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09BD7"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Name of Journal: </w:t>
      </w:r>
      <w:r w:rsidRPr="00513F3D">
        <w:rPr>
          <w:rFonts w:ascii="Book Antiqua" w:eastAsia="Book Antiqua" w:hAnsi="Book Antiqua" w:cs="Book Antiqua"/>
          <w:i/>
          <w:color w:val="000000"/>
        </w:rPr>
        <w:t>World Journal of Gastroenterology</w:t>
      </w:r>
    </w:p>
    <w:p w14:paraId="613767B0"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Manuscript NO: </w:t>
      </w:r>
      <w:r w:rsidRPr="00513F3D">
        <w:rPr>
          <w:rFonts w:ascii="Book Antiqua" w:eastAsia="Book Antiqua" w:hAnsi="Book Antiqua" w:cs="Book Antiqua"/>
          <w:color w:val="000000"/>
        </w:rPr>
        <w:t>62736</w:t>
      </w:r>
    </w:p>
    <w:p w14:paraId="2591A9F3"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Manuscript Type: </w:t>
      </w:r>
      <w:r w:rsidRPr="00513F3D">
        <w:rPr>
          <w:rFonts w:ascii="Book Antiqua" w:eastAsia="Book Antiqua" w:hAnsi="Book Antiqua" w:cs="Book Antiqua"/>
          <w:color w:val="000000"/>
        </w:rPr>
        <w:t>MINIREVIEWS</w:t>
      </w:r>
    </w:p>
    <w:p w14:paraId="60318F0A" w14:textId="77777777" w:rsidR="00A77B3E" w:rsidRPr="00513F3D" w:rsidRDefault="00A77B3E" w:rsidP="00513F3D">
      <w:pPr>
        <w:adjustRightInd w:val="0"/>
        <w:snapToGrid w:val="0"/>
        <w:spacing w:line="360" w:lineRule="auto"/>
        <w:jc w:val="both"/>
        <w:rPr>
          <w:rFonts w:ascii="Book Antiqua" w:hAnsi="Book Antiqua"/>
        </w:rPr>
      </w:pPr>
    </w:p>
    <w:p w14:paraId="68496293" w14:textId="77777777" w:rsidR="00A77B3E" w:rsidRPr="00513F3D" w:rsidRDefault="0097596C" w:rsidP="00513F3D">
      <w:pPr>
        <w:adjustRightInd w:val="0"/>
        <w:snapToGrid w:val="0"/>
        <w:spacing w:line="360" w:lineRule="auto"/>
        <w:jc w:val="both"/>
        <w:rPr>
          <w:rFonts w:ascii="Book Antiqua" w:hAnsi="Book Antiqua"/>
        </w:rPr>
      </w:pPr>
      <w:bookmarkStart w:id="0" w:name="OLE_LINK3"/>
      <w:bookmarkStart w:id="1" w:name="OLE_LINK4"/>
      <w:r w:rsidRPr="00513F3D">
        <w:rPr>
          <w:rFonts w:ascii="Book Antiqua" w:eastAsia="Book Antiqua" w:hAnsi="Book Antiqua" w:cs="Book Antiqua"/>
          <w:b/>
          <w:color w:val="000000"/>
          <w:shd w:val="clear" w:color="auto" w:fill="FFFFFF"/>
        </w:rPr>
        <w:t>Current status of diagnosis and therapy for intraductal papillary neoplasm of the bile duct</w:t>
      </w:r>
    </w:p>
    <w:bookmarkEnd w:id="0"/>
    <w:bookmarkEnd w:id="1"/>
    <w:p w14:paraId="6257897A" w14:textId="77777777" w:rsidR="00A77B3E" w:rsidRPr="00513F3D" w:rsidRDefault="00A77B3E" w:rsidP="00513F3D">
      <w:pPr>
        <w:adjustRightInd w:val="0"/>
        <w:snapToGrid w:val="0"/>
        <w:spacing w:line="360" w:lineRule="auto"/>
        <w:jc w:val="both"/>
        <w:rPr>
          <w:rFonts w:ascii="Book Antiqua" w:hAnsi="Book Antiqua"/>
        </w:rPr>
      </w:pPr>
    </w:p>
    <w:p w14:paraId="5341F29F" w14:textId="510B0D68" w:rsidR="00A77B3E" w:rsidRPr="00513F3D" w:rsidRDefault="00D079AF"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Sakai Y </w:t>
      </w:r>
      <w:r w:rsidRPr="00513F3D">
        <w:rPr>
          <w:rFonts w:ascii="Book Antiqua" w:eastAsia="Book Antiqua" w:hAnsi="Book Antiqua" w:cs="Book Antiqua"/>
          <w:i/>
          <w:iCs/>
          <w:color w:val="000000"/>
        </w:rPr>
        <w:t>et al</w:t>
      </w:r>
      <w:r w:rsidRPr="00513F3D">
        <w:rPr>
          <w:rFonts w:ascii="Book Antiqua" w:eastAsia="Book Antiqua" w:hAnsi="Book Antiqua" w:cs="Book Antiqua"/>
          <w:color w:val="000000"/>
        </w:rPr>
        <w:t xml:space="preserve">. </w:t>
      </w:r>
      <w:bookmarkStart w:id="2" w:name="OLE_LINK30"/>
      <w:bookmarkStart w:id="3" w:name="OLE_LINK29"/>
      <w:bookmarkStart w:id="4" w:name="OLE_LINK5"/>
      <w:r w:rsidR="0097596C" w:rsidRPr="00513F3D">
        <w:rPr>
          <w:rFonts w:ascii="Book Antiqua" w:eastAsia="Book Antiqua" w:hAnsi="Book Antiqua" w:cs="Book Antiqua"/>
          <w:color w:val="000000"/>
        </w:rPr>
        <w:t>Current status of IPNB</w:t>
      </w:r>
      <w:bookmarkEnd w:id="2"/>
    </w:p>
    <w:bookmarkEnd w:id="3"/>
    <w:bookmarkEnd w:id="4"/>
    <w:p w14:paraId="2405ADC8" w14:textId="77777777" w:rsidR="00A77B3E" w:rsidRPr="00513F3D" w:rsidRDefault="00A77B3E" w:rsidP="00513F3D">
      <w:pPr>
        <w:adjustRightInd w:val="0"/>
        <w:snapToGrid w:val="0"/>
        <w:spacing w:line="360" w:lineRule="auto"/>
        <w:jc w:val="both"/>
        <w:rPr>
          <w:rFonts w:ascii="Book Antiqua" w:hAnsi="Book Antiqua"/>
        </w:rPr>
      </w:pPr>
    </w:p>
    <w:p w14:paraId="08E89A57"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Yuji Sakai, Masayuki </w:t>
      </w:r>
      <w:proofErr w:type="spellStart"/>
      <w:r w:rsidRPr="00513F3D">
        <w:rPr>
          <w:rFonts w:ascii="Book Antiqua" w:eastAsia="Book Antiqua" w:hAnsi="Book Antiqua" w:cs="Book Antiqua"/>
          <w:color w:val="000000"/>
        </w:rPr>
        <w:t>Ohtsuka</w:t>
      </w:r>
      <w:proofErr w:type="spellEnd"/>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Harutoshi</w:t>
      </w:r>
      <w:proofErr w:type="spellEnd"/>
      <w:r w:rsidRPr="00513F3D">
        <w:rPr>
          <w:rFonts w:ascii="Book Antiqua" w:eastAsia="Book Antiqua" w:hAnsi="Book Antiqua" w:cs="Book Antiqua"/>
          <w:color w:val="000000"/>
        </w:rPr>
        <w:t xml:space="preserve"> Sugiyama, Rintaro </w:t>
      </w:r>
      <w:proofErr w:type="spellStart"/>
      <w:r w:rsidRPr="00513F3D">
        <w:rPr>
          <w:rFonts w:ascii="Book Antiqua" w:eastAsia="Book Antiqua" w:hAnsi="Book Antiqua" w:cs="Book Antiqua"/>
          <w:color w:val="000000"/>
        </w:rPr>
        <w:t>Mikata</w:t>
      </w:r>
      <w:proofErr w:type="spellEnd"/>
      <w:r w:rsidRPr="00513F3D">
        <w:rPr>
          <w:rFonts w:ascii="Book Antiqua" w:eastAsia="Book Antiqua" w:hAnsi="Book Antiqua" w:cs="Book Antiqua"/>
          <w:color w:val="000000"/>
        </w:rPr>
        <w:t xml:space="preserve">, Shin </w:t>
      </w:r>
      <w:proofErr w:type="spellStart"/>
      <w:r w:rsidRPr="00513F3D">
        <w:rPr>
          <w:rFonts w:ascii="Book Antiqua" w:eastAsia="Book Antiqua" w:hAnsi="Book Antiqua" w:cs="Book Antiqua"/>
          <w:color w:val="000000"/>
        </w:rPr>
        <w:t>Yasui</w:t>
      </w:r>
      <w:proofErr w:type="spellEnd"/>
      <w:r w:rsidRPr="00513F3D">
        <w:rPr>
          <w:rFonts w:ascii="Book Antiqua" w:eastAsia="Book Antiqua" w:hAnsi="Book Antiqua" w:cs="Book Antiqua"/>
          <w:color w:val="000000"/>
        </w:rPr>
        <w:t xml:space="preserve">, Izumi Ohno, </w:t>
      </w:r>
      <w:proofErr w:type="spellStart"/>
      <w:r w:rsidRPr="00513F3D">
        <w:rPr>
          <w:rFonts w:ascii="Book Antiqua" w:eastAsia="Book Antiqua" w:hAnsi="Book Antiqua" w:cs="Book Antiqua"/>
          <w:color w:val="000000"/>
        </w:rPr>
        <w:t>Yotaro</w:t>
      </w:r>
      <w:proofErr w:type="spellEnd"/>
      <w:r w:rsidRPr="00513F3D">
        <w:rPr>
          <w:rFonts w:ascii="Book Antiqua" w:eastAsia="Book Antiqua" w:hAnsi="Book Antiqua" w:cs="Book Antiqua"/>
          <w:color w:val="000000"/>
        </w:rPr>
        <w:t xml:space="preserve"> Iino, Jun Kato, Toshio </w:t>
      </w:r>
      <w:proofErr w:type="spellStart"/>
      <w:r w:rsidRPr="00513F3D">
        <w:rPr>
          <w:rFonts w:ascii="Book Antiqua" w:eastAsia="Book Antiqua" w:hAnsi="Book Antiqua" w:cs="Book Antiqua"/>
          <w:color w:val="000000"/>
        </w:rPr>
        <w:t>Tsuyuguchi</w:t>
      </w:r>
      <w:proofErr w:type="spellEnd"/>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Naoya</w:t>
      </w:r>
      <w:proofErr w:type="spellEnd"/>
      <w:r w:rsidRPr="00513F3D">
        <w:rPr>
          <w:rFonts w:ascii="Book Antiqua" w:eastAsia="Book Antiqua" w:hAnsi="Book Antiqua" w:cs="Book Antiqua"/>
          <w:color w:val="000000"/>
        </w:rPr>
        <w:t xml:space="preserve"> Kato</w:t>
      </w:r>
    </w:p>
    <w:p w14:paraId="5E75B66C" w14:textId="77777777" w:rsidR="00A77B3E" w:rsidRPr="00513F3D" w:rsidRDefault="00A77B3E" w:rsidP="00513F3D">
      <w:pPr>
        <w:adjustRightInd w:val="0"/>
        <w:snapToGrid w:val="0"/>
        <w:spacing w:line="360" w:lineRule="auto"/>
        <w:jc w:val="both"/>
        <w:rPr>
          <w:rFonts w:ascii="Book Antiqua" w:hAnsi="Book Antiqua"/>
        </w:rPr>
      </w:pPr>
    </w:p>
    <w:p w14:paraId="64E43DA0"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Yuji Sakai, </w:t>
      </w:r>
      <w:proofErr w:type="spellStart"/>
      <w:r w:rsidRPr="00513F3D">
        <w:rPr>
          <w:rFonts w:ascii="Book Antiqua" w:eastAsia="Book Antiqua" w:hAnsi="Book Antiqua" w:cs="Book Antiqua"/>
          <w:b/>
          <w:bCs/>
          <w:color w:val="000000"/>
        </w:rPr>
        <w:t>Harutoshi</w:t>
      </w:r>
      <w:proofErr w:type="spellEnd"/>
      <w:r w:rsidRPr="00513F3D">
        <w:rPr>
          <w:rFonts w:ascii="Book Antiqua" w:eastAsia="Book Antiqua" w:hAnsi="Book Antiqua" w:cs="Book Antiqua"/>
          <w:b/>
          <w:bCs/>
          <w:color w:val="000000"/>
        </w:rPr>
        <w:t xml:space="preserve"> Sugiyama, Rintaro </w:t>
      </w:r>
      <w:proofErr w:type="spellStart"/>
      <w:r w:rsidRPr="00513F3D">
        <w:rPr>
          <w:rFonts w:ascii="Book Antiqua" w:eastAsia="Book Antiqua" w:hAnsi="Book Antiqua" w:cs="Book Antiqua"/>
          <w:b/>
          <w:bCs/>
          <w:color w:val="000000"/>
        </w:rPr>
        <w:t>Mikata</w:t>
      </w:r>
      <w:proofErr w:type="spellEnd"/>
      <w:r w:rsidRPr="00513F3D">
        <w:rPr>
          <w:rFonts w:ascii="Book Antiqua" w:eastAsia="Book Antiqua" w:hAnsi="Book Antiqua" w:cs="Book Antiqua"/>
          <w:b/>
          <w:bCs/>
          <w:color w:val="000000"/>
        </w:rPr>
        <w:t xml:space="preserve">, Shin </w:t>
      </w:r>
      <w:proofErr w:type="spellStart"/>
      <w:r w:rsidRPr="00513F3D">
        <w:rPr>
          <w:rFonts w:ascii="Book Antiqua" w:eastAsia="Book Antiqua" w:hAnsi="Book Antiqua" w:cs="Book Antiqua"/>
          <w:b/>
          <w:bCs/>
          <w:color w:val="000000"/>
        </w:rPr>
        <w:t>Yasui</w:t>
      </w:r>
      <w:proofErr w:type="spellEnd"/>
      <w:r w:rsidRPr="00513F3D">
        <w:rPr>
          <w:rFonts w:ascii="Book Antiqua" w:eastAsia="Book Antiqua" w:hAnsi="Book Antiqua" w:cs="Book Antiqua"/>
          <w:b/>
          <w:bCs/>
          <w:color w:val="000000"/>
        </w:rPr>
        <w:t xml:space="preserve">, Izumi Ohno, </w:t>
      </w:r>
      <w:proofErr w:type="spellStart"/>
      <w:r w:rsidRPr="00513F3D">
        <w:rPr>
          <w:rFonts w:ascii="Book Antiqua" w:eastAsia="Book Antiqua" w:hAnsi="Book Antiqua" w:cs="Book Antiqua"/>
          <w:b/>
          <w:bCs/>
          <w:color w:val="000000"/>
        </w:rPr>
        <w:t>Yotaro</w:t>
      </w:r>
      <w:proofErr w:type="spellEnd"/>
      <w:r w:rsidRPr="00513F3D">
        <w:rPr>
          <w:rFonts w:ascii="Book Antiqua" w:eastAsia="Book Antiqua" w:hAnsi="Book Antiqua" w:cs="Book Antiqua"/>
          <w:b/>
          <w:bCs/>
          <w:color w:val="000000"/>
        </w:rPr>
        <w:t xml:space="preserve"> Iino, Jun Kato, Toshio </w:t>
      </w:r>
      <w:proofErr w:type="spellStart"/>
      <w:r w:rsidRPr="00513F3D">
        <w:rPr>
          <w:rFonts w:ascii="Book Antiqua" w:eastAsia="Book Antiqua" w:hAnsi="Book Antiqua" w:cs="Book Antiqua"/>
          <w:b/>
          <w:bCs/>
          <w:color w:val="000000"/>
        </w:rPr>
        <w:t>Tsuyuguchi</w:t>
      </w:r>
      <w:proofErr w:type="spellEnd"/>
      <w:r w:rsidRPr="00513F3D">
        <w:rPr>
          <w:rFonts w:ascii="Book Antiqua" w:eastAsia="Book Antiqua" w:hAnsi="Book Antiqua" w:cs="Book Antiqua"/>
          <w:b/>
          <w:bCs/>
          <w:color w:val="000000"/>
        </w:rPr>
        <w:t xml:space="preserve">, </w:t>
      </w:r>
      <w:proofErr w:type="spellStart"/>
      <w:r w:rsidRPr="00513F3D">
        <w:rPr>
          <w:rFonts w:ascii="Book Antiqua" w:eastAsia="Book Antiqua" w:hAnsi="Book Antiqua" w:cs="Book Antiqua"/>
          <w:b/>
          <w:bCs/>
          <w:color w:val="000000"/>
        </w:rPr>
        <w:t>Naoya</w:t>
      </w:r>
      <w:proofErr w:type="spellEnd"/>
      <w:r w:rsidRPr="00513F3D">
        <w:rPr>
          <w:rFonts w:ascii="Book Antiqua" w:eastAsia="Book Antiqua" w:hAnsi="Book Antiqua" w:cs="Book Antiqua"/>
          <w:b/>
          <w:bCs/>
          <w:color w:val="000000"/>
        </w:rPr>
        <w:t xml:space="preserve"> Kato, </w:t>
      </w:r>
      <w:r w:rsidRPr="00513F3D">
        <w:rPr>
          <w:rFonts w:ascii="Book Antiqua" w:eastAsia="Book Antiqua" w:hAnsi="Book Antiqua" w:cs="Book Antiqua"/>
          <w:color w:val="000000"/>
        </w:rPr>
        <w:t>Department of Gastroenterology and Nephrology, Graduate School of Medicine, Chiba University, Chiba 260-8670, Japan</w:t>
      </w:r>
    </w:p>
    <w:p w14:paraId="231D0EA6" w14:textId="77777777" w:rsidR="00A77B3E" w:rsidRPr="00513F3D" w:rsidRDefault="00A77B3E" w:rsidP="00513F3D">
      <w:pPr>
        <w:adjustRightInd w:val="0"/>
        <w:snapToGrid w:val="0"/>
        <w:spacing w:line="360" w:lineRule="auto"/>
        <w:jc w:val="both"/>
        <w:rPr>
          <w:rFonts w:ascii="Book Antiqua" w:hAnsi="Book Antiqua"/>
        </w:rPr>
      </w:pPr>
    </w:p>
    <w:p w14:paraId="2CC7C2E2"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Masayuki </w:t>
      </w:r>
      <w:proofErr w:type="spellStart"/>
      <w:r w:rsidRPr="00513F3D">
        <w:rPr>
          <w:rFonts w:ascii="Book Antiqua" w:eastAsia="Book Antiqua" w:hAnsi="Book Antiqua" w:cs="Book Antiqua"/>
          <w:b/>
          <w:bCs/>
          <w:color w:val="000000"/>
        </w:rPr>
        <w:t>Ohtsuka</w:t>
      </w:r>
      <w:proofErr w:type="spellEnd"/>
      <w:r w:rsidRPr="00513F3D">
        <w:rPr>
          <w:rFonts w:ascii="Book Antiqua" w:eastAsia="Book Antiqua" w:hAnsi="Book Antiqua" w:cs="Book Antiqua"/>
          <w:b/>
          <w:bCs/>
          <w:color w:val="000000"/>
        </w:rPr>
        <w:t xml:space="preserve">, </w:t>
      </w:r>
      <w:r w:rsidRPr="00513F3D">
        <w:rPr>
          <w:rFonts w:ascii="Book Antiqua" w:eastAsia="Book Antiqua" w:hAnsi="Book Antiqua" w:cs="Book Antiqua"/>
          <w:color w:val="000000"/>
        </w:rPr>
        <w:t>Department of General Surgery, Graduate School of Medicine, Chiba University, Chiba 260-8670, Japan</w:t>
      </w:r>
    </w:p>
    <w:p w14:paraId="0A88BF85" w14:textId="77777777" w:rsidR="00D079AF" w:rsidRPr="00513F3D" w:rsidRDefault="00D079AF" w:rsidP="00513F3D">
      <w:pPr>
        <w:adjustRightInd w:val="0"/>
        <w:snapToGrid w:val="0"/>
        <w:spacing w:line="360" w:lineRule="auto"/>
        <w:jc w:val="both"/>
        <w:rPr>
          <w:rFonts w:ascii="Book Antiqua" w:eastAsia="Book Antiqua" w:hAnsi="Book Antiqua" w:cs="Book Antiqua"/>
          <w:color w:val="000000"/>
        </w:rPr>
      </w:pPr>
    </w:p>
    <w:p w14:paraId="494E1447" w14:textId="0C6E9CF9"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Author contributions: </w:t>
      </w:r>
      <w:bookmarkStart w:id="5" w:name="OLE_LINK6"/>
      <w:r w:rsidRPr="00513F3D">
        <w:rPr>
          <w:rFonts w:ascii="Book Antiqua" w:eastAsia="Book Antiqua" w:hAnsi="Book Antiqua" w:cs="Book Antiqua"/>
          <w:color w:val="000000"/>
        </w:rPr>
        <w:t xml:space="preserve">Sakai Y, </w:t>
      </w:r>
      <w:proofErr w:type="spellStart"/>
      <w:r w:rsidRPr="00513F3D">
        <w:rPr>
          <w:rFonts w:ascii="Book Antiqua" w:eastAsia="Book Antiqua" w:hAnsi="Book Antiqua" w:cs="Book Antiqua"/>
          <w:color w:val="000000"/>
        </w:rPr>
        <w:t>Ohtsuka</w:t>
      </w:r>
      <w:proofErr w:type="spellEnd"/>
      <w:r w:rsidRPr="00513F3D">
        <w:rPr>
          <w:rFonts w:ascii="Book Antiqua" w:eastAsia="Book Antiqua" w:hAnsi="Book Antiqua" w:cs="Book Antiqua"/>
          <w:color w:val="000000"/>
        </w:rPr>
        <w:t xml:space="preserve"> M, Kato J, </w:t>
      </w:r>
      <w:proofErr w:type="spellStart"/>
      <w:r w:rsidRPr="00513F3D">
        <w:rPr>
          <w:rFonts w:ascii="Book Antiqua" w:eastAsia="Book Antiqua" w:hAnsi="Book Antiqua" w:cs="Book Antiqua"/>
          <w:color w:val="000000"/>
        </w:rPr>
        <w:t>Tsuyuguchi</w:t>
      </w:r>
      <w:proofErr w:type="spellEnd"/>
      <w:r w:rsidRPr="00513F3D">
        <w:rPr>
          <w:rFonts w:ascii="Book Antiqua" w:eastAsia="Book Antiqua" w:hAnsi="Book Antiqua" w:cs="Book Antiqua"/>
          <w:color w:val="000000"/>
        </w:rPr>
        <w:t xml:space="preserve"> T, and Kato N were responsible for manuscript preparation; Sakai Y wrote the paper; </w:t>
      </w:r>
      <w:proofErr w:type="spellStart"/>
      <w:r w:rsidRPr="00513F3D">
        <w:rPr>
          <w:rFonts w:ascii="Book Antiqua" w:eastAsia="Book Antiqua" w:hAnsi="Book Antiqua" w:cs="Book Antiqua"/>
          <w:color w:val="000000"/>
        </w:rPr>
        <w:t>Tsuyuguchi</w:t>
      </w:r>
      <w:proofErr w:type="spellEnd"/>
      <w:r w:rsidRPr="00513F3D">
        <w:rPr>
          <w:rFonts w:ascii="Book Antiqua" w:eastAsia="Book Antiqua" w:hAnsi="Book Antiqua" w:cs="Book Antiqua"/>
          <w:color w:val="000000"/>
        </w:rPr>
        <w:t xml:space="preserve"> T and Kato N revised the manuscript; Sugiyama H, </w:t>
      </w:r>
      <w:proofErr w:type="spellStart"/>
      <w:r w:rsidRPr="00513F3D">
        <w:rPr>
          <w:rFonts w:ascii="Book Antiqua" w:eastAsia="Book Antiqua" w:hAnsi="Book Antiqua" w:cs="Book Antiqua"/>
          <w:color w:val="000000"/>
        </w:rPr>
        <w:t>Mikata</w:t>
      </w:r>
      <w:proofErr w:type="spellEnd"/>
      <w:r w:rsidRPr="00513F3D">
        <w:rPr>
          <w:rFonts w:ascii="Book Antiqua" w:eastAsia="Book Antiqua" w:hAnsi="Book Antiqua" w:cs="Book Antiqua"/>
          <w:color w:val="000000"/>
        </w:rPr>
        <w:t xml:space="preserve"> R, </w:t>
      </w:r>
      <w:proofErr w:type="spellStart"/>
      <w:r w:rsidRPr="00513F3D">
        <w:rPr>
          <w:rFonts w:ascii="Book Antiqua" w:eastAsia="Book Antiqua" w:hAnsi="Book Antiqua" w:cs="Book Antiqua"/>
          <w:color w:val="000000"/>
        </w:rPr>
        <w:t>Yasui</w:t>
      </w:r>
      <w:proofErr w:type="spellEnd"/>
      <w:r w:rsidRPr="00513F3D">
        <w:rPr>
          <w:rFonts w:ascii="Book Antiqua" w:eastAsia="Book Antiqua" w:hAnsi="Book Antiqua" w:cs="Book Antiqua"/>
          <w:color w:val="000000"/>
        </w:rPr>
        <w:t xml:space="preserve"> S, Ohno I, and Iino Y collected the references.</w:t>
      </w:r>
    </w:p>
    <w:bookmarkEnd w:id="5"/>
    <w:p w14:paraId="536CC06F" w14:textId="77777777" w:rsidR="00A77B3E" w:rsidRPr="00513F3D" w:rsidRDefault="00A77B3E" w:rsidP="00513F3D">
      <w:pPr>
        <w:adjustRightInd w:val="0"/>
        <w:snapToGrid w:val="0"/>
        <w:spacing w:line="360" w:lineRule="auto"/>
        <w:jc w:val="both"/>
        <w:rPr>
          <w:rFonts w:ascii="Book Antiqua" w:hAnsi="Book Antiqua"/>
        </w:rPr>
      </w:pPr>
    </w:p>
    <w:p w14:paraId="0E1F3799"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Corresponding author: Yuji Sakai, MD, Doctor, </w:t>
      </w:r>
      <w:r w:rsidRPr="00513F3D">
        <w:rPr>
          <w:rFonts w:ascii="Book Antiqua" w:eastAsia="Book Antiqua" w:hAnsi="Book Antiqua" w:cs="Book Antiqua"/>
          <w:color w:val="000000"/>
        </w:rPr>
        <w:t xml:space="preserve">Department of Gastroenterology and Nephrology, Graduate School of Medicine, Chiba University, </w:t>
      </w:r>
      <w:proofErr w:type="spellStart"/>
      <w:r w:rsidRPr="00513F3D">
        <w:rPr>
          <w:rFonts w:ascii="Book Antiqua" w:eastAsia="Book Antiqua" w:hAnsi="Book Antiqua" w:cs="Book Antiqua"/>
          <w:color w:val="000000"/>
        </w:rPr>
        <w:t>Inohana</w:t>
      </w:r>
      <w:proofErr w:type="spellEnd"/>
      <w:r w:rsidRPr="00513F3D">
        <w:rPr>
          <w:rFonts w:ascii="Book Antiqua" w:eastAsia="Book Antiqua" w:hAnsi="Book Antiqua" w:cs="Book Antiqua"/>
          <w:color w:val="000000"/>
        </w:rPr>
        <w:t xml:space="preserve"> 1-8-1, </w:t>
      </w:r>
      <w:proofErr w:type="spellStart"/>
      <w:r w:rsidRPr="00513F3D">
        <w:rPr>
          <w:rFonts w:ascii="Book Antiqua" w:eastAsia="Book Antiqua" w:hAnsi="Book Antiqua" w:cs="Book Antiqua"/>
          <w:color w:val="000000"/>
        </w:rPr>
        <w:t>Chuou-ku</w:t>
      </w:r>
      <w:proofErr w:type="spellEnd"/>
      <w:r w:rsidRPr="00513F3D">
        <w:rPr>
          <w:rFonts w:ascii="Book Antiqua" w:eastAsia="Book Antiqua" w:hAnsi="Book Antiqua" w:cs="Book Antiqua"/>
          <w:color w:val="000000"/>
        </w:rPr>
        <w:t>, Chiba 260-8670, Japan. sakai4754@yahoo.co.jp</w:t>
      </w:r>
    </w:p>
    <w:p w14:paraId="5EA490D1" w14:textId="77777777" w:rsidR="00A77B3E" w:rsidRPr="00513F3D" w:rsidRDefault="00A77B3E" w:rsidP="00513F3D">
      <w:pPr>
        <w:adjustRightInd w:val="0"/>
        <w:snapToGrid w:val="0"/>
        <w:spacing w:line="360" w:lineRule="auto"/>
        <w:jc w:val="both"/>
        <w:rPr>
          <w:rFonts w:ascii="Book Antiqua" w:hAnsi="Book Antiqua"/>
        </w:rPr>
      </w:pPr>
    </w:p>
    <w:p w14:paraId="6A549085"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Received: </w:t>
      </w:r>
      <w:r w:rsidRPr="00513F3D">
        <w:rPr>
          <w:rFonts w:ascii="Book Antiqua" w:eastAsia="Book Antiqua" w:hAnsi="Book Antiqua" w:cs="Book Antiqua"/>
          <w:color w:val="000000"/>
        </w:rPr>
        <w:t>January 17, 2021</w:t>
      </w:r>
    </w:p>
    <w:p w14:paraId="49391C0D"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lastRenderedPageBreak/>
        <w:t xml:space="preserve">Revised: </w:t>
      </w:r>
      <w:r w:rsidRPr="00513F3D">
        <w:rPr>
          <w:rFonts w:ascii="Book Antiqua" w:eastAsia="Book Antiqua" w:hAnsi="Book Antiqua" w:cs="Book Antiqua"/>
          <w:color w:val="000000"/>
        </w:rPr>
        <w:t>February 13, 2021</w:t>
      </w:r>
    </w:p>
    <w:p w14:paraId="2EF6017B" w14:textId="6431E62F"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Accepted: </w:t>
      </w:r>
      <w:r w:rsidR="00617DB9" w:rsidRPr="00617DB9">
        <w:rPr>
          <w:rFonts w:ascii="Book Antiqua" w:eastAsia="Book Antiqua" w:hAnsi="Book Antiqua" w:cs="Book Antiqua"/>
          <w:color w:val="000000"/>
        </w:rPr>
        <w:t>March 24, 2021</w:t>
      </w:r>
    </w:p>
    <w:p w14:paraId="2EA38E99"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Published online: </w:t>
      </w:r>
    </w:p>
    <w:p w14:paraId="53A23EED" w14:textId="77777777" w:rsidR="00A77B3E" w:rsidRPr="00513F3D" w:rsidRDefault="00A77B3E" w:rsidP="00513F3D">
      <w:pPr>
        <w:adjustRightInd w:val="0"/>
        <w:snapToGrid w:val="0"/>
        <w:spacing w:line="360" w:lineRule="auto"/>
        <w:jc w:val="both"/>
        <w:rPr>
          <w:rFonts w:ascii="Book Antiqua" w:hAnsi="Book Antiqua"/>
        </w:rPr>
        <w:sectPr w:rsidR="00A77B3E" w:rsidRPr="00513F3D" w:rsidSect="00FB1039">
          <w:footerReference w:type="default" r:id="rId6"/>
          <w:pgSz w:w="12240" w:h="15840"/>
          <w:pgMar w:top="1440" w:right="1800" w:bottom="1440" w:left="1800" w:header="720" w:footer="720" w:gutter="0"/>
          <w:cols w:space="720"/>
          <w:docGrid w:linePitch="360"/>
        </w:sectPr>
      </w:pPr>
    </w:p>
    <w:p w14:paraId="1254DE8C"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lastRenderedPageBreak/>
        <w:t>Abstract</w:t>
      </w:r>
    </w:p>
    <w:p w14:paraId="5CEA492B" w14:textId="77777777" w:rsidR="00A77B3E" w:rsidRPr="00513F3D" w:rsidRDefault="0097596C" w:rsidP="00513F3D">
      <w:pPr>
        <w:adjustRightInd w:val="0"/>
        <w:snapToGrid w:val="0"/>
        <w:spacing w:line="360" w:lineRule="auto"/>
        <w:jc w:val="both"/>
        <w:rPr>
          <w:rFonts w:ascii="Book Antiqua" w:hAnsi="Book Antiqua"/>
        </w:rPr>
      </w:pPr>
      <w:bookmarkStart w:id="6" w:name="OLE_LINK11"/>
      <w:r w:rsidRPr="00513F3D">
        <w:rPr>
          <w:rFonts w:ascii="Book Antiqua" w:eastAsia="Book Antiqua" w:hAnsi="Book Antiqua" w:cs="Book Antiqua"/>
          <w:color w:val="000000"/>
        </w:rPr>
        <w:t xml:space="preserve">Bile duct epithelial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showing papillary neoplasm in the bile duct lumen are present in the intrahepatic and extrahepatic bile ducts. Clinicopathological images of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are distinctive and diverse, including histological images with a low to high grade dysplasia, infiltrating and noninfiltrating characteristics, excessive mucus production, and similarity to intraductal papillary mucinous neoplasm (IPMN) of the pancreas. The World Health Organization Classification of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of the Digestive System in 2010 named these features, intraductal papillary neoplasm of the bile duct (IPNB), as precancerous lesion of biliary carcinoma. IPNB is currently classified into type 1 that is similar to IPMN, and type 2 that is not similar to IPMN. Many of IPNB spreads superficially, and diagnosis with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is considered mandatory to identify accurate localization and progression. Prognosis of IPNB is said to be better than normal bile duct cancer.</w:t>
      </w:r>
    </w:p>
    <w:bookmarkEnd w:id="6"/>
    <w:p w14:paraId="2305EC30" w14:textId="77777777" w:rsidR="00A77B3E" w:rsidRPr="00513F3D" w:rsidRDefault="00A77B3E" w:rsidP="00513F3D">
      <w:pPr>
        <w:adjustRightInd w:val="0"/>
        <w:snapToGrid w:val="0"/>
        <w:spacing w:line="360" w:lineRule="auto"/>
        <w:ind w:firstLine="120"/>
        <w:jc w:val="both"/>
        <w:rPr>
          <w:rFonts w:ascii="Book Antiqua" w:hAnsi="Book Antiqua"/>
        </w:rPr>
      </w:pPr>
    </w:p>
    <w:p w14:paraId="581B6311" w14:textId="41975E8B"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Key Words:</w:t>
      </w:r>
      <w:r w:rsidR="00F42986" w:rsidRPr="00513F3D">
        <w:rPr>
          <w:rFonts w:ascii="Book Antiqua" w:eastAsia="Book Antiqua" w:hAnsi="Book Antiqua" w:cs="Book Antiqua"/>
          <w:b/>
          <w:bCs/>
          <w:color w:val="000000"/>
        </w:rPr>
        <w:t xml:space="preserve"> </w:t>
      </w:r>
      <w:bookmarkStart w:id="7" w:name="OLE_LINK28"/>
      <w:bookmarkStart w:id="8" w:name="OLE_LINK7"/>
      <w:bookmarkStart w:id="9" w:name="OLE_LINK8"/>
      <w:r w:rsidRPr="00513F3D">
        <w:rPr>
          <w:rFonts w:ascii="Book Antiqua" w:eastAsia="Book Antiqua" w:hAnsi="Book Antiqua" w:cs="Book Antiqua"/>
          <w:color w:val="000000"/>
        </w:rPr>
        <w:t xml:space="preserve">Intraductal papillary neoplasm of the bile duct; Intraductal papillary mucinous neoplasm of the pancreas; Peroral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Cholangioscopy</w:t>
      </w:r>
      <w:proofErr w:type="spellEnd"/>
    </w:p>
    <w:bookmarkEnd w:id="7"/>
    <w:p w14:paraId="2DB468EE" w14:textId="77777777" w:rsidR="00A77B3E" w:rsidRPr="00513F3D" w:rsidRDefault="00A77B3E" w:rsidP="00513F3D">
      <w:pPr>
        <w:adjustRightInd w:val="0"/>
        <w:snapToGrid w:val="0"/>
        <w:spacing w:line="360" w:lineRule="auto"/>
        <w:jc w:val="both"/>
        <w:rPr>
          <w:rFonts w:ascii="Book Antiqua" w:hAnsi="Book Antiqua"/>
        </w:rPr>
      </w:pPr>
    </w:p>
    <w:bookmarkEnd w:id="8"/>
    <w:bookmarkEnd w:id="9"/>
    <w:p w14:paraId="7D2A3F8F" w14:textId="1BA4D745"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Sakai Y, </w:t>
      </w:r>
      <w:proofErr w:type="spellStart"/>
      <w:r w:rsidRPr="00513F3D">
        <w:rPr>
          <w:rFonts w:ascii="Book Antiqua" w:eastAsia="Book Antiqua" w:hAnsi="Book Antiqua" w:cs="Book Antiqua"/>
          <w:color w:val="000000"/>
        </w:rPr>
        <w:t>Ohtsuka</w:t>
      </w:r>
      <w:proofErr w:type="spellEnd"/>
      <w:r w:rsidRPr="00513F3D">
        <w:rPr>
          <w:rFonts w:ascii="Book Antiqua" w:eastAsia="Book Antiqua" w:hAnsi="Book Antiqua" w:cs="Book Antiqua"/>
          <w:color w:val="000000"/>
        </w:rPr>
        <w:t xml:space="preserve"> M, Sugiyama H, </w:t>
      </w:r>
      <w:proofErr w:type="spellStart"/>
      <w:r w:rsidRPr="00513F3D">
        <w:rPr>
          <w:rFonts w:ascii="Book Antiqua" w:eastAsia="Book Antiqua" w:hAnsi="Book Antiqua" w:cs="Book Antiqua"/>
          <w:color w:val="000000"/>
        </w:rPr>
        <w:t>Mikata</w:t>
      </w:r>
      <w:proofErr w:type="spellEnd"/>
      <w:r w:rsidRPr="00513F3D">
        <w:rPr>
          <w:rFonts w:ascii="Book Antiqua" w:eastAsia="Book Antiqua" w:hAnsi="Book Antiqua" w:cs="Book Antiqua"/>
          <w:color w:val="000000"/>
        </w:rPr>
        <w:t xml:space="preserve"> R, </w:t>
      </w:r>
      <w:proofErr w:type="spellStart"/>
      <w:r w:rsidRPr="00513F3D">
        <w:rPr>
          <w:rFonts w:ascii="Book Antiqua" w:eastAsia="Book Antiqua" w:hAnsi="Book Antiqua" w:cs="Book Antiqua"/>
          <w:color w:val="000000"/>
        </w:rPr>
        <w:t>Yasui</w:t>
      </w:r>
      <w:proofErr w:type="spellEnd"/>
      <w:r w:rsidRPr="00513F3D">
        <w:rPr>
          <w:rFonts w:ascii="Book Antiqua" w:eastAsia="Book Antiqua" w:hAnsi="Book Antiqua" w:cs="Book Antiqua"/>
          <w:color w:val="000000"/>
        </w:rPr>
        <w:t xml:space="preserve"> S, Ohno I, Iino Y, Kato J, </w:t>
      </w:r>
      <w:proofErr w:type="spellStart"/>
      <w:r w:rsidRPr="00513F3D">
        <w:rPr>
          <w:rFonts w:ascii="Book Antiqua" w:eastAsia="Book Antiqua" w:hAnsi="Book Antiqua" w:cs="Book Antiqua"/>
          <w:color w:val="000000"/>
        </w:rPr>
        <w:t>Tsuyuguchi</w:t>
      </w:r>
      <w:proofErr w:type="spellEnd"/>
      <w:r w:rsidRPr="00513F3D">
        <w:rPr>
          <w:rFonts w:ascii="Book Antiqua" w:eastAsia="Book Antiqua" w:hAnsi="Book Antiqua" w:cs="Book Antiqua"/>
          <w:color w:val="000000"/>
        </w:rPr>
        <w:t xml:space="preserve"> T, Kato N. Current status of diagnosis and therapy for intraductal papi</w:t>
      </w:r>
      <w:r w:rsidR="00F72BAE" w:rsidRPr="00513F3D">
        <w:rPr>
          <w:rFonts w:ascii="Book Antiqua" w:eastAsia="Book Antiqua" w:hAnsi="Book Antiqua" w:cs="Book Antiqua"/>
          <w:color w:val="000000"/>
        </w:rPr>
        <w:t>llary neoplasm of the bile duct</w:t>
      </w:r>
      <w:r w:rsidRPr="00513F3D">
        <w:rPr>
          <w:rFonts w:ascii="Book Antiqua" w:eastAsia="Book Antiqua" w:hAnsi="Book Antiqua" w:cs="Book Antiqua"/>
          <w:color w:val="000000"/>
        </w:rPr>
        <w:t xml:space="preserve">. </w:t>
      </w:r>
      <w:r w:rsidRPr="00513F3D">
        <w:rPr>
          <w:rFonts w:ascii="Book Antiqua" w:eastAsia="Book Antiqua" w:hAnsi="Book Antiqua" w:cs="Book Antiqua"/>
          <w:i/>
          <w:iCs/>
          <w:color w:val="000000"/>
        </w:rPr>
        <w:t>World J Gastroenterol</w:t>
      </w:r>
      <w:r w:rsidRPr="00513F3D">
        <w:rPr>
          <w:rFonts w:ascii="Book Antiqua" w:eastAsia="Book Antiqua" w:hAnsi="Book Antiqua" w:cs="Book Antiqua"/>
          <w:color w:val="000000"/>
        </w:rPr>
        <w:t xml:space="preserve"> 2021; In press</w:t>
      </w:r>
    </w:p>
    <w:p w14:paraId="58D54DA1" w14:textId="77777777" w:rsidR="00A77B3E" w:rsidRPr="00513F3D" w:rsidRDefault="00A77B3E" w:rsidP="00513F3D">
      <w:pPr>
        <w:adjustRightInd w:val="0"/>
        <w:snapToGrid w:val="0"/>
        <w:spacing w:line="360" w:lineRule="auto"/>
        <w:jc w:val="both"/>
        <w:rPr>
          <w:rFonts w:ascii="Book Antiqua" w:hAnsi="Book Antiqua"/>
        </w:rPr>
      </w:pPr>
    </w:p>
    <w:p w14:paraId="0A0FFCEC" w14:textId="6A6B2010"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Core Tip: </w:t>
      </w:r>
      <w:bookmarkStart w:id="10" w:name="OLE_LINK9"/>
      <w:bookmarkStart w:id="11" w:name="OLE_LINK10"/>
      <w:r w:rsidR="00F42986" w:rsidRPr="00513F3D">
        <w:rPr>
          <w:rFonts w:ascii="Book Antiqua" w:eastAsia="Book Antiqua" w:hAnsi="Book Antiqua" w:cs="Book Antiqua"/>
          <w:color w:val="000000"/>
        </w:rPr>
        <w:t>Intraductal papillary neoplasm of the bile duct (IPNB)</w:t>
      </w:r>
      <w:r w:rsidRPr="00513F3D">
        <w:rPr>
          <w:rFonts w:ascii="Book Antiqua" w:eastAsia="Book Antiqua" w:hAnsi="Book Antiqua" w:cs="Book Antiqua"/>
          <w:color w:val="000000"/>
        </w:rPr>
        <w:t xml:space="preserve"> is classified into type 1 that is similar to </w:t>
      </w:r>
      <w:r w:rsidR="00F42986" w:rsidRPr="00513F3D">
        <w:rPr>
          <w:rFonts w:ascii="Book Antiqua" w:eastAsia="Book Antiqua" w:hAnsi="Book Antiqua" w:cs="Book Antiqua"/>
          <w:color w:val="000000"/>
        </w:rPr>
        <w:t>intraductal papillary mucinous neoplasm</w:t>
      </w:r>
      <w:r w:rsidRPr="00513F3D">
        <w:rPr>
          <w:rFonts w:ascii="Book Antiqua" w:eastAsia="Book Antiqua" w:hAnsi="Book Antiqua" w:cs="Book Antiqua"/>
          <w:color w:val="000000"/>
        </w:rPr>
        <w:t xml:space="preserve"> </w:t>
      </w:r>
      <w:r w:rsidR="005B7DCA" w:rsidRPr="00513F3D">
        <w:rPr>
          <w:rFonts w:ascii="Book Antiqua" w:eastAsia="Book Antiqua" w:hAnsi="Book Antiqua" w:cs="Book Antiqua"/>
          <w:color w:val="000000"/>
        </w:rPr>
        <w:t>(IPMN)</w:t>
      </w:r>
      <w:r w:rsidR="005B7DCA">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and type 2 that is not similar to </w:t>
      </w:r>
      <w:r w:rsidR="005B7DCA" w:rsidRPr="00513F3D">
        <w:rPr>
          <w:rFonts w:ascii="Book Antiqua" w:eastAsia="Book Antiqua" w:hAnsi="Book Antiqua" w:cs="Book Antiqua"/>
          <w:color w:val="000000"/>
        </w:rPr>
        <w:t>IPMN</w:t>
      </w:r>
      <w:r w:rsidRPr="00513F3D">
        <w:rPr>
          <w:rFonts w:ascii="Book Antiqua" w:eastAsia="Book Antiqua" w:hAnsi="Book Antiqua" w:cs="Book Antiqua"/>
          <w:color w:val="000000"/>
        </w:rPr>
        <w:t xml:space="preserve">. Many of IPNB spreads superficially, and diagnosis with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is considered mandatory to identify accurate localization and progression. Prognosis of IPNB is said to be better than normal bile duct cancer.</w:t>
      </w:r>
    </w:p>
    <w:bookmarkEnd w:id="10"/>
    <w:bookmarkEnd w:id="11"/>
    <w:p w14:paraId="22669EA3" w14:textId="77777777" w:rsidR="00A77B3E" w:rsidRPr="00513F3D" w:rsidRDefault="00A77B3E" w:rsidP="00513F3D">
      <w:pPr>
        <w:adjustRightInd w:val="0"/>
        <w:snapToGrid w:val="0"/>
        <w:spacing w:line="360" w:lineRule="auto"/>
        <w:ind w:firstLine="240"/>
        <w:jc w:val="both"/>
        <w:rPr>
          <w:rFonts w:ascii="Book Antiqua" w:hAnsi="Book Antiqua"/>
        </w:rPr>
      </w:pPr>
    </w:p>
    <w:p w14:paraId="55E08FD5" w14:textId="7AAC3525"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aps/>
          <w:color w:val="000000"/>
          <w:u w:val="single"/>
        </w:rPr>
        <w:t>INTRODUCTION</w:t>
      </w:r>
    </w:p>
    <w:p w14:paraId="22FAB632" w14:textId="585CB0AD" w:rsidR="00A77B3E" w:rsidRPr="00513F3D" w:rsidRDefault="0097596C" w:rsidP="00513F3D">
      <w:pPr>
        <w:adjustRightInd w:val="0"/>
        <w:snapToGrid w:val="0"/>
        <w:spacing w:line="360" w:lineRule="auto"/>
        <w:jc w:val="both"/>
        <w:rPr>
          <w:rFonts w:ascii="Book Antiqua" w:hAnsi="Book Antiqua"/>
        </w:rPr>
      </w:pPr>
      <w:bookmarkStart w:id="12" w:name="OLE_LINK12"/>
      <w:bookmarkStart w:id="13" w:name="OLE_LINK13"/>
      <w:r w:rsidRPr="00513F3D">
        <w:rPr>
          <w:rFonts w:ascii="Book Antiqua" w:eastAsia="Book Antiqua" w:hAnsi="Book Antiqua" w:cs="Book Antiqua"/>
          <w:color w:val="000000"/>
        </w:rPr>
        <w:lastRenderedPageBreak/>
        <w:t xml:space="preserve">Presence of intraductal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showing a pattern of spurring papillary neoplasm has been known since </w:t>
      </w:r>
      <w:proofErr w:type="gramStart"/>
      <w:r w:rsidRPr="00513F3D">
        <w:rPr>
          <w:rFonts w:ascii="Book Antiqua" w:eastAsia="Book Antiqua" w:hAnsi="Book Antiqua" w:cs="Book Antiqua"/>
          <w:color w:val="000000"/>
        </w:rPr>
        <w:t>before</w:t>
      </w:r>
      <w:r w:rsidR="00F42986" w:rsidRPr="00513F3D">
        <w:rPr>
          <w:rFonts w:ascii="Book Antiqua" w:eastAsia="Book Antiqua" w:hAnsi="Book Antiqua" w:cs="Book Antiqua"/>
          <w:color w:val="000000"/>
          <w:vertAlign w:val="superscript"/>
        </w:rPr>
        <w:t>[</w:t>
      </w:r>
      <w:proofErr w:type="gramEnd"/>
      <w:r w:rsidR="00F42986" w:rsidRPr="00513F3D">
        <w:rPr>
          <w:rFonts w:ascii="Book Antiqua" w:eastAsia="Book Antiqua" w:hAnsi="Book Antiqua" w:cs="Book Antiqua"/>
          <w:color w:val="000000"/>
          <w:vertAlign w:val="superscript"/>
        </w:rPr>
        <w:t>1-4]</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Although the names of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varied depending on the country and region, it is known that the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have a better postoperative prognosis than normal infiltrating bile duct cancer. Also known are the facts that quite a few pre-infiltrating phases can be found in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cases with a low grade dysplasia are present; and some cases have excessive mucus production. Many similarities with intraductal papillary mucinous neoplasm (IPMN) of the pancreas are also pointed out. A recommendation has been made in recent years to call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intraductal papillary neoplasm of the bile duct (IPNB</w:t>
      </w:r>
      <w:proofErr w:type="gramStart"/>
      <w:r w:rsidRPr="00513F3D">
        <w:rPr>
          <w:rFonts w:ascii="Book Antiqua" w:eastAsia="Book Antiqua" w:hAnsi="Book Antiqua" w:cs="Book Antiqua"/>
          <w:color w:val="000000"/>
        </w:rPr>
        <w:t>)</w:t>
      </w:r>
      <w:r w:rsidR="00EF42BA" w:rsidRPr="00513F3D">
        <w:rPr>
          <w:rFonts w:ascii="Book Antiqua" w:eastAsia="Book Antiqua" w:hAnsi="Book Antiqua" w:cs="Book Antiqua"/>
          <w:color w:val="000000"/>
          <w:vertAlign w:val="superscript"/>
        </w:rPr>
        <w:t>[</w:t>
      </w:r>
      <w:proofErr w:type="gramEnd"/>
      <w:r w:rsidR="00EF42BA" w:rsidRPr="00513F3D">
        <w:rPr>
          <w:rFonts w:ascii="Book Antiqua" w:eastAsia="Book Antiqua" w:hAnsi="Book Antiqua" w:cs="Book Antiqua"/>
          <w:color w:val="000000"/>
          <w:vertAlign w:val="superscript"/>
        </w:rPr>
        <w:t>1]</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Diagnosis of IPNB and the current status of its treatment are hereby reported.</w:t>
      </w:r>
    </w:p>
    <w:bookmarkEnd w:id="12"/>
    <w:bookmarkEnd w:id="13"/>
    <w:p w14:paraId="072C7183" w14:textId="77777777" w:rsidR="00A77B3E" w:rsidRPr="00513F3D" w:rsidRDefault="00A77B3E" w:rsidP="00513F3D">
      <w:pPr>
        <w:adjustRightInd w:val="0"/>
        <w:snapToGrid w:val="0"/>
        <w:spacing w:line="360" w:lineRule="auto"/>
        <w:jc w:val="both"/>
        <w:rPr>
          <w:rFonts w:ascii="Book Antiqua" w:hAnsi="Book Antiqua"/>
        </w:rPr>
      </w:pPr>
    </w:p>
    <w:p w14:paraId="4F0B5DCB" w14:textId="298B7424" w:rsidR="00A77B3E" w:rsidRPr="0003100B" w:rsidRDefault="00F72BAE" w:rsidP="00513F3D">
      <w:pPr>
        <w:adjustRightInd w:val="0"/>
        <w:snapToGrid w:val="0"/>
        <w:spacing w:line="360" w:lineRule="auto"/>
        <w:jc w:val="both"/>
        <w:rPr>
          <w:rFonts w:ascii="Book Antiqua" w:hAnsi="Book Antiqua"/>
          <w:b/>
          <w:u w:val="single"/>
        </w:rPr>
      </w:pPr>
      <w:r w:rsidRPr="0003100B">
        <w:rPr>
          <w:rFonts w:ascii="Book Antiqua" w:eastAsia="Book Antiqua" w:hAnsi="Book Antiqua" w:cs="Book Antiqua"/>
          <w:b/>
          <w:bCs/>
          <w:color w:val="000000"/>
          <w:u w:val="single"/>
        </w:rPr>
        <w:t>HISTORY OF</w:t>
      </w:r>
      <w:r w:rsidR="0003100B" w:rsidRPr="0003100B">
        <w:rPr>
          <w:u w:val="single"/>
        </w:rPr>
        <w:t xml:space="preserve"> </w:t>
      </w:r>
      <w:r w:rsidR="0003100B" w:rsidRPr="0003100B">
        <w:rPr>
          <w:rFonts w:ascii="Book Antiqua" w:eastAsia="Book Antiqua" w:hAnsi="Book Antiqua" w:cs="Book Antiqua"/>
          <w:b/>
          <w:bCs/>
          <w:color w:val="000000"/>
          <w:u w:val="single"/>
        </w:rPr>
        <w:t>IPNB</w:t>
      </w:r>
    </w:p>
    <w:p w14:paraId="021A1F39" w14:textId="504ED7A4"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Epithelial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demonstrating a variety of images develop in the bile duct. Of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bile duct epithelial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indicate papillary neoplasm in the bile duct </w:t>
      </w:r>
      <w:proofErr w:type="gramStart"/>
      <w:r w:rsidRPr="00513F3D">
        <w:rPr>
          <w:rFonts w:ascii="Book Antiqua" w:eastAsia="Book Antiqua" w:hAnsi="Book Antiqua" w:cs="Book Antiqua"/>
          <w:color w:val="000000"/>
        </w:rPr>
        <w:t>lumen</w:t>
      </w:r>
      <w:r w:rsidR="00B201BC" w:rsidRPr="00513F3D">
        <w:rPr>
          <w:rFonts w:ascii="Book Antiqua" w:eastAsia="Book Antiqua" w:hAnsi="Book Antiqua" w:cs="Book Antiqua"/>
          <w:color w:val="000000"/>
          <w:vertAlign w:val="superscript"/>
        </w:rPr>
        <w:t>[</w:t>
      </w:r>
      <w:proofErr w:type="gramEnd"/>
      <w:r w:rsidR="00B201BC" w:rsidRPr="00513F3D">
        <w:rPr>
          <w:rFonts w:ascii="Book Antiqua" w:eastAsia="Book Antiqua" w:hAnsi="Book Antiqua" w:cs="Book Antiqua"/>
          <w:color w:val="000000"/>
          <w:vertAlign w:val="superscript"/>
        </w:rPr>
        <w:t>1-4]</w:t>
      </w:r>
      <w:r w:rsidRPr="00513F3D">
        <w:rPr>
          <w:rFonts w:ascii="Book Antiqua" w:eastAsia="Book Antiqua" w:hAnsi="Book Antiqua" w:cs="Book Antiqua"/>
          <w:color w:val="000000"/>
        </w:rPr>
        <w:t xml:space="preserve">.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have better prognosis than normal bile duct cancer, and often present with distinguishing and diverse clinical pathophysiology. Yet, no specific name was given to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In the </w:t>
      </w:r>
      <w:r w:rsidR="00EF42BA" w:rsidRPr="00513F3D">
        <w:rPr>
          <w:rFonts w:ascii="Book Antiqua" w:eastAsia="Book Antiqua" w:hAnsi="Book Antiqua" w:cs="Book Antiqua"/>
          <w:color w:val="000000"/>
        </w:rPr>
        <w:t xml:space="preserve">United States </w:t>
      </w:r>
      <w:r w:rsidRPr="00513F3D">
        <w:rPr>
          <w:rFonts w:ascii="Book Antiqua" w:eastAsia="Book Antiqua" w:hAnsi="Book Antiqua" w:cs="Book Antiqua"/>
          <w:color w:val="000000"/>
        </w:rPr>
        <w:t xml:space="preserve">and Europe,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are called biliary papilloma if they are solitary, and biliary papillomatosis if they are </w:t>
      </w:r>
      <w:proofErr w:type="gramStart"/>
      <w:r w:rsidRPr="00513F3D">
        <w:rPr>
          <w:rFonts w:ascii="Book Antiqua" w:eastAsia="Book Antiqua" w:hAnsi="Book Antiqua" w:cs="Book Antiqua"/>
          <w:color w:val="000000"/>
        </w:rPr>
        <w:t>multiple</w:t>
      </w:r>
      <w:r w:rsidR="00EF42BA" w:rsidRPr="00513F3D">
        <w:rPr>
          <w:rFonts w:ascii="Book Antiqua" w:eastAsia="Book Antiqua" w:hAnsi="Book Antiqua" w:cs="Book Antiqua"/>
          <w:color w:val="000000"/>
          <w:vertAlign w:val="superscript"/>
        </w:rPr>
        <w:t>[</w:t>
      </w:r>
      <w:proofErr w:type="gramEnd"/>
      <w:r w:rsidR="00EF42BA" w:rsidRPr="00513F3D">
        <w:rPr>
          <w:rFonts w:ascii="Book Antiqua" w:eastAsia="Book Antiqua" w:hAnsi="Book Antiqua" w:cs="Book Antiqua"/>
          <w:color w:val="000000"/>
          <w:vertAlign w:val="superscript"/>
        </w:rPr>
        <w:t>5,6]</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These are slow growing, low grade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with potential malignancy, and some cases of infiltration and metastasis have been also reported. Separately, hepatobiliary cystadenoma and adenoma also exist, and differences among these diseases were not necessarily clear-cut.</w:t>
      </w:r>
    </w:p>
    <w:p w14:paraId="3F2C8574" w14:textId="1F3086BD" w:rsidR="00A77B3E" w:rsidRPr="00513F3D" w:rsidRDefault="0097596C" w:rsidP="00513F3D">
      <w:pPr>
        <w:adjustRightInd w:val="0"/>
        <w:snapToGrid w:val="0"/>
        <w:spacing w:line="360" w:lineRule="auto"/>
        <w:ind w:firstLineChars="100" w:firstLine="240"/>
        <w:jc w:val="both"/>
        <w:rPr>
          <w:rFonts w:ascii="Book Antiqua" w:hAnsi="Book Antiqua"/>
        </w:rPr>
      </w:pPr>
      <w:r w:rsidRPr="00513F3D">
        <w:rPr>
          <w:rFonts w:ascii="Book Antiqua" w:eastAsia="Book Antiqua" w:hAnsi="Book Antiqua" w:cs="Book Antiqua"/>
          <w:color w:val="000000"/>
        </w:rPr>
        <w:t xml:space="preserve">Intrahepatic stone-related intrahepatic bile duct cancer was examined in 2001. There are quite a few bile duct epithelial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showing papillary growth in the bile duct, with excessive mucus production. These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are morphologically and characteristically similar to IPMN</w:t>
      </w:r>
      <w:r w:rsidR="009355A3">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of the pancreas; thus, we consider these cases as neoplastic lesion and reported it as intraductal papillary neoplasm of the </w:t>
      </w:r>
      <w:proofErr w:type="gramStart"/>
      <w:r w:rsidRPr="00513F3D">
        <w:rPr>
          <w:rFonts w:ascii="Book Antiqua" w:eastAsia="Book Antiqua" w:hAnsi="Book Antiqua" w:cs="Book Antiqua"/>
          <w:color w:val="000000"/>
        </w:rPr>
        <w:t>liver</w:t>
      </w:r>
      <w:r w:rsidR="00EF42BA" w:rsidRPr="00513F3D">
        <w:rPr>
          <w:rFonts w:ascii="Book Antiqua" w:eastAsia="Book Antiqua" w:hAnsi="Book Antiqua" w:cs="Book Antiqua"/>
          <w:color w:val="000000"/>
          <w:vertAlign w:val="superscript"/>
        </w:rPr>
        <w:t>[</w:t>
      </w:r>
      <w:proofErr w:type="gramEnd"/>
      <w:r w:rsidR="00EF42BA" w:rsidRPr="00513F3D">
        <w:rPr>
          <w:rFonts w:ascii="Book Antiqua" w:eastAsia="Book Antiqua" w:hAnsi="Book Antiqua" w:cs="Book Antiqua"/>
          <w:color w:val="000000"/>
          <w:vertAlign w:val="superscript"/>
        </w:rPr>
        <w:t>7]</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As similar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were also noted thereafter in the extrahepatic bile duct, the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were renamed</w:t>
      </w:r>
      <w:r w:rsidR="00EF42BA" w:rsidRPr="00513F3D">
        <w:rPr>
          <w:rFonts w:ascii="Book Antiqua" w:eastAsia="Book Antiqua" w:hAnsi="Book Antiqua" w:cs="Book Antiqua"/>
          <w:color w:val="000000"/>
        </w:rPr>
        <w:t xml:space="preserve"> </w:t>
      </w:r>
      <w:proofErr w:type="gramStart"/>
      <w:r w:rsidRPr="00513F3D">
        <w:rPr>
          <w:rFonts w:ascii="Book Antiqua" w:eastAsia="Book Antiqua" w:hAnsi="Book Antiqua" w:cs="Book Antiqua"/>
          <w:color w:val="000000"/>
        </w:rPr>
        <w:t>IPNB</w:t>
      </w:r>
      <w:r w:rsidR="00EF42BA" w:rsidRPr="00513F3D">
        <w:rPr>
          <w:rFonts w:ascii="Book Antiqua" w:eastAsia="Book Antiqua" w:hAnsi="Book Antiqua" w:cs="Book Antiqua"/>
          <w:color w:val="000000"/>
          <w:vertAlign w:val="superscript"/>
        </w:rPr>
        <w:t>[</w:t>
      </w:r>
      <w:proofErr w:type="gramEnd"/>
      <w:r w:rsidR="00EF42BA" w:rsidRPr="00513F3D">
        <w:rPr>
          <w:rFonts w:ascii="Book Antiqua" w:eastAsia="Book Antiqua" w:hAnsi="Book Antiqua" w:cs="Book Antiqua"/>
          <w:color w:val="000000"/>
          <w:vertAlign w:val="superscript"/>
        </w:rPr>
        <w:t>8]</w:t>
      </w:r>
      <w:r w:rsidRPr="00513F3D">
        <w:rPr>
          <w:rFonts w:ascii="Book Antiqua" w:eastAsia="Book Antiqua" w:hAnsi="Book Antiqua" w:cs="Book Antiqua"/>
          <w:color w:val="000000"/>
        </w:rPr>
        <w:t>.</w:t>
      </w:r>
      <w:r w:rsidR="00F72BAE" w:rsidRPr="00513F3D">
        <w:rPr>
          <w:rFonts w:ascii="Book Antiqua" w:eastAsia="SimSun" w:hAnsi="Book Antiqua" w:cs="SimSun"/>
          <w:color w:val="000000"/>
          <w:lang w:eastAsia="zh-CN"/>
        </w:rPr>
        <w:t xml:space="preserve"> </w:t>
      </w:r>
      <w:r w:rsidRPr="00513F3D">
        <w:rPr>
          <w:rFonts w:ascii="Book Antiqua" w:eastAsia="Book Antiqua" w:hAnsi="Book Antiqua" w:cs="Book Antiqua"/>
          <w:color w:val="000000"/>
        </w:rPr>
        <w:t xml:space="preserve">This lesion was officially named IPNB in the </w:t>
      </w:r>
      <w:r w:rsidRPr="00513F3D">
        <w:rPr>
          <w:rFonts w:ascii="Book Antiqua" w:eastAsia="Book Antiqua" w:hAnsi="Book Antiqua" w:cs="Book Antiqua"/>
          <w:color w:val="000000"/>
        </w:rPr>
        <w:lastRenderedPageBreak/>
        <w:t>revised</w:t>
      </w:r>
      <w:r w:rsidR="00EF42BA" w:rsidRPr="00513F3D">
        <w:rPr>
          <w:rFonts w:ascii="Book Antiqua" w:eastAsia="Book Antiqua" w:hAnsi="Book Antiqua" w:cs="Book Antiqua"/>
          <w:color w:val="000000"/>
        </w:rPr>
        <w:t xml:space="preserve"> </w:t>
      </w:r>
      <w:r w:rsidR="00F72BAE" w:rsidRPr="00513F3D">
        <w:rPr>
          <w:rFonts w:ascii="Book Antiqua" w:eastAsia="Book Antiqua" w:hAnsi="Book Antiqua" w:cs="Book Antiqua"/>
          <w:color w:val="000000"/>
        </w:rPr>
        <w:t>World Health Organization</w:t>
      </w:r>
      <w:r w:rsidR="00EF42BA"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Classification of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of the Digestive System in 2010</w:t>
      </w:r>
      <w:r w:rsidR="00EF42BA" w:rsidRPr="00513F3D">
        <w:rPr>
          <w:rFonts w:ascii="Book Antiqua" w:eastAsia="Book Antiqua" w:hAnsi="Book Antiqua" w:cs="Book Antiqua"/>
          <w:color w:val="000000"/>
          <w:vertAlign w:val="superscript"/>
        </w:rPr>
        <w:t>[9]</w:t>
      </w:r>
      <w:r w:rsidRPr="00513F3D">
        <w:rPr>
          <w:rFonts w:ascii="Book Antiqua" w:eastAsia="Book Antiqua" w:hAnsi="Book Antiqua" w:cs="Book Antiqua"/>
          <w:color w:val="000000"/>
        </w:rPr>
        <w:t>.</w:t>
      </w:r>
    </w:p>
    <w:p w14:paraId="2A089261" w14:textId="77777777" w:rsidR="00A77B3E" w:rsidRPr="00513F3D" w:rsidRDefault="00A77B3E" w:rsidP="00513F3D">
      <w:pPr>
        <w:adjustRightInd w:val="0"/>
        <w:snapToGrid w:val="0"/>
        <w:spacing w:line="360" w:lineRule="auto"/>
        <w:jc w:val="both"/>
        <w:rPr>
          <w:rFonts w:ascii="Book Antiqua" w:hAnsi="Book Antiqua"/>
        </w:rPr>
      </w:pPr>
    </w:p>
    <w:p w14:paraId="0D13C5B9" w14:textId="77777777" w:rsidR="0003100B" w:rsidRDefault="0097596C" w:rsidP="00513F3D">
      <w:pPr>
        <w:adjustRightInd w:val="0"/>
        <w:snapToGrid w:val="0"/>
        <w:spacing w:line="360" w:lineRule="auto"/>
        <w:jc w:val="both"/>
        <w:rPr>
          <w:rFonts w:ascii="Book Antiqua" w:eastAsia="Book Antiqua" w:hAnsi="Book Antiqua" w:cs="Book Antiqua"/>
          <w:b/>
          <w:color w:val="000000"/>
          <w:u w:val="single"/>
        </w:rPr>
      </w:pPr>
      <w:r w:rsidRPr="00513F3D">
        <w:rPr>
          <w:rFonts w:ascii="Book Antiqua" w:eastAsia="Book Antiqua" w:hAnsi="Book Antiqua" w:cs="Book Antiqua"/>
          <w:b/>
          <w:bCs/>
          <w:caps/>
          <w:color w:val="000000"/>
          <w:u w:val="single"/>
        </w:rPr>
        <w:t>Pathological diagnosis of</w:t>
      </w:r>
      <w:r w:rsidR="00F72BAE" w:rsidRPr="00513F3D">
        <w:rPr>
          <w:rFonts w:ascii="Book Antiqua" w:eastAsia="Book Antiqua" w:hAnsi="Book Antiqua" w:cs="Book Antiqua"/>
          <w:b/>
          <w:bCs/>
          <w:color w:val="000000"/>
          <w:u w:val="single"/>
        </w:rPr>
        <w:t xml:space="preserve"> </w:t>
      </w:r>
      <w:r w:rsidR="0003100B" w:rsidRPr="0003100B">
        <w:rPr>
          <w:rFonts w:ascii="Book Antiqua" w:eastAsia="Book Antiqua" w:hAnsi="Book Antiqua" w:cs="Book Antiqua"/>
          <w:b/>
          <w:color w:val="000000"/>
          <w:u w:val="single"/>
        </w:rPr>
        <w:t xml:space="preserve">IPNB </w:t>
      </w:r>
    </w:p>
    <w:p w14:paraId="4425CD5F" w14:textId="4A94FA89"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IPNB is epithelial </w:t>
      </w:r>
      <w:proofErr w:type="spellStart"/>
      <w:r w:rsidRPr="00513F3D">
        <w:rPr>
          <w:rFonts w:ascii="Book Antiqua" w:eastAsia="Book Antiqua" w:hAnsi="Book Antiqua" w:cs="Book Antiqua"/>
          <w:color w:val="000000"/>
        </w:rPr>
        <w:t>tumour</w:t>
      </w:r>
      <w:proofErr w:type="spellEnd"/>
      <w:r w:rsidRPr="00513F3D">
        <w:rPr>
          <w:rFonts w:ascii="Book Antiqua" w:eastAsia="Book Antiqua" w:hAnsi="Book Antiqua" w:cs="Book Antiqua"/>
          <w:color w:val="000000"/>
        </w:rPr>
        <w:t xml:space="preserve"> with intraductal papillary proliferation, and defined as having a histologically thin fibrovascular </w:t>
      </w:r>
      <w:proofErr w:type="gramStart"/>
      <w:r w:rsidRPr="00513F3D">
        <w:rPr>
          <w:rFonts w:ascii="Book Antiqua" w:eastAsia="Book Antiqua" w:hAnsi="Book Antiqua" w:cs="Book Antiqua"/>
          <w:color w:val="000000"/>
        </w:rPr>
        <w:t>stem</w:t>
      </w:r>
      <w:r w:rsidR="00EF42BA" w:rsidRPr="00513F3D">
        <w:rPr>
          <w:rFonts w:ascii="Book Antiqua" w:eastAsia="Book Antiqua" w:hAnsi="Book Antiqua" w:cs="Book Antiqua"/>
          <w:color w:val="000000"/>
          <w:vertAlign w:val="superscript"/>
        </w:rPr>
        <w:t>[</w:t>
      </w:r>
      <w:proofErr w:type="gramEnd"/>
      <w:r w:rsidR="00EF42BA" w:rsidRPr="00513F3D">
        <w:rPr>
          <w:rFonts w:ascii="Book Antiqua" w:eastAsia="Book Antiqua" w:hAnsi="Book Antiqua" w:cs="Book Antiqua"/>
          <w:color w:val="000000"/>
          <w:vertAlign w:val="superscript"/>
        </w:rPr>
        <w:t>1-4]</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Excessive mucus production is often noted but this is not a decisive element for diagnosis of IPNB. IPNB is reported to be a lesion similar to IPMN. Specific lesions are: </w:t>
      </w:r>
      <w:r w:rsidR="00EF42BA" w:rsidRPr="00513F3D">
        <w:rPr>
          <w:rFonts w:ascii="Book Antiqua" w:eastAsia="Book Antiqua" w:hAnsi="Book Antiqua" w:cs="Book Antiqua"/>
          <w:color w:val="000000"/>
        </w:rPr>
        <w:t>(</w:t>
      </w:r>
      <w:r w:rsidRPr="00513F3D">
        <w:rPr>
          <w:rFonts w:ascii="Book Antiqua" w:eastAsia="Book Antiqua" w:hAnsi="Book Antiqua" w:cs="Book Antiqua"/>
          <w:color w:val="000000"/>
        </w:rPr>
        <w:t xml:space="preserve">1) </w:t>
      </w:r>
      <w:r w:rsidR="00EF42BA" w:rsidRPr="00513F3D">
        <w:rPr>
          <w:rFonts w:ascii="Book Antiqua" w:eastAsia="Book Antiqua" w:hAnsi="Book Antiqua" w:cs="Book Antiqua"/>
          <w:color w:val="000000"/>
        </w:rPr>
        <w:t>P</w:t>
      </w:r>
      <w:r w:rsidRPr="00513F3D">
        <w:rPr>
          <w:rFonts w:ascii="Book Antiqua" w:eastAsia="Book Antiqua" w:hAnsi="Book Antiqua" w:cs="Book Antiqua"/>
          <w:color w:val="000000"/>
        </w:rPr>
        <w:t xml:space="preserve">apillary proliferation of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in the bile duct lumen or in the bile duct; </w:t>
      </w:r>
      <w:r w:rsidR="00EF42BA" w:rsidRPr="00513F3D">
        <w:rPr>
          <w:rFonts w:ascii="Book Antiqua" w:eastAsia="Book Antiqua" w:hAnsi="Book Antiqua" w:cs="Book Antiqua"/>
          <w:color w:val="000000"/>
        </w:rPr>
        <w:t>(</w:t>
      </w:r>
      <w:r w:rsidRPr="00513F3D">
        <w:rPr>
          <w:rFonts w:ascii="Book Antiqua" w:eastAsia="Book Antiqua" w:hAnsi="Book Antiqua" w:cs="Book Antiqua"/>
          <w:color w:val="000000"/>
        </w:rPr>
        <w:t xml:space="preserve">2) </w:t>
      </w:r>
      <w:r w:rsidR="00EF42BA" w:rsidRPr="00513F3D">
        <w:rPr>
          <w:rFonts w:ascii="Book Antiqua" w:eastAsia="Book Antiqua" w:hAnsi="Book Antiqua" w:cs="Book Antiqua"/>
          <w:color w:val="000000"/>
        </w:rPr>
        <w:t>I</w:t>
      </w:r>
      <w:r w:rsidRPr="00513F3D">
        <w:rPr>
          <w:rFonts w:ascii="Book Antiqua" w:eastAsia="Book Antiqua" w:hAnsi="Book Antiqua" w:cs="Book Antiqua"/>
          <w:color w:val="000000"/>
        </w:rPr>
        <w:t xml:space="preserve">ntestinal, gastric, </w:t>
      </w:r>
      <w:proofErr w:type="spellStart"/>
      <w:r w:rsidRPr="00513F3D">
        <w:rPr>
          <w:rFonts w:ascii="Book Antiqua" w:eastAsia="Book Antiqua" w:hAnsi="Book Antiqua" w:cs="Book Antiqua"/>
          <w:color w:val="000000"/>
        </w:rPr>
        <w:t>pancreatobiliary</w:t>
      </w:r>
      <w:proofErr w:type="spellEnd"/>
      <w:r w:rsidRPr="00513F3D">
        <w:rPr>
          <w:rFonts w:ascii="Book Antiqua" w:eastAsia="Book Antiqua" w:hAnsi="Book Antiqua" w:cs="Book Antiqua"/>
          <w:color w:val="000000"/>
        </w:rPr>
        <w:t xml:space="preserve">, and </w:t>
      </w:r>
      <w:proofErr w:type="spellStart"/>
      <w:r w:rsidRPr="00513F3D">
        <w:rPr>
          <w:rFonts w:ascii="Book Antiqua" w:eastAsia="Book Antiqua" w:hAnsi="Book Antiqua" w:cs="Book Antiqua"/>
          <w:color w:val="000000"/>
        </w:rPr>
        <w:t>oncocytic</w:t>
      </w:r>
      <w:proofErr w:type="spellEnd"/>
      <w:r w:rsidRPr="00513F3D">
        <w:rPr>
          <w:rFonts w:ascii="Book Antiqua" w:eastAsia="Book Antiqua" w:hAnsi="Book Antiqua" w:cs="Book Antiqua"/>
          <w:color w:val="000000"/>
        </w:rPr>
        <w:t xml:space="preserve"> subtypes noted in IPMN are also common in IPNB; </w:t>
      </w:r>
      <w:r w:rsidR="00EF42BA" w:rsidRPr="00513F3D">
        <w:rPr>
          <w:rFonts w:ascii="Book Antiqua" w:eastAsia="Book Antiqua" w:hAnsi="Book Antiqua" w:cs="Book Antiqua"/>
          <w:color w:val="000000"/>
        </w:rPr>
        <w:t>(</w:t>
      </w:r>
      <w:r w:rsidRPr="00513F3D">
        <w:rPr>
          <w:rFonts w:ascii="Book Antiqua" w:eastAsia="Book Antiqua" w:hAnsi="Book Antiqua" w:cs="Book Antiqua"/>
          <w:color w:val="000000"/>
        </w:rPr>
        <w:t xml:space="preserve">3) </w:t>
      </w:r>
      <w:r w:rsidR="00EF42BA" w:rsidRPr="00513F3D">
        <w:rPr>
          <w:rFonts w:ascii="Book Antiqua" w:eastAsia="Book Antiqua" w:hAnsi="Book Antiqua" w:cs="Book Antiqua"/>
          <w:color w:val="000000"/>
        </w:rPr>
        <w:t>A</w:t>
      </w:r>
      <w:r w:rsidRPr="00513F3D">
        <w:rPr>
          <w:rFonts w:ascii="Book Antiqua" w:eastAsia="Book Antiqua" w:hAnsi="Book Antiqua" w:cs="Book Antiqua"/>
          <w:color w:val="000000"/>
        </w:rPr>
        <w:t xml:space="preserve">s in IPMN, cancerous cells show intraepithelial and intramucosal progression along the intraductal wall adjacent to the primary site, and some are multiple cases with asynchronous and simultaneous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w:t>
      </w:r>
      <w:r w:rsidR="00EF42BA" w:rsidRPr="00513F3D">
        <w:rPr>
          <w:rFonts w:ascii="Book Antiqua" w:eastAsia="Book Antiqua" w:hAnsi="Book Antiqua" w:cs="Book Antiqua"/>
          <w:color w:val="000000"/>
        </w:rPr>
        <w:t>(</w:t>
      </w:r>
      <w:r w:rsidRPr="00513F3D">
        <w:rPr>
          <w:rFonts w:ascii="Book Antiqua" w:eastAsia="Book Antiqua" w:hAnsi="Book Antiqua" w:cs="Book Antiqua"/>
          <w:color w:val="000000"/>
        </w:rPr>
        <w:t xml:space="preserve">4) IRNB has better prognosis compared with normal bile duct cancer or normal pancreatic carcinoma; </w:t>
      </w:r>
      <w:r w:rsidR="00EF42BA" w:rsidRPr="00513F3D">
        <w:rPr>
          <w:rFonts w:ascii="Book Antiqua" w:eastAsia="Book Antiqua" w:hAnsi="Book Antiqua" w:cs="Book Antiqua"/>
          <w:color w:val="000000"/>
        </w:rPr>
        <w:t>(</w:t>
      </w:r>
      <w:r w:rsidRPr="00513F3D">
        <w:rPr>
          <w:rFonts w:ascii="Book Antiqua" w:eastAsia="Book Antiqua" w:hAnsi="Book Antiqua" w:cs="Book Antiqua"/>
          <w:color w:val="000000"/>
        </w:rPr>
        <w:t xml:space="preserve">5) </w:t>
      </w:r>
      <w:r w:rsidR="00EF42BA" w:rsidRPr="00513F3D">
        <w:rPr>
          <w:rFonts w:ascii="Book Antiqua" w:eastAsia="Book Antiqua" w:hAnsi="Book Antiqua" w:cs="Book Antiqua"/>
          <w:color w:val="000000"/>
        </w:rPr>
        <w:t>S</w:t>
      </w:r>
      <w:r w:rsidRPr="00513F3D">
        <w:rPr>
          <w:rFonts w:ascii="Book Antiqua" w:eastAsia="Book Antiqua" w:hAnsi="Book Antiqua" w:cs="Book Antiqua"/>
          <w:color w:val="000000"/>
        </w:rPr>
        <w:t xml:space="preserve">ome IPNB cases show excessive mucus production; however, the incidence is lower than that of IPMN. In some cases, no clear excessive mucus production is noted. Patients with excessive mucus production often show cystic expansion of the bile duct at the main site of papillary growth; and </w:t>
      </w:r>
      <w:r w:rsidR="00EF42BA" w:rsidRPr="00513F3D">
        <w:rPr>
          <w:rFonts w:ascii="Book Antiqua" w:eastAsia="Book Antiqua" w:hAnsi="Book Antiqua" w:cs="Book Antiqua"/>
          <w:color w:val="000000"/>
        </w:rPr>
        <w:t>(</w:t>
      </w:r>
      <w:r w:rsidRPr="00513F3D">
        <w:rPr>
          <w:rFonts w:ascii="Book Antiqua" w:eastAsia="Book Antiqua" w:hAnsi="Book Antiqua" w:cs="Book Antiqua"/>
          <w:color w:val="000000"/>
        </w:rPr>
        <w:t xml:space="preserve">6) </w:t>
      </w:r>
      <w:r w:rsidR="00EF42BA" w:rsidRPr="00513F3D">
        <w:rPr>
          <w:rFonts w:ascii="Book Antiqua" w:eastAsia="Book Antiqua" w:hAnsi="Book Antiqua" w:cs="Book Antiqua"/>
          <w:color w:val="000000"/>
        </w:rPr>
        <w:t>I</w:t>
      </w:r>
      <w:r w:rsidRPr="00513F3D">
        <w:rPr>
          <w:rFonts w:ascii="Book Antiqua" w:eastAsia="Book Antiqua" w:hAnsi="Book Antiqua" w:cs="Book Antiqua"/>
          <w:color w:val="000000"/>
        </w:rPr>
        <w:t>n the case of infiltrating growth of IPNB, either normal tubular adenocarcinoma or bile duct mucinous adenocarcinoma may result. Similar infiltrating images are also known in IPMN.</w:t>
      </w:r>
    </w:p>
    <w:p w14:paraId="79449F88" w14:textId="7ACFE29A" w:rsidR="00A77B3E" w:rsidRPr="00513F3D" w:rsidRDefault="0097596C" w:rsidP="00513F3D">
      <w:pPr>
        <w:adjustRightInd w:val="0"/>
        <w:snapToGrid w:val="0"/>
        <w:spacing w:line="360" w:lineRule="auto"/>
        <w:ind w:firstLineChars="100" w:firstLine="240"/>
        <w:jc w:val="both"/>
        <w:rPr>
          <w:rFonts w:ascii="Book Antiqua" w:hAnsi="Book Antiqua"/>
        </w:rPr>
      </w:pPr>
      <w:r w:rsidRPr="00513F3D">
        <w:rPr>
          <w:rFonts w:ascii="Book Antiqua" w:eastAsia="Book Antiqua" w:hAnsi="Book Antiqua" w:cs="Book Antiqua"/>
          <w:color w:val="000000"/>
        </w:rPr>
        <w:t xml:space="preserve">The </w:t>
      </w:r>
      <w:r w:rsidR="00F72BAE" w:rsidRPr="00513F3D">
        <w:rPr>
          <w:rFonts w:ascii="Book Antiqua" w:eastAsia="Book Antiqua" w:hAnsi="Book Antiqua" w:cs="Book Antiqua"/>
          <w:color w:val="000000"/>
        </w:rPr>
        <w:t>World Health Organization</w:t>
      </w:r>
      <w:r w:rsidRPr="00513F3D">
        <w:rPr>
          <w:rFonts w:ascii="Book Antiqua" w:eastAsia="Book Antiqua" w:hAnsi="Book Antiqua" w:cs="Book Antiqua"/>
          <w:color w:val="000000"/>
        </w:rPr>
        <w:t xml:space="preserve"> Classification of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of the Digestive System in 2010 added the definition of IPNB as one of precancerous, pre-infiltrating lesions of the bile duct </w:t>
      </w:r>
      <w:proofErr w:type="gramStart"/>
      <w:r w:rsidRPr="00513F3D">
        <w:rPr>
          <w:rFonts w:ascii="Book Antiqua" w:eastAsia="Book Antiqua" w:hAnsi="Book Antiqua" w:cs="Book Antiqua"/>
          <w:color w:val="000000"/>
        </w:rPr>
        <w:t>cancer</w:t>
      </w:r>
      <w:r w:rsidR="00EF42BA" w:rsidRPr="00513F3D">
        <w:rPr>
          <w:rFonts w:ascii="Book Antiqua" w:eastAsia="Book Antiqua" w:hAnsi="Book Antiqua" w:cs="Book Antiqua"/>
          <w:color w:val="000000"/>
          <w:vertAlign w:val="superscript"/>
        </w:rPr>
        <w:t>[</w:t>
      </w:r>
      <w:proofErr w:type="gramEnd"/>
      <w:r w:rsidR="00EF42BA" w:rsidRPr="00513F3D">
        <w:rPr>
          <w:rFonts w:ascii="Book Antiqua" w:eastAsia="Book Antiqua" w:hAnsi="Book Antiqua" w:cs="Book Antiqua"/>
          <w:color w:val="000000"/>
          <w:vertAlign w:val="superscript"/>
        </w:rPr>
        <w:t>9]</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However, studies since then have revealed that some cases with intraductal noninfiltrating papillary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are slightly different from those cases similar to IPMN. These different cases include biliary papillary adenocarcinoma that has been previously reported by </w:t>
      </w:r>
      <w:proofErr w:type="spellStart"/>
      <w:r w:rsidRPr="00513F3D">
        <w:rPr>
          <w:rFonts w:ascii="Book Antiqua" w:eastAsia="Book Antiqua" w:hAnsi="Book Antiqua" w:cs="Book Antiqua"/>
          <w:color w:val="000000"/>
        </w:rPr>
        <w:t>Albores</w:t>
      </w:r>
      <w:proofErr w:type="spellEnd"/>
      <w:r w:rsidRPr="00513F3D">
        <w:rPr>
          <w:rFonts w:ascii="Book Antiqua" w:eastAsia="Book Antiqua" w:hAnsi="Book Antiqua" w:cs="Book Antiqua"/>
          <w:color w:val="000000"/>
        </w:rPr>
        <w:t>-</w:t>
      </w:r>
      <w:proofErr w:type="gramStart"/>
      <w:r w:rsidRPr="00513F3D">
        <w:rPr>
          <w:rFonts w:ascii="Book Antiqua" w:eastAsia="Book Antiqua" w:hAnsi="Book Antiqua" w:cs="Book Antiqua"/>
          <w:color w:val="000000"/>
        </w:rPr>
        <w:t>Saavedra</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10,11]</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w:t>
      </w:r>
      <w:r w:rsidRPr="00513F3D">
        <w:rPr>
          <w:rFonts w:ascii="Book Antiqua" w:eastAsia="Book Antiqua" w:hAnsi="Book Antiqua" w:cs="Book Antiqua"/>
          <w:color w:val="000000"/>
        </w:rPr>
        <w:t xml:space="preserve">Based on these results, IPNB was classified into two types. Type 1 is IPNB similar to IPMN, and mostly classified into gastric and intestinal subtypes. Type 1 shows homogeneous tissue image, and often occurs in the intrahepatic bile duct, with excessive mucus production often experienced by patients. Many of </w:t>
      </w:r>
      <w:r w:rsidRPr="00513F3D">
        <w:rPr>
          <w:rFonts w:ascii="Book Antiqua" w:eastAsia="Book Antiqua" w:hAnsi="Book Antiqua" w:cs="Book Antiqua"/>
          <w:color w:val="000000"/>
        </w:rPr>
        <w:lastRenderedPageBreak/>
        <w:t xml:space="preserve">type 1 IPNB is considered a high grade dysplasia; however, some regions often show a low grade dysplasia, and some cases have only a low grade dysplasia. Type 1 includes many of patients undergoing resection in noninfiltrating phase, and those who show cystic expansion in the bile duct with lesion. Type 2 IPNB is slightly different from IPMN; however, it is experienced as IPMN in rare cases. Type 2 IPNB includes lesions previously reported by </w:t>
      </w:r>
      <w:proofErr w:type="spellStart"/>
      <w:r w:rsidRPr="00513F3D">
        <w:rPr>
          <w:rFonts w:ascii="Book Antiqua" w:eastAsia="Book Antiqua" w:hAnsi="Book Antiqua" w:cs="Book Antiqua"/>
          <w:color w:val="000000"/>
        </w:rPr>
        <w:t>Albores</w:t>
      </w:r>
      <w:proofErr w:type="spellEnd"/>
      <w:r w:rsidRPr="00513F3D">
        <w:rPr>
          <w:rFonts w:ascii="Book Antiqua" w:eastAsia="Book Antiqua" w:hAnsi="Book Antiqua" w:cs="Book Antiqua"/>
          <w:color w:val="000000"/>
        </w:rPr>
        <w:t xml:space="preserve">-Saavedra as bile duct papillary adenocarcinoma and papillary bile duct </w:t>
      </w:r>
      <w:proofErr w:type="gramStart"/>
      <w:r w:rsidRPr="00513F3D">
        <w:rPr>
          <w:rFonts w:ascii="Book Antiqua" w:eastAsia="Book Antiqua" w:hAnsi="Book Antiqua" w:cs="Book Antiqua"/>
          <w:color w:val="000000"/>
        </w:rPr>
        <w:t>cancer</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7,8]</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Tissue images of type 2 IPNB are slightly more complicated, showing some solid sites. Almost all cases are considered a high grade dysplasia, often occurring in the extrahepatic bile duct. Many cases already show infiltrating images at the time of resection, but some cases show </w:t>
      </w:r>
      <w:proofErr w:type="spellStart"/>
      <w:r w:rsidRPr="00513F3D">
        <w:rPr>
          <w:rFonts w:ascii="Book Antiqua" w:eastAsia="Book Antiqua" w:hAnsi="Book Antiqua" w:cs="Book Antiqua"/>
          <w:color w:val="000000"/>
        </w:rPr>
        <w:t>noninfiltration</w:t>
      </w:r>
      <w:proofErr w:type="spellEnd"/>
      <w:r w:rsidRPr="00513F3D">
        <w:rPr>
          <w:rFonts w:ascii="Book Antiqua" w:eastAsia="Book Antiqua" w:hAnsi="Book Antiqua" w:cs="Book Antiqua"/>
          <w:color w:val="000000"/>
        </w:rPr>
        <w:t xml:space="preserve">. Most of the cases are classified into intestinal and </w:t>
      </w:r>
      <w:proofErr w:type="spellStart"/>
      <w:r w:rsidRPr="00513F3D">
        <w:rPr>
          <w:rFonts w:ascii="Book Antiqua" w:eastAsia="Book Antiqua" w:hAnsi="Book Antiqua" w:cs="Book Antiqua"/>
          <w:color w:val="000000"/>
        </w:rPr>
        <w:t>pancreatobiliary</w:t>
      </w:r>
      <w:proofErr w:type="spellEnd"/>
      <w:r w:rsidRPr="00513F3D">
        <w:rPr>
          <w:rFonts w:ascii="Book Antiqua" w:eastAsia="Book Antiqua" w:hAnsi="Book Antiqua" w:cs="Book Antiqua"/>
          <w:color w:val="000000"/>
        </w:rPr>
        <w:t xml:space="preserve"> subtypes, with few cases of excessive mucus production. Examination of IRNB with macroscopic mucus production revealed that many of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with mucus production are noninfiltrating, similar to IPMN, and those with no mucus production tended to show </w:t>
      </w:r>
      <w:proofErr w:type="gramStart"/>
      <w:r w:rsidRPr="00513F3D">
        <w:rPr>
          <w:rFonts w:ascii="Book Antiqua" w:eastAsia="Book Antiqua" w:hAnsi="Book Antiqua" w:cs="Book Antiqua"/>
          <w:color w:val="000000"/>
        </w:rPr>
        <w:t>infiltration</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12]</w:t>
      </w:r>
      <w:r w:rsidRPr="00513F3D">
        <w:rPr>
          <w:rFonts w:ascii="Book Antiqua" w:eastAsia="Book Antiqua" w:hAnsi="Book Antiqua" w:cs="Book Antiqua"/>
          <w:color w:val="000000"/>
        </w:rPr>
        <w:t>. IPNB classification is still far from perfect. After classifying into two types, we find it difficult to classify into type 1 IPNB and type 2 IPNB in some cases, or to differentiate progressed papillary bile duct cancer from type 2 IPNB. Further consideration is necessary.</w:t>
      </w:r>
    </w:p>
    <w:p w14:paraId="58A9256E" w14:textId="77777777" w:rsidR="00A77B3E" w:rsidRPr="00513F3D" w:rsidRDefault="00A77B3E" w:rsidP="00513F3D">
      <w:pPr>
        <w:adjustRightInd w:val="0"/>
        <w:snapToGrid w:val="0"/>
        <w:spacing w:line="360" w:lineRule="auto"/>
        <w:ind w:firstLine="240"/>
        <w:jc w:val="both"/>
        <w:rPr>
          <w:rFonts w:ascii="Book Antiqua" w:hAnsi="Book Antiqua"/>
        </w:rPr>
      </w:pPr>
    </w:p>
    <w:p w14:paraId="6C0DE512" w14:textId="340AED0F" w:rsidR="00A77B3E" w:rsidRPr="00513F3D" w:rsidRDefault="00EA45DB" w:rsidP="00513F3D">
      <w:pPr>
        <w:adjustRightInd w:val="0"/>
        <w:snapToGrid w:val="0"/>
        <w:spacing w:line="360" w:lineRule="auto"/>
        <w:jc w:val="both"/>
        <w:rPr>
          <w:rFonts w:ascii="Book Antiqua" w:hAnsi="Book Antiqua"/>
        </w:rPr>
      </w:pPr>
      <w:r w:rsidRPr="00EA45DB">
        <w:rPr>
          <w:rFonts w:ascii="Book Antiqua" w:eastAsia="Book Antiqua" w:hAnsi="Book Antiqua" w:cs="Book Antiqua"/>
          <w:b/>
          <w:color w:val="000000"/>
          <w:u w:val="single"/>
        </w:rPr>
        <w:t>IPNB</w:t>
      </w:r>
      <w:r w:rsidR="00F72BAE" w:rsidRPr="00513F3D">
        <w:rPr>
          <w:rFonts w:ascii="Book Antiqua" w:eastAsia="Book Antiqua" w:hAnsi="Book Antiqua" w:cs="Book Antiqua"/>
          <w:b/>
          <w:bCs/>
          <w:color w:val="000000"/>
          <w:u w:val="single"/>
        </w:rPr>
        <w:t xml:space="preserve"> DIAGNOSIS</w:t>
      </w:r>
    </w:p>
    <w:p w14:paraId="6C19C3E5" w14:textId="10D15F4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Image diagnosis plays an important role in giving a diagnosis of IPNB. If clinical symptoms show abdominal pain, pyrexia, and elevation of hepatobiliary enzymes in a blood test, an image diagnosis of the abdominal region will be made. In this case, abdominal ultrasonography, contrast </w:t>
      </w:r>
      <w:r w:rsidR="00D31B26" w:rsidRPr="00513F3D">
        <w:rPr>
          <w:rFonts w:ascii="Book Antiqua" w:eastAsia="Book Antiqua" w:hAnsi="Book Antiqua" w:cs="Book Antiqua"/>
          <w:color w:val="000000"/>
        </w:rPr>
        <w:t>computed tomography</w:t>
      </w:r>
      <w:r w:rsidRPr="00513F3D">
        <w:rPr>
          <w:rFonts w:ascii="Book Antiqua" w:eastAsia="Book Antiqua" w:hAnsi="Book Antiqua" w:cs="Book Antiqua"/>
          <w:color w:val="000000"/>
        </w:rPr>
        <w:t xml:space="preserve"> (Figure</w:t>
      </w:r>
      <w:r w:rsidR="00D31B26"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1), </w:t>
      </w:r>
      <w:r w:rsidR="00F72BAE" w:rsidRPr="00513F3D">
        <w:rPr>
          <w:rFonts w:ascii="Book Antiqua" w:eastAsia="Book Antiqua" w:hAnsi="Book Antiqua" w:cs="Book Antiqua"/>
          <w:color w:val="000000"/>
        </w:rPr>
        <w:t>Magnetic resonance imaging</w:t>
      </w:r>
      <w:r w:rsidRPr="00513F3D">
        <w:rPr>
          <w:rFonts w:ascii="Book Antiqua" w:eastAsia="Book Antiqua" w:hAnsi="Book Antiqua" w:cs="Book Antiqua"/>
          <w:color w:val="000000"/>
        </w:rPr>
        <w:t xml:space="preserve"> (Figure</w:t>
      </w:r>
      <w:r w:rsidR="00D31B26"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2), and </w:t>
      </w:r>
      <w:proofErr w:type="spellStart"/>
      <w:r w:rsidRPr="00513F3D">
        <w:rPr>
          <w:rFonts w:ascii="Book Antiqua" w:eastAsia="Book Antiqua" w:hAnsi="Book Antiqua" w:cs="Book Antiqua"/>
          <w:color w:val="000000"/>
        </w:rPr>
        <w:t>endosonography</w:t>
      </w:r>
      <w:proofErr w:type="spellEnd"/>
      <w:r w:rsidRPr="00513F3D">
        <w:rPr>
          <w:rFonts w:ascii="Book Antiqua" w:eastAsia="Book Antiqua" w:hAnsi="Book Antiqua" w:cs="Book Antiqua"/>
          <w:color w:val="000000"/>
        </w:rPr>
        <w:t xml:space="preserve"> will enable us to identify the main </w:t>
      </w:r>
      <w:proofErr w:type="gramStart"/>
      <w:r w:rsidRPr="00513F3D">
        <w:rPr>
          <w:rFonts w:ascii="Book Antiqua" w:eastAsia="Book Antiqua" w:hAnsi="Book Antiqua" w:cs="Book Antiqua"/>
          <w:color w:val="000000"/>
        </w:rPr>
        <w:t>focus</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13]</w:t>
      </w:r>
      <w:r w:rsidRPr="00513F3D">
        <w:rPr>
          <w:rFonts w:ascii="Book Antiqua" w:eastAsia="Book Antiqua" w:hAnsi="Book Antiqua" w:cs="Book Antiqua"/>
          <w:color w:val="000000"/>
        </w:rPr>
        <w:t xml:space="preserve">. However, these modalities may not ensure an accurate diagnosis because the presence of mucus, which is characteristics of IPNB, must be verified, and superficial expansion and progression of IPNB are often to the extent beyond our expectation. This is where direct cholangiography, intraductal ultrasonography (IDUS), and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come </w:t>
      </w:r>
      <w:proofErr w:type="gramStart"/>
      <w:r w:rsidRPr="00513F3D">
        <w:rPr>
          <w:rFonts w:ascii="Book Antiqua" w:eastAsia="Book Antiqua" w:hAnsi="Book Antiqua" w:cs="Book Antiqua"/>
          <w:color w:val="000000"/>
        </w:rPr>
        <w:t>in</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14-16]</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The presence of mucus </w:t>
      </w:r>
      <w:r w:rsidRPr="00513F3D">
        <w:rPr>
          <w:rFonts w:ascii="Book Antiqua" w:eastAsia="Book Antiqua" w:hAnsi="Book Antiqua" w:cs="Book Antiqua"/>
          <w:color w:val="000000"/>
        </w:rPr>
        <w:lastRenderedPageBreak/>
        <w:t>can be identified by checking papillary dilation and emission of mucus with endoscopy, or by outlining the mucous plug with cholangiography (Figure</w:t>
      </w:r>
      <w:r w:rsidR="00D31B26"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3). Even when cholangiography contrasts the bile duct dilated with mucus, it is difficult in some cases to identify the main focus itself owing to mucus, let alone superficial expansion and progression. Meanwhile, IDUS enables us to identify the main focus and depict mucus; it can be easily conducted at the time of ERCP by following the guide wire; and it allows us to capture a wide scope of the region for observation. The presence of mucus, however, makes it difficult to evaluate the bile duct wall in IDUS. Thus,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plays a central role in the diagnosis of </w:t>
      </w:r>
      <w:proofErr w:type="gramStart"/>
      <w:r w:rsidRPr="00513F3D">
        <w:rPr>
          <w:rFonts w:ascii="Book Antiqua" w:eastAsia="Book Antiqua" w:hAnsi="Book Antiqua" w:cs="Book Antiqua"/>
          <w:color w:val="000000"/>
        </w:rPr>
        <w:t>IPNB</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14-16]</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enables us to observe with narrow band imaging in addition to usual white light imaging, and is considered useful for the diagnosis of benignancy and malignancy as well as progression </w:t>
      </w:r>
      <w:proofErr w:type="gramStart"/>
      <w:r w:rsidRPr="00513F3D">
        <w:rPr>
          <w:rFonts w:ascii="Book Antiqua" w:eastAsia="Book Antiqua" w:hAnsi="Book Antiqua" w:cs="Book Antiqua"/>
          <w:color w:val="000000"/>
        </w:rPr>
        <w:t>staging</w:t>
      </w:r>
      <w:r w:rsidR="00D31B26" w:rsidRPr="00513F3D">
        <w:rPr>
          <w:rFonts w:ascii="Book Antiqua" w:eastAsia="Book Antiqua" w:hAnsi="Book Antiqua" w:cs="Book Antiqua"/>
          <w:color w:val="000000"/>
          <w:vertAlign w:val="superscript"/>
        </w:rPr>
        <w:t>[</w:t>
      </w:r>
      <w:proofErr w:type="gramEnd"/>
      <w:r w:rsidR="00D31B26" w:rsidRPr="00513F3D">
        <w:rPr>
          <w:rFonts w:ascii="Book Antiqua" w:eastAsia="Book Antiqua" w:hAnsi="Book Antiqua" w:cs="Book Antiqua"/>
          <w:color w:val="000000"/>
          <w:vertAlign w:val="superscript"/>
        </w:rPr>
        <w:t>14-16]</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As mentioned earlier, the main focus of papillary bulge may be captured by </w:t>
      </w:r>
      <w:r w:rsidR="00D31B26" w:rsidRPr="00513F3D">
        <w:rPr>
          <w:rFonts w:ascii="Book Antiqua" w:eastAsia="Book Antiqua" w:hAnsi="Book Antiqua" w:cs="Book Antiqua"/>
          <w:color w:val="000000"/>
        </w:rPr>
        <w:t>computed tomography</w:t>
      </w:r>
      <w:r w:rsidRPr="00513F3D">
        <w:rPr>
          <w:rFonts w:ascii="Book Antiqua" w:eastAsia="Book Antiqua" w:hAnsi="Book Antiqua" w:cs="Book Antiqua"/>
          <w:color w:val="000000"/>
        </w:rPr>
        <w:t xml:space="preserve"> and </w:t>
      </w:r>
      <w:r w:rsidR="00F72BAE" w:rsidRPr="00513F3D">
        <w:rPr>
          <w:rFonts w:ascii="Book Antiqua" w:eastAsia="Book Antiqua" w:hAnsi="Book Antiqua" w:cs="Book Antiqua"/>
          <w:color w:val="000000"/>
        </w:rPr>
        <w:t>magnetic resonance imaging</w:t>
      </w:r>
      <w:r w:rsidRPr="00513F3D">
        <w:rPr>
          <w:rFonts w:ascii="Book Antiqua" w:eastAsia="Book Antiqua" w:hAnsi="Book Antiqua" w:cs="Book Antiqua"/>
          <w:color w:val="000000"/>
        </w:rPr>
        <w:t xml:space="preserve">, but the evaluation of superficial spread and progression from the main focus is difficult.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allows us to directly observe the superficial spread and progression and to perform an open biopsy, thereby enabling accurate diagnosis of the progression (Figure</w:t>
      </w:r>
      <w:r w:rsidR="00D31B26"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4). Depending on a route of approach, percutaneous transhepatic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(PTCS) and peroral </w:t>
      </w:r>
      <w:proofErr w:type="spellStart"/>
      <w:r w:rsidRPr="00513F3D">
        <w:rPr>
          <w:rFonts w:ascii="Book Antiqua" w:eastAsia="Book Antiqua" w:hAnsi="Book Antiqua" w:cs="Book Antiqua"/>
          <w:color w:val="000000"/>
        </w:rPr>
        <w:t>cholangiosccopy</w:t>
      </w:r>
      <w:proofErr w:type="spellEnd"/>
      <w:r w:rsidRPr="00513F3D">
        <w:rPr>
          <w:rFonts w:ascii="Book Antiqua" w:eastAsia="Book Antiqua" w:hAnsi="Book Antiqua" w:cs="Book Antiqua"/>
          <w:color w:val="000000"/>
        </w:rPr>
        <w:t xml:space="preserve"> (POCS) are available in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Generally, PTCS where percutaneous biliary drainage is performed, has a bigger channel diameter and a shorter effective length. These features make it easy to wash and superior in removing mucus. With great operability, PTCS ensures a sufficient visual field and enables a wider scope of observation and more detailed monitoring. Weak points of PTCS are that it takes time until we can observe as time to fistula formation is required, and that dissemination </w:t>
      </w:r>
      <w:r w:rsidRPr="00513F3D">
        <w:rPr>
          <w:rFonts w:ascii="Book Antiqua" w:eastAsia="Book Antiqua" w:hAnsi="Book Antiqua" w:cs="Book Antiqua"/>
          <w:i/>
          <w:iCs/>
          <w:color w:val="000000"/>
        </w:rPr>
        <w:t>via</w:t>
      </w:r>
      <w:r w:rsidRPr="00513F3D">
        <w:rPr>
          <w:rFonts w:ascii="Book Antiqua" w:eastAsia="Book Antiqua" w:hAnsi="Book Antiqua" w:cs="Book Antiqua"/>
          <w:color w:val="000000"/>
        </w:rPr>
        <w:t xml:space="preserve"> fistula has been also </w:t>
      </w:r>
      <w:proofErr w:type="gramStart"/>
      <w:r w:rsidRPr="00513F3D">
        <w:rPr>
          <w:rFonts w:ascii="Book Antiqua" w:eastAsia="Book Antiqua" w:hAnsi="Book Antiqua" w:cs="Book Antiqua"/>
          <w:color w:val="000000"/>
        </w:rPr>
        <w:t>reported</w:t>
      </w:r>
      <w:r w:rsidR="00B201BC" w:rsidRPr="00513F3D">
        <w:rPr>
          <w:rFonts w:ascii="Book Antiqua" w:eastAsia="Book Antiqua" w:hAnsi="Book Antiqua" w:cs="Book Antiqua"/>
          <w:color w:val="000000"/>
          <w:vertAlign w:val="superscript"/>
        </w:rPr>
        <w:t>[</w:t>
      </w:r>
      <w:proofErr w:type="gramEnd"/>
      <w:r w:rsidR="00B201BC" w:rsidRPr="00513F3D">
        <w:rPr>
          <w:rFonts w:ascii="Book Antiqua" w:eastAsia="Book Antiqua" w:hAnsi="Book Antiqua" w:cs="Book Antiqua"/>
          <w:color w:val="000000"/>
          <w:vertAlign w:val="superscript"/>
        </w:rPr>
        <w:t>15]</w:t>
      </w:r>
      <w:r w:rsidRPr="00513F3D">
        <w:rPr>
          <w:rFonts w:ascii="Book Antiqua" w:eastAsia="Book Antiqua" w:hAnsi="Book Antiqua" w:cs="Book Antiqua"/>
          <w:color w:val="000000"/>
        </w:rPr>
        <w:t>. Therefore, the current indications for PTCS are limited, and POCS is mostly performed except for the following cases: difficulty in biliary cannulation with ERCP; difficulty in reaching duodenal papilla after Billroth-2 method or Rou-X-</w:t>
      </w:r>
      <w:proofErr w:type="spellStart"/>
      <w:r w:rsidRPr="00513F3D">
        <w:rPr>
          <w:rFonts w:ascii="Book Antiqua" w:eastAsia="Book Antiqua" w:hAnsi="Book Antiqua" w:cs="Book Antiqua"/>
          <w:color w:val="000000"/>
        </w:rPr>
        <w:t>en</w:t>
      </w:r>
      <w:proofErr w:type="spellEnd"/>
      <w:r w:rsidRPr="00513F3D">
        <w:rPr>
          <w:rFonts w:ascii="Book Antiqua" w:eastAsia="Book Antiqua" w:hAnsi="Book Antiqua" w:cs="Book Antiqua"/>
          <w:color w:val="000000"/>
        </w:rPr>
        <w:t xml:space="preserve"> Y anastomosis; and difficulty in removing mucus with POCS. Benefits of POCS are that it does not require fistula formation, allows direct observation from </w:t>
      </w:r>
      <w:r w:rsidRPr="00513F3D">
        <w:rPr>
          <w:rFonts w:ascii="Book Antiqua" w:eastAsia="Book Antiqua" w:hAnsi="Book Antiqua" w:cs="Book Antiqua"/>
          <w:color w:val="000000"/>
        </w:rPr>
        <w:lastRenderedPageBreak/>
        <w:t xml:space="preserve">the initial ERCP, and entails no risk for fistula dissemination. On the other hand, POCS may limit the scope of observation since its approach route is longer and operation is cumbersome and difficult. Nonetheless, sufficient evaluation with POCS is possible because the resection line of distal site of the </w:t>
      </w:r>
      <w:proofErr w:type="spellStart"/>
      <w:r w:rsidRPr="00513F3D">
        <w:rPr>
          <w:rFonts w:ascii="Book Antiqua" w:eastAsia="Book Antiqua" w:hAnsi="Book Antiqua" w:cs="Book Antiqua"/>
          <w:color w:val="000000"/>
        </w:rPr>
        <w:t>tumour</w:t>
      </w:r>
      <w:proofErr w:type="spellEnd"/>
      <w:r w:rsidRPr="00513F3D">
        <w:rPr>
          <w:rFonts w:ascii="Book Antiqua" w:eastAsia="Book Antiqua" w:hAnsi="Book Antiqua" w:cs="Book Antiqua"/>
          <w:color w:val="000000"/>
        </w:rPr>
        <w:t xml:space="preserve"> is important in determining the scope of resection at the time of operation on IPNB (Figure</w:t>
      </w:r>
      <w:r w:rsidR="00F72BAE" w:rsidRPr="00513F3D">
        <w:rPr>
          <w:rFonts w:ascii="Book Antiqua" w:eastAsia="Book Antiqua" w:hAnsi="Book Antiqua" w:cs="Book Antiqua"/>
          <w:color w:val="000000"/>
        </w:rPr>
        <w:t>s</w:t>
      </w:r>
      <w:r w:rsidR="009D1077"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5</w:t>
      </w:r>
      <w:r w:rsidR="006D6ACF">
        <w:rPr>
          <w:rFonts w:ascii="Book Antiqua" w:eastAsia="Book Antiqua" w:hAnsi="Book Antiqua" w:cs="Book Antiqua"/>
          <w:color w:val="000000"/>
        </w:rPr>
        <w:t xml:space="preserve"> and 6</w:t>
      </w:r>
      <w:r w:rsidRPr="00513F3D">
        <w:rPr>
          <w:rFonts w:ascii="Book Antiqua" w:eastAsia="Book Antiqua" w:hAnsi="Book Antiqua" w:cs="Book Antiqua"/>
          <w:color w:val="000000"/>
        </w:rPr>
        <w:t>).</w:t>
      </w:r>
    </w:p>
    <w:p w14:paraId="337D18CF" w14:textId="77777777" w:rsidR="00A77B3E" w:rsidRPr="00513F3D" w:rsidRDefault="00A77B3E" w:rsidP="00513F3D">
      <w:pPr>
        <w:adjustRightInd w:val="0"/>
        <w:snapToGrid w:val="0"/>
        <w:spacing w:line="360" w:lineRule="auto"/>
        <w:jc w:val="both"/>
        <w:rPr>
          <w:rFonts w:ascii="Book Antiqua" w:hAnsi="Book Antiqua"/>
        </w:rPr>
      </w:pPr>
    </w:p>
    <w:p w14:paraId="612D9756" w14:textId="48D9F4EA" w:rsidR="00A77B3E" w:rsidRPr="00513F3D" w:rsidRDefault="00F72BAE" w:rsidP="00513F3D">
      <w:pPr>
        <w:adjustRightInd w:val="0"/>
        <w:snapToGrid w:val="0"/>
        <w:spacing w:line="360" w:lineRule="auto"/>
        <w:jc w:val="both"/>
        <w:rPr>
          <w:rFonts w:ascii="Book Antiqua" w:hAnsi="Book Antiqua"/>
          <w:b/>
          <w:u w:val="single"/>
        </w:rPr>
      </w:pPr>
      <w:r w:rsidRPr="00513F3D">
        <w:rPr>
          <w:rFonts w:ascii="Book Antiqua" w:eastAsia="Book Antiqua" w:hAnsi="Book Antiqua" w:cs="Book Antiqua"/>
          <w:b/>
          <w:bCs/>
          <w:color w:val="000000"/>
          <w:u w:val="single"/>
        </w:rPr>
        <w:t xml:space="preserve">RESULTS OF SURGICAL TREATMENT OF </w:t>
      </w:r>
      <w:r w:rsidR="00191D21" w:rsidRPr="00191D21">
        <w:rPr>
          <w:rFonts w:ascii="Book Antiqua" w:eastAsia="Book Antiqua" w:hAnsi="Book Antiqua" w:cs="Book Antiqua"/>
          <w:b/>
          <w:color w:val="000000"/>
          <w:u w:val="single"/>
        </w:rPr>
        <w:t>IPNB</w:t>
      </w:r>
    </w:p>
    <w:p w14:paraId="2D13ABCA" w14:textId="77777777" w:rsidR="00A77B3E" w:rsidRPr="00513F3D" w:rsidRDefault="0097596C" w:rsidP="00513F3D">
      <w:pPr>
        <w:adjustRightInd w:val="0"/>
        <w:snapToGrid w:val="0"/>
        <w:spacing w:line="360" w:lineRule="auto"/>
        <w:jc w:val="both"/>
        <w:rPr>
          <w:rFonts w:ascii="Book Antiqua" w:hAnsi="Book Antiqua"/>
          <w:i/>
          <w:iCs/>
        </w:rPr>
      </w:pPr>
      <w:r w:rsidRPr="00513F3D">
        <w:rPr>
          <w:rFonts w:ascii="Book Antiqua" w:eastAsia="Book Antiqua" w:hAnsi="Book Antiqua" w:cs="Book Antiqua"/>
          <w:b/>
          <w:bCs/>
          <w:i/>
          <w:iCs/>
          <w:color w:val="000000"/>
        </w:rPr>
        <w:t>Treatment results in dysplasia</w:t>
      </w:r>
    </w:p>
    <w:p w14:paraId="66B22D49" w14:textId="5EAB6E1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Kubota </w:t>
      </w:r>
      <w:r w:rsidRPr="00513F3D">
        <w:rPr>
          <w:rFonts w:ascii="Book Antiqua" w:eastAsia="Book Antiqua" w:hAnsi="Book Antiqua" w:cs="Book Antiqua"/>
          <w:i/>
          <w:iCs/>
          <w:color w:val="000000"/>
        </w:rPr>
        <w:t xml:space="preserve">et </w:t>
      </w:r>
      <w:proofErr w:type="gramStart"/>
      <w:r w:rsidRPr="00513F3D">
        <w:rPr>
          <w:rFonts w:ascii="Book Antiqua" w:eastAsia="Book Antiqua" w:hAnsi="Book Antiqua" w:cs="Book Antiqua"/>
          <w:i/>
          <w:iCs/>
          <w:color w:val="000000"/>
        </w:rPr>
        <w:t>al</w:t>
      </w:r>
      <w:r w:rsidRPr="00513F3D">
        <w:rPr>
          <w:rFonts w:ascii="Book Antiqua" w:eastAsia="Book Antiqua" w:hAnsi="Book Antiqua" w:cs="Book Antiqua"/>
          <w:color w:val="000000"/>
          <w:vertAlign w:val="superscript"/>
        </w:rPr>
        <w:t>[</w:t>
      </w:r>
      <w:proofErr w:type="gramEnd"/>
      <w:r w:rsidRPr="00513F3D">
        <w:rPr>
          <w:rFonts w:ascii="Book Antiqua" w:eastAsia="Book Antiqua" w:hAnsi="Book Antiqua" w:cs="Book Antiqua"/>
          <w:color w:val="000000"/>
          <w:vertAlign w:val="superscript"/>
        </w:rPr>
        <w:t xml:space="preserve">17] </w:t>
      </w:r>
      <w:r w:rsidRPr="00513F3D">
        <w:rPr>
          <w:rFonts w:ascii="Book Antiqua" w:eastAsia="Book Antiqua" w:hAnsi="Book Antiqua" w:cs="Book Antiqua"/>
          <w:color w:val="000000"/>
        </w:rPr>
        <w:t xml:space="preserve">examined 119 patients with intrahepatic IPNB, and reported the 5-year survival: 84.6% in low or intermediate-grade neoplasia group, 90.9% in high-grade neoplasia group, and 79.2% in invasive carcinoma group. When complete resection was performed, no statistical significance was noted in overall survival between the group of infiltrating cancer and the other group of noninfiltrating cancers. As further examinations of infiltrating cancer, </w:t>
      </w:r>
      <w:proofErr w:type="spellStart"/>
      <w:r w:rsidRPr="00513F3D">
        <w:rPr>
          <w:rFonts w:ascii="Book Antiqua" w:eastAsia="Book Antiqua" w:hAnsi="Book Antiqua" w:cs="Book Antiqua"/>
          <w:color w:val="000000"/>
        </w:rPr>
        <w:t>Onoe</w:t>
      </w:r>
      <w:proofErr w:type="spellEnd"/>
      <w:r w:rsidRPr="00513F3D">
        <w:rPr>
          <w:rFonts w:ascii="Book Antiqua" w:eastAsia="Book Antiqua" w:hAnsi="Book Antiqua" w:cs="Book Antiqua"/>
          <w:color w:val="000000"/>
        </w:rPr>
        <w:t xml:space="preserve"> </w:t>
      </w:r>
      <w:r w:rsidRPr="00513F3D">
        <w:rPr>
          <w:rFonts w:ascii="Book Antiqua" w:eastAsia="Book Antiqua" w:hAnsi="Book Antiqua" w:cs="Book Antiqua"/>
          <w:i/>
          <w:iCs/>
          <w:color w:val="000000"/>
        </w:rPr>
        <w:t xml:space="preserve">et </w:t>
      </w:r>
      <w:proofErr w:type="gramStart"/>
      <w:r w:rsidRPr="00513F3D">
        <w:rPr>
          <w:rFonts w:ascii="Book Antiqua" w:eastAsia="Book Antiqua" w:hAnsi="Book Antiqua" w:cs="Book Antiqua"/>
          <w:i/>
          <w:iCs/>
          <w:color w:val="000000"/>
        </w:rPr>
        <w:t>al</w:t>
      </w:r>
      <w:r w:rsidRPr="00513F3D">
        <w:rPr>
          <w:rFonts w:ascii="Book Antiqua" w:eastAsia="Book Antiqua" w:hAnsi="Book Antiqua" w:cs="Book Antiqua"/>
          <w:color w:val="000000"/>
          <w:vertAlign w:val="superscript"/>
        </w:rPr>
        <w:t>[</w:t>
      </w:r>
      <w:proofErr w:type="gramEnd"/>
      <w:r w:rsidRPr="00513F3D">
        <w:rPr>
          <w:rFonts w:ascii="Book Antiqua" w:eastAsia="Book Antiqua" w:hAnsi="Book Antiqua" w:cs="Book Antiqua"/>
          <w:color w:val="000000"/>
          <w:vertAlign w:val="superscript"/>
        </w:rPr>
        <w:t>18]</w:t>
      </w:r>
      <w:r w:rsidRPr="00513F3D">
        <w:rPr>
          <w:rFonts w:ascii="Book Antiqua" w:eastAsia="Book Antiqua" w:hAnsi="Book Antiqua" w:cs="Book Antiqua"/>
          <w:color w:val="000000"/>
        </w:rPr>
        <w:t xml:space="preserve"> reported the ratio of infiltrating site relative to the lesion and its prognosis on 184 patients with intrahepatic and extrahepatic bile duct cancer exhibiting intraductal papillary proliferation. The 5-year survival in four groups: noninfiltrating cancer, infiltrating site &lt;</w:t>
      </w:r>
      <w:r w:rsidR="009D1077"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10%, infiltrating site =</w:t>
      </w:r>
      <w:r w:rsidR="009D1077"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10</w:t>
      </w:r>
      <w:r w:rsidR="009D1077" w:rsidRPr="00513F3D">
        <w:rPr>
          <w:rFonts w:ascii="Book Antiqua" w:eastAsia="Book Antiqua" w:hAnsi="Book Antiqua" w:cs="Book Antiqua"/>
          <w:color w:val="000000"/>
        </w:rPr>
        <w:t>%</w:t>
      </w:r>
      <w:r w:rsidRPr="00513F3D">
        <w:rPr>
          <w:rFonts w:ascii="Book Antiqua" w:eastAsia="Book Antiqua" w:hAnsi="Book Antiqua" w:cs="Book Antiqua"/>
          <w:color w:val="000000"/>
        </w:rPr>
        <w:t>-50%, and infiltrating site &gt;</w:t>
      </w:r>
      <w:r w:rsidR="009D1077"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50%, were 92%, 74%, 64%, and 33%, respectively. The former three groups showed no statistical between-group differences; however, the infiltrating site</w:t>
      </w:r>
      <w:r w:rsidR="00D568CC"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&gt;</w:t>
      </w:r>
      <w:r w:rsidR="00D568CC"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 xml:space="preserve">50% group showed significantly poor prognosis, almost equivalent to the 5-year survival of 35% in 460 patients with non-papillary bile duct cancer. </w:t>
      </w:r>
      <w:proofErr w:type="spellStart"/>
      <w:r w:rsidRPr="00513F3D">
        <w:rPr>
          <w:rFonts w:ascii="Book Antiqua" w:eastAsia="Book Antiqua" w:hAnsi="Book Antiqua" w:cs="Book Antiqua"/>
          <w:color w:val="000000"/>
        </w:rPr>
        <w:t>Onoe</w:t>
      </w:r>
      <w:proofErr w:type="spellEnd"/>
      <w:r w:rsidRPr="00513F3D">
        <w:rPr>
          <w:rFonts w:ascii="Book Antiqua" w:eastAsia="Book Antiqua" w:hAnsi="Book Antiqua" w:cs="Book Antiqua"/>
          <w:color w:val="000000"/>
        </w:rPr>
        <w:t xml:space="preserve"> </w:t>
      </w:r>
      <w:r w:rsidRPr="00513F3D">
        <w:rPr>
          <w:rFonts w:ascii="Book Antiqua" w:eastAsia="Book Antiqua" w:hAnsi="Book Antiqua" w:cs="Book Antiqua"/>
          <w:i/>
          <w:iCs/>
          <w:color w:val="000000"/>
        </w:rPr>
        <w:t>et al</w:t>
      </w:r>
      <w:r w:rsidR="009D1077" w:rsidRPr="00513F3D">
        <w:rPr>
          <w:rFonts w:ascii="Book Antiqua" w:eastAsia="Book Antiqua" w:hAnsi="Book Antiqua" w:cs="Book Antiqua"/>
          <w:color w:val="000000"/>
          <w:vertAlign w:val="superscript"/>
        </w:rPr>
        <w:t>[18]</w:t>
      </w:r>
      <w:r w:rsidRPr="00513F3D">
        <w:rPr>
          <w:rFonts w:ascii="Book Antiqua" w:eastAsia="Book Antiqua" w:hAnsi="Book Antiqua" w:cs="Book Antiqua"/>
          <w:color w:val="000000"/>
        </w:rPr>
        <w:t xml:space="preserve">, pointed out that there still was a moot point in the disease concept of IPNB but indicated that if bile duct cancer exhibiting intraductal papillary proliferation was an infiltrating cancer, with an infiltrating site accounting for not more than 50% of the entire cancer, its good prognosis was more significant than non-papillary bile duct cancer. Rocha </w:t>
      </w:r>
      <w:r w:rsidRPr="00513F3D">
        <w:rPr>
          <w:rFonts w:ascii="Book Antiqua" w:eastAsia="Book Antiqua" w:hAnsi="Book Antiqua" w:cs="Book Antiqua"/>
          <w:i/>
          <w:iCs/>
          <w:color w:val="000000"/>
        </w:rPr>
        <w:t xml:space="preserve">et </w:t>
      </w:r>
      <w:proofErr w:type="gramStart"/>
      <w:r w:rsidRPr="00513F3D">
        <w:rPr>
          <w:rFonts w:ascii="Book Antiqua" w:eastAsia="Book Antiqua" w:hAnsi="Book Antiqua" w:cs="Book Antiqua"/>
          <w:i/>
          <w:iCs/>
          <w:color w:val="000000"/>
        </w:rPr>
        <w:t>al</w:t>
      </w:r>
      <w:r w:rsidRPr="00513F3D">
        <w:rPr>
          <w:rFonts w:ascii="Book Antiqua" w:eastAsia="Book Antiqua" w:hAnsi="Book Antiqua" w:cs="Book Antiqua"/>
          <w:color w:val="000000"/>
          <w:vertAlign w:val="superscript"/>
        </w:rPr>
        <w:t>[</w:t>
      </w:r>
      <w:proofErr w:type="gramEnd"/>
      <w:r w:rsidRPr="00513F3D">
        <w:rPr>
          <w:rFonts w:ascii="Book Antiqua" w:eastAsia="Book Antiqua" w:hAnsi="Book Antiqua" w:cs="Book Antiqua"/>
          <w:color w:val="000000"/>
          <w:vertAlign w:val="superscript"/>
        </w:rPr>
        <w:t>19]</w:t>
      </w:r>
      <w:r w:rsidRPr="00513F3D">
        <w:rPr>
          <w:rFonts w:ascii="Book Antiqua" w:eastAsia="Book Antiqua" w:hAnsi="Book Antiqua" w:cs="Book Antiqua"/>
          <w:color w:val="000000"/>
        </w:rPr>
        <w:t xml:space="preserve"> reported that 29 of 39 IPNB patients (74%) had infiltrating cancer. Significantly poor prognostic factors were infiltration exceeding 5 mm, and infiltration beyond the bile duct wall, exceeding 10% of the entire </w:t>
      </w:r>
      <w:proofErr w:type="spellStart"/>
      <w:r w:rsidRPr="00513F3D">
        <w:rPr>
          <w:rFonts w:ascii="Book Antiqua" w:eastAsia="Book Antiqua" w:hAnsi="Book Antiqua" w:cs="Book Antiqua"/>
          <w:color w:val="000000"/>
        </w:rPr>
        <w:t>tumour</w:t>
      </w:r>
      <w:proofErr w:type="spellEnd"/>
      <w:r w:rsidRPr="00513F3D">
        <w:rPr>
          <w:rFonts w:ascii="Book Antiqua" w:eastAsia="Book Antiqua" w:hAnsi="Book Antiqua" w:cs="Book Antiqua"/>
          <w:color w:val="000000"/>
        </w:rPr>
        <w:t xml:space="preserve">. The </w:t>
      </w:r>
      <w:r w:rsidRPr="00513F3D">
        <w:rPr>
          <w:rFonts w:ascii="Book Antiqua" w:eastAsia="Book Antiqua" w:hAnsi="Book Antiqua" w:cs="Book Antiqua"/>
          <w:color w:val="000000"/>
        </w:rPr>
        <w:lastRenderedPageBreak/>
        <w:t>ratio of infiltrating cancer in IPMN is 21</w:t>
      </w:r>
      <w:r w:rsidR="009D1077" w:rsidRPr="00513F3D">
        <w:rPr>
          <w:rFonts w:ascii="Book Antiqua" w:eastAsia="Book Antiqua" w:hAnsi="Book Antiqua" w:cs="Book Antiqua"/>
          <w:color w:val="000000"/>
        </w:rPr>
        <w:t>%</w:t>
      </w:r>
      <w:r w:rsidRPr="00513F3D">
        <w:rPr>
          <w:rFonts w:ascii="Book Antiqua" w:eastAsia="Book Antiqua" w:hAnsi="Book Antiqua" w:cs="Book Antiqua"/>
          <w:color w:val="000000"/>
        </w:rPr>
        <w:t>-48</w:t>
      </w:r>
      <w:proofErr w:type="gramStart"/>
      <w:r w:rsidRPr="00513F3D">
        <w:rPr>
          <w:rFonts w:ascii="Book Antiqua" w:eastAsia="Book Antiqua" w:hAnsi="Book Antiqua" w:cs="Book Antiqua"/>
          <w:color w:val="000000"/>
        </w:rPr>
        <w:t>%</w:t>
      </w:r>
      <w:r w:rsidR="009D1077" w:rsidRPr="00513F3D">
        <w:rPr>
          <w:rFonts w:ascii="Book Antiqua" w:eastAsia="Book Antiqua" w:hAnsi="Book Antiqua" w:cs="Book Antiqua"/>
          <w:color w:val="000000"/>
          <w:vertAlign w:val="superscript"/>
        </w:rPr>
        <w:t>[</w:t>
      </w:r>
      <w:proofErr w:type="gramEnd"/>
      <w:r w:rsidR="009D1077" w:rsidRPr="00513F3D">
        <w:rPr>
          <w:rFonts w:ascii="Book Antiqua" w:eastAsia="Book Antiqua" w:hAnsi="Book Antiqua" w:cs="Book Antiqua"/>
          <w:color w:val="000000"/>
          <w:vertAlign w:val="superscript"/>
        </w:rPr>
        <w:t>19,20] </w:t>
      </w:r>
      <w:r w:rsidRPr="00513F3D">
        <w:rPr>
          <w:rFonts w:ascii="Book Antiqua" w:eastAsia="Book Antiqua" w:hAnsi="Book Antiqua" w:cs="Book Antiqua"/>
          <w:color w:val="000000"/>
        </w:rPr>
        <w:t>,</w:t>
      </w:r>
      <w:r w:rsidR="009D1077" w:rsidRPr="00513F3D">
        <w:rPr>
          <w:rFonts w:ascii="Book Antiqua" w:eastAsia="Book Antiqua" w:hAnsi="Book Antiqua" w:cs="Book Antiqua"/>
          <w:color w:val="000000"/>
        </w:rPr>
        <w:t xml:space="preserve"> </w:t>
      </w:r>
      <w:r w:rsidRPr="00513F3D">
        <w:rPr>
          <w:rFonts w:ascii="Book Antiqua" w:eastAsia="Book Antiqua" w:hAnsi="Book Antiqua" w:cs="Book Antiqua"/>
          <w:color w:val="000000"/>
        </w:rPr>
        <w:t>while that in IPNB is 70</w:t>
      </w:r>
      <w:r w:rsidR="00D568CC" w:rsidRPr="00513F3D">
        <w:rPr>
          <w:rFonts w:ascii="Book Antiqua" w:eastAsia="Book Antiqua" w:hAnsi="Book Antiqua" w:cs="Book Antiqua"/>
          <w:color w:val="000000"/>
        </w:rPr>
        <w:t>%</w:t>
      </w:r>
      <w:r w:rsidRPr="00513F3D">
        <w:rPr>
          <w:rFonts w:ascii="Book Antiqua" w:eastAsia="Book Antiqua" w:hAnsi="Book Antiqua" w:cs="Book Antiqua"/>
          <w:color w:val="000000"/>
        </w:rPr>
        <w:t>-80%, slightly higher</w:t>
      </w:r>
      <w:r w:rsidR="009D1077" w:rsidRPr="00513F3D">
        <w:rPr>
          <w:rFonts w:ascii="Book Antiqua" w:eastAsia="Book Antiqua" w:hAnsi="Book Antiqua" w:cs="Book Antiqua"/>
          <w:color w:val="000000"/>
          <w:vertAlign w:val="superscript"/>
        </w:rPr>
        <w:t>[21,22]</w:t>
      </w:r>
      <w:r w:rsidRPr="00513F3D">
        <w:rPr>
          <w:rFonts w:ascii="Book Antiqua" w:eastAsia="Book Antiqua" w:hAnsi="Book Antiqua" w:cs="Book Antiqua"/>
          <w:color w:val="000000"/>
        </w:rPr>
        <w:t>.</w:t>
      </w:r>
      <w:r w:rsidR="0002113D"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It is reported that prognoses of IPMN-derived infiltrating cancer and infiltrating pancreatic ductal carcinoma are almost the </w:t>
      </w:r>
      <w:proofErr w:type="gramStart"/>
      <w:r w:rsidRPr="00513F3D">
        <w:rPr>
          <w:rFonts w:ascii="Book Antiqua" w:eastAsia="Book Antiqua" w:hAnsi="Book Antiqua" w:cs="Book Antiqua"/>
          <w:color w:val="000000"/>
        </w:rPr>
        <w:t>same</w:t>
      </w:r>
      <w:r w:rsidR="009D1077" w:rsidRPr="00513F3D">
        <w:rPr>
          <w:rFonts w:ascii="Book Antiqua" w:eastAsia="Book Antiqua" w:hAnsi="Book Antiqua" w:cs="Book Antiqua"/>
          <w:color w:val="000000"/>
          <w:vertAlign w:val="superscript"/>
        </w:rPr>
        <w:t>[</w:t>
      </w:r>
      <w:proofErr w:type="gramEnd"/>
      <w:r w:rsidR="009D1077" w:rsidRPr="00513F3D">
        <w:rPr>
          <w:rFonts w:ascii="Book Antiqua" w:eastAsia="Book Antiqua" w:hAnsi="Book Antiqua" w:cs="Book Antiqua"/>
          <w:color w:val="000000"/>
          <w:vertAlign w:val="superscript"/>
        </w:rPr>
        <w:t>23,24]</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or prognosis of IPMN-derived infiltrating cancer is slightly better</w:t>
      </w:r>
      <w:r w:rsidR="009D1077" w:rsidRPr="00513F3D">
        <w:rPr>
          <w:rFonts w:ascii="Book Antiqua" w:eastAsia="Book Antiqua" w:hAnsi="Book Antiqua" w:cs="Book Antiqua"/>
          <w:color w:val="000000"/>
          <w:vertAlign w:val="superscript"/>
        </w:rPr>
        <w:t>[25,26]</w:t>
      </w:r>
      <w:r w:rsidRPr="00513F3D">
        <w:rPr>
          <w:rFonts w:ascii="Book Antiqua" w:eastAsia="Book Antiqua" w:hAnsi="Book Antiqua" w:cs="Book Antiqua"/>
          <w:color w:val="000000"/>
        </w:rPr>
        <w:t xml:space="preserve">. Meanwhile, better prognosis is reported in IPNB as compared with normal bile duct </w:t>
      </w:r>
      <w:proofErr w:type="gramStart"/>
      <w:r w:rsidRPr="00513F3D">
        <w:rPr>
          <w:rFonts w:ascii="Book Antiqua" w:eastAsia="Book Antiqua" w:hAnsi="Book Antiqua" w:cs="Book Antiqua"/>
          <w:color w:val="000000"/>
        </w:rPr>
        <w:t>cancer</w:t>
      </w:r>
      <w:r w:rsidR="009D1077" w:rsidRPr="00513F3D">
        <w:rPr>
          <w:rFonts w:ascii="Book Antiqua" w:eastAsia="Book Antiqua" w:hAnsi="Book Antiqua" w:cs="Book Antiqua"/>
          <w:color w:val="000000"/>
          <w:vertAlign w:val="superscript"/>
        </w:rPr>
        <w:t>[</w:t>
      </w:r>
      <w:proofErr w:type="gramEnd"/>
      <w:r w:rsidR="009D1077" w:rsidRPr="00513F3D">
        <w:rPr>
          <w:rFonts w:ascii="Book Antiqua" w:eastAsia="Book Antiqua" w:hAnsi="Book Antiqua" w:cs="Book Antiqua"/>
          <w:color w:val="000000"/>
          <w:vertAlign w:val="superscript"/>
        </w:rPr>
        <w:t>27]</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 xml:space="preserve">This is due to characteristics of IPNB </w:t>
      </w:r>
      <w:proofErr w:type="spellStart"/>
      <w:r w:rsidRPr="00513F3D">
        <w:rPr>
          <w:rFonts w:ascii="Book Antiqua" w:eastAsia="Book Antiqua" w:hAnsi="Book Antiqua" w:cs="Book Antiqua"/>
          <w:color w:val="000000"/>
        </w:rPr>
        <w:t>tumour</w:t>
      </w:r>
      <w:proofErr w:type="spellEnd"/>
      <w:r w:rsidRPr="00513F3D">
        <w:rPr>
          <w:rFonts w:ascii="Book Antiqua" w:eastAsia="Book Antiqua" w:hAnsi="Book Antiqua" w:cs="Book Antiqua"/>
          <w:color w:val="000000"/>
        </w:rPr>
        <w:t xml:space="preserve"> itself, and because of relatively early diagnosis that is possible with obstructive jaundice caused by its proliferation into the intraductal lumen.</w:t>
      </w:r>
    </w:p>
    <w:p w14:paraId="5C803F9B" w14:textId="77777777" w:rsidR="00A77B3E" w:rsidRPr="00513F3D" w:rsidRDefault="00A77B3E" w:rsidP="00513F3D">
      <w:pPr>
        <w:adjustRightInd w:val="0"/>
        <w:snapToGrid w:val="0"/>
        <w:spacing w:line="360" w:lineRule="auto"/>
        <w:jc w:val="both"/>
        <w:rPr>
          <w:rFonts w:ascii="Book Antiqua" w:hAnsi="Book Antiqua"/>
        </w:rPr>
      </w:pPr>
    </w:p>
    <w:p w14:paraId="3F150157"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aps/>
          <w:color w:val="000000"/>
          <w:u w:val="single"/>
        </w:rPr>
        <w:t>Prognostic factors</w:t>
      </w:r>
    </w:p>
    <w:p w14:paraId="23E12CE4" w14:textId="5FD28A2A"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Presence or absence of complete resection is an important prognostic factor, and reported in great </w:t>
      </w:r>
      <w:proofErr w:type="gramStart"/>
      <w:r w:rsidRPr="00513F3D">
        <w:rPr>
          <w:rFonts w:ascii="Book Antiqua" w:eastAsia="Book Antiqua" w:hAnsi="Book Antiqua" w:cs="Book Antiqua"/>
          <w:color w:val="000000"/>
        </w:rPr>
        <w:t>numbers</w:t>
      </w:r>
      <w:r w:rsidR="009D1077" w:rsidRPr="00513F3D">
        <w:rPr>
          <w:rFonts w:ascii="Book Antiqua" w:eastAsia="Book Antiqua" w:hAnsi="Book Antiqua" w:cs="Book Antiqua"/>
          <w:color w:val="000000"/>
          <w:vertAlign w:val="superscript"/>
        </w:rPr>
        <w:t>[</w:t>
      </w:r>
      <w:proofErr w:type="gramEnd"/>
      <w:r w:rsidR="009D1077" w:rsidRPr="00513F3D">
        <w:rPr>
          <w:rFonts w:ascii="Book Antiqua" w:eastAsia="Book Antiqua" w:hAnsi="Book Antiqua" w:cs="Book Antiqua"/>
          <w:color w:val="000000"/>
          <w:vertAlign w:val="superscript"/>
        </w:rPr>
        <w:t>18,19,28,29]</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Luvira</w:t>
      </w:r>
      <w:proofErr w:type="spellEnd"/>
      <w:r w:rsidRPr="00513F3D">
        <w:rPr>
          <w:rFonts w:ascii="Book Antiqua" w:eastAsia="Book Antiqua" w:hAnsi="Book Antiqua" w:cs="Book Antiqua"/>
          <w:color w:val="000000"/>
        </w:rPr>
        <w:t xml:space="preserve"> </w:t>
      </w:r>
      <w:r w:rsidRPr="00513F3D">
        <w:rPr>
          <w:rFonts w:ascii="Book Antiqua" w:eastAsia="Book Antiqua" w:hAnsi="Book Antiqua" w:cs="Book Antiqua"/>
          <w:i/>
          <w:iCs/>
          <w:color w:val="000000"/>
        </w:rPr>
        <w:t xml:space="preserve">et </w:t>
      </w:r>
      <w:proofErr w:type="gramStart"/>
      <w:r w:rsidRPr="00513F3D">
        <w:rPr>
          <w:rFonts w:ascii="Book Antiqua" w:eastAsia="Book Antiqua" w:hAnsi="Book Antiqua" w:cs="Book Antiqua"/>
          <w:i/>
          <w:iCs/>
          <w:color w:val="000000"/>
        </w:rPr>
        <w:t>al</w:t>
      </w:r>
      <w:r w:rsidRPr="00513F3D">
        <w:rPr>
          <w:rFonts w:ascii="Book Antiqua" w:eastAsia="Book Antiqua" w:hAnsi="Book Antiqua" w:cs="Book Antiqua"/>
          <w:color w:val="000000"/>
          <w:vertAlign w:val="superscript"/>
        </w:rPr>
        <w:t>[</w:t>
      </w:r>
      <w:proofErr w:type="gramEnd"/>
      <w:r w:rsidRPr="00513F3D">
        <w:rPr>
          <w:rFonts w:ascii="Book Antiqua" w:eastAsia="Book Antiqua" w:hAnsi="Book Antiqua" w:cs="Book Antiqua"/>
          <w:color w:val="000000"/>
          <w:vertAlign w:val="superscript"/>
        </w:rPr>
        <w:t xml:space="preserve">28] </w:t>
      </w:r>
      <w:r w:rsidRPr="00513F3D">
        <w:rPr>
          <w:rFonts w:ascii="Book Antiqua" w:eastAsia="Book Antiqua" w:hAnsi="Book Antiqua" w:cs="Book Antiqua"/>
          <w:color w:val="000000"/>
        </w:rPr>
        <w:t xml:space="preserve">reported that the bile duct resection stump tested positive for invasive carcinoma, and overall survival significantly decreased, while testing positive for dysplasia and carcinoma in situ did not impact prognosis. In contrast, Jung </w:t>
      </w:r>
      <w:r w:rsidRPr="00513F3D">
        <w:rPr>
          <w:rFonts w:ascii="Book Antiqua" w:eastAsia="Book Antiqua" w:hAnsi="Book Antiqua" w:cs="Book Antiqua"/>
          <w:i/>
          <w:iCs/>
          <w:color w:val="000000"/>
        </w:rPr>
        <w:t>et al</w:t>
      </w:r>
      <w:r w:rsidRPr="00513F3D">
        <w:rPr>
          <w:rFonts w:ascii="Book Antiqua" w:eastAsia="Book Antiqua" w:hAnsi="Book Antiqua" w:cs="Book Antiqua"/>
          <w:color w:val="000000"/>
          <w:vertAlign w:val="superscript"/>
        </w:rPr>
        <w:t xml:space="preserve">[29] </w:t>
      </w:r>
      <w:r w:rsidRPr="00513F3D">
        <w:rPr>
          <w:rFonts w:ascii="Book Antiqua" w:eastAsia="Book Antiqua" w:hAnsi="Book Antiqua" w:cs="Book Antiqua"/>
          <w:color w:val="000000"/>
        </w:rPr>
        <w:t>reported that overall survival and recurrence-free survival of the group in which the bile duct resection stump tested positive for a low to intermediate grade dysplasia, significantly decreased to the extent similar to the overall survival of carcinoma in situ and invasive carcinoma, as compared with the group that tested negative. International consensus guidelines for the management of IPMN specifies that additional resection is indispensable if a clear high grade dysplasia or infiltrating cancer is present in the pancreatic resection stump while additional resection is not necessary even when a low grade dysplasia is present on the stump</w:t>
      </w:r>
      <w:r w:rsidR="009D1077" w:rsidRPr="00513F3D">
        <w:rPr>
          <w:rFonts w:ascii="Book Antiqua" w:eastAsia="Book Antiqua" w:hAnsi="Book Antiqua" w:cs="Book Antiqua"/>
          <w:color w:val="000000"/>
          <w:vertAlign w:val="superscript"/>
        </w:rPr>
        <w:t>[30]</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In IPNB, no guideline is available for a low grade dysplasia in the bile duct resection stump. Unlike IPMN where total pancreatectomy is therapeutic option depending on a patient, there is a resection limit for the bile duct, and thus, additional resection is performed as much as possible at each institution.</w:t>
      </w:r>
    </w:p>
    <w:p w14:paraId="1083E8D8" w14:textId="3A7D9887" w:rsidR="00A77B3E" w:rsidRPr="00513F3D" w:rsidRDefault="0097596C" w:rsidP="00513F3D">
      <w:pPr>
        <w:adjustRightInd w:val="0"/>
        <w:snapToGrid w:val="0"/>
        <w:spacing w:line="360" w:lineRule="auto"/>
        <w:ind w:firstLineChars="100" w:firstLine="240"/>
        <w:jc w:val="both"/>
        <w:rPr>
          <w:rFonts w:ascii="Book Antiqua" w:hAnsi="Book Antiqua"/>
        </w:rPr>
      </w:pPr>
      <w:r w:rsidRPr="00513F3D">
        <w:rPr>
          <w:rFonts w:ascii="Book Antiqua" w:eastAsia="Book Antiqua" w:hAnsi="Book Antiqua" w:cs="Book Antiqua"/>
          <w:color w:val="000000"/>
        </w:rPr>
        <w:t xml:space="preserve">Presence or absence of metastases to lymph nodes is a major prognostic factor along with complete </w:t>
      </w:r>
      <w:proofErr w:type="gramStart"/>
      <w:r w:rsidRPr="00513F3D">
        <w:rPr>
          <w:rFonts w:ascii="Book Antiqua" w:eastAsia="Book Antiqua" w:hAnsi="Book Antiqua" w:cs="Book Antiqua"/>
          <w:color w:val="000000"/>
        </w:rPr>
        <w:t>resection</w:t>
      </w:r>
      <w:r w:rsidR="009D1077" w:rsidRPr="00513F3D">
        <w:rPr>
          <w:rFonts w:ascii="Book Antiqua" w:eastAsia="Book Antiqua" w:hAnsi="Book Antiqua" w:cs="Book Antiqua"/>
          <w:color w:val="000000"/>
          <w:vertAlign w:val="superscript"/>
        </w:rPr>
        <w:t>[</w:t>
      </w:r>
      <w:proofErr w:type="gramEnd"/>
      <w:r w:rsidR="009D1077" w:rsidRPr="00513F3D">
        <w:rPr>
          <w:rFonts w:ascii="Book Antiqua" w:eastAsia="Book Antiqua" w:hAnsi="Book Antiqua" w:cs="Book Antiqua"/>
          <w:color w:val="000000"/>
          <w:vertAlign w:val="superscript"/>
        </w:rPr>
        <w:t>18,28,29]</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proofErr w:type="spellStart"/>
      <w:r w:rsidRPr="00513F3D">
        <w:rPr>
          <w:rFonts w:ascii="Book Antiqua" w:eastAsia="Book Antiqua" w:hAnsi="Book Antiqua" w:cs="Book Antiqua"/>
          <w:color w:val="000000"/>
        </w:rPr>
        <w:t>Luvira</w:t>
      </w:r>
      <w:proofErr w:type="spellEnd"/>
      <w:r w:rsidRPr="00513F3D">
        <w:rPr>
          <w:rFonts w:ascii="Book Antiqua" w:eastAsia="Book Antiqua" w:hAnsi="Book Antiqua" w:cs="Book Antiqua"/>
          <w:color w:val="000000"/>
        </w:rPr>
        <w:t xml:space="preserve"> </w:t>
      </w:r>
      <w:r w:rsidRPr="00513F3D">
        <w:rPr>
          <w:rFonts w:ascii="Book Antiqua" w:eastAsia="Book Antiqua" w:hAnsi="Book Antiqua" w:cs="Book Antiqua"/>
          <w:i/>
          <w:iCs/>
          <w:color w:val="000000"/>
        </w:rPr>
        <w:t>et al</w:t>
      </w:r>
      <w:r w:rsidRPr="00513F3D">
        <w:rPr>
          <w:rFonts w:ascii="Book Antiqua" w:eastAsia="Book Antiqua" w:hAnsi="Book Antiqua" w:cs="Book Antiqua"/>
          <w:color w:val="000000"/>
          <w:vertAlign w:val="superscript"/>
        </w:rPr>
        <w:t>[28]</w:t>
      </w:r>
      <w:r w:rsidRPr="00513F3D">
        <w:rPr>
          <w:rFonts w:ascii="Book Antiqua" w:eastAsia="Book Antiqua" w:hAnsi="Book Antiqua" w:cs="Book Antiqua"/>
          <w:color w:val="000000"/>
        </w:rPr>
        <w:t xml:space="preserve"> reported that the 5-year survival of patients tested negative for metastases to lymph nodes was 51.2% </w:t>
      </w:r>
      <w:r w:rsidRPr="00513F3D">
        <w:rPr>
          <w:rFonts w:ascii="Book Antiqua" w:eastAsia="Book Antiqua" w:hAnsi="Book Antiqua" w:cs="Book Antiqua"/>
          <w:color w:val="000000"/>
        </w:rPr>
        <w:lastRenderedPageBreak/>
        <w:t>while that of those tested positive was 11.1%, suggesting significantly poor prognosis. Of all 124 patients with IPNB, 98 patients underwent lymph node dissection. No difference in prognosis was noted between these 98 patients and 26 patients without lymph node dissection, and thus, the results failed to support the usefulness of lymph node dissection. Patients with infiltrating cancer include those patients with lymph node dissection, and lymph node dissection may seem necessary. However, metastases to lymph node rarely occur in an intraductal growth type of intrahepatic bile duct cancer. As there are type 1 and type 2 for IPNB, more meticulous consideration may be needed to discuss the necessity of lymph node dissection in the future.</w:t>
      </w:r>
    </w:p>
    <w:p w14:paraId="2F885AEB" w14:textId="77777777" w:rsidR="00A77B3E" w:rsidRPr="00513F3D" w:rsidRDefault="00A77B3E" w:rsidP="00513F3D">
      <w:pPr>
        <w:adjustRightInd w:val="0"/>
        <w:snapToGrid w:val="0"/>
        <w:spacing w:line="360" w:lineRule="auto"/>
        <w:jc w:val="both"/>
        <w:rPr>
          <w:rFonts w:ascii="Book Antiqua" w:hAnsi="Book Antiqua"/>
        </w:rPr>
      </w:pPr>
    </w:p>
    <w:p w14:paraId="1D14C8E8" w14:textId="7DED7EA0" w:rsidR="00A77B3E" w:rsidRPr="00513F3D" w:rsidRDefault="00F72BAE" w:rsidP="00513F3D">
      <w:pPr>
        <w:adjustRightInd w:val="0"/>
        <w:snapToGrid w:val="0"/>
        <w:spacing w:line="360" w:lineRule="auto"/>
        <w:jc w:val="both"/>
        <w:rPr>
          <w:rFonts w:ascii="Book Antiqua" w:hAnsi="Book Antiqua"/>
          <w:b/>
          <w:u w:val="single"/>
        </w:rPr>
      </w:pPr>
      <w:r w:rsidRPr="00513F3D">
        <w:rPr>
          <w:rFonts w:ascii="Book Antiqua" w:eastAsia="Book Antiqua" w:hAnsi="Book Antiqua" w:cs="Book Antiqua"/>
          <w:b/>
          <w:bCs/>
          <w:color w:val="000000"/>
          <w:u w:val="single"/>
        </w:rPr>
        <w:t xml:space="preserve">RECURRENCE OF </w:t>
      </w:r>
      <w:r w:rsidR="001002A3" w:rsidRPr="001002A3">
        <w:rPr>
          <w:rFonts w:ascii="Book Antiqua" w:eastAsia="Book Antiqua" w:hAnsi="Book Antiqua" w:cs="Book Antiqua"/>
          <w:b/>
          <w:color w:val="000000"/>
          <w:u w:val="single"/>
        </w:rPr>
        <w:t>IPNB</w:t>
      </w:r>
      <w:r w:rsidRPr="00513F3D">
        <w:rPr>
          <w:rFonts w:ascii="Book Antiqua" w:eastAsia="Book Antiqua" w:hAnsi="Book Antiqua" w:cs="Book Antiqua"/>
          <w:b/>
          <w:bCs/>
          <w:color w:val="000000"/>
          <w:u w:val="single"/>
        </w:rPr>
        <w:t xml:space="preserve"> AFTER SURGICAL TREATMENT</w:t>
      </w:r>
    </w:p>
    <w:p w14:paraId="416C3676" w14:textId="16A2B995"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IPNB is known to recur in the bile duct after surgical resection. Despite that the initial resection stump of the bile duct tested negative, intraductal papillary </w:t>
      </w:r>
      <w:proofErr w:type="spellStart"/>
      <w:r w:rsidRPr="00513F3D">
        <w:rPr>
          <w:rFonts w:ascii="Book Antiqua" w:eastAsia="Book Antiqua" w:hAnsi="Book Antiqua" w:cs="Book Antiqua"/>
          <w:color w:val="000000"/>
        </w:rPr>
        <w:t>tumour</w:t>
      </w:r>
      <w:proofErr w:type="spellEnd"/>
      <w:r w:rsidRPr="00513F3D">
        <w:rPr>
          <w:rFonts w:ascii="Book Antiqua" w:eastAsia="Book Antiqua" w:hAnsi="Book Antiqua" w:cs="Book Antiqua"/>
          <w:color w:val="000000"/>
        </w:rPr>
        <w:t xml:space="preserve"> presenting with tissue image similar to the initial resection recurred. This is the characteristics similar to IPMN. IPNB recurs after more than 10 years in some cases, appearing as if it were new carcinoma. This suggests a multicentric growth of </w:t>
      </w:r>
      <w:proofErr w:type="gramStart"/>
      <w:r w:rsidRPr="00513F3D">
        <w:rPr>
          <w:rFonts w:ascii="Book Antiqua" w:eastAsia="Book Antiqua" w:hAnsi="Book Antiqua" w:cs="Book Antiqua"/>
          <w:color w:val="000000"/>
        </w:rPr>
        <w:t>IPMN</w:t>
      </w:r>
      <w:r w:rsidR="009D1077" w:rsidRPr="00513F3D">
        <w:rPr>
          <w:rFonts w:ascii="Book Antiqua" w:eastAsia="Book Antiqua" w:hAnsi="Book Antiqua" w:cs="Book Antiqua"/>
          <w:color w:val="000000"/>
          <w:vertAlign w:val="superscript"/>
        </w:rPr>
        <w:t>[</w:t>
      </w:r>
      <w:proofErr w:type="gramEnd"/>
      <w:r w:rsidR="009D1077" w:rsidRPr="00513F3D">
        <w:rPr>
          <w:rFonts w:ascii="Book Antiqua" w:eastAsia="Book Antiqua" w:hAnsi="Book Antiqua" w:cs="Book Antiqua"/>
          <w:color w:val="000000"/>
          <w:vertAlign w:val="superscript"/>
        </w:rPr>
        <w:t>31]</w:t>
      </w:r>
      <w:r w:rsidRPr="00513F3D">
        <w:rPr>
          <w:rFonts w:ascii="Book Antiqua" w:eastAsia="Book Antiqua" w:hAnsi="Book Antiqua" w:cs="Book Antiqua"/>
          <w:color w:val="000000"/>
        </w:rPr>
        <w:t>.</w:t>
      </w:r>
      <w:r w:rsidRPr="00513F3D">
        <w:rPr>
          <w:rFonts w:ascii="Book Antiqua" w:eastAsia="Book Antiqua" w:hAnsi="Book Antiqua" w:cs="Book Antiqua"/>
          <w:color w:val="000000"/>
          <w:vertAlign w:val="superscript"/>
        </w:rPr>
        <w:t xml:space="preserve"> </w:t>
      </w:r>
      <w:r w:rsidRPr="00513F3D">
        <w:rPr>
          <w:rFonts w:ascii="Book Antiqua" w:eastAsia="Book Antiqua" w:hAnsi="Book Antiqua" w:cs="Book Antiqua"/>
          <w:color w:val="000000"/>
        </w:rPr>
        <w:t>Therefore, observation of clinical course is necessary, with postoperative intraductal recurrence in mind.</w:t>
      </w:r>
    </w:p>
    <w:p w14:paraId="6F721FF6" w14:textId="77777777" w:rsidR="00A77B3E" w:rsidRPr="00513F3D" w:rsidRDefault="00A77B3E" w:rsidP="00513F3D">
      <w:pPr>
        <w:adjustRightInd w:val="0"/>
        <w:snapToGrid w:val="0"/>
        <w:spacing w:line="360" w:lineRule="auto"/>
        <w:jc w:val="both"/>
        <w:rPr>
          <w:rFonts w:ascii="Book Antiqua" w:hAnsi="Book Antiqua"/>
        </w:rPr>
      </w:pPr>
    </w:p>
    <w:p w14:paraId="08410B12"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aps/>
          <w:color w:val="000000"/>
          <w:u w:val="single"/>
        </w:rPr>
        <w:t>CONCLUSION</w:t>
      </w:r>
    </w:p>
    <w:p w14:paraId="425257D4" w14:textId="77777777" w:rsidR="00A77B3E" w:rsidRPr="00513F3D" w:rsidRDefault="0097596C" w:rsidP="00513F3D">
      <w:pPr>
        <w:adjustRightInd w:val="0"/>
        <w:snapToGrid w:val="0"/>
        <w:spacing w:line="360" w:lineRule="auto"/>
        <w:jc w:val="both"/>
        <w:rPr>
          <w:rFonts w:ascii="Book Antiqua" w:hAnsi="Book Antiqua"/>
        </w:rPr>
      </w:pPr>
      <w:bookmarkStart w:id="14" w:name="OLE_LINK14"/>
      <w:bookmarkStart w:id="15" w:name="OLE_LINK15"/>
      <w:r w:rsidRPr="00513F3D">
        <w:rPr>
          <w:rFonts w:ascii="Book Antiqua" w:eastAsia="Book Antiqua" w:hAnsi="Book Antiqua" w:cs="Book Antiqua"/>
          <w:color w:val="000000"/>
        </w:rPr>
        <w:t xml:space="preserve">IPNB is classified into type 1 that is similar to IPMN and type 2 that is not similar to IPMN. Prognosis of IPNB is said to be better than normal bile duct cancer.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is useful for diagnosis of localization and progression. It is important to determine an operative method based on information obtained through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and to observe clinical course.</w:t>
      </w:r>
    </w:p>
    <w:bookmarkEnd w:id="14"/>
    <w:bookmarkEnd w:id="15"/>
    <w:p w14:paraId="6C0032E2" w14:textId="77777777" w:rsidR="00A77B3E" w:rsidRPr="00513F3D" w:rsidRDefault="00A77B3E" w:rsidP="00513F3D">
      <w:pPr>
        <w:adjustRightInd w:val="0"/>
        <w:snapToGrid w:val="0"/>
        <w:spacing w:line="360" w:lineRule="auto"/>
        <w:jc w:val="both"/>
        <w:rPr>
          <w:rFonts w:ascii="Book Antiqua" w:hAnsi="Book Antiqua"/>
        </w:rPr>
      </w:pPr>
    </w:p>
    <w:p w14:paraId="5EAD0442"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aps/>
          <w:color w:val="000000"/>
          <w:u w:val="single"/>
        </w:rPr>
        <w:t>ACKNOWLEDGEMENTS</w:t>
      </w:r>
    </w:p>
    <w:p w14:paraId="2E893111" w14:textId="53A5F077" w:rsidR="00A77B3E" w:rsidRPr="00513F3D" w:rsidRDefault="0097596C" w:rsidP="00513F3D">
      <w:pPr>
        <w:adjustRightInd w:val="0"/>
        <w:snapToGrid w:val="0"/>
        <w:spacing w:line="360" w:lineRule="auto"/>
        <w:jc w:val="both"/>
        <w:rPr>
          <w:rFonts w:ascii="Book Antiqua" w:hAnsi="Book Antiqua"/>
        </w:rPr>
      </w:pPr>
      <w:bookmarkStart w:id="16" w:name="OLE_LINK16"/>
      <w:bookmarkStart w:id="17" w:name="OLE_LINK17"/>
      <w:r w:rsidRPr="00513F3D">
        <w:rPr>
          <w:rFonts w:ascii="Book Antiqua" w:eastAsia="Book Antiqua" w:hAnsi="Book Antiqua" w:cs="Book Antiqua"/>
          <w:color w:val="000000"/>
        </w:rPr>
        <w:t>The authors thanks Masaru Miyazaki for supporting this study.</w:t>
      </w:r>
    </w:p>
    <w:bookmarkEnd w:id="16"/>
    <w:bookmarkEnd w:id="17"/>
    <w:p w14:paraId="602C31E4" w14:textId="77777777" w:rsidR="00A77B3E" w:rsidRPr="00513F3D" w:rsidRDefault="00A77B3E" w:rsidP="00513F3D">
      <w:pPr>
        <w:adjustRightInd w:val="0"/>
        <w:snapToGrid w:val="0"/>
        <w:spacing w:line="360" w:lineRule="auto"/>
        <w:jc w:val="both"/>
        <w:rPr>
          <w:rFonts w:ascii="Book Antiqua" w:hAnsi="Book Antiqua"/>
        </w:rPr>
      </w:pPr>
    </w:p>
    <w:p w14:paraId="1A82D411"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lastRenderedPageBreak/>
        <w:t>REFERENCES</w:t>
      </w:r>
    </w:p>
    <w:p w14:paraId="280E5AA8" w14:textId="7561CE8F"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highlight w:val="yellow"/>
        </w:rPr>
        <w:t xml:space="preserve">1 </w:t>
      </w:r>
      <w:r w:rsidRPr="00513F3D">
        <w:rPr>
          <w:rFonts w:ascii="Book Antiqua" w:eastAsia="Book Antiqua" w:hAnsi="Book Antiqua" w:cs="Book Antiqua"/>
          <w:b/>
          <w:bCs/>
          <w:color w:val="000000"/>
          <w:highlight w:val="yellow"/>
        </w:rPr>
        <w:t>Bosman FT,</w:t>
      </w:r>
      <w:r w:rsidRPr="00513F3D">
        <w:rPr>
          <w:rFonts w:ascii="Book Antiqua" w:eastAsia="Book Antiqua" w:hAnsi="Book Antiqua" w:cs="Book Antiqua"/>
          <w:color w:val="000000"/>
          <w:highlight w:val="yellow"/>
        </w:rPr>
        <w:t xml:space="preserve"> </w:t>
      </w:r>
      <w:proofErr w:type="spellStart"/>
      <w:r w:rsidRPr="00513F3D">
        <w:rPr>
          <w:rFonts w:ascii="Book Antiqua" w:eastAsia="Book Antiqua" w:hAnsi="Book Antiqua" w:cs="Book Antiqua"/>
          <w:color w:val="000000"/>
          <w:highlight w:val="yellow"/>
        </w:rPr>
        <w:t>Camerio</w:t>
      </w:r>
      <w:proofErr w:type="spellEnd"/>
      <w:r w:rsidRPr="00513F3D">
        <w:rPr>
          <w:rFonts w:ascii="Book Antiqua" w:eastAsia="Book Antiqua" w:hAnsi="Book Antiqua" w:cs="Book Antiqua"/>
          <w:color w:val="000000"/>
          <w:highlight w:val="yellow"/>
        </w:rPr>
        <w:t xml:space="preserve"> FC, </w:t>
      </w:r>
      <w:proofErr w:type="spellStart"/>
      <w:r w:rsidRPr="00513F3D">
        <w:rPr>
          <w:rFonts w:ascii="Book Antiqua" w:eastAsia="Book Antiqua" w:hAnsi="Book Antiqua" w:cs="Book Antiqua"/>
          <w:color w:val="000000"/>
          <w:highlight w:val="yellow"/>
        </w:rPr>
        <w:t>Hurban</w:t>
      </w:r>
      <w:proofErr w:type="spellEnd"/>
      <w:r w:rsidRPr="00513F3D">
        <w:rPr>
          <w:rFonts w:ascii="Book Antiqua" w:eastAsia="Book Antiqua" w:hAnsi="Book Antiqua" w:cs="Book Antiqua"/>
          <w:color w:val="000000"/>
          <w:highlight w:val="yellow"/>
        </w:rPr>
        <w:t xml:space="preserve"> RH</w:t>
      </w:r>
      <w:r w:rsidR="00782759" w:rsidRPr="00513F3D">
        <w:rPr>
          <w:rFonts w:ascii="Book Antiqua" w:eastAsia="SimSun" w:hAnsi="Book Antiqua" w:cs="SimSun"/>
          <w:color w:val="000000"/>
          <w:highlight w:val="yellow"/>
          <w:lang w:eastAsia="zh-CN"/>
        </w:rPr>
        <w:t>.</w:t>
      </w:r>
      <w:r w:rsidRPr="00513F3D">
        <w:rPr>
          <w:rFonts w:ascii="Book Antiqua" w:eastAsia="Book Antiqua" w:hAnsi="Book Antiqua" w:cs="Book Antiqua"/>
          <w:color w:val="000000"/>
          <w:highlight w:val="yellow"/>
        </w:rPr>
        <w:t xml:space="preserve"> </w:t>
      </w:r>
      <w:bookmarkStart w:id="18" w:name="OLE_LINK1"/>
      <w:bookmarkStart w:id="19" w:name="OLE_LINK2"/>
      <w:r w:rsidRPr="00513F3D">
        <w:rPr>
          <w:rFonts w:ascii="Book Antiqua" w:eastAsia="Book Antiqua" w:hAnsi="Book Antiqua" w:cs="Book Antiqua"/>
          <w:color w:val="000000"/>
          <w:highlight w:val="yellow"/>
        </w:rPr>
        <w:t xml:space="preserve">World Health Organization classification of </w:t>
      </w:r>
      <w:proofErr w:type="spellStart"/>
      <w:r w:rsidRPr="00513F3D">
        <w:rPr>
          <w:rFonts w:ascii="Book Antiqua" w:eastAsia="Book Antiqua" w:hAnsi="Book Antiqua" w:cs="Book Antiqua"/>
          <w:color w:val="000000"/>
          <w:highlight w:val="yellow"/>
        </w:rPr>
        <w:t>tumours</w:t>
      </w:r>
      <w:proofErr w:type="spellEnd"/>
      <w:r w:rsidRPr="00513F3D">
        <w:rPr>
          <w:rFonts w:ascii="Book Antiqua" w:eastAsia="Book Antiqua" w:hAnsi="Book Antiqua" w:cs="Book Antiqua"/>
          <w:color w:val="000000"/>
          <w:highlight w:val="yellow"/>
        </w:rPr>
        <w:t xml:space="preserve">. Pathology and genetics of </w:t>
      </w:r>
      <w:proofErr w:type="spellStart"/>
      <w:r w:rsidRPr="00513F3D">
        <w:rPr>
          <w:rFonts w:ascii="Book Antiqua" w:eastAsia="Book Antiqua" w:hAnsi="Book Antiqua" w:cs="Book Antiqua"/>
          <w:color w:val="000000"/>
          <w:highlight w:val="yellow"/>
        </w:rPr>
        <w:t>Tumours</w:t>
      </w:r>
      <w:proofErr w:type="spellEnd"/>
      <w:r w:rsidRPr="00513F3D">
        <w:rPr>
          <w:rFonts w:ascii="Book Antiqua" w:eastAsia="Book Antiqua" w:hAnsi="Book Antiqua" w:cs="Book Antiqua"/>
          <w:color w:val="000000"/>
          <w:highlight w:val="yellow"/>
        </w:rPr>
        <w:t xml:space="preserve"> of the digestive system</w:t>
      </w:r>
      <w:bookmarkEnd w:id="18"/>
      <w:bookmarkEnd w:id="19"/>
      <w:r w:rsidRPr="00513F3D">
        <w:rPr>
          <w:rFonts w:ascii="Book Antiqua" w:eastAsia="Book Antiqua" w:hAnsi="Book Antiqua" w:cs="Book Antiqua"/>
          <w:color w:val="000000"/>
          <w:highlight w:val="yellow"/>
        </w:rPr>
        <w:t>. 4</w:t>
      </w:r>
      <w:r w:rsidRPr="00513F3D">
        <w:rPr>
          <w:rFonts w:ascii="Book Antiqua" w:eastAsia="Book Antiqua" w:hAnsi="Book Antiqua" w:cs="Book Antiqua"/>
          <w:color w:val="000000"/>
          <w:highlight w:val="yellow"/>
          <w:vertAlign w:val="superscript"/>
        </w:rPr>
        <w:t xml:space="preserve">th </w:t>
      </w:r>
      <w:r w:rsidRPr="00513F3D">
        <w:rPr>
          <w:rFonts w:ascii="Book Antiqua" w:eastAsia="Book Antiqua" w:hAnsi="Book Antiqua" w:cs="Book Antiqua"/>
          <w:color w:val="000000"/>
          <w:highlight w:val="yellow"/>
        </w:rPr>
        <w:t>ed. IARC press, Lyon 2010</w:t>
      </w:r>
    </w:p>
    <w:p w14:paraId="49B8A7A3"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 </w:t>
      </w:r>
      <w:proofErr w:type="spellStart"/>
      <w:r w:rsidRPr="00513F3D">
        <w:rPr>
          <w:rFonts w:ascii="Book Antiqua" w:eastAsia="Book Antiqua" w:hAnsi="Book Antiqua" w:cs="Book Antiqua"/>
          <w:b/>
          <w:bCs/>
          <w:color w:val="000000"/>
        </w:rPr>
        <w:t>Nakanuma</w:t>
      </w:r>
      <w:proofErr w:type="spellEnd"/>
      <w:r w:rsidRPr="00513F3D">
        <w:rPr>
          <w:rFonts w:ascii="Book Antiqua" w:eastAsia="Book Antiqua" w:hAnsi="Book Antiqua" w:cs="Book Antiqua"/>
          <w:b/>
          <w:bCs/>
          <w:color w:val="000000"/>
        </w:rPr>
        <w:t xml:space="preserve"> Y</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Sudo</w:t>
      </w:r>
      <w:proofErr w:type="spellEnd"/>
      <w:r w:rsidRPr="00513F3D">
        <w:rPr>
          <w:rFonts w:ascii="Book Antiqua" w:eastAsia="Book Antiqua" w:hAnsi="Book Antiqua" w:cs="Book Antiqua"/>
          <w:color w:val="000000"/>
        </w:rPr>
        <w:t xml:space="preserve"> Y. Biliary tumors with pancreatic counterparts. </w:t>
      </w:r>
      <w:r w:rsidRPr="00513F3D">
        <w:rPr>
          <w:rFonts w:ascii="Book Antiqua" w:eastAsia="Book Antiqua" w:hAnsi="Book Antiqua" w:cs="Book Antiqua"/>
          <w:i/>
          <w:iCs/>
          <w:color w:val="000000"/>
        </w:rPr>
        <w:t xml:space="preserve">Semin Diagn </w:t>
      </w:r>
      <w:proofErr w:type="spellStart"/>
      <w:r w:rsidRPr="00513F3D">
        <w:rPr>
          <w:rFonts w:ascii="Book Antiqua" w:eastAsia="Book Antiqua" w:hAnsi="Book Antiqua" w:cs="Book Antiqua"/>
          <w:i/>
          <w:iCs/>
          <w:color w:val="000000"/>
        </w:rPr>
        <w:t>Pathol</w:t>
      </w:r>
      <w:proofErr w:type="spellEnd"/>
      <w:r w:rsidRPr="00513F3D">
        <w:rPr>
          <w:rFonts w:ascii="Book Antiqua" w:eastAsia="Book Antiqua" w:hAnsi="Book Antiqua" w:cs="Book Antiqua"/>
          <w:color w:val="000000"/>
        </w:rPr>
        <w:t xml:space="preserve"> 2017; </w:t>
      </w:r>
      <w:r w:rsidRPr="00513F3D">
        <w:rPr>
          <w:rFonts w:ascii="Book Antiqua" w:eastAsia="Book Antiqua" w:hAnsi="Book Antiqua" w:cs="Book Antiqua"/>
          <w:b/>
          <w:bCs/>
          <w:color w:val="000000"/>
        </w:rPr>
        <w:t>34</w:t>
      </w:r>
      <w:r w:rsidRPr="00513F3D">
        <w:rPr>
          <w:rFonts w:ascii="Book Antiqua" w:eastAsia="Book Antiqua" w:hAnsi="Book Antiqua" w:cs="Book Antiqua"/>
          <w:color w:val="000000"/>
        </w:rPr>
        <w:t>: 167-175 [PMID: 28109714 DOI: 10.1053/j.semdp.2016.12.013]</w:t>
      </w:r>
    </w:p>
    <w:p w14:paraId="4C03F26E"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3 </w:t>
      </w:r>
      <w:proofErr w:type="spellStart"/>
      <w:r w:rsidRPr="00513F3D">
        <w:rPr>
          <w:rFonts w:ascii="Book Antiqua" w:eastAsia="Book Antiqua" w:hAnsi="Book Antiqua" w:cs="Book Antiqua"/>
          <w:b/>
          <w:bCs/>
          <w:color w:val="000000"/>
        </w:rPr>
        <w:t>Nakanuma</w:t>
      </w:r>
      <w:proofErr w:type="spellEnd"/>
      <w:r w:rsidRPr="00513F3D">
        <w:rPr>
          <w:rFonts w:ascii="Book Antiqua" w:eastAsia="Book Antiqua" w:hAnsi="Book Antiqua" w:cs="Book Antiqua"/>
          <w:b/>
          <w:bCs/>
          <w:color w:val="000000"/>
        </w:rPr>
        <w:t xml:space="preserve"> Y</w:t>
      </w:r>
      <w:r w:rsidRPr="00513F3D">
        <w:rPr>
          <w:rFonts w:ascii="Book Antiqua" w:eastAsia="Book Antiqua" w:hAnsi="Book Antiqua" w:cs="Book Antiqua"/>
          <w:color w:val="000000"/>
        </w:rPr>
        <w:t xml:space="preserve">, Sasaki M, Ishikawa A, </w:t>
      </w:r>
      <w:proofErr w:type="spellStart"/>
      <w:r w:rsidRPr="00513F3D">
        <w:rPr>
          <w:rFonts w:ascii="Book Antiqua" w:eastAsia="Book Antiqua" w:hAnsi="Book Antiqua" w:cs="Book Antiqua"/>
          <w:color w:val="000000"/>
        </w:rPr>
        <w:t>Tsui</w:t>
      </w:r>
      <w:proofErr w:type="spellEnd"/>
      <w:r w:rsidRPr="00513F3D">
        <w:rPr>
          <w:rFonts w:ascii="Book Antiqua" w:eastAsia="Book Antiqua" w:hAnsi="Book Antiqua" w:cs="Book Antiqua"/>
          <w:color w:val="000000"/>
        </w:rPr>
        <w:t xml:space="preserve"> W, Chen TC, Huang SF. Biliary papillary neoplasm of the liver. </w:t>
      </w:r>
      <w:proofErr w:type="spellStart"/>
      <w:r w:rsidRPr="00513F3D">
        <w:rPr>
          <w:rFonts w:ascii="Book Antiqua" w:eastAsia="Book Antiqua" w:hAnsi="Book Antiqua" w:cs="Book Antiqua"/>
          <w:i/>
          <w:iCs/>
          <w:color w:val="000000"/>
        </w:rPr>
        <w:t>Histol</w:t>
      </w:r>
      <w:proofErr w:type="spellEnd"/>
      <w:r w:rsidRPr="00513F3D">
        <w:rPr>
          <w:rFonts w:ascii="Book Antiqua" w:eastAsia="Book Antiqua" w:hAnsi="Book Antiqua" w:cs="Book Antiqua"/>
          <w:i/>
          <w:iCs/>
          <w:color w:val="000000"/>
        </w:rPr>
        <w:t xml:space="preserve"> </w:t>
      </w:r>
      <w:proofErr w:type="spellStart"/>
      <w:r w:rsidRPr="00513F3D">
        <w:rPr>
          <w:rFonts w:ascii="Book Antiqua" w:eastAsia="Book Antiqua" w:hAnsi="Book Antiqua" w:cs="Book Antiqua"/>
          <w:i/>
          <w:iCs/>
          <w:color w:val="000000"/>
        </w:rPr>
        <w:t>Histopathol</w:t>
      </w:r>
      <w:proofErr w:type="spellEnd"/>
      <w:r w:rsidRPr="00513F3D">
        <w:rPr>
          <w:rFonts w:ascii="Book Antiqua" w:eastAsia="Book Antiqua" w:hAnsi="Book Antiqua" w:cs="Book Antiqua"/>
          <w:color w:val="000000"/>
        </w:rPr>
        <w:t xml:space="preserve"> 2002; </w:t>
      </w:r>
      <w:r w:rsidRPr="00513F3D">
        <w:rPr>
          <w:rFonts w:ascii="Book Antiqua" w:eastAsia="Book Antiqua" w:hAnsi="Book Antiqua" w:cs="Book Antiqua"/>
          <w:b/>
          <w:bCs/>
          <w:color w:val="000000"/>
        </w:rPr>
        <w:t>17</w:t>
      </w:r>
      <w:r w:rsidRPr="00513F3D">
        <w:rPr>
          <w:rFonts w:ascii="Book Antiqua" w:eastAsia="Book Antiqua" w:hAnsi="Book Antiqua" w:cs="Book Antiqua"/>
          <w:color w:val="000000"/>
        </w:rPr>
        <w:t>: 851-861 [PMID: 12168796 DOI: 10.14670/HH-17.851]</w:t>
      </w:r>
    </w:p>
    <w:p w14:paraId="4E78341C"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4 </w:t>
      </w:r>
      <w:proofErr w:type="spellStart"/>
      <w:r w:rsidRPr="00513F3D">
        <w:rPr>
          <w:rFonts w:ascii="Book Antiqua" w:eastAsia="Book Antiqua" w:hAnsi="Book Antiqua" w:cs="Book Antiqua"/>
          <w:b/>
          <w:bCs/>
          <w:color w:val="000000"/>
        </w:rPr>
        <w:t>Nakanuma</w:t>
      </w:r>
      <w:proofErr w:type="spellEnd"/>
      <w:r w:rsidRPr="00513F3D">
        <w:rPr>
          <w:rFonts w:ascii="Book Antiqua" w:eastAsia="Book Antiqua" w:hAnsi="Book Antiqua" w:cs="Book Antiqua"/>
          <w:b/>
          <w:bCs/>
          <w:color w:val="000000"/>
        </w:rPr>
        <w:t xml:space="preserve"> Y</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Uesaka</w:t>
      </w:r>
      <w:proofErr w:type="spellEnd"/>
      <w:r w:rsidRPr="00513F3D">
        <w:rPr>
          <w:rFonts w:ascii="Book Antiqua" w:eastAsia="Book Antiqua" w:hAnsi="Book Antiqua" w:cs="Book Antiqua"/>
          <w:color w:val="000000"/>
        </w:rPr>
        <w:t xml:space="preserve"> K, </w:t>
      </w:r>
      <w:proofErr w:type="spellStart"/>
      <w:r w:rsidRPr="00513F3D">
        <w:rPr>
          <w:rFonts w:ascii="Book Antiqua" w:eastAsia="Book Antiqua" w:hAnsi="Book Antiqua" w:cs="Book Antiqua"/>
          <w:color w:val="000000"/>
        </w:rPr>
        <w:t>Miyayama</w:t>
      </w:r>
      <w:proofErr w:type="spellEnd"/>
      <w:r w:rsidRPr="00513F3D">
        <w:rPr>
          <w:rFonts w:ascii="Book Antiqua" w:eastAsia="Book Antiqua" w:hAnsi="Book Antiqua" w:cs="Book Antiqua"/>
          <w:color w:val="000000"/>
        </w:rPr>
        <w:t xml:space="preserve"> S, Yamaguchi H, </w:t>
      </w:r>
      <w:proofErr w:type="spellStart"/>
      <w:r w:rsidRPr="00513F3D">
        <w:rPr>
          <w:rFonts w:ascii="Book Antiqua" w:eastAsia="Book Antiqua" w:hAnsi="Book Antiqua" w:cs="Book Antiqua"/>
          <w:color w:val="000000"/>
        </w:rPr>
        <w:t>Ohtsuka</w:t>
      </w:r>
      <w:proofErr w:type="spellEnd"/>
      <w:r w:rsidRPr="00513F3D">
        <w:rPr>
          <w:rFonts w:ascii="Book Antiqua" w:eastAsia="Book Antiqua" w:hAnsi="Book Antiqua" w:cs="Book Antiqua"/>
          <w:color w:val="000000"/>
        </w:rPr>
        <w:t xml:space="preserve"> M. Intraductal neoplasms of the bile duct. A new challenge to biliary tract tumor pathology. </w:t>
      </w:r>
      <w:proofErr w:type="spellStart"/>
      <w:r w:rsidRPr="00513F3D">
        <w:rPr>
          <w:rFonts w:ascii="Book Antiqua" w:eastAsia="Book Antiqua" w:hAnsi="Book Antiqua" w:cs="Book Antiqua"/>
          <w:i/>
          <w:iCs/>
          <w:color w:val="000000"/>
        </w:rPr>
        <w:t>Histol</w:t>
      </w:r>
      <w:proofErr w:type="spellEnd"/>
      <w:r w:rsidRPr="00513F3D">
        <w:rPr>
          <w:rFonts w:ascii="Book Antiqua" w:eastAsia="Book Antiqua" w:hAnsi="Book Antiqua" w:cs="Book Antiqua"/>
          <w:i/>
          <w:iCs/>
          <w:color w:val="000000"/>
        </w:rPr>
        <w:t xml:space="preserve"> </w:t>
      </w:r>
      <w:proofErr w:type="spellStart"/>
      <w:r w:rsidRPr="00513F3D">
        <w:rPr>
          <w:rFonts w:ascii="Book Antiqua" w:eastAsia="Book Antiqua" w:hAnsi="Book Antiqua" w:cs="Book Antiqua"/>
          <w:i/>
          <w:iCs/>
          <w:color w:val="000000"/>
        </w:rPr>
        <w:t>Histopathol</w:t>
      </w:r>
      <w:proofErr w:type="spellEnd"/>
      <w:r w:rsidRPr="00513F3D">
        <w:rPr>
          <w:rFonts w:ascii="Book Antiqua" w:eastAsia="Book Antiqua" w:hAnsi="Book Antiqua" w:cs="Book Antiqua"/>
          <w:color w:val="000000"/>
        </w:rPr>
        <w:t xml:space="preserve"> 2017; </w:t>
      </w:r>
      <w:r w:rsidRPr="00513F3D">
        <w:rPr>
          <w:rFonts w:ascii="Book Antiqua" w:eastAsia="Book Antiqua" w:hAnsi="Book Antiqua" w:cs="Book Antiqua"/>
          <w:b/>
          <w:bCs/>
          <w:color w:val="000000"/>
        </w:rPr>
        <w:t>32</w:t>
      </w:r>
      <w:r w:rsidRPr="00513F3D">
        <w:rPr>
          <w:rFonts w:ascii="Book Antiqua" w:eastAsia="Book Antiqua" w:hAnsi="Book Antiqua" w:cs="Book Antiqua"/>
          <w:color w:val="000000"/>
        </w:rPr>
        <w:t>: 1001-1015 [PMID: 28337739 DOI: 10.14670/HH-11-892]</w:t>
      </w:r>
    </w:p>
    <w:p w14:paraId="74740151"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5 </w:t>
      </w:r>
      <w:r w:rsidRPr="00513F3D">
        <w:rPr>
          <w:rFonts w:ascii="Book Antiqua" w:eastAsia="Book Antiqua" w:hAnsi="Book Antiqua" w:cs="Book Antiqua"/>
          <w:b/>
          <w:bCs/>
          <w:color w:val="000000"/>
        </w:rPr>
        <w:t>Lee SS</w:t>
      </w:r>
      <w:r w:rsidRPr="00513F3D">
        <w:rPr>
          <w:rFonts w:ascii="Book Antiqua" w:eastAsia="Book Antiqua" w:hAnsi="Book Antiqua" w:cs="Book Antiqua"/>
          <w:color w:val="000000"/>
        </w:rPr>
        <w:t xml:space="preserve">, Kim MH, Lee SK, Jang SJ, Song MH, Kim KP, Kim HJ, </w:t>
      </w:r>
      <w:proofErr w:type="spellStart"/>
      <w:r w:rsidRPr="00513F3D">
        <w:rPr>
          <w:rFonts w:ascii="Book Antiqua" w:eastAsia="Book Antiqua" w:hAnsi="Book Antiqua" w:cs="Book Antiqua"/>
          <w:color w:val="000000"/>
        </w:rPr>
        <w:t>Seo</w:t>
      </w:r>
      <w:proofErr w:type="spellEnd"/>
      <w:r w:rsidRPr="00513F3D">
        <w:rPr>
          <w:rFonts w:ascii="Book Antiqua" w:eastAsia="Book Antiqua" w:hAnsi="Book Antiqua" w:cs="Book Antiqua"/>
          <w:color w:val="000000"/>
        </w:rPr>
        <w:t xml:space="preserve"> DW, Song DE, Yu E, Lee SG, Min YI. Clinicopathologic review of 58 patients with biliary papillomatosis. </w:t>
      </w:r>
      <w:r w:rsidRPr="00513F3D">
        <w:rPr>
          <w:rFonts w:ascii="Book Antiqua" w:eastAsia="Book Antiqua" w:hAnsi="Book Antiqua" w:cs="Book Antiqua"/>
          <w:i/>
          <w:iCs/>
          <w:color w:val="000000"/>
        </w:rPr>
        <w:t>Cancer</w:t>
      </w:r>
      <w:r w:rsidRPr="00513F3D">
        <w:rPr>
          <w:rFonts w:ascii="Book Antiqua" w:eastAsia="Book Antiqua" w:hAnsi="Book Antiqua" w:cs="Book Antiqua"/>
          <w:color w:val="000000"/>
        </w:rPr>
        <w:t xml:space="preserve"> 2004; </w:t>
      </w:r>
      <w:r w:rsidRPr="00513F3D">
        <w:rPr>
          <w:rFonts w:ascii="Book Antiqua" w:eastAsia="Book Antiqua" w:hAnsi="Book Antiqua" w:cs="Book Antiqua"/>
          <w:b/>
          <w:bCs/>
          <w:color w:val="000000"/>
        </w:rPr>
        <w:t>100</w:t>
      </w:r>
      <w:r w:rsidRPr="00513F3D">
        <w:rPr>
          <w:rFonts w:ascii="Book Antiqua" w:eastAsia="Book Antiqua" w:hAnsi="Book Antiqua" w:cs="Book Antiqua"/>
          <w:color w:val="000000"/>
        </w:rPr>
        <w:t>: 783-793 [PMID: 14770435 DOI: 10.1002/cncr.20031]</w:t>
      </w:r>
    </w:p>
    <w:p w14:paraId="216376E4"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6 </w:t>
      </w:r>
      <w:r w:rsidRPr="00513F3D">
        <w:rPr>
          <w:rFonts w:ascii="Book Antiqua" w:eastAsia="Book Antiqua" w:hAnsi="Book Antiqua" w:cs="Book Antiqua"/>
          <w:b/>
          <w:bCs/>
          <w:color w:val="000000"/>
        </w:rPr>
        <w:t>Yeung YP</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AhChong</w:t>
      </w:r>
      <w:proofErr w:type="spellEnd"/>
      <w:r w:rsidRPr="00513F3D">
        <w:rPr>
          <w:rFonts w:ascii="Book Antiqua" w:eastAsia="Book Antiqua" w:hAnsi="Book Antiqua" w:cs="Book Antiqua"/>
          <w:color w:val="000000"/>
        </w:rPr>
        <w:t xml:space="preserve"> K, Chung CK, Chun AY. Biliary papillomatosis: report of seven cases and review of English literature. </w:t>
      </w:r>
      <w:r w:rsidRPr="00513F3D">
        <w:rPr>
          <w:rFonts w:ascii="Book Antiqua" w:eastAsia="Book Antiqua" w:hAnsi="Book Antiqua" w:cs="Book Antiqua"/>
          <w:i/>
          <w:iCs/>
          <w:color w:val="000000"/>
        </w:rPr>
        <w:t xml:space="preserve">J Hepatobiliary </w:t>
      </w:r>
      <w:proofErr w:type="spellStart"/>
      <w:r w:rsidRPr="00513F3D">
        <w:rPr>
          <w:rFonts w:ascii="Book Antiqua" w:eastAsia="Book Antiqua" w:hAnsi="Book Antiqua" w:cs="Book Antiqua"/>
          <w:i/>
          <w:iCs/>
          <w:color w:val="000000"/>
        </w:rPr>
        <w:t>Pancreat</w:t>
      </w:r>
      <w:proofErr w:type="spellEnd"/>
      <w:r w:rsidRPr="00513F3D">
        <w:rPr>
          <w:rFonts w:ascii="Book Antiqua" w:eastAsia="Book Antiqua" w:hAnsi="Book Antiqua" w:cs="Book Antiqua"/>
          <w:i/>
          <w:iCs/>
          <w:color w:val="000000"/>
        </w:rPr>
        <w:t xml:space="preserve"> Surg</w:t>
      </w:r>
      <w:r w:rsidRPr="00513F3D">
        <w:rPr>
          <w:rFonts w:ascii="Book Antiqua" w:eastAsia="Book Antiqua" w:hAnsi="Book Antiqua" w:cs="Book Antiqua"/>
          <w:color w:val="000000"/>
        </w:rPr>
        <w:t xml:space="preserve"> 2003; </w:t>
      </w:r>
      <w:r w:rsidRPr="00513F3D">
        <w:rPr>
          <w:rFonts w:ascii="Book Antiqua" w:eastAsia="Book Antiqua" w:hAnsi="Book Antiqua" w:cs="Book Antiqua"/>
          <w:b/>
          <w:bCs/>
          <w:color w:val="000000"/>
        </w:rPr>
        <w:t>10</w:t>
      </w:r>
      <w:r w:rsidRPr="00513F3D">
        <w:rPr>
          <w:rFonts w:ascii="Book Antiqua" w:eastAsia="Book Antiqua" w:hAnsi="Book Antiqua" w:cs="Book Antiqua"/>
          <w:color w:val="000000"/>
        </w:rPr>
        <w:t>: 390-395 [PMID: 14598142 DOI: 10.1007/s00534-002-0837-0]</w:t>
      </w:r>
    </w:p>
    <w:p w14:paraId="7FD4C30B"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7 </w:t>
      </w:r>
      <w:r w:rsidRPr="00513F3D">
        <w:rPr>
          <w:rFonts w:ascii="Book Antiqua" w:eastAsia="Book Antiqua" w:hAnsi="Book Antiqua" w:cs="Book Antiqua"/>
          <w:b/>
          <w:bCs/>
          <w:color w:val="000000"/>
        </w:rPr>
        <w:t>Chen TC</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Nakanuma</w:t>
      </w:r>
      <w:proofErr w:type="spellEnd"/>
      <w:r w:rsidRPr="00513F3D">
        <w:rPr>
          <w:rFonts w:ascii="Book Antiqua" w:eastAsia="Book Antiqua" w:hAnsi="Book Antiqua" w:cs="Book Antiqua"/>
          <w:color w:val="000000"/>
        </w:rPr>
        <w:t xml:space="preserve"> Y, Zen Y, Chen MF, Jan YY, Yeh TS, Chiu CT, </w:t>
      </w:r>
      <w:proofErr w:type="spellStart"/>
      <w:r w:rsidRPr="00513F3D">
        <w:rPr>
          <w:rFonts w:ascii="Book Antiqua" w:eastAsia="Book Antiqua" w:hAnsi="Book Antiqua" w:cs="Book Antiqua"/>
          <w:color w:val="000000"/>
        </w:rPr>
        <w:t>Kuo</w:t>
      </w:r>
      <w:proofErr w:type="spellEnd"/>
      <w:r w:rsidRPr="00513F3D">
        <w:rPr>
          <w:rFonts w:ascii="Book Antiqua" w:eastAsia="Book Antiqua" w:hAnsi="Book Antiqua" w:cs="Book Antiqua"/>
          <w:color w:val="000000"/>
        </w:rPr>
        <w:t xml:space="preserve"> TT, </w:t>
      </w:r>
      <w:proofErr w:type="spellStart"/>
      <w:r w:rsidRPr="00513F3D">
        <w:rPr>
          <w:rFonts w:ascii="Book Antiqua" w:eastAsia="Book Antiqua" w:hAnsi="Book Antiqua" w:cs="Book Antiqua"/>
          <w:color w:val="000000"/>
        </w:rPr>
        <w:t>Kamiya</w:t>
      </w:r>
      <w:proofErr w:type="spellEnd"/>
      <w:r w:rsidRPr="00513F3D">
        <w:rPr>
          <w:rFonts w:ascii="Book Antiqua" w:eastAsia="Book Antiqua" w:hAnsi="Book Antiqua" w:cs="Book Antiqua"/>
          <w:color w:val="000000"/>
        </w:rPr>
        <w:t xml:space="preserve"> J, Oda K, Hamaguchi M, Ohno Y, Hsieh LL, </w:t>
      </w:r>
      <w:proofErr w:type="spellStart"/>
      <w:r w:rsidRPr="00513F3D">
        <w:rPr>
          <w:rFonts w:ascii="Book Antiqua" w:eastAsia="Book Antiqua" w:hAnsi="Book Antiqua" w:cs="Book Antiqua"/>
          <w:color w:val="000000"/>
        </w:rPr>
        <w:t>Nimura</w:t>
      </w:r>
      <w:proofErr w:type="spellEnd"/>
      <w:r w:rsidRPr="00513F3D">
        <w:rPr>
          <w:rFonts w:ascii="Book Antiqua" w:eastAsia="Book Antiqua" w:hAnsi="Book Antiqua" w:cs="Book Antiqua"/>
          <w:color w:val="000000"/>
        </w:rPr>
        <w:t xml:space="preserve"> Y. Intraductal papillary neoplasia of the liver associated with hepatolithiasis. </w:t>
      </w:r>
      <w:r w:rsidRPr="00513F3D">
        <w:rPr>
          <w:rFonts w:ascii="Book Antiqua" w:eastAsia="Book Antiqua" w:hAnsi="Book Antiqua" w:cs="Book Antiqua"/>
          <w:i/>
          <w:iCs/>
          <w:color w:val="000000"/>
        </w:rPr>
        <w:t>Hepatology</w:t>
      </w:r>
      <w:r w:rsidRPr="00513F3D">
        <w:rPr>
          <w:rFonts w:ascii="Book Antiqua" w:eastAsia="Book Antiqua" w:hAnsi="Book Antiqua" w:cs="Book Antiqua"/>
          <w:color w:val="000000"/>
        </w:rPr>
        <w:t xml:space="preserve"> 2001; </w:t>
      </w:r>
      <w:r w:rsidRPr="00513F3D">
        <w:rPr>
          <w:rFonts w:ascii="Book Antiqua" w:eastAsia="Book Antiqua" w:hAnsi="Book Antiqua" w:cs="Book Antiqua"/>
          <w:b/>
          <w:bCs/>
          <w:color w:val="000000"/>
        </w:rPr>
        <w:t>34</w:t>
      </w:r>
      <w:r w:rsidRPr="00513F3D">
        <w:rPr>
          <w:rFonts w:ascii="Book Antiqua" w:eastAsia="Book Antiqua" w:hAnsi="Book Antiqua" w:cs="Book Antiqua"/>
          <w:color w:val="000000"/>
        </w:rPr>
        <w:t>: 651-658 [PMID: 11584359 DOI: 10.1053/jhep.2001.28199]</w:t>
      </w:r>
    </w:p>
    <w:p w14:paraId="204B825F"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8 </w:t>
      </w:r>
      <w:r w:rsidRPr="00513F3D">
        <w:rPr>
          <w:rFonts w:ascii="Book Antiqua" w:eastAsia="Book Antiqua" w:hAnsi="Book Antiqua" w:cs="Book Antiqua"/>
          <w:b/>
          <w:bCs/>
          <w:color w:val="000000"/>
        </w:rPr>
        <w:t>Zen Y</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Fujii</w:t>
      </w:r>
      <w:proofErr w:type="spellEnd"/>
      <w:r w:rsidRPr="00513F3D">
        <w:rPr>
          <w:rFonts w:ascii="Book Antiqua" w:eastAsia="Book Antiqua" w:hAnsi="Book Antiqua" w:cs="Book Antiqua"/>
          <w:color w:val="000000"/>
        </w:rPr>
        <w:t xml:space="preserve"> T, </w:t>
      </w:r>
      <w:proofErr w:type="spellStart"/>
      <w:r w:rsidRPr="00513F3D">
        <w:rPr>
          <w:rFonts w:ascii="Book Antiqua" w:eastAsia="Book Antiqua" w:hAnsi="Book Antiqua" w:cs="Book Antiqua"/>
          <w:color w:val="000000"/>
        </w:rPr>
        <w:t>Itatsu</w:t>
      </w:r>
      <w:proofErr w:type="spellEnd"/>
      <w:r w:rsidRPr="00513F3D">
        <w:rPr>
          <w:rFonts w:ascii="Book Antiqua" w:eastAsia="Book Antiqua" w:hAnsi="Book Antiqua" w:cs="Book Antiqua"/>
          <w:color w:val="000000"/>
        </w:rPr>
        <w:t xml:space="preserve"> K, Nakamura K, Minato H, </w:t>
      </w:r>
      <w:proofErr w:type="spellStart"/>
      <w:r w:rsidRPr="00513F3D">
        <w:rPr>
          <w:rFonts w:ascii="Book Antiqua" w:eastAsia="Book Antiqua" w:hAnsi="Book Antiqua" w:cs="Book Antiqua"/>
          <w:color w:val="000000"/>
        </w:rPr>
        <w:t>Kasashima</w:t>
      </w:r>
      <w:proofErr w:type="spellEnd"/>
      <w:r w:rsidRPr="00513F3D">
        <w:rPr>
          <w:rFonts w:ascii="Book Antiqua" w:eastAsia="Book Antiqua" w:hAnsi="Book Antiqua" w:cs="Book Antiqua"/>
          <w:color w:val="000000"/>
        </w:rPr>
        <w:t xml:space="preserve"> S, </w:t>
      </w:r>
      <w:proofErr w:type="spellStart"/>
      <w:r w:rsidRPr="00513F3D">
        <w:rPr>
          <w:rFonts w:ascii="Book Antiqua" w:eastAsia="Book Antiqua" w:hAnsi="Book Antiqua" w:cs="Book Antiqua"/>
          <w:color w:val="000000"/>
        </w:rPr>
        <w:t>Kurumaya</w:t>
      </w:r>
      <w:proofErr w:type="spellEnd"/>
      <w:r w:rsidRPr="00513F3D">
        <w:rPr>
          <w:rFonts w:ascii="Book Antiqua" w:eastAsia="Book Antiqua" w:hAnsi="Book Antiqua" w:cs="Book Antiqua"/>
          <w:color w:val="000000"/>
        </w:rPr>
        <w:t xml:space="preserve"> H, </w:t>
      </w:r>
      <w:proofErr w:type="spellStart"/>
      <w:r w:rsidRPr="00513F3D">
        <w:rPr>
          <w:rFonts w:ascii="Book Antiqua" w:eastAsia="Book Antiqua" w:hAnsi="Book Antiqua" w:cs="Book Antiqua"/>
          <w:color w:val="000000"/>
        </w:rPr>
        <w:t>Katayanagi</w:t>
      </w:r>
      <w:proofErr w:type="spellEnd"/>
      <w:r w:rsidRPr="00513F3D">
        <w:rPr>
          <w:rFonts w:ascii="Book Antiqua" w:eastAsia="Book Antiqua" w:hAnsi="Book Antiqua" w:cs="Book Antiqua"/>
          <w:color w:val="000000"/>
        </w:rPr>
        <w:t xml:space="preserve"> K, Kawashima A, Masuda S, </w:t>
      </w:r>
      <w:proofErr w:type="spellStart"/>
      <w:r w:rsidRPr="00513F3D">
        <w:rPr>
          <w:rFonts w:ascii="Book Antiqua" w:eastAsia="Book Antiqua" w:hAnsi="Book Antiqua" w:cs="Book Antiqua"/>
          <w:color w:val="000000"/>
        </w:rPr>
        <w:t>Niwa</w:t>
      </w:r>
      <w:proofErr w:type="spellEnd"/>
      <w:r w:rsidRPr="00513F3D">
        <w:rPr>
          <w:rFonts w:ascii="Book Antiqua" w:eastAsia="Book Antiqua" w:hAnsi="Book Antiqua" w:cs="Book Antiqua"/>
          <w:color w:val="000000"/>
        </w:rPr>
        <w:t xml:space="preserve"> H, Mitsui T, Asada Y, Miura S, </w:t>
      </w:r>
      <w:proofErr w:type="spellStart"/>
      <w:r w:rsidRPr="00513F3D">
        <w:rPr>
          <w:rFonts w:ascii="Book Antiqua" w:eastAsia="Book Antiqua" w:hAnsi="Book Antiqua" w:cs="Book Antiqua"/>
          <w:color w:val="000000"/>
        </w:rPr>
        <w:t>Ohta</w:t>
      </w:r>
      <w:proofErr w:type="spellEnd"/>
      <w:r w:rsidRPr="00513F3D">
        <w:rPr>
          <w:rFonts w:ascii="Book Antiqua" w:eastAsia="Book Antiqua" w:hAnsi="Book Antiqua" w:cs="Book Antiqua"/>
          <w:color w:val="000000"/>
        </w:rPr>
        <w:t xml:space="preserve"> T, </w:t>
      </w:r>
      <w:proofErr w:type="spellStart"/>
      <w:r w:rsidRPr="00513F3D">
        <w:rPr>
          <w:rFonts w:ascii="Book Antiqua" w:eastAsia="Book Antiqua" w:hAnsi="Book Antiqua" w:cs="Book Antiqua"/>
          <w:color w:val="000000"/>
        </w:rPr>
        <w:t>Nakanuma</w:t>
      </w:r>
      <w:proofErr w:type="spellEnd"/>
      <w:r w:rsidRPr="00513F3D">
        <w:rPr>
          <w:rFonts w:ascii="Book Antiqua" w:eastAsia="Book Antiqua" w:hAnsi="Book Antiqua" w:cs="Book Antiqua"/>
          <w:color w:val="000000"/>
        </w:rPr>
        <w:t xml:space="preserve"> Y. Biliary papillary tumors share pathological features with intraductal papillary mucinous neoplasm of the pancreas. </w:t>
      </w:r>
      <w:r w:rsidRPr="00513F3D">
        <w:rPr>
          <w:rFonts w:ascii="Book Antiqua" w:eastAsia="Book Antiqua" w:hAnsi="Book Antiqua" w:cs="Book Antiqua"/>
          <w:i/>
          <w:iCs/>
          <w:color w:val="000000"/>
        </w:rPr>
        <w:t>Hepatology</w:t>
      </w:r>
      <w:r w:rsidRPr="00513F3D">
        <w:rPr>
          <w:rFonts w:ascii="Book Antiqua" w:eastAsia="Book Antiqua" w:hAnsi="Book Antiqua" w:cs="Book Antiqua"/>
          <w:color w:val="000000"/>
        </w:rPr>
        <w:t xml:space="preserve"> 2006; </w:t>
      </w:r>
      <w:r w:rsidRPr="00513F3D">
        <w:rPr>
          <w:rFonts w:ascii="Book Antiqua" w:eastAsia="Book Antiqua" w:hAnsi="Book Antiqua" w:cs="Book Antiqua"/>
          <w:b/>
          <w:bCs/>
          <w:color w:val="000000"/>
        </w:rPr>
        <w:t>44</w:t>
      </w:r>
      <w:r w:rsidRPr="00513F3D">
        <w:rPr>
          <w:rFonts w:ascii="Book Antiqua" w:eastAsia="Book Antiqua" w:hAnsi="Book Antiqua" w:cs="Book Antiqua"/>
          <w:color w:val="000000"/>
        </w:rPr>
        <w:t>: 1333-1343 [PMID: 17058219 DOI: 10.1002/hep.21387]</w:t>
      </w:r>
    </w:p>
    <w:p w14:paraId="0BD53647" w14:textId="5B59C9AC"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highlight w:val="yellow"/>
        </w:rPr>
        <w:t xml:space="preserve">9 </w:t>
      </w:r>
      <w:proofErr w:type="spellStart"/>
      <w:r w:rsidRPr="00513F3D">
        <w:rPr>
          <w:rFonts w:ascii="Book Antiqua" w:eastAsia="Book Antiqua" w:hAnsi="Book Antiqua" w:cs="Book Antiqua"/>
          <w:b/>
          <w:bCs/>
          <w:color w:val="000000"/>
          <w:highlight w:val="yellow"/>
        </w:rPr>
        <w:t>Nakanuma</w:t>
      </w:r>
      <w:proofErr w:type="spellEnd"/>
      <w:r w:rsidRPr="00513F3D">
        <w:rPr>
          <w:rFonts w:ascii="Book Antiqua" w:eastAsia="Book Antiqua" w:hAnsi="Book Antiqua" w:cs="Book Antiqua"/>
          <w:b/>
          <w:bCs/>
          <w:color w:val="000000"/>
          <w:highlight w:val="yellow"/>
        </w:rPr>
        <w:t xml:space="preserve"> Y,</w:t>
      </w:r>
      <w:r w:rsidRPr="00513F3D">
        <w:rPr>
          <w:rFonts w:ascii="Book Antiqua" w:eastAsia="Book Antiqua" w:hAnsi="Book Antiqua" w:cs="Book Antiqua"/>
          <w:color w:val="000000"/>
          <w:highlight w:val="yellow"/>
        </w:rPr>
        <w:t xml:space="preserve"> </w:t>
      </w:r>
      <w:proofErr w:type="spellStart"/>
      <w:r w:rsidRPr="00513F3D">
        <w:rPr>
          <w:rFonts w:ascii="Book Antiqua" w:eastAsia="Book Antiqua" w:hAnsi="Book Antiqua" w:cs="Book Antiqua"/>
          <w:color w:val="000000"/>
          <w:highlight w:val="yellow"/>
        </w:rPr>
        <w:t>Curado</w:t>
      </w:r>
      <w:proofErr w:type="spellEnd"/>
      <w:r w:rsidRPr="00513F3D">
        <w:rPr>
          <w:rFonts w:ascii="Book Antiqua" w:eastAsia="Book Antiqua" w:hAnsi="Book Antiqua" w:cs="Book Antiqua"/>
          <w:color w:val="000000"/>
          <w:highlight w:val="yellow"/>
        </w:rPr>
        <w:t xml:space="preserve"> M-P, </w:t>
      </w:r>
      <w:proofErr w:type="spellStart"/>
      <w:r w:rsidRPr="00513F3D">
        <w:rPr>
          <w:rFonts w:ascii="Book Antiqua" w:eastAsia="Book Antiqua" w:hAnsi="Book Antiqua" w:cs="Book Antiqua"/>
          <w:color w:val="000000"/>
          <w:highlight w:val="yellow"/>
        </w:rPr>
        <w:t>Franceschi</w:t>
      </w:r>
      <w:proofErr w:type="spellEnd"/>
      <w:r w:rsidRPr="00513F3D">
        <w:rPr>
          <w:rFonts w:ascii="Book Antiqua" w:eastAsia="Book Antiqua" w:hAnsi="Book Antiqua" w:cs="Book Antiqua"/>
          <w:color w:val="000000"/>
          <w:highlight w:val="yellow"/>
        </w:rPr>
        <w:t xml:space="preserve"> S, Gores G, Paradis V, </w:t>
      </w:r>
      <w:proofErr w:type="spellStart"/>
      <w:r w:rsidRPr="00513F3D">
        <w:rPr>
          <w:rFonts w:ascii="Book Antiqua" w:eastAsia="Book Antiqua" w:hAnsi="Book Antiqua" w:cs="Book Antiqua"/>
          <w:color w:val="000000"/>
          <w:highlight w:val="yellow"/>
        </w:rPr>
        <w:t>Sripa</w:t>
      </w:r>
      <w:proofErr w:type="spellEnd"/>
      <w:r w:rsidRPr="00513F3D">
        <w:rPr>
          <w:rFonts w:ascii="Book Antiqua" w:eastAsia="Book Antiqua" w:hAnsi="Book Antiqua" w:cs="Book Antiqua"/>
          <w:color w:val="000000"/>
          <w:highlight w:val="yellow"/>
        </w:rPr>
        <w:t xml:space="preserve"> B. Intrahepatic cholangiocarcinoma. Bosman FT, Carneiro F, </w:t>
      </w:r>
      <w:proofErr w:type="spellStart"/>
      <w:r w:rsidRPr="00513F3D">
        <w:rPr>
          <w:rFonts w:ascii="Book Antiqua" w:eastAsia="Book Antiqua" w:hAnsi="Book Antiqua" w:cs="Book Antiqua"/>
          <w:color w:val="000000"/>
          <w:highlight w:val="yellow"/>
        </w:rPr>
        <w:t>Hruban</w:t>
      </w:r>
      <w:proofErr w:type="spellEnd"/>
      <w:r w:rsidRPr="00513F3D">
        <w:rPr>
          <w:rFonts w:ascii="Book Antiqua" w:eastAsia="Book Antiqua" w:hAnsi="Book Antiqua" w:cs="Book Antiqua"/>
          <w:color w:val="000000"/>
          <w:highlight w:val="yellow"/>
        </w:rPr>
        <w:t xml:space="preserve"> RH, </w:t>
      </w:r>
      <w:proofErr w:type="spellStart"/>
      <w:r w:rsidRPr="00513F3D">
        <w:rPr>
          <w:rFonts w:ascii="Book Antiqua" w:eastAsia="Book Antiqua" w:hAnsi="Book Antiqua" w:cs="Book Antiqua"/>
          <w:color w:val="000000"/>
          <w:highlight w:val="yellow"/>
        </w:rPr>
        <w:t>Theise</w:t>
      </w:r>
      <w:proofErr w:type="spellEnd"/>
      <w:r w:rsidRPr="00513F3D">
        <w:rPr>
          <w:rFonts w:ascii="Book Antiqua" w:eastAsia="Book Antiqua" w:hAnsi="Book Antiqua" w:cs="Book Antiqua"/>
          <w:color w:val="000000"/>
          <w:highlight w:val="yellow"/>
        </w:rPr>
        <w:t xml:space="preserve"> ND. </w:t>
      </w:r>
      <w:r w:rsidR="005A43ED" w:rsidRPr="00513F3D">
        <w:rPr>
          <w:rFonts w:ascii="Book Antiqua" w:eastAsia="Book Antiqua" w:hAnsi="Book Antiqua" w:cs="Book Antiqua"/>
          <w:color w:val="000000"/>
          <w:highlight w:val="yellow"/>
        </w:rPr>
        <w:lastRenderedPageBreak/>
        <w:t xml:space="preserve">In: World Health Organization </w:t>
      </w:r>
      <w:r w:rsidRPr="00513F3D">
        <w:rPr>
          <w:rFonts w:ascii="Book Antiqua" w:eastAsia="Book Antiqua" w:hAnsi="Book Antiqua" w:cs="Book Antiqua"/>
          <w:color w:val="000000"/>
          <w:highlight w:val="yellow"/>
        </w:rPr>
        <w:t xml:space="preserve">Classification of </w:t>
      </w:r>
      <w:proofErr w:type="spellStart"/>
      <w:r w:rsidRPr="00513F3D">
        <w:rPr>
          <w:rFonts w:ascii="Book Antiqua" w:eastAsia="Book Antiqua" w:hAnsi="Book Antiqua" w:cs="Book Antiqua"/>
          <w:color w:val="000000"/>
          <w:highlight w:val="yellow"/>
        </w:rPr>
        <w:t>Tumours</w:t>
      </w:r>
      <w:proofErr w:type="spellEnd"/>
      <w:r w:rsidRPr="00513F3D">
        <w:rPr>
          <w:rFonts w:ascii="Book Antiqua" w:eastAsia="Book Antiqua" w:hAnsi="Book Antiqua" w:cs="Book Antiqua"/>
          <w:color w:val="000000"/>
          <w:highlight w:val="yellow"/>
        </w:rPr>
        <w:t xml:space="preserve"> of the D</w:t>
      </w:r>
      <w:r w:rsidR="005A43ED" w:rsidRPr="00513F3D">
        <w:rPr>
          <w:rFonts w:ascii="Book Antiqua" w:eastAsia="Book Antiqua" w:hAnsi="Book Antiqua" w:cs="Book Antiqua"/>
          <w:color w:val="000000"/>
          <w:highlight w:val="yellow"/>
        </w:rPr>
        <w:t>igestive System (4</w:t>
      </w:r>
      <w:r w:rsidR="005A43ED" w:rsidRPr="00513F3D">
        <w:rPr>
          <w:rFonts w:ascii="Book Antiqua" w:eastAsia="Book Antiqua" w:hAnsi="Book Antiqua" w:cs="Book Antiqua"/>
          <w:color w:val="000000"/>
          <w:highlight w:val="yellow"/>
          <w:vertAlign w:val="superscript"/>
        </w:rPr>
        <w:t>th</w:t>
      </w:r>
      <w:r w:rsidR="005A43ED" w:rsidRPr="00513F3D">
        <w:rPr>
          <w:rFonts w:ascii="Book Antiqua" w:eastAsia="Book Antiqua" w:hAnsi="Book Antiqua" w:cs="Book Antiqua"/>
          <w:color w:val="000000"/>
          <w:highlight w:val="yellow"/>
        </w:rPr>
        <w:t>). WHO 2010:</w:t>
      </w:r>
      <w:r w:rsidRPr="00513F3D">
        <w:rPr>
          <w:rFonts w:ascii="Book Antiqua" w:eastAsia="Book Antiqua" w:hAnsi="Book Antiqua" w:cs="Book Antiqua"/>
          <w:color w:val="000000"/>
          <w:highlight w:val="yellow"/>
        </w:rPr>
        <w:t xml:space="preserve"> 217-224</w:t>
      </w:r>
    </w:p>
    <w:p w14:paraId="0D900B60"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10 </w:t>
      </w:r>
      <w:proofErr w:type="spellStart"/>
      <w:r w:rsidRPr="00513F3D">
        <w:rPr>
          <w:rFonts w:ascii="Book Antiqua" w:eastAsia="Book Antiqua" w:hAnsi="Book Antiqua" w:cs="Book Antiqua"/>
          <w:b/>
          <w:bCs/>
          <w:color w:val="000000"/>
        </w:rPr>
        <w:t>Albores</w:t>
      </w:r>
      <w:proofErr w:type="spellEnd"/>
      <w:r w:rsidRPr="00513F3D">
        <w:rPr>
          <w:rFonts w:ascii="Book Antiqua" w:eastAsia="Book Antiqua" w:hAnsi="Book Antiqua" w:cs="Book Antiqua"/>
          <w:b/>
          <w:bCs/>
          <w:color w:val="000000"/>
        </w:rPr>
        <w:t>-Saavedra J</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Murakata</w:t>
      </w:r>
      <w:proofErr w:type="spellEnd"/>
      <w:r w:rsidRPr="00513F3D">
        <w:rPr>
          <w:rFonts w:ascii="Book Antiqua" w:eastAsia="Book Antiqua" w:hAnsi="Book Antiqua" w:cs="Book Antiqua"/>
          <w:color w:val="000000"/>
        </w:rPr>
        <w:t xml:space="preserve"> L, Krueger JE, Henson DE. Noninvasive and minimally invasive papillary carcinomas of the extrahepatic bile ducts. </w:t>
      </w:r>
      <w:r w:rsidRPr="00513F3D">
        <w:rPr>
          <w:rFonts w:ascii="Book Antiqua" w:eastAsia="Book Antiqua" w:hAnsi="Book Antiqua" w:cs="Book Antiqua"/>
          <w:i/>
          <w:iCs/>
          <w:color w:val="000000"/>
        </w:rPr>
        <w:t>Cancer</w:t>
      </w:r>
      <w:r w:rsidRPr="00513F3D">
        <w:rPr>
          <w:rFonts w:ascii="Book Antiqua" w:eastAsia="Book Antiqua" w:hAnsi="Book Antiqua" w:cs="Book Antiqua"/>
          <w:color w:val="000000"/>
        </w:rPr>
        <w:t xml:space="preserve"> 2000; </w:t>
      </w:r>
      <w:r w:rsidRPr="00513F3D">
        <w:rPr>
          <w:rFonts w:ascii="Book Antiqua" w:eastAsia="Book Antiqua" w:hAnsi="Book Antiqua" w:cs="Book Antiqua"/>
          <w:b/>
          <w:bCs/>
          <w:color w:val="000000"/>
        </w:rPr>
        <w:t>89</w:t>
      </w:r>
      <w:r w:rsidRPr="00513F3D">
        <w:rPr>
          <w:rFonts w:ascii="Book Antiqua" w:eastAsia="Book Antiqua" w:hAnsi="Book Antiqua" w:cs="Book Antiqua"/>
          <w:color w:val="000000"/>
        </w:rPr>
        <w:t>: 508-515 [PMID: 10931449 DOI: 10.1002/1097-0142(20000801)89:3&lt;</w:t>
      </w:r>
      <w:proofErr w:type="gramStart"/>
      <w:r w:rsidRPr="00513F3D">
        <w:rPr>
          <w:rFonts w:ascii="Book Antiqua" w:eastAsia="Book Antiqua" w:hAnsi="Book Antiqua" w:cs="Book Antiqua"/>
          <w:color w:val="000000"/>
        </w:rPr>
        <w:t>508::</w:t>
      </w:r>
      <w:proofErr w:type="gramEnd"/>
      <w:r w:rsidRPr="00513F3D">
        <w:rPr>
          <w:rFonts w:ascii="Book Antiqua" w:eastAsia="Book Antiqua" w:hAnsi="Book Antiqua" w:cs="Book Antiqua"/>
          <w:color w:val="000000"/>
        </w:rPr>
        <w:t>aid-cncr5&gt;3.0.co;2-d]</w:t>
      </w:r>
    </w:p>
    <w:p w14:paraId="6A112396"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11 </w:t>
      </w:r>
      <w:r w:rsidRPr="00513F3D">
        <w:rPr>
          <w:rFonts w:ascii="Book Antiqua" w:eastAsia="Book Antiqua" w:hAnsi="Book Antiqua" w:cs="Book Antiqua"/>
          <w:b/>
          <w:bCs/>
          <w:color w:val="000000"/>
        </w:rPr>
        <w:t>Hoang MP</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Murakata</w:t>
      </w:r>
      <w:proofErr w:type="spellEnd"/>
      <w:r w:rsidRPr="00513F3D">
        <w:rPr>
          <w:rFonts w:ascii="Book Antiqua" w:eastAsia="Book Antiqua" w:hAnsi="Book Antiqua" w:cs="Book Antiqua"/>
          <w:color w:val="000000"/>
        </w:rPr>
        <w:t xml:space="preserve"> LA, </w:t>
      </w:r>
      <w:proofErr w:type="spellStart"/>
      <w:r w:rsidRPr="00513F3D">
        <w:rPr>
          <w:rFonts w:ascii="Book Antiqua" w:eastAsia="Book Antiqua" w:hAnsi="Book Antiqua" w:cs="Book Antiqua"/>
          <w:color w:val="000000"/>
        </w:rPr>
        <w:t>Katabi</w:t>
      </w:r>
      <w:proofErr w:type="spellEnd"/>
      <w:r w:rsidRPr="00513F3D">
        <w:rPr>
          <w:rFonts w:ascii="Book Antiqua" w:eastAsia="Book Antiqua" w:hAnsi="Book Antiqua" w:cs="Book Antiqua"/>
          <w:color w:val="000000"/>
        </w:rPr>
        <w:t xml:space="preserve"> N, Henson DE, </w:t>
      </w:r>
      <w:proofErr w:type="spellStart"/>
      <w:r w:rsidRPr="00513F3D">
        <w:rPr>
          <w:rFonts w:ascii="Book Antiqua" w:eastAsia="Book Antiqua" w:hAnsi="Book Antiqua" w:cs="Book Antiqua"/>
          <w:color w:val="000000"/>
        </w:rPr>
        <w:t>Albores</w:t>
      </w:r>
      <w:proofErr w:type="spellEnd"/>
      <w:r w:rsidRPr="00513F3D">
        <w:rPr>
          <w:rFonts w:ascii="Book Antiqua" w:eastAsia="Book Antiqua" w:hAnsi="Book Antiqua" w:cs="Book Antiqua"/>
          <w:color w:val="000000"/>
        </w:rPr>
        <w:t xml:space="preserve">-Saavedra J. Invasive papillary carcinomas of the extrahepatic bile ducts: a clinicopathologic and immunohistochemical study of 13 cases. </w:t>
      </w:r>
      <w:r w:rsidRPr="00513F3D">
        <w:rPr>
          <w:rFonts w:ascii="Book Antiqua" w:eastAsia="Book Antiqua" w:hAnsi="Book Antiqua" w:cs="Book Antiqua"/>
          <w:i/>
          <w:iCs/>
          <w:color w:val="000000"/>
        </w:rPr>
        <w:t xml:space="preserve">Mod </w:t>
      </w:r>
      <w:proofErr w:type="spellStart"/>
      <w:r w:rsidRPr="00513F3D">
        <w:rPr>
          <w:rFonts w:ascii="Book Antiqua" w:eastAsia="Book Antiqua" w:hAnsi="Book Antiqua" w:cs="Book Antiqua"/>
          <w:i/>
          <w:iCs/>
          <w:color w:val="000000"/>
        </w:rPr>
        <w:t>Pathol</w:t>
      </w:r>
      <w:proofErr w:type="spellEnd"/>
      <w:r w:rsidRPr="00513F3D">
        <w:rPr>
          <w:rFonts w:ascii="Book Antiqua" w:eastAsia="Book Antiqua" w:hAnsi="Book Antiqua" w:cs="Book Antiqua"/>
          <w:color w:val="000000"/>
        </w:rPr>
        <w:t xml:space="preserve"> 2002; </w:t>
      </w:r>
      <w:r w:rsidRPr="00513F3D">
        <w:rPr>
          <w:rFonts w:ascii="Book Antiqua" w:eastAsia="Book Antiqua" w:hAnsi="Book Antiqua" w:cs="Book Antiqua"/>
          <w:b/>
          <w:bCs/>
          <w:color w:val="000000"/>
        </w:rPr>
        <w:t>15</w:t>
      </w:r>
      <w:r w:rsidRPr="00513F3D">
        <w:rPr>
          <w:rFonts w:ascii="Book Antiqua" w:eastAsia="Book Antiqua" w:hAnsi="Book Antiqua" w:cs="Book Antiqua"/>
          <w:color w:val="000000"/>
        </w:rPr>
        <w:t>: 1251-1258 [PMID: 12481004 DOI: 10.1097/01.MP.0000036450.61830.8E]</w:t>
      </w:r>
    </w:p>
    <w:p w14:paraId="2E8F16CC"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12 </w:t>
      </w:r>
      <w:proofErr w:type="spellStart"/>
      <w:r w:rsidRPr="00513F3D">
        <w:rPr>
          <w:rFonts w:ascii="Book Antiqua" w:eastAsia="Book Antiqua" w:hAnsi="Book Antiqua" w:cs="Book Antiqua"/>
          <w:b/>
          <w:bCs/>
          <w:color w:val="000000"/>
        </w:rPr>
        <w:t>Ohtsuka</w:t>
      </w:r>
      <w:proofErr w:type="spellEnd"/>
      <w:r w:rsidRPr="00513F3D">
        <w:rPr>
          <w:rFonts w:ascii="Book Antiqua" w:eastAsia="Book Antiqua" w:hAnsi="Book Antiqua" w:cs="Book Antiqua"/>
          <w:b/>
          <w:bCs/>
          <w:color w:val="000000"/>
        </w:rPr>
        <w:t xml:space="preserve"> M</w:t>
      </w:r>
      <w:r w:rsidRPr="00513F3D">
        <w:rPr>
          <w:rFonts w:ascii="Book Antiqua" w:eastAsia="Book Antiqua" w:hAnsi="Book Antiqua" w:cs="Book Antiqua"/>
          <w:color w:val="000000"/>
        </w:rPr>
        <w:t xml:space="preserve">, Kimura F, Shimizu H, </w:t>
      </w:r>
      <w:proofErr w:type="spellStart"/>
      <w:r w:rsidRPr="00513F3D">
        <w:rPr>
          <w:rFonts w:ascii="Book Antiqua" w:eastAsia="Book Antiqua" w:hAnsi="Book Antiqua" w:cs="Book Antiqua"/>
          <w:color w:val="000000"/>
        </w:rPr>
        <w:t>Yoshidome</w:t>
      </w:r>
      <w:proofErr w:type="spellEnd"/>
      <w:r w:rsidRPr="00513F3D">
        <w:rPr>
          <w:rFonts w:ascii="Book Antiqua" w:eastAsia="Book Antiqua" w:hAnsi="Book Antiqua" w:cs="Book Antiqua"/>
          <w:color w:val="000000"/>
        </w:rPr>
        <w:t xml:space="preserve"> H, Kato A, Yoshitomi H, Furukawa K, Takeuchi D, </w:t>
      </w:r>
      <w:proofErr w:type="spellStart"/>
      <w:r w:rsidRPr="00513F3D">
        <w:rPr>
          <w:rFonts w:ascii="Book Antiqua" w:eastAsia="Book Antiqua" w:hAnsi="Book Antiqua" w:cs="Book Antiqua"/>
          <w:color w:val="000000"/>
        </w:rPr>
        <w:t>Takayashiki</w:t>
      </w:r>
      <w:proofErr w:type="spellEnd"/>
      <w:r w:rsidRPr="00513F3D">
        <w:rPr>
          <w:rFonts w:ascii="Book Antiqua" w:eastAsia="Book Antiqua" w:hAnsi="Book Antiqua" w:cs="Book Antiqua"/>
          <w:color w:val="000000"/>
        </w:rPr>
        <w:t xml:space="preserve"> T, </w:t>
      </w:r>
      <w:proofErr w:type="spellStart"/>
      <w:r w:rsidRPr="00513F3D">
        <w:rPr>
          <w:rFonts w:ascii="Book Antiqua" w:eastAsia="Book Antiqua" w:hAnsi="Book Antiqua" w:cs="Book Antiqua"/>
          <w:color w:val="000000"/>
        </w:rPr>
        <w:t>Suda</w:t>
      </w:r>
      <w:proofErr w:type="spellEnd"/>
      <w:r w:rsidRPr="00513F3D">
        <w:rPr>
          <w:rFonts w:ascii="Book Antiqua" w:eastAsia="Book Antiqua" w:hAnsi="Book Antiqua" w:cs="Book Antiqua"/>
          <w:color w:val="000000"/>
        </w:rPr>
        <w:t xml:space="preserve"> K, Takano S, Kondo Y, Miyazaki M. Similarities and differences between intraductal papillary tumors of the bile duct with and without macroscopically visible mucin secretion. </w:t>
      </w:r>
      <w:r w:rsidRPr="00513F3D">
        <w:rPr>
          <w:rFonts w:ascii="Book Antiqua" w:eastAsia="Book Antiqua" w:hAnsi="Book Antiqua" w:cs="Book Antiqua"/>
          <w:i/>
          <w:iCs/>
          <w:color w:val="000000"/>
        </w:rPr>
        <w:t xml:space="preserve">Am J Surg </w:t>
      </w:r>
      <w:proofErr w:type="spellStart"/>
      <w:r w:rsidRPr="00513F3D">
        <w:rPr>
          <w:rFonts w:ascii="Book Antiqua" w:eastAsia="Book Antiqua" w:hAnsi="Book Antiqua" w:cs="Book Antiqua"/>
          <w:i/>
          <w:iCs/>
          <w:color w:val="000000"/>
        </w:rPr>
        <w:t>Pathol</w:t>
      </w:r>
      <w:proofErr w:type="spellEnd"/>
      <w:r w:rsidRPr="00513F3D">
        <w:rPr>
          <w:rFonts w:ascii="Book Antiqua" w:eastAsia="Book Antiqua" w:hAnsi="Book Antiqua" w:cs="Book Antiqua"/>
          <w:color w:val="000000"/>
        </w:rPr>
        <w:t xml:space="preserve"> 2011; </w:t>
      </w:r>
      <w:r w:rsidRPr="00513F3D">
        <w:rPr>
          <w:rFonts w:ascii="Book Antiqua" w:eastAsia="Book Antiqua" w:hAnsi="Book Antiqua" w:cs="Book Antiqua"/>
          <w:b/>
          <w:bCs/>
          <w:color w:val="000000"/>
        </w:rPr>
        <w:t>35</w:t>
      </w:r>
      <w:r w:rsidRPr="00513F3D">
        <w:rPr>
          <w:rFonts w:ascii="Book Antiqua" w:eastAsia="Book Antiqua" w:hAnsi="Book Antiqua" w:cs="Book Antiqua"/>
          <w:color w:val="000000"/>
        </w:rPr>
        <w:t>: 512-521 [PMID: 21412069 DOI: 10.1097/PAS.0b013e3182103f36]</w:t>
      </w:r>
    </w:p>
    <w:p w14:paraId="426A59C4"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13 </w:t>
      </w:r>
      <w:r w:rsidRPr="00513F3D">
        <w:rPr>
          <w:rFonts w:ascii="Book Antiqua" w:eastAsia="Book Antiqua" w:hAnsi="Book Antiqua" w:cs="Book Antiqua"/>
          <w:b/>
          <w:bCs/>
          <w:color w:val="000000"/>
        </w:rPr>
        <w:t>Kim JE</w:t>
      </w:r>
      <w:r w:rsidRPr="00513F3D">
        <w:rPr>
          <w:rFonts w:ascii="Book Antiqua" w:eastAsia="Book Antiqua" w:hAnsi="Book Antiqua" w:cs="Book Antiqua"/>
          <w:color w:val="000000"/>
        </w:rPr>
        <w:t xml:space="preserve">, Lee JM, Kim SH, </w:t>
      </w:r>
      <w:proofErr w:type="spellStart"/>
      <w:r w:rsidRPr="00513F3D">
        <w:rPr>
          <w:rFonts w:ascii="Book Antiqua" w:eastAsia="Book Antiqua" w:hAnsi="Book Antiqua" w:cs="Book Antiqua"/>
          <w:color w:val="000000"/>
        </w:rPr>
        <w:t>Baek</w:t>
      </w:r>
      <w:proofErr w:type="spellEnd"/>
      <w:r w:rsidRPr="00513F3D">
        <w:rPr>
          <w:rFonts w:ascii="Book Antiqua" w:eastAsia="Book Antiqua" w:hAnsi="Book Antiqua" w:cs="Book Antiqua"/>
          <w:color w:val="000000"/>
        </w:rPr>
        <w:t xml:space="preserve"> JH, Moon SK, Yu IS, Kim SH, Lee JY, Han JK, Choi BI. Differentiation of intraductal growing-type </w:t>
      </w:r>
      <w:proofErr w:type="spellStart"/>
      <w:r w:rsidRPr="00513F3D">
        <w:rPr>
          <w:rFonts w:ascii="Book Antiqua" w:eastAsia="Book Antiqua" w:hAnsi="Book Antiqua" w:cs="Book Antiqua"/>
          <w:color w:val="000000"/>
        </w:rPr>
        <w:t>cholangiocarcinomas</w:t>
      </w:r>
      <w:proofErr w:type="spellEnd"/>
      <w:r w:rsidRPr="00513F3D">
        <w:rPr>
          <w:rFonts w:ascii="Book Antiqua" w:eastAsia="Book Antiqua" w:hAnsi="Book Antiqua" w:cs="Book Antiqua"/>
          <w:color w:val="000000"/>
        </w:rPr>
        <w:t xml:space="preserve"> from nodular-type </w:t>
      </w:r>
      <w:proofErr w:type="spellStart"/>
      <w:r w:rsidRPr="00513F3D">
        <w:rPr>
          <w:rFonts w:ascii="Book Antiqua" w:eastAsia="Book Antiqua" w:hAnsi="Book Antiqua" w:cs="Book Antiqua"/>
          <w:color w:val="000000"/>
        </w:rPr>
        <w:t>cholangiocarcinomas</w:t>
      </w:r>
      <w:proofErr w:type="spellEnd"/>
      <w:r w:rsidRPr="00513F3D">
        <w:rPr>
          <w:rFonts w:ascii="Book Antiqua" w:eastAsia="Book Antiqua" w:hAnsi="Book Antiqua" w:cs="Book Antiqua"/>
          <w:color w:val="000000"/>
        </w:rPr>
        <w:t xml:space="preserve"> at biliary MR imaging with MR cholangiography. </w:t>
      </w:r>
      <w:r w:rsidRPr="00513F3D">
        <w:rPr>
          <w:rFonts w:ascii="Book Antiqua" w:eastAsia="Book Antiqua" w:hAnsi="Book Antiqua" w:cs="Book Antiqua"/>
          <w:i/>
          <w:iCs/>
          <w:color w:val="000000"/>
        </w:rPr>
        <w:t>Radiology</w:t>
      </w:r>
      <w:r w:rsidRPr="00513F3D">
        <w:rPr>
          <w:rFonts w:ascii="Book Antiqua" w:eastAsia="Book Antiqua" w:hAnsi="Book Antiqua" w:cs="Book Antiqua"/>
          <w:color w:val="000000"/>
        </w:rPr>
        <w:t xml:space="preserve"> 2010; </w:t>
      </w:r>
      <w:r w:rsidRPr="00513F3D">
        <w:rPr>
          <w:rFonts w:ascii="Book Antiqua" w:eastAsia="Book Antiqua" w:hAnsi="Book Antiqua" w:cs="Book Antiqua"/>
          <w:b/>
          <w:bCs/>
          <w:color w:val="000000"/>
        </w:rPr>
        <w:t>257</w:t>
      </w:r>
      <w:r w:rsidRPr="00513F3D">
        <w:rPr>
          <w:rFonts w:ascii="Book Antiqua" w:eastAsia="Book Antiqua" w:hAnsi="Book Antiqua" w:cs="Book Antiqua"/>
          <w:color w:val="000000"/>
        </w:rPr>
        <w:t>: 364-372 [PMID: 20829532 DOI: 10.1148/radiol.10092105]</w:t>
      </w:r>
    </w:p>
    <w:p w14:paraId="05027CE3"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14 </w:t>
      </w:r>
      <w:r w:rsidRPr="00513F3D">
        <w:rPr>
          <w:rFonts w:ascii="Book Antiqua" w:eastAsia="Book Antiqua" w:hAnsi="Book Antiqua" w:cs="Book Antiqua"/>
          <w:b/>
          <w:bCs/>
          <w:color w:val="000000"/>
        </w:rPr>
        <w:t>Sakai Y</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Tsuyuguchi</w:t>
      </w:r>
      <w:proofErr w:type="spellEnd"/>
      <w:r w:rsidRPr="00513F3D">
        <w:rPr>
          <w:rFonts w:ascii="Book Antiqua" w:eastAsia="Book Antiqua" w:hAnsi="Book Antiqua" w:cs="Book Antiqua"/>
          <w:color w:val="000000"/>
        </w:rPr>
        <w:t xml:space="preserve"> T, Tsuchiya S, Fukuda Y, Miyakawa K, Sugiyama H, Asano K, </w:t>
      </w:r>
      <w:proofErr w:type="spellStart"/>
      <w:r w:rsidRPr="00513F3D">
        <w:rPr>
          <w:rFonts w:ascii="Book Antiqua" w:eastAsia="Book Antiqua" w:hAnsi="Book Antiqua" w:cs="Book Antiqua"/>
          <w:color w:val="000000"/>
        </w:rPr>
        <w:t>Ohtsuka</w:t>
      </w:r>
      <w:proofErr w:type="spellEnd"/>
      <w:r w:rsidRPr="00513F3D">
        <w:rPr>
          <w:rFonts w:ascii="Book Antiqua" w:eastAsia="Book Antiqua" w:hAnsi="Book Antiqua" w:cs="Book Antiqua"/>
          <w:color w:val="000000"/>
        </w:rPr>
        <w:t xml:space="preserve"> M, Miyazaki M, Yokosuka O. Clinical utility of peroral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for mucin-producing bile duct tumor. </w:t>
      </w:r>
      <w:proofErr w:type="spellStart"/>
      <w:r w:rsidRPr="00513F3D">
        <w:rPr>
          <w:rFonts w:ascii="Book Antiqua" w:eastAsia="Book Antiqua" w:hAnsi="Book Antiqua" w:cs="Book Antiqua"/>
          <w:i/>
          <w:iCs/>
          <w:color w:val="000000"/>
        </w:rPr>
        <w:t>Hepatogastroenterology</w:t>
      </w:r>
      <w:proofErr w:type="spellEnd"/>
      <w:r w:rsidRPr="00513F3D">
        <w:rPr>
          <w:rFonts w:ascii="Book Antiqua" w:eastAsia="Book Antiqua" w:hAnsi="Book Antiqua" w:cs="Book Antiqua"/>
          <w:color w:val="000000"/>
        </w:rPr>
        <w:t xml:space="preserve"> 2008; </w:t>
      </w:r>
      <w:r w:rsidRPr="00513F3D">
        <w:rPr>
          <w:rFonts w:ascii="Book Antiqua" w:eastAsia="Book Antiqua" w:hAnsi="Book Antiqua" w:cs="Book Antiqua"/>
          <w:b/>
          <w:bCs/>
          <w:color w:val="000000"/>
        </w:rPr>
        <w:t>55</w:t>
      </w:r>
      <w:r w:rsidRPr="00513F3D">
        <w:rPr>
          <w:rFonts w:ascii="Book Antiqua" w:eastAsia="Book Antiqua" w:hAnsi="Book Antiqua" w:cs="Book Antiqua"/>
          <w:color w:val="000000"/>
        </w:rPr>
        <w:t>: 1509-1512 [PMID: 19102332]</w:t>
      </w:r>
    </w:p>
    <w:p w14:paraId="4B7DCB48"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15 </w:t>
      </w:r>
      <w:r w:rsidRPr="00513F3D">
        <w:rPr>
          <w:rFonts w:ascii="Book Antiqua" w:eastAsia="Book Antiqua" w:hAnsi="Book Antiqua" w:cs="Book Antiqua"/>
          <w:b/>
          <w:bCs/>
          <w:color w:val="000000"/>
        </w:rPr>
        <w:t>Sakamoto E</w:t>
      </w:r>
      <w:r w:rsidRPr="00513F3D">
        <w:rPr>
          <w:rFonts w:ascii="Book Antiqua" w:eastAsia="Book Antiqua" w:hAnsi="Book Antiqua" w:cs="Book Antiqua"/>
          <w:color w:val="000000"/>
        </w:rPr>
        <w:t xml:space="preserve">, Hayakawa N, </w:t>
      </w:r>
      <w:proofErr w:type="spellStart"/>
      <w:r w:rsidRPr="00513F3D">
        <w:rPr>
          <w:rFonts w:ascii="Book Antiqua" w:eastAsia="Book Antiqua" w:hAnsi="Book Antiqua" w:cs="Book Antiqua"/>
          <w:color w:val="000000"/>
        </w:rPr>
        <w:t>Kamiya</w:t>
      </w:r>
      <w:proofErr w:type="spellEnd"/>
      <w:r w:rsidRPr="00513F3D">
        <w:rPr>
          <w:rFonts w:ascii="Book Antiqua" w:eastAsia="Book Antiqua" w:hAnsi="Book Antiqua" w:cs="Book Antiqua"/>
          <w:color w:val="000000"/>
        </w:rPr>
        <w:t xml:space="preserve"> J, Kondo S, </w:t>
      </w:r>
      <w:proofErr w:type="spellStart"/>
      <w:r w:rsidRPr="00513F3D">
        <w:rPr>
          <w:rFonts w:ascii="Book Antiqua" w:eastAsia="Book Antiqua" w:hAnsi="Book Antiqua" w:cs="Book Antiqua"/>
          <w:color w:val="000000"/>
        </w:rPr>
        <w:t>Nagino</w:t>
      </w:r>
      <w:proofErr w:type="spellEnd"/>
      <w:r w:rsidRPr="00513F3D">
        <w:rPr>
          <w:rFonts w:ascii="Book Antiqua" w:eastAsia="Book Antiqua" w:hAnsi="Book Antiqua" w:cs="Book Antiqua"/>
          <w:color w:val="000000"/>
        </w:rPr>
        <w:t xml:space="preserve"> M, Kanai M, Miyachi M, </w:t>
      </w:r>
      <w:proofErr w:type="spellStart"/>
      <w:r w:rsidRPr="00513F3D">
        <w:rPr>
          <w:rFonts w:ascii="Book Antiqua" w:eastAsia="Book Antiqua" w:hAnsi="Book Antiqua" w:cs="Book Antiqua"/>
          <w:color w:val="000000"/>
        </w:rPr>
        <w:t>Uesaka</w:t>
      </w:r>
      <w:proofErr w:type="spellEnd"/>
      <w:r w:rsidRPr="00513F3D">
        <w:rPr>
          <w:rFonts w:ascii="Book Antiqua" w:eastAsia="Book Antiqua" w:hAnsi="Book Antiqua" w:cs="Book Antiqua"/>
          <w:color w:val="000000"/>
        </w:rPr>
        <w:t xml:space="preserve"> K, </w:t>
      </w:r>
      <w:proofErr w:type="spellStart"/>
      <w:r w:rsidRPr="00513F3D">
        <w:rPr>
          <w:rFonts w:ascii="Book Antiqua" w:eastAsia="Book Antiqua" w:hAnsi="Book Antiqua" w:cs="Book Antiqua"/>
          <w:color w:val="000000"/>
        </w:rPr>
        <w:t>Nimura</w:t>
      </w:r>
      <w:proofErr w:type="spellEnd"/>
      <w:r w:rsidRPr="00513F3D">
        <w:rPr>
          <w:rFonts w:ascii="Book Antiqua" w:eastAsia="Book Antiqua" w:hAnsi="Book Antiqua" w:cs="Book Antiqua"/>
          <w:color w:val="000000"/>
        </w:rPr>
        <w:t xml:space="preserve"> Y. Treatment strategy for mucin-producing intrahepatic cholangiocarcinoma: value of percutaneous transhepatic biliary drainage and </w:t>
      </w:r>
      <w:proofErr w:type="spellStart"/>
      <w:r w:rsidRPr="00513F3D">
        <w:rPr>
          <w:rFonts w:ascii="Book Antiqua" w:eastAsia="Book Antiqua" w:hAnsi="Book Antiqua" w:cs="Book Antiqua"/>
          <w:color w:val="000000"/>
        </w:rPr>
        <w:t>cholangioscopy</w:t>
      </w:r>
      <w:proofErr w:type="spellEnd"/>
      <w:r w:rsidRPr="00513F3D">
        <w:rPr>
          <w:rFonts w:ascii="Book Antiqua" w:eastAsia="Book Antiqua" w:hAnsi="Book Antiqua" w:cs="Book Antiqua"/>
          <w:color w:val="000000"/>
        </w:rPr>
        <w:t xml:space="preserve">. </w:t>
      </w:r>
      <w:r w:rsidRPr="00513F3D">
        <w:rPr>
          <w:rFonts w:ascii="Book Antiqua" w:eastAsia="Book Antiqua" w:hAnsi="Book Antiqua" w:cs="Book Antiqua"/>
          <w:i/>
          <w:iCs/>
          <w:color w:val="000000"/>
        </w:rPr>
        <w:t>World J Surg</w:t>
      </w:r>
      <w:r w:rsidRPr="00513F3D">
        <w:rPr>
          <w:rFonts w:ascii="Book Antiqua" w:eastAsia="Book Antiqua" w:hAnsi="Book Antiqua" w:cs="Book Antiqua"/>
          <w:color w:val="000000"/>
        </w:rPr>
        <w:t xml:space="preserve"> 1999; </w:t>
      </w:r>
      <w:r w:rsidRPr="00513F3D">
        <w:rPr>
          <w:rFonts w:ascii="Book Antiqua" w:eastAsia="Book Antiqua" w:hAnsi="Book Antiqua" w:cs="Book Antiqua"/>
          <w:b/>
          <w:bCs/>
          <w:color w:val="000000"/>
        </w:rPr>
        <w:t>23</w:t>
      </w:r>
      <w:r w:rsidRPr="00513F3D">
        <w:rPr>
          <w:rFonts w:ascii="Book Antiqua" w:eastAsia="Book Antiqua" w:hAnsi="Book Antiqua" w:cs="Book Antiqua"/>
          <w:color w:val="000000"/>
        </w:rPr>
        <w:t>: 1038-43; discussion 1043-4 [PMID: 10512944 DOI: 10.1007/s002689900620]</w:t>
      </w:r>
    </w:p>
    <w:p w14:paraId="33EC798D"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lastRenderedPageBreak/>
        <w:t xml:space="preserve">16 </w:t>
      </w:r>
      <w:proofErr w:type="spellStart"/>
      <w:r w:rsidRPr="00513F3D">
        <w:rPr>
          <w:rFonts w:ascii="Book Antiqua" w:eastAsia="Book Antiqua" w:hAnsi="Book Antiqua" w:cs="Book Antiqua"/>
          <w:b/>
          <w:bCs/>
          <w:color w:val="000000"/>
        </w:rPr>
        <w:t>Itoi</w:t>
      </w:r>
      <w:proofErr w:type="spellEnd"/>
      <w:r w:rsidRPr="00513F3D">
        <w:rPr>
          <w:rFonts w:ascii="Book Antiqua" w:eastAsia="Book Antiqua" w:hAnsi="Book Antiqua" w:cs="Book Antiqua"/>
          <w:b/>
          <w:bCs/>
          <w:color w:val="000000"/>
        </w:rPr>
        <w:t xml:space="preserve"> T</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Sofuni</w:t>
      </w:r>
      <w:proofErr w:type="spellEnd"/>
      <w:r w:rsidRPr="00513F3D">
        <w:rPr>
          <w:rFonts w:ascii="Book Antiqua" w:eastAsia="Book Antiqua" w:hAnsi="Book Antiqua" w:cs="Book Antiqua"/>
          <w:color w:val="000000"/>
        </w:rPr>
        <w:t xml:space="preserve"> A, Itokawa F, Tsuchiya T, </w:t>
      </w:r>
      <w:proofErr w:type="spellStart"/>
      <w:r w:rsidRPr="00513F3D">
        <w:rPr>
          <w:rFonts w:ascii="Book Antiqua" w:eastAsia="Book Antiqua" w:hAnsi="Book Antiqua" w:cs="Book Antiqua"/>
          <w:color w:val="000000"/>
        </w:rPr>
        <w:t>Kurihara</w:t>
      </w:r>
      <w:proofErr w:type="spellEnd"/>
      <w:r w:rsidRPr="00513F3D">
        <w:rPr>
          <w:rFonts w:ascii="Book Antiqua" w:eastAsia="Book Antiqua" w:hAnsi="Book Antiqua" w:cs="Book Antiqua"/>
          <w:color w:val="000000"/>
        </w:rPr>
        <w:t xml:space="preserve"> T, Ishii K, Tsuji S, </w:t>
      </w:r>
      <w:proofErr w:type="spellStart"/>
      <w:r w:rsidRPr="00513F3D">
        <w:rPr>
          <w:rFonts w:ascii="Book Antiqua" w:eastAsia="Book Antiqua" w:hAnsi="Book Antiqua" w:cs="Book Antiqua"/>
          <w:color w:val="000000"/>
        </w:rPr>
        <w:t>Moriyasu</w:t>
      </w:r>
      <w:proofErr w:type="spellEnd"/>
      <w:r w:rsidRPr="00513F3D">
        <w:rPr>
          <w:rFonts w:ascii="Book Antiqua" w:eastAsia="Book Antiqua" w:hAnsi="Book Antiqua" w:cs="Book Antiqua"/>
          <w:color w:val="000000"/>
        </w:rPr>
        <w:t xml:space="preserve"> F, </w:t>
      </w:r>
      <w:proofErr w:type="spellStart"/>
      <w:r w:rsidRPr="00513F3D">
        <w:rPr>
          <w:rFonts w:ascii="Book Antiqua" w:eastAsia="Book Antiqua" w:hAnsi="Book Antiqua" w:cs="Book Antiqua"/>
          <w:color w:val="000000"/>
        </w:rPr>
        <w:t>Gotoda</w:t>
      </w:r>
      <w:proofErr w:type="spellEnd"/>
      <w:r w:rsidRPr="00513F3D">
        <w:rPr>
          <w:rFonts w:ascii="Book Antiqua" w:eastAsia="Book Antiqua" w:hAnsi="Book Antiqua" w:cs="Book Antiqua"/>
          <w:color w:val="000000"/>
        </w:rPr>
        <w:t xml:space="preserve"> T. Peroral </w:t>
      </w:r>
      <w:proofErr w:type="spellStart"/>
      <w:r w:rsidRPr="00513F3D">
        <w:rPr>
          <w:rFonts w:ascii="Book Antiqua" w:eastAsia="Book Antiqua" w:hAnsi="Book Antiqua" w:cs="Book Antiqua"/>
          <w:color w:val="000000"/>
        </w:rPr>
        <w:t>cholangioscopic</w:t>
      </w:r>
      <w:proofErr w:type="spellEnd"/>
      <w:r w:rsidRPr="00513F3D">
        <w:rPr>
          <w:rFonts w:ascii="Book Antiqua" w:eastAsia="Book Antiqua" w:hAnsi="Book Antiqua" w:cs="Book Antiqua"/>
          <w:color w:val="000000"/>
        </w:rPr>
        <w:t xml:space="preserve"> diagnosis of biliary-tract diseases by using narrow-band imaging (with videos). </w:t>
      </w:r>
      <w:proofErr w:type="spellStart"/>
      <w:r w:rsidRPr="00513F3D">
        <w:rPr>
          <w:rFonts w:ascii="Book Antiqua" w:eastAsia="Book Antiqua" w:hAnsi="Book Antiqua" w:cs="Book Antiqua"/>
          <w:i/>
          <w:iCs/>
          <w:color w:val="000000"/>
        </w:rPr>
        <w:t>Gastrointest</w:t>
      </w:r>
      <w:proofErr w:type="spellEnd"/>
      <w:r w:rsidRPr="00513F3D">
        <w:rPr>
          <w:rFonts w:ascii="Book Antiqua" w:eastAsia="Book Antiqua" w:hAnsi="Book Antiqua" w:cs="Book Antiqua"/>
          <w:i/>
          <w:iCs/>
          <w:color w:val="000000"/>
        </w:rPr>
        <w:t xml:space="preserve"> </w:t>
      </w:r>
      <w:proofErr w:type="spellStart"/>
      <w:r w:rsidRPr="00513F3D">
        <w:rPr>
          <w:rFonts w:ascii="Book Antiqua" w:eastAsia="Book Antiqua" w:hAnsi="Book Antiqua" w:cs="Book Antiqua"/>
          <w:i/>
          <w:iCs/>
          <w:color w:val="000000"/>
        </w:rPr>
        <w:t>Endosc</w:t>
      </w:r>
      <w:proofErr w:type="spellEnd"/>
      <w:r w:rsidRPr="00513F3D">
        <w:rPr>
          <w:rFonts w:ascii="Book Antiqua" w:eastAsia="Book Antiqua" w:hAnsi="Book Antiqua" w:cs="Book Antiqua"/>
          <w:color w:val="000000"/>
        </w:rPr>
        <w:t xml:space="preserve"> 2007; </w:t>
      </w:r>
      <w:r w:rsidRPr="00513F3D">
        <w:rPr>
          <w:rFonts w:ascii="Book Antiqua" w:eastAsia="Book Antiqua" w:hAnsi="Book Antiqua" w:cs="Book Antiqua"/>
          <w:b/>
          <w:bCs/>
          <w:color w:val="000000"/>
        </w:rPr>
        <w:t>66</w:t>
      </w:r>
      <w:r w:rsidRPr="00513F3D">
        <w:rPr>
          <w:rFonts w:ascii="Book Antiqua" w:eastAsia="Book Antiqua" w:hAnsi="Book Antiqua" w:cs="Book Antiqua"/>
          <w:color w:val="000000"/>
        </w:rPr>
        <w:t>: 730-736 [PMID: 17905015 DOI: 10.1016/j.gie.2007.02.056]</w:t>
      </w:r>
    </w:p>
    <w:p w14:paraId="11FFDB62"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17 </w:t>
      </w:r>
      <w:r w:rsidRPr="00513F3D">
        <w:rPr>
          <w:rFonts w:ascii="Book Antiqua" w:eastAsia="Book Antiqua" w:hAnsi="Book Antiqua" w:cs="Book Antiqua"/>
          <w:b/>
          <w:bCs/>
          <w:color w:val="000000"/>
        </w:rPr>
        <w:t>Kubota K</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Nakanuma</w:t>
      </w:r>
      <w:proofErr w:type="spellEnd"/>
      <w:r w:rsidRPr="00513F3D">
        <w:rPr>
          <w:rFonts w:ascii="Book Antiqua" w:eastAsia="Book Antiqua" w:hAnsi="Book Antiqua" w:cs="Book Antiqua"/>
          <w:color w:val="000000"/>
        </w:rPr>
        <w:t xml:space="preserve"> Y, Kondo F, </w:t>
      </w:r>
      <w:proofErr w:type="spellStart"/>
      <w:r w:rsidRPr="00513F3D">
        <w:rPr>
          <w:rFonts w:ascii="Book Antiqua" w:eastAsia="Book Antiqua" w:hAnsi="Book Antiqua" w:cs="Book Antiqua"/>
          <w:color w:val="000000"/>
        </w:rPr>
        <w:t>Hachiya</w:t>
      </w:r>
      <w:proofErr w:type="spellEnd"/>
      <w:r w:rsidRPr="00513F3D">
        <w:rPr>
          <w:rFonts w:ascii="Book Antiqua" w:eastAsia="Book Antiqua" w:hAnsi="Book Antiqua" w:cs="Book Antiqua"/>
          <w:color w:val="000000"/>
        </w:rPr>
        <w:t xml:space="preserve"> H, Miyazaki M, </w:t>
      </w:r>
      <w:proofErr w:type="spellStart"/>
      <w:r w:rsidRPr="00513F3D">
        <w:rPr>
          <w:rFonts w:ascii="Book Antiqua" w:eastAsia="Book Antiqua" w:hAnsi="Book Antiqua" w:cs="Book Antiqua"/>
          <w:color w:val="000000"/>
        </w:rPr>
        <w:t>Nagino</w:t>
      </w:r>
      <w:proofErr w:type="spellEnd"/>
      <w:r w:rsidRPr="00513F3D">
        <w:rPr>
          <w:rFonts w:ascii="Book Antiqua" w:eastAsia="Book Antiqua" w:hAnsi="Book Antiqua" w:cs="Book Antiqua"/>
          <w:color w:val="000000"/>
        </w:rPr>
        <w:t xml:space="preserve"> M, Yamamoto M, </w:t>
      </w:r>
      <w:proofErr w:type="spellStart"/>
      <w:r w:rsidRPr="00513F3D">
        <w:rPr>
          <w:rFonts w:ascii="Book Antiqua" w:eastAsia="Book Antiqua" w:hAnsi="Book Antiqua" w:cs="Book Antiqua"/>
          <w:color w:val="000000"/>
        </w:rPr>
        <w:t>Isayama</w:t>
      </w:r>
      <w:proofErr w:type="spellEnd"/>
      <w:r w:rsidRPr="00513F3D">
        <w:rPr>
          <w:rFonts w:ascii="Book Antiqua" w:eastAsia="Book Antiqua" w:hAnsi="Book Antiqua" w:cs="Book Antiqua"/>
          <w:color w:val="000000"/>
        </w:rPr>
        <w:t xml:space="preserve"> H, Tabata M, Kinoshita H, </w:t>
      </w:r>
      <w:proofErr w:type="spellStart"/>
      <w:r w:rsidRPr="00513F3D">
        <w:rPr>
          <w:rFonts w:ascii="Book Antiqua" w:eastAsia="Book Antiqua" w:hAnsi="Book Antiqua" w:cs="Book Antiqua"/>
          <w:color w:val="000000"/>
        </w:rPr>
        <w:t>Kamisawa</w:t>
      </w:r>
      <w:proofErr w:type="spellEnd"/>
      <w:r w:rsidRPr="00513F3D">
        <w:rPr>
          <w:rFonts w:ascii="Book Antiqua" w:eastAsia="Book Antiqua" w:hAnsi="Book Antiqua" w:cs="Book Antiqua"/>
          <w:color w:val="000000"/>
        </w:rPr>
        <w:t xml:space="preserve"> T, Inui K. Clinicopathological features and prognosis of mucin-producing bile duct tumor and mucinous cystic tumor of the liver: a multi-institutional study by the Japan Biliary Association. </w:t>
      </w:r>
      <w:r w:rsidRPr="00513F3D">
        <w:rPr>
          <w:rFonts w:ascii="Book Antiqua" w:eastAsia="Book Antiqua" w:hAnsi="Book Antiqua" w:cs="Book Antiqua"/>
          <w:i/>
          <w:iCs/>
          <w:color w:val="000000"/>
        </w:rPr>
        <w:t xml:space="preserve">J Hepatobiliary </w:t>
      </w:r>
      <w:proofErr w:type="spellStart"/>
      <w:r w:rsidRPr="00513F3D">
        <w:rPr>
          <w:rFonts w:ascii="Book Antiqua" w:eastAsia="Book Antiqua" w:hAnsi="Book Antiqua" w:cs="Book Antiqua"/>
          <w:i/>
          <w:iCs/>
          <w:color w:val="000000"/>
        </w:rPr>
        <w:t>Pancreat</w:t>
      </w:r>
      <w:proofErr w:type="spellEnd"/>
      <w:r w:rsidRPr="00513F3D">
        <w:rPr>
          <w:rFonts w:ascii="Book Antiqua" w:eastAsia="Book Antiqua" w:hAnsi="Book Antiqua" w:cs="Book Antiqua"/>
          <w:i/>
          <w:iCs/>
          <w:color w:val="000000"/>
        </w:rPr>
        <w:t xml:space="preserve"> Sci</w:t>
      </w:r>
      <w:r w:rsidRPr="00513F3D">
        <w:rPr>
          <w:rFonts w:ascii="Book Antiqua" w:eastAsia="Book Antiqua" w:hAnsi="Book Antiqua" w:cs="Book Antiqua"/>
          <w:color w:val="000000"/>
        </w:rPr>
        <w:t xml:space="preserve"> 2014; </w:t>
      </w:r>
      <w:r w:rsidRPr="00513F3D">
        <w:rPr>
          <w:rFonts w:ascii="Book Antiqua" w:eastAsia="Book Antiqua" w:hAnsi="Book Antiqua" w:cs="Book Antiqua"/>
          <w:b/>
          <w:bCs/>
          <w:color w:val="000000"/>
        </w:rPr>
        <w:t>21</w:t>
      </w:r>
      <w:r w:rsidRPr="00513F3D">
        <w:rPr>
          <w:rFonts w:ascii="Book Antiqua" w:eastAsia="Book Antiqua" w:hAnsi="Book Antiqua" w:cs="Book Antiqua"/>
          <w:color w:val="000000"/>
        </w:rPr>
        <w:t>: 176-185 [PMID: 23908126 DOI: 10.1002/jhbp.23]</w:t>
      </w:r>
    </w:p>
    <w:p w14:paraId="1F900B2E"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18 </w:t>
      </w:r>
      <w:proofErr w:type="spellStart"/>
      <w:r w:rsidRPr="00513F3D">
        <w:rPr>
          <w:rFonts w:ascii="Book Antiqua" w:eastAsia="Book Antiqua" w:hAnsi="Book Antiqua" w:cs="Book Antiqua"/>
          <w:b/>
          <w:bCs/>
          <w:color w:val="000000"/>
        </w:rPr>
        <w:t>Onoe</w:t>
      </w:r>
      <w:proofErr w:type="spellEnd"/>
      <w:r w:rsidRPr="00513F3D">
        <w:rPr>
          <w:rFonts w:ascii="Book Antiqua" w:eastAsia="Book Antiqua" w:hAnsi="Book Antiqua" w:cs="Book Antiqua"/>
          <w:b/>
          <w:bCs/>
          <w:color w:val="000000"/>
        </w:rPr>
        <w:t xml:space="preserve"> S</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Shimoyama</w:t>
      </w:r>
      <w:proofErr w:type="spellEnd"/>
      <w:r w:rsidRPr="00513F3D">
        <w:rPr>
          <w:rFonts w:ascii="Book Antiqua" w:eastAsia="Book Antiqua" w:hAnsi="Book Antiqua" w:cs="Book Antiqua"/>
          <w:color w:val="000000"/>
        </w:rPr>
        <w:t xml:space="preserve"> Y, Ebata T, Yokoyama Y, </w:t>
      </w:r>
      <w:proofErr w:type="spellStart"/>
      <w:r w:rsidRPr="00513F3D">
        <w:rPr>
          <w:rFonts w:ascii="Book Antiqua" w:eastAsia="Book Antiqua" w:hAnsi="Book Antiqua" w:cs="Book Antiqua"/>
          <w:color w:val="000000"/>
        </w:rPr>
        <w:t>Igami</w:t>
      </w:r>
      <w:proofErr w:type="spellEnd"/>
      <w:r w:rsidRPr="00513F3D">
        <w:rPr>
          <w:rFonts w:ascii="Book Antiqua" w:eastAsia="Book Antiqua" w:hAnsi="Book Antiqua" w:cs="Book Antiqua"/>
          <w:color w:val="000000"/>
        </w:rPr>
        <w:t xml:space="preserve"> T, Sugawara G, Nakamura S, </w:t>
      </w:r>
      <w:proofErr w:type="spellStart"/>
      <w:r w:rsidRPr="00513F3D">
        <w:rPr>
          <w:rFonts w:ascii="Book Antiqua" w:eastAsia="Book Antiqua" w:hAnsi="Book Antiqua" w:cs="Book Antiqua"/>
          <w:color w:val="000000"/>
        </w:rPr>
        <w:t>Nagino</w:t>
      </w:r>
      <w:proofErr w:type="spellEnd"/>
      <w:r w:rsidRPr="00513F3D">
        <w:rPr>
          <w:rFonts w:ascii="Book Antiqua" w:eastAsia="Book Antiqua" w:hAnsi="Book Antiqua" w:cs="Book Antiqua"/>
          <w:color w:val="000000"/>
        </w:rPr>
        <w:t xml:space="preserve"> M. Prognostic delineation of papillary cholangiocarcinoma based on the invasive proportion: a single-institution study with 184 patients. </w:t>
      </w:r>
      <w:r w:rsidRPr="00513F3D">
        <w:rPr>
          <w:rFonts w:ascii="Book Antiqua" w:eastAsia="Book Antiqua" w:hAnsi="Book Antiqua" w:cs="Book Antiqua"/>
          <w:i/>
          <w:iCs/>
          <w:color w:val="000000"/>
        </w:rPr>
        <w:t>Surgery</w:t>
      </w:r>
      <w:r w:rsidRPr="00513F3D">
        <w:rPr>
          <w:rFonts w:ascii="Book Antiqua" w:eastAsia="Book Antiqua" w:hAnsi="Book Antiqua" w:cs="Book Antiqua"/>
          <w:color w:val="000000"/>
        </w:rPr>
        <w:t xml:space="preserve"> 2014; </w:t>
      </w:r>
      <w:r w:rsidRPr="00513F3D">
        <w:rPr>
          <w:rFonts w:ascii="Book Antiqua" w:eastAsia="Book Antiqua" w:hAnsi="Book Antiqua" w:cs="Book Antiqua"/>
          <w:b/>
          <w:bCs/>
          <w:color w:val="000000"/>
        </w:rPr>
        <w:t>155</w:t>
      </w:r>
      <w:r w:rsidRPr="00513F3D">
        <w:rPr>
          <w:rFonts w:ascii="Book Antiqua" w:eastAsia="Book Antiqua" w:hAnsi="Book Antiqua" w:cs="Book Antiqua"/>
          <w:color w:val="000000"/>
        </w:rPr>
        <w:t>: 280-291 [PMID: 24287144 DOI: 10.1016/j.surg.2013.08.011]</w:t>
      </w:r>
    </w:p>
    <w:p w14:paraId="7409AF9C"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19 </w:t>
      </w:r>
      <w:r w:rsidRPr="00513F3D">
        <w:rPr>
          <w:rFonts w:ascii="Book Antiqua" w:eastAsia="Book Antiqua" w:hAnsi="Book Antiqua" w:cs="Book Antiqua"/>
          <w:b/>
          <w:bCs/>
          <w:color w:val="000000"/>
        </w:rPr>
        <w:t>Rocha FG</w:t>
      </w:r>
      <w:r w:rsidRPr="00513F3D">
        <w:rPr>
          <w:rFonts w:ascii="Book Antiqua" w:eastAsia="Book Antiqua" w:hAnsi="Book Antiqua" w:cs="Book Antiqua"/>
          <w:color w:val="000000"/>
        </w:rPr>
        <w:t xml:space="preserve">, Lee H, </w:t>
      </w:r>
      <w:proofErr w:type="spellStart"/>
      <w:r w:rsidRPr="00513F3D">
        <w:rPr>
          <w:rFonts w:ascii="Book Antiqua" w:eastAsia="Book Antiqua" w:hAnsi="Book Antiqua" w:cs="Book Antiqua"/>
          <w:color w:val="000000"/>
        </w:rPr>
        <w:t>Katabi</w:t>
      </w:r>
      <w:proofErr w:type="spellEnd"/>
      <w:r w:rsidRPr="00513F3D">
        <w:rPr>
          <w:rFonts w:ascii="Book Antiqua" w:eastAsia="Book Antiqua" w:hAnsi="Book Antiqua" w:cs="Book Antiqua"/>
          <w:color w:val="000000"/>
        </w:rPr>
        <w:t xml:space="preserve"> N, DeMatteo RP, Fong Y, </w:t>
      </w:r>
      <w:proofErr w:type="spellStart"/>
      <w:r w:rsidRPr="00513F3D">
        <w:rPr>
          <w:rFonts w:ascii="Book Antiqua" w:eastAsia="Book Antiqua" w:hAnsi="Book Antiqua" w:cs="Book Antiqua"/>
          <w:color w:val="000000"/>
        </w:rPr>
        <w:t>D'Angelica</w:t>
      </w:r>
      <w:proofErr w:type="spellEnd"/>
      <w:r w:rsidRPr="00513F3D">
        <w:rPr>
          <w:rFonts w:ascii="Book Antiqua" w:eastAsia="Book Antiqua" w:hAnsi="Book Antiqua" w:cs="Book Antiqua"/>
          <w:color w:val="000000"/>
        </w:rPr>
        <w:t xml:space="preserve"> MI, Allen PJ, </w:t>
      </w:r>
      <w:proofErr w:type="spellStart"/>
      <w:r w:rsidRPr="00513F3D">
        <w:rPr>
          <w:rFonts w:ascii="Book Antiqua" w:eastAsia="Book Antiqua" w:hAnsi="Book Antiqua" w:cs="Book Antiqua"/>
          <w:color w:val="000000"/>
        </w:rPr>
        <w:t>Klimstra</w:t>
      </w:r>
      <w:proofErr w:type="spellEnd"/>
      <w:r w:rsidRPr="00513F3D">
        <w:rPr>
          <w:rFonts w:ascii="Book Antiqua" w:eastAsia="Book Antiqua" w:hAnsi="Book Antiqua" w:cs="Book Antiqua"/>
          <w:color w:val="000000"/>
        </w:rPr>
        <w:t xml:space="preserve"> DS, </w:t>
      </w:r>
      <w:proofErr w:type="spellStart"/>
      <w:r w:rsidRPr="00513F3D">
        <w:rPr>
          <w:rFonts w:ascii="Book Antiqua" w:eastAsia="Book Antiqua" w:hAnsi="Book Antiqua" w:cs="Book Antiqua"/>
          <w:color w:val="000000"/>
        </w:rPr>
        <w:t>Jarnagin</w:t>
      </w:r>
      <w:proofErr w:type="spellEnd"/>
      <w:r w:rsidRPr="00513F3D">
        <w:rPr>
          <w:rFonts w:ascii="Book Antiqua" w:eastAsia="Book Antiqua" w:hAnsi="Book Antiqua" w:cs="Book Antiqua"/>
          <w:color w:val="000000"/>
        </w:rPr>
        <w:t xml:space="preserve"> WR. Intraductal papillary neoplasm of the bile duct: a biliary equivalent to intraductal papillary mucinous neoplasm of the pancreas? </w:t>
      </w:r>
      <w:r w:rsidRPr="00513F3D">
        <w:rPr>
          <w:rFonts w:ascii="Book Antiqua" w:eastAsia="Book Antiqua" w:hAnsi="Book Antiqua" w:cs="Book Antiqua"/>
          <w:i/>
          <w:iCs/>
          <w:color w:val="000000"/>
        </w:rPr>
        <w:t>Hepatology</w:t>
      </w:r>
      <w:r w:rsidRPr="00513F3D">
        <w:rPr>
          <w:rFonts w:ascii="Book Antiqua" w:eastAsia="Book Antiqua" w:hAnsi="Book Antiqua" w:cs="Book Antiqua"/>
          <w:color w:val="000000"/>
        </w:rPr>
        <w:t xml:space="preserve"> 2012; </w:t>
      </w:r>
      <w:r w:rsidRPr="00513F3D">
        <w:rPr>
          <w:rFonts w:ascii="Book Antiqua" w:eastAsia="Book Antiqua" w:hAnsi="Book Antiqua" w:cs="Book Antiqua"/>
          <w:b/>
          <w:bCs/>
          <w:color w:val="000000"/>
        </w:rPr>
        <w:t>56</w:t>
      </w:r>
      <w:r w:rsidRPr="00513F3D">
        <w:rPr>
          <w:rFonts w:ascii="Book Antiqua" w:eastAsia="Book Antiqua" w:hAnsi="Book Antiqua" w:cs="Book Antiqua"/>
          <w:color w:val="000000"/>
        </w:rPr>
        <w:t>: 1352-1360 [PMID: 22504729 DOI: 10.1002/hep.25786]</w:t>
      </w:r>
    </w:p>
    <w:p w14:paraId="32A2F3F3"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20 </w:t>
      </w:r>
      <w:proofErr w:type="spellStart"/>
      <w:r w:rsidRPr="00513F3D">
        <w:rPr>
          <w:rFonts w:ascii="Book Antiqua" w:eastAsia="Book Antiqua" w:hAnsi="Book Antiqua" w:cs="Book Antiqua"/>
          <w:b/>
          <w:bCs/>
          <w:color w:val="000000"/>
        </w:rPr>
        <w:t>D'Angelica</w:t>
      </w:r>
      <w:proofErr w:type="spellEnd"/>
      <w:r w:rsidRPr="00513F3D">
        <w:rPr>
          <w:rFonts w:ascii="Book Antiqua" w:eastAsia="Book Antiqua" w:hAnsi="Book Antiqua" w:cs="Book Antiqua"/>
          <w:b/>
          <w:bCs/>
          <w:color w:val="000000"/>
        </w:rPr>
        <w:t xml:space="preserve"> M</w:t>
      </w:r>
      <w:r w:rsidRPr="00513F3D">
        <w:rPr>
          <w:rFonts w:ascii="Book Antiqua" w:eastAsia="Book Antiqua" w:hAnsi="Book Antiqua" w:cs="Book Antiqua"/>
          <w:color w:val="000000"/>
        </w:rPr>
        <w:t xml:space="preserve">, Brennan MF, </w:t>
      </w:r>
      <w:proofErr w:type="spellStart"/>
      <w:r w:rsidRPr="00513F3D">
        <w:rPr>
          <w:rFonts w:ascii="Book Antiqua" w:eastAsia="Book Antiqua" w:hAnsi="Book Antiqua" w:cs="Book Antiqua"/>
          <w:color w:val="000000"/>
        </w:rPr>
        <w:t>Suriawinata</w:t>
      </w:r>
      <w:proofErr w:type="spellEnd"/>
      <w:r w:rsidRPr="00513F3D">
        <w:rPr>
          <w:rFonts w:ascii="Book Antiqua" w:eastAsia="Book Antiqua" w:hAnsi="Book Antiqua" w:cs="Book Antiqua"/>
          <w:color w:val="000000"/>
        </w:rPr>
        <w:t xml:space="preserve"> AA, </w:t>
      </w:r>
      <w:proofErr w:type="spellStart"/>
      <w:r w:rsidRPr="00513F3D">
        <w:rPr>
          <w:rFonts w:ascii="Book Antiqua" w:eastAsia="Book Antiqua" w:hAnsi="Book Antiqua" w:cs="Book Antiqua"/>
          <w:color w:val="000000"/>
        </w:rPr>
        <w:t>Klimstra</w:t>
      </w:r>
      <w:proofErr w:type="spellEnd"/>
      <w:r w:rsidRPr="00513F3D">
        <w:rPr>
          <w:rFonts w:ascii="Book Antiqua" w:eastAsia="Book Antiqua" w:hAnsi="Book Antiqua" w:cs="Book Antiqua"/>
          <w:color w:val="000000"/>
        </w:rPr>
        <w:t xml:space="preserve"> D, Conlon KC. Intraductal papillary mucinous neoplasms of the pancreas: an analysis of clinicopathologic features and outcome. </w:t>
      </w:r>
      <w:r w:rsidRPr="00513F3D">
        <w:rPr>
          <w:rFonts w:ascii="Book Antiqua" w:eastAsia="Book Antiqua" w:hAnsi="Book Antiqua" w:cs="Book Antiqua"/>
          <w:i/>
          <w:iCs/>
          <w:color w:val="000000"/>
        </w:rPr>
        <w:t>Ann Surg</w:t>
      </w:r>
      <w:r w:rsidRPr="00513F3D">
        <w:rPr>
          <w:rFonts w:ascii="Book Antiqua" w:eastAsia="Book Antiqua" w:hAnsi="Book Antiqua" w:cs="Book Antiqua"/>
          <w:color w:val="000000"/>
        </w:rPr>
        <w:t xml:space="preserve"> 2004; </w:t>
      </w:r>
      <w:r w:rsidRPr="00513F3D">
        <w:rPr>
          <w:rFonts w:ascii="Book Antiqua" w:eastAsia="Book Antiqua" w:hAnsi="Book Antiqua" w:cs="Book Antiqua"/>
          <w:b/>
          <w:bCs/>
          <w:color w:val="000000"/>
        </w:rPr>
        <w:t>239</w:t>
      </w:r>
      <w:r w:rsidRPr="00513F3D">
        <w:rPr>
          <w:rFonts w:ascii="Book Antiqua" w:eastAsia="Book Antiqua" w:hAnsi="Book Antiqua" w:cs="Book Antiqua"/>
          <w:color w:val="000000"/>
        </w:rPr>
        <w:t>: 400-408 [PMID: 15075659 DOI: 10.1097/01.sla.0000114132.47816.dd]</w:t>
      </w:r>
    </w:p>
    <w:p w14:paraId="307589EB"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21 </w:t>
      </w:r>
      <w:proofErr w:type="spellStart"/>
      <w:r w:rsidRPr="00513F3D">
        <w:rPr>
          <w:rFonts w:ascii="Book Antiqua" w:eastAsia="Book Antiqua" w:hAnsi="Book Antiqua" w:cs="Book Antiqua"/>
          <w:b/>
          <w:bCs/>
          <w:color w:val="000000"/>
        </w:rPr>
        <w:t>Nakanuma</w:t>
      </w:r>
      <w:proofErr w:type="spellEnd"/>
      <w:r w:rsidRPr="00513F3D">
        <w:rPr>
          <w:rFonts w:ascii="Book Antiqua" w:eastAsia="Book Antiqua" w:hAnsi="Book Antiqua" w:cs="Book Antiqua"/>
          <w:b/>
          <w:bCs/>
          <w:color w:val="000000"/>
        </w:rPr>
        <w:t xml:space="preserve"> Y</w:t>
      </w:r>
      <w:r w:rsidRPr="00513F3D">
        <w:rPr>
          <w:rFonts w:ascii="Book Antiqua" w:eastAsia="Book Antiqua" w:hAnsi="Book Antiqua" w:cs="Book Antiqua"/>
          <w:color w:val="000000"/>
        </w:rPr>
        <w:t xml:space="preserve">, Zen Y, Harada K, Ikeda H, Sato Y, Uehara T, Sasaki M. Tumorigenesis and phenotypic characteristics of mucin-producing bile duct tumors: an immunohistochemical approach. </w:t>
      </w:r>
      <w:r w:rsidRPr="00513F3D">
        <w:rPr>
          <w:rFonts w:ascii="Book Antiqua" w:eastAsia="Book Antiqua" w:hAnsi="Book Antiqua" w:cs="Book Antiqua"/>
          <w:i/>
          <w:iCs/>
          <w:color w:val="000000"/>
        </w:rPr>
        <w:t xml:space="preserve">J Hepatobiliary </w:t>
      </w:r>
      <w:proofErr w:type="spellStart"/>
      <w:r w:rsidRPr="00513F3D">
        <w:rPr>
          <w:rFonts w:ascii="Book Antiqua" w:eastAsia="Book Antiqua" w:hAnsi="Book Antiqua" w:cs="Book Antiqua"/>
          <w:i/>
          <w:iCs/>
          <w:color w:val="000000"/>
        </w:rPr>
        <w:t>Pancreat</w:t>
      </w:r>
      <w:proofErr w:type="spellEnd"/>
      <w:r w:rsidRPr="00513F3D">
        <w:rPr>
          <w:rFonts w:ascii="Book Antiqua" w:eastAsia="Book Antiqua" w:hAnsi="Book Antiqua" w:cs="Book Antiqua"/>
          <w:i/>
          <w:iCs/>
          <w:color w:val="000000"/>
        </w:rPr>
        <w:t xml:space="preserve"> Sci</w:t>
      </w:r>
      <w:r w:rsidRPr="00513F3D">
        <w:rPr>
          <w:rFonts w:ascii="Book Antiqua" w:eastAsia="Book Antiqua" w:hAnsi="Book Antiqua" w:cs="Book Antiqua"/>
          <w:color w:val="000000"/>
        </w:rPr>
        <w:t xml:space="preserve"> 2010; </w:t>
      </w:r>
      <w:r w:rsidRPr="00513F3D">
        <w:rPr>
          <w:rFonts w:ascii="Book Antiqua" w:eastAsia="Book Antiqua" w:hAnsi="Book Antiqua" w:cs="Book Antiqua"/>
          <w:b/>
          <w:bCs/>
          <w:color w:val="000000"/>
        </w:rPr>
        <w:t>17</w:t>
      </w:r>
      <w:r w:rsidRPr="00513F3D">
        <w:rPr>
          <w:rFonts w:ascii="Book Antiqua" w:eastAsia="Book Antiqua" w:hAnsi="Book Antiqua" w:cs="Book Antiqua"/>
          <w:color w:val="000000"/>
        </w:rPr>
        <w:t>: 211-222 [PMID: 19680592 DOI: 10.1007/s00534-009-0158-7]</w:t>
      </w:r>
    </w:p>
    <w:p w14:paraId="2838D1A4"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22 </w:t>
      </w:r>
      <w:r w:rsidRPr="00513F3D">
        <w:rPr>
          <w:rFonts w:ascii="Book Antiqua" w:eastAsia="Book Antiqua" w:hAnsi="Book Antiqua" w:cs="Book Antiqua"/>
          <w:b/>
          <w:bCs/>
          <w:color w:val="000000"/>
        </w:rPr>
        <w:t>Paik KY</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Heo</w:t>
      </w:r>
      <w:proofErr w:type="spellEnd"/>
      <w:r w:rsidRPr="00513F3D">
        <w:rPr>
          <w:rFonts w:ascii="Book Antiqua" w:eastAsia="Book Antiqua" w:hAnsi="Book Antiqua" w:cs="Book Antiqua"/>
          <w:color w:val="000000"/>
        </w:rPr>
        <w:t xml:space="preserve"> JS, Choi SH, Choi DW. Intraductal papillary neoplasm of the bile ducts: the clinical features and surgical outcome of 25 cases. </w:t>
      </w:r>
      <w:r w:rsidRPr="00513F3D">
        <w:rPr>
          <w:rFonts w:ascii="Book Antiqua" w:eastAsia="Book Antiqua" w:hAnsi="Book Antiqua" w:cs="Book Antiqua"/>
          <w:i/>
          <w:iCs/>
          <w:color w:val="000000"/>
        </w:rPr>
        <w:t>J Surg Oncol</w:t>
      </w:r>
      <w:r w:rsidRPr="00513F3D">
        <w:rPr>
          <w:rFonts w:ascii="Book Antiqua" w:eastAsia="Book Antiqua" w:hAnsi="Book Antiqua" w:cs="Book Antiqua"/>
          <w:color w:val="000000"/>
        </w:rPr>
        <w:t xml:space="preserve"> 2008; </w:t>
      </w:r>
      <w:r w:rsidRPr="00513F3D">
        <w:rPr>
          <w:rFonts w:ascii="Book Antiqua" w:eastAsia="Book Antiqua" w:hAnsi="Book Antiqua" w:cs="Book Antiqua"/>
          <w:b/>
          <w:bCs/>
          <w:color w:val="000000"/>
        </w:rPr>
        <w:t>97</w:t>
      </w:r>
      <w:r w:rsidRPr="00513F3D">
        <w:rPr>
          <w:rFonts w:ascii="Book Antiqua" w:eastAsia="Book Antiqua" w:hAnsi="Book Antiqua" w:cs="Book Antiqua"/>
          <w:color w:val="000000"/>
        </w:rPr>
        <w:t>: 508-512 [PMID: 18314868 DOI: 10.1002/jso.20994]</w:t>
      </w:r>
    </w:p>
    <w:p w14:paraId="26CF4F2E"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lastRenderedPageBreak/>
        <w:t xml:space="preserve">23 </w:t>
      </w:r>
      <w:r w:rsidRPr="00513F3D">
        <w:rPr>
          <w:rFonts w:ascii="Book Antiqua" w:eastAsia="Book Antiqua" w:hAnsi="Book Antiqua" w:cs="Book Antiqua"/>
          <w:b/>
          <w:bCs/>
          <w:color w:val="000000"/>
        </w:rPr>
        <w:t>Wada K</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Kozarek</w:t>
      </w:r>
      <w:proofErr w:type="spellEnd"/>
      <w:r w:rsidRPr="00513F3D">
        <w:rPr>
          <w:rFonts w:ascii="Book Antiqua" w:eastAsia="Book Antiqua" w:hAnsi="Book Antiqua" w:cs="Book Antiqua"/>
          <w:color w:val="000000"/>
        </w:rPr>
        <w:t xml:space="preserve"> RA, Traverso LW. Outcomes following resection of invasive and noninvasive intraductal papillary mucinous neoplasms of the pancreas. </w:t>
      </w:r>
      <w:r w:rsidRPr="00513F3D">
        <w:rPr>
          <w:rFonts w:ascii="Book Antiqua" w:eastAsia="Book Antiqua" w:hAnsi="Book Antiqua" w:cs="Book Antiqua"/>
          <w:i/>
          <w:iCs/>
          <w:color w:val="000000"/>
        </w:rPr>
        <w:t>Am J Surg</w:t>
      </w:r>
      <w:r w:rsidRPr="00513F3D">
        <w:rPr>
          <w:rFonts w:ascii="Book Antiqua" w:eastAsia="Book Antiqua" w:hAnsi="Book Antiqua" w:cs="Book Antiqua"/>
          <w:color w:val="000000"/>
        </w:rPr>
        <w:t xml:space="preserve"> 2005; </w:t>
      </w:r>
      <w:r w:rsidRPr="00513F3D">
        <w:rPr>
          <w:rFonts w:ascii="Book Antiqua" w:eastAsia="Book Antiqua" w:hAnsi="Book Antiqua" w:cs="Book Antiqua"/>
          <w:b/>
          <w:bCs/>
          <w:color w:val="000000"/>
        </w:rPr>
        <w:t>189</w:t>
      </w:r>
      <w:r w:rsidRPr="00513F3D">
        <w:rPr>
          <w:rFonts w:ascii="Book Antiqua" w:eastAsia="Book Antiqua" w:hAnsi="Book Antiqua" w:cs="Book Antiqua"/>
          <w:color w:val="000000"/>
        </w:rPr>
        <w:t>: 632-6; discussion 637 [PMID: 15862510 DOI: 10.1016/j.amjsurg.2005.01.020]</w:t>
      </w:r>
    </w:p>
    <w:p w14:paraId="7A1D5FF0"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24 </w:t>
      </w:r>
      <w:proofErr w:type="spellStart"/>
      <w:r w:rsidRPr="00513F3D">
        <w:rPr>
          <w:rFonts w:ascii="Book Antiqua" w:eastAsia="Book Antiqua" w:hAnsi="Book Antiqua" w:cs="Book Antiqua"/>
          <w:b/>
          <w:bCs/>
          <w:color w:val="000000"/>
        </w:rPr>
        <w:t>Schnelldorfer</w:t>
      </w:r>
      <w:proofErr w:type="spellEnd"/>
      <w:r w:rsidRPr="00513F3D">
        <w:rPr>
          <w:rFonts w:ascii="Book Antiqua" w:eastAsia="Book Antiqua" w:hAnsi="Book Antiqua" w:cs="Book Antiqua"/>
          <w:b/>
          <w:bCs/>
          <w:color w:val="000000"/>
        </w:rPr>
        <w:t xml:space="preserve"> T</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Sarr</w:t>
      </w:r>
      <w:proofErr w:type="spellEnd"/>
      <w:r w:rsidRPr="00513F3D">
        <w:rPr>
          <w:rFonts w:ascii="Book Antiqua" w:eastAsia="Book Antiqua" w:hAnsi="Book Antiqua" w:cs="Book Antiqua"/>
          <w:color w:val="000000"/>
        </w:rPr>
        <w:t xml:space="preserve"> MG, </w:t>
      </w:r>
      <w:proofErr w:type="spellStart"/>
      <w:r w:rsidRPr="00513F3D">
        <w:rPr>
          <w:rFonts w:ascii="Book Antiqua" w:eastAsia="Book Antiqua" w:hAnsi="Book Antiqua" w:cs="Book Antiqua"/>
          <w:color w:val="000000"/>
        </w:rPr>
        <w:t>Nagorney</w:t>
      </w:r>
      <w:proofErr w:type="spellEnd"/>
      <w:r w:rsidRPr="00513F3D">
        <w:rPr>
          <w:rFonts w:ascii="Book Antiqua" w:eastAsia="Book Antiqua" w:hAnsi="Book Antiqua" w:cs="Book Antiqua"/>
          <w:color w:val="000000"/>
        </w:rPr>
        <w:t xml:space="preserve"> DM, Zhang L, </w:t>
      </w:r>
      <w:proofErr w:type="spellStart"/>
      <w:r w:rsidRPr="00513F3D">
        <w:rPr>
          <w:rFonts w:ascii="Book Antiqua" w:eastAsia="Book Antiqua" w:hAnsi="Book Antiqua" w:cs="Book Antiqua"/>
          <w:color w:val="000000"/>
        </w:rPr>
        <w:t>Smyrk</w:t>
      </w:r>
      <w:proofErr w:type="spellEnd"/>
      <w:r w:rsidRPr="00513F3D">
        <w:rPr>
          <w:rFonts w:ascii="Book Antiqua" w:eastAsia="Book Antiqua" w:hAnsi="Book Antiqua" w:cs="Book Antiqua"/>
          <w:color w:val="000000"/>
        </w:rPr>
        <w:t xml:space="preserve"> TC, Qin R, Chari ST, Farnell MB. Experience with 208 resections for intraductal papillary mucinous neoplasm of the pancreas. </w:t>
      </w:r>
      <w:r w:rsidRPr="00513F3D">
        <w:rPr>
          <w:rFonts w:ascii="Book Antiqua" w:eastAsia="Book Antiqua" w:hAnsi="Book Antiqua" w:cs="Book Antiqua"/>
          <w:i/>
          <w:iCs/>
          <w:color w:val="000000"/>
        </w:rPr>
        <w:t>Arch Surg</w:t>
      </w:r>
      <w:r w:rsidRPr="00513F3D">
        <w:rPr>
          <w:rFonts w:ascii="Book Antiqua" w:eastAsia="Book Antiqua" w:hAnsi="Book Antiqua" w:cs="Book Antiqua"/>
          <w:color w:val="000000"/>
        </w:rPr>
        <w:t xml:space="preserve"> 2008; </w:t>
      </w:r>
      <w:r w:rsidRPr="00513F3D">
        <w:rPr>
          <w:rFonts w:ascii="Book Antiqua" w:eastAsia="Book Antiqua" w:hAnsi="Book Antiqua" w:cs="Book Antiqua"/>
          <w:b/>
          <w:bCs/>
          <w:color w:val="000000"/>
        </w:rPr>
        <w:t>143</w:t>
      </w:r>
      <w:r w:rsidRPr="00513F3D">
        <w:rPr>
          <w:rFonts w:ascii="Book Antiqua" w:eastAsia="Book Antiqua" w:hAnsi="Book Antiqua" w:cs="Book Antiqua"/>
          <w:color w:val="000000"/>
        </w:rPr>
        <w:t>: 639-46; discussion 646 [PMID: 18645105 DOI: 10.1001/archsurg.143.7.639]</w:t>
      </w:r>
    </w:p>
    <w:p w14:paraId="53F67E49"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25 </w:t>
      </w:r>
      <w:r w:rsidRPr="00513F3D">
        <w:rPr>
          <w:rFonts w:ascii="Book Antiqua" w:eastAsia="Book Antiqua" w:hAnsi="Book Antiqua" w:cs="Book Antiqua"/>
          <w:b/>
          <w:bCs/>
          <w:color w:val="000000"/>
        </w:rPr>
        <w:t>Maire F</w:t>
      </w:r>
      <w:r w:rsidRPr="00513F3D">
        <w:rPr>
          <w:rFonts w:ascii="Book Antiqua" w:eastAsia="Book Antiqua" w:hAnsi="Book Antiqua" w:cs="Book Antiqua"/>
          <w:color w:val="000000"/>
        </w:rPr>
        <w:t xml:space="preserve">, Hammel P, </w:t>
      </w:r>
      <w:proofErr w:type="spellStart"/>
      <w:r w:rsidRPr="00513F3D">
        <w:rPr>
          <w:rFonts w:ascii="Book Antiqua" w:eastAsia="Book Antiqua" w:hAnsi="Book Antiqua" w:cs="Book Antiqua"/>
          <w:color w:val="000000"/>
        </w:rPr>
        <w:t>Terris</w:t>
      </w:r>
      <w:proofErr w:type="spellEnd"/>
      <w:r w:rsidRPr="00513F3D">
        <w:rPr>
          <w:rFonts w:ascii="Book Antiqua" w:eastAsia="Book Antiqua" w:hAnsi="Book Antiqua" w:cs="Book Antiqua"/>
          <w:color w:val="000000"/>
        </w:rPr>
        <w:t xml:space="preserve"> B, </w:t>
      </w:r>
      <w:proofErr w:type="spellStart"/>
      <w:r w:rsidRPr="00513F3D">
        <w:rPr>
          <w:rFonts w:ascii="Book Antiqua" w:eastAsia="Book Antiqua" w:hAnsi="Book Antiqua" w:cs="Book Antiqua"/>
          <w:color w:val="000000"/>
        </w:rPr>
        <w:t>Paye</w:t>
      </w:r>
      <w:proofErr w:type="spellEnd"/>
      <w:r w:rsidRPr="00513F3D">
        <w:rPr>
          <w:rFonts w:ascii="Book Antiqua" w:eastAsia="Book Antiqua" w:hAnsi="Book Antiqua" w:cs="Book Antiqua"/>
          <w:color w:val="000000"/>
        </w:rPr>
        <w:t xml:space="preserve"> F, </w:t>
      </w:r>
      <w:proofErr w:type="spellStart"/>
      <w:r w:rsidRPr="00513F3D">
        <w:rPr>
          <w:rFonts w:ascii="Book Antiqua" w:eastAsia="Book Antiqua" w:hAnsi="Book Antiqua" w:cs="Book Antiqua"/>
          <w:color w:val="000000"/>
        </w:rPr>
        <w:t>Scoazec</w:t>
      </w:r>
      <w:proofErr w:type="spellEnd"/>
      <w:r w:rsidRPr="00513F3D">
        <w:rPr>
          <w:rFonts w:ascii="Book Antiqua" w:eastAsia="Book Antiqua" w:hAnsi="Book Antiqua" w:cs="Book Antiqua"/>
          <w:color w:val="000000"/>
        </w:rPr>
        <w:t xml:space="preserve"> JY, </w:t>
      </w:r>
      <w:proofErr w:type="spellStart"/>
      <w:r w:rsidRPr="00513F3D">
        <w:rPr>
          <w:rFonts w:ascii="Book Antiqua" w:eastAsia="Book Antiqua" w:hAnsi="Book Antiqua" w:cs="Book Antiqua"/>
          <w:color w:val="000000"/>
        </w:rPr>
        <w:t>Cellier</w:t>
      </w:r>
      <w:proofErr w:type="spellEnd"/>
      <w:r w:rsidRPr="00513F3D">
        <w:rPr>
          <w:rFonts w:ascii="Book Antiqua" w:eastAsia="Book Antiqua" w:hAnsi="Book Antiqua" w:cs="Book Antiqua"/>
          <w:color w:val="000000"/>
        </w:rPr>
        <w:t xml:space="preserve"> C, </w:t>
      </w:r>
      <w:proofErr w:type="spellStart"/>
      <w:r w:rsidRPr="00513F3D">
        <w:rPr>
          <w:rFonts w:ascii="Book Antiqua" w:eastAsia="Book Antiqua" w:hAnsi="Book Antiqua" w:cs="Book Antiqua"/>
          <w:color w:val="000000"/>
        </w:rPr>
        <w:t>Barthet</w:t>
      </w:r>
      <w:proofErr w:type="spellEnd"/>
      <w:r w:rsidRPr="00513F3D">
        <w:rPr>
          <w:rFonts w:ascii="Book Antiqua" w:eastAsia="Book Antiqua" w:hAnsi="Book Antiqua" w:cs="Book Antiqua"/>
          <w:color w:val="000000"/>
        </w:rPr>
        <w:t xml:space="preserve"> M, O'Toole D, </w:t>
      </w:r>
      <w:proofErr w:type="spellStart"/>
      <w:r w:rsidRPr="00513F3D">
        <w:rPr>
          <w:rFonts w:ascii="Book Antiqua" w:eastAsia="Book Antiqua" w:hAnsi="Book Antiqua" w:cs="Book Antiqua"/>
          <w:color w:val="000000"/>
        </w:rPr>
        <w:t>Rufat</w:t>
      </w:r>
      <w:proofErr w:type="spellEnd"/>
      <w:r w:rsidRPr="00513F3D">
        <w:rPr>
          <w:rFonts w:ascii="Book Antiqua" w:eastAsia="Book Antiqua" w:hAnsi="Book Antiqua" w:cs="Book Antiqua"/>
          <w:color w:val="000000"/>
        </w:rPr>
        <w:t xml:space="preserve"> P, </w:t>
      </w:r>
      <w:proofErr w:type="spellStart"/>
      <w:r w:rsidRPr="00513F3D">
        <w:rPr>
          <w:rFonts w:ascii="Book Antiqua" w:eastAsia="Book Antiqua" w:hAnsi="Book Antiqua" w:cs="Book Antiqua"/>
          <w:color w:val="000000"/>
        </w:rPr>
        <w:t>Partensky</w:t>
      </w:r>
      <w:proofErr w:type="spellEnd"/>
      <w:r w:rsidRPr="00513F3D">
        <w:rPr>
          <w:rFonts w:ascii="Book Antiqua" w:eastAsia="Book Antiqua" w:hAnsi="Book Antiqua" w:cs="Book Antiqua"/>
          <w:color w:val="000000"/>
        </w:rPr>
        <w:t xml:space="preserve"> C, </w:t>
      </w:r>
      <w:proofErr w:type="spellStart"/>
      <w:r w:rsidRPr="00513F3D">
        <w:rPr>
          <w:rFonts w:ascii="Book Antiqua" w:eastAsia="Book Antiqua" w:hAnsi="Book Antiqua" w:cs="Book Antiqua"/>
          <w:color w:val="000000"/>
        </w:rPr>
        <w:t>Cuillerier</w:t>
      </w:r>
      <w:proofErr w:type="spellEnd"/>
      <w:r w:rsidRPr="00513F3D">
        <w:rPr>
          <w:rFonts w:ascii="Book Antiqua" w:eastAsia="Book Antiqua" w:hAnsi="Book Antiqua" w:cs="Book Antiqua"/>
          <w:color w:val="000000"/>
        </w:rPr>
        <w:t xml:space="preserve"> E, Lévy P, </w:t>
      </w:r>
      <w:proofErr w:type="spellStart"/>
      <w:r w:rsidRPr="00513F3D">
        <w:rPr>
          <w:rFonts w:ascii="Book Antiqua" w:eastAsia="Book Antiqua" w:hAnsi="Book Antiqua" w:cs="Book Antiqua"/>
          <w:color w:val="000000"/>
        </w:rPr>
        <w:t>Belghiti</w:t>
      </w:r>
      <w:proofErr w:type="spellEnd"/>
      <w:r w:rsidRPr="00513F3D">
        <w:rPr>
          <w:rFonts w:ascii="Book Antiqua" w:eastAsia="Book Antiqua" w:hAnsi="Book Antiqua" w:cs="Book Antiqua"/>
          <w:color w:val="000000"/>
        </w:rPr>
        <w:t xml:space="preserve"> J, </w:t>
      </w:r>
      <w:proofErr w:type="spellStart"/>
      <w:r w:rsidRPr="00513F3D">
        <w:rPr>
          <w:rFonts w:ascii="Book Antiqua" w:eastAsia="Book Antiqua" w:hAnsi="Book Antiqua" w:cs="Book Antiqua"/>
          <w:color w:val="000000"/>
        </w:rPr>
        <w:t>Ruszniewski</w:t>
      </w:r>
      <w:proofErr w:type="spellEnd"/>
      <w:r w:rsidRPr="00513F3D">
        <w:rPr>
          <w:rFonts w:ascii="Book Antiqua" w:eastAsia="Book Antiqua" w:hAnsi="Book Antiqua" w:cs="Book Antiqua"/>
          <w:color w:val="000000"/>
        </w:rPr>
        <w:t xml:space="preserve"> P. Prognosis of malignant intraductal papillary mucinous </w:t>
      </w:r>
      <w:proofErr w:type="spellStart"/>
      <w:r w:rsidRPr="00513F3D">
        <w:rPr>
          <w:rFonts w:ascii="Book Antiqua" w:eastAsia="Book Antiqua" w:hAnsi="Book Antiqua" w:cs="Book Antiqua"/>
          <w:color w:val="000000"/>
        </w:rPr>
        <w:t>tumours</w:t>
      </w:r>
      <w:proofErr w:type="spellEnd"/>
      <w:r w:rsidRPr="00513F3D">
        <w:rPr>
          <w:rFonts w:ascii="Book Antiqua" w:eastAsia="Book Antiqua" w:hAnsi="Book Antiqua" w:cs="Book Antiqua"/>
          <w:color w:val="000000"/>
        </w:rPr>
        <w:t xml:space="preserve"> of the pancreas after surgical resection. Comparison with pancreatic ductal adenocarcinoma. </w:t>
      </w:r>
      <w:r w:rsidRPr="00513F3D">
        <w:rPr>
          <w:rFonts w:ascii="Book Antiqua" w:eastAsia="Book Antiqua" w:hAnsi="Book Antiqua" w:cs="Book Antiqua"/>
          <w:i/>
          <w:iCs/>
          <w:color w:val="000000"/>
        </w:rPr>
        <w:t>Gut</w:t>
      </w:r>
      <w:r w:rsidRPr="00513F3D">
        <w:rPr>
          <w:rFonts w:ascii="Book Antiqua" w:eastAsia="Book Antiqua" w:hAnsi="Book Antiqua" w:cs="Book Antiqua"/>
          <w:color w:val="000000"/>
        </w:rPr>
        <w:t xml:space="preserve"> 2002; </w:t>
      </w:r>
      <w:r w:rsidRPr="00513F3D">
        <w:rPr>
          <w:rFonts w:ascii="Book Antiqua" w:eastAsia="Book Antiqua" w:hAnsi="Book Antiqua" w:cs="Book Antiqua"/>
          <w:b/>
          <w:bCs/>
          <w:color w:val="000000"/>
        </w:rPr>
        <w:t>51</w:t>
      </w:r>
      <w:r w:rsidRPr="00513F3D">
        <w:rPr>
          <w:rFonts w:ascii="Book Antiqua" w:eastAsia="Book Antiqua" w:hAnsi="Book Antiqua" w:cs="Book Antiqua"/>
          <w:color w:val="000000"/>
        </w:rPr>
        <w:t>: 717-722 [PMID: 12377813 DOI: 10.1136/gut.51.5.717]</w:t>
      </w:r>
    </w:p>
    <w:p w14:paraId="3257995A"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26 </w:t>
      </w:r>
      <w:r w:rsidRPr="00513F3D">
        <w:rPr>
          <w:rFonts w:ascii="Book Antiqua" w:eastAsia="Book Antiqua" w:hAnsi="Book Antiqua" w:cs="Book Antiqua"/>
          <w:b/>
          <w:bCs/>
          <w:color w:val="000000"/>
        </w:rPr>
        <w:t>Yamaguchi K</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Kanemitsu</w:t>
      </w:r>
      <w:proofErr w:type="spellEnd"/>
      <w:r w:rsidRPr="00513F3D">
        <w:rPr>
          <w:rFonts w:ascii="Book Antiqua" w:eastAsia="Book Antiqua" w:hAnsi="Book Antiqua" w:cs="Book Antiqua"/>
          <w:color w:val="000000"/>
        </w:rPr>
        <w:t xml:space="preserve"> S, </w:t>
      </w:r>
      <w:proofErr w:type="spellStart"/>
      <w:r w:rsidRPr="00513F3D">
        <w:rPr>
          <w:rFonts w:ascii="Book Antiqua" w:eastAsia="Book Antiqua" w:hAnsi="Book Antiqua" w:cs="Book Antiqua"/>
          <w:color w:val="000000"/>
        </w:rPr>
        <w:t>Hatori</w:t>
      </w:r>
      <w:proofErr w:type="spellEnd"/>
      <w:r w:rsidRPr="00513F3D">
        <w:rPr>
          <w:rFonts w:ascii="Book Antiqua" w:eastAsia="Book Antiqua" w:hAnsi="Book Antiqua" w:cs="Book Antiqua"/>
          <w:color w:val="000000"/>
        </w:rPr>
        <w:t xml:space="preserve"> T, </w:t>
      </w:r>
      <w:proofErr w:type="spellStart"/>
      <w:r w:rsidRPr="00513F3D">
        <w:rPr>
          <w:rFonts w:ascii="Book Antiqua" w:eastAsia="Book Antiqua" w:hAnsi="Book Antiqua" w:cs="Book Antiqua"/>
          <w:color w:val="000000"/>
        </w:rPr>
        <w:t>Maguchi</w:t>
      </w:r>
      <w:proofErr w:type="spellEnd"/>
      <w:r w:rsidRPr="00513F3D">
        <w:rPr>
          <w:rFonts w:ascii="Book Antiqua" w:eastAsia="Book Antiqua" w:hAnsi="Book Antiqua" w:cs="Book Antiqua"/>
          <w:color w:val="000000"/>
        </w:rPr>
        <w:t xml:space="preserve"> H, Shimizu Y, Tada M, </w:t>
      </w:r>
      <w:proofErr w:type="spellStart"/>
      <w:r w:rsidRPr="00513F3D">
        <w:rPr>
          <w:rFonts w:ascii="Book Antiqua" w:eastAsia="Book Antiqua" w:hAnsi="Book Antiqua" w:cs="Book Antiqua"/>
          <w:color w:val="000000"/>
        </w:rPr>
        <w:t>Nakagohri</w:t>
      </w:r>
      <w:proofErr w:type="spellEnd"/>
      <w:r w:rsidRPr="00513F3D">
        <w:rPr>
          <w:rFonts w:ascii="Book Antiqua" w:eastAsia="Book Antiqua" w:hAnsi="Book Antiqua" w:cs="Book Antiqua"/>
          <w:color w:val="000000"/>
        </w:rPr>
        <w:t xml:space="preserve"> T, </w:t>
      </w:r>
      <w:proofErr w:type="spellStart"/>
      <w:r w:rsidRPr="00513F3D">
        <w:rPr>
          <w:rFonts w:ascii="Book Antiqua" w:eastAsia="Book Antiqua" w:hAnsi="Book Antiqua" w:cs="Book Antiqua"/>
          <w:color w:val="000000"/>
        </w:rPr>
        <w:t>Hanada</w:t>
      </w:r>
      <w:proofErr w:type="spellEnd"/>
      <w:r w:rsidRPr="00513F3D">
        <w:rPr>
          <w:rFonts w:ascii="Book Antiqua" w:eastAsia="Book Antiqua" w:hAnsi="Book Antiqua" w:cs="Book Antiqua"/>
          <w:color w:val="000000"/>
        </w:rPr>
        <w:t xml:space="preserve"> K, </w:t>
      </w:r>
      <w:proofErr w:type="spellStart"/>
      <w:r w:rsidRPr="00513F3D">
        <w:rPr>
          <w:rFonts w:ascii="Book Antiqua" w:eastAsia="Book Antiqua" w:hAnsi="Book Antiqua" w:cs="Book Antiqua"/>
          <w:color w:val="000000"/>
        </w:rPr>
        <w:t>Osanai</w:t>
      </w:r>
      <w:proofErr w:type="spellEnd"/>
      <w:r w:rsidRPr="00513F3D">
        <w:rPr>
          <w:rFonts w:ascii="Book Antiqua" w:eastAsia="Book Antiqua" w:hAnsi="Book Antiqua" w:cs="Book Antiqua"/>
          <w:color w:val="000000"/>
        </w:rPr>
        <w:t xml:space="preserve"> M, Noda Y, </w:t>
      </w:r>
      <w:proofErr w:type="spellStart"/>
      <w:r w:rsidRPr="00513F3D">
        <w:rPr>
          <w:rFonts w:ascii="Book Antiqua" w:eastAsia="Book Antiqua" w:hAnsi="Book Antiqua" w:cs="Book Antiqua"/>
          <w:color w:val="000000"/>
        </w:rPr>
        <w:t>Nakaizumi</w:t>
      </w:r>
      <w:proofErr w:type="spellEnd"/>
      <w:r w:rsidRPr="00513F3D">
        <w:rPr>
          <w:rFonts w:ascii="Book Antiqua" w:eastAsia="Book Antiqua" w:hAnsi="Book Antiqua" w:cs="Book Antiqua"/>
          <w:color w:val="000000"/>
        </w:rPr>
        <w:t xml:space="preserve"> A, Furukawa T, Ban S, </w:t>
      </w:r>
      <w:proofErr w:type="spellStart"/>
      <w:r w:rsidRPr="00513F3D">
        <w:rPr>
          <w:rFonts w:ascii="Book Antiqua" w:eastAsia="Book Antiqua" w:hAnsi="Book Antiqua" w:cs="Book Antiqua"/>
          <w:color w:val="000000"/>
        </w:rPr>
        <w:t>Nobukawa</w:t>
      </w:r>
      <w:proofErr w:type="spellEnd"/>
      <w:r w:rsidRPr="00513F3D">
        <w:rPr>
          <w:rFonts w:ascii="Book Antiqua" w:eastAsia="Book Antiqua" w:hAnsi="Book Antiqua" w:cs="Book Antiqua"/>
          <w:color w:val="000000"/>
        </w:rPr>
        <w:t xml:space="preserve"> B, Kato Y, Tanaka M. Pancreatic ductal adenocarcinoma derived from IPMN and pancreatic ductal adenocarcinoma concomitant with IPMN. </w:t>
      </w:r>
      <w:r w:rsidRPr="00513F3D">
        <w:rPr>
          <w:rFonts w:ascii="Book Antiqua" w:eastAsia="Book Antiqua" w:hAnsi="Book Antiqua" w:cs="Book Antiqua"/>
          <w:i/>
          <w:iCs/>
          <w:color w:val="000000"/>
        </w:rPr>
        <w:t>Pancreas</w:t>
      </w:r>
      <w:r w:rsidRPr="00513F3D">
        <w:rPr>
          <w:rFonts w:ascii="Book Antiqua" w:eastAsia="Book Antiqua" w:hAnsi="Book Antiqua" w:cs="Book Antiqua"/>
          <w:color w:val="000000"/>
        </w:rPr>
        <w:t xml:space="preserve"> 2011; </w:t>
      </w:r>
      <w:r w:rsidRPr="00513F3D">
        <w:rPr>
          <w:rFonts w:ascii="Book Antiqua" w:eastAsia="Book Antiqua" w:hAnsi="Book Antiqua" w:cs="Book Antiqua"/>
          <w:b/>
          <w:bCs/>
          <w:color w:val="000000"/>
        </w:rPr>
        <w:t>40</w:t>
      </w:r>
      <w:r w:rsidRPr="00513F3D">
        <w:rPr>
          <w:rFonts w:ascii="Book Antiqua" w:eastAsia="Book Antiqua" w:hAnsi="Book Antiqua" w:cs="Book Antiqua"/>
          <w:color w:val="000000"/>
        </w:rPr>
        <w:t>: 571-580 [PMID: 21499212 DOI: 10.1097/MPA.0b013e318215010c]</w:t>
      </w:r>
    </w:p>
    <w:p w14:paraId="65A2DB93"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27 </w:t>
      </w:r>
      <w:r w:rsidRPr="00513F3D">
        <w:rPr>
          <w:rFonts w:ascii="Book Antiqua" w:eastAsia="Book Antiqua" w:hAnsi="Book Antiqua" w:cs="Book Antiqua"/>
          <w:b/>
          <w:bCs/>
          <w:color w:val="000000"/>
        </w:rPr>
        <w:t>Yeh CN</w:t>
      </w:r>
      <w:r w:rsidRPr="00513F3D">
        <w:rPr>
          <w:rFonts w:ascii="Book Antiqua" w:eastAsia="Book Antiqua" w:hAnsi="Book Antiqua" w:cs="Book Antiqua"/>
          <w:color w:val="000000"/>
        </w:rPr>
        <w:t xml:space="preserve">, Jan YY, Yeh TS, Hwang TL, Chen MF. Hepatic resection of the intraductal papillary type of peripheral cholangiocarcinoma. </w:t>
      </w:r>
      <w:r w:rsidRPr="00513F3D">
        <w:rPr>
          <w:rFonts w:ascii="Book Antiqua" w:eastAsia="Book Antiqua" w:hAnsi="Book Antiqua" w:cs="Book Antiqua"/>
          <w:i/>
          <w:iCs/>
          <w:color w:val="000000"/>
        </w:rPr>
        <w:t>Ann Surg Oncol</w:t>
      </w:r>
      <w:r w:rsidRPr="00513F3D">
        <w:rPr>
          <w:rFonts w:ascii="Book Antiqua" w:eastAsia="Book Antiqua" w:hAnsi="Book Antiqua" w:cs="Book Antiqua"/>
          <w:color w:val="000000"/>
        </w:rPr>
        <w:t xml:space="preserve"> 2004; </w:t>
      </w:r>
      <w:r w:rsidRPr="00513F3D">
        <w:rPr>
          <w:rFonts w:ascii="Book Antiqua" w:eastAsia="Book Antiqua" w:hAnsi="Book Antiqua" w:cs="Book Antiqua"/>
          <w:b/>
          <w:bCs/>
          <w:color w:val="000000"/>
        </w:rPr>
        <w:t>11</w:t>
      </w:r>
      <w:r w:rsidRPr="00513F3D">
        <w:rPr>
          <w:rFonts w:ascii="Book Antiqua" w:eastAsia="Book Antiqua" w:hAnsi="Book Antiqua" w:cs="Book Antiqua"/>
          <w:color w:val="000000"/>
        </w:rPr>
        <w:t>: 606-611 [PMID: 15172934 DOI: 10.1245/ASO.2004.04.028]</w:t>
      </w:r>
    </w:p>
    <w:p w14:paraId="33CE73FD"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28 </w:t>
      </w:r>
      <w:proofErr w:type="spellStart"/>
      <w:r w:rsidRPr="00513F3D">
        <w:rPr>
          <w:rFonts w:ascii="Book Antiqua" w:eastAsia="Book Antiqua" w:hAnsi="Book Antiqua" w:cs="Book Antiqua"/>
          <w:b/>
          <w:bCs/>
          <w:color w:val="000000"/>
        </w:rPr>
        <w:t>Luvira</w:t>
      </w:r>
      <w:proofErr w:type="spellEnd"/>
      <w:r w:rsidRPr="00513F3D">
        <w:rPr>
          <w:rFonts w:ascii="Book Antiqua" w:eastAsia="Book Antiqua" w:hAnsi="Book Antiqua" w:cs="Book Antiqua"/>
          <w:b/>
          <w:bCs/>
          <w:color w:val="000000"/>
        </w:rPr>
        <w:t xml:space="preserve"> V</w:t>
      </w:r>
      <w:r w:rsidRPr="00513F3D">
        <w:rPr>
          <w:rFonts w:ascii="Book Antiqua" w:eastAsia="Book Antiqua" w:hAnsi="Book Antiqua" w:cs="Book Antiqua"/>
          <w:color w:val="000000"/>
        </w:rPr>
        <w:t xml:space="preserve">, </w:t>
      </w:r>
      <w:proofErr w:type="spellStart"/>
      <w:r w:rsidRPr="00513F3D">
        <w:rPr>
          <w:rFonts w:ascii="Book Antiqua" w:eastAsia="Book Antiqua" w:hAnsi="Book Antiqua" w:cs="Book Antiqua"/>
          <w:color w:val="000000"/>
        </w:rPr>
        <w:t>Pugkhem</w:t>
      </w:r>
      <w:proofErr w:type="spellEnd"/>
      <w:r w:rsidRPr="00513F3D">
        <w:rPr>
          <w:rFonts w:ascii="Book Antiqua" w:eastAsia="Book Antiqua" w:hAnsi="Book Antiqua" w:cs="Book Antiqua"/>
          <w:color w:val="000000"/>
        </w:rPr>
        <w:t xml:space="preserve"> A, </w:t>
      </w:r>
      <w:proofErr w:type="spellStart"/>
      <w:r w:rsidRPr="00513F3D">
        <w:rPr>
          <w:rFonts w:ascii="Book Antiqua" w:eastAsia="Book Antiqua" w:hAnsi="Book Antiqua" w:cs="Book Antiqua"/>
          <w:color w:val="000000"/>
        </w:rPr>
        <w:t>Bhudhisawasdi</w:t>
      </w:r>
      <w:proofErr w:type="spellEnd"/>
      <w:r w:rsidRPr="00513F3D">
        <w:rPr>
          <w:rFonts w:ascii="Book Antiqua" w:eastAsia="Book Antiqua" w:hAnsi="Book Antiqua" w:cs="Book Antiqua"/>
          <w:color w:val="000000"/>
        </w:rPr>
        <w:t xml:space="preserve"> V, </w:t>
      </w:r>
      <w:proofErr w:type="spellStart"/>
      <w:r w:rsidRPr="00513F3D">
        <w:rPr>
          <w:rFonts w:ascii="Book Antiqua" w:eastAsia="Book Antiqua" w:hAnsi="Book Antiqua" w:cs="Book Antiqua"/>
          <w:color w:val="000000"/>
        </w:rPr>
        <w:t>Pairojkul</w:t>
      </w:r>
      <w:proofErr w:type="spellEnd"/>
      <w:r w:rsidRPr="00513F3D">
        <w:rPr>
          <w:rFonts w:ascii="Book Antiqua" w:eastAsia="Book Antiqua" w:hAnsi="Book Antiqua" w:cs="Book Antiqua"/>
          <w:color w:val="000000"/>
        </w:rPr>
        <w:t xml:space="preserve"> C, </w:t>
      </w:r>
      <w:proofErr w:type="spellStart"/>
      <w:r w:rsidRPr="00513F3D">
        <w:rPr>
          <w:rFonts w:ascii="Book Antiqua" w:eastAsia="Book Antiqua" w:hAnsi="Book Antiqua" w:cs="Book Antiqua"/>
          <w:color w:val="000000"/>
        </w:rPr>
        <w:t>Sathitkarnmanee</w:t>
      </w:r>
      <w:proofErr w:type="spellEnd"/>
      <w:r w:rsidRPr="00513F3D">
        <w:rPr>
          <w:rFonts w:ascii="Book Antiqua" w:eastAsia="Book Antiqua" w:hAnsi="Book Antiqua" w:cs="Book Antiqua"/>
          <w:color w:val="000000"/>
        </w:rPr>
        <w:t xml:space="preserve"> E, </w:t>
      </w:r>
      <w:proofErr w:type="spellStart"/>
      <w:r w:rsidRPr="00513F3D">
        <w:rPr>
          <w:rFonts w:ascii="Book Antiqua" w:eastAsia="Book Antiqua" w:hAnsi="Book Antiqua" w:cs="Book Antiqua"/>
          <w:color w:val="000000"/>
        </w:rPr>
        <w:t>Luvira</w:t>
      </w:r>
      <w:proofErr w:type="spellEnd"/>
      <w:r w:rsidRPr="00513F3D">
        <w:rPr>
          <w:rFonts w:ascii="Book Antiqua" w:eastAsia="Book Antiqua" w:hAnsi="Book Antiqua" w:cs="Book Antiqua"/>
          <w:color w:val="000000"/>
        </w:rPr>
        <w:t xml:space="preserve"> V, Kamsa-</w:t>
      </w:r>
      <w:proofErr w:type="spellStart"/>
      <w:r w:rsidRPr="00513F3D">
        <w:rPr>
          <w:rFonts w:ascii="Book Antiqua" w:eastAsia="Book Antiqua" w:hAnsi="Book Antiqua" w:cs="Book Antiqua"/>
          <w:color w:val="000000"/>
        </w:rPr>
        <w:t>Ard</w:t>
      </w:r>
      <w:proofErr w:type="spellEnd"/>
      <w:r w:rsidRPr="00513F3D">
        <w:rPr>
          <w:rFonts w:ascii="Book Antiqua" w:eastAsia="Book Antiqua" w:hAnsi="Book Antiqua" w:cs="Book Antiqua"/>
          <w:color w:val="000000"/>
        </w:rPr>
        <w:t xml:space="preserve"> S. Long-term outcome of surgical resection for intraductal papillary neoplasm of the bile duct. </w:t>
      </w:r>
      <w:r w:rsidRPr="00513F3D">
        <w:rPr>
          <w:rFonts w:ascii="Book Antiqua" w:eastAsia="Book Antiqua" w:hAnsi="Book Antiqua" w:cs="Book Antiqua"/>
          <w:i/>
          <w:iCs/>
          <w:color w:val="000000"/>
        </w:rPr>
        <w:t>J Gastroenterol Hepatol</w:t>
      </w:r>
      <w:r w:rsidRPr="00513F3D">
        <w:rPr>
          <w:rFonts w:ascii="Book Antiqua" w:eastAsia="Book Antiqua" w:hAnsi="Book Antiqua" w:cs="Book Antiqua"/>
          <w:color w:val="000000"/>
        </w:rPr>
        <w:t xml:space="preserve"> 2017; </w:t>
      </w:r>
      <w:r w:rsidRPr="00513F3D">
        <w:rPr>
          <w:rFonts w:ascii="Book Antiqua" w:eastAsia="Book Antiqua" w:hAnsi="Book Antiqua" w:cs="Book Antiqua"/>
          <w:b/>
          <w:bCs/>
          <w:color w:val="000000"/>
        </w:rPr>
        <w:t>32</w:t>
      </w:r>
      <w:r w:rsidRPr="00513F3D">
        <w:rPr>
          <w:rFonts w:ascii="Book Antiqua" w:eastAsia="Book Antiqua" w:hAnsi="Book Antiqua" w:cs="Book Antiqua"/>
          <w:color w:val="000000"/>
        </w:rPr>
        <w:t>: 527-533 [PMID: 27356284 DOI: 10.1111/jgh.13481]</w:t>
      </w:r>
    </w:p>
    <w:p w14:paraId="124485BB"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29 </w:t>
      </w:r>
      <w:r w:rsidRPr="00513F3D">
        <w:rPr>
          <w:rFonts w:ascii="Book Antiqua" w:eastAsia="Book Antiqua" w:hAnsi="Book Antiqua" w:cs="Book Antiqua"/>
          <w:b/>
          <w:bCs/>
          <w:color w:val="000000"/>
        </w:rPr>
        <w:t>Jung G</w:t>
      </w:r>
      <w:r w:rsidRPr="00513F3D">
        <w:rPr>
          <w:rFonts w:ascii="Book Antiqua" w:eastAsia="Book Antiqua" w:hAnsi="Book Antiqua" w:cs="Book Antiqua"/>
          <w:color w:val="000000"/>
        </w:rPr>
        <w:t xml:space="preserve">, Park KM, Lee SS, Yu E, Hong SM, Kim J. Long-term clinical outcome of the surgically resected intraductal papillary neoplasm of the bile duct. </w:t>
      </w:r>
      <w:r w:rsidRPr="00513F3D">
        <w:rPr>
          <w:rFonts w:ascii="Book Antiqua" w:eastAsia="Book Antiqua" w:hAnsi="Book Antiqua" w:cs="Book Antiqua"/>
          <w:i/>
          <w:iCs/>
          <w:color w:val="000000"/>
        </w:rPr>
        <w:t>J Hepatol</w:t>
      </w:r>
      <w:r w:rsidRPr="00513F3D">
        <w:rPr>
          <w:rFonts w:ascii="Book Antiqua" w:eastAsia="Book Antiqua" w:hAnsi="Book Antiqua" w:cs="Book Antiqua"/>
          <w:color w:val="000000"/>
        </w:rPr>
        <w:t xml:space="preserve"> 2012; </w:t>
      </w:r>
      <w:r w:rsidRPr="00513F3D">
        <w:rPr>
          <w:rFonts w:ascii="Book Antiqua" w:eastAsia="Book Antiqua" w:hAnsi="Book Antiqua" w:cs="Book Antiqua"/>
          <w:b/>
          <w:bCs/>
          <w:color w:val="000000"/>
        </w:rPr>
        <w:t>57</w:t>
      </w:r>
      <w:r w:rsidRPr="00513F3D">
        <w:rPr>
          <w:rFonts w:ascii="Book Antiqua" w:eastAsia="Book Antiqua" w:hAnsi="Book Antiqua" w:cs="Book Antiqua"/>
          <w:color w:val="000000"/>
        </w:rPr>
        <w:t>: 787-793 [PMID: 22634127 DOI: 10.1016/j.jhep.2012.05.008]</w:t>
      </w:r>
    </w:p>
    <w:p w14:paraId="69CB2216"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30 </w:t>
      </w:r>
      <w:r w:rsidRPr="00513F3D">
        <w:rPr>
          <w:rFonts w:ascii="Book Antiqua" w:eastAsia="Book Antiqua" w:hAnsi="Book Antiqua" w:cs="Book Antiqua"/>
          <w:b/>
          <w:bCs/>
          <w:color w:val="000000"/>
        </w:rPr>
        <w:t>Tanaka M</w:t>
      </w:r>
      <w:r w:rsidRPr="00513F3D">
        <w:rPr>
          <w:rFonts w:ascii="Book Antiqua" w:eastAsia="Book Antiqua" w:hAnsi="Book Antiqua" w:cs="Book Antiqua"/>
          <w:color w:val="000000"/>
        </w:rPr>
        <w:t xml:space="preserve">, Fernández-Del Castillo C, </w:t>
      </w:r>
      <w:proofErr w:type="spellStart"/>
      <w:r w:rsidRPr="00513F3D">
        <w:rPr>
          <w:rFonts w:ascii="Book Antiqua" w:eastAsia="Book Antiqua" w:hAnsi="Book Antiqua" w:cs="Book Antiqua"/>
          <w:color w:val="000000"/>
        </w:rPr>
        <w:t>Kamisawa</w:t>
      </w:r>
      <w:proofErr w:type="spellEnd"/>
      <w:r w:rsidRPr="00513F3D">
        <w:rPr>
          <w:rFonts w:ascii="Book Antiqua" w:eastAsia="Book Antiqua" w:hAnsi="Book Antiqua" w:cs="Book Antiqua"/>
          <w:color w:val="000000"/>
        </w:rPr>
        <w:t xml:space="preserve"> T, Jang JY, Levy P, </w:t>
      </w:r>
      <w:proofErr w:type="spellStart"/>
      <w:r w:rsidRPr="00513F3D">
        <w:rPr>
          <w:rFonts w:ascii="Book Antiqua" w:eastAsia="Book Antiqua" w:hAnsi="Book Antiqua" w:cs="Book Antiqua"/>
          <w:color w:val="000000"/>
        </w:rPr>
        <w:t>Ohtsuka</w:t>
      </w:r>
      <w:proofErr w:type="spellEnd"/>
      <w:r w:rsidRPr="00513F3D">
        <w:rPr>
          <w:rFonts w:ascii="Book Antiqua" w:eastAsia="Book Antiqua" w:hAnsi="Book Antiqua" w:cs="Book Antiqua"/>
          <w:color w:val="000000"/>
        </w:rPr>
        <w:t xml:space="preserve"> T, Salvia R, Shimizu Y, Tada M, Wolfgang CL. Revisions of international consensus </w:t>
      </w:r>
      <w:r w:rsidRPr="00513F3D">
        <w:rPr>
          <w:rFonts w:ascii="Book Antiqua" w:eastAsia="Book Antiqua" w:hAnsi="Book Antiqua" w:cs="Book Antiqua"/>
          <w:color w:val="000000"/>
        </w:rPr>
        <w:lastRenderedPageBreak/>
        <w:t xml:space="preserve">Fukuoka guidelines for the management of IPMN of the pancreas. </w:t>
      </w:r>
      <w:proofErr w:type="spellStart"/>
      <w:r w:rsidRPr="00513F3D">
        <w:rPr>
          <w:rFonts w:ascii="Book Antiqua" w:eastAsia="Book Antiqua" w:hAnsi="Book Antiqua" w:cs="Book Antiqua"/>
          <w:i/>
          <w:iCs/>
          <w:color w:val="000000"/>
        </w:rPr>
        <w:t>Pancreatology</w:t>
      </w:r>
      <w:proofErr w:type="spellEnd"/>
      <w:r w:rsidRPr="00513F3D">
        <w:rPr>
          <w:rFonts w:ascii="Book Antiqua" w:eastAsia="Book Antiqua" w:hAnsi="Book Antiqua" w:cs="Book Antiqua"/>
          <w:color w:val="000000"/>
        </w:rPr>
        <w:t xml:space="preserve"> 2017; </w:t>
      </w:r>
      <w:r w:rsidRPr="00513F3D">
        <w:rPr>
          <w:rFonts w:ascii="Book Antiqua" w:eastAsia="Book Antiqua" w:hAnsi="Book Antiqua" w:cs="Book Antiqua"/>
          <w:b/>
          <w:bCs/>
          <w:color w:val="000000"/>
        </w:rPr>
        <w:t>17</w:t>
      </w:r>
      <w:r w:rsidRPr="00513F3D">
        <w:rPr>
          <w:rFonts w:ascii="Book Antiqua" w:eastAsia="Book Antiqua" w:hAnsi="Book Antiqua" w:cs="Book Antiqua"/>
          <w:color w:val="000000"/>
        </w:rPr>
        <w:t>: 738-753 [PMID: 28735806 DOI: 10.1016/j.pan.2017.07.007]</w:t>
      </w:r>
    </w:p>
    <w:p w14:paraId="30E786F3"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 xml:space="preserve">31 </w:t>
      </w:r>
      <w:r w:rsidRPr="00513F3D">
        <w:rPr>
          <w:rFonts w:ascii="Book Antiqua" w:eastAsia="Book Antiqua" w:hAnsi="Book Antiqua" w:cs="Book Antiqua"/>
          <w:b/>
          <w:bCs/>
          <w:color w:val="000000"/>
        </w:rPr>
        <w:t>Nakanishi Y</w:t>
      </w:r>
      <w:r w:rsidRPr="00513F3D">
        <w:rPr>
          <w:rFonts w:ascii="Book Antiqua" w:eastAsia="Book Antiqua" w:hAnsi="Book Antiqua" w:cs="Book Antiqua"/>
          <w:color w:val="000000"/>
        </w:rPr>
        <w:t xml:space="preserve">, Kondo S, Hirano S, Ambo Y, Tanaka E, Morikawa T, Itoh T. Recurrence of mucosal carcinoma of the bile duct, with superficial flat spread, 12 years after operation. </w:t>
      </w:r>
      <w:r w:rsidRPr="00513F3D">
        <w:rPr>
          <w:rFonts w:ascii="Book Antiqua" w:eastAsia="Book Antiqua" w:hAnsi="Book Antiqua" w:cs="Book Antiqua"/>
          <w:i/>
          <w:iCs/>
          <w:color w:val="000000"/>
        </w:rPr>
        <w:t xml:space="preserve">J Hepatobiliary </w:t>
      </w:r>
      <w:proofErr w:type="spellStart"/>
      <w:r w:rsidRPr="00513F3D">
        <w:rPr>
          <w:rFonts w:ascii="Book Antiqua" w:eastAsia="Book Antiqua" w:hAnsi="Book Antiqua" w:cs="Book Antiqua"/>
          <w:i/>
          <w:iCs/>
          <w:color w:val="000000"/>
        </w:rPr>
        <w:t>Pancreat</w:t>
      </w:r>
      <w:proofErr w:type="spellEnd"/>
      <w:r w:rsidRPr="00513F3D">
        <w:rPr>
          <w:rFonts w:ascii="Book Antiqua" w:eastAsia="Book Antiqua" w:hAnsi="Book Antiqua" w:cs="Book Antiqua"/>
          <w:i/>
          <w:iCs/>
          <w:color w:val="000000"/>
        </w:rPr>
        <w:t xml:space="preserve"> Surg</w:t>
      </w:r>
      <w:r w:rsidRPr="00513F3D">
        <w:rPr>
          <w:rFonts w:ascii="Book Antiqua" w:eastAsia="Book Antiqua" w:hAnsi="Book Antiqua" w:cs="Book Antiqua"/>
          <w:color w:val="000000"/>
        </w:rPr>
        <w:t xml:space="preserve"> 2006; </w:t>
      </w:r>
      <w:r w:rsidRPr="00513F3D">
        <w:rPr>
          <w:rFonts w:ascii="Book Antiqua" w:eastAsia="Book Antiqua" w:hAnsi="Book Antiqua" w:cs="Book Antiqua"/>
          <w:b/>
          <w:bCs/>
          <w:color w:val="000000"/>
        </w:rPr>
        <w:t>13</w:t>
      </w:r>
      <w:r w:rsidRPr="00513F3D">
        <w:rPr>
          <w:rFonts w:ascii="Book Antiqua" w:eastAsia="Book Antiqua" w:hAnsi="Book Antiqua" w:cs="Book Antiqua"/>
          <w:color w:val="000000"/>
        </w:rPr>
        <w:t>: 355-358 [PMID: 16858550 DOI: 10.1007/s00534-006-1092-6]</w:t>
      </w:r>
    </w:p>
    <w:p w14:paraId="3D30F3C4" w14:textId="77777777" w:rsidR="00A77B3E" w:rsidRPr="00513F3D" w:rsidRDefault="00A77B3E" w:rsidP="00513F3D">
      <w:pPr>
        <w:adjustRightInd w:val="0"/>
        <w:snapToGrid w:val="0"/>
        <w:spacing w:line="360" w:lineRule="auto"/>
        <w:jc w:val="both"/>
        <w:rPr>
          <w:rFonts w:ascii="Book Antiqua" w:hAnsi="Book Antiqua"/>
        </w:rPr>
        <w:sectPr w:rsidR="00A77B3E" w:rsidRPr="00513F3D" w:rsidSect="00FB1039">
          <w:pgSz w:w="12240" w:h="15840"/>
          <w:pgMar w:top="1440" w:right="1800" w:bottom="1440" w:left="1800" w:header="720" w:footer="720" w:gutter="0"/>
          <w:cols w:space="720"/>
          <w:docGrid w:linePitch="360"/>
        </w:sectPr>
      </w:pPr>
    </w:p>
    <w:p w14:paraId="1A0477BA"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lastRenderedPageBreak/>
        <w:t>Footnotes</w:t>
      </w:r>
    </w:p>
    <w:p w14:paraId="3871E606"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Conflict-of-interest statement: </w:t>
      </w:r>
      <w:bookmarkStart w:id="20" w:name="OLE_LINK18"/>
      <w:bookmarkStart w:id="21" w:name="OLE_LINK19"/>
      <w:r w:rsidRPr="00513F3D">
        <w:rPr>
          <w:rFonts w:ascii="Book Antiqua" w:eastAsia="Book Antiqua" w:hAnsi="Book Antiqua" w:cs="Book Antiqua"/>
          <w:color w:val="000000"/>
        </w:rPr>
        <w:t>The authors have no other disclosures.</w:t>
      </w:r>
    </w:p>
    <w:bookmarkEnd w:id="20"/>
    <w:bookmarkEnd w:id="21"/>
    <w:p w14:paraId="04924AA7" w14:textId="77777777" w:rsidR="00A77B3E" w:rsidRPr="00513F3D" w:rsidRDefault="00A77B3E" w:rsidP="00513F3D">
      <w:pPr>
        <w:adjustRightInd w:val="0"/>
        <w:snapToGrid w:val="0"/>
        <w:spacing w:line="360" w:lineRule="auto"/>
        <w:jc w:val="both"/>
        <w:rPr>
          <w:rFonts w:ascii="Book Antiqua" w:hAnsi="Book Antiqua"/>
        </w:rPr>
      </w:pPr>
    </w:p>
    <w:p w14:paraId="7B468D4E"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bCs/>
          <w:color w:val="000000"/>
        </w:rPr>
        <w:t xml:space="preserve">Open-Access: </w:t>
      </w:r>
      <w:bookmarkStart w:id="22" w:name="OLE_LINK31"/>
      <w:r w:rsidRPr="00513F3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13F3D">
        <w:rPr>
          <w:rFonts w:ascii="Book Antiqua" w:eastAsia="Book Antiqua" w:hAnsi="Book Antiqua" w:cs="Book Antiqua"/>
          <w:color w:val="000000"/>
        </w:rPr>
        <w:t>NonCommercial</w:t>
      </w:r>
      <w:proofErr w:type="spellEnd"/>
      <w:r w:rsidRPr="00513F3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2"/>
    </w:p>
    <w:p w14:paraId="5CA7E2B8" w14:textId="77777777" w:rsidR="00A77B3E" w:rsidRPr="00513F3D" w:rsidRDefault="00A77B3E" w:rsidP="00513F3D">
      <w:pPr>
        <w:adjustRightInd w:val="0"/>
        <w:snapToGrid w:val="0"/>
        <w:spacing w:line="360" w:lineRule="auto"/>
        <w:jc w:val="both"/>
        <w:rPr>
          <w:rFonts w:ascii="Book Antiqua" w:hAnsi="Book Antiqua"/>
        </w:rPr>
      </w:pPr>
    </w:p>
    <w:p w14:paraId="2FB19093" w14:textId="39B4B459"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Manuscript source: </w:t>
      </w:r>
      <w:r w:rsidRPr="00513F3D">
        <w:rPr>
          <w:rFonts w:ascii="Book Antiqua" w:eastAsia="Book Antiqua" w:hAnsi="Book Antiqua" w:cs="Book Antiqua"/>
          <w:color w:val="000000"/>
        </w:rPr>
        <w:t xml:space="preserve">Invited </w:t>
      </w:r>
      <w:r w:rsidR="009200AF" w:rsidRPr="00513F3D">
        <w:rPr>
          <w:rFonts w:ascii="Book Antiqua" w:eastAsia="Book Antiqua" w:hAnsi="Book Antiqua" w:cs="Book Antiqua"/>
          <w:color w:val="000000"/>
        </w:rPr>
        <w:t>manuscript</w:t>
      </w:r>
    </w:p>
    <w:p w14:paraId="4A04282D" w14:textId="77777777" w:rsidR="00A77B3E" w:rsidRPr="00513F3D" w:rsidRDefault="00A77B3E" w:rsidP="00513F3D">
      <w:pPr>
        <w:adjustRightInd w:val="0"/>
        <w:snapToGrid w:val="0"/>
        <w:spacing w:line="360" w:lineRule="auto"/>
        <w:jc w:val="both"/>
        <w:rPr>
          <w:rFonts w:ascii="Book Antiqua" w:hAnsi="Book Antiqua"/>
        </w:rPr>
      </w:pPr>
    </w:p>
    <w:p w14:paraId="1C8618D9"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Peer-review started: </w:t>
      </w:r>
      <w:r w:rsidRPr="00513F3D">
        <w:rPr>
          <w:rFonts w:ascii="Book Antiqua" w:eastAsia="Book Antiqua" w:hAnsi="Book Antiqua" w:cs="Book Antiqua"/>
          <w:color w:val="000000"/>
        </w:rPr>
        <w:t>January 17, 2021</w:t>
      </w:r>
    </w:p>
    <w:p w14:paraId="5F73EFC8"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First decision: </w:t>
      </w:r>
      <w:r w:rsidRPr="00513F3D">
        <w:rPr>
          <w:rFonts w:ascii="Book Antiqua" w:eastAsia="Book Antiqua" w:hAnsi="Book Antiqua" w:cs="Book Antiqua"/>
          <w:color w:val="000000"/>
        </w:rPr>
        <w:t>February 9, 2021</w:t>
      </w:r>
    </w:p>
    <w:p w14:paraId="7DC2B946"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Article in press: </w:t>
      </w:r>
    </w:p>
    <w:p w14:paraId="324AA8AB" w14:textId="77777777" w:rsidR="00A77B3E" w:rsidRPr="00513F3D" w:rsidRDefault="00A77B3E" w:rsidP="00513F3D">
      <w:pPr>
        <w:adjustRightInd w:val="0"/>
        <w:snapToGrid w:val="0"/>
        <w:spacing w:line="360" w:lineRule="auto"/>
        <w:jc w:val="both"/>
        <w:rPr>
          <w:rFonts w:ascii="Book Antiqua" w:hAnsi="Book Antiqua"/>
        </w:rPr>
      </w:pPr>
    </w:p>
    <w:p w14:paraId="753573DF" w14:textId="2915F73A"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Specialty type: </w:t>
      </w:r>
      <w:r w:rsidRPr="00513F3D">
        <w:rPr>
          <w:rFonts w:ascii="Book Antiqua" w:eastAsia="Book Antiqua" w:hAnsi="Book Antiqua" w:cs="Book Antiqua"/>
          <w:color w:val="000000"/>
        </w:rPr>
        <w:t xml:space="preserve">Gastroenterology and </w:t>
      </w:r>
      <w:r w:rsidR="005A43ED" w:rsidRPr="00513F3D">
        <w:rPr>
          <w:rFonts w:ascii="Book Antiqua" w:eastAsia="Book Antiqua" w:hAnsi="Book Antiqua" w:cs="Book Antiqua"/>
          <w:color w:val="000000"/>
        </w:rPr>
        <w:t>hepatology</w:t>
      </w:r>
    </w:p>
    <w:p w14:paraId="1EAB245B"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 xml:space="preserve">Country/Territory of origin: </w:t>
      </w:r>
      <w:r w:rsidRPr="00513F3D">
        <w:rPr>
          <w:rFonts w:ascii="Book Antiqua" w:eastAsia="Book Antiqua" w:hAnsi="Book Antiqua" w:cs="Book Antiqua"/>
          <w:color w:val="000000"/>
        </w:rPr>
        <w:t>Japan</w:t>
      </w:r>
    </w:p>
    <w:p w14:paraId="269E71BB"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b/>
          <w:color w:val="000000"/>
        </w:rPr>
        <w:t>Peer-review report’s scientific quality classification</w:t>
      </w:r>
    </w:p>
    <w:p w14:paraId="277DCF07"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Grade A (Excellent): 0</w:t>
      </w:r>
    </w:p>
    <w:p w14:paraId="207C0CF2"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Grade B (Very good): B, B</w:t>
      </w:r>
    </w:p>
    <w:p w14:paraId="52096BBE"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Grade C (Good): 0</w:t>
      </w:r>
    </w:p>
    <w:p w14:paraId="4E772AF8"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Grade D (Fair): 0</w:t>
      </w:r>
    </w:p>
    <w:p w14:paraId="4CB848DB" w14:textId="77777777" w:rsidR="00A77B3E" w:rsidRPr="00513F3D" w:rsidRDefault="0097596C" w:rsidP="00513F3D">
      <w:pPr>
        <w:adjustRightInd w:val="0"/>
        <w:snapToGrid w:val="0"/>
        <w:spacing w:line="360" w:lineRule="auto"/>
        <w:jc w:val="both"/>
        <w:rPr>
          <w:rFonts w:ascii="Book Antiqua" w:hAnsi="Book Antiqua"/>
        </w:rPr>
      </w:pPr>
      <w:r w:rsidRPr="00513F3D">
        <w:rPr>
          <w:rFonts w:ascii="Book Antiqua" w:eastAsia="Book Antiqua" w:hAnsi="Book Antiqua" w:cs="Book Antiqua"/>
          <w:color w:val="000000"/>
        </w:rPr>
        <w:t>Grade E (Poor): 0</w:t>
      </w:r>
    </w:p>
    <w:p w14:paraId="54CFCE74" w14:textId="77777777" w:rsidR="00A77B3E" w:rsidRPr="00513F3D" w:rsidRDefault="00A77B3E" w:rsidP="00513F3D">
      <w:pPr>
        <w:adjustRightInd w:val="0"/>
        <w:snapToGrid w:val="0"/>
        <w:spacing w:line="360" w:lineRule="auto"/>
        <w:jc w:val="both"/>
        <w:rPr>
          <w:rFonts w:ascii="Book Antiqua" w:hAnsi="Book Antiqua"/>
        </w:rPr>
      </w:pPr>
    </w:p>
    <w:p w14:paraId="43300A43" w14:textId="1B9BBC13" w:rsidR="00A77B3E" w:rsidRPr="00513F3D" w:rsidRDefault="0097596C" w:rsidP="00513F3D">
      <w:pPr>
        <w:adjustRightInd w:val="0"/>
        <w:snapToGrid w:val="0"/>
        <w:spacing w:line="360" w:lineRule="auto"/>
        <w:jc w:val="both"/>
        <w:rPr>
          <w:rFonts w:ascii="Book Antiqua" w:eastAsia="Book Antiqua" w:hAnsi="Book Antiqua" w:cs="Book Antiqua"/>
          <w:b/>
          <w:color w:val="000000"/>
        </w:rPr>
      </w:pPr>
      <w:r w:rsidRPr="00513F3D">
        <w:rPr>
          <w:rFonts w:ascii="Book Antiqua" w:eastAsia="Book Antiqua" w:hAnsi="Book Antiqua" w:cs="Book Antiqua"/>
          <w:b/>
          <w:color w:val="000000"/>
        </w:rPr>
        <w:t xml:space="preserve">P-Reviewer: </w:t>
      </w:r>
      <w:proofErr w:type="spellStart"/>
      <w:r w:rsidRPr="00513F3D">
        <w:rPr>
          <w:rFonts w:ascii="Book Antiqua" w:eastAsia="Book Antiqua" w:hAnsi="Book Antiqua" w:cs="Book Antiqua"/>
          <w:color w:val="000000"/>
        </w:rPr>
        <w:t>Karaca</w:t>
      </w:r>
      <w:proofErr w:type="spellEnd"/>
      <w:r w:rsidRPr="00513F3D">
        <w:rPr>
          <w:rFonts w:ascii="Book Antiqua" w:eastAsia="Book Antiqua" w:hAnsi="Book Antiqua" w:cs="Book Antiqua"/>
          <w:color w:val="000000"/>
        </w:rPr>
        <w:t xml:space="preserve"> CA, </w:t>
      </w:r>
      <w:r w:rsidRPr="009355A3">
        <w:rPr>
          <w:rFonts w:ascii="Book Antiqua" w:eastAsia="Book Antiqua" w:hAnsi="Book Antiqua" w:cs="Book Antiqua"/>
          <w:caps/>
          <w:color w:val="000000"/>
        </w:rPr>
        <w:t>p</w:t>
      </w:r>
      <w:r w:rsidRPr="00513F3D">
        <w:rPr>
          <w:rFonts w:ascii="Book Antiqua" w:eastAsia="Book Antiqua" w:hAnsi="Book Antiqua" w:cs="Book Antiqua"/>
          <w:color w:val="000000"/>
        </w:rPr>
        <w:t>an W</w:t>
      </w:r>
      <w:r w:rsidRPr="00513F3D">
        <w:rPr>
          <w:rFonts w:ascii="Book Antiqua" w:eastAsia="Book Antiqua" w:hAnsi="Book Antiqua" w:cs="Book Antiqua"/>
          <w:b/>
          <w:color w:val="000000"/>
        </w:rPr>
        <w:t xml:space="preserve"> S-Editor: </w:t>
      </w:r>
      <w:r w:rsidRPr="00513F3D">
        <w:rPr>
          <w:rFonts w:ascii="Book Antiqua" w:eastAsia="Book Antiqua" w:hAnsi="Book Antiqua" w:cs="Book Antiqua"/>
          <w:color w:val="000000"/>
        </w:rPr>
        <w:t>Zhang L</w:t>
      </w:r>
      <w:r w:rsidRPr="00513F3D">
        <w:rPr>
          <w:rFonts w:ascii="Book Antiqua" w:eastAsia="Book Antiqua" w:hAnsi="Book Antiqua" w:cs="Book Antiqua"/>
          <w:b/>
          <w:color w:val="000000"/>
        </w:rPr>
        <w:t xml:space="preserve"> L-Editor:</w:t>
      </w:r>
      <w:r w:rsidR="0002113D" w:rsidRPr="00513F3D">
        <w:rPr>
          <w:rFonts w:ascii="Book Antiqua" w:eastAsia="Book Antiqua" w:hAnsi="Book Antiqua" w:cs="Book Antiqua"/>
          <w:b/>
          <w:color w:val="000000"/>
        </w:rPr>
        <w:t xml:space="preserve"> </w:t>
      </w:r>
      <w:r w:rsidRPr="00513F3D">
        <w:rPr>
          <w:rFonts w:ascii="Book Antiqua" w:eastAsia="Book Antiqua" w:hAnsi="Book Antiqua" w:cs="Book Antiqua"/>
          <w:b/>
          <w:color w:val="000000"/>
        </w:rPr>
        <w:t xml:space="preserve">P-Editor: </w:t>
      </w:r>
    </w:p>
    <w:p w14:paraId="4ABA2A1C" w14:textId="77777777" w:rsidR="005A43ED" w:rsidRPr="00513F3D" w:rsidRDefault="005A43ED" w:rsidP="00513F3D">
      <w:pPr>
        <w:adjustRightInd w:val="0"/>
        <w:snapToGrid w:val="0"/>
        <w:spacing w:line="360" w:lineRule="auto"/>
        <w:jc w:val="both"/>
        <w:rPr>
          <w:rFonts w:ascii="Book Antiqua" w:hAnsi="Book Antiqua"/>
        </w:rPr>
        <w:sectPr w:rsidR="005A43ED" w:rsidRPr="00513F3D" w:rsidSect="00FB1039">
          <w:pgSz w:w="12240" w:h="15840"/>
          <w:pgMar w:top="1440" w:right="1800" w:bottom="1440" w:left="1800" w:header="720" w:footer="720" w:gutter="0"/>
          <w:cols w:space="720"/>
          <w:docGrid w:linePitch="360"/>
        </w:sectPr>
      </w:pPr>
    </w:p>
    <w:p w14:paraId="2506892E" w14:textId="1CB191D1" w:rsidR="00A77B3E" w:rsidRPr="00513F3D" w:rsidRDefault="0097596C" w:rsidP="00513F3D">
      <w:pPr>
        <w:adjustRightInd w:val="0"/>
        <w:snapToGrid w:val="0"/>
        <w:spacing w:line="360" w:lineRule="auto"/>
        <w:jc w:val="both"/>
        <w:rPr>
          <w:rFonts w:ascii="Book Antiqua" w:eastAsia="Book Antiqua" w:hAnsi="Book Antiqua" w:cs="Book Antiqua"/>
          <w:b/>
          <w:color w:val="000000"/>
        </w:rPr>
      </w:pPr>
      <w:r w:rsidRPr="00513F3D">
        <w:rPr>
          <w:rFonts w:ascii="Book Antiqua" w:eastAsia="Book Antiqua" w:hAnsi="Book Antiqua" w:cs="Book Antiqua"/>
          <w:b/>
          <w:color w:val="000000"/>
        </w:rPr>
        <w:lastRenderedPageBreak/>
        <w:t>Figure Legends</w:t>
      </w:r>
    </w:p>
    <w:p w14:paraId="6333C954" w14:textId="3DBCB2B3" w:rsidR="009D1077" w:rsidRPr="00513F3D" w:rsidRDefault="009D1077" w:rsidP="00513F3D">
      <w:pPr>
        <w:adjustRightInd w:val="0"/>
        <w:snapToGrid w:val="0"/>
        <w:spacing w:line="360" w:lineRule="auto"/>
        <w:jc w:val="both"/>
        <w:rPr>
          <w:rFonts w:ascii="Book Antiqua" w:hAnsi="Book Antiqua"/>
        </w:rPr>
      </w:pPr>
      <w:r w:rsidRPr="00513F3D">
        <w:rPr>
          <w:rFonts w:ascii="Book Antiqua" w:hAnsi="Book Antiqua"/>
          <w:noProof/>
          <w:lang w:eastAsia="zh-CN"/>
        </w:rPr>
        <w:drawing>
          <wp:inline distT="0" distB="0" distL="0" distR="0" wp14:anchorId="0B205BE4" wp14:editId="67B87504">
            <wp:extent cx="3490361" cy="25126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99976" cy="2519534"/>
                    </a:xfrm>
                    <a:prstGeom prst="rect">
                      <a:avLst/>
                    </a:prstGeom>
                  </pic:spPr>
                </pic:pic>
              </a:graphicData>
            </a:graphic>
          </wp:inline>
        </w:drawing>
      </w:r>
    </w:p>
    <w:p w14:paraId="06C95F37" w14:textId="11493A52" w:rsidR="00A77B3E" w:rsidRPr="00513F3D" w:rsidRDefault="0097596C" w:rsidP="00513F3D">
      <w:pPr>
        <w:adjustRightInd w:val="0"/>
        <w:snapToGrid w:val="0"/>
        <w:spacing w:line="360" w:lineRule="auto"/>
        <w:jc w:val="both"/>
        <w:rPr>
          <w:rFonts w:ascii="Book Antiqua" w:hAnsi="Book Antiqua"/>
          <w:b/>
          <w:bCs/>
        </w:rPr>
      </w:pPr>
      <w:bookmarkStart w:id="23" w:name="OLE_LINK20"/>
      <w:bookmarkStart w:id="24" w:name="OLE_LINK21"/>
      <w:r w:rsidRPr="00513F3D">
        <w:rPr>
          <w:rFonts w:ascii="Book Antiqua" w:eastAsia="Book Antiqua" w:hAnsi="Book Antiqua" w:cs="Book Antiqua"/>
          <w:b/>
          <w:bCs/>
          <w:color w:val="000000"/>
        </w:rPr>
        <w:t xml:space="preserve">Figure 1 Contrast </w:t>
      </w:r>
      <w:r w:rsidR="009D1077" w:rsidRPr="00513F3D">
        <w:rPr>
          <w:rFonts w:ascii="Book Antiqua" w:eastAsia="Book Antiqua" w:hAnsi="Book Antiqua" w:cs="Book Antiqua"/>
          <w:b/>
          <w:bCs/>
          <w:color w:val="000000"/>
        </w:rPr>
        <w:t>computed tomography</w:t>
      </w:r>
      <w:r w:rsidRPr="00513F3D">
        <w:rPr>
          <w:rFonts w:ascii="Book Antiqua" w:eastAsia="Book Antiqua" w:hAnsi="Book Antiqua" w:cs="Book Antiqua"/>
          <w:b/>
          <w:bCs/>
          <w:color w:val="000000"/>
        </w:rPr>
        <w:t xml:space="preserve"> revealed a 70</w:t>
      </w:r>
      <w:r w:rsidR="001E1A4A">
        <w:rPr>
          <w:rFonts w:ascii="Book Antiqua" w:eastAsia="Book Antiqua" w:hAnsi="Book Antiqua" w:cs="Book Antiqua"/>
          <w:b/>
          <w:bCs/>
          <w:color w:val="000000"/>
        </w:rPr>
        <w:t>-</w:t>
      </w:r>
      <w:r w:rsidRPr="00513F3D">
        <w:rPr>
          <w:rFonts w:ascii="Book Antiqua" w:eastAsia="Book Antiqua" w:hAnsi="Book Antiqua" w:cs="Book Antiqua"/>
          <w:b/>
          <w:bCs/>
          <w:color w:val="000000"/>
        </w:rPr>
        <w:t>mm cystic lesion with a papillary bump in the lumen of left hepatic lobe.</w:t>
      </w:r>
    </w:p>
    <w:bookmarkEnd w:id="23"/>
    <w:bookmarkEnd w:id="24"/>
    <w:p w14:paraId="7656689D" w14:textId="45C1CB21" w:rsidR="00A77B3E" w:rsidRPr="00513F3D" w:rsidRDefault="009D1077" w:rsidP="00513F3D">
      <w:pPr>
        <w:adjustRightInd w:val="0"/>
        <w:snapToGrid w:val="0"/>
        <w:spacing w:line="360" w:lineRule="auto"/>
        <w:jc w:val="both"/>
        <w:rPr>
          <w:rFonts w:ascii="Book Antiqua" w:hAnsi="Book Antiqua"/>
        </w:rPr>
      </w:pPr>
      <w:r w:rsidRPr="00513F3D">
        <w:rPr>
          <w:rFonts w:ascii="Book Antiqua" w:hAnsi="Book Antiqua"/>
        </w:rPr>
        <w:br w:type="page"/>
      </w:r>
      <w:r w:rsidRPr="00513F3D">
        <w:rPr>
          <w:rFonts w:ascii="Book Antiqua" w:hAnsi="Book Antiqua"/>
          <w:noProof/>
          <w:lang w:eastAsia="zh-CN"/>
        </w:rPr>
        <w:lastRenderedPageBreak/>
        <w:drawing>
          <wp:inline distT="0" distB="0" distL="0" distR="0" wp14:anchorId="369A982A" wp14:editId="071FC68B">
            <wp:extent cx="5462546" cy="1908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7867" cy="1913527"/>
                    </a:xfrm>
                    <a:prstGeom prst="rect">
                      <a:avLst/>
                    </a:prstGeom>
                  </pic:spPr>
                </pic:pic>
              </a:graphicData>
            </a:graphic>
          </wp:inline>
        </w:drawing>
      </w:r>
    </w:p>
    <w:p w14:paraId="6BF8529B" w14:textId="12722350" w:rsidR="00A77B3E" w:rsidRPr="00513F3D" w:rsidRDefault="0097596C" w:rsidP="00513F3D">
      <w:pPr>
        <w:adjustRightInd w:val="0"/>
        <w:snapToGrid w:val="0"/>
        <w:spacing w:line="360" w:lineRule="auto"/>
        <w:jc w:val="both"/>
        <w:rPr>
          <w:rFonts w:ascii="Book Antiqua" w:eastAsia="Book Antiqua" w:hAnsi="Book Antiqua" w:cs="Book Antiqua"/>
          <w:b/>
          <w:color w:val="000000"/>
        </w:rPr>
      </w:pPr>
      <w:r w:rsidRPr="00513F3D">
        <w:rPr>
          <w:rFonts w:ascii="Book Antiqua" w:eastAsia="Book Antiqua" w:hAnsi="Book Antiqua" w:cs="Book Antiqua"/>
          <w:b/>
          <w:bCs/>
          <w:color w:val="000000"/>
        </w:rPr>
        <w:t>Figure 2</w:t>
      </w:r>
      <w:r w:rsidRPr="00513F3D">
        <w:rPr>
          <w:rFonts w:ascii="Book Antiqua" w:eastAsia="Book Antiqua" w:hAnsi="Book Antiqua" w:cs="Book Antiqua"/>
          <w:color w:val="000000"/>
        </w:rPr>
        <w:t xml:space="preserve"> </w:t>
      </w:r>
      <w:r w:rsidR="005A43ED" w:rsidRPr="00513F3D">
        <w:rPr>
          <w:rFonts w:ascii="Book Antiqua" w:eastAsia="Book Antiqua" w:hAnsi="Book Antiqua" w:cs="Book Antiqua"/>
          <w:b/>
          <w:color w:val="000000"/>
        </w:rPr>
        <w:t>Magnetic resonance imaging.</w:t>
      </w:r>
      <w:r w:rsidR="005A43ED" w:rsidRPr="00513F3D">
        <w:rPr>
          <w:rFonts w:ascii="Book Antiqua" w:hAnsi="Book Antiqua" w:cs="Book Antiqua"/>
          <w:b/>
          <w:color w:val="000000"/>
          <w:lang w:eastAsia="zh-CN"/>
        </w:rPr>
        <w:t xml:space="preserve"> </w:t>
      </w:r>
      <w:r w:rsidRPr="00513F3D">
        <w:rPr>
          <w:rFonts w:ascii="Book Antiqua" w:eastAsia="Book Antiqua" w:hAnsi="Book Antiqua" w:cs="Book Antiqua"/>
          <w:color w:val="000000"/>
        </w:rPr>
        <w:t xml:space="preserve">A: T1-weighted image; </w:t>
      </w:r>
      <w:r w:rsidR="009D1077" w:rsidRPr="00513F3D">
        <w:rPr>
          <w:rFonts w:ascii="Book Antiqua" w:eastAsia="Book Antiqua" w:hAnsi="Book Antiqua" w:cs="Book Antiqua"/>
          <w:color w:val="000000"/>
        </w:rPr>
        <w:t xml:space="preserve">and </w:t>
      </w:r>
      <w:r w:rsidRPr="00513F3D">
        <w:rPr>
          <w:rFonts w:ascii="Book Antiqua" w:eastAsia="Book Antiqua" w:hAnsi="Book Antiqua" w:cs="Book Antiqua"/>
          <w:color w:val="000000"/>
        </w:rPr>
        <w:t>B: T2-weighted image</w:t>
      </w:r>
      <w:r w:rsidR="005A43ED" w:rsidRPr="00513F3D">
        <w:rPr>
          <w:rFonts w:ascii="Book Antiqua" w:eastAsia="SimSun" w:hAnsi="Book Antiqua" w:cs="SimSun"/>
          <w:color w:val="000000"/>
          <w:lang w:eastAsia="zh-CN"/>
        </w:rPr>
        <w:t xml:space="preserve"> </w:t>
      </w:r>
      <w:r w:rsidR="005A43ED" w:rsidRPr="00513F3D">
        <w:rPr>
          <w:rFonts w:ascii="Book Antiqua" w:eastAsia="Book Antiqua" w:hAnsi="Book Antiqua" w:cs="Book Antiqua"/>
          <w:color w:val="000000"/>
        </w:rPr>
        <w:t xml:space="preserve">papillary </w:t>
      </w:r>
      <w:r w:rsidRPr="00513F3D">
        <w:rPr>
          <w:rFonts w:ascii="Book Antiqua" w:eastAsia="Book Antiqua" w:hAnsi="Book Antiqua" w:cs="Book Antiqua"/>
          <w:color w:val="000000"/>
        </w:rPr>
        <w:t>solid lesion protuberating from cystic wall is noted and the cystic component showed the same signals as water. Transportation between the cyst and the root of left hepatic duct is noted.</w:t>
      </w:r>
    </w:p>
    <w:p w14:paraId="30860303" w14:textId="6F94B09D" w:rsidR="00A77B3E" w:rsidRPr="00513F3D" w:rsidRDefault="009D1077" w:rsidP="00513F3D">
      <w:pPr>
        <w:adjustRightInd w:val="0"/>
        <w:snapToGrid w:val="0"/>
        <w:spacing w:line="360" w:lineRule="auto"/>
        <w:jc w:val="both"/>
        <w:rPr>
          <w:rFonts w:ascii="Book Antiqua" w:hAnsi="Book Antiqua"/>
        </w:rPr>
      </w:pPr>
      <w:r w:rsidRPr="00513F3D">
        <w:rPr>
          <w:rFonts w:ascii="Book Antiqua" w:hAnsi="Book Antiqua"/>
        </w:rPr>
        <w:br w:type="page"/>
      </w:r>
      <w:r w:rsidRPr="00513F3D">
        <w:rPr>
          <w:rFonts w:ascii="Book Antiqua" w:hAnsi="Book Antiqua"/>
          <w:noProof/>
          <w:lang w:eastAsia="zh-CN"/>
        </w:rPr>
        <w:lastRenderedPageBreak/>
        <w:drawing>
          <wp:inline distT="0" distB="0" distL="0" distR="0" wp14:anchorId="36487271" wp14:editId="4D48623A">
            <wp:extent cx="2926080" cy="29260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7603" cy="2927603"/>
                    </a:xfrm>
                    <a:prstGeom prst="rect">
                      <a:avLst/>
                    </a:prstGeom>
                  </pic:spPr>
                </pic:pic>
              </a:graphicData>
            </a:graphic>
          </wp:inline>
        </w:drawing>
      </w:r>
    </w:p>
    <w:p w14:paraId="202E69ED" w14:textId="334C99B5" w:rsidR="00A77B3E" w:rsidRPr="00513F3D" w:rsidRDefault="0097596C" w:rsidP="00513F3D">
      <w:pPr>
        <w:adjustRightInd w:val="0"/>
        <w:snapToGrid w:val="0"/>
        <w:spacing w:line="360" w:lineRule="auto"/>
        <w:jc w:val="both"/>
        <w:rPr>
          <w:rFonts w:ascii="Book Antiqua" w:hAnsi="Book Antiqua"/>
          <w:b/>
          <w:bCs/>
        </w:rPr>
      </w:pPr>
      <w:r w:rsidRPr="00513F3D">
        <w:rPr>
          <w:rFonts w:ascii="Book Antiqua" w:eastAsia="Book Antiqua" w:hAnsi="Book Antiqua" w:cs="Book Antiqua"/>
          <w:b/>
          <w:bCs/>
          <w:color w:val="000000"/>
        </w:rPr>
        <w:t>Figure 3 Translucency caused by mucus is noted from hepatic portal region to lower bile duct.</w:t>
      </w:r>
    </w:p>
    <w:p w14:paraId="2FA268CA" w14:textId="4B8941D5" w:rsidR="00A77B3E" w:rsidRPr="00513F3D" w:rsidRDefault="009D1077" w:rsidP="00513F3D">
      <w:pPr>
        <w:adjustRightInd w:val="0"/>
        <w:snapToGrid w:val="0"/>
        <w:spacing w:line="360" w:lineRule="auto"/>
        <w:jc w:val="both"/>
        <w:rPr>
          <w:rFonts w:ascii="Book Antiqua" w:hAnsi="Book Antiqua"/>
        </w:rPr>
      </w:pPr>
      <w:r w:rsidRPr="00513F3D">
        <w:rPr>
          <w:rFonts w:ascii="Book Antiqua" w:hAnsi="Book Antiqua"/>
        </w:rPr>
        <w:br w:type="page"/>
      </w:r>
      <w:r w:rsidRPr="00513F3D">
        <w:rPr>
          <w:rFonts w:ascii="Book Antiqua" w:hAnsi="Book Antiqua"/>
          <w:noProof/>
          <w:lang w:eastAsia="zh-CN"/>
        </w:rPr>
        <w:lastRenderedPageBreak/>
        <w:drawing>
          <wp:inline distT="0" distB="0" distL="0" distR="0" wp14:anchorId="6BAF7639" wp14:editId="2BB53359">
            <wp:extent cx="2509713" cy="239334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1118" cy="2404219"/>
                    </a:xfrm>
                    <a:prstGeom prst="rect">
                      <a:avLst/>
                    </a:prstGeom>
                  </pic:spPr>
                </pic:pic>
              </a:graphicData>
            </a:graphic>
          </wp:inline>
        </w:drawing>
      </w:r>
    </w:p>
    <w:p w14:paraId="049ACFFF" w14:textId="77777777" w:rsidR="00A77B3E" w:rsidRPr="00513F3D" w:rsidRDefault="0097596C" w:rsidP="00513F3D">
      <w:pPr>
        <w:adjustRightInd w:val="0"/>
        <w:snapToGrid w:val="0"/>
        <w:spacing w:line="360" w:lineRule="auto"/>
        <w:jc w:val="both"/>
        <w:rPr>
          <w:rFonts w:ascii="Book Antiqua" w:hAnsi="Book Antiqua"/>
          <w:b/>
          <w:bCs/>
        </w:rPr>
      </w:pPr>
      <w:r w:rsidRPr="00513F3D">
        <w:rPr>
          <w:rFonts w:ascii="Book Antiqua" w:eastAsia="Book Antiqua" w:hAnsi="Book Antiqua" w:cs="Book Antiqua"/>
          <w:b/>
          <w:bCs/>
          <w:color w:val="000000"/>
        </w:rPr>
        <w:t>Figure 4 The lesion originates from the root of left hepatic duct, and pedunculated and elevated lesion protruded toward the extrahepatic bile duct, with no clear superficial spread.</w:t>
      </w:r>
    </w:p>
    <w:p w14:paraId="422A2F78" w14:textId="5ADF1B25" w:rsidR="00A77B3E" w:rsidRPr="00513F3D" w:rsidRDefault="009D1077" w:rsidP="00513F3D">
      <w:pPr>
        <w:adjustRightInd w:val="0"/>
        <w:snapToGrid w:val="0"/>
        <w:spacing w:line="360" w:lineRule="auto"/>
        <w:jc w:val="both"/>
        <w:rPr>
          <w:rFonts w:ascii="Book Antiqua" w:hAnsi="Book Antiqua"/>
        </w:rPr>
      </w:pPr>
      <w:r w:rsidRPr="00513F3D">
        <w:rPr>
          <w:rFonts w:ascii="Book Antiqua" w:hAnsi="Book Antiqua"/>
        </w:rPr>
        <w:br w:type="page"/>
      </w:r>
      <w:r w:rsidRPr="00513F3D">
        <w:rPr>
          <w:rFonts w:ascii="Book Antiqua" w:hAnsi="Book Antiqua"/>
          <w:noProof/>
          <w:lang w:eastAsia="zh-CN"/>
        </w:rPr>
        <w:lastRenderedPageBreak/>
        <w:drawing>
          <wp:inline distT="0" distB="0" distL="0" distR="0" wp14:anchorId="3C214032" wp14:editId="1D9573E9">
            <wp:extent cx="2656555" cy="339520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2668024" cy="3409865"/>
                    </a:xfrm>
                    <a:prstGeom prst="rect">
                      <a:avLst/>
                    </a:prstGeom>
                  </pic:spPr>
                </pic:pic>
              </a:graphicData>
            </a:graphic>
          </wp:inline>
        </w:drawing>
      </w:r>
    </w:p>
    <w:p w14:paraId="676BF385" w14:textId="77777777" w:rsidR="00A77B3E" w:rsidRPr="00513F3D" w:rsidRDefault="0097596C" w:rsidP="00513F3D">
      <w:pPr>
        <w:adjustRightInd w:val="0"/>
        <w:snapToGrid w:val="0"/>
        <w:spacing w:line="360" w:lineRule="auto"/>
        <w:jc w:val="both"/>
        <w:rPr>
          <w:rFonts w:ascii="Book Antiqua" w:hAnsi="Book Antiqua"/>
          <w:bCs/>
        </w:rPr>
      </w:pPr>
      <w:r w:rsidRPr="00513F3D">
        <w:rPr>
          <w:rFonts w:ascii="Book Antiqua" w:eastAsia="Book Antiqua" w:hAnsi="Book Antiqua" w:cs="Book Antiqua"/>
          <w:b/>
          <w:bCs/>
          <w:color w:val="000000"/>
        </w:rPr>
        <w:t xml:space="preserve">Figure 5 Resected specimen. </w:t>
      </w:r>
      <w:r w:rsidRPr="00513F3D">
        <w:rPr>
          <w:rFonts w:ascii="Book Antiqua" w:eastAsia="Book Antiqua" w:hAnsi="Book Antiqua" w:cs="Book Antiqua"/>
          <w:bCs/>
          <w:color w:val="000000"/>
        </w:rPr>
        <w:t xml:space="preserve">Left lobectomy, caudal lobectomy, resection of extrahepatic bile duct, and </w:t>
      </w:r>
      <w:proofErr w:type="spellStart"/>
      <w:r w:rsidRPr="00513F3D">
        <w:rPr>
          <w:rFonts w:ascii="Book Antiqua" w:eastAsia="Book Antiqua" w:hAnsi="Book Antiqua" w:cs="Book Antiqua"/>
          <w:bCs/>
          <w:color w:val="000000"/>
        </w:rPr>
        <w:t>choledochojejunostomy</w:t>
      </w:r>
      <w:proofErr w:type="spellEnd"/>
      <w:r w:rsidRPr="00513F3D">
        <w:rPr>
          <w:rFonts w:ascii="Book Antiqua" w:eastAsia="Book Antiqua" w:hAnsi="Book Antiqua" w:cs="Book Antiqua"/>
          <w:bCs/>
          <w:color w:val="000000"/>
        </w:rPr>
        <w:t xml:space="preserve"> were performed.</w:t>
      </w:r>
    </w:p>
    <w:p w14:paraId="336A28DB" w14:textId="1E5EB93A" w:rsidR="00A77B3E" w:rsidRPr="00513F3D" w:rsidRDefault="009D1077" w:rsidP="00513F3D">
      <w:pPr>
        <w:adjustRightInd w:val="0"/>
        <w:snapToGrid w:val="0"/>
        <w:spacing w:line="360" w:lineRule="auto"/>
        <w:jc w:val="both"/>
        <w:rPr>
          <w:rFonts w:ascii="Book Antiqua" w:hAnsi="Book Antiqua"/>
        </w:rPr>
      </w:pPr>
      <w:r w:rsidRPr="00513F3D">
        <w:rPr>
          <w:rFonts w:ascii="Book Antiqua" w:hAnsi="Book Antiqua"/>
        </w:rPr>
        <w:br w:type="page"/>
      </w:r>
      <w:r w:rsidRPr="00513F3D">
        <w:rPr>
          <w:rFonts w:ascii="Book Antiqua" w:hAnsi="Book Antiqua"/>
          <w:noProof/>
          <w:lang w:eastAsia="zh-CN"/>
        </w:rPr>
        <w:lastRenderedPageBreak/>
        <w:drawing>
          <wp:inline distT="0" distB="0" distL="0" distR="0" wp14:anchorId="32F4A9BB" wp14:editId="6ADA6AFF">
            <wp:extent cx="3102223" cy="25364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3109397" cy="2542332"/>
                    </a:xfrm>
                    <a:prstGeom prst="rect">
                      <a:avLst/>
                    </a:prstGeom>
                  </pic:spPr>
                </pic:pic>
              </a:graphicData>
            </a:graphic>
          </wp:inline>
        </w:drawing>
      </w:r>
    </w:p>
    <w:p w14:paraId="0AAE36D9" w14:textId="77777777" w:rsidR="00A77B3E" w:rsidRPr="00513F3D" w:rsidRDefault="0097596C" w:rsidP="00513F3D">
      <w:pPr>
        <w:adjustRightInd w:val="0"/>
        <w:snapToGrid w:val="0"/>
        <w:spacing w:line="360" w:lineRule="auto"/>
        <w:jc w:val="both"/>
        <w:rPr>
          <w:rFonts w:ascii="Book Antiqua" w:hAnsi="Book Antiqua"/>
          <w:b/>
          <w:bCs/>
        </w:rPr>
      </w:pPr>
      <w:r w:rsidRPr="00513F3D">
        <w:rPr>
          <w:rFonts w:ascii="Book Antiqua" w:eastAsia="Book Antiqua" w:hAnsi="Book Antiqua" w:cs="Book Antiqua"/>
          <w:b/>
          <w:bCs/>
          <w:color w:val="000000"/>
        </w:rPr>
        <w:t>Figure 6 Pathological diagnosis is intraductal papillary neoplasm of the bile duct with an associated invasive carcinoma (Hematoxylin-Eosin Stain) with no superficial spread.</w:t>
      </w:r>
    </w:p>
    <w:sectPr w:rsidR="00A77B3E" w:rsidRPr="00513F3D" w:rsidSect="00FB10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808BB" w14:textId="77777777" w:rsidR="000F38A0" w:rsidRDefault="000F38A0" w:rsidP="0002113D">
      <w:r>
        <w:separator/>
      </w:r>
    </w:p>
  </w:endnote>
  <w:endnote w:type="continuationSeparator" w:id="0">
    <w:p w14:paraId="6962BB09" w14:textId="77777777" w:rsidR="000F38A0" w:rsidRDefault="000F38A0" w:rsidP="00021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5913563"/>
      <w:docPartObj>
        <w:docPartGallery w:val="Page Numbers (Bottom of Page)"/>
        <w:docPartUnique/>
      </w:docPartObj>
    </w:sdtPr>
    <w:sdtEndPr/>
    <w:sdtContent>
      <w:sdt>
        <w:sdtPr>
          <w:id w:val="-1769616900"/>
          <w:docPartObj>
            <w:docPartGallery w:val="Page Numbers (Top of Page)"/>
            <w:docPartUnique/>
          </w:docPartObj>
        </w:sdtPr>
        <w:sdtEndPr/>
        <w:sdtContent>
          <w:p w14:paraId="30F0E868" w14:textId="095EEE9B" w:rsidR="0002113D" w:rsidRDefault="0002113D">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B5054">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B5054">
              <w:rPr>
                <w:b/>
                <w:bCs/>
                <w:noProof/>
              </w:rPr>
              <w:t>22</w:t>
            </w:r>
            <w:r>
              <w:rPr>
                <w:b/>
                <w:bCs/>
                <w:sz w:val="24"/>
                <w:szCs w:val="24"/>
              </w:rPr>
              <w:fldChar w:fldCharType="end"/>
            </w:r>
          </w:p>
        </w:sdtContent>
      </w:sdt>
    </w:sdtContent>
  </w:sdt>
  <w:p w14:paraId="4D827318" w14:textId="77777777" w:rsidR="0002113D" w:rsidRDefault="000211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55A963" w14:textId="77777777" w:rsidR="000F38A0" w:rsidRDefault="000F38A0" w:rsidP="0002113D">
      <w:r>
        <w:separator/>
      </w:r>
    </w:p>
  </w:footnote>
  <w:footnote w:type="continuationSeparator" w:id="0">
    <w:p w14:paraId="22CE92FA" w14:textId="77777777" w:rsidR="000F38A0" w:rsidRDefault="000F38A0" w:rsidP="000211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113D"/>
    <w:rsid w:val="0003100B"/>
    <w:rsid w:val="000F38A0"/>
    <w:rsid w:val="001002A3"/>
    <w:rsid w:val="001256C6"/>
    <w:rsid w:val="0016262A"/>
    <w:rsid w:val="00191D21"/>
    <w:rsid w:val="001E1A4A"/>
    <w:rsid w:val="003C0667"/>
    <w:rsid w:val="003C3801"/>
    <w:rsid w:val="0049647B"/>
    <w:rsid w:val="004C4284"/>
    <w:rsid w:val="004E56A9"/>
    <w:rsid w:val="00513F3D"/>
    <w:rsid w:val="0053063C"/>
    <w:rsid w:val="00586A15"/>
    <w:rsid w:val="005A43ED"/>
    <w:rsid w:val="005B7DCA"/>
    <w:rsid w:val="00617DB9"/>
    <w:rsid w:val="006A37B4"/>
    <w:rsid w:val="006D6ACF"/>
    <w:rsid w:val="007732ED"/>
    <w:rsid w:val="00782759"/>
    <w:rsid w:val="007C70ED"/>
    <w:rsid w:val="0080689D"/>
    <w:rsid w:val="009200AF"/>
    <w:rsid w:val="009355A3"/>
    <w:rsid w:val="0097596C"/>
    <w:rsid w:val="009B5054"/>
    <w:rsid w:val="009D1077"/>
    <w:rsid w:val="00A06E89"/>
    <w:rsid w:val="00A50A17"/>
    <w:rsid w:val="00A579DB"/>
    <w:rsid w:val="00A75440"/>
    <w:rsid w:val="00A77B3E"/>
    <w:rsid w:val="00A82B76"/>
    <w:rsid w:val="00AB73FD"/>
    <w:rsid w:val="00B201BC"/>
    <w:rsid w:val="00B924F1"/>
    <w:rsid w:val="00CA2A55"/>
    <w:rsid w:val="00CA3756"/>
    <w:rsid w:val="00D079AF"/>
    <w:rsid w:val="00D31B26"/>
    <w:rsid w:val="00D568CC"/>
    <w:rsid w:val="00D96306"/>
    <w:rsid w:val="00E0187A"/>
    <w:rsid w:val="00EA45DB"/>
    <w:rsid w:val="00EE364B"/>
    <w:rsid w:val="00EF42BA"/>
    <w:rsid w:val="00F42986"/>
    <w:rsid w:val="00F72BAE"/>
    <w:rsid w:val="00FB1039"/>
    <w:rsid w:val="00FB59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4E3CED"/>
  <w15:docId w15:val="{E5E82660-2423-4CD0-A80F-514C48C8D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2113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2113D"/>
    <w:rPr>
      <w:sz w:val="18"/>
      <w:szCs w:val="18"/>
    </w:rPr>
  </w:style>
  <w:style w:type="paragraph" w:styleId="Footer">
    <w:name w:val="footer"/>
    <w:basedOn w:val="Normal"/>
    <w:link w:val="FooterChar"/>
    <w:uiPriority w:val="99"/>
    <w:unhideWhenUsed/>
    <w:rsid w:val="0002113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211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22</Pages>
  <Words>4321</Words>
  <Characters>24632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2021-03-24T21:11:00Z</dcterms:created>
  <dcterms:modified xsi:type="dcterms:W3CDTF">2021-03-24T22:12:00Z</dcterms:modified>
</cp:coreProperties>
</file>