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5825C"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b/>
          <w:color w:val="000000" w:themeColor="text1"/>
        </w:rPr>
        <w:t xml:space="preserve">Name of Journal: </w:t>
      </w:r>
      <w:r w:rsidRPr="00F17BC4">
        <w:rPr>
          <w:rFonts w:ascii="Book Antiqua" w:eastAsia="Book Antiqua" w:hAnsi="Book Antiqua" w:cs="Book Antiqua"/>
          <w:i/>
          <w:color w:val="000000" w:themeColor="text1"/>
        </w:rPr>
        <w:t>World Journal of Clinical Cases</w:t>
      </w:r>
    </w:p>
    <w:p w14:paraId="0166BDB8"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b/>
          <w:color w:val="000000" w:themeColor="text1"/>
        </w:rPr>
        <w:t xml:space="preserve">Manuscript NO: </w:t>
      </w:r>
      <w:r w:rsidRPr="00F17BC4">
        <w:rPr>
          <w:rFonts w:ascii="Book Antiqua" w:eastAsia="Book Antiqua" w:hAnsi="Book Antiqua" w:cs="Book Antiqua"/>
          <w:color w:val="000000" w:themeColor="text1"/>
        </w:rPr>
        <w:t>62751</w:t>
      </w:r>
    </w:p>
    <w:p w14:paraId="5D88FB75"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b/>
          <w:color w:val="000000" w:themeColor="text1"/>
        </w:rPr>
        <w:t xml:space="preserve">Manuscript Type: </w:t>
      </w:r>
      <w:r w:rsidRPr="00F17BC4">
        <w:rPr>
          <w:rFonts w:ascii="Book Antiqua" w:eastAsia="Book Antiqua" w:hAnsi="Book Antiqua" w:cs="Book Antiqua"/>
          <w:color w:val="000000" w:themeColor="text1"/>
        </w:rPr>
        <w:t>CASE REPORT</w:t>
      </w:r>
    </w:p>
    <w:p w14:paraId="6B239982" w14:textId="77777777" w:rsidR="00A77B3E" w:rsidRPr="00F17BC4" w:rsidRDefault="00A77B3E" w:rsidP="00834C8C">
      <w:pPr>
        <w:adjustRightInd w:val="0"/>
        <w:snapToGrid w:val="0"/>
        <w:spacing w:line="360" w:lineRule="auto"/>
        <w:jc w:val="both"/>
        <w:rPr>
          <w:rFonts w:ascii="Book Antiqua" w:hAnsi="Book Antiqua"/>
          <w:color w:val="000000" w:themeColor="text1"/>
        </w:rPr>
      </w:pPr>
    </w:p>
    <w:p w14:paraId="4FC50C02" w14:textId="0F41486B"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b/>
          <w:color w:val="000000" w:themeColor="text1"/>
        </w:rPr>
        <w:t xml:space="preserve">Severe hyperbilirubinemia in a neonate with hereditary spherocytosis due to a </w:t>
      </w:r>
      <w:r w:rsidRPr="00F17BC4">
        <w:rPr>
          <w:rFonts w:ascii="Book Antiqua" w:eastAsia="Book Antiqua" w:hAnsi="Book Antiqua" w:cs="Book Antiqua"/>
          <w:b/>
          <w:i/>
          <w:iCs/>
          <w:color w:val="000000" w:themeColor="text1"/>
        </w:rPr>
        <w:t>de novo</w:t>
      </w:r>
      <w:r w:rsidRPr="00F17BC4">
        <w:rPr>
          <w:rFonts w:ascii="Book Antiqua" w:eastAsia="Book Antiqua" w:hAnsi="Book Antiqua" w:cs="Book Antiqua"/>
          <w:b/>
          <w:color w:val="000000" w:themeColor="text1"/>
        </w:rPr>
        <w:t xml:space="preserve"> </w:t>
      </w:r>
      <w:r w:rsidR="00F73DDD" w:rsidRPr="00F17BC4">
        <w:rPr>
          <w:rFonts w:ascii="Book Antiqua" w:eastAsia="Book Antiqua" w:hAnsi="Book Antiqua" w:cs="Book Antiqua"/>
          <w:b/>
          <w:bCs/>
          <w:color w:val="000000" w:themeColor="text1"/>
        </w:rPr>
        <w:t>ankyrin</w:t>
      </w:r>
      <w:r w:rsidR="00F73DDD" w:rsidRPr="00F17BC4">
        <w:rPr>
          <w:rFonts w:ascii="Book Antiqua" w:eastAsia="Book Antiqua" w:hAnsi="Book Antiqua" w:cs="Book Antiqua"/>
          <w:color w:val="000000" w:themeColor="text1"/>
        </w:rPr>
        <w:t xml:space="preserve"> </w:t>
      </w:r>
      <w:r w:rsidRPr="00F17BC4">
        <w:rPr>
          <w:rFonts w:ascii="Book Antiqua" w:eastAsia="Book Antiqua" w:hAnsi="Book Antiqua" w:cs="Book Antiqua"/>
          <w:b/>
          <w:color w:val="000000" w:themeColor="text1"/>
        </w:rPr>
        <w:t>mutation: A case report</w:t>
      </w:r>
    </w:p>
    <w:p w14:paraId="556A8543" w14:textId="77777777" w:rsidR="00A77B3E" w:rsidRPr="00F17BC4" w:rsidRDefault="00A77B3E" w:rsidP="00834C8C">
      <w:pPr>
        <w:adjustRightInd w:val="0"/>
        <w:snapToGrid w:val="0"/>
        <w:spacing w:line="360" w:lineRule="auto"/>
        <w:jc w:val="both"/>
        <w:rPr>
          <w:rFonts w:ascii="Book Antiqua" w:hAnsi="Book Antiqua"/>
          <w:color w:val="000000" w:themeColor="text1"/>
        </w:rPr>
      </w:pPr>
    </w:p>
    <w:p w14:paraId="728741B0" w14:textId="7E35E006" w:rsidR="00A77B3E" w:rsidRPr="00F17BC4" w:rsidRDefault="00741C68"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t xml:space="preserve">Wang JF </w:t>
      </w:r>
      <w:r w:rsidRPr="00F17BC4">
        <w:rPr>
          <w:rFonts w:ascii="Book Antiqua" w:eastAsia="Book Antiqua" w:hAnsi="Book Antiqua" w:cs="Book Antiqua"/>
          <w:i/>
          <w:iCs/>
          <w:color w:val="000000" w:themeColor="text1"/>
        </w:rPr>
        <w:t>et al</w:t>
      </w:r>
      <w:r w:rsidRPr="00F17BC4">
        <w:rPr>
          <w:rFonts w:ascii="Book Antiqua" w:eastAsia="Book Antiqua" w:hAnsi="Book Antiqua" w:cs="Book Antiqua"/>
          <w:color w:val="000000" w:themeColor="text1"/>
        </w:rPr>
        <w:t xml:space="preserve">. </w:t>
      </w:r>
      <w:r w:rsidR="000E4CCA" w:rsidRPr="00F17BC4">
        <w:rPr>
          <w:rFonts w:ascii="Book Antiqua" w:eastAsia="Book Antiqua" w:hAnsi="Book Antiqua" w:cs="Book Antiqua"/>
          <w:color w:val="000000" w:themeColor="text1"/>
        </w:rPr>
        <w:t>Hereditary spherocytosis neonate with severe hyperbilirubinemia</w:t>
      </w:r>
    </w:p>
    <w:p w14:paraId="49F001C9" w14:textId="77777777" w:rsidR="00A77B3E" w:rsidRPr="00F17BC4" w:rsidRDefault="00A77B3E" w:rsidP="00834C8C">
      <w:pPr>
        <w:adjustRightInd w:val="0"/>
        <w:snapToGrid w:val="0"/>
        <w:spacing w:line="360" w:lineRule="auto"/>
        <w:jc w:val="both"/>
        <w:rPr>
          <w:rFonts w:ascii="Book Antiqua" w:hAnsi="Book Antiqua"/>
          <w:color w:val="000000" w:themeColor="text1"/>
        </w:rPr>
      </w:pPr>
    </w:p>
    <w:p w14:paraId="178157CF"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t>Jun-Fang Wang, Li Ma, Xiao-Hui Gong, Cheng Cai, Jing-Jing Sun</w:t>
      </w:r>
    </w:p>
    <w:p w14:paraId="5812673B" w14:textId="77777777" w:rsidR="00A77B3E" w:rsidRPr="00F17BC4" w:rsidRDefault="00A77B3E" w:rsidP="00834C8C">
      <w:pPr>
        <w:adjustRightInd w:val="0"/>
        <w:snapToGrid w:val="0"/>
        <w:spacing w:line="360" w:lineRule="auto"/>
        <w:jc w:val="both"/>
        <w:rPr>
          <w:rFonts w:ascii="Book Antiqua" w:hAnsi="Book Antiqua"/>
          <w:color w:val="000000" w:themeColor="text1"/>
        </w:rPr>
      </w:pPr>
    </w:p>
    <w:p w14:paraId="550F23C4"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b/>
          <w:bCs/>
          <w:color w:val="000000" w:themeColor="text1"/>
        </w:rPr>
        <w:t xml:space="preserve">Jun-Fang Wang, Li Ma, Xiao-Hui Gong, Cheng Cai, Jing-Jing Sun, </w:t>
      </w:r>
      <w:r w:rsidRPr="00F17BC4">
        <w:rPr>
          <w:rFonts w:ascii="Book Antiqua" w:eastAsia="Book Antiqua" w:hAnsi="Book Antiqua" w:cs="Book Antiqua"/>
          <w:color w:val="000000" w:themeColor="text1"/>
        </w:rPr>
        <w:t>Department of Neonatology, Shanghai Children’s Hospital, Shanghai Jiao Tong University, Shanghai 200062, China</w:t>
      </w:r>
    </w:p>
    <w:p w14:paraId="40DBEE2B" w14:textId="77777777" w:rsidR="00A77B3E" w:rsidRPr="00F17BC4" w:rsidRDefault="00A77B3E" w:rsidP="00834C8C">
      <w:pPr>
        <w:adjustRightInd w:val="0"/>
        <w:snapToGrid w:val="0"/>
        <w:spacing w:line="360" w:lineRule="auto"/>
        <w:jc w:val="both"/>
        <w:rPr>
          <w:rFonts w:ascii="Book Antiqua" w:hAnsi="Book Antiqua"/>
          <w:color w:val="000000" w:themeColor="text1"/>
        </w:rPr>
      </w:pPr>
    </w:p>
    <w:p w14:paraId="504CCAE7"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b/>
          <w:bCs/>
          <w:color w:val="000000" w:themeColor="text1"/>
        </w:rPr>
        <w:t xml:space="preserve">Li Ma, Xiao-Hui Gong, Cheng Cai, Jing-Jing Sun, </w:t>
      </w:r>
      <w:r w:rsidRPr="00F17BC4">
        <w:rPr>
          <w:rFonts w:ascii="Book Antiqua" w:eastAsia="Book Antiqua" w:hAnsi="Book Antiqua" w:cs="Book Antiqua"/>
          <w:color w:val="000000" w:themeColor="text1"/>
        </w:rPr>
        <w:t>NHC Key Laboratory of Medical Embryogenesis and Developmental Molecular Biology, Shanghai Key Laboratory of Embryo and Reproduction Engineering, Shanghai 200062, China</w:t>
      </w:r>
    </w:p>
    <w:p w14:paraId="2D10CD3F" w14:textId="77777777" w:rsidR="00A77B3E" w:rsidRPr="00F17BC4" w:rsidRDefault="00A77B3E" w:rsidP="00834C8C">
      <w:pPr>
        <w:adjustRightInd w:val="0"/>
        <w:snapToGrid w:val="0"/>
        <w:spacing w:line="360" w:lineRule="auto"/>
        <w:jc w:val="both"/>
        <w:rPr>
          <w:rFonts w:ascii="Book Antiqua" w:hAnsi="Book Antiqua"/>
          <w:color w:val="000000" w:themeColor="text1"/>
        </w:rPr>
      </w:pPr>
    </w:p>
    <w:p w14:paraId="789EAEBE" w14:textId="539CD827" w:rsidR="00A77B3E" w:rsidRDefault="000E4CCA" w:rsidP="00834C8C">
      <w:pPr>
        <w:adjustRightInd w:val="0"/>
        <w:snapToGrid w:val="0"/>
        <w:spacing w:line="360" w:lineRule="auto"/>
        <w:jc w:val="both"/>
        <w:rPr>
          <w:rFonts w:ascii="Book Antiqua" w:eastAsia="Book Antiqua" w:hAnsi="Book Antiqua" w:cs="Book Antiqua"/>
          <w:color w:val="000000" w:themeColor="text1"/>
        </w:rPr>
      </w:pPr>
      <w:r w:rsidRPr="00F17BC4">
        <w:rPr>
          <w:rFonts w:ascii="Book Antiqua" w:eastAsia="Book Antiqua" w:hAnsi="Book Antiqua" w:cs="Book Antiqua"/>
          <w:b/>
          <w:bCs/>
          <w:color w:val="000000" w:themeColor="text1"/>
        </w:rPr>
        <w:t xml:space="preserve">Author contributions: </w:t>
      </w:r>
      <w:r w:rsidRPr="00F17BC4">
        <w:rPr>
          <w:rFonts w:ascii="Book Antiqua" w:eastAsia="Book Antiqua" w:hAnsi="Book Antiqua" w:cs="Book Antiqua"/>
          <w:color w:val="000000" w:themeColor="text1"/>
        </w:rPr>
        <w:t xml:space="preserve">Wang </w:t>
      </w:r>
      <w:r w:rsidR="001D7290" w:rsidRPr="00F17BC4">
        <w:rPr>
          <w:rFonts w:ascii="Book Antiqua" w:eastAsia="Book Antiqua" w:hAnsi="Book Antiqua" w:cs="Book Antiqua"/>
          <w:color w:val="000000" w:themeColor="text1"/>
        </w:rPr>
        <w:t xml:space="preserve">JF </w:t>
      </w:r>
      <w:r w:rsidRPr="00F17BC4">
        <w:rPr>
          <w:rFonts w:ascii="Book Antiqua" w:eastAsia="Book Antiqua" w:hAnsi="Book Antiqua" w:cs="Book Antiqua"/>
          <w:color w:val="000000" w:themeColor="text1"/>
        </w:rPr>
        <w:t>interpreted the data and wrote the manuscript</w:t>
      </w:r>
      <w:r w:rsidR="001D7290" w:rsidRPr="00F17BC4">
        <w:rPr>
          <w:rFonts w:ascii="Book Antiqua" w:eastAsia="Book Antiqua" w:hAnsi="Book Antiqua" w:cs="Book Antiqua"/>
          <w:color w:val="000000" w:themeColor="text1"/>
        </w:rPr>
        <w:t>;</w:t>
      </w:r>
      <w:r w:rsidRPr="00F17BC4">
        <w:rPr>
          <w:rFonts w:ascii="Book Antiqua" w:eastAsia="Book Antiqua" w:hAnsi="Book Antiqua" w:cs="Book Antiqua"/>
          <w:color w:val="000000" w:themeColor="text1"/>
        </w:rPr>
        <w:t xml:space="preserve"> Sun </w:t>
      </w:r>
      <w:r w:rsidR="001D7290" w:rsidRPr="00F17BC4">
        <w:rPr>
          <w:rFonts w:ascii="Book Antiqua" w:eastAsia="Book Antiqua" w:hAnsi="Book Antiqua" w:cs="Book Antiqua"/>
          <w:color w:val="000000" w:themeColor="text1"/>
        </w:rPr>
        <w:t xml:space="preserve">JJ </w:t>
      </w:r>
      <w:r w:rsidRPr="00F17BC4">
        <w:rPr>
          <w:rFonts w:ascii="Book Antiqua" w:eastAsia="Book Antiqua" w:hAnsi="Book Antiqua" w:cs="Book Antiqua"/>
          <w:color w:val="000000" w:themeColor="text1"/>
        </w:rPr>
        <w:t xml:space="preserve">and Cai </w:t>
      </w:r>
      <w:r w:rsidR="001D7290" w:rsidRPr="00F17BC4">
        <w:rPr>
          <w:rFonts w:ascii="Book Antiqua" w:eastAsia="Book Antiqua" w:hAnsi="Book Antiqua" w:cs="Book Antiqua"/>
          <w:color w:val="000000" w:themeColor="text1"/>
        </w:rPr>
        <w:t xml:space="preserve">C </w:t>
      </w:r>
      <w:r w:rsidRPr="00F17BC4">
        <w:rPr>
          <w:rFonts w:ascii="Book Antiqua" w:eastAsia="Book Antiqua" w:hAnsi="Book Antiqua" w:cs="Book Antiqua"/>
          <w:color w:val="000000" w:themeColor="text1"/>
        </w:rPr>
        <w:t>collected clinical information and provided genetics counseling</w:t>
      </w:r>
      <w:r w:rsidR="001D7290" w:rsidRPr="00F17BC4">
        <w:rPr>
          <w:rFonts w:ascii="Book Antiqua" w:eastAsia="Book Antiqua" w:hAnsi="Book Antiqua" w:cs="Book Antiqua"/>
          <w:color w:val="000000" w:themeColor="text1"/>
        </w:rPr>
        <w:t>;</w:t>
      </w:r>
      <w:r w:rsidRPr="00F17BC4">
        <w:rPr>
          <w:rFonts w:ascii="Book Antiqua" w:eastAsia="Book Antiqua" w:hAnsi="Book Antiqua" w:cs="Book Antiqua"/>
          <w:color w:val="000000" w:themeColor="text1"/>
        </w:rPr>
        <w:t xml:space="preserve"> Sun </w:t>
      </w:r>
      <w:r w:rsidR="001D7290" w:rsidRPr="00F17BC4">
        <w:rPr>
          <w:rFonts w:ascii="Book Antiqua" w:eastAsia="Book Antiqua" w:hAnsi="Book Antiqua" w:cs="Book Antiqua"/>
          <w:color w:val="000000" w:themeColor="text1"/>
        </w:rPr>
        <w:t xml:space="preserve">JJ </w:t>
      </w:r>
      <w:r w:rsidRPr="00F17BC4">
        <w:rPr>
          <w:rFonts w:ascii="Book Antiqua" w:eastAsia="Book Antiqua" w:hAnsi="Book Antiqua" w:cs="Book Antiqua"/>
          <w:color w:val="000000" w:themeColor="text1"/>
        </w:rPr>
        <w:t xml:space="preserve">and Ma </w:t>
      </w:r>
      <w:r w:rsidR="001D7290" w:rsidRPr="00F17BC4">
        <w:rPr>
          <w:rFonts w:ascii="Book Antiqua" w:eastAsia="Book Antiqua" w:hAnsi="Book Antiqua" w:cs="Book Antiqua"/>
          <w:color w:val="000000" w:themeColor="text1"/>
        </w:rPr>
        <w:t xml:space="preserve">L </w:t>
      </w:r>
      <w:r w:rsidRPr="00F17BC4">
        <w:rPr>
          <w:rFonts w:ascii="Book Antiqua" w:eastAsia="Book Antiqua" w:hAnsi="Book Antiqua" w:cs="Book Antiqua"/>
          <w:color w:val="000000" w:themeColor="text1"/>
        </w:rPr>
        <w:t>provided patient samples and determined the phenotype based on the clinical criteria</w:t>
      </w:r>
      <w:r w:rsidR="001D7290" w:rsidRPr="00F17BC4">
        <w:rPr>
          <w:rFonts w:ascii="Book Antiqua" w:eastAsia="Book Antiqua" w:hAnsi="Book Antiqua" w:cs="Book Antiqua"/>
          <w:color w:val="000000" w:themeColor="text1"/>
        </w:rPr>
        <w:t>;</w:t>
      </w:r>
      <w:r w:rsidRPr="00F17BC4">
        <w:rPr>
          <w:rFonts w:ascii="Book Antiqua" w:eastAsia="Book Antiqua" w:hAnsi="Book Antiqua" w:cs="Book Antiqua"/>
          <w:color w:val="000000" w:themeColor="text1"/>
        </w:rPr>
        <w:t xml:space="preserve"> Wang </w:t>
      </w:r>
      <w:r w:rsidR="001D7290" w:rsidRPr="00F17BC4">
        <w:rPr>
          <w:rFonts w:ascii="Book Antiqua" w:eastAsia="Book Antiqua" w:hAnsi="Book Antiqua" w:cs="Book Antiqua"/>
          <w:color w:val="000000" w:themeColor="text1"/>
        </w:rPr>
        <w:t xml:space="preserve">JF </w:t>
      </w:r>
      <w:r w:rsidRPr="00F17BC4">
        <w:rPr>
          <w:rFonts w:ascii="Book Antiqua" w:eastAsia="Book Antiqua" w:hAnsi="Book Antiqua" w:cs="Book Antiqua"/>
          <w:color w:val="000000" w:themeColor="text1"/>
        </w:rPr>
        <w:t>analyzed the data</w:t>
      </w:r>
      <w:r w:rsidR="001D7290" w:rsidRPr="00F17BC4">
        <w:rPr>
          <w:rFonts w:ascii="Book Antiqua" w:eastAsia="Book Antiqua" w:hAnsi="Book Antiqua" w:cs="Book Antiqua"/>
          <w:color w:val="000000" w:themeColor="text1"/>
        </w:rPr>
        <w:t>;</w:t>
      </w:r>
      <w:r w:rsidRPr="00F17BC4">
        <w:rPr>
          <w:rFonts w:ascii="Book Antiqua" w:eastAsia="Book Antiqua" w:hAnsi="Book Antiqua" w:cs="Book Antiqua"/>
          <w:color w:val="000000" w:themeColor="text1"/>
        </w:rPr>
        <w:t xml:space="preserve"> Gong </w:t>
      </w:r>
      <w:r w:rsidR="001D7290" w:rsidRPr="00F17BC4">
        <w:rPr>
          <w:rFonts w:ascii="Book Antiqua" w:eastAsia="Book Antiqua" w:hAnsi="Book Antiqua" w:cs="Book Antiqua"/>
          <w:color w:val="000000" w:themeColor="text1"/>
        </w:rPr>
        <w:t xml:space="preserve">XH </w:t>
      </w:r>
      <w:r w:rsidRPr="00F17BC4">
        <w:rPr>
          <w:rFonts w:ascii="Book Antiqua" w:eastAsia="Book Antiqua" w:hAnsi="Book Antiqua" w:cs="Book Antiqua"/>
          <w:color w:val="000000" w:themeColor="text1"/>
        </w:rPr>
        <w:t xml:space="preserve">and Ma </w:t>
      </w:r>
      <w:r w:rsidR="001D7290" w:rsidRPr="00F17BC4">
        <w:rPr>
          <w:rFonts w:ascii="Book Antiqua" w:eastAsia="Book Antiqua" w:hAnsi="Book Antiqua" w:cs="Book Antiqua"/>
          <w:color w:val="000000" w:themeColor="text1"/>
        </w:rPr>
        <w:t xml:space="preserve">L </w:t>
      </w:r>
      <w:r w:rsidRPr="00F17BC4">
        <w:rPr>
          <w:rFonts w:ascii="Book Antiqua" w:eastAsia="Book Antiqua" w:hAnsi="Book Antiqua" w:cs="Book Antiqua"/>
          <w:color w:val="000000" w:themeColor="text1"/>
        </w:rPr>
        <w:t>designed the study and revised the manuscript.</w:t>
      </w:r>
    </w:p>
    <w:p w14:paraId="431D2AD5" w14:textId="77777777" w:rsidR="008E4B87" w:rsidRPr="00F17BC4" w:rsidRDefault="008E4B87" w:rsidP="00834C8C">
      <w:pPr>
        <w:adjustRightInd w:val="0"/>
        <w:snapToGrid w:val="0"/>
        <w:spacing w:line="360" w:lineRule="auto"/>
        <w:jc w:val="both"/>
        <w:rPr>
          <w:rFonts w:ascii="Book Antiqua" w:hAnsi="Book Antiqua"/>
          <w:color w:val="000000" w:themeColor="text1"/>
        </w:rPr>
      </w:pPr>
    </w:p>
    <w:p w14:paraId="7AA2AC73" w14:textId="221C88EC" w:rsidR="00A77B3E" w:rsidRDefault="008E4B87" w:rsidP="00834C8C">
      <w:pPr>
        <w:adjustRightInd w:val="0"/>
        <w:snapToGrid w:val="0"/>
        <w:spacing w:line="360" w:lineRule="auto"/>
        <w:jc w:val="both"/>
        <w:rPr>
          <w:rFonts w:ascii="Book Antiqua" w:hAnsi="Book Antiqua"/>
          <w:color w:val="000000" w:themeColor="text1"/>
        </w:rPr>
      </w:pPr>
      <w:r w:rsidRPr="008E4B87">
        <w:rPr>
          <w:rFonts w:ascii="Book Antiqua" w:hAnsi="Book Antiqua"/>
          <w:b/>
          <w:bCs/>
          <w:color w:val="000000" w:themeColor="text1"/>
        </w:rPr>
        <w:t>S</w:t>
      </w:r>
      <w:r w:rsidRPr="008E4B87">
        <w:rPr>
          <w:rFonts w:ascii="Book Antiqua" w:hAnsi="Book Antiqua" w:hint="eastAsia"/>
          <w:b/>
          <w:bCs/>
          <w:color w:val="000000" w:themeColor="text1"/>
          <w:lang w:eastAsia="zh-CN"/>
        </w:rPr>
        <w:t>u</w:t>
      </w:r>
      <w:r w:rsidRPr="008E4B87">
        <w:rPr>
          <w:rFonts w:ascii="Book Antiqua" w:hAnsi="Book Antiqua"/>
          <w:b/>
          <w:bCs/>
          <w:color w:val="000000" w:themeColor="text1"/>
        </w:rPr>
        <w:t xml:space="preserve">pported by </w:t>
      </w:r>
      <w:r w:rsidRPr="008E4B87">
        <w:rPr>
          <w:rFonts w:ascii="Book Antiqua" w:hAnsi="Book Antiqua"/>
          <w:color w:val="000000" w:themeColor="text1"/>
        </w:rPr>
        <w:t>Shanghai Jiao Tong University “Jiao Tong Star” Medical-Industrial Cross-Research Fund, No.</w:t>
      </w:r>
      <w:r>
        <w:rPr>
          <w:rFonts w:ascii="Book Antiqua" w:hAnsi="Book Antiqua"/>
          <w:color w:val="000000" w:themeColor="text1"/>
        </w:rPr>
        <w:t xml:space="preserve"> </w:t>
      </w:r>
      <w:r w:rsidRPr="008E4B87">
        <w:rPr>
          <w:rFonts w:ascii="Book Antiqua" w:hAnsi="Book Antiqua"/>
          <w:color w:val="000000" w:themeColor="text1"/>
        </w:rPr>
        <w:t>YG2019ZDA01</w:t>
      </w:r>
      <w:r>
        <w:rPr>
          <w:rFonts w:ascii="Book Antiqua" w:hAnsi="Book Antiqua"/>
          <w:color w:val="000000" w:themeColor="text1"/>
        </w:rPr>
        <w:t>;</w:t>
      </w:r>
      <w:r w:rsidRPr="008E4B87">
        <w:rPr>
          <w:rFonts w:ascii="Book Antiqua" w:hAnsi="Book Antiqua"/>
          <w:color w:val="000000" w:themeColor="text1"/>
        </w:rPr>
        <w:t xml:space="preserve"> Shanghai Key Clinical Specialty Project</w:t>
      </w:r>
      <w:r>
        <w:rPr>
          <w:rFonts w:ascii="Book Antiqua" w:hAnsi="Book Antiqua"/>
          <w:color w:val="000000" w:themeColor="text1"/>
        </w:rPr>
        <w:t xml:space="preserve">, </w:t>
      </w:r>
      <w:r w:rsidRPr="008E4B87">
        <w:rPr>
          <w:rFonts w:ascii="Book Antiqua" w:hAnsi="Book Antiqua"/>
          <w:color w:val="000000" w:themeColor="text1"/>
        </w:rPr>
        <w:t>No.</w:t>
      </w:r>
      <w:r>
        <w:rPr>
          <w:rFonts w:ascii="Book Antiqua" w:hAnsi="Book Antiqua"/>
          <w:color w:val="000000" w:themeColor="text1"/>
        </w:rPr>
        <w:t xml:space="preserve"> </w:t>
      </w:r>
      <w:r w:rsidRPr="008E4B87">
        <w:rPr>
          <w:rFonts w:ascii="Book Antiqua" w:hAnsi="Book Antiqua"/>
          <w:color w:val="000000" w:themeColor="text1"/>
        </w:rPr>
        <w:t>shslczdzk05705.</w:t>
      </w:r>
    </w:p>
    <w:p w14:paraId="60526295" w14:textId="77777777" w:rsidR="008E4B87" w:rsidRPr="00F17BC4" w:rsidRDefault="008E4B87" w:rsidP="00834C8C">
      <w:pPr>
        <w:adjustRightInd w:val="0"/>
        <w:snapToGrid w:val="0"/>
        <w:spacing w:line="360" w:lineRule="auto"/>
        <w:jc w:val="both"/>
        <w:rPr>
          <w:rFonts w:ascii="Book Antiqua" w:hAnsi="Book Antiqua"/>
          <w:color w:val="000000" w:themeColor="text1"/>
        </w:rPr>
      </w:pPr>
    </w:p>
    <w:p w14:paraId="4DBEBAAD" w14:textId="3DDDC406"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b/>
          <w:bCs/>
          <w:color w:val="000000" w:themeColor="text1"/>
        </w:rPr>
        <w:lastRenderedPageBreak/>
        <w:t xml:space="preserve">Corresponding author: Jing-Jing Sun, MD, Chief Physician, </w:t>
      </w:r>
      <w:r w:rsidRPr="00F17BC4">
        <w:rPr>
          <w:rFonts w:ascii="Book Antiqua" w:eastAsia="Book Antiqua" w:hAnsi="Book Antiqua" w:cs="Book Antiqua"/>
          <w:color w:val="000000" w:themeColor="text1"/>
        </w:rPr>
        <w:t xml:space="preserve">Department of Neonatology, Shanghai Children’s Hospital, Shanghai Jiao Tong University, No. 355 Luding Road, Putuo District, Shanghai 200062, China. </w:t>
      </w:r>
      <w:r w:rsidRPr="00451D2A">
        <w:rPr>
          <w:rFonts w:ascii="Book Antiqua" w:eastAsia="Book Antiqua" w:hAnsi="Book Antiqua" w:cs="Book Antiqua"/>
          <w:color w:val="000000" w:themeColor="text1"/>
        </w:rPr>
        <w:t>s</w:t>
      </w:r>
      <w:r w:rsidR="00451D2A" w:rsidRPr="00451D2A">
        <w:rPr>
          <w:rFonts w:ascii="Book Antiqua" w:hAnsi="Book Antiqua" w:cs="Book Antiqua"/>
          <w:color w:val="000000" w:themeColor="text1"/>
          <w:lang w:eastAsia="zh-CN"/>
        </w:rPr>
        <w:t>un</w:t>
      </w:r>
      <w:r w:rsidRPr="00451D2A">
        <w:rPr>
          <w:rFonts w:ascii="Book Antiqua" w:eastAsia="Book Antiqua" w:hAnsi="Book Antiqua" w:cs="Book Antiqua"/>
          <w:color w:val="000000" w:themeColor="text1"/>
        </w:rPr>
        <w:t>jj@shchildren.com.cn</w:t>
      </w:r>
    </w:p>
    <w:p w14:paraId="290C6547" w14:textId="77777777" w:rsidR="00A77B3E" w:rsidRPr="00F17BC4" w:rsidRDefault="00A77B3E" w:rsidP="00834C8C">
      <w:pPr>
        <w:adjustRightInd w:val="0"/>
        <w:snapToGrid w:val="0"/>
        <w:spacing w:line="360" w:lineRule="auto"/>
        <w:jc w:val="both"/>
        <w:rPr>
          <w:rFonts w:ascii="Book Antiqua" w:hAnsi="Book Antiqua"/>
          <w:color w:val="000000" w:themeColor="text1"/>
        </w:rPr>
      </w:pPr>
    </w:p>
    <w:p w14:paraId="5B9613E2"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b/>
          <w:bCs/>
          <w:color w:val="000000" w:themeColor="text1"/>
        </w:rPr>
        <w:t xml:space="preserve">Received: </w:t>
      </w:r>
      <w:r w:rsidRPr="00F17BC4">
        <w:rPr>
          <w:rFonts w:ascii="Book Antiqua" w:eastAsia="Book Antiqua" w:hAnsi="Book Antiqua" w:cs="Book Antiqua"/>
          <w:color w:val="000000" w:themeColor="text1"/>
        </w:rPr>
        <w:t>January 30, 2021</w:t>
      </w:r>
    </w:p>
    <w:p w14:paraId="27859CB2"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b/>
          <w:bCs/>
          <w:color w:val="000000" w:themeColor="text1"/>
        </w:rPr>
        <w:t xml:space="preserve">Revised: </w:t>
      </w:r>
      <w:r w:rsidRPr="00F17BC4">
        <w:rPr>
          <w:rFonts w:ascii="Book Antiqua" w:eastAsia="Book Antiqua" w:hAnsi="Book Antiqua" w:cs="Book Antiqua"/>
          <w:color w:val="000000" w:themeColor="text1"/>
        </w:rPr>
        <w:t>May 10, 2021</w:t>
      </w:r>
    </w:p>
    <w:p w14:paraId="4BD9191A" w14:textId="75FD0E6D"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b/>
          <w:bCs/>
          <w:color w:val="000000" w:themeColor="text1"/>
        </w:rPr>
        <w:t xml:space="preserve">Accepted: </w:t>
      </w:r>
      <w:r w:rsidR="00B647AD" w:rsidRPr="00B647AD">
        <w:rPr>
          <w:rFonts w:ascii="Book Antiqua" w:eastAsia="Book Antiqua" w:hAnsi="Book Antiqua" w:cs="Book Antiqua"/>
          <w:color w:val="000000" w:themeColor="text1"/>
        </w:rPr>
        <w:t>May 19, 2021</w:t>
      </w:r>
    </w:p>
    <w:p w14:paraId="62A4DC60" w14:textId="51965F16"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b/>
          <w:bCs/>
          <w:color w:val="000000" w:themeColor="text1"/>
        </w:rPr>
        <w:t xml:space="preserve">Published online: </w:t>
      </w:r>
      <w:r w:rsidR="006963C0" w:rsidRPr="003212D3">
        <w:rPr>
          <w:rFonts w:ascii="Book Antiqua" w:eastAsia="Book Antiqua" w:hAnsi="Book Antiqua" w:cs="Book Antiqua"/>
          <w:bCs/>
          <w:color w:val="000000"/>
        </w:rPr>
        <w:t>July 6, 2021</w:t>
      </w:r>
    </w:p>
    <w:p w14:paraId="70389CDE" w14:textId="77777777" w:rsidR="000E253A" w:rsidRPr="00F17BC4" w:rsidRDefault="000E253A" w:rsidP="00834C8C">
      <w:pPr>
        <w:adjustRightInd w:val="0"/>
        <w:snapToGrid w:val="0"/>
        <w:spacing w:line="360" w:lineRule="auto"/>
        <w:jc w:val="both"/>
        <w:rPr>
          <w:rFonts w:ascii="Book Antiqua" w:eastAsia="Book Antiqua" w:hAnsi="Book Antiqua" w:cs="Book Antiqua"/>
          <w:b/>
          <w:color w:val="000000" w:themeColor="text1"/>
        </w:rPr>
      </w:pPr>
    </w:p>
    <w:p w14:paraId="20F57816" w14:textId="6A629CA9" w:rsidR="000E253A" w:rsidRDefault="000E253A" w:rsidP="00834C8C">
      <w:pPr>
        <w:adjustRightInd w:val="0"/>
        <w:snapToGrid w:val="0"/>
        <w:spacing w:line="360" w:lineRule="auto"/>
        <w:jc w:val="both"/>
        <w:rPr>
          <w:rFonts w:ascii="Book Antiqua" w:eastAsia="Book Antiqua" w:hAnsi="Book Antiqua" w:cs="Book Antiqua"/>
          <w:b/>
          <w:color w:val="000000" w:themeColor="text1"/>
        </w:rPr>
      </w:pPr>
    </w:p>
    <w:p w14:paraId="6420DE07" w14:textId="5BF29C31" w:rsidR="002C462C" w:rsidRDefault="002C462C" w:rsidP="00834C8C">
      <w:pPr>
        <w:adjustRightInd w:val="0"/>
        <w:snapToGrid w:val="0"/>
        <w:spacing w:line="360" w:lineRule="auto"/>
        <w:jc w:val="both"/>
        <w:rPr>
          <w:rFonts w:ascii="Book Antiqua" w:eastAsia="Book Antiqua" w:hAnsi="Book Antiqua" w:cs="Book Antiqua"/>
          <w:b/>
          <w:color w:val="000000" w:themeColor="text1"/>
        </w:rPr>
      </w:pPr>
    </w:p>
    <w:p w14:paraId="055EE1FD" w14:textId="241066C0" w:rsidR="002C462C" w:rsidRDefault="002C462C" w:rsidP="00834C8C">
      <w:pPr>
        <w:adjustRightInd w:val="0"/>
        <w:snapToGrid w:val="0"/>
        <w:spacing w:line="360" w:lineRule="auto"/>
        <w:jc w:val="both"/>
        <w:rPr>
          <w:rFonts w:ascii="Book Antiqua" w:eastAsia="Book Antiqua" w:hAnsi="Book Antiqua" w:cs="Book Antiqua"/>
          <w:b/>
          <w:color w:val="000000" w:themeColor="text1"/>
        </w:rPr>
      </w:pPr>
    </w:p>
    <w:p w14:paraId="2442A44D" w14:textId="2BA5DB91" w:rsidR="002C462C" w:rsidRDefault="002C462C" w:rsidP="00834C8C">
      <w:pPr>
        <w:adjustRightInd w:val="0"/>
        <w:snapToGrid w:val="0"/>
        <w:spacing w:line="360" w:lineRule="auto"/>
        <w:jc w:val="both"/>
        <w:rPr>
          <w:rFonts w:ascii="Book Antiqua" w:eastAsia="Book Antiqua" w:hAnsi="Book Antiqua" w:cs="Book Antiqua"/>
          <w:b/>
          <w:color w:val="000000" w:themeColor="text1"/>
        </w:rPr>
      </w:pPr>
    </w:p>
    <w:p w14:paraId="14E508FE" w14:textId="3196BE68" w:rsidR="002C462C" w:rsidRDefault="002C462C" w:rsidP="00834C8C">
      <w:pPr>
        <w:adjustRightInd w:val="0"/>
        <w:snapToGrid w:val="0"/>
        <w:spacing w:line="360" w:lineRule="auto"/>
        <w:jc w:val="both"/>
        <w:rPr>
          <w:rFonts w:ascii="Book Antiqua" w:eastAsia="Book Antiqua" w:hAnsi="Book Antiqua" w:cs="Book Antiqua"/>
          <w:b/>
          <w:color w:val="000000" w:themeColor="text1"/>
        </w:rPr>
      </w:pPr>
    </w:p>
    <w:p w14:paraId="7F137637" w14:textId="28AB2567" w:rsidR="002C462C" w:rsidRDefault="002C462C" w:rsidP="00834C8C">
      <w:pPr>
        <w:adjustRightInd w:val="0"/>
        <w:snapToGrid w:val="0"/>
        <w:spacing w:line="360" w:lineRule="auto"/>
        <w:jc w:val="both"/>
        <w:rPr>
          <w:rFonts w:ascii="Book Antiqua" w:eastAsia="Book Antiqua" w:hAnsi="Book Antiqua" w:cs="Book Antiqua"/>
          <w:b/>
          <w:color w:val="000000" w:themeColor="text1"/>
        </w:rPr>
      </w:pPr>
    </w:p>
    <w:p w14:paraId="48C698FD" w14:textId="05E80113" w:rsidR="002C462C" w:rsidRDefault="002C462C" w:rsidP="00834C8C">
      <w:pPr>
        <w:adjustRightInd w:val="0"/>
        <w:snapToGrid w:val="0"/>
        <w:spacing w:line="360" w:lineRule="auto"/>
        <w:jc w:val="both"/>
        <w:rPr>
          <w:rFonts w:ascii="Book Antiqua" w:eastAsia="Book Antiqua" w:hAnsi="Book Antiqua" w:cs="Book Antiqua"/>
          <w:b/>
          <w:color w:val="000000" w:themeColor="text1"/>
        </w:rPr>
      </w:pPr>
    </w:p>
    <w:p w14:paraId="307DDD3E" w14:textId="679D54DC" w:rsidR="002C462C" w:rsidRDefault="002C462C" w:rsidP="00834C8C">
      <w:pPr>
        <w:adjustRightInd w:val="0"/>
        <w:snapToGrid w:val="0"/>
        <w:spacing w:line="360" w:lineRule="auto"/>
        <w:jc w:val="both"/>
        <w:rPr>
          <w:rFonts w:ascii="Book Antiqua" w:eastAsia="Book Antiqua" w:hAnsi="Book Antiqua" w:cs="Book Antiqua"/>
          <w:b/>
          <w:color w:val="000000" w:themeColor="text1"/>
        </w:rPr>
      </w:pPr>
    </w:p>
    <w:p w14:paraId="19CD64C0" w14:textId="779ED1A5" w:rsidR="002C462C" w:rsidRDefault="002C462C" w:rsidP="00834C8C">
      <w:pPr>
        <w:adjustRightInd w:val="0"/>
        <w:snapToGrid w:val="0"/>
        <w:spacing w:line="360" w:lineRule="auto"/>
        <w:jc w:val="both"/>
        <w:rPr>
          <w:rFonts w:ascii="Book Antiqua" w:eastAsia="Book Antiqua" w:hAnsi="Book Antiqua" w:cs="Book Antiqua"/>
          <w:b/>
          <w:color w:val="000000" w:themeColor="text1"/>
        </w:rPr>
      </w:pPr>
    </w:p>
    <w:p w14:paraId="22DD941D" w14:textId="2987E90A" w:rsidR="002C462C" w:rsidRDefault="002C462C" w:rsidP="00834C8C">
      <w:pPr>
        <w:adjustRightInd w:val="0"/>
        <w:snapToGrid w:val="0"/>
        <w:spacing w:line="360" w:lineRule="auto"/>
        <w:jc w:val="both"/>
        <w:rPr>
          <w:rFonts w:ascii="Book Antiqua" w:eastAsia="Book Antiqua" w:hAnsi="Book Antiqua" w:cs="Book Antiqua"/>
          <w:b/>
          <w:color w:val="000000" w:themeColor="text1"/>
        </w:rPr>
      </w:pPr>
    </w:p>
    <w:p w14:paraId="5E03E991" w14:textId="57243DB6" w:rsidR="002C462C" w:rsidRDefault="002C462C" w:rsidP="00834C8C">
      <w:pPr>
        <w:adjustRightInd w:val="0"/>
        <w:snapToGrid w:val="0"/>
        <w:spacing w:line="360" w:lineRule="auto"/>
        <w:jc w:val="both"/>
        <w:rPr>
          <w:rFonts w:ascii="Book Antiqua" w:eastAsia="Book Antiqua" w:hAnsi="Book Antiqua" w:cs="Book Antiqua"/>
          <w:b/>
          <w:color w:val="000000" w:themeColor="text1"/>
        </w:rPr>
      </w:pPr>
    </w:p>
    <w:p w14:paraId="24604762" w14:textId="1C9F5365" w:rsidR="002C462C" w:rsidRDefault="002C462C" w:rsidP="00834C8C">
      <w:pPr>
        <w:adjustRightInd w:val="0"/>
        <w:snapToGrid w:val="0"/>
        <w:spacing w:line="360" w:lineRule="auto"/>
        <w:jc w:val="both"/>
        <w:rPr>
          <w:rFonts w:ascii="Book Antiqua" w:eastAsia="Book Antiqua" w:hAnsi="Book Antiqua" w:cs="Book Antiqua"/>
          <w:b/>
          <w:color w:val="000000" w:themeColor="text1"/>
        </w:rPr>
      </w:pPr>
    </w:p>
    <w:p w14:paraId="274F0689" w14:textId="1DBA7C21" w:rsidR="002C462C" w:rsidRDefault="002C462C" w:rsidP="00834C8C">
      <w:pPr>
        <w:adjustRightInd w:val="0"/>
        <w:snapToGrid w:val="0"/>
        <w:spacing w:line="360" w:lineRule="auto"/>
        <w:jc w:val="both"/>
        <w:rPr>
          <w:rFonts w:ascii="Book Antiqua" w:eastAsia="Book Antiqua" w:hAnsi="Book Antiqua" w:cs="Book Antiqua"/>
          <w:b/>
          <w:color w:val="000000" w:themeColor="text1"/>
        </w:rPr>
      </w:pPr>
    </w:p>
    <w:p w14:paraId="1638C6F9" w14:textId="1B35EECA" w:rsidR="002C462C" w:rsidRDefault="002C462C" w:rsidP="00834C8C">
      <w:pPr>
        <w:adjustRightInd w:val="0"/>
        <w:snapToGrid w:val="0"/>
        <w:spacing w:line="360" w:lineRule="auto"/>
        <w:jc w:val="both"/>
        <w:rPr>
          <w:rFonts w:ascii="Book Antiqua" w:eastAsia="Book Antiqua" w:hAnsi="Book Antiqua" w:cs="Book Antiqua"/>
          <w:b/>
          <w:color w:val="000000" w:themeColor="text1"/>
        </w:rPr>
      </w:pPr>
    </w:p>
    <w:p w14:paraId="7F1674ED" w14:textId="1B90951F" w:rsidR="002C462C" w:rsidRDefault="002C462C" w:rsidP="00834C8C">
      <w:pPr>
        <w:adjustRightInd w:val="0"/>
        <w:snapToGrid w:val="0"/>
        <w:spacing w:line="360" w:lineRule="auto"/>
        <w:jc w:val="both"/>
        <w:rPr>
          <w:rFonts w:ascii="Book Antiqua" w:eastAsia="Book Antiqua" w:hAnsi="Book Antiqua" w:cs="Book Antiqua"/>
          <w:b/>
          <w:color w:val="000000" w:themeColor="text1"/>
        </w:rPr>
      </w:pPr>
    </w:p>
    <w:p w14:paraId="14B584D4" w14:textId="12B58632" w:rsidR="002C462C" w:rsidRDefault="002C462C" w:rsidP="00834C8C">
      <w:pPr>
        <w:adjustRightInd w:val="0"/>
        <w:snapToGrid w:val="0"/>
        <w:spacing w:line="360" w:lineRule="auto"/>
        <w:jc w:val="both"/>
        <w:rPr>
          <w:rFonts w:ascii="Book Antiqua" w:eastAsia="Book Antiqua" w:hAnsi="Book Antiqua" w:cs="Book Antiqua"/>
          <w:b/>
          <w:color w:val="000000" w:themeColor="text1"/>
        </w:rPr>
      </w:pPr>
    </w:p>
    <w:p w14:paraId="58E9E316" w14:textId="1FB9A24E" w:rsidR="002C462C" w:rsidRDefault="002C462C" w:rsidP="00834C8C">
      <w:pPr>
        <w:adjustRightInd w:val="0"/>
        <w:snapToGrid w:val="0"/>
        <w:spacing w:line="360" w:lineRule="auto"/>
        <w:jc w:val="both"/>
        <w:rPr>
          <w:rFonts w:ascii="Book Antiqua" w:eastAsia="Book Antiqua" w:hAnsi="Book Antiqua" w:cs="Book Antiqua"/>
          <w:b/>
          <w:color w:val="000000" w:themeColor="text1"/>
        </w:rPr>
      </w:pPr>
    </w:p>
    <w:p w14:paraId="2F943F9C" w14:textId="65592321" w:rsidR="002C462C" w:rsidRDefault="002C462C" w:rsidP="00834C8C">
      <w:pPr>
        <w:adjustRightInd w:val="0"/>
        <w:snapToGrid w:val="0"/>
        <w:spacing w:line="360" w:lineRule="auto"/>
        <w:jc w:val="both"/>
        <w:rPr>
          <w:rFonts w:ascii="Book Antiqua" w:eastAsia="Book Antiqua" w:hAnsi="Book Antiqua" w:cs="Book Antiqua"/>
          <w:b/>
          <w:color w:val="000000" w:themeColor="text1"/>
        </w:rPr>
      </w:pPr>
    </w:p>
    <w:p w14:paraId="27A59290" w14:textId="15F47588" w:rsidR="002C462C" w:rsidRDefault="002C462C" w:rsidP="00834C8C">
      <w:pPr>
        <w:adjustRightInd w:val="0"/>
        <w:snapToGrid w:val="0"/>
        <w:spacing w:line="360" w:lineRule="auto"/>
        <w:jc w:val="both"/>
        <w:rPr>
          <w:rFonts w:ascii="Book Antiqua" w:eastAsia="Book Antiqua" w:hAnsi="Book Antiqua" w:cs="Book Antiqua"/>
          <w:b/>
          <w:color w:val="000000" w:themeColor="text1"/>
        </w:rPr>
      </w:pPr>
    </w:p>
    <w:p w14:paraId="5E4DA65D" w14:textId="77777777" w:rsidR="002C462C" w:rsidRPr="00F17BC4" w:rsidRDefault="002C462C" w:rsidP="00834C8C">
      <w:pPr>
        <w:adjustRightInd w:val="0"/>
        <w:snapToGrid w:val="0"/>
        <w:spacing w:line="360" w:lineRule="auto"/>
        <w:jc w:val="both"/>
        <w:rPr>
          <w:rFonts w:ascii="Book Antiqua" w:eastAsia="Book Antiqua" w:hAnsi="Book Antiqua" w:cs="Book Antiqua"/>
          <w:b/>
          <w:color w:val="000000" w:themeColor="text1"/>
        </w:rPr>
      </w:pPr>
    </w:p>
    <w:p w14:paraId="4F24CB62" w14:textId="46E6D7E6"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b/>
          <w:color w:val="000000" w:themeColor="text1"/>
        </w:rPr>
        <w:lastRenderedPageBreak/>
        <w:t>Abstract</w:t>
      </w:r>
    </w:p>
    <w:p w14:paraId="519B3EED"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t>BACKGROUND</w:t>
      </w:r>
    </w:p>
    <w:p w14:paraId="4BC9D926"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t>Hereditary spherocytosis (HS) is a common type of hemolytic anemia caused by a red cell membrane disorder. HS type 1 (HS1) is mostly caused by mutations in ankyrin (</w:t>
      </w:r>
      <w:r w:rsidRPr="00F17BC4">
        <w:rPr>
          <w:rFonts w:ascii="Book Antiqua" w:eastAsia="Book Antiqua" w:hAnsi="Book Antiqua" w:cs="Book Antiqua"/>
          <w:i/>
          <w:iCs/>
          <w:color w:val="000000" w:themeColor="text1"/>
        </w:rPr>
        <w:t>ANK1</w:t>
      </w:r>
      <w:r w:rsidRPr="00F17BC4">
        <w:rPr>
          <w:rFonts w:ascii="Book Antiqua" w:eastAsia="Book Antiqua" w:hAnsi="Book Antiqua" w:cs="Book Antiqua"/>
          <w:color w:val="000000" w:themeColor="text1"/>
        </w:rPr>
        <w:t>). Newborns with HS1 usually only exhibit anemia and mild jaundice. We herein report a case of HS1 and discuss its clinical characteristics.</w:t>
      </w:r>
    </w:p>
    <w:p w14:paraId="199C527C" w14:textId="77777777" w:rsidR="00A77B3E" w:rsidRPr="00F17BC4" w:rsidRDefault="00A77B3E" w:rsidP="00834C8C">
      <w:pPr>
        <w:adjustRightInd w:val="0"/>
        <w:snapToGrid w:val="0"/>
        <w:spacing w:line="360" w:lineRule="auto"/>
        <w:jc w:val="both"/>
        <w:rPr>
          <w:rFonts w:ascii="Book Antiqua" w:hAnsi="Book Antiqua"/>
          <w:color w:val="000000" w:themeColor="text1"/>
        </w:rPr>
      </w:pPr>
    </w:p>
    <w:p w14:paraId="1D15240F"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t>CASE SUMMARY</w:t>
      </w:r>
    </w:p>
    <w:p w14:paraId="4F151217" w14:textId="1479D8EB"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t>A 2-</w:t>
      </w:r>
      <w:r w:rsidR="00142AC0" w:rsidRPr="00F17BC4">
        <w:rPr>
          <w:rFonts w:ascii="Book Antiqua" w:eastAsia="Book Antiqua" w:hAnsi="Book Antiqua" w:cs="Book Antiqua"/>
          <w:color w:val="000000" w:themeColor="text1"/>
        </w:rPr>
        <w:t>d</w:t>
      </w:r>
      <w:r w:rsidRPr="00F17BC4">
        <w:rPr>
          <w:rFonts w:ascii="Book Antiqua" w:eastAsia="Book Antiqua" w:hAnsi="Book Antiqua" w:cs="Book Antiqua"/>
          <w:color w:val="000000" w:themeColor="text1"/>
        </w:rPr>
        <w:t>-old male full-term newborn was admitted to our hospital with severe, intractable neonatal jaundice. Laboratory investigations showed h</w:t>
      </w:r>
      <w:r w:rsidRPr="00F17BC4">
        <w:rPr>
          <w:rStyle w:val="high-light-bg4"/>
          <w:rFonts w:ascii="Book Antiqua" w:eastAsia="Book Antiqua" w:hAnsi="Book Antiqua" w:cs="Book Antiqua"/>
          <w:color w:val="000000" w:themeColor="text1"/>
        </w:rPr>
        <w:t xml:space="preserve">emolytic anemia and </w:t>
      </w:r>
      <w:r w:rsidRPr="00F17BC4">
        <w:rPr>
          <w:rFonts w:ascii="Book Antiqua" w:eastAsia="Book Antiqua" w:hAnsi="Book Antiqua" w:cs="Book Antiqua"/>
          <w:color w:val="000000" w:themeColor="text1"/>
        </w:rPr>
        <w:t xml:space="preserve">hyperbilirubinemia and excluded immune-mediated hemolysis. The patient underwent two exchange transfusions and one plasmapheresis resulting in significantly reduced serum bilirubin. Hematologic analyses and genomic DNA sequencing studies were performed. The trio clinical exome sequencing revealed a </w:t>
      </w:r>
      <w:r w:rsidRPr="00F17BC4">
        <w:rPr>
          <w:rFonts w:ascii="Book Antiqua" w:eastAsia="Book Antiqua" w:hAnsi="Book Antiqua" w:cs="Book Antiqua"/>
          <w:i/>
          <w:iCs/>
          <w:color w:val="000000" w:themeColor="text1"/>
        </w:rPr>
        <w:t>de novo</w:t>
      </w:r>
      <w:r w:rsidRPr="00F17BC4">
        <w:rPr>
          <w:rFonts w:ascii="Book Antiqua" w:eastAsia="Book Antiqua" w:hAnsi="Book Antiqua" w:cs="Book Antiqua"/>
          <w:color w:val="000000" w:themeColor="text1"/>
        </w:rPr>
        <w:t xml:space="preserve"> null heterozygous mutation in the patient's </w:t>
      </w:r>
      <w:r w:rsidRPr="00F17BC4">
        <w:rPr>
          <w:rFonts w:ascii="Book Antiqua" w:eastAsia="Book Antiqua" w:hAnsi="Book Antiqua" w:cs="Book Antiqua"/>
          <w:i/>
          <w:iCs/>
          <w:color w:val="000000" w:themeColor="text1"/>
        </w:rPr>
        <w:t>ANK1</w:t>
      </w:r>
      <w:r w:rsidRPr="00F17BC4">
        <w:rPr>
          <w:rFonts w:ascii="Book Antiqua" w:eastAsia="Book Antiqua" w:hAnsi="Book Antiqua" w:cs="Book Antiqua"/>
          <w:color w:val="000000" w:themeColor="text1"/>
        </w:rPr>
        <w:t xml:space="preserve"> gene: c.841C</w:t>
      </w:r>
      <w:r w:rsidR="00217F07">
        <w:rPr>
          <w:rFonts w:ascii="Book Antiqua" w:eastAsia="Book Antiqua" w:hAnsi="Book Antiqua" w:cs="Book Antiqua"/>
          <w:color w:val="000000" w:themeColor="text1"/>
        </w:rPr>
        <w:t xml:space="preserve"> </w:t>
      </w:r>
      <w:r w:rsidRPr="00F17BC4">
        <w:rPr>
          <w:rFonts w:ascii="Book Antiqua" w:eastAsia="Book Antiqua" w:hAnsi="Book Antiqua" w:cs="Book Antiqua"/>
          <w:color w:val="000000" w:themeColor="text1"/>
        </w:rPr>
        <w:t>&gt;</w:t>
      </w:r>
      <w:r w:rsidR="00217F07">
        <w:rPr>
          <w:rFonts w:ascii="Book Antiqua" w:eastAsia="Book Antiqua" w:hAnsi="Book Antiqua" w:cs="Book Antiqua"/>
          <w:color w:val="000000" w:themeColor="text1"/>
        </w:rPr>
        <w:t xml:space="preserve"> </w:t>
      </w:r>
      <w:r w:rsidRPr="00F17BC4">
        <w:rPr>
          <w:rFonts w:ascii="Book Antiqua" w:eastAsia="Book Antiqua" w:hAnsi="Book Antiqua" w:cs="Book Antiqua"/>
          <w:color w:val="000000" w:themeColor="text1"/>
        </w:rPr>
        <w:t xml:space="preserve">T(p.Arg281Term). This mutation results in the premature termination of the </w:t>
      </w:r>
      <w:r w:rsidRPr="00351EF4">
        <w:rPr>
          <w:rFonts w:ascii="Book Antiqua" w:eastAsia="Book Antiqua" w:hAnsi="Book Antiqua" w:cs="Book Antiqua"/>
          <w:color w:val="000000" w:themeColor="text1"/>
        </w:rPr>
        <w:t>ANK1</w:t>
      </w:r>
      <w:r w:rsidRPr="00F17BC4">
        <w:rPr>
          <w:rFonts w:ascii="Book Antiqua" w:eastAsia="Book Antiqua" w:hAnsi="Book Antiqua" w:cs="Book Antiqua"/>
          <w:color w:val="000000" w:themeColor="text1"/>
        </w:rPr>
        <w:t xml:space="preserve"> protein.</w:t>
      </w:r>
    </w:p>
    <w:p w14:paraId="7663D07F" w14:textId="77777777" w:rsidR="00A77B3E" w:rsidRPr="00F17BC4" w:rsidRDefault="00A77B3E" w:rsidP="00834C8C">
      <w:pPr>
        <w:adjustRightInd w:val="0"/>
        <w:snapToGrid w:val="0"/>
        <w:spacing w:line="360" w:lineRule="auto"/>
        <w:jc w:val="both"/>
        <w:rPr>
          <w:rFonts w:ascii="Book Antiqua" w:hAnsi="Book Antiqua"/>
          <w:color w:val="000000" w:themeColor="text1"/>
        </w:rPr>
      </w:pPr>
    </w:p>
    <w:p w14:paraId="6E4297AA"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t>CONCLUSION</w:t>
      </w:r>
    </w:p>
    <w:p w14:paraId="0BC13498"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t>Our case demonstrates that genetic analysis can be an essential method for diagnosing HS when a newborn has severe hyperbilirubinemia.</w:t>
      </w:r>
    </w:p>
    <w:p w14:paraId="0E0B6AFC" w14:textId="77777777" w:rsidR="00A77B3E" w:rsidRPr="00F17BC4" w:rsidRDefault="00A77B3E" w:rsidP="00834C8C">
      <w:pPr>
        <w:adjustRightInd w:val="0"/>
        <w:snapToGrid w:val="0"/>
        <w:spacing w:line="360" w:lineRule="auto"/>
        <w:jc w:val="both"/>
        <w:rPr>
          <w:rFonts w:ascii="Book Antiqua" w:hAnsi="Book Antiqua"/>
          <w:color w:val="000000" w:themeColor="text1"/>
        </w:rPr>
      </w:pPr>
    </w:p>
    <w:p w14:paraId="67140F20" w14:textId="21E56520"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b/>
          <w:bCs/>
          <w:color w:val="000000" w:themeColor="text1"/>
        </w:rPr>
        <w:t xml:space="preserve">Key Words: </w:t>
      </w:r>
      <w:r w:rsidRPr="00F17BC4">
        <w:rPr>
          <w:rFonts w:ascii="Book Antiqua" w:eastAsia="Book Antiqua" w:hAnsi="Book Antiqua" w:cs="Book Antiqua"/>
          <w:color w:val="000000" w:themeColor="text1"/>
        </w:rPr>
        <w:t xml:space="preserve">Hereditary spherocytosis; </w:t>
      </w:r>
      <w:r w:rsidR="00F73DDD" w:rsidRPr="00F17BC4">
        <w:rPr>
          <w:rFonts w:ascii="Book Antiqua" w:eastAsia="Book Antiqua" w:hAnsi="Book Antiqua" w:cs="Book Antiqua"/>
          <w:color w:val="000000" w:themeColor="text1"/>
        </w:rPr>
        <w:t>Ankyrin</w:t>
      </w:r>
      <w:r w:rsidRPr="00F17BC4">
        <w:rPr>
          <w:rFonts w:ascii="Book Antiqua" w:eastAsia="Book Antiqua" w:hAnsi="Book Antiqua" w:cs="Book Antiqua"/>
          <w:color w:val="000000" w:themeColor="text1"/>
        </w:rPr>
        <w:t>; Neonate; Intractable neonatal jaundice</w:t>
      </w:r>
      <w:r w:rsidR="00F73DDD" w:rsidRPr="00F17BC4">
        <w:rPr>
          <w:rFonts w:ascii="Book Antiqua" w:eastAsia="Book Antiqua" w:hAnsi="Book Antiqua" w:cs="Book Antiqua"/>
          <w:color w:val="000000" w:themeColor="text1"/>
        </w:rPr>
        <w:t>; Case report</w:t>
      </w:r>
    </w:p>
    <w:p w14:paraId="6EAD9342" w14:textId="77777777" w:rsidR="00DA5197" w:rsidRDefault="00DA5197" w:rsidP="00DA5197">
      <w:pPr>
        <w:spacing w:line="360" w:lineRule="auto"/>
        <w:rPr>
          <w:rFonts w:ascii="Book Antiqua" w:hAnsi="Book Antiqua" w:cs="Book Antiqua"/>
          <w:b/>
          <w:color w:val="000000"/>
        </w:rPr>
      </w:pPr>
    </w:p>
    <w:p w14:paraId="13F73F7E" w14:textId="77777777" w:rsidR="00DA5197" w:rsidRDefault="00DA5197" w:rsidP="00DA5197">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079526B4" w14:textId="77777777" w:rsidR="00A77B3E" w:rsidRPr="00F17BC4" w:rsidRDefault="00A77B3E" w:rsidP="00834C8C">
      <w:pPr>
        <w:adjustRightInd w:val="0"/>
        <w:snapToGrid w:val="0"/>
        <w:spacing w:line="360" w:lineRule="auto"/>
        <w:jc w:val="both"/>
        <w:rPr>
          <w:rFonts w:ascii="Book Antiqua" w:hAnsi="Book Antiqua"/>
          <w:color w:val="000000" w:themeColor="text1"/>
        </w:rPr>
      </w:pPr>
    </w:p>
    <w:p w14:paraId="30F98202" w14:textId="6DB2EE97" w:rsidR="006963C0" w:rsidRPr="00B658AF" w:rsidRDefault="000E4CCA" w:rsidP="006963C0">
      <w:pPr>
        <w:adjustRightInd w:val="0"/>
        <w:snapToGrid w:val="0"/>
        <w:spacing w:line="360" w:lineRule="auto"/>
        <w:jc w:val="both"/>
        <w:rPr>
          <w:rFonts w:ascii="Book Antiqua" w:hAnsi="Book Antiqua" w:hint="eastAsia"/>
          <w:lang w:eastAsia="zh-CN"/>
        </w:rPr>
      </w:pPr>
      <w:r w:rsidRPr="00F17BC4">
        <w:rPr>
          <w:rFonts w:ascii="Book Antiqua" w:eastAsia="Book Antiqua" w:hAnsi="Book Antiqua" w:cs="Book Antiqua"/>
          <w:color w:val="000000" w:themeColor="text1"/>
        </w:rPr>
        <w:t xml:space="preserve">Wang JF, Ma L, Gong XH, Cai C, Sun JJ. Severe hyperbilirubinemia in a neonate with hereditary spherocytosis due to a </w:t>
      </w:r>
      <w:r w:rsidRPr="00F17BC4">
        <w:rPr>
          <w:rFonts w:ascii="Book Antiqua" w:eastAsia="Book Antiqua" w:hAnsi="Book Antiqua" w:cs="Book Antiqua"/>
          <w:i/>
          <w:iCs/>
          <w:color w:val="000000" w:themeColor="text1"/>
        </w:rPr>
        <w:t>de novo</w:t>
      </w:r>
      <w:r w:rsidRPr="00F17BC4">
        <w:rPr>
          <w:rFonts w:ascii="Book Antiqua" w:eastAsia="Book Antiqua" w:hAnsi="Book Antiqua" w:cs="Book Antiqua"/>
          <w:color w:val="000000" w:themeColor="text1"/>
        </w:rPr>
        <w:t xml:space="preserve"> </w:t>
      </w:r>
      <w:r w:rsidR="006D7160" w:rsidRPr="00F17BC4">
        <w:rPr>
          <w:rFonts w:ascii="Book Antiqua" w:eastAsia="Book Antiqua" w:hAnsi="Book Antiqua" w:cs="Book Antiqua"/>
          <w:color w:val="000000" w:themeColor="text1"/>
        </w:rPr>
        <w:t xml:space="preserve">ankyrin </w:t>
      </w:r>
      <w:r w:rsidRPr="00F17BC4">
        <w:rPr>
          <w:rFonts w:ascii="Book Antiqua" w:eastAsia="Book Antiqua" w:hAnsi="Book Antiqua" w:cs="Book Antiqua"/>
          <w:color w:val="000000" w:themeColor="text1"/>
        </w:rPr>
        <w:t xml:space="preserve">mutation: A case report. </w:t>
      </w:r>
      <w:r w:rsidRPr="00F17BC4">
        <w:rPr>
          <w:rFonts w:ascii="Book Antiqua" w:eastAsia="Book Antiqua" w:hAnsi="Book Antiqua" w:cs="Book Antiqua"/>
          <w:i/>
          <w:iCs/>
          <w:color w:val="000000" w:themeColor="text1"/>
        </w:rPr>
        <w:t xml:space="preserve">World J </w:t>
      </w:r>
      <w:proofErr w:type="spellStart"/>
      <w:r w:rsidRPr="00F17BC4">
        <w:rPr>
          <w:rFonts w:ascii="Book Antiqua" w:eastAsia="Book Antiqua" w:hAnsi="Book Antiqua" w:cs="Book Antiqua"/>
          <w:i/>
          <w:iCs/>
          <w:color w:val="000000" w:themeColor="text1"/>
        </w:rPr>
        <w:t>Clin</w:t>
      </w:r>
      <w:proofErr w:type="spellEnd"/>
      <w:r w:rsidRPr="00F17BC4">
        <w:rPr>
          <w:rFonts w:ascii="Book Antiqua" w:eastAsia="Book Antiqua" w:hAnsi="Book Antiqua" w:cs="Book Antiqua"/>
          <w:i/>
          <w:iCs/>
          <w:color w:val="000000" w:themeColor="text1"/>
        </w:rPr>
        <w:t xml:space="preserve"> </w:t>
      </w:r>
      <w:r w:rsidRPr="00F17BC4">
        <w:rPr>
          <w:rFonts w:ascii="Book Antiqua" w:eastAsia="Book Antiqua" w:hAnsi="Book Antiqua" w:cs="Book Antiqua"/>
          <w:i/>
          <w:iCs/>
          <w:color w:val="000000" w:themeColor="text1"/>
        </w:rPr>
        <w:lastRenderedPageBreak/>
        <w:t>Cases</w:t>
      </w:r>
      <w:r w:rsidRPr="00F17BC4">
        <w:rPr>
          <w:rFonts w:ascii="Book Antiqua" w:eastAsia="Book Antiqua" w:hAnsi="Book Antiqua" w:cs="Book Antiqua"/>
          <w:color w:val="000000" w:themeColor="text1"/>
        </w:rPr>
        <w:t xml:space="preserve"> 2021; </w:t>
      </w:r>
      <w:r w:rsidR="006963C0" w:rsidRPr="003212D3">
        <w:rPr>
          <w:rFonts w:ascii="Book Antiqua" w:eastAsia="Book Antiqua" w:hAnsi="Book Antiqua" w:cs="Book Antiqua"/>
          <w:color w:val="000000"/>
        </w:rPr>
        <w:t xml:space="preserve">9(19): </w:t>
      </w:r>
      <w:r w:rsidR="00B658AF">
        <w:rPr>
          <w:rFonts w:ascii="Book Antiqua" w:hAnsi="Book Antiqua" w:cs="Book Antiqua" w:hint="eastAsia"/>
          <w:color w:val="000000"/>
          <w:lang w:eastAsia="zh-CN"/>
        </w:rPr>
        <w:t>5245-5251</w:t>
      </w:r>
      <w:r w:rsidR="006963C0" w:rsidRPr="003212D3">
        <w:rPr>
          <w:rFonts w:ascii="Book Antiqua" w:eastAsia="Book Antiqua" w:hAnsi="Book Antiqua" w:cs="Book Antiqua"/>
          <w:color w:val="000000"/>
        </w:rPr>
        <w:t xml:space="preserve"> URL: https://www.wjgnet.com/2307-8960/full/v9/i19/</w:t>
      </w:r>
      <w:r w:rsidR="00B658AF">
        <w:rPr>
          <w:rFonts w:ascii="Book Antiqua" w:hAnsi="Book Antiqua" w:cs="Book Antiqua" w:hint="eastAsia"/>
          <w:color w:val="000000"/>
          <w:lang w:eastAsia="zh-CN"/>
        </w:rPr>
        <w:t>5245</w:t>
      </w:r>
      <w:r w:rsidR="006963C0" w:rsidRPr="003212D3">
        <w:rPr>
          <w:rFonts w:ascii="Book Antiqua" w:eastAsia="Book Antiqua" w:hAnsi="Book Antiqua" w:cs="Book Antiqua"/>
          <w:color w:val="000000"/>
        </w:rPr>
        <w:t>.htm DOI: https://dx.doi.org/10.12998/wjcc.v9.i19.</w:t>
      </w:r>
      <w:r w:rsidR="00B658AF">
        <w:rPr>
          <w:rFonts w:ascii="Book Antiqua" w:hAnsi="Book Antiqua" w:cs="Book Antiqua" w:hint="eastAsia"/>
          <w:color w:val="000000"/>
          <w:lang w:eastAsia="zh-CN"/>
        </w:rPr>
        <w:t>5245</w:t>
      </w:r>
    </w:p>
    <w:p w14:paraId="7FFA8654" w14:textId="0D271FBE" w:rsidR="00A77B3E" w:rsidRPr="00F17BC4" w:rsidRDefault="00A77B3E" w:rsidP="00834C8C">
      <w:pPr>
        <w:adjustRightInd w:val="0"/>
        <w:snapToGrid w:val="0"/>
        <w:spacing w:line="360" w:lineRule="auto"/>
        <w:jc w:val="both"/>
        <w:rPr>
          <w:rFonts w:ascii="Book Antiqua" w:hAnsi="Book Antiqua"/>
          <w:color w:val="000000" w:themeColor="text1"/>
        </w:rPr>
      </w:pPr>
    </w:p>
    <w:p w14:paraId="49003488" w14:textId="77777777" w:rsidR="00A77B3E" w:rsidRPr="00F17BC4" w:rsidRDefault="00A77B3E" w:rsidP="00834C8C">
      <w:pPr>
        <w:adjustRightInd w:val="0"/>
        <w:snapToGrid w:val="0"/>
        <w:spacing w:line="360" w:lineRule="auto"/>
        <w:jc w:val="both"/>
        <w:rPr>
          <w:rFonts w:ascii="Book Antiqua" w:hAnsi="Book Antiqua"/>
          <w:color w:val="000000" w:themeColor="text1"/>
        </w:rPr>
      </w:pPr>
    </w:p>
    <w:p w14:paraId="27EC3487" w14:textId="4BF7A806"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b/>
          <w:bCs/>
          <w:color w:val="000000" w:themeColor="text1"/>
        </w:rPr>
        <w:t xml:space="preserve">Core Tip: </w:t>
      </w:r>
      <w:r w:rsidRPr="00F17BC4">
        <w:rPr>
          <w:rFonts w:ascii="Book Antiqua" w:eastAsia="Book Antiqua" w:hAnsi="Book Antiqua" w:cs="Book Antiqua"/>
          <w:color w:val="000000" w:themeColor="text1"/>
        </w:rPr>
        <w:t>Hereditary spherocytosis (HS) is a common type of hemolytic anemia caused by red cell membrane disorder. HS type 1 (HS1) typically results from mutations in ankyrin (</w:t>
      </w:r>
      <w:r w:rsidRPr="00F17BC4">
        <w:rPr>
          <w:rFonts w:ascii="Book Antiqua" w:eastAsia="Book Antiqua" w:hAnsi="Book Antiqua" w:cs="Book Antiqua"/>
          <w:i/>
          <w:iCs/>
          <w:color w:val="000000" w:themeColor="text1"/>
        </w:rPr>
        <w:t>ANK1</w:t>
      </w:r>
      <w:r w:rsidRPr="00F17BC4">
        <w:rPr>
          <w:rFonts w:ascii="Book Antiqua" w:eastAsia="Book Antiqua" w:hAnsi="Book Antiqua" w:cs="Book Antiqua"/>
          <w:color w:val="000000" w:themeColor="text1"/>
        </w:rPr>
        <w:t xml:space="preserve">). Newborns with HS1 usually only exhibit anemia and mild jaundice. This paper reports on a Chinese neonate who developed severe, intractable neonatal jaundice unrelated to immune-mediated hemolysis. The patient underwent two exchange transfusions and one plasmapheresis, which significantly reduced his extreme hyperbilirubinemia. Using trio clinical exome sequencing, we identified a </w:t>
      </w:r>
      <w:r w:rsidRPr="009F0BC1">
        <w:rPr>
          <w:rFonts w:ascii="Book Antiqua" w:eastAsia="Book Antiqua" w:hAnsi="Book Antiqua" w:cs="Book Antiqua"/>
          <w:i/>
          <w:iCs/>
          <w:color w:val="000000" w:themeColor="text1"/>
        </w:rPr>
        <w:t>de novo</w:t>
      </w:r>
      <w:r w:rsidRPr="00F17BC4">
        <w:rPr>
          <w:rFonts w:ascii="Book Antiqua" w:eastAsia="Book Antiqua" w:hAnsi="Book Antiqua" w:cs="Book Antiqua"/>
          <w:color w:val="000000" w:themeColor="text1"/>
        </w:rPr>
        <w:t xml:space="preserve"> null heterozygous mutation in the patient's </w:t>
      </w:r>
      <w:r w:rsidRPr="00F17BC4">
        <w:rPr>
          <w:rFonts w:ascii="Book Antiqua" w:eastAsia="Book Antiqua" w:hAnsi="Book Antiqua" w:cs="Book Antiqua"/>
          <w:i/>
          <w:iCs/>
          <w:color w:val="000000" w:themeColor="text1"/>
        </w:rPr>
        <w:t>ANK1</w:t>
      </w:r>
      <w:r w:rsidRPr="00F17BC4">
        <w:rPr>
          <w:rFonts w:ascii="Book Antiqua" w:eastAsia="Book Antiqua" w:hAnsi="Book Antiqua" w:cs="Book Antiqua"/>
          <w:color w:val="000000" w:themeColor="text1"/>
        </w:rPr>
        <w:t xml:space="preserve"> gene: c.841C</w:t>
      </w:r>
      <w:r w:rsidR="00217F07">
        <w:rPr>
          <w:rFonts w:ascii="Book Antiqua" w:eastAsia="Book Antiqua" w:hAnsi="Book Antiqua" w:cs="Book Antiqua"/>
          <w:color w:val="000000" w:themeColor="text1"/>
        </w:rPr>
        <w:t xml:space="preserve"> </w:t>
      </w:r>
      <w:r w:rsidRPr="00F17BC4">
        <w:rPr>
          <w:rFonts w:ascii="Book Antiqua" w:eastAsia="Book Antiqua" w:hAnsi="Book Antiqua" w:cs="Book Antiqua"/>
          <w:color w:val="000000" w:themeColor="text1"/>
        </w:rPr>
        <w:t>&gt;</w:t>
      </w:r>
      <w:r w:rsidR="00217F07">
        <w:rPr>
          <w:rFonts w:ascii="Book Antiqua" w:eastAsia="Book Antiqua" w:hAnsi="Book Antiqua" w:cs="Book Antiqua"/>
          <w:color w:val="000000" w:themeColor="text1"/>
        </w:rPr>
        <w:t xml:space="preserve"> </w:t>
      </w:r>
      <w:r w:rsidRPr="00F17BC4">
        <w:rPr>
          <w:rFonts w:ascii="Book Antiqua" w:eastAsia="Book Antiqua" w:hAnsi="Book Antiqua" w:cs="Book Antiqua"/>
          <w:color w:val="000000" w:themeColor="text1"/>
        </w:rPr>
        <w:t xml:space="preserve">T(p.Arg281Term), which resulted in the premature termination of </w:t>
      </w:r>
      <w:r w:rsidRPr="00351EF4">
        <w:rPr>
          <w:rFonts w:ascii="Book Antiqua" w:eastAsia="Book Antiqua" w:hAnsi="Book Antiqua" w:cs="Book Antiqua"/>
          <w:color w:val="000000" w:themeColor="text1"/>
        </w:rPr>
        <w:t>ANK1</w:t>
      </w:r>
      <w:r w:rsidRPr="00F17BC4">
        <w:rPr>
          <w:rFonts w:ascii="Book Antiqua" w:eastAsia="Book Antiqua" w:hAnsi="Book Antiqua" w:cs="Book Antiqua"/>
          <w:color w:val="000000" w:themeColor="text1"/>
        </w:rPr>
        <w:t xml:space="preserve"> protein.</w:t>
      </w:r>
    </w:p>
    <w:p w14:paraId="2BA7E0D5" w14:textId="77777777" w:rsidR="00A77B3E" w:rsidRPr="00F17BC4" w:rsidRDefault="00A77B3E" w:rsidP="00834C8C">
      <w:pPr>
        <w:adjustRightInd w:val="0"/>
        <w:snapToGrid w:val="0"/>
        <w:spacing w:line="360" w:lineRule="auto"/>
        <w:jc w:val="both"/>
        <w:rPr>
          <w:rFonts w:ascii="Book Antiqua" w:hAnsi="Book Antiqua"/>
          <w:color w:val="000000" w:themeColor="text1"/>
        </w:rPr>
      </w:pPr>
    </w:p>
    <w:p w14:paraId="62691149" w14:textId="3F25EFC1" w:rsidR="00A77B3E" w:rsidRPr="00F17BC4" w:rsidRDefault="00B341E7"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b/>
          <w:caps/>
          <w:color w:val="000000" w:themeColor="text1"/>
          <w:u w:val="single"/>
        </w:rPr>
        <w:br w:type="page"/>
      </w:r>
      <w:r w:rsidR="000E4CCA" w:rsidRPr="00F17BC4">
        <w:rPr>
          <w:rFonts w:ascii="Book Antiqua" w:eastAsia="Book Antiqua" w:hAnsi="Book Antiqua" w:cs="Book Antiqua"/>
          <w:b/>
          <w:caps/>
          <w:color w:val="000000" w:themeColor="text1"/>
          <w:u w:val="single"/>
        </w:rPr>
        <w:lastRenderedPageBreak/>
        <w:t>INTRODUCTION</w:t>
      </w:r>
    </w:p>
    <w:p w14:paraId="556350E4" w14:textId="7D8A5C63" w:rsidR="00CB2FD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t>Hereditary spherocytosis (HS) is the most common monogenic hemolytic anemia disease and is characterized by spherical</w:t>
      </w:r>
      <w:r w:rsidR="00CB2FDE" w:rsidRPr="00F17BC4">
        <w:rPr>
          <w:rFonts w:ascii="Book Antiqua" w:eastAsia="Book Antiqua" w:hAnsi="Book Antiqua" w:cs="Book Antiqua"/>
          <w:color w:val="000000" w:themeColor="text1"/>
        </w:rPr>
        <w:t>-</w:t>
      </w:r>
      <w:r w:rsidRPr="00F17BC4">
        <w:rPr>
          <w:rFonts w:ascii="Book Antiqua" w:eastAsia="Book Antiqua" w:hAnsi="Book Antiqua" w:cs="Book Antiqua"/>
          <w:color w:val="000000" w:themeColor="text1"/>
        </w:rPr>
        <w:t>shaped erythrocytes in patients' peripheral blood. Approximately 75% of HS cases are inherited in an autosomal dominant manner</w:t>
      </w:r>
      <w:r w:rsidRPr="00F17BC4">
        <w:rPr>
          <w:rFonts w:ascii="Book Antiqua" w:eastAsia="Book Antiqua" w:hAnsi="Book Antiqua" w:cs="Book Antiqua"/>
          <w:color w:val="000000" w:themeColor="text1"/>
          <w:vertAlign w:val="superscript"/>
        </w:rPr>
        <w:t>[1]</w:t>
      </w:r>
      <w:r w:rsidRPr="00F17BC4">
        <w:rPr>
          <w:rFonts w:ascii="Book Antiqua" w:eastAsia="Book Antiqua" w:hAnsi="Book Antiqua" w:cs="Book Antiqua"/>
          <w:color w:val="000000" w:themeColor="text1"/>
        </w:rPr>
        <w:t>. The clinical manifestations of HS vary widely, ranging from almost asymptomatic to depend</w:t>
      </w:r>
      <w:r w:rsidR="002C462C">
        <w:rPr>
          <w:rFonts w:ascii="Book Antiqua" w:eastAsia="Book Antiqua" w:hAnsi="Book Antiqua" w:cs="Book Antiqua"/>
          <w:color w:val="000000" w:themeColor="text1"/>
        </w:rPr>
        <w:t>ence</w:t>
      </w:r>
      <w:r w:rsidRPr="00F17BC4">
        <w:rPr>
          <w:rFonts w:ascii="Book Antiqua" w:eastAsia="Book Antiqua" w:hAnsi="Book Antiqua" w:cs="Book Antiqua"/>
          <w:color w:val="000000" w:themeColor="text1"/>
        </w:rPr>
        <w:t xml:space="preserve"> on blood transfusions or severe life-threatening anemia. HS occurs worldwide, particularly in Northern Europe and North America, where the incidence is 1 in 1000 to 2000 births</w:t>
      </w:r>
      <w:r w:rsidRPr="00F17BC4">
        <w:rPr>
          <w:rFonts w:ascii="Book Antiqua" w:eastAsia="Book Antiqua" w:hAnsi="Book Antiqua" w:cs="Book Antiqua"/>
          <w:color w:val="000000" w:themeColor="text1"/>
          <w:vertAlign w:val="superscript"/>
        </w:rPr>
        <w:t>[2]</w:t>
      </w:r>
      <w:r w:rsidRPr="00F17BC4">
        <w:rPr>
          <w:rFonts w:ascii="Book Antiqua" w:eastAsia="Book Antiqua" w:hAnsi="Book Antiqua" w:cs="Book Antiqua"/>
          <w:color w:val="000000" w:themeColor="text1"/>
        </w:rPr>
        <w:t xml:space="preserve">. In China, the epidemiology of HS is poorly understood. A systematic review </w:t>
      </w:r>
      <w:r w:rsidR="002C462C">
        <w:rPr>
          <w:rFonts w:ascii="Book Antiqua" w:eastAsia="Book Antiqua" w:hAnsi="Book Antiqua" w:cs="Book Antiqua"/>
          <w:color w:val="000000" w:themeColor="text1"/>
        </w:rPr>
        <w:t xml:space="preserve">from China </w:t>
      </w:r>
      <w:r w:rsidRPr="00F17BC4">
        <w:rPr>
          <w:rFonts w:ascii="Book Antiqua" w:eastAsia="Book Antiqua" w:hAnsi="Book Antiqua" w:cs="Book Antiqua"/>
          <w:color w:val="000000" w:themeColor="text1"/>
        </w:rPr>
        <w:t>estimated that the prevalence was 1.27 cases per 100000 people in males and 1.49 cases per 100000 people in females between January 1987 and December 2013</w:t>
      </w:r>
      <w:r w:rsidRPr="00F17BC4">
        <w:rPr>
          <w:rFonts w:ascii="Book Antiqua" w:eastAsia="Book Antiqua" w:hAnsi="Book Antiqua" w:cs="Book Antiqua"/>
          <w:color w:val="000000" w:themeColor="text1"/>
          <w:vertAlign w:val="superscript"/>
        </w:rPr>
        <w:t>[3]</w:t>
      </w:r>
      <w:r w:rsidRPr="00F17BC4">
        <w:rPr>
          <w:rFonts w:ascii="Book Antiqua" w:eastAsia="Book Antiqua" w:hAnsi="Book Antiqua" w:cs="Book Antiqua"/>
          <w:color w:val="000000" w:themeColor="text1"/>
        </w:rPr>
        <w:t>. However, only one-third of children are diagnosed with HS in the first year of life</w:t>
      </w:r>
      <w:r w:rsidRPr="00F17BC4">
        <w:rPr>
          <w:rFonts w:ascii="Book Antiqua" w:eastAsia="Book Antiqua" w:hAnsi="Book Antiqua" w:cs="Book Antiqua"/>
          <w:color w:val="000000" w:themeColor="text1"/>
          <w:vertAlign w:val="superscript"/>
        </w:rPr>
        <w:t>[4]</w:t>
      </w:r>
      <w:r w:rsidRPr="00F17BC4">
        <w:rPr>
          <w:rFonts w:ascii="Book Antiqua" w:eastAsia="Book Antiqua" w:hAnsi="Book Antiqua" w:cs="Book Antiqua"/>
          <w:color w:val="000000" w:themeColor="text1"/>
        </w:rPr>
        <w:t>, and HS is rarely diagnosed in the neonatal period. HS is thought to have a high underdiagnosis rate due to limited clinical recognition during the neonatal period. The clinical manifestations of HS include anemia, jaundice, and splenomegaly. More than two-thirds of neonates with HS have near-normal hemoglobin (Hb) values at birth but then develop a dramatic decrease in Hb levels during the first weeks of life</w:t>
      </w:r>
      <w:r w:rsidRPr="00F17BC4">
        <w:rPr>
          <w:rFonts w:ascii="Book Antiqua" w:eastAsia="Book Antiqua" w:hAnsi="Book Antiqua" w:cs="Book Antiqua"/>
          <w:color w:val="000000" w:themeColor="text1"/>
          <w:vertAlign w:val="superscript"/>
        </w:rPr>
        <w:t>[5]</w:t>
      </w:r>
      <w:r w:rsidRPr="00F17BC4">
        <w:rPr>
          <w:rFonts w:ascii="Book Antiqua" w:eastAsia="Book Antiqua" w:hAnsi="Book Antiqua" w:cs="Book Antiqua"/>
          <w:color w:val="000000" w:themeColor="text1"/>
        </w:rPr>
        <w:t>. Physiological jaundice is the most common presenting feature of HS in neonates without any treatments</w:t>
      </w:r>
      <w:r w:rsidRPr="00F17BC4">
        <w:rPr>
          <w:rFonts w:ascii="Book Antiqua" w:eastAsia="Book Antiqua" w:hAnsi="Book Antiqua" w:cs="Book Antiqua"/>
          <w:color w:val="000000" w:themeColor="text1"/>
          <w:vertAlign w:val="superscript"/>
        </w:rPr>
        <w:t>[6]</w:t>
      </w:r>
      <w:r w:rsidRPr="00F17BC4">
        <w:rPr>
          <w:rFonts w:ascii="Book Antiqua" w:eastAsia="Book Antiqua" w:hAnsi="Book Antiqua" w:cs="Book Antiqua"/>
          <w:color w:val="000000" w:themeColor="text1"/>
        </w:rPr>
        <w:t>, and splenomegaly is rarely detected</w:t>
      </w:r>
      <w:r w:rsidRPr="00F17BC4">
        <w:rPr>
          <w:rFonts w:ascii="Book Antiqua" w:eastAsia="Book Antiqua" w:hAnsi="Book Antiqua" w:cs="Book Antiqua"/>
          <w:color w:val="000000" w:themeColor="text1"/>
          <w:vertAlign w:val="superscript"/>
        </w:rPr>
        <w:t>[5]</w:t>
      </w:r>
      <w:r w:rsidRPr="00F17BC4">
        <w:rPr>
          <w:rFonts w:ascii="Book Antiqua" w:eastAsia="Book Antiqua" w:hAnsi="Book Antiqua" w:cs="Book Antiqua"/>
          <w:color w:val="000000" w:themeColor="text1"/>
        </w:rPr>
        <w:t>. The characteristic spherocytes are observed less often in the blood smear of neonates</w:t>
      </w:r>
      <w:r w:rsidRPr="00F17BC4">
        <w:rPr>
          <w:rFonts w:ascii="Book Antiqua" w:eastAsia="Book Antiqua" w:hAnsi="Book Antiqua" w:cs="Book Antiqua"/>
          <w:color w:val="000000" w:themeColor="text1"/>
          <w:vertAlign w:val="superscript"/>
        </w:rPr>
        <w:t>[7]</w:t>
      </w:r>
      <w:r w:rsidRPr="00F17BC4">
        <w:rPr>
          <w:rFonts w:ascii="Book Antiqua" w:eastAsia="Book Antiqua" w:hAnsi="Book Antiqua" w:cs="Book Antiqua"/>
          <w:color w:val="000000" w:themeColor="text1"/>
        </w:rPr>
        <w:t>.</w:t>
      </w:r>
    </w:p>
    <w:p w14:paraId="252BE433" w14:textId="1FDE3A8B" w:rsidR="00CB2FDE" w:rsidRPr="00F17BC4" w:rsidRDefault="000E4CCA" w:rsidP="00834C8C">
      <w:pPr>
        <w:adjustRightInd w:val="0"/>
        <w:snapToGrid w:val="0"/>
        <w:spacing w:line="360" w:lineRule="auto"/>
        <w:ind w:firstLineChars="100" w:firstLine="240"/>
        <w:jc w:val="both"/>
        <w:rPr>
          <w:rFonts w:ascii="Book Antiqua" w:hAnsi="Book Antiqua"/>
          <w:color w:val="000000" w:themeColor="text1"/>
        </w:rPr>
      </w:pPr>
      <w:r w:rsidRPr="00F17BC4">
        <w:rPr>
          <w:rFonts w:ascii="Book Antiqua" w:eastAsia="Book Antiqua" w:hAnsi="Book Antiqua" w:cs="Book Antiqua"/>
          <w:i/>
          <w:iCs/>
          <w:color w:val="000000" w:themeColor="text1"/>
        </w:rPr>
        <w:t>ANK1</w:t>
      </w:r>
      <w:r w:rsidRPr="00F17BC4">
        <w:rPr>
          <w:rFonts w:ascii="Book Antiqua" w:eastAsia="Book Antiqua" w:hAnsi="Book Antiqua" w:cs="Book Antiqua"/>
          <w:color w:val="000000" w:themeColor="text1"/>
        </w:rPr>
        <w:t xml:space="preserve"> mutations (</w:t>
      </w:r>
      <w:r w:rsidR="00CB2FDE" w:rsidRPr="00F17BC4">
        <w:rPr>
          <w:rFonts w:ascii="Book Antiqua" w:eastAsia="Book Antiqua" w:hAnsi="Book Antiqua" w:cs="Book Antiqua"/>
          <w:color w:val="000000" w:themeColor="text1"/>
        </w:rPr>
        <w:t xml:space="preserve">approximately </w:t>
      </w:r>
      <w:r w:rsidRPr="00F17BC4">
        <w:rPr>
          <w:rFonts w:ascii="Book Antiqua" w:eastAsia="Book Antiqua" w:hAnsi="Book Antiqua" w:cs="Book Antiqua"/>
          <w:color w:val="000000" w:themeColor="text1"/>
        </w:rPr>
        <w:t xml:space="preserve">50%) are the most common cause of HS type </w:t>
      </w:r>
      <w:r w:rsidR="00CB2FDE" w:rsidRPr="00F17BC4">
        <w:rPr>
          <w:rFonts w:ascii="Book Antiqua" w:eastAsia="Book Antiqua" w:hAnsi="Book Antiqua" w:cs="Book Antiqua"/>
          <w:color w:val="000000" w:themeColor="text1"/>
        </w:rPr>
        <w:t>1</w:t>
      </w:r>
      <w:r w:rsidRPr="00F17BC4">
        <w:rPr>
          <w:rFonts w:ascii="Book Antiqua" w:eastAsia="Book Antiqua" w:hAnsi="Book Antiqua" w:cs="Book Antiqua"/>
          <w:color w:val="000000" w:themeColor="text1"/>
        </w:rPr>
        <w:t xml:space="preserve"> (HS1)</w:t>
      </w:r>
      <w:r w:rsidRPr="00F17BC4">
        <w:rPr>
          <w:rFonts w:ascii="Book Antiqua" w:eastAsia="Book Antiqua" w:hAnsi="Book Antiqua" w:cs="Book Antiqua"/>
          <w:color w:val="000000" w:themeColor="text1"/>
          <w:vertAlign w:val="superscript"/>
        </w:rPr>
        <w:t>[8]</w:t>
      </w:r>
      <w:r w:rsidRPr="00F17BC4">
        <w:rPr>
          <w:rFonts w:ascii="Book Antiqua" w:eastAsia="Book Antiqua" w:hAnsi="Book Antiqua" w:cs="Book Antiqua"/>
          <w:color w:val="000000" w:themeColor="text1"/>
        </w:rPr>
        <w:t>. The functional defects of ankyrin protein, located in the red blood cell membrane, lead to the loss of membrane cohesion, a loss of surface area, and an increase in the number of peripheral blood cells</w:t>
      </w:r>
      <w:r w:rsidRPr="00F17BC4">
        <w:rPr>
          <w:rFonts w:ascii="Book Antiqua" w:eastAsia="Book Antiqua" w:hAnsi="Book Antiqua" w:cs="Book Antiqua"/>
          <w:color w:val="000000" w:themeColor="text1"/>
          <w:vertAlign w:val="superscript"/>
        </w:rPr>
        <w:t>[9]</w:t>
      </w:r>
      <w:r w:rsidRPr="00F17BC4">
        <w:rPr>
          <w:rFonts w:ascii="Book Antiqua" w:eastAsia="Book Antiqua" w:hAnsi="Book Antiqua" w:cs="Book Antiqua"/>
          <w:color w:val="000000" w:themeColor="text1"/>
        </w:rPr>
        <w:t xml:space="preserve">. </w:t>
      </w:r>
      <w:r w:rsidRPr="00F17BC4">
        <w:rPr>
          <w:rFonts w:ascii="Book Antiqua" w:eastAsia="Book Antiqua" w:hAnsi="Book Antiqua" w:cs="Book Antiqua"/>
          <w:i/>
          <w:iCs/>
          <w:color w:val="000000" w:themeColor="text1"/>
        </w:rPr>
        <w:t>ANK1</w:t>
      </w:r>
      <w:r w:rsidRPr="00F17BC4">
        <w:rPr>
          <w:rFonts w:ascii="Book Antiqua" w:eastAsia="Book Antiqua" w:hAnsi="Book Antiqua" w:cs="Book Antiqua"/>
          <w:color w:val="000000" w:themeColor="text1"/>
        </w:rPr>
        <w:t xml:space="preserve"> mutations are associated with both dominant and recessive HS and are frequently mutated </w:t>
      </w:r>
      <w:r w:rsidRPr="00F17BC4">
        <w:rPr>
          <w:rFonts w:ascii="Book Antiqua" w:eastAsia="Book Antiqua" w:hAnsi="Book Antiqua" w:cs="Book Antiqua"/>
          <w:i/>
          <w:iCs/>
          <w:color w:val="000000" w:themeColor="text1"/>
        </w:rPr>
        <w:t>de novo</w:t>
      </w:r>
      <w:r w:rsidRPr="00F17BC4">
        <w:rPr>
          <w:rFonts w:ascii="Book Antiqua" w:eastAsia="Book Antiqua" w:hAnsi="Book Antiqua" w:cs="Book Antiqua"/>
          <w:color w:val="000000" w:themeColor="text1"/>
          <w:vertAlign w:val="superscript"/>
        </w:rPr>
        <w:t>[10]</w:t>
      </w:r>
      <w:r w:rsidRPr="00F17BC4">
        <w:rPr>
          <w:rFonts w:ascii="Book Antiqua" w:eastAsia="Book Antiqua" w:hAnsi="Book Antiqua" w:cs="Book Antiqua"/>
          <w:color w:val="000000" w:themeColor="text1"/>
        </w:rPr>
        <w:t xml:space="preserve">. Using exome sequencing to detect pathogenic mutations in </w:t>
      </w:r>
      <w:r w:rsidRPr="00F17BC4">
        <w:rPr>
          <w:rFonts w:ascii="Book Antiqua" w:eastAsia="Book Antiqua" w:hAnsi="Book Antiqua" w:cs="Book Antiqua"/>
          <w:i/>
          <w:iCs/>
          <w:color w:val="000000" w:themeColor="text1"/>
        </w:rPr>
        <w:t xml:space="preserve">ANK1 </w:t>
      </w:r>
      <w:r w:rsidRPr="00F17BC4">
        <w:rPr>
          <w:rFonts w:ascii="Book Antiqua" w:eastAsia="Book Antiqua" w:hAnsi="Book Antiqua" w:cs="Book Antiqua"/>
          <w:color w:val="000000" w:themeColor="text1"/>
        </w:rPr>
        <w:t>and other genes would allow an early HS diagnosis.</w:t>
      </w:r>
    </w:p>
    <w:p w14:paraId="472B5FD5" w14:textId="2EC1C687" w:rsidR="00A77B3E" w:rsidRPr="00F17BC4" w:rsidRDefault="000E4CCA" w:rsidP="00834C8C">
      <w:pPr>
        <w:adjustRightInd w:val="0"/>
        <w:snapToGrid w:val="0"/>
        <w:spacing w:line="360" w:lineRule="auto"/>
        <w:ind w:firstLineChars="100" w:firstLine="240"/>
        <w:jc w:val="both"/>
        <w:rPr>
          <w:rFonts w:ascii="Book Antiqua" w:hAnsi="Book Antiqua"/>
          <w:color w:val="000000" w:themeColor="text1"/>
        </w:rPr>
      </w:pPr>
      <w:r w:rsidRPr="00F17BC4">
        <w:rPr>
          <w:rFonts w:ascii="Book Antiqua" w:eastAsia="Book Antiqua" w:hAnsi="Book Antiqua" w:cs="Book Antiqua"/>
          <w:color w:val="000000" w:themeColor="text1"/>
        </w:rPr>
        <w:t xml:space="preserve">This report describes a unique case of HS1 in a Chinese neonate with extreme hyperbilirubinemia and anemia, which was treated with two exchange transfusions and </w:t>
      </w:r>
      <w:r w:rsidRPr="00F17BC4">
        <w:rPr>
          <w:rFonts w:ascii="Book Antiqua" w:eastAsia="Book Antiqua" w:hAnsi="Book Antiqua" w:cs="Book Antiqua"/>
          <w:color w:val="000000" w:themeColor="text1"/>
        </w:rPr>
        <w:lastRenderedPageBreak/>
        <w:t xml:space="preserve">one plasmapheresis. Using the trio clinical exome sequencing method, we identified a </w:t>
      </w:r>
      <w:r w:rsidRPr="00F17BC4">
        <w:rPr>
          <w:rFonts w:ascii="Book Antiqua" w:eastAsia="Book Antiqua" w:hAnsi="Book Antiqua" w:cs="Book Antiqua"/>
          <w:i/>
          <w:iCs/>
          <w:color w:val="000000" w:themeColor="text1"/>
        </w:rPr>
        <w:t>de novo</w:t>
      </w:r>
      <w:r w:rsidR="00351EF4">
        <w:rPr>
          <w:rFonts w:ascii="Book Antiqua" w:eastAsia="Book Antiqua" w:hAnsi="Book Antiqua" w:cs="Book Antiqua"/>
          <w:color w:val="000000" w:themeColor="text1"/>
        </w:rPr>
        <w:t xml:space="preserve"> </w:t>
      </w:r>
      <w:r w:rsidRPr="00F17BC4">
        <w:rPr>
          <w:rFonts w:ascii="Book Antiqua" w:eastAsia="Book Antiqua" w:hAnsi="Book Antiqua" w:cs="Book Antiqua"/>
          <w:i/>
          <w:iCs/>
          <w:color w:val="000000" w:themeColor="text1"/>
        </w:rPr>
        <w:t>ANK1</w:t>
      </w:r>
      <w:r w:rsidRPr="00F17BC4">
        <w:rPr>
          <w:rFonts w:ascii="Book Antiqua" w:eastAsia="Book Antiqua" w:hAnsi="Book Antiqua" w:cs="Book Antiqua"/>
          <w:color w:val="000000" w:themeColor="text1"/>
        </w:rPr>
        <w:t xml:space="preserve"> null mutant causing HS1. This report will contribute to the understanding and diagnosis of HS in neonates.</w:t>
      </w:r>
    </w:p>
    <w:p w14:paraId="66085122" w14:textId="77777777" w:rsidR="00A77B3E" w:rsidRPr="00F17BC4" w:rsidRDefault="00A77B3E" w:rsidP="00834C8C">
      <w:pPr>
        <w:adjustRightInd w:val="0"/>
        <w:snapToGrid w:val="0"/>
        <w:spacing w:line="360" w:lineRule="auto"/>
        <w:jc w:val="both"/>
        <w:rPr>
          <w:rFonts w:ascii="Book Antiqua" w:hAnsi="Book Antiqua"/>
          <w:color w:val="000000" w:themeColor="text1"/>
        </w:rPr>
      </w:pPr>
    </w:p>
    <w:p w14:paraId="681D85A0"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b/>
          <w:caps/>
          <w:color w:val="000000" w:themeColor="text1"/>
          <w:u w:val="single"/>
        </w:rPr>
        <w:t>CASE PRESENTATION</w:t>
      </w:r>
    </w:p>
    <w:p w14:paraId="4F9C4A21"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b/>
          <w:i/>
          <w:color w:val="000000" w:themeColor="text1"/>
        </w:rPr>
        <w:t>Chief complaints</w:t>
      </w:r>
    </w:p>
    <w:p w14:paraId="39D4A942" w14:textId="4CDD1572"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t>The patient was a 2-</w:t>
      </w:r>
      <w:r w:rsidR="00CB2FDE" w:rsidRPr="00F17BC4">
        <w:rPr>
          <w:rFonts w:ascii="Book Antiqua" w:eastAsia="Book Antiqua" w:hAnsi="Book Antiqua" w:cs="Book Antiqua"/>
          <w:color w:val="000000" w:themeColor="text1"/>
        </w:rPr>
        <w:t>d</w:t>
      </w:r>
      <w:r w:rsidRPr="00F17BC4">
        <w:rPr>
          <w:rFonts w:ascii="Book Antiqua" w:eastAsia="Book Antiqua" w:hAnsi="Book Antiqua" w:cs="Book Antiqua"/>
          <w:color w:val="000000" w:themeColor="text1"/>
        </w:rPr>
        <w:t>-old male newborn admitted to the Department of Neonatology due to severe jaundice.</w:t>
      </w:r>
    </w:p>
    <w:p w14:paraId="2E6E1794" w14:textId="77777777" w:rsidR="00A77B3E" w:rsidRPr="00F17BC4" w:rsidRDefault="00A77B3E" w:rsidP="00834C8C">
      <w:pPr>
        <w:adjustRightInd w:val="0"/>
        <w:snapToGrid w:val="0"/>
        <w:spacing w:line="360" w:lineRule="auto"/>
        <w:jc w:val="both"/>
        <w:rPr>
          <w:rFonts w:ascii="Book Antiqua" w:hAnsi="Book Antiqua"/>
          <w:color w:val="000000" w:themeColor="text1"/>
        </w:rPr>
      </w:pPr>
    </w:p>
    <w:p w14:paraId="508B50FF"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b/>
          <w:i/>
          <w:color w:val="000000" w:themeColor="text1"/>
        </w:rPr>
        <w:t>History of present illness</w:t>
      </w:r>
    </w:p>
    <w:p w14:paraId="0BAF2460" w14:textId="48ED8612"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t xml:space="preserve">He was the first child of healthy, non-consanguineous Chinese parents without any known family history. He was born </w:t>
      </w:r>
      <w:r w:rsidRPr="00F17BC4">
        <w:rPr>
          <w:rFonts w:ascii="Book Antiqua" w:eastAsia="Book Antiqua" w:hAnsi="Book Antiqua" w:cs="Book Antiqua"/>
          <w:i/>
          <w:iCs/>
          <w:color w:val="000000" w:themeColor="text1"/>
        </w:rPr>
        <w:t>via</w:t>
      </w:r>
      <w:r w:rsidRPr="00F17BC4">
        <w:rPr>
          <w:rFonts w:ascii="Book Antiqua" w:eastAsia="Book Antiqua" w:hAnsi="Book Antiqua" w:cs="Book Antiqua"/>
          <w:color w:val="000000" w:themeColor="text1"/>
        </w:rPr>
        <w:t xml:space="preserve"> cesarean delivery at a gestational age of 39</w:t>
      </w:r>
      <w:r w:rsidRPr="00F17BC4">
        <w:rPr>
          <w:rFonts w:ascii="Book Antiqua" w:eastAsia="Book Antiqua" w:hAnsi="Book Antiqua" w:cs="Book Antiqua"/>
          <w:color w:val="000000" w:themeColor="text1"/>
          <w:vertAlign w:val="superscript"/>
        </w:rPr>
        <w:t>+6</w:t>
      </w:r>
      <w:r w:rsidRPr="00F17BC4">
        <w:rPr>
          <w:rFonts w:ascii="Book Antiqua" w:eastAsia="Book Antiqua" w:hAnsi="Book Antiqua" w:cs="Book Antiqua"/>
          <w:color w:val="000000" w:themeColor="text1"/>
        </w:rPr>
        <w:t xml:space="preserve"> </w:t>
      </w:r>
      <w:proofErr w:type="spellStart"/>
      <w:r w:rsidRPr="00F17BC4">
        <w:rPr>
          <w:rFonts w:ascii="Book Antiqua" w:eastAsia="Book Antiqua" w:hAnsi="Book Antiqua" w:cs="Book Antiqua"/>
          <w:color w:val="000000" w:themeColor="text1"/>
        </w:rPr>
        <w:t>wk</w:t>
      </w:r>
      <w:proofErr w:type="spellEnd"/>
      <w:r w:rsidRPr="00F17BC4">
        <w:rPr>
          <w:rFonts w:ascii="Book Antiqua" w:eastAsia="Book Antiqua" w:hAnsi="Book Antiqua" w:cs="Book Antiqua"/>
          <w:color w:val="000000" w:themeColor="text1"/>
        </w:rPr>
        <w:t xml:space="preserve"> with APGAR scores of 9 at 1 and 5 min after birth. His birth weight was 3125 g (P10-P50), and his length was 48</w:t>
      </w:r>
      <w:r w:rsidR="00CB2FDE" w:rsidRPr="00F17BC4">
        <w:rPr>
          <w:rFonts w:ascii="Book Antiqua" w:eastAsia="Book Antiqua" w:hAnsi="Book Antiqua" w:cs="Book Antiqua"/>
          <w:color w:val="000000" w:themeColor="text1"/>
        </w:rPr>
        <w:t xml:space="preserve"> </w:t>
      </w:r>
      <w:r w:rsidRPr="00F17BC4">
        <w:rPr>
          <w:rFonts w:ascii="Book Antiqua" w:eastAsia="Book Antiqua" w:hAnsi="Book Antiqua" w:cs="Book Antiqua"/>
          <w:color w:val="000000" w:themeColor="text1"/>
        </w:rPr>
        <w:t xml:space="preserve">cm (P10). He developed jaundice within 24 h after birth without apnea, fever, or seizures in the maternity hospital. Laboratory tests revealed serum bilirubin (SBR) of 413.9 µmol/L (direct 21.5) and Hb of 17.9 g/dL. The blood types of both the baby and the mother were B+. Double phototherapy and intravenous infusion of albumin were initiated. However, his bilirubin level did not significantly decrease (413.9 to 395.9 µmol/L) despite ongoing double phototherapy, and he was admitted to our neonatal intensive care unit </w:t>
      </w:r>
      <w:r w:rsidR="00217F07">
        <w:rPr>
          <w:rFonts w:ascii="Book Antiqua" w:eastAsia="Book Antiqua" w:hAnsi="Book Antiqua" w:cs="Book Antiqua"/>
          <w:color w:val="000000" w:themeColor="text1"/>
        </w:rPr>
        <w:t>2 d</w:t>
      </w:r>
      <w:r w:rsidRPr="00F17BC4">
        <w:rPr>
          <w:rFonts w:ascii="Book Antiqua" w:eastAsia="Book Antiqua" w:hAnsi="Book Antiqua" w:cs="Book Antiqua"/>
          <w:color w:val="000000" w:themeColor="text1"/>
        </w:rPr>
        <w:t xml:space="preserve"> after birth.</w:t>
      </w:r>
    </w:p>
    <w:p w14:paraId="59133344" w14:textId="77777777" w:rsidR="00A77B3E" w:rsidRPr="00F17BC4" w:rsidRDefault="00A77B3E" w:rsidP="00834C8C">
      <w:pPr>
        <w:adjustRightInd w:val="0"/>
        <w:snapToGrid w:val="0"/>
        <w:spacing w:line="360" w:lineRule="auto"/>
        <w:jc w:val="both"/>
        <w:rPr>
          <w:rFonts w:ascii="Book Antiqua" w:hAnsi="Book Antiqua"/>
          <w:color w:val="000000" w:themeColor="text1"/>
        </w:rPr>
      </w:pPr>
    </w:p>
    <w:p w14:paraId="50A2A0FA"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b/>
          <w:i/>
          <w:color w:val="000000" w:themeColor="text1"/>
        </w:rPr>
        <w:t>History of past illness</w:t>
      </w:r>
    </w:p>
    <w:p w14:paraId="0A067888" w14:textId="5B3D39C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t xml:space="preserve">The patient had been hospitalized in a maternity hospital for </w:t>
      </w:r>
      <w:r w:rsidR="00217F07">
        <w:rPr>
          <w:rFonts w:ascii="Book Antiqua" w:eastAsia="Book Antiqua" w:hAnsi="Book Antiqua" w:cs="Book Antiqua"/>
          <w:color w:val="000000" w:themeColor="text1"/>
        </w:rPr>
        <w:t>2 d</w:t>
      </w:r>
      <w:r w:rsidRPr="00F17BC4">
        <w:rPr>
          <w:rFonts w:ascii="Book Antiqua" w:eastAsia="Book Antiqua" w:hAnsi="Book Antiqua" w:cs="Book Antiqua"/>
          <w:color w:val="000000" w:themeColor="text1"/>
        </w:rPr>
        <w:t>.</w:t>
      </w:r>
    </w:p>
    <w:p w14:paraId="354AA77D" w14:textId="77777777" w:rsidR="00A77B3E" w:rsidRPr="00F17BC4" w:rsidRDefault="00A77B3E" w:rsidP="00834C8C">
      <w:pPr>
        <w:adjustRightInd w:val="0"/>
        <w:snapToGrid w:val="0"/>
        <w:spacing w:line="360" w:lineRule="auto"/>
        <w:jc w:val="both"/>
        <w:rPr>
          <w:rFonts w:ascii="Book Antiqua" w:hAnsi="Book Antiqua"/>
          <w:color w:val="000000" w:themeColor="text1"/>
        </w:rPr>
      </w:pPr>
    </w:p>
    <w:p w14:paraId="0C083517"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b/>
          <w:i/>
          <w:color w:val="000000" w:themeColor="text1"/>
        </w:rPr>
        <w:t>Personal and family history</w:t>
      </w:r>
    </w:p>
    <w:p w14:paraId="31E95C31" w14:textId="1C5447BD"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t>He was the first child of healthy, non-consanguineous Chinese parents without any known family history</w:t>
      </w:r>
      <w:r w:rsidR="00CB2FDE" w:rsidRPr="00F17BC4">
        <w:rPr>
          <w:rFonts w:ascii="Book Antiqua" w:eastAsia="Book Antiqua" w:hAnsi="Book Antiqua" w:cs="Book Antiqua"/>
          <w:color w:val="000000" w:themeColor="text1"/>
        </w:rPr>
        <w:t>.</w:t>
      </w:r>
    </w:p>
    <w:p w14:paraId="60829D6A" w14:textId="77777777" w:rsidR="00A77B3E" w:rsidRPr="00F17BC4" w:rsidRDefault="00A77B3E" w:rsidP="00834C8C">
      <w:pPr>
        <w:adjustRightInd w:val="0"/>
        <w:snapToGrid w:val="0"/>
        <w:spacing w:line="360" w:lineRule="auto"/>
        <w:jc w:val="both"/>
        <w:rPr>
          <w:rFonts w:ascii="Book Antiqua" w:hAnsi="Book Antiqua"/>
          <w:color w:val="000000" w:themeColor="text1"/>
        </w:rPr>
      </w:pPr>
    </w:p>
    <w:p w14:paraId="0DDDCEA4"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b/>
          <w:i/>
          <w:color w:val="000000" w:themeColor="text1"/>
        </w:rPr>
        <w:t>Physical examination</w:t>
      </w:r>
    </w:p>
    <w:p w14:paraId="114D28F8" w14:textId="1BFB8A7C"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lastRenderedPageBreak/>
        <w:t xml:space="preserve">Physical examination showed jaundice with neither pallor nor palpable liver and spleen. </w:t>
      </w:r>
      <w:r w:rsidR="00217F07">
        <w:rPr>
          <w:rFonts w:ascii="Book Antiqua" w:eastAsia="Book Antiqua" w:hAnsi="Book Antiqua" w:cs="Book Antiqua"/>
          <w:color w:val="000000" w:themeColor="text1"/>
        </w:rPr>
        <w:t xml:space="preserve">No other abnormalities on </w:t>
      </w:r>
      <w:r w:rsidRPr="00F17BC4">
        <w:rPr>
          <w:rFonts w:ascii="Book Antiqua" w:eastAsia="Book Antiqua" w:hAnsi="Book Antiqua" w:cs="Book Antiqua"/>
          <w:color w:val="000000" w:themeColor="text1"/>
        </w:rPr>
        <w:t xml:space="preserve">physical examination, such as </w:t>
      </w:r>
      <w:r w:rsidR="00217F07">
        <w:rPr>
          <w:rFonts w:ascii="Book Antiqua" w:eastAsia="Book Antiqua" w:hAnsi="Book Antiqua" w:cs="Book Antiqua"/>
          <w:color w:val="000000" w:themeColor="text1"/>
        </w:rPr>
        <w:t>p</w:t>
      </w:r>
      <w:r w:rsidR="00CB2FDE" w:rsidRPr="00F17BC4">
        <w:rPr>
          <w:rFonts w:ascii="Book Antiqua" w:eastAsia="Book Antiqua" w:hAnsi="Book Antiqua" w:cs="Book Antiqua"/>
          <w:color w:val="000000" w:themeColor="text1"/>
        </w:rPr>
        <w:t xml:space="preserve">oor </w:t>
      </w:r>
      <w:r w:rsidRPr="00F17BC4">
        <w:rPr>
          <w:rFonts w:ascii="Book Antiqua" w:eastAsia="Book Antiqua" w:hAnsi="Book Antiqua" w:cs="Book Antiqua"/>
          <w:color w:val="000000" w:themeColor="text1"/>
        </w:rPr>
        <w:t>sucking, decreased alertness/</w:t>
      </w:r>
      <w:r w:rsidR="00217F07">
        <w:rPr>
          <w:rFonts w:ascii="Book Antiqua" w:eastAsia="Book Antiqua" w:hAnsi="Book Antiqua" w:cs="Book Antiqua"/>
          <w:color w:val="000000" w:themeColor="text1"/>
        </w:rPr>
        <w:t>l</w:t>
      </w:r>
      <w:r w:rsidRPr="00F17BC4">
        <w:rPr>
          <w:rFonts w:ascii="Book Antiqua" w:eastAsia="Book Antiqua" w:hAnsi="Book Antiqua" w:cs="Book Antiqua"/>
          <w:color w:val="000000" w:themeColor="text1"/>
        </w:rPr>
        <w:t xml:space="preserve">ethargy, high-pitched cry, hypertonia of the extensor muscles, </w:t>
      </w:r>
      <w:r w:rsidR="00217F07">
        <w:rPr>
          <w:rFonts w:ascii="Book Antiqua" w:eastAsia="Book Antiqua" w:hAnsi="Book Antiqua" w:cs="Book Antiqua"/>
          <w:color w:val="000000" w:themeColor="text1"/>
        </w:rPr>
        <w:t xml:space="preserve">and </w:t>
      </w:r>
      <w:r w:rsidRPr="00F17BC4">
        <w:rPr>
          <w:rFonts w:ascii="Book Antiqua" w:eastAsia="Book Antiqua" w:hAnsi="Book Antiqua" w:cs="Book Antiqua"/>
          <w:color w:val="000000" w:themeColor="text1"/>
        </w:rPr>
        <w:t>hypotonia, w</w:t>
      </w:r>
      <w:r w:rsidR="00217F07">
        <w:rPr>
          <w:rFonts w:ascii="Book Antiqua" w:eastAsia="Book Antiqua" w:hAnsi="Book Antiqua" w:cs="Book Antiqua"/>
          <w:color w:val="000000" w:themeColor="text1"/>
        </w:rPr>
        <w:t>ere</w:t>
      </w:r>
      <w:r w:rsidRPr="00F17BC4">
        <w:rPr>
          <w:rFonts w:ascii="Book Antiqua" w:eastAsia="Book Antiqua" w:hAnsi="Book Antiqua" w:cs="Book Antiqua"/>
          <w:color w:val="000000" w:themeColor="text1"/>
        </w:rPr>
        <w:t xml:space="preserve"> detected.</w:t>
      </w:r>
    </w:p>
    <w:p w14:paraId="58297F32" w14:textId="77777777" w:rsidR="00A77B3E" w:rsidRPr="00F17BC4" w:rsidRDefault="00A77B3E" w:rsidP="00834C8C">
      <w:pPr>
        <w:adjustRightInd w:val="0"/>
        <w:snapToGrid w:val="0"/>
        <w:spacing w:line="360" w:lineRule="auto"/>
        <w:jc w:val="both"/>
        <w:rPr>
          <w:rFonts w:ascii="Book Antiqua" w:hAnsi="Book Antiqua"/>
          <w:color w:val="000000" w:themeColor="text1"/>
        </w:rPr>
      </w:pPr>
    </w:p>
    <w:p w14:paraId="4B01777B"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b/>
          <w:i/>
          <w:color w:val="000000" w:themeColor="text1"/>
        </w:rPr>
        <w:t>Laboratory examinations</w:t>
      </w:r>
    </w:p>
    <w:p w14:paraId="12518D1E"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t>The glucose-6-phosphate dehydrogenase deficiency screen and direct Coombs test were negative. Erythrocyte osmotic fragility was negative. Spherocytes were not observed on the blood smear. For the blood routine examination, the hemoglobin level was 13.2 g/dL (normal range, 15-23 g/dL), the mean corpuscular volume was 96.2 fL (normal range, 99-113 fL), the mean</w:t>
      </w:r>
      <w:r w:rsidRPr="00F17BC4">
        <w:rPr>
          <w:rStyle w:val="apple-converted-space"/>
          <w:rFonts w:ascii="Book Antiqua" w:eastAsia="Book Antiqua" w:hAnsi="Book Antiqua" w:cs="Book Antiqua"/>
          <w:color w:val="000000" w:themeColor="text1"/>
        </w:rPr>
        <w:t> </w:t>
      </w:r>
      <w:r w:rsidRPr="00F17BC4">
        <w:rPr>
          <w:rFonts w:ascii="Book Antiqua" w:eastAsia="Book Antiqua" w:hAnsi="Book Antiqua" w:cs="Book Antiqua"/>
          <w:color w:val="000000" w:themeColor="text1"/>
        </w:rPr>
        <w:t>corpuscular</w:t>
      </w:r>
      <w:r w:rsidRPr="00F17BC4">
        <w:rPr>
          <w:rStyle w:val="apple-converted-space"/>
          <w:rFonts w:ascii="Book Antiqua" w:eastAsia="Book Antiqua" w:hAnsi="Book Antiqua" w:cs="Book Antiqua"/>
          <w:color w:val="000000" w:themeColor="text1"/>
        </w:rPr>
        <w:t> </w:t>
      </w:r>
      <w:r w:rsidRPr="00F17BC4">
        <w:rPr>
          <w:rFonts w:ascii="Book Antiqua" w:eastAsia="Book Antiqua" w:hAnsi="Book Antiqua" w:cs="Book Antiqua"/>
          <w:color w:val="000000" w:themeColor="text1"/>
        </w:rPr>
        <w:t>hemoglobin was 34.9 pg (normal range, 27-32 pg), the mean</w:t>
      </w:r>
      <w:r w:rsidRPr="00F17BC4">
        <w:rPr>
          <w:rStyle w:val="apple-converted-space"/>
          <w:rFonts w:ascii="Book Antiqua" w:eastAsia="Book Antiqua" w:hAnsi="Book Antiqua" w:cs="Book Antiqua"/>
          <w:color w:val="000000" w:themeColor="text1"/>
        </w:rPr>
        <w:t> </w:t>
      </w:r>
      <w:r w:rsidRPr="00F17BC4">
        <w:rPr>
          <w:rFonts w:ascii="Book Antiqua" w:eastAsia="Book Antiqua" w:hAnsi="Book Antiqua" w:cs="Book Antiqua"/>
          <w:color w:val="000000" w:themeColor="text1"/>
        </w:rPr>
        <w:t>corpuscular</w:t>
      </w:r>
      <w:r w:rsidRPr="00F17BC4">
        <w:rPr>
          <w:rStyle w:val="apple-converted-space"/>
          <w:rFonts w:ascii="Book Antiqua" w:eastAsia="Book Antiqua" w:hAnsi="Book Antiqua" w:cs="Book Antiqua"/>
          <w:color w:val="000000" w:themeColor="text1"/>
        </w:rPr>
        <w:t> </w:t>
      </w:r>
      <w:r w:rsidRPr="00F17BC4">
        <w:rPr>
          <w:rFonts w:ascii="Book Antiqua" w:eastAsia="Book Antiqua" w:hAnsi="Book Antiqua" w:cs="Book Antiqua"/>
          <w:color w:val="000000" w:themeColor="text1"/>
        </w:rPr>
        <w:t>hemoglobin</w:t>
      </w:r>
      <w:r w:rsidRPr="00F17BC4">
        <w:rPr>
          <w:rStyle w:val="apple-converted-space"/>
          <w:rFonts w:ascii="Book Antiqua" w:eastAsia="Book Antiqua" w:hAnsi="Book Antiqua" w:cs="Book Antiqua"/>
          <w:color w:val="000000" w:themeColor="text1"/>
        </w:rPr>
        <w:t> </w:t>
      </w:r>
      <w:r w:rsidRPr="00F17BC4">
        <w:rPr>
          <w:rFonts w:ascii="Book Antiqua" w:eastAsia="Book Antiqua" w:hAnsi="Book Antiqua" w:cs="Book Antiqua"/>
          <w:color w:val="000000" w:themeColor="text1"/>
        </w:rPr>
        <w:t>concentration was 36.2 g/dL (normal range, 31.7-33.0 g/dL), the standard deviation of red cell distribution width was 71.3 fL (37-54 fL), and the coefficient variation of red cell volume distribution width was 20.3% (11.0-16.0%). The SBR was 354.8 µmol/L (direct 37), with a reticulocyte of 12.18%.</w:t>
      </w:r>
    </w:p>
    <w:p w14:paraId="5D9F6CCC" w14:textId="77777777" w:rsidR="00A77B3E" w:rsidRPr="00F17BC4" w:rsidRDefault="00A77B3E" w:rsidP="00834C8C">
      <w:pPr>
        <w:adjustRightInd w:val="0"/>
        <w:snapToGrid w:val="0"/>
        <w:spacing w:line="360" w:lineRule="auto"/>
        <w:jc w:val="both"/>
        <w:rPr>
          <w:rFonts w:ascii="Book Antiqua" w:hAnsi="Book Antiqua"/>
          <w:color w:val="000000" w:themeColor="text1"/>
        </w:rPr>
      </w:pPr>
    </w:p>
    <w:p w14:paraId="481DB117"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b/>
          <w:i/>
          <w:color w:val="000000" w:themeColor="text1"/>
        </w:rPr>
        <w:t>Imaging examinations</w:t>
      </w:r>
    </w:p>
    <w:p w14:paraId="361F972C"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t>Axial T1-weighted brain magnetic resonance imaging sequence revealed a bilateral, symmetrical, hyperintense signal in the globus pallidus without a mass effect, which suggested kernicterus (Figure 1B).</w:t>
      </w:r>
    </w:p>
    <w:p w14:paraId="74F74853" w14:textId="77777777" w:rsidR="00A77B3E" w:rsidRPr="00F17BC4" w:rsidRDefault="00A77B3E" w:rsidP="00834C8C">
      <w:pPr>
        <w:adjustRightInd w:val="0"/>
        <w:snapToGrid w:val="0"/>
        <w:spacing w:line="360" w:lineRule="auto"/>
        <w:jc w:val="both"/>
        <w:rPr>
          <w:rFonts w:ascii="Book Antiqua" w:hAnsi="Book Antiqua"/>
          <w:color w:val="000000" w:themeColor="text1"/>
        </w:rPr>
      </w:pPr>
    </w:p>
    <w:p w14:paraId="4D9E9415"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b/>
          <w:caps/>
          <w:color w:val="000000" w:themeColor="text1"/>
          <w:u w:val="single"/>
        </w:rPr>
        <w:t>FINAL DIAGNOSIS</w:t>
      </w:r>
    </w:p>
    <w:p w14:paraId="57A3D440" w14:textId="677A5FC0"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t xml:space="preserve">Genetic analysis revealed a heterozygous null mutation in the patient's </w:t>
      </w:r>
      <w:r w:rsidRPr="00F17BC4">
        <w:rPr>
          <w:rFonts w:ascii="Book Antiqua" w:eastAsia="Book Antiqua" w:hAnsi="Book Antiqua" w:cs="Book Antiqua"/>
          <w:i/>
          <w:iCs/>
          <w:color w:val="000000" w:themeColor="text1"/>
        </w:rPr>
        <w:t xml:space="preserve">ANK1 </w:t>
      </w:r>
      <w:r w:rsidRPr="00F17BC4">
        <w:rPr>
          <w:rFonts w:ascii="Book Antiqua" w:eastAsia="Book Antiqua" w:hAnsi="Book Antiqua" w:cs="Book Antiqua"/>
          <w:color w:val="000000" w:themeColor="text1"/>
        </w:rPr>
        <w:t>gene:</w:t>
      </w:r>
      <w:r w:rsidR="00217F07">
        <w:rPr>
          <w:rFonts w:ascii="Book Antiqua" w:eastAsia="Book Antiqua" w:hAnsi="Book Antiqua" w:cs="Book Antiqua"/>
          <w:color w:val="000000" w:themeColor="text1"/>
        </w:rPr>
        <w:t xml:space="preserve"> </w:t>
      </w:r>
      <w:r w:rsidRPr="00F17BC4">
        <w:rPr>
          <w:rFonts w:ascii="Book Antiqua" w:eastAsia="Book Antiqua" w:hAnsi="Book Antiqua" w:cs="Book Antiqua"/>
          <w:color w:val="000000" w:themeColor="text1"/>
        </w:rPr>
        <w:t>c.841C</w:t>
      </w:r>
      <w:r w:rsidR="00217F07">
        <w:rPr>
          <w:rFonts w:ascii="Book Antiqua" w:eastAsia="Book Antiqua" w:hAnsi="Book Antiqua" w:cs="Book Antiqua"/>
          <w:color w:val="000000" w:themeColor="text1"/>
        </w:rPr>
        <w:t xml:space="preserve"> </w:t>
      </w:r>
      <w:r w:rsidRPr="00F17BC4">
        <w:rPr>
          <w:rFonts w:ascii="Book Antiqua" w:eastAsia="Book Antiqua" w:hAnsi="Book Antiqua" w:cs="Book Antiqua"/>
          <w:color w:val="000000" w:themeColor="text1"/>
        </w:rPr>
        <w:t>&gt;</w:t>
      </w:r>
      <w:r w:rsidR="00217F07">
        <w:rPr>
          <w:rFonts w:ascii="Book Antiqua" w:eastAsia="Book Antiqua" w:hAnsi="Book Antiqua" w:cs="Book Antiqua"/>
          <w:color w:val="000000" w:themeColor="text1"/>
        </w:rPr>
        <w:t xml:space="preserve"> </w:t>
      </w:r>
      <w:r w:rsidRPr="00F17BC4">
        <w:rPr>
          <w:rFonts w:ascii="Book Antiqua" w:eastAsia="Book Antiqua" w:hAnsi="Book Antiqua" w:cs="Book Antiqua"/>
          <w:color w:val="000000" w:themeColor="text1"/>
        </w:rPr>
        <w:t xml:space="preserve">T(p.Arg281Term). Sanger sequencing results showed that the heterozygous nonsense mutation was not detected in the patient's parents, indicating a </w:t>
      </w:r>
      <w:r w:rsidRPr="00F17BC4">
        <w:rPr>
          <w:rFonts w:ascii="Book Antiqua" w:eastAsia="Book Antiqua" w:hAnsi="Book Antiqua" w:cs="Book Antiqua"/>
          <w:i/>
          <w:iCs/>
          <w:color w:val="000000" w:themeColor="text1"/>
        </w:rPr>
        <w:t xml:space="preserve">de novo </w:t>
      </w:r>
      <w:r w:rsidRPr="00F17BC4">
        <w:rPr>
          <w:rFonts w:ascii="Book Antiqua" w:eastAsia="Book Antiqua" w:hAnsi="Book Antiqua" w:cs="Book Antiqua"/>
          <w:color w:val="000000" w:themeColor="text1"/>
        </w:rPr>
        <w:t>mutation (Figure 2). Combined with the above results, the patient was diagnosed with HS1.</w:t>
      </w:r>
    </w:p>
    <w:p w14:paraId="4312874C" w14:textId="77777777" w:rsidR="00A77B3E" w:rsidRPr="00F17BC4" w:rsidRDefault="00A77B3E" w:rsidP="00834C8C">
      <w:pPr>
        <w:adjustRightInd w:val="0"/>
        <w:snapToGrid w:val="0"/>
        <w:spacing w:line="360" w:lineRule="auto"/>
        <w:jc w:val="both"/>
        <w:rPr>
          <w:rFonts w:ascii="Book Antiqua" w:hAnsi="Book Antiqua"/>
          <w:color w:val="000000" w:themeColor="text1"/>
        </w:rPr>
      </w:pPr>
    </w:p>
    <w:p w14:paraId="38DD459A"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b/>
          <w:caps/>
          <w:color w:val="000000" w:themeColor="text1"/>
          <w:u w:val="single"/>
        </w:rPr>
        <w:t>TREATMENT</w:t>
      </w:r>
    </w:p>
    <w:p w14:paraId="1BC3FA5E" w14:textId="5E8AFAD3"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lastRenderedPageBreak/>
        <w:t xml:space="preserve">Considering that this child had a rare but severe hyperbilirubinemia and neglected hemolytic disease, an exchange transfusion was performed </w:t>
      </w:r>
      <w:r w:rsidRPr="00F17BC4">
        <w:rPr>
          <w:rFonts w:ascii="Book Antiqua" w:eastAsia="Book Antiqua" w:hAnsi="Book Antiqua" w:cs="Book Antiqua"/>
          <w:i/>
          <w:iCs/>
          <w:color w:val="000000" w:themeColor="text1"/>
        </w:rPr>
        <w:t>via</w:t>
      </w:r>
      <w:r w:rsidRPr="00F17BC4">
        <w:rPr>
          <w:rFonts w:ascii="Book Antiqua" w:eastAsia="Book Antiqua" w:hAnsi="Book Antiqua" w:cs="Book Antiqua"/>
          <w:color w:val="000000" w:themeColor="text1"/>
        </w:rPr>
        <w:t xml:space="preserve"> a continuous arterio-venous exchange. The SBR began falling, with subsequent measurements of 232.6 µmol/L. One day later, the SBR elevated</w:t>
      </w:r>
      <w:r w:rsidR="00217F07">
        <w:rPr>
          <w:rFonts w:ascii="Book Antiqua" w:eastAsia="Book Antiqua" w:hAnsi="Book Antiqua" w:cs="Book Antiqua"/>
          <w:color w:val="000000" w:themeColor="text1"/>
        </w:rPr>
        <w:t xml:space="preserve"> to</w:t>
      </w:r>
      <w:r w:rsidRPr="00F17BC4">
        <w:rPr>
          <w:rFonts w:ascii="Book Antiqua" w:eastAsia="Book Antiqua" w:hAnsi="Book Antiqua" w:cs="Book Antiqua"/>
          <w:color w:val="000000" w:themeColor="text1"/>
        </w:rPr>
        <w:t xml:space="preserve"> 469.7 µmol/L (direct 27.6), with Hb of 11.7 g/dL. The second exchange transfusion was performed, and the SBR decreased to 448 µmol/L. The next day SBR was elevated to 465 µmol/L. After two exchange transfusions without any obvious improvement, therapeutic plasma exchange was provided, which decreased serum bilirubin. The patient experienced a subsequent decrease in total bilirubin from 465 µmol/L to a nadir value of 197.0 µmol/L. No significant increase in bilirubin was observed under phototherapy.</w:t>
      </w:r>
    </w:p>
    <w:p w14:paraId="48689E52" w14:textId="77777777" w:rsidR="00A77B3E" w:rsidRPr="00F17BC4" w:rsidRDefault="00A77B3E" w:rsidP="00834C8C">
      <w:pPr>
        <w:adjustRightInd w:val="0"/>
        <w:snapToGrid w:val="0"/>
        <w:spacing w:line="360" w:lineRule="auto"/>
        <w:jc w:val="both"/>
        <w:rPr>
          <w:rFonts w:ascii="Book Antiqua" w:hAnsi="Book Antiqua"/>
          <w:color w:val="000000" w:themeColor="text1"/>
        </w:rPr>
      </w:pPr>
    </w:p>
    <w:p w14:paraId="708E9623"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b/>
          <w:caps/>
          <w:color w:val="000000" w:themeColor="text1"/>
          <w:u w:val="single"/>
        </w:rPr>
        <w:t>OUTCOME AND FOLLOW-UP</w:t>
      </w:r>
    </w:p>
    <w:p w14:paraId="2922C190" w14:textId="5ABA0A3C"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t xml:space="preserve">After </w:t>
      </w:r>
      <w:r w:rsidR="00217F07">
        <w:rPr>
          <w:rFonts w:ascii="Book Antiqua" w:eastAsia="Book Antiqua" w:hAnsi="Book Antiqua" w:cs="Book Antiqua"/>
          <w:color w:val="000000" w:themeColor="text1"/>
        </w:rPr>
        <w:t>4 d</w:t>
      </w:r>
      <w:r w:rsidRPr="00F17BC4">
        <w:rPr>
          <w:rFonts w:ascii="Book Antiqua" w:eastAsia="Book Antiqua" w:hAnsi="Book Antiqua" w:cs="Book Antiqua"/>
          <w:color w:val="000000" w:themeColor="text1"/>
        </w:rPr>
        <w:t xml:space="preserve"> without phototherapy, bilirubin fluctuated between 83-130 µmol/L, and Hb was stable between 10.5-11.4</w:t>
      </w:r>
      <w:r w:rsidR="00553CBD">
        <w:rPr>
          <w:rFonts w:ascii="Book Antiqua" w:eastAsia="Book Antiqua" w:hAnsi="Book Antiqua" w:cs="Book Antiqua"/>
          <w:color w:val="000000" w:themeColor="text1"/>
        </w:rPr>
        <w:t xml:space="preserve"> </w:t>
      </w:r>
      <w:r w:rsidRPr="00F17BC4">
        <w:rPr>
          <w:rFonts w:ascii="Book Antiqua" w:eastAsia="Book Antiqua" w:hAnsi="Book Antiqua" w:cs="Book Antiqua"/>
          <w:color w:val="000000" w:themeColor="text1"/>
        </w:rPr>
        <w:t xml:space="preserve">g/dL (Figure 1A). The patient did not have any abnormal neurologic manifestations and was discharged after 11 </w:t>
      </w:r>
      <w:r w:rsidR="00ED0643" w:rsidRPr="00F17BC4">
        <w:rPr>
          <w:rFonts w:ascii="Book Antiqua" w:eastAsia="Book Antiqua" w:hAnsi="Book Antiqua" w:cs="Book Antiqua"/>
          <w:color w:val="000000" w:themeColor="text1"/>
        </w:rPr>
        <w:t>d</w:t>
      </w:r>
      <w:r w:rsidRPr="00F17BC4">
        <w:rPr>
          <w:rFonts w:ascii="Book Antiqua" w:eastAsia="Book Antiqua" w:hAnsi="Book Antiqua" w:cs="Book Antiqua"/>
          <w:color w:val="000000" w:themeColor="text1"/>
        </w:rPr>
        <w:t xml:space="preserve"> of hospitalization. This patient has been followed up regularly. The spherocytes were observed on the blood smear at </w:t>
      </w:r>
      <w:r w:rsidR="00217F07">
        <w:rPr>
          <w:rFonts w:ascii="Book Antiqua" w:eastAsia="Book Antiqua" w:hAnsi="Book Antiqua" w:cs="Book Antiqua"/>
          <w:color w:val="000000" w:themeColor="text1"/>
        </w:rPr>
        <w:t xml:space="preserve">6 </w:t>
      </w:r>
      <w:proofErr w:type="spellStart"/>
      <w:r w:rsidR="00217F07">
        <w:rPr>
          <w:rFonts w:ascii="Book Antiqua" w:eastAsia="Book Antiqua" w:hAnsi="Book Antiqua" w:cs="Book Antiqua"/>
          <w:color w:val="000000" w:themeColor="text1"/>
        </w:rPr>
        <w:t>mo</w:t>
      </w:r>
      <w:proofErr w:type="spellEnd"/>
      <w:r w:rsidRPr="00F17BC4">
        <w:rPr>
          <w:rFonts w:ascii="Book Antiqua" w:eastAsia="Book Antiqua" w:hAnsi="Book Antiqua" w:cs="Book Antiqua"/>
          <w:color w:val="000000" w:themeColor="text1"/>
        </w:rPr>
        <w:t xml:space="preserve"> of age (Figure 1C). To date, he has shown mild anemia and jaundice, but he has not experienced splenomegaly. No visual, auditory</w:t>
      </w:r>
      <w:r w:rsidR="00217F07">
        <w:rPr>
          <w:rFonts w:ascii="Book Antiqua" w:eastAsia="Book Antiqua" w:hAnsi="Book Antiqua" w:cs="Book Antiqua"/>
          <w:color w:val="000000" w:themeColor="text1"/>
        </w:rPr>
        <w:t>,</w:t>
      </w:r>
      <w:r w:rsidRPr="00F17BC4">
        <w:rPr>
          <w:rFonts w:ascii="Book Antiqua" w:eastAsia="Book Antiqua" w:hAnsi="Book Antiqua" w:cs="Book Antiqua"/>
          <w:color w:val="000000" w:themeColor="text1"/>
        </w:rPr>
        <w:t xml:space="preserve"> or extrapyramidal abnormalities have been observed in this patient.</w:t>
      </w:r>
    </w:p>
    <w:p w14:paraId="35688D1A" w14:textId="77777777" w:rsidR="00A77B3E" w:rsidRPr="00F17BC4" w:rsidRDefault="00A77B3E" w:rsidP="00834C8C">
      <w:pPr>
        <w:adjustRightInd w:val="0"/>
        <w:snapToGrid w:val="0"/>
        <w:spacing w:line="360" w:lineRule="auto"/>
        <w:jc w:val="both"/>
        <w:rPr>
          <w:rFonts w:ascii="Book Antiqua" w:hAnsi="Book Antiqua"/>
          <w:color w:val="000000" w:themeColor="text1"/>
        </w:rPr>
      </w:pPr>
    </w:p>
    <w:p w14:paraId="06F9E57B"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b/>
          <w:caps/>
          <w:color w:val="000000" w:themeColor="text1"/>
          <w:u w:val="single"/>
        </w:rPr>
        <w:t>DISCUSSION</w:t>
      </w:r>
    </w:p>
    <w:p w14:paraId="523B3B46" w14:textId="2E278793" w:rsidR="00ED0643"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t xml:space="preserve">In this report, we describe a Chinese male neonate with HS1, resulting in severe hyperbilirubinemia. A </w:t>
      </w:r>
      <w:r w:rsidRPr="00F17BC4">
        <w:rPr>
          <w:rFonts w:ascii="Book Antiqua" w:eastAsia="Book Antiqua" w:hAnsi="Book Antiqua" w:cs="Book Antiqua"/>
          <w:i/>
          <w:iCs/>
          <w:color w:val="000000" w:themeColor="text1"/>
        </w:rPr>
        <w:t xml:space="preserve">de novo </w:t>
      </w:r>
      <w:r w:rsidRPr="00F17BC4">
        <w:rPr>
          <w:rFonts w:ascii="Book Antiqua" w:eastAsia="Book Antiqua" w:hAnsi="Book Antiqua" w:cs="Book Antiqua"/>
          <w:color w:val="000000" w:themeColor="text1"/>
        </w:rPr>
        <w:t>mutation in exon 9:</w:t>
      </w:r>
      <w:r w:rsidR="00217F07">
        <w:rPr>
          <w:rFonts w:ascii="Book Antiqua" w:eastAsia="Book Antiqua" w:hAnsi="Book Antiqua" w:cs="Book Antiqua"/>
          <w:color w:val="000000" w:themeColor="text1"/>
        </w:rPr>
        <w:t xml:space="preserve"> </w:t>
      </w:r>
      <w:r w:rsidRPr="00F17BC4">
        <w:rPr>
          <w:rFonts w:ascii="Book Antiqua" w:eastAsia="Book Antiqua" w:hAnsi="Book Antiqua" w:cs="Book Antiqua"/>
          <w:color w:val="000000" w:themeColor="text1"/>
        </w:rPr>
        <w:t>c.841C</w:t>
      </w:r>
      <w:r w:rsidR="00217F07">
        <w:rPr>
          <w:rFonts w:ascii="Book Antiqua" w:eastAsia="Book Antiqua" w:hAnsi="Book Antiqua" w:cs="Book Antiqua"/>
          <w:color w:val="000000" w:themeColor="text1"/>
        </w:rPr>
        <w:t xml:space="preserve"> </w:t>
      </w:r>
      <w:r w:rsidRPr="00F17BC4">
        <w:rPr>
          <w:rFonts w:ascii="Book Antiqua" w:eastAsia="Book Antiqua" w:hAnsi="Book Antiqua" w:cs="Book Antiqua"/>
          <w:color w:val="000000" w:themeColor="text1"/>
        </w:rPr>
        <w:t>&gt;</w:t>
      </w:r>
      <w:r w:rsidR="00217F07">
        <w:rPr>
          <w:rFonts w:ascii="Book Antiqua" w:eastAsia="Book Antiqua" w:hAnsi="Book Antiqua" w:cs="Book Antiqua"/>
          <w:color w:val="000000" w:themeColor="text1"/>
        </w:rPr>
        <w:t xml:space="preserve"> </w:t>
      </w:r>
      <w:proofErr w:type="gramStart"/>
      <w:r w:rsidRPr="00F17BC4">
        <w:rPr>
          <w:rFonts w:ascii="Book Antiqua" w:eastAsia="Book Antiqua" w:hAnsi="Book Antiqua" w:cs="Book Antiqua"/>
          <w:color w:val="000000" w:themeColor="text1"/>
        </w:rPr>
        <w:t>T(</w:t>
      </w:r>
      <w:proofErr w:type="gramEnd"/>
      <w:r w:rsidRPr="00F17BC4">
        <w:rPr>
          <w:rFonts w:ascii="Book Antiqua" w:eastAsia="Book Antiqua" w:hAnsi="Book Antiqua" w:cs="Book Antiqua"/>
          <w:color w:val="000000" w:themeColor="text1"/>
        </w:rPr>
        <w:t>p.Arg281Term) caused the premature termination of peptide translation in exon 9 of</w:t>
      </w:r>
      <w:r w:rsidRPr="00F17BC4">
        <w:rPr>
          <w:rFonts w:ascii="Book Antiqua" w:eastAsia="Book Antiqua" w:hAnsi="Book Antiqua" w:cs="Book Antiqua"/>
          <w:i/>
          <w:iCs/>
          <w:color w:val="000000" w:themeColor="text1"/>
        </w:rPr>
        <w:t> ANK1</w:t>
      </w:r>
      <w:r w:rsidR="00217F07">
        <w:rPr>
          <w:rFonts w:ascii="Book Antiqua" w:eastAsia="Book Antiqua" w:hAnsi="Book Antiqua" w:cs="Book Antiqua"/>
          <w:color w:val="000000" w:themeColor="text1"/>
        </w:rPr>
        <w:t xml:space="preserve">, which </w:t>
      </w:r>
      <w:r w:rsidRPr="00F17BC4">
        <w:rPr>
          <w:rFonts w:ascii="Book Antiqua" w:eastAsia="Book Antiqua" w:hAnsi="Book Antiqua" w:cs="Book Antiqua"/>
          <w:color w:val="000000" w:themeColor="text1"/>
        </w:rPr>
        <w:t>was found through trio clinical exome sequencing followed by Sanger sequencing.</w:t>
      </w:r>
    </w:p>
    <w:p w14:paraId="64E6B127" w14:textId="4344F5E5" w:rsidR="00B57561" w:rsidRPr="00F17BC4" w:rsidRDefault="000E4CCA" w:rsidP="00834C8C">
      <w:pPr>
        <w:adjustRightInd w:val="0"/>
        <w:snapToGrid w:val="0"/>
        <w:spacing w:line="360" w:lineRule="auto"/>
        <w:ind w:firstLineChars="100" w:firstLine="240"/>
        <w:jc w:val="both"/>
        <w:rPr>
          <w:rFonts w:ascii="Book Antiqua" w:hAnsi="Book Antiqua"/>
          <w:color w:val="000000" w:themeColor="text1"/>
        </w:rPr>
      </w:pPr>
      <w:r w:rsidRPr="00F17BC4">
        <w:rPr>
          <w:rFonts w:ascii="Book Antiqua" w:eastAsia="Book Antiqua" w:hAnsi="Book Antiqua" w:cs="Book Antiqua"/>
          <w:color w:val="000000" w:themeColor="text1"/>
        </w:rPr>
        <w:t>HS is an inherited membranopathy of red blood cells characterized by phenotypic and genotypic heterogeneity, making it difficult to diagnose during the first year of life</w:t>
      </w:r>
      <w:r w:rsidRPr="00F17BC4">
        <w:rPr>
          <w:rFonts w:ascii="Book Antiqua" w:eastAsia="Book Antiqua" w:hAnsi="Book Antiqua" w:cs="Book Antiqua"/>
          <w:color w:val="000000" w:themeColor="text1"/>
          <w:vertAlign w:val="superscript"/>
        </w:rPr>
        <w:t>[11]</w:t>
      </w:r>
      <w:r w:rsidRPr="00F17BC4">
        <w:rPr>
          <w:rFonts w:ascii="Book Antiqua" w:eastAsia="Book Antiqua" w:hAnsi="Book Antiqua" w:cs="Book Antiqua"/>
          <w:color w:val="000000" w:themeColor="text1"/>
        </w:rPr>
        <w:t xml:space="preserve">. During the perinatal period, the clinical manifestation of HS ranges from severe fetal anemia with hydrops fetalis to no clinical symptoms. HS is characterized by </w:t>
      </w:r>
      <w:r w:rsidRPr="00F17BC4">
        <w:rPr>
          <w:rFonts w:ascii="Book Antiqua" w:eastAsia="Book Antiqua" w:hAnsi="Book Antiqua" w:cs="Book Antiqua"/>
          <w:color w:val="000000" w:themeColor="text1"/>
        </w:rPr>
        <w:lastRenderedPageBreak/>
        <w:t xml:space="preserve">hemolytic anemia, jaundice, splenomegaly, cholelithiasis, and spherocytes, which are observed on the peripheral blood smear. The typical neonatal erythropoiesis response is slow, often making the reticulocyte count relatively low in comparison with anemia. Nevertheless, these symptoms are not typical in the newborn. More than one-half of neonates with HS are anemia-free in the first week of life. Rare cases exhibit splenomegaly, and spherocytes </w:t>
      </w:r>
      <w:r w:rsidR="00217F07">
        <w:rPr>
          <w:rFonts w:ascii="Book Antiqua" w:eastAsia="Book Antiqua" w:hAnsi="Book Antiqua" w:cs="Book Antiqua"/>
          <w:color w:val="000000" w:themeColor="text1"/>
        </w:rPr>
        <w:t xml:space="preserve">are </w:t>
      </w:r>
      <w:r w:rsidRPr="00F17BC4">
        <w:rPr>
          <w:rFonts w:ascii="Book Antiqua" w:eastAsia="Book Antiqua" w:hAnsi="Book Antiqua" w:cs="Book Antiqua"/>
          <w:color w:val="000000" w:themeColor="text1"/>
        </w:rPr>
        <w:t xml:space="preserve">observed </w:t>
      </w:r>
      <w:r w:rsidR="00217F07">
        <w:rPr>
          <w:rFonts w:ascii="Book Antiqua" w:eastAsia="Book Antiqua" w:hAnsi="Book Antiqua" w:cs="Book Antiqua"/>
          <w:color w:val="000000" w:themeColor="text1"/>
        </w:rPr>
        <w:t xml:space="preserve">in </w:t>
      </w:r>
      <w:r w:rsidRPr="00F17BC4">
        <w:rPr>
          <w:rFonts w:ascii="Book Antiqua" w:eastAsia="Book Antiqua" w:hAnsi="Book Antiqua" w:cs="Book Antiqua"/>
          <w:color w:val="000000" w:themeColor="text1"/>
        </w:rPr>
        <w:t>the blood smear of neonates</w:t>
      </w:r>
      <w:r w:rsidRPr="00F17BC4">
        <w:rPr>
          <w:rFonts w:ascii="Book Antiqua" w:eastAsia="Book Antiqua" w:hAnsi="Book Antiqua" w:cs="Book Antiqua"/>
          <w:color w:val="000000" w:themeColor="text1"/>
          <w:vertAlign w:val="superscript"/>
        </w:rPr>
        <w:t>[7]</w:t>
      </w:r>
      <w:r w:rsidRPr="00F17BC4">
        <w:rPr>
          <w:rFonts w:ascii="Book Antiqua" w:eastAsia="Book Antiqua" w:hAnsi="Book Antiqua" w:cs="Book Antiqua"/>
          <w:color w:val="000000" w:themeColor="text1"/>
        </w:rPr>
        <w:t xml:space="preserve">. Neonate jaundice is the most common and can be the only manifestation of neonatal HS. Our patient's serum total bilirubin </w:t>
      </w:r>
      <w:r w:rsidR="00217F07">
        <w:rPr>
          <w:rFonts w:ascii="Book Antiqua" w:eastAsia="Book Antiqua" w:hAnsi="Book Antiqua" w:cs="Book Antiqua"/>
          <w:color w:val="000000" w:themeColor="text1"/>
        </w:rPr>
        <w:t xml:space="preserve">was </w:t>
      </w:r>
      <w:r w:rsidRPr="00F17BC4">
        <w:rPr>
          <w:rFonts w:ascii="Book Antiqua" w:eastAsia="Book Antiqua" w:hAnsi="Book Antiqua" w:cs="Book Antiqua"/>
          <w:color w:val="000000" w:themeColor="text1"/>
        </w:rPr>
        <w:t xml:space="preserve">raised higher than 400 μmol/L within 24 h after birth and </w:t>
      </w:r>
      <w:r w:rsidR="00217F07">
        <w:rPr>
          <w:rFonts w:ascii="Book Antiqua" w:eastAsia="Book Antiqua" w:hAnsi="Book Antiqua" w:cs="Book Antiqua"/>
          <w:color w:val="000000" w:themeColor="text1"/>
        </w:rPr>
        <w:t>was prolonged, suggesting a</w:t>
      </w:r>
      <w:r w:rsidRPr="00F17BC4">
        <w:rPr>
          <w:rFonts w:ascii="Book Antiqua" w:eastAsia="Book Antiqua" w:hAnsi="Book Antiqua" w:cs="Book Antiqua"/>
          <w:color w:val="000000" w:themeColor="text1"/>
        </w:rPr>
        <w:t xml:space="preserve"> high risk of kernicterus. Afterwards</w:t>
      </w:r>
      <w:r w:rsidR="00DA103A">
        <w:rPr>
          <w:rFonts w:ascii="Book Antiqua" w:eastAsia="Book Antiqua" w:hAnsi="Book Antiqua" w:cs="Book Antiqua"/>
          <w:color w:val="000000" w:themeColor="text1"/>
        </w:rPr>
        <w:t>,</w:t>
      </w:r>
      <w:r w:rsidRPr="00F17BC4">
        <w:rPr>
          <w:rFonts w:ascii="Book Antiqua" w:eastAsia="Book Antiqua" w:hAnsi="Book Antiqua" w:cs="Book Antiqua"/>
          <w:color w:val="000000" w:themeColor="text1"/>
        </w:rPr>
        <w:t xml:space="preserve"> his brain MRI results showed symmetrical hyperintensity of </w:t>
      </w:r>
      <w:r w:rsidR="00DA103A">
        <w:rPr>
          <w:rFonts w:ascii="Book Antiqua" w:eastAsia="Book Antiqua" w:hAnsi="Book Antiqua" w:cs="Book Antiqua"/>
          <w:color w:val="000000" w:themeColor="text1"/>
        </w:rPr>
        <w:t>g</w:t>
      </w:r>
      <w:r w:rsidRPr="00F17BC4">
        <w:rPr>
          <w:rFonts w:ascii="Book Antiqua" w:eastAsia="Book Antiqua" w:hAnsi="Book Antiqua" w:cs="Book Antiqua"/>
          <w:color w:val="000000" w:themeColor="text1"/>
        </w:rPr>
        <w:t xml:space="preserve">lobus pallidus on T1-weighted sequence. Although the symmetric hyperintensity of </w:t>
      </w:r>
      <w:r w:rsidR="00DA103A">
        <w:rPr>
          <w:rFonts w:ascii="Book Antiqua" w:eastAsia="Book Antiqua" w:hAnsi="Book Antiqua" w:cs="Book Antiqua"/>
          <w:color w:val="000000" w:themeColor="text1"/>
        </w:rPr>
        <w:t>g</w:t>
      </w:r>
      <w:r w:rsidRPr="00F17BC4">
        <w:rPr>
          <w:rFonts w:ascii="Book Antiqua" w:eastAsia="Book Antiqua" w:hAnsi="Book Antiqua" w:cs="Book Antiqua"/>
          <w:color w:val="000000" w:themeColor="text1"/>
        </w:rPr>
        <w:t xml:space="preserve">lobus pallidus on T1-weighted in neonates can be seen in "a transient hyperintensity" or other diseases including cerebral injury, hypoproteinemia, premature delivery, apnea, purulent meningitis, sepsis, </w:t>
      </w:r>
      <w:r w:rsidRPr="00F17BC4">
        <w:rPr>
          <w:rFonts w:ascii="Book Antiqua" w:eastAsia="Book Antiqua" w:hAnsi="Book Antiqua" w:cs="Book Antiqua"/>
          <w:i/>
          <w:iCs/>
          <w:color w:val="000000" w:themeColor="text1"/>
        </w:rPr>
        <w:t>etc.</w:t>
      </w:r>
      <w:r w:rsidR="00DA103A">
        <w:rPr>
          <w:rFonts w:ascii="Book Antiqua" w:eastAsia="Book Antiqua" w:hAnsi="Book Antiqua" w:cs="Book Antiqua"/>
          <w:color w:val="000000" w:themeColor="text1"/>
        </w:rPr>
        <w:t>, t</w:t>
      </w:r>
      <w:r w:rsidRPr="00F17BC4">
        <w:rPr>
          <w:rFonts w:ascii="Book Antiqua" w:eastAsia="Book Antiqua" w:hAnsi="Book Antiqua" w:cs="Book Antiqua"/>
          <w:color w:val="000000" w:themeColor="text1"/>
        </w:rPr>
        <w:t xml:space="preserve">he patient did not appear </w:t>
      </w:r>
      <w:r w:rsidR="00DA103A">
        <w:rPr>
          <w:rFonts w:ascii="Book Antiqua" w:eastAsia="Book Antiqua" w:hAnsi="Book Antiqua" w:cs="Book Antiqua"/>
          <w:color w:val="000000" w:themeColor="text1"/>
        </w:rPr>
        <w:t xml:space="preserve">to have any of </w:t>
      </w:r>
      <w:r w:rsidRPr="00F17BC4">
        <w:rPr>
          <w:rFonts w:ascii="Book Antiqua" w:eastAsia="Book Antiqua" w:hAnsi="Book Antiqua" w:cs="Book Antiqua"/>
          <w:color w:val="000000" w:themeColor="text1"/>
        </w:rPr>
        <w:t>the</w:t>
      </w:r>
      <w:r w:rsidR="00DA103A">
        <w:rPr>
          <w:rFonts w:ascii="Book Antiqua" w:eastAsia="Book Antiqua" w:hAnsi="Book Antiqua" w:cs="Book Antiqua"/>
          <w:color w:val="000000" w:themeColor="text1"/>
        </w:rPr>
        <w:t>se</w:t>
      </w:r>
      <w:r w:rsidRPr="00F17BC4">
        <w:rPr>
          <w:rFonts w:ascii="Book Antiqua" w:eastAsia="Book Antiqua" w:hAnsi="Book Antiqua" w:cs="Book Antiqua"/>
          <w:color w:val="000000" w:themeColor="text1"/>
        </w:rPr>
        <w:t xml:space="preserve"> illnesses. In our case, he exhibited severe and delayed remission of jaundice and anemia without splenomegaly or spherocytes in the neonatal period. Therefore, we have reason to believe that patients with severe jaundice and anemia in the neonatal period should undergo genetic testing to confirm whether they have HS after excluding the possibility of other hemolytic diseases.</w:t>
      </w:r>
    </w:p>
    <w:p w14:paraId="489CF6A5" w14:textId="7DA9C254" w:rsidR="00B57561" w:rsidRPr="00F17BC4" w:rsidRDefault="000E4CCA" w:rsidP="00834C8C">
      <w:pPr>
        <w:adjustRightInd w:val="0"/>
        <w:snapToGrid w:val="0"/>
        <w:spacing w:line="360" w:lineRule="auto"/>
        <w:ind w:firstLineChars="100" w:firstLine="240"/>
        <w:jc w:val="both"/>
        <w:rPr>
          <w:rFonts w:ascii="Book Antiqua" w:hAnsi="Book Antiqua"/>
          <w:color w:val="000000" w:themeColor="text1"/>
        </w:rPr>
      </w:pPr>
      <w:r w:rsidRPr="00F17BC4">
        <w:rPr>
          <w:rFonts w:ascii="Book Antiqua" w:eastAsia="Book Antiqua" w:hAnsi="Book Antiqua" w:cs="Book Antiqua"/>
          <w:i/>
          <w:iCs/>
          <w:color w:val="000000" w:themeColor="text1"/>
        </w:rPr>
        <w:t>ANK1</w:t>
      </w:r>
      <w:r w:rsidRPr="00F17BC4">
        <w:rPr>
          <w:rFonts w:ascii="Book Antiqua" w:eastAsia="Book Antiqua" w:hAnsi="Book Antiqua" w:cs="Book Antiqua"/>
          <w:color w:val="000000" w:themeColor="text1"/>
        </w:rPr>
        <w:t>, located at 8p11.21</w:t>
      </w:r>
      <w:r w:rsidRPr="00F17BC4">
        <w:rPr>
          <w:rFonts w:ascii="Book Antiqua" w:eastAsia="Book Antiqua" w:hAnsi="Book Antiqua" w:cs="Book Antiqua"/>
          <w:color w:val="000000" w:themeColor="text1"/>
          <w:vertAlign w:val="superscript"/>
        </w:rPr>
        <w:t>[12]</w:t>
      </w:r>
      <w:r w:rsidRPr="00F17BC4">
        <w:rPr>
          <w:rFonts w:ascii="Book Antiqua" w:eastAsia="Book Antiqua" w:hAnsi="Book Antiqua" w:cs="Book Antiqua"/>
          <w:color w:val="000000" w:themeColor="text1"/>
        </w:rPr>
        <w:t>, encodes erythroid ankyrin, and its mutations are the most common cause</w:t>
      </w:r>
      <w:r w:rsidR="00DA103A">
        <w:rPr>
          <w:rFonts w:ascii="Book Antiqua" w:eastAsia="Book Antiqua" w:hAnsi="Book Antiqua" w:cs="Book Antiqua"/>
          <w:color w:val="000000" w:themeColor="text1"/>
        </w:rPr>
        <w:t>s</w:t>
      </w:r>
      <w:r w:rsidRPr="00F17BC4">
        <w:rPr>
          <w:rFonts w:ascii="Book Antiqua" w:eastAsia="Book Antiqua" w:hAnsi="Book Antiqua" w:cs="Book Antiqua"/>
          <w:color w:val="000000" w:themeColor="text1"/>
        </w:rPr>
        <w:t xml:space="preserve"> of HS1. </w:t>
      </w:r>
      <w:r w:rsidRPr="00F17BC4">
        <w:rPr>
          <w:rFonts w:ascii="Book Antiqua" w:eastAsia="Book Antiqua" w:hAnsi="Book Antiqua" w:cs="Book Antiqua"/>
          <w:i/>
          <w:iCs/>
          <w:color w:val="000000" w:themeColor="text1"/>
        </w:rPr>
        <w:t xml:space="preserve">ANK1 </w:t>
      </w:r>
      <w:r w:rsidRPr="00F17BC4">
        <w:rPr>
          <w:rFonts w:ascii="Book Antiqua" w:eastAsia="Book Antiqua" w:hAnsi="Book Antiqua" w:cs="Book Antiqua"/>
          <w:color w:val="000000" w:themeColor="text1"/>
        </w:rPr>
        <w:t>contains 43 exons with a c</w:t>
      </w:r>
      <w:r w:rsidR="00DA103A">
        <w:rPr>
          <w:rFonts w:ascii="Book Antiqua" w:eastAsia="Book Antiqua" w:hAnsi="Book Antiqua" w:cs="Book Antiqua"/>
          <w:color w:val="000000" w:themeColor="text1"/>
        </w:rPr>
        <w:t xml:space="preserve">omplementary </w:t>
      </w:r>
      <w:r w:rsidRPr="00F17BC4">
        <w:rPr>
          <w:rFonts w:ascii="Book Antiqua" w:eastAsia="Book Antiqua" w:hAnsi="Book Antiqua" w:cs="Book Antiqua"/>
          <w:color w:val="000000" w:themeColor="text1"/>
        </w:rPr>
        <w:t>DNA length of 8300 bp. The erythroid ankyrin 1 protein consists of 1880 amino acids with three main structural domains, an N-terminal membrane-binding domain, a central spectrin binding domain, and a C-terminal regulatory domain</w:t>
      </w:r>
      <w:r w:rsidRPr="00F17BC4">
        <w:rPr>
          <w:rFonts w:ascii="Book Antiqua" w:eastAsia="Book Antiqua" w:hAnsi="Book Antiqua" w:cs="Book Antiqua"/>
          <w:color w:val="000000" w:themeColor="text1"/>
          <w:vertAlign w:val="superscript"/>
        </w:rPr>
        <w:t>[13]</w:t>
      </w:r>
      <w:r w:rsidRPr="00F17BC4">
        <w:rPr>
          <w:rFonts w:ascii="Book Antiqua" w:eastAsia="Book Antiqua" w:hAnsi="Book Antiqua" w:cs="Book Antiqua"/>
          <w:color w:val="000000" w:themeColor="text1"/>
        </w:rPr>
        <w:t xml:space="preserve">. All three domains of </w:t>
      </w:r>
      <w:r w:rsidRPr="00F17BC4">
        <w:rPr>
          <w:rFonts w:ascii="Book Antiqua" w:eastAsia="Book Antiqua" w:hAnsi="Book Antiqua" w:cs="Book Antiqua"/>
          <w:i/>
          <w:iCs/>
          <w:color w:val="000000" w:themeColor="text1"/>
        </w:rPr>
        <w:t>ANK1</w:t>
      </w:r>
      <w:r w:rsidRPr="00F17BC4">
        <w:rPr>
          <w:rFonts w:ascii="Book Antiqua" w:eastAsia="Book Antiqua" w:hAnsi="Book Antiqua" w:cs="Book Antiqua"/>
          <w:color w:val="000000" w:themeColor="text1"/>
        </w:rPr>
        <w:t xml:space="preserve"> are key to maintaining the shape of erythrocytes essential for proper function and assembly of the erythrocyte membranous</w:t>
      </w:r>
      <w:r w:rsidR="00DA103A">
        <w:rPr>
          <w:rFonts w:ascii="Book Antiqua" w:eastAsia="Book Antiqua" w:hAnsi="Book Antiqua" w:cs="Book Antiqua"/>
          <w:color w:val="000000" w:themeColor="text1"/>
        </w:rPr>
        <w:t>-</w:t>
      </w:r>
      <w:r w:rsidRPr="00F17BC4">
        <w:rPr>
          <w:rFonts w:ascii="Book Antiqua" w:eastAsia="Book Antiqua" w:hAnsi="Book Antiqua" w:cs="Book Antiqua"/>
          <w:color w:val="000000" w:themeColor="text1"/>
        </w:rPr>
        <w:t xml:space="preserve">cytoskeletal network. Mutations in </w:t>
      </w:r>
      <w:r w:rsidRPr="00F17BC4">
        <w:rPr>
          <w:rFonts w:ascii="Book Antiqua" w:eastAsia="Book Antiqua" w:hAnsi="Book Antiqua" w:cs="Book Antiqua"/>
          <w:i/>
          <w:iCs/>
          <w:color w:val="000000" w:themeColor="text1"/>
        </w:rPr>
        <w:t>ANK1</w:t>
      </w:r>
      <w:r w:rsidRPr="00F17BC4">
        <w:rPr>
          <w:rFonts w:ascii="Book Antiqua" w:eastAsia="Book Antiqua" w:hAnsi="Book Antiqua" w:cs="Book Antiqua"/>
          <w:color w:val="000000" w:themeColor="text1"/>
        </w:rPr>
        <w:t xml:space="preserve"> can result in spherocytes with high osmotic fragility observed in most HS patients</w:t>
      </w:r>
      <w:r w:rsidRPr="00F17BC4">
        <w:rPr>
          <w:rFonts w:ascii="Book Antiqua" w:eastAsia="Book Antiqua" w:hAnsi="Book Antiqua" w:cs="Book Antiqua"/>
          <w:color w:val="000000" w:themeColor="text1"/>
          <w:vertAlign w:val="superscript"/>
        </w:rPr>
        <w:t>[14]</w:t>
      </w:r>
      <w:r w:rsidRPr="00F17BC4">
        <w:rPr>
          <w:rFonts w:ascii="Book Antiqua" w:eastAsia="Book Antiqua" w:hAnsi="Book Antiqua" w:cs="Book Antiqua"/>
          <w:color w:val="000000" w:themeColor="text1"/>
        </w:rPr>
        <w:t xml:space="preserve">. </w:t>
      </w:r>
      <w:r w:rsidRPr="00F17BC4">
        <w:rPr>
          <w:rFonts w:ascii="Book Antiqua" w:eastAsia="Book Antiqua" w:hAnsi="Book Antiqua" w:cs="Book Antiqua"/>
          <w:i/>
          <w:iCs/>
          <w:color w:val="000000" w:themeColor="text1"/>
        </w:rPr>
        <w:t>ANK1</w:t>
      </w:r>
      <w:r w:rsidRPr="00F17BC4">
        <w:rPr>
          <w:rFonts w:ascii="Book Antiqua" w:eastAsia="Book Antiqua" w:hAnsi="Book Antiqua" w:cs="Book Antiqua"/>
          <w:color w:val="000000" w:themeColor="text1"/>
        </w:rPr>
        <w:t xml:space="preserve"> mutations, mainly nonsense and frameshift mutations, can significantly affect the function of </w:t>
      </w:r>
      <w:r w:rsidRPr="00F17BC4">
        <w:rPr>
          <w:rFonts w:ascii="Book Antiqua" w:eastAsia="Book Antiqua" w:hAnsi="Book Antiqua" w:cs="Book Antiqua"/>
          <w:i/>
          <w:iCs/>
          <w:color w:val="000000" w:themeColor="text1"/>
        </w:rPr>
        <w:t>ANK1</w:t>
      </w:r>
      <w:r w:rsidRPr="00F17BC4">
        <w:rPr>
          <w:rFonts w:ascii="Book Antiqua" w:eastAsia="Book Antiqua" w:hAnsi="Book Antiqua" w:cs="Book Antiqua"/>
          <w:color w:val="000000" w:themeColor="text1"/>
          <w:vertAlign w:val="superscript"/>
        </w:rPr>
        <w:t>[15,16]</w:t>
      </w:r>
      <w:r w:rsidRPr="00F17BC4">
        <w:rPr>
          <w:rFonts w:ascii="Book Antiqua" w:eastAsia="Book Antiqua" w:hAnsi="Book Antiqua" w:cs="Book Antiqua"/>
          <w:color w:val="000000" w:themeColor="text1"/>
        </w:rPr>
        <w:t xml:space="preserve">. In this case, a </w:t>
      </w:r>
      <w:r w:rsidRPr="00F17BC4">
        <w:rPr>
          <w:rFonts w:ascii="Book Antiqua" w:eastAsia="Book Antiqua" w:hAnsi="Book Antiqua" w:cs="Book Antiqua"/>
          <w:i/>
          <w:iCs/>
          <w:color w:val="000000" w:themeColor="text1"/>
        </w:rPr>
        <w:t>de novo</w:t>
      </w:r>
      <w:r w:rsidRPr="00F17BC4">
        <w:rPr>
          <w:rFonts w:ascii="Book Antiqua" w:eastAsia="Book Antiqua" w:hAnsi="Book Antiqua" w:cs="Book Antiqua"/>
          <w:color w:val="000000" w:themeColor="text1"/>
        </w:rPr>
        <w:t xml:space="preserve"> mutation at c.841C</w:t>
      </w:r>
      <w:r w:rsidR="00217F07">
        <w:rPr>
          <w:rFonts w:ascii="Book Antiqua" w:eastAsia="Book Antiqua" w:hAnsi="Book Antiqua" w:cs="Book Antiqua"/>
          <w:color w:val="000000" w:themeColor="text1"/>
        </w:rPr>
        <w:t xml:space="preserve"> </w:t>
      </w:r>
      <w:r w:rsidRPr="00F17BC4">
        <w:rPr>
          <w:rFonts w:ascii="Book Antiqua" w:eastAsia="Book Antiqua" w:hAnsi="Book Antiqua" w:cs="Book Antiqua"/>
          <w:color w:val="000000" w:themeColor="text1"/>
        </w:rPr>
        <w:t>&gt;</w:t>
      </w:r>
      <w:r w:rsidR="00217F07">
        <w:rPr>
          <w:rFonts w:ascii="Book Antiqua" w:eastAsia="Book Antiqua" w:hAnsi="Book Antiqua" w:cs="Book Antiqua"/>
          <w:color w:val="000000" w:themeColor="text1"/>
        </w:rPr>
        <w:t xml:space="preserve"> </w:t>
      </w:r>
      <w:r w:rsidRPr="00F17BC4">
        <w:rPr>
          <w:rFonts w:ascii="Book Antiqua" w:eastAsia="Book Antiqua" w:hAnsi="Book Antiqua" w:cs="Book Antiqua"/>
          <w:color w:val="000000" w:themeColor="text1"/>
        </w:rPr>
        <w:t xml:space="preserve">T (p. Arg281Term) in the </w:t>
      </w:r>
      <w:r w:rsidRPr="00F17BC4">
        <w:rPr>
          <w:rFonts w:ascii="Book Antiqua" w:eastAsia="Book Antiqua" w:hAnsi="Book Antiqua" w:cs="Book Antiqua"/>
          <w:i/>
          <w:iCs/>
          <w:color w:val="000000" w:themeColor="text1"/>
        </w:rPr>
        <w:t xml:space="preserve">ANK1 </w:t>
      </w:r>
      <w:r w:rsidRPr="00F17BC4">
        <w:rPr>
          <w:rFonts w:ascii="Book Antiqua" w:eastAsia="Book Antiqua" w:hAnsi="Book Antiqua" w:cs="Book Antiqua"/>
          <w:color w:val="000000" w:themeColor="text1"/>
        </w:rPr>
        <w:t xml:space="preserve">gene was identified as a nonsense mutation. This mutation led to premature </w:t>
      </w:r>
      <w:r w:rsidRPr="00F17BC4">
        <w:rPr>
          <w:rFonts w:ascii="Book Antiqua" w:eastAsia="Book Antiqua" w:hAnsi="Book Antiqua" w:cs="Book Antiqua"/>
          <w:color w:val="000000" w:themeColor="text1"/>
        </w:rPr>
        <w:lastRenderedPageBreak/>
        <w:t>termination of the protein at the spectrin binding domain, thereby forming a truncated protein without normal function, causing an early-onset and severe phenotype.</w:t>
      </w:r>
    </w:p>
    <w:p w14:paraId="6B3A37AD" w14:textId="1FF1367A" w:rsidR="00A77B3E" w:rsidRPr="00F17BC4" w:rsidRDefault="000E4CCA" w:rsidP="00834C8C">
      <w:pPr>
        <w:adjustRightInd w:val="0"/>
        <w:snapToGrid w:val="0"/>
        <w:spacing w:line="360" w:lineRule="auto"/>
        <w:ind w:firstLineChars="100" w:firstLine="240"/>
        <w:jc w:val="both"/>
        <w:rPr>
          <w:rFonts w:ascii="Book Antiqua" w:hAnsi="Book Antiqua"/>
          <w:color w:val="000000" w:themeColor="text1"/>
        </w:rPr>
      </w:pPr>
      <w:r w:rsidRPr="00F17BC4">
        <w:rPr>
          <w:rFonts w:ascii="Book Antiqua" w:eastAsia="Book Antiqua" w:hAnsi="Book Antiqua" w:cs="Book Antiqua"/>
          <w:color w:val="000000" w:themeColor="text1"/>
        </w:rPr>
        <w:t xml:space="preserve">In the literature, we found a few cases diagnosed with HS1 during the neonatal period and compared their clinical features with our patient (Table 1). Case 2 was a male neonate who developed severe hemolytic anemia </w:t>
      </w:r>
      <w:r w:rsidR="00DA103A">
        <w:rPr>
          <w:rFonts w:ascii="Book Antiqua" w:eastAsia="Book Antiqua" w:hAnsi="Book Antiqua" w:cs="Book Antiqua"/>
          <w:color w:val="000000" w:themeColor="text1"/>
        </w:rPr>
        <w:t xml:space="preserve">4 </w:t>
      </w:r>
      <w:proofErr w:type="spellStart"/>
      <w:r w:rsidR="00DA103A">
        <w:rPr>
          <w:rFonts w:ascii="Book Antiqua" w:eastAsia="Book Antiqua" w:hAnsi="Book Antiqua" w:cs="Book Antiqua"/>
          <w:color w:val="000000" w:themeColor="text1"/>
        </w:rPr>
        <w:t>wk</w:t>
      </w:r>
      <w:proofErr w:type="spellEnd"/>
      <w:r w:rsidRPr="00F17BC4">
        <w:rPr>
          <w:rFonts w:ascii="Book Antiqua" w:eastAsia="Book Antiqua" w:hAnsi="Book Antiqua" w:cs="Book Antiqua"/>
          <w:color w:val="000000" w:themeColor="text1"/>
        </w:rPr>
        <w:t xml:space="preserve"> after his birth and was identified to have a novel </w:t>
      </w:r>
      <w:r w:rsidRPr="00F17BC4">
        <w:rPr>
          <w:rFonts w:ascii="Book Antiqua" w:eastAsia="Book Antiqua" w:hAnsi="Book Antiqua" w:cs="Book Antiqua"/>
          <w:i/>
          <w:iCs/>
          <w:color w:val="000000" w:themeColor="text1"/>
        </w:rPr>
        <w:t>de novo</w:t>
      </w:r>
      <w:r w:rsidRPr="00F17BC4">
        <w:rPr>
          <w:rFonts w:ascii="Book Antiqua" w:eastAsia="Book Antiqua" w:hAnsi="Book Antiqua" w:cs="Book Antiqua"/>
          <w:color w:val="000000" w:themeColor="text1"/>
        </w:rPr>
        <w:t xml:space="preserve"> nonsense E9X: c.25G</w:t>
      </w:r>
      <w:r w:rsidR="00217F07">
        <w:rPr>
          <w:rFonts w:ascii="Book Antiqua" w:eastAsia="Book Antiqua" w:hAnsi="Book Antiqua" w:cs="Book Antiqua"/>
          <w:color w:val="000000" w:themeColor="text1"/>
        </w:rPr>
        <w:t xml:space="preserve"> </w:t>
      </w:r>
      <w:r w:rsidRPr="00F17BC4">
        <w:rPr>
          <w:rFonts w:ascii="Book Antiqua" w:eastAsia="Book Antiqua" w:hAnsi="Book Antiqua" w:cs="Book Antiqua"/>
          <w:color w:val="000000" w:themeColor="text1"/>
        </w:rPr>
        <w:t>&gt;</w:t>
      </w:r>
      <w:r w:rsidR="00217F07">
        <w:rPr>
          <w:rFonts w:ascii="Book Antiqua" w:eastAsia="Book Antiqua" w:hAnsi="Book Antiqua" w:cs="Book Antiqua"/>
          <w:color w:val="000000" w:themeColor="text1"/>
        </w:rPr>
        <w:t xml:space="preserve"> </w:t>
      </w:r>
      <w:r w:rsidRPr="00F17BC4">
        <w:rPr>
          <w:rFonts w:ascii="Book Antiqua" w:eastAsia="Book Antiqua" w:hAnsi="Book Antiqua" w:cs="Book Antiqua"/>
          <w:color w:val="000000" w:themeColor="text1"/>
        </w:rPr>
        <w:t xml:space="preserve">T(p.Glu9Term) mutant in exon 1 of </w:t>
      </w:r>
      <w:r w:rsidRPr="00F17BC4">
        <w:rPr>
          <w:rFonts w:ascii="Book Antiqua" w:eastAsia="Book Antiqua" w:hAnsi="Book Antiqua" w:cs="Book Antiqua"/>
          <w:i/>
          <w:iCs/>
          <w:color w:val="000000" w:themeColor="text1"/>
        </w:rPr>
        <w:t>ANK1</w:t>
      </w:r>
      <w:r w:rsidRPr="00F17BC4">
        <w:rPr>
          <w:rFonts w:ascii="Book Antiqua" w:eastAsia="Book Antiqua" w:hAnsi="Book Antiqua" w:cs="Book Antiqua"/>
          <w:color w:val="000000" w:themeColor="text1"/>
          <w:vertAlign w:val="superscript"/>
        </w:rPr>
        <w:t>[17]</w:t>
      </w:r>
      <w:r w:rsidRPr="00F17BC4">
        <w:rPr>
          <w:rFonts w:ascii="Book Antiqua" w:eastAsia="Book Antiqua" w:hAnsi="Book Antiqua" w:cs="Book Antiqua"/>
          <w:color w:val="000000" w:themeColor="text1"/>
        </w:rPr>
        <w:t xml:space="preserve">. Case 3 was a 31-wk premature infant who received an RBC transfusion </w:t>
      </w:r>
      <w:r w:rsidR="00DA103A">
        <w:rPr>
          <w:rFonts w:ascii="Book Antiqua" w:eastAsia="Book Antiqua" w:hAnsi="Book Antiqua" w:cs="Book Antiqua"/>
          <w:color w:val="000000" w:themeColor="text1"/>
        </w:rPr>
        <w:t>3 d</w:t>
      </w:r>
      <w:r w:rsidRPr="00F17BC4">
        <w:rPr>
          <w:rFonts w:ascii="Book Antiqua" w:eastAsia="Book Antiqua" w:hAnsi="Book Antiqua" w:cs="Book Antiqua"/>
          <w:color w:val="000000" w:themeColor="text1"/>
        </w:rPr>
        <w:t xml:space="preserve"> after birth because of severe anemia and jaundice</w:t>
      </w:r>
      <w:r w:rsidR="00DA103A">
        <w:rPr>
          <w:rFonts w:ascii="Book Antiqua" w:eastAsia="Book Antiqua" w:hAnsi="Book Antiqua" w:cs="Book Antiqua"/>
          <w:color w:val="000000" w:themeColor="text1"/>
        </w:rPr>
        <w:t>; this patient</w:t>
      </w:r>
      <w:r w:rsidRPr="00F17BC4">
        <w:rPr>
          <w:rFonts w:ascii="Book Antiqua" w:eastAsia="Book Antiqua" w:hAnsi="Book Antiqua" w:cs="Book Antiqua"/>
          <w:color w:val="000000" w:themeColor="text1"/>
        </w:rPr>
        <w:t xml:space="preserve"> was clinically diagnosed with HS1 </w:t>
      </w:r>
      <w:r w:rsidR="00DA103A">
        <w:rPr>
          <w:rFonts w:ascii="Book Antiqua" w:eastAsia="Book Antiqua" w:hAnsi="Book Antiqua" w:cs="Book Antiqua"/>
          <w:color w:val="000000" w:themeColor="text1"/>
        </w:rPr>
        <w:t xml:space="preserve">and </w:t>
      </w:r>
      <w:r w:rsidRPr="00F17BC4">
        <w:rPr>
          <w:rFonts w:ascii="Book Antiqua" w:eastAsia="Book Antiqua" w:hAnsi="Book Antiqua" w:cs="Book Antiqua"/>
          <w:color w:val="000000" w:themeColor="text1"/>
        </w:rPr>
        <w:t xml:space="preserve">carried a </w:t>
      </w:r>
      <w:r w:rsidRPr="00F17BC4">
        <w:rPr>
          <w:rFonts w:ascii="Book Antiqua" w:eastAsia="Book Antiqua" w:hAnsi="Book Antiqua" w:cs="Book Antiqua"/>
          <w:i/>
          <w:iCs/>
          <w:color w:val="000000" w:themeColor="text1"/>
        </w:rPr>
        <w:t>de novo</w:t>
      </w:r>
      <w:r w:rsidRPr="00F17BC4">
        <w:rPr>
          <w:rFonts w:ascii="Book Antiqua" w:eastAsia="Book Antiqua" w:hAnsi="Book Antiqua" w:cs="Book Antiqua"/>
          <w:color w:val="000000" w:themeColor="text1"/>
        </w:rPr>
        <w:t xml:space="preserve"> nonsense mutation (Q109X: c.325C</w:t>
      </w:r>
      <w:r w:rsidR="00217F07">
        <w:rPr>
          <w:rFonts w:ascii="Book Antiqua" w:eastAsia="Book Antiqua" w:hAnsi="Book Antiqua" w:cs="Book Antiqua"/>
          <w:color w:val="000000" w:themeColor="text1"/>
        </w:rPr>
        <w:t xml:space="preserve"> </w:t>
      </w:r>
      <w:r w:rsidRPr="00F17BC4">
        <w:rPr>
          <w:rFonts w:ascii="Book Antiqua" w:eastAsia="Book Antiqua" w:hAnsi="Book Antiqua" w:cs="Book Antiqua"/>
          <w:color w:val="000000" w:themeColor="text1"/>
        </w:rPr>
        <w:t>&gt;</w:t>
      </w:r>
      <w:r w:rsidR="00217F07">
        <w:rPr>
          <w:rFonts w:ascii="Book Antiqua" w:eastAsia="Book Antiqua" w:hAnsi="Book Antiqua" w:cs="Book Antiqua"/>
          <w:color w:val="000000" w:themeColor="text1"/>
        </w:rPr>
        <w:t xml:space="preserve"> </w:t>
      </w:r>
      <w:r w:rsidRPr="00F17BC4">
        <w:rPr>
          <w:rFonts w:ascii="Book Antiqua" w:eastAsia="Book Antiqua" w:hAnsi="Book Antiqua" w:cs="Book Antiqua"/>
          <w:color w:val="000000" w:themeColor="text1"/>
        </w:rPr>
        <w:t xml:space="preserve">T(p.Gln109Term) in exon 4 of </w:t>
      </w:r>
      <w:r w:rsidRPr="00F17BC4">
        <w:rPr>
          <w:rFonts w:ascii="Book Antiqua" w:eastAsia="Book Antiqua" w:hAnsi="Book Antiqua" w:cs="Book Antiqua"/>
          <w:i/>
          <w:iCs/>
          <w:color w:val="000000" w:themeColor="text1"/>
        </w:rPr>
        <w:t>ANK1</w:t>
      </w:r>
      <w:r w:rsidRPr="00F17BC4">
        <w:rPr>
          <w:rFonts w:ascii="Book Antiqua" w:eastAsia="Book Antiqua" w:hAnsi="Book Antiqua" w:cs="Book Antiqua"/>
          <w:color w:val="000000" w:themeColor="text1"/>
          <w:vertAlign w:val="superscript"/>
        </w:rPr>
        <w:t>[18]</w:t>
      </w:r>
      <w:r w:rsidRPr="00F17BC4">
        <w:rPr>
          <w:rFonts w:ascii="Book Antiqua" w:eastAsia="Book Antiqua" w:hAnsi="Book Antiqua" w:cs="Book Antiqua"/>
          <w:color w:val="000000" w:themeColor="text1"/>
        </w:rPr>
        <w:t xml:space="preserve">. In these cases, the early phenotype can be attributed to the severely impaired protein function by a nonsense mutation. It is worth highlighting a notable difference between our case and the other two cases, both of whom presented with severe anemia as the first manifestation. Our patient presented with intractable pathological neonatal jaundice resistant to phototherapy and exchange transfusion, explaining the different length of retained truncated proteins by other mutations. In short, HS1 caused by nonsense mutations in </w:t>
      </w:r>
      <w:r w:rsidRPr="00F17BC4">
        <w:rPr>
          <w:rFonts w:ascii="Book Antiqua" w:eastAsia="Book Antiqua" w:hAnsi="Book Antiqua" w:cs="Book Antiqua"/>
          <w:i/>
          <w:iCs/>
          <w:color w:val="000000" w:themeColor="text1"/>
        </w:rPr>
        <w:t>ANK1</w:t>
      </w:r>
      <w:r w:rsidRPr="00F17BC4">
        <w:rPr>
          <w:rFonts w:ascii="Book Antiqua" w:eastAsia="Book Antiqua" w:hAnsi="Book Antiqua" w:cs="Book Antiqua"/>
          <w:color w:val="000000" w:themeColor="text1"/>
        </w:rPr>
        <w:t xml:space="preserve"> tends to have an early onset and more severe phenotype. Although there are a few HS1 cases caused by other mutation types of </w:t>
      </w:r>
      <w:r w:rsidRPr="00F17BC4">
        <w:rPr>
          <w:rFonts w:ascii="Book Antiqua" w:eastAsia="Book Antiqua" w:hAnsi="Book Antiqua" w:cs="Book Antiqua"/>
          <w:i/>
          <w:iCs/>
          <w:color w:val="000000" w:themeColor="text1"/>
        </w:rPr>
        <w:t>ANK1</w:t>
      </w:r>
      <w:r w:rsidRPr="00F17BC4">
        <w:rPr>
          <w:rFonts w:ascii="Book Antiqua" w:eastAsia="Book Antiqua" w:hAnsi="Book Antiqua" w:cs="Book Antiqua"/>
          <w:color w:val="000000" w:themeColor="text1"/>
        </w:rPr>
        <w:t xml:space="preserve"> and have a certain degree of clinical phenotype in the neonatal and infancy period, the diagnosis time is often delayed</w:t>
      </w:r>
      <w:r w:rsidRPr="00F17BC4">
        <w:rPr>
          <w:rFonts w:ascii="Book Antiqua" w:eastAsia="Book Antiqua" w:hAnsi="Book Antiqua" w:cs="Book Antiqua"/>
          <w:color w:val="000000" w:themeColor="text1"/>
          <w:vertAlign w:val="superscript"/>
        </w:rPr>
        <w:t>[19</w:t>
      </w:r>
      <w:r w:rsidR="00B57561" w:rsidRPr="00F17BC4">
        <w:rPr>
          <w:rFonts w:ascii="Book Antiqua" w:eastAsia="Book Antiqua" w:hAnsi="Book Antiqua" w:cs="Book Antiqua"/>
          <w:color w:val="000000" w:themeColor="text1"/>
          <w:vertAlign w:val="superscript"/>
        </w:rPr>
        <w:t>,</w:t>
      </w:r>
      <w:r w:rsidRPr="00F17BC4">
        <w:rPr>
          <w:rFonts w:ascii="Book Antiqua" w:eastAsia="Book Antiqua" w:hAnsi="Book Antiqua" w:cs="Book Antiqua"/>
          <w:color w:val="000000" w:themeColor="text1"/>
          <w:vertAlign w:val="superscript"/>
        </w:rPr>
        <w:t>20]</w:t>
      </w:r>
      <w:r w:rsidRPr="00F17BC4">
        <w:rPr>
          <w:rFonts w:ascii="Book Antiqua" w:eastAsia="Book Antiqua" w:hAnsi="Book Antiqua" w:cs="Book Antiqua"/>
          <w:color w:val="000000" w:themeColor="text1"/>
        </w:rPr>
        <w:t>. In summary, the physicians should include HS1 in the differential diagnosis in patients who develop severe jaundice or anemia without any known reason in the neonatal period. Moreover, physicians should consider sequencing of relevant genes</w:t>
      </w:r>
      <w:r w:rsidR="00DA103A">
        <w:rPr>
          <w:rFonts w:ascii="Book Antiqua" w:eastAsia="Book Antiqua" w:hAnsi="Book Antiqua" w:cs="Book Antiqua"/>
          <w:color w:val="000000" w:themeColor="text1"/>
        </w:rPr>
        <w:t>,</w:t>
      </w:r>
      <w:r w:rsidRPr="00F17BC4">
        <w:rPr>
          <w:rFonts w:ascii="Book Antiqua" w:eastAsia="Book Antiqua" w:hAnsi="Book Antiqua" w:cs="Book Antiqua"/>
          <w:color w:val="000000" w:themeColor="text1"/>
        </w:rPr>
        <w:t xml:space="preserve"> especially for </w:t>
      </w:r>
      <w:r w:rsidRPr="00F17BC4">
        <w:rPr>
          <w:rFonts w:ascii="Book Antiqua" w:eastAsia="Book Antiqua" w:hAnsi="Book Antiqua" w:cs="Book Antiqua"/>
          <w:i/>
          <w:iCs/>
          <w:color w:val="000000" w:themeColor="text1"/>
        </w:rPr>
        <w:t>ANK1</w:t>
      </w:r>
      <w:r w:rsidR="00DA103A">
        <w:rPr>
          <w:rFonts w:ascii="Book Antiqua" w:eastAsia="Book Antiqua" w:hAnsi="Book Antiqua" w:cs="Book Antiqua"/>
          <w:color w:val="000000" w:themeColor="text1"/>
        </w:rPr>
        <w:t>,</w:t>
      </w:r>
      <w:r w:rsidRPr="00F17BC4">
        <w:rPr>
          <w:rFonts w:ascii="Book Antiqua" w:eastAsia="Book Antiqua" w:hAnsi="Book Antiqua" w:cs="Book Antiqua"/>
          <w:color w:val="000000" w:themeColor="text1"/>
        </w:rPr>
        <w:t xml:space="preserve"> which will provide beneficial help for the timely diagnosis of HS1. </w:t>
      </w:r>
    </w:p>
    <w:p w14:paraId="3376D312" w14:textId="77777777" w:rsidR="00A77B3E" w:rsidRPr="00F17BC4" w:rsidRDefault="00A77B3E" w:rsidP="00834C8C">
      <w:pPr>
        <w:adjustRightInd w:val="0"/>
        <w:snapToGrid w:val="0"/>
        <w:spacing w:line="360" w:lineRule="auto"/>
        <w:jc w:val="both"/>
        <w:rPr>
          <w:rFonts w:ascii="Book Antiqua" w:hAnsi="Book Antiqua"/>
          <w:color w:val="000000" w:themeColor="text1"/>
        </w:rPr>
      </w:pPr>
    </w:p>
    <w:p w14:paraId="708C30AE"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b/>
          <w:caps/>
          <w:color w:val="000000" w:themeColor="text1"/>
          <w:u w:val="single"/>
        </w:rPr>
        <w:t>CONCLUSION</w:t>
      </w:r>
    </w:p>
    <w:p w14:paraId="4D346691" w14:textId="03C3AF3B"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t xml:space="preserve">In conclusion, we report a Chinese neonate diagnosed as HS1 with severe hyperbilirubinemia caused by the heterozygous null mutation in the </w:t>
      </w:r>
      <w:r w:rsidRPr="00F17BC4">
        <w:rPr>
          <w:rFonts w:ascii="Book Antiqua" w:eastAsia="Book Antiqua" w:hAnsi="Book Antiqua" w:cs="Book Antiqua"/>
          <w:i/>
          <w:iCs/>
          <w:color w:val="000000" w:themeColor="text1"/>
        </w:rPr>
        <w:t>ANK1</w:t>
      </w:r>
      <w:r w:rsidRPr="00F17BC4">
        <w:rPr>
          <w:rFonts w:ascii="Book Antiqua" w:eastAsia="Book Antiqua" w:hAnsi="Book Antiqua" w:cs="Book Antiqua"/>
          <w:color w:val="000000" w:themeColor="text1"/>
        </w:rPr>
        <w:t xml:space="preserve"> gene: c.841C</w:t>
      </w:r>
      <w:r w:rsidR="00217F07">
        <w:rPr>
          <w:rFonts w:ascii="Book Antiqua" w:eastAsia="Book Antiqua" w:hAnsi="Book Antiqua" w:cs="Book Antiqua"/>
          <w:color w:val="000000" w:themeColor="text1"/>
        </w:rPr>
        <w:t xml:space="preserve"> </w:t>
      </w:r>
      <w:r w:rsidRPr="00F17BC4">
        <w:rPr>
          <w:rFonts w:ascii="Book Antiqua" w:eastAsia="Book Antiqua" w:hAnsi="Book Antiqua" w:cs="Book Antiqua"/>
          <w:color w:val="000000" w:themeColor="text1"/>
        </w:rPr>
        <w:t>&gt;</w:t>
      </w:r>
      <w:r w:rsidR="00217F07">
        <w:rPr>
          <w:rFonts w:ascii="Book Antiqua" w:eastAsia="Book Antiqua" w:hAnsi="Book Antiqua" w:cs="Book Antiqua"/>
          <w:color w:val="000000" w:themeColor="text1"/>
        </w:rPr>
        <w:t xml:space="preserve"> </w:t>
      </w:r>
      <w:r w:rsidRPr="00F17BC4">
        <w:rPr>
          <w:rFonts w:ascii="Book Antiqua" w:eastAsia="Book Antiqua" w:hAnsi="Book Antiqua" w:cs="Book Antiqua"/>
          <w:color w:val="000000" w:themeColor="text1"/>
        </w:rPr>
        <w:t>T(p.Arg281Term). It</w:t>
      </w:r>
      <w:r w:rsidR="00DA103A">
        <w:rPr>
          <w:rFonts w:ascii="Book Antiqua" w:eastAsia="Book Antiqua" w:hAnsi="Book Antiqua" w:cs="Book Antiqua"/>
          <w:color w:val="000000" w:themeColor="text1"/>
        </w:rPr>
        <w:t xml:space="preserve"> is</w:t>
      </w:r>
      <w:r w:rsidRPr="00F17BC4">
        <w:rPr>
          <w:rFonts w:ascii="Book Antiqua" w:eastAsia="Book Antiqua" w:hAnsi="Book Antiqua" w:cs="Book Antiqua"/>
          <w:color w:val="000000" w:themeColor="text1"/>
        </w:rPr>
        <w:t xml:space="preserve"> worth noting that early genetic analysis plays an important role in the diagnosis of HS. Prompt treatment and anticipatory guidance are </w:t>
      </w:r>
      <w:r w:rsidRPr="00F17BC4">
        <w:rPr>
          <w:rFonts w:ascii="Book Antiqua" w:eastAsia="Book Antiqua" w:hAnsi="Book Antiqua" w:cs="Book Antiqua"/>
          <w:color w:val="000000" w:themeColor="text1"/>
        </w:rPr>
        <w:lastRenderedPageBreak/>
        <w:t>essential to prevent neonates' adverse outcomes with HS, so physicians should be more aware of signs of HS in the newborn period.</w:t>
      </w:r>
    </w:p>
    <w:p w14:paraId="6E4F9D1E" w14:textId="77777777" w:rsidR="00A77B3E" w:rsidRPr="00F17BC4" w:rsidRDefault="00A77B3E" w:rsidP="00834C8C">
      <w:pPr>
        <w:adjustRightInd w:val="0"/>
        <w:snapToGrid w:val="0"/>
        <w:spacing w:line="360" w:lineRule="auto"/>
        <w:jc w:val="both"/>
        <w:rPr>
          <w:rFonts w:ascii="Book Antiqua" w:hAnsi="Book Antiqua"/>
          <w:color w:val="000000" w:themeColor="text1"/>
        </w:rPr>
      </w:pPr>
    </w:p>
    <w:p w14:paraId="7F4B7CEF"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b/>
          <w:caps/>
          <w:color w:val="000000" w:themeColor="text1"/>
          <w:u w:val="single"/>
        </w:rPr>
        <w:t>ACKNOWLEDGEMENTS</w:t>
      </w:r>
    </w:p>
    <w:p w14:paraId="0E04D28A" w14:textId="190129C5"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t>We are thankful for the members of the family for their participation and help in the study.</w:t>
      </w:r>
    </w:p>
    <w:p w14:paraId="6A0DB965" w14:textId="77777777" w:rsidR="00A77B3E" w:rsidRPr="00F17BC4" w:rsidRDefault="00A77B3E" w:rsidP="00834C8C">
      <w:pPr>
        <w:adjustRightInd w:val="0"/>
        <w:snapToGrid w:val="0"/>
        <w:spacing w:line="360" w:lineRule="auto"/>
        <w:jc w:val="both"/>
        <w:rPr>
          <w:rFonts w:ascii="Book Antiqua" w:hAnsi="Book Antiqua"/>
          <w:color w:val="000000" w:themeColor="text1"/>
        </w:rPr>
      </w:pPr>
    </w:p>
    <w:p w14:paraId="2B8E398D"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b/>
          <w:color w:val="000000" w:themeColor="text1"/>
        </w:rPr>
        <w:t>REFERENCES</w:t>
      </w:r>
    </w:p>
    <w:p w14:paraId="0A42923E" w14:textId="07AB6C6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t xml:space="preserve">1 </w:t>
      </w:r>
      <w:r w:rsidRPr="00F17BC4">
        <w:rPr>
          <w:rFonts w:ascii="Book Antiqua" w:eastAsia="Book Antiqua" w:hAnsi="Book Antiqua" w:cs="Book Antiqua"/>
          <w:b/>
          <w:bCs/>
          <w:color w:val="000000" w:themeColor="text1"/>
        </w:rPr>
        <w:t>Hao L</w:t>
      </w:r>
      <w:r w:rsidRPr="00F17BC4">
        <w:rPr>
          <w:rFonts w:ascii="Book Antiqua" w:eastAsia="Book Antiqua" w:hAnsi="Book Antiqua" w:cs="Book Antiqua"/>
          <w:color w:val="000000" w:themeColor="text1"/>
        </w:rPr>
        <w:t xml:space="preserve">, Li S, Ma D, Chen S, Zhang B, Xiao D, Zhang J, Jiang N, Jiang S, Ma J. Two novel ANK1 </w:t>
      </w:r>
      <w:r w:rsidR="00B663E7" w:rsidRPr="00F17BC4">
        <w:rPr>
          <w:rFonts w:ascii="Book Antiqua" w:eastAsia="Book Antiqua" w:hAnsi="Book Antiqua" w:cs="Book Antiqua"/>
          <w:color w:val="000000" w:themeColor="text1"/>
        </w:rPr>
        <w:t>loss</w:t>
      </w:r>
      <w:r w:rsidRPr="00F17BC4">
        <w:rPr>
          <w:rFonts w:ascii="Book Antiqua" w:eastAsia="Book Antiqua" w:hAnsi="Book Antiqua" w:cs="Book Antiqua"/>
          <w:color w:val="000000" w:themeColor="text1"/>
        </w:rPr>
        <w:t xml:space="preserve">-of-function mutations in Chinese families with hereditary spherocytosis. </w:t>
      </w:r>
      <w:r w:rsidRPr="00F17BC4">
        <w:rPr>
          <w:rFonts w:ascii="Book Antiqua" w:eastAsia="Book Antiqua" w:hAnsi="Book Antiqua" w:cs="Book Antiqua"/>
          <w:i/>
          <w:iCs/>
          <w:color w:val="000000" w:themeColor="text1"/>
        </w:rPr>
        <w:t>J Cell Mol Med</w:t>
      </w:r>
      <w:r w:rsidRPr="00F17BC4">
        <w:rPr>
          <w:rFonts w:ascii="Book Antiqua" w:eastAsia="Book Antiqua" w:hAnsi="Book Antiqua" w:cs="Book Antiqua"/>
          <w:color w:val="000000" w:themeColor="text1"/>
        </w:rPr>
        <w:t xml:space="preserve"> 2019; </w:t>
      </w:r>
      <w:r w:rsidRPr="00F17BC4">
        <w:rPr>
          <w:rFonts w:ascii="Book Antiqua" w:eastAsia="Book Antiqua" w:hAnsi="Book Antiqua" w:cs="Book Antiqua"/>
          <w:b/>
          <w:bCs/>
          <w:color w:val="000000" w:themeColor="text1"/>
        </w:rPr>
        <w:t>23</w:t>
      </w:r>
      <w:r w:rsidRPr="00F17BC4">
        <w:rPr>
          <w:rFonts w:ascii="Book Antiqua" w:eastAsia="Book Antiqua" w:hAnsi="Book Antiqua" w:cs="Book Antiqua"/>
          <w:color w:val="000000" w:themeColor="text1"/>
        </w:rPr>
        <w:t>: 4454-4463 [PMID: 31016877 DOI: 10.1111/jcmm.14343]</w:t>
      </w:r>
    </w:p>
    <w:p w14:paraId="36F11AF5"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t xml:space="preserve">2 </w:t>
      </w:r>
      <w:r w:rsidRPr="00F17BC4">
        <w:rPr>
          <w:rFonts w:ascii="Book Antiqua" w:eastAsia="Book Antiqua" w:hAnsi="Book Antiqua" w:cs="Book Antiqua"/>
          <w:b/>
          <w:bCs/>
          <w:color w:val="000000" w:themeColor="text1"/>
        </w:rPr>
        <w:t>Da Costa L</w:t>
      </w:r>
      <w:r w:rsidRPr="00F17BC4">
        <w:rPr>
          <w:rFonts w:ascii="Book Antiqua" w:eastAsia="Book Antiqua" w:hAnsi="Book Antiqua" w:cs="Book Antiqua"/>
          <w:color w:val="000000" w:themeColor="text1"/>
        </w:rPr>
        <w:t xml:space="preserve">, </w:t>
      </w:r>
      <w:proofErr w:type="spellStart"/>
      <w:r w:rsidRPr="00F17BC4">
        <w:rPr>
          <w:rFonts w:ascii="Book Antiqua" w:eastAsia="Book Antiqua" w:hAnsi="Book Antiqua" w:cs="Book Antiqua"/>
          <w:color w:val="000000" w:themeColor="text1"/>
        </w:rPr>
        <w:t>Suner</w:t>
      </w:r>
      <w:proofErr w:type="spellEnd"/>
      <w:r w:rsidRPr="00F17BC4">
        <w:rPr>
          <w:rFonts w:ascii="Book Antiqua" w:eastAsia="Book Antiqua" w:hAnsi="Book Antiqua" w:cs="Book Antiqua"/>
          <w:color w:val="000000" w:themeColor="text1"/>
        </w:rPr>
        <w:t xml:space="preserve"> L, </w:t>
      </w:r>
      <w:proofErr w:type="spellStart"/>
      <w:r w:rsidRPr="00F17BC4">
        <w:rPr>
          <w:rFonts w:ascii="Book Antiqua" w:eastAsia="Book Antiqua" w:hAnsi="Book Antiqua" w:cs="Book Antiqua"/>
          <w:color w:val="000000" w:themeColor="text1"/>
        </w:rPr>
        <w:t>Galimand</w:t>
      </w:r>
      <w:proofErr w:type="spellEnd"/>
      <w:r w:rsidRPr="00F17BC4">
        <w:rPr>
          <w:rFonts w:ascii="Book Antiqua" w:eastAsia="Book Antiqua" w:hAnsi="Book Antiqua" w:cs="Book Antiqua"/>
          <w:color w:val="000000" w:themeColor="text1"/>
        </w:rPr>
        <w:t xml:space="preserve"> J, </w:t>
      </w:r>
      <w:proofErr w:type="spellStart"/>
      <w:r w:rsidRPr="00F17BC4">
        <w:rPr>
          <w:rFonts w:ascii="Book Antiqua" w:eastAsia="Book Antiqua" w:hAnsi="Book Antiqua" w:cs="Book Antiqua"/>
          <w:color w:val="000000" w:themeColor="text1"/>
        </w:rPr>
        <w:t>Bonnel</w:t>
      </w:r>
      <w:proofErr w:type="spellEnd"/>
      <w:r w:rsidRPr="00F17BC4">
        <w:rPr>
          <w:rFonts w:ascii="Book Antiqua" w:eastAsia="Book Antiqua" w:hAnsi="Book Antiqua" w:cs="Book Antiqua"/>
          <w:color w:val="000000" w:themeColor="text1"/>
        </w:rPr>
        <w:t xml:space="preserve"> A, </w:t>
      </w:r>
      <w:proofErr w:type="spellStart"/>
      <w:r w:rsidRPr="00F17BC4">
        <w:rPr>
          <w:rFonts w:ascii="Book Antiqua" w:eastAsia="Book Antiqua" w:hAnsi="Book Antiqua" w:cs="Book Antiqua"/>
          <w:color w:val="000000" w:themeColor="text1"/>
        </w:rPr>
        <w:t>Pascreau</w:t>
      </w:r>
      <w:proofErr w:type="spellEnd"/>
      <w:r w:rsidRPr="00F17BC4">
        <w:rPr>
          <w:rFonts w:ascii="Book Antiqua" w:eastAsia="Book Antiqua" w:hAnsi="Book Antiqua" w:cs="Book Antiqua"/>
          <w:color w:val="000000" w:themeColor="text1"/>
        </w:rPr>
        <w:t xml:space="preserve"> T, </w:t>
      </w:r>
      <w:proofErr w:type="spellStart"/>
      <w:r w:rsidRPr="00F17BC4">
        <w:rPr>
          <w:rFonts w:ascii="Book Antiqua" w:eastAsia="Book Antiqua" w:hAnsi="Book Antiqua" w:cs="Book Antiqua"/>
          <w:color w:val="000000" w:themeColor="text1"/>
        </w:rPr>
        <w:t>Couque</w:t>
      </w:r>
      <w:proofErr w:type="spellEnd"/>
      <w:r w:rsidRPr="00F17BC4">
        <w:rPr>
          <w:rFonts w:ascii="Book Antiqua" w:eastAsia="Book Antiqua" w:hAnsi="Book Antiqua" w:cs="Book Antiqua"/>
          <w:color w:val="000000" w:themeColor="text1"/>
        </w:rPr>
        <w:t xml:space="preserve"> N, </w:t>
      </w:r>
      <w:proofErr w:type="spellStart"/>
      <w:r w:rsidRPr="00F17BC4">
        <w:rPr>
          <w:rFonts w:ascii="Book Antiqua" w:eastAsia="Book Antiqua" w:hAnsi="Book Antiqua" w:cs="Book Antiqua"/>
          <w:color w:val="000000" w:themeColor="text1"/>
        </w:rPr>
        <w:t>Fenneteau</w:t>
      </w:r>
      <w:proofErr w:type="spellEnd"/>
      <w:r w:rsidRPr="00F17BC4">
        <w:rPr>
          <w:rFonts w:ascii="Book Antiqua" w:eastAsia="Book Antiqua" w:hAnsi="Book Antiqua" w:cs="Book Antiqua"/>
          <w:color w:val="000000" w:themeColor="text1"/>
        </w:rPr>
        <w:t xml:space="preserve"> O, Mohandas N; Society of Hematology and Pediatric Immunology (SHIP) group; French Society of Hematology (SFH). Diagnostic tool for red blood cell membrane disorders: Assessment of a new generation </w:t>
      </w:r>
      <w:proofErr w:type="spellStart"/>
      <w:r w:rsidRPr="00F17BC4">
        <w:rPr>
          <w:rFonts w:ascii="Book Antiqua" w:eastAsia="Book Antiqua" w:hAnsi="Book Antiqua" w:cs="Book Antiqua"/>
          <w:color w:val="000000" w:themeColor="text1"/>
        </w:rPr>
        <w:t>ektacytometer</w:t>
      </w:r>
      <w:proofErr w:type="spellEnd"/>
      <w:r w:rsidRPr="00F17BC4">
        <w:rPr>
          <w:rFonts w:ascii="Book Antiqua" w:eastAsia="Book Antiqua" w:hAnsi="Book Antiqua" w:cs="Book Antiqua"/>
          <w:color w:val="000000" w:themeColor="text1"/>
        </w:rPr>
        <w:t xml:space="preserve">. </w:t>
      </w:r>
      <w:r w:rsidRPr="00F17BC4">
        <w:rPr>
          <w:rFonts w:ascii="Book Antiqua" w:eastAsia="Book Antiqua" w:hAnsi="Book Antiqua" w:cs="Book Antiqua"/>
          <w:i/>
          <w:iCs/>
          <w:color w:val="000000" w:themeColor="text1"/>
        </w:rPr>
        <w:t>Blood Cells Mol Dis</w:t>
      </w:r>
      <w:r w:rsidRPr="00F17BC4">
        <w:rPr>
          <w:rFonts w:ascii="Book Antiqua" w:eastAsia="Book Antiqua" w:hAnsi="Book Antiqua" w:cs="Book Antiqua"/>
          <w:color w:val="000000" w:themeColor="text1"/>
        </w:rPr>
        <w:t xml:space="preserve"> 2016; </w:t>
      </w:r>
      <w:r w:rsidRPr="00F17BC4">
        <w:rPr>
          <w:rFonts w:ascii="Book Antiqua" w:eastAsia="Book Antiqua" w:hAnsi="Book Antiqua" w:cs="Book Antiqua"/>
          <w:b/>
          <w:bCs/>
          <w:color w:val="000000" w:themeColor="text1"/>
        </w:rPr>
        <w:t>56</w:t>
      </w:r>
      <w:r w:rsidRPr="00F17BC4">
        <w:rPr>
          <w:rFonts w:ascii="Book Antiqua" w:eastAsia="Book Antiqua" w:hAnsi="Book Antiqua" w:cs="Book Antiqua"/>
          <w:color w:val="000000" w:themeColor="text1"/>
        </w:rPr>
        <w:t>: 9-22 [PMID: 26603718 DOI: 10.1016/j.bcmd.2015.09.001]</w:t>
      </w:r>
    </w:p>
    <w:p w14:paraId="5AA3F8F3"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t xml:space="preserve">3 </w:t>
      </w:r>
      <w:r w:rsidRPr="00F17BC4">
        <w:rPr>
          <w:rFonts w:ascii="Book Antiqua" w:eastAsia="Book Antiqua" w:hAnsi="Book Antiqua" w:cs="Book Antiqua"/>
          <w:b/>
          <w:bCs/>
          <w:color w:val="000000" w:themeColor="text1"/>
        </w:rPr>
        <w:t>Wang C</w:t>
      </w:r>
      <w:r w:rsidRPr="00F17BC4">
        <w:rPr>
          <w:rFonts w:ascii="Book Antiqua" w:eastAsia="Book Antiqua" w:hAnsi="Book Antiqua" w:cs="Book Antiqua"/>
          <w:color w:val="000000" w:themeColor="text1"/>
        </w:rPr>
        <w:t xml:space="preserve">, Cui Y, Li Y, Liu X, Han J. A systematic review of hereditary spherocytosis reported in Chinese biomedical journals from 1978 to 2013 and estimation of the prevalence of the disease using a disease model. </w:t>
      </w:r>
      <w:r w:rsidRPr="00F17BC4">
        <w:rPr>
          <w:rFonts w:ascii="Book Antiqua" w:eastAsia="Book Antiqua" w:hAnsi="Book Antiqua" w:cs="Book Antiqua"/>
          <w:i/>
          <w:iCs/>
          <w:color w:val="000000" w:themeColor="text1"/>
        </w:rPr>
        <w:t>Intractable Rare Dis Res</w:t>
      </w:r>
      <w:r w:rsidRPr="00F17BC4">
        <w:rPr>
          <w:rFonts w:ascii="Book Antiqua" w:eastAsia="Book Antiqua" w:hAnsi="Book Antiqua" w:cs="Book Antiqua"/>
          <w:color w:val="000000" w:themeColor="text1"/>
        </w:rPr>
        <w:t xml:space="preserve"> 2015; </w:t>
      </w:r>
      <w:r w:rsidRPr="00F17BC4">
        <w:rPr>
          <w:rFonts w:ascii="Book Antiqua" w:eastAsia="Book Antiqua" w:hAnsi="Book Antiqua" w:cs="Book Antiqua"/>
          <w:b/>
          <w:bCs/>
          <w:color w:val="000000" w:themeColor="text1"/>
        </w:rPr>
        <w:t>4</w:t>
      </w:r>
      <w:r w:rsidRPr="00F17BC4">
        <w:rPr>
          <w:rFonts w:ascii="Book Antiqua" w:eastAsia="Book Antiqua" w:hAnsi="Book Antiqua" w:cs="Book Antiqua"/>
          <w:color w:val="000000" w:themeColor="text1"/>
        </w:rPr>
        <w:t>: 76-81 [PMID: 25984425 DOI: 10.5582/irdr.2015.01002]</w:t>
      </w:r>
    </w:p>
    <w:p w14:paraId="5F927B36"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t xml:space="preserve">4 </w:t>
      </w:r>
      <w:r w:rsidRPr="00F17BC4">
        <w:rPr>
          <w:rFonts w:ascii="Book Antiqua" w:eastAsia="Book Antiqua" w:hAnsi="Book Antiqua" w:cs="Book Antiqua"/>
          <w:b/>
          <w:bCs/>
          <w:color w:val="000000" w:themeColor="text1"/>
        </w:rPr>
        <w:t>Eber SW</w:t>
      </w:r>
      <w:r w:rsidRPr="00F17BC4">
        <w:rPr>
          <w:rFonts w:ascii="Book Antiqua" w:eastAsia="Book Antiqua" w:hAnsi="Book Antiqua" w:cs="Book Antiqua"/>
          <w:color w:val="000000" w:themeColor="text1"/>
        </w:rPr>
        <w:t xml:space="preserve">, Gonzalez JM, Lux ML, </w:t>
      </w:r>
      <w:proofErr w:type="spellStart"/>
      <w:r w:rsidRPr="00F17BC4">
        <w:rPr>
          <w:rFonts w:ascii="Book Antiqua" w:eastAsia="Book Antiqua" w:hAnsi="Book Antiqua" w:cs="Book Antiqua"/>
          <w:color w:val="000000" w:themeColor="text1"/>
        </w:rPr>
        <w:t>Scarpa</w:t>
      </w:r>
      <w:proofErr w:type="spellEnd"/>
      <w:r w:rsidRPr="00F17BC4">
        <w:rPr>
          <w:rFonts w:ascii="Book Antiqua" w:eastAsia="Book Antiqua" w:hAnsi="Book Antiqua" w:cs="Book Antiqua"/>
          <w:color w:val="000000" w:themeColor="text1"/>
        </w:rPr>
        <w:t xml:space="preserve"> AL, </w:t>
      </w:r>
      <w:proofErr w:type="spellStart"/>
      <w:r w:rsidRPr="00F17BC4">
        <w:rPr>
          <w:rFonts w:ascii="Book Antiqua" w:eastAsia="Book Antiqua" w:hAnsi="Book Antiqua" w:cs="Book Antiqua"/>
          <w:color w:val="000000" w:themeColor="text1"/>
        </w:rPr>
        <w:t>Tse</w:t>
      </w:r>
      <w:proofErr w:type="spellEnd"/>
      <w:r w:rsidRPr="00F17BC4">
        <w:rPr>
          <w:rFonts w:ascii="Book Antiqua" w:eastAsia="Book Antiqua" w:hAnsi="Book Antiqua" w:cs="Book Antiqua"/>
          <w:color w:val="000000" w:themeColor="text1"/>
        </w:rPr>
        <w:t xml:space="preserve"> WT, </w:t>
      </w:r>
      <w:proofErr w:type="spellStart"/>
      <w:r w:rsidRPr="00F17BC4">
        <w:rPr>
          <w:rFonts w:ascii="Book Antiqua" w:eastAsia="Book Antiqua" w:hAnsi="Book Antiqua" w:cs="Book Antiqua"/>
          <w:color w:val="000000" w:themeColor="text1"/>
        </w:rPr>
        <w:t>Dornwell</w:t>
      </w:r>
      <w:proofErr w:type="spellEnd"/>
      <w:r w:rsidRPr="00F17BC4">
        <w:rPr>
          <w:rFonts w:ascii="Book Antiqua" w:eastAsia="Book Antiqua" w:hAnsi="Book Antiqua" w:cs="Book Antiqua"/>
          <w:color w:val="000000" w:themeColor="text1"/>
        </w:rPr>
        <w:t xml:space="preserve"> M, </w:t>
      </w:r>
      <w:proofErr w:type="spellStart"/>
      <w:r w:rsidRPr="00F17BC4">
        <w:rPr>
          <w:rFonts w:ascii="Book Antiqua" w:eastAsia="Book Antiqua" w:hAnsi="Book Antiqua" w:cs="Book Antiqua"/>
          <w:color w:val="000000" w:themeColor="text1"/>
        </w:rPr>
        <w:t>Herbers</w:t>
      </w:r>
      <w:proofErr w:type="spellEnd"/>
      <w:r w:rsidRPr="00F17BC4">
        <w:rPr>
          <w:rFonts w:ascii="Book Antiqua" w:eastAsia="Book Antiqua" w:hAnsi="Book Antiqua" w:cs="Book Antiqua"/>
          <w:color w:val="000000" w:themeColor="text1"/>
        </w:rPr>
        <w:t xml:space="preserve"> J, </w:t>
      </w:r>
      <w:proofErr w:type="spellStart"/>
      <w:r w:rsidRPr="00F17BC4">
        <w:rPr>
          <w:rFonts w:ascii="Book Antiqua" w:eastAsia="Book Antiqua" w:hAnsi="Book Antiqua" w:cs="Book Antiqua"/>
          <w:color w:val="000000" w:themeColor="text1"/>
        </w:rPr>
        <w:t>Kugler</w:t>
      </w:r>
      <w:proofErr w:type="spellEnd"/>
      <w:r w:rsidRPr="00F17BC4">
        <w:rPr>
          <w:rFonts w:ascii="Book Antiqua" w:eastAsia="Book Antiqua" w:hAnsi="Book Antiqua" w:cs="Book Antiqua"/>
          <w:color w:val="000000" w:themeColor="text1"/>
        </w:rPr>
        <w:t xml:space="preserve"> W, </w:t>
      </w:r>
      <w:proofErr w:type="spellStart"/>
      <w:r w:rsidRPr="00F17BC4">
        <w:rPr>
          <w:rFonts w:ascii="Book Antiqua" w:eastAsia="Book Antiqua" w:hAnsi="Book Antiqua" w:cs="Book Antiqua"/>
          <w:color w:val="000000" w:themeColor="text1"/>
        </w:rPr>
        <w:t>Ozcan</w:t>
      </w:r>
      <w:proofErr w:type="spellEnd"/>
      <w:r w:rsidRPr="00F17BC4">
        <w:rPr>
          <w:rFonts w:ascii="Book Antiqua" w:eastAsia="Book Antiqua" w:hAnsi="Book Antiqua" w:cs="Book Antiqua"/>
          <w:color w:val="000000" w:themeColor="text1"/>
        </w:rPr>
        <w:t xml:space="preserve"> R, </w:t>
      </w:r>
      <w:proofErr w:type="spellStart"/>
      <w:r w:rsidRPr="00F17BC4">
        <w:rPr>
          <w:rFonts w:ascii="Book Antiqua" w:eastAsia="Book Antiqua" w:hAnsi="Book Antiqua" w:cs="Book Antiqua"/>
          <w:color w:val="000000" w:themeColor="text1"/>
        </w:rPr>
        <w:t>Pekrun</w:t>
      </w:r>
      <w:proofErr w:type="spellEnd"/>
      <w:r w:rsidRPr="00F17BC4">
        <w:rPr>
          <w:rFonts w:ascii="Book Antiqua" w:eastAsia="Book Antiqua" w:hAnsi="Book Antiqua" w:cs="Book Antiqua"/>
          <w:color w:val="000000" w:themeColor="text1"/>
        </w:rPr>
        <w:t xml:space="preserve"> A, Gallagher PG, </w:t>
      </w:r>
      <w:proofErr w:type="spellStart"/>
      <w:r w:rsidRPr="00F17BC4">
        <w:rPr>
          <w:rFonts w:ascii="Book Antiqua" w:eastAsia="Book Antiqua" w:hAnsi="Book Antiqua" w:cs="Book Antiqua"/>
          <w:color w:val="000000" w:themeColor="text1"/>
        </w:rPr>
        <w:t>Schröter</w:t>
      </w:r>
      <w:proofErr w:type="spellEnd"/>
      <w:r w:rsidRPr="00F17BC4">
        <w:rPr>
          <w:rFonts w:ascii="Book Antiqua" w:eastAsia="Book Antiqua" w:hAnsi="Book Antiqua" w:cs="Book Antiqua"/>
          <w:color w:val="000000" w:themeColor="text1"/>
        </w:rPr>
        <w:t xml:space="preserve"> W, Forget BG, Lux SE. Ankyrin-1 mutations are a major cause of dominant and recessive hereditary spherocytosis. </w:t>
      </w:r>
      <w:r w:rsidRPr="00F17BC4">
        <w:rPr>
          <w:rFonts w:ascii="Book Antiqua" w:eastAsia="Book Antiqua" w:hAnsi="Book Antiqua" w:cs="Book Antiqua"/>
          <w:i/>
          <w:iCs/>
          <w:color w:val="000000" w:themeColor="text1"/>
        </w:rPr>
        <w:t>Nat Genet</w:t>
      </w:r>
      <w:r w:rsidRPr="00F17BC4">
        <w:rPr>
          <w:rFonts w:ascii="Book Antiqua" w:eastAsia="Book Antiqua" w:hAnsi="Book Antiqua" w:cs="Book Antiqua"/>
          <w:color w:val="000000" w:themeColor="text1"/>
        </w:rPr>
        <w:t xml:space="preserve"> 1996; </w:t>
      </w:r>
      <w:r w:rsidRPr="00F17BC4">
        <w:rPr>
          <w:rFonts w:ascii="Book Antiqua" w:eastAsia="Book Antiqua" w:hAnsi="Book Antiqua" w:cs="Book Antiqua"/>
          <w:b/>
          <w:bCs/>
          <w:color w:val="000000" w:themeColor="text1"/>
        </w:rPr>
        <w:t>13</w:t>
      </w:r>
      <w:r w:rsidRPr="00F17BC4">
        <w:rPr>
          <w:rFonts w:ascii="Book Antiqua" w:eastAsia="Book Antiqua" w:hAnsi="Book Antiqua" w:cs="Book Antiqua"/>
          <w:color w:val="000000" w:themeColor="text1"/>
        </w:rPr>
        <w:t>: 214-218 [PMID: 8640229 DOI: 10.1038/ng0696-214]</w:t>
      </w:r>
    </w:p>
    <w:p w14:paraId="118DA6E7"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t xml:space="preserve">5 </w:t>
      </w:r>
      <w:proofErr w:type="spellStart"/>
      <w:r w:rsidRPr="00F17BC4">
        <w:rPr>
          <w:rFonts w:ascii="Book Antiqua" w:eastAsia="Book Antiqua" w:hAnsi="Book Antiqua" w:cs="Book Antiqua"/>
          <w:b/>
          <w:bCs/>
          <w:color w:val="000000" w:themeColor="text1"/>
        </w:rPr>
        <w:t>Delhommeau</w:t>
      </w:r>
      <w:proofErr w:type="spellEnd"/>
      <w:r w:rsidRPr="00F17BC4">
        <w:rPr>
          <w:rFonts w:ascii="Book Antiqua" w:eastAsia="Book Antiqua" w:hAnsi="Book Antiqua" w:cs="Book Antiqua"/>
          <w:b/>
          <w:bCs/>
          <w:color w:val="000000" w:themeColor="text1"/>
        </w:rPr>
        <w:t xml:space="preserve"> F</w:t>
      </w:r>
      <w:r w:rsidRPr="00F17BC4">
        <w:rPr>
          <w:rFonts w:ascii="Book Antiqua" w:eastAsia="Book Antiqua" w:hAnsi="Book Antiqua" w:cs="Book Antiqua"/>
          <w:color w:val="000000" w:themeColor="text1"/>
        </w:rPr>
        <w:t xml:space="preserve">, </w:t>
      </w:r>
      <w:proofErr w:type="spellStart"/>
      <w:r w:rsidRPr="00F17BC4">
        <w:rPr>
          <w:rFonts w:ascii="Book Antiqua" w:eastAsia="Book Antiqua" w:hAnsi="Book Antiqua" w:cs="Book Antiqua"/>
          <w:color w:val="000000" w:themeColor="text1"/>
        </w:rPr>
        <w:t>Cynober</w:t>
      </w:r>
      <w:proofErr w:type="spellEnd"/>
      <w:r w:rsidRPr="00F17BC4">
        <w:rPr>
          <w:rFonts w:ascii="Book Antiqua" w:eastAsia="Book Antiqua" w:hAnsi="Book Antiqua" w:cs="Book Antiqua"/>
          <w:color w:val="000000" w:themeColor="text1"/>
        </w:rPr>
        <w:t xml:space="preserve"> T, </w:t>
      </w:r>
      <w:proofErr w:type="spellStart"/>
      <w:r w:rsidRPr="00F17BC4">
        <w:rPr>
          <w:rFonts w:ascii="Book Antiqua" w:eastAsia="Book Antiqua" w:hAnsi="Book Antiqua" w:cs="Book Antiqua"/>
          <w:color w:val="000000" w:themeColor="text1"/>
        </w:rPr>
        <w:t>Schischmanoff</w:t>
      </w:r>
      <w:proofErr w:type="spellEnd"/>
      <w:r w:rsidRPr="00F17BC4">
        <w:rPr>
          <w:rFonts w:ascii="Book Antiqua" w:eastAsia="Book Antiqua" w:hAnsi="Book Antiqua" w:cs="Book Antiqua"/>
          <w:color w:val="000000" w:themeColor="text1"/>
        </w:rPr>
        <w:t xml:space="preserve"> PO, </w:t>
      </w:r>
      <w:proofErr w:type="spellStart"/>
      <w:r w:rsidRPr="00F17BC4">
        <w:rPr>
          <w:rFonts w:ascii="Book Antiqua" w:eastAsia="Book Antiqua" w:hAnsi="Book Antiqua" w:cs="Book Antiqua"/>
          <w:color w:val="000000" w:themeColor="text1"/>
        </w:rPr>
        <w:t>Rohrlich</w:t>
      </w:r>
      <w:proofErr w:type="spellEnd"/>
      <w:r w:rsidRPr="00F17BC4">
        <w:rPr>
          <w:rFonts w:ascii="Book Antiqua" w:eastAsia="Book Antiqua" w:hAnsi="Book Antiqua" w:cs="Book Antiqua"/>
          <w:color w:val="000000" w:themeColor="text1"/>
        </w:rPr>
        <w:t xml:space="preserve"> P, Delaunay J, Mohandas N, </w:t>
      </w:r>
      <w:proofErr w:type="spellStart"/>
      <w:r w:rsidRPr="00F17BC4">
        <w:rPr>
          <w:rFonts w:ascii="Book Antiqua" w:eastAsia="Book Antiqua" w:hAnsi="Book Antiqua" w:cs="Book Antiqua"/>
          <w:color w:val="000000" w:themeColor="text1"/>
        </w:rPr>
        <w:t>Tchernia</w:t>
      </w:r>
      <w:proofErr w:type="spellEnd"/>
      <w:r w:rsidRPr="00F17BC4">
        <w:rPr>
          <w:rFonts w:ascii="Book Antiqua" w:eastAsia="Book Antiqua" w:hAnsi="Book Antiqua" w:cs="Book Antiqua"/>
          <w:color w:val="000000" w:themeColor="text1"/>
        </w:rPr>
        <w:t xml:space="preserve"> G. Natural history of hereditary spherocytosis during the first year of life. </w:t>
      </w:r>
      <w:r w:rsidRPr="00F17BC4">
        <w:rPr>
          <w:rFonts w:ascii="Book Antiqua" w:eastAsia="Book Antiqua" w:hAnsi="Book Antiqua" w:cs="Book Antiqua"/>
          <w:i/>
          <w:iCs/>
          <w:color w:val="000000" w:themeColor="text1"/>
        </w:rPr>
        <w:t>Blood</w:t>
      </w:r>
      <w:r w:rsidRPr="00F17BC4">
        <w:rPr>
          <w:rFonts w:ascii="Book Antiqua" w:eastAsia="Book Antiqua" w:hAnsi="Book Antiqua" w:cs="Book Antiqua"/>
          <w:color w:val="000000" w:themeColor="text1"/>
        </w:rPr>
        <w:t xml:space="preserve"> 2000; </w:t>
      </w:r>
      <w:r w:rsidRPr="00F17BC4">
        <w:rPr>
          <w:rFonts w:ascii="Book Antiqua" w:eastAsia="Book Antiqua" w:hAnsi="Book Antiqua" w:cs="Book Antiqua"/>
          <w:b/>
          <w:bCs/>
          <w:color w:val="000000" w:themeColor="text1"/>
        </w:rPr>
        <w:t>95</w:t>
      </w:r>
      <w:r w:rsidRPr="00F17BC4">
        <w:rPr>
          <w:rFonts w:ascii="Book Antiqua" w:eastAsia="Book Antiqua" w:hAnsi="Book Antiqua" w:cs="Book Antiqua"/>
          <w:color w:val="000000" w:themeColor="text1"/>
        </w:rPr>
        <w:t>: 393-397 [PMID: 10627440]</w:t>
      </w:r>
    </w:p>
    <w:p w14:paraId="0248AF0F"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lastRenderedPageBreak/>
        <w:t xml:space="preserve">6 </w:t>
      </w:r>
      <w:r w:rsidRPr="00F17BC4">
        <w:rPr>
          <w:rFonts w:ascii="Book Antiqua" w:eastAsia="Book Antiqua" w:hAnsi="Book Antiqua" w:cs="Book Antiqua"/>
          <w:b/>
          <w:bCs/>
          <w:color w:val="000000" w:themeColor="text1"/>
        </w:rPr>
        <w:t>Christensen RD</w:t>
      </w:r>
      <w:r w:rsidRPr="00F17BC4">
        <w:rPr>
          <w:rFonts w:ascii="Book Antiqua" w:eastAsia="Book Antiqua" w:hAnsi="Book Antiqua" w:cs="Book Antiqua"/>
          <w:color w:val="000000" w:themeColor="text1"/>
        </w:rPr>
        <w:t xml:space="preserve">, Henry E. Hereditary spherocytosis in neonates with hyperbilirubinemia. </w:t>
      </w:r>
      <w:r w:rsidRPr="00F17BC4">
        <w:rPr>
          <w:rFonts w:ascii="Book Antiqua" w:eastAsia="Book Antiqua" w:hAnsi="Book Antiqua" w:cs="Book Antiqua"/>
          <w:i/>
          <w:iCs/>
          <w:color w:val="000000" w:themeColor="text1"/>
        </w:rPr>
        <w:t>Pediatrics</w:t>
      </w:r>
      <w:r w:rsidRPr="00F17BC4">
        <w:rPr>
          <w:rFonts w:ascii="Book Antiqua" w:eastAsia="Book Antiqua" w:hAnsi="Book Antiqua" w:cs="Book Antiqua"/>
          <w:color w:val="000000" w:themeColor="text1"/>
        </w:rPr>
        <w:t xml:space="preserve"> 2010; </w:t>
      </w:r>
      <w:r w:rsidRPr="00F17BC4">
        <w:rPr>
          <w:rFonts w:ascii="Book Antiqua" w:eastAsia="Book Antiqua" w:hAnsi="Book Antiqua" w:cs="Book Antiqua"/>
          <w:b/>
          <w:bCs/>
          <w:color w:val="000000" w:themeColor="text1"/>
        </w:rPr>
        <w:t>125</w:t>
      </w:r>
      <w:r w:rsidRPr="00F17BC4">
        <w:rPr>
          <w:rFonts w:ascii="Book Antiqua" w:eastAsia="Book Antiqua" w:hAnsi="Book Antiqua" w:cs="Book Antiqua"/>
          <w:color w:val="000000" w:themeColor="text1"/>
        </w:rPr>
        <w:t>: 120-125 [PMID: 19948573 DOI: 10.1542/peds.2009-0864]</w:t>
      </w:r>
    </w:p>
    <w:p w14:paraId="39707C56"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t xml:space="preserve">7 </w:t>
      </w:r>
      <w:r w:rsidRPr="00F17BC4">
        <w:rPr>
          <w:rFonts w:ascii="Book Antiqua" w:eastAsia="Book Antiqua" w:hAnsi="Book Antiqua" w:cs="Book Antiqua"/>
          <w:b/>
          <w:bCs/>
          <w:color w:val="000000" w:themeColor="text1"/>
        </w:rPr>
        <w:t>Christensen RD</w:t>
      </w:r>
      <w:r w:rsidRPr="00F17BC4">
        <w:rPr>
          <w:rFonts w:ascii="Book Antiqua" w:eastAsia="Book Antiqua" w:hAnsi="Book Antiqua" w:cs="Book Antiqua"/>
          <w:color w:val="000000" w:themeColor="text1"/>
        </w:rPr>
        <w:t xml:space="preserve">, </w:t>
      </w:r>
      <w:proofErr w:type="spellStart"/>
      <w:r w:rsidRPr="00F17BC4">
        <w:rPr>
          <w:rFonts w:ascii="Book Antiqua" w:eastAsia="Book Antiqua" w:hAnsi="Book Antiqua" w:cs="Book Antiqua"/>
          <w:color w:val="000000" w:themeColor="text1"/>
        </w:rPr>
        <w:t>Yaish</w:t>
      </w:r>
      <w:proofErr w:type="spellEnd"/>
      <w:r w:rsidRPr="00F17BC4">
        <w:rPr>
          <w:rFonts w:ascii="Book Antiqua" w:eastAsia="Book Antiqua" w:hAnsi="Book Antiqua" w:cs="Book Antiqua"/>
          <w:color w:val="000000" w:themeColor="text1"/>
        </w:rPr>
        <w:t xml:space="preserve"> HM, Gallagher PG. A pediatrician's practical guide to diagnosing and treating hereditary spherocytosis in neonates. </w:t>
      </w:r>
      <w:r w:rsidRPr="00F17BC4">
        <w:rPr>
          <w:rFonts w:ascii="Book Antiqua" w:eastAsia="Book Antiqua" w:hAnsi="Book Antiqua" w:cs="Book Antiqua"/>
          <w:i/>
          <w:iCs/>
          <w:color w:val="000000" w:themeColor="text1"/>
        </w:rPr>
        <w:t>Pediatrics</w:t>
      </w:r>
      <w:r w:rsidRPr="00F17BC4">
        <w:rPr>
          <w:rFonts w:ascii="Book Antiqua" w:eastAsia="Book Antiqua" w:hAnsi="Book Antiqua" w:cs="Book Antiqua"/>
          <w:color w:val="000000" w:themeColor="text1"/>
        </w:rPr>
        <w:t xml:space="preserve"> 2015; </w:t>
      </w:r>
      <w:r w:rsidRPr="00F17BC4">
        <w:rPr>
          <w:rFonts w:ascii="Book Antiqua" w:eastAsia="Book Antiqua" w:hAnsi="Book Antiqua" w:cs="Book Antiqua"/>
          <w:b/>
          <w:bCs/>
          <w:color w:val="000000" w:themeColor="text1"/>
        </w:rPr>
        <w:t>135</w:t>
      </w:r>
      <w:r w:rsidRPr="00F17BC4">
        <w:rPr>
          <w:rFonts w:ascii="Book Antiqua" w:eastAsia="Book Antiqua" w:hAnsi="Book Antiqua" w:cs="Book Antiqua"/>
          <w:color w:val="000000" w:themeColor="text1"/>
        </w:rPr>
        <w:t>: 1107-1114 [PMID: 26009624 DOI: 10.1542/peds.2014-3516]</w:t>
      </w:r>
    </w:p>
    <w:p w14:paraId="2B5EB754"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t xml:space="preserve">8 </w:t>
      </w:r>
      <w:r w:rsidRPr="00F17BC4">
        <w:rPr>
          <w:rFonts w:ascii="Book Antiqua" w:eastAsia="Book Antiqua" w:hAnsi="Book Antiqua" w:cs="Book Antiqua"/>
          <w:b/>
          <w:bCs/>
          <w:color w:val="000000" w:themeColor="text1"/>
        </w:rPr>
        <w:t>An X</w:t>
      </w:r>
      <w:r w:rsidRPr="00F17BC4">
        <w:rPr>
          <w:rFonts w:ascii="Book Antiqua" w:eastAsia="Book Antiqua" w:hAnsi="Book Antiqua" w:cs="Book Antiqua"/>
          <w:color w:val="000000" w:themeColor="text1"/>
        </w:rPr>
        <w:t xml:space="preserve">, Mohandas N. Disorders of red cell membrane. </w:t>
      </w:r>
      <w:r w:rsidRPr="00F17BC4">
        <w:rPr>
          <w:rFonts w:ascii="Book Antiqua" w:eastAsia="Book Antiqua" w:hAnsi="Book Antiqua" w:cs="Book Antiqua"/>
          <w:i/>
          <w:iCs/>
          <w:color w:val="000000" w:themeColor="text1"/>
        </w:rPr>
        <w:t xml:space="preserve">Br J </w:t>
      </w:r>
      <w:proofErr w:type="spellStart"/>
      <w:r w:rsidRPr="00F17BC4">
        <w:rPr>
          <w:rFonts w:ascii="Book Antiqua" w:eastAsia="Book Antiqua" w:hAnsi="Book Antiqua" w:cs="Book Antiqua"/>
          <w:i/>
          <w:iCs/>
          <w:color w:val="000000" w:themeColor="text1"/>
        </w:rPr>
        <w:t>Haematol</w:t>
      </w:r>
      <w:proofErr w:type="spellEnd"/>
      <w:r w:rsidRPr="00F17BC4">
        <w:rPr>
          <w:rFonts w:ascii="Book Antiqua" w:eastAsia="Book Antiqua" w:hAnsi="Book Antiqua" w:cs="Book Antiqua"/>
          <w:color w:val="000000" w:themeColor="text1"/>
        </w:rPr>
        <w:t xml:space="preserve"> 2008; </w:t>
      </w:r>
      <w:r w:rsidRPr="00F17BC4">
        <w:rPr>
          <w:rFonts w:ascii="Book Antiqua" w:eastAsia="Book Antiqua" w:hAnsi="Book Antiqua" w:cs="Book Antiqua"/>
          <w:b/>
          <w:bCs/>
          <w:color w:val="000000" w:themeColor="text1"/>
        </w:rPr>
        <w:t>141</w:t>
      </w:r>
      <w:r w:rsidRPr="00F17BC4">
        <w:rPr>
          <w:rFonts w:ascii="Book Antiqua" w:eastAsia="Book Antiqua" w:hAnsi="Book Antiqua" w:cs="Book Antiqua"/>
          <w:color w:val="000000" w:themeColor="text1"/>
        </w:rPr>
        <w:t>: 367-375 [PMID: 18341630 DOI: 10.1111/j.1365-2141.2008.07091.x]</w:t>
      </w:r>
    </w:p>
    <w:p w14:paraId="6BABD1F4"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t xml:space="preserve">9 </w:t>
      </w:r>
      <w:r w:rsidRPr="00F17BC4">
        <w:rPr>
          <w:rFonts w:ascii="Book Antiqua" w:eastAsia="Book Antiqua" w:hAnsi="Book Antiqua" w:cs="Book Antiqua"/>
          <w:b/>
          <w:bCs/>
          <w:color w:val="000000" w:themeColor="text1"/>
        </w:rPr>
        <w:t>Da Costa L</w:t>
      </w:r>
      <w:r w:rsidRPr="00F17BC4">
        <w:rPr>
          <w:rFonts w:ascii="Book Antiqua" w:eastAsia="Book Antiqua" w:hAnsi="Book Antiqua" w:cs="Book Antiqua"/>
          <w:color w:val="000000" w:themeColor="text1"/>
        </w:rPr>
        <w:t xml:space="preserve">, </w:t>
      </w:r>
      <w:proofErr w:type="spellStart"/>
      <w:r w:rsidRPr="00F17BC4">
        <w:rPr>
          <w:rFonts w:ascii="Book Antiqua" w:eastAsia="Book Antiqua" w:hAnsi="Book Antiqua" w:cs="Book Antiqua"/>
          <w:color w:val="000000" w:themeColor="text1"/>
        </w:rPr>
        <w:t>Galimand</w:t>
      </w:r>
      <w:proofErr w:type="spellEnd"/>
      <w:r w:rsidRPr="00F17BC4">
        <w:rPr>
          <w:rFonts w:ascii="Book Antiqua" w:eastAsia="Book Antiqua" w:hAnsi="Book Antiqua" w:cs="Book Antiqua"/>
          <w:color w:val="000000" w:themeColor="text1"/>
        </w:rPr>
        <w:t xml:space="preserve"> J, </w:t>
      </w:r>
      <w:proofErr w:type="spellStart"/>
      <w:r w:rsidRPr="00F17BC4">
        <w:rPr>
          <w:rFonts w:ascii="Book Antiqua" w:eastAsia="Book Antiqua" w:hAnsi="Book Antiqua" w:cs="Book Antiqua"/>
          <w:color w:val="000000" w:themeColor="text1"/>
        </w:rPr>
        <w:t>Fenneteau</w:t>
      </w:r>
      <w:proofErr w:type="spellEnd"/>
      <w:r w:rsidRPr="00F17BC4">
        <w:rPr>
          <w:rFonts w:ascii="Book Antiqua" w:eastAsia="Book Antiqua" w:hAnsi="Book Antiqua" w:cs="Book Antiqua"/>
          <w:color w:val="000000" w:themeColor="text1"/>
        </w:rPr>
        <w:t xml:space="preserve"> O, Mohandas N. Hereditary spherocytosis, elliptocytosis, and other red cell membrane disorders. </w:t>
      </w:r>
      <w:r w:rsidRPr="00F17BC4">
        <w:rPr>
          <w:rFonts w:ascii="Book Antiqua" w:eastAsia="Book Antiqua" w:hAnsi="Book Antiqua" w:cs="Book Antiqua"/>
          <w:i/>
          <w:iCs/>
          <w:color w:val="000000" w:themeColor="text1"/>
        </w:rPr>
        <w:t>Blood Rev</w:t>
      </w:r>
      <w:r w:rsidRPr="00F17BC4">
        <w:rPr>
          <w:rFonts w:ascii="Book Antiqua" w:eastAsia="Book Antiqua" w:hAnsi="Book Antiqua" w:cs="Book Antiqua"/>
          <w:color w:val="000000" w:themeColor="text1"/>
        </w:rPr>
        <w:t xml:space="preserve"> 2013; </w:t>
      </w:r>
      <w:r w:rsidRPr="00F17BC4">
        <w:rPr>
          <w:rFonts w:ascii="Book Antiqua" w:eastAsia="Book Antiqua" w:hAnsi="Book Antiqua" w:cs="Book Antiqua"/>
          <w:b/>
          <w:bCs/>
          <w:color w:val="000000" w:themeColor="text1"/>
        </w:rPr>
        <w:t>27</w:t>
      </w:r>
      <w:r w:rsidRPr="00F17BC4">
        <w:rPr>
          <w:rFonts w:ascii="Book Antiqua" w:eastAsia="Book Antiqua" w:hAnsi="Book Antiqua" w:cs="Book Antiqua"/>
          <w:color w:val="000000" w:themeColor="text1"/>
        </w:rPr>
        <w:t>: 167-178 [PMID: 23664421 DOI: 10.1016/j.blre.2013.04.003]</w:t>
      </w:r>
    </w:p>
    <w:p w14:paraId="39A25F93"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t xml:space="preserve">10 </w:t>
      </w:r>
      <w:proofErr w:type="spellStart"/>
      <w:r w:rsidRPr="00F17BC4">
        <w:rPr>
          <w:rFonts w:ascii="Book Antiqua" w:eastAsia="Book Antiqua" w:hAnsi="Book Antiqua" w:cs="Book Antiqua"/>
          <w:b/>
          <w:bCs/>
          <w:color w:val="000000" w:themeColor="text1"/>
        </w:rPr>
        <w:t>Miraglia</w:t>
      </w:r>
      <w:proofErr w:type="spellEnd"/>
      <w:r w:rsidRPr="00F17BC4">
        <w:rPr>
          <w:rFonts w:ascii="Book Antiqua" w:eastAsia="Book Antiqua" w:hAnsi="Book Antiqua" w:cs="Book Antiqua"/>
          <w:b/>
          <w:bCs/>
          <w:color w:val="000000" w:themeColor="text1"/>
        </w:rPr>
        <w:t xml:space="preserve"> del </w:t>
      </w:r>
      <w:proofErr w:type="spellStart"/>
      <w:r w:rsidRPr="00F17BC4">
        <w:rPr>
          <w:rFonts w:ascii="Book Antiqua" w:eastAsia="Book Antiqua" w:hAnsi="Book Antiqua" w:cs="Book Antiqua"/>
          <w:b/>
          <w:bCs/>
          <w:color w:val="000000" w:themeColor="text1"/>
        </w:rPr>
        <w:t>Giudice</w:t>
      </w:r>
      <w:proofErr w:type="spellEnd"/>
      <w:r w:rsidRPr="00F17BC4">
        <w:rPr>
          <w:rFonts w:ascii="Book Antiqua" w:eastAsia="Book Antiqua" w:hAnsi="Book Antiqua" w:cs="Book Antiqua"/>
          <w:b/>
          <w:bCs/>
          <w:color w:val="000000" w:themeColor="text1"/>
        </w:rPr>
        <w:t xml:space="preserve"> E</w:t>
      </w:r>
      <w:r w:rsidRPr="00F17BC4">
        <w:rPr>
          <w:rFonts w:ascii="Book Antiqua" w:eastAsia="Book Antiqua" w:hAnsi="Book Antiqua" w:cs="Book Antiqua"/>
          <w:color w:val="000000" w:themeColor="text1"/>
        </w:rPr>
        <w:t xml:space="preserve">, Nobili B, </w:t>
      </w:r>
      <w:proofErr w:type="spellStart"/>
      <w:r w:rsidRPr="00F17BC4">
        <w:rPr>
          <w:rFonts w:ascii="Book Antiqua" w:eastAsia="Book Antiqua" w:hAnsi="Book Antiqua" w:cs="Book Antiqua"/>
          <w:color w:val="000000" w:themeColor="text1"/>
        </w:rPr>
        <w:t>Francese</w:t>
      </w:r>
      <w:proofErr w:type="spellEnd"/>
      <w:r w:rsidRPr="00F17BC4">
        <w:rPr>
          <w:rFonts w:ascii="Book Antiqua" w:eastAsia="Book Antiqua" w:hAnsi="Book Antiqua" w:cs="Book Antiqua"/>
          <w:color w:val="000000" w:themeColor="text1"/>
        </w:rPr>
        <w:t xml:space="preserve"> M, </w:t>
      </w:r>
      <w:proofErr w:type="spellStart"/>
      <w:r w:rsidRPr="00F17BC4">
        <w:rPr>
          <w:rFonts w:ascii="Book Antiqua" w:eastAsia="Book Antiqua" w:hAnsi="Book Antiqua" w:cs="Book Antiqua"/>
          <w:color w:val="000000" w:themeColor="text1"/>
        </w:rPr>
        <w:t>D'Urso</w:t>
      </w:r>
      <w:proofErr w:type="spellEnd"/>
      <w:r w:rsidRPr="00F17BC4">
        <w:rPr>
          <w:rFonts w:ascii="Book Antiqua" w:eastAsia="Book Antiqua" w:hAnsi="Book Antiqua" w:cs="Book Antiqua"/>
          <w:color w:val="000000" w:themeColor="text1"/>
        </w:rPr>
        <w:t xml:space="preserve"> L, </w:t>
      </w:r>
      <w:proofErr w:type="spellStart"/>
      <w:r w:rsidRPr="00F17BC4">
        <w:rPr>
          <w:rFonts w:ascii="Book Antiqua" w:eastAsia="Book Antiqua" w:hAnsi="Book Antiqua" w:cs="Book Antiqua"/>
          <w:color w:val="000000" w:themeColor="text1"/>
        </w:rPr>
        <w:t>Iolascon</w:t>
      </w:r>
      <w:proofErr w:type="spellEnd"/>
      <w:r w:rsidRPr="00F17BC4">
        <w:rPr>
          <w:rFonts w:ascii="Book Antiqua" w:eastAsia="Book Antiqua" w:hAnsi="Book Antiqua" w:cs="Book Antiqua"/>
          <w:color w:val="000000" w:themeColor="text1"/>
        </w:rPr>
        <w:t xml:space="preserve"> A, Eber S, Perrotta S. Clinical and molecular evaluation of non-dominant hereditary spherocytosis. </w:t>
      </w:r>
      <w:r w:rsidRPr="00F17BC4">
        <w:rPr>
          <w:rFonts w:ascii="Book Antiqua" w:eastAsia="Book Antiqua" w:hAnsi="Book Antiqua" w:cs="Book Antiqua"/>
          <w:i/>
          <w:iCs/>
          <w:color w:val="000000" w:themeColor="text1"/>
        </w:rPr>
        <w:t xml:space="preserve">Br J </w:t>
      </w:r>
      <w:proofErr w:type="spellStart"/>
      <w:r w:rsidRPr="00F17BC4">
        <w:rPr>
          <w:rFonts w:ascii="Book Antiqua" w:eastAsia="Book Antiqua" w:hAnsi="Book Antiqua" w:cs="Book Antiqua"/>
          <w:i/>
          <w:iCs/>
          <w:color w:val="000000" w:themeColor="text1"/>
        </w:rPr>
        <w:t>Haematol</w:t>
      </w:r>
      <w:proofErr w:type="spellEnd"/>
      <w:r w:rsidRPr="00F17BC4">
        <w:rPr>
          <w:rFonts w:ascii="Book Antiqua" w:eastAsia="Book Antiqua" w:hAnsi="Book Antiqua" w:cs="Book Antiqua"/>
          <w:color w:val="000000" w:themeColor="text1"/>
        </w:rPr>
        <w:t xml:space="preserve"> 2001; </w:t>
      </w:r>
      <w:r w:rsidRPr="00F17BC4">
        <w:rPr>
          <w:rFonts w:ascii="Book Antiqua" w:eastAsia="Book Antiqua" w:hAnsi="Book Antiqua" w:cs="Book Antiqua"/>
          <w:b/>
          <w:bCs/>
          <w:color w:val="000000" w:themeColor="text1"/>
        </w:rPr>
        <w:t>112</w:t>
      </w:r>
      <w:r w:rsidRPr="00F17BC4">
        <w:rPr>
          <w:rFonts w:ascii="Book Antiqua" w:eastAsia="Book Antiqua" w:hAnsi="Book Antiqua" w:cs="Book Antiqua"/>
          <w:color w:val="000000" w:themeColor="text1"/>
        </w:rPr>
        <w:t>: 42-47 [PMID: 11167781 DOI: 10.1046/j.1365-2141.2001.02501.x]</w:t>
      </w:r>
    </w:p>
    <w:p w14:paraId="25394D77"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t xml:space="preserve">11 </w:t>
      </w:r>
      <w:r w:rsidRPr="00F17BC4">
        <w:rPr>
          <w:rFonts w:ascii="Book Antiqua" w:eastAsia="Book Antiqua" w:hAnsi="Book Antiqua" w:cs="Book Antiqua"/>
          <w:b/>
          <w:bCs/>
          <w:color w:val="000000" w:themeColor="text1"/>
        </w:rPr>
        <w:t>Kar R</w:t>
      </w:r>
      <w:r w:rsidRPr="00F17BC4">
        <w:rPr>
          <w:rFonts w:ascii="Book Antiqua" w:eastAsia="Book Antiqua" w:hAnsi="Book Antiqua" w:cs="Book Antiqua"/>
          <w:color w:val="000000" w:themeColor="text1"/>
        </w:rPr>
        <w:t xml:space="preserve">, Rao S, Srinivas UM, Mishra P, </w:t>
      </w:r>
      <w:proofErr w:type="spellStart"/>
      <w:r w:rsidRPr="00F17BC4">
        <w:rPr>
          <w:rFonts w:ascii="Book Antiqua" w:eastAsia="Book Antiqua" w:hAnsi="Book Antiqua" w:cs="Book Antiqua"/>
          <w:color w:val="000000" w:themeColor="text1"/>
        </w:rPr>
        <w:t>Pati</w:t>
      </w:r>
      <w:proofErr w:type="spellEnd"/>
      <w:r w:rsidRPr="00F17BC4">
        <w:rPr>
          <w:rFonts w:ascii="Book Antiqua" w:eastAsia="Book Antiqua" w:hAnsi="Book Antiqua" w:cs="Book Antiqua"/>
          <w:color w:val="000000" w:themeColor="text1"/>
        </w:rPr>
        <w:t xml:space="preserve"> HP. </w:t>
      </w:r>
      <w:proofErr w:type="spellStart"/>
      <w:r w:rsidRPr="00F17BC4">
        <w:rPr>
          <w:rFonts w:ascii="Book Antiqua" w:eastAsia="Book Antiqua" w:hAnsi="Book Antiqua" w:cs="Book Antiqua"/>
          <w:color w:val="000000" w:themeColor="text1"/>
        </w:rPr>
        <w:t>Clinico</w:t>
      </w:r>
      <w:proofErr w:type="spellEnd"/>
      <w:r w:rsidRPr="00F17BC4">
        <w:rPr>
          <w:rFonts w:ascii="Book Antiqua" w:eastAsia="Book Antiqua" w:hAnsi="Book Antiqua" w:cs="Book Antiqua"/>
          <w:color w:val="000000" w:themeColor="text1"/>
        </w:rPr>
        <w:t xml:space="preserve">-hematological profile of hereditary spherocytosis: experience from a tertiary care center in North India. </w:t>
      </w:r>
      <w:r w:rsidRPr="00F17BC4">
        <w:rPr>
          <w:rFonts w:ascii="Book Antiqua" w:eastAsia="Book Antiqua" w:hAnsi="Book Antiqua" w:cs="Book Antiqua"/>
          <w:i/>
          <w:iCs/>
          <w:color w:val="000000" w:themeColor="text1"/>
        </w:rPr>
        <w:t>Hematology</w:t>
      </w:r>
      <w:r w:rsidRPr="00F17BC4">
        <w:rPr>
          <w:rFonts w:ascii="Book Antiqua" w:eastAsia="Book Antiqua" w:hAnsi="Book Antiqua" w:cs="Book Antiqua"/>
          <w:color w:val="000000" w:themeColor="text1"/>
        </w:rPr>
        <w:t xml:space="preserve"> 2009; </w:t>
      </w:r>
      <w:r w:rsidRPr="00F17BC4">
        <w:rPr>
          <w:rFonts w:ascii="Book Antiqua" w:eastAsia="Book Antiqua" w:hAnsi="Book Antiqua" w:cs="Book Antiqua"/>
          <w:b/>
          <w:bCs/>
          <w:color w:val="000000" w:themeColor="text1"/>
        </w:rPr>
        <w:t>14</w:t>
      </w:r>
      <w:r w:rsidRPr="00F17BC4">
        <w:rPr>
          <w:rFonts w:ascii="Book Antiqua" w:eastAsia="Book Antiqua" w:hAnsi="Book Antiqua" w:cs="Book Antiqua"/>
          <w:color w:val="000000" w:themeColor="text1"/>
        </w:rPr>
        <w:t>: 164-167 [PMID: 19490762 DOI: 10.1179/102453309X402278]</w:t>
      </w:r>
    </w:p>
    <w:p w14:paraId="225D9783"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t xml:space="preserve">12 </w:t>
      </w:r>
      <w:r w:rsidRPr="00F17BC4">
        <w:rPr>
          <w:rFonts w:ascii="Book Antiqua" w:eastAsia="Book Antiqua" w:hAnsi="Book Antiqua" w:cs="Book Antiqua"/>
          <w:b/>
          <w:bCs/>
          <w:color w:val="000000" w:themeColor="text1"/>
        </w:rPr>
        <w:t>Lambert S</w:t>
      </w:r>
      <w:r w:rsidRPr="00F17BC4">
        <w:rPr>
          <w:rFonts w:ascii="Book Antiqua" w:eastAsia="Book Antiqua" w:hAnsi="Book Antiqua" w:cs="Book Antiqua"/>
          <w:color w:val="000000" w:themeColor="text1"/>
        </w:rPr>
        <w:t xml:space="preserve">, Yu H, Prchal JT, Lawler J, Ruff P, Speicher D, Cheung MC, </w:t>
      </w:r>
      <w:proofErr w:type="spellStart"/>
      <w:r w:rsidRPr="00F17BC4">
        <w:rPr>
          <w:rFonts w:ascii="Book Antiqua" w:eastAsia="Book Antiqua" w:hAnsi="Book Antiqua" w:cs="Book Antiqua"/>
          <w:color w:val="000000" w:themeColor="text1"/>
        </w:rPr>
        <w:t>Kan</w:t>
      </w:r>
      <w:proofErr w:type="spellEnd"/>
      <w:r w:rsidRPr="00F17BC4">
        <w:rPr>
          <w:rFonts w:ascii="Book Antiqua" w:eastAsia="Book Antiqua" w:hAnsi="Book Antiqua" w:cs="Book Antiqua"/>
          <w:color w:val="000000" w:themeColor="text1"/>
        </w:rPr>
        <w:t xml:space="preserve"> YW, </w:t>
      </w:r>
      <w:proofErr w:type="spellStart"/>
      <w:r w:rsidRPr="00F17BC4">
        <w:rPr>
          <w:rFonts w:ascii="Book Antiqua" w:eastAsia="Book Antiqua" w:hAnsi="Book Antiqua" w:cs="Book Antiqua"/>
          <w:color w:val="000000" w:themeColor="text1"/>
        </w:rPr>
        <w:t>Palek</w:t>
      </w:r>
      <w:proofErr w:type="spellEnd"/>
      <w:r w:rsidRPr="00F17BC4">
        <w:rPr>
          <w:rFonts w:ascii="Book Antiqua" w:eastAsia="Book Antiqua" w:hAnsi="Book Antiqua" w:cs="Book Antiqua"/>
          <w:color w:val="000000" w:themeColor="text1"/>
        </w:rPr>
        <w:t xml:space="preserve"> J. cDNA sequence for human erythrocyte ankyrin. </w:t>
      </w:r>
      <w:r w:rsidRPr="00F17BC4">
        <w:rPr>
          <w:rFonts w:ascii="Book Antiqua" w:eastAsia="Book Antiqua" w:hAnsi="Book Antiqua" w:cs="Book Antiqua"/>
          <w:i/>
          <w:iCs/>
          <w:color w:val="000000" w:themeColor="text1"/>
        </w:rPr>
        <w:t xml:space="preserve">Proc Natl </w:t>
      </w:r>
      <w:proofErr w:type="spellStart"/>
      <w:r w:rsidRPr="00F17BC4">
        <w:rPr>
          <w:rFonts w:ascii="Book Antiqua" w:eastAsia="Book Antiqua" w:hAnsi="Book Antiqua" w:cs="Book Antiqua"/>
          <w:i/>
          <w:iCs/>
          <w:color w:val="000000" w:themeColor="text1"/>
        </w:rPr>
        <w:t>Acad</w:t>
      </w:r>
      <w:proofErr w:type="spellEnd"/>
      <w:r w:rsidRPr="00F17BC4">
        <w:rPr>
          <w:rFonts w:ascii="Book Antiqua" w:eastAsia="Book Antiqua" w:hAnsi="Book Antiqua" w:cs="Book Antiqua"/>
          <w:i/>
          <w:iCs/>
          <w:color w:val="000000" w:themeColor="text1"/>
        </w:rPr>
        <w:t xml:space="preserve"> </w:t>
      </w:r>
      <w:proofErr w:type="spellStart"/>
      <w:r w:rsidRPr="00F17BC4">
        <w:rPr>
          <w:rFonts w:ascii="Book Antiqua" w:eastAsia="Book Antiqua" w:hAnsi="Book Antiqua" w:cs="Book Antiqua"/>
          <w:i/>
          <w:iCs/>
          <w:color w:val="000000" w:themeColor="text1"/>
        </w:rPr>
        <w:t>Sci</w:t>
      </w:r>
      <w:proofErr w:type="spellEnd"/>
      <w:r w:rsidRPr="00F17BC4">
        <w:rPr>
          <w:rFonts w:ascii="Book Antiqua" w:eastAsia="Book Antiqua" w:hAnsi="Book Antiqua" w:cs="Book Antiqua"/>
          <w:i/>
          <w:iCs/>
          <w:color w:val="000000" w:themeColor="text1"/>
        </w:rPr>
        <w:t xml:space="preserve"> U S A</w:t>
      </w:r>
      <w:r w:rsidRPr="00F17BC4">
        <w:rPr>
          <w:rFonts w:ascii="Book Antiqua" w:eastAsia="Book Antiqua" w:hAnsi="Book Antiqua" w:cs="Book Antiqua"/>
          <w:color w:val="000000" w:themeColor="text1"/>
        </w:rPr>
        <w:t xml:space="preserve"> 1990; </w:t>
      </w:r>
      <w:r w:rsidRPr="00F17BC4">
        <w:rPr>
          <w:rFonts w:ascii="Book Antiqua" w:eastAsia="Book Antiqua" w:hAnsi="Book Antiqua" w:cs="Book Antiqua"/>
          <w:b/>
          <w:bCs/>
          <w:color w:val="000000" w:themeColor="text1"/>
        </w:rPr>
        <w:t>87</w:t>
      </w:r>
      <w:r w:rsidRPr="00F17BC4">
        <w:rPr>
          <w:rFonts w:ascii="Book Antiqua" w:eastAsia="Book Antiqua" w:hAnsi="Book Antiqua" w:cs="Book Antiqua"/>
          <w:color w:val="000000" w:themeColor="text1"/>
        </w:rPr>
        <w:t>: 1730-1734 [PMID: 1689849 DOI: 10.1073/pnas.87.5.1730]</w:t>
      </w:r>
    </w:p>
    <w:p w14:paraId="7B8A48CA"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t xml:space="preserve">13 </w:t>
      </w:r>
      <w:r w:rsidRPr="00F17BC4">
        <w:rPr>
          <w:rFonts w:ascii="Book Antiqua" w:eastAsia="Book Antiqua" w:hAnsi="Book Antiqua" w:cs="Book Antiqua"/>
          <w:b/>
          <w:bCs/>
          <w:color w:val="000000" w:themeColor="text1"/>
        </w:rPr>
        <w:t>Lux SE</w:t>
      </w:r>
      <w:r w:rsidRPr="00F17BC4">
        <w:rPr>
          <w:rFonts w:ascii="Book Antiqua" w:eastAsia="Book Antiqua" w:hAnsi="Book Antiqua" w:cs="Book Antiqua"/>
          <w:color w:val="000000" w:themeColor="text1"/>
        </w:rPr>
        <w:t xml:space="preserve">, John KM, Bennett V. Analysis of cDNA for human erythrocyte ankyrin indicates a repeated structure with homology to tissue-differentiation and cell-cycle control proteins. </w:t>
      </w:r>
      <w:r w:rsidRPr="00F17BC4">
        <w:rPr>
          <w:rFonts w:ascii="Book Antiqua" w:eastAsia="Book Antiqua" w:hAnsi="Book Antiqua" w:cs="Book Antiqua"/>
          <w:i/>
          <w:iCs/>
          <w:color w:val="000000" w:themeColor="text1"/>
        </w:rPr>
        <w:t>Nature</w:t>
      </w:r>
      <w:r w:rsidRPr="00F17BC4">
        <w:rPr>
          <w:rFonts w:ascii="Book Antiqua" w:eastAsia="Book Antiqua" w:hAnsi="Book Antiqua" w:cs="Book Antiqua"/>
          <w:color w:val="000000" w:themeColor="text1"/>
        </w:rPr>
        <w:t xml:space="preserve"> 1990; </w:t>
      </w:r>
      <w:r w:rsidRPr="00F17BC4">
        <w:rPr>
          <w:rFonts w:ascii="Book Antiqua" w:eastAsia="Book Antiqua" w:hAnsi="Book Antiqua" w:cs="Book Antiqua"/>
          <w:b/>
          <w:bCs/>
          <w:color w:val="000000" w:themeColor="text1"/>
        </w:rPr>
        <w:t>344</w:t>
      </w:r>
      <w:r w:rsidRPr="00F17BC4">
        <w:rPr>
          <w:rFonts w:ascii="Book Antiqua" w:eastAsia="Book Antiqua" w:hAnsi="Book Antiqua" w:cs="Book Antiqua"/>
          <w:color w:val="000000" w:themeColor="text1"/>
        </w:rPr>
        <w:t>: 36-42 [PMID: 2137557 DOI: 10.1038/344036a0]</w:t>
      </w:r>
    </w:p>
    <w:p w14:paraId="0317632D"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t xml:space="preserve">14 </w:t>
      </w:r>
      <w:r w:rsidRPr="00F17BC4">
        <w:rPr>
          <w:rFonts w:ascii="Book Antiqua" w:eastAsia="Book Antiqua" w:hAnsi="Book Antiqua" w:cs="Book Antiqua"/>
          <w:b/>
          <w:bCs/>
          <w:color w:val="000000" w:themeColor="text1"/>
        </w:rPr>
        <w:t>King MJ</w:t>
      </w:r>
      <w:r w:rsidRPr="00F17BC4">
        <w:rPr>
          <w:rFonts w:ascii="Book Antiqua" w:eastAsia="Book Antiqua" w:hAnsi="Book Antiqua" w:cs="Book Antiqua"/>
          <w:color w:val="000000" w:themeColor="text1"/>
        </w:rPr>
        <w:t xml:space="preserve">, </w:t>
      </w:r>
      <w:proofErr w:type="spellStart"/>
      <w:r w:rsidRPr="00F17BC4">
        <w:rPr>
          <w:rFonts w:ascii="Book Antiqua" w:eastAsia="Book Antiqua" w:hAnsi="Book Antiqua" w:cs="Book Antiqua"/>
          <w:color w:val="000000" w:themeColor="text1"/>
        </w:rPr>
        <w:t>Zanella</w:t>
      </w:r>
      <w:proofErr w:type="spellEnd"/>
      <w:r w:rsidRPr="00F17BC4">
        <w:rPr>
          <w:rFonts w:ascii="Book Antiqua" w:eastAsia="Book Antiqua" w:hAnsi="Book Antiqua" w:cs="Book Antiqua"/>
          <w:color w:val="000000" w:themeColor="text1"/>
        </w:rPr>
        <w:t xml:space="preserve"> A. Hereditary red cell membrane disorders and laboratory diagnostic testing. </w:t>
      </w:r>
      <w:proofErr w:type="spellStart"/>
      <w:r w:rsidRPr="00F17BC4">
        <w:rPr>
          <w:rFonts w:ascii="Book Antiqua" w:eastAsia="Book Antiqua" w:hAnsi="Book Antiqua" w:cs="Book Antiqua"/>
          <w:i/>
          <w:iCs/>
          <w:color w:val="000000" w:themeColor="text1"/>
        </w:rPr>
        <w:t>Int</w:t>
      </w:r>
      <w:proofErr w:type="spellEnd"/>
      <w:r w:rsidRPr="00F17BC4">
        <w:rPr>
          <w:rFonts w:ascii="Book Antiqua" w:eastAsia="Book Antiqua" w:hAnsi="Book Antiqua" w:cs="Book Antiqua"/>
          <w:i/>
          <w:iCs/>
          <w:color w:val="000000" w:themeColor="text1"/>
        </w:rPr>
        <w:t xml:space="preserve"> J Lab </w:t>
      </w:r>
      <w:proofErr w:type="spellStart"/>
      <w:r w:rsidRPr="00F17BC4">
        <w:rPr>
          <w:rFonts w:ascii="Book Antiqua" w:eastAsia="Book Antiqua" w:hAnsi="Book Antiqua" w:cs="Book Antiqua"/>
          <w:i/>
          <w:iCs/>
          <w:color w:val="000000" w:themeColor="text1"/>
        </w:rPr>
        <w:t>Hematol</w:t>
      </w:r>
      <w:proofErr w:type="spellEnd"/>
      <w:r w:rsidRPr="00F17BC4">
        <w:rPr>
          <w:rFonts w:ascii="Book Antiqua" w:eastAsia="Book Antiqua" w:hAnsi="Book Antiqua" w:cs="Book Antiqua"/>
          <w:color w:val="000000" w:themeColor="text1"/>
        </w:rPr>
        <w:t xml:space="preserve"> 2013; </w:t>
      </w:r>
      <w:r w:rsidRPr="00F17BC4">
        <w:rPr>
          <w:rFonts w:ascii="Book Antiqua" w:eastAsia="Book Antiqua" w:hAnsi="Book Antiqua" w:cs="Book Antiqua"/>
          <w:b/>
          <w:bCs/>
          <w:color w:val="000000" w:themeColor="text1"/>
        </w:rPr>
        <w:t>35</w:t>
      </w:r>
      <w:r w:rsidRPr="00F17BC4">
        <w:rPr>
          <w:rFonts w:ascii="Book Antiqua" w:eastAsia="Book Antiqua" w:hAnsi="Book Antiqua" w:cs="Book Antiqua"/>
          <w:color w:val="000000" w:themeColor="text1"/>
        </w:rPr>
        <w:t>: 237-243 [PMID: 23480868 DOI: 10.1111/ijlh.12070]</w:t>
      </w:r>
    </w:p>
    <w:p w14:paraId="33445724"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t xml:space="preserve">15 </w:t>
      </w:r>
      <w:r w:rsidRPr="00F17BC4">
        <w:rPr>
          <w:rFonts w:ascii="Book Antiqua" w:eastAsia="Book Antiqua" w:hAnsi="Book Antiqua" w:cs="Book Antiqua"/>
          <w:b/>
          <w:bCs/>
          <w:color w:val="000000" w:themeColor="text1"/>
        </w:rPr>
        <w:t>Gallagher PG</w:t>
      </w:r>
      <w:r w:rsidRPr="00F17BC4">
        <w:rPr>
          <w:rFonts w:ascii="Book Antiqua" w:eastAsia="Book Antiqua" w:hAnsi="Book Antiqua" w:cs="Book Antiqua"/>
          <w:color w:val="000000" w:themeColor="text1"/>
        </w:rPr>
        <w:t xml:space="preserve">, Forget BG. </w:t>
      </w:r>
      <w:proofErr w:type="spellStart"/>
      <w:r w:rsidRPr="00F17BC4">
        <w:rPr>
          <w:rFonts w:ascii="Book Antiqua" w:eastAsia="Book Antiqua" w:hAnsi="Book Antiqua" w:cs="Book Antiqua"/>
          <w:color w:val="000000" w:themeColor="text1"/>
        </w:rPr>
        <w:t>Hematologically</w:t>
      </w:r>
      <w:proofErr w:type="spellEnd"/>
      <w:r w:rsidRPr="00F17BC4">
        <w:rPr>
          <w:rFonts w:ascii="Book Antiqua" w:eastAsia="Book Antiqua" w:hAnsi="Book Antiqua" w:cs="Book Antiqua"/>
          <w:color w:val="000000" w:themeColor="text1"/>
        </w:rPr>
        <w:t xml:space="preserve"> important mutations: </w:t>
      </w:r>
      <w:proofErr w:type="spellStart"/>
      <w:r w:rsidRPr="00F17BC4">
        <w:rPr>
          <w:rFonts w:ascii="Book Antiqua" w:eastAsia="Book Antiqua" w:hAnsi="Book Antiqua" w:cs="Book Antiqua"/>
          <w:color w:val="000000" w:themeColor="text1"/>
        </w:rPr>
        <w:t>spectrin</w:t>
      </w:r>
      <w:proofErr w:type="spellEnd"/>
      <w:r w:rsidRPr="00F17BC4">
        <w:rPr>
          <w:rFonts w:ascii="Book Antiqua" w:eastAsia="Book Antiqua" w:hAnsi="Book Antiqua" w:cs="Book Antiqua"/>
          <w:color w:val="000000" w:themeColor="text1"/>
        </w:rPr>
        <w:t xml:space="preserve"> and ankyrin variants in hereditary spherocytosis. </w:t>
      </w:r>
      <w:r w:rsidRPr="00F17BC4">
        <w:rPr>
          <w:rFonts w:ascii="Book Antiqua" w:eastAsia="Book Antiqua" w:hAnsi="Book Antiqua" w:cs="Book Antiqua"/>
          <w:i/>
          <w:iCs/>
          <w:color w:val="000000" w:themeColor="text1"/>
        </w:rPr>
        <w:t>Blood Cells Mol Dis</w:t>
      </w:r>
      <w:r w:rsidRPr="00F17BC4">
        <w:rPr>
          <w:rFonts w:ascii="Book Antiqua" w:eastAsia="Book Antiqua" w:hAnsi="Book Antiqua" w:cs="Book Antiqua"/>
          <w:color w:val="000000" w:themeColor="text1"/>
        </w:rPr>
        <w:t xml:space="preserve"> 1998; </w:t>
      </w:r>
      <w:r w:rsidRPr="00F17BC4">
        <w:rPr>
          <w:rFonts w:ascii="Book Antiqua" w:eastAsia="Book Antiqua" w:hAnsi="Book Antiqua" w:cs="Book Antiqua"/>
          <w:b/>
          <w:bCs/>
          <w:color w:val="000000" w:themeColor="text1"/>
        </w:rPr>
        <w:t>24</w:t>
      </w:r>
      <w:r w:rsidRPr="00F17BC4">
        <w:rPr>
          <w:rFonts w:ascii="Book Antiqua" w:eastAsia="Book Antiqua" w:hAnsi="Book Antiqua" w:cs="Book Antiqua"/>
          <w:color w:val="000000" w:themeColor="text1"/>
        </w:rPr>
        <w:t>: 539-543 [PMID: 9887280 DOI: 10.1006/bcmd.1998.0217]</w:t>
      </w:r>
    </w:p>
    <w:p w14:paraId="5FCFD6D9"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lastRenderedPageBreak/>
        <w:t xml:space="preserve">16 </w:t>
      </w:r>
      <w:r w:rsidRPr="00F17BC4">
        <w:rPr>
          <w:rFonts w:ascii="Book Antiqua" w:eastAsia="Book Antiqua" w:hAnsi="Book Antiqua" w:cs="Book Antiqua"/>
          <w:b/>
          <w:bCs/>
          <w:color w:val="000000" w:themeColor="text1"/>
        </w:rPr>
        <w:t>Delaunay J</w:t>
      </w:r>
      <w:r w:rsidRPr="00F17BC4">
        <w:rPr>
          <w:rFonts w:ascii="Book Antiqua" w:eastAsia="Book Antiqua" w:hAnsi="Book Antiqua" w:cs="Book Antiqua"/>
          <w:color w:val="000000" w:themeColor="text1"/>
        </w:rPr>
        <w:t xml:space="preserve">. The molecular basis of hereditary red cell membrane disorders. </w:t>
      </w:r>
      <w:r w:rsidRPr="00F17BC4">
        <w:rPr>
          <w:rFonts w:ascii="Book Antiqua" w:eastAsia="Book Antiqua" w:hAnsi="Book Antiqua" w:cs="Book Antiqua"/>
          <w:i/>
          <w:iCs/>
          <w:color w:val="000000" w:themeColor="text1"/>
        </w:rPr>
        <w:t>Blood Rev</w:t>
      </w:r>
      <w:r w:rsidRPr="00F17BC4">
        <w:rPr>
          <w:rFonts w:ascii="Book Antiqua" w:eastAsia="Book Antiqua" w:hAnsi="Book Antiqua" w:cs="Book Antiqua"/>
          <w:color w:val="000000" w:themeColor="text1"/>
        </w:rPr>
        <w:t xml:space="preserve"> 2007; </w:t>
      </w:r>
      <w:r w:rsidRPr="00F17BC4">
        <w:rPr>
          <w:rFonts w:ascii="Book Antiqua" w:eastAsia="Book Antiqua" w:hAnsi="Book Antiqua" w:cs="Book Antiqua"/>
          <w:b/>
          <w:bCs/>
          <w:color w:val="000000" w:themeColor="text1"/>
        </w:rPr>
        <w:t>21</w:t>
      </w:r>
      <w:r w:rsidRPr="00F17BC4">
        <w:rPr>
          <w:rFonts w:ascii="Book Antiqua" w:eastAsia="Book Antiqua" w:hAnsi="Book Antiqua" w:cs="Book Antiqua"/>
          <w:color w:val="000000" w:themeColor="text1"/>
        </w:rPr>
        <w:t>: 1-20 [PMID: 16730867 DOI: 10.1016/j.blre.2006.03.005]</w:t>
      </w:r>
    </w:p>
    <w:p w14:paraId="43721A59"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t xml:space="preserve">17 </w:t>
      </w:r>
      <w:r w:rsidRPr="00F17BC4">
        <w:rPr>
          <w:rFonts w:ascii="Book Antiqua" w:eastAsia="Book Antiqua" w:hAnsi="Book Antiqua" w:cs="Book Antiqua"/>
          <w:b/>
          <w:bCs/>
          <w:color w:val="000000" w:themeColor="text1"/>
        </w:rPr>
        <w:t>Gundel F</w:t>
      </w:r>
      <w:r w:rsidRPr="00F17BC4">
        <w:rPr>
          <w:rFonts w:ascii="Book Antiqua" w:eastAsia="Book Antiqua" w:hAnsi="Book Antiqua" w:cs="Book Antiqua"/>
          <w:color w:val="000000" w:themeColor="text1"/>
        </w:rPr>
        <w:t xml:space="preserve">, Eber S, </w:t>
      </w:r>
      <w:proofErr w:type="spellStart"/>
      <w:r w:rsidRPr="00F17BC4">
        <w:rPr>
          <w:rFonts w:ascii="Book Antiqua" w:eastAsia="Book Antiqua" w:hAnsi="Book Antiqua" w:cs="Book Antiqua"/>
          <w:color w:val="000000" w:themeColor="text1"/>
        </w:rPr>
        <w:t>Heep</w:t>
      </w:r>
      <w:proofErr w:type="spellEnd"/>
      <w:r w:rsidRPr="00F17BC4">
        <w:rPr>
          <w:rFonts w:ascii="Book Antiqua" w:eastAsia="Book Antiqua" w:hAnsi="Book Antiqua" w:cs="Book Antiqua"/>
          <w:color w:val="000000" w:themeColor="text1"/>
        </w:rPr>
        <w:t xml:space="preserve"> A. A new ankyrin mutation (ANK1 EXON E9X) causing severe hereditary spherocytosis in the neonatal period. </w:t>
      </w:r>
      <w:r w:rsidRPr="00F17BC4">
        <w:rPr>
          <w:rFonts w:ascii="Book Antiqua" w:eastAsia="Book Antiqua" w:hAnsi="Book Antiqua" w:cs="Book Antiqua"/>
          <w:i/>
          <w:iCs/>
          <w:color w:val="000000" w:themeColor="text1"/>
        </w:rPr>
        <w:t xml:space="preserve">Ann </w:t>
      </w:r>
      <w:proofErr w:type="spellStart"/>
      <w:r w:rsidRPr="00F17BC4">
        <w:rPr>
          <w:rFonts w:ascii="Book Antiqua" w:eastAsia="Book Antiqua" w:hAnsi="Book Antiqua" w:cs="Book Antiqua"/>
          <w:i/>
          <w:iCs/>
          <w:color w:val="000000" w:themeColor="text1"/>
        </w:rPr>
        <w:t>Hematol</w:t>
      </w:r>
      <w:proofErr w:type="spellEnd"/>
      <w:r w:rsidRPr="00F17BC4">
        <w:rPr>
          <w:rFonts w:ascii="Book Antiqua" w:eastAsia="Book Antiqua" w:hAnsi="Book Antiqua" w:cs="Book Antiqua"/>
          <w:color w:val="000000" w:themeColor="text1"/>
        </w:rPr>
        <w:t xml:space="preserve"> 2011; </w:t>
      </w:r>
      <w:r w:rsidRPr="00F17BC4">
        <w:rPr>
          <w:rFonts w:ascii="Book Antiqua" w:eastAsia="Book Antiqua" w:hAnsi="Book Antiqua" w:cs="Book Antiqua"/>
          <w:b/>
          <w:bCs/>
          <w:color w:val="000000" w:themeColor="text1"/>
        </w:rPr>
        <w:t>90</w:t>
      </w:r>
      <w:r w:rsidRPr="00F17BC4">
        <w:rPr>
          <w:rFonts w:ascii="Book Antiqua" w:eastAsia="Book Antiqua" w:hAnsi="Book Antiqua" w:cs="Book Antiqua"/>
          <w:color w:val="000000" w:themeColor="text1"/>
        </w:rPr>
        <w:t>: 231-232 [PMID: 20512576 DOI: 10.1007/s00277-010-0989-y]</w:t>
      </w:r>
    </w:p>
    <w:p w14:paraId="0B69A82B"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t xml:space="preserve">18 </w:t>
      </w:r>
      <w:r w:rsidRPr="00F17BC4">
        <w:rPr>
          <w:rFonts w:ascii="Book Antiqua" w:eastAsia="Book Antiqua" w:hAnsi="Book Antiqua" w:cs="Book Antiqua"/>
          <w:b/>
          <w:bCs/>
          <w:color w:val="000000" w:themeColor="text1"/>
        </w:rPr>
        <w:t>Liu S</w:t>
      </w:r>
      <w:r w:rsidRPr="00F17BC4">
        <w:rPr>
          <w:rFonts w:ascii="Book Antiqua" w:eastAsia="Book Antiqua" w:hAnsi="Book Antiqua" w:cs="Book Antiqua"/>
          <w:color w:val="000000" w:themeColor="text1"/>
        </w:rPr>
        <w:t xml:space="preserve">, Jiang H, Huang LY, Li DZ. A de novo ankyrin mutation (ANK1 Q109X) causing severe hereditary spherocytosis from preterm neonatal period. </w:t>
      </w:r>
      <w:r w:rsidRPr="00F17BC4">
        <w:rPr>
          <w:rFonts w:ascii="Book Antiqua" w:eastAsia="Book Antiqua" w:hAnsi="Book Antiqua" w:cs="Book Antiqua"/>
          <w:i/>
          <w:iCs/>
          <w:color w:val="000000" w:themeColor="text1"/>
        </w:rPr>
        <w:t xml:space="preserve">Ann </w:t>
      </w:r>
      <w:proofErr w:type="spellStart"/>
      <w:r w:rsidRPr="00F17BC4">
        <w:rPr>
          <w:rFonts w:ascii="Book Antiqua" w:eastAsia="Book Antiqua" w:hAnsi="Book Antiqua" w:cs="Book Antiqua"/>
          <w:i/>
          <w:iCs/>
          <w:color w:val="000000" w:themeColor="text1"/>
        </w:rPr>
        <w:t>Hematol</w:t>
      </w:r>
      <w:proofErr w:type="spellEnd"/>
      <w:r w:rsidRPr="00F17BC4">
        <w:rPr>
          <w:rFonts w:ascii="Book Antiqua" w:eastAsia="Book Antiqua" w:hAnsi="Book Antiqua" w:cs="Book Antiqua"/>
          <w:color w:val="000000" w:themeColor="text1"/>
        </w:rPr>
        <w:t xml:space="preserve"> 2017; </w:t>
      </w:r>
      <w:r w:rsidRPr="00F17BC4">
        <w:rPr>
          <w:rFonts w:ascii="Book Antiqua" w:eastAsia="Book Antiqua" w:hAnsi="Book Antiqua" w:cs="Book Antiqua"/>
          <w:b/>
          <w:bCs/>
          <w:color w:val="000000" w:themeColor="text1"/>
        </w:rPr>
        <w:t>96</w:t>
      </w:r>
      <w:r w:rsidRPr="00F17BC4">
        <w:rPr>
          <w:rFonts w:ascii="Book Antiqua" w:eastAsia="Book Antiqua" w:hAnsi="Book Antiqua" w:cs="Book Antiqua"/>
          <w:color w:val="000000" w:themeColor="text1"/>
        </w:rPr>
        <w:t>: 1067-1068 [PMID: 28280995 DOI: 10.1007/s00277-017-2966-1]</w:t>
      </w:r>
    </w:p>
    <w:p w14:paraId="6F65394F"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t xml:space="preserve">19 </w:t>
      </w:r>
      <w:r w:rsidRPr="00F17BC4">
        <w:rPr>
          <w:rFonts w:ascii="Book Antiqua" w:eastAsia="Book Antiqua" w:hAnsi="Book Antiqua" w:cs="Book Antiqua"/>
          <w:b/>
          <w:bCs/>
          <w:color w:val="000000" w:themeColor="text1"/>
        </w:rPr>
        <w:t>Huang TL</w:t>
      </w:r>
      <w:r w:rsidRPr="00F17BC4">
        <w:rPr>
          <w:rFonts w:ascii="Book Antiqua" w:eastAsia="Book Antiqua" w:hAnsi="Book Antiqua" w:cs="Book Antiqua"/>
          <w:color w:val="000000" w:themeColor="text1"/>
        </w:rPr>
        <w:t xml:space="preserve">, Sang BH, Lei QL, Song CY, Lin YB, </w:t>
      </w:r>
      <w:proofErr w:type="spellStart"/>
      <w:r w:rsidRPr="00F17BC4">
        <w:rPr>
          <w:rFonts w:ascii="Book Antiqua" w:eastAsia="Book Antiqua" w:hAnsi="Book Antiqua" w:cs="Book Antiqua"/>
          <w:color w:val="000000" w:themeColor="text1"/>
        </w:rPr>
        <w:t>Lv</w:t>
      </w:r>
      <w:proofErr w:type="spellEnd"/>
      <w:r w:rsidRPr="00F17BC4">
        <w:rPr>
          <w:rFonts w:ascii="Book Antiqua" w:eastAsia="Book Antiqua" w:hAnsi="Book Antiqua" w:cs="Book Antiqua"/>
          <w:color w:val="000000" w:themeColor="text1"/>
        </w:rPr>
        <w:t xml:space="preserve"> Y, Yang CH, Li N, Yang YH, Zhang XW, Tian X. A de novo ANK1 mutation associated to hereditary spherocytosis: a case report. </w:t>
      </w:r>
      <w:r w:rsidRPr="00F17BC4">
        <w:rPr>
          <w:rFonts w:ascii="Book Antiqua" w:eastAsia="Book Antiqua" w:hAnsi="Book Antiqua" w:cs="Book Antiqua"/>
          <w:i/>
          <w:iCs/>
          <w:color w:val="000000" w:themeColor="text1"/>
        </w:rPr>
        <w:t xml:space="preserve">BMC </w:t>
      </w:r>
      <w:proofErr w:type="spellStart"/>
      <w:r w:rsidRPr="00F17BC4">
        <w:rPr>
          <w:rFonts w:ascii="Book Antiqua" w:eastAsia="Book Antiqua" w:hAnsi="Book Antiqua" w:cs="Book Antiqua"/>
          <w:i/>
          <w:iCs/>
          <w:color w:val="000000" w:themeColor="text1"/>
        </w:rPr>
        <w:t>Pediatr</w:t>
      </w:r>
      <w:proofErr w:type="spellEnd"/>
      <w:r w:rsidRPr="00F17BC4">
        <w:rPr>
          <w:rFonts w:ascii="Book Antiqua" w:eastAsia="Book Antiqua" w:hAnsi="Book Antiqua" w:cs="Book Antiqua"/>
          <w:color w:val="000000" w:themeColor="text1"/>
        </w:rPr>
        <w:t xml:space="preserve"> 2019; </w:t>
      </w:r>
      <w:r w:rsidRPr="00F17BC4">
        <w:rPr>
          <w:rFonts w:ascii="Book Antiqua" w:eastAsia="Book Antiqua" w:hAnsi="Book Antiqua" w:cs="Book Antiqua"/>
          <w:b/>
          <w:bCs/>
          <w:color w:val="000000" w:themeColor="text1"/>
        </w:rPr>
        <w:t>19</w:t>
      </w:r>
      <w:r w:rsidRPr="00F17BC4">
        <w:rPr>
          <w:rFonts w:ascii="Book Antiqua" w:eastAsia="Book Antiqua" w:hAnsi="Book Antiqua" w:cs="Book Antiqua"/>
          <w:color w:val="000000" w:themeColor="text1"/>
        </w:rPr>
        <w:t>: 62 [PMID: 30777044 DOI: 10.1186/s12887-019-1436-4]</w:t>
      </w:r>
    </w:p>
    <w:p w14:paraId="195474AD"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t xml:space="preserve">20 </w:t>
      </w:r>
      <w:r w:rsidRPr="00F17BC4">
        <w:rPr>
          <w:rFonts w:ascii="Book Antiqua" w:eastAsia="Book Antiqua" w:hAnsi="Book Antiqua" w:cs="Book Antiqua"/>
          <w:b/>
          <w:bCs/>
          <w:color w:val="000000" w:themeColor="text1"/>
        </w:rPr>
        <w:t>Luo Y</w:t>
      </w:r>
      <w:r w:rsidRPr="00F17BC4">
        <w:rPr>
          <w:rFonts w:ascii="Book Antiqua" w:eastAsia="Book Antiqua" w:hAnsi="Book Antiqua" w:cs="Book Antiqua"/>
          <w:color w:val="000000" w:themeColor="text1"/>
        </w:rPr>
        <w:t xml:space="preserve">, Li Z, Huang L, Tian J, </w:t>
      </w:r>
      <w:proofErr w:type="spellStart"/>
      <w:r w:rsidRPr="00F17BC4">
        <w:rPr>
          <w:rFonts w:ascii="Book Antiqua" w:eastAsia="Book Antiqua" w:hAnsi="Book Antiqua" w:cs="Book Antiqua"/>
          <w:color w:val="000000" w:themeColor="text1"/>
        </w:rPr>
        <w:t>Xiong</w:t>
      </w:r>
      <w:proofErr w:type="spellEnd"/>
      <w:r w:rsidRPr="00F17BC4">
        <w:rPr>
          <w:rFonts w:ascii="Book Antiqua" w:eastAsia="Book Antiqua" w:hAnsi="Book Antiqua" w:cs="Book Antiqua"/>
          <w:color w:val="000000" w:themeColor="text1"/>
        </w:rPr>
        <w:t xml:space="preserve"> M, Yang Z. Spectrum of Ankyrin Mutations in Hereditary Spherocytosis: A Case Report and Review of the Literature. </w:t>
      </w:r>
      <w:proofErr w:type="spellStart"/>
      <w:r w:rsidRPr="00F17BC4">
        <w:rPr>
          <w:rFonts w:ascii="Book Antiqua" w:eastAsia="Book Antiqua" w:hAnsi="Book Antiqua" w:cs="Book Antiqua"/>
          <w:i/>
          <w:iCs/>
          <w:color w:val="000000" w:themeColor="text1"/>
        </w:rPr>
        <w:t>Acta</w:t>
      </w:r>
      <w:proofErr w:type="spellEnd"/>
      <w:r w:rsidRPr="00F17BC4">
        <w:rPr>
          <w:rFonts w:ascii="Book Antiqua" w:eastAsia="Book Antiqua" w:hAnsi="Book Antiqua" w:cs="Book Antiqua"/>
          <w:i/>
          <w:iCs/>
          <w:color w:val="000000" w:themeColor="text1"/>
        </w:rPr>
        <w:t xml:space="preserve"> </w:t>
      </w:r>
      <w:proofErr w:type="spellStart"/>
      <w:r w:rsidRPr="00F17BC4">
        <w:rPr>
          <w:rFonts w:ascii="Book Antiqua" w:eastAsia="Book Antiqua" w:hAnsi="Book Antiqua" w:cs="Book Antiqua"/>
          <w:i/>
          <w:iCs/>
          <w:color w:val="000000" w:themeColor="text1"/>
        </w:rPr>
        <w:t>Haematol</w:t>
      </w:r>
      <w:proofErr w:type="spellEnd"/>
      <w:r w:rsidRPr="00F17BC4">
        <w:rPr>
          <w:rFonts w:ascii="Book Antiqua" w:eastAsia="Book Antiqua" w:hAnsi="Book Antiqua" w:cs="Book Antiqua"/>
          <w:color w:val="000000" w:themeColor="text1"/>
        </w:rPr>
        <w:t xml:space="preserve"> 2018; </w:t>
      </w:r>
      <w:r w:rsidRPr="00F17BC4">
        <w:rPr>
          <w:rFonts w:ascii="Book Antiqua" w:eastAsia="Book Antiqua" w:hAnsi="Book Antiqua" w:cs="Book Antiqua"/>
          <w:b/>
          <w:bCs/>
          <w:color w:val="000000" w:themeColor="text1"/>
        </w:rPr>
        <w:t>140</w:t>
      </w:r>
      <w:r w:rsidRPr="00F17BC4">
        <w:rPr>
          <w:rFonts w:ascii="Book Antiqua" w:eastAsia="Book Antiqua" w:hAnsi="Book Antiqua" w:cs="Book Antiqua"/>
          <w:color w:val="000000" w:themeColor="text1"/>
        </w:rPr>
        <w:t>: 77-86 [PMID: 30227413 DOI: 10.1159/000492024]</w:t>
      </w:r>
    </w:p>
    <w:p w14:paraId="580CD6C1" w14:textId="77777777" w:rsidR="00A77B3E" w:rsidRPr="00F17BC4" w:rsidRDefault="00A77B3E" w:rsidP="00834C8C">
      <w:pPr>
        <w:adjustRightInd w:val="0"/>
        <w:snapToGrid w:val="0"/>
        <w:spacing w:line="360" w:lineRule="auto"/>
        <w:jc w:val="both"/>
        <w:rPr>
          <w:rFonts w:ascii="Book Antiqua" w:hAnsi="Book Antiqua"/>
          <w:color w:val="000000" w:themeColor="text1"/>
        </w:rPr>
        <w:sectPr w:rsidR="00A77B3E" w:rsidRPr="00F17BC4">
          <w:footerReference w:type="default" r:id="rId8"/>
          <w:pgSz w:w="12240" w:h="15840"/>
          <w:pgMar w:top="1440" w:right="1440" w:bottom="1440" w:left="1440" w:header="720" w:footer="720" w:gutter="0"/>
          <w:cols w:space="720"/>
          <w:docGrid w:linePitch="360"/>
        </w:sectPr>
      </w:pPr>
    </w:p>
    <w:p w14:paraId="7F979602"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b/>
          <w:color w:val="000000" w:themeColor="text1"/>
        </w:rPr>
        <w:lastRenderedPageBreak/>
        <w:t>Footnotes</w:t>
      </w:r>
    </w:p>
    <w:p w14:paraId="7562BA24"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b/>
          <w:bCs/>
          <w:color w:val="000000" w:themeColor="text1"/>
        </w:rPr>
        <w:t xml:space="preserve">Informed consent statement: </w:t>
      </w:r>
      <w:r w:rsidRPr="00F17BC4">
        <w:rPr>
          <w:rFonts w:ascii="Book Antiqua" w:eastAsia="Book Antiqua" w:hAnsi="Book Antiqua" w:cs="Book Antiqua"/>
          <w:color w:val="000000" w:themeColor="text1"/>
        </w:rPr>
        <w:t>Informed written consent was obtained from the patient for publication of this report and any accompanying images.</w:t>
      </w:r>
    </w:p>
    <w:p w14:paraId="678BFB2D" w14:textId="77777777" w:rsidR="00A77B3E" w:rsidRPr="00F17BC4" w:rsidRDefault="00A77B3E" w:rsidP="00834C8C">
      <w:pPr>
        <w:adjustRightInd w:val="0"/>
        <w:snapToGrid w:val="0"/>
        <w:spacing w:line="360" w:lineRule="auto"/>
        <w:jc w:val="both"/>
        <w:rPr>
          <w:rFonts w:ascii="Book Antiqua" w:hAnsi="Book Antiqua"/>
          <w:color w:val="000000" w:themeColor="text1"/>
        </w:rPr>
      </w:pPr>
    </w:p>
    <w:p w14:paraId="002FD02F"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b/>
          <w:bCs/>
          <w:color w:val="000000" w:themeColor="text1"/>
        </w:rPr>
        <w:t xml:space="preserve">Conflict-of-interest statement: </w:t>
      </w:r>
      <w:r w:rsidRPr="00F17BC4">
        <w:rPr>
          <w:rFonts w:ascii="Book Antiqua" w:eastAsia="Book Antiqua" w:hAnsi="Book Antiqua" w:cs="Book Antiqua"/>
          <w:color w:val="000000" w:themeColor="text1"/>
        </w:rPr>
        <w:t>The authors declared no conflicts of interest.</w:t>
      </w:r>
    </w:p>
    <w:p w14:paraId="45523E97" w14:textId="77777777" w:rsidR="00A77B3E" w:rsidRPr="00F17BC4" w:rsidRDefault="00A77B3E" w:rsidP="00834C8C">
      <w:pPr>
        <w:adjustRightInd w:val="0"/>
        <w:snapToGrid w:val="0"/>
        <w:spacing w:line="360" w:lineRule="auto"/>
        <w:jc w:val="both"/>
        <w:rPr>
          <w:rFonts w:ascii="Book Antiqua" w:hAnsi="Book Antiqua"/>
          <w:color w:val="000000" w:themeColor="text1"/>
        </w:rPr>
      </w:pPr>
    </w:p>
    <w:p w14:paraId="7F380470"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b/>
          <w:bCs/>
          <w:color w:val="000000" w:themeColor="text1"/>
        </w:rPr>
        <w:t xml:space="preserve">CARE Checklist (2016) statement: </w:t>
      </w:r>
      <w:r w:rsidRPr="00F17BC4">
        <w:rPr>
          <w:rFonts w:ascii="Book Antiqua" w:eastAsia="Book Antiqua" w:hAnsi="Book Antiqua" w:cs="Book Antiqua"/>
          <w:color w:val="000000" w:themeColor="text1"/>
        </w:rPr>
        <w:t>The authors have read the CARE Checklist (2016), and the manuscript was prepared and revised according to the CARE Checklist (2016).</w:t>
      </w:r>
    </w:p>
    <w:p w14:paraId="230F4642" w14:textId="77777777" w:rsidR="00A77B3E" w:rsidRPr="00F17BC4" w:rsidRDefault="00A77B3E" w:rsidP="00834C8C">
      <w:pPr>
        <w:adjustRightInd w:val="0"/>
        <w:snapToGrid w:val="0"/>
        <w:spacing w:line="360" w:lineRule="auto"/>
        <w:jc w:val="both"/>
        <w:rPr>
          <w:rFonts w:ascii="Book Antiqua" w:hAnsi="Book Antiqua"/>
          <w:color w:val="000000" w:themeColor="text1"/>
        </w:rPr>
      </w:pPr>
    </w:p>
    <w:p w14:paraId="1C071856"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b/>
          <w:bCs/>
          <w:color w:val="000000" w:themeColor="text1"/>
        </w:rPr>
        <w:t xml:space="preserve">Open-Access: </w:t>
      </w:r>
      <w:r w:rsidRPr="00F17BC4">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73D6439" w14:textId="77777777" w:rsidR="00A77B3E" w:rsidRPr="00F17BC4" w:rsidRDefault="00A77B3E" w:rsidP="00834C8C">
      <w:pPr>
        <w:adjustRightInd w:val="0"/>
        <w:snapToGrid w:val="0"/>
        <w:spacing w:line="360" w:lineRule="auto"/>
        <w:jc w:val="both"/>
        <w:rPr>
          <w:rFonts w:ascii="Book Antiqua" w:hAnsi="Book Antiqua"/>
          <w:color w:val="000000" w:themeColor="text1"/>
        </w:rPr>
      </w:pPr>
    </w:p>
    <w:p w14:paraId="693AB566" w14:textId="0B15CAC8"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b/>
          <w:color w:val="000000" w:themeColor="text1"/>
        </w:rPr>
        <w:t xml:space="preserve">Manuscript source: </w:t>
      </w:r>
      <w:r w:rsidRPr="00F17BC4">
        <w:rPr>
          <w:rFonts w:ascii="Book Antiqua" w:eastAsia="Book Antiqua" w:hAnsi="Book Antiqua" w:cs="Book Antiqua"/>
          <w:color w:val="000000" w:themeColor="text1"/>
        </w:rPr>
        <w:t xml:space="preserve">Unsolicited </w:t>
      </w:r>
      <w:r w:rsidR="00E548FB" w:rsidRPr="00F17BC4">
        <w:rPr>
          <w:rFonts w:ascii="Book Antiqua" w:eastAsia="Book Antiqua" w:hAnsi="Book Antiqua" w:cs="Book Antiqua"/>
          <w:color w:val="000000" w:themeColor="text1"/>
        </w:rPr>
        <w:t>manuscript</w:t>
      </w:r>
    </w:p>
    <w:p w14:paraId="0C4DE9F7" w14:textId="77777777" w:rsidR="00A77B3E" w:rsidRPr="00F17BC4" w:rsidRDefault="00A77B3E" w:rsidP="00834C8C">
      <w:pPr>
        <w:adjustRightInd w:val="0"/>
        <w:snapToGrid w:val="0"/>
        <w:spacing w:line="360" w:lineRule="auto"/>
        <w:jc w:val="both"/>
        <w:rPr>
          <w:rFonts w:ascii="Book Antiqua" w:hAnsi="Book Antiqua"/>
          <w:color w:val="000000" w:themeColor="text1"/>
        </w:rPr>
      </w:pPr>
    </w:p>
    <w:p w14:paraId="24156F64"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b/>
          <w:color w:val="000000" w:themeColor="text1"/>
        </w:rPr>
        <w:t xml:space="preserve">Peer-review started: </w:t>
      </w:r>
      <w:r w:rsidRPr="00F17BC4">
        <w:rPr>
          <w:rFonts w:ascii="Book Antiqua" w:eastAsia="Book Antiqua" w:hAnsi="Book Antiqua" w:cs="Book Antiqua"/>
          <w:color w:val="000000" w:themeColor="text1"/>
        </w:rPr>
        <w:t>January 30, 2021</w:t>
      </w:r>
    </w:p>
    <w:p w14:paraId="655F0DD1"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b/>
          <w:color w:val="000000" w:themeColor="text1"/>
        </w:rPr>
        <w:t xml:space="preserve">First decision: </w:t>
      </w:r>
      <w:r w:rsidRPr="00F17BC4">
        <w:rPr>
          <w:rFonts w:ascii="Book Antiqua" w:eastAsia="Book Antiqua" w:hAnsi="Book Antiqua" w:cs="Book Antiqua"/>
          <w:color w:val="000000" w:themeColor="text1"/>
        </w:rPr>
        <w:t>May 6, 2021</w:t>
      </w:r>
    </w:p>
    <w:p w14:paraId="0AA1F780" w14:textId="05000F20"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b/>
          <w:color w:val="000000" w:themeColor="text1"/>
        </w:rPr>
        <w:t xml:space="preserve">Article in press: </w:t>
      </w:r>
      <w:r w:rsidR="006963C0" w:rsidRPr="00F17BC4">
        <w:rPr>
          <w:rFonts w:ascii="Book Antiqua" w:eastAsia="Book Antiqua" w:hAnsi="Book Antiqua" w:cs="Book Antiqua"/>
          <w:color w:val="000000" w:themeColor="text1"/>
        </w:rPr>
        <w:t xml:space="preserve">May </w:t>
      </w:r>
      <w:r w:rsidR="006963C0">
        <w:rPr>
          <w:rFonts w:ascii="Book Antiqua" w:hAnsi="Book Antiqua" w:cs="Book Antiqua" w:hint="eastAsia"/>
          <w:color w:val="000000" w:themeColor="text1"/>
          <w:lang w:eastAsia="zh-CN"/>
        </w:rPr>
        <w:t>19</w:t>
      </w:r>
      <w:r w:rsidR="006963C0" w:rsidRPr="00F17BC4">
        <w:rPr>
          <w:rFonts w:ascii="Book Antiqua" w:eastAsia="Book Antiqua" w:hAnsi="Book Antiqua" w:cs="Book Antiqua"/>
          <w:color w:val="000000" w:themeColor="text1"/>
        </w:rPr>
        <w:t>, 2021</w:t>
      </w:r>
    </w:p>
    <w:p w14:paraId="02A0A48C" w14:textId="77777777" w:rsidR="00A77B3E" w:rsidRPr="00F17BC4" w:rsidRDefault="00A77B3E" w:rsidP="00834C8C">
      <w:pPr>
        <w:adjustRightInd w:val="0"/>
        <w:snapToGrid w:val="0"/>
        <w:spacing w:line="360" w:lineRule="auto"/>
        <w:jc w:val="both"/>
        <w:rPr>
          <w:rFonts w:ascii="Book Antiqua" w:hAnsi="Book Antiqua"/>
          <w:color w:val="000000" w:themeColor="text1"/>
        </w:rPr>
      </w:pPr>
    </w:p>
    <w:p w14:paraId="67D5476E"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b/>
          <w:color w:val="000000" w:themeColor="text1"/>
        </w:rPr>
        <w:t xml:space="preserve">Specialty type: </w:t>
      </w:r>
      <w:r w:rsidRPr="00F17BC4">
        <w:rPr>
          <w:rFonts w:ascii="Book Antiqua" w:eastAsia="Book Antiqua" w:hAnsi="Book Antiqua" w:cs="Book Antiqua"/>
          <w:color w:val="000000" w:themeColor="text1"/>
        </w:rPr>
        <w:t>Pediatrics</w:t>
      </w:r>
    </w:p>
    <w:p w14:paraId="7C22261E"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b/>
          <w:color w:val="000000" w:themeColor="text1"/>
        </w:rPr>
        <w:t xml:space="preserve">Country/Territory of origin: </w:t>
      </w:r>
      <w:r w:rsidRPr="00F17BC4">
        <w:rPr>
          <w:rFonts w:ascii="Book Antiqua" w:eastAsia="Book Antiqua" w:hAnsi="Book Antiqua" w:cs="Book Antiqua"/>
          <w:color w:val="000000" w:themeColor="text1"/>
        </w:rPr>
        <w:t>China</w:t>
      </w:r>
    </w:p>
    <w:p w14:paraId="451D57F7"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b/>
          <w:color w:val="000000" w:themeColor="text1"/>
        </w:rPr>
        <w:t>Peer-review report’s scientific quality classification</w:t>
      </w:r>
    </w:p>
    <w:p w14:paraId="11C47D5E"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t>Grade A (Excellent): 0</w:t>
      </w:r>
    </w:p>
    <w:p w14:paraId="3A0A426F"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t>Grade B (Very good): B</w:t>
      </w:r>
    </w:p>
    <w:p w14:paraId="36A37A83"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t>Grade C (Good): 0</w:t>
      </w:r>
    </w:p>
    <w:p w14:paraId="389FB36E"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lastRenderedPageBreak/>
        <w:t>Grade D (Fair): 0</w:t>
      </w:r>
    </w:p>
    <w:p w14:paraId="61B35382" w14:textId="77777777"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color w:val="000000" w:themeColor="text1"/>
        </w:rPr>
        <w:t>Grade E (Poor): 0</w:t>
      </w:r>
    </w:p>
    <w:p w14:paraId="3797862F" w14:textId="77777777" w:rsidR="00A77B3E" w:rsidRPr="00F17BC4" w:rsidRDefault="00A77B3E" w:rsidP="00834C8C">
      <w:pPr>
        <w:adjustRightInd w:val="0"/>
        <w:snapToGrid w:val="0"/>
        <w:spacing w:line="360" w:lineRule="auto"/>
        <w:jc w:val="both"/>
        <w:rPr>
          <w:rFonts w:ascii="Book Antiqua" w:hAnsi="Book Antiqua"/>
          <w:color w:val="000000" w:themeColor="text1"/>
        </w:rPr>
      </w:pPr>
    </w:p>
    <w:p w14:paraId="5991B93E" w14:textId="4070F27B" w:rsidR="00A77B3E" w:rsidRPr="00F17BC4" w:rsidRDefault="000E4CCA" w:rsidP="00834C8C">
      <w:pPr>
        <w:adjustRightInd w:val="0"/>
        <w:snapToGrid w:val="0"/>
        <w:spacing w:line="360" w:lineRule="auto"/>
        <w:jc w:val="both"/>
        <w:rPr>
          <w:rFonts w:ascii="Book Antiqua" w:eastAsia="Book Antiqua" w:hAnsi="Book Antiqua" w:cs="Book Antiqua"/>
          <w:b/>
          <w:color w:val="000000" w:themeColor="text1"/>
        </w:rPr>
      </w:pPr>
      <w:r w:rsidRPr="00F17BC4">
        <w:rPr>
          <w:rFonts w:ascii="Book Antiqua" w:eastAsia="Book Antiqua" w:hAnsi="Book Antiqua" w:cs="Book Antiqua"/>
          <w:b/>
          <w:color w:val="000000" w:themeColor="text1"/>
        </w:rPr>
        <w:t xml:space="preserve">P-Reviewer: </w:t>
      </w:r>
      <w:r w:rsidRPr="00F17BC4">
        <w:rPr>
          <w:rFonts w:ascii="Book Antiqua" w:eastAsia="Book Antiqua" w:hAnsi="Book Antiqua" w:cs="Book Antiqua"/>
          <w:color w:val="000000" w:themeColor="text1"/>
        </w:rPr>
        <w:t>Reddy R</w:t>
      </w:r>
      <w:r w:rsidRPr="00F17BC4">
        <w:rPr>
          <w:rFonts w:ascii="Book Antiqua" w:eastAsia="Book Antiqua" w:hAnsi="Book Antiqua" w:cs="Book Antiqua"/>
          <w:b/>
          <w:color w:val="000000" w:themeColor="text1"/>
        </w:rPr>
        <w:t xml:space="preserve"> S-Editor: </w:t>
      </w:r>
      <w:r w:rsidRPr="00F17BC4">
        <w:rPr>
          <w:rFonts w:ascii="Book Antiqua" w:eastAsia="Book Antiqua" w:hAnsi="Book Antiqua" w:cs="Book Antiqua"/>
          <w:color w:val="000000" w:themeColor="text1"/>
        </w:rPr>
        <w:t>Wang JL</w:t>
      </w:r>
      <w:r w:rsidRPr="00F17BC4">
        <w:rPr>
          <w:rFonts w:ascii="Book Antiqua" w:eastAsia="Book Antiqua" w:hAnsi="Book Antiqua" w:cs="Book Antiqua"/>
          <w:b/>
          <w:color w:val="000000" w:themeColor="text1"/>
        </w:rPr>
        <w:t xml:space="preserve"> L-Editor: </w:t>
      </w:r>
      <w:proofErr w:type="spellStart"/>
      <w:r w:rsidR="002467BF">
        <w:rPr>
          <w:rFonts w:ascii="Book Antiqua" w:eastAsia="Book Antiqua" w:hAnsi="Book Antiqua" w:cs="Book Antiqua"/>
          <w:bCs/>
          <w:color w:val="000000" w:themeColor="text1"/>
        </w:rPr>
        <w:t>Filipodia</w:t>
      </w:r>
      <w:proofErr w:type="spellEnd"/>
      <w:r w:rsidR="002467BF">
        <w:rPr>
          <w:rFonts w:ascii="Book Antiqua" w:eastAsia="Book Antiqua" w:hAnsi="Book Antiqua" w:cs="Book Antiqua"/>
          <w:bCs/>
          <w:color w:val="000000" w:themeColor="text1"/>
        </w:rPr>
        <w:t xml:space="preserve"> </w:t>
      </w:r>
      <w:r w:rsidRPr="00F17BC4">
        <w:rPr>
          <w:rFonts w:ascii="Book Antiqua" w:eastAsia="Book Antiqua" w:hAnsi="Book Antiqua" w:cs="Book Antiqua"/>
          <w:b/>
          <w:color w:val="000000" w:themeColor="text1"/>
        </w:rPr>
        <w:t xml:space="preserve">P-Editor: </w:t>
      </w:r>
      <w:r w:rsidR="006963C0" w:rsidRPr="00C36E2F">
        <w:rPr>
          <w:rFonts w:ascii="Book Antiqua" w:eastAsia="Book Antiqua" w:hAnsi="Book Antiqua" w:cs="Book Antiqua"/>
          <w:color w:val="000000"/>
        </w:rPr>
        <w:t>Xing YX</w:t>
      </w:r>
    </w:p>
    <w:p w14:paraId="74592BC0" w14:textId="1CFDBF26" w:rsidR="005C162A" w:rsidRDefault="005C162A" w:rsidP="00834C8C">
      <w:pPr>
        <w:adjustRightInd w:val="0"/>
        <w:snapToGrid w:val="0"/>
        <w:spacing w:line="360" w:lineRule="auto"/>
        <w:jc w:val="both"/>
        <w:rPr>
          <w:rFonts w:ascii="Book Antiqua" w:eastAsia="Book Antiqua" w:hAnsi="Book Antiqua" w:cs="Book Antiqua"/>
          <w:b/>
          <w:color w:val="000000" w:themeColor="text1"/>
        </w:rPr>
      </w:pPr>
    </w:p>
    <w:p w14:paraId="4D9AC85B" w14:textId="460523B3" w:rsidR="00DA103A" w:rsidRDefault="00DA103A" w:rsidP="00834C8C">
      <w:pPr>
        <w:adjustRightInd w:val="0"/>
        <w:snapToGrid w:val="0"/>
        <w:spacing w:line="360" w:lineRule="auto"/>
        <w:jc w:val="both"/>
        <w:rPr>
          <w:rFonts w:ascii="Book Antiqua" w:eastAsia="Book Antiqua" w:hAnsi="Book Antiqua" w:cs="Book Antiqua"/>
          <w:b/>
          <w:color w:val="000000" w:themeColor="text1"/>
        </w:rPr>
      </w:pPr>
    </w:p>
    <w:p w14:paraId="4E375F4C" w14:textId="3D4FB536" w:rsidR="00DA103A" w:rsidRDefault="00DA103A" w:rsidP="00834C8C">
      <w:pPr>
        <w:adjustRightInd w:val="0"/>
        <w:snapToGrid w:val="0"/>
        <w:spacing w:line="360" w:lineRule="auto"/>
        <w:jc w:val="both"/>
        <w:rPr>
          <w:rFonts w:ascii="Book Antiqua" w:eastAsia="Book Antiqua" w:hAnsi="Book Antiqua" w:cs="Book Antiqua"/>
          <w:b/>
          <w:color w:val="000000" w:themeColor="text1"/>
        </w:rPr>
      </w:pPr>
    </w:p>
    <w:p w14:paraId="35E7A0D9" w14:textId="12128292" w:rsidR="00DA103A" w:rsidRDefault="00DA103A" w:rsidP="00834C8C">
      <w:pPr>
        <w:adjustRightInd w:val="0"/>
        <w:snapToGrid w:val="0"/>
        <w:spacing w:line="360" w:lineRule="auto"/>
        <w:jc w:val="both"/>
        <w:rPr>
          <w:rFonts w:ascii="Book Antiqua" w:eastAsia="Book Antiqua" w:hAnsi="Book Antiqua" w:cs="Book Antiqua"/>
          <w:b/>
          <w:color w:val="000000" w:themeColor="text1"/>
        </w:rPr>
      </w:pPr>
    </w:p>
    <w:p w14:paraId="6B27D76E" w14:textId="7280803C" w:rsidR="00DA103A" w:rsidRDefault="00DA103A" w:rsidP="00834C8C">
      <w:pPr>
        <w:adjustRightInd w:val="0"/>
        <w:snapToGrid w:val="0"/>
        <w:spacing w:line="360" w:lineRule="auto"/>
        <w:jc w:val="both"/>
        <w:rPr>
          <w:rFonts w:ascii="Book Antiqua" w:eastAsia="Book Antiqua" w:hAnsi="Book Antiqua" w:cs="Book Antiqua"/>
          <w:b/>
          <w:color w:val="000000" w:themeColor="text1"/>
        </w:rPr>
      </w:pPr>
    </w:p>
    <w:p w14:paraId="46C45F94" w14:textId="76938C40" w:rsidR="00DA103A" w:rsidRDefault="00DA103A" w:rsidP="00834C8C">
      <w:pPr>
        <w:adjustRightInd w:val="0"/>
        <w:snapToGrid w:val="0"/>
        <w:spacing w:line="360" w:lineRule="auto"/>
        <w:jc w:val="both"/>
        <w:rPr>
          <w:rFonts w:ascii="Book Antiqua" w:eastAsia="Book Antiqua" w:hAnsi="Book Antiqua" w:cs="Book Antiqua"/>
          <w:b/>
          <w:color w:val="000000" w:themeColor="text1"/>
        </w:rPr>
      </w:pPr>
    </w:p>
    <w:p w14:paraId="15786B23" w14:textId="47B2E92B" w:rsidR="00DA103A" w:rsidRDefault="00DA103A" w:rsidP="00834C8C">
      <w:pPr>
        <w:adjustRightInd w:val="0"/>
        <w:snapToGrid w:val="0"/>
        <w:spacing w:line="360" w:lineRule="auto"/>
        <w:jc w:val="both"/>
        <w:rPr>
          <w:rFonts w:ascii="Book Antiqua" w:eastAsia="Book Antiqua" w:hAnsi="Book Antiqua" w:cs="Book Antiqua"/>
          <w:b/>
          <w:color w:val="000000" w:themeColor="text1"/>
        </w:rPr>
      </w:pPr>
    </w:p>
    <w:p w14:paraId="35A7ED17" w14:textId="063F565D" w:rsidR="00DA103A" w:rsidRDefault="00DA103A" w:rsidP="00834C8C">
      <w:pPr>
        <w:adjustRightInd w:val="0"/>
        <w:snapToGrid w:val="0"/>
        <w:spacing w:line="360" w:lineRule="auto"/>
        <w:jc w:val="both"/>
        <w:rPr>
          <w:rFonts w:ascii="Book Antiqua" w:eastAsia="Book Antiqua" w:hAnsi="Book Antiqua" w:cs="Book Antiqua"/>
          <w:b/>
          <w:color w:val="000000" w:themeColor="text1"/>
        </w:rPr>
      </w:pPr>
    </w:p>
    <w:p w14:paraId="46E0DA71" w14:textId="3B2904C8" w:rsidR="00DA103A" w:rsidRDefault="00DA103A" w:rsidP="00834C8C">
      <w:pPr>
        <w:adjustRightInd w:val="0"/>
        <w:snapToGrid w:val="0"/>
        <w:spacing w:line="360" w:lineRule="auto"/>
        <w:jc w:val="both"/>
        <w:rPr>
          <w:rFonts w:ascii="Book Antiqua" w:eastAsia="Book Antiqua" w:hAnsi="Book Antiqua" w:cs="Book Antiqua"/>
          <w:b/>
          <w:color w:val="000000" w:themeColor="text1"/>
        </w:rPr>
      </w:pPr>
    </w:p>
    <w:p w14:paraId="2FA93D6E" w14:textId="0AA67776" w:rsidR="00DA103A" w:rsidRDefault="00DA103A" w:rsidP="00834C8C">
      <w:pPr>
        <w:adjustRightInd w:val="0"/>
        <w:snapToGrid w:val="0"/>
        <w:spacing w:line="360" w:lineRule="auto"/>
        <w:jc w:val="both"/>
        <w:rPr>
          <w:rFonts w:ascii="Book Antiqua" w:eastAsia="Book Antiqua" w:hAnsi="Book Antiqua" w:cs="Book Antiqua"/>
          <w:b/>
          <w:color w:val="000000" w:themeColor="text1"/>
        </w:rPr>
      </w:pPr>
    </w:p>
    <w:p w14:paraId="2F419CD2" w14:textId="0329EB8D" w:rsidR="00DA103A" w:rsidRDefault="00DA103A" w:rsidP="00834C8C">
      <w:pPr>
        <w:adjustRightInd w:val="0"/>
        <w:snapToGrid w:val="0"/>
        <w:spacing w:line="360" w:lineRule="auto"/>
        <w:jc w:val="both"/>
        <w:rPr>
          <w:rFonts w:ascii="Book Antiqua" w:eastAsia="Book Antiqua" w:hAnsi="Book Antiqua" w:cs="Book Antiqua"/>
          <w:b/>
          <w:color w:val="000000" w:themeColor="text1"/>
        </w:rPr>
      </w:pPr>
    </w:p>
    <w:p w14:paraId="7A3E29BB" w14:textId="3DD3DCE7" w:rsidR="00DA103A" w:rsidRDefault="00DA103A" w:rsidP="00834C8C">
      <w:pPr>
        <w:adjustRightInd w:val="0"/>
        <w:snapToGrid w:val="0"/>
        <w:spacing w:line="360" w:lineRule="auto"/>
        <w:jc w:val="both"/>
        <w:rPr>
          <w:rFonts w:ascii="Book Antiqua" w:eastAsia="Book Antiqua" w:hAnsi="Book Antiqua" w:cs="Book Antiqua"/>
          <w:b/>
          <w:color w:val="000000" w:themeColor="text1"/>
        </w:rPr>
      </w:pPr>
    </w:p>
    <w:p w14:paraId="03CE5EF7" w14:textId="1F1DE36D" w:rsidR="00DA103A" w:rsidRDefault="00DA103A" w:rsidP="00834C8C">
      <w:pPr>
        <w:adjustRightInd w:val="0"/>
        <w:snapToGrid w:val="0"/>
        <w:spacing w:line="360" w:lineRule="auto"/>
        <w:jc w:val="both"/>
        <w:rPr>
          <w:rFonts w:ascii="Book Antiqua" w:eastAsia="Book Antiqua" w:hAnsi="Book Antiqua" w:cs="Book Antiqua"/>
          <w:b/>
          <w:color w:val="000000" w:themeColor="text1"/>
        </w:rPr>
      </w:pPr>
    </w:p>
    <w:p w14:paraId="58AAA131" w14:textId="24F6B16A" w:rsidR="00DA103A" w:rsidRDefault="00DA103A" w:rsidP="00834C8C">
      <w:pPr>
        <w:adjustRightInd w:val="0"/>
        <w:snapToGrid w:val="0"/>
        <w:spacing w:line="360" w:lineRule="auto"/>
        <w:jc w:val="both"/>
        <w:rPr>
          <w:rFonts w:ascii="Book Antiqua" w:eastAsia="Book Antiqua" w:hAnsi="Book Antiqua" w:cs="Book Antiqua"/>
          <w:b/>
          <w:color w:val="000000" w:themeColor="text1"/>
        </w:rPr>
      </w:pPr>
    </w:p>
    <w:p w14:paraId="2700F677" w14:textId="6AFC0D97" w:rsidR="00DA103A" w:rsidRDefault="00DA103A" w:rsidP="00834C8C">
      <w:pPr>
        <w:adjustRightInd w:val="0"/>
        <w:snapToGrid w:val="0"/>
        <w:spacing w:line="360" w:lineRule="auto"/>
        <w:jc w:val="both"/>
        <w:rPr>
          <w:rFonts w:ascii="Book Antiqua" w:eastAsia="Book Antiqua" w:hAnsi="Book Antiqua" w:cs="Book Antiqua"/>
          <w:b/>
          <w:color w:val="000000" w:themeColor="text1"/>
        </w:rPr>
      </w:pPr>
    </w:p>
    <w:p w14:paraId="62A25C4E" w14:textId="09BBFF52" w:rsidR="00DA103A" w:rsidRDefault="00DA103A" w:rsidP="00834C8C">
      <w:pPr>
        <w:adjustRightInd w:val="0"/>
        <w:snapToGrid w:val="0"/>
        <w:spacing w:line="360" w:lineRule="auto"/>
        <w:jc w:val="both"/>
        <w:rPr>
          <w:rFonts w:ascii="Book Antiqua" w:eastAsia="Book Antiqua" w:hAnsi="Book Antiqua" w:cs="Book Antiqua"/>
          <w:b/>
          <w:color w:val="000000" w:themeColor="text1"/>
        </w:rPr>
      </w:pPr>
    </w:p>
    <w:p w14:paraId="0C3E9E3F" w14:textId="594985DE" w:rsidR="00DA103A" w:rsidRDefault="00DA103A" w:rsidP="00834C8C">
      <w:pPr>
        <w:adjustRightInd w:val="0"/>
        <w:snapToGrid w:val="0"/>
        <w:spacing w:line="360" w:lineRule="auto"/>
        <w:jc w:val="both"/>
        <w:rPr>
          <w:rFonts w:ascii="Book Antiqua" w:eastAsia="Book Antiqua" w:hAnsi="Book Antiqua" w:cs="Book Antiqua"/>
          <w:b/>
          <w:color w:val="000000" w:themeColor="text1"/>
        </w:rPr>
      </w:pPr>
    </w:p>
    <w:p w14:paraId="74A16B37" w14:textId="6F9B0773" w:rsidR="00DA103A" w:rsidRDefault="00DA103A" w:rsidP="00834C8C">
      <w:pPr>
        <w:adjustRightInd w:val="0"/>
        <w:snapToGrid w:val="0"/>
        <w:spacing w:line="360" w:lineRule="auto"/>
        <w:jc w:val="both"/>
        <w:rPr>
          <w:rFonts w:ascii="Book Antiqua" w:eastAsia="Book Antiqua" w:hAnsi="Book Antiqua" w:cs="Book Antiqua"/>
          <w:b/>
          <w:color w:val="000000" w:themeColor="text1"/>
        </w:rPr>
      </w:pPr>
    </w:p>
    <w:p w14:paraId="2979CB54" w14:textId="407A156E" w:rsidR="00DA103A" w:rsidRDefault="00DA103A" w:rsidP="00834C8C">
      <w:pPr>
        <w:adjustRightInd w:val="0"/>
        <w:snapToGrid w:val="0"/>
        <w:spacing w:line="360" w:lineRule="auto"/>
        <w:jc w:val="both"/>
        <w:rPr>
          <w:rFonts w:ascii="Book Antiqua" w:eastAsia="Book Antiqua" w:hAnsi="Book Antiqua" w:cs="Book Antiqua"/>
          <w:b/>
          <w:color w:val="000000" w:themeColor="text1"/>
        </w:rPr>
      </w:pPr>
    </w:p>
    <w:p w14:paraId="2694F47B" w14:textId="3B73CC27" w:rsidR="00DA103A" w:rsidRDefault="00DA103A" w:rsidP="00834C8C">
      <w:pPr>
        <w:adjustRightInd w:val="0"/>
        <w:snapToGrid w:val="0"/>
        <w:spacing w:line="360" w:lineRule="auto"/>
        <w:jc w:val="both"/>
        <w:rPr>
          <w:rFonts w:ascii="Book Antiqua" w:eastAsia="Book Antiqua" w:hAnsi="Book Antiqua" w:cs="Book Antiqua"/>
          <w:b/>
          <w:color w:val="000000" w:themeColor="text1"/>
        </w:rPr>
      </w:pPr>
    </w:p>
    <w:p w14:paraId="646BDA38" w14:textId="189F7F52" w:rsidR="00DA103A" w:rsidRDefault="00DA103A" w:rsidP="00834C8C">
      <w:pPr>
        <w:adjustRightInd w:val="0"/>
        <w:snapToGrid w:val="0"/>
        <w:spacing w:line="360" w:lineRule="auto"/>
        <w:jc w:val="both"/>
        <w:rPr>
          <w:rFonts w:ascii="Book Antiqua" w:eastAsia="Book Antiqua" w:hAnsi="Book Antiqua" w:cs="Book Antiqua"/>
          <w:b/>
          <w:color w:val="000000" w:themeColor="text1"/>
        </w:rPr>
      </w:pPr>
    </w:p>
    <w:p w14:paraId="39E4329F" w14:textId="0276E2B2" w:rsidR="00DA103A" w:rsidRDefault="00DA103A" w:rsidP="00834C8C">
      <w:pPr>
        <w:adjustRightInd w:val="0"/>
        <w:snapToGrid w:val="0"/>
        <w:spacing w:line="360" w:lineRule="auto"/>
        <w:jc w:val="both"/>
        <w:rPr>
          <w:rFonts w:ascii="Book Antiqua" w:eastAsia="Book Antiqua" w:hAnsi="Book Antiqua" w:cs="Book Antiqua"/>
          <w:b/>
          <w:color w:val="000000" w:themeColor="text1"/>
        </w:rPr>
      </w:pPr>
    </w:p>
    <w:p w14:paraId="25E36D7B" w14:textId="20EBBE9C" w:rsidR="00DA103A" w:rsidRDefault="00DA103A" w:rsidP="00834C8C">
      <w:pPr>
        <w:adjustRightInd w:val="0"/>
        <w:snapToGrid w:val="0"/>
        <w:spacing w:line="360" w:lineRule="auto"/>
        <w:jc w:val="both"/>
        <w:rPr>
          <w:rFonts w:ascii="Book Antiqua" w:eastAsia="Book Antiqua" w:hAnsi="Book Antiqua" w:cs="Book Antiqua"/>
          <w:b/>
          <w:color w:val="000000" w:themeColor="text1"/>
        </w:rPr>
      </w:pPr>
    </w:p>
    <w:p w14:paraId="0EFC36A0" w14:textId="7CC84454" w:rsidR="00DA103A" w:rsidRDefault="00DA103A" w:rsidP="00834C8C">
      <w:pPr>
        <w:adjustRightInd w:val="0"/>
        <w:snapToGrid w:val="0"/>
        <w:spacing w:line="360" w:lineRule="auto"/>
        <w:jc w:val="both"/>
        <w:rPr>
          <w:rFonts w:ascii="Book Antiqua" w:eastAsia="Book Antiqua" w:hAnsi="Book Antiqua" w:cs="Book Antiqua"/>
          <w:b/>
          <w:color w:val="000000" w:themeColor="text1"/>
        </w:rPr>
      </w:pPr>
    </w:p>
    <w:p w14:paraId="29F2512A" w14:textId="50207B78" w:rsidR="00DA103A" w:rsidRDefault="00DA103A" w:rsidP="00834C8C">
      <w:pPr>
        <w:adjustRightInd w:val="0"/>
        <w:snapToGrid w:val="0"/>
        <w:spacing w:line="360" w:lineRule="auto"/>
        <w:jc w:val="both"/>
        <w:rPr>
          <w:rFonts w:ascii="Book Antiqua" w:eastAsia="Book Antiqua" w:hAnsi="Book Antiqua" w:cs="Book Antiqua"/>
          <w:b/>
          <w:color w:val="000000" w:themeColor="text1"/>
        </w:rPr>
      </w:pPr>
    </w:p>
    <w:p w14:paraId="092D81D0" w14:textId="77777777" w:rsidR="00DA103A" w:rsidRPr="00F17BC4" w:rsidRDefault="00DA103A" w:rsidP="00834C8C">
      <w:pPr>
        <w:adjustRightInd w:val="0"/>
        <w:snapToGrid w:val="0"/>
        <w:spacing w:line="360" w:lineRule="auto"/>
        <w:jc w:val="both"/>
        <w:rPr>
          <w:rFonts w:ascii="Book Antiqua" w:eastAsia="Book Antiqua" w:hAnsi="Book Antiqua" w:cs="Book Antiqua"/>
          <w:b/>
          <w:color w:val="000000" w:themeColor="text1"/>
        </w:rPr>
      </w:pPr>
    </w:p>
    <w:p w14:paraId="7115AE1C" w14:textId="77777777" w:rsidR="005C162A" w:rsidRPr="00F17BC4" w:rsidRDefault="005C162A" w:rsidP="00834C8C">
      <w:pPr>
        <w:adjustRightInd w:val="0"/>
        <w:snapToGrid w:val="0"/>
        <w:spacing w:line="360" w:lineRule="auto"/>
        <w:jc w:val="both"/>
        <w:rPr>
          <w:rFonts w:ascii="Book Antiqua" w:eastAsia="Book Antiqua" w:hAnsi="Book Antiqua" w:cs="Book Antiqua"/>
          <w:b/>
          <w:color w:val="000000" w:themeColor="text1"/>
        </w:rPr>
      </w:pPr>
    </w:p>
    <w:p w14:paraId="5F2E5A76" w14:textId="1BF069C0" w:rsidR="00A77B3E" w:rsidRPr="00F17BC4" w:rsidRDefault="000E4CCA" w:rsidP="00834C8C">
      <w:pPr>
        <w:adjustRightInd w:val="0"/>
        <w:snapToGrid w:val="0"/>
        <w:spacing w:line="360" w:lineRule="auto"/>
        <w:jc w:val="both"/>
        <w:rPr>
          <w:rFonts w:ascii="Book Antiqua" w:hAnsi="Book Antiqua"/>
          <w:color w:val="000000" w:themeColor="text1"/>
        </w:rPr>
      </w:pPr>
      <w:r w:rsidRPr="00F17BC4">
        <w:rPr>
          <w:rFonts w:ascii="Book Antiqua" w:eastAsia="Book Antiqua" w:hAnsi="Book Antiqua" w:cs="Book Antiqua"/>
          <w:b/>
          <w:color w:val="000000" w:themeColor="text1"/>
        </w:rPr>
        <w:t>Figure Legends</w:t>
      </w:r>
    </w:p>
    <w:p w14:paraId="4D367E1E" w14:textId="77777777" w:rsidR="003C53A2" w:rsidRPr="00F17BC4" w:rsidRDefault="003C53A2" w:rsidP="00834C8C">
      <w:pPr>
        <w:adjustRightInd w:val="0"/>
        <w:snapToGrid w:val="0"/>
        <w:spacing w:line="360" w:lineRule="auto"/>
        <w:jc w:val="both"/>
        <w:rPr>
          <w:rFonts w:ascii="Book Antiqua" w:eastAsia="Book Antiqua" w:hAnsi="Book Antiqua" w:cs="Book Antiqua"/>
          <w:b/>
          <w:bCs/>
          <w:color w:val="000000" w:themeColor="text1"/>
        </w:rPr>
      </w:pPr>
      <w:r w:rsidRPr="00F17BC4">
        <w:rPr>
          <w:rFonts w:ascii="Book Antiqua" w:hAnsi="Book Antiqua"/>
          <w:noProof/>
          <w:color w:val="000000" w:themeColor="text1"/>
          <w:lang w:eastAsia="zh-CN"/>
        </w:rPr>
        <w:drawing>
          <wp:inline distT="0" distB="0" distL="0" distR="0" wp14:anchorId="6D8389CC" wp14:editId="6A4A372A">
            <wp:extent cx="4695238" cy="4095238"/>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95238" cy="4095238"/>
                    </a:xfrm>
                    <a:prstGeom prst="rect">
                      <a:avLst/>
                    </a:prstGeom>
                  </pic:spPr>
                </pic:pic>
              </a:graphicData>
            </a:graphic>
          </wp:inline>
        </w:drawing>
      </w:r>
    </w:p>
    <w:p w14:paraId="10513B4F" w14:textId="3B8C3694" w:rsidR="00A77B3E" w:rsidRPr="00F17BC4" w:rsidRDefault="000E4CCA" w:rsidP="00834C8C">
      <w:pPr>
        <w:adjustRightInd w:val="0"/>
        <w:snapToGrid w:val="0"/>
        <w:spacing w:line="360" w:lineRule="auto"/>
        <w:jc w:val="both"/>
        <w:rPr>
          <w:rFonts w:ascii="Book Antiqua" w:eastAsia="Book Antiqua" w:hAnsi="Book Antiqua" w:cs="Book Antiqua"/>
          <w:color w:val="000000" w:themeColor="text1"/>
        </w:rPr>
      </w:pPr>
      <w:r w:rsidRPr="00F17BC4">
        <w:rPr>
          <w:rFonts w:ascii="Book Antiqua" w:eastAsia="Book Antiqua" w:hAnsi="Book Antiqua" w:cs="Book Antiqua"/>
          <w:b/>
          <w:bCs/>
          <w:color w:val="000000" w:themeColor="text1"/>
        </w:rPr>
        <w:t>Figure 1 The representative clinical characteristics, imaging findings</w:t>
      </w:r>
      <w:r w:rsidR="00DA103A">
        <w:rPr>
          <w:rFonts w:ascii="Book Antiqua" w:eastAsia="Book Antiqua" w:hAnsi="Book Antiqua" w:cs="Book Antiqua"/>
          <w:b/>
          <w:bCs/>
          <w:color w:val="000000" w:themeColor="text1"/>
        </w:rPr>
        <w:t>,</w:t>
      </w:r>
      <w:r w:rsidRPr="00F17BC4">
        <w:rPr>
          <w:rFonts w:ascii="Book Antiqua" w:eastAsia="Book Antiqua" w:hAnsi="Book Antiqua" w:cs="Book Antiqua"/>
          <w:b/>
          <w:bCs/>
          <w:color w:val="000000" w:themeColor="text1"/>
        </w:rPr>
        <w:t xml:space="preserve"> and peripheral blood smears results. </w:t>
      </w:r>
      <w:r w:rsidRPr="00F17BC4">
        <w:rPr>
          <w:rFonts w:ascii="Book Antiqua" w:eastAsia="Book Antiqua" w:hAnsi="Book Antiqua" w:cs="Book Antiqua"/>
          <w:color w:val="000000" w:themeColor="text1"/>
        </w:rPr>
        <w:t>A</w:t>
      </w:r>
      <w:r w:rsidR="003C53A2" w:rsidRPr="00F17BC4">
        <w:rPr>
          <w:rFonts w:ascii="Book Antiqua" w:eastAsia="Book Antiqua" w:hAnsi="Book Antiqua" w:cs="Book Antiqua"/>
          <w:color w:val="000000" w:themeColor="text1"/>
        </w:rPr>
        <w:t xml:space="preserve">: </w:t>
      </w:r>
      <w:r w:rsidRPr="00F17BC4">
        <w:rPr>
          <w:rFonts w:ascii="Book Antiqua" w:eastAsia="Book Antiqua" w:hAnsi="Book Antiqua" w:cs="Book Antiqua"/>
          <w:color w:val="000000" w:themeColor="text1"/>
        </w:rPr>
        <w:t>The dynamic changes of serum bilirubin</w:t>
      </w:r>
      <w:r w:rsidR="0098352D">
        <w:rPr>
          <w:rFonts w:ascii="Book Antiqua" w:eastAsia="Book Antiqua" w:hAnsi="Book Antiqua" w:cs="Book Antiqua"/>
          <w:color w:val="000000" w:themeColor="text1"/>
        </w:rPr>
        <w:t xml:space="preserve"> (SBR)</w:t>
      </w:r>
      <w:r w:rsidRPr="00F17BC4">
        <w:rPr>
          <w:rFonts w:ascii="Book Antiqua" w:eastAsia="Book Antiqua" w:hAnsi="Book Antiqua" w:cs="Book Antiqua"/>
          <w:color w:val="000000" w:themeColor="text1"/>
        </w:rPr>
        <w:t xml:space="preserve"> (blue) and hemoglobin</w:t>
      </w:r>
      <w:r w:rsidR="0098352D">
        <w:rPr>
          <w:rFonts w:ascii="Book Antiqua" w:eastAsia="Book Antiqua" w:hAnsi="Book Antiqua" w:cs="Book Antiqua"/>
          <w:color w:val="000000" w:themeColor="text1"/>
        </w:rPr>
        <w:t xml:space="preserve"> (HB)</w:t>
      </w:r>
      <w:r w:rsidRPr="00F17BC4">
        <w:rPr>
          <w:rFonts w:ascii="Book Antiqua" w:eastAsia="Book Antiqua" w:hAnsi="Book Antiqua" w:cs="Book Antiqua"/>
          <w:color w:val="000000" w:themeColor="text1"/>
        </w:rPr>
        <w:t xml:space="preserve"> (orange) levels during hospitalization. The treatment of exchange transfusion and plasmapheresis are indicated by the black and red arrow respectively. The number on the X axis represents the number of days after birth</w:t>
      </w:r>
      <w:r w:rsidR="003C53A2" w:rsidRPr="00F17BC4">
        <w:rPr>
          <w:rFonts w:ascii="Book Antiqua" w:eastAsia="Book Antiqua" w:hAnsi="Book Antiqua" w:cs="Book Antiqua"/>
          <w:color w:val="000000" w:themeColor="text1"/>
        </w:rPr>
        <w:t xml:space="preserve">; </w:t>
      </w:r>
      <w:r w:rsidRPr="00F17BC4">
        <w:rPr>
          <w:rFonts w:ascii="Book Antiqua" w:eastAsia="Book Antiqua" w:hAnsi="Book Antiqua" w:cs="Book Antiqua"/>
          <w:color w:val="000000" w:themeColor="text1"/>
        </w:rPr>
        <w:t>B</w:t>
      </w:r>
      <w:r w:rsidR="003C53A2" w:rsidRPr="00F17BC4">
        <w:rPr>
          <w:rFonts w:ascii="Book Antiqua" w:eastAsia="Book Antiqua" w:hAnsi="Book Antiqua" w:cs="Book Antiqua"/>
          <w:color w:val="000000" w:themeColor="text1"/>
        </w:rPr>
        <w:t>:</w:t>
      </w:r>
      <w:r w:rsidRPr="00F17BC4">
        <w:rPr>
          <w:rFonts w:ascii="Book Antiqua" w:eastAsia="Book Antiqua" w:hAnsi="Book Antiqua" w:cs="Book Antiqua"/>
          <w:color w:val="000000" w:themeColor="text1"/>
        </w:rPr>
        <w:t xml:space="preserve"> The imaging finding of </w:t>
      </w:r>
      <w:r w:rsidR="00D27B94" w:rsidRPr="00D27B94">
        <w:rPr>
          <w:rFonts w:ascii="Book Antiqua" w:eastAsia="Book Antiqua" w:hAnsi="Book Antiqua" w:cs="Book Antiqua"/>
          <w:color w:val="000000" w:themeColor="text1"/>
        </w:rPr>
        <w:t xml:space="preserve">axial </w:t>
      </w:r>
      <w:r w:rsidRPr="00F17BC4">
        <w:rPr>
          <w:rFonts w:ascii="Book Antiqua" w:eastAsia="Book Antiqua" w:hAnsi="Book Antiqua" w:cs="Book Antiqua"/>
          <w:color w:val="000000" w:themeColor="text1"/>
        </w:rPr>
        <w:t xml:space="preserve">T1-weighted brain magnetic resonance imaging sequence done at </w:t>
      </w:r>
      <w:r w:rsidR="00DA103A">
        <w:rPr>
          <w:rFonts w:ascii="Book Antiqua" w:eastAsia="Book Antiqua" w:hAnsi="Book Antiqua" w:cs="Book Antiqua"/>
          <w:color w:val="000000" w:themeColor="text1"/>
        </w:rPr>
        <w:t xml:space="preserve">1 </w:t>
      </w:r>
      <w:proofErr w:type="spellStart"/>
      <w:r w:rsidR="00DA103A">
        <w:rPr>
          <w:rFonts w:ascii="Book Antiqua" w:eastAsia="Book Antiqua" w:hAnsi="Book Antiqua" w:cs="Book Antiqua"/>
          <w:color w:val="000000" w:themeColor="text1"/>
        </w:rPr>
        <w:t>wk</w:t>
      </w:r>
      <w:proofErr w:type="spellEnd"/>
      <w:r w:rsidRPr="00F17BC4">
        <w:rPr>
          <w:rFonts w:ascii="Book Antiqua" w:eastAsia="Book Antiqua" w:hAnsi="Book Antiqua" w:cs="Book Antiqua"/>
          <w:color w:val="000000" w:themeColor="text1"/>
        </w:rPr>
        <w:t xml:space="preserve"> after birth</w:t>
      </w:r>
      <w:r w:rsidR="003C53A2" w:rsidRPr="00F17BC4">
        <w:rPr>
          <w:rFonts w:ascii="Book Antiqua" w:eastAsia="Book Antiqua" w:hAnsi="Book Antiqua" w:cs="Book Antiqua"/>
          <w:color w:val="000000" w:themeColor="text1"/>
        </w:rPr>
        <w:t xml:space="preserve">; </w:t>
      </w:r>
      <w:r w:rsidRPr="00F17BC4">
        <w:rPr>
          <w:rFonts w:ascii="Book Antiqua" w:eastAsia="Book Antiqua" w:hAnsi="Book Antiqua" w:cs="Book Antiqua"/>
          <w:color w:val="000000" w:themeColor="text1"/>
        </w:rPr>
        <w:t>C</w:t>
      </w:r>
      <w:r w:rsidR="003C53A2" w:rsidRPr="00F17BC4">
        <w:rPr>
          <w:rFonts w:ascii="Book Antiqua" w:eastAsia="Book Antiqua" w:hAnsi="Book Antiqua" w:cs="Book Antiqua"/>
          <w:color w:val="000000" w:themeColor="text1"/>
        </w:rPr>
        <w:t>:</w:t>
      </w:r>
      <w:r w:rsidRPr="00F17BC4">
        <w:rPr>
          <w:rFonts w:ascii="Book Antiqua" w:eastAsia="Book Antiqua" w:hAnsi="Book Antiqua" w:cs="Book Antiqua"/>
          <w:color w:val="000000" w:themeColor="text1"/>
        </w:rPr>
        <w:t xml:space="preserve"> Morphology of erythrocytes in the blood smear (Wright-Giemsa stain; magnification, </w:t>
      </w:r>
      <w:r w:rsidR="003C53A2" w:rsidRPr="00F17BC4">
        <w:rPr>
          <w:rFonts w:ascii="Book Antiqua" w:hAnsi="Book Antiqua" w:cs="Book Antiqua"/>
          <w:color w:val="000000" w:themeColor="text1"/>
          <w:lang w:eastAsia="zh-CN"/>
        </w:rPr>
        <w:t>×</w:t>
      </w:r>
      <w:r w:rsidR="00DA103A">
        <w:rPr>
          <w:rFonts w:ascii="Book Antiqua" w:hAnsi="Book Antiqua" w:cs="Book Antiqua"/>
          <w:color w:val="000000" w:themeColor="text1"/>
          <w:lang w:eastAsia="zh-CN"/>
        </w:rPr>
        <w:t xml:space="preserve"> </w:t>
      </w:r>
      <w:r w:rsidRPr="00F17BC4">
        <w:rPr>
          <w:rFonts w:ascii="Book Antiqua" w:eastAsia="Book Antiqua" w:hAnsi="Book Antiqua" w:cs="Book Antiqua"/>
          <w:color w:val="000000" w:themeColor="text1"/>
        </w:rPr>
        <w:t>1000). The spherocyte is indicated by the black arrow</w:t>
      </w:r>
      <w:r w:rsidR="003C53A2" w:rsidRPr="00F17BC4">
        <w:rPr>
          <w:rFonts w:ascii="Book Antiqua" w:hAnsi="Book Antiqua" w:cs="Book Antiqua"/>
          <w:color w:val="000000" w:themeColor="text1"/>
          <w:lang w:eastAsia="zh-CN"/>
        </w:rPr>
        <w:t>s</w:t>
      </w:r>
      <w:r w:rsidRPr="00F17BC4">
        <w:rPr>
          <w:rFonts w:ascii="Book Antiqua" w:eastAsia="Book Antiqua" w:hAnsi="Book Antiqua" w:cs="Book Antiqua"/>
          <w:color w:val="000000" w:themeColor="text1"/>
        </w:rPr>
        <w:t>.</w:t>
      </w:r>
      <w:r w:rsidR="00062C5F" w:rsidRPr="00F17BC4">
        <w:rPr>
          <w:rFonts w:ascii="Book Antiqua" w:eastAsia="Book Antiqua" w:hAnsi="Book Antiqua" w:cs="Book Antiqua"/>
          <w:color w:val="000000" w:themeColor="text1"/>
        </w:rPr>
        <w:t xml:space="preserve"> </w:t>
      </w:r>
    </w:p>
    <w:p w14:paraId="1A373445" w14:textId="77777777" w:rsidR="002E1282" w:rsidRPr="00F17BC4" w:rsidRDefault="002E1282" w:rsidP="00834C8C">
      <w:pPr>
        <w:adjustRightInd w:val="0"/>
        <w:snapToGrid w:val="0"/>
        <w:spacing w:line="360" w:lineRule="auto"/>
        <w:jc w:val="both"/>
        <w:rPr>
          <w:rFonts w:ascii="Book Antiqua" w:eastAsia="Book Antiqua" w:hAnsi="Book Antiqua" w:cs="Book Antiqua"/>
          <w:b/>
          <w:bCs/>
          <w:color w:val="000000" w:themeColor="text1"/>
        </w:rPr>
      </w:pPr>
    </w:p>
    <w:p w14:paraId="72EC4F61" w14:textId="77777777" w:rsidR="002E1282" w:rsidRPr="00F17BC4" w:rsidRDefault="002E1282" w:rsidP="00834C8C">
      <w:pPr>
        <w:adjustRightInd w:val="0"/>
        <w:snapToGrid w:val="0"/>
        <w:spacing w:line="360" w:lineRule="auto"/>
        <w:jc w:val="both"/>
        <w:rPr>
          <w:rFonts w:ascii="Book Antiqua" w:eastAsia="Book Antiqua" w:hAnsi="Book Antiqua" w:cs="Book Antiqua"/>
          <w:b/>
          <w:bCs/>
          <w:color w:val="000000" w:themeColor="text1"/>
        </w:rPr>
      </w:pPr>
      <w:r w:rsidRPr="00F17BC4">
        <w:rPr>
          <w:rFonts w:ascii="Book Antiqua" w:hAnsi="Book Antiqua"/>
          <w:noProof/>
          <w:color w:val="000000" w:themeColor="text1"/>
          <w:lang w:eastAsia="zh-CN"/>
        </w:rPr>
        <w:lastRenderedPageBreak/>
        <w:drawing>
          <wp:inline distT="0" distB="0" distL="0" distR="0" wp14:anchorId="436646EA" wp14:editId="45BB6A3B">
            <wp:extent cx="5161905" cy="3895238"/>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61905" cy="3895238"/>
                    </a:xfrm>
                    <a:prstGeom prst="rect">
                      <a:avLst/>
                    </a:prstGeom>
                  </pic:spPr>
                </pic:pic>
              </a:graphicData>
            </a:graphic>
          </wp:inline>
        </w:drawing>
      </w:r>
      <w:r w:rsidRPr="00F17BC4">
        <w:rPr>
          <w:rFonts w:ascii="Book Antiqua" w:eastAsia="Book Antiqua" w:hAnsi="Book Antiqua" w:cs="Book Antiqua"/>
          <w:b/>
          <w:bCs/>
          <w:color w:val="000000" w:themeColor="text1"/>
        </w:rPr>
        <w:t xml:space="preserve"> </w:t>
      </w:r>
    </w:p>
    <w:p w14:paraId="175D0265" w14:textId="66645015" w:rsidR="00A77B3E" w:rsidRPr="00F17BC4" w:rsidRDefault="000E4CCA" w:rsidP="00834C8C">
      <w:pPr>
        <w:adjustRightInd w:val="0"/>
        <w:snapToGrid w:val="0"/>
        <w:spacing w:line="360" w:lineRule="auto"/>
        <w:jc w:val="both"/>
        <w:rPr>
          <w:rFonts w:ascii="Book Antiqua" w:eastAsia="Book Antiqua" w:hAnsi="Book Antiqua" w:cs="Book Antiqua"/>
          <w:color w:val="000000" w:themeColor="text1"/>
        </w:rPr>
      </w:pPr>
      <w:r w:rsidRPr="00F17BC4">
        <w:rPr>
          <w:rFonts w:ascii="Book Antiqua" w:eastAsia="Book Antiqua" w:hAnsi="Book Antiqua" w:cs="Book Antiqua"/>
          <w:b/>
          <w:bCs/>
          <w:color w:val="000000" w:themeColor="text1"/>
        </w:rPr>
        <w:t>Figure 2 Genomic sequence of the patient.</w:t>
      </w:r>
      <w:r w:rsidRPr="00F17BC4">
        <w:rPr>
          <w:rFonts w:ascii="Book Antiqua" w:eastAsia="Book Antiqua" w:hAnsi="Book Antiqua" w:cs="Book Antiqua"/>
          <w:color w:val="000000" w:themeColor="text1"/>
        </w:rPr>
        <w:t xml:space="preserve"> Genetic analysis revealed a heterozygous null mutation in the patient’s ankyrin</w:t>
      </w:r>
      <w:r w:rsidRPr="00F17BC4">
        <w:rPr>
          <w:rFonts w:ascii="Book Antiqua" w:eastAsia="Book Antiqua" w:hAnsi="Book Antiqua" w:cs="Book Antiqua"/>
          <w:i/>
          <w:iCs/>
          <w:color w:val="000000" w:themeColor="text1"/>
        </w:rPr>
        <w:t xml:space="preserve"> </w:t>
      </w:r>
      <w:r w:rsidRPr="00F17BC4">
        <w:rPr>
          <w:rFonts w:ascii="Book Antiqua" w:eastAsia="Book Antiqua" w:hAnsi="Book Antiqua" w:cs="Book Antiqua"/>
          <w:color w:val="000000" w:themeColor="text1"/>
        </w:rPr>
        <w:t>gene [c.841C</w:t>
      </w:r>
      <w:r w:rsidR="00217F07">
        <w:rPr>
          <w:rFonts w:ascii="Book Antiqua" w:eastAsia="Book Antiqua" w:hAnsi="Book Antiqua" w:cs="Book Antiqua"/>
          <w:color w:val="000000" w:themeColor="text1"/>
        </w:rPr>
        <w:t xml:space="preserve"> </w:t>
      </w:r>
      <w:r w:rsidRPr="00F17BC4">
        <w:rPr>
          <w:rFonts w:ascii="Book Antiqua" w:eastAsia="Book Antiqua" w:hAnsi="Book Antiqua" w:cs="Book Antiqua"/>
          <w:color w:val="000000" w:themeColor="text1"/>
        </w:rPr>
        <w:t>&gt;</w:t>
      </w:r>
      <w:r w:rsidR="00217F07">
        <w:rPr>
          <w:rFonts w:ascii="Book Antiqua" w:eastAsia="Book Antiqua" w:hAnsi="Book Antiqua" w:cs="Book Antiqua"/>
          <w:color w:val="000000" w:themeColor="text1"/>
        </w:rPr>
        <w:t xml:space="preserve"> </w:t>
      </w:r>
      <w:r w:rsidRPr="00F17BC4">
        <w:rPr>
          <w:rFonts w:ascii="Book Antiqua" w:eastAsia="Book Antiqua" w:hAnsi="Book Antiqua" w:cs="Book Antiqua"/>
          <w:color w:val="000000" w:themeColor="text1"/>
        </w:rPr>
        <w:t>T (p. Arg281</w:t>
      </w:r>
      <w:r w:rsidRPr="00F17BC4">
        <w:rPr>
          <w:rFonts w:ascii="Book Antiqua" w:eastAsia="Book Antiqua" w:hAnsi="Book Antiqua" w:cs="Book Antiqua"/>
          <w:color w:val="000000" w:themeColor="text1"/>
          <w:shd w:val="clear" w:color="auto" w:fill="FFFFFF"/>
        </w:rPr>
        <w:t>Term</w:t>
      </w:r>
      <w:r w:rsidRPr="00F17BC4">
        <w:rPr>
          <w:rFonts w:ascii="Book Antiqua" w:eastAsia="Book Antiqua" w:hAnsi="Book Antiqua" w:cs="Book Antiqua"/>
          <w:color w:val="000000" w:themeColor="text1"/>
        </w:rPr>
        <w:t xml:space="preserve">)]. No genetic mutations were found in his parents. The arrows indicated the mutation site. </w:t>
      </w:r>
    </w:p>
    <w:p w14:paraId="1F4B6A07" w14:textId="77777777" w:rsidR="00975A05" w:rsidRPr="00F17BC4" w:rsidRDefault="00975A05" w:rsidP="00834C8C">
      <w:pPr>
        <w:pStyle w:val="a5"/>
        <w:adjustRightInd w:val="0"/>
        <w:snapToGrid w:val="0"/>
        <w:spacing w:before="0" w:beforeAutospacing="0" w:after="0" w:afterAutospacing="0" w:line="360" w:lineRule="auto"/>
        <w:jc w:val="both"/>
        <w:rPr>
          <w:rFonts w:ascii="Book Antiqua" w:hAnsi="Book Antiqua"/>
          <w:b/>
          <w:bCs/>
          <w:color w:val="000000" w:themeColor="text1"/>
          <w:sz w:val="24"/>
          <w:szCs w:val="24"/>
        </w:rPr>
      </w:pPr>
      <w:r w:rsidRPr="00F17BC4">
        <w:rPr>
          <w:rFonts w:ascii="Book Antiqua" w:eastAsia="Book Antiqua" w:hAnsi="Book Antiqua" w:cs="Book Antiqua"/>
          <w:color w:val="000000" w:themeColor="text1"/>
          <w:sz w:val="24"/>
          <w:szCs w:val="24"/>
        </w:rPr>
        <w:br w:type="page"/>
      </w:r>
      <w:r w:rsidRPr="00F17BC4">
        <w:rPr>
          <w:rFonts w:ascii="Book Antiqua" w:hAnsi="Book Antiqua"/>
          <w:b/>
          <w:bCs/>
          <w:color w:val="000000" w:themeColor="text1"/>
          <w:sz w:val="24"/>
          <w:szCs w:val="24"/>
        </w:rPr>
        <w:lastRenderedPageBreak/>
        <w:t xml:space="preserve">Table 1 Clinical features, laboratory investigations, and genetics analysis results of three cases </w:t>
      </w:r>
    </w:p>
    <w:tbl>
      <w:tblPr>
        <w:tblStyle w:val="a6"/>
        <w:tblW w:w="11311" w:type="dxa"/>
        <w:tblInd w:w="-97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2973"/>
        <w:gridCol w:w="2609"/>
        <w:gridCol w:w="2720"/>
        <w:gridCol w:w="1310"/>
      </w:tblGrid>
      <w:tr w:rsidR="00033D04" w:rsidRPr="00F17BC4" w14:paraId="4EDA64C6" w14:textId="77777777" w:rsidTr="008259C5">
        <w:tc>
          <w:tcPr>
            <w:tcW w:w="1468" w:type="dxa"/>
            <w:tcBorders>
              <w:top w:val="single" w:sz="4" w:space="0" w:color="auto"/>
              <w:bottom w:val="single" w:sz="4" w:space="0" w:color="auto"/>
            </w:tcBorders>
          </w:tcPr>
          <w:p w14:paraId="2B2F5521" w14:textId="77777777" w:rsidR="00975A05" w:rsidRPr="00F17BC4" w:rsidRDefault="00975A05" w:rsidP="00834C8C">
            <w:pPr>
              <w:pStyle w:val="a5"/>
              <w:adjustRightInd w:val="0"/>
              <w:snapToGrid w:val="0"/>
              <w:spacing w:before="0" w:beforeAutospacing="0" w:after="0" w:afterAutospacing="0" w:line="360" w:lineRule="auto"/>
              <w:jc w:val="both"/>
              <w:rPr>
                <w:rFonts w:ascii="Book Antiqua" w:hAnsi="Book Antiqua"/>
                <w:b/>
                <w:bCs/>
                <w:color w:val="000000" w:themeColor="text1"/>
                <w:sz w:val="24"/>
                <w:szCs w:val="24"/>
              </w:rPr>
            </w:pPr>
            <w:r w:rsidRPr="00F17BC4">
              <w:rPr>
                <w:rFonts w:ascii="Book Antiqua" w:hAnsi="Book Antiqua"/>
                <w:b/>
                <w:bCs/>
                <w:color w:val="000000" w:themeColor="text1"/>
                <w:sz w:val="24"/>
                <w:szCs w:val="24"/>
              </w:rPr>
              <w:t>Patient</w:t>
            </w:r>
          </w:p>
        </w:tc>
        <w:tc>
          <w:tcPr>
            <w:tcW w:w="2973" w:type="dxa"/>
            <w:tcBorders>
              <w:top w:val="single" w:sz="4" w:space="0" w:color="auto"/>
              <w:bottom w:val="single" w:sz="4" w:space="0" w:color="auto"/>
            </w:tcBorders>
          </w:tcPr>
          <w:p w14:paraId="51E18A82" w14:textId="77777777" w:rsidR="00975A05" w:rsidRPr="00F17BC4" w:rsidRDefault="00975A05" w:rsidP="00834C8C">
            <w:pPr>
              <w:pStyle w:val="a5"/>
              <w:adjustRightInd w:val="0"/>
              <w:snapToGrid w:val="0"/>
              <w:spacing w:before="0" w:beforeAutospacing="0" w:after="0" w:afterAutospacing="0" w:line="360" w:lineRule="auto"/>
              <w:jc w:val="both"/>
              <w:rPr>
                <w:rFonts w:ascii="Book Antiqua" w:hAnsi="Book Antiqua"/>
                <w:b/>
                <w:bCs/>
                <w:color w:val="000000" w:themeColor="text1"/>
                <w:sz w:val="24"/>
                <w:szCs w:val="24"/>
              </w:rPr>
            </w:pPr>
            <w:r w:rsidRPr="00F17BC4">
              <w:rPr>
                <w:rFonts w:ascii="Book Antiqua" w:hAnsi="Book Antiqua"/>
                <w:b/>
                <w:bCs/>
                <w:color w:val="000000" w:themeColor="text1"/>
                <w:sz w:val="24"/>
                <w:szCs w:val="24"/>
              </w:rPr>
              <w:t xml:space="preserve">Case 1 </w:t>
            </w:r>
          </w:p>
        </w:tc>
        <w:tc>
          <w:tcPr>
            <w:tcW w:w="2609" w:type="dxa"/>
            <w:tcBorders>
              <w:top w:val="single" w:sz="4" w:space="0" w:color="auto"/>
              <w:bottom w:val="single" w:sz="4" w:space="0" w:color="auto"/>
            </w:tcBorders>
          </w:tcPr>
          <w:p w14:paraId="548B8DEB" w14:textId="77777777" w:rsidR="00975A05" w:rsidRPr="00F17BC4" w:rsidRDefault="00975A05" w:rsidP="00834C8C">
            <w:pPr>
              <w:pStyle w:val="a5"/>
              <w:adjustRightInd w:val="0"/>
              <w:snapToGrid w:val="0"/>
              <w:spacing w:before="0" w:beforeAutospacing="0" w:after="0" w:afterAutospacing="0" w:line="360" w:lineRule="auto"/>
              <w:jc w:val="both"/>
              <w:rPr>
                <w:rFonts w:ascii="Book Antiqua" w:hAnsi="Book Antiqua"/>
                <w:b/>
                <w:bCs/>
                <w:color w:val="000000" w:themeColor="text1"/>
                <w:sz w:val="24"/>
                <w:szCs w:val="24"/>
              </w:rPr>
            </w:pPr>
            <w:r w:rsidRPr="00F17BC4">
              <w:rPr>
                <w:rFonts w:ascii="Book Antiqua" w:hAnsi="Book Antiqua"/>
                <w:b/>
                <w:bCs/>
                <w:color w:val="000000" w:themeColor="text1"/>
                <w:sz w:val="24"/>
                <w:szCs w:val="24"/>
              </w:rPr>
              <w:t>Case 2</w:t>
            </w:r>
          </w:p>
        </w:tc>
        <w:tc>
          <w:tcPr>
            <w:tcW w:w="0" w:type="auto"/>
            <w:tcBorders>
              <w:top w:val="single" w:sz="4" w:space="0" w:color="auto"/>
              <w:bottom w:val="single" w:sz="4" w:space="0" w:color="auto"/>
            </w:tcBorders>
          </w:tcPr>
          <w:p w14:paraId="08D05168" w14:textId="77777777" w:rsidR="00975A05" w:rsidRPr="00F17BC4" w:rsidRDefault="00975A05" w:rsidP="00834C8C">
            <w:pPr>
              <w:pStyle w:val="a5"/>
              <w:adjustRightInd w:val="0"/>
              <w:snapToGrid w:val="0"/>
              <w:spacing w:before="0" w:beforeAutospacing="0" w:after="0" w:afterAutospacing="0" w:line="360" w:lineRule="auto"/>
              <w:jc w:val="both"/>
              <w:rPr>
                <w:rFonts w:ascii="Book Antiqua" w:hAnsi="Book Antiqua"/>
                <w:b/>
                <w:bCs/>
                <w:color w:val="000000" w:themeColor="text1"/>
                <w:sz w:val="24"/>
                <w:szCs w:val="24"/>
              </w:rPr>
            </w:pPr>
            <w:r w:rsidRPr="00F17BC4">
              <w:rPr>
                <w:rFonts w:ascii="Book Antiqua" w:hAnsi="Book Antiqua"/>
                <w:b/>
                <w:bCs/>
                <w:color w:val="000000" w:themeColor="text1"/>
                <w:sz w:val="24"/>
                <w:szCs w:val="24"/>
              </w:rPr>
              <w:t>Case 3</w:t>
            </w:r>
          </w:p>
        </w:tc>
        <w:tc>
          <w:tcPr>
            <w:tcW w:w="0" w:type="auto"/>
            <w:tcBorders>
              <w:top w:val="single" w:sz="4" w:space="0" w:color="auto"/>
              <w:bottom w:val="single" w:sz="4" w:space="0" w:color="auto"/>
            </w:tcBorders>
          </w:tcPr>
          <w:p w14:paraId="3ACFBEE0" w14:textId="77777777" w:rsidR="00975A05" w:rsidRPr="00F17BC4" w:rsidRDefault="00975A05" w:rsidP="00834C8C">
            <w:pPr>
              <w:pStyle w:val="a5"/>
              <w:adjustRightInd w:val="0"/>
              <w:snapToGrid w:val="0"/>
              <w:spacing w:before="0" w:beforeAutospacing="0" w:after="0" w:afterAutospacing="0" w:line="360" w:lineRule="auto"/>
              <w:jc w:val="both"/>
              <w:rPr>
                <w:rFonts w:ascii="Book Antiqua" w:hAnsi="Book Antiqua"/>
                <w:b/>
                <w:bCs/>
                <w:color w:val="000000" w:themeColor="text1"/>
                <w:sz w:val="24"/>
                <w:szCs w:val="24"/>
              </w:rPr>
            </w:pPr>
            <w:r w:rsidRPr="00F17BC4">
              <w:rPr>
                <w:rFonts w:ascii="Book Antiqua" w:hAnsi="Book Antiqua"/>
                <w:b/>
                <w:bCs/>
                <w:color w:val="000000" w:themeColor="text1"/>
                <w:sz w:val="24"/>
                <w:szCs w:val="24"/>
              </w:rPr>
              <w:t>Reference</w:t>
            </w:r>
          </w:p>
        </w:tc>
      </w:tr>
      <w:tr w:rsidR="00033D04" w:rsidRPr="00F17BC4" w14:paraId="31432CFB" w14:textId="77777777" w:rsidTr="008259C5">
        <w:tc>
          <w:tcPr>
            <w:tcW w:w="1468" w:type="dxa"/>
            <w:tcBorders>
              <w:top w:val="single" w:sz="4" w:space="0" w:color="auto"/>
            </w:tcBorders>
          </w:tcPr>
          <w:p w14:paraId="2B58F21F" w14:textId="77777777" w:rsidR="00975A05" w:rsidRPr="00F17BC4" w:rsidRDefault="00975A05" w:rsidP="00834C8C">
            <w:pPr>
              <w:pStyle w:val="a5"/>
              <w:adjustRightInd w:val="0"/>
              <w:snapToGrid w:val="0"/>
              <w:spacing w:before="0" w:beforeAutospacing="0" w:after="0" w:afterAutospacing="0" w:line="360" w:lineRule="auto"/>
              <w:jc w:val="both"/>
              <w:rPr>
                <w:rFonts w:ascii="Book Antiqua" w:hAnsi="Book Antiqua"/>
                <w:color w:val="000000" w:themeColor="text1"/>
                <w:sz w:val="24"/>
                <w:szCs w:val="24"/>
              </w:rPr>
            </w:pPr>
            <w:r w:rsidRPr="00F17BC4">
              <w:rPr>
                <w:rFonts w:ascii="Book Antiqua" w:hAnsi="Book Antiqua"/>
                <w:color w:val="000000" w:themeColor="text1"/>
                <w:sz w:val="24"/>
                <w:szCs w:val="24"/>
              </w:rPr>
              <w:t>Gender</w:t>
            </w:r>
          </w:p>
        </w:tc>
        <w:tc>
          <w:tcPr>
            <w:tcW w:w="2973" w:type="dxa"/>
            <w:tcBorders>
              <w:top w:val="single" w:sz="4" w:space="0" w:color="auto"/>
            </w:tcBorders>
          </w:tcPr>
          <w:p w14:paraId="0E4D6236" w14:textId="77777777" w:rsidR="00975A05" w:rsidRPr="00F17BC4" w:rsidRDefault="00975A05" w:rsidP="00834C8C">
            <w:pPr>
              <w:pStyle w:val="a5"/>
              <w:adjustRightInd w:val="0"/>
              <w:snapToGrid w:val="0"/>
              <w:spacing w:before="0" w:beforeAutospacing="0" w:after="0" w:afterAutospacing="0" w:line="360" w:lineRule="auto"/>
              <w:jc w:val="both"/>
              <w:rPr>
                <w:rFonts w:ascii="Book Antiqua" w:hAnsi="Book Antiqua"/>
                <w:color w:val="000000" w:themeColor="text1"/>
                <w:sz w:val="24"/>
                <w:szCs w:val="24"/>
              </w:rPr>
            </w:pPr>
            <w:r w:rsidRPr="00F17BC4">
              <w:rPr>
                <w:rFonts w:ascii="Book Antiqua" w:hAnsi="Book Antiqua"/>
                <w:color w:val="000000" w:themeColor="text1"/>
                <w:sz w:val="24"/>
                <w:szCs w:val="24"/>
              </w:rPr>
              <w:t>Male</w:t>
            </w:r>
          </w:p>
        </w:tc>
        <w:tc>
          <w:tcPr>
            <w:tcW w:w="2609" w:type="dxa"/>
            <w:tcBorders>
              <w:top w:val="single" w:sz="4" w:space="0" w:color="auto"/>
            </w:tcBorders>
          </w:tcPr>
          <w:p w14:paraId="49BD6804" w14:textId="77777777" w:rsidR="00975A05" w:rsidRPr="00F17BC4" w:rsidRDefault="00975A05" w:rsidP="00834C8C">
            <w:pPr>
              <w:adjustRightInd w:val="0"/>
              <w:snapToGrid w:val="0"/>
              <w:spacing w:line="360" w:lineRule="auto"/>
              <w:jc w:val="both"/>
              <w:rPr>
                <w:rFonts w:ascii="Book Antiqua" w:hAnsi="Book Antiqua" w:cs="Times New Roman"/>
                <w:color w:val="000000" w:themeColor="text1"/>
              </w:rPr>
            </w:pPr>
            <w:r w:rsidRPr="00F17BC4">
              <w:rPr>
                <w:rFonts w:ascii="Book Antiqua" w:hAnsi="Book Antiqua" w:cs="Times New Roman"/>
                <w:color w:val="000000" w:themeColor="text1"/>
              </w:rPr>
              <w:t>Male</w:t>
            </w:r>
          </w:p>
        </w:tc>
        <w:tc>
          <w:tcPr>
            <w:tcW w:w="0" w:type="auto"/>
            <w:tcBorders>
              <w:top w:val="single" w:sz="4" w:space="0" w:color="auto"/>
            </w:tcBorders>
          </w:tcPr>
          <w:p w14:paraId="024C365A" w14:textId="77777777" w:rsidR="00975A05" w:rsidRPr="00F17BC4" w:rsidRDefault="00975A05" w:rsidP="00834C8C">
            <w:pPr>
              <w:adjustRightInd w:val="0"/>
              <w:snapToGrid w:val="0"/>
              <w:spacing w:line="360" w:lineRule="auto"/>
              <w:jc w:val="both"/>
              <w:rPr>
                <w:rFonts w:ascii="Book Antiqua" w:hAnsi="Book Antiqua" w:cs="Times New Roman"/>
                <w:color w:val="000000" w:themeColor="text1"/>
              </w:rPr>
            </w:pPr>
            <w:r w:rsidRPr="00F17BC4">
              <w:rPr>
                <w:rFonts w:ascii="Book Antiqua" w:hAnsi="Book Antiqua" w:cs="Times New Roman"/>
                <w:color w:val="000000" w:themeColor="text1"/>
              </w:rPr>
              <w:t>Male</w:t>
            </w:r>
          </w:p>
        </w:tc>
        <w:tc>
          <w:tcPr>
            <w:tcW w:w="0" w:type="auto"/>
            <w:tcBorders>
              <w:top w:val="single" w:sz="4" w:space="0" w:color="auto"/>
            </w:tcBorders>
          </w:tcPr>
          <w:p w14:paraId="40CDC674" w14:textId="77777777" w:rsidR="00975A05" w:rsidRPr="00F17BC4" w:rsidRDefault="00975A05" w:rsidP="00834C8C">
            <w:pPr>
              <w:adjustRightInd w:val="0"/>
              <w:snapToGrid w:val="0"/>
              <w:spacing w:line="360" w:lineRule="auto"/>
              <w:jc w:val="both"/>
              <w:rPr>
                <w:rFonts w:ascii="Book Antiqua" w:hAnsi="Book Antiqua" w:cs="Times New Roman"/>
                <w:color w:val="000000" w:themeColor="text1"/>
              </w:rPr>
            </w:pPr>
          </w:p>
        </w:tc>
      </w:tr>
      <w:tr w:rsidR="00033D04" w:rsidRPr="00F17BC4" w14:paraId="6EC55436" w14:textId="77777777" w:rsidTr="008259C5">
        <w:tc>
          <w:tcPr>
            <w:tcW w:w="1468" w:type="dxa"/>
          </w:tcPr>
          <w:p w14:paraId="792165AF" w14:textId="77777777" w:rsidR="00975A05" w:rsidRPr="00F17BC4" w:rsidRDefault="00975A05" w:rsidP="00834C8C">
            <w:pPr>
              <w:pStyle w:val="a5"/>
              <w:adjustRightInd w:val="0"/>
              <w:snapToGrid w:val="0"/>
              <w:spacing w:before="0" w:beforeAutospacing="0" w:after="0" w:afterAutospacing="0" w:line="360" w:lineRule="auto"/>
              <w:jc w:val="both"/>
              <w:rPr>
                <w:rFonts w:ascii="Book Antiqua" w:hAnsi="Book Antiqua"/>
                <w:color w:val="000000" w:themeColor="text1"/>
                <w:sz w:val="24"/>
                <w:szCs w:val="24"/>
              </w:rPr>
            </w:pPr>
            <w:r w:rsidRPr="00F17BC4">
              <w:rPr>
                <w:rFonts w:ascii="Book Antiqua" w:hAnsi="Book Antiqua"/>
                <w:color w:val="000000" w:themeColor="text1"/>
                <w:sz w:val="24"/>
                <w:szCs w:val="24"/>
              </w:rPr>
              <w:t xml:space="preserve">Gestational age </w:t>
            </w:r>
          </w:p>
        </w:tc>
        <w:tc>
          <w:tcPr>
            <w:tcW w:w="2973" w:type="dxa"/>
          </w:tcPr>
          <w:p w14:paraId="1146D5E0" w14:textId="6BAB127D" w:rsidR="00975A05" w:rsidRPr="00F17BC4" w:rsidRDefault="00975A05" w:rsidP="00834C8C">
            <w:pPr>
              <w:adjustRightInd w:val="0"/>
              <w:snapToGrid w:val="0"/>
              <w:spacing w:line="360" w:lineRule="auto"/>
              <w:jc w:val="both"/>
              <w:rPr>
                <w:rFonts w:ascii="Book Antiqua" w:hAnsi="Book Antiqua" w:cs="Times New Roman"/>
                <w:color w:val="000000" w:themeColor="text1"/>
              </w:rPr>
            </w:pPr>
            <w:r w:rsidRPr="00F17BC4">
              <w:rPr>
                <w:rFonts w:ascii="Book Antiqua" w:hAnsi="Book Antiqua" w:cs="Times New Roman"/>
                <w:color w:val="000000" w:themeColor="text1"/>
              </w:rPr>
              <w:t>39</w:t>
            </w:r>
            <w:r w:rsidRPr="00F17BC4">
              <w:rPr>
                <w:rFonts w:ascii="Book Antiqua" w:hAnsi="Book Antiqua" w:cs="Times New Roman"/>
                <w:color w:val="000000" w:themeColor="text1"/>
                <w:vertAlign w:val="superscript"/>
              </w:rPr>
              <w:t>+6</w:t>
            </w:r>
            <w:r w:rsidRPr="00F17BC4">
              <w:rPr>
                <w:rFonts w:ascii="Book Antiqua" w:hAnsi="Book Antiqua" w:cs="Times New Roman"/>
                <w:color w:val="000000" w:themeColor="text1"/>
              </w:rPr>
              <w:t xml:space="preserve"> </w:t>
            </w:r>
            <w:r w:rsidR="00033D04" w:rsidRPr="00F17BC4">
              <w:rPr>
                <w:rFonts w:ascii="Book Antiqua" w:hAnsi="Book Antiqua" w:cs="Times New Roman"/>
                <w:color w:val="000000" w:themeColor="text1"/>
              </w:rPr>
              <w:t>wk</w:t>
            </w:r>
          </w:p>
        </w:tc>
        <w:tc>
          <w:tcPr>
            <w:tcW w:w="2609" w:type="dxa"/>
          </w:tcPr>
          <w:p w14:paraId="6587AA0B" w14:textId="77777777" w:rsidR="00975A05" w:rsidRPr="00F17BC4" w:rsidRDefault="00975A05" w:rsidP="00834C8C">
            <w:pPr>
              <w:adjustRightInd w:val="0"/>
              <w:snapToGrid w:val="0"/>
              <w:spacing w:line="360" w:lineRule="auto"/>
              <w:jc w:val="both"/>
              <w:rPr>
                <w:rFonts w:ascii="Book Antiqua" w:hAnsi="Book Antiqua" w:cs="Times New Roman"/>
                <w:color w:val="000000" w:themeColor="text1"/>
              </w:rPr>
            </w:pPr>
            <w:r w:rsidRPr="00F17BC4">
              <w:rPr>
                <w:rFonts w:ascii="Book Antiqua" w:eastAsia="STHeiti" w:hAnsi="Book Antiqua" w:cs="Times New Roman"/>
                <w:color w:val="000000" w:themeColor="text1"/>
              </w:rPr>
              <w:t>Term infant</w:t>
            </w:r>
          </w:p>
        </w:tc>
        <w:tc>
          <w:tcPr>
            <w:tcW w:w="0" w:type="auto"/>
          </w:tcPr>
          <w:p w14:paraId="209366A1" w14:textId="7770EE56" w:rsidR="00975A05" w:rsidRPr="00F17BC4" w:rsidRDefault="00975A05" w:rsidP="00834C8C">
            <w:pPr>
              <w:pStyle w:val="a5"/>
              <w:adjustRightInd w:val="0"/>
              <w:snapToGrid w:val="0"/>
              <w:spacing w:before="0" w:beforeAutospacing="0" w:after="0" w:afterAutospacing="0" w:line="360" w:lineRule="auto"/>
              <w:jc w:val="both"/>
              <w:rPr>
                <w:rFonts w:ascii="Book Antiqua" w:hAnsi="Book Antiqua"/>
                <w:color w:val="000000" w:themeColor="text1"/>
                <w:sz w:val="24"/>
                <w:szCs w:val="24"/>
              </w:rPr>
            </w:pPr>
            <w:r w:rsidRPr="00F17BC4">
              <w:rPr>
                <w:rFonts w:ascii="Book Antiqua" w:hAnsi="Book Antiqua"/>
                <w:color w:val="000000" w:themeColor="text1"/>
                <w:sz w:val="24"/>
                <w:szCs w:val="24"/>
              </w:rPr>
              <w:t xml:space="preserve">31 </w:t>
            </w:r>
            <w:r w:rsidR="00033D04" w:rsidRPr="00F17BC4">
              <w:rPr>
                <w:rFonts w:ascii="Book Antiqua" w:hAnsi="Book Antiqua"/>
                <w:color w:val="000000" w:themeColor="text1"/>
                <w:sz w:val="24"/>
                <w:szCs w:val="24"/>
              </w:rPr>
              <w:t>wk</w:t>
            </w:r>
            <w:r w:rsidRPr="00F17BC4">
              <w:rPr>
                <w:rFonts w:ascii="Book Antiqua" w:hAnsi="Book Antiqua"/>
                <w:color w:val="000000" w:themeColor="text1"/>
                <w:sz w:val="24"/>
                <w:szCs w:val="24"/>
              </w:rPr>
              <w:t xml:space="preserve"> </w:t>
            </w:r>
          </w:p>
        </w:tc>
        <w:tc>
          <w:tcPr>
            <w:tcW w:w="0" w:type="auto"/>
          </w:tcPr>
          <w:p w14:paraId="51D4E0EA" w14:textId="77777777" w:rsidR="00975A05" w:rsidRPr="00F17BC4" w:rsidRDefault="00975A05" w:rsidP="00834C8C">
            <w:pPr>
              <w:pStyle w:val="a5"/>
              <w:adjustRightInd w:val="0"/>
              <w:snapToGrid w:val="0"/>
              <w:spacing w:before="0" w:beforeAutospacing="0" w:after="0" w:afterAutospacing="0" w:line="360" w:lineRule="auto"/>
              <w:jc w:val="both"/>
              <w:rPr>
                <w:rFonts w:ascii="Book Antiqua" w:hAnsi="Book Antiqua"/>
                <w:color w:val="000000" w:themeColor="text1"/>
                <w:sz w:val="24"/>
                <w:szCs w:val="24"/>
              </w:rPr>
            </w:pPr>
          </w:p>
        </w:tc>
      </w:tr>
      <w:tr w:rsidR="002E1821" w:rsidRPr="00F17BC4" w14:paraId="3AF34BE0" w14:textId="77777777" w:rsidTr="008259C5">
        <w:tc>
          <w:tcPr>
            <w:tcW w:w="0" w:type="auto"/>
            <w:gridSpan w:val="5"/>
          </w:tcPr>
          <w:p w14:paraId="1BA2430F" w14:textId="7E1253E1" w:rsidR="002E1821" w:rsidRPr="00F17BC4" w:rsidRDefault="002E1821" w:rsidP="00834C8C">
            <w:pPr>
              <w:adjustRightInd w:val="0"/>
              <w:snapToGrid w:val="0"/>
              <w:spacing w:line="360" w:lineRule="auto"/>
              <w:jc w:val="both"/>
              <w:rPr>
                <w:rFonts w:ascii="Book Antiqua" w:hAnsi="Book Antiqua" w:cs="Times New Roman"/>
                <w:color w:val="000000" w:themeColor="text1"/>
              </w:rPr>
            </w:pPr>
            <w:r w:rsidRPr="00F17BC4">
              <w:rPr>
                <w:rFonts w:ascii="Book Antiqua" w:hAnsi="Book Antiqua"/>
                <w:color w:val="000000" w:themeColor="text1"/>
              </w:rPr>
              <w:t xml:space="preserve">Appearance characteristics </w:t>
            </w:r>
          </w:p>
        </w:tc>
      </w:tr>
      <w:tr w:rsidR="00033D04" w:rsidRPr="00F17BC4" w14:paraId="5DE53446" w14:textId="77777777" w:rsidTr="008259C5">
        <w:tc>
          <w:tcPr>
            <w:tcW w:w="1468" w:type="dxa"/>
          </w:tcPr>
          <w:p w14:paraId="22B29769" w14:textId="77777777" w:rsidR="00975A05" w:rsidRPr="00F17BC4" w:rsidRDefault="00975A05" w:rsidP="00834C8C">
            <w:pPr>
              <w:adjustRightInd w:val="0"/>
              <w:snapToGrid w:val="0"/>
              <w:spacing w:line="360" w:lineRule="auto"/>
              <w:jc w:val="both"/>
              <w:rPr>
                <w:rFonts w:ascii="Book Antiqua" w:hAnsi="Book Antiqua" w:cs="Times New Roman"/>
                <w:color w:val="000000" w:themeColor="text1"/>
              </w:rPr>
            </w:pPr>
            <w:r w:rsidRPr="00F17BC4">
              <w:rPr>
                <w:rFonts w:ascii="Book Antiqua" w:hAnsi="Book Antiqua" w:cs="Times New Roman"/>
                <w:color w:val="000000" w:themeColor="text1"/>
              </w:rPr>
              <w:t>Time to first onset</w:t>
            </w:r>
          </w:p>
        </w:tc>
        <w:tc>
          <w:tcPr>
            <w:tcW w:w="2973" w:type="dxa"/>
          </w:tcPr>
          <w:p w14:paraId="3867521D" w14:textId="58A403A5" w:rsidR="00975A05" w:rsidRPr="00F17BC4" w:rsidRDefault="008259C5" w:rsidP="00834C8C">
            <w:pPr>
              <w:pStyle w:val="a5"/>
              <w:adjustRightInd w:val="0"/>
              <w:snapToGrid w:val="0"/>
              <w:spacing w:before="0" w:beforeAutospacing="0" w:after="0" w:afterAutospacing="0" w:line="360" w:lineRule="auto"/>
              <w:jc w:val="both"/>
              <w:rPr>
                <w:rFonts w:ascii="Book Antiqua" w:hAnsi="Book Antiqua"/>
                <w:color w:val="000000" w:themeColor="text1"/>
                <w:sz w:val="24"/>
                <w:szCs w:val="24"/>
              </w:rPr>
            </w:pPr>
            <w:r w:rsidRPr="00F17BC4">
              <w:rPr>
                <w:rFonts w:ascii="Book Antiqua" w:hAnsi="Book Antiqua"/>
                <w:color w:val="000000" w:themeColor="text1"/>
                <w:sz w:val="24"/>
                <w:szCs w:val="24"/>
              </w:rPr>
              <w:t xml:space="preserve">Within </w:t>
            </w:r>
            <w:r w:rsidR="00975A05" w:rsidRPr="00F17BC4">
              <w:rPr>
                <w:rFonts w:ascii="Book Antiqua" w:hAnsi="Book Antiqua"/>
                <w:color w:val="000000" w:themeColor="text1"/>
                <w:sz w:val="24"/>
                <w:szCs w:val="24"/>
              </w:rPr>
              <w:t xml:space="preserve">24 </w:t>
            </w:r>
            <w:r w:rsidR="00033D04" w:rsidRPr="00F17BC4">
              <w:rPr>
                <w:rFonts w:ascii="Book Antiqua" w:hAnsi="Book Antiqua"/>
                <w:color w:val="000000" w:themeColor="text1"/>
                <w:sz w:val="24"/>
                <w:szCs w:val="24"/>
              </w:rPr>
              <w:t xml:space="preserve">h </w:t>
            </w:r>
            <w:r w:rsidR="00975A05" w:rsidRPr="00F17BC4">
              <w:rPr>
                <w:rFonts w:ascii="Book Antiqua" w:hAnsi="Book Antiqua"/>
                <w:color w:val="000000" w:themeColor="text1"/>
                <w:sz w:val="24"/>
                <w:szCs w:val="24"/>
              </w:rPr>
              <w:t>after birth</w:t>
            </w:r>
          </w:p>
        </w:tc>
        <w:tc>
          <w:tcPr>
            <w:tcW w:w="2609" w:type="dxa"/>
          </w:tcPr>
          <w:p w14:paraId="6EC5FA80" w14:textId="41D1FE33" w:rsidR="00975A05" w:rsidRPr="00F17BC4" w:rsidRDefault="00975A05" w:rsidP="00834C8C">
            <w:pPr>
              <w:pStyle w:val="a5"/>
              <w:adjustRightInd w:val="0"/>
              <w:snapToGrid w:val="0"/>
              <w:spacing w:before="0" w:beforeAutospacing="0" w:after="0" w:afterAutospacing="0" w:line="360" w:lineRule="auto"/>
              <w:jc w:val="both"/>
              <w:rPr>
                <w:rStyle w:val="def"/>
                <w:rFonts w:ascii="Book Antiqua" w:hAnsi="Book Antiqua"/>
                <w:color w:val="000000" w:themeColor="text1"/>
                <w:sz w:val="24"/>
                <w:szCs w:val="24"/>
              </w:rPr>
            </w:pPr>
            <w:r w:rsidRPr="00F17BC4">
              <w:rPr>
                <w:rFonts w:ascii="Book Antiqua" w:hAnsi="Book Antiqua"/>
                <w:color w:val="000000" w:themeColor="text1"/>
                <w:sz w:val="24"/>
                <w:szCs w:val="24"/>
              </w:rPr>
              <w:t xml:space="preserve">4 </w:t>
            </w:r>
            <w:r w:rsidR="00033D04" w:rsidRPr="00F17BC4">
              <w:rPr>
                <w:rFonts w:ascii="Book Antiqua" w:hAnsi="Book Antiqua"/>
                <w:color w:val="000000" w:themeColor="text1"/>
                <w:sz w:val="24"/>
                <w:szCs w:val="24"/>
              </w:rPr>
              <w:t>wk</w:t>
            </w:r>
            <w:r w:rsidRPr="00F17BC4">
              <w:rPr>
                <w:rFonts w:ascii="Book Antiqua" w:hAnsi="Book Antiqua"/>
                <w:color w:val="000000" w:themeColor="text1"/>
                <w:sz w:val="24"/>
                <w:szCs w:val="24"/>
              </w:rPr>
              <w:t xml:space="preserve"> after birth</w:t>
            </w:r>
          </w:p>
        </w:tc>
        <w:tc>
          <w:tcPr>
            <w:tcW w:w="0" w:type="auto"/>
          </w:tcPr>
          <w:p w14:paraId="3C27E3C8" w14:textId="31937F42" w:rsidR="00975A05" w:rsidRPr="00F17BC4" w:rsidRDefault="00975A05" w:rsidP="00834C8C">
            <w:pPr>
              <w:pStyle w:val="a5"/>
              <w:adjustRightInd w:val="0"/>
              <w:snapToGrid w:val="0"/>
              <w:spacing w:before="0" w:beforeAutospacing="0" w:after="0" w:afterAutospacing="0" w:line="360" w:lineRule="auto"/>
              <w:jc w:val="both"/>
              <w:rPr>
                <w:rStyle w:val="def"/>
                <w:rFonts w:ascii="Book Antiqua" w:hAnsi="Book Antiqua"/>
                <w:color w:val="000000" w:themeColor="text1"/>
                <w:sz w:val="24"/>
                <w:szCs w:val="24"/>
              </w:rPr>
            </w:pPr>
            <w:r w:rsidRPr="00F17BC4">
              <w:rPr>
                <w:rFonts w:ascii="Book Antiqua" w:hAnsi="Book Antiqua"/>
                <w:color w:val="000000" w:themeColor="text1"/>
                <w:sz w:val="24"/>
                <w:szCs w:val="24"/>
              </w:rPr>
              <w:t xml:space="preserve">3 </w:t>
            </w:r>
            <w:r w:rsidR="00033D04" w:rsidRPr="00F17BC4">
              <w:rPr>
                <w:rFonts w:ascii="Book Antiqua" w:hAnsi="Book Antiqua"/>
                <w:color w:val="000000" w:themeColor="text1"/>
                <w:sz w:val="24"/>
                <w:szCs w:val="24"/>
              </w:rPr>
              <w:t>d</w:t>
            </w:r>
            <w:r w:rsidRPr="00F17BC4">
              <w:rPr>
                <w:rFonts w:ascii="Book Antiqua" w:hAnsi="Book Antiqua"/>
                <w:color w:val="000000" w:themeColor="text1"/>
                <w:sz w:val="24"/>
                <w:szCs w:val="24"/>
              </w:rPr>
              <w:t xml:space="preserve"> after birth</w:t>
            </w:r>
          </w:p>
        </w:tc>
        <w:tc>
          <w:tcPr>
            <w:tcW w:w="0" w:type="auto"/>
          </w:tcPr>
          <w:p w14:paraId="615A3D0E" w14:textId="77777777" w:rsidR="00975A05" w:rsidRPr="00F17BC4" w:rsidRDefault="00975A05" w:rsidP="00834C8C">
            <w:pPr>
              <w:pStyle w:val="a5"/>
              <w:adjustRightInd w:val="0"/>
              <w:snapToGrid w:val="0"/>
              <w:spacing w:before="0" w:beforeAutospacing="0" w:after="0" w:afterAutospacing="0" w:line="360" w:lineRule="auto"/>
              <w:jc w:val="both"/>
              <w:rPr>
                <w:rStyle w:val="def"/>
                <w:rFonts w:ascii="Book Antiqua" w:hAnsi="Book Antiqua"/>
                <w:color w:val="000000" w:themeColor="text1"/>
                <w:sz w:val="24"/>
                <w:szCs w:val="24"/>
              </w:rPr>
            </w:pPr>
          </w:p>
        </w:tc>
      </w:tr>
      <w:tr w:rsidR="00033D04" w:rsidRPr="00F17BC4" w14:paraId="1D5C4497" w14:textId="77777777" w:rsidTr="008259C5">
        <w:tc>
          <w:tcPr>
            <w:tcW w:w="1468" w:type="dxa"/>
          </w:tcPr>
          <w:p w14:paraId="3D135ABD" w14:textId="77777777" w:rsidR="00975A05" w:rsidRPr="00F17BC4" w:rsidRDefault="00975A05" w:rsidP="00834C8C">
            <w:pPr>
              <w:adjustRightInd w:val="0"/>
              <w:snapToGrid w:val="0"/>
              <w:spacing w:line="360" w:lineRule="auto"/>
              <w:jc w:val="both"/>
              <w:rPr>
                <w:rFonts w:ascii="Book Antiqua" w:hAnsi="Book Antiqua" w:cs="Times New Roman"/>
                <w:color w:val="000000" w:themeColor="text1"/>
              </w:rPr>
            </w:pPr>
            <w:r w:rsidRPr="00F17BC4">
              <w:rPr>
                <w:rFonts w:ascii="Book Antiqua" w:hAnsi="Book Antiqua" w:cs="Times New Roman"/>
                <w:color w:val="000000" w:themeColor="text1"/>
              </w:rPr>
              <w:t>Pallor</w:t>
            </w:r>
          </w:p>
        </w:tc>
        <w:tc>
          <w:tcPr>
            <w:tcW w:w="2973" w:type="dxa"/>
          </w:tcPr>
          <w:p w14:paraId="2A8CE16C" w14:textId="77777777" w:rsidR="00975A05" w:rsidRPr="00F17BC4" w:rsidRDefault="00975A05" w:rsidP="00834C8C">
            <w:pPr>
              <w:pStyle w:val="a5"/>
              <w:adjustRightInd w:val="0"/>
              <w:snapToGrid w:val="0"/>
              <w:spacing w:before="0" w:beforeAutospacing="0" w:after="0" w:afterAutospacing="0" w:line="360" w:lineRule="auto"/>
              <w:jc w:val="both"/>
              <w:rPr>
                <w:rFonts w:ascii="Book Antiqua" w:hAnsi="Book Antiqua"/>
                <w:color w:val="000000" w:themeColor="text1"/>
                <w:sz w:val="24"/>
                <w:szCs w:val="24"/>
              </w:rPr>
            </w:pPr>
            <w:r w:rsidRPr="00F17BC4">
              <w:rPr>
                <w:rFonts w:ascii="Book Antiqua" w:hAnsi="Book Antiqua"/>
                <w:color w:val="000000" w:themeColor="text1"/>
                <w:sz w:val="24"/>
                <w:szCs w:val="24"/>
              </w:rPr>
              <w:t>-</w:t>
            </w:r>
          </w:p>
        </w:tc>
        <w:tc>
          <w:tcPr>
            <w:tcW w:w="2609" w:type="dxa"/>
          </w:tcPr>
          <w:p w14:paraId="79B0C120" w14:textId="77777777" w:rsidR="00975A05" w:rsidRPr="00F17BC4" w:rsidRDefault="00975A05" w:rsidP="00834C8C">
            <w:pPr>
              <w:numPr>
                <w:ilvl w:val="0"/>
                <w:numId w:val="1"/>
              </w:numPr>
              <w:adjustRightInd w:val="0"/>
              <w:snapToGrid w:val="0"/>
              <w:spacing w:line="360" w:lineRule="auto"/>
              <w:ind w:left="0"/>
              <w:jc w:val="both"/>
              <w:rPr>
                <w:rFonts w:ascii="Book Antiqua" w:eastAsia="STHeiti" w:hAnsi="Book Antiqua" w:cs="Times New Roman"/>
                <w:color w:val="000000" w:themeColor="text1"/>
              </w:rPr>
            </w:pPr>
            <w:r w:rsidRPr="00F17BC4">
              <w:rPr>
                <w:rFonts w:ascii="Book Antiqua" w:eastAsia="STHeiti" w:hAnsi="Book Antiqua" w:cs="Times New Roman"/>
                <w:color w:val="000000" w:themeColor="text1"/>
              </w:rPr>
              <w:t>+</w:t>
            </w:r>
          </w:p>
        </w:tc>
        <w:tc>
          <w:tcPr>
            <w:tcW w:w="0" w:type="auto"/>
          </w:tcPr>
          <w:p w14:paraId="0CEDE11D" w14:textId="77777777" w:rsidR="00975A05" w:rsidRPr="00F17BC4" w:rsidRDefault="00975A05" w:rsidP="00834C8C">
            <w:pPr>
              <w:numPr>
                <w:ilvl w:val="0"/>
                <w:numId w:val="2"/>
              </w:numPr>
              <w:adjustRightInd w:val="0"/>
              <w:snapToGrid w:val="0"/>
              <w:spacing w:line="360" w:lineRule="auto"/>
              <w:ind w:left="0"/>
              <w:jc w:val="both"/>
              <w:rPr>
                <w:rFonts w:ascii="Book Antiqua" w:eastAsia="STHeiti" w:hAnsi="Book Antiqua" w:cs="Times New Roman"/>
                <w:color w:val="000000" w:themeColor="text1"/>
              </w:rPr>
            </w:pPr>
            <w:r w:rsidRPr="00F17BC4">
              <w:rPr>
                <w:rFonts w:ascii="Book Antiqua" w:eastAsia="STHeiti" w:hAnsi="Book Antiqua" w:cs="Times New Roman"/>
                <w:color w:val="000000" w:themeColor="text1"/>
              </w:rPr>
              <w:t>+</w:t>
            </w:r>
          </w:p>
        </w:tc>
        <w:tc>
          <w:tcPr>
            <w:tcW w:w="0" w:type="auto"/>
          </w:tcPr>
          <w:p w14:paraId="1CE1CC03" w14:textId="77777777" w:rsidR="00975A05" w:rsidRPr="00F17BC4" w:rsidRDefault="00975A05" w:rsidP="00834C8C">
            <w:pPr>
              <w:numPr>
                <w:ilvl w:val="0"/>
                <w:numId w:val="2"/>
              </w:numPr>
              <w:adjustRightInd w:val="0"/>
              <w:snapToGrid w:val="0"/>
              <w:spacing w:line="360" w:lineRule="auto"/>
              <w:ind w:left="0"/>
              <w:jc w:val="both"/>
              <w:rPr>
                <w:rStyle w:val="def"/>
                <w:rFonts w:ascii="Book Antiqua" w:eastAsia="STHeiti" w:hAnsi="Book Antiqua" w:cs="Times New Roman"/>
                <w:color w:val="000000" w:themeColor="text1"/>
              </w:rPr>
            </w:pPr>
          </w:p>
        </w:tc>
      </w:tr>
      <w:tr w:rsidR="00033D04" w:rsidRPr="00F17BC4" w14:paraId="1C765C52" w14:textId="77777777" w:rsidTr="008259C5">
        <w:tc>
          <w:tcPr>
            <w:tcW w:w="1468" w:type="dxa"/>
          </w:tcPr>
          <w:p w14:paraId="77C022DA" w14:textId="77777777" w:rsidR="00975A05" w:rsidRPr="00F17BC4" w:rsidRDefault="00975A05" w:rsidP="00834C8C">
            <w:pPr>
              <w:pStyle w:val="a5"/>
              <w:adjustRightInd w:val="0"/>
              <w:snapToGrid w:val="0"/>
              <w:spacing w:before="0" w:beforeAutospacing="0" w:after="0" w:afterAutospacing="0" w:line="360" w:lineRule="auto"/>
              <w:jc w:val="both"/>
              <w:rPr>
                <w:rFonts w:ascii="Book Antiqua" w:hAnsi="Book Antiqua"/>
                <w:color w:val="000000" w:themeColor="text1"/>
                <w:sz w:val="24"/>
                <w:szCs w:val="24"/>
              </w:rPr>
            </w:pPr>
            <w:r w:rsidRPr="00F17BC4">
              <w:rPr>
                <w:rFonts w:ascii="Book Antiqua" w:hAnsi="Book Antiqua"/>
                <w:color w:val="000000" w:themeColor="text1"/>
                <w:sz w:val="24"/>
                <w:szCs w:val="24"/>
              </w:rPr>
              <w:t xml:space="preserve">Jaundice </w:t>
            </w:r>
          </w:p>
        </w:tc>
        <w:tc>
          <w:tcPr>
            <w:tcW w:w="2973" w:type="dxa"/>
          </w:tcPr>
          <w:p w14:paraId="210608C6" w14:textId="78640388" w:rsidR="00975A05" w:rsidRPr="00F17BC4" w:rsidRDefault="008259C5" w:rsidP="00834C8C">
            <w:pPr>
              <w:adjustRightInd w:val="0"/>
              <w:snapToGrid w:val="0"/>
              <w:spacing w:line="360" w:lineRule="auto"/>
              <w:jc w:val="both"/>
              <w:rPr>
                <w:rFonts w:ascii="Book Antiqua" w:hAnsi="Book Antiqua" w:cs="Times New Roman"/>
                <w:color w:val="000000" w:themeColor="text1"/>
              </w:rPr>
            </w:pPr>
            <w:r w:rsidRPr="00F17BC4">
              <w:rPr>
                <w:rFonts w:ascii="Book Antiqua" w:hAnsi="Book Antiqua" w:cs="Times New Roman"/>
                <w:color w:val="000000" w:themeColor="text1"/>
              </w:rPr>
              <w:t>Severe</w:t>
            </w:r>
          </w:p>
        </w:tc>
        <w:tc>
          <w:tcPr>
            <w:tcW w:w="2609" w:type="dxa"/>
          </w:tcPr>
          <w:p w14:paraId="7F8B45E7" w14:textId="02961F60" w:rsidR="00975A05" w:rsidRPr="00F17BC4" w:rsidRDefault="008259C5" w:rsidP="00834C8C">
            <w:pPr>
              <w:adjustRightInd w:val="0"/>
              <w:snapToGrid w:val="0"/>
              <w:spacing w:line="360" w:lineRule="auto"/>
              <w:jc w:val="both"/>
              <w:rPr>
                <w:rFonts w:ascii="Book Antiqua" w:hAnsi="Book Antiqua" w:cs="Times New Roman"/>
                <w:color w:val="000000" w:themeColor="text1"/>
              </w:rPr>
            </w:pPr>
            <w:r w:rsidRPr="00F17BC4">
              <w:rPr>
                <w:rFonts w:ascii="Book Antiqua" w:hAnsi="Book Antiqua" w:cs="Times New Roman"/>
                <w:color w:val="000000" w:themeColor="text1"/>
              </w:rPr>
              <w:t>Moderate</w:t>
            </w:r>
          </w:p>
        </w:tc>
        <w:tc>
          <w:tcPr>
            <w:tcW w:w="0" w:type="auto"/>
          </w:tcPr>
          <w:p w14:paraId="1D05B50B" w14:textId="74811FB0" w:rsidR="00975A05" w:rsidRPr="00F17BC4" w:rsidRDefault="008259C5" w:rsidP="00834C8C">
            <w:pPr>
              <w:adjustRightInd w:val="0"/>
              <w:snapToGrid w:val="0"/>
              <w:spacing w:line="360" w:lineRule="auto"/>
              <w:jc w:val="both"/>
              <w:rPr>
                <w:rFonts w:ascii="Book Antiqua" w:hAnsi="Book Antiqua" w:cs="Times New Roman"/>
                <w:color w:val="000000" w:themeColor="text1"/>
              </w:rPr>
            </w:pPr>
            <w:r w:rsidRPr="00F17BC4">
              <w:rPr>
                <w:rFonts w:ascii="Book Antiqua" w:hAnsi="Book Antiqua" w:cs="Times New Roman"/>
                <w:color w:val="000000" w:themeColor="text1"/>
              </w:rPr>
              <w:t>Moderate</w:t>
            </w:r>
          </w:p>
        </w:tc>
        <w:tc>
          <w:tcPr>
            <w:tcW w:w="0" w:type="auto"/>
          </w:tcPr>
          <w:p w14:paraId="7EFF1FDD" w14:textId="77777777" w:rsidR="00975A05" w:rsidRPr="00F17BC4" w:rsidRDefault="00975A05" w:rsidP="00834C8C">
            <w:pPr>
              <w:adjustRightInd w:val="0"/>
              <w:snapToGrid w:val="0"/>
              <w:spacing w:line="360" w:lineRule="auto"/>
              <w:jc w:val="both"/>
              <w:rPr>
                <w:rFonts w:ascii="Book Antiqua" w:hAnsi="Book Antiqua" w:cs="Times New Roman"/>
                <w:color w:val="000000" w:themeColor="text1"/>
              </w:rPr>
            </w:pPr>
          </w:p>
        </w:tc>
      </w:tr>
      <w:tr w:rsidR="002E1821" w:rsidRPr="00F17BC4" w14:paraId="6191C4B1" w14:textId="77777777" w:rsidTr="008259C5">
        <w:tc>
          <w:tcPr>
            <w:tcW w:w="0" w:type="auto"/>
            <w:gridSpan w:val="5"/>
          </w:tcPr>
          <w:p w14:paraId="0FA900D6" w14:textId="3A6CC44A" w:rsidR="002E1821" w:rsidRPr="00F17BC4" w:rsidRDefault="002E1821" w:rsidP="00834C8C">
            <w:pPr>
              <w:adjustRightInd w:val="0"/>
              <w:snapToGrid w:val="0"/>
              <w:spacing w:line="360" w:lineRule="auto"/>
              <w:jc w:val="both"/>
              <w:rPr>
                <w:rFonts w:ascii="Book Antiqua" w:hAnsi="Book Antiqua" w:cs="Times New Roman"/>
                <w:color w:val="000000" w:themeColor="text1"/>
              </w:rPr>
            </w:pPr>
            <w:r w:rsidRPr="00F17BC4">
              <w:rPr>
                <w:rFonts w:ascii="Book Antiqua" w:hAnsi="Book Antiqua" w:cs="Times New Roman"/>
                <w:color w:val="000000" w:themeColor="text1"/>
              </w:rPr>
              <w:t>Laboratory examinations</w:t>
            </w:r>
          </w:p>
        </w:tc>
      </w:tr>
      <w:tr w:rsidR="00033D04" w:rsidRPr="00F17BC4" w14:paraId="5BD389A2" w14:textId="77777777" w:rsidTr="008259C5">
        <w:tc>
          <w:tcPr>
            <w:tcW w:w="1468" w:type="dxa"/>
          </w:tcPr>
          <w:p w14:paraId="3033A7EC" w14:textId="77777777" w:rsidR="00975A05" w:rsidRPr="00F17BC4" w:rsidRDefault="00975A05" w:rsidP="00834C8C">
            <w:pPr>
              <w:adjustRightInd w:val="0"/>
              <w:snapToGrid w:val="0"/>
              <w:spacing w:line="360" w:lineRule="auto"/>
              <w:jc w:val="both"/>
              <w:rPr>
                <w:rFonts w:ascii="Book Antiqua" w:hAnsi="Book Antiqua" w:cs="Times New Roman"/>
                <w:color w:val="000000" w:themeColor="text1"/>
              </w:rPr>
            </w:pPr>
            <w:r w:rsidRPr="00F17BC4">
              <w:rPr>
                <w:rFonts w:ascii="Book Antiqua" w:hAnsi="Book Antiqua" w:cs="Times New Roman"/>
                <w:color w:val="000000" w:themeColor="text1"/>
              </w:rPr>
              <w:t>Hb (g/L)</w:t>
            </w:r>
          </w:p>
        </w:tc>
        <w:tc>
          <w:tcPr>
            <w:tcW w:w="2973" w:type="dxa"/>
          </w:tcPr>
          <w:p w14:paraId="48BDD89C" w14:textId="77777777" w:rsidR="00975A05" w:rsidRPr="00F17BC4" w:rsidRDefault="00975A05" w:rsidP="00834C8C">
            <w:pPr>
              <w:adjustRightInd w:val="0"/>
              <w:snapToGrid w:val="0"/>
              <w:spacing w:line="360" w:lineRule="auto"/>
              <w:jc w:val="both"/>
              <w:rPr>
                <w:rFonts w:ascii="Book Antiqua" w:hAnsi="Book Antiqua" w:cs="Times New Roman"/>
                <w:color w:val="000000" w:themeColor="text1"/>
              </w:rPr>
            </w:pPr>
            <w:r w:rsidRPr="00F17BC4">
              <w:rPr>
                <w:rFonts w:ascii="Book Antiqua" w:hAnsi="Book Antiqua" w:cs="Times New Roman"/>
                <w:color w:val="000000" w:themeColor="text1"/>
              </w:rPr>
              <w:t>130</w:t>
            </w:r>
          </w:p>
        </w:tc>
        <w:tc>
          <w:tcPr>
            <w:tcW w:w="2609" w:type="dxa"/>
          </w:tcPr>
          <w:p w14:paraId="362BA447" w14:textId="77777777" w:rsidR="00975A05" w:rsidRPr="00F17BC4" w:rsidRDefault="00975A05" w:rsidP="00834C8C">
            <w:pPr>
              <w:adjustRightInd w:val="0"/>
              <w:snapToGrid w:val="0"/>
              <w:spacing w:line="360" w:lineRule="auto"/>
              <w:jc w:val="both"/>
              <w:rPr>
                <w:rFonts w:ascii="Book Antiqua" w:hAnsi="Book Antiqua" w:cs="Times New Roman"/>
                <w:color w:val="000000" w:themeColor="text1"/>
              </w:rPr>
            </w:pPr>
            <w:r w:rsidRPr="00F17BC4">
              <w:rPr>
                <w:rFonts w:ascii="Book Antiqua" w:hAnsi="Book Antiqua" w:cs="Times New Roman"/>
                <w:color w:val="000000" w:themeColor="text1"/>
              </w:rPr>
              <w:t>51</w:t>
            </w:r>
          </w:p>
        </w:tc>
        <w:tc>
          <w:tcPr>
            <w:tcW w:w="0" w:type="auto"/>
          </w:tcPr>
          <w:p w14:paraId="4349F5D5" w14:textId="77777777" w:rsidR="00975A05" w:rsidRPr="00F17BC4" w:rsidRDefault="00975A05" w:rsidP="00834C8C">
            <w:pPr>
              <w:adjustRightInd w:val="0"/>
              <w:snapToGrid w:val="0"/>
              <w:spacing w:line="360" w:lineRule="auto"/>
              <w:jc w:val="both"/>
              <w:rPr>
                <w:rFonts w:ascii="Book Antiqua" w:hAnsi="Book Antiqua" w:cs="Times New Roman"/>
                <w:color w:val="000000" w:themeColor="text1"/>
              </w:rPr>
            </w:pPr>
            <w:r w:rsidRPr="00F17BC4">
              <w:rPr>
                <w:rFonts w:ascii="Book Antiqua" w:hAnsi="Book Antiqua" w:cs="Times New Roman"/>
                <w:color w:val="000000" w:themeColor="text1"/>
              </w:rPr>
              <w:t>80</w:t>
            </w:r>
          </w:p>
        </w:tc>
        <w:tc>
          <w:tcPr>
            <w:tcW w:w="0" w:type="auto"/>
          </w:tcPr>
          <w:p w14:paraId="0768D582" w14:textId="77777777" w:rsidR="00975A05" w:rsidRPr="00F17BC4" w:rsidRDefault="00975A05" w:rsidP="00834C8C">
            <w:pPr>
              <w:adjustRightInd w:val="0"/>
              <w:snapToGrid w:val="0"/>
              <w:spacing w:line="360" w:lineRule="auto"/>
              <w:jc w:val="both"/>
              <w:rPr>
                <w:rFonts w:ascii="Book Antiqua" w:hAnsi="Book Antiqua" w:cs="Times New Roman"/>
                <w:color w:val="000000" w:themeColor="text1"/>
              </w:rPr>
            </w:pPr>
            <w:r w:rsidRPr="00F17BC4">
              <w:rPr>
                <w:rFonts w:ascii="Book Antiqua" w:hAnsi="Book Antiqua" w:cs="Times New Roman"/>
                <w:color w:val="000000" w:themeColor="text1"/>
              </w:rPr>
              <w:t>150-230</w:t>
            </w:r>
          </w:p>
        </w:tc>
      </w:tr>
      <w:tr w:rsidR="00033D04" w:rsidRPr="00F17BC4" w14:paraId="1D77EE35" w14:textId="77777777" w:rsidTr="008259C5">
        <w:tc>
          <w:tcPr>
            <w:tcW w:w="1468" w:type="dxa"/>
          </w:tcPr>
          <w:p w14:paraId="5D53E889" w14:textId="07C76876" w:rsidR="00975A05" w:rsidRPr="00F17BC4" w:rsidRDefault="00975A05" w:rsidP="00834C8C">
            <w:pPr>
              <w:adjustRightInd w:val="0"/>
              <w:snapToGrid w:val="0"/>
              <w:spacing w:line="360" w:lineRule="auto"/>
              <w:jc w:val="both"/>
              <w:rPr>
                <w:rFonts w:ascii="Book Antiqua" w:hAnsi="Book Antiqua" w:cs="Times New Roman"/>
                <w:color w:val="000000" w:themeColor="text1"/>
                <w:shd w:val="clear" w:color="auto" w:fill="FFFCF0"/>
              </w:rPr>
            </w:pPr>
            <w:r w:rsidRPr="00F17BC4">
              <w:rPr>
                <w:rFonts w:ascii="Book Antiqua" w:hAnsi="Book Antiqua" w:cs="Times New Roman"/>
                <w:color w:val="000000" w:themeColor="text1"/>
              </w:rPr>
              <w:t>MCV</w:t>
            </w:r>
            <w:r w:rsidR="00033D04" w:rsidRPr="00F17BC4">
              <w:rPr>
                <w:rFonts w:ascii="Book Antiqua" w:hAnsi="Book Antiqua" w:cs="Times New Roman"/>
                <w:color w:val="000000" w:themeColor="text1"/>
              </w:rPr>
              <w:t xml:space="preserve"> </w:t>
            </w:r>
            <w:r w:rsidRPr="00F17BC4">
              <w:rPr>
                <w:rFonts w:ascii="Book Antiqua" w:hAnsi="Book Antiqua" w:cs="Times New Roman"/>
                <w:color w:val="000000" w:themeColor="text1"/>
              </w:rPr>
              <w:t>(fL)</w:t>
            </w:r>
          </w:p>
        </w:tc>
        <w:tc>
          <w:tcPr>
            <w:tcW w:w="2973" w:type="dxa"/>
          </w:tcPr>
          <w:p w14:paraId="770CC40E" w14:textId="77777777" w:rsidR="00975A05" w:rsidRPr="00F17BC4" w:rsidRDefault="00975A05" w:rsidP="00834C8C">
            <w:pPr>
              <w:adjustRightInd w:val="0"/>
              <w:snapToGrid w:val="0"/>
              <w:spacing w:line="360" w:lineRule="auto"/>
              <w:jc w:val="both"/>
              <w:rPr>
                <w:rFonts w:ascii="Book Antiqua" w:hAnsi="Book Antiqua" w:cs="Times New Roman"/>
                <w:color w:val="000000" w:themeColor="text1"/>
              </w:rPr>
            </w:pPr>
            <w:r w:rsidRPr="00F17BC4">
              <w:rPr>
                <w:rFonts w:ascii="Book Antiqua" w:hAnsi="Book Antiqua" w:cs="Times New Roman"/>
                <w:color w:val="000000" w:themeColor="text1"/>
              </w:rPr>
              <w:t>96.2</w:t>
            </w:r>
          </w:p>
        </w:tc>
        <w:tc>
          <w:tcPr>
            <w:tcW w:w="2609" w:type="dxa"/>
          </w:tcPr>
          <w:p w14:paraId="3FCA49B1" w14:textId="77777777" w:rsidR="00975A05" w:rsidRPr="00F17BC4" w:rsidRDefault="00975A05" w:rsidP="00834C8C">
            <w:pPr>
              <w:adjustRightInd w:val="0"/>
              <w:snapToGrid w:val="0"/>
              <w:spacing w:line="360" w:lineRule="auto"/>
              <w:jc w:val="both"/>
              <w:rPr>
                <w:rFonts w:ascii="Book Antiqua" w:hAnsi="Book Antiqua" w:cs="Times New Roman"/>
                <w:color w:val="000000" w:themeColor="text1"/>
              </w:rPr>
            </w:pPr>
            <w:r w:rsidRPr="00F17BC4">
              <w:rPr>
                <w:rFonts w:ascii="Book Antiqua" w:hAnsi="Book Antiqua" w:cs="Times New Roman"/>
                <w:color w:val="000000" w:themeColor="text1"/>
              </w:rPr>
              <w:t>75.8</w:t>
            </w:r>
          </w:p>
        </w:tc>
        <w:tc>
          <w:tcPr>
            <w:tcW w:w="0" w:type="auto"/>
          </w:tcPr>
          <w:p w14:paraId="4E79E7D6" w14:textId="77777777" w:rsidR="00975A05" w:rsidRPr="00F17BC4" w:rsidRDefault="00975A05" w:rsidP="00834C8C">
            <w:pPr>
              <w:adjustRightInd w:val="0"/>
              <w:snapToGrid w:val="0"/>
              <w:spacing w:line="360" w:lineRule="auto"/>
              <w:jc w:val="both"/>
              <w:rPr>
                <w:rFonts w:ascii="Book Antiqua" w:hAnsi="Book Antiqua" w:cs="Times New Roman"/>
                <w:color w:val="000000" w:themeColor="text1"/>
              </w:rPr>
            </w:pPr>
            <w:r w:rsidRPr="00F17BC4">
              <w:rPr>
                <w:rFonts w:ascii="Book Antiqua" w:hAnsi="Book Antiqua" w:cs="Times New Roman"/>
                <w:color w:val="000000" w:themeColor="text1"/>
              </w:rPr>
              <w:t>70.8</w:t>
            </w:r>
          </w:p>
        </w:tc>
        <w:tc>
          <w:tcPr>
            <w:tcW w:w="0" w:type="auto"/>
          </w:tcPr>
          <w:p w14:paraId="35BFE318" w14:textId="77777777" w:rsidR="00975A05" w:rsidRPr="00F17BC4" w:rsidRDefault="00975A05" w:rsidP="00834C8C">
            <w:pPr>
              <w:adjustRightInd w:val="0"/>
              <w:snapToGrid w:val="0"/>
              <w:spacing w:line="360" w:lineRule="auto"/>
              <w:jc w:val="both"/>
              <w:rPr>
                <w:rFonts w:ascii="Book Antiqua" w:hAnsi="Book Antiqua" w:cs="Times New Roman"/>
                <w:color w:val="000000" w:themeColor="text1"/>
              </w:rPr>
            </w:pPr>
            <w:r w:rsidRPr="00F17BC4">
              <w:rPr>
                <w:rFonts w:ascii="Book Antiqua" w:hAnsi="Book Antiqua" w:cs="Times New Roman"/>
                <w:color w:val="000000" w:themeColor="text1"/>
              </w:rPr>
              <w:t>55.4-60.2</w:t>
            </w:r>
          </w:p>
        </w:tc>
      </w:tr>
      <w:tr w:rsidR="00033D04" w:rsidRPr="00F17BC4" w14:paraId="149E90CA" w14:textId="77777777" w:rsidTr="008259C5">
        <w:tc>
          <w:tcPr>
            <w:tcW w:w="1468" w:type="dxa"/>
          </w:tcPr>
          <w:p w14:paraId="1CFA1C9B" w14:textId="667A9588" w:rsidR="00975A05" w:rsidRPr="00F17BC4" w:rsidRDefault="00975A05" w:rsidP="00834C8C">
            <w:pPr>
              <w:adjustRightInd w:val="0"/>
              <w:snapToGrid w:val="0"/>
              <w:spacing w:line="360" w:lineRule="auto"/>
              <w:jc w:val="both"/>
              <w:rPr>
                <w:rFonts w:ascii="Book Antiqua" w:hAnsi="Book Antiqua" w:cs="Times New Roman"/>
                <w:color w:val="000000" w:themeColor="text1"/>
              </w:rPr>
            </w:pPr>
            <w:r w:rsidRPr="00F17BC4">
              <w:rPr>
                <w:rFonts w:ascii="Book Antiqua" w:hAnsi="Book Antiqua" w:cs="Times New Roman"/>
                <w:color w:val="000000" w:themeColor="text1"/>
              </w:rPr>
              <w:t>MCHC</w:t>
            </w:r>
            <w:r w:rsidR="00033D04" w:rsidRPr="00F17BC4">
              <w:rPr>
                <w:rFonts w:ascii="Book Antiqua" w:hAnsi="Book Antiqua" w:cs="Times New Roman"/>
                <w:color w:val="000000" w:themeColor="text1"/>
              </w:rPr>
              <w:t xml:space="preserve"> </w:t>
            </w:r>
            <w:r w:rsidRPr="00F17BC4">
              <w:rPr>
                <w:rFonts w:ascii="Book Antiqua" w:hAnsi="Book Antiqua" w:cs="Times New Roman"/>
                <w:color w:val="000000" w:themeColor="text1"/>
              </w:rPr>
              <w:t>(g/dL)</w:t>
            </w:r>
          </w:p>
        </w:tc>
        <w:tc>
          <w:tcPr>
            <w:tcW w:w="2973" w:type="dxa"/>
          </w:tcPr>
          <w:p w14:paraId="4228265F" w14:textId="77777777" w:rsidR="00975A05" w:rsidRPr="00F17BC4" w:rsidRDefault="00975A05" w:rsidP="00834C8C">
            <w:pPr>
              <w:adjustRightInd w:val="0"/>
              <w:snapToGrid w:val="0"/>
              <w:spacing w:line="360" w:lineRule="auto"/>
              <w:jc w:val="both"/>
              <w:rPr>
                <w:rFonts w:ascii="Book Antiqua" w:hAnsi="Book Antiqua" w:cs="Times New Roman"/>
                <w:color w:val="000000" w:themeColor="text1"/>
              </w:rPr>
            </w:pPr>
            <w:r w:rsidRPr="00F17BC4">
              <w:rPr>
                <w:rFonts w:ascii="Book Antiqua" w:hAnsi="Book Antiqua" w:cs="Times New Roman"/>
                <w:color w:val="000000" w:themeColor="text1"/>
              </w:rPr>
              <w:t>36.2</w:t>
            </w:r>
          </w:p>
        </w:tc>
        <w:tc>
          <w:tcPr>
            <w:tcW w:w="2609" w:type="dxa"/>
          </w:tcPr>
          <w:p w14:paraId="1954EFF8" w14:textId="77777777" w:rsidR="00975A05" w:rsidRPr="00F17BC4" w:rsidRDefault="00975A05" w:rsidP="00834C8C">
            <w:pPr>
              <w:adjustRightInd w:val="0"/>
              <w:snapToGrid w:val="0"/>
              <w:spacing w:line="360" w:lineRule="auto"/>
              <w:jc w:val="both"/>
              <w:rPr>
                <w:rFonts w:ascii="Book Antiqua" w:hAnsi="Book Antiqua" w:cs="Times New Roman"/>
                <w:color w:val="000000" w:themeColor="text1"/>
              </w:rPr>
            </w:pPr>
            <w:r w:rsidRPr="00F17BC4">
              <w:rPr>
                <w:rFonts w:ascii="Book Antiqua" w:hAnsi="Book Antiqua" w:cs="Times New Roman"/>
                <w:color w:val="000000" w:themeColor="text1"/>
              </w:rPr>
              <w:t>36.0</w:t>
            </w:r>
          </w:p>
        </w:tc>
        <w:tc>
          <w:tcPr>
            <w:tcW w:w="0" w:type="auto"/>
          </w:tcPr>
          <w:p w14:paraId="6A86AE52" w14:textId="77777777" w:rsidR="00975A05" w:rsidRPr="00F17BC4" w:rsidRDefault="00975A05" w:rsidP="00834C8C">
            <w:pPr>
              <w:adjustRightInd w:val="0"/>
              <w:snapToGrid w:val="0"/>
              <w:spacing w:line="360" w:lineRule="auto"/>
              <w:jc w:val="both"/>
              <w:rPr>
                <w:rFonts w:ascii="Book Antiqua" w:hAnsi="Book Antiqua" w:cs="Times New Roman"/>
                <w:color w:val="000000" w:themeColor="text1"/>
              </w:rPr>
            </w:pPr>
            <w:r w:rsidRPr="00F17BC4">
              <w:rPr>
                <w:rFonts w:ascii="Book Antiqua" w:hAnsi="Book Antiqua" w:cs="Times New Roman"/>
                <w:color w:val="000000" w:themeColor="text1"/>
              </w:rPr>
              <w:t>33.0</w:t>
            </w:r>
          </w:p>
        </w:tc>
        <w:tc>
          <w:tcPr>
            <w:tcW w:w="0" w:type="auto"/>
          </w:tcPr>
          <w:p w14:paraId="4BDA6697" w14:textId="77777777" w:rsidR="00975A05" w:rsidRPr="00F17BC4" w:rsidRDefault="00975A05" w:rsidP="00834C8C">
            <w:pPr>
              <w:adjustRightInd w:val="0"/>
              <w:snapToGrid w:val="0"/>
              <w:spacing w:line="360" w:lineRule="auto"/>
              <w:jc w:val="both"/>
              <w:rPr>
                <w:rFonts w:ascii="Book Antiqua" w:hAnsi="Book Antiqua" w:cs="Times New Roman"/>
                <w:color w:val="000000" w:themeColor="text1"/>
              </w:rPr>
            </w:pPr>
            <w:r w:rsidRPr="00F17BC4">
              <w:rPr>
                <w:rFonts w:ascii="Book Antiqua" w:hAnsi="Book Antiqua" w:cs="Times New Roman"/>
                <w:color w:val="000000" w:themeColor="text1"/>
              </w:rPr>
              <w:t>31.7-33.0</w:t>
            </w:r>
          </w:p>
        </w:tc>
      </w:tr>
      <w:tr w:rsidR="00033D04" w:rsidRPr="00F17BC4" w14:paraId="479CF22E" w14:textId="77777777" w:rsidTr="008259C5">
        <w:tc>
          <w:tcPr>
            <w:tcW w:w="1468" w:type="dxa"/>
          </w:tcPr>
          <w:p w14:paraId="2225585F" w14:textId="6CDACE68" w:rsidR="00975A05" w:rsidRPr="00F17BC4" w:rsidRDefault="00975A05" w:rsidP="00834C8C">
            <w:pPr>
              <w:adjustRightInd w:val="0"/>
              <w:snapToGrid w:val="0"/>
              <w:spacing w:line="360" w:lineRule="auto"/>
              <w:jc w:val="both"/>
              <w:rPr>
                <w:rFonts w:ascii="Book Antiqua" w:hAnsi="Book Antiqua" w:cs="Times New Roman"/>
                <w:color w:val="000000" w:themeColor="text1"/>
              </w:rPr>
            </w:pPr>
            <w:r w:rsidRPr="00F17BC4">
              <w:rPr>
                <w:rFonts w:ascii="Book Antiqua" w:hAnsi="Book Antiqua" w:cs="Times New Roman"/>
                <w:color w:val="000000" w:themeColor="text1"/>
              </w:rPr>
              <w:t>RET</w:t>
            </w:r>
            <w:r w:rsidR="00033D04" w:rsidRPr="00F17BC4">
              <w:rPr>
                <w:rFonts w:ascii="Book Antiqua" w:hAnsi="Book Antiqua" w:cs="Times New Roman"/>
                <w:color w:val="000000" w:themeColor="text1"/>
              </w:rPr>
              <w:t xml:space="preserve"> </w:t>
            </w:r>
            <w:r w:rsidRPr="00F17BC4">
              <w:rPr>
                <w:rFonts w:ascii="Book Antiqua" w:hAnsi="Book Antiqua" w:cs="Times New Roman"/>
                <w:color w:val="000000" w:themeColor="text1"/>
              </w:rPr>
              <w:t>(%)</w:t>
            </w:r>
          </w:p>
        </w:tc>
        <w:tc>
          <w:tcPr>
            <w:tcW w:w="2973" w:type="dxa"/>
          </w:tcPr>
          <w:p w14:paraId="0DBBF6D4" w14:textId="77777777" w:rsidR="00975A05" w:rsidRPr="00F17BC4" w:rsidRDefault="00975A05" w:rsidP="00834C8C">
            <w:pPr>
              <w:adjustRightInd w:val="0"/>
              <w:snapToGrid w:val="0"/>
              <w:spacing w:line="360" w:lineRule="auto"/>
              <w:jc w:val="both"/>
              <w:rPr>
                <w:rFonts w:ascii="Book Antiqua" w:hAnsi="Book Antiqua" w:cs="Times New Roman"/>
                <w:color w:val="000000" w:themeColor="text1"/>
              </w:rPr>
            </w:pPr>
            <w:r w:rsidRPr="00F17BC4">
              <w:rPr>
                <w:rFonts w:ascii="Book Antiqua" w:hAnsi="Book Antiqua" w:cs="Times New Roman"/>
                <w:color w:val="000000" w:themeColor="text1"/>
              </w:rPr>
              <w:t>12.2</w:t>
            </w:r>
          </w:p>
        </w:tc>
        <w:tc>
          <w:tcPr>
            <w:tcW w:w="2609" w:type="dxa"/>
          </w:tcPr>
          <w:p w14:paraId="7EF8CCF9" w14:textId="77777777" w:rsidR="00975A05" w:rsidRPr="00F17BC4" w:rsidRDefault="00975A05" w:rsidP="00834C8C">
            <w:pPr>
              <w:adjustRightInd w:val="0"/>
              <w:snapToGrid w:val="0"/>
              <w:spacing w:line="360" w:lineRule="auto"/>
              <w:jc w:val="both"/>
              <w:rPr>
                <w:rFonts w:ascii="Book Antiqua" w:hAnsi="Book Antiqua" w:cs="Times New Roman"/>
                <w:color w:val="000000" w:themeColor="text1"/>
              </w:rPr>
            </w:pPr>
            <w:r w:rsidRPr="00F17BC4">
              <w:rPr>
                <w:rFonts w:ascii="Book Antiqua" w:hAnsi="Book Antiqua" w:cs="Times New Roman"/>
                <w:color w:val="000000" w:themeColor="text1"/>
              </w:rPr>
              <w:t>13.4</w:t>
            </w:r>
          </w:p>
        </w:tc>
        <w:tc>
          <w:tcPr>
            <w:tcW w:w="0" w:type="auto"/>
          </w:tcPr>
          <w:p w14:paraId="29DC61DF" w14:textId="77777777" w:rsidR="00975A05" w:rsidRPr="00F17BC4" w:rsidRDefault="00975A05" w:rsidP="00834C8C">
            <w:pPr>
              <w:adjustRightInd w:val="0"/>
              <w:snapToGrid w:val="0"/>
              <w:spacing w:line="360" w:lineRule="auto"/>
              <w:jc w:val="both"/>
              <w:rPr>
                <w:rFonts w:ascii="Book Antiqua" w:hAnsi="Book Antiqua" w:cs="Times New Roman"/>
                <w:color w:val="000000" w:themeColor="text1"/>
              </w:rPr>
            </w:pPr>
            <w:r w:rsidRPr="00F17BC4">
              <w:rPr>
                <w:rFonts w:ascii="Book Antiqua" w:hAnsi="Book Antiqua" w:cs="Times New Roman"/>
                <w:color w:val="000000" w:themeColor="text1"/>
              </w:rPr>
              <w:t>8.2</w:t>
            </w:r>
          </w:p>
        </w:tc>
        <w:tc>
          <w:tcPr>
            <w:tcW w:w="0" w:type="auto"/>
          </w:tcPr>
          <w:p w14:paraId="06A373C5" w14:textId="77777777" w:rsidR="00975A05" w:rsidRPr="00F17BC4" w:rsidRDefault="00975A05" w:rsidP="00834C8C">
            <w:pPr>
              <w:adjustRightInd w:val="0"/>
              <w:snapToGrid w:val="0"/>
              <w:spacing w:line="360" w:lineRule="auto"/>
              <w:jc w:val="both"/>
              <w:rPr>
                <w:rFonts w:ascii="Book Antiqua" w:hAnsi="Book Antiqua" w:cs="Times New Roman"/>
                <w:color w:val="000000" w:themeColor="text1"/>
              </w:rPr>
            </w:pPr>
            <w:r w:rsidRPr="00F17BC4">
              <w:rPr>
                <w:rFonts w:ascii="Book Antiqua" w:hAnsi="Book Antiqua" w:cs="Times New Roman"/>
                <w:color w:val="000000" w:themeColor="text1"/>
              </w:rPr>
              <w:t>0.5-1.5</w:t>
            </w:r>
          </w:p>
        </w:tc>
      </w:tr>
      <w:tr w:rsidR="00033D04" w:rsidRPr="00F17BC4" w14:paraId="11E91CC0" w14:textId="77777777" w:rsidTr="008259C5">
        <w:tc>
          <w:tcPr>
            <w:tcW w:w="1468" w:type="dxa"/>
          </w:tcPr>
          <w:p w14:paraId="6B03AF97" w14:textId="1CF13714" w:rsidR="00975A05" w:rsidRPr="00F17BC4" w:rsidRDefault="00975A05" w:rsidP="00834C8C">
            <w:pPr>
              <w:adjustRightInd w:val="0"/>
              <w:snapToGrid w:val="0"/>
              <w:spacing w:line="360" w:lineRule="auto"/>
              <w:jc w:val="both"/>
              <w:rPr>
                <w:rFonts w:ascii="Book Antiqua" w:hAnsi="Book Antiqua" w:cs="Times New Roman"/>
                <w:color w:val="000000" w:themeColor="text1"/>
              </w:rPr>
            </w:pPr>
            <w:r w:rsidRPr="00F17BC4">
              <w:rPr>
                <w:rFonts w:ascii="Book Antiqua" w:hAnsi="Book Antiqua" w:cs="Times New Roman"/>
                <w:color w:val="000000" w:themeColor="text1"/>
              </w:rPr>
              <w:t>MCHC/MCV (%)</w:t>
            </w:r>
          </w:p>
        </w:tc>
        <w:tc>
          <w:tcPr>
            <w:tcW w:w="2973" w:type="dxa"/>
          </w:tcPr>
          <w:p w14:paraId="07742EBE" w14:textId="77777777" w:rsidR="00975A05" w:rsidRPr="00F17BC4" w:rsidRDefault="00975A05" w:rsidP="00834C8C">
            <w:pPr>
              <w:adjustRightInd w:val="0"/>
              <w:snapToGrid w:val="0"/>
              <w:spacing w:line="360" w:lineRule="auto"/>
              <w:jc w:val="both"/>
              <w:rPr>
                <w:rFonts w:ascii="Book Antiqua" w:hAnsi="Book Antiqua" w:cs="Times New Roman"/>
                <w:color w:val="000000" w:themeColor="text1"/>
              </w:rPr>
            </w:pPr>
            <w:r w:rsidRPr="00F17BC4">
              <w:rPr>
                <w:rFonts w:ascii="Book Antiqua" w:hAnsi="Book Antiqua" w:cs="Times New Roman"/>
                <w:color w:val="000000" w:themeColor="text1"/>
              </w:rPr>
              <w:t>37.6</w:t>
            </w:r>
          </w:p>
        </w:tc>
        <w:tc>
          <w:tcPr>
            <w:tcW w:w="2609" w:type="dxa"/>
          </w:tcPr>
          <w:p w14:paraId="0F31DE4E" w14:textId="77777777" w:rsidR="00975A05" w:rsidRPr="00F17BC4" w:rsidRDefault="00975A05" w:rsidP="00834C8C">
            <w:pPr>
              <w:adjustRightInd w:val="0"/>
              <w:snapToGrid w:val="0"/>
              <w:spacing w:line="360" w:lineRule="auto"/>
              <w:jc w:val="both"/>
              <w:rPr>
                <w:rFonts w:ascii="Book Antiqua" w:hAnsi="Book Antiqua" w:cs="Times New Roman"/>
                <w:color w:val="000000" w:themeColor="text1"/>
              </w:rPr>
            </w:pPr>
            <w:r w:rsidRPr="00F17BC4">
              <w:rPr>
                <w:rFonts w:ascii="Book Antiqua" w:hAnsi="Book Antiqua" w:cs="Times New Roman"/>
                <w:color w:val="000000" w:themeColor="text1"/>
              </w:rPr>
              <w:t>47.4</w:t>
            </w:r>
          </w:p>
        </w:tc>
        <w:tc>
          <w:tcPr>
            <w:tcW w:w="0" w:type="auto"/>
          </w:tcPr>
          <w:p w14:paraId="072A216B" w14:textId="77777777" w:rsidR="00975A05" w:rsidRPr="00F17BC4" w:rsidRDefault="00975A05" w:rsidP="00834C8C">
            <w:pPr>
              <w:adjustRightInd w:val="0"/>
              <w:snapToGrid w:val="0"/>
              <w:spacing w:line="360" w:lineRule="auto"/>
              <w:jc w:val="both"/>
              <w:rPr>
                <w:rFonts w:ascii="Book Antiqua" w:hAnsi="Book Antiqua" w:cs="Times New Roman"/>
                <w:color w:val="000000" w:themeColor="text1"/>
              </w:rPr>
            </w:pPr>
            <w:r w:rsidRPr="00F17BC4">
              <w:rPr>
                <w:rFonts w:ascii="Book Antiqua" w:hAnsi="Book Antiqua" w:cs="Times New Roman"/>
                <w:color w:val="000000" w:themeColor="text1"/>
              </w:rPr>
              <w:t>46.6</w:t>
            </w:r>
          </w:p>
        </w:tc>
        <w:tc>
          <w:tcPr>
            <w:tcW w:w="0" w:type="auto"/>
          </w:tcPr>
          <w:p w14:paraId="7650B97E" w14:textId="77777777" w:rsidR="00975A05" w:rsidRPr="00F17BC4" w:rsidRDefault="00975A05" w:rsidP="00834C8C">
            <w:pPr>
              <w:adjustRightInd w:val="0"/>
              <w:snapToGrid w:val="0"/>
              <w:spacing w:line="360" w:lineRule="auto"/>
              <w:jc w:val="both"/>
              <w:rPr>
                <w:rFonts w:ascii="Book Antiqua" w:hAnsi="Book Antiqua" w:cs="Times New Roman"/>
                <w:color w:val="000000" w:themeColor="text1"/>
              </w:rPr>
            </w:pPr>
          </w:p>
        </w:tc>
      </w:tr>
      <w:tr w:rsidR="00033D04" w:rsidRPr="00F17BC4" w14:paraId="7B61328D" w14:textId="77777777" w:rsidTr="008259C5">
        <w:tc>
          <w:tcPr>
            <w:tcW w:w="1468" w:type="dxa"/>
          </w:tcPr>
          <w:p w14:paraId="37009C89" w14:textId="77777777" w:rsidR="00975A05" w:rsidRPr="00F17BC4" w:rsidRDefault="00975A05" w:rsidP="00834C8C">
            <w:pPr>
              <w:adjustRightInd w:val="0"/>
              <w:snapToGrid w:val="0"/>
              <w:spacing w:line="360" w:lineRule="auto"/>
              <w:jc w:val="both"/>
              <w:rPr>
                <w:rFonts w:ascii="Book Antiqua" w:hAnsi="Book Antiqua" w:cs="Times New Roman"/>
                <w:color w:val="000000" w:themeColor="text1"/>
                <w:shd w:val="clear" w:color="auto" w:fill="FFFCF0"/>
              </w:rPr>
            </w:pPr>
            <w:r w:rsidRPr="00F17BC4">
              <w:rPr>
                <w:rFonts w:ascii="Book Antiqua" w:hAnsi="Book Antiqua" w:cs="Times New Roman"/>
                <w:color w:val="000000" w:themeColor="text1"/>
              </w:rPr>
              <w:t>Erythrocyte osmotic fragility</w:t>
            </w:r>
          </w:p>
        </w:tc>
        <w:tc>
          <w:tcPr>
            <w:tcW w:w="2973" w:type="dxa"/>
          </w:tcPr>
          <w:p w14:paraId="2D8202BF" w14:textId="295F55FD" w:rsidR="00975A05" w:rsidRPr="00F17BC4" w:rsidRDefault="00A677FC" w:rsidP="00834C8C">
            <w:pPr>
              <w:adjustRightInd w:val="0"/>
              <w:snapToGrid w:val="0"/>
              <w:spacing w:line="360" w:lineRule="auto"/>
              <w:jc w:val="both"/>
              <w:rPr>
                <w:rFonts w:ascii="Book Antiqua" w:hAnsi="Book Antiqua" w:cs="Times New Roman"/>
                <w:color w:val="000000" w:themeColor="text1"/>
              </w:rPr>
            </w:pPr>
            <w:r w:rsidRPr="00F17BC4">
              <w:rPr>
                <w:rFonts w:ascii="Book Antiqua" w:hAnsi="Book Antiqua" w:cs="Times New Roman"/>
                <w:color w:val="000000" w:themeColor="text1"/>
              </w:rPr>
              <w:t>Negative</w:t>
            </w:r>
          </w:p>
        </w:tc>
        <w:tc>
          <w:tcPr>
            <w:tcW w:w="2609" w:type="dxa"/>
          </w:tcPr>
          <w:p w14:paraId="6FB01E18" w14:textId="4C24A292" w:rsidR="00975A05" w:rsidRPr="00F17BC4" w:rsidRDefault="00A677FC" w:rsidP="00834C8C">
            <w:pPr>
              <w:adjustRightInd w:val="0"/>
              <w:snapToGrid w:val="0"/>
              <w:spacing w:line="360" w:lineRule="auto"/>
              <w:jc w:val="both"/>
              <w:rPr>
                <w:rFonts w:ascii="Book Antiqua" w:hAnsi="Book Antiqua" w:cs="Times New Roman"/>
                <w:color w:val="000000" w:themeColor="text1"/>
              </w:rPr>
            </w:pPr>
            <w:r w:rsidRPr="00F17BC4">
              <w:rPr>
                <w:rFonts w:ascii="Book Antiqua" w:hAnsi="Book Antiqua" w:cs="Times New Roman"/>
                <w:color w:val="000000" w:themeColor="text1"/>
              </w:rPr>
              <w:t>Positive</w:t>
            </w:r>
          </w:p>
        </w:tc>
        <w:tc>
          <w:tcPr>
            <w:tcW w:w="0" w:type="auto"/>
          </w:tcPr>
          <w:p w14:paraId="527F6E36" w14:textId="52045F0E" w:rsidR="00975A05" w:rsidRPr="00F17BC4" w:rsidRDefault="00A677FC" w:rsidP="00834C8C">
            <w:pPr>
              <w:adjustRightInd w:val="0"/>
              <w:snapToGrid w:val="0"/>
              <w:spacing w:line="360" w:lineRule="auto"/>
              <w:jc w:val="both"/>
              <w:rPr>
                <w:rFonts w:ascii="Book Antiqua" w:hAnsi="Book Antiqua" w:cs="Times New Roman"/>
                <w:color w:val="000000" w:themeColor="text1"/>
              </w:rPr>
            </w:pPr>
            <w:r w:rsidRPr="00F17BC4">
              <w:rPr>
                <w:rFonts w:ascii="Book Antiqua" w:hAnsi="Book Antiqua" w:cs="Times New Roman"/>
                <w:color w:val="000000" w:themeColor="text1"/>
              </w:rPr>
              <w:t>Positive</w:t>
            </w:r>
          </w:p>
        </w:tc>
        <w:tc>
          <w:tcPr>
            <w:tcW w:w="0" w:type="auto"/>
          </w:tcPr>
          <w:p w14:paraId="7DB3F23E" w14:textId="77777777" w:rsidR="00975A05" w:rsidRPr="00F17BC4" w:rsidRDefault="00975A05" w:rsidP="00834C8C">
            <w:pPr>
              <w:adjustRightInd w:val="0"/>
              <w:snapToGrid w:val="0"/>
              <w:spacing w:line="360" w:lineRule="auto"/>
              <w:jc w:val="both"/>
              <w:rPr>
                <w:rFonts w:ascii="Book Antiqua" w:hAnsi="Book Antiqua" w:cs="Times New Roman"/>
                <w:color w:val="000000" w:themeColor="text1"/>
              </w:rPr>
            </w:pPr>
          </w:p>
        </w:tc>
      </w:tr>
      <w:tr w:rsidR="00033D04" w:rsidRPr="00F17BC4" w14:paraId="6DE1A44A" w14:textId="77777777" w:rsidTr="008259C5">
        <w:tc>
          <w:tcPr>
            <w:tcW w:w="1468" w:type="dxa"/>
          </w:tcPr>
          <w:p w14:paraId="5ADD3924" w14:textId="77777777" w:rsidR="00975A05" w:rsidRPr="00F17BC4" w:rsidRDefault="00975A05" w:rsidP="00834C8C">
            <w:pPr>
              <w:pStyle w:val="a5"/>
              <w:adjustRightInd w:val="0"/>
              <w:snapToGrid w:val="0"/>
              <w:spacing w:before="0" w:beforeAutospacing="0" w:after="0" w:afterAutospacing="0" w:line="360" w:lineRule="auto"/>
              <w:jc w:val="both"/>
              <w:rPr>
                <w:rFonts w:ascii="Book Antiqua" w:hAnsi="Book Antiqua"/>
                <w:color w:val="000000" w:themeColor="text1"/>
                <w:sz w:val="24"/>
                <w:szCs w:val="24"/>
              </w:rPr>
            </w:pPr>
            <w:r w:rsidRPr="00F17BC4">
              <w:rPr>
                <w:rFonts w:ascii="Book Antiqua" w:hAnsi="Book Antiqua"/>
                <w:color w:val="000000" w:themeColor="text1"/>
                <w:sz w:val="24"/>
                <w:szCs w:val="24"/>
              </w:rPr>
              <w:t>Genetics</w:t>
            </w:r>
          </w:p>
        </w:tc>
        <w:tc>
          <w:tcPr>
            <w:tcW w:w="2973" w:type="dxa"/>
          </w:tcPr>
          <w:p w14:paraId="526ABAE5" w14:textId="161D1DAF" w:rsidR="00975A05" w:rsidRPr="00F17BC4" w:rsidRDefault="00975A05" w:rsidP="00A677FC">
            <w:pPr>
              <w:adjustRightInd w:val="0"/>
              <w:snapToGrid w:val="0"/>
              <w:spacing w:line="360" w:lineRule="auto"/>
              <w:jc w:val="both"/>
              <w:rPr>
                <w:rFonts w:ascii="Book Antiqua" w:hAnsi="Book Antiqua" w:cs="Times New Roman"/>
                <w:color w:val="000000" w:themeColor="text1"/>
              </w:rPr>
            </w:pPr>
            <w:r w:rsidRPr="00F17BC4">
              <w:rPr>
                <w:rFonts w:ascii="Book Antiqua" w:hAnsi="Book Antiqua" w:cs="Times New Roman"/>
                <w:i/>
                <w:iCs/>
                <w:color w:val="000000" w:themeColor="text1"/>
                <w:shd w:val="clear" w:color="auto" w:fill="FFFFFF"/>
              </w:rPr>
              <w:t>De novo</w:t>
            </w:r>
            <w:r w:rsidR="00A677FC" w:rsidRPr="00F17BC4">
              <w:rPr>
                <w:rFonts w:ascii="Book Antiqua" w:hAnsi="Book Antiqua" w:cs="Times New Roman"/>
                <w:i/>
                <w:iCs/>
                <w:color w:val="000000" w:themeColor="text1"/>
                <w:shd w:val="clear" w:color="auto" w:fill="FFFFFF"/>
              </w:rPr>
              <w:t xml:space="preserve"> </w:t>
            </w:r>
            <w:r w:rsidR="00A677FC" w:rsidRPr="00F17BC4">
              <w:rPr>
                <w:rFonts w:ascii="Book Antiqua" w:hAnsi="Book Antiqua" w:cs="Times New Roman"/>
                <w:color w:val="000000" w:themeColor="text1"/>
                <w:shd w:val="clear" w:color="auto" w:fill="FFFFFF"/>
              </w:rPr>
              <w:t>heter</w:t>
            </w:r>
            <w:r w:rsidR="00DA103A">
              <w:rPr>
                <w:rFonts w:ascii="Book Antiqua" w:hAnsi="Book Antiqua" w:cs="Times New Roman"/>
                <w:color w:val="000000" w:themeColor="text1"/>
                <w:shd w:val="clear" w:color="auto" w:fill="FFFFFF"/>
              </w:rPr>
              <w:t>o</w:t>
            </w:r>
            <w:r w:rsidR="00A677FC" w:rsidRPr="00F17BC4">
              <w:rPr>
                <w:rFonts w:ascii="Book Antiqua" w:hAnsi="Book Antiqua" w:cs="Times New Roman"/>
                <w:color w:val="000000" w:themeColor="text1"/>
                <w:shd w:val="clear" w:color="auto" w:fill="FFFFFF"/>
              </w:rPr>
              <w:t xml:space="preserve">zygous </w:t>
            </w:r>
            <w:r w:rsidRPr="00F17BC4">
              <w:rPr>
                <w:rFonts w:ascii="Book Antiqua" w:hAnsi="Book Antiqua" w:cs="Times New Roman"/>
                <w:color w:val="000000" w:themeColor="text1"/>
                <w:shd w:val="clear" w:color="auto" w:fill="FFFFFF"/>
              </w:rPr>
              <w:t>nonsense mutation in</w:t>
            </w:r>
            <w:r w:rsidR="007958B0" w:rsidRPr="00F17BC4">
              <w:rPr>
                <w:rFonts w:ascii="Book Antiqua" w:hAnsi="Book Antiqua" w:cs="Times New Roman"/>
                <w:color w:val="000000" w:themeColor="text1"/>
                <w:shd w:val="clear" w:color="auto" w:fill="FFFFFF"/>
              </w:rPr>
              <w:t xml:space="preserve"> </w:t>
            </w:r>
            <w:r w:rsidRPr="00F17BC4">
              <w:rPr>
                <w:rFonts w:ascii="Book Antiqua" w:hAnsi="Book Antiqua" w:cs="Times New Roman"/>
                <w:color w:val="000000" w:themeColor="text1"/>
                <w:shd w:val="clear" w:color="auto" w:fill="FFFFFF"/>
              </w:rPr>
              <w:t xml:space="preserve">exon 9 of </w:t>
            </w:r>
            <w:r w:rsidRPr="00F17BC4">
              <w:rPr>
                <w:rFonts w:ascii="Book Antiqua" w:hAnsi="Book Antiqua" w:cs="Times New Roman"/>
                <w:i/>
                <w:iCs/>
                <w:color w:val="000000" w:themeColor="text1"/>
                <w:shd w:val="clear" w:color="auto" w:fill="FFFFFF"/>
              </w:rPr>
              <w:t>ANK1</w:t>
            </w:r>
            <w:r w:rsidRPr="00F17BC4">
              <w:rPr>
                <w:rFonts w:ascii="Book Antiqua" w:hAnsi="Book Antiqua" w:cs="Times New Roman"/>
                <w:color w:val="000000" w:themeColor="text1"/>
                <w:shd w:val="clear" w:color="auto" w:fill="FFFFFF"/>
              </w:rPr>
              <w:t xml:space="preserve"> (c.841C</w:t>
            </w:r>
            <w:r w:rsidR="00217F07">
              <w:rPr>
                <w:rFonts w:ascii="Book Antiqua" w:hAnsi="Book Antiqua" w:cs="Times New Roman"/>
                <w:color w:val="000000" w:themeColor="text1"/>
                <w:shd w:val="clear" w:color="auto" w:fill="FFFFFF"/>
              </w:rPr>
              <w:t xml:space="preserve"> </w:t>
            </w:r>
            <w:r w:rsidRPr="00F17BC4">
              <w:rPr>
                <w:rFonts w:ascii="Book Antiqua" w:hAnsi="Book Antiqua" w:cs="Times New Roman"/>
                <w:color w:val="000000" w:themeColor="text1"/>
                <w:shd w:val="clear" w:color="auto" w:fill="FFFFFF"/>
              </w:rPr>
              <w:t>&gt;</w:t>
            </w:r>
            <w:r w:rsidR="00217F07">
              <w:rPr>
                <w:rFonts w:ascii="Book Antiqua" w:hAnsi="Book Antiqua" w:cs="Times New Roman"/>
                <w:color w:val="000000" w:themeColor="text1"/>
                <w:shd w:val="clear" w:color="auto" w:fill="FFFFFF"/>
              </w:rPr>
              <w:t xml:space="preserve"> </w:t>
            </w:r>
            <w:r w:rsidRPr="00F17BC4">
              <w:rPr>
                <w:rFonts w:ascii="Book Antiqua" w:hAnsi="Book Antiqua" w:cs="Times New Roman"/>
                <w:color w:val="000000" w:themeColor="text1"/>
                <w:shd w:val="clear" w:color="auto" w:fill="FFFFFF"/>
              </w:rPr>
              <w:t xml:space="preserve">T,p.Arg281Term) </w:t>
            </w:r>
          </w:p>
        </w:tc>
        <w:tc>
          <w:tcPr>
            <w:tcW w:w="2609" w:type="dxa"/>
          </w:tcPr>
          <w:p w14:paraId="41439E01" w14:textId="76088FBF" w:rsidR="00975A05" w:rsidRPr="00F17BC4" w:rsidRDefault="00975A05" w:rsidP="00A677FC">
            <w:pPr>
              <w:pStyle w:val="a5"/>
              <w:adjustRightInd w:val="0"/>
              <w:snapToGrid w:val="0"/>
              <w:spacing w:before="0" w:beforeAutospacing="0" w:after="0" w:afterAutospacing="0" w:line="360" w:lineRule="auto"/>
              <w:jc w:val="both"/>
              <w:rPr>
                <w:rFonts w:ascii="Book Antiqua" w:hAnsi="Book Antiqua"/>
                <w:i/>
                <w:iCs/>
                <w:color w:val="000000" w:themeColor="text1"/>
                <w:sz w:val="24"/>
                <w:szCs w:val="24"/>
                <w:shd w:val="clear" w:color="auto" w:fill="FFFFFF"/>
              </w:rPr>
            </w:pPr>
            <w:r w:rsidRPr="00F17BC4">
              <w:rPr>
                <w:rFonts w:ascii="Book Antiqua" w:hAnsi="Book Antiqua"/>
                <w:i/>
                <w:iCs/>
                <w:color w:val="000000" w:themeColor="text1"/>
                <w:sz w:val="24"/>
                <w:szCs w:val="24"/>
                <w:shd w:val="clear" w:color="auto" w:fill="FFFFFF"/>
              </w:rPr>
              <w:t>De novo</w:t>
            </w:r>
            <w:r w:rsidR="00A677FC" w:rsidRPr="00F17BC4">
              <w:rPr>
                <w:rFonts w:ascii="Book Antiqua" w:hAnsi="Book Antiqua"/>
                <w:i/>
                <w:iCs/>
                <w:color w:val="000000" w:themeColor="text1"/>
                <w:sz w:val="24"/>
                <w:szCs w:val="24"/>
                <w:shd w:val="clear" w:color="auto" w:fill="FFFFFF"/>
              </w:rPr>
              <w:t xml:space="preserve"> </w:t>
            </w:r>
            <w:r w:rsidR="00A677FC" w:rsidRPr="00F17BC4">
              <w:rPr>
                <w:rFonts w:ascii="Book Antiqua" w:hAnsi="Book Antiqua"/>
                <w:color w:val="000000" w:themeColor="text1"/>
                <w:sz w:val="24"/>
                <w:szCs w:val="24"/>
                <w:shd w:val="clear" w:color="auto" w:fill="FFFFFF"/>
              </w:rPr>
              <w:t>heter</w:t>
            </w:r>
            <w:r w:rsidR="00DA103A">
              <w:rPr>
                <w:rFonts w:ascii="Book Antiqua" w:hAnsi="Book Antiqua"/>
                <w:color w:val="000000" w:themeColor="text1"/>
                <w:sz w:val="24"/>
                <w:szCs w:val="24"/>
                <w:shd w:val="clear" w:color="auto" w:fill="FFFFFF"/>
              </w:rPr>
              <w:t>o</w:t>
            </w:r>
            <w:r w:rsidR="00A677FC" w:rsidRPr="00F17BC4">
              <w:rPr>
                <w:rFonts w:ascii="Book Antiqua" w:hAnsi="Book Antiqua"/>
                <w:color w:val="000000" w:themeColor="text1"/>
                <w:sz w:val="24"/>
                <w:szCs w:val="24"/>
                <w:shd w:val="clear" w:color="auto" w:fill="FFFFFF"/>
              </w:rPr>
              <w:t xml:space="preserve">zygous </w:t>
            </w:r>
            <w:r w:rsidRPr="00F17BC4">
              <w:rPr>
                <w:rFonts w:ascii="Book Antiqua" w:hAnsi="Book Antiqua"/>
                <w:color w:val="000000" w:themeColor="text1"/>
                <w:sz w:val="24"/>
                <w:szCs w:val="24"/>
                <w:shd w:val="clear" w:color="auto" w:fill="FFFFFF"/>
              </w:rPr>
              <w:t xml:space="preserve">nonsense mutation </w:t>
            </w:r>
            <w:r w:rsidRPr="00F17BC4">
              <w:rPr>
                <w:rFonts w:ascii="Book Antiqua" w:hAnsi="Book Antiqua"/>
                <w:color w:val="000000" w:themeColor="text1"/>
                <w:sz w:val="24"/>
                <w:szCs w:val="24"/>
              </w:rPr>
              <w:t xml:space="preserve">in exon 1 of </w:t>
            </w:r>
            <w:r w:rsidRPr="00F17BC4">
              <w:rPr>
                <w:rFonts w:ascii="Book Antiqua" w:hAnsi="Book Antiqua"/>
                <w:i/>
                <w:iCs/>
                <w:color w:val="000000" w:themeColor="text1"/>
                <w:sz w:val="24"/>
                <w:szCs w:val="24"/>
              </w:rPr>
              <w:t xml:space="preserve">ANK1 </w:t>
            </w:r>
            <w:r w:rsidRPr="00F17BC4">
              <w:rPr>
                <w:rFonts w:ascii="Book Antiqua" w:hAnsi="Book Antiqua"/>
                <w:color w:val="000000" w:themeColor="text1"/>
                <w:sz w:val="24"/>
                <w:szCs w:val="24"/>
              </w:rPr>
              <w:t>(c.25G</w:t>
            </w:r>
            <w:r w:rsidR="00217F07">
              <w:rPr>
                <w:rFonts w:ascii="Book Antiqua" w:hAnsi="Book Antiqua"/>
                <w:color w:val="000000" w:themeColor="text1"/>
                <w:sz w:val="24"/>
                <w:szCs w:val="24"/>
              </w:rPr>
              <w:t xml:space="preserve"> </w:t>
            </w:r>
            <w:r w:rsidRPr="00F17BC4">
              <w:rPr>
                <w:rFonts w:ascii="Book Antiqua" w:hAnsi="Book Antiqua"/>
                <w:color w:val="000000" w:themeColor="text1"/>
                <w:sz w:val="24"/>
                <w:szCs w:val="24"/>
              </w:rPr>
              <w:t>&gt;</w:t>
            </w:r>
            <w:r w:rsidR="00217F07">
              <w:rPr>
                <w:rFonts w:ascii="Book Antiqua" w:hAnsi="Book Antiqua"/>
                <w:color w:val="000000" w:themeColor="text1"/>
                <w:sz w:val="24"/>
                <w:szCs w:val="24"/>
              </w:rPr>
              <w:t xml:space="preserve"> </w:t>
            </w:r>
            <w:r w:rsidRPr="00F17BC4">
              <w:rPr>
                <w:rFonts w:ascii="Book Antiqua" w:hAnsi="Book Antiqua"/>
                <w:color w:val="000000" w:themeColor="text1"/>
                <w:sz w:val="24"/>
                <w:szCs w:val="24"/>
              </w:rPr>
              <w:t xml:space="preserve">T,p.Glu9Term) </w:t>
            </w:r>
          </w:p>
        </w:tc>
        <w:tc>
          <w:tcPr>
            <w:tcW w:w="0" w:type="auto"/>
          </w:tcPr>
          <w:p w14:paraId="666B6301" w14:textId="417F9609" w:rsidR="00975A05" w:rsidRPr="00F17BC4" w:rsidRDefault="00975A05" w:rsidP="00A677FC">
            <w:pPr>
              <w:pStyle w:val="a5"/>
              <w:adjustRightInd w:val="0"/>
              <w:snapToGrid w:val="0"/>
              <w:spacing w:before="0" w:beforeAutospacing="0" w:after="0" w:afterAutospacing="0" w:line="360" w:lineRule="auto"/>
              <w:jc w:val="both"/>
              <w:rPr>
                <w:rFonts w:ascii="Book Antiqua" w:hAnsi="Book Antiqua"/>
                <w:color w:val="000000" w:themeColor="text1"/>
                <w:sz w:val="24"/>
                <w:szCs w:val="24"/>
              </w:rPr>
            </w:pPr>
            <w:r w:rsidRPr="00F17BC4">
              <w:rPr>
                <w:rFonts w:ascii="Book Antiqua" w:hAnsi="Book Antiqua"/>
                <w:i/>
                <w:iCs/>
                <w:color w:val="000000" w:themeColor="text1"/>
                <w:sz w:val="24"/>
                <w:szCs w:val="24"/>
                <w:shd w:val="clear" w:color="auto" w:fill="FFFFFF"/>
              </w:rPr>
              <w:t>De novo</w:t>
            </w:r>
            <w:r w:rsidR="00A677FC" w:rsidRPr="00F17BC4">
              <w:rPr>
                <w:rFonts w:ascii="Book Antiqua" w:hAnsi="Book Antiqua"/>
                <w:i/>
                <w:iCs/>
                <w:color w:val="000000" w:themeColor="text1"/>
                <w:sz w:val="24"/>
                <w:szCs w:val="24"/>
                <w:shd w:val="clear" w:color="auto" w:fill="FFFFFF"/>
              </w:rPr>
              <w:t xml:space="preserve"> </w:t>
            </w:r>
            <w:r w:rsidR="00A677FC" w:rsidRPr="00F17BC4">
              <w:rPr>
                <w:rFonts w:ascii="Book Antiqua" w:hAnsi="Book Antiqua"/>
                <w:color w:val="000000" w:themeColor="text1"/>
                <w:sz w:val="24"/>
                <w:szCs w:val="24"/>
                <w:shd w:val="clear" w:color="auto" w:fill="FFFFFF"/>
              </w:rPr>
              <w:t>heter</w:t>
            </w:r>
            <w:r w:rsidR="00DA103A">
              <w:rPr>
                <w:rFonts w:ascii="Book Antiqua" w:hAnsi="Book Antiqua"/>
                <w:color w:val="000000" w:themeColor="text1"/>
                <w:sz w:val="24"/>
                <w:szCs w:val="24"/>
                <w:shd w:val="clear" w:color="auto" w:fill="FFFFFF"/>
              </w:rPr>
              <w:t>o</w:t>
            </w:r>
            <w:r w:rsidR="00A677FC" w:rsidRPr="00F17BC4">
              <w:rPr>
                <w:rFonts w:ascii="Book Antiqua" w:hAnsi="Book Antiqua"/>
                <w:color w:val="000000" w:themeColor="text1"/>
                <w:sz w:val="24"/>
                <w:szCs w:val="24"/>
                <w:shd w:val="clear" w:color="auto" w:fill="FFFFFF"/>
              </w:rPr>
              <w:t xml:space="preserve">zygous </w:t>
            </w:r>
            <w:r w:rsidRPr="00F17BC4">
              <w:rPr>
                <w:rFonts w:ascii="Book Antiqua" w:hAnsi="Book Antiqua"/>
                <w:color w:val="000000" w:themeColor="text1"/>
                <w:sz w:val="24"/>
                <w:szCs w:val="24"/>
                <w:shd w:val="clear" w:color="auto" w:fill="FFFFFF"/>
              </w:rPr>
              <w:t xml:space="preserve">nonsense mutation </w:t>
            </w:r>
            <w:r w:rsidRPr="00F17BC4">
              <w:rPr>
                <w:rFonts w:ascii="Book Antiqua" w:hAnsi="Book Antiqua"/>
                <w:color w:val="000000" w:themeColor="text1"/>
                <w:sz w:val="24"/>
                <w:szCs w:val="24"/>
              </w:rPr>
              <w:t xml:space="preserve">in exon 4 of </w:t>
            </w:r>
            <w:r w:rsidRPr="00F17BC4">
              <w:rPr>
                <w:rFonts w:ascii="Book Antiqua" w:hAnsi="Book Antiqua"/>
                <w:i/>
                <w:iCs/>
                <w:color w:val="000000" w:themeColor="text1"/>
                <w:sz w:val="24"/>
                <w:szCs w:val="24"/>
              </w:rPr>
              <w:t xml:space="preserve">ANK1 </w:t>
            </w:r>
            <w:r w:rsidRPr="00F17BC4">
              <w:rPr>
                <w:rFonts w:ascii="Book Antiqua" w:hAnsi="Book Antiqua"/>
                <w:color w:val="000000" w:themeColor="text1"/>
                <w:sz w:val="24"/>
                <w:szCs w:val="24"/>
              </w:rPr>
              <w:t>(c.325C</w:t>
            </w:r>
            <w:r w:rsidR="00217F07">
              <w:rPr>
                <w:rFonts w:ascii="Book Antiqua" w:hAnsi="Book Antiqua"/>
                <w:color w:val="000000" w:themeColor="text1"/>
                <w:sz w:val="24"/>
                <w:szCs w:val="24"/>
              </w:rPr>
              <w:t xml:space="preserve"> </w:t>
            </w:r>
            <w:r w:rsidRPr="00F17BC4">
              <w:rPr>
                <w:rFonts w:ascii="Book Antiqua" w:hAnsi="Book Antiqua"/>
                <w:color w:val="000000" w:themeColor="text1"/>
                <w:sz w:val="24"/>
                <w:szCs w:val="24"/>
              </w:rPr>
              <w:t>&gt;</w:t>
            </w:r>
            <w:r w:rsidR="00217F07">
              <w:rPr>
                <w:rFonts w:ascii="Book Antiqua" w:hAnsi="Book Antiqua"/>
                <w:color w:val="000000" w:themeColor="text1"/>
                <w:sz w:val="24"/>
                <w:szCs w:val="24"/>
              </w:rPr>
              <w:t xml:space="preserve"> </w:t>
            </w:r>
            <w:r w:rsidRPr="00F17BC4">
              <w:rPr>
                <w:rFonts w:ascii="Book Antiqua" w:hAnsi="Book Antiqua"/>
                <w:color w:val="000000" w:themeColor="text1"/>
                <w:sz w:val="24"/>
                <w:szCs w:val="24"/>
              </w:rPr>
              <w:t xml:space="preserve">T,p.Gln109Term) </w:t>
            </w:r>
          </w:p>
        </w:tc>
        <w:tc>
          <w:tcPr>
            <w:tcW w:w="0" w:type="auto"/>
          </w:tcPr>
          <w:p w14:paraId="40C2025E" w14:textId="77777777" w:rsidR="00975A05" w:rsidRPr="00F17BC4" w:rsidRDefault="00975A05" w:rsidP="00834C8C">
            <w:pPr>
              <w:pStyle w:val="a5"/>
              <w:adjustRightInd w:val="0"/>
              <w:snapToGrid w:val="0"/>
              <w:spacing w:before="0" w:beforeAutospacing="0" w:after="0" w:afterAutospacing="0" w:line="360" w:lineRule="auto"/>
              <w:jc w:val="both"/>
              <w:rPr>
                <w:rFonts w:ascii="Book Antiqua" w:hAnsi="Book Antiqua"/>
                <w:color w:val="000000" w:themeColor="text1"/>
                <w:sz w:val="24"/>
                <w:szCs w:val="24"/>
              </w:rPr>
            </w:pPr>
          </w:p>
        </w:tc>
      </w:tr>
    </w:tbl>
    <w:p w14:paraId="17EF33CD" w14:textId="776D2DC1" w:rsidR="00DA5197" w:rsidRDefault="00975A05" w:rsidP="007958B0">
      <w:pPr>
        <w:pStyle w:val="a5"/>
        <w:adjustRightInd w:val="0"/>
        <w:snapToGrid w:val="0"/>
        <w:spacing w:before="0" w:beforeAutospacing="0" w:after="0" w:afterAutospacing="0" w:line="360" w:lineRule="auto"/>
        <w:jc w:val="both"/>
        <w:rPr>
          <w:rFonts w:ascii="Book Antiqua" w:hAnsi="Book Antiqua"/>
          <w:color w:val="000000" w:themeColor="text1"/>
          <w:sz w:val="24"/>
          <w:szCs w:val="24"/>
        </w:rPr>
      </w:pPr>
      <w:r w:rsidRPr="00F17BC4">
        <w:rPr>
          <w:rFonts w:ascii="Book Antiqua" w:hAnsi="Book Antiqua"/>
          <w:color w:val="000000" w:themeColor="text1"/>
          <w:sz w:val="24"/>
          <w:szCs w:val="24"/>
        </w:rPr>
        <w:lastRenderedPageBreak/>
        <w:t>Case</w:t>
      </w:r>
      <w:r w:rsidR="007958B0" w:rsidRPr="00F17BC4">
        <w:rPr>
          <w:rFonts w:ascii="Book Antiqua" w:hAnsi="Book Antiqua"/>
          <w:color w:val="000000" w:themeColor="text1"/>
          <w:sz w:val="24"/>
          <w:szCs w:val="24"/>
        </w:rPr>
        <w:t xml:space="preserve"> </w:t>
      </w:r>
      <w:r w:rsidRPr="00F17BC4">
        <w:rPr>
          <w:rFonts w:ascii="Book Antiqua" w:hAnsi="Book Antiqua"/>
          <w:color w:val="000000" w:themeColor="text1"/>
          <w:sz w:val="24"/>
          <w:szCs w:val="24"/>
        </w:rPr>
        <w:t>1</w:t>
      </w:r>
      <w:r w:rsidR="00492D2D" w:rsidRPr="00F17BC4">
        <w:rPr>
          <w:rFonts w:ascii="Book Antiqua" w:hAnsi="Book Antiqua"/>
          <w:color w:val="000000" w:themeColor="text1"/>
          <w:sz w:val="24"/>
          <w:szCs w:val="24"/>
        </w:rPr>
        <w:t xml:space="preserve">: The </w:t>
      </w:r>
      <w:r w:rsidRPr="00F17BC4">
        <w:rPr>
          <w:rFonts w:ascii="Book Antiqua" w:hAnsi="Book Antiqua"/>
          <w:color w:val="000000" w:themeColor="text1"/>
          <w:sz w:val="24"/>
          <w:szCs w:val="24"/>
        </w:rPr>
        <w:t>patient in our case; Case 2</w:t>
      </w:r>
      <w:r w:rsidR="00492D2D" w:rsidRPr="00F17BC4">
        <w:rPr>
          <w:rFonts w:ascii="Book Antiqua" w:hAnsi="Book Antiqua"/>
          <w:color w:val="000000" w:themeColor="text1"/>
          <w:sz w:val="24"/>
          <w:szCs w:val="24"/>
        </w:rPr>
        <w:t>:</w:t>
      </w:r>
      <w:r w:rsidRPr="00F17BC4">
        <w:rPr>
          <w:rFonts w:ascii="Book Antiqua" w:hAnsi="Book Antiqua"/>
          <w:color w:val="000000" w:themeColor="text1"/>
          <w:sz w:val="24"/>
          <w:szCs w:val="24"/>
        </w:rPr>
        <w:t xml:space="preserve"> </w:t>
      </w:r>
      <w:r w:rsidR="00492D2D" w:rsidRPr="00F17BC4">
        <w:rPr>
          <w:rFonts w:ascii="Book Antiqua" w:hAnsi="Book Antiqua"/>
          <w:color w:val="000000" w:themeColor="text1"/>
          <w:sz w:val="24"/>
          <w:szCs w:val="24"/>
        </w:rPr>
        <w:t xml:space="preserve">The </w:t>
      </w:r>
      <w:r w:rsidRPr="00F17BC4">
        <w:rPr>
          <w:rFonts w:ascii="Book Antiqua" w:hAnsi="Book Antiqua"/>
          <w:color w:val="000000" w:themeColor="text1"/>
          <w:sz w:val="24"/>
          <w:szCs w:val="24"/>
        </w:rPr>
        <w:t>patient reported by Gundel</w:t>
      </w:r>
      <w:r w:rsidR="00492D2D" w:rsidRPr="00F17BC4">
        <w:rPr>
          <w:rFonts w:ascii="Book Antiqua" w:hAnsi="Book Antiqua"/>
          <w:color w:val="000000" w:themeColor="text1"/>
          <w:sz w:val="24"/>
          <w:szCs w:val="24"/>
        </w:rPr>
        <w:t xml:space="preserve"> </w:t>
      </w:r>
      <w:r w:rsidRPr="00F17BC4">
        <w:rPr>
          <w:rFonts w:ascii="Book Antiqua" w:hAnsi="Book Antiqua"/>
          <w:i/>
          <w:iCs/>
          <w:color w:val="000000" w:themeColor="text1"/>
          <w:sz w:val="24"/>
          <w:szCs w:val="24"/>
        </w:rPr>
        <w:t>et al</w:t>
      </w:r>
      <w:r w:rsidR="00492D2D" w:rsidRPr="00F17BC4">
        <w:rPr>
          <w:rFonts w:ascii="Book Antiqua" w:hAnsi="Book Antiqua"/>
          <w:color w:val="000000" w:themeColor="text1"/>
          <w:sz w:val="24"/>
          <w:szCs w:val="24"/>
          <w:vertAlign w:val="superscript"/>
        </w:rPr>
        <w:t>[</w:t>
      </w:r>
      <w:r w:rsidRPr="00F17BC4">
        <w:rPr>
          <w:rFonts w:ascii="Book Antiqua" w:hAnsi="Book Antiqua"/>
          <w:color w:val="000000" w:themeColor="text1"/>
          <w:sz w:val="24"/>
          <w:szCs w:val="24"/>
          <w:vertAlign w:val="superscript"/>
        </w:rPr>
        <w:t>17</w:t>
      </w:r>
      <w:r w:rsidR="00492D2D" w:rsidRPr="00F17BC4">
        <w:rPr>
          <w:rFonts w:ascii="Book Antiqua" w:hAnsi="Book Antiqua"/>
          <w:color w:val="000000" w:themeColor="text1"/>
          <w:sz w:val="24"/>
          <w:szCs w:val="24"/>
          <w:vertAlign w:val="superscript"/>
        </w:rPr>
        <w:t>]</w:t>
      </w:r>
      <w:r w:rsidR="00492D2D" w:rsidRPr="00F17BC4">
        <w:rPr>
          <w:rFonts w:ascii="Book Antiqua" w:hAnsi="Book Antiqua"/>
          <w:color w:val="000000" w:themeColor="text1"/>
          <w:sz w:val="24"/>
          <w:szCs w:val="24"/>
        </w:rPr>
        <w:t xml:space="preserve">; </w:t>
      </w:r>
      <w:r w:rsidRPr="00F17BC4">
        <w:rPr>
          <w:rFonts w:ascii="Book Antiqua" w:hAnsi="Book Antiqua"/>
          <w:color w:val="000000" w:themeColor="text1"/>
          <w:sz w:val="24"/>
          <w:szCs w:val="24"/>
        </w:rPr>
        <w:t>Case 3</w:t>
      </w:r>
      <w:r w:rsidR="00492D2D" w:rsidRPr="00F17BC4">
        <w:rPr>
          <w:rFonts w:ascii="Book Antiqua" w:hAnsi="Book Antiqua"/>
          <w:color w:val="000000" w:themeColor="text1"/>
          <w:sz w:val="24"/>
          <w:szCs w:val="24"/>
        </w:rPr>
        <w:t xml:space="preserve">: The </w:t>
      </w:r>
      <w:r w:rsidRPr="00F17BC4">
        <w:rPr>
          <w:rFonts w:ascii="Book Antiqua" w:hAnsi="Book Antiqua"/>
          <w:color w:val="000000" w:themeColor="text1"/>
          <w:sz w:val="24"/>
          <w:szCs w:val="24"/>
        </w:rPr>
        <w:t xml:space="preserve">patient reported by Liu </w:t>
      </w:r>
      <w:r w:rsidRPr="00F17BC4">
        <w:rPr>
          <w:rFonts w:ascii="Book Antiqua" w:hAnsi="Book Antiqua"/>
          <w:i/>
          <w:iCs/>
          <w:color w:val="000000" w:themeColor="text1"/>
          <w:sz w:val="24"/>
          <w:szCs w:val="24"/>
        </w:rPr>
        <w:t>et al</w:t>
      </w:r>
      <w:r w:rsidR="00492D2D" w:rsidRPr="00F17BC4">
        <w:rPr>
          <w:rFonts w:ascii="Book Antiqua" w:hAnsi="Book Antiqua"/>
          <w:color w:val="000000" w:themeColor="text1"/>
          <w:sz w:val="24"/>
          <w:szCs w:val="24"/>
          <w:vertAlign w:val="superscript"/>
        </w:rPr>
        <w:t>[</w:t>
      </w:r>
      <w:r w:rsidRPr="00F17BC4">
        <w:rPr>
          <w:rFonts w:ascii="Book Antiqua" w:hAnsi="Book Antiqua"/>
          <w:color w:val="000000" w:themeColor="text1"/>
          <w:sz w:val="24"/>
          <w:szCs w:val="24"/>
          <w:vertAlign w:val="superscript"/>
        </w:rPr>
        <w:t>18</w:t>
      </w:r>
      <w:r w:rsidR="00492D2D" w:rsidRPr="00F17BC4">
        <w:rPr>
          <w:rFonts w:ascii="Book Antiqua" w:hAnsi="Book Antiqua"/>
          <w:color w:val="000000" w:themeColor="text1"/>
          <w:sz w:val="24"/>
          <w:szCs w:val="24"/>
          <w:vertAlign w:val="superscript"/>
        </w:rPr>
        <w:t>]</w:t>
      </w:r>
      <w:r w:rsidRPr="00F17BC4">
        <w:rPr>
          <w:rFonts w:ascii="Book Antiqua" w:hAnsi="Book Antiqua"/>
          <w:color w:val="000000" w:themeColor="text1"/>
          <w:sz w:val="24"/>
          <w:szCs w:val="24"/>
        </w:rPr>
        <w:t>. Hb</w:t>
      </w:r>
      <w:r w:rsidR="009807A7" w:rsidRPr="00F17BC4">
        <w:rPr>
          <w:rFonts w:ascii="Book Antiqua" w:hAnsi="Book Antiqua"/>
          <w:color w:val="000000" w:themeColor="text1"/>
          <w:sz w:val="24"/>
          <w:szCs w:val="24"/>
        </w:rPr>
        <w:t>:</w:t>
      </w:r>
      <w:r w:rsidRPr="00F17BC4">
        <w:rPr>
          <w:rFonts w:ascii="Book Antiqua" w:hAnsi="Book Antiqua"/>
          <w:color w:val="000000" w:themeColor="text1"/>
          <w:sz w:val="24"/>
          <w:szCs w:val="24"/>
        </w:rPr>
        <w:t xml:space="preserve"> Hemoglobin</w:t>
      </w:r>
      <w:r w:rsidR="0098352D">
        <w:rPr>
          <w:rFonts w:ascii="Book Antiqua" w:hAnsi="Book Antiqua"/>
          <w:color w:val="000000" w:themeColor="text1"/>
          <w:sz w:val="24"/>
          <w:szCs w:val="24"/>
        </w:rPr>
        <w:t>;</w:t>
      </w:r>
      <w:r w:rsidRPr="00F17BC4">
        <w:rPr>
          <w:rFonts w:ascii="Book Antiqua" w:hAnsi="Book Antiqua"/>
          <w:color w:val="000000" w:themeColor="text1"/>
          <w:sz w:val="24"/>
          <w:szCs w:val="24"/>
        </w:rPr>
        <w:t xml:space="preserve"> MCHC</w:t>
      </w:r>
      <w:r w:rsidR="009807A7" w:rsidRPr="00F17BC4">
        <w:rPr>
          <w:rFonts w:ascii="Book Antiqua" w:hAnsi="Book Antiqua"/>
          <w:color w:val="000000" w:themeColor="text1"/>
          <w:sz w:val="24"/>
          <w:szCs w:val="24"/>
        </w:rPr>
        <w:t>:</w:t>
      </w:r>
      <w:r w:rsidRPr="00F17BC4">
        <w:rPr>
          <w:rFonts w:ascii="Book Antiqua" w:hAnsi="Book Antiqua"/>
          <w:color w:val="000000" w:themeColor="text1"/>
          <w:sz w:val="24"/>
          <w:szCs w:val="24"/>
        </w:rPr>
        <w:t xml:space="preserve"> </w:t>
      </w:r>
      <w:r w:rsidR="009807A7" w:rsidRPr="00F17BC4">
        <w:rPr>
          <w:rFonts w:ascii="Book Antiqua" w:hAnsi="Book Antiqua"/>
          <w:color w:val="000000" w:themeColor="text1"/>
          <w:sz w:val="24"/>
          <w:szCs w:val="24"/>
        </w:rPr>
        <w:t xml:space="preserve">Mean </w:t>
      </w:r>
      <w:r w:rsidRPr="00F17BC4">
        <w:rPr>
          <w:rFonts w:ascii="Book Antiqua" w:hAnsi="Book Antiqua"/>
          <w:color w:val="000000" w:themeColor="text1"/>
          <w:sz w:val="24"/>
          <w:szCs w:val="24"/>
        </w:rPr>
        <w:t>corpuscular hemoglobin concentration</w:t>
      </w:r>
      <w:r w:rsidR="0098352D">
        <w:rPr>
          <w:rFonts w:ascii="Book Antiqua" w:hAnsi="Book Antiqua"/>
          <w:color w:val="000000" w:themeColor="text1"/>
          <w:sz w:val="24"/>
          <w:szCs w:val="24"/>
        </w:rPr>
        <w:t>;</w:t>
      </w:r>
      <w:r w:rsidR="0098352D" w:rsidRPr="0098352D">
        <w:rPr>
          <w:rFonts w:ascii="Book Antiqua" w:hAnsi="Book Antiqua"/>
          <w:color w:val="000000" w:themeColor="text1"/>
          <w:sz w:val="24"/>
          <w:szCs w:val="24"/>
        </w:rPr>
        <w:t xml:space="preserve"> </w:t>
      </w:r>
      <w:r w:rsidR="0098352D" w:rsidRPr="00F17BC4">
        <w:rPr>
          <w:rFonts w:ascii="Book Antiqua" w:hAnsi="Book Antiqua"/>
          <w:color w:val="000000" w:themeColor="text1"/>
          <w:sz w:val="24"/>
          <w:szCs w:val="24"/>
        </w:rPr>
        <w:t>MCV: Mean corpuscular volume</w:t>
      </w:r>
      <w:r w:rsidR="0098352D">
        <w:rPr>
          <w:rFonts w:ascii="Book Antiqua" w:hAnsi="Book Antiqua"/>
          <w:color w:val="000000" w:themeColor="text1"/>
          <w:sz w:val="24"/>
          <w:szCs w:val="24"/>
        </w:rPr>
        <w:t>;</w:t>
      </w:r>
      <w:r w:rsidR="0098352D" w:rsidRPr="00F17BC4">
        <w:rPr>
          <w:rFonts w:ascii="Book Antiqua" w:hAnsi="Book Antiqua"/>
          <w:color w:val="000000" w:themeColor="text1"/>
          <w:sz w:val="24"/>
          <w:szCs w:val="24"/>
        </w:rPr>
        <w:t xml:space="preserve"> RET: Reticulocyte</w:t>
      </w:r>
      <w:r w:rsidR="0098352D">
        <w:rPr>
          <w:rFonts w:ascii="Book Antiqua" w:hAnsi="Book Antiqua"/>
          <w:color w:val="000000" w:themeColor="text1"/>
          <w:sz w:val="24"/>
          <w:szCs w:val="24"/>
        </w:rPr>
        <w:t>.</w:t>
      </w:r>
    </w:p>
    <w:p w14:paraId="328143E5" w14:textId="77777777" w:rsidR="00DA5197" w:rsidRDefault="00DA5197">
      <w:pPr>
        <w:rPr>
          <w:rFonts w:ascii="Book Antiqua" w:eastAsia="宋体" w:hAnsi="Book Antiqua"/>
          <w:color w:val="000000" w:themeColor="text1"/>
          <w:lang w:eastAsia="zh-CN"/>
        </w:rPr>
      </w:pPr>
      <w:r>
        <w:rPr>
          <w:rFonts w:ascii="Book Antiqua" w:hAnsi="Book Antiqua"/>
          <w:color w:val="000000" w:themeColor="text1"/>
        </w:rPr>
        <w:br w:type="page"/>
      </w:r>
    </w:p>
    <w:p w14:paraId="4DF559A3" w14:textId="77777777" w:rsidR="00DA5197" w:rsidRDefault="00DA5197" w:rsidP="00DA5197">
      <w:pPr>
        <w:jc w:val="center"/>
        <w:rPr>
          <w:rFonts w:ascii="Book Antiqua" w:hAnsi="Book Antiqua"/>
        </w:rPr>
      </w:pPr>
    </w:p>
    <w:p w14:paraId="587CA7E4" w14:textId="77777777" w:rsidR="00DA5197" w:rsidRDefault="00DA5197" w:rsidP="00DA5197">
      <w:pPr>
        <w:jc w:val="center"/>
        <w:rPr>
          <w:rFonts w:ascii="Book Antiqua" w:hAnsi="Book Antiqua"/>
        </w:rPr>
      </w:pPr>
    </w:p>
    <w:p w14:paraId="4141C253" w14:textId="77777777" w:rsidR="00DA5197" w:rsidRDefault="00DA5197" w:rsidP="00DA5197">
      <w:pPr>
        <w:jc w:val="center"/>
        <w:rPr>
          <w:rFonts w:ascii="Book Antiqua" w:hAnsi="Book Antiqua"/>
        </w:rPr>
      </w:pPr>
    </w:p>
    <w:p w14:paraId="12C8C498" w14:textId="77777777" w:rsidR="00DA5197" w:rsidRDefault="00DA5197" w:rsidP="00DA5197">
      <w:pPr>
        <w:jc w:val="center"/>
        <w:rPr>
          <w:rFonts w:ascii="Book Antiqua" w:hAnsi="Book Antiqua"/>
        </w:rPr>
      </w:pPr>
    </w:p>
    <w:p w14:paraId="3B2AB7E9" w14:textId="77777777" w:rsidR="00DA5197" w:rsidRDefault="00DA5197" w:rsidP="00DA5197">
      <w:pPr>
        <w:jc w:val="center"/>
        <w:rPr>
          <w:rFonts w:ascii="Book Antiqua" w:hAnsi="Book Antiqua"/>
        </w:rPr>
      </w:pPr>
    </w:p>
    <w:p w14:paraId="70DE446D" w14:textId="59A2A6DC" w:rsidR="00DA5197" w:rsidRDefault="00DA5197" w:rsidP="00DA5197">
      <w:pPr>
        <w:jc w:val="center"/>
        <w:rPr>
          <w:rFonts w:ascii="Book Antiqua" w:hAnsi="Book Antiqua"/>
        </w:rPr>
      </w:pPr>
      <w:r>
        <w:rPr>
          <w:rFonts w:ascii="Book Antiqua" w:hAnsi="Book Antiqua"/>
          <w:noProof/>
          <w:lang w:eastAsia="zh-CN"/>
        </w:rPr>
        <w:drawing>
          <wp:inline distT="0" distB="0" distL="0" distR="0" wp14:anchorId="7B3D0355" wp14:editId="766346DE">
            <wp:extent cx="2501265" cy="1440180"/>
            <wp:effectExtent l="0" t="0" r="0" b="7620"/>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265" cy="1440180"/>
                    </a:xfrm>
                    <a:prstGeom prst="rect">
                      <a:avLst/>
                    </a:prstGeom>
                    <a:noFill/>
                    <a:ln>
                      <a:noFill/>
                    </a:ln>
                  </pic:spPr>
                </pic:pic>
              </a:graphicData>
            </a:graphic>
          </wp:inline>
        </w:drawing>
      </w:r>
    </w:p>
    <w:p w14:paraId="19F40130" w14:textId="77777777" w:rsidR="00DA5197" w:rsidRDefault="00DA5197" w:rsidP="00DA5197">
      <w:pPr>
        <w:jc w:val="center"/>
        <w:rPr>
          <w:rFonts w:ascii="Book Antiqua" w:hAnsi="Book Antiqua"/>
        </w:rPr>
      </w:pPr>
    </w:p>
    <w:p w14:paraId="40DE3E04" w14:textId="77777777" w:rsidR="00DA5197" w:rsidRDefault="00DA5197" w:rsidP="00DA519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8FE0668" w14:textId="77777777" w:rsidR="00DA5197" w:rsidRDefault="00DA5197" w:rsidP="00DA519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4488D49" w14:textId="77777777" w:rsidR="00DA5197" w:rsidRDefault="00DA5197" w:rsidP="00DA519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E610AA0" w14:textId="77777777" w:rsidR="00DA5197" w:rsidRDefault="00DA5197" w:rsidP="00DA519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BE1858C" w14:textId="77777777" w:rsidR="00DA5197" w:rsidRDefault="00DA5197" w:rsidP="00DA519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5CD3B81" w14:textId="77777777" w:rsidR="00DA5197" w:rsidRDefault="00DA5197" w:rsidP="00DA5197">
      <w:pPr>
        <w:jc w:val="center"/>
        <w:rPr>
          <w:rFonts w:ascii="Book Antiqua" w:hAnsi="Book Antiqua"/>
        </w:rPr>
      </w:pPr>
      <w:r>
        <w:rPr>
          <w:rFonts w:ascii="Book Antiqua" w:eastAsia="TimesNewRomanPSMT" w:hAnsi="Book Antiqua" w:cs="Garamond"/>
          <w:color w:val="D56400"/>
          <w:sz w:val="28"/>
          <w:szCs w:val="28"/>
        </w:rPr>
        <w:t>https://www.wjgnet.com</w:t>
      </w:r>
    </w:p>
    <w:p w14:paraId="4D709011" w14:textId="77777777" w:rsidR="00DA5197" w:rsidRDefault="00DA5197" w:rsidP="00DA5197">
      <w:pPr>
        <w:jc w:val="center"/>
        <w:rPr>
          <w:rFonts w:ascii="Book Antiqua" w:hAnsi="Book Antiqua"/>
        </w:rPr>
      </w:pPr>
    </w:p>
    <w:p w14:paraId="7253AB99" w14:textId="77777777" w:rsidR="00DA5197" w:rsidRDefault="00DA5197" w:rsidP="00DA5197">
      <w:pPr>
        <w:jc w:val="center"/>
        <w:rPr>
          <w:rFonts w:ascii="Book Antiqua" w:hAnsi="Book Antiqua"/>
        </w:rPr>
      </w:pPr>
    </w:p>
    <w:p w14:paraId="0EEAFB1B" w14:textId="77777777" w:rsidR="00DA5197" w:rsidRDefault="00DA5197" w:rsidP="00DA5197">
      <w:pPr>
        <w:jc w:val="center"/>
        <w:rPr>
          <w:rFonts w:ascii="Book Antiqua" w:hAnsi="Book Antiqua"/>
        </w:rPr>
      </w:pPr>
    </w:p>
    <w:p w14:paraId="67AFEB49" w14:textId="627415E2" w:rsidR="00DA5197" w:rsidRDefault="00DA5197" w:rsidP="00DA5197">
      <w:pPr>
        <w:jc w:val="center"/>
        <w:rPr>
          <w:rFonts w:ascii="Book Antiqua" w:hAnsi="Book Antiqua"/>
        </w:rPr>
      </w:pPr>
      <w:r>
        <w:rPr>
          <w:rFonts w:ascii="Book Antiqua" w:hAnsi="Book Antiqua"/>
          <w:noProof/>
          <w:lang w:eastAsia="zh-CN"/>
        </w:rPr>
        <w:drawing>
          <wp:inline distT="0" distB="0" distL="0" distR="0" wp14:anchorId="6EB5C28C" wp14:editId="6E021F35">
            <wp:extent cx="1450340" cy="1440180"/>
            <wp:effectExtent l="0" t="0" r="0" b="7620"/>
            <wp:docPr id="3" name="图片 3"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0340" cy="1440180"/>
                    </a:xfrm>
                    <a:prstGeom prst="rect">
                      <a:avLst/>
                    </a:prstGeom>
                    <a:noFill/>
                    <a:ln>
                      <a:noFill/>
                    </a:ln>
                  </pic:spPr>
                </pic:pic>
              </a:graphicData>
            </a:graphic>
          </wp:inline>
        </w:drawing>
      </w:r>
    </w:p>
    <w:p w14:paraId="62E23D5D" w14:textId="77777777" w:rsidR="00DA5197" w:rsidRDefault="00DA5197" w:rsidP="00DA5197">
      <w:pPr>
        <w:jc w:val="center"/>
        <w:rPr>
          <w:rFonts w:ascii="Book Antiqua" w:hAnsi="Book Antiqua"/>
        </w:rPr>
      </w:pPr>
    </w:p>
    <w:p w14:paraId="1C58FD91" w14:textId="77777777" w:rsidR="00DA5197" w:rsidRDefault="00DA5197" w:rsidP="00DA5197">
      <w:pPr>
        <w:jc w:val="center"/>
        <w:rPr>
          <w:rFonts w:ascii="Book Antiqua" w:hAnsi="Book Antiqua"/>
        </w:rPr>
      </w:pPr>
    </w:p>
    <w:p w14:paraId="1D0462EB" w14:textId="77777777" w:rsidR="00DA5197" w:rsidRDefault="00DA5197" w:rsidP="00DA5197">
      <w:pPr>
        <w:jc w:val="center"/>
        <w:rPr>
          <w:rFonts w:ascii="Book Antiqua" w:hAnsi="Book Antiqua"/>
        </w:rPr>
      </w:pPr>
    </w:p>
    <w:p w14:paraId="4C539089" w14:textId="77777777" w:rsidR="00DA5197" w:rsidRDefault="00DA5197" w:rsidP="00DA5197">
      <w:pPr>
        <w:jc w:val="center"/>
        <w:rPr>
          <w:rFonts w:ascii="Book Antiqua" w:hAnsi="Book Antiqua"/>
        </w:rPr>
      </w:pPr>
    </w:p>
    <w:p w14:paraId="3CDCB654" w14:textId="77777777" w:rsidR="00DA5197" w:rsidRDefault="00DA5197" w:rsidP="00DA5197">
      <w:pPr>
        <w:jc w:val="center"/>
        <w:rPr>
          <w:rFonts w:ascii="Book Antiqua" w:hAnsi="Book Antiqua"/>
        </w:rPr>
      </w:pPr>
    </w:p>
    <w:p w14:paraId="7A4B9731" w14:textId="77777777" w:rsidR="00DA5197" w:rsidRDefault="00DA5197" w:rsidP="00DA5197">
      <w:pPr>
        <w:jc w:val="center"/>
        <w:rPr>
          <w:rFonts w:ascii="Book Antiqua" w:hAnsi="Book Antiqua"/>
        </w:rPr>
      </w:pPr>
    </w:p>
    <w:p w14:paraId="40F43B78" w14:textId="77777777" w:rsidR="00DA5197" w:rsidRDefault="00DA5197" w:rsidP="00DA5197">
      <w:pPr>
        <w:jc w:val="center"/>
        <w:rPr>
          <w:rFonts w:ascii="Book Antiqua" w:hAnsi="Book Antiqua"/>
        </w:rPr>
      </w:pPr>
    </w:p>
    <w:p w14:paraId="749A506B" w14:textId="77777777" w:rsidR="00DA5197" w:rsidRDefault="00DA5197" w:rsidP="00DA5197">
      <w:pPr>
        <w:jc w:val="center"/>
        <w:rPr>
          <w:rFonts w:ascii="Book Antiqua" w:hAnsi="Book Antiqua"/>
        </w:rPr>
      </w:pPr>
    </w:p>
    <w:p w14:paraId="5F0C134D" w14:textId="77777777" w:rsidR="00DA5197" w:rsidRDefault="00DA5197" w:rsidP="00DA5197">
      <w:pPr>
        <w:jc w:val="center"/>
        <w:rPr>
          <w:rFonts w:ascii="Book Antiqua" w:hAnsi="Book Antiqua"/>
        </w:rPr>
      </w:pPr>
    </w:p>
    <w:p w14:paraId="6D4D6988" w14:textId="77777777" w:rsidR="00DA5197" w:rsidRDefault="00DA5197" w:rsidP="00DA5197">
      <w:pPr>
        <w:jc w:val="right"/>
        <w:rPr>
          <w:rFonts w:ascii="Book Antiqua" w:hAnsi="Book Antiqua"/>
          <w:color w:val="000000" w:themeColor="text1"/>
        </w:rPr>
      </w:pPr>
    </w:p>
    <w:p w14:paraId="4DD66A36" w14:textId="77777777" w:rsidR="00DA5197" w:rsidRDefault="00DA5197" w:rsidP="00DA5197">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5FEBE2EB" w14:textId="77777777" w:rsidR="00975A05" w:rsidRPr="00DA5197" w:rsidRDefault="00975A05" w:rsidP="007958B0">
      <w:pPr>
        <w:pStyle w:val="a5"/>
        <w:adjustRightInd w:val="0"/>
        <w:snapToGrid w:val="0"/>
        <w:spacing w:before="0" w:beforeAutospacing="0" w:after="0" w:afterAutospacing="0" w:line="360" w:lineRule="auto"/>
        <w:jc w:val="both"/>
        <w:rPr>
          <w:rFonts w:ascii="Book Antiqua" w:hAnsi="Book Antiqua"/>
          <w:color w:val="000000" w:themeColor="text1"/>
          <w:sz w:val="24"/>
          <w:szCs w:val="24"/>
        </w:rPr>
      </w:pPr>
      <w:bookmarkStart w:id="0" w:name="_GoBack"/>
      <w:bookmarkEnd w:id="0"/>
    </w:p>
    <w:sectPr w:rsidR="00975A05" w:rsidRPr="00DA51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3C11A" w14:textId="77777777" w:rsidR="00361CB7" w:rsidRDefault="00361CB7" w:rsidP="000E253A">
      <w:r>
        <w:separator/>
      </w:r>
    </w:p>
  </w:endnote>
  <w:endnote w:type="continuationSeparator" w:id="0">
    <w:p w14:paraId="0F878BFF" w14:textId="77777777" w:rsidR="00361CB7" w:rsidRDefault="00361CB7" w:rsidP="000E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Heiti">
    <w:altName w:val="STHeiti"/>
    <w:charset w:val="86"/>
    <w:family w:val="auto"/>
    <w:pitch w:val="variable"/>
    <w:sig w:usb0="00000287" w:usb1="080F0000" w:usb2="00000010" w:usb3="00000000" w:csb0="0004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944059686"/>
      <w:docPartObj>
        <w:docPartGallery w:val="Page Numbers (Bottom of Page)"/>
        <w:docPartUnique/>
      </w:docPartObj>
    </w:sdtPr>
    <w:sdtEndPr>
      <w:rPr>
        <w:noProof/>
      </w:rPr>
    </w:sdtEndPr>
    <w:sdtContent>
      <w:p w14:paraId="38E2F2BD" w14:textId="340F1F34" w:rsidR="002C462C" w:rsidRPr="002C462C" w:rsidRDefault="002C462C">
        <w:pPr>
          <w:pStyle w:val="a4"/>
          <w:jc w:val="right"/>
          <w:rPr>
            <w:rFonts w:ascii="Book Antiqua" w:hAnsi="Book Antiqua"/>
            <w:sz w:val="24"/>
            <w:szCs w:val="24"/>
          </w:rPr>
        </w:pPr>
        <w:r w:rsidRPr="002C462C">
          <w:rPr>
            <w:rFonts w:ascii="Book Antiqua" w:hAnsi="Book Antiqua"/>
            <w:sz w:val="24"/>
            <w:szCs w:val="24"/>
          </w:rPr>
          <w:fldChar w:fldCharType="begin"/>
        </w:r>
        <w:r w:rsidRPr="002C462C">
          <w:rPr>
            <w:rFonts w:ascii="Book Antiqua" w:hAnsi="Book Antiqua"/>
            <w:sz w:val="24"/>
            <w:szCs w:val="24"/>
          </w:rPr>
          <w:instrText xml:space="preserve"> PAGE   \* MERGEFORMAT </w:instrText>
        </w:r>
        <w:r w:rsidRPr="002C462C">
          <w:rPr>
            <w:rFonts w:ascii="Book Antiqua" w:hAnsi="Book Antiqua"/>
            <w:sz w:val="24"/>
            <w:szCs w:val="24"/>
          </w:rPr>
          <w:fldChar w:fldCharType="separate"/>
        </w:r>
        <w:r w:rsidR="00DA5197">
          <w:rPr>
            <w:rFonts w:ascii="Book Antiqua" w:hAnsi="Book Antiqua"/>
            <w:noProof/>
            <w:sz w:val="24"/>
            <w:szCs w:val="24"/>
          </w:rPr>
          <w:t>20</w:t>
        </w:r>
        <w:r w:rsidRPr="002C462C">
          <w:rPr>
            <w:rFonts w:ascii="Book Antiqua" w:hAnsi="Book Antiqua"/>
            <w:noProof/>
            <w:sz w:val="24"/>
            <w:szCs w:val="24"/>
          </w:rPr>
          <w:fldChar w:fldCharType="end"/>
        </w:r>
        <w:r w:rsidRPr="002C462C">
          <w:rPr>
            <w:rFonts w:ascii="Book Antiqua" w:hAnsi="Book Antiqua"/>
            <w:noProof/>
            <w:sz w:val="24"/>
            <w:szCs w:val="24"/>
          </w:rPr>
          <w:t xml:space="preserve"> / 1</w:t>
        </w:r>
        <w:r w:rsidR="00DA103A">
          <w:rPr>
            <w:rFonts w:ascii="Book Antiqua" w:hAnsi="Book Antiqua"/>
            <w:noProof/>
            <w:sz w:val="24"/>
            <w:szCs w:val="24"/>
          </w:rPr>
          <w:t>9</w:t>
        </w:r>
      </w:p>
    </w:sdtContent>
  </w:sdt>
  <w:p w14:paraId="6CE5B33A" w14:textId="77777777" w:rsidR="000E253A" w:rsidRDefault="000E253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2CBBF" w14:textId="77777777" w:rsidR="00361CB7" w:rsidRDefault="00361CB7" w:rsidP="000E253A">
      <w:r>
        <w:separator/>
      </w:r>
    </w:p>
  </w:footnote>
  <w:footnote w:type="continuationSeparator" w:id="0">
    <w:p w14:paraId="189C32DB" w14:textId="77777777" w:rsidR="00361CB7" w:rsidRDefault="00361CB7" w:rsidP="000E2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97580"/>
    <w:multiLevelType w:val="multilevel"/>
    <w:tmpl w:val="20AC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F11075"/>
    <w:multiLevelType w:val="multilevel"/>
    <w:tmpl w:val="195A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50A"/>
    <w:rsid w:val="0001681F"/>
    <w:rsid w:val="00033D04"/>
    <w:rsid w:val="000344F8"/>
    <w:rsid w:val="00062C5F"/>
    <w:rsid w:val="000E253A"/>
    <w:rsid w:val="000E4CCA"/>
    <w:rsid w:val="00100CAF"/>
    <w:rsid w:val="00130196"/>
    <w:rsid w:val="00142AC0"/>
    <w:rsid w:val="001D7290"/>
    <w:rsid w:val="00217F07"/>
    <w:rsid w:val="002467BF"/>
    <w:rsid w:val="002C462C"/>
    <w:rsid w:val="002E1282"/>
    <w:rsid w:val="002E1821"/>
    <w:rsid w:val="00351EF4"/>
    <w:rsid w:val="00361CB7"/>
    <w:rsid w:val="003C53A2"/>
    <w:rsid w:val="00451D2A"/>
    <w:rsid w:val="00492D2D"/>
    <w:rsid w:val="004E5E11"/>
    <w:rsid w:val="00524F12"/>
    <w:rsid w:val="00553CBD"/>
    <w:rsid w:val="005C162A"/>
    <w:rsid w:val="005C79EB"/>
    <w:rsid w:val="006963C0"/>
    <w:rsid w:val="006D7160"/>
    <w:rsid w:val="00722A52"/>
    <w:rsid w:val="00741C68"/>
    <w:rsid w:val="007958B0"/>
    <w:rsid w:val="008259C5"/>
    <w:rsid w:val="00834C8C"/>
    <w:rsid w:val="008E4B87"/>
    <w:rsid w:val="0096235E"/>
    <w:rsid w:val="00975A05"/>
    <w:rsid w:val="009807A7"/>
    <w:rsid w:val="0098352D"/>
    <w:rsid w:val="009F0BC1"/>
    <w:rsid w:val="00A50F8E"/>
    <w:rsid w:val="00A677FC"/>
    <w:rsid w:val="00A77B3E"/>
    <w:rsid w:val="00B15194"/>
    <w:rsid w:val="00B341E7"/>
    <w:rsid w:val="00B53ADA"/>
    <w:rsid w:val="00B57561"/>
    <w:rsid w:val="00B647AD"/>
    <w:rsid w:val="00B658AF"/>
    <w:rsid w:val="00B663E7"/>
    <w:rsid w:val="00B84B97"/>
    <w:rsid w:val="00C01AF6"/>
    <w:rsid w:val="00C559C7"/>
    <w:rsid w:val="00CA2A55"/>
    <w:rsid w:val="00CB2FDE"/>
    <w:rsid w:val="00D27B94"/>
    <w:rsid w:val="00DA103A"/>
    <w:rsid w:val="00DA5197"/>
    <w:rsid w:val="00E548FB"/>
    <w:rsid w:val="00ED0643"/>
    <w:rsid w:val="00F17BC4"/>
    <w:rsid w:val="00F73DDD"/>
    <w:rsid w:val="00FE2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2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bg4">
    <w:name w:val="high-light-bg4"/>
    <w:basedOn w:val="a0"/>
  </w:style>
  <w:style w:type="character" w:customStyle="1" w:styleId="apple-converted-space">
    <w:name w:val="apple-converted-space"/>
    <w:basedOn w:val="a0"/>
  </w:style>
  <w:style w:type="paragraph" w:styleId="a3">
    <w:name w:val="header"/>
    <w:basedOn w:val="a"/>
    <w:link w:val="Char"/>
    <w:unhideWhenUsed/>
    <w:rsid w:val="000E25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E253A"/>
    <w:rPr>
      <w:sz w:val="18"/>
      <w:szCs w:val="18"/>
    </w:rPr>
  </w:style>
  <w:style w:type="paragraph" w:styleId="a4">
    <w:name w:val="footer"/>
    <w:basedOn w:val="a"/>
    <w:link w:val="Char0"/>
    <w:uiPriority w:val="99"/>
    <w:unhideWhenUsed/>
    <w:rsid w:val="000E253A"/>
    <w:pPr>
      <w:tabs>
        <w:tab w:val="center" w:pos="4153"/>
        <w:tab w:val="right" w:pos="8306"/>
      </w:tabs>
      <w:snapToGrid w:val="0"/>
    </w:pPr>
    <w:rPr>
      <w:sz w:val="18"/>
      <w:szCs w:val="18"/>
    </w:rPr>
  </w:style>
  <w:style w:type="character" w:customStyle="1" w:styleId="Char0">
    <w:name w:val="页脚 Char"/>
    <w:basedOn w:val="a0"/>
    <w:link w:val="a4"/>
    <w:uiPriority w:val="99"/>
    <w:rsid w:val="000E253A"/>
    <w:rPr>
      <w:sz w:val="18"/>
      <w:szCs w:val="18"/>
    </w:rPr>
  </w:style>
  <w:style w:type="paragraph" w:styleId="a5">
    <w:name w:val="Normal (Web)"/>
    <w:basedOn w:val="a"/>
    <w:uiPriority w:val="99"/>
    <w:unhideWhenUsed/>
    <w:rsid w:val="00975A05"/>
    <w:pPr>
      <w:spacing w:before="100" w:beforeAutospacing="1" w:after="100" w:afterAutospacing="1"/>
    </w:pPr>
    <w:rPr>
      <w:rFonts w:ascii="宋体" w:eastAsia="宋体" w:hAnsi="宋体"/>
      <w:sz w:val="20"/>
      <w:szCs w:val="20"/>
      <w:lang w:eastAsia="zh-CN"/>
    </w:rPr>
  </w:style>
  <w:style w:type="table" w:styleId="a6">
    <w:name w:val="Table Grid"/>
    <w:basedOn w:val="a1"/>
    <w:uiPriority w:val="39"/>
    <w:rsid w:val="00975A05"/>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
    <w:name w:val="def"/>
    <w:basedOn w:val="a0"/>
    <w:rsid w:val="00975A05"/>
  </w:style>
  <w:style w:type="paragraph" w:styleId="a7">
    <w:name w:val="Balloon Text"/>
    <w:basedOn w:val="a"/>
    <w:link w:val="Char1"/>
    <w:rsid w:val="006963C0"/>
    <w:rPr>
      <w:sz w:val="18"/>
      <w:szCs w:val="18"/>
    </w:rPr>
  </w:style>
  <w:style w:type="character" w:customStyle="1" w:styleId="Char1">
    <w:name w:val="批注框文本 Char"/>
    <w:basedOn w:val="a0"/>
    <w:link w:val="a7"/>
    <w:rsid w:val="006963C0"/>
    <w:rPr>
      <w:sz w:val="18"/>
      <w:szCs w:val="18"/>
    </w:rPr>
  </w:style>
  <w:style w:type="character" w:styleId="a8">
    <w:name w:val="Hyperlink"/>
    <w:basedOn w:val="a0"/>
    <w:unhideWhenUsed/>
    <w:rsid w:val="00B658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bg4">
    <w:name w:val="high-light-bg4"/>
    <w:basedOn w:val="a0"/>
  </w:style>
  <w:style w:type="character" w:customStyle="1" w:styleId="apple-converted-space">
    <w:name w:val="apple-converted-space"/>
    <w:basedOn w:val="a0"/>
  </w:style>
  <w:style w:type="paragraph" w:styleId="a3">
    <w:name w:val="header"/>
    <w:basedOn w:val="a"/>
    <w:link w:val="Char"/>
    <w:unhideWhenUsed/>
    <w:rsid w:val="000E25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E253A"/>
    <w:rPr>
      <w:sz w:val="18"/>
      <w:szCs w:val="18"/>
    </w:rPr>
  </w:style>
  <w:style w:type="paragraph" w:styleId="a4">
    <w:name w:val="footer"/>
    <w:basedOn w:val="a"/>
    <w:link w:val="Char0"/>
    <w:uiPriority w:val="99"/>
    <w:unhideWhenUsed/>
    <w:rsid w:val="000E253A"/>
    <w:pPr>
      <w:tabs>
        <w:tab w:val="center" w:pos="4153"/>
        <w:tab w:val="right" w:pos="8306"/>
      </w:tabs>
      <w:snapToGrid w:val="0"/>
    </w:pPr>
    <w:rPr>
      <w:sz w:val="18"/>
      <w:szCs w:val="18"/>
    </w:rPr>
  </w:style>
  <w:style w:type="character" w:customStyle="1" w:styleId="Char0">
    <w:name w:val="页脚 Char"/>
    <w:basedOn w:val="a0"/>
    <w:link w:val="a4"/>
    <w:uiPriority w:val="99"/>
    <w:rsid w:val="000E253A"/>
    <w:rPr>
      <w:sz w:val="18"/>
      <w:szCs w:val="18"/>
    </w:rPr>
  </w:style>
  <w:style w:type="paragraph" w:styleId="a5">
    <w:name w:val="Normal (Web)"/>
    <w:basedOn w:val="a"/>
    <w:uiPriority w:val="99"/>
    <w:unhideWhenUsed/>
    <w:rsid w:val="00975A05"/>
    <w:pPr>
      <w:spacing w:before="100" w:beforeAutospacing="1" w:after="100" w:afterAutospacing="1"/>
    </w:pPr>
    <w:rPr>
      <w:rFonts w:ascii="宋体" w:eastAsia="宋体" w:hAnsi="宋体"/>
      <w:sz w:val="20"/>
      <w:szCs w:val="20"/>
      <w:lang w:eastAsia="zh-CN"/>
    </w:rPr>
  </w:style>
  <w:style w:type="table" w:styleId="a6">
    <w:name w:val="Table Grid"/>
    <w:basedOn w:val="a1"/>
    <w:uiPriority w:val="39"/>
    <w:rsid w:val="00975A05"/>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
    <w:name w:val="def"/>
    <w:basedOn w:val="a0"/>
    <w:rsid w:val="00975A05"/>
  </w:style>
  <w:style w:type="paragraph" w:styleId="a7">
    <w:name w:val="Balloon Text"/>
    <w:basedOn w:val="a"/>
    <w:link w:val="Char1"/>
    <w:rsid w:val="006963C0"/>
    <w:rPr>
      <w:sz w:val="18"/>
      <w:szCs w:val="18"/>
    </w:rPr>
  </w:style>
  <w:style w:type="character" w:customStyle="1" w:styleId="Char1">
    <w:name w:val="批注框文本 Char"/>
    <w:basedOn w:val="a0"/>
    <w:link w:val="a7"/>
    <w:rsid w:val="006963C0"/>
    <w:rPr>
      <w:sz w:val="18"/>
      <w:szCs w:val="18"/>
    </w:rPr>
  </w:style>
  <w:style w:type="character" w:styleId="a8">
    <w:name w:val="Hyperlink"/>
    <w:basedOn w:val="a0"/>
    <w:unhideWhenUsed/>
    <w:rsid w:val="00B658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08330">
      <w:bodyDiv w:val="1"/>
      <w:marLeft w:val="0"/>
      <w:marRight w:val="0"/>
      <w:marTop w:val="0"/>
      <w:marBottom w:val="0"/>
      <w:divBdr>
        <w:top w:val="none" w:sz="0" w:space="0" w:color="auto"/>
        <w:left w:val="none" w:sz="0" w:space="0" w:color="auto"/>
        <w:bottom w:val="none" w:sz="0" w:space="0" w:color="auto"/>
        <w:right w:val="none" w:sz="0" w:space="0" w:color="auto"/>
      </w:divBdr>
    </w:div>
    <w:div w:id="1302493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3663</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5</cp:revision>
  <dcterms:created xsi:type="dcterms:W3CDTF">2021-05-22T18:48:00Z</dcterms:created>
  <dcterms:modified xsi:type="dcterms:W3CDTF">2021-06-17T17:23:00Z</dcterms:modified>
</cp:coreProperties>
</file>