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FC4E3"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color w:val="000000"/>
        </w:rPr>
        <w:t xml:space="preserve">Name of Journal: </w:t>
      </w:r>
      <w:r w:rsidRPr="00397325">
        <w:rPr>
          <w:rFonts w:ascii="Book Antiqua" w:eastAsia="Book Antiqua" w:hAnsi="Book Antiqua" w:cs="Book Antiqua"/>
          <w:i/>
          <w:color w:val="000000"/>
        </w:rPr>
        <w:t>World Journal of Meta-Analysis</w:t>
      </w:r>
    </w:p>
    <w:p w14:paraId="6D910C4F"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color w:val="000000"/>
        </w:rPr>
        <w:t xml:space="preserve">Manuscript NO: </w:t>
      </w:r>
      <w:r w:rsidRPr="00397325">
        <w:rPr>
          <w:rFonts w:ascii="Book Antiqua" w:eastAsia="Book Antiqua" w:hAnsi="Book Antiqua" w:cs="Book Antiqua"/>
          <w:color w:val="000000"/>
        </w:rPr>
        <w:t>62823</w:t>
      </w:r>
    </w:p>
    <w:p w14:paraId="7092165A"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color w:val="000000"/>
        </w:rPr>
        <w:t xml:space="preserve">Manuscript Type: </w:t>
      </w:r>
      <w:r w:rsidRPr="00397325">
        <w:rPr>
          <w:rFonts w:ascii="Book Antiqua" w:eastAsia="Book Antiqua" w:hAnsi="Book Antiqua" w:cs="Book Antiqua"/>
          <w:color w:val="000000"/>
        </w:rPr>
        <w:t>MINIREVIEWS</w:t>
      </w:r>
    </w:p>
    <w:p w14:paraId="2F706B04" w14:textId="77777777" w:rsidR="00A77B3E" w:rsidRPr="00397325" w:rsidRDefault="00A77B3E" w:rsidP="00B21B04">
      <w:pPr>
        <w:adjustRightInd w:val="0"/>
        <w:snapToGrid w:val="0"/>
        <w:spacing w:line="360" w:lineRule="auto"/>
        <w:jc w:val="both"/>
        <w:rPr>
          <w:rFonts w:ascii="Book Antiqua" w:hAnsi="Book Antiqua"/>
          <w:lang w:eastAsia="zh-CN"/>
        </w:rPr>
      </w:pPr>
    </w:p>
    <w:p w14:paraId="06C636B9" w14:textId="1110560B"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color w:val="000000"/>
        </w:rPr>
        <w:t xml:space="preserve">Risk </w:t>
      </w:r>
      <w:r w:rsidR="00AC0B8E" w:rsidRPr="00397325">
        <w:rPr>
          <w:rFonts w:ascii="Book Antiqua" w:eastAsia="Book Antiqua" w:hAnsi="Book Antiqua" w:cs="Book Antiqua"/>
          <w:b/>
          <w:color w:val="000000"/>
        </w:rPr>
        <w:t>factors, manifestations, diagnosis and treatment of cholelithiasis in children</w:t>
      </w:r>
    </w:p>
    <w:p w14:paraId="7D2E0882" w14:textId="77777777" w:rsidR="00A77B3E" w:rsidRPr="00397325" w:rsidRDefault="00A77B3E" w:rsidP="00B21B04">
      <w:pPr>
        <w:adjustRightInd w:val="0"/>
        <w:snapToGrid w:val="0"/>
        <w:spacing w:line="360" w:lineRule="auto"/>
        <w:jc w:val="both"/>
        <w:rPr>
          <w:rFonts w:ascii="Book Antiqua" w:hAnsi="Book Antiqua"/>
        </w:rPr>
      </w:pPr>
    </w:p>
    <w:p w14:paraId="6A0950FF" w14:textId="6AAA71AA"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shd w:val="clear" w:color="auto" w:fill="FFFFFF"/>
        </w:rPr>
        <w:t>Xu ZR </w:t>
      </w:r>
      <w:r w:rsidRPr="00397325">
        <w:rPr>
          <w:rFonts w:ascii="Book Antiqua" w:eastAsia="Book Antiqua" w:hAnsi="Book Antiqua" w:cs="Book Antiqua"/>
          <w:i/>
          <w:iCs/>
          <w:color w:val="000000"/>
          <w:shd w:val="clear" w:color="auto" w:fill="FFFFFF"/>
        </w:rPr>
        <w:t>et al</w:t>
      </w:r>
      <w:r w:rsidRPr="00397325">
        <w:rPr>
          <w:rFonts w:ascii="Book Antiqua" w:eastAsia="Book Antiqua" w:hAnsi="Book Antiqua" w:cs="Book Antiqua"/>
          <w:color w:val="000000"/>
          <w:shd w:val="clear" w:color="auto" w:fill="FFFFFF"/>
        </w:rPr>
        <w:t xml:space="preserve">. Cholelithiasis in </w:t>
      </w:r>
      <w:r w:rsidR="008612B2" w:rsidRPr="00397325">
        <w:rPr>
          <w:rFonts w:ascii="Book Antiqua" w:eastAsia="Book Antiqua" w:hAnsi="Book Antiqua" w:cs="Book Antiqua"/>
          <w:color w:val="000000"/>
          <w:shd w:val="clear" w:color="auto" w:fill="FFFFFF"/>
        </w:rPr>
        <w:t>children</w:t>
      </w:r>
    </w:p>
    <w:p w14:paraId="02752487" w14:textId="77777777" w:rsidR="00A77B3E" w:rsidRPr="00397325" w:rsidRDefault="00A77B3E" w:rsidP="00B21B04">
      <w:pPr>
        <w:adjustRightInd w:val="0"/>
        <w:snapToGrid w:val="0"/>
        <w:spacing w:line="360" w:lineRule="auto"/>
        <w:jc w:val="both"/>
        <w:rPr>
          <w:rFonts w:ascii="Book Antiqua" w:hAnsi="Book Antiqua"/>
        </w:rPr>
      </w:pPr>
    </w:p>
    <w:p w14:paraId="6306F302"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Zheng-Rong Xu, Han-Lei Dan, Fan Yu</w:t>
      </w:r>
    </w:p>
    <w:p w14:paraId="1CA574C3" w14:textId="77777777" w:rsidR="00A77B3E" w:rsidRPr="00397325" w:rsidRDefault="00A77B3E" w:rsidP="00B21B04">
      <w:pPr>
        <w:adjustRightInd w:val="0"/>
        <w:snapToGrid w:val="0"/>
        <w:spacing w:line="360" w:lineRule="auto"/>
        <w:jc w:val="both"/>
        <w:rPr>
          <w:rFonts w:ascii="Book Antiqua" w:hAnsi="Book Antiqua"/>
        </w:rPr>
      </w:pPr>
    </w:p>
    <w:p w14:paraId="127D2FF0" w14:textId="0A434B03"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color w:val="000000"/>
        </w:rPr>
        <w:t xml:space="preserve">Zheng-Rong Xu, Han-Lei Dan, Fan Yu, </w:t>
      </w:r>
      <w:r w:rsidRPr="00397325">
        <w:rPr>
          <w:rFonts w:ascii="Book Antiqua" w:eastAsia="Book Antiqua" w:hAnsi="Book Antiqua" w:cs="Book Antiqua"/>
          <w:color w:val="000000"/>
        </w:rPr>
        <w:t xml:space="preserve">Department of Surgery, Hospital of PLA Unit 63820, </w:t>
      </w:r>
      <w:proofErr w:type="spellStart"/>
      <w:r w:rsidRPr="00397325">
        <w:rPr>
          <w:rFonts w:ascii="Book Antiqua" w:eastAsia="Book Antiqua" w:hAnsi="Book Antiqua" w:cs="Book Antiqua"/>
          <w:color w:val="000000"/>
        </w:rPr>
        <w:t>Mianyang</w:t>
      </w:r>
      <w:proofErr w:type="spellEnd"/>
      <w:r w:rsidRPr="00397325">
        <w:rPr>
          <w:rFonts w:ascii="Book Antiqua" w:eastAsia="Book Antiqua" w:hAnsi="Book Antiqua" w:cs="Book Antiqua"/>
          <w:color w:val="000000"/>
        </w:rPr>
        <w:t xml:space="preserve"> 621000, Sichuan</w:t>
      </w:r>
      <w:r w:rsidR="006803A1" w:rsidRPr="00397325">
        <w:rPr>
          <w:rFonts w:ascii="Book Antiqua" w:eastAsia="Book Antiqua" w:hAnsi="Book Antiqua" w:cs="Book Antiqua"/>
          <w:color w:val="000000"/>
        </w:rPr>
        <w:t xml:space="preserve"> P</w:t>
      </w:r>
      <w:r w:rsidR="006803A1" w:rsidRPr="00397325">
        <w:rPr>
          <w:rFonts w:ascii="Book Antiqua" w:hAnsi="Book Antiqua" w:cs="Book Antiqua"/>
          <w:color w:val="000000"/>
          <w:lang w:eastAsia="zh-CN"/>
        </w:rPr>
        <w:t>rovince</w:t>
      </w:r>
      <w:r w:rsidRPr="00397325">
        <w:rPr>
          <w:rFonts w:ascii="Book Antiqua" w:eastAsia="Book Antiqua" w:hAnsi="Book Antiqua" w:cs="Book Antiqua"/>
          <w:color w:val="000000"/>
        </w:rPr>
        <w:t>, China</w:t>
      </w:r>
    </w:p>
    <w:p w14:paraId="67A4CE85" w14:textId="77777777" w:rsidR="00A77B3E" w:rsidRPr="00397325" w:rsidRDefault="00A77B3E" w:rsidP="00B21B04">
      <w:pPr>
        <w:adjustRightInd w:val="0"/>
        <w:snapToGrid w:val="0"/>
        <w:spacing w:line="360" w:lineRule="auto"/>
        <w:jc w:val="both"/>
        <w:rPr>
          <w:rFonts w:ascii="Book Antiqua" w:hAnsi="Book Antiqua"/>
        </w:rPr>
      </w:pPr>
    </w:p>
    <w:p w14:paraId="3893B755" w14:textId="3E5F8E2A"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color w:val="000000"/>
        </w:rPr>
        <w:t xml:space="preserve">Author contributions: </w:t>
      </w:r>
      <w:r w:rsidRPr="00397325">
        <w:rPr>
          <w:rFonts w:ascii="Book Antiqua" w:eastAsia="Book Antiqua" w:hAnsi="Book Antiqua" w:cs="Book Antiqua"/>
          <w:color w:val="000000"/>
          <w:shd w:val="clear" w:color="auto" w:fill="FFFFFF"/>
        </w:rPr>
        <w:t xml:space="preserve">Xu </w:t>
      </w:r>
      <w:r w:rsidR="00C54B80" w:rsidRPr="00397325">
        <w:rPr>
          <w:rFonts w:ascii="Book Antiqua" w:eastAsia="Book Antiqua" w:hAnsi="Book Antiqua" w:cs="Book Antiqua"/>
          <w:color w:val="000000"/>
          <w:shd w:val="clear" w:color="auto" w:fill="FFFFFF"/>
        </w:rPr>
        <w:t xml:space="preserve">ZR </w:t>
      </w:r>
      <w:r w:rsidR="00F620F3" w:rsidRPr="00397325">
        <w:rPr>
          <w:rFonts w:ascii="Book Antiqua" w:eastAsia="Book Antiqua" w:hAnsi="Book Antiqua" w:cs="Book Antiqua"/>
          <w:color w:val="000000"/>
          <w:shd w:val="clear" w:color="auto" w:fill="FFFFFF"/>
        </w:rPr>
        <w:t xml:space="preserve">collected </w:t>
      </w:r>
      <w:r w:rsidRPr="00397325">
        <w:rPr>
          <w:rFonts w:ascii="Book Antiqua" w:eastAsia="Book Antiqua" w:hAnsi="Book Antiqua" w:cs="Book Antiqua"/>
          <w:color w:val="000000"/>
          <w:shd w:val="clear" w:color="auto" w:fill="FFFFFF"/>
        </w:rPr>
        <w:t xml:space="preserve">and analyzed literature and </w:t>
      </w:r>
      <w:r w:rsidR="00C54B80" w:rsidRPr="00397325">
        <w:rPr>
          <w:rFonts w:ascii="Book Antiqua" w:eastAsia="Book Antiqua" w:hAnsi="Book Antiqua" w:cs="Book Antiqua"/>
          <w:color w:val="000000"/>
          <w:shd w:val="clear" w:color="auto" w:fill="FFFFFF"/>
        </w:rPr>
        <w:t>wrote</w:t>
      </w:r>
      <w:r w:rsidRPr="00397325">
        <w:rPr>
          <w:rFonts w:ascii="Book Antiqua" w:eastAsia="Book Antiqua" w:hAnsi="Book Antiqua" w:cs="Book Antiqua"/>
          <w:color w:val="000000"/>
          <w:shd w:val="clear" w:color="auto" w:fill="FFFFFF"/>
        </w:rPr>
        <w:t xml:space="preserve"> the paper; Dan </w:t>
      </w:r>
      <w:r w:rsidR="00F620F3" w:rsidRPr="00397325">
        <w:rPr>
          <w:rFonts w:ascii="Book Antiqua" w:eastAsia="Book Antiqua" w:hAnsi="Book Antiqua" w:cs="Book Antiqua"/>
          <w:color w:val="000000"/>
          <w:shd w:val="clear" w:color="auto" w:fill="FFFFFF"/>
        </w:rPr>
        <w:t xml:space="preserve">HL </w:t>
      </w:r>
      <w:r w:rsidRPr="00397325">
        <w:rPr>
          <w:rFonts w:ascii="Book Antiqua" w:eastAsia="Book Antiqua" w:hAnsi="Book Antiqua" w:cs="Book Antiqua"/>
          <w:color w:val="000000"/>
          <w:shd w:val="clear" w:color="auto" w:fill="FFFFFF"/>
        </w:rPr>
        <w:t>contributed literature analysis and arrangement; Yu </w:t>
      </w:r>
      <w:r w:rsidR="00F620F3" w:rsidRPr="00397325">
        <w:rPr>
          <w:rFonts w:ascii="Book Antiqua" w:eastAsia="Book Antiqua" w:hAnsi="Book Antiqua" w:cs="Book Antiqua"/>
          <w:color w:val="000000"/>
          <w:shd w:val="clear" w:color="auto" w:fill="FFFFFF"/>
        </w:rPr>
        <w:t xml:space="preserve">F </w:t>
      </w:r>
      <w:r w:rsidRPr="00397325">
        <w:rPr>
          <w:rFonts w:ascii="Book Antiqua" w:eastAsia="Book Antiqua" w:hAnsi="Book Antiqua" w:cs="Book Antiqua"/>
          <w:color w:val="000000"/>
          <w:shd w:val="clear" w:color="auto" w:fill="FFFFFF"/>
        </w:rPr>
        <w:t>designed the research study</w:t>
      </w:r>
      <w:r w:rsidR="00F620F3" w:rsidRPr="00397325">
        <w:rPr>
          <w:rFonts w:ascii="Book Antiqua" w:eastAsia="Book Antiqua" w:hAnsi="Book Antiqua" w:cs="Book Antiqua"/>
          <w:color w:val="000000"/>
          <w:shd w:val="clear" w:color="auto" w:fill="FFFFFF"/>
        </w:rPr>
        <w:t xml:space="preserve">; and all </w:t>
      </w:r>
      <w:r w:rsidRPr="00397325">
        <w:rPr>
          <w:rFonts w:ascii="Book Antiqua" w:eastAsia="Book Antiqua" w:hAnsi="Book Antiqua" w:cs="Book Antiqua"/>
          <w:color w:val="000000"/>
          <w:shd w:val="clear" w:color="auto" w:fill="FFFFFF"/>
        </w:rPr>
        <w:t xml:space="preserve">authors have read and approve the final manuscript. </w:t>
      </w:r>
    </w:p>
    <w:p w14:paraId="53BFD683" w14:textId="77777777" w:rsidR="00A77B3E" w:rsidRPr="00397325" w:rsidRDefault="00A77B3E" w:rsidP="00B21B04">
      <w:pPr>
        <w:adjustRightInd w:val="0"/>
        <w:snapToGrid w:val="0"/>
        <w:spacing w:line="360" w:lineRule="auto"/>
        <w:jc w:val="both"/>
        <w:rPr>
          <w:rFonts w:ascii="Book Antiqua" w:hAnsi="Book Antiqua"/>
        </w:rPr>
      </w:pPr>
    </w:p>
    <w:p w14:paraId="01953157" w14:textId="6A6EBE68"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color w:val="000000"/>
        </w:rPr>
        <w:t xml:space="preserve">Corresponding author: Fan Yu, MM, Chief Physician, Surgeon, </w:t>
      </w:r>
      <w:r w:rsidRPr="00397325">
        <w:rPr>
          <w:rFonts w:ascii="Book Antiqua" w:eastAsia="Book Antiqua" w:hAnsi="Book Antiqua" w:cs="Book Antiqua"/>
          <w:color w:val="000000"/>
        </w:rPr>
        <w:t xml:space="preserve">Department of Surgery, Hospital of PLA Unit 63820, West </w:t>
      </w:r>
      <w:r w:rsidR="00A55FDF" w:rsidRPr="00397325">
        <w:rPr>
          <w:rFonts w:ascii="Book Antiqua" w:eastAsia="Book Antiqua" w:hAnsi="Book Antiqua" w:cs="Book Antiqua"/>
          <w:color w:val="000000"/>
        </w:rPr>
        <w:t xml:space="preserve">Section </w:t>
      </w:r>
      <w:r w:rsidRPr="00397325">
        <w:rPr>
          <w:rFonts w:ascii="Book Antiqua" w:eastAsia="Book Antiqua" w:hAnsi="Book Antiqua" w:cs="Book Antiqua"/>
          <w:color w:val="000000"/>
        </w:rPr>
        <w:t xml:space="preserve">of </w:t>
      </w:r>
      <w:proofErr w:type="spellStart"/>
      <w:r w:rsidRPr="00397325">
        <w:rPr>
          <w:rFonts w:ascii="Book Antiqua" w:eastAsia="Book Antiqua" w:hAnsi="Book Antiqua" w:cs="Book Antiqua"/>
          <w:color w:val="000000"/>
        </w:rPr>
        <w:t>Jianmen</w:t>
      </w:r>
      <w:proofErr w:type="spellEnd"/>
      <w:r w:rsidRPr="00397325">
        <w:rPr>
          <w:rFonts w:ascii="Book Antiqua" w:eastAsia="Book Antiqua" w:hAnsi="Book Antiqua" w:cs="Book Antiqua"/>
          <w:color w:val="000000"/>
        </w:rPr>
        <w:t xml:space="preserve"> Road, </w:t>
      </w:r>
      <w:proofErr w:type="spellStart"/>
      <w:r w:rsidRPr="00397325">
        <w:rPr>
          <w:rFonts w:ascii="Book Antiqua" w:eastAsia="Book Antiqua" w:hAnsi="Book Antiqua" w:cs="Book Antiqua"/>
          <w:color w:val="000000"/>
        </w:rPr>
        <w:t>Fucheng</w:t>
      </w:r>
      <w:proofErr w:type="spellEnd"/>
      <w:r w:rsidRPr="00397325">
        <w:rPr>
          <w:rFonts w:ascii="Book Antiqua" w:eastAsia="Book Antiqua" w:hAnsi="Book Antiqua" w:cs="Book Antiqua"/>
          <w:color w:val="000000"/>
        </w:rPr>
        <w:t xml:space="preserve"> District, </w:t>
      </w:r>
      <w:proofErr w:type="spellStart"/>
      <w:r w:rsidRPr="00397325">
        <w:rPr>
          <w:rFonts w:ascii="Book Antiqua" w:eastAsia="Book Antiqua" w:hAnsi="Book Antiqua" w:cs="Book Antiqua"/>
          <w:color w:val="000000"/>
        </w:rPr>
        <w:t>Mianyang</w:t>
      </w:r>
      <w:proofErr w:type="spellEnd"/>
      <w:r w:rsidRPr="00397325">
        <w:rPr>
          <w:rFonts w:ascii="Book Antiqua" w:eastAsia="Book Antiqua" w:hAnsi="Book Antiqua" w:cs="Book Antiqua"/>
          <w:color w:val="000000"/>
        </w:rPr>
        <w:t xml:space="preserve"> 621000, Sichuan</w:t>
      </w:r>
      <w:r w:rsidR="00A55FDF" w:rsidRPr="00397325">
        <w:rPr>
          <w:rFonts w:ascii="Book Antiqua" w:eastAsia="Book Antiqua" w:hAnsi="Book Antiqua" w:cs="Book Antiqua"/>
          <w:color w:val="000000"/>
        </w:rPr>
        <w:t xml:space="preserve"> Province</w:t>
      </w:r>
      <w:r w:rsidRPr="00397325">
        <w:rPr>
          <w:rFonts w:ascii="Book Antiqua" w:eastAsia="Book Antiqua" w:hAnsi="Book Antiqua" w:cs="Book Antiqua"/>
          <w:color w:val="000000"/>
        </w:rPr>
        <w:t>, China. l_fish@126.com</w:t>
      </w:r>
    </w:p>
    <w:p w14:paraId="53929099" w14:textId="77777777" w:rsidR="00A77B3E" w:rsidRPr="00397325" w:rsidRDefault="00A77B3E" w:rsidP="00B21B04">
      <w:pPr>
        <w:adjustRightInd w:val="0"/>
        <w:snapToGrid w:val="0"/>
        <w:spacing w:line="360" w:lineRule="auto"/>
        <w:jc w:val="both"/>
        <w:rPr>
          <w:rFonts w:ascii="Book Antiqua" w:hAnsi="Book Antiqua"/>
        </w:rPr>
      </w:pPr>
    </w:p>
    <w:p w14:paraId="38C22E0D"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color w:val="000000"/>
        </w:rPr>
        <w:t xml:space="preserve">Received: </w:t>
      </w:r>
      <w:r w:rsidRPr="00397325">
        <w:rPr>
          <w:rFonts w:ascii="Book Antiqua" w:eastAsia="Book Antiqua" w:hAnsi="Book Antiqua" w:cs="Book Antiqua"/>
          <w:color w:val="000000"/>
        </w:rPr>
        <w:t>January 19, 2021</w:t>
      </w:r>
    </w:p>
    <w:p w14:paraId="0C6D8051" w14:textId="5A02E8D0"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color w:val="000000"/>
        </w:rPr>
        <w:t xml:space="preserve">Revised: </w:t>
      </w:r>
      <w:r w:rsidR="00980161" w:rsidRPr="00397325">
        <w:rPr>
          <w:rFonts w:ascii="Book Antiqua" w:eastAsia="Book Antiqua" w:hAnsi="Book Antiqua" w:cs="Book Antiqua"/>
          <w:color w:val="000000"/>
        </w:rPr>
        <w:t>February 18, 2021</w:t>
      </w:r>
    </w:p>
    <w:p w14:paraId="5FE063DD" w14:textId="31109C41"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color w:val="000000"/>
        </w:rPr>
        <w:t xml:space="preserve">Accepted: </w:t>
      </w:r>
      <w:r w:rsidR="00AF3F71" w:rsidRPr="00397325">
        <w:rPr>
          <w:rFonts w:ascii="Book Antiqua" w:eastAsia="Book Antiqua" w:hAnsi="Book Antiqua" w:cs="Book Antiqua"/>
          <w:color w:val="000000"/>
        </w:rPr>
        <w:t>February 22, 2021</w:t>
      </w:r>
    </w:p>
    <w:p w14:paraId="3E63F738" w14:textId="48A98D3E"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color w:val="000000"/>
        </w:rPr>
        <w:t xml:space="preserve">Published online: </w:t>
      </w:r>
      <w:r w:rsidR="009A17C3" w:rsidRPr="00397325">
        <w:rPr>
          <w:rFonts w:ascii="Book Antiqua" w:eastAsia="Book Antiqua" w:hAnsi="Book Antiqua" w:cs="Book Antiqua"/>
          <w:color w:val="000000"/>
        </w:rPr>
        <w:t>February 28, 2021</w:t>
      </w:r>
    </w:p>
    <w:p w14:paraId="1C0FE255" w14:textId="77777777" w:rsidR="00A77B3E" w:rsidRPr="00397325" w:rsidRDefault="00A77B3E" w:rsidP="00B21B04">
      <w:pPr>
        <w:adjustRightInd w:val="0"/>
        <w:snapToGrid w:val="0"/>
        <w:spacing w:line="360" w:lineRule="auto"/>
        <w:jc w:val="both"/>
        <w:rPr>
          <w:rFonts w:ascii="Book Antiqua" w:hAnsi="Book Antiqua"/>
        </w:rPr>
        <w:sectPr w:rsidR="00A77B3E" w:rsidRPr="00397325" w:rsidSect="006B6F56">
          <w:footerReference w:type="default" r:id="rId6"/>
          <w:pgSz w:w="12240" w:h="15840"/>
          <w:pgMar w:top="1440" w:right="1440" w:bottom="1440" w:left="1440" w:header="720" w:footer="720" w:gutter="0"/>
          <w:cols w:space="720"/>
          <w:docGrid w:linePitch="360"/>
        </w:sectPr>
      </w:pPr>
    </w:p>
    <w:p w14:paraId="286A9931"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color w:val="000000"/>
        </w:rPr>
        <w:lastRenderedPageBreak/>
        <w:t>Abstract</w:t>
      </w:r>
    </w:p>
    <w:p w14:paraId="1C83BD20"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Cholelithiasis in children refers to cholelithiasis or choledocholithiasis in newborns, infants and adolescents, including a series of symptoms and complications related to stones. The incidence rate of cholelithiasis in children is far lower than that in adults. However, the detection rate of cholelithiasis in children has risen in recent years. The </w:t>
      </w:r>
      <w:proofErr w:type="spellStart"/>
      <w:r w:rsidRPr="00397325">
        <w:rPr>
          <w:rFonts w:ascii="Book Antiqua" w:eastAsia="Book Antiqua" w:hAnsi="Book Antiqua" w:cs="Book Antiqua"/>
          <w:color w:val="000000"/>
        </w:rPr>
        <w:t>aetiology</w:t>
      </w:r>
      <w:proofErr w:type="spellEnd"/>
      <w:r w:rsidRPr="00397325">
        <w:rPr>
          <w:rFonts w:ascii="Book Antiqua" w:eastAsia="Book Antiqua" w:hAnsi="Book Antiqua" w:cs="Book Antiqua"/>
          <w:color w:val="000000"/>
        </w:rPr>
        <w:t xml:space="preserve"> of cholelithiasis in children is complex, and the pathogenesis is still unclear. According to existing studies, cholelithiasis in children may be related to sex and hormones, obesity, drugs, </w:t>
      </w:r>
      <w:proofErr w:type="spellStart"/>
      <w:r w:rsidRPr="00397325">
        <w:rPr>
          <w:rFonts w:ascii="Book Antiqua" w:eastAsia="Book Antiqua" w:hAnsi="Book Antiqua" w:cs="Book Antiqua"/>
          <w:color w:val="000000"/>
        </w:rPr>
        <w:t>haemolytic</w:t>
      </w:r>
      <w:proofErr w:type="spellEnd"/>
      <w:r w:rsidRPr="00397325">
        <w:rPr>
          <w:rFonts w:ascii="Book Antiqua" w:eastAsia="Book Antiqua" w:hAnsi="Book Antiqua" w:cs="Book Antiqua"/>
          <w:color w:val="000000"/>
        </w:rPr>
        <w:t xml:space="preserve"> diseases, genetic factors, chemokines, abnormal biliary tract formation, ileal surgery, total parenteral nutrition and other factors. In addition, there is a large occurrence of idiopathic cholelithiasis in children with unknown </w:t>
      </w:r>
      <w:proofErr w:type="spellStart"/>
      <w:r w:rsidRPr="00397325">
        <w:rPr>
          <w:rFonts w:ascii="Book Antiqua" w:eastAsia="Book Antiqua" w:hAnsi="Book Antiqua" w:cs="Book Antiqua"/>
          <w:color w:val="000000"/>
        </w:rPr>
        <w:t>aetiology</w:t>
      </w:r>
      <w:proofErr w:type="spellEnd"/>
      <w:r w:rsidRPr="00397325">
        <w:rPr>
          <w:rFonts w:ascii="Book Antiqua" w:eastAsia="Book Antiqua" w:hAnsi="Book Antiqua" w:cs="Book Antiqua"/>
          <w:color w:val="000000"/>
        </w:rPr>
        <w:t>. The clinical manifestations of cholelithiasis in children are not completely the same as those in adults, mainly due to the different ages and causes. At present, there is no consensus on the clinical treatment of cholelithiasis in children. Follow-up and observation, drug dissolution and surgical treatment are all treatment methods for children with cholelithiasis. This study reviewed the related literature reports of cholelithiasis in children and summarized the risk factors, clinical manifestations, diagnosis and treatment of cholelithiasis in children to improve the understanding, diagnosis, and treatment of cholelithiasis in children.</w:t>
      </w:r>
    </w:p>
    <w:p w14:paraId="04FB43AE" w14:textId="77777777" w:rsidR="00A77B3E" w:rsidRPr="00397325" w:rsidRDefault="00A77B3E" w:rsidP="00B21B04">
      <w:pPr>
        <w:adjustRightInd w:val="0"/>
        <w:snapToGrid w:val="0"/>
        <w:spacing w:line="360" w:lineRule="auto"/>
        <w:jc w:val="both"/>
        <w:rPr>
          <w:rFonts w:ascii="Book Antiqua" w:hAnsi="Book Antiqua"/>
        </w:rPr>
      </w:pPr>
    </w:p>
    <w:p w14:paraId="36600F87"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color w:val="000000"/>
        </w:rPr>
        <w:t xml:space="preserve">Key Words: </w:t>
      </w:r>
      <w:r w:rsidRPr="00397325">
        <w:rPr>
          <w:rFonts w:ascii="Book Antiqua" w:eastAsia="Book Antiqua" w:hAnsi="Book Antiqua" w:cs="Book Antiqua"/>
          <w:color w:val="000000"/>
        </w:rPr>
        <w:t>Cholelithiasis; Children; Risk factors; Diagnosis; Treatment</w:t>
      </w:r>
    </w:p>
    <w:p w14:paraId="2637759A" w14:textId="77777777" w:rsidR="00237F65" w:rsidRPr="00397325" w:rsidRDefault="00237F65" w:rsidP="00237F65">
      <w:pPr>
        <w:spacing w:line="360" w:lineRule="auto"/>
        <w:jc w:val="both"/>
        <w:rPr>
          <w:lang w:eastAsia="zh-CN"/>
        </w:rPr>
      </w:pPr>
    </w:p>
    <w:p w14:paraId="38A74F64" w14:textId="77777777" w:rsidR="00237F65" w:rsidRPr="00397325" w:rsidRDefault="00237F65" w:rsidP="00237F65">
      <w:pPr>
        <w:spacing w:line="360" w:lineRule="auto"/>
        <w:jc w:val="both"/>
        <w:rPr>
          <w:rFonts w:ascii="Book Antiqua" w:eastAsia="Book Antiqua" w:hAnsi="Book Antiqua" w:cs="Book Antiqua"/>
          <w:color w:val="000000"/>
        </w:rPr>
      </w:pPr>
      <w:r w:rsidRPr="00397325">
        <w:rPr>
          <w:rFonts w:ascii="Book Antiqua" w:eastAsia="Book Antiqua" w:hAnsi="Book Antiqua" w:cs="Book Antiqua"/>
          <w:b/>
          <w:color w:val="000000"/>
        </w:rPr>
        <w:t>©The</w:t>
      </w:r>
      <w:r w:rsidRPr="00397325">
        <w:rPr>
          <w:rFonts w:ascii="Book Antiqua" w:eastAsia="Book Antiqua" w:hAnsi="Book Antiqua" w:cs="Book Antiqua"/>
          <w:color w:val="000000"/>
        </w:rPr>
        <w:t xml:space="preserve"> </w:t>
      </w:r>
      <w:r w:rsidRPr="00397325">
        <w:rPr>
          <w:rFonts w:ascii="Book Antiqua" w:eastAsia="Book Antiqua" w:hAnsi="Book Antiqua" w:cs="Book Antiqua"/>
          <w:b/>
          <w:color w:val="000000"/>
        </w:rPr>
        <w:t xml:space="preserve">Author(s) 2021. </w:t>
      </w:r>
      <w:r w:rsidRPr="00397325">
        <w:rPr>
          <w:rFonts w:ascii="Book Antiqua" w:eastAsia="Book Antiqua" w:hAnsi="Book Antiqua" w:cs="Book Antiqua"/>
          <w:color w:val="000000"/>
        </w:rPr>
        <w:t xml:space="preserve">Published by </w:t>
      </w:r>
      <w:proofErr w:type="spellStart"/>
      <w:r w:rsidRPr="00397325">
        <w:rPr>
          <w:rFonts w:ascii="Book Antiqua" w:eastAsia="Book Antiqua" w:hAnsi="Book Antiqua" w:cs="Book Antiqua"/>
          <w:color w:val="000000"/>
        </w:rPr>
        <w:t>Baishideng</w:t>
      </w:r>
      <w:proofErr w:type="spellEnd"/>
      <w:r w:rsidRPr="00397325">
        <w:rPr>
          <w:rFonts w:ascii="Book Antiqua" w:eastAsia="Book Antiqua" w:hAnsi="Book Antiqua" w:cs="Book Antiqua"/>
          <w:color w:val="000000"/>
        </w:rPr>
        <w:t xml:space="preserve"> Publishing Group Inc. All rights reserved. </w:t>
      </w:r>
    </w:p>
    <w:p w14:paraId="059D93E3" w14:textId="77777777" w:rsidR="00237F65" w:rsidRPr="00397325" w:rsidRDefault="00237F65" w:rsidP="00237F65">
      <w:pPr>
        <w:spacing w:line="360" w:lineRule="auto"/>
        <w:jc w:val="both"/>
        <w:rPr>
          <w:lang w:eastAsia="zh-CN"/>
        </w:rPr>
      </w:pPr>
    </w:p>
    <w:p w14:paraId="4E28F229" w14:textId="42F4A09F" w:rsidR="00237F65" w:rsidRPr="00397325" w:rsidRDefault="00237F65" w:rsidP="00237F65">
      <w:pPr>
        <w:adjustRightInd w:val="0"/>
        <w:snapToGrid w:val="0"/>
        <w:spacing w:line="360" w:lineRule="auto"/>
        <w:jc w:val="both"/>
        <w:rPr>
          <w:rFonts w:ascii="Book Antiqua" w:eastAsia="Book Antiqua" w:hAnsi="Book Antiqua" w:cs="Book Antiqua"/>
          <w:color w:val="000000"/>
        </w:rPr>
      </w:pPr>
      <w:r w:rsidRPr="00397325">
        <w:rPr>
          <w:rFonts w:ascii="Book Antiqua" w:hAnsi="Book Antiqua" w:cs="Book Antiqua"/>
          <w:b/>
          <w:color w:val="000000"/>
          <w:lang w:eastAsia="zh-CN"/>
        </w:rPr>
        <w:t>Citation:</w:t>
      </w:r>
      <w:r w:rsidRPr="00397325">
        <w:rPr>
          <w:rFonts w:ascii="Book Antiqua" w:hAnsi="Book Antiqua" w:cs="Book Antiqua"/>
          <w:color w:val="000000"/>
          <w:lang w:eastAsia="zh-CN"/>
        </w:rPr>
        <w:t xml:space="preserve"> </w:t>
      </w:r>
      <w:r w:rsidR="006B6F56" w:rsidRPr="00397325">
        <w:rPr>
          <w:rFonts w:ascii="Book Antiqua" w:eastAsia="Book Antiqua" w:hAnsi="Book Antiqua" w:cs="Book Antiqua"/>
          <w:color w:val="000000"/>
        </w:rPr>
        <w:t xml:space="preserve">Xu ZR, Dan HL, Yu F. Risk </w:t>
      </w:r>
      <w:r w:rsidR="005C1B9D" w:rsidRPr="00397325">
        <w:rPr>
          <w:rFonts w:ascii="Book Antiqua" w:eastAsia="Book Antiqua" w:hAnsi="Book Antiqua" w:cs="Book Antiqua"/>
          <w:color w:val="000000"/>
        </w:rPr>
        <w:t>factors, manifestations, diagnosis and treatment of cholelithiasis in children</w:t>
      </w:r>
      <w:r w:rsidR="006B6F56" w:rsidRPr="00397325">
        <w:rPr>
          <w:rFonts w:ascii="Book Antiqua" w:eastAsia="Book Antiqua" w:hAnsi="Book Antiqua" w:cs="Book Antiqua"/>
          <w:color w:val="000000"/>
        </w:rPr>
        <w:t xml:space="preserve">. </w:t>
      </w:r>
      <w:r w:rsidR="006B6F56" w:rsidRPr="00397325">
        <w:rPr>
          <w:rFonts w:ascii="Book Antiqua" w:eastAsia="Book Antiqua" w:hAnsi="Book Antiqua" w:cs="Book Antiqua"/>
          <w:i/>
          <w:iCs/>
          <w:color w:val="000000"/>
        </w:rPr>
        <w:t>World J Meta-Anal</w:t>
      </w:r>
      <w:r w:rsidR="006B6F56" w:rsidRPr="00397325">
        <w:rPr>
          <w:rFonts w:ascii="Book Antiqua" w:eastAsia="Book Antiqua" w:hAnsi="Book Antiqua" w:cs="Book Antiqua"/>
          <w:color w:val="000000"/>
        </w:rPr>
        <w:t xml:space="preserve"> 2021; </w:t>
      </w:r>
      <w:r w:rsidR="0067313D" w:rsidRPr="00397325">
        <w:rPr>
          <w:rFonts w:ascii="Book Antiqua" w:eastAsia="Book Antiqua" w:hAnsi="Book Antiqua" w:cs="Book Antiqua"/>
          <w:color w:val="000000"/>
        </w:rPr>
        <w:t xml:space="preserve">9(1): </w:t>
      </w:r>
      <w:r w:rsidR="009E1B5D" w:rsidRPr="00397325">
        <w:rPr>
          <w:rFonts w:ascii="Book Antiqua" w:eastAsia="Book Antiqua" w:hAnsi="Book Antiqua" w:cs="Book Antiqua"/>
          <w:color w:val="000000"/>
        </w:rPr>
        <w:t>54-63</w:t>
      </w:r>
      <w:r w:rsidR="0067313D" w:rsidRPr="00397325">
        <w:rPr>
          <w:rFonts w:ascii="Book Antiqua" w:eastAsia="Book Antiqua" w:hAnsi="Book Antiqua" w:cs="Book Antiqua"/>
          <w:color w:val="000000"/>
        </w:rPr>
        <w:t xml:space="preserve"> </w:t>
      </w:r>
    </w:p>
    <w:p w14:paraId="69204B24" w14:textId="7442A387" w:rsidR="00237F65" w:rsidRPr="00397325" w:rsidRDefault="0067313D" w:rsidP="00B21B04">
      <w:pPr>
        <w:adjustRightInd w:val="0"/>
        <w:snapToGrid w:val="0"/>
        <w:spacing w:line="360" w:lineRule="auto"/>
        <w:jc w:val="both"/>
        <w:rPr>
          <w:rFonts w:ascii="Book Antiqua" w:eastAsia="Book Antiqua" w:hAnsi="Book Antiqua" w:cs="Book Antiqua"/>
          <w:color w:val="000000"/>
        </w:rPr>
      </w:pPr>
      <w:r w:rsidRPr="00397325">
        <w:rPr>
          <w:rFonts w:ascii="Book Antiqua" w:eastAsia="Book Antiqua" w:hAnsi="Book Antiqua" w:cs="Book Antiqua"/>
          <w:color w:val="000000"/>
        </w:rPr>
        <w:t>URL: https://www.wjgnet.com/2308-3840/full/v9/i1/</w:t>
      </w:r>
      <w:r w:rsidR="009E1B5D" w:rsidRPr="00397325">
        <w:rPr>
          <w:rFonts w:ascii="Book Antiqua" w:eastAsia="Book Antiqua" w:hAnsi="Book Antiqua" w:cs="Book Antiqua"/>
          <w:color w:val="000000"/>
        </w:rPr>
        <w:t>54</w:t>
      </w:r>
      <w:r w:rsidRPr="00397325">
        <w:rPr>
          <w:rFonts w:ascii="Book Antiqua" w:eastAsia="Book Antiqua" w:hAnsi="Book Antiqua" w:cs="Book Antiqua"/>
          <w:color w:val="000000"/>
        </w:rPr>
        <w:t xml:space="preserve">.htm  </w:t>
      </w:r>
    </w:p>
    <w:p w14:paraId="298A9EBA" w14:textId="0D9051CD" w:rsidR="00A77B3E" w:rsidRPr="00397325" w:rsidRDefault="0067313D"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DOI: https://dx.doi.org/10.13105/wjma.v9.i1.</w:t>
      </w:r>
      <w:r w:rsidR="009E1B5D" w:rsidRPr="00397325">
        <w:rPr>
          <w:rFonts w:ascii="Book Antiqua" w:eastAsia="Book Antiqua" w:hAnsi="Book Antiqua" w:cs="Book Antiqua"/>
          <w:color w:val="000000"/>
        </w:rPr>
        <w:t>54</w:t>
      </w:r>
    </w:p>
    <w:p w14:paraId="45F819B7" w14:textId="77777777" w:rsidR="00A77B3E" w:rsidRPr="00397325" w:rsidRDefault="00A77B3E" w:rsidP="00B21B04">
      <w:pPr>
        <w:adjustRightInd w:val="0"/>
        <w:snapToGrid w:val="0"/>
        <w:spacing w:line="360" w:lineRule="auto"/>
        <w:jc w:val="both"/>
        <w:rPr>
          <w:rFonts w:ascii="Book Antiqua" w:hAnsi="Book Antiqua"/>
        </w:rPr>
      </w:pPr>
    </w:p>
    <w:p w14:paraId="59FF5AA5" w14:textId="26FEAF61"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color w:val="000000"/>
        </w:rPr>
        <w:lastRenderedPageBreak/>
        <w:t xml:space="preserve">Core Tip: </w:t>
      </w:r>
      <w:r w:rsidRPr="00397325">
        <w:rPr>
          <w:rFonts w:ascii="Book Antiqua" w:eastAsia="Book Antiqua" w:hAnsi="Book Antiqua" w:cs="Book Antiqua"/>
          <w:color w:val="000000"/>
        </w:rPr>
        <w:t xml:space="preserve">The </w:t>
      </w:r>
      <w:proofErr w:type="spellStart"/>
      <w:r w:rsidRPr="00397325">
        <w:rPr>
          <w:rFonts w:ascii="Book Antiqua" w:eastAsia="Book Antiqua" w:hAnsi="Book Antiqua" w:cs="Book Antiqua"/>
          <w:color w:val="000000"/>
        </w:rPr>
        <w:t>aetiology</w:t>
      </w:r>
      <w:proofErr w:type="spellEnd"/>
      <w:r w:rsidRPr="00397325">
        <w:rPr>
          <w:rFonts w:ascii="Book Antiqua" w:eastAsia="Book Antiqua" w:hAnsi="Book Antiqua" w:cs="Book Antiqua"/>
          <w:color w:val="000000"/>
        </w:rPr>
        <w:t xml:space="preserve"> of cholelithiasis in children is complex, which may be related to sex and hormones, obesity, drugs, </w:t>
      </w:r>
      <w:proofErr w:type="spellStart"/>
      <w:r w:rsidRPr="00397325">
        <w:rPr>
          <w:rFonts w:ascii="Book Antiqua" w:eastAsia="Book Antiqua" w:hAnsi="Book Antiqua" w:cs="Book Antiqua"/>
          <w:color w:val="000000"/>
        </w:rPr>
        <w:t>haemolytic</w:t>
      </w:r>
      <w:proofErr w:type="spellEnd"/>
      <w:r w:rsidRPr="00397325">
        <w:rPr>
          <w:rFonts w:ascii="Book Antiqua" w:eastAsia="Book Antiqua" w:hAnsi="Book Antiqua" w:cs="Book Antiqua"/>
          <w:color w:val="000000"/>
        </w:rPr>
        <w:t xml:space="preserve"> diseases, genetic factors, chemokines, abnormal biliary tract formation, ileal surgery, total parenteral nutrition and other factors. </w:t>
      </w:r>
      <w:r w:rsidR="00623FFB" w:rsidRPr="00397325">
        <w:rPr>
          <w:rFonts w:ascii="Book Antiqua" w:eastAsia="Book Antiqua" w:hAnsi="Book Antiqua" w:cs="Book Antiqua"/>
          <w:color w:val="000000"/>
        </w:rPr>
        <w:t>T</w:t>
      </w:r>
      <w:r w:rsidRPr="00397325">
        <w:rPr>
          <w:rFonts w:ascii="Book Antiqua" w:eastAsia="Book Antiqua" w:hAnsi="Book Antiqua" w:cs="Book Antiqua"/>
          <w:color w:val="000000"/>
        </w:rPr>
        <w:t>he clinical manifestations of cholelithiasis in children are not completely the same as those in adults, mainly due to the different ages and causes. The treatment of cholelithiasis in children is individualized. Follow-up and observation, drug dissolution and surgical treatment are all treatment methods for children with cholelithiasis.</w:t>
      </w:r>
    </w:p>
    <w:p w14:paraId="34454BA0" w14:textId="77777777" w:rsidR="00A77B3E" w:rsidRPr="00397325" w:rsidRDefault="00A77B3E" w:rsidP="00B21B04">
      <w:pPr>
        <w:adjustRightInd w:val="0"/>
        <w:snapToGrid w:val="0"/>
        <w:spacing w:line="360" w:lineRule="auto"/>
        <w:jc w:val="both"/>
        <w:rPr>
          <w:rFonts w:ascii="Book Antiqua" w:hAnsi="Book Antiqua"/>
        </w:rPr>
      </w:pPr>
    </w:p>
    <w:p w14:paraId="35840CA0" w14:textId="77777777" w:rsidR="00623FFB" w:rsidRPr="00397325" w:rsidRDefault="00623FFB" w:rsidP="00B21B04">
      <w:pPr>
        <w:adjustRightInd w:val="0"/>
        <w:snapToGrid w:val="0"/>
        <w:spacing w:line="360" w:lineRule="auto"/>
        <w:jc w:val="both"/>
        <w:rPr>
          <w:rFonts w:ascii="Book Antiqua" w:eastAsia="Book Antiqua" w:hAnsi="Book Antiqua" w:cs="Book Antiqua"/>
          <w:b/>
          <w:caps/>
          <w:color w:val="000000"/>
          <w:u w:val="single"/>
        </w:rPr>
      </w:pPr>
    </w:p>
    <w:p w14:paraId="6173113D" w14:textId="139AD25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caps/>
          <w:color w:val="000000"/>
          <w:u w:val="single"/>
        </w:rPr>
        <w:t>INTRODUCTION</w:t>
      </w:r>
    </w:p>
    <w:p w14:paraId="16694261" w14:textId="74987420"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In recent years, the incidence rate of cholelithiasis in children has </w:t>
      </w:r>
      <w:proofErr w:type="gramStart"/>
      <w:r w:rsidRPr="00397325">
        <w:rPr>
          <w:rFonts w:ascii="Book Antiqua" w:eastAsia="Book Antiqua" w:hAnsi="Book Antiqua" w:cs="Book Antiqua"/>
          <w:color w:val="000000"/>
        </w:rPr>
        <w:t>increased</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1-4]</w:t>
      </w:r>
      <w:r w:rsidRPr="00397325">
        <w:rPr>
          <w:rFonts w:ascii="Book Antiqua" w:eastAsia="Book Antiqua" w:hAnsi="Book Antiqua" w:cs="Book Antiqua"/>
          <w:color w:val="000000"/>
        </w:rPr>
        <w:t xml:space="preserve">. According to a recent literature </w:t>
      </w:r>
      <w:proofErr w:type="gramStart"/>
      <w:r w:rsidRPr="00397325">
        <w:rPr>
          <w:rFonts w:ascii="Book Antiqua" w:eastAsia="Book Antiqua" w:hAnsi="Book Antiqua" w:cs="Book Antiqua"/>
          <w:color w:val="000000"/>
        </w:rPr>
        <w:t>review</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5]</w:t>
      </w:r>
      <w:r w:rsidRPr="00397325">
        <w:rPr>
          <w:rFonts w:ascii="Book Antiqua" w:eastAsia="Book Antiqua" w:hAnsi="Book Antiqua" w:cs="Book Antiqua"/>
          <w:color w:val="000000"/>
        </w:rPr>
        <w:t>, the incidence of cholecystectomy in children under the age of 16 in England increased from 0.78 in 1997 to 2.7 per 100000 in 2012. The</w:t>
      </w:r>
      <w:r w:rsidRPr="00397325">
        <w:rPr>
          <w:rFonts w:ascii="Book Antiqua" w:eastAsia="Book Antiqua" w:hAnsi="Book Antiqua" w:cs="Book Antiqua"/>
          <w:color w:val="000000"/>
          <w:shd w:val="clear" w:color="auto" w:fill="FFFFFF"/>
        </w:rPr>
        <w:t> incidence of cholecystectomy in subjects</w:t>
      </w:r>
      <w:r w:rsidRPr="00397325">
        <w:rPr>
          <w:rFonts w:ascii="Book Antiqua" w:eastAsia="Book Antiqua" w:hAnsi="Book Antiqua" w:cs="Book Antiqua"/>
          <w:color w:val="000000"/>
        </w:rPr>
        <w:t xml:space="preserve"> under 18 years old increased from </w:t>
      </w:r>
      <w:r w:rsidRPr="00397325">
        <w:rPr>
          <w:rFonts w:ascii="Book Antiqua" w:eastAsia="Book Antiqua" w:hAnsi="Book Antiqua" w:cs="Book Antiqua"/>
          <w:color w:val="000000"/>
          <w:shd w:val="clear" w:color="auto" w:fill="FFFFFF"/>
        </w:rPr>
        <w:t xml:space="preserve">8.8 per 100000 person-years in 1993 to 13.0 per 100000 person-years </w:t>
      </w:r>
      <w:r w:rsidRPr="00397325">
        <w:rPr>
          <w:rFonts w:ascii="Book Antiqua" w:eastAsia="Book Antiqua" w:hAnsi="Book Antiqua" w:cs="Book Antiqua"/>
          <w:color w:val="000000"/>
        </w:rPr>
        <w:t>in 2012, and a 9-year retrospective study in the U</w:t>
      </w:r>
      <w:r w:rsidR="002E5B25" w:rsidRPr="00397325">
        <w:rPr>
          <w:rFonts w:ascii="Book Antiqua" w:eastAsia="Book Antiqua" w:hAnsi="Book Antiqua" w:cs="Book Antiqua"/>
          <w:color w:val="000000"/>
        </w:rPr>
        <w:t xml:space="preserve">nited </w:t>
      </w:r>
      <w:r w:rsidRPr="00397325">
        <w:rPr>
          <w:rFonts w:ascii="Book Antiqua" w:eastAsia="Book Antiqua" w:hAnsi="Book Antiqua" w:cs="Book Antiqua"/>
          <w:color w:val="000000"/>
        </w:rPr>
        <w:t>S</w:t>
      </w:r>
      <w:r w:rsidR="002E5B25" w:rsidRPr="00397325">
        <w:rPr>
          <w:rFonts w:ascii="Book Antiqua" w:eastAsia="Book Antiqua" w:hAnsi="Book Antiqua" w:cs="Book Antiqua"/>
          <w:color w:val="000000"/>
        </w:rPr>
        <w:t>tates</w:t>
      </w:r>
      <w:r w:rsidR="00240138" w:rsidRPr="00397325">
        <w:rPr>
          <w:rFonts w:ascii="Book Antiqua" w:eastAsia="Book Antiqua" w:hAnsi="Book Antiqua" w:cs="Book Antiqua"/>
          <w:color w:val="000000"/>
        </w:rPr>
        <w:t xml:space="preserve"> </w:t>
      </w:r>
      <w:r w:rsidRPr="00397325">
        <w:rPr>
          <w:rFonts w:ascii="Book Antiqua" w:eastAsia="Book Antiqua" w:hAnsi="Book Antiqua" w:cs="Book Antiqua"/>
          <w:color w:val="000000"/>
        </w:rPr>
        <w:t>ending in 2012 also showed that the incidence of cholecystectomy in children had increased by 216%. The incidence rate of cholelithiasis in children under 19 years old is 0.13%</w:t>
      </w:r>
      <w:r w:rsidR="00C832B4" w:rsidRPr="00397325">
        <w:rPr>
          <w:rFonts w:ascii="Book Antiqua" w:eastAsia="Book Antiqua" w:hAnsi="Book Antiqua" w:cs="Book Antiqua"/>
          <w:color w:val="000000"/>
        </w:rPr>
        <w:t>-</w:t>
      </w:r>
      <w:r w:rsidRPr="00397325">
        <w:rPr>
          <w:rFonts w:ascii="Book Antiqua" w:eastAsia="Book Antiqua" w:hAnsi="Book Antiqua" w:cs="Book Antiqua"/>
          <w:color w:val="000000"/>
        </w:rPr>
        <w:t>2</w:t>
      </w:r>
      <w:proofErr w:type="gramStart"/>
      <w:r w:rsidRPr="00397325">
        <w:rPr>
          <w:rFonts w:ascii="Book Antiqua" w:eastAsia="Book Antiqua" w:hAnsi="Book Antiqua" w:cs="Book Antiqua"/>
          <w:color w:val="000000"/>
        </w:rPr>
        <w:t>%</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6,7]</w:t>
      </w:r>
      <w:r w:rsidRPr="00397325">
        <w:rPr>
          <w:rFonts w:ascii="Book Antiqua" w:eastAsia="Book Antiqua" w:hAnsi="Book Antiqua" w:cs="Book Antiqua"/>
          <w:color w:val="000000"/>
        </w:rPr>
        <w:t>, but it is still lower than the incidence of cholelithiasis in adults. The pathogenesis of cholelithiasis in children is not clear, and there is no uniform standard for treatment. Its complications or surgical consequences may affect children's social adaptability and healthy growth. Therefore, cholelithiasis in children has attracted increasing attention.</w:t>
      </w:r>
    </w:p>
    <w:p w14:paraId="5F244852" w14:textId="77777777" w:rsidR="00A77B3E" w:rsidRPr="00397325" w:rsidRDefault="00A77B3E" w:rsidP="00B21B04">
      <w:pPr>
        <w:adjustRightInd w:val="0"/>
        <w:snapToGrid w:val="0"/>
        <w:spacing w:line="360" w:lineRule="auto"/>
        <w:ind w:firstLine="420"/>
        <w:jc w:val="both"/>
        <w:rPr>
          <w:rFonts w:ascii="Book Antiqua" w:hAnsi="Book Antiqua"/>
        </w:rPr>
      </w:pPr>
    </w:p>
    <w:p w14:paraId="0DF75DC4" w14:textId="5271EB14" w:rsidR="00A77B3E" w:rsidRPr="00397325" w:rsidRDefault="00BC0780" w:rsidP="00B21B04">
      <w:pPr>
        <w:adjustRightInd w:val="0"/>
        <w:snapToGrid w:val="0"/>
        <w:spacing w:line="360" w:lineRule="auto"/>
        <w:jc w:val="both"/>
        <w:rPr>
          <w:rFonts w:ascii="Book Antiqua" w:hAnsi="Book Antiqua"/>
          <w:u w:val="single"/>
        </w:rPr>
      </w:pPr>
      <w:r w:rsidRPr="00397325">
        <w:rPr>
          <w:rFonts w:ascii="Book Antiqua" w:eastAsia="Book Antiqua" w:hAnsi="Book Antiqua" w:cs="Book Antiqua"/>
          <w:b/>
          <w:bCs/>
          <w:color w:val="000000"/>
          <w:u w:val="single"/>
        </w:rPr>
        <w:t>RISK FACTORS FOR CHOLELITHIASIS IN CHILDREN</w:t>
      </w:r>
    </w:p>
    <w:p w14:paraId="65D4D1DC" w14:textId="7C2108ED"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Gallstone formation is secondary to local factors (</w:t>
      </w:r>
      <w:r w:rsidRPr="00397325">
        <w:rPr>
          <w:rFonts w:ascii="Book Antiqua" w:eastAsia="Book Antiqua" w:hAnsi="Book Antiqua" w:cs="Book Antiqua"/>
          <w:i/>
          <w:iCs/>
          <w:color w:val="000000"/>
        </w:rPr>
        <w:t>i.e.</w:t>
      </w:r>
      <w:r w:rsidRPr="00397325">
        <w:rPr>
          <w:rFonts w:ascii="Book Antiqua" w:eastAsia="Book Antiqua" w:hAnsi="Book Antiqua" w:cs="Book Antiqua"/>
          <w:color w:val="000000"/>
        </w:rPr>
        <w:t>, impaired smooth muscle function, wall inflammation and intraluminal mucin accumulation) and bile (</w:t>
      </w:r>
      <w:r w:rsidRPr="00397325">
        <w:rPr>
          <w:rFonts w:ascii="Book Antiqua" w:eastAsia="Book Antiqua" w:hAnsi="Book Antiqua" w:cs="Book Antiqua"/>
          <w:i/>
          <w:iCs/>
          <w:color w:val="000000"/>
        </w:rPr>
        <w:t>i.e.</w:t>
      </w:r>
      <w:r w:rsidRPr="00397325">
        <w:rPr>
          <w:rFonts w:ascii="Book Antiqua" w:eastAsia="Book Antiqua" w:hAnsi="Book Antiqua" w:cs="Book Antiqua"/>
          <w:color w:val="000000"/>
        </w:rPr>
        <w:t xml:space="preserve">, cholesterol supersaturation and solid crystal precipitation) and "extra-gallbladder" features, such as genetic polymorphisms, epigenetic factors, hormonal factors, multilevel alterations in cholesterol metabolism, altered intestinal motility, and variations in gut </w:t>
      </w:r>
      <w:proofErr w:type="gramStart"/>
      <w:r w:rsidRPr="00397325">
        <w:rPr>
          <w:rFonts w:ascii="Book Antiqua" w:eastAsia="Book Antiqua" w:hAnsi="Book Antiqua" w:cs="Book Antiqua"/>
          <w:color w:val="000000"/>
        </w:rPr>
        <w:t>microbiota</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5]</w:t>
      </w:r>
      <w:r w:rsidRPr="00397325">
        <w:rPr>
          <w:rFonts w:ascii="Book Antiqua" w:eastAsia="Book Antiqua" w:hAnsi="Book Antiqua" w:cs="Book Antiqua"/>
          <w:color w:val="000000"/>
        </w:rPr>
        <w:t xml:space="preserve">. </w:t>
      </w:r>
      <w:r w:rsidRPr="00397325">
        <w:rPr>
          <w:rFonts w:ascii="Book Antiqua" w:eastAsia="Book Antiqua" w:hAnsi="Book Antiqua" w:cs="Book Antiqua"/>
          <w:color w:val="000000"/>
        </w:rPr>
        <w:lastRenderedPageBreak/>
        <w:t xml:space="preserve">What are the characteristics of the causes of cholelithiasis in children? Early studies mostly indicate that there is a large proportion of children with cholelithiasis from blood system diseases. With the accumulation of cases and increased research, cholelithiasis in children is also related to many factors, such as total parenteral nutrition, ileal disease and long-term </w:t>
      </w:r>
      <w:proofErr w:type="gramStart"/>
      <w:r w:rsidRPr="00397325">
        <w:rPr>
          <w:rFonts w:ascii="Book Antiqua" w:eastAsia="Book Antiqua" w:hAnsi="Book Antiqua" w:cs="Book Antiqua"/>
          <w:color w:val="000000"/>
        </w:rPr>
        <w:t>fasting</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2,8-10]</w:t>
      </w:r>
      <w:r w:rsidRPr="00397325">
        <w:rPr>
          <w:rFonts w:ascii="Book Antiqua" w:eastAsia="Book Antiqua" w:hAnsi="Book Antiqua" w:cs="Book Antiqua"/>
          <w:color w:val="000000"/>
        </w:rPr>
        <w:t>. Among the</w:t>
      </w:r>
      <w:r w:rsidRPr="00397325">
        <w:rPr>
          <w:rFonts w:ascii="Book Antiqua" w:eastAsia="Book Antiqua" w:hAnsi="Book Antiqua" w:cs="Book Antiqua"/>
          <w:b/>
          <w:bCs/>
          <w:color w:val="000000"/>
        </w:rPr>
        <w:t xml:space="preserve"> </w:t>
      </w:r>
      <w:r w:rsidRPr="00397325">
        <w:rPr>
          <w:rFonts w:ascii="Book Antiqua" w:eastAsia="Book Antiqua" w:hAnsi="Book Antiqua" w:cs="Book Antiqua"/>
          <w:color w:val="000000"/>
        </w:rPr>
        <w:t xml:space="preserve">risk factors for cholelithiasis in children, </w:t>
      </w:r>
      <w:proofErr w:type="spellStart"/>
      <w:r w:rsidRPr="00397325">
        <w:rPr>
          <w:rFonts w:ascii="Book Antiqua" w:eastAsia="Book Antiqua" w:hAnsi="Book Antiqua" w:cs="Book Antiqua"/>
          <w:color w:val="000000"/>
        </w:rPr>
        <w:t>haemolytic</w:t>
      </w:r>
      <w:proofErr w:type="spellEnd"/>
      <w:r w:rsidRPr="00397325">
        <w:rPr>
          <w:rFonts w:ascii="Book Antiqua" w:eastAsia="Book Antiqua" w:hAnsi="Book Antiqua" w:cs="Book Antiqua"/>
          <w:color w:val="000000"/>
        </w:rPr>
        <w:t xml:space="preserve"> factors account for 20%</w:t>
      </w:r>
      <w:r w:rsidR="00E91161" w:rsidRPr="00397325">
        <w:rPr>
          <w:rFonts w:ascii="Book Antiqua" w:eastAsia="Book Antiqua" w:hAnsi="Book Antiqua" w:cs="Book Antiqua"/>
          <w:color w:val="000000"/>
        </w:rPr>
        <w:t>-</w:t>
      </w:r>
      <w:r w:rsidRPr="00397325">
        <w:rPr>
          <w:rFonts w:ascii="Book Antiqua" w:eastAsia="Book Antiqua" w:hAnsi="Book Antiqua" w:cs="Book Antiqua"/>
          <w:color w:val="000000"/>
        </w:rPr>
        <w:t>30%, and other known causes account for 40%</w:t>
      </w:r>
      <w:r w:rsidR="00E91161" w:rsidRPr="00397325">
        <w:rPr>
          <w:rFonts w:ascii="Book Antiqua" w:eastAsia="Book Antiqua" w:hAnsi="Book Antiqua" w:cs="Book Antiqua"/>
          <w:color w:val="000000"/>
        </w:rPr>
        <w:t>-</w:t>
      </w:r>
      <w:r w:rsidRPr="00397325">
        <w:rPr>
          <w:rFonts w:ascii="Book Antiqua" w:eastAsia="Book Antiqua" w:hAnsi="Book Antiqua" w:cs="Book Antiqua"/>
          <w:color w:val="000000"/>
        </w:rPr>
        <w:t xml:space="preserve">50% (including total parenteral nutrition, ileal diseases, congenital biliary diseases, </w:t>
      </w:r>
      <w:r w:rsidRPr="00397325">
        <w:rPr>
          <w:rFonts w:ascii="Book Antiqua" w:eastAsia="Book Antiqua" w:hAnsi="Book Antiqua" w:cs="Book Antiqua"/>
          <w:i/>
          <w:iCs/>
          <w:color w:val="000000"/>
        </w:rPr>
        <w:t>etc.</w:t>
      </w:r>
      <w:r w:rsidRPr="00397325">
        <w:rPr>
          <w:rFonts w:ascii="Book Antiqua" w:eastAsia="Book Antiqua" w:hAnsi="Book Antiqua" w:cs="Book Antiqua"/>
          <w:color w:val="000000"/>
        </w:rPr>
        <w:t>). Other idiopathic cholelithiasis accounts for 30%</w:t>
      </w:r>
      <w:r w:rsidR="00E91161" w:rsidRPr="00397325">
        <w:rPr>
          <w:rFonts w:ascii="Book Antiqua" w:eastAsia="Book Antiqua" w:hAnsi="Book Antiqua" w:cs="Book Antiqua"/>
          <w:color w:val="000000"/>
        </w:rPr>
        <w:t>-</w:t>
      </w:r>
      <w:r w:rsidRPr="00397325">
        <w:rPr>
          <w:rFonts w:ascii="Book Antiqua" w:eastAsia="Book Antiqua" w:hAnsi="Book Antiqua" w:cs="Book Antiqua"/>
          <w:color w:val="000000"/>
        </w:rPr>
        <w:t xml:space="preserve">40% of </w:t>
      </w:r>
      <w:proofErr w:type="gramStart"/>
      <w:r w:rsidRPr="00397325">
        <w:rPr>
          <w:rFonts w:ascii="Book Antiqua" w:eastAsia="Book Antiqua" w:hAnsi="Book Antiqua" w:cs="Book Antiqua"/>
          <w:color w:val="000000"/>
        </w:rPr>
        <w:t>cases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11]</w:t>
      </w:r>
      <w:r w:rsidRPr="00397325">
        <w:rPr>
          <w:rFonts w:ascii="Book Antiqua" w:eastAsia="Book Antiqua" w:hAnsi="Book Antiqua" w:cs="Book Antiqua"/>
          <w:color w:val="000000"/>
        </w:rPr>
        <w:t xml:space="preserve">. In the infant stage, cholelithiasis often does not have a clear predisposing factor. In the childhood stage, the onset of cholelithiasis is often associated with chronic </w:t>
      </w:r>
      <w:proofErr w:type="spellStart"/>
      <w:r w:rsidRPr="00397325">
        <w:rPr>
          <w:rFonts w:ascii="Book Antiqua" w:eastAsia="Book Antiqua" w:hAnsi="Book Antiqua" w:cs="Book Antiqua"/>
          <w:color w:val="000000"/>
        </w:rPr>
        <w:t>haemolytic</w:t>
      </w:r>
      <w:proofErr w:type="spellEnd"/>
      <w:r w:rsidRPr="00397325">
        <w:rPr>
          <w:rFonts w:ascii="Book Antiqua" w:eastAsia="Book Antiqua" w:hAnsi="Book Antiqua" w:cs="Book Antiqua"/>
          <w:color w:val="000000"/>
        </w:rPr>
        <w:t xml:space="preserve"> disease or ileal disease. In the adolescent stage, idiopathic cholelithiasis accounts for the majority of cases, which is similar to adult </w:t>
      </w:r>
      <w:proofErr w:type="gramStart"/>
      <w:r w:rsidRPr="00397325">
        <w:rPr>
          <w:rFonts w:ascii="Book Antiqua" w:eastAsia="Book Antiqua" w:hAnsi="Book Antiqua" w:cs="Book Antiqua"/>
          <w:color w:val="000000"/>
        </w:rPr>
        <w:t>cholelithiasis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6]</w:t>
      </w:r>
      <w:r w:rsidRPr="00397325">
        <w:rPr>
          <w:rFonts w:ascii="Book Antiqua" w:eastAsia="Book Antiqua" w:hAnsi="Book Antiqua" w:cs="Book Antiqua"/>
          <w:color w:val="000000"/>
        </w:rPr>
        <w:t>. Risk factors for cholelithiasis in children are shown in Table 1.</w:t>
      </w:r>
    </w:p>
    <w:p w14:paraId="3083E4D3" w14:textId="77777777" w:rsidR="00A77B3E" w:rsidRPr="00397325" w:rsidRDefault="00A77B3E" w:rsidP="00B21B04">
      <w:pPr>
        <w:adjustRightInd w:val="0"/>
        <w:snapToGrid w:val="0"/>
        <w:spacing w:line="360" w:lineRule="auto"/>
        <w:jc w:val="both"/>
        <w:rPr>
          <w:rFonts w:ascii="Book Antiqua" w:hAnsi="Book Antiqua"/>
        </w:rPr>
      </w:pPr>
    </w:p>
    <w:p w14:paraId="4EEE4ED0" w14:textId="1A605C58"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i/>
          <w:iCs/>
          <w:color w:val="000000"/>
        </w:rPr>
        <w:t xml:space="preserve">Sex and </w:t>
      </w:r>
      <w:proofErr w:type="spellStart"/>
      <w:r w:rsidRPr="00397325">
        <w:rPr>
          <w:rFonts w:ascii="Book Antiqua" w:eastAsia="Book Antiqua" w:hAnsi="Book Antiqua" w:cs="Book Antiqua"/>
          <w:b/>
          <w:bCs/>
          <w:i/>
          <w:iCs/>
          <w:color w:val="000000"/>
        </w:rPr>
        <w:t>oestrogen</w:t>
      </w:r>
      <w:proofErr w:type="spellEnd"/>
    </w:p>
    <w:p w14:paraId="27526B70"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Female patients are more common in children with </w:t>
      </w:r>
      <w:proofErr w:type="gramStart"/>
      <w:r w:rsidRPr="00397325">
        <w:rPr>
          <w:rFonts w:ascii="Book Antiqua" w:eastAsia="Book Antiqua" w:hAnsi="Book Antiqua" w:cs="Book Antiqua"/>
          <w:color w:val="000000"/>
        </w:rPr>
        <w:t>cholelithiasis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12]</w:t>
      </w:r>
      <w:r w:rsidRPr="00397325">
        <w:rPr>
          <w:rFonts w:ascii="Book Antiqua" w:eastAsia="Book Antiqua" w:hAnsi="Book Antiqua" w:cs="Book Antiqua"/>
          <w:color w:val="000000"/>
        </w:rPr>
        <w:t>. One study from Turkey showed that among 254 children with cholelithiasis with an average age of 8.9 ± 5.2 years, the proportion of female patients was 52.8</w:t>
      </w:r>
      <w:proofErr w:type="gramStart"/>
      <w:r w:rsidRPr="00397325">
        <w:rPr>
          <w:rFonts w:ascii="Book Antiqua" w:eastAsia="Book Antiqua" w:hAnsi="Book Antiqua" w:cs="Book Antiqua"/>
          <w:color w:val="000000"/>
        </w:rPr>
        <w:t>%</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13]</w:t>
      </w:r>
      <w:r w:rsidRPr="00397325">
        <w:rPr>
          <w:rFonts w:ascii="Book Antiqua" w:eastAsia="Book Antiqua" w:hAnsi="Book Antiqua" w:cs="Book Antiqua"/>
          <w:color w:val="000000"/>
        </w:rPr>
        <w:t xml:space="preserve">. Another study reported that women accounted for 63.8% of children with cholelithiasis diagnosed at Bialystok Medical University within 4 </w:t>
      </w:r>
      <w:proofErr w:type="gramStart"/>
      <w:r w:rsidRPr="00397325">
        <w:rPr>
          <w:rFonts w:ascii="Book Antiqua" w:eastAsia="Book Antiqua" w:hAnsi="Book Antiqua" w:cs="Book Antiqua"/>
          <w:color w:val="000000"/>
        </w:rPr>
        <w:t>years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14]</w:t>
      </w:r>
      <w:r w:rsidRPr="00397325">
        <w:rPr>
          <w:rFonts w:ascii="Book Antiqua" w:eastAsia="Book Antiqua" w:hAnsi="Book Antiqua" w:cs="Book Antiqua"/>
          <w:color w:val="000000"/>
        </w:rPr>
        <w:t xml:space="preserve">. To a large extent, this imbalance is due to the significant increase in the proportion of adolescent women with gallstones related to </w:t>
      </w:r>
      <w:proofErr w:type="spellStart"/>
      <w:r w:rsidRPr="00397325">
        <w:rPr>
          <w:rFonts w:ascii="Book Antiqua" w:eastAsia="Book Antiqua" w:hAnsi="Book Antiqua" w:cs="Book Antiqua"/>
          <w:color w:val="000000"/>
        </w:rPr>
        <w:t>oestrogen</w:t>
      </w:r>
      <w:proofErr w:type="spellEnd"/>
      <w:r w:rsidRPr="00397325">
        <w:rPr>
          <w:rFonts w:ascii="Book Antiqua" w:eastAsia="Book Antiqua" w:hAnsi="Book Antiqua" w:cs="Book Antiqua"/>
          <w:color w:val="000000"/>
        </w:rPr>
        <w:t xml:space="preserve">. There are key enzymes involved in </w:t>
      </w:r>
      <w:proofErr w:type="spellStart"/>
      <w:r w:rsidRPr="00397325">
        <w:rPr>
          <w:rFonts w:ascii="Book Antiqua" w:eastAsia="Book Antiqua" w:hAnsi="Book Antiqua" w:cs="Book Antiqua"/>
          <w:color w:val="000000"/>
        </w:rPr>
        <w:t>oestrogen</w:t>
      </w:r>
      <w:proofErr w:type="spellEnd"/>
      <w:r w:rsidRPr="00397325">
        <w:rPr>
          <w:rFonts w:ascii="Book Antiqua" w:eastAsia="Book Antiqua" w:hAnsi="Book Antiqua" w:cs="Book Antiqua"/>
          <w:color w:val="000000"/>
        </w:rPr>
        <w:t xml:space="preserve"> inactivation and activation and the expression of </w:t>
      </w:r>
      <w:proofErr w:type="spellStart"/>
      <w:r w:rsidRPr="00397325">
        <w:rPr>
          <w:rFonts w:ascii="Book Antiqua" w:eastAsia="Book Antiqua" w:hAnsi="Book Antiqua" w:cs="Book Antiqua"/>
          <w:color w:val="000000"/>
        </w:rPr>
        <w:t>oestrogen</w:t>
      </w:r>
      <w:proofErr w:type="spellEnd"/>
      <w:r w:rsidRPr="00397325">
        <w:rPr>
          <w:rFonts w:ascii="Book Antiqua" w:eastAsia="Book Antiqua" w:hAnsi="Book Antiqua" w:cs="Book Antiqua"/>
          <w:color w:val="000000"/>
        </w:rPr>
        <w:t xml:space="preserve"> receptors α and β in normal gallbladder mucosa, which regulates the concentration of </w:t>
      </w:r>
      <w:proofErr w:type="spellStart"/>
      <w:r w:rsidRPr="00397325">
        <w:rPr>
          <w:rFonts w:ascii="Book Antiqua" w:eastAsia="Book Antiqua" w:hAnsi="Book Antiqua" w:cs="Book Antiqua"/>
          <w:color w:val="000000"/>
        </w:rPr>
        <w:t>oestrogen</w:t>
      </w:r>
      <w:proofErr w:type="spellEnd"/>
      <w:r w:rsidRPr="00397325">
        <w:rPr>
          <w:rFonts w:ascii="Book Antiqua" w:eastAsia="Book Antiqua" w:hAnsi="Book Antiqua" w:cs="Book Antiqua"/>
          <w:color w:val="000000"/>
        </w:rPr>
        <w:t xml:space="preserve"> in the human </w:t>
      </w:r>
      <w:proofErr w:type="gramStart"/>
      <w:r w:rsidRPr="00397325">
        <w:rPr>
          <w:rFonts w:ascii="Book Antiqua" w:eastAsia="Book Antiqua" w:hAnsi="Book Antiqua" w:cs="Book Antiqua"/>
          <w:color w:val="000000"/>
        </w:rPr>
        <w:t>gallbladder</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15]</w:t>
      </w:r>
      <w:r w:rsidRPr="00397325">
        <w:rPr>
          <w:rFonts w:ascii="Book Antiqua" w:eastAsia="Book Antiqua" w:hAnsi="Book Antiqua" w:cs="Book Antiqua"/>
          <w:color w:val="000000"/>
        </w:rPr>
        <w:t xml:space="preserve">. The increase in </w:t>
      </w:r>
      <w:proofErr w:type="spellStart"/>
      <w:r w:rsidRPr="00397325">
        <w:rPr>
          <w:rFonts w:ascii="Book Antiqua" w:eastAsia="Book Antiqua" w:hAnsi="Book Antiqua" w:cs="Book Antiqua"/>
          <w:color w:val="000000"/>
        </w:rPr>
        <w:t>oestrogen</w:t>
      </w:r>
      <w:proofErr w:type="spellEnd"/>
      <w:r w:rsidRPr="00397325">
        <w:rPr>
          <w:rFonts w:ascii="Book Antiqua" w:eastAsia="Book Antiqua" w:hAnsi="Book Antiqua" w:cs="Book Antiqua"/>
          <w:color w:val="000000"/>
        </w:rPr>
        <w:t xml:space="preserve"> levels may lead to stone formation by increasing the secretion of cholesterol and reducing the synthesis of bile </w:t>
      </w:r>
      <w:proofErr w:type="gramStart"/>
      <w:r w:rsidRPr="00397325">
        <w:rPr>
          <w:rFonts w:ascii="Book Antiqua" w:eastAsia="Book Antiqua" w:hAnsi="Book Antiqua" w:cs="Book Antiqua"/>
          <w:color w:val="000000"/>
        </w:rPr>
        <w:t>acid</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16]</w:t>
      </w:r>
      <w:r w:rsidRPr="00397325">
        <w:rPr>
          <w:rFonts w:ascii="Book Antiqua" w:eastAsia="Book Antiqua" w:hAnsi="Book Antiqua" w:cs="Book Antiqua"/>
          <w:color w:val="000000"/>
        </w:rPr>
        <w:t xml:space="preserve">. Overall, the incidence of gallstones in women is 2 times that of men. The increase in </w:t>
      </w:r>
      <w:proofErr w:type="spellStart"/>
      <w:r w:rsidRPr="00397325">
        <w:rPr>
          <w:rFonts w:ascii="Book Antiqua" w:eastAsia="Book Antiqua" w:hAnsi="Book Antiqua" w:cs="Book Antiqua"/>
          <w:color w:val="000000"/>
        </w:rPr>
        <w:t>oestrogen</w:t>
      </w:r>
      <w:proofErr w:type="spellEnd"/>
      <w:r w:rsidRPr="00397325">
        <w:rPr>
          <w:rFonts w:ascii="Book Antiqua" w:eastAsia="Book Antiqua" w:hAnsi="Book Antiqua" w:cs="Book Antiqua"/>
          <w:color w:val="000000"/>
        </w:rPr>
        <w:t xml:space="preserve"> levels during pregnancy will lead to significant metabolic changes in the liver and gallbladder system, including the formation of cholesterol supersaturation and slow gallbladder motion. These two factors promote </w:t>
      </w:r>
      <w:r w:rsidRPr="00397325">
        <w:rPr>
          <w:rFonts w:ascii="Book Antiqua" w:eastAsia="Book Antiqua" w:hAnsi="Book Antiqua" w:cs="Book Antiqua"/>
          <w:color w:val="000000"/>
        </w:rPr>
        <w:lastRenderedPageBreak/>
        <w:t xml:space="preserve">gallstone </w:t>
      </w:r>
      <w:proofErr w:type="gramStart"/>
      <w:r w:rsidRPr="00397325">
        <w:rPr>
          <w:rFonts w:ascii="Book Antiqua" w:eastAsia="Book Antiqua" w:hAnsi="Book Antiqua" w:cs="Book Antiqua"/>
          <w:color w:val="000000"/>
        </w:rPr>
        <w:t>formation</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17]</w:t>
      </w:r>
      <w:r w:rsidRPr="00397325">
        <w:rPr>
          <w:rFonts w:ascii="Book Antiqua" w:eastAsia="Book Antiqua" w:hAnsi="Book Antiqua" w:cs="Book Antiqua"/>
          <w:color w:val="000000"/>
        </w:rPr>
        <w:t xml:space="preserve">. Through the activation of 5-β-hydroxylase, </w:t>
      </w:r>
      <w:proofErr w:type="spellStart"/>
      <w:r w:rsidRPr="00397325">
        <w:rPr>
          <w:rFonts w:ascii="Book Antiqua" w:eastAsia="Book Antiqua" w:hAnsi="Book Antiqua" w:cs="Book Antiqua"/>
          <w:color w:val="000000"/>
        </w:rPr>
        <w:t>oestrogen</w:t>
      </w:r>
      <w:proofErr w:type="spellEnd"/>
      <w:r w:rsidRPr="00397325">
        <w:rPr>
          <w:rFonts w:ascii="Book Antiqua" w:eastAsia="Book Antiqua" w:hAnsi="Book Antiqua" w:cs="Book Antiqua"/>
          <w:color w:val="000000"/>
        </w:rPr>
        <w:t xml:space="preserve"> in adolescence can increase the synthesis of cholesterol, which makes supersaturated cholesterol precipitate in the bile to form cholesterol stones, which is the main risk factor for the increased prevalence of gallstones in adolescent women.</w:t>
      </w:r>
    </w:p>
    <w:p w14:paraId="1FF0746B" w14:textId="77777777" w:rsidR="00A77B3E" w:rsidRPr="00397325" w:rsidRDefault="00A77B3E" w:rsidP="00B21B04">
      <w:pPr>
        <w:adjustRightInd w:val="0"/>
        <w:snapToGrid w:val="0"/>
        <w:spacing w:line="360" w:lineRule="auto"/>
        <w:ind w:firstLine="420"/>
        <w:jc w:val="both"/>
        <w:rPr>
          <w:rFonts w:ascii="Book Antiqua" w:hAnsi="Book Antiqua"/>
        </w:rPr>
      </w:pPr>
    </w:p>
    <w:p w14:paraId="66AEE058" w14:textId="7DC35356"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i/>
          <w:iCs/>
          <w:color w:val="000000"/>
        </w:rPr>
        <w:t>Obesity</w:t>
      </w:r>
    </w:p>
    <w:p w14:paraId="5DE18801"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In a comparative study on the body mass index (BMI) of children with and without cholelithiasis, the median age of 98 children with simple cholelithiasis (75 cases) and children with common bile duct stones (23 cases) was 16 years old. The BMI of children with simple cholelithiasis and choledocholithiasis was significantly higher than that of the normal control group, and the BMI of children with choledocholithiasis was significantly higher than that of children with simple </w:t>
      </w:r>
      <w:proofErr w:type="gramStart"/>
      <w:r w:rsidRPr="00397325">
        <w:rPr>
          <w:rFonts w:ascii="Book Antiqua" w:eastAsia="Book Antiqua" w:hAnsi="Book Antiqua" w:cs="Book Antiqua"/>
          <w:color w:val="000000"/>
        </w:rPr>
        <w:t>cholelithiasis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18]</w:t>
      </w:r>
      <w:r w:rsidRPr="00397325">
        <w:rPr>
          <w:rFonts w:ascii="Book Antiqua" w:eastAsia="Book Antiqua" w:hAnsi="Book Antiqua" w:cs="Book Antiqua"/>
          <w:color w:val="000000"/>
        </w:rPr>
        <w:t>. Therefore, it can be seen that an increase in BMI is related to the occurrence of cholelithiasis or choledocholithiasis in children, and obesity is a risk factor for cholelithiasis and choledocholithiasis.</w:t>
      </w:r>
    </w:p>
    <w:p w14:paraId="302B67C1" w14:textId="77777777" w:rsidR="00A77B3E" w:rsidRPr="00397325" w:rsidRDefault="00A77B3E" w:rsidP="00B21B04">
      <w:pPr>
        <w:adjustRightInd w:val="0"/>
        <w:snapToGrid w:val="0"/>
        <w:spacing w:line="360" w:lineRule="auto"/>
        <w:ind w:firstLine="420"/>
        <w:jc w:val="both"/>
        <w:rPr>
          <w:rFonts w:ascii="Book Antiqua" w:hAnsi="Book Antiqua"/>
        </w:rPr>
      </w:pPr>
    </w:p>
    <w:p w14:paraId="0C382558" w14:textId="4961135C"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i/>
          <w:iCs/>
          <w:color w:val="000000"/>
        </w:rPr>
        <w:t>Drugs (ceftriaxone sodium)</w:t>
      </w:r>
    </w:p>
    <w:p w14:paraId="60FD465B"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Ceftriaxone sodium is an anion that can be 20 to 150 times more concentrated in bile than in serum. It easily forms insoluble salt (ceftriaxone calcium) with calcium and precipitates in the gallbladder. Because cholelithiasis caused by ceftriaxone is reversible and disappears after stopping treatment, it is called "pseudolithiasis". In different prospective studies, the incidence of ceftriaxone-induced pseudolithiasis ranged from 15% to 46</w:t>
      </w:r>
      <w:proofErr w:type="gramStart"/>
      <w:r w:rsidRPr="00397325">
        <w:rPr>
          <w:rFonts w:ascii="Book Antiqua" w:eastAsia="Book Antiqua" w:hAnsi="Book Antiqua" w:cs="Book Antiqua"/>
          <w:color w:val="000000"/>
        </w:rPr>
        <w:t>%</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13]</w:t>
      </w:r>
      <w:r w:rsidRPr="00397325">
        <w:rPr>
          <w:rFonts w:ascii="Book Antiqua" w:eastAsia="Book Antiqua" w:hAnsi="Book Antiqua" w:cs="Book Antiqua"/>
          <w:color w:val="000000"/>
        </w:rPr>
        <w:t xml:space="preserve">. Ceftriaxone is a commonly used antibiotic for the treatment of severe bacterial infections in </w:t>
      </w:r>
      <w:proofErr w:type="spellStart"/>
      <w:r w:rsidRPr="00397325">
        <w:rPr>
          <w:rFonts w:ascii="Book Antiqua" w:eastAsia="Book Antiqua" w:hAnsi="Book Antiqua" w:cs="Book Antiqua"/>
          <w:color w:val="000000"/>
        </w:rPr>
        <w:t>paediatric</w:t>
      </w:r>
      <w:proofErr w:type="spellEnd"/>
      <w:r w:rsidRPr="00397325">
        <w:rPr>
          <w:rFonts w:ascii="Book Antiqua" w:eastAsia="Book Antiqua" w:hAnsi="Book Antiqua" w:cs="Book Antiqua"/>
          <w:color w:val="000000"/>
        </w:rPr>
        <w:t xml:space="preserve"> hospitals. Cholelithiasis or cholestasis is more common in children than in adults. A review of ceftriaxone-associated cholelithiasis in children suggests that ceftriaxone’s relation to cholelithiasis is dose-</w:t>
      </w:r>
      <w:proofErr w:type="gramStart"/>
      <w:r w:rsidRPr="00397325">
        <w:rPr>
          <w:rFonts w:ascii="Book Antiqua" w:eastAsia="Book Antiqua" w:hAnsi="Book Antiqua" w:cs="Book Antiqua"/>
          <w:color w:val="000000"/>
        </w:rPr>
        <w:t>dependent</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19]</w:t>
      </w:r>
      <w:r w:rsidRPr="00397325">
        <w:rPr>
          <w:rFonts w:ascii="Book Antiqua" w:eastAsia="Book Antiqua" w:hAnsi="Book Antiqua" w:cs="Book Antiqua"/>
          <w:color w:val="000000"/>
        </w:rPr>
        <w:t>.</w:t>
      </w:r>
    </w:p>
    <w:p w14:paraId="6F810366" w14:textId="77777777" w:rsidR="00A77B3E" w:rsidRPr="00397325" w:rsidRDefault="00A77B3E" w:rsidP="00B21B04">
      <w:pPr>
        <w:adjustRightInd w:val="0"/>
        <w:snapToGrid w:val="0"/>
        <w:spacing w:line="360" w:lineRule="auto"/>
        <w:ind w:firstLine="420"/>
        <w:jc w:val="both"/>
        <w:rPr>
          <w:rFonts w:ascii="Book Antiqua" w:hAnsi="Book Antiqua"/>
        </w:rPr>
      </w:pPr>
    </w:p>
    <w:p w14:paraId="436C40F0" w14:textId="2C3099D9" w:rsidR="00A77B3E" w:rsidRPr="00397325" w:rsidRDefault="006B6F56" w:rsidP="00B21B04">
      <w:pPr>
        <w:adjustRightInd w:val="0"/>
        <w:snapToGrid w:val="0"/>
        <w:spacing w:line="360" w:lineRule="auto"/>
        <w:jc w:val="both"/>
        <w:rPr>
          <w:rFonts w:ascii="Book Antiqua" w:hAnsi="Book Antiqua"/>
        </w:rPr>
      </w:pPr>
      <w:proofErr w:type="spellStart"/>
      <w:r w:rsidRPr="00397325">
        <w:rPr>
          <w:rFonts w:ascii="Book Antiqua" w:eastAsia="Book Antiqua" w:hAnsi="Book Antiqua" w:cs="Book Antiqua"/>
          <w:b/>
          <w:bCs/>
          <w:i/>
          <w:iCs/>
          <w:color w:val="000000"/>
        </w:rPr>
        <w:t>Haemolytic</w:t>
      </w:r>
      <w:proofErr w:type="spellEnd"/>
      <w:r w:rsidRPr="00397325">
        <w:rPr>
          <w:rFonts w:ascii="Book Antiqua" w:eastAsia="Book Antiqua" w:hAnsi="Book Antiqua" w:cs="Book Antiqua"/>
          <w:b/>
          <w:bCs/>
          <w:i/>
          <w:iCs/>
          <w:color w:val="000000"/>
        </w:rPr>
        <w:t xml:space="preserve"> diseases</w:t>
      </w:r>
    </w:p>
    <w:p w14:paraId="2B040BC8" w14:textId="4DD2B1E8"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lastRenderedPageBreak/>
        <w:t xml:space="preserve">Studies have shown that 39% of children with cholelithiasis have </w:t>
      </w:r>
      <w:proofErr w:type="spellStart"/>
      <w:r w:rsidRPr="00397325">
        <w:rPr>
          <w:rFonts w:ascii="Book Antiqua" w:eastAsia="Book Antiqua" w:hAnsi="Book Antiqua" w:cs="Book Antiqua"/>
          <w:color w:val="000000"/>
        </w:rPr>
        <w:t>haemolytic</w:t>
      </w:r>
      <w:proofErr w:type="spellEnd"/>
      <w:r w:rsidRPr="00397325">
        <w:rPr>
          <w:rFonts w:ascii="Book Antiqua" w:eastAsia="Book Antiqua" w:hAnsi="Book Antiqua" w:cs="Book Antiqua"/>
          <w:color w:val="000000"/>
        </w:rPr>
        <w:t xml:space="preserve"> </w:t>
      </w:r>
      <w:proofErr w:type="gramStart"/>
      <w:r w:rsidRPr="00397325">
        <w:rPr>
          <w:rFonts w:ascii="Book Antiqua" w:eastAsia="Book Antiqua" w:hAnsi="Book Antiqua" w:cs="Book Antiqua"/>
          <w:color w:val="000000"/>
        </w:rPr>
        <w:t>disease</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7]</w:t>
      </w:r>
      <w:r w:rsidRPr="00397325">
        <w:rPr>
          <w:rFonts w:ascii="Book Antiqua" w:eastAsia="Book Antiqua" w:hAnsi="Book Antiqua" w:cs="Book Antiqua"/>
          <w:color w:val="000000"/>
        </w:rPr>
        <w:t xml:space="preserve">. A study conducted at the </w:t>
      </w:r>
      <w:proofErr w:type="spellStart"/>
      <w:r w:rsidRPr="00397325">
        <w:rPr>
          <w:rFonts w:ascii="Book Antiqua" w:eastAsia="Book Antiqua" w:hAnsi="Book Antiqua" w:cs="Book Antiqua"/>
          <w:color w:val="000000"/>
        </w:rPr>
        <w:t>Universidade</w:t>
      </w:r>
      <w:proofErr w:type="spellEnd"/>
      <w:r w:rsidRPr="00397325">
        <w:rPr>
          <w:rFonts w:ascii="Book Antiqua" w:eastAsia="Book Antiqua" w:hAnsi="Book Antiqua" w:cs="Book Antiqua"/>
          <w:color w:val="000000"/>
        </w:rPr>
        <w:t xml:space="preserve"> de Campinas found a higher incidence (45%) of cholelithiasis in patients with sickle cell disease (SCD) and a predominance of younger patients (&lt;</w:t>
      </w:r>
      <w:r w:rsidR="00E91161" w:rsidRPr="00397325">
        <w:rPr>
          <w:rFonts w:ascii="Book Antiqua" w:eastAsia="Book Antiqua" w:hAnsi="Book Antiqua" w:cs="Book Antiqua"/>
          <w:color w:val="000000"/>
        </w:rPr>
        <w:t xml:space="preserve"> </w:t>
      </w:r>
      <w:r w:rsidRPr="00397325">
        <w:rPr>
          <w:rFonts w:ascii="Book Antiqua" w:eastAsia="Book Antiqua" w:hAnsi="Book Antiqua" w:cs="Book Antiqua"/>
          <w:color w:val="000000"/>
        </w:rPr>
        <w:t xml:space="preserve">15 </w:t>
      </w:r>
      <w:proofErr w:type="gramStart"/>
      <w:r w:rsidRPr="00397325">
        <w:rPr>
          <w:rFonts w:ascii="Book Antiqua" w:eastAsia="Book Antiqua" w:hAnsi="Book Antiqua" w:cs="Book Antiqua"/>
          <w:color w:val="000000"/>
        </w:rPr>
        <w:t>years)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20]</w:t>
      </w:r>
      <w:r w:rsidRPr="00397325">
        <w:rPr>
          <w:rFonts w:ascii="Book Antiqua" w:eastAsia="Book Antiqua" w:hAnsi="Book Antiqua" w:cs="Book Antiqua"/>
          <w:color w:val="000000"/>
        </w:rPr>
        <w:t xml:space="preserve">. The incidence rate of cholelithiasis in children with SCD is significantly higher due to increased </w:t>
      </w:r>
      <w:proofErr w:type="spellStart"/>
      <w:r w:rsidRPr="00397325">
        <w:rPr>
          <w:rFonts w:ascii="Book Antiqua" w:eastAsia="Book Antiqua" w:hAnsi="Book Antiqua" w:cs="Book Antiqua"/>
          <w:color w:val="000000"/>
        </w:rPr>
        <w:t>hembilirubin</w:t>
      </w:r>
      <w:proofErr w:type="spellEnd"/>
      <w:r w:rsidRPr="00397325">
        <w:rPr>
          <w:rFonts w:ascii="Book Antiqua" w:eastAsia="Book Antiqua" w:hAnsi="Book Antiqua" w:cs="Book Antiqua"/>
          <w:color w:val="000000"/>
        </w:rPr>
        <w:t xml:space="preserve"> levels and promotion of gallstone formation due to </w:t>
      </w:r>
      <w:proofErr w:type="spellStart"/>
      <w:proofErr w:type="gramStart"/>
      <w:r w:rsidRPr="00397325">
        <w:rPr>
          <w:rFonts w:ascii="Book Antiqua" w:eastAsia="Book Antiqua" w:hAnsi="Book Antiqua" w:cs="Book Antiqua"/>
          <w:color w:val="000000"/>
        </w:rPr>
        <w:t>haemolysis</w:t>
      </w:r>
      <w:proofErr w:type="spellEnd"/>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21-24]</w:t>
      </w:r>
      <w:r w:rsidRPr="00397325">
        <w:rPr>
          <w:rFonts w:ascii="Book Antiqua" w:eastAsia="Book Antiqua" w:hAnsi="Book Antiqua" w:cs="Book Antiqua"/>
          <w:color w:val="000000"/>
        </w:rPr>
        <w:t xml:space="preserve">. SCD is a common cause of cholelithiasis. A total of 261 SCD children aged 4 </w:t>
      </w:r>
      <w:proofErr w:type="spellStart"/>
      <w:r w:rsidRPr="00397325">
        <w:rPr>
          <w:rFonts w:ascii="Book Antiqua" w:eastAsia="Book Antiqua" w:hAnsi="Book Antiqua" w:cs="Book Antiqua"/>
          <w:color w:val="000000"/>
        </w:rPr>
        <w:t>mo</w:t>
      </w:r>
      <w:proofErr w:type="spellEnd"/>
      <w:r w:rsidRPr="00397325">
        <w:rPr>
          <w:rFonts w:ascii="Book Antiqua" w:eastAsia="Book Antiqua" w:hAnsi="Book Antiqua" w:cs="Book Antiqua"/>
          <w:color w:val="000000"/>
        </w:rPr>
        <w:t xml:space="preserve"> to 16 years from the Children's Emergency Hospital in Khartoum were followed up for 13 years. The total prevalence of cholelithiasis was 11.5% (30/261) and increased with </w:t>
      </w:r>
      <w:proofErr w:type="gramStart"/>
      <w:r w:rsidRPr="00397325">
        <w:rPr>
          <w:rFonts w:ascii="Book Antiqua" w:eastAsia="Book Antiqua" w:hAnsi="Book Antiqua" w:cs="Book Antiqua"/>
          <w:color w:val="000000"/>
        </w:rPr>
        <w:t>age</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23]</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Karayalcin</w:t>
      </w:r>
      <w:proofErr w:type="spellEnd"/>
      <w:r w:rsidRPr="00397325">
        <w:rPr>
          <w:rFonts w:ascii="Book Antiqua" w:eastAsia="Book Antiqua" w:hAnsi="Book Antiqua" w:cs="Book Antiqua"/>
          <w:color w:val="000000"/>
        </w:rPr>
        <w:t xml:space="preserve"> </w:t>
      </w:r>
      <w:r w:rsidR="00E91161" w:rsidRPr="00397325">
        <w:rPr>
          <w:rFonts w:ascii="Book Antiqua" w:eastAsia="Book Antiqua" w:hAnsi="Book Antiqua" w:cs="Book Antiqua"/>
          <w:i/>
          <w:iCs/>
          <w:color w:val="000000"/>
        </w:rPr>
        <w:t xml:space="preserve">et </w:t>
      </w:r>
      <w:proofErr w:type="gramStart"/>
      <w:r w:rsidR="00E91161" w:rsidRPr="00397325">
        <w:rPr>
          <w:rFonts w:ascii="Book Antiqua" w:eastAsia="Book Antiqua" w:hAnsi="Book Antiqua" w:cs="Book Antiqua"/>
          <w:i/>
          <w:iCs/>
          <w:color w:val="000000"/>
        </w:rPr>
        <w:t>al</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25]</w:t>
      </w:r>
      <w:r w:rsidRPr="00397325">
        <w:rPr>
          <w:rFonts w:ascii="Book Antiqua" w:eastAsia="Book Antiqua" w:hAnsi="Book Antiqua" w:cs="Book Antiqua"/>
          <w:color w:val="000000"/>
        </w:rPr>
        <w:t xml:space="preserve"> diagnosed cholelithiasis in 47 children aged 2-18 years with cholelithiasis using oral cholecystography and cholecystography, and the prevalence of cholelithiasis was 17% (8/47). In another study using abdominal ultrasound, 305 children with SCD with an average age of 10.45 years were screened for cholelithiasis, and the prevalence of cholelithiasis was 19.7%. A correlation was found between the occurrence of stones and increased children's </w:t>
      </w:r>
      <w:proofErr w:type="gramStart"/>
      <w:r w:rsidRPr="00397325">
        <w:rPr>
          <w:rFonts w:ascii="Book Antiqua" w:eastAsia="Book Antiqua" w:hAnsi="Book Antiqua" w:cs="Book Antiqua"/>
          <w:color w:val="000000"/>
        </w:rPr>
        <w:t>age</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26]</w:t>
      </w:r>
      <w:r w:rsidRPr="00397325">
        <w:rPr>
          <w:rFonts w:ascii="Book Antiqua" w:eastAsia="Book Antiqua" w:hAnsi="Book Antiqua" w:cs="Book Antiqua"/>
          <w:color w:val="000000"/>
        </w:rPr>
        <w:t>. In Jos, northern Nigeria, a prospective gallstone prevalence study was conducted in 65 children with SCD aged 5-13 years by abdominal ultrasound. The results showed that the prevalence of gallstones was 4.6</w:t>
      </w:r>
      <w:proofErr w:type="gramStart"/>
      <w:r w:rsidRPr="00397325">
        <w:rPr>
          <w:rFonts w:ascii="Book Antiqua" w:eastAsia="Book Antiqua" w:hAnsi="Book Antiqua" w:cs="Book Antiqua"/>
          <w:color w:val="000000"/>
        </w:rPr>
        <w:t>%</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27]</w:t>
      </w:r>
      <w:r w:rsidRPr="00397325">
        <w:rPr>
          <w:rFonts w:ascii="Book Antiqua" w:eastAsia="Book Antiqua" w:hAnsi="Book Antiqua" w:cs="Book Antiqua"/>
          <w:color w:val="000000"/>
        </w:rPr>
        <w:t xml:space="preserve">. The low prevalence of cholelithiasis in SCD patients in Senegal may be due to the tolerance of Senegalese haplotypes. Older children with SCD and severe chronic </w:t>
      </w:r>
      <w:proofErr w:type="spellStart"/>
      <w:r w:rsidRPr="00397325">
        <w:rPr>
          <w:rFonts w:ascii="Book Antiqua" w:eastAsia="Book Antiqua" w:hAnsi="Book Antiqua" w:cs="Book Antiqua"/>
          <w:color w:val="000000"/>
        </w:rPr>
        <w:t>haemolysis</w:t>
      </w:r>
      <w:proofErr w:type="spellEnd"/>
      <w:r w:rsidRPr="00397325">
        <w:rPr>
          <w:rFonts w:ascii="Book Antiqua" w:eastAsia="Book Antiqua" w:hAnsi="Book Antiqua" w:cs="Book Antiqua"/>
          <w:color w:val="000000"/>
        </w:rPr>
        <w:t xml:space="preserve"> are the main causes of cholelithiasis in children in </w:t>
      </w:r>
      <w:proofErr w:type="gramStart"/>
      <w:r w:rsidRPr="00397325">
        <w:rPr>
          <w:rFonts w:ascii="Book Antiqua" w:eastAsia="Book Antiqua" w:hAnsi="Book Antiqua" w:cs="Book Antiqua"/>
          <w:color w:val="000000"/>
        </w:rPr>
        <w:t>Senegal</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28]</w:t>
      </w:r>
      <w:r w:rsidRPr="00397325">
        <w:rPr>
          <w:rFonts w:ascii="Book Antiqua" w:eastAsia="Book Antiqua" w:hAnsi="Book Antiqua" w:cs="Book Antiqua"/>
          <w:color w:val="000000"/>
        </w:rPr>
        <w:t>.</w:t>
      </w:r>
    </w:p>
    <w:p w14:paraId="5544D444" w14:textId="77777777" w:rsidR="00A77B3E" w:rsidRPr="00397325" w:rsidRDefault="00A77B3E" w:rsidP="00B21B04">
      <w:pPr>
        <w:adjustRightInd w:val="0"/>
        <w:snapToGrid w:val="0"/>
        <w:spacing w:line="360" w:lineRule="auto"/>
        <w:ind w:firstLine="420"/>
        <w:jc w:val="both"/>
        <w:rPr>
          <w:rFonts w:ascii="Book Antiqua" w:hAnsi="Book Antiqua"/>
        </w:rPr>
      </w:pPr>
    </w:p>
    <w:p w14:paraId="4C902206" w14:textId="26FFF683"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i/>
          <w:iCs/>
          <w:color w:val="000000"/>
          <w:shd w:val="clear" w:color="auto" w:fill="FFFFFF"/>
        </w:rPr>
        <w:t>Genetic factors</w:t>
      </w:r>
    </w:p>
    <w:p w14:paraId="50761A8B" w14:textId="5174D55B"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shd w:val="clear" w:color="auto" w:fill="FFFFFF"/>
        </w:rPr>
        <w:t>Studies have confirmed that genetic variation</w:t>
      </w:r>
      <w:r w:rsidRPr="00397325">
        <w:rPr>
          <w:rFonts w:ascii="Book Antiqua" w:eastAsia="Book Antiqua" w:hAnsi="Book Antiqua" w:cs="Book Antiqua"/>
          <w:color w:val="000000"/>
        </w:rPr>
        <w:t xml:space="preserve"> in the</w:t>
      </w:r>
      <w:r w:rsidRPr="00397325">
        <w:rPr>
          <w:rFonts w:ascii="Book Antiqua" w:eastAsia="Book Antiqua" w:hAnsi="Book Antiqua" w:cs="Book Antiqua"/>
          <w:color w:val="000000"/>
          <w:shd w:val="clear" w:color="auto" w:fill="FFFFFF"/>
        </w:rPr>
        <w:t xml:space="preserve"> UGT1A promoter region has a significant impact on serum bilirubin </w:t>
      </w:r>
      <w:r w:rsidRPr="00397325">
        <w:rPr>
          <w:rFonts w:ascii="Book Antiqua" w:eastAsia="Book Antiqua" w:hAnsi="Book Antiqua" w:cs="Book Antiqua"/>
          <w:color w:val="000000"/>
        </w:rPr>
        <w:t>levels</w:t>
      </w:r>
      <w:r w:rsidRPr="00397325">
        <w:rPr>
          <w:rFonts w:ascii="Book Antiqua" w:eastAsia="Book Antiqua" w:hAnsi="Book Antiqua" w:cs="Book Antiqua"/>
          <w:color w:val="000000"/>
          <w:shd w:val="clear" w:color="auto" w:fill="FFFFFF"/>
        </w:rPr>
        <w:t xml:space="preserve"> and symptomatic cholelithiasis in children with </w:t>
      </w:r>
      <w:proofErr w:type="gramStart"/>
      <w:r w:rsidRPr="00397325">
        <w:rPr>
          <w:rFonts w:ascii="Book Antiqua" w:eastAsia="Book Antiqua" w:hAnsi="Book Antiqua" w:cs="Book Antiqua"/>
          <w:color w:val="000000"/>
          <w:shd w:val="clear" w:color="auto" w:fill="FFFFFF"/>
        </w:rPr>
        <w:t>SCD</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29,30]</w:t>
      </w:r>
      <w:r w:rsidRPr="00397325">
        <w:rPr>
          <w:rFonts w:ascii="Book Antiqua" w:eastAsia="Book Antiqua" w:hAnsi="Book Antiqua" w:cs="Book Antiqua"/>
          <w:color w:val="000000"/>
          <w:shd w:val="clear" w:color="auto" w:fill="FFFFFF"/>
        </w:rPr>
        <w:t xml:space="preserve">. A study on the association between genetic factors and other factors </w:t>
      </w:r>
      <w:r w:rsidR="00E91161" w:rsidRPr="00397325">
        <w:rPr>
          <w:rFonts w:ascii="Book Antiqua" w:eastAsia="Book Antiqua" w:hAnsi="Book Antiqua" w:cs="Book Antiqua"/>
          <w:color w:val="000000"/>
          <w:shd w:val="clear" w:color="auto" w:fill="FFFFFF"/>
        </w:rPr>
        <w:t>[</w:t>
      </w:r>
      <w:r w:rsidRPr="00397325">
        <w:rPr>
          <w:rFonts w:ascii="Book Antiqua" w:eastAsia="Book Antiqua" w:hAnsi="Book Antiqua" w:cs="Book Antiqua"/>
          <w:color w:val="000000"/>
          <w:shd w:val="clear" w:color="auto" w:fill="FFFFFF"/>
        </w:rPr>
        <w:t xml:space="preserve">including </w:t>
      </w:r>
      <w:proofErr w:type="spellStart"/>
      <w:r w:rsidRPr="00397325">
        <w:rPr>
          <w:rFonts w:ascii="Book Antiqua" w:eastAsia="Book Antiqua" w:hAnsi="Book Antiqua" w:cs="Book Antiqua"/>
          <w:color w:val="000000"/>
          <w:shd w:val="clear" w:color="auto" w:fill="FFFFFF"/>
        </w:rPr>
        <w:t>haematological</w:t>
      </w:r>
      <w:proofErr w:type="spellEnd"/>
      <w:r w:rsidRPr="00397325">
        <w:rPr>
          <w:rFonts w:ascii="Book Antiqua" w:eastAsia="Book Antiqua" w:hAnsi="Book Antiqua" w:cs="Book Antiqua"/>
          <w:color w:val="000000"/>
          <w:shd w:val="clear" w:color="auto" w:fill="FFFFFF"/>
        </w:rPr>
        <w:t xml:space="preserve"> parameters, clinical severity, hydroxyurea (HU) treatment</w:t>
      </w:r>
      <w:r w:rsidR="00E91161" w:rsidRPr="00397325">
        <w:rPr>
          <w:rFonts w:ascii="Book Antiqua" w:eastAsia="Book Antiqua" w:hAnsi="Book Antiqua" w:cs="Book Antiqua"/>
          <w:color w:val="000000"/>
          <w:shd w:val="clear" w:color="auto" w:fill="FFFFFF"/>
        </w:rPr>
        <w:t xml:space="preserve">] </w:t>
      </w:r>
      <w:r w:rsidRPr="00397325">
        <w:rPr>
          <w:rFonts w:ascii="Book Antiqua" w:eastAsia="Book Antiqua" w:hAnsi="Book Antiqua" w:cs="Book Antiqua"/>
          <w:color w:val="000000"/>
          <w:shd w:val="clear" w:color="auto" w:fill="FFFFFF"/>
        </w:rPr>
        <w:t xml:space="preserve">and cholelithiasis in children with SCD suggested that genetic polymorphisms of UGT1A1 (TA) were not the only cause of cholelithiasis in children with SCD, and its occurrence was also affected by low basal reticulocyte RET count, number of alpha gene deletions, </w:t>
      </w:r>
      <w:r w:rsidR="00E91161" w:rsidRPr="00397325">
        <w:rPr>
          <w:rFonts w:ascii="Book Antiqua" w:eastAsia="Book Antiqua" w:hAnsi="Book Antiqua" w:cs="Book Antiqua"/>
          <w:color w:val="000000"/>
          <w:shd w:val="clear" w:color="auto" w:fill="FFFFFF"/>
        </w:rPr>
        <w:t xml:space="preserve">HU </w:t>
      </w:r>
      <w:r w:rsidRPr="00397325">
        <w:rPr>
          <w:rFonts w:ascii="Book Antiqua" w:eastAsia="Book Antiqua" w:hAnsi="Book Antiqua" w:cs="Book Antiqua"/>
          <w:color w:val="000000"/>
          <w:shd w:val="clear" w:color="auto" w:fill="FFFFFF"/>
        </w:rPr>
        <w:t xml:space="preserve">treatment, and frequency of vascular occlusion </w:t>
      </w:r>
      <w:proofErr w:type="gramStart"/>
      <w:r w:rsidRPr="00397325">
        <w:rPr>
          <w:rFonts w:ascii="Book Antiqua" w:eastAsia="Book Antiqua" w:hAnsi="Book Antiqua" w:cs="Book Antiqua"/>
          <w:color w:val="000000"/>
          <w:shd w:val="clear" w:color="auto" w:fill="FFFFFF"/>
        </w:rPr>
        <w:t>events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21]</w:t>
      </w:r>
      <w:r w:rsidRPr="00397325">
        <w:rPr>
          <w:rFonts w:ascii="Book Antiqua" w:eastAsia="Book Antiqua" w:hAnsi="Book Antiqua" w:cs="Book Antiqua"/>
          <w:color w:val="000000"/>
          <w:shd w:val="clear" w:color="auto" w:fill="FFFFFF"/>
        </w:rPr>
        <w:t xml:space="preserve">. In addition, the </w:t>
      </w:r>
      <w:r w:rsidRPr="00397325">
        <w:rPr>
          <w:rFonts w:ascii="Book Antiqua" w:eastAsia="Book Antiqua" w:hAnsi="Book Antiqua" w:cs="Book Antiqua"/>
          <w:color w:val="000000"/>
          <w:shd w:val="clear" w:color="auto" w:fill="FFFFFF"/>
        </w:rPr>
        <w:lastRenderedPageBreak/>
        <w:t xml:space="preserve">incidence rate of cholelithiasis in children with hereditary spherocytosis (HS) is also </w:t>
      </w:r>
      <w:proofErr w:type="gramStart"/>
      <w:r w:rsidRPr="00397325">
        <w:rPr>
          <w:rFonts w:ascii="Book Antiqua" w:eastAsia="Book Antiqua" w:hAnsi="Book Antiqua" w:cs="Book Antiqua"/>
          <w:color w:val="000000"/>
          <w:shd w:val="clear" w:color="auto" w:fill="FFFFFF"/>
        </w:rPr>
        <w:t>high</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30]</w:t>
      </w:r>
      <w:r w:rsidRPr="00397325">
        <w:rPr>
          <w:rFonts w:ascii="Book Antiqua" w:eastAsia="Book Antiqua" w:hAnsi="Book Antiqua" w:cs="Book Antiqua"/>
          <w:color w:val="000000"/>
          <w:shd w:val="clear" w:color="auto" w:fill="FFFFFF"/>
        </w:rPr>
        <w:t>, and the incidence rate is reported</w:t>
      </w:r>
      <w:r w:rsidRPr="00397325">
        <w:rPr>
          <w:rFonts w:ascii="Book Antiqua" w:eastAsia="Book Antiqua" w:hAnsi="Book Antiqua" w:cs="Book Antiqua"/>
          <w:color w:val="000000"/>
        </w:rPr>
        <w:t xml:space="preserve"> to</w:t>
      </w:r>
      <w:r w:rsidRPr="00397325">
        <w:rPr>
          <w:rFonts w:ascii="Book Antiqua" w:eastAsia="Book Antiqua" w:hAnsi="Book Antiqua" w:cs="Book Antiqua"/>
          <w:color w:val="000000"/>
          <w:shd w:val="clear" w:color="auto" w:fill="FFFFFF"/>
        </w:rPr>
        <w:t xml:space="preserve"> </w:t>
      </w:r>
      <w:r w:rsidRPr="00397325">
        <w:rPr>
          <w:rFonts w:ascii="Book Antiqua" w:eastAsia="Book Antiqua" w:hAnsi="Book Antiqua" w:cs="Book Antiqua"/>
          <w:color w:val="000000"/>
        </w:rPr>
        <w:t xml:space="preserve">be </w:t>
      </w:r>
      <w:r w:rsidRPr="00397325">
        <w:rPr>
          <w:rFonts w:ascii="Book Antiqua" w:eastAsia="Book Antiqua" w:hAnsi="Book Antiqua" w:cs="Book Antiqua"/>
          <w:color w:val="000000"/>
          <w:shd w:val="clear" w:color="auto" w:fill="FFFFFF"/>
        </w:rPr>
        <w:t>as high as 41%</w:t>
      </w:r>
      <w:r w:rsidRPr="00397325">
        <w:rPr>
          <w:rFonts w:ascii="Book Antiqua" w:eastAsia="Book Antiqua" w:hAnsi="Book Antiqua" w:cs="Book Antiqua"/>
          <w:color w:val="000000"/>
          <w:vertAlign w:val="superscript"/>
        </w:rPr>
        <w:t>[31]</w:t>
      </w:r>
      <w:r w:rsidRPr="00397325">
        <w:rPr>
          <w:rFonts w:ascii="Book Antiqua" w:eastAsia="Book Antiqua" w:hAnsi="Book Antiqua" w:cs="Book Antiqua"/>
          <w:color w:val="000000"/>
          <w:shd w:val="clear" w:color="auto" w:fill="FFFFFF"/>
        </w:rPr>
        <w:t xml:space="preserve">. Therefore, it is recommended that HS children start physical </w:t>
      </w:r>
      <w:r w:rsidRPr="00397325">
        <w:rPr>
          <w:rFonts w:ascii="Book Antiqua" w:eastAsia="Book Antiqua" w:hAnsi="Book Antiqua" w:cs="Book Antiqua"/>
          <w:color w:val="000000"/>
        </w:rPr>
        <w:t>examinations</w:t>
      </w:r>
      <w:r w:rsidRPr="00397325">
        <w:rPr>
          <w:rFonts w:ascii="Book Antiqua" w:eastAsia="Book Antiqua" w:hAnsi="Book Antiqua" w:cs="Book Antiqua"/>
          <w:color w:val="000000"/>
          <w:shd w:val="clear" w:color="auto" w:fill="FFFFFF"/>
        </w:rPr>
        <w:t xml:space="preserve"> every year at the age of 4. Gilbert's syndrome, as an autosomal dominant genetic disease, increases indirect bilirubin in the liver due to insufficient glucuronosyltransferase activity in liver microsomes, thus increasing the risk of </w:t>
      </w:r>
      <w:proofErr w:type="gramStart"/>
      <w:r w:rsidRPr="00397325">
        <w:rPr>
          <w:rFonts w:ascii="Book Antiqua" w:eastAsia="Book Antiqua" w:hAnsi="Book Antiqua" w:cs="Book Antiqua"/>
          <w:color w:val="000000"/>
          <w:shd w:val="clear" w:color="auto" w:fill="FFFFFF"/>
        </w:rPr>
        <w:t>cholelithiasis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30,31]</w:t>
      </w:r>
      <w:r w:rsidRPr="00397325">
        <w:rPr>
          <w:rFonts w:ascii="Book Antiqua" w:eastAsia="Book Antiqua" w:hAnsi="Book Antiqua" w:cs="Book Antiqua"/>
          <w:color w:val="000000"/>
          <w:shd w:val="clear" w:color="auto" w:fill="FFFFFF"/>
        </w:rPr>
        <w:t>.</w:t>
      </w:r>
      <w:r w:rsidRPr="00397325">
        <w:rPr>
          <w:rFonts w:ascii="Book Antiqua" w:eastAsia="Book Antiqua" w:hAnsi="Book Antiqua" w:cs="Book Antiqua"/>
          <w:color w:val="000000"/>
        </w:rPr>
        <w:t xml:space="preserve"> Moreover, a recent study showed that the risk trait of cholesterol metabolism in childhood </w:t>
      </w:r>
      <w:proofErr w:type="spellStart"/>
      <w:r w:rsidRPr="00397325">
        <w:rPr>
          <w:rFonts w:ascii="Book Antiqua" w:eastAsia="Book Antiqua" w:hAnsi="Book Antiqua" w:cs="Book Antiqua"/>
          <w:color w:val="000000"/>
        </w:rPr>
        <w:t>favouring</w:t>
      </w:r>
      <w:proofErr w:type="spellEnd"/>
      <w:r w:rsidRPr="00397325">
        <w:rPr>
          <w:rFonts w:ascii="Book Antiqua" w:eastAsia="Book Antiqua" w:hAnsi="Book Antiqua" w:cs="Book Antiqua"/>
          <w:color w:val="000000"/>
        </w:rPr>
        <w:t xml:space="preserve"> </w:t>
      </w:r>
      <w:r w:rsidRPr="00397325">
        <w:rPr>
          <w:rFonts w:ascii="Book Antiqua" w:eastAsia="Book Antiqua" w:hAnsi="Book Antiqua" w:cs="Book Antiqua"/>
          <w:color w:val="000000"/>
          <w:shd w:val="clear" w:color="auto" w:fill="FFFFFF"/>
        </w:rPr>
        <w:t>cholesterol</w:t>
      </w:r>
      <w:r w:rsidRPr="00397325">
        <w:rPr>
          <w:rFonts w:ascii="Book Antiqua" w:eastAsia="Book Antiqua" w:hAnsi="Book Antiqua" w:cs="Book Antiqua"/>
          <w:color w:val="000000"/>
        </w:rPr>
        <w:t xml:space="preserve"> gallstone disease later in adulthood is influenced by risk variant 19H of ABCG8</w:t>
      </w:r>
      <w:r w:rsidRPr="00397325">
        <w:rPr>
          <w:rFonts w:ascii="Book Antiqua" w:eastAsia="Book Antiqua" w:hAnsi="Book Antiqua" w:cs="Book Antiqua"/>
          <w:color w:val="000000"/>
          <w:vertAlign w:val="superscript"/>
        </w:rPr>
        <w:t>[32]</w:t>
      </w:r>
      <w:r w:rsidRPr="00397325">
        <w:rPr>
          <w:rFonts w:ascii="Book Antiqua" w:eastAsia="Book Antiqua" w:hAnsi="Book Antiqua" w:cs="Book Antiqua"/>
          <w:color w:val="000000"/>
        </w:rPr>
        <w:t xml:space="preserve">. The </w:t>
      </w:r>
      <w:r w:rsidRPr="00397325">
        <w:rPr>
          <w:rFonts w:ascii="Book Antiqua" w:eastAsia="Book Antiqua" w:hAnsi="Book Antiqua" w:cs="Book Antiqua"/>
          <w:color w:val="000000"/>
          <w:shd w:val="clear" w:color="auto" w:fill="FFFFFF"/>
        </w:rPr>
        <w:t>occurrence of cholelithiasis in children is related to genetic factors or genetic diseases.</w:t>
      </w:r>
    </w:p>
    <w:p w14:paraId="5DE52295" w14:textId="77777777" w:rsidR="00A77B3E" w:rsidRPr="00397325" w:rsidRDefault="00A77B3E" w:rsidP="00B21B04">
      <w:pPr>
        <w:adjustRightInd w:val="0"/>
        <w:snapToGrid w:val="0"/>
        <w:spacing w:line="360" w:lineRule="auto"/>
        <w:ind w:firstLine="400"/>
        <w:jc w:val="both"/>
        <w:rPr>
          <w:rFonts w:ascii="Book Antiqua" w:hAnsi="Book Antiqua"/>
        </w:rPr>
      </w:pPr>
    </w:p>
    <w:p w14:paraId="3A6C9109" w14:textId="0A29E0D3"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i/>
          <w:iCs/>
          <w:color w:val="000000"/>
        </w:rPr>
        <w:t>Other known factors</w:t>
      </w:r>
    </w:p>
    <w:p w14:paraId="7204D71D"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Any disease that can cause changes in the structure and function of the biliary system may become part of the </w:t>
      </w:r>
      <w:proofErr w:type="spellStart"/>
      <w:r w:rsidRPr="00397325">
        <w:rPr>
          <w:rFonts w:ascii="Book Antiqua" w:eastAsia="Book Antiqua" w:hAnsi="Book Antiqua" w:cs="Book Antiqua"/>
          <w:color w:val="000000"/>
        </w:rPr>
        <w:t>aetiology</w:t>
      </w:r>
      <w:proofErr w:type="spellEnd"/>
      <w:r w:rsidRPr="00397325">
        <w:rPr>
          <w:rFonts w:ascii="Book Antiqua" w:eastAsia="Book Antiqua" w:hAnsi="Book Antiqua" w:cs="Book Antiqua"/>
          <w:color w:val="000000"/>
        </w:rPr>
        <w:t xml:space="preserve"> or a potential risk factor for cholelithiasis in children. For example, gallbladder fibrosis caused by chronic inflammation, chronic active hepatitis and other liver infections or metabolic diseases, pregnancy and postpartum pregnancy is accompanied by high levels of </w:t>
      </w:r>
      <w:proofErr w:type="spellStart"/>
      <w:r w:rsidRPr="00397325">
        <w:rPr>
          <w:rFonts w:ascii="Book Antiqua" w:eastAsia="Book Antiqua" w:hAnsi="Book Antiqua" w:cs="Book Antiqua"/>
          <w:color w:val="000000"/>
        </w:rPr>
        <w:t>oestrogen</w:t>
      </w:r>
      <w:proofErr w:type="spellEnd"/>
      <w:r w:rsidRPr="00397325">
        <w:rPr>
          <w:rFonts w:ascii="Book Antiqua" w:eastAsia="Book Antiqua" w:hAnsi="Book Antiqua" w:cs="Book Antiqua"/>
          <w:color w:val="000000"/>
        </w:rPr>
        <w:t xml:space="preserve"> and progesterone. Blood transfusion </w:t>
      </w:r>
      <w:proofErr w:type="spellStart"/>
      <w:r w:rsidRPr="00397325">
        <w:rPr>
          <w:rFonts w:ascii="Book Antiqua" w:eastAsia="Book Antiqua" w:hAnsi="Book Antiqua" w:cs="Book Antiqua"/>
          <w:color w:val="000000"/>
        </w:rPr>
        <w:t>haemolysis</w:t>
      </w:r>
      <w:proofErr w:type="spellEnd"/>
      <w:r w:rsidRPr="00397325">
        <w:rPr>
          <w:rFonts w:ascii="Book Antiqua" w:eastAsia="Book Antiqua" w:hAnsi="Book Antiqua" w:cs="Book Antiqua"/>
          <w:color w:val="000000"/>
        </w:rPr>
        <w:t xml:space="preserve"> can also increase the incidence of gallstones.</w:t>
      </w:r>
    </w:p>
    <w:p w14:paraId="6B8C78FF" w14:textId="77777777" w:rsidR="007A2DE3" w:rsidRPr="00397325" w:rsidRDefault="007A2DE3" w:rsidP="00B21B04">
      <w:pPr>
        <w:adjustRightInd w:val="0"/>
        <w:snapToGrid w:val="0"/>
        <w:spacing w:line="360" w:lineRule="auto"/>
        <w:jc w:val="both"/>
        <w:rPr>
          <w:rFonts w:ascii="Book Antiqua" w:eastAsia="Book Antiqua" w:hAnsi="Book Antiqua" w:cs="Book Antiqua"/>
          <w:b/>
          <w:bCs/>
          <w:i/>
          <w:iCs/>
          <w:color w:val="000000"/>
        </w:rPr>
      </w:pPr>
    </w:p>
    <w:p w14:paraId="1EE864DC" w14:textId="77777777" w:rsidR="007A2DE3"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color w:val="000000"/>
        </w:rPr>
        <w:t>Family history of cholelithiasis</w:t>
      </w:r>
      <w:r w:rsidR="007A2DE3" w:rsidRPr="00397325">
        <w:rPr>
          <w:rFonts w:ascii="Book Antiqua" w:eastAsia="Book Antiqua" w:hAnsi="Book Antiqua" w:cs="Book Antiqua"/>
          <w:b/>
          <w:bCs/>
          <w:color w:val="000000"/>
        </w:rPr>
        <w:t xml:space="preserve">: </w:t>
      </w:r>
      <w:r w:rsidRPr="00397325">
        <w:rPr>
          <w:rFonts w:ascii="Book Antiqua" w:eastAsia="Book Antiqua" w:hAnsi="Book Antiqua" w:cs="Book Antiqua"/>
          <w:color w:val="000000"/>
        </w:rPr>
        <w:t xml:space="preserve">A Turkish study on cholelithiasis in children shows that the most common risk factor for cholelithiasis in children is a family history of </w:t>
      </w:r>
      <w:proofErr w:type="gramStart"/>
      <w:r w:rsidRPr="00397325">
        <w:rPr>
          <w:rFonts w:ascii="Book Antiqua" w:eastAsia="Book Antiqua" w:hAnsi="Book Antiqua" w:cs="Book Antiqua"/>
          <w:color w:val="000000"/>
        </w:rPr>
        <w:t>cholelithiasis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33]</w:t>
      </w:r>
      <w:r w:rsidRPr="00397325">
        <w:rPr>
          <w:rFonts w:ascii="Book Antiqua" w:eastAsia="Book Antiqua" w:hAnsi="Book Antiqua" w:cs="Book Antiqua"/>
          <w:color w:val="000000"/>
        </w:rPr>
        <w:t xml:space="preserve">. Similar conclusions have also been found in other </w:t>
      </w:r>
      <w:proofErr w:type="gramStart"/>
      <w:r w:rsidRPr="00397325">
        <w:rPr>
          <w:rFonts w:ascii="Book Antiqua" w:eastAsia="Book Antiqua" w:hAnsi="Book Antiqua" w:cs="Book Antiqua"/>
          <w:color w:val="000000"/>
        </w:rPr>
        <w:t>studies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7,34]</w:t>
      </w:r>
      <w:r w:rsidRPr="00397325">
        <w:rPr>
          <w:rFonts w:ascii="Book Antiqua" w:eastAsia="Book Antiqua" w:hAnsi="Book Antiqua" w:cs="Book Antiqua"/>
          <w:color w:val="000000"/>
        </w:rPr>
        <w:t xml:space="preserve">. In </w:t>
      </w:r>
      <w:proofErr w:type="spellStart"/>
      <w:r w:rsidRPr="00397325">
        <w:rPr>
          <w:rFonts w:ascii="Book Antiqua" w:eastAsia="Book Antiqua" w:hAnsi="Book Antiqua" w:cs="Book Antiqua"/>
          <w:color w:val="000000"/>
        </w:rPr>
        <w:t>Frybova</w:t>
      </w:r>
      <w:proofErr w:type="spellEnd"/>
      <w:r w:rsidRPr="00397325">
        <w:rPr>
          <w:rFonts w:ascii="Book Antiqua" w:eastAsia="Book Antiqua" w:hAnsi="Book Antiqua" w:cs="Book Antiqua"/>
          <w:color w:val="000000"/>
        </w:rPr>
        <w:t xml:space="preserve"> </w:t>
      </w:r>
      <w:r w:rsidR="007A2DE3" w:rsidRPr="00397325">
        <w:rPr>
          <w:rFonts w:ascii="Book Antiqua" w:eastAsia="Book Antiqua" w:hAnsi="Book Antiqua" w:cs="Book Antiqua"/>
          <w:i/>
          <w:iCs/>
          <w:color w:val="000000"/>
        </w:rPr>
        <w:t xml:space="preserve">et </w:t>
      </w:r>
      <w:proofErr w:type="gramStart"/>
      <w:r w:rsidR="007A2DE3" w:rsidRPr="00397325">
        <w:rPr>
          <w:rFonts w:ascii="Book Antiqua" w:eastAsia="Book Antiqua" w:hAnsi="Book Antiqua" w:cs="Book Antiqua"/>
          <w:i/>
          <w:iCs/>
          <w:color w:val="000000"/>
        </w:rPr>
        <w:t>al</w:t>
      </w:r>
      <w:r w:rsidR="007A2DE3" w:rsidRPr="00397325">
        <w:rPr>
          <w:rFonts w:ascii="Book Antiqua" w:eastAsia="Book Antiqua" w:hAnsi="Book Antiqua" w:cs="Book Antiqua"/>
          <w:color w:val="000000"/>
          <w:vertAlign w:val="superscript"/>
        </w:rPr>
        <w:t>[</w:t>
      </w:r>
      <w:proofErr w:type="gramEnd"/>
      <w:r w:rsidR="007A2DE3" w:rsidRPr="00397325">
        <w:rPr>
          <w:rFonts w:ascii="Book Antiqua" w:eastAsia="Book Antiqua" w:hAnsi="Book Antiqua" w:cs="Book Antiqua"/>
          <w:color w:val="000000"/>
          <w:vertAlign w:val="superscript"/>
        </w:rPr>
        <w:t>18]</w:t>
      </w:r>
      <w:r w:rsidRPr="00397325">
        <w:rPr>
          <w:rFonts w:ascii="Book Antiqua" w:eastAsia="Book Antiqua" w:hAnsi="Book Antiqua" w:cs="Book Antiqua"/>
          <w:color w:val="000000"/>
        </w:rPr>
        <w:t>'s study, 24% of children with cholelithiasis had a family history of cholelithiasis.</w:t>
      </w:r>
    </w:p>
    <w:p w14:paraId="37EEF4BB" w14:textId="77777777" w:rsidR="007A2DE3" w:rsidRPr="00397325" w:rsidRDefault="007A2DE3" w:rsidP="00B21B04">
      <w:pPr>
        <w:adjustRightInd w:val="0"/>
        <w:snapToGrid w:val="0"/>
        <w:spacing w:line="360" w:lineRule="auto"/>
        <w:jc w:val="both"/>
        <w:rPr>
          <w:rFonts w:ascii="Book Antiqua" w:hAnsi="Book Antiqua"/>
        </w:rPr>
      </w:pPr>
    </w:p>
    <w:p w14:paraId="04FF8C22" w14:textId="3C415E62"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color w:val="000000"/>
        </w:rPr>
        <w:t>Chemokines</w:t>
      </w:r>
      <w:r w:rsidR="007A2DE3" w:rsidRPr="00397325">
        <w:rPr>
          <w:rFonts w:ascii="Book Antiqua" w:eastAsia="Book Antiqua" w:hAnsi="Book Antiqua" w:cs="Book Antiqua"/>
          <w:b/>
          <w:bCs/>
          <w:color w:val="000000"/>
        </w:rPr>
        <w:t xml:space="preserve">: </w:t>
      </w:r>
      <w:r w:rsidRPr="00397325">
        <w:rPr>
          <w:rFonts w:ascii="Book Antiqua" w:eastAsia="Book Antiqua" w:hAnsi="Book Antiqua" w:cs="Book Antiqua"/>
          <w:color w:val="000000"/>
        </w:rPr>
        <w:t xml:space="preserve">A prospective study carried out by </w:t>
      </w:r>
      <w:proofErr w:type="spellStart"/>
      <w:r w:rsidRPr="00397325">
        <w:rPr>
          <w:rFonts w:ascii="Book Antiqua" w:eastAsia="Book Antiqua" w:hAnsi="Book Antiqua" w:cs="Book Antiqua"/>
          <w:color w:val="000000"/>
        </w:rPr>
        <w:t>Zdanowicz</w:t>
      </w:r>
      <w:proofErr w:type="spellEnd"/>
      <w:r w:rsidRPr="00397325">
        <w:rPr>
          <w:rFonts w:ascii="Book Antiqua" w:eastAsia="Book Antiqua" w:hAnsi="Book Antiqua" w:cs="Book Antiqua"/>
          <w:color w:val="000000"/>
        </w:rPr>
        <w:t xml:space="preserve"> </w:t>
      </w:r>
      <w:r w:rsidR="007A2DE3" w:rsidRPr="00397325">
        <w:rPr>
          <w:rFonts w:ascii="Book Antiqua" w:eastAsia="Book Antiqua" w:hAnsi="Book Antiqua" w:cs="Book Antiqua"/>
          <w:i/>
          <w:iCs/>
          <w:color w:val="000000"/>
        </w:rPr>
        <w:t xml:space="preserve">et </w:t>
      </w:r>
      <w:proofErr w:type="gramStart"/>
      <w:r w:rsidR="007A2DE3" w:rsidRPr="00397325">
        <w:rPr>
          <w:rFonts w:ascii="Book Antiqua" w:eastAsia="Book Antiqua" w:hAnsi="Book Antiqua" w:cs="Book Antiqua"/>
          <w:i/>
          <w:iCs/>
          <w:color w:val="000000"/>
        </w:rPr>
        <w:t>al</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35]</w:t>
      </w:r>
      <w:r w:rsidRPr="00397325">
        <w:rPr>
          <w:rFonts w:ascii="Book Antiqua" w:eastAsia="Book Antiqua" w:hAnsi="Book Antiqua" w:cs="Book Antiqua"/>
          <w:color w:val="000000"/>
        </w:rPr>
        <w:t xml:space="preserve"> showed that the serum level of chemokines in 54 non-obese children and adolescents with cholelithiasis was significantly higher than that of 26 healthy people of the same age, suggesting that chemokines may play a potential role in the development of cholelithiasis in children and adolescents.</w:t>
      </w:r>
    </w:p>
    <w:p w14:paraId="08078FC7" w14:textId="77777777" w:rsidR="007A2DE3" w:rsidRPr="00397325" w:rsidRDefault="007A2DE3" w:rsidP="00B21B04">
      <w:pPr>
        <w:adjustRightInd w:val="0"/>
        <w:snapToGrid w:val="0"/>
        <w:spacing w:line="360" w:lineRule="auto"/>
        <w:jc w:val="both"/>
        <w:rPr>
          <w:rFonts w:ascii="Book Antiqua" w:eastAsia="Book Antiqua" w:hAnsi="Book Antiqua" w:cs="Book Antiqua"/>
          <w:b/>
          <w:bCs/>
          <w:i/>
          <w:iCs/>
          <w:color w:val="000000"/>
        </w:rPr>
      </w:pPr>
    </w:p>
    <w:p w14:paraId="526CB106" w14:textId="77777777" w:rsidR="00AD2719"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color w:val="000000"/>
        </w:rPr>
        <w:t>Abnormal biliary tract formation</w:t>
      </w:r>
      <w:r w:rsidR="007A2DE3" w:rsidRPr="00397325">
        <w:rPr>
          <w:rFonts w:ascii="Book Antiqua" w:eastAsia="Book Antiqua" w:hAnsi="Book Antiqua" w:cs="Book Antiqua"/>
          <w:b/>
          <w:bCs/>
          <w:color w:val="000000"/>
        </w:rPr>
        <w:t>:</w:t>
      </w:r>
      <w:r w:rsidRPr="00397325">
        <w:rPr>
          <w:rFonts w:ascii="Book Antiqua" w:eastAsia="Book Antiqua" w:hAnsi="Book Antiqua" w:cs="Book Antiqua"/>
          <w:b/>
          <w:bCs/>
          <w:i/>
          <w:iCs/>
          <w:color w:val="000000"/>
        </w:rPr>
        <w:t xml:space="preserve"> </w:t>
      </w:r>
      <w:r w:rsidRPr="00397325">
        <w:rPr>
          <w:rFonts w:ascii="Book Antiqua" w:eastAsia="Book Antiqua" w:hAnsi="Book Antiqua" w:cs="Book Antiqua"/>
          <w:color w:val="000000"/>
        </w:rPr>
        <w:t xml:space="preserve">Some scholars believe that cholelithiasis in children can be caused by abnormal formation of the biliary </w:t>
      </w:r>
      <w:proofErr w:type="gramStart"/>
      <w:r w:rsidRPr="00397325">
        <w:rPr>
          <w:rFonts w:ascii="Book Antiqua" w:eastAsia="Book Antiqua" w:hAnsi="Book Antiqua" w:cs="Book Antiqua"/>
          <w:color w:val="000000"/>
        </w:rPr>
        <w:t>tract</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36]</w:t>
      </w:r>
      <w:r w:rsidRPr="00397325">
        <w:rPr>
          <w:rFonts w:ascii="Book Antiqua" w:eastAsia="Book Antiqua" w:hAnsi="Book Antiqua" w:cs="Book Antiqua"/>
          <w:color w:val="000000"/>
        </w:rPr>
        <w:t>. Congenital biliary dysplasia can cause stricture or dilatation of intrahepatic and extrahepatic bile ducts, cholestasis complicated with bacterial infection, and gradual gallstone formation.</w:t>
      </w:r>
    </w:p>
    <w:p w14:paraId="014DAAF0" w14:textId="77777777" w:rsidR="00AD2719" w:rsidRPr="00397325" w:rsidRDefault="00AD2719" w:rsidP="00B21B04">
      <w:pPr>
        <w:adjustRightInd w:val="0"/>
        <w:snapToGrid w:val="0"/>
        <w:spacing w:line="360" w:lineRule="auto"/>
        <w:jc w:val="both"/>
        <w:rPr>
          <w:rFonts w:ascii="Book Antiqua" w:hAnsi="Book Antiqua"/>
        </w:rPr>
      </w:pPr>
    </w:p>
    <w:p w14:paraId="1F226910" w14:textId="1BA36420"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color w:val="000000"/>
        </w:rPr>
        <w:t>Biliary ascariasis</w:t>
      </w:r>
      <w:r w:rsidR="00AD2719" w:rsidRPr="00397325">
        <w:rPr>
          <w:rFonts w:ascii="Book Antiqua" w:eastAsia="Book Antiqua" w:hAnsi="Book Antiqua" w:cs="Book Antiqua"/>
          <w:b/>
          <w:bCs/>
          <w:color w:val="000000"/>
        </w:rPr>
        <w:t>:</w:t>
      </w:r>
      <w:r w:rsidRPr="00397325">
        <w:rPr>
          <w:rFonts w:ascii="Book Antiqua" w:eastAsia="Book Antiqua" w:hAnsi="Book Antiqua" w:cs="Book Antiqua"/>
          <w:b/>
          <w:bCs/>
          <w:i/>
          <w:iCs/>
          <w:color w:val="000000"/>
        </w:rPr>
        <w:t xml:space="preserve"> </w:t>
      </w:r>
      <w:r w:rsidRPr="00397325">
        <w:rPr>
          <w:rFonts w:ascii="Book Antiqua" w:eastAsia="Book Antiqua" w:hAnsi="Book Antiqua" w:cs="Book Antiqua"/>
          <w:color w:val="000000"/>
        </w:rPr>
        <w:t>Biliary ascariasis can not only cause bile duct obstruction and mucosal damage but also form stones as the core. In addition, the E. coli introduced by ascariasis lumbricoides also produces β-glucuronidase, which hydrolyses soluble conjugated bilirubin into unconjugated bilirubin and precipitates with calcium ions to form bilirubin stones.</w:t>
      </w:r>
    </w:p>
    <w:p w14:paraId="1F1EAFFE" w14:textId="77777777" w:rsidR="00AD2719" w:rsidRPr="00397325" w:rsidRDefault="00AD2719" w:rsidP="00B21B04">
      <w:pPr>
        <w:adjustRightInd w:val="0"/>
        <w:snapToGrid w:val="0"/>
        <w:spacing w:line="360" w:lineRule="auto"/>
        <w:jc w:val="both"/>
        <w:rPr>
          <w:rFonts w:ascii="Book Antiqua" w:eastAsia="Book Antiqua" w:hAnsi="Book Antiqua" w:cs="Book Antiqua"/>
          <w:b/>
          <w:bCs/>
          <w:i/>
          <w:iCs/>
          <w:color w:val="000000"/>
        </w:rPr>
      </w:pPr>
    </w:p>
    <w:p w14:paraId="06254290" w14:textId="775271B8"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color w:val="000000"/>
        </w:rPr>
        <w:t>Ileal surgery</w:t>
      </w:r>
      <w:r w:rsidR="00AD2719" w:rsidRPr="00397325">
        <w:rPr>
          <w:rFonts w:ascii="Book Antiqua" w:eastAsia="Book Antiqua" w:hAnsi="Book Antiqua" w:cs="Book Antiqua"/>
          <w:b/>
          <w:bCs/>
          <w:color w:val="000000"/>
        </w:rPr>
        <w:t>:</w:t>
      </w:r>
      <w:r w:rsidRPr="00397325">
        <w:rPr>
          <w:rFonts w:ascii="Book Antiqua" w:eastAsia="Book Antiqua" w:hAnsi="Book Antiqua" w:cs="Book Antiqua"/>
          <w:b/>
          <w:bCs/>
          <w:color w:val="000000"/>
        </w:rPr>
        <w:t xml:space="preserve"> </w:t>
      </w:r>
      <w:r w:rsidRPr="00397325">
        <w:rPr>
          <w:rFonts w:ascii="Book Antiqua" w:eastAsia="Book Antiqua" w:hAnsi="Book Antiqua" w:cs="Book Antiqua"/>
          <w:color w:val="000000"/>
        </w:rPr>
        <w:t xml:space="preserve">Because 98% of bile salt is reabsorbed at the end of the ileum, resection of ileum or ileal lesions can interrupt the intestinal and hepatic circulation of bile salt, resulting in a relative increase in cholesterol and precipitation from bile to form stones. The incidence rate of cholelithiasis in patients undergoing ileostomy is 24.5%, which is 3 times that of normal people. In patients with an ileal resection over 10 cm, the incidence of cholelithiasis is significantly </w:t>
      </w:r>
      <w:proofErr w:type="gramStart"/>
      <w:r w:rsidRPr="00397325">
        <w:rPr>
          <w:rFonts w:ascii="Book Antiqua" w:eastAsia="Book Antiqua" w:hAnsi="Book Antiqua" w:cs="Book Antiqua"/>
          <w:color w:val="000000"/>
        </w:rPr>
        <w:t>higher</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37]</w:t>
      </w:r>
      <w:r w:rsidRPr="00397325">
        <w:rPr>
          <w:rFonts w:ascii="Book Antiqua" w:eastAsia="Book Antiqua" w:hAnsi="Book Antiqua" w:cs="Book Antiqua"/>
          <w:color w:val="000000"/>
        </w:rPr>
        <w:t xml:space="preserve">. However, there was no cholelithiasis in the </w:t>
      </w:r>
      <w:proofErr w:type="spellStart"/>
      <w:r w:rsidRPr="00397325">
        <w:rPr>
          <w:rFonts w:ascii="Book Antiqua" w:eastAsia="Book Antiqua" w:hAnsi="Book Antiqua" w:cs="Book Antiqua"/>
          <w:color w:val="000000"/>
        </w:rPr>
        <w:t>paediatric</w:t>
      </w:r>
      <w:proofErr w:type="spellEnd"/>
      <w:r w:rsidRPr="00397325">
        <w:rPr>
          <w:rFonts w:ascii="Book Antiqua" w:eastAsia="Book Antiqua" w:hAnsi="Book Antiqua" w:cs="Book Antiqua"/>
          <w:color w:val="000000"/>
        </w:rPr>
        <w:t xml:space="preserve"> group in this study, which may be related to the continued growth of children's intestinal tract.</w:t>
      </w:r>
    </w:p>
    <w:p w14:paraId="22257617" w14:textId="77777777" w:rsidR="00AD2719" w:rsidRPr="00397325" w:rsidRDefault="00AD2719" w:rsidP="00B21B04">
      <w:pPr>
        <w:adjustRightInd w:val="0"/>
        <w:snapToGrid w:val="0"/>
        <w:spacing w:line="360" w:lineRule="auto"/>
        <w:jc w:val="both"/>
        <w:rPr>
          <w:rFonts w:ascii="Book Antiqua" w:eastAsia="Book Antiqua" w:hAnsi="Book Antiqua" w:cs="Book Antiqua"/>
          <w:b/>
          <w:bCs/>
          <w:i/>
          <w:iCs/>
          <w:color w:val="000000"/>
        </w:rPr>
      </w:pPr>
    </w:p>
    <w:p w14:paraId="5E77472E" w14:textId="12301212"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color w:val="000000"/>
        </w:rPr>
        <w:t>Total parenteral nutrition</w:t>
      </w:r>
      <w:r w:rsidR="00AD2719" w:rsidRPr="00397325">
        <w:rPr>
          <w:rFonts w:ascii="Book Antiqua" w:eastAsia="Book Antiqua" w:hAnsi="Book Antiqua" w:cs="Book Antiqua"/>
          <w:b/>
          <w:bCs/>
          <w:color w:val="000000"/>
        </w:rPr>
        <w:t>:</w:t>
      </w:r>
      <w:r w:rsidRPr="00397325">
        <w:rPr>
          <w:rFonts w:ascii="Book Antiqua" w:eastAsia="Book Antiqua" w:hAnsi="Book Antiqua" w:cs="Book Antiqua"/>
          <w:b/>
          <w:bCs/>
          <w:color w:val="000000"/>
        </w:rPr>
        <w:t xml:space="preserve"> </w:t>
      </w:r>
      <w:r w:rsidRPr="00397325">
        <w:rPr>
          <w:rFonts w:ascii="Book Antiqua" w:eastAsia="Book Antiqua" w:hAnsi="Book Antiqua" w:cs="Book Antiqua"/>
          <w:color w:val="000000"/>
        </w:rPr>
        <w:t xml:space="preserve">Total parenteral nutrition (TPN) is commonly used in the treatment of neonatal congenital malformations, necrotizing enterocolitis, severe malnutrition, premature infants and other situations. However, TPN may damage intestinal and hepatic circulation and the role of cholecystokinin, resulting in bile stasis, bile sludge and stone </w:t>
      </w:r>
      <w:proofErr w:type="gramStart"/>
      <w:r w:rsidRPr="00397325">
        <w:rPr>
          <w:rFonts w:ascii="Book Antiqua" w:eastAsia="Book Antiqua" w:hAnsi="Book Antiqua" w:cs="Book Antiqua"/>
          <w:color w:val="000000"/>
        </w:rPr>
        <w:t>formation</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38]</w:t>
      </w:r>
      <w:r w:rsidRPr="00397325">
        <w:rPr>
          <w:rFonts w:ascii="Book Antiqua" w:eastAsia="Book Antiqua" w:hAnsi="Book Antiqua" w:cs="Book Antiqua"/>
          <w:color w:val="000000"/>
        </w:rPr>
        <w:t xml:space="preserve">. The longer the duration of TPN treatment, the higher the risk of cholelithiasis. With ileum resection or ileal disease, the risk of long-term TPN cholelithiasis in children is </w:t>
      </w:r>
      <w:proofErr w:type="gramStart"/>
      <w:r w:rsidRPr="00397325">
        <w:rPr>
          <w:rFonts w:ascii="Book Antiqua" w:eastAsia="Book Antiqua" w:hAnsi="Book Antiqua" w:cs="Book Antiqua"/>
          <w:color w:val="000000"/>
        </w:rPr>
        <w:t>increased</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39]</w:t>
      </w:r>
      <w:r w:rsidRPr="00397325">
        <w:rPr>
          <w:rFonts w:ascii="Book Antiqua" w:eastAsia="Book Antiqua" w:hAnsi="Book Antiqua" w:cs="Book Antiqua"/>
          <w:color w:val="000000"/>
        </w:rPr>
        <w:t xml:space="preserve">, and the same is true for newborns. The incidence of bile sludge in newborns treated with TPN is significantly </w:t>
      </w:r>
      <w:proofErr w:type="gramStart"/>
      <w:r w:rsidRPr="00397325">
        <w:rPr>
          <w:rFonts w:ascii="Book Antiqua" w:eastAsia="Book Antiqua" w:hAnsi="Book Antiqua" w:cs="Book Antiqua"/>
          <w:color w:val="000000"/>
        </w:rPr>
        <w:t>increased</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40]</w:t>
      </w:r>
      <w:r w:rsidRPr="00397325">
        <w:rPr>
          <w:rFonts w:ascii="Book Antiqua" w:eastAsia="Book Antiqua" w:hAnsi="Book Antiqua" w:cs="Book Antiqua"/>
          <w:color w:val="000000"/>
        </w:rPr>
        <w:t>.</w:t>
      </w:r>
    </w:p>
    <w:p w14:paraId="20F2AABF" w14:textId="77777777" w:rsidR="00A77B3E" w:rsidRPr="00397325" w:rsidRDefault="00A77B3E" w:rsidP="00B21B04">
      <w:pPr>
        <w:adjustRightInd w:val="0"/>
        <w:snapToGrid w:val="0"/>
        <w:spacing w:line="360" w:lineRule="auto"/>
        <w:ind w:firstLine="422"/>
        <w:jc w:val="both"/>
        <w:rPr>
          <w:rFonts w:ascii="Book Antiqua" w:hAnsi="Book Antiqua"/>
        </w:rPr>
      </w:pPr>
    </w:p>
    <w:p w14:paraId="188D1E9B" w14:textId="5931FB7A"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i/>
          <w:iCs/>
          <w:color w:val="000000"/>
        </w:rPr>
        <w:t>Idiopathic cholelithiasis in children</w:t>
      </w:r>
    </w:p>
    <w:p w14:paraId="78DBE324"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In addition to the abovementioned risk factors, the causes of cholelithiasis in many children are unknown with no clear risk factors before onset. This issue is called idiopathic cholelithiasis in children. A study of cholelithiasis in children showed that 56.6% if cases in 254 children with cholelithiasis (mean age: 8.9 ± 5.2 years) were </w:t>
      </w:r>
      <w:proofErr w:type="gramStart"/>
      <w:r w:rsidRPr="00397325">
        <w:rPr>
          <w:rFonts w:ascii="Book Antiqua" w:eastAsia="Book Antiqua" w:hAnsi="Book Antiqua" w:cs="Book Antiqua"/>
          <w:color w:val="000000"/>
        </w:rPr>
        <w:t>idiopathic</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13]</w:t>
      </w:r>
      <w:r w:rsidRPr="00397325">
        <w:rPr>
          <w:rFonts w:ascii="Book Antiqua" w:eastAsia="Book Antiqua" w:hAnsi="Book Antiqua" w:cs="Book Antiqua"/>
          <w:color w:val="000000"/>
        </w:rPr>
        <w:t xml:space="preserve">. Similarly, in a study on the efficacy of laparoscopic surgery for cholelithiasis in children, only 5 (27.8%) of the 18 children had definite </w:t>
      </w:r>
      <w:proofErr w:type="spellStart"/>
      <w:r w:rsidRPr="00397325">
        <w:rPr>
          <w:rFonts w:ascii="Book Antiqua" w:eastAsia="Book Antiqua" w:hAnsi="Book Antiqua" w:cs="Book Antiqua"/>
          <w:color w:val="000000"/>
        </w:rPr>
        <w:t>aetiological</w:t>
      </w:r>
      <w:proofErr w:type="spellEnd"/>
      <w:r w:rsidRPr="00397325">
        <w:rPr>
          <w:rFonts w:ascii="Book Antiqua" w:eastAsia="Book Antiqua" w:hAnsi="Book Antiqua" w:cs="Book Antiqua"/>
          <w:color w:val="000000"/>
        </w:rPr>
        <w:t xml:space="preserve"> risk factors for cholelithiasis, and the remaining 13 (75.2%) had idiopathic </w:t>
      </w:r>
      <w:proofErr w:type="gramStart"/>
      <w:r w:rsidRPr="00397325">
        <w:rPr>
          <w:rFonts w:ascii="Book Antiqua" w:eastAsia="Book Antiqua" w:hAnsi="Book Antiqua" w:cs="Book Antiqua"/>
          <w:color w:val="000000"/>
        </w:rPr>
        <w:t>cholelithiasis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41]</w:t>
      </w:r>
      <w:r w:rsidRPr="00397325">
        <w:rPr>
          <w:rFonts w:ascii="Book Antiqua" w:eastAsia="Book Antiqua" w:hAnsi="Book Antiqua" w:cs="Book Antiqua"/>
          <w:color w:val="000000"/>
        </w:rPr>
        <w:t xml:space="preserve">. A study from Turkey also showed that no risk factor for stone formation was encountered in 50% of 70 children with </w:t>
      </w:r>
      <w:proofErr w:type="gramStart"/>
      <w:r w:rsidRPr="00397325">
        <w:rPr>
          <w:rFonts w:ascii="Book Antiqua" w:eastAsia="Book Antiqua" w:hAnsi="Book Antiqua" w:cs="Book Antiqua"/>
          <w:color w:val="000000"/>
        </w:rPr>
        <w:t>cholelithiasis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42]</w:t>
      </w:r>
      <w:r w:rsidRPr="00397325">
        <w:rPr>
          <w:rFonts w:ascii="Book Antiqua" w:eastAsia="Book Antiqua" w:hAnsi="Book Antiqua" w:cs="Book Antiqua"/>
          <w:color w:val="000000"/>
        </w:rPr>
        <w:t>.</w:t>
      </w:r>
    </w:p>
    <w:p w14:paraId="26A5DD2E" w14:textId="77777777" w:rsidR="00A77B3E" w:rsidRPr="00397325" w:rsidRDefault="00A77B3E" w:rsidP="00B21B04">
      <w:pPr>
        <w:adjustRightInd w:val="0"/>
        <w:snapToGrid w:val="0"/>
        <w:spacing w:line="360" w:lineRule="auto"/>
        <w:ind w:firstLine="420"/>
        <w:jc w:val="both"/>
        <w:rPr>
          <w:rFonts w:ascii="Book Antiqua" w:hAnsi="Book Antiqua"/>
        </w:rPr>
      </w:pPr>
    </w:p>
    <w:p w14:paraId="4423065A" w14:textId="1391FADB" w:rsidR="00A77B3E" w:rsidRPr="00397325" w:rsidRDefault="00AD2719" w:rsidP="00B21B04">
      <w:pPr>
        <w:adjustRightInd w:val="0"/>
        <w:snapToGrid w:val="0"/>
        <w:spacing w:line="360" w:lineRule="auto"/>
        <w:jc w:val="both"/>
        <w:rPr>
          <w:rFonts w:ascii="Book Antiqua" w:hAnsi="Book Antiqua"/>
          <w:u w:val="single"/>
        </w:rPr>
      </w:pPr>
      <w:r w:rsidRPr="00397325">
        <w:rPr>
          <w:rFonts w:ascii="Book Antiqua" w:eastAsia="Book Antiqua" w:hAnsi="Book Antiqua" w:cs="Book Antiqua"/>
          <w:b/>
          <w:bCs/>
          <w:color w:val="000000"/>
          <w:u w:val="single"/>
        </w:rPr>
        <w:t>MANIFESTATIONS AND DIAGNOSIS</w:t>
      </w:r>
    </w:p>
    <w:p w14:paraId="36DBE0FC" w14:textId="77777777" w:rsidR="00AD2719"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Pigment stones are the most common type of gallstones in </w:t>
      </w:r>
      <w:proofErr w:type="gramStart"/>
      <w:r w:rsidRPr="00397325">
        <w:rPr>
          <w:rFonts w:ascii="Book Antiqua" w:eastAsia="Book Antiqua" w:hAnsi="Book Antiqua" w:cs="Book Antiqua"/>
          <w:color w:val="000000"/>
        </w:rPr>
        <w:t>children</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41]</w:t>
      </w:r>
      <w:r w:rsidRPr="00397325">
        <w:rPr>
          <w:rFonts w:ascii="Book Antiqua" w:eastAsia="Book Antiqua" w:hAnsi="Book Antiqua" w:cs="Book Antiqua"/>
          <w:color w:val="000000"/>
        </w:rPr>
        <w:t>. However, in adolescents, idiopathic cholesterol gallstones account for the majority of stone, which is similar to adults. At the same time, cholecystolithiasis accounted for 80%</w:t>
      </w:r>
      <w:r w:rsidR="00AD2719" w:rsidRPr="00397325">
        <w:rPr>
          <w:rFonts w:ascii="Book Antiqua" w:eastAsia="Book Antiqua" w:hAnsi="Book Antiqua" w:cs="Book Antiqua"/>
          <w:color w:val="000000"/>
        </w:rPr>
        <w:t>-</w:t>
      </w:r>
      <w:r w:rsidRPr="00397325">
        <w:rPr>
          <w:rFonts w:ascii="Book Antiqua" w:eastAsia="Book Antiqua" w:hAnsi="Book Antiqua" w:cs="Book Antiqua"/>
          <w:color w:val="000000"/>
        </w:rPr>
        <w:t>90% of cases, and choledocholithiasis accounted for 10%</w:t>
      </w:r>
      <w:r w:rsidR="00AD2719" w:rsidRPr="00397325">
        <w:rPr>
          <w:rFonts w:ascii="Book Antiqua" w:eastAsia="Book Antiqua" w:hAnsi="Book Antiqua" w:cs="Book Antiqua"/>
          <w:color w:val="000000"/>
        </w:rPr>
        <w:t>-</w:t>
      </w:r>
      <w:r w:rsidRPr="00397325">
        <w:rPr>
          <w:rFonts w:ascii="Book Antiqua" w:eastAsia="Book Antiqua" w:hAnsi="Book Antiqua" w:cs="Book Antiqua"/>
          <w:color w:val="000000"/>
        </w:rPr>
        <w:t xml:space="preserve">20% of </w:t>
      </w:r>
      <w:proofErr w:type="gramStart"/>
      <w:r w:rsidRPr="00397325">
        <w:rPr>
          <w:rFonts w:ascii="Book Antiqua" w:eastAsia="Book Antiqua" w:hAnsi="Book Antiqua" w:cs="Book Antiqua"/>
          <w:color w:val="000000"/>
        </w:rPr>
        <w:t>cases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6]</w:t>
      </w:r>
      <w:r w:rsidRPr="00397325">
        <w:rPr>
          <w:rFonts w:ascii="Book Antiqua" w:eastAsia="Book Antiqua" w:hAnsi="Book Antiqua" w:cs="Book Antiqua"/>
          <w:color w:val="000000"/>
        </w:rPr>
        <w:t xml:space="preserve">. Abdominal pain is the most common symptom of </w:t>
      </w:r>
      <w:proofErr w:type="gramStart"/>
      <w:r w:rsidRPr="00397325">
        <w:rPr>
          <w:rFonts w:ascii="Book Antiqua" w:eastAsia="Book Antiqua" w:hAnsi="Book Antiqua" w:cs="Book Antiqua"/>
          <w:color w:val="000000"/>
        </w:rPr>
        <w:t>cholelithiasis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13,43]</w:t>
      </w:r>
      <w:r w:rsidRPr="00397325">
        <w:rPr>
          <w:rFonts w:ascii="Book Antiqua" w:eastAsia="Book Antiqua" w:hAnsi="Book Antiqua" w:cs="Book Antiqua"/>
          <w:color w:val="000000"/>
        </w:rPr>
        <w:t xml:space="preserve">, and often manifests as right upper abdominal colic or abdominal distension pain, which is also the situation in most children with cholelithiasis. In a retrospective study from Pittsburgh Children's Hospital, 197 children with symptomatic cholelithiasis (age 13.89 ± 0.26) had abdominal pain for 3.52 ± 0.56 </w:t>
      </w:r>
      <w:proofErr w:type="spellStart"/>
      <w:r w:rsidRPr="00397325">
        <w:rPr>
          <w:rFonts w:ascii="Book Antiqua" w:eastAsia="Book Antiqua" w:hAnsi="Book Antiqua" w:cs="Book Antiqua"/>
          <w:color w:val="000000"/>
        </w:rPr>
        <w:t>mo</w:t>
      </w:r>
      <w:proofErr w:type="spellEnd"/>
      <w:r w:rsidRPr="00397325">
        <w:rPr>
          <w:rFonts w:ascii="Book Antiqua" w:eastAsia="Book Antiqua" w:hAnsi="Book Antiqua" w:cs="Book Antiqua"/>
          <w:color w:val="000000"/>
        </w:rPr>
        <w:t xml:space="preserve">, followed by nausea and vomiting (33.0%), weight loss (3.6%), </w:t>
      </w:r>
      <w:proofErr w:type="spellStart"/>
      <w:r w:rsidRPr="00397325">
        <w:rPr>
          <w:rFonts w:ascii="Book Antiqua" w:eastAsia="Book Antiqua" w:hAnsi="Book Antiqua" w:cs="Book Antiqua"/>
          <w:color w:val="000000"/>
        </w:rPr>
        <w:t>diarrhoea</w:t>
      </w:r>
      <w:proofErr w:type="spellEnd"/>
      <w:r w:rsidRPr="00397325">
        <w:rPr>
          <w:rFonts w:ascii="Book Antiqua" w:eastAsia="Book Antiqua" w:hAnsi="Book Antiqua" w:cs="Book Antiqua"/>
          <w:color w:val="000000"/>
        </w:rPr>
        <w:t xml:space="preserve"> (2.5%), abdominal distension (0.5%) and constipation (0.5</w:t>
      </w:r>
      <w:proofErr w:type="gramStart"/>
      <w:r w:rsidRPr="00397325">
        <w:rPr>
          <w:rFonts w:ascii="Book Antiqua" w:eastAsia="Book Antiqua" w:hAnsi="Book Antiqua" w:cs="Book Antiqua"/>
          <w:color w:val="000000"/>
        </w:rPr>
        <w:t>%)</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44]</w:t>
      </w:r>
      <w:r w:rsidRPr="00397325">
        <w:rPr>
          <w:rFonts w:ascii="Book Antiqua" w:eastAsia="Book Antiqua" w:hAnsi="Book Antiqua" w:cs="Book Antiqua"/>
          <w:color w:val="000000"/>
        </w:rPr>
        <w:t xml:space="preserve">. However, several special types of cholelithiasis in children are usually asymptomatic, such as ceftriaxone-associated cholelithiasis. Only in a few cases may </w:t>
      </w:r>
      <w:proofErr w:type="gramStart"/>
      <w:r w:rsidRPr="00397325">
        <w:rPr>
          <w:rFonts w:ascii="Book Antiqua" w:eastAsia="Book Antiqua" w:hAnsi="Book Antiqua" w:cs="Book Antiqua"/>
          <w:color w:val="000000"/>
        </w:rPr>
        <w:t>abdominal</w:t>
      </w:r>
      <w:proofErr w:type="gramEnd"/>
      <w:r w:rsidRPr="00397325">
        <w:rPr>
          <w:rFonts w:ascii="Book Antiqua" w:eastAsia="Book Antiqua" w:hAnsi="Book Antiqua" w:cs="Book Antiqua"/>
          <w:color w:val="000000"/>
        </w:rPr>
        <w:t xml:space="preserve"> pain, nausea and vomiting occur. When complications from ceftriaxone-related cholelithiasis are suspected, ultrasound examination should be </w:t>
      </w:r>
      <w:proofErr w:type="gramStart"/>
      <w:r w:rsidRPr="00397325">
        <w:rPr>
          <w:rFonts w:ascii="Book Antiqua" w:eastAsia="Book Antiqua" w:hAnsi="Book Antiqua" w:cs="Book Antiqua"/>
          <w:color w:val="000000"/>
        </w:rPr>
        <w:t>performed</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19]</w:t>
      </w:r>
      <w:r w:rsidRPr="00397325">
        <w:rPr>
          <w:rFonts w:ascii="Book Antiqua" w:eastAsia="Book Antiqua" w:hAnsi="Book Antiqua" w:cs="Book Antiqua"/>
          <w:color w:val="000000"/>
        </w:rPr>
        <w:t xml:space="preserve">. In addition, children with sickle cell disease are often asymptomatic when they are diagnosed with cholelithiasis. A 13-year follow-up study of 26 children with SCD cholelithiasis from Sudan showed that only one patient </w:t>
      </w:r>
      <w:r w:rsidRPr="00397325">
        <w:rPr>
          <w:rFonts w:ascii="Book Antiqua" w:eastAsia="Book Antiqua" w:hAnsi="Book Antiqua" w:cs="Book Antiqua"/>
          <w:color w:val="000000"/>
        </w:rPr>
        <w:lastRenderedPageBreak/>
        <w:t xml:space="preserve">developed symptoms 3 years later and received surgical treatment. The remaining 25 patients had no symptoms of </w:t>
      </w:r>
      <w:proofErr w:type="gramStart"/>
      <w:r w:rsidRPr="00397325">
        <w:rPr>
          <w:rFonts w:ascii="Book Antiqua" w:eastAsia="Book Antiqua" w:hAnsi="Book Antiqua" w:cs="Book Antiqua"/>
          <w:color w:val="000000"/>
        </w:rPr>
        <w:t>cholelithiasis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23]</w:t>
      </w:r>
      <w:r w:rsidRPr="00397325">
        <w:rPr>
          <w:rFonts w:ascii="Book Antiqua" w:eastAsia="Book Antiqua" w:hAnsi="Book Antiqua" w:cs="Book Antiqua"/>
          <w:color w:val="000000"/>
        </w:rPr>
        <w:t xml:space="preserve">. Cholelithiasis in children can also cause complications. It has been reported that the incidence of cholecystitis, choledocholithiasis and acute pancreatitis was 27.7%, 10.6% and 23.4%, respectively. In the differential diagnosis of abdominal pain, even the youngest child should pay attention to cholelithiasis, especially premature infants, low-birth-weight infants and very-low-birth-weight </w:t>
      </w:r>
      <w:proofErr w:type="gramStart"/>
      <w:r w:rsidRPr="00397325">
        <w:rPr>
          <w:rFonts w:ascii="Book Antiqua" w:eastAsia="Book Antiqua" w:hAnsi="Book Antiqua" w:cs="Book Antiqua"/>
          <w:color w:val="000000"/>
        </w:rPr>
        <w:t>infants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14]</w:t>
      </w:r>
      <w:r w:rsidRPr="00397325">
        <w:rPr>
          <w:rFonts w:ascii="Book Antiqua" w:eastAsia="Book Antiqua" w:hAnsi="Book Antiqua" w:cs="Book Antiqua"/>
          <w:color w:val="000000"/>
        </w:rPr>
        <w:t xml:space="preserve">. In symptomatic cholelithiasis in children, 47.9% of the patients were complicated with cholecystitis by pathological examination after laparoscopic </w:t>
      </w:r>
      <w:proofErr w:type="gramStart"/>
      <w:r w:rsidRPr="00397325">
        <w:rPr>
          <w:rFonts w:ascii="Book Antiqua" w:eastAsia="Book Antiqua" w:hAnsi="Book Antiqua" w:cs="Book Antiqua"/>
          <w:color w:val="000000"/>
        </w:rPr>
        <w:t>cholecystectomy</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45]</w:t>
      </w:r>
      <w:r w:rsidRPr="00397325">
        <w:rPr>
          <w:rFonts w:ascii="Book Antiqua" w:eastAsia="Book Antiqua" w:hAnsi="Book Antiqua" w:cs="Book Antiqua"/>
          <w:color w:val="000000"/>
        </w:rPr>
        <w:t>.</w:t>
      </w:r>
    </w:p>
    <w:p w14:paraId="30B4F555" w14:textId="4467EA6E" w:rsidR="00A77B3E" w:rsidRPr="00397325" w:rsidRDefault="006B6F56" w:rsidP="00B21B04">
      <w:pPr>
        <w:adjustRightInd w:val="0"/>
        <w:snapToGrid w:val="0"/>
        <w:spacing w:line="360" w:lineRule="auto"/>
        <w:ind w:firstLineChars="100" w:firstLine="240"/>
        <w:jc w:val="both"/>
        <w:rPr>
          <w:rFonts w:ascii="Book Antiqua" w:hAnsi="Book Antiqua"/>
        </w:rPr>
      </w:pPr>
      <w:r w:rsidRPr="00397325">
        <w:rPr>
          <w:rFonts w:ascii="Book Antiqua" w:eastAsia="Book Antiqua" w:hAnsi="Book Antiqua" w:cs="Book Antiqua"/>
          <w:color w:val="000000"/>
        </w:rPr>
        <w:t>Other diseases of the gallbladder often cause abdominal pain, which is easily confused with cholelithiasis in children, such as chronic cholecystitis, biliary ascariasis, and biliary dyskinesia. Among 1611 patients aged 9-17 who underwent LC identified from the 2012 to 2013 American College of Surgeons</w:t>
      </w:r>
      <w:r w:rsidR="00AD2719" w:rsidRPr="00397325">
        <w:rPr>
          <w:rFonts w:ascii="Book Antiqua" w:eastAsia="Book Antiqua" w:hAnsi="Book Antiqua" w:cs="Book Antiqua"/>
          <w:color w:val="000000"/>
        </w:rPr>
        <w:t xml:space="preserve">’ </w:t>
      </w:r>
      <w:r w:rsidRPr="00397325">
        <w:rPr>
          <w:rFonts w:ascii="Book Antiqua" w:eastAsia="Book Antiqua" w:hAnsi="Book Antiqua" w:cs="Book Antiqua"/>
          <w:color w:val="000000"/>
        </w:rPr>
        <w:t xml:space="preserve">National Surgical Quality Improvement Program </w:t>
      </w:r>
      <w:proofErr w:type="spellStart"/>
      <w:r w:rsidRPr="00397325">
        <w:rPr>
          <w:rFonts w:ascii="Book Antiqua" w:eastAsia="Book Antiqua" w:hAnsi="Book Antiqua" w:cs="Book Antiqua"/>
          <w:color w:val="000000"/>
        </w:rPr>
        <w:t>Paediatrics</w:t>
      </w:r>
      <w:proofErr w:type="spellEnd"/>
      <w:r w:rsidRPr="00397325">
        <w:rPr>
          <w:rFonts w:ascii="Book Antiqua" w:eastAsia="Book Antiqua" w:hAnsi="Book Antiqua" w:cs="Book Antiqua"/>
          <w:color w:val="000000"/>
        </w:rPr>
        <w:t xml:space="preserve"> data, the most frequent indications for surgery were cholelithiasis/biliary colic (34.3%), chronic cholecystitis (26.9%), and biliary dyskinesia (18.2</w:t>
      </w:r>
      <w:proofErr w:type="gramStart"/>
      <w:r w:rsidRPr="00397325">
        <w:rPr>
          <w:rFonts w:ascii="Book Antiqua" w:eastAsia="Book Antiqua" w:hAnsi="Book Antiqua" w:cs="Book Antiqua"/>
          <w:color w:val="000000"/>
        </w:rPr>
        <w:t>%)</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44]</w:t>
      </w:r>
      <w:r w:rsidRPr="00397325">
        <w:rPr>
          <w:rFonts w:ascii="Book Antiqua" w:eastAsia="Book Antiqua" w:hAnsi="Book Antiqua" w:cs="Book Antiqua"/>
          <w:color w:val="000000"/>
        </w:rPr>
        <w:t xml:space="preserve">. Biliary dyskinesia is one of the main differential diagnoses of cholelithiasis in children. It attributes intermittent right upper abdominal pain to abnormalities in gallbladder </w:t>
      </w:r>
      <w:proofErr w:type="gramStart"/>
      <w:r w:rsidRPr="00397325">
        <w:rPr>
          <w:rFonts w:ascii="Book Antiqua" w:eastAsia="Book Antiqua" w:hAnsi="Book Antiqua" w:cs="Book Antiqua"/>
          <w:color w:val="000000"/>
        </w:rPr>
        <w:t>function</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46]</w:t>
      </w:r>
      <w:r w:rsidRPr="00397325">
        <w:rPr>
          <w:rFonts w:ascii="Book Antiqua" w:eastAsia="Book Antiqua" w:hAnsi="Book Antiqua" w:cs="Book Antiqua"/>
          <w:color w:val="000000"/>
        </w:rPr>
        <w:t xml:space="preserve">. Ultrasound is the first choice for the diagnosis of cholelithiasis in children. It is not only relatively simple but also easy to obtain the child’s cooperation. In a follow-up study of 185 children with SCD conducted in Trousseau Children's Hospital (Paris), 26 cases of cholelithiasis were examined by ultrasonography, and abdominal ultrasonography was recommended for patients under 7 years old with sickle cell </w:t>
      </w:r>
      <w:proofErr w:type="spellStart"/>
      <w:proofErr w:type="gramStart"/>
      <w:r w:rsidRPr="00397325">
        <w:rPr>
          <w:rFonts w:ascii="Book Antiqua" w:eastAsia="Book Antiqua" w:hAnsi="Book Antiqua" w:cs="Book Antiqua"/>
          <w:color w:val="000000"/>
        </w:rPr>
        <w:t>anaemia</w:t>
      </w:r>
      <w:proofErr w:type="spellEnd"/>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24]</w:t>
      </w:r>
      <w:r w:rsidRPr="00397325">
        <w:rPr>
          <w:rFonts w:ascii="Book Antiqua" w:eastAsia="Book Antiqua" w:hAnsi="Book Antiqua" w:cs="Book Antiqua"/>
          <w:color w:val="000000"/>
        </w:rPr>
        <w:t xml:space="preserve">. A Senegalese study also recommended systematic abdominal ultrasound at least once a year in patients with SCD over the age of </w:t>
      </w:r>
      <w:proofErr w:type="gramStart"/>
      <w:r w:rsidRPr="00397325">
        <w:rPr>
          <w:rFonts w:ascii="Book Antiqua" w:eastAsia="Book Antiqua" w:hAnsi="Book Antiqua" w:cs="Book Antiqua"/>
          <w:color w:val="000000"/>
        </w:rPr>
        <w:t>five</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28]</w:t>
      </w:r>
      <w:r w:rsidRPr="00397325">
        <w:rPr>
          <w:rFonts w:ascii="Book Antiqua" w:eastAsia="Book Antiqua" w:hAnsi="Book Antiqua" w:cs="Book Antiqua"/>
          <w:color w:val="000000"/>
        </w:rPr>
        <w:t xml:space="preserve">. It was recommended that repeated ultrasonography be used to observe gallstone formation in children with high-risk factors for gallstone disease for at least 10 </w:t>
      </w:r>
      <w:proofErr w:type="gramStart"/>
      <w:r w:rsidRPr="00397325">
        <w:rPr>
          <w:rFonts w:ascii="Book Antiqua" w:eastAsia="Book Antiqua" w:hAnsi="Book Antiqua" w:cs="Book Antiqua"/>
          <w:color w:val="000000"/>
        </w:rPr>
        <w:t>years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47]</w:t>
      </w:r>
      <w:r w:rsidRPr="00397325">
        <w:rPr>
          <w:rFonts w:ascii="Book Antiqua" w:eastAsia="Book Antiqua" w:hAnsi="Book Antiqua" w:cs="Book Antiqua"/>
          <w:color w:val="000000"/>
        </w:rPr>
        <w:t xml:space="preserve">. When common bile duct stones are found, it is necessary to exclude choledochal cysts with abnormal connections of the pancreaticobiliary duct. Magnetic resonance cholangiopancreatography should be performed </w:t>
      </w:r>
      <w:proofErr w:type="gramStart"/>
      <w:r w:rsidRPr="00397325">
        <w:rPr>
          <w:rFonts w:ascii="Book Antiqua" w:eastAsia="Book Antiqua" w:hAnsi="Book Antiqua" w:cs="Book Antiqua"/>
          <w:color w:val="000000"/>
        </w:rPr>
        <w:t>first</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6]</w:t>
      </w:r>
      <w:r w:rsidRPr="00397325">
        <w:rPr>
          <w:rFonts w:ascii="Book Antiqua" w:eastAsia="Book Antiqua" w:hAnsi="Book Antiqua" w:cs="Book Antiqua"/>
          <w:color w:val="000000"/>
        </w:rPr>
        <w:t>.</w:t>
      </w:r>
    </w:p>
    <w:p w14:paraId="2934861D" w14:textId="77777777" w:rsidR="00A77B3E" w:rsidRPr="00397325" w:rsidRDefault="00A77B3E" w:rsidP="00B21B04">
      <w:pPr>
        <w:adjustRightInd w:val="0"/>
        <w:snapToGrid w:val="0"/>
        <w:spacing w:line="360" w:lineRule="auto"/>
        <w:ind w:firstLine="420"/>
        <w:jc w:val="both"/>
        <w:rPr>
          <w:rFonts w:ascii="Book Antiqua" w:hAnsi="Book Antiqua"/>
        </w:rPr>
      </w:pPr>
    </w:p>
    <w:p w14:paraId="5F09BDE8" w14:textId="57BD3E9B" w:rsidR="00A77B3E" w:rsidRPr="00397325" w:rsidRDefault="00AD2719" w:rsidP="00B21B04">
      <w:pPr>
        <w:adjustRightInd w:val="0"/>
        <w:snapToGrid w:val="0"/>
        <w:spacing w:line="360" w:lineRule="auto"/>
        <w:jc w:val="both"/>
        <w:rPr>
          <w:rFonts w:ascii="Book Antiqua" w:hAnsi="Book Antiqua"/>
          <w:u w:val="single"/>
        </w:rPr>
      </w:pPr>
      <w:r w:rsidRPr="00397325">
        <w:rPr>
          <w:rFonts w:ascii="Book Antiqua" w:eastAsia="Book Antiqua" w:hAnsi="Book Antiqua" w:cs="Book Antiqua"/>
          <w:b/>
          <w:bCs/>
          <w:color w:val="000000"/>
          <w:u w:val="single"/>
        </w:rPr>
        <w:t>THERAPEUTIC TACTICS</w:t>
      </w:r>
    </w:p>
    <w:p w14:paraId="13C7500A" w14:textId="12179415"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The treatment strategy for cholelithiasis in children is a particularly difficult problem. Some scholars believe that different treatment methods can be adopted for different age </w:t>
      </w:r>
      <w:proofErr w:type="gramStart"/>
      <w:r w:rsidRPr="00397325">
        <w:rPr>
          <w:rFonts w:ascii="Book Antiqua" w:eastAsia="Book Antiqua" w:hAnsi="Book Antiqua" w:cs="Book Antiqua"/>
          <w:color w:val="000000"/>
        </w:rPr>
        <w:t>groups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4,48]</w:t>
      </w:r>
      <w:r w:rsidRPr="00397325">
        <w:rPr>
          <w:rFonts w:ascii="Book Antiqua" w:eastAsia="Book Antiqua" w:hAnsi="Book Antiqua" w:cs="Book Antiqua"/>
          <w:color w:val="000000"/>
        </w:rPr>
        <w:t>.</w:t>
      </w:r>
    </w:p>
    <w:p w14:paraId="6056528B" w14:textId="2D989FF4"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i/>
          <w:iCs/>
          <w:color w:val="000000"/>
        </w:rPr>
        <w:t>Observation</w:t>
      </w:r>
    </w:p>
    <w:p w14:paraId="6AA98033" w14:textId="533D2191" w:rsidR="00A77B3E" w:rsidRPr="00397325" w:rsidRDefault="006B6F56" w:rsidP="00B21B04">
      <w:pPr>
        <w:adjustRightInd w:val="0"/>
        <w:snapToGrid w:val="0"/>
        <w:spacing w:line="360" w:lineRule="auto"/>
        <w:jc w:val="both"/>
        <w:rPr>
          <w:rFonts w:ascii="Book Antiqua" w:eastAsia="Book Antiqua" w:hAnsi="Book Antiqua" w:cs="Book Antiqua"/>
          <w:color w:val="000000"/>
        </w:rPr>
      </w:pPr>
      <w:r w:rsidRPr="00397325">
        <w:rPr>
          <w:rFonts w:ascii="Book Antiqua" w:eastAsia="Book Antiqua" w:hAnsi="Book Antiqua" w:cs="Book Antiqua"/>
          <w:color w:val="000000"/>
        </w:rPr>
        <w:t xml:space="preserve">For asymptomatic cholelithiasis in children, especially in newborns and infants, an observation method suitable for individuals should be adopted according to the underlying disease and the degree of illness, including follow-up, regular clinical data collection, regular ultrasound or blood test. The duration of observation should also be heterogeneous, ranging from months to years and even to adulthood in some children. One study reported that 82% of children with atypical symptoms of gallstones improved through diet control and had no complications during an average follow-up period of 21 mo. This study concluded that children with asymptomatic or atypical symptoms could be safely followed </w:t>
      </w:r>
      <w:proofErr w:type="gramStart"/>
      <w:r w:rsidRPr="00397325">
        <w:rPr>
          <w:rFonts w:ascii="Book Antiqua" w:eastAsia="Book Antiqua" w:hAnsi="Book Antiqua" w:cs="Book Antiqua"/>
          <w:color w:val="000000"/>
        </w:rPr>
        <w:t>up</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49]</w:t>
      </w:r>
      <w:r w:rsidRPr="00397325">
        <w:rPr>
          <w:rFonts w:ascii="Book Antiqua" w:eastAsia="Book Antiqua" w:hAnsi="Book Antiqua" w:cs="Book Antiqua"/>
          <w:color w:val="000000"/>
        </w:rPr>
        <w:t xml:space="preserve">. Some children's cholelithiasis manifests in the form of bile sludge, which is often caused by long-term fasting (especially during total parenteral nutrition). After the patients resume an oral diet, the sludge and gallstones may </w:t>
      </w:r>
      <w:proofErr w:type="gramStart"/>
      <w:r w:rsidRPr="00397325">
        <w:rPr>
          <w:rFonts w:ascii="Book Antiqua" w:eastAsia="Book Antiqua" w:hAnsi="Book Antiqua" w:cs="Book Antiqua"/>
          <w:color w:val="000000"/>
        </w:rPr>
        <w:t>disappear</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50]</w:t>
      </w:r>
      <w:r w:rsidRPr="00397325">
        <w:rPr>
          <w:rFonts w:ascii="Book Antiqua" w:eastAsia="Book Antiqua" w:hAnsi="Book Antiqua" w:cs="Book Antiqua"/>
          <w:color w:val="000000"/>
        </w:rPr>
        <w:t>.</w:t>
      </w:r>
    </w:p>
    <w:p w14:paraId="6B3D8DEA" w14:textId="77777777" w:rsidR="00AD2719" w:rsidRPr="00397325" w:rsidRDefault="00AD2719" w:rsidP="00B21B04">
      <w:pPr>
        <w:adjustRightInd w:val="0"/>
        <w:snapToGrid w:val="0"/>
        <w:spacing w:line="360" w:lineRule="auto"/>
        <w:jc w:val="both"/>
        <w:rPr>
          <w:rFonts w:ascii="Book Antiqua" w:hAnsi="Book Antiqua"/>
        </w:rPr>
      </w:pPr>
    </w:p>
    <w:p w14:paraId="03A81F57" w14:textId="337A4CD5"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i/>
          <w:iCs/>
          <w:color w:val="000000"/>
        </w:rPr>
        <w:t>Bile acid dissolution therapy</w:t>
      </w:r>
    </w:p>
    <w:p w14:paraId="63C6F4EA" w14:textId="3D03EFD8" w:rsidR="00A77B3E" w:rsidRPr="00397325" w:rsidRDefault="006B6F56" w:rsidP="00B21B04">
      <w:pPr>
        <w:adjustRightInd w:val="0"/>
        <w:snapToGrid w:val="0"/>
        <w:spacing w:line="360" w:lineRule="auto"/>
        <w:jc w:val="both"/>
        <w:rPr>
          <w:rFonts w:ascii="Book Antiqua" w:eastAsia="Book Antiqua" w:hAnsi="Book Antiqua" w:cs="Book Antiqua"/>
          <w:color w:val="000000"/>
        </w:rPr>
      </w:pPr>
      <w:proofErr w:type="spellStart"/>
      <w:r w:rsidRPr="00397325">
        <w:rPr>
          <w:rFonts w:ascii="Book Antiqua" w:eastAsia="Book Antiqua" w:hAnsi="Book Antiqua" w:cs="Book Antiqua"/>
          <w:color w:val="000000"/>
        </w:rPr>
        <w:t>Ursodeoxycholic</w:t>
      </w:r>
      <w:proofErr w:type="spellEnd"/>
      <w:r w:rsidRPr="00397325">
        <w:rPr>
          <w:rFonts w:ascii="Book Antiqua" w:eastAsia="Book Antiqua" w:hAnsi="Book Antiqua" w:cs="Book Antiqua"/>
          <w:color w:val="000000"/>
        </w:rPr>
        <w:t xml:space="preserve"> acid </w:t>
      </w:r>
      <w:r w:rsidR="00AD2719" w:rsidRPr="00397325">
        <w:rPr>
          <w:rFonts w:ascii="Book Antiqua" w:eastAsia="Book Antiqua" w:hAnsi="Book Antiqua" w:cs="Book Antiqua"/>
          <w:color w:val="000000"/>
        </w:rPr>
        <w:t xml:space="preserve">(UDCA) </w:t>
      </w:r>
      <w:r w:rsidRPr="00397325">
        <w:rPr>
          <w:rFonts w:ascii="Book Antiqua" w:eastAsia="Book Antiqua" w:hAnsi="Book Antiqua" w:cs="Book Antiqua"/>
          <w:color w:val="000000"/>
        </w:rPr>
        <w:t xml:space="preserve">is controversial in the treatment of cholelithiasis because it is not effective at preventing symptoms and complications that subsequently occur as there is a high long-term recurrence </w:t>
      </w:r>
      <w:proofErr w:type="gramStart"/>
      <w:r w:rsidRPr="00397325">
        <w:rPr>
          <w:rFonts w:ascii="Book Antiqua" w:eastAsia="Book Antiqua" w:hAnsi="Book Antiqua" w:cs="Book Antiqua"/>
          <w:color w:val="000000"/>
        </w:rPr>
        <w:t>rate</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50]</w:t>
      </w:r>
      <w:r w:rsidRPr="00397325">
        <w:rPr>
          <w:rFonts w:ascii="Book Antiqua" w:eastAsia="Book Antiqua" w:hAnsi="Book Antiqua" w:cs="Book Antiqua"/>
          <w:color w:val="000000"/>
        </w:rPr>
        <w:t xml:space="preserve">. </w:t>
      </w:r>
      <w:r w:rsidR="00AD2719" w:rsidRPr="00397325">
        <w:rPr>
          <w:rFonts w:ascii="Book Antiqua" w:eastAsia="Book Antiqua" w:hAnsi="Book Antiqua" w:cs="Book Antiqua"/>
          <w:color w:val="000000"/>
        </w:rPr>
        <w:t>UDCA</w:t>
      </w:r>
      <w:r w:rsidRPr="00397325">
        <w:rPr>
          <w:rFonts w:ascii="Book Antiqua" w:eastAsia="Book Antiqua" w:hAnsi="Book Antiqua" w:cs="Book Antiqua"/>
          <w:color w:val="000000"/>
        </w:rPr>
        <w:t xml:space="preserve"> can significantly reduce cholesterol saturation by 40</w:t>
      </w:r>
      <w:r w:rsidR="00AD2719" w:rsidRPr="00397325">
        <w:rPr>
          <w:rFonts w:ascii="Book Antiqua" w:eastAsia="Book Antiqua" w:hAnsi="Book Antiqua" w:cs="Book Antiqua"/>
          <w:color w:val="000000"/>
        </w:rPr>
        <w:t>%</w:t>
      </w:r>
      <w:r w:rsidRPr="00397325">
        <w:rPr>
          <w:rFonts w:ascii="Book Antiqua" w:eastAsia="Book Antiqua" w:hAnsi="Book Antiqua" w:cs="Book Antiqua"/>
          <w:color w:val="000000"/>
        </w:rPr>
        <w:t>-60% by inhibiting the absorption and secretion of cholesterol sterols. In adults, clinical studies have shown that the stone dissolution rate is 30</w:t>
      </w:r>
      <w:r w:rsidR="00AD2719" w:rsidRPr="00397325">
        <w:rPr>
          <w:rFonts w:ascii="Book Antiqua" w:eastAsia="Book Antiqua" w:hAnsi="Book Antiqua" w:cs="Book Antiqua"/>
          <w:color w:val="000000"/>
        </w:rPr>
        <w:t>%</w:t>
      </w:r>
      <w:r w:rsidRPr="00397325">
        <w:rPr>
          <w:rFonts w:ascii="Book Antiqua" w:eastAsia="Book Antiqua" w:hAnsi="Book Antiqua" w:cs="Book Antiqua"/>
          <w:color w:val="000000"/>
        </w:rPr>
        <w:t>-60</w:t>
      </w:r>
      <w:proofErr w:type="gramStart"/>
      <w:r w:rsidRPr="00397325">
        <w:rPr>
          <w:rFonts w:ascii="Book Antiqua" w:eastAsia="Book Antiqua" w:hAnsi="Book Antiqua" w:cs="Book Antiqua"/>
          <w:color w:val="000000"/>
        </w:rPr>
        <w:t>%</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33]</w:t>
      </w:r>
      <w:r w:rsidRPr="00397325">
        <w:rPr>
          <w:rFonts w:ascii="Book Antiqua" w:eastAsia="Book Antiqua" w:hAnsi="Book Antiqua" w:cs="Book Antiqua"/>
          <w:color w:val="000000"/>
        </w:rPr>
        <w:t xml:space="preserve">. Some studies believe that UDCA in the treatment of children with gallstones, in addition to alleviating symptoms, has no obvious </w:t>
      </w:r>
      <w:proofErr w:type="gramStart"/>
      <w:r w:rsidRPr="00397325">
        <w:rPr>
          <w:rFonts w:ascii="Book Antiqua" w:eastAsia="Book Antiqua" w:hAnsi="Book Antiqua" w:cs="Book Antiqua"/>
          <w:color w:val="000000"/>
        </w:rPr>
        <w:t>effect</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51]</w:t>
      </w:r>
      <w:r w:rsidRPr="00397325">
        <w:rPr>
          <w:rFonts w:ascii="Book Antiqua" w:eastAsia="Book Antiqua" w:hAnsi="Book Antiqua" w:cs="Book Antiqua"/>
          <w:color w:val="000000"/>
        </w:rPr>
        <w:t xml:space="preserve">. Most children responded to UDCA treatment in the first six months, but children with </w:t>
      </w:r>
      <w:proofErr w:type="spellStart"/>
      <w:r w:rsidRPr="00397325">
        <w:rPr>
          <w:rFonts w:ascii="Book Antiqua" w:eastAsia="Book Antiqua" w:hAnsi="Book Antiqua" w:cs="Book Antiqua"/>
          <w:color w:val="000000"/>
        </w:rPr>
        <w:t>haemolytic</w:t>
      </w:r>
      <w:proofErr w:type="spellEnd"/>
      <w:r w:rsidRPr="00397325">
        <w:rPr>
          <w:rFonts w:ascii="Book Antiqua" w:eastAsia="Book Antiqua" w:hAnsi="Book Antiqua" w:cs="Book Antiqua"/>
          <w:color w:val="000000"/>
        </w:rPr>
        <w:t xml:space="preserve"> diseases showed no response to UDCA. Therefore, UDCA treatment may be useful before surgery in </w:t>
      </w:r>
      <w:r w:rsidRPr="00397325">
        <w:rPr>
          <w:rFonts w:ascii="Book Antiqua" w:eastAsia="Book Antiqua" w:hAnsi="Book Antiqua" w:cs="Book Antiqua"/>
          <w:color w:val="000000"/>
        </w:rPr>
        <w:lastRenderedPageBreak/>
        <w:t xml:space="preserve">asymptomatic patients with cholelithiasis without </w:t>
      </w:r>
      <w:proofErr w:type="spellStart"/>
      <w:r w:rsidRPr="00397325">
        <w:rPr>
          <w:rFonts w:ascii="Book Antiqua" w:eastAsia="Book Antiqua" w:hAnsi="Book Antiqua" w:cs="Book Antiqua"/>
          <w:color w:val="000000"/>
        </w:rPr>
        <w:t>haemolytic</w:t>
      </w:r>
      <w:proofErr w:type="spellEnd"/>
      <w:r w:rsidRPr="00397325">
        <w:rPr>
          <w:rFonts w:ascii="Book Antiqua" w:eastAsia="Book Antiqua" w:hAnsi="Book Antiqua" w:cs="Book Antiqua"/>
          <w:color w:val="000000"/>
        </w:rPr>
        <w:t xml:space="preserve"> </w:t>
      </w:r>
      <w:proofErr w:type="gramStart"/>
      <w:r w:rsidRPr="00397325">
        <w:rPr>
          <w:rFonts w:ascii="Book Antiqua" w:eastAsia="Book Antiqua" w:hAnsi="Book Antiqua" w:cs="Book Antiqua"/>
          <w:color w:val="000000"/>
        </w:rPr>
        <w:t>diseases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33]</w:t>
      </w:r>
      <w:r w:rsidRPr="00397325">
        <w:rPr>
          <w:rFonts w:ascii="Book Antiqua" w:eastAsia="Book Antiqua" w:hAnsi="Book Antiqua" w:cs="Book Antiqua"/>
          <w:color w:val="000000"/>
        </w:rPr>
        <w:t xml:space="preserve">. The dissolution rate of cholelithiasis was higher in younger children and those with biliary sludge formation and ceftriaxone-related cholelithiasis but lower in older children and </w:t>
      </w:r>
      <w:proofErr w:type="spellStart"/>
      <w:r w:rsidRPr="00397325">
        <w:rPr>
          <w:rFonts w:ascii="Book Antiqua" w:eastAsia="Book Antiqua" w:hAnsi="Book Antiqua" w:cs="Book Antiqua"/>
          <w:color w:val="000000"/>
        </w:rPr>
        <w:t>haemolytic</w:t>
      </w:r>
      <w:proofErr w:type="spellEnd"/>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anaemia</w:t>
      </w:r>
      <w:proofErr w:type="spellEnd"/>
      <w:r w:rsidRPr="00397325">
        <w:rPr>
          <w:rFonts w:ascii="Book Antiqua" w:eastAsia="Book Antiqua" w:hAnsi="Book Antiqua" w:cs="Book Antiqua"/>
          <w:color w:val="000000"/>
        </w:rPr>
        <w:t xml:space="preserve">-related </w:t>
      </w:r>
      <w:proofErr w:type="gramStart"/>
      <w:r w:rsidRPr="00397325">
        <w:rPr>
          <w:rFonts w:ascii="Book Antiqua" w:eastAsia="Book Antiqua" w:hAnsi="Book Antiqua" w:cs="Book Antiqua"/>
          <w:color w:val="000000"/>
        </w:rPr>
        <w:t>cholelithiasis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13]</w:t>
      </w:r>
      <w:r w:rsidRPr="00397325">
        <w:rPr>
          <w:rFonts w:ascii="Book Antiqua" w:eastAsia="Book Antiqua" w:hAnsi="Book Antiqua" w:cs="Book Antiqua"/>
          <w:color w:val="000000"/>
        </w:rPr>
        <w:t xml:space="preserve">. Ceftriaxone-associated cholelithiasis gradually disappeared after withdrawal of ceftriaxone for a period of time (days to months). Therefore, conservative treatment and long-term follow-up are </w:t>
      </w:r>
      <w:proofErr w:type="gramStart"/>
      <w:r w:rsidRPr="00397325">
        <w:rPr>
          <w:rFonts w:ascii="Book Antiqua" w:eastAsia="Book Antiqua" w:hAnsi="Book Antiqua" w:cs="Book Antiqua"/>
          <w:color w:val="000000"/>
        </w:rPr>
        <w:t>recommended</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19]</w:t>
      </w:r>
      <w:r w:rsidRPr="00397325">
        <w:rPr>
          <w:rFonts w:ascii="Book Antiqua" w:eastAsia="Book Antiqua" w:hAnsi="Book Antiqua" w:cs="Book Antiqua"/>
          <w:color w:val="000000"/>
        </w:rPr>
        <w:t xml:space="preserve">. In a study by </w:t>
      </w:r>
      <w:proofErr w:type="spellStart"/>
      <w:r w:rsidRPr="00397325">
        <w:rPr>
          <w:rFonts w:ascii="Book Antiqua" w:eastAsia="Book Antiqua" w:hAnsi="Book Antiqua" w:cs="Book Antiqua"/>
          <w:color w:val="000000"/>
        </w:rPr>
        <w:t>Serdaroglu</w:t>
      </w:r>
      <w:proofErr w:type="spellEnd"/>
      <w:r w:rsidRPr="00397325">
        <w:rPr>
          <w:rFonts w:ascii="Book Antiqua" w:eastAsia="Book Antiqua" w:hAnsi="Book Antiqua" w:cs="Book Antiqua"/>
          <w:color w:val="000000"/>
        </w:rPr>
        <w:t xml:space="preserve"> </w:t>
      </w:r>
      <w:r w:rsidRPr="00397325">
        <w:rPr>
          <w:rFonts w:ascii="Book Antiqua" w:eastAsia="Book Antiqua" w:hAnsi="Book Antiqua" w:cs="Book Antiqua"/>
          <w:i/>
          <w:iCs/>
          <w:color w:val="000000"/>
        </w:rPr>
        <w:t xml:space="preserve">et </w:t>
      </w:r>
      <w:proofErr w:type="gramStart"/>
      <w:r w:rsidRPr="00397325">
        <w:rPr>
          <w:rFonts w:ascii="Book Antiqua" w:eastAsia="Book Antiqua" w:hAnsi="Book Antiqua" w:cs="Book Antiqua"/>
          <w:i/>
          <w:iCs/>
          <w:color w:val="000000"/>
        </w:rPr>
        <w:t>al</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42]</w:t>
      </w:r>
      <w:r w:rsidRPr="00397325">
        <w:rPr>
          <w:rFonts w:ascii="Book Antiqua" w:eastAsia="Book Antiqua" w:hAnsi="Book Antiqua" w:cs="Book Antiqua"/>
          <w:color w:val="000000"/>
        </w:rPr>
        <w:t xml:space="preserve">, the results showed that </w:t>
      </w:r>
      <w:proofErr w:type="spellStart"/>
      <w:r w:rsidRPr="00397325">
        <w:rPr>
          <w:rFonts w:ascii="Book Antiqua" w:eastAsia="Book Antiqua" w:hAnsi="Book Antiqua" w:cs="Book Antiqua"/>
          <w:color w:val="000000"/>
        </w:rPr>
        <w:t>ursodeoxycholic</w:t>
      </w:r>
      <w:proofErr w:type="spellEnd"/>
      <w:r w:rsidRPr="00397325">
        <w:rPr>
          <w:rFonts w:ascii="Book Antiqua" w:eastAsia="Book Antiqua" w:hAnsi="Book Antiqua" w:cs="Book Antiqua"/>
          <w:color w:val="000000"/>
        </w:rPr>
        <w:t xml:space="preserve"> acid had no effect on stone dissolution, but diagnosis under 2 years old, having a single stone and small stone size (less than 5 mm) were influential factors.</w:t>
      </w:r>
    </w:p>
    <w:p w14:paraId="5B14FCC5" w14:textId="77777777" w:rsidR="00D24F31" w:rsidRPr="00397325" w:rsidRDefault="00D24F31" w:rsidP="00B21B04">
      <w:pPr>
        <w:adjustRightInd w:val="0"/>
        <w:snapToGrid w:val="0"/>
        <w:spacing w:line="360" w:lineRule="auto"/>
        <w:jc w:val="both"/>
        <w:rPr>
          <w:rFonts w:ascii="Book Antiqua" w:hAnsi="Book Antiqua"/>
        </w:rPr>
      </w:pPr>
    </w:p>
    <w:p w14:paraId="62AEAA92" w14:textId="6C32D178"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i/>
          <w:iCs/>
          <w:color w:val="000000"/>
        </w:rPr>
        <w:t>Extracorporeal shock wave lithotripsy</w:t>
      </w:r>
    </w:p>
    <w:p w14:paraId="61D27CA7" w14:textId="49D15E59" w:rsidR="00A77B3E" w:rsidRPr="00397325" w:rsidRDefault="006B6F56" w:rsidP="00B21B04">
      <w:pPr>
        <w:adjustRightInd w:val="0"/>
        <w:snapToGrid w:val="0"/>
        <w:spacing w:line="360" w:lineRule="auto"/>
        <w:jc w:val="both"/>
        <w:rPr>
          <w:rFonts w:ascii="Book Antiqua" w:eastAsia="Book Antiqua" w:hAnsi="Book Antiqua" w:cs="Book Antiqua"/>
          <w:color w:val="000000"/>
        </w:rPr>
      </w:pPr>
      <w:r w:rsidRPr="00397325">
        <w:rPr>
          <w:rFonts w:ascii="Book Antiqua" w:eastAsia="Book Antiqua" w:hAnsi="Book Antiqua" w:cs="Book Antiqua"/>
          <w:color w:val="000000"/>
        </w:rPr>
        <w:t xml:space="preserve">As early as the 1980s and 1990s, studies showed that gallstone disease may be treated successfully and without serious adverse effects by extracorporeally generated shock waves in selected </w:t>
      </w:r>
      <w:proofErr w:type="gramStart"/>
      <w:r w:rsidRPr="00397325">
        <w:rPr>
          <w:rFonts w:ascii="Book Antiqua" w:eastAsia="Book Antiqua" w:hAnsi="Book Antiqua" w:cs="Book Antiqua"/>
          <w:color w:val="000000"/>
        </w:rPr>
        <w:t>patients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52,53]</w:t>
      </w:r>
      <w:r w:rsidRPr="00397325">
        <w:rPr>
          <w:rFonts w:ascii="Book Antiqua" w:eastAsia="Book Antiqua" w:hAnsi="Book Antiqua" w:cs="Book Antiqua"/>
          <w:color w:val="000000"/>
        </w:rPr>
        <w:t xml:space="preserve">. Evidence from randomized controlled trials, systematic reviews and cohort studies shows that extracorporeal shock wave lithotripsy, similar to bile acid dissolution therapy with UDCA alone, has a low cure </w:t>
      </w:r>
      <w:proofErr w:type="gramStart"/>
      <w:r w:rsidRPr="00397325">
        <w:rPr>
          <w:rFonts w:ascii="Book Antiqua" w:eastAsia="Book Antiqua" w:hAnsi="Book Antiqua" w:cs="Book Antiqua"/>
          <w:color w:val="000000"/>
        </w:rPr>
        <w:t>rate</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50]</w:t>
      </w:r>
      <w:r w:rsidRPr="00397325">
        <w:rPr>
          <w:rFonts w:ascii="Book Antiqua" w:eastAsia="Book Antiqua" w:hAnsi="Book Antiqua" w:cs="Book Antiqua"/>
          <w:color w:val="000000"/>
        </w:rPr>
        <w:t>.</w:t>
      </w:r>
    </w:p>
    <w:p w14:paraId="4462F895" w14:textId="77777777" w:rsidR="00D24F31" w:rsidRPr="00397325" w:rsidRDefault="00D24F31" w:rsidP="00B21B04">
      <w:pPr>
        <w:adjustRightInd w:val="0"/>
        <w:snapToGrid w:val="0"/>
        <w:spacing w:line="360" w:lineRule="auto"/>
        <w:jc w:val="both"/>
        <w:rPr>
          <w:rFonts w:ascii="Book Antiqua" w:hAnsi="Book Antiqua"/>
        </w:rPr>
      </w:pPr>
    </w:p>
    <w:p w14:paraId="6304F5CC" w14:textId="183F273F"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i/>
          <w:iCs/>
          <w:color w:val="000000"/>
        </w:rPr>
        <w:t>Surgical therapy</w:t>
      </w:r>
    </w:p>
    <w:p w14:paraId="505678DC" w14:textId="01294008"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According to European Association for the Study of the Liver</w:t>
      </w:r>
      <w:r w:rsidR="00D24F31" w:rsidRPr="00397325">
        <w:rPr>
          <w:rFonts w:ascii="Book Antiqua" w:eastAsia="Book Antiqua" w:hAnsi="Book Antiqua" w:cs="Book Antiqua"/>
          <w:color w:val="000000"/>
        </w:rPr>
        <w:t xml:space="preserve"> </w:t>
      </w:r>
      <w:r w:rsidRPr="00397325">
        <w:rPr>
          <w:rFonts w:ascii="Book Antiqua" w:eastAsia="Book Antiqua" w:hAnsi="Book Antiqua" w:cs="Book Antiqua"/>
          <w:color w:val="000000"/>
        </w:rPr>
        <w:t xml:space="preserve">Clinical Practice Guidelines on the prevention, diagnosis and therapy of gallstones, cholecystectomy is recommended for symptomatic gallbladder stones but not routinely for asymptomatic gallbladder stones. However, asymptomatic patients with porcelain gallbladder may undergo </w:t>
      </w:r>
      <w:proofErr w:type="gramStart"/>
      <w:r w:rsidRPr="00397325">
        <w:rPr>
          <w:rFonts w:ascii="Book Antiqua" w:eastAsia="Book Antiqua" w:hAnsi="Book Antiqua" w:cs="Book Antiqua"/>
          <w:color w:val="000000"/>
        </w:rPr>
        <w:t>cholecystectomy</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50]</w:t>
      </w:r>
      <w:r w:rsidRPr="00397325">
        <w:rPr>
          <w:rFonts w:ascii="Book Antiqua" w:eastAsia="Book Antiqua" w:hAnsi="Book Antiqua" w:cs="Book Antiqua"/>
          <w:color w:val="000000"/>
        </w:rPr>
        <w:t xml:space="preserve">. Surgical decisions in children with cholelithiasis are more complicated. In a comparative study of cholelithiasis and biliary sludge in children, the authors suggest that cholecystectomy should not be routinely performed in children with cholelithiasis or sludge but should be performed after careful selection of patients at risk for </w:t>
      </w:r>
      <w:proofErr w:type="gramStart"/>
      <w:r w:rsidRPr="00397325">
        <w:rPr>
          <w:rFonts w:ascii="Book Antiqua" w:eastAsia="Book Antiqua" w:hAnsi="Book Antiqua" w:cs="Book Antiqua"/>
          <w:color w:val="000000"/>
        </w:rPr>
        <w:t>complications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7]</w:t>
      </w:r>
      <w:r w:rsidRPr="00397325">
        <w:rPr>
          <w:rFonts w:ascii="Book Antiqua" w:eastAsia="Book Antiqua" w:hAnsi="Book Antiqua" w:cs="Book Antiqua"/>
          <w:color w:val="000000"/>
        </w:rPr>
        <w:t xml:space="preserve">. With laparoscopic cholecystectomy (LC) becoming the gold standard for the treatment of gallstones, an elective LC procedure is recommended for cholelithiasis in children with SCD to prevent potential complications of biliary </w:t>
      </w:r>
      <w:proofErr w:type="spellStart"/>
      <w:r w:rsidRPr="00397325">
        <w:rPr>
          <w:rFonts w:ascii="Book Antiqua" w:eastAsia="Book Antiqua" w:hAnsi="Book Antiqua" w:cs="Book Antiqua"/>
          <w:color w:val="000000"/>
        </w:rPr>
        <w:t>colics</w:t>
      </w:r>
      <w:proofErr w:type="spellEnd"/>
      <w:r w:rsidRPr="00397325">
        <w:rPr>
          <w:rFonts w:ascii="Book Antiqua" w:eastAsia="Book Antiqua" w:hAnsi="Book Antiqua" w:cs="Book Antiqua"/>
          <w:color w:val="000000"/>
        </w:rPr>
        <w:t xml:space="preserve">, </w:t>
      </w:r>
      <w:r w:rsidRPr="00397325">
        <w:rPr>
          <w:rFonts w:ascii="Book Antiqua" w:eastAsia="Book Antiqua" w:hAnsi="Book Antiqua" w:cs="Book Antiqua"/>
          <w:color w:val="000000"/>
        </w:rPr>
        <w:lastRenderedPageBreak/>
        <w:t xml:space="preserve">acute cholecystitis, and </w:t>
      </w:r>
      <w:proofErr w:type="gramStart"/>
      <w:r w:rsidRPr="00397325">
        <w:rPr>
          <w:rFonts w:ascii="Book Antiqua" w:eastAsia="Book Antiqua" w:hAnsi="Book Antiqua" w:cs="Book Antiqua"/>
          <w:color w:val="000000"/>
        </w:rPr>
        <w:t>choledocholithiasis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54-57]</w:t>
      </w:r>
      <w:r w:rsidRPr="00397325">
        <w:rPr>
          <w:rFonts w:ascii="Book Antiqua" w:eastAsia="Book Antiqua" w:hAnsi="Book Antiqua" w:cs="Book Antiqua"/>
          <w:color w:val="000000"/>
        </w:rPr>
        <w:t xml:space="preserve">. LC is a safe and effective method for the treatment of cholelithiasis in </w:t>
      </w:r>
      <w:proofErr w:type="gramStart"/>
      <w:r w:rsidRPr="00397325">
        <w:rPr>
          <w:rFonts w:ascii="Book Antiqua" w:eastAsia="Book Antiqua" w:hAnsi="Book Antiqua" w:cs="Book Antiqua"/>
          <w:color w:val="000000"/>
        </w:rPr>
        <w:t>children</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22]</w:t>
      </w:r>
      <w:r w:rsidRPr="00397325">
        <w:rPr>
          <w:rFonts w:ascii="Book Antiqua" w:eastAsia="Book Antiqua" w:hAnsi="Book Antiqua" w:cs="Book Antiqua"/>
          <w:color w:val="000000"/>
        </w:rPr>
        <w:t>, and obesity is an independent risk factor for increased operative time in children undergoing LC</w:t>
      </w:r>
      <w:r w:rsidRPr="00397325">
        <w:rPr>
          <w:rFonts w:ascii="Book Antiqua" w:eastAsia="Book Antiqua" w:hAnsi="Book Antiqua" w:cs="Book Antiqua"/>
          <w:color w:val="000000"/>
          <w:vertAlign w:val="superscript"/>
        </w:rPr>
        <w:t>[44]</w:t>
      </w:r>
      <w:r w:rsidRPr="00397325">
        <w:rPr>
          <w:rFonts w:ascii="Book Antiqua" w:eastAsia="Book Antiqua" w:hAnsi="Book Antiqua" w:cs="Book Antiqua"/>
          <w:color w:val="000000"/>
        </w:rPr>
        <w:t xml:space="preserve">. In addition, </w:t>
      </w:r>
      <w:proofErr w:type="spellStart"/>
      <w:r w:rsidRPr="00397325">
        <w:rPr>
          <w:rFonts w:ascii="Book Antiqua" w:eastAsia="Book Antiqua" w:hAnsi="Book Antiqua" w:cs="Book Antiqua"/>
          <w:color w:val="000000"/>
        </w:rPr>
        <w:t>cholecystolithotomy</w:t>
      </w:r>
      <w:proofErr w:type="spellEnd"/>
      <w:r w:rsidRPr="00397325">
        <w:rPr>
          <w:rFonts w:ascii="Book Antiqua" w:eastAsia="Book Antiqua" w:hAnsi="Book Antiqua" w:cs="Book Antiqua"/>
          <w:color w:val="000000"/>
        </w:rPr>
        <w:t xml:space="preserve"> is used in the treatment of cholelithiasis in children, and 14 of the 15 patients were not symptomatic with normal echography </w:t>
      </w:r>
      <w:proofErr w:type="gramStart"/>
      <w:r w:rsidRPr="00397325">
        <w:rPr>
          <w:rFonts w:ascii="Book Antiqua" w:eastAsia="Book Antiqua" w:hAnsi="Book Antiqua" w:cs="Book Antiqua"/>
          <w:color w:val="000000"/>
        </w:rPr>
        <w:t>controls</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58]</w:t>
      </w:r>
      <w:r w:rsidRPr="00397325">
        <w:rPr>
          <w:rFonts w:ascii="Book Antiqua" w:eastAsia="Book Antiqua" w:hAnsi="Book Antiqua" w:cs="Book Antiqua"/>
          <w:color w:val="000000"/>
        </w:rPr>
        <w:t xml:space="preserve">. Minimally invasive </w:t>
      </w:r>
      <w:proofErr w:type="spellStart"/>
      <w:r w:rsidRPr="00397325">
        <w:rPr>
          <w:rFonts w:ascii="Book Antiqua" w:eastAsia="Book Antiqua" w:hAnsi="Book Antiqua" w:cs="Book Antiqua"/>
          <w:color w:val="000000"/>
        </w:rPr>
        <w:t>cholecystolithotomy</w:t>
      </w:r>
      <w:proofErr w:type="spellEnd"/>
      <w:r w:rsidRPr="00397325">
        <w:rPr>
          <w:rFonts w:ascii="Book Antiqua" w:eastAsia="Book Antiqua" w:hAnsi="Book Antiqua" w:cs="Book Antiqua"/>
          <w:color w:val="000000"/>
        </w:rPr>
        <w:t xml:space="preserve"> using laparoscopy combined with </w:t>
      </w:r>
      <w:proofErr w:type="spellStart"/>
      <w:r w:rsidRPr="00397325">
        <w:rPr>
          <w:rFonts w:ascii="Book Antiqua" w:eastAsia="Book Antiqua" w:hAnsi="Book Antiqua" w:cs="Book Antiqua"/>
          <w:color w:val="000000"/>
        </w:rPr>
        <w:t>choledochoscopy</w:t>
      </w:r>
      <w:proofErr w:type="spellEnd"/>
      <w:r w:rsidRPr="00397325">
        <w:rPr>
          <w:rFonts w:ascii="Book Antiqua" w:eastAsia="Book Antiqua" w:hAnsi="Book Antiqua" w:cs="Book Antiqua"/>
          <w:color w:val="000000"/>
        </w:rPr>
        <w:t xml:space="preserve"> is a safe and viable technique, which can be successfully applied in pediatric surgery on the premise of mastering the indications, and has incomparable advantages over </w:t>
      </w:r>
      <w:proofErr w:type="gramStart"/>
      <w:r w:rsidRPr="00397325">
        <w:rPr>
          <w:rFonts w:ascii="Book Antiqua" w:eastAsia="Book Antiqua" w:hAnsi="Book Antiqua" w:cs="Book Antiqua"/>
          <w:color w:val="000000"/>
        </w:rPr>
        <w:t>LC</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59]</w:t>
      </w:r>
      <w:r w:rsidRPr="00397325">
        <w:rPr>
          <w:rFonts w:ascii="Book Antiqua" w:eastAsia="Book Antiqua" w:hAnsi="Book Antiqua" w:cs="Book Antiqua"/>
          <w:color w:val="000000"/>
        </w:rPr>
        <w:t xml:space="preserve">. Treatment of secondary common bile duct stones includes interventional radiologic, endoscopic or surgical procedures. Stone extraction may be performed with endoscopic retrograde cholangiopancreatography with or without sphincterotomy combined with </w:t>
      </w:r>
      <w:proofErr w:type="gramStart"/>
      <w:r w:rsidRPr="00397325">
        <w:rPr>
          <w:rFonts w:ascii="Book Antiqua" w:eastAsia="Book Antiqua" w:hAnsi="Book Antiqua" w:cs="Book Antiqua"/>
          <w:color w:val="000000"/>
        </w:rPr>
        <w:t>LC</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6]</w:t>
      </w:r>
      <w:r w:rsidRPr="00397325">
        <w:rPr>
          <w:rFonts w:ascii="Book Antiqua" w:eastAsia="Book Antiqua" w:hAnsi="Book Antiqua" w:cs="Book Antiqua"/>
          <w:color w:val="000000"/>
        </w:rPr>
        <w:t xml:space="preserve">. The sequential approach of endoscopic sphincterotomy and stone extraction followed by LC is a safe and effective approach for the management of cholelithiasis and choledocholithiasis in </w:t>
      </w:r>
      <w:proofErr w:type="gramStart"/>
      <w:r w:rsidRPr="00397325">
        <w:rPr>
          <w:rFonts w:ascii="Book Antiqua" w:eastAsia="Book Antiqua" w:hAnsi="Book Antiqua" w:cs="Book Antiqua"/>
          <w:color w:val="000000"/>
        </w:rPr>
        <w:t>children</w:t>
      </w:r>
      <w:r w:rsidRPr="00397325">
        <w:rPr>
          <w:rFonts w:ascii="Book Antiqua" w:eastAsia="Book Antiqua" w:hAnsi="Book Antiqua" w:cs="Book Antiqua"/>
          <w:color w:val="000000"/>
          <w:vertAlign w:val="superscript"/>
        </w:rPr>
        <w:t>[</w:t>
      </w:r>
      <w:proofErr w:type="gramEnd"/>
      <w:r w:rsidRPr="00397325">
        <w:rPr>
          <w:rFonts w:ascii="Book Antiqua" w:eastAsia="Book Antiqua" w:hAnsi="Book Antiqua" w:cs="Book Antiqua"/>
          <w:color w:val="000000"/>
          <w:vertAlign w:val="superscript"/>
        </w:rPr>
        <w:t>60]</w:t>
      </w:r>
      <w:r w:rsidRPr="00397325">
        <w:rPr>
          <w:rFonts w:ascii="Book Antiqua" w:eastAsia="Book Antiqua" w:hAnsi="Book Antiqua" w:cs="Book Antiqua"/>
          <w:color w:val="000000"/>
        </w:rPr>
        <w:t xml:space="preserve">. </w:t>
      </w:r>
    </w:p>
    <w:p w14:paraId="20678363" w14:textId="1AECD4CC" w:rsidR="00A77B3E" w:rsidRPr="00397325" w:rsidRDefault="00A77B3E" w:rsidP="00B21B04">
      <w:pPr>
        <w:adjustRightInd w:val="0"/>
        <w:snapToGrid w:val="0"/>
        <w:spacing w:line="360" w:lineRule="auto"/>
        <w:jc w:val="both"/>
        <w:rPr>
          <w:rFonts w:ascii="Book Antiqua" w:hAnsi="Book Antiqua"/>
          <w:lang w:eastAsia="zh-CN"/>
        </w:rPr>
      </w:pPr>
    </w:p>
    <w:p w14:paraId="3E284348"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caps/>
          <w:color w:val="000000"/>
          <w:u w:val="single"/>
        </w:rPr>
        <w:t>CONCLUSION</w:t>
      </w:r>
    </w:p>
    <w:p w14:paraId="29AA0496"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Cholelithiasis in children should be paid more attention in clinic. The </w:t>
      </w:r>
      <w:proofErr w:type="spellStart"/>
      <w:r w:rsidRPr="00397325">
        <w:rPr>
          <w:rFonts w:ascii="Book Antiqua" w:eastAsia="Book Antiqua" w:hAnsi="Book Antiqua" w:cs="Book Antiqua"/>
          <w:color w:val="000000"/>
        </w:rPr>
        <w:t>aetiology</w:t>
      </w:r>
      <w:proofErr w:type="spellEnd"/>
      <w:r w:rsidRPr="00397325">
        <w:rPr>
          <w:rFonts w:ascii="Book Antiqua" w:eastAsia="Book Antiqua" w:hAnsi="Book Antiqua" w:cs="Book Antiqua"/>
          <w:color w:val="000000"/>
        </w:rPr>
        <w:t xml:space="preserve"> of cholelithiasis in children is complex, which may be related to sex and hormones, obesity, drugs, </w:t>
      </w:r>
      <w:proofErr w:type="spellStart"/>
      <w:r w:rsidRPr="00397325">
        <w:rPr>
          <w:rFonts w:ascii="Book Antiqua" w:eastAsia="Book Antiqua" w:hAnsi="Book Antiqua" w:cs="Book Antiqua"/>
          <w:color w:val="000000"/>
        </w:rPr>
        <w:t>haemolytic</w:t>
      </w:r>
      <w:proofErr w:type="spellEnd"/>
      <w:r w:rsidRPr="00397325">
        <w:rPr>
          <w:rFonts w:ascii="Book Antiqua" w:eastAsia="Book Antiqua" w:hAnsi="Book Antiqua" w:cs="Book Antiqua"/>
          <w:color w:val="000000"/>
        </w:rPr>
        <w:t xml:space="preserve"> diseases, genetic factors, chemokines, abnormal biliary tract formation, ileal surgery, total parenteral nutrition and other factors. The clinical manifestations of cholelithiasis in children are not completely the same as those in adults, mainly due to the different ages and causes. The management of cholelithiasis in children is individualized. Follow-up and observation, drug dissolution and surgical treatment are all treatment methods for children with cholelithiasis, which can be individualized according to different ages and causes of onset. Through the review of the etiology, diagnosis and treatment of cholelithiasis in children, we can distinguish it from adult cholelithiasis, which will help us to improve the understanding and management of cholelithiasis in children.</w:t>
      </w:r>
    </w:p>
    <w:p w14:paraId="7A7EC9C0" w14:textId="77777777" w:rsidR="00A77B3E" w:rsidRPr="00397325" w:rsidRDefault="00A77B3E" w:rsidP="00B21B04">
      <w:pPr>
        <w:adjustRightInd w:val="0"/>
        <w:snapToGrid w:val="0"/>
        <w:spacing w:line="360" w:lineRule="auto"/>
        <w:jc w:val="both"/>
        <w:rPr>
          <w:rFonts w:ascii="Book Antiqua" w:hAnsi="Book Antiqua"/>
        </w:rPr>
      </w:pPr>
    </w:p>
    <w:p w14:paraId="6D0ED417"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color w:val="000000"/>
        </w:rPr>
        <w:lastRenderedPageBreak/>
        <w:t>REFERENCES</w:t>
      </w:r>
    </w:p>
    <w:p w14:paraId="6CEB749B" w14:textId="29609FB4"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1 </w:t>
      </w:r>
      <w:proofErr w:type="spellStart"/>
      <w:r w:rsidRPr="00397325">
        <w:rPr>
          <w:rFonts w:ascii="Book Antiqua" w:eastAsia="Book Antiqua" w:hAnsi="Book Antiqua" w:cs="Book Antiqua"/>
          <w:b/>
          <w:bCs/>
          <w:color w:val="000000"/>
        </w:rPr>
        <w:t>Poffenberger</w:t>
      </w:r>
      <w:proofErr w:type="spellEnd"/>
      <w:r w:rsidRPr="00397325">
        <w:rPr>
          <w:rFonts w:ascii="Book Antiqua" w:eastAsia="Book Antiqua" w:hAnsi="Book Antiqua" w:cs="Book Antiqua"/>
          <w:b/>
          <w:bCs/>
          <w:color w:val="000000"/>
        </w:rPr>
        <w:t xml:space="preserve"> CM</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Gausche</w:t>
      </w:r>
      <w:proofErr w:type="spellEnd"/>
      <w:r w:rsidRPr="00397325">
        <w:rPr>
          <w:rFonts w:ascii="Book Antiqua" w:eastAsia="Book Antiqua" w:hAnsi="Book Antiqua" w:cs="Book Antiqua"/>
          <w:color w:val="000000"/>
        </w:rPr>
        <w:t xml:space="preserve">-Hill M, Ngai S, Myers A, </w:t>
      </w:r>
      <w:proofErr w:type="spellStart"/>
      <w:r w:rsidRPr="00397325">
        <w:rPr>
          <w:rFonts w:ascii="Book Antiqua" w:eastAsia="Book Antiqua" w:hAnsi="Book Antiqua" w:cs="Book Antiqua"/>
          <w:color w:val="000000"/>
        </w:rPr>
        <w:t>Renslo</w:t>
      </w:r>
      <w:proofErr w:type="spellEnd"/>
      <w:r w:rsidRPr="00397325">
        <w:rPr>
          <w:rFonts w:ascii="Book Antiqua" w:eastAsia="Book Antiqua" w:hAnsi="Book Antiqua" w:cs="Book Antiqua"/>
          <w:color w:val="000000"/>
        </w:rPr>
        <w:t xml:space="preserve"> R. Cholelithiasis and its complications in children and adolescents: update and case discussion. </w:t>
      </w:r>
      <w:proofErr w:type="spellStart"/>
      <w:r w:rsidRPr="00397325">
        <w:rPr>
          <w:rFonts w:ascii="Book Antiqua" w:eastAsia="Book Antiqua" w:hAnsi="Book Antiqua" w:cs="Book Antiqua"/>
          <w:i/>
          <w:iCs/>
          <w:color w:val="000000"/>
        </w:rPr>
        <w:t>Pediatr</w:t>
      </w:r>
      <w:proofErr w:type="spellEnd"/>
      <w:r w:rsidRPr="00397325">
        <w:rPr>
          <w:rFonts w:ascii="Book Antiqua" w:eastAsia="Book Antiqua" w:hAnsi="Book Antiqua" w:cs="Book Antiqua"/>
          <w:i/>
          <w:iCs/>
          <w:color w:val="000000"/>
        </w:rPr>
        <w:t xml:space="preserve"> </w:t>
      </w:r>
      <w:proofErr w:type="spellStart"/>
      <w:r w:rsidRPr="00397325">
        <w:rPr>
          <w:rFonts w:ascii="Book Antiqua" w:eastAsia="Book Antiqua" w:hAnsi="Book Antiqua" w:cs="Book Antiqua"/>
          <w:i/>
          <w:iCs/>
          <w:color w:val="000000"/>
        </w:rPr>
        <w:t>Emerg</w:t>
      </w:r>
      <w:proofErr w:type="spellEnd"/>
      <w:r w:rsidRPr="00397325">
        <w:rPr>
          <w:rFonts w:ascii="Book Antiqua" w:eastAsia="Book Antiqua" w:hAnsi="Book Antiqua" w:cs="Book Antiqua"/>
          <w:i/>
          <w:iCs/>
          <w:color w:val="000000"/>
        </w:rPr>
        <w:t xml:space="preserve"> Care</w:t>
      </w:r>
      <w:r w:rsidRPr="00397325">
        <w:rPr>
          <w:rFonts w:ascii="Book Antiqua" w:eastAsia="Book Antiqua" w:hAnsi="Book Antiqua" w:cs="Book Antiqua"/>
          <w:color w:val="000000"/>
        </w:rPr>
        <w:t xml:space="preserve"> 2012; </w:t>
      </w:r>
      <w:r w:rsidRPr="00397325">
        <w:rPr>
          <w:rFonts w:ascii="Book Antiqua" w:eastAsia="Book Antiqua" w:hAnsi="Book Antiqua" w:cs="Book Antiqua"/>
          <w:b/>
          <w:bCs/>
          <w:color w:val="000000"/>
        </w:rPr>
        <w:t>28</w:t>
      </w:r>
      <w:r w:rsidRPr="00397325">
        <w:rPr>
          <w:rFonts w:ascii="Book Antiqua" w:eastAsia="Book Antiqua" w:hAnsi="Book Antiqua" w:cs="Book Antiqua"/>
          <w:color w:val="000000"/>
        </w:rPr>
        <w:t>: 68-76; quiz 77-</w:t>
      </w:r>
      <w:r w:rsidR="00A02EA5" w:rsidRPr="00397325">
        <w:rPr>
          <w:rFonts w:ascii="Book Antiqua" w:eastAsia="Book Antiqua" w:hAnsi="Book Antiqua" w:cs="Book Antiqua"/>
          <w:color w:val="000000"/>
        </w:rPr>
        <w:t>7</w:t>
      </w:r>
      <w:r w:rsidRPr="00397325">
        <w:rPr>
          <w:rFonts w:ascii="Book Antiqua" w:eastAsia="Book Antiqua" w:hAnsi="Book Antiqua" w:cs="Book Antiqua"/>
          <w:color w:val="000000"/>
        </w:rPr>
        <w:t>8 [PMID: 22217893 DOI: 10.1097/PEC.0b013e31823f5b1e]</w:t>
      </w:r>
    </w:p>
    <w:p w14:paraId="1FE56110"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2 </w:t>
      </w:r>
      <w:r w:rsidRPr="00397325">
        <w:rPr>
          <w:rFonts w:ascii="Book Antiqua" w:eastAsia="Book Antiqua" w:hAnsi="Book Antiqua" w:cs="Book Antiqua"/>
          <w:b/>
          <w:bCs/>
          <w:color w:val="000000"/>
        </w:rPr>
        <w:t>Rescorla FJ</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Grosfeld</w:t>
      </w:r>
      <w:proofErr w:type="spellEnd"/>
      <w:r w:rsidRPr="00397325">
        <w:rPr>
          <w:rFonts w:ascii="Book Antiqua" w:eastAsia="Book Antiqua" w:hAnsi="Book Antiqua" w:cs="Book Antiqua"/>
          <w:color w:val="000000"/>
        </w:rPr>
        <w:t xml:space="preserve"> JL. Cholecystitis and cholelithiasis in children. </w:t>
      </w:r>
      <w:r w:rsidRPr="00397325">
        <w:rPr>
          <w:rFonts w:ascii="Book Antiqua" w:eastAsia="Book Antiqua" w:hAnsi="Book Antiqua" w:cs="Book Antiqua"/>
          <w:i/>
          <w:iCs/>
          <w:color w:val="000000"/>
        </w:rPr>
        <w:t xml:space="preserve">Semin </w:t>
      </w:r>
      <w:proofErr w:type="spellStart"/>
      <w:r w:rsidRPr="00397325">
        <w:rPr>
          <w:rFonts w:ascii="Book Antiqua" w:eastAsia="Book Antiqua" w:hAnsi="Book Antiqua" w:cs="Book Antiqua"/>
          <w:i/>
          <w:iCs/>
          <w:color w:val="000000"/>
        </w:rPr>
        <w:t>Pediatr</w:t>
      </w:r>
      <w:proofErr w:type="spellEnd"/>
      <w:r w:rsidRPr="00397325">
        <w:rPr>
          <w:rFonts w:ascii="Book Antiqua" w:eastAsia="Book Antiqua" w:hAnsi="Book Antiqua" w:cs="Book Antiqua"/>
          <w:i/>
          <w:iCs/>
          <w:color w:val="000000"/>
        </w:rPr>
        <w:t xml:space="preserve"> Surg</w:t>
      </w:r>
      <w:r w:rsidRPr="00397325">
        <w:rPr>
          <w:rFonts w:ascii="Book Antiqua" w:eastAsia="Book Antiqua" w:hAnsi="Book Antiqua" w:cs="Book Antiqua"/>
          <w:color w:val="000000"/>
        </w:rPr>
        <w:t xml:space="preserve"> 1992; </w:t>
      </w:r>
      <w:r w:rsidRPr="00397325">
        <w:rPr>
          <w:rFonts w:ascii="Book Antiqua" w:eastAsia="Book Antiqua" w:hAnsi="Book Antiqua" w:cs="Book Antiqua"/>
          <w:b/>
          <w:bCs/>
          <w:color w:val="000000"/>
        </w:rPr>
        <w:t>1</w:t>
      </w:r>
      <w:r w:rsidRPr="00397325">
        <w:rPr>
          <w:rFonts w:ascii="Book Antiqua" w:eastAsia="Book Antiqua" w:hAnsi="Book Antiqua" w:cs="Book Antiqua"/>
          <w:color w:val="000000"/>
        </w:rPr>
        <w:t>: 98-106 [PMID: 1345484]</w:t>
      </w:r>
    </w:p>
    <w:p w14:paraId="3DC954F1"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3 </w:t>
      </w:r>
      <w:r w:rsidRPr="00397325">
        <w:rPr>
          <w:rFonts w:ascii="Book Antiqua" w:eastAsia="Book Antiqua" w:hAnsi="Book Antiqua" w:cs="Book Antiqua"/>
          <w:b/>
          <w:bCs/>
          <w:color w:val="000000"/>
        </w:rPr>
        <w:t>Cheng ER</w:t>
      </w:r>
      <w:r w:rsidRPr="00397325">
        <w:rPr>
          <w:rFonts w:ascii="Book Antiqua" w:eastAsia="Book Antiqua" w:hAnsi="Book Antiqua" w:cs="Book Antiqua"/>
          <w:color w:val="000000"/>
        </w:rPr>
        <w:t xml:space="preserve">, Okoye MI. Cholecystitis and cholelithiasis in children and adolescents. </w:t>
      </w:r>
      <w:r w:rsidRPr="00397325">
        <w:rPr>
          <w:rFonts w:ascii="Book Antiqua" w:eastAsia="Book Antiqua" w:hAnsi="Book Antiqua" w:cs="Book Antiqua"/>
          <w:i/>
          <w:iCs/>
          <w:color w:val="000000"/>
        </w:rPr>
        <w:t>J Natl Med Assoc</w:t>
      </w:r>
      <w:r w:rsidRPr="00397325">
        <w:rPr>
          <w:rFonts w:ascii="Book Antiqua" w:eastAsia="Book Antiqua" w:hAnsi="Book Antiqua" w:cs="Book Antiqua"/>
          <w:color w:val="000000"/>
        </w:rPr>
        <w:t xml:space="preserve"> 1986; </w:t>
      </w:r>
      <w:r w:rsidRPr="00397325">
        <w:rPr>
          <w:rFonts w:ascii="Book Antiqua" w:eastAsia="Book Antiqua" w:hAnsi="Book Antiqua" w:cs="Book Antiqua"/>
          <w:b/>
          <w:bCs/>
          <w:color w:val="000000"/>
        </w:rPr>
        <w:t>78</w:t>
      </w:r>
      <w:r w:rsidRPr="00397325">
        <w:rPr>
          <w:rFonts w:ascii="Book Antiqua" w:eastAsia="Book Antiqua" w:hAnsi="Book Antiqua" w:cs="Book Antiqua"/>
          <w:color w:val="000000"/>
        </w:rPr>
        <w:t>: 1073-1078 [PMID: 3795286]</w:t>
      </w:r>
    </w:p>
    <w:p w14:paraId="6FCC68E1"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4 </w:t>
      </w:r>
      <w:proofErr w:type="spellStart"/>
      <w:r w:rsidRPr="00397325">
        <w:rPr>
          <w:rFonts w:ascii="Book Antiqua" w:eastAsia="Book Antiqua" w:hAnsi="Book Antiqua" w:cs="Book Antiqua"/>
          <w:b/>
          <w:bCs/>
          <w:color w:val="000000"/>
        </w:rPr>
        <w:t>Kharitonova</w:t>
      </w:r>
      <w:proofErr w:type="spellEnd"/>
      <w:r w:rsidRPr="00397325">
        <w:rPr>
          <w:rFonts w:ascii="Book Antiqua" w:eastAsia="Book Antiqua" w:hAnsi="Book Antiqua" w:cs="Book Antiqua"/>
          <w:b/>
          <w:bCs/>
          <w:color w:val="000000"/>
        </w:rPr>
        <w:t xml:space="preserve"> LA</w:t>
      </w:r>
      <w:r w:rsidRPr="00397325">
        <w:rPr>
          <w:rFonts w:ascii="Book Antiqua" w:eastAsia="Book Antiqua" w:hAnsi="Book Antiqua" w:cs="Book Antiqua"/>
          <w:color w:val="000000"/>
        </w:rPr>
        <w:t xml:space="preserve">. [Therapeutic tactics in cholelithiasis in children]. </w:t>
      </w:r>
      <w:proofErr w:type="spellStart"/>
      <w:r w:rsidRPr="00397325">
        <w:rPr>
          <w:rFonts w:ascii="Book Antiqua" w:eastAsia="Book Antiqua" w:hAnsi="Book Antiqua" w:cs="Book Antiqua"/>
          <w:i/>
          <w:iCs/>
          <w:color w:val="000000"/>
        </w:rPr>
        <w:t>Eksp</w:t>
      </w:r>
      <w:proofErr w:type="spellEnd"/>
      <w:r w:rsidRPr="00397325">
        <w:rPr>
          <w:rFonts w:ascii="Book Antiqua" w:eastAsia="Book Antiqua" w:hAnsi="Book Antiqua" w:cs="Book Antiqua"/>
          <w:i/>
          <w:iCs/>
          <w:color w:val="000000"/>
        </w:rPr>
        <w:t xml:space="preserve"> </w:t>
      </w:r>
      <w:proofErr w:type="spellStart"/>
      <w:r w:rsidRPr="00397325">
        <w:rPr>
          <w:rFonts w:ascii="Book Antiqua" w:eastAsia="Book Antiqua" w:hAnsi="Book Antiqua" w:cs="Book Antiqua"/>
          <w:i/>
          <w:iCs/>
          <w:color w:val="000000"/>
        </w:rPr>
        <w:t>Klin</w:t>
      </w:r>
      <w:proofErr w:type="spellEnd"/>
      <w:r w:rsidRPr="00397325">
        <w:rPr>
          <w:rFonts w:ascii="Book Antiqua" w:eastAsia="Book Antiqua" w:hAnsi="Book Antiqua" w:cs="Book Antiqua"/>
          <w:i/>
          <w:iCs/>
          <w:color w:val="000000"/>
        </w:rPr>
        <w:t xml:space="preserve"> Gastroenterol</w:t>
      </w:r>
      <w:r w:rsidRPr="00397325">
        <w:rPr>
          <w:rFonts w:ascii="Book Antiqua" w:eastAsia="Book Antiqua" w:hAnsi="Book Antiqua" w:cs="Book Antiqua"/>
          <w:color w:val="000000"/>
        </w:rPr>
        <w:t xml:space="preserve"> 2011: 72-77 [PMID: 21560394]</w:t>
      </w:r>
    </w:p>
    <w:p w14:paraId="0FE07CF2"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5 </w:t>
      </w:r>
      <w:r w:rsidRPr="00397325">
        <w:rPr>
          <w:rFonts w:ascii="Book Antiqua" w:eastAsia="Book Antiqua" w:hAnsi="Book Antiqua" w:cs="Book Antiqua"/>
          <w:b/>
          <w:bCs/>
          <w:color w:val="000000"/>
        </w:rPr>
        <w:t xml:space="preserve">Di </w:t>
      </w:r>
      <w:proofErr w:type="spellStart"/>
      <w:r w:rsidRPr="00397325">
        <w:rPr>
          <w:rFonts w:ascii="Book Antiqua" w:eastAsia="Book Antiqua" w:hAnsi="Book Antiqua" w:cs="Book Antiqua"/>
          <w:b/>
          <w:bCs/>
          <w:color w:val="000000"/>
        </w:rPr>
        <w:t>Ciaula</w:t>
      </w:r>
      <w:proofErr w:type="spellEnd"/>
      <w:r w:rsidRPr="00397325">
        <w:rPr>
          <w:rFonts w:ascii="Book Antiqua" w:eastAsia="Book Antiqua" w:hAnsi="Book Antiqua" w:cs="Book Antiqua"/>
          <w:b/>
          <w:bCs/>
          <w:color w:val="000000"/>
        </w:rPr>
        <w:t xml:space="preserve"> A</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Portincasa</w:t>
      </w:r>
      <w:proofErr w:type="spellEnd"/>
      <w:r w:rsidRPr="00397325">
        <w:rPr>
          <w:rFonts w:ascii="Book Antiqua" w:eastAsia="Book Antiqua" w:hAnsi="Book Antiqua" w:cs="Book Antiqua"/>
          <w:color w:val="000000"/>
        </w:rPr>
        <w:t xml:space="preserve"> P. Recent advances in understanding and managing cholesterol gallstones. </w:t>
      </w:r>
      <w:r w:rsidRPr="00397325">
        <w:rPr>
          <w:rFonts w:ascii="Book Antiqua" w:eastAsia="Book Antiqua" w:hAnsi="Book Antiqua" w:cs="Book Antiqua"/>
          <w:i/>
          <w:iCs/>
          <w:color w:val="000000"/>
        </w:rPr>
        <w:t>F1000Res</w:t>
      </w:r>
      <w:r w:rsidRPr="00397325">
        <w:rPr>
          <w:rFonts w:ascii="Book Antiqua" w:eastAsia="Book Antiqua" w:hAnsi="Book Antiqua" w:cs="Book Antiqua"/>
          <w:color w:val="000000"/>
        </w:rPr>
        <w:t xml:space="preserve"> 2018; </w:t>
      </w:r>
      <w:r w:rsidRPr="00397325">
        <w:rPr>
          <w:rFonts w:ascii="Book Antiqua" w:eastAsia="Book Antiqua" w:hAnsi="Book Antiqua" w:cs="Book Antiqua"/>
          <w:b/>
          <w:bCs/>
          <w:color w:val="000000"/>
        </w:rPr>
        <w:t>7</w:t>
      </w:r>
      <w:r w:rsidRPr="00397325">
        <w:rPr>
          <w:rFonts w:ascii="Book Antiqua" w:eastAsia="Book Antiqua" w:hAnsi="Book Antiqua" w:cs="Book Antiqua"/>
          <w:color w:val="000000"/>
        </w:rPr>
        <w:t xml:space="preserve"> [PMID: 30345010 DOI: 10.12688/f1000research.15505.1]</w:t>
      </w:r>
    </w:p>
    <w:p w14:paraId="32261779"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6 </w:t>
      </w:r>
      <w:proofErr w:type="spellStart"/>
      <w:r w:rsidRPr="00397325">
        <w:rPr>
          <w:rFonts w:ascii="Book Antiqua" w:eastAsia="Book Antiqua" w:hAnsi="Book Antiqua" w:cs="Book Antiqua"/>
          <w:b/>
          <w:bCs/>
          <w:color w:val="000000"/>
        </w:rPr>
        <w:t>Debray</w:t>
      </w:r>
      <w:proofErr w:type="spellEnd"/>
      <w:r w:rsidRPr="00397325">
        <w:rPr>
          <w:rFonts w:ascii="Book Antiqua" w:eastAsia="Book Antiqua" w:hAnsi="Book Antiqua" w:cs="Book Antiqua"/>
          <w:b/>
          <w:bCs/>
          <w:color w:val="000000"/>
        </w:rPr>
        <w:t xml:space="preserve"> D</w:t>
      </w:r>
      <w:r w:rsidRPr="00397325">
        <w:rPr>
          <w:rFonts w:ascii="Book Antiqua" w:eastAsia="Book Antiqua" w:hAnsi="Book Antiqua" w:cs="Book Antiqua"/>
          <w:color w:val="000000"/>
        </w:rPr>
        <w:t>, Franchi-</w:t>
      </w:r>
      <w:proofErr w:type="spellStart"/>
      <w:r w:rsidRPr="00397325">
        <w:rPr>
          <w:rFonts w:ascii="Book Antiqua" w:eastAsia="Book Antiqua" w:hAnsi="Book Antiqua" w:cs="Book Antiqua"/>
          <w:color w:val="000000"/>
        </w:rPr>
        <w:t>Abella</w:t>
      </w:r>
      <w:proofErr w:type="spellEnd"/>
      <w:r w:rsidRPr="00397325">
        <w:rPr>
          <w:rFonts w:ascii="Book Antiqua" w:eastAsia="Book Antiqua" w:hAnsi="Book Antiqua" w:cs="Book Antiqua"/>
          <w:color w:val="000000"/>
        </w:rPr>
        <w:t xml:space="preserve"> S, </w:t>
      </w:r>
      <w:proofErr w:type="spellStart"/>
      <w:r w:rsidRPr="00397325">
        <w:rPr>
          <w:rFonts w:ascii="Book Antiqua" w:eastAsia="Book Antiqua" w:hAnsi="Book Antiqua" w:cs="Book Antiqua"/>
          <w:color w:val="000000"/>
        </w:rPr>
        <w:t>Irtan</w:t>
      </w:r>
      <w:proofErr w:type="spellEnd"/>
      <w:r w:rsidRPr="00397325">
        <w:rPr>
          <w:rFonts w:ascii="Book Antiqua" w:eastAsia="Book Antiqua" w:hAnsi="Book Antiqua" w:cs="Book Antiqua"/>
          <w:color w:val="000000"/>
        </w:rPr>
        <w:t xml:space="preserve"> S, Girard M. [Cholelithiasis in infants, children and adolescents]. </w:t>
      </w:r>
      <w:r w:rsidRPr="00397325">
        <w:rPr>
          <w:rFonts w:ascii="Book Antiqua" w:eastAsia="Book Antiqua" w:hAnsi="Book Antiqua" w:cs="Book Antiqua"/>
          <w:i/>
          <w:iCs/>
          <w:color w:val="000000"/>
        </w:rPr>
        <w:t>Presse Med</w:t>
      </w:r>
      <w:r w:rsidRPr="00397325">
        <w:rPr>
          <w:rFonts w:ascii="Book Antiqua" w:eastAsia="Book Antiqua" w:hAnsi="Book Antiqua" w:cs="Book Antiqua"/>
          <w:color w:val="000000"/>
        </w:rPr>
        <w:t xml:space="preserve"> 2012; </w:t>
      </w:r>
      <w:r w:rsidRPr="00397325">
        <w:rPr>
          <w:rFonts w:ascii="Book Antiqua" w:eastAsia="Book Antiqua" w:hAnsi="Book Antiqua" w:cs="Book Antiqua"/>
          <w:b/>
          <w:bCs/>
          <w:color w:val="000000"/>
        </w:rPr>
        <w:t>41</w:t>
      </w:r>
      <w:r w:rsidRPr="00397325">
        <w:rPr>
          <w:rFonts w:ascii="Book Antiqua" w:eastAsia="Book Antiqua" w:hAnsi="Book Antiqua" w:cs="Book Antiqua"/>
          <w:color w:val="000000"/>
        </w:rPr>
        <w:t>: 466-473 [PMID: 22104483 DOI: 10.1016/j.lpm.2011.09.018]</w:t>
      </w:r>
    </w:p>
    <w:p w14:paraId="7A5F4256"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7 </w:t>
      </w:r>
      <w:proofErr w:type="spellStart"/>
      <w:r w:rsidRPr="00397325">
        <w:rPr>
          <w:rFonts w:ascii="Book Antiqua" w:eastAsia="Book Antiqua" w:hAnsi="Book Antiqua" w:cs="Book Antiqua"/>
          <w:b/>
          <w:bCs/>
          <w:color w:val="000000"/>
        </w:rPr>
        <w:t>Wesdorp</w:t>
      </w:r>
      <w:proofErr w:type="spellEnd"/>
      <w:r w:rsidRPr="00397325">
        <w:rPr>
          <w:rFonts w:ascii="Book Antiqua" w:eastAsia="Book Antiqua" w:hAnsi="Book Antiqua" w:cs="Book Antiqua"/>
          <w:b/>
          <w:bCs/>
          <w:color w:val="000000"/>
        </w:rPr>
        <w:t xml:space="preserve"> I</w:t>
      </w:r>
      <w:r w:rsidRPr="00397325">
        <w:rPr>
          <w:rFonts w:ascii="Book Antiqua" w:eastAsia="Book Antiqua" w:hAnsi="Book Antiqua" w:cs="Book Antiqua"/>
          <w:color w:val="000000"/>
        </w:rPr>
        <w:t xml:space="preserve">, Bosman D, de Graaff A, Aronson D, van der </w:t>
      </w:r>
      <w:proofErr w:type="spellStart"/>
      <w:r w:rsidRPr="00397325">
        <w:rPr>
          <w:rFonts w:ascii="Book Antiqua" w:eastAsia="Book Antiqua" w:hAnsi="Book Antiqua" w:cs="Book Antiqua"/>
          <w:color w:val="000000"/>
        </w:rPr>
        <w:t>Blij</w:t>
      </w:r>
      <w:proofErr w:type="spellEnd"/>
      <w:r w:rsidRPr="00397325">
        <w:rPr>
          <w:rFonts w:ascii="Book Antiqua" w:eastAsia="Book Antiqua" w:hAnsi="Book Antiqua" w:cs="Book Antiqua"/>
          <w:color w:val="000000"/>
        </w:rPr>
        <w:t xml:space="preserve"> F, </w:t>
      </w:r>
      <w:proofErr w:type="spellStart"/>
      <w:r w:rsidRPr="00397325">
        <w:rPr>
          <w:rFonts w:ascii="Book Antiqua" w:eastAsia="Book Antiqua" w:hAnsi="Book Antiqua" w:cs="Book Antiqua"/>
          <w:color w:val="000000"/>
        </w:rPr>
        <w:t>Taminiau</w:t>
      </w:r>
      <w:proofErr w:type="spellEnd"/>
      <w:r w:rsidRPr="00397325">
        <w:rPr>
          <w:rFonts w:ascii="Book Antiqua" w:eastAsia="Book Antiqua" w:hAnsi="Book Antiqua" w:cs="Book Antiqua"/>
          <w:color w:val="000000"/>
        </w:rPr>
        <w:t xml:space="preserve"> J. Clinical presentations and predisposing factors of cholelithiasis and sludge in children. </w:t>
      </w:r>
      <w:r w:rsidRPr="00397325">
        <w:rPr>
          <w:rFonts w:ascii="Book Antiqua" w:eastAsia="Book Antiqua" w:hAnsi="Book Antiqua" w:cs="Book Antiqua"/>
          <w:i/>
          <w:iCs/>
          <w:color w:val="000000"/>
        </w:rPr>
        <w:t xml:space="preserve">J </w:t>
      </w:r>
      <w:proofErr w:type="spellStart"/>
      <w:r w:rsidRPr="00397325">
        <w:rPr>
          <w:rFonts w:ascii="Book Antiqua" w:eastAsia="Book Antiqua" w:hAnsi="Book Antiqua" w:cs="Book Antiqua"/>
          <w:i/>
          <w:iCs/>
          <w:color w:val="000000"/>
        </w:rPr>
        <w:t>Pediatr</w:t>
      </w:r>
      <w:proofErr w:type="spellEnd"/>
      <w:r w:rsidRPr="00397325">
        <w:rPr>
          <w:rFonts w:ascii="Book Antiqua" w:eastAsia="Book Antiqua" w:hAnsi="Book Antiqua" w:cs="Book Antiqua"/>
          <w:i/>
          <w:iCs/>
          <w:color w:val="000000"/>
        </w:rPr>
        <w:t xml:space="preserve"> Gastroenterol </w:t>
      </w:r>
      <w:proofErr w:type="spellStart"/>
      <w:r w:rsidRPr="00397325">
        <w:rPr>
          <w:rFonts w:ascii="Book Antiqua" w:eastAsia="Book Antiqua" w:hAnsi="Book Antiqua" w:cs="Book Antiqua"/>
          <w:i/>
          <w:iCs/>
          <w:color w:val="000000"/>
        </w:rPr>
        <w:t>Nutr</w:t>
      </w:r>
      <w:proofErr w:type="spellEnd"/>
      <w:r w:rsidRPr="00397325">
        <w:rPr>
          <w:rFonts w:ascii="Book Antiqua" w:eastAsia="Book Antiqua" w:hAnsi="Book Antiqua" w:cs="Book Antiqua"/>
          <w:color w:val="000000"/>
        </w:rPr>
        <w:t xml:space="preserve"> 2000; </w:t>
      </w:r>
      <w:r w:rsidRPr="00397325">
        <w:rPr>
          <w:rFonts w:ascii="Book Antiqua" w:eastAsia="Book Antiqua" w:hAnsi="Book Antiqua" w:cs="Book Antiqua"/>
          <w:b/>
          <w:bCs/>
          <w:color w:val="000000"/>
        </w:rPr>
        <w:t>31</w:t>
      </w:r>
      <w:r w:rsidRPr="00397325">
        <w:rPr>
          <w:rFonts w:ascii="Book Antiqua" w:eastAsia="Book Antiqua" w:hAnsi="Book Antiqua" w:cs="Book Antiqua"/>
          <w:color w:val="000000"/>
        </w:rPr>
        <w:t>: 411-417 [PMID: 11045839 DOI: 10.1097/00005176-200010000-00015]</w:t>
      </w:r>
    </w:p>
    <w:p w14:paraId="3380E517"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8 </w:t>
      </w:r>
      <w:r w:rsidRPr="00397325">
        <w:rPr>
          <w:rFonts w:ascii="Book Antiqua" w:eastAsia="Book Antiqua" w:hAnsi="Book Antiqua" w:cs="Book Antiqua"/>
          <w:b/>
          <w:bCs/>
          <w:color w:val="000000"/>
        </w:rPr>
        <w:t>Bailey PV</w:t>
      </w:r>
      <w:r w:rsidRPr="00397325">
        <w:rPr>
          <w:rFonts w:ascii="Book Antiqua" w:eastAsia="Book Antiqua" w:hAnsi="Book Antiqua" w:cs="Book Antiqua"/>
          <w:color w:val="000000"/>
        </w:rPr>
        <w:t xml:space="preserve">, Connors RH, Tracy TF Jr, Sotelo-Avila C, Lewis JE, Weber TR. Changing spectrum of cholelithiasis and cholecystitis in infants and children. </w:t>
      </w:r>
      <w:r w:rsidRPr="00397325">
        <w:rPr>
          <w:rFonts w:ascii="Book Antiqua" w:eastAsia="Book Antiqua" w:hAnsi="Book Antiqua" w:cs="Book Antiqua"/>
          <w:i/>
          <w:iCs/>
          <w:color w:val="000000"/>
        </w:rPr>
        <w:t>Am J Surg</w:t>
      </w:r>
      <w:r w:rsidRPr="00397325">
        <w:rPr>
          <w:rFonts w:ascii="Book Antiqua" w:eastAsia="Book Antiqua" w:hAnsi="Book Antiqua" w:cs="Book Antiqua"/>
          <w:color w:val="000000"/>
        </w:rPr>
        <w:t xml:space="preserve"> 1989; </w:t>
      </w:r>
      <w:r w:rsidRPr="00397325">
        <w:rPr>
          <w:rFonts w:ascii="Book Antiqua" w:eastAsia="Book Antiqua" w:hAnsi="Book Antiqua" w:cs="Book Antiqua"/>
          <w:b/>
          <w:bCs/>
          <w:color w:val="000000"/>
        </w:rPr>
        <w:t>158</w:t>
      </w:r>
      <w:r w:rsidRPr="00397325">
        <w:rPr>
          <w:rFonts w:ascii="Book Antiqua" w:eastAsia="Book Antiqua" w:hAnsi="Book Antiqua" w:cs="Book Antiqua"/>
          <w:color w:val="000000"/>
        </w:rPr>
        <w:t>: 585-588 [PMID: 2511775 DOI: 10.1016/0002-9610(89)90199-2]</w:t>
      </w:r>
    </w:p>
    <w:p w14:paraId="72E162F8"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9 </w:t>
      </w:r>
      <w:r w:rsidRPr="00397325">
        <w:rPr>
          <w:rFonts w:ascii="Book Antiqua" w:eastAsia="Book Antiqua" w:hAnsi="Book Antiqua" w:cs="Book Antiqua"/>
          <w:b/>
          <w:bCs/>
          <w:color w:val="000000"/>
        </w:rPr>
        <w:t>Friesen CA</w:t>
      </w:r>
      <w:r w:rsidRPr="00397325">
        <w:rPr>
          <w:rFonts w:ascii="Book Antiqua" w:eastAsia="Book Antiqua" w:hAnsi="Book Antiqua" w:cs="Book Antiqua"/>
          <w:color w:val="000000"/>
        </w:rPr>
        <w:t xml:space="preserve">, Roberts CC. Cholelithiasis. Clinical characteristics in children. Case analysis and literature review. </w:t>
      </w:r>
      <w:r w:rsidRPr="00397325">
        <w:rPr>
          <w:rFonts w:ascii="Book Antiqua" w:eastAsia="Book Antiqua" w:hAnsi="Book Antiqua" w:cs="Book Antiqua"/>
          <w:i/>
          <w:iCs/>
          <w:color w:val="000000"/>
        </w:rPr>
        <w:t xml:space="preserve">Clin </w:t>
      </w:r>
      <w:proofErr w:type="spellStart"/>
      <w:r w:rsidRPr="00397325">
        <w:rPr>
          <w:rFonts w:ascii="Book Antiqua" w:eastAsia="Book Antiqua" w:hAnsi="Book Antiqua" w:cs="Book Antiqua"/>
          <w:i/>
          <w:iCs/>
          <w:color w:val="000000"/>
        </w:rPr>
        <w:t>Pediatr</w:t>
      </w:r>
      <w:proofErr w:type="spellEnd"/>
      <w:r w:rsidRPr="00397325">
        <w:rPr>
          <w:rFonts w:ascii="Book Antiqua" w:eastAsia="Book Antiqua" w:hAnsi="Book Antiqua" w:cs="Book Antiqua"/>
          <w:i/>
          <w:iCs/>
          <w:color w:val="000000"/>
        </w:rPr>
        <w:t xml:space="preserve"> (Phila)</w:t>
      </w:r>
      <w:r w:rsidRPr="00397325">
        <w:rPr>
          <w:rFonts w:ascii="Book Antiqua" w:eastAsia="Book Antiqua" w:hAnsi="Book Antiqua" w:cs="Book Antiqua"/>
          <w:color w:val="000000"/>
        </w:rPr>
        <w:t xml:space="preserve"> 1989; </w:t>
      </w:r>
      <w:r w:rsidRPr="00397325">
        <w:rPr>
          <w:rFonts w:ascii="Book Antiqua" w:eastAsia="Book Antiqua" w:hAnsi="Book Antiqua" w:cs="Book Antiqua"/>
          <w:b/>
          <w:bCs/>
          <w:color w:val="000000"/>
        </w:rPr>
        <w:t>28</w:t>
      </w:r>
      <w:r w:rsidRPr="00397325">
        <w:rPr>
          <w:rFonts w:ascii="Book Antiqua" w:eastAsia="Book Antiqua" w:hAnsi="Book Antiqua" w:cs="Book Antiqua"/>
          <w:color w:val="000000"/>
        </w:rPr>
        <w:t>: 294-298 [PMID: 2661103 DOI: 10.1177/000992288902800701]</w:t>
      </w:r>
    </w:p>
    <w:p w14:paraId="4B9EA619"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10 </w:t>
      </w:r>
      <w:r w:rsidRPr="00397325">
        <w:rPr>
          <w:rFonts w:ascii="Book Antiqua" w:eastAsia="Book Antiqua" w:hAnsi="Book Antiqua" w:cs="Book Antiqua"/>
          <w:b/>
          <w:bCs/>
          <w:color w:val="000000"/>
        </w:rPr>
        <w:t>King DR</w:t>
      </w:r>
      <w:r w:rsidRPr="00397325">
        <w:rPr>
          <w:rFonts w:ascii="Book Antiqua" w:eastAsia="Book Antiqua" w:hAnsi="Book Antiqua" w:cs="Book Antiqua"/>
          <w:color w:val="000000"/>
        </w:rPr>
        <w:t xml:space="preserve">, Ginn-Pease ME, Lloyd TV, Hoffman J, </w:t>
      </w:r>
      <w:proofErr w:type="spellStart"/>
      <w:r w:rsidRPr="00397325">
        <w:rPr>
          <w:rFonts w:ascii="Book Antiqua" w:eastAsia="Book Antiqua" w:hAnsi="Book Antiqua" w:cs="Book Antiqua"/>
          <w:color w:val="000000"/>
        </w:rPr>
        <w:t>Hohenbrink</w:t>
      </w:r>
      <w:proofErr w:type="spellEnd"/>
      <w:r w:rsidRPr="00397325">
        <w:rPr>
          <w:rFonts w:ascii="Book Antiqua" w:eastAsia="Book Antiqua" w:hAnsi="Book Antiqua" w:cs="Book Antiqua"/>
          <w:color w:val="000000"/>
        </w:rPr>
        <w:t xml:space="preserve"> K. Parenteral nutrition with associated cholelithiasis: another iatrogenic disease of infants and children. </w:t>
      </w:r>
      <w:r w:rsidRPr="00397325">
        <w:rPr>
          <w:rFonts w:ascii="Book Antiqua" w:eastAsia="Book Antiqua" w:hAnsi="Book Antiqua" w:cs="Book Antiqua"/>
          <w:i/>
          <w:iCs/>
          <w:color w:val="000000"/>
        </w:rPr>
        <w:t xml:space="preserve">J </w:t>
      </w:r>
      <w:proofErr w:type="spellStart"/>
      <w:r w:rsidRPr="00397325">
        <w:rPr>
          <w:rFonts w:ascii="Book Antiqua" w:eastAsia="Book Antiqua" w:hAnsi="Book Antiqua" w:cs="Book Antiqua"/>
          <w:i/>
          <w:iCs/>
          <w:color w:val="000000"/>
        </w:rPr>
        <w:t>Pediatr</w:t>
      </w:r>
      <w:proofErr w:type="spellEnd"/>
      <w:r w:rsidRPr="00397325">
        <w:rPr>
          <w:rFonts w:ascii="Book Antiqua" w:eastAsia="Book Antiqua" w:hAnsi="Book Antiqua" w:cs="Book Antiqua"/>
          <w:i/>
          <w:iCs/>
          <w:color w:val="000000"/>
        </w:rPr>
        <w:t xml:space="preserve"> Surg</w:t>
      </w:r>
      <w:r w:rsidRPr="00397325">
        <w:rPr>
          <w:rFonts w:ascii="Book Antiqua" w:eastAsia="Book Antiqua" w:hAnsi="Book Antiqua" w:cs="Book Antiqua"/>
          <w:color w:val="000000"/>
        </w:rPr>
        <w:t xml:space="preserve"> 1987; </w:t>
      </w:r>
      <w:r w:rsidRPr="00397325">
        <w:rPr>
          <w:rFonts w:ascii="Book Antiqua" w:eastAsia="Book Antiqua" w:hAnsi="Book Antiqua" w:cs="Book Antiqua"/>
          <w:b/>
          <w:bCs/>
          <w:color w:val="000000"/>
        </w:rPr>
        <w:t>22</w:t>
      </w:r>
      <w:r w:rsidRPr="00397325">
        <w:rPr>
          <w:rFonts w:ascii="Book Antiqua" w:eastAsia="Book Antiqua" w:hAnsi="Book Antiqua" w:cs="Book Antiqua"/>
          <w:color w:val="000000"/>
        </w:rPr>
        <w:t>: 593-596 [PMID: 3112362 DOI: 10.1016/s0022-3468(87)80105-7]</w:t>
      </w:r>
    </w:p>
    <w:p w14:paraId="2056FD67"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lastRenderedPageBreak/>
        <w:t xml:space="preserve">11 </w:t>
      </w:r>
      <w:r w:rsidRPr="00397325">
        <w:rPr>
          <w:rFonts w:ascii="Book Antiqua" w:eastAsia="Book Antiqua" w:hAnsi="Book Antiqua" w:cs="Book Antiqua"/>
          <w:b/>
          <w:bCs/>
          <w:color w:val="000000"/>
        </w:rPr>
        <w:t>Poddar U</w:t>
      </w:r>
      <w:r w:rsidRPr="00397325">
        <w:rPr>
          <w:rFonts w:ascii="Book Antiqua" w:eastAsia="Book Antiqua" w:hAnsi="Book Antiqua" w:cs="Book Antiqua"/>
          <w:color w:val="000000"/>
        </w:rPr>
        <w:t xml:space="preserve">. Gallstone disease in children. </w:t>
      </w:r>
      <w:r w:rsidRPr="00397325">
        <w:rPr>
          <w:rFonts w:ascii="Book Antiqua" w:eastAsia="Book Antiqua" w:hAnsi="Book Antiqua" w:cs="Book Antiqua"/>
          <w:i/>
          <w:iCs/>
          <w:color w:val="000000"/>
        </w:rPr>
        <w:t xml:space="preserve">Indian </w:t>
      </w:r>
      <w:proofErr w:type="spellStart"/>
      <w:r w:rsidRPr="00397325">
        <w:rPr>
          <w:rFonts w:ascii="Book Antiqua" w:eastAsia="Book Antiqua" w:hAnsi="Book Antiqua" w:cs="Book Antiqua"/>
          <w:i/>
          <w:iCs/>
          <w:color w:val="000000"/>
        </w:rPr>
        <w:t>Pediatr</w:t>
      </w:r>
      <w:proofErr w:type="spellEnd"/>
      <w:r w:rsidRPr="00397325">
        <w:rPr>
          <w:rFonts w:ascii="Book Antiqua" w:eastAsia="Book Antiqua" w:hAnsi="Book Antiqua" w:cs="Book Antiqua"/>
          <w:color w:val="000000"/>
        </w:rPr>
        <w:t xml:space="preserve"> 2010; </w:t>
      </w:r>
      <w:r w:rsidRPr="00397325">
        <w:rPr>
          <w:rFonts w:ascii="Book Antiqua" w:eastAsia="Book Antiqua" w:hAnsi="Book Antiqua" w:cs="Book Antiqua"/>
          <w:b/>
          <w:bCs/>
          <w:color w:val="000000"/>
        </w:rPr>
        <w:t>47</w:t>
      </w:r>
      <w:r w:rsidRPr="00397325">
        <w:rPr>
          <w:rFonts w:ascii="Book Antiqua" w:eastAsia="Book Antiqua" w:hAnsi="Book Antiqua" w:cs="Book Antiqua"/>
          <w:color w:val="000000"/>
        </w:rPr>
        <w:t>: 945-953 [PMID: 21149901 DOI: 10.1007/s13312-010-0159-2]</w:t>
      </w:r>
    </w:p>
    <w:p w14:paraId="4444169C"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12 </w:t>
      </w:r>
      <w:proofErr w:type="spellStart"/>
      <w:r w:rsidRPr="00397325">
        <w:rPr>
          <w:rFonts w:ascii="Book Antiqua" w:eastAsia="Book Antiqua" w:hAnsi="Book Antiqua" w:cs="Book Antiqua"/>
          <w:b/>
          <w:bCs/>
          <w:color w:val="000000"/>
        </w:rPr>
        <w:t>Bairov</w:t>
      </w:r>
      <w:proofErr w:type="spellEnd"/>
      <w:r w:rsidRPr="00397325">
        <w:rPr>
          <w:rFonts w:ascii="Book Antiqua" w:eastAsia="Book Antiqua" w:hAnsi="Book Antiqua" w:cs="Book Antiqua"/>
          <w:b/>
          <w:bCs/>
          <w:color w:val="000000"/>
        </w:rPr>
        <w:t xml:space="preserve"> GA</w:t>
      </w:r>
      <w:r w:rsidRPr="00397325">
        <w:rPr>
          <w:rFonts w:ascii="Book Antiqua" w:eastAsia="Book Antiqua" w:hAnsi="Book Antiqua" w:cs="Book Antiqua"/>
          <w:color w:val="000000"/>
        </w:rPr>
        <w:t xml:space="preserve">, Ergashev </w:t>
      </w:r>
      <w:proofErr w:type="spellStart"/>
      <w:r w:rsidRPr="00397325">
        <w:rPr>
          <w:rFonts w:ascii="Book Antiqua" w:eastAsia="Book Antiqua" w:hAnsi="Book Antiqua" w:cs="Book Antiqua"/>
          <w:color w:val="000000"/>
        </w:rPr>
        <w:t>NSh</w:t>
      </w:r>
      <w:proofErr w:type="spellEnd"/>
      <w:r w:rsidRPr="00397325">
        <w:rPr>
          <w:rFonts w:ascii="Book Antiqua" w:eastAsia="Book Antiqua" w:hAnsi="Book Antiqua" w:cs="Book Antiqua"/>
          <w:color w:val="000000"/>
        </w:rPr>
        <w:t xml:space="preserve">. [Diagnosis and treatment of cholelithiasis in children]. </w:t>
      </w:r>
      <w:proofErr w:type="spellStart"/>
      <w:r w:rsidRPr="00397325">
        <w:rPr>
          <w:rFonts w:ascii="Book Antiqua" w:eastAsia="Book Antiqua" w:hAnsi="Book Antiqua" w:cs="Book Antiqua"/>
          <w:i/>
          <w:iCs/>
          <w:color w:val="000000"/>
        </w:rPr>
        <w:t>Klin</w:t>
      </w:r>
      <w:proofErr w:type="spellEnd"/>
      <w:r w:rsidRPr="00397325">
        <w:rPr>
          <w:rFonts w:ascii="Book Antiqua" w:eastAsia="Book Antiqua" w:hAnsi="Book Antiqua" w:cs="Book Antiqua"/>
          <w:i/>
          <w:iCs/>
          <w:color w:val="000000"/>
        </w:rPr>
        <w:t xml:space="preserve"> </w:t>
      </w:r>
      <w:proofErr w:type="spellStart"/>
      <w:r w:rsidRPr="00397325">
        <w:rPr>
          <w:rFonts w:ascii="Book Antiqua" w:eastAsia="Book Antiqua" w:hAnsi="Book Antiqua" w:cs="Book Antiqua"/>
          <w:i/>
          <w:iCs/>
          <w:color w:val="000000"/>
        </w:rPr>
        <w:t>Khir</w:t>
      </w:r>
      <w:proofErr w:type="spellEnd"/>
      <w:r w:rsidRPr="00397325">
        <w:rPr>
          <w:rFonts w:ascii="Book Antiqua" w:eastAsia="Book Antiqua" w:hAnsi="Book Antiqua" w:cs="Book Antiqua"/>
          <w:color w:val="000000"/>
        </w:rPr>
        <w:t xml:space="preserve"> 1989: 45-47 [PMID: 2770147]</w:t>
      </w:r>
    </w:p>
    <w:p w14:paraId="03242F60"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13 </w:t>
      </w:r>
      <w:r w:rsidRPr="00397325">
        <w:rPr>
          <w:rFonts w:ascii="Book Antiqua" w:eastAsia="Book Antiqua" w:hAnsi="Book Antiqua" w:cs="Book Antiqua"/>
          <w:b/>
          <w:bCs/>
          <w:color w:val="000000"/>
        </w:rPr>
        <w:t xml:space="preserve">Tuna </w:t>
      </w:r>
      <w:proofErr w:type="spellStart"/>
      <w:r w:rsidRPr="00397325">
        <w:rPr>
          <w:rFonts w:ascii="Book Antiqua" w:eastAsia="Book Antiqua" w:hAnsi="Book Antiqua" w:cs="Book Antiqua"/>
          <w:b/>
          <w:bCs/>
          <w:color w:val="000000"/>
        </w:rPr>
        <w:t>Kirsaclioglu</w:t>
      </w:r>
      <w:proofErr w:type="spellEnd"/>
      <w:r w:rsidRPr="00397325">
        <w:rPr>
          <w:rFonts w:ascii="Book Antiqua" w:eastAsia="Book Antiqua" w:hAnsi="Book Antiqua" w:cs="Book Antiqua"/>
          <w:b/>
          <w:bCs/>
          <w:color w:val="000000"/>
        </w:rPr>
        <w:t xml:space="preserve"> C</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Çuhacı</w:t>
      </w:r>
      <w:proofErr w:type="spellEnd"/>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Çakır</w:t>
      </w:r>
      <w:proofErr w:type="spellEnd"/>
      <w:r w:rsidRPr="00397325">
        <w:rPr>
          <w:rFonts w:ascii="Book Antiqua" w:eastAsia="Book Antiqua" w:hAnsi="Book Antiqua" w:cs="Book Antiqua"/>
          <w:color w:val="000000"/>
        </w:rPr>
        <w:t xml:space="preserve"> B, Bayram G, </w:t>
      </w:r>
      <w:proofErr w:type="spellStart"/>
      <w:r w:rsidRPr="00397325">
        <w:rPr>
          <w:rFonts w:ascii="Book Antiqua" w:eastAsia="Book Antiqua" w:hAnsi="Book Antiqua" w:cs="Book Antiqua"/>
          <w:color w:val="000000"/>
        </w:rPr>
        <w:t>Akbıyık</w:t>
      </w:r>
      <w:proofErr w:type="spellEnd"/>
      <w:r w:rsidRPr="00397325">
        <w:rPr>
          <w:rFonts w:ascii="Book Antiqua" w:eastAsia="Book Antiqua" w:hAnsi="Book Antiqua" w:cs="Book Antiqua"/>
          <w:color w:val="000000"/>
        </w:rPr>
        <w:t xml:space="preserve"> F, </w:t>
      </w:r>
      <w:proofErr w:type="spellStart"/>
      <w:r w:rsidRPr="00397325">
        <w:rPr>
          <w:rFonts w:ascii="Book Antiqua" w:eastAsia="Book Antiqua" w:hAnsi="Book Antiqua" w:cs="Book Antiqua"/>
          <w:color w:val="000000"/>
        </w:rPr>
        <w:t>Işık</w:t>
      </w:r>
      <w:proofErr w:type="spellEnd"/>
      <w:r w:rsidRPr="00397325">
        <w:rPr>
          <w:rFonts w:ascii="Book Antiqua" w:eastAsia="Book Antiqua" w:hAnsi="Book Antiqua" w:cs="Book Antiqua"/>
          <w:color w:val="000000"/>
        </w:rPr>
        <w:t xml:space="preserve"> P, </w:t>
      </w:r>
      <w:proofErr w:type="spellStart"/>
      <w:r w:rsidRPr="00397325">
        <w:rPr>
          <w:rFonts w:ascii="Book Antiqua" w:eastAsia="Book Antiqua" w:hAnsi="Book Antiqua" w:cs="Book Antiqua"/>
          <w:color w:val="000000"/>
        </w:rPr>
        <w:t>Tunç</w:t>
      </w:r>
      <w:proofErr w:type="spellEnd"/>
      <w:r w:rsidRPr="00397325">
        <w:rPr>
          <w:rFonts w:ascii="Book Antiqua" w:eastAsia="Book Antiqua" w:hAnsi="Book Antiqua" w:cs="Book Antiqua"/>
          <w:color w:val="000000"/>
        </w:rPr>
        <w:t xml:space="preserve"> B. Risk factors, complications and outcome of cholelithiasis in children: A retrospective, single-</w:t>
      </w:r>
      <w:proofErr w:type="spellStart"/>
      <w:r w:rsidRPr="00397325">
        <w:rPr>
          <w:rFonts w:ascii="Book Antiqua" w:eastAsia="Book Antiqua" w:hAnsi="Book Antiqua" w:cs="Book Antiqua"/>
          <w:color w:val="000000"/>
        </w:rPr>
        <w:t>centre</w:t>
      </w:r>
      <w:proofErr w:type="spellEnd"/>
      <w:r w:rsidRPr="00397325">
        <w:rPr>
          <w:rFonts w:ascii="Book Antiqua" w:eastAsia="Book Antiqua" w:hAnsi="Book Antiqua" w:cs="Book Antiqua"/>
          <w:color w:val="000000"/>
        </w:rPr>
        <w:t xml:space="preserve"> review. </w:t>
      </w:r>
      <w:r w:rsidRPr="00397325">
        <w:rPr>
          <w:rFonts w:ascii="Book Antiqua" w:eastAsia="Book Antiqua" w:hAnsi="Book Antiqua" w:cs="Book Antiqua"/>
          <w:i/>
          <w:iCs/>
          <w:color w:val="000000"/>
        </w:rPr>
        <w:t xml:space="preserve">J </w:t>
      </w:r>
      <w:proofErr w:type="spellStart"/>
      <w:r w:rsidRPr="00397325">
        <w:rPr>
          <w:rFonts w:ascii="Book Antiqua" w:eastAsia="Book Antiqua" w:hAnsi="Book Antiqua" w:cs="Book Antiqua"/>
          <w:i/>
          <w:iCs/>
          <w:color w:val="000000"/>
        </w:rPr>
        <w:t>Paediatr</w:t>
      </w:r>
      <w:proofErr w:type="spellEnd"/>
      <w:r w:rsidRPr="00397325">
        <w:rPr>
          <w:rFonts w:ascii="Book Antiqua" w:eastAsia="Book Antiqua" w:hAnsi="Book Antiqua" w:cs="Book Antiqua"/>
          <w:i/>
          <w:iCs/>
          <w:color w:val="000000"/>
        </w:rPr>
        <w:t xml:space="preserve"> Child Health</w:t>
      </w:r>
      <w:r w:rsidRPr="00397325">
        <w:rPr>
          <w:rFonts w:ascii="Book Antiqua" w:eastAsia="Book Antiqua" w:hAnsi="Book Antiqua" w:cs="Book Antiqua"/>
          <w:color w:val="000000"/>
        </w:rPr>
        <w:t xml:space="preserve"> 2016; </w:t>
      </w:r>
      <w:r w:rsidRPr="00397325">
        <w:rPr>
          <w:rFonts w:ascii="Book Antiqua" w:eastAsia="Book Antiqua" w:hAnsi="Book Antiqua" w:cs="Book Antiqua"/>
          <w:b/>
          <w:bCs/>
          <w:color w:val="000000"/>
        </w:rPr>
        <w:t>52</w:t>
      </w:r>
      <w:r w:rsidRPr="00397325">
        <w:rPr>
          <w:rFonts w:ascii="Book Antiqua" w:eastAsia="Book Antiqua" w:hAnsi="Book Antiqua" w:cs="Book Antiqua"/>
          <w:color w:val="000000"/>
        </w:rPr>
        <w:t>: 944-949 [PMID: 27236017 DOI: 10.1111/jpc.13235]</w:t>
      </w:r>
    </w:p>
    <w:p w14:paraId="1E3A1B0B"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14 </w:t>
      </w:r>
      <w:proofErr w:type="spellStart"/>
      <w:r w:rsidRPr="00397325">
        <w:rPr>
          <w:rFonts w:ascii="Book Antiqua" w:eastAsia="Book Antiqua" w:hAnsi="Book Antiqua" w:cs="Book Antiqua"/>
          <w:b/>
          <w:bCs/>
          <w:color w:val="000000"/>
        </w:rPr>
        <w:t>Uścinowicz</w:t>
      </w:r>
      <w:proofErr w:type="spellEnd"/>
      <w:r w:rsidRPr="00397325">
        <w:rPr>
          <w:rFonts w:ascii="Book Antiqua" w:eastAsia="Book Antiqua" w:hAnsi="Book Antiqua" w:cs="Book Antiqua"/>
          <w:b/>
          <w:bCs/>
          <w:color w:val="000000"/>
        </w:rPr>
        <w:t xml:space="preserve"> M</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Kowalczuk-Krystoń</w:t>
      </w:r>
      <w:proofErr w:type="spellEnd"/>
      <w:r w:rsidRPr="00397325">
        <w:rPr>
          <w:rFonts w:ascii="Book Antiqua" w:eastAsia="Book Antiqua" w:hAnsi="Book Antiqua" w:cs="Book Antiqua"/>
          <w:color w:val="000000"/>
        </w:rPr>
        <w:t xml:space="preserve"> M, </w:t>
      </w:r>
      <w:proofErr w:type="spellStart"/>
      <w:r w:rsidRPr="00397325">
        <w:rPr>
          <w:rFonts w:ascii="Book Antiqua" w:eastAsia="Book Antiqua" w:hAnsi="Book Antiqua" w:cs="Book Antiqua"/>
          <w:color w:val="000000"/>
        </w:rPr>
        <w:t>Bobrus-Chociej</w:t>
      </w:r>
      <w:proofErr w:type="spellEnd"/>
      <w:r w:rsidRPr="00397325">
        <w:rPr>
          <w:rFonts w:ascii="Book Antiqua" w:eastAsia="Book Antiqua" w:hAnsi="Book Antiqua" w:cs="Book Antiqua"/>
          <w:color w:val="000000"/>
        </w:rPr>
        <w:t xml:space="preserve"> A, </w:t>
      </w:r>
      <w:proofErr w:type="spellStart"/>
      <w:r w:rsidRPr="00397325">
        <w:rPr>
          <w:rFonts w:ascii="Book Antiqua" w:eastAsia="Book Antiqua" w:hAnsi="Book Antiqua" w:cs="Book Antiqua"/>
          <w:color w:val="000000"/>
        </w:rPr>
        <w:t>Lebensztejn</w:t>
      </w:r>
      <w:proofErr w:type="spellEnd"/>
      <w:r w:rsidRPr="00397325">
        <w:rPr>
          <w:rFonts w:ascii="Book Antiqua" w:eastAsia="Book Antiqua" w:hAnsi="Book Antiqua" w:cs="Book Antiqua"/>
          <w:color w:val="000000"/>
        </w:rPr>
        <w:t xml:space="preserve"> D, Kaczmarski M. [Frequency and causes for hospitalization of children with cholelithiasis - own observations]. </w:t>
      </w:r>
      <w:r w:rsidRPr="00397325">
        <w:rPr>
          <w:rFonts w:ascii="Book Antiqua" w:eastAsia="Book Antiqua" w:hAnsi="Book Antiqua" w:cs="Book Antiqua"/>
          <w:i/>
          <w:iCs/>
          <w:color w:val="000000"/>
        </w:rPr>
        <w:t xml:space="preserve">Med </w:t>
      </w:r>
      <w:proofErr w:type="spellStart"/>
      <w:r w:rsidRPr="00397325">
        <w:rPr>
          <w:rFonts w:ascii="Book Antiqua" w:eastAsia="Book Antiqua" w:hAnsi="Book Antiqua" w:cs="Book Antiqua"/>
          <w:i/>
          <w:iCs/>
          <w:color w:val="000000"/>
        </w:rPr>
        <w:t>Wieku</w:t>
      </w:r>
      <w:proofErr w:type="spellEnd"/>
      <w:r w:rsidRPr="00397325">
        <w:rPr>
          <w:rFonts w:ascii="Book Antiqua" w:eastAsia="Book Antiqua" w:hAnsi="Book Antiqua" w:cs="Book Antiqua"/>
          <w:i/>
          <w:iCs/>
          <w:color w:val="000000"/>
        </w:rPr>
        <w:t xml:space="preserve"> </w:t>
      </w:r>
      <w:proofErr w:type="spellStart"/>
      <w:r w:rsidRPr="00397325">
        <w:rPr>
          <w:rFonts w:ascii="Book Antiqua" w:eastAsia="Book Antiqua" w:hAnsi="Book Antiqua" w:cs="Book Antiqua"/>
          <w:i/>
          <w:iCs/>
          <w:color w:val="000000"/>
        </w:rPr>
        <w:t>Rozwoj</w:t>
      </w:r>
      <w:proofErr w:type="spellEnd"/>
      <w:r w:rsidRPr="00397325">
        <w:rPr>
          <w:rFonts w:ascii="Book Antiqua" w:eastAsia="Book Antiqua" w:hAnsi="Book Antiqua" w:cs="Book Antiqua"/>
          <w:color w:val="000000"/>
        </w:rPr>
        <w:t xml:space="preserve"> 2011; </w:t>
      </w:r>
      <w:r w:rsidRPr="00397325">
        <w:rPr>
          <w:rFonts w:ascii="Book Antiqua" w:eastAsia="Book Antiqua" w:hAnsi="Book Antiqua" w:cs="Book Antiqua"/>
          <w:b/>
          <w:bCs/>
          <w:color w:val="000000"/>
        </w:rPr>
        <w:t>15</w:t>
      </w:r>
      <w:r w:rsidRPr="00397325">
        <w:rPr>
          <w:rFonts w:ascii="Book Antiqua" w:eastAsia="Book Antiqua" w:hAnsi="Book Antiqua" w:cs="Book Antiqua"/>
          <w:color w:val="000000"/>
        </w:rPr>
        <w:t>: 467-471 [PMID: 22516703]</w:t>
      </w:r>
    </w:p>
    <w:p w14:paraId="362C2C12"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15 </w:t>
      </w:r>
      <w:r w:rsidRPr="00397325">
        <w:rPr>
          <w:rFonts w:ascii="Book Antiqua" w:eastAsia="Book Antiqua" w:hAnsi="Book Antiqua" w:cs="Book Antiqua"/>
          <w:b/>
          <w:bCs/>
          <w:color w:val="000000"/>
        </w:rPr>
        <w:t>Svoboda M</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Sellner</w:t>
      </w:r>
      <w:proofErr w:type="spellEnd"/>
      <w:r w:rsidRPr="00397325">
        <w:rPr>
          <w:rFonts w:ascii="Book Antiqua" w:eastAsia="Book Antiqua" w:hAnsi="Book Antiqua" w:cs="Book Antiqua"/>
          <w:color w:val="000000"/>
        </w:rPr>
        <w:t xml:space="preserve"> F, </w:t>
      </w:r>
      <w:proofErr w:type="spellStart"/>
      <w:r w:rsidRPr="00397325">
        <w:rPr>
          <w:rFonts w:ascii="Book Antiqua" w:eastAsia="Book Antiqua" w:hAnsi="Book Antiqua" w:cs="Book Antiqua"/>
          <w:color w:val="000000"/>
        </w:rPr>
        <w:t>Ekmekcioglu</w:t>
      </w:r>
      <w:proofErr w:type="spellEnd"/>
      <w:r w:rsidRPr="00397325">
        <w:rPr>
          <w:rFonts w:ascii="Book Antiqua" w:eastAsia="Book Antiqua" w:hAnsi="Book Antiqua" w:cs="Book Antiqua"/>
          <w:color w:val="000000"/>
        </w:rPr>
        <w:t xml:space="preserve"> C, </w:t>
      </w:r>
      <w:proofErr w:type="spellStart"/>
      <w:r w:rsidRPr="00397325">
        <w:rPr>
          <w:rFonts w:ascii="Book Antiqua" w:eastAsia="Book Antiqua" w:hAnsi="Book Antiqua" w:cs="Book Antiqua"/>
          <w:color w:val="000000"/>
        </w:rPr>
        <w:t>Klimpfinger</w:t>
      </w:r>
      <w:proofErr w:type="spellEnd"/>
      <w:r w:rsidRPr="00397325">
        <w:rPr>
          <w:rFonts w:ascii="Book Antiqua" w:eastAsia="Book Antiqua" w:hAnsi="Book Antiqua" w:cs="Book Antiqua"/>
          <w:color w:val="000000"/>
        </w:rPr>
        <w:t xml:space="preserve"> M, Jaeger W, </w:t>
      </w:r>
      <w:proofErr w:type="spellStart"/>
      <w:r w:rsidRPr="00397325">
        <w:rPr>
          <w:rFonts w:ascii="Book Antiqua" w:eastAsia="Book Antiqua" w:hAnsi="Book Antiqua" w:cs="Book Antiqua"/>
          <w:color w:val="000000"/>
        </w:rPr>
        <w:t>Thalhammer</w:t>
      </w:r>
      <w:proofErr w:type="spellEnd"/>
      <w:r w:rsidRPr="00397325">
        <w:rPr>
          <w:rFonts w:ascii="Book Antiqua" w:eastAsia="Book Antiqua" w:hAnsi="Book Antiqua" w:cs="Book Antiqua"/>
          <w:color w:val="000000"/>
        </w:rPr>
        <w:t xml:space="preserve"> T. Expression of estrogen-metabolizing enzymes and estrogen receptors in cholelithiasis gallbladder. </w:t>
      </w:r>
      <w:r w:rsidRPr="00397325">
        <w:rPr>
          <w:rFonts w:ascii="Book Antiqua" w:eastAsia="Book Antiqua" w:hAnsi="Book Antiqua" w:cs="Book Antiqua"/>
          <w:i/>
          <w:iCs/>
          <w:color w:val="000000"/>
        </w:rPr>
        <w:t xml:space="preserve">Biomed </w:t>
      </w:r>
      <w:proofErr w:type="spellStart"/>
      <w:r w:rsidRPr="00397325">
        <w:rPr>
          <w:rFonts w:ascii="Book Antiqua" w:eastAsia="Book Antiqua" w:hAnsi="Book Antiqua" w:cs="Book Antiqua"/>
          <w:i/>
          <w:iCs/>
          <w:color w:val="000000"/>
        </w:rPr>
        <w:t>Pharmacother</w:t>
      </w:r>
      <w:proofErr w:type="spellEnd"/>
      <w:r w:rsidRPr="00397325">
        <w:rPr>
          <w:rFonts w:ascii="Book Antiqua" w:eastAsia="Book Antiqua" w:hAnsi="Book Antiqua" w:cs="Book Antiqua"/>
          <w:color w:val="000000"/>
        </w:rPr>
        <w:t xml:space="preserve"> 2008; </w:t>
      </w:r>
      <w:r w:rsidRPr="00397325">
        <w:rPr>
          <w:rFonts w:ascii="Book Antiqua" w:eastAsia="Book Antiqua" w:hAnsi="Book Antiqua" w:cs="Book Antiqua"/>
          <w:b/>
          <w:bCs/>
          <w:color w:val="000000"/>
        </w:rPr>
        <w:t>62</w:t>
      </w:r>
      <w:r w:rsidRPr="00397325">
        <w:rPr>
          <w:rFonts w:ascii="Book Antiqua" w:eastAsia="Book Antiqua" w:hAnsi="Book Antiqua" w:cs="Book Antiqua"/>
          <w:color w:val="000000"/>
        </w:rPr>
        <w:t>: 690-696 [PMID: 18440760 DOI: 10.1016/j.biopha.2008.03.007]</w:t>
      </w:r>
    </w:p>
    <w:p w14:paraId="57A38C6C"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16 </w:t>
      </w:r>
      <w:r w:rsidRPr="00397325">
        <w:rPr>
          <w:rFonts w:ascii="Book Antiqua" w:eastAsia="Book Antiqua" w:hAnsi="Book Antiqua" w:cs="Book Antiqua"/>
          <w:b/>
          <w:bCs/>
          <w:color w:val="000000"/>
        </w:rPr>
        <w:t>Brown DL</w:t>
      </w:r>
      <w:r w:rsidRPr="00397325">
        <w:rPr>
          <w:rFonts w:ascii="Book Antiqua" w:eastAsia="Book Antiqua" w:hAnsi="Book Antiqua" w:cs="Book Antiqua"/>
          <w:color w:val="000000"/>
        </w:rPr>
        <w:t xml:space="preserve">, Teele RL, </w:t>
      </w:r>
      <w:proofErr w:type="spellStart"/>
      <w:r w:rsidRPr="00397325">
        <w:rPr>
          <w:rFonts w:ascii="Book Antiqua" w:eastAsia="Book Antiqua" w:hAnsi="Book Antiqua" w:cs="Book Antiqua"/>
          <w:color w:val="000000"/>
        </w:rPr>
        <w:t>Doubilet</w:t>
      </w:r>
      <w:proofErr w:type="spellEnd"/>
      <w:r w:rsidRPr="00397325">
        <w:rPr>
          <w:rFonts w:ascii="Book Antiqua" w:eastAsia="Book Antiqua" w:hAnsi="Book Antiqua" w:cs="Book Antiqua"/>
          <w:color w:val="000000"/>
        </w:rPr>
        <w:t xml:space="preserve"> PM, DiSalvo DN, Benson CB, Van Alstyne GA. Echogenic material in the fetal gallbladder: sonographic and clinical observations. </w:t>
      </w:r>
      <w:r w:rsidRPr="00397325">
        <w:rPr>
          <w:rFonts w:ascii="Book Antiqua" w:eastAsia="Book Antiqua" w:hAnsi="Book Antiqua" w:cs="Book Antiqua"/>
          <w:i/>
          <w:iCs/>
          <w:color w:val="000000"/>
        </w:rPr>
        <w:t>Radiology</w:t>
      </w:r>
      <w:r w:rsidRPr="00397325">
        <w:rPr>
          <w:rFonts w:ascii="Book Antiqua" w:eastAsia="Book Antiqua" w:hAnsi="Book Antiqua" w:cs="Book Antiqua"/>
          <w:color w:val="000000"/>
        </w:rPr>
        <w:t xml:space="preserve"> 1992; </w:t>
      </w:r>
      <w:r w:rsidRPr="00397325">
        <w:rPr>
          <w:rFonts w:ascii="Book Antiqua" w:eastAsia="Book Antiqua" w:hAnsi="Book Antiqua" w:cs="Book Antiqua"/>
          <w:b/>
          <w:bCs/>
          <w:color w:val="000000"/>
        </w:rPr>
        <w:t>182</w:t>
      </w:r>
      <w:r w:rsidRPr="00397325">
        <w:rPr>
          <w:rFonts w:ascii="Book Antiqua" w:eastAsia="Book Antiqua" w:hAnsi="Book Antiqua" w:cs="Book Antiqua"/>
          <w:color w:val="000000"/>
        </w:rPr>
        <w:t>: 73-76 [PMID: 1727312 DOI: 10.1148/radiology.182.1.1727312]</w:t>
      </w:r>
    </w:p>
    <w:p w14:paraId="384EFBED"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17 </w:t>
      </w:r>
      <w:r w:rsidRPr="00397325">
        <w:rPr>
          <w:rFonts w:ascii="Book Antiqua" w:eastAsia="Book Antiqua" w:hAnsi="Book Antiqua" w:cs="Book Antiqua"/>
          <w:b/>
          <w:bCs/>
          <w:color w:val="000000"/>
        </w:rPr>
        <w:t>de Bari O</w:t>
      </w:r>
      <w:r w:rsidRPr="00397325">
        <w:rPr>
          <w:rFonts w:ascii="Book Antiqua" w:eastAsia="Book Antiqua" w:hAnsi="Book Antiqua" w:cs="Book Antiqua"/>
          <w:color w:val="000000"/>
        </w:rPr>
        <w:t xml:space="preserve">, Wang TY, Liu M, Paik CN, </w:t>
      </w:r>
      <w:proofErr w:type="spellStart"/>
      <w:r w:rsidRPr="00397325">
        <w:rPr>
          <w:rFonts w:ascii="Book Antiqua" w:eastAsia="Book Antiqua" w:hAnsi="Book Antiqua" w:cs="Book Antiqua"/>
          <w:color w:val="000000"/>
        </w:rPr>
        <w:t>Portincasa</w:t>
      </w:r>
      <w:proofErr w:type="spellEnd"/>
      <w:r w:rsidRPr="00397325">
        <w:rPr>
          <w:rFonts w:ascii="Book Antiqua" w:eastAsia="Book Antiqua" w:hAnsi="Book Antiqua" w:cs="Book Antiqua"/>
          <w:color w:val="000000"/>
        </w:rPr>
        <w:t xml:space="preserve"> P, Wang DQ. Cholesterol cholelithiasis in pregnant women: pathogenesis, prevention and treatment. </w:t>
      </w:r>
      <w:r w:rsidRPr="00397325">
        <w:rPr>
          <w:rFonts w:ascii="Book Antiqua" w:eastAsia="Book Antiqua" w:hAnsi="Book Antiqua" w:cs="Book Antiqua"/>
          <w:i/>
          <w:iCs/>
          <w:color w:val="000000"/>
        </w:rPr>
        <w:t>Ann Hepatol</w:t>
      </w:r>
      <w:r w:rsidRPr="00397325">
        <w:rPr>
          <w:rFonts w:ascii="Book Antiqua" w:eastAsia="Book Antiqua" w:hAnsi="Book Antiqua" w:cs="Book Antiqua"/>
          <w:color w:val="000000"/>
        </w:rPr>
        <w:t xml:space="preserve"> 2014; </w:t>
      </w:r>
      <w:r w:rsidRPr="00397325">
        <w:rPr>
          <w:rFonts w:ascii="Book Antiqua" w:eastAsia="Book Antiqua" w:hAnsi="Book Antiqua" w:cs="Book Antiqua"/>
          <w:b/>
          <w:bCs/>
          <w:color w:val="000000"/>
        </w:rPr>
        <w:t>13</w:t>
      </w:r>
      <w:r w:rsidRPr="00397325">
        <w:rPr>
          <w:rFonts w:ascii="Book Antiqua" w:eastAsia="Book Antiqua" w:hAnsi="Book Antiqua" w:cs="Book Antiqua"/>
          <w:color w:val="000000"/>
        </w:rPr>
        <w:t>: 728-745 [PMID: 25332259 DOI: 10.1016/S1665-2681(19)30975-5]</w:t>
      </w:r>
    </w:p>
    <w:p w14:paraId="49239421"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18 </w:t>
      </w:r>
      <w:proofErr w:type="spellStart"/>
      <w:r w:rsidRPr="00397325">
        <w:rPr>
          <w:rFonts w:ascii="Book Antiqua" w:eastAsia="Book Antiqua" w:hAnsi="Book Antiqua" w:cs="Book Antiqua"/>
          <w:b/>
          <w:bCs/>
          <w:color w:val="000000"/>
        </w:rPr>
        <w:t>Frybova</w:t>
      </w:r>
      <w:proofErr w:type="spellEnd"/>
      <w:r w:rsidRPr="00397325">
        <w:rPr>
          <w:rFonts w:ascii="Book Antiqua" w:eastAsia="Book Antiqua" w:hAnsi="Book Antiqua" w:cs="Book Antiqua"/>
          <w:b/>
          <w:bCs/>
          <w:color w:val="000000"/>
        </w:rPr>
        <w:t xml:space="preserve"> B</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Drabek</w:t>
      </w:r>
      <w:proofErr w:type="spellEnd"/>
      <w:r w:rsidRPr="00397325">
        <w:rPr>
          <w:rFonts w:ascii="Book Antiqua" w:eastAsia="Book Antiqua" w:hAnsi="Book Antiqua" w:cs="Book Antiqua"/>
          <w:color w:val="000000"/>
        </w:rPr>
        <w:t xml:space="preserve"> J, </w:t>
      </w:r>
      <w:proofErr w:type="spellStart"/>
      <w:r w:rsidRPr="00397325">
        <w:rPr>
          <w:rFonts w:ascii="Book Antiqua" w:eastAsia="Book Antiqua" w:hAnsi="Book Antiqua" w:cs="Book Antiqua"/>
          <w:color w:val="000000"/>
        </w:rPr>
        <w:t>Lochmannova</w:t>
      </w:r>
      <w:proofErr w:type="spellEnd"/>
      <w:r w:rsidRPr="00397325">
        <w:rPr>
          <w:rFonts w:ascii="Book Antiqua" w:eastAsia="Book Antiqua" w:hAnsi="Book Antiqua" w:cs="Book Antiqua"/>
          <w:color w:val="000000"/>
        </w:rPr>
        <w:t xml:space="preserve"> J, </w:t>
      </w:r>
      <w:proofErr w:type="spellStart"/>
      <w:r w:rsidRPr="00397325">
        <w:rPr>
          <w:rFonts w:ascii="Book Antiqua" w:eastAsia="Book Antiqua" w:hAnsi="Book Antiqua" w:cs="Book Antiqua"/>
          <w:color w:val="000000"/>
        </w:rPr>
        <w:t>Douda</w:t>
      </w:r>
      <w:proofErr w:type="spellEnd"/>
      <w:r w:rsidRPr="00397325">
        <w:rPr>
          <w:rFonts w:ascii="Book Antiqua" w:eastAsia="Book Antiqua" w:hAnsi="Book Antiqua" w:cs="Book Antiqua"/>
          <w:color w:val="000000"/>
        </w:rPr>
        <w:t xml:space="preserve"> L, </w:t>
      </w:r>
      <w:proofErr w:type="spellStart"/>
      <w:r w:rsidRPr="00397325">
        <w:rPr>
          <w:rFonts w:ascii="Book Antiqua" w:eastAsia="Book Antiqua" w:hAnsi="Book Antiqua" w:cs="Book Antiqua"/>
          <w:color w:val="000000"/>
        </w:rPr>
        <w:t>Hlava</w:t>
      </w:r>
      <w:proofErr w:type="spellEnd"/>
      <w:r w:rsidRPr="00397325">
        <w:rPr>
          <w:rFonts w:ascii="Book Antiqua" w:eastAsia="Book Antiqua" w:hAnsi="Book Antiqua" w:cs="Book Antiqua"/>
          <w:color w:val="000000"/>
        </w:rPr>
        <w:t xml:space="preserve"> S, </w:t>
      </w:r>
      <w:proofErr w:type="spellStart"/>
      <w:r w:rsidRPr="00397325">
        <w:rPr>
          <w:rFonts w:ascii="Book Antiqua" w:eastAsia="Book Antiqua" w:hAnsi="Book Antiqua" w:cs="Book Antiqua"/>
          <w:color w:val="000000"/>
        </w:rPr>
        <w:t>Zemkova</w:t>
      </w:r>
      <w:proofErr w:type="spellEnd"/>
      <w:r w:rsidRPr="00397325">
        <w:rPr>
          <w:rFonts w:ascii="Book Antiqua" w:eastAsia="Book Antiqua" w:hAnsi="Book Antiqua" w:cs="Book Antiqua"/>
          <w:color w:val="000000"/>
        </w:rPr>
        <w:t xml:space="preserve"> D, </w:t>
      </w:r>
      <w:proofErr w:type="spellStart"/>
      <w:r w:rsidRPr="00397325">
        <w:rPr>
          <w:rFonts w:ascii="Book Antiqua" w:eastAsia="Book Antiqua" w:hAnsi="Book Antiqua" w:cs="Book Antiqua"/>
          <w:color w:val="000000"/>
        </w:rPr>
        <w:t>Mixa</w:t>
      </w:r>
      <w:proofErr w:type="spellEnd"/>
      <w:r w:rsidRPr="00397325">
        <w:rPr>
          <w:rFonts w:ascii="Book Antiqua" w:eastAsia="Book Antiqua" w:hAnsi="Book Antiqua" w:cs="Book Antiqua"/>
          <w:color w:val="000000"/>
        </w:rPr>
        <w:t xml:space="preserve"> V, Kyncl M, Zeman L, </w:t>
      </w:r>
      <w:proofErr w:type="spellStart"/>
      <w:r w:rsidRPr="00397325">
        <w:rPr>
          <w:rFonts w:ascii="Book Antiqua" w:eastAsia="Book Antiqua" w:hAnsi="Book Antiqua" w:cs="Book Antiqua"/>
          <w:color w:val="000000"/>
        </w:rPr>
        <w:t>Rygl</w:t>
      </w:r>
      <w:proofErr w:type="spellEnd"/>
      <w:r w:rsidRPr="00397325">
        <w:rPr>
          <w:rFonts w:ascii="Book Antiqua" w:eastAsia="Book Antiqua" w:hAnsi="Book Antiqua" w:cs="Book Antiqua"/>
          <w:color w:val="000000"/>
        </w:rPr>
        <w:t xml:space="preserve"> M, Keil R. Cholelithiasis and choledocholithiasis in children; risk factors for development. </w:t>
      </w:r>
      <w:proofErr w:type="spellStart"/>
      <w:r w:rsidRPr="00397325">
        <w:rPr>
          <w:rFonts w:ascii="Book Antiqua" w:eastAsia="Book Antiqua" w:hAnsi="Book Antiqua" w:cs="Book Antiqua"/>
          <w:i/>
          <w:iCs/>
          <w:color w:val="000000"/>
        </w:rPr>
        <w:t>PLoS</w:t>
      </w:r>
      <w:proofErr w:type="spellEnd"/>
      <w:r w:rsidRPr="00397325">
        <w:rPr>
          <w:rFonts w:ascii="Book Antiqua" w:eastAsia="Book Antiqua" w:hAnsi="Book Antiqua" w:cs="Book Antiqua"/>
          <w:i/>
          <w:iCs/>
          <w:color w:val="000000"/>
        </w:rPr>
        <w:t xml:space="preserve"> One</w:t>
      </w:r>
      <w:r w:rsidRPr="00397325">
        <w:rPr>
          <w:rFonts w:ascii="Book Antiqua" w:eastAsia="Book Antiqua" w:hAnsi="Book Antiqua" w:cs="Book Antiqua"/>
          <w:color w:val="000000"/>
        </w:rPr>
        <w:t xml:space="preserve"> 2018; </w:t>
      </w:r>
      <w:r w:rsidRPr="00397325">
        <w:rPr>
          <w:rFonts w:ascii="Book Antiqua" w:eastAsia="Book Antiqua" w:hAnsi="Book Antiqua" w:cs="Book Antiqua"/>
          <w:b/>
          <w:bCs/>
          <w:color w:val="000000"/>
        </w:rPr>
        <w:t>13</w:t>
      </w:r>
      <w:r w:rsidRPr="00397325">
        <w:rPr>
          <w:rFonts w:ascii="Book Antiqua" w:eastAsia="Book Antiqua" w:hAnsi="Book Antiqua" w:cs="Book Antiqua"/>
          <w:color w:val="000000"/>
        </w:rPr>
        <w:t>: e0196475 [PMID: 29763444 DOI: 10.1371/journal.pone.0196475]</w:t>
      </w:r>
    </w:p>
    <w:p w14:paraId="74F69871"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19 </w:t>
      </w:r>
      <w:proofErr w:type="spellStart"/>
      <w:r w:rsidRPr="00397325">
        <w:rPr>
          <w:rFonts w:ascii="Book Antiqua" w:eastAsia="Book Antiqua" w:hAnsi="Book Antiqua" w:cs="Book Antiqua"/>
          <w:b/>
          <w:bCs/>
          <w:color w:val="000000"/>
        </w:rPr>
        <w:t>Cuzzolin</w:t>
      </w:r>
      <w:proofErr w:type="spellEnd"/>
      <w:r w:rsidRPr="00397325">
        <w:rPr>
          <w:rFonts w:ascii="Book Antiqua" w:eastAsia="Book Antiqua" w:hAnsi="Book Antiqua" w:cs="Book Antiqua"/>
          <w:b/>
          <w:bCs/>
          <w:color w:val="000000"/>
        </w:rPr>
        <w:t xml:space="preserve"> L</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Oggiano</w:t>
      </w:r>
      <w:proofErr w:type="spellEnd"/>
      <w:r w:rsidRPr="00397325">
        <w:rPr>
          <w:rFonts w:ascii="Book Antiqua" w:eastAsia="Book Antiqua" w:hAnsi="Book Antiqua" w:cs="Book Antiqua"/>
          <w:color w:val="000000"/>
        </w:rPr>
        <w:t xml:space="preserve"> AM, Clemente MG, </w:t>
      </w:r>
      <w:proofErr w:type="spellStart"/>
      <w:r w:rsidRPr="00397325">
        <w:rPr>
          <w:rFonts w:ascii="Book Antiqua" w:eastAsia="Book Antiqua" w:hAnsi="Book Antiqua" w:cs="Book Antiqua"/>
          <w:color w:val="000000"/>
        </w:rPr>
        <w:t>Locci</w:t>
      </w:r>
      <w:proofErr w:type="spellEnd"/>
      <w:r w:rsidRPr="00397325">
        <w:rPr>
          <w:rFonts w:ascii="Book Antiqua" w:eastAsia="Book Antiqua" w:hAnsi="Book Antiqua" w:cs="Book Antiqua"/>
          <w:color w:val="000000"/>
        </w:rPr>
        <w:t xml:space="preserve"> C, Antonucci L, Antonucci R. Ceftriaxone-associated biliary pseudolithiasis in children: do we know enough? </w:t>
      </w:r>
      <w:proofErr w:type="spellStart"/>
      <w:r w:rsidRPr="00397325">
        <w:rPr>
          <w:rFonts w:ascii="Book Antiqua" w:eastAsia="Book Antiqua" w:hAnsi="Book Antiqua" w:cs="Book Antiqua"/>
          <w:i/>
          <w:iCs/>
          <w:color w:val="000000"/>
        </w:rPr>
        <w:t>Fundam</w:t>
      </w:r>
      <w:proofErr w:type="spellEnd"/>
      <w:r w:rsidRPr="00397325">
        <w:rPr>
          <w:rFonts w:ascii="Book Antiqua" w:eastAsia="Book Antiqua" w:hAnsi="Book Antiqua" w:cs="Book Antiqua"/>
          <w:i/>
          <w:iCs/>
          <w:color w:val="000000"/>
        </w:rPr>
        <w:t xml:space="preserve"> Clin </w:t>
      </w:r>
      <w:proofErr w:type="spellStart"/>
      <w:r w:rsidRPr="00397325">
        <w:rPr>
          <w:rFonts w:ascii="Book Antiqua" w:eastAsia="Book Antiqua" w:hAnsi="Book Antiqua" w:cs="Book Antiqua"/>
          <w:i/>
          <w:iCs/>
          <w:color w:val="000000"/>
        </w:rPr>
        <w:t>Pharmacol</w:t>
      </w:r>
      <w:proofErr w:type="spellEnd"/>
      <w:r w:rsidRPr="00397325">
        <w:rPr>
          <w:rFonts w:ascii="Book Antiqua" w:eastAsia="Book Antiqua" w:hAnsi="Book Antiqua" w:cs="Book Antiqua"/>
          <w:color w:val="000000"/>
        </w:rPr>
        <w:t xml:space="preserve"> 2021; </w:t>
      </w:r>
      <w:r w:rsidRPr="00397325">
        <w:rPr>
          <w:rFonts w:ascii="Book Antiqua" w:eastAsia="Book Antiqua" w:hAnsi="Book Antiqua" w:cs="Book Antiqua"/>
          <w:b/>
          <w:bCs/>
          <w:color w:val="000000"/>
        </w:rPr>
        <w:t>35</w:t>
      </w:r>
      <w:r w:rsidRPr="00397325">
        <w:rPr>
          <w:rFonts w:ascii="Book Antiqua" w:eastAsia="Book Antiqua" w:hAnsi="Book Antiqua" w:cs="Book Antiqua"/>
          <w:color w:val="000000"/>
        </w:rPr>
        <w:t>: 40-52 [PMID: 32492204 DOI: 10.1111/fcp.12577]</w:t>
      </w:r>
    </w:p>
    <w:p w14:paraId="33431AD1"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lastRenderedPageBreak/>
        <w:t xml:space="preserve">20 </w:t>
      </w:r>
      <w:r w:rsidRPr="00397325">
        <w:rPr>
          <w:rFonts w:ascii="Book Antiqua" w:eastAsia="Book Antiqua" w:hAnsi="Book Antiqua" w:cs="Book Antiqua"/>
          <w:b/>
          <w:bCs/>
          <w:color w:val="000000"/>
        </w:rPr>
        <w:t>Martins RA</w:t>
      </w:r>
      <w:r w:rsidRPr="00397325">
        <w:rPr>
          <w:rFonts w:ascii="Book Antiqua" w:eastAsia="Book Antiqua" w:hAnsi="Book Antiqua" w:cs="Book Antiqua"/>
          <w:color w:val="000000"/>
        </w:rPr>
        <w:t xml:space="preserve">, Soares RS, Vito FB, Barbosa VF, Silva SS, </w:t>
      </w:r>
      <w:proofErr w:type="spellStart"/>
      <w:r w:rsidRPr="00397325">
        <w:rPr>
          <w:rFonts w:ascii="Book Antiqua" w:eastAsia="Book Antiqua" w:hAnsi="Book Antiqua" w:cs="Book Antiqua"/>
          <w:color w:val="000000"/>
        </w:rPr>
        <w:t>Moraes</w:t>
      </w:r>
      <w:proofErr w:type="spellEnd"/>
      <w:r w:rsidRPr="00397325">
        <w:rPr>
          <w:rFonts w:ascii="Book Antiqua" w:eastAsia="Book Antiqua" w:hAnsi="Book Antiqua" w:cs="Book Antiqua"/>
          <w:color w:val="000000"/>
        </w:rPr>
        <w:t xml:space="preserve">-Souza H, Martins PR. Cholelithiasis and its complications in sickle cell disease in a university hospital. </w:t>
      </w:r>
      <w:r w:rsidRPr="00397325">
        <w:rPr>
          <w:rFonts w:ascii="Book Antiqua" w:eastAsia="Book Antiqua" w:hAnsi="Book Antiqua" w:cs="Book Antiqua"/>
          <w:i/>
          <w:iCs/>
          <w:color w:val="000000"/>
        </w:rPr>
        <w:t xml:space="preserve">Rev Bras </w:t>
      </w:r>
      <w:proofErr w:type="spellStart"/>
      <w:r w:rsidRPr="00397325">
        <w:rPr>
          <w:rFonts w:ascii="Book Antiqua" w:eastAsia="Book Antiqua" w:hAnsi="Book Antiqua" w:cs="Book Antiqua"/>
          <w:i/>
          <w:iCs/>
          <w:color w:val="000000"/>
        </w:rPr>
        <w:t>Hematol</w:t>
      </w:r>
      <w:proofErr w:type="spellEnd"/>
      <w:r w:rsidRPr="00397325">
        <w:rPr>
          <w:rFonts w:ascii="Book Antiqua" w:eastAsia="Book Antiqua" w:hAnsi="Book Antiqua" w:cs="Book Antiqua"/>
          <w:i/>
          <w:iCs/>
          <w:color w:val="000000"/>
        </w:rPr>
        <w:t xml:space="preserve"> </w:t>
      </w:r>
      <w:proofErr w:type="spellStart"/>
      <w:r w:rsidRPr="00397325">
        <w:rPr>
          <w:rFonts w:ascii="Book Antiqua" w:eastAsia="Book Antiqua" w:hAnsi="Book Antiqua" w:cs="Book Antiqua"/>
          <w:i/>
          <w:iCs/>
          <w:color w:val="000000"/>
        </w:rPr>
        <w:t>Hemoter</w:t>
      </w:r>
      <w:proofErr w:type="spellEnd"/>
      <w:r w:rsidRPr="00397325">
        <w:rPr>
          <w:rFonts w:ascii="Book Antiqua" w:eastAsia="Book Antiqua" w:hAnsi="Book Antiqua" w:cs="Book Antiqua"/>
          <w:color w:val="000000"/>
        </w:rPr>
        <w:t xml:space="preserve"> 2017; </w:t>
      </w:r>
      <w:r w:rsidRPr="00397325">
        <w:rPr>
          <w:rFonts w:ascii="Book Antiqua" w:eastAsia="Book Antiqua" w:hAnsi="Book Antiqua" w:cs="Book Antiqua"/>
          <w:b/>
          <w:bCs/>
          <w:color w:val="000000"/>
        </w:rPr>
        <w:t>39</w:t>
      </w:r>
      <w:r w:rsidRPr="00397325">
        <w:rPr>
          <w:rFonts w:ascii="Book Antiqua" w:eastAsia="Book Antiqua" w:hAnsi="Book Antiqua" w:cs="Book Antiqua"/>
          <w:color w:val="000000"/>
        </w:rPr>
        <w:t>: 28-31 [PMID: 28270342 DOI: 10.1016/j.bjhh.2016.09.009]</w:t>
      </w:r>
    </w:p>
    <w:p w14:paraId="30688FD4"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21 </w:t>
      </w:r>
      <w:r w:rsidRPr="00397325">
        <w:rPr>
          <w:rFonts w:ascii="Book Antiqua" w:eastAsia="Book Antiqua" w:hAnsi="Book Antiqua" w:cs="Book Antiqua"/>
          <w:b/>
          <w:bCs/>
          <w:color w:val="000000"/>
        </w:rPr>
        <w:t>Joly P</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Renoux</w:t>
      </w:r>
      <w:proofErr w:type="spellEnd"/>
      <w:r w:rsidRPr="00397325">
        <w:rPr>
          <w:rFonts w:ascii="Book Antiqua" w:eastAsia="Book Antiqua" w:hAnsi="Book Antiqua" w:cs="Book Antiqua"/>
          <w:color w:val="000000"/>
        </w:rPr>
        <w:t xml:space="preserve"> C, Lacan P, Bertrand Y, Cannas G, Garnier N, </w:t>
      </w:r>
      <w:proofErr w:type="spellStart"/>
      <w:r w:rsidRPr="00397325">
        <w:rPr>
          <w:rFonts w:ascii="Book Antiqua" w:eastAsia="Book Antiqua" w:hAnsi="Book Antiqua" w:cs="Book Antiqua"/>
          <w:color w:val="000000"/>
        </w:rPr>
        <w:t>Cuzzubbo</w:t>
      </w:r>
      <w:proofErr w:type="spellEnd"/>
      <w:r w:rsidRPr="00397325">
        <w:rPr>
          <w:rFonts w:ascii="Book Antiqua" w:eastAsia="Book Antiqua" w:hAnsi="Book Antiqua" w:cs="Book Antiqua"/>
          <w:color w:val="000000"/>
        </w:rPr>
        <w:t xml:space="preserve"> D, </w:t>
      </w:r>
      <w:proofErr w:type="spellStart"/>
      <w:r w:rsidRPr="00397325">
        <w:rPr>
          <w:rFonts w:ascii="Book Antiqua" w:eastAsia="Book Antiqua" w:hAnsi="Book Antiqua" w:cs="Book Antiqua"/>
          <w:color w:val="000000"/>
        </w:rPr>
        <w:t>Kebaïli</w:t>
      </w:r>
      <w:proofErr w:type="spellEnd"/>
      <w:r w:rsidRPr="00397325">
        <w:rPr>
          <w:rFonts w:ascii="Book Antiqua" w:eastAsia="Book Antiqua" w:hAnsi="Book Antiqua" w:cs="Book Antiqua"/>
          <w:color w:val="000000"/>
        </w:rPr>
        <w:t xml:space="preserve"> K, Renard C, Gauthier A, </w:t>
      </w:r>
      <w:proofErr w:type="spellStart"/>
      <w:r w:rsidRPr="00397325">
        <w:rPr>
          <w:rFonts w:ascii="Book Antiqua" w:eastAsia="Book Antiqua" w:hAnsi="Book Antiqua" w:cs="Book Antiqua"/>
          <w:color w:val="000000"/>
        </w:rPr>
        <w:t>Pialoux</w:t>
      </w:r>
      <w:proofErr w:type="spellEnd"/>
      <w:r w:rsidRPr="00397325">
        <w:rPr>
          <w:rFonts w:ascii="Book Antiqua" w:eastAsia="Book Antiqua" w:hAnsi="Book Antiqua" w:cs="Book Antiqua"/>
          <w:color w:val="000000"/>
        </w:rPr>
        <w:t xml:space="preserve"> V, Martin C, Romana M, </w:t>
      </w:r>
      <w:proofErr w:type="spellStart"/>
      <w:r w:rsidRPr="00397325">
        <w:rPr>
          <w:rFonts w:ascii="Book Antiqua" w:eastAsia="Book Antiqua" w:hAnsi="Book Antiqua" w:cs="Book Antiqua"/>
          <w:color w:val="000000"/>
        </w:rPr>
        <w:t>Connes</w:t>
      </w:r>
      <w:proofErr w:type="spellEnd"/>
      <w:r w:rsidRPr="00397325">
        <w:rPr>
          <w:rFonts w:ascii="Book Antiqua" w:eastAsia="Book Antiqua" w:hAnsi="Book Antiqua" w:cs="Book Antiqua"/>
          <w:color w:val="000000"/>
        </w:rPr>
        <w:t xml:space="preserve"> P. UGT1A1 (TA)</w:t>
      </w:r>
      <w:r w:rsidRPr="00397325">
        <w:rPr>
          <w:rFonts w:ascii="Book Antiqua" w:eastAsia="Book Antiqua" w:hAnsi="Book Antiqua" w:cs="Book Antiqua"/>
          <w:color w:val="000000"/>
          <w:vertAlign w:val="subscript"/>
        </w:rPr>
        <w:t>n</w:t>
      </w:r>
      <w:r w:rsidRPr="00397325">
        <w:rPr>
          <w:rFonts w:ascii="Book Antiqua" w:eastAsia="Book Antiqua" w:hAnsi="Book Antiqua" w:cs="Book Antiqua"/>
          <w:color w:val="000000"/>
        </w:rPr>
        <w:t xml:space="preserve"> genotype is not the major risk factor of cholelithiasis in sickle cell disease children. </w:t>
      </w:r>
      <w:r w:rsidRPr="00397325">
        <w:rPr>
          <w:rFonts w:ascii="Book Antiqua" w:eastAsia="Book Antiqua" w:hAnsi="Book Antiqua" w:cs="Book Antiqua"/>
          <w:i/>
          <w:iCs/>
          <w:color w:val="000000"/>
        </w:rPr>
        <w:t xml:space="preserve">Eur J </w:t>
      </w:r>
      <w:proofErr w:type="spellStart"/>
      <w:r w:rsidRPr="00397325">
        <w:rPr>
          <w:rFonts w:ascii="Book Antiqua" w:eastAsia="Book Antiqua" w:hAnsi="Book Antiqua" w:cs="Book Antiqua"/>
          <w:i/>
          <w:iCs/>
          <w:color w:val="000000"/>
        </w:rPr>
        <w:t>Haematol</w:t>
      </w:r>
      <w:proofErr w:type="spellEnd"/>
      <w:r w:rsidRPr="00397325">
        <w:rPr>
          <w:rFonts w:ascii="Book Antiqua" w:eastAsia="Book Antiqua" w:hAnsi="Book Antiqua" w:cs="Book Antiqua"/>
          <w:color w:val="000000"/>
        </w:rPr>
        <w:t xml:space="preserve"> 2017; </w:t>
      </w:r>
      <w:r w:rsidRPr="00397325">
        <w:rPr>
          <w:rFonts w:ascii="Book Antiqua" w:eastAsia="Book Antiqua" w:hAnsi="Book Antiqua" w:cs="Book Antiqua"/>
          <w:b/>
          <w:bCs/>
          <w:color w:val="000000"/>
        </w:rPr>
        <w:t>98</w:t>
      </w:r>
      <w:r w:rsidRPr="00397325">
        <w:rPr>
          <w:rFonts w:ascii="Book Antiqua" w:eastAsia="Book Antiqua" w:hAnsi="Book Antiqua" w:cs="Book Antiqua"/>
          <w:color w:val="000000"/>
        </w:rPr>
        <w:t>: 296-301 [PMID: 27981643 DOI: 10.1111/ejh.12838]</w:t>
      </w:r>
    </w:p>
    <w:p w14:paraId="366291EE"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22 </w:t>
      </w:r>
      <w:r w:rsidRPr="00397325">
        <w:rPr>
          <w:rFonts w:ascii="Book Antiqua" w:eastAsia="Book Antiqua" w:hAnsi="Book Antiqua" w:cs="Book Antiqua"/>
          <w:b/>
          <w:bCs/>
          <w:color w:val="000000"/>
        </w:rPr>
        <w:t xml:space="preserve">Al </w:t>
      </w:r>
      <w:proofErr w:type="spellStart"/>
      <w:r w:rsidRPr="00397325">
        <w:rPr>
          <w:rFonts w:ascii="Book Antiqua" w:eastAsia="Book Antiqua" w:hAnsi="Book Antiqua" w:cs="Book Antiqua"/>
          <w:b/>
          <w:bCs/>
          <w:color w:val="000000"/>
        </w:rPr>
        <w:t>Talhi</w:t>
      </w:r>
      <w:proofErr w:type="spellEnd"/>
      <w:r w:rsidRPr="00397325">
        <w:rPr>
          <w:rFonts w:ascii="Book Antiqua" w:eastAsia="Book Antiqua" w:hAnsi="Book Antiqua" w:cs="Book Antiqua"/>
          <w:b/>
          <w:bCs/>
          <w:color w:val="000000"/>
        </w:rPr>
        <w:t xml:space="preserve"> Y</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Shirah</w:t>
      </w:r>
      <w:proofErr w:type="spellEnd"/>
      <w:r w:rsidRPr="00397325">
        <w:rPr>
          <w:rFonts w:ascii="Book Antiqua" w:eastAsia="Book Antiqua" w:hAnsi="Book Antiqua" w:cs="Book Antiqua"/>
          <w:color w:val="000000"/>
        </w:rPr>
        <w:t xml:space="preserve"> BH, </w:t>
      </w:r>
      <w:proofErr w:type="spellStart"/>
      <w:r w:rsidRPr="00397325">
        <w:rPr>
          <w:rFonts w:ascii="Book Antiqua" w:eastAsia="Book Antiqua" w:hAnsi="Book Antiqua" w:cs="Book Antiqua"/>
          <w:color w:val="000000"/>
        </w:rPr>
        <w:t>Altowairqi</w:t>
      </w:r>
      <w:proofErr w:type="spellEnd"/>
      <w:r w:rsidRPr="00397325">
        <w:rPr>
          <w:rFonts w:ascii="Book Antiqua" w:eastAsia="Book Antiqua" w:hAnsi="Book Antiqua" w:cs="Book Antiqua"/>
          <w:color w:val="000000"/>
        </w:rPr>
        <w:t xml:space="preserve"> M, Yousef Y. Laparoscopic cholecystectomy for cholelithiasis in children with sickle cell disease. </w:t>
      </w:r>
      <w:r w:rsidRPr="00397325">
        <w:rPr>
          <w:rFonts w:ascii="Book Antiqua" w:eastAsia="Book Antiqua" w:hAnsi="Book Antiqua" w:cs="Book Antiqua"/>
          <w:i/>
          <w:iCs/>
          <w:color w:val="000000"/>
        </w:rPr>
        <w:t>Clin J Gastroenterol</w:t>
      </w:r>
      <w:r w:rsidRPr="00397325">
        <w:rPr>
          <w:rFonts w:ascii="Book Antiqua" w:eastAsia="Book Antiqua" w:hAnsi="Book Antiqua" w:cs="Book Antiqua"/>
          <w:color w:val="000000"/>
        </w:rPr>
        <w:t xml:space="preserve"> 2017; </w:t>
      </w:r>
      <w:r w:rsidRPr="00397325">
        <w:rPr>
          <w:rFonts w:ascii="Book Antiqua" w:eastAsia="Book Antiqua" w:hAnsi="Book Antiqua" w:cs="Book Antiqua"/>
          <w:b/>
          <w:bCs/>
          <w:color w:val="000000"/>
        </w:rPr>
        <w:t>10</w:t>
      </w:r>
      <w:r w:rsidRPr="00397325">
        <w:rPr>
          <w:rFonts w:ascii="Book Antiqua" w:eastAsia="Book Antiqua" w:hAnsi="Book Antiqua" w:cs="Book Antiqua"/>
          <w:color w:val="000000"/>
        </w:rPr>
        <w:t>: 320-326 [PMID: 28555355 DOI: 10.1007/s12328-017-0750-3]</w:t>
      </w:r>
    </w:p>
    <w:p w14:paraId="7E853019"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23 </w:t>
      </w:r>
      <w:r w:rsidRPr="00397325">
        <w:rPr>
          <w:rFonts w:ascii="Book Antiqua" w:eastAsia="Book Antiqua" w:hAnsi="Book Antiqua" w:cs="Book Antiqua"/>
          <w:b/>
          <w:bCs/>
          <w:color w:val="000000"/>
        </w:rPr>
        <w:t>Attalla BA</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Karrar</w:t>
      </w:r>
      <w:proofErr w:type="spellEnd"/>
      <w:r w:rsidRPr="00397325">
        <w:rPr>
          <w:rFonts w:ascii="Book Antiqua" w:eastAsia="Book Antiqua" w:hAnsi="Book Antiqua" w:cs="Book Antiqua"/>
          <w:color w:val="000000"/>
        </w:rPr>
        <w:t xml:space="preserve"> ZA, </w:t>
      </w:r>
      <w:proofErr w:type="spellStart"/>
      <w:r w:rsidRPr="00397325">
        <w:rPr>
          <w:rFonts w:ascii="Book Antiqua" w:eastAsia="Book Antiqua" w:hAnsi="Book Antiqua" w:cs="Book Antiqua"/>
          <w:color w:val="000000"/>
        </w:rPr>
        <w:t>Ibnouf</w:t>
      </w:r>
      <w:proofErr w:type="spellEnd"/>
      <w:r w:rsidRPr="00397325">
        <w:rPr>
          <w:rFonts w:ascii="Book Antiqua" w:eastAsia="Book Antiqua" w:hAnsi="Book Antiqua" w:cs="Book Antiqua"/>
          <w:color w:val="000000"/>
        </w:rPr>
        <w:t xml:space="preserve"> G, Mohamed AO, </w:t>
      </w:r>
      <w:proofErr w:type="spellStart"/>
      <w:r w:rsidRPr="00397325">
        <w:rPr>
          <w:rFonts w:ascii="Book Antiqua" w:eastAsia="Book Antiqua" w:hAnsi="Book Antiqua" w:cs="Book Antiqua"/>
          <w:color w:val="000000"/>
        </w:rPr>
        <w:t>Abdelwahab</w:t>
      </w:r>
      <w:proofErr w:type="spellEnd"/>
      <w:r w:rsidRPr="00397325">
        <w:rPr>
          <w:rFonts w:ascii="Book Antiqua" w:eastAsia="Book Antiqua" w:hAnsi="Book Antiqua" w:cs="Book Antiqua"/>
          <w:color w:val="000000"/>
        </w:rPr>
        <w:t xml:space="preserve"> O, Nasir EM, El Seed MA. Outcome of cholelithiasis in Sudanese children with Sickle Cell </w:t>
      </w:r>
      <w:proofErr w:type="spellStart"/>
      <w:r w:rsidRPr="00397325">
        <w:rPr>
          <w:rFonts w:ascii="Book Antiqua" w:eastAsia="Book Antiqua" w:hAnsi="Book Antiqua" w:cs="Book Antiqua"/>
          <w:color w:val="000000"/>
        </w:rPr>
        <w:t>Anaemia</w:t>
      </w:r>
      <w:proofErr w:type="spellEnd"/>
      <w:r w:rsidRPr="00397325">
        <w:rPr>
          <w:rFonts w:ascii="Book Antiqua" w:eastAsia="Book Antiqua" w:hAnsi="Book Antiqua" w:cs="Book Antiqua"/>
          <w:color w:val="000000"/>
        </w:rPr>
        <w:t xml:space="preserve"> (SCA) after 13 years follow-up. </w:t>
      </w:r>
      <w:proofErr w:type="spellStart"/>
      <w:r w:rsidRPr="00397325">
        <w:rPr>
          <w:rFonts w:ascii="Book Antiqua" w:eastAsia="Book Antiqua" w:hAnsi="Book Antiqua" w:cs="Book Antiqua"/>
          <w:i/>
          <w:iCs/>
          <w:color w:val="000000"/>
        </w:rPr>
        <w:t>Afr</w:t>
      </w:r>
      <w:proofErr w:type="spellEnd"/>
      <w:r w:rsidRPr="00397325">
        <w:rPr>
          <w:rFonts w:ascii="Book Antiqua" w:eastAsia="Book Antiqua" w:hAnsi="Book Antiqua" w:cs="Book Antiqua"/>
          <w:i/>
          <w:iCs/>
          <w:color w:val="000000"/>
        </w:rPr>
        <w:t xml:space="preserve"> Health Sci</w:t>
      </w:r>
      <w:r w:rsidRPr="00397325">
        <w:rPr>
          <w:rFonts w:ascii="Book Antiqua" w:eastAsia="Book Antiqua" w:hAnsi="Book Antiqua" w:cs="Book Antiqua"/>
          <w:color w:val="000000"/>
        </w:rPr>
        <w:t xml:space="preserve"> 2013; </w:t>
      </w:r>
      <w:r w:rsidRPr="00397325">
        <w:rPr>
          <w:rFonts w:ascii="Book Antiqua" w:eastAsia="Book Antiqua" w:hAnsi="Book Antiqua" w:cs="Book Antiqua"/>
          <w:b/>
          <w:bCs/>
          <w:color w:val="000000"/>
        </w:rPr>
        <w:t>13</w:t>
      </w:r>
      <w:r w:rsidRPr="00397325">
        <w:rPr>
          <w:rFonts w:ascii="Book Antiqua" w:eastAsia="Book Antiqua" w:hAnsi="Book Antiqua" w:cs="Book Antiqua"/>
          <w:color w:val="000000"/>
        </w:rPr>
        <w:t>: 154-159 [PMID: 23658582 DOI: 10.4314/</w:t>
      </w:r>
      <w:proofErr w:type="spellStart"/>
      <w:proofErr w:type="gramStart"/>
      <w:r w:rsidRPr="00397325">
        <w:rPr>
          <w:rFonts w:ascii="Book Antiqua" w:eastAsia="Book Antiqua" w:hAnsi="Book Antiqua" w:cs="Book Antiqua"/>
          <w:color w:val="000000"/>
        </w:rPr>
        <w:t>ahs</w:t>
      </w:r>
      <w:proofErr w:type="spellEnd"/>
      <w:r w:rsidRPr="00397325">
        <w:rPr>
          <w:rFonts w:ascii="Book Antiqua" w:eastAsia="Book Antiqua" w:hAnsi="Book Antiqua" w:cs="Book Antiqua"/>
          <w:color w:val="000000"/>
        </w:rPr>
        <w:t>.v</w:t>
      </w:r>
      <w:proofErr w:type="gramEnd"/>
      <w:r w:rsidRPr="00397325">
        <w:rPr>
          <w:rFonts w:ascii="Book Antiqua" w:eastAsia="Book Antiqua" w:hAnsi="Book Antiqua" w:cs="Book Antiqua"/>
          <w:color w:val="000000"/>
        </w:rPr>
        <w:t>13i1.21]</w:t>
      </w:r>
    </w:p>
    <w:p w14:paraId="56932AB6"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24 </w:t>
      </w:r>
      <w:proofErr w:type="spellStart"/>
      <w:r w:rsidRPr="00397325">
        <w:rPr>
          <w:rFonts w:ascii="Book Antiqua" w:eastAsia="Book Antiqua" w:hAnsi="Book Antiqua" w:cs="Book Antiqua"/>
          <w:b/>
          <w:bCs/>
          <w:color w:val="000000"/>
        </w:rPr>
        <w:t>Parez</w:t>
      </w:r>
      <w:proofErr w:type="spellEnd"/>
      <w:r w:rsidRPr="00397325">
        <w:rPr>
          <w:rFonts w:ascii="Book Antiqua" w:eastAsia="Book Antiqua" w:hAnsi="Book Antiqua" w:cs="Book Antiqua"/>
          <w:b/>
          <w:bCs/>
          <w:color w:val="000000"/>
        </w:rPr>
        <w:t xml:space="preserve"> N</w:t>
      </w:r>
      <w:r w:rsidRPr="00397325">
        <w:rPr>
          <w:rFonts w:ascii="Book Antiqua" w:eastAsia="Book Antiqua" w:hAnsi="Book Antiqua" w:cs="Book Antiqua"/>
          <w:color w:val="000000"/>
        </w:rPr>
        <w:t xml:space="preserve">, Quinet B, </w:t>
      </w:r>
      <w:proofErr w:type="spellStart"/>
      <w:r w:rsidRPr="00397325">
        <w:rPr>
          <w:rFonts w:ascii="Book Antiqua" w:eastAsia="Book Antiqua" w:hAnsi="Book Antiqua" w:cs="Book Antiqua"/>
          <w:color w:val="000000"/>
        </w:rPr>
        <w:t>Batut</w:t>
      </w:r>
      <w:proofErr w:type="spellEnd"/>
      <w:r w:rsidRPr="00397325">
        <w:rPr>
          <w:rFonts w:ascii="Book Antiqua" w:eastAsia="Book Antiqua" w:hAnsi="Book Antiqua" w:cs="Book Antiqua"/>
          <w:color w:val="000000"/>
        </w:rPr>
        <w:t xml:space="preserve"> S, </w:t>
      </w:r>
      <w:proofErr w:type="spellStart"/>
      <w:r w:rsidRPr="00397325">
        <w:rPr>
          <w:rFonts w:ascii="Book Antiqua" w:eastAsia="Book Antiqua" w:hAnsi="Book Antiqua" w:cs="Book Antiqua"/>
          <w:color w:val="000000"/>
        </w:rPr>
        <w:t>Grimprel</w:t>
      </w:r>
      <w:proofErr w:type="spellEnd"/>
      <w:r w:rsidRPr="00397325">
        <w:rPr>
          <w:rFonts w:ascii="Book Antiqua" w:eastAsia="Book Antiqua" w:hAnsi="Book Antiqua" w:cs="Book Antiqua"/>
          <w:color w:val="000000"/>
        </w:rPr>
        <w:t xml:space="preserve"> E, </w:t>
      </w:r>
      <w:proofErr w:type="spellStart"/>
      <w:r w:rsidRPr="00397325">
        <w:rPr>
          <w:rFonts w:ascii="Book Antiqua" w:eastAsia="Book Antiqua" w:hAnsi="Book Antiqua" w:cs="Book Antiqua"/>
          <w:color w:val="000000"/>
        </w:rPr>
        <w:t>Larroquet</w:t>
      </w:r>
      <w:proofErr w:type="spellEnd"/>
      <w:r w:rsidRPr="00397325">
        <w:rPr>
          <w:rFonts w:ascii="Book Antiqua" w:eastAsia="Book Antiqua" w:hAnsi="Book Antiqua" w:cs="Book Antiqua"/>
          <w:color w:val="000000"/>
        </w:rPr>
        <w:t xml:space="preserve"> M, </w:t>
      </w:r>
      <w:proofErr w:type="spellStart"/>
      <w:r w:rsidRPr="00397325">
        <w:rPr>
          <w:rFonts w:ascii="Book Antiqua" w:eastAsia="Book Antiqua" w:hAnsi="Book Antiqua" w:cs="Book Antiqua"/>
          <w:color w:val="000000"/>
        </w:rPr>
        <w:t>Audry</w:t>
      </w:r>
      <w:proofErr w:type="spellEnd"/>
      <w:r w:rsidRPr="00397325">
        <w:rPr>
          <w:rFonts w:ascii="Book Antiqua" w:eastAsia="Book Antiqua" w:hAnsi="Book Antiqua" w:cs="Book Antiqua"/>
          <w:color w:val="000000"/>
        </w:rPr>
        <w:t xml:space="preserve"> G, </w:t>
      </w:r>
      <w:proofErr w:type="spellStart"/>
      <w:r w:rsidRPr="00397325">
        <w:rPr>
          <w:rFonts w:ascii="Book Antiqua" w:eastAsia="Book Antiqua" w:hAnsi="Book Antiqua" w:cs="Book Antiqua"/>
          <w:color w:val="000000"/>
        </w:rPr>
        <w:t>Bégué</w:t>
      </w:r>
      <w:proofErr w:type="spellEnd"/>
      <w:r w:rsidRPr="00397325">
        <w:rPr>
          <w:rFonts w:ascii="Book Antiqua" w:eastAsia="Book Antiqua" w:hAnsi="Book Antiqua" w:cs="Book Antiqua"/>
          <w:color w:val="000000"/>
        </w:rPr>
        <w:t xml:space="preserve"> P. [Cholelithiasis in children with sickle cell disease: experience of a French pediatric hospital]. </w:t>
      </w:r>
      <w:r w:rsidRPr="00397325">
        <w:rPr>
          <w:rFonts w:ascii="Book Antiqua" w:eastAsia="Book Antiqua" w:hAnsi="Book Antiqua" w:cs="Book Antiqua"/>
          <w:i/>
          <w:iCs/>
          <w:color w:val="000000"/>
        </w:rPr>
        <w:t xml:space="preserve">Arch </w:t>
      </w:r>
      <w:proofErr w:type="spellStart"/>
      <w:r w:rsidRPr="00397325">
        <w:rPr>
          <w:rFonts w:ascii="Book Antiqua" w:eastAsia="Book Antiqua" w:hAnsi="Book Antiqua" w:cs="Book Antiqua"/>
          <w:i/>
          <w:iCs/>
          <w:color w:val="000000"/>
        </w:rPr>
        <w:t>Pediatr</w:t>
      </w:r>
      <w:proofErr w:type="spellEnd"/>
      <w:r w:rsidRPr="00397325">
        <w:rPr>
          <w:rFonts w:ascii="Book Antiqua" w:eastAsia="Book Antiqua" w:hAnsi="Book Antiqua" w:cs="Book Antiqua"/>
          <w:color w:val="000000"/>
        </w:rPr>
        <w:t xml:space="preserve"> 2001; </w:t>
      </w:r>
      <w:r w:rsidRPr="00397325">
        <w:rPr>
          <w:rFonts w:ascii="Book Antiqua" w:eastAsia="Book Antiqua" w:hAnsi="Book Antiqua" w:cs="Book Antiqua"/>
          <w:b/>
          <w:bCs/>
          <w:color w:val="000000"/>
        </w:rPr>
        <w:t>8</w:t>
      </w:r>
      <w:r w:rsidRPr="00397325">
        <w:rPr>
          <w:rFonts w:ascii="Book Antiqua" w:eastAsia="Book Antiqua" w:hAnsi="Book Antiqua" w:cs="Book Antiqua"/>
          <w:color w:val="000000"/>
        </w:rPr>
        <w:t>: 1045-1049 [PMID: 11683094 DOI: 10.1016/s0929-693</w:t>
      </w:r>
      <w:proofErr w:type="gramStart"/>
      <w:r w:rsidRPr="00397325">
        <w:rPr>
          <w:rFonts w:ascii="Book Antiqua" w:eastAsia="Book Antiqua" w:hAnsi="Book Antiqua" w:cs="Book Antiqua"/>
          <w:color w:val="000000"/>
        </w:rPr>
        <w:t>x(</w:t>
      </w:r>
      <w:proofErr w:type="gramEnd"/>
      <w:r w:rsidRPr="00397325">
        <w:rPr>
          <w:rFonts w:ascii="Book Antiqua" w:eastAsia="Book Antiqua" w:hAnsi="Book Antiqua" w:cs="Book Antiqua"/>
          <w:color w:val="000000"/>
        </w:rPr>
        <w:t>01)00581-4]</w:t>
      </w:r>
    </w:p>
    <w:p w14:paraId="66DA7D3A"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25 </w:t>
      </w:r>
      <w:proofErr w:type="spellStart"/>
      <w:r w:rsidRPr="00397325">
        <w:rPr>
          <w:rFonts w:ascii="Book Antiqua" w:eastAsia="Book Antiqua" w:hAnsi="Book Antiqua" w:cs="Book Antiqua"/>
          <w:b/>
          <w:bCs/>
          <w:color w:val="000000"/>
        </w:rPr>
        <w:t>Karayalcin</w:t>
      </w:r>
      <w:proofErr w:type="spellEnd"/>
      <w:r w:rsidRPr="00397325">
        <w:rPr>
          <w:rFonts w:ascii="Book Antiqua" w:eastAsia="Book Antiqua" w:hAnsi="Book Antiqua" w:cs="Book Antiqua"/>
          <w:b/>
          <w:bCs/>
          <w:color w:val="000000"/>
        </w:rPr>
        <w:t xml:space="preserve"> G</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Hassani</w:t>
      </w:r>
      <w:proofErr w:type="spellEnd"/>
      <w:r w:rsidRPr="00397325">
        <w:rPr>
          <w:rFonts w:ascii="Book Antiqua" w:eastAsia="Book Antiqua" w:hAnsi="Book Antiqua" w:cs="Book Antiqua"/>
          <w:color w:val="000000"/>
        </w:rPr>
        <w:t xml:space="preserve"> N, Abrams M, </w:t>
      </w:r>
      <w:proofErr w:type="spellStart"/>
      <w:r w:rsidRPr="00397325">
        <w:rPr>
          <w:rFonts w:ascii="Book Antiqua" w:eastAsia="Book Antiqua" w:hAnsi="Book Antiqua" w:cs="Book Antiqua"/>
          <w:color w:val="000000"/>
        </w:rPr>
        <w:t>Lanzkowsky</w:t>
      </w:r>
      <w:proofErr w:type="spellEnd"/>
      <w:r w:rsidRPr="00397325">
        <w:rPr>
          <w:rFonts w:ascii="Book Antiqua" w:eastAsia="Book Antiqua" w:hAnsi="Book Antiqua" w:cs="Book Antiqua"/>
          <w:color w:val="000000"/>
        </w:rPr>
        <w:t xml:space="preserve"> P. Cholelithiasis in children with sickle cell disease. </w:t>
      </w:r>
      <w:r w:rsidRPr="00397325">
        <w:rPr>
          <w:rFonts w:ascii="Book Antiqua" w:eastAsia="Book Antiqua" w:hAnsi="Book Antiqua" w:cs="Book Antiqua"/>
          <w:i/>
          <w:iCs/>
          <w:color w:val="000000"/>
        </w:rPr>
        <w:t>Am J Dis Child</w:t>
      </w:r>
      <w:r w:rsidRPr="00397325">
        <w:rPr>
          <w:rFonts w:ascii="Book Antiqua" w:eastAsia="Book Antiqua" w:hAnsi="Book Antiqua" w:cs="Book Antiqua"/>
          <w:color w:val="000000"/>
        </w:rPr>
        <w:t xml:space="preserve"> 1979; </w:t>
      </w:r>
      <w:r w:rsidRPr="00397325">
        <w:rPr>
          <w:rFonts w:ascii="Book Antiqua" w:eastAsia="Book Antiqua" w:hAnsi="Book Antiqua" w:cs="Book Antiqua"/>
          <w:b/>
          <w:bCs/>
          <w:color w:val="000000"/>
        </w:rPr>
        <w:t>133</w:t>
      </w:r>
      <w:r w:rsidRPr="00397325">
        <w:rPr>
          <w:rFonts w:ascii="Book Antiqua" w:eastAsia="Book Antiqua" w:hAnsi="Book Antiqua" w:cs="Book Antiqua"/>
          <w:color w:val="000000"/>
        </w:rPr>
        <w:t>: 306-307 [PMID: 425946 DOI: 10.1001/archpedi.1979.02130030082015]</w:t>
      </w:r>
    </w:p>
    <w:p w14:paraId="67031699"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26 </w:t>
      </w:r>
      <w:r w:rsidRPr="00397325">
        <w:rPr>
          <w:rFonts w:ascii="Book Antiqua" w:eastAsia="Book Antiqua" w:hAnsi="Book Antiqua" w:cs="Book Antiqua"/>
          <w:b/>
          <w:bCs/>
          <w:color w:val="000000"/>
        </w:rPr>
        <w:t>Al-Salem AH</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Qaisaruddin</w:t>
      </w:r>
      <w:proofErr w:type="spellEnd"/>
      <w:r w:rsidRPr="00397325">
        <w:rPr>
          <w:rFonts w:ascii="Book Antiqua" w:eastAsia="Book Antiqua" w:hAnsi="Book Antiqua" w:cs="Book Antiqua"/>
          <w:color w:val="000000"/>
        </w:rPr>
        <w:t xml:space="preserve"> S, Al-Dabbous I, </w:t>
      </w:r>
      <w:proofErr w:type="spellStart"/>
      <w:r w:rsidRPr="00397325">
        <w:rPr>
          <w:rFonts w:ascii="Book Antiqua" w:eastAsia="Book Antiqua" w:hAnsi="Book Antiqua" w:cs="Book Antiqua"/>
          <w:color w:val="000000"/>
        </w:rPr>
        <w:t>Bhamidipati</w:t>
      </w:r>
      <w:proofErr w:type="spellEnd"/>
      <w:r w:rsidRPr="00397325">
        <w:rPr>
          <w:rFonts w:ascii="Book Antiqua" w:eastAsia="Book Antiqua" w:hAnsi="Book Antiqua" w:cs="Book Antiqua"/>
          <w:color w:val="000000"/>
        </w:rPr>
        <w:t xml:space="preserve"> P, Abu </w:t>
      </w:r>
      <w:proofErr w:type="spellStart"/>
      <w:r w:rsidRPr="00397325">
        <w:rPr>
          <w:rFonts w:ascii="Book Antiqua" w:eastAsia="Book Antiqua" w:hAnsi="Book Antiqua" w:cs="Book Antiqua"/>
          <w:color w:val="000000"/>
        </w:rPr>
        <w:t>Srair</w:t>
      </w:r>
      <w:proofErr w:type="spellEnd"/>
      <w:r w:rsidRPr="00397325">
        <w:rPr>
          <w:rFonts w:ascii="Book Antiqua" w:eastAsia="Book Antiqua" w:hAnsi="Book Antiqua" w:cs="Book Antiqua"/>
          <w:color w:val="000000"/>
        </w:rPr>
        <w:t xml:space="preserve"> H, Amman H, Al </w:t>
      </w:r>
      <w:proofErr w:type="spellStart"/>
      <w:r w:rsidRPr="00397325">
        <w:rPr>
          <w:rFonts w:ascii="Book Antiqua" w:eastAsia="Book Antiqua" w:hAnsi="Book Antiqua" w:cs="Book Antiqua"/>
          <w:color w:val="000000"/>
        </w:rPr>
        <w:t>Jam'a</w:t>
      </w:r>
      <w:proofErr w:type="spellEnd"/>
      <w:r w:rsidRPr="00397325">
        <w:rPr>
          <w:rFonts w:ascii="Book Antiqua" w:eastAsia="Book Antiqua" w:hAnsi="Book Antiqua" w:cs="Book Antiqua"/>
          <w:color w:val="000000"/>
        </w:rPr>
        <w:t xml:space="preserve"> A. Cholelithiasis in children with sickle cell disease. </w:t>
      </w:r>
      <w:proofErr w:type="spellStart"/>
      <w:r w:rsidRPr="00397325">
        <w:rPr>
          <w:rFonts w:ascii="Book Antiqua" w:eastAsia="Book Antiqua" w:hAnsi="Book Antiqua" w:cs="Book Antiqua"/>
          <w:i/>
          <w:iCs/>
          <w:color w:val="000000"/>
        </w:rPr>
        <w:t>Pediatr</w:t>
      </w:r>
      <w:proofErr w:type="spellEnd"/>
      <w:r w:rsidRPr="00397325">
        <w:rPr>
          <w:rFonts w:ascii="Book Antiqua" w:eastAsia="Book Antiqua" w:hAnsi="Book Antiqua" w:cs="Book Antiqua"/>
          <w:i/>
          <w:iCs/>
          <w:color w:val="000000"/>
        </w:rPr>
        <w:t xml:space="preserve"> Surg Int</w:t>
      </w:r>
      <w:r w:rsidRPr="00397325">
        <w:rPr>
          <w:rFonts w:ascii="Book Antiqua" w:eastAsia="Book Antiqua" w:hAnsi="Book Antiqua" w:cs="Book Antiqua"/>
          <w:color w:val="000000"/>
        </w:rPr>
        <w:t xml:space="preserve"> 1996; </w:t>
      </w:r>
      <w:r w:rsidRPr="00397325">
        <w:rPr>
          <w:rFonts w:ascii="Book Antiqua" w:eastAsia="Book Antiqua" w:hAnsi="Book Antiqua" w:cs="Book Antiqua"/>
          <w:b/>
          <w:bCs/>
          <w:color w:val="000000"/>
        </w:rPr>
        <w:t>11</w:t>
      </w:r>
      <w:r w:rsidRPr="00397325">
        <w:rPr>
          <w:rFonts w:ascii="Book Antiqua" w:eastAsia="Book Antiqua" w:hAnsi="Book Antiqua" w:cs="Book Antiqua"/>
          <w:color w:val="000000"/>
        </w:rPr>
        <w:t>: 471-473 [PMID: 24057785 DOI: 10.1007/BF00180085]</w:t>
      </w:r>
    </w:p>
    <w:p w14:paraId="7C86E76F"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27 </w:t>
      </w:r>
      <w:proofErr w:type="spellStart"/>
      <w:r w:rsidRPr="00397325">
        <w:rPr>
          <w:rFonts w:ascii="Book Antiqua" w:eastAsia="Book Antiqua" w:hAnsi="Book Antiqua" w:cs="Book Antiqua"/>
          <w:b/>
          <w:bCs/>
          <w:color w:val="000000"/>
        </w:rPr>
        <w:t>Okuonghae</w:t>
      </w:r>
      <w:proofErr w:type="spellEnd"/>
      <w:r w:rsidRPr="00397325">
        <w:rPr>
          <w:rFonts w:ascii="Book Antiqua" w:eastAsia="Book Antiqua" w:hAnsi="Book Antiqua" w:cs="Book Antiqua"/>
          <w:b/>
          <w:bCs/>
          <w:color w:val="000000"/>
        </w:rPr>
        <w:t xml:space="preserve"> HO</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Szlachetka</w:t>
      </w:r>
      <w:proofErr w:type="spellEnd"/>
      <w:r w:rsidRPr="00397325">
        <w:rPr>
          <w:rFonts w:ascii="Book Antiqua" w:eastAsia="Book Antiqua" w:hAnsi="Book Antiqua" w:cs="Book Antiqua"/>
          <w:color w:val="000000"/>
        </w:rPr>
        <w:t xml:space="preserve"> R, </w:t>
      </w:r>
      <w:proofErr w:type="spellStart"/>
      <w:r w:rsidRPr="00397325">
        <w:rPr>
          <w:rFonts w:ascii="Book Antiqua" w:eastAsia="Book Antiqua" w:hAnsi="Book Antiqua" w:cs="Book Antiqua"/>
          <w:color w:val="000000"/>
        </w:rPr>
        <w:t>Sagay</w:t>
      </w:r>
      <w:proofErr w:type="spellEnd"/>
      <w:r w:rsidRPr="00397325">
        <w:rPr>
          <w:rFonts w:ascii="Book Antiqua" w:eastAsia="Book Antiqua" w:hAnsi="Book Antiqua" w:cs="Book Antiqua"/>
          <w:color w:val="000000"/>
        </w:rPr>
        <w:t xml:space="preserve"> AS. Cholelithiasis in children with homozygous sickle cell </w:t>
      </w:r>
      <w:proofErr w:type="spellStart"/>
      <w:r w:rsidRPr="00397325">
        <w:rPr>
          <w:rFonts w:ascii="Book Antiqua" w:eastAsia="Book Antiqua" w:hAnsi="Book Antiqua" w:cs="Book Antiqua"/>
          <w:color w:val="000000"/>
        </w:rPr>
        <w:t>anaemia</w:t>
      </w:r>
      <w:proofErr w:type="spellEnd"/>
      <w:r w:rsidRPr="00397325">
        <w:rPr>
          <w:rFonts w:ascii="Book Antiqua" w:eastAsia="Book Antiqua" w:hAnsi="Book Antiqua" w:cs="Book Antiqua"/>
          <w:color w:val="000000"/>
        </w:rPr>
        <w:t xml:space="preserve"> in northern Nigeria. </w:t>
      </w:r>
      <w:r w:rsidRPr="00397325">
        <w:rPr>
          <w:rFonts w:ascii="Book Antiqua" w:eastAsia="Book Antiqua" w:hAnsi="Book Antiqua" w:cs="Book Antiqua"/>
          <w:i/>
          <w:iCs/>
          <w:color w:val="000000"/>
        </w:rPr>
        <w:t xml:space="preserve">Trop </w:t>
      </w:r>
      <w:proofErr w:type="spellStart"/>
      <w:r w:rsidRPr="00397325">
        <w:rPr>
          <w:rFonts w:ascii="Book Antiqua" w:eastAsia="Book Antiqua" w:hAnsi="Book Antiqua" w:cs="Book Antiqua"/>
          <w:i/>
          <w:iCs/>
          <w:color w:val="000000"/>
        </w:rPr>
        <w:t>Geogr</w:t>
      </w:r>
      <w:proofErr w:type="spellEnd"/>
      <w:r w:rsidRPr="00397325">
        <w:rPr>
          <w:rFonts w:ascii="Book Antiqua" w:eastAsia="Book Antiqua" w:hAnsi="Book Antiqua" w:cs="Book Antiqua"/>
          <w:i/>
          <w:iCs/>
          <w:color w:val="000000"/>
        </w:rPr>
        <w:t xml:space="preserve"> Med</w:t>
      </w:r>
      <w:r w:rsidRPr="00397325">
        <w:rPr>
          <w:rFonts w:ascii="Book Antiqua" w:eastAsia="Book Antiqua" w:hAnsi="Book Antiqua" w:cs="Book Antiqua"/>
          <w:color w:val="000000"/>
        </w:rPr>
        <w:t xml:space="preserve"> 1993; </w:t>
      </w:r>
      <w:r w:rsidRPr="00397325">
        <w:rPr>
          <w:rFonts w:ascii="Book Antiqua" w:eastAsia="Book Antiqua" w:hAnsi="Book Antiqua" w:cs="Book Antiqua"/>
          <w:b/>
          <w:bCs/>
          <w:color w:val="000000"/>
        </w:rPr>
        <w:t>45</w:t>
      </w:r>
      <w:r w:rsidRPr="00397325">
        <w:rPr>
          <w:rFonts w:ascii="Book Antiqua" w:eastAsia="Book Antiqua" w:hAnsi="Book Antiqua" w:cs="Book Antiqua"/>
          <w:color w:val="000000"/>
        </w:rPr>
        <w:t>: 44-45 [PMID: 8470310]</w:t>
      </w:r>
    </w:p>
    <w:p w14:paraId="5E699731"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28 </w:t>
      </w:r>
      <w:proofErr w:type="spellStart"/>
      <w:r w:rsidRPr="00397325">
        <w:rPr>
          <w:rFonts w:ascii="Book Antiqua" w:eastAsia="Book Antiqua" w:hAnsi="Book Antiqua" w:cs="Book Antiqua"/>
          <w:b/>
          <w:bCs/>
          <w:color w:val="000000"/>
        </w:rPr>
        <w:t>Diagne</w:t>
      </w:r>
      <w:proofErr w:type="spellEnd"/>
      <w:r w:rsidRPr="00397325">
        <w:rPr>
          <w:rFonts w:ascii="Book Antiqua" w:eastAsia="Book Antiqua" w:hAnsi="Book Antiqua" w:cs="Book Antiqua"/>
          <w:b/>
          <w:bCs/>
          <w:color w:val="000000"/>
        </w:rPr>
        <w:t xml:space="preserve"> I</w:t>
      </w:r>
      <w:r w:rsidRPr="00397325">
        <w:rPr>
          <w:rFonts w:ascii="Book Antiqua" w:eastAsia="Book Antiqua" w:hAnsi="Book Antiqua" w:cs="Book Antiqua"/>
          <w:color w:val="000000"/>
        </w:rPr>
        <w:t>, Badiane M, Moreira C, Signate-Sy H, Ndiaye O, Lopez-</w:t>
      </w:r>
      <w:proofErr w:type="spellStart"/>
      <w:r w:rsidRPr="00397325">
        <w:rPr>
          <w:rFonts w:ascii="Book Antiqua" w:eastAsia="Book Antiqua" w:hAnsi="Book Antiqua" w:cs="Book Antiqua"/>
          <w:color w:val="000000"/>
        </w:rPr>
        <w:t>Sall</w:t>
      </w:r>
      <w:proofErr w:type="spellEnd"/>
      <w:r w:rsidRPr="00397325">
        <w:rPr>
          <w:rFonts w:ascii="Book Antiqua" w:eastAsia="Book Antiqua" w:hAnsi="Book Antiqua" w:cs="Book Antiqua"/>
          <w:color w:val="000000"/>
        </w:rPr>
        <w:t xml:space="preserve"> P, </w:t>
      </w:r>
      <w:proofErr w:type="spellStart"/>
      <w:r w:rsidRPr="00397325">
        <w:rPr>
          <w:rFonts w:ascii="Book Antiqua" w:eastAsia="Book Antiqua" w:hAnsi="Book Antiqua" w:cs="Book Antiqua"/>
          <w:color w:val="000000"/>
        </w:rPr>
        <w:t>Preira-Sylla</w:t>
      </w:r>
      <w:proofErr w:type="spellEnd"/>
      <w:r w:rsidRPr="00397325">
        <w:rPr>
          <w:rFonts w:ascii="Book Antiqua" w:eastAsia="Book Antiqua" w:hAnsi="Book Antiqua" w:cs="Book Antiqua"/>
          <w:color w:val="000000"/>
        </w:rPr>
        <w:t xml:space="preserve"> G, Camara B, Diouf S, Diack-</w:t>
      </w:r>
      <w:proofErr w:type="spellStart"/>
      <w:r w:rsidRPr="00397325">
        <w:rPr>
          <w:rFonts w:ascii="Book Antiqua" w:eastAsia="Book Antiqua" w:hAnsi="Book Antiqua" w:cs="Book Antiqua"/>
          <w:color w:val="000000"/>
        </w:rPr>
        <w:t>Mbaye</w:t>
      </w:r>
      <w:proofErr w:type="spellEnd"/>
      <w:r w:rsidRPr="00397325">
        <w:rPr>
          <w:rFonts w:ascii="Book Antiqua" w:eastAsia="Book Antiqua" w:hAnsi="Book Antiqua" w:cs="Book Antiqua"/>
          <w:color w:val="000000"/>
        </w:rPr>
        <w:t xml:space="preserve"> A, Fall M. [Cholelithiasis and homozygote </w:t>
      </w:r>
      <w:proofErr w:type="spellStart"/>
      <w:r w:rsidRPr="00397325">
        <w:rPr>
          <w:rFonts w:ascii="Book Antiqua" w:eastAsia="Book Antiqua" w:hAnsi="Book Antiqua" w:cs="Book Antiqua"/>
          <w:color w:val="000000"/>
        </w:rPr>
        <w:t>drepanocytosis</w:t>
      </w:r>
      <w:proofErr w:type="spellEnd"/>
      <w:r w:rsidRPr="00397325">
        <w:rPr>
          <w:rFonts w:ascii="Book Antiqua" w:eastAsia="Book Antiqua" w:hAnsi="Book Antiqua" w:cs="Book Antiqua"/>
          <w:color w:val="000000"/>
        </w:rPr>
        <w:t xml:space="preserve"> in children in Dakar (Senegal)]. </w:t>
      </w:r>
      <w:r w:rsidRPr="00397325">
        <w:rPr>
          <w:rFonts w:ascii="Book Antiqua" w:eastAsia="Book Antiqua" w:hAnsi="Book Antiqua" w:cs="Book Antiqua"/>
          <w:i/>
          <w:iCs/>
          <w:color w:val="000000"/>
        </w:rPr>
        <w:t xml:space="preserve">Arch </w:t>
      </w:r>
      <w:proofErr w:type="spellStart"/>
      <w:r w:rsidRPr="00397325">
        <w:rPr>
          <w:rFonts w:ascii="Book Antiqua" w:eastAsia="Book Antiqua" w:hAnsi="Book Antiqua" w:cs="Book Antiqua"/>
          <w:i/>
          <w:iCs/>
          <w:color w:val="000000"/>
        </w:rPr>
        <w:t>Pediatr</w:t>
      </w:r>
      <w:proofErr w:type="spellEnd"/>
      <w:r w:rsidRPr="00397325">
        <w:rPr>
          <w:rFonts w:ascii="Book Antiqua" w:eastAsia="Book Antiqua" w:hAnsi="Book Antiqua" w:cs="Book Antiqua"/>
          <w:color w:val="000000"/>
        </w:rPr>
        <w:t xml:space="preserve"> 1999; </w:t>
      </w:r>
      <w:r w:rsidRPr="00397325">
        <w:rPr>
          <w:rFonts w:ascii="Book Antiqua" w:eastAsia="Book Antiqua" w:hAnsi="Book Antiqua" w:cs="Book Antiqua"/>
          <w:b/>
          <w:bCs/>
          <w:color w:val="000000"/>
        </w:rPr>
        <w:t>6</w:t>
      </w:r>
      <w:r w:rsidRPr="00397325">
        <w:rPr>
          <w:rFonts w:ascii="Book Antiqua" w:eastAsia="Book Antiqua" w:hAnsi="Book Antiqua" w:cs="Book Antiqua"/>
          <w:color w:val="000000"/>
        </w:rPr>
        <w:t>: 1286-1292 [PMID: 10627899 DOI: 10.1016/s0929-693</w:t>
      </w:r>
      <w:proofErr w:type="gramStart"/>
      <w:r w:rsidRPr="00397325">
        <w:rPr>
          <w:rFonts w:ascii="Book Antiqua" w:eastAsia="Book Antiqua" w:hAnsi="Book Antiqua" w:cs="Book Antiqua"/>
          <w:color w:val="000000"/>
        </w:rPr>
        <w:t>x(</w:t>
      </w:r>
      <w:proofErr w:type="gramEnd"/>
      <w:r w:rsidRPr="00397325">
        <w:rPr>
          <w:rFonts w:ascii="Book Antiqua" w:eastAsia="Book Antiqua" w:hAnsi="Book Antiqua" w:cs="Book Antiqua"/>
          <w:color w:val="000000"/>
        </w:rPr>
        <w:t>00)88890-9]</w:t>
      </w:r>
    </w:p>
    <w:p w14:paraId="13DA1509"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lastRenderedPageBreak/>
        <w:t xml:space="preserve">29 </w:t>
      </w:r>
      <w:proofErr w:type="spellStart"/>
      <w:r w:rsidRPr="00397325">
        <w:rPr>
          <w:rFonts w:ascii="Book Antiqua" w:eastAsia="Book Antiqua" w:hAnsi="Book Antiqua" w:cs="Book Antiqua"/>
          <w:b/>
          <w:bCs/>
          <w:color w:val="000000"/>
        </w:rPr>
        <w:t>Passon</w:t>
      </w:r>
      <w:proofErr w:type="spellEnd"/>
      <w:r w:rsidRPr="00397325">
        <w:rPr>
          <w:rFonts w:ascii="Book Antiqua" w:eastAsia="Book Antiqua" w:hAnsi="Book Antiqua" w:cs="Book Antiqua"/>
          <w:b/>
          <w:bCs/>
          <w:color w:val="000000"/>
        </w:rPr>
        <w:t xml:space="preserve"> RG</w:t>
      </w:r>
      <w:r w:rsidRPr="00397325">
        <w:rPr>
          <w:rFonts w:ascii="Book Antiqua" w:eastAsia="Book Antiqua" w:hAnsi="Book Antiqua" w:cs="Book Antiqua"/>
          <w:color w:val="000000"/>
        </w:rPr>
        <w:t xml:space="preserve">, Howard TA, Zimmerman SA, Schultz WH, Ware RE. Influence of bilirubin uridine diphosphate-glucuronosyltransferase 1A promoter polymorphisms on serum bilirubin levels and cholelithiasis in children with sickle cell anemia. </w:t>
      </w:r>
      <w:r w:rsidRPr="00397325">
        <w:rPr>
          <w:rFonts w:ascii="Book Antiqua" w:eastAsia="Book Antiqua" w:hAnsi="Book Antiqua" w:cs="Book Antiqua"/>
          <w:i/>
          <w:iCs/>
          <w:color w:val="000000"/>
        </w:rPr>
        <w:t xml:space="preserve">J </w:t>
      </w:r>
      <w:proofErr w:type="spellStart"/>
      <w:r w:rsidRPr="00397325">
        <w:rPr>
          <w:rFonts w:ascii="Book Antiqua" w:eastAsia="Book Antiqua" w:hAnsi="Book Antiqua" w:cs="Book Antiqua"/>
          <w:i/>
          <w:iCs/>
          <w:color w:val="000000"/>
        </w:rPr>
        <w:t>Pediatr</w:t>
      </w:r>
      <w:proofErr w:type="spellEnd"/>
      <w:r w:rsidRPr="00397325">
        <w:rPr>
          <w:rFonts w:ascii="Book Antiqua" w:eastAsia="Book Antiqua" w:hAnsi="Book Antiqua" w:cs="Book Antiqua"/>
          <w:i/>
          <w:iCs/>
          <w:color w:val="000000"/>
        </w:rPr>
        <w:t xml:space="preserve"> </w:t>
      </w:r>
      <w:proofErr w:type="spellStart"/>
      <w:r w:rsidRPr="00397325">
        <w:rPr>
          <w:rFonts w:ascii="Book Antiqua" w:eastAsia="Book Antiqua" w:hAnsi="Book Antiqua" w:cs="Book Antiqua"/>
          <w:i/>
          <w:iCs/>
          <w:color w:val="000000"/>
        </w:rPr>
        <w:t>Hematol</w:t>
      </w:r>
      <w:proofErr w:type="spellEnd"/>
      <w:r w:rsidRPr="00397325">
        <w:rPr>
          <w:rFonts w:ascii="Book Antiqua" w:eastAsia="Book Antiqua" w:hAnsi="Book Antiqua" w:cs="Book Antiqua"/>
          <w:i/>
          <w:iCs/>
          <w:color w:val="000000"/>
        </w:rPr>
        <w:t xml:space="preserve"> Oncol</w:t>
      </w:r>
      <w:r w:rsidRPr="00397325">
        <w:rPr>
          <w:rFonts w:ascii="Book Antiqua" w:eastAsia="Book Antiqua" w:hAnsi="Book Antiqua" w:cs="Book Antiqua"/>
          <w:color w:val="000000"/>
        </w:rPr>
        <w:t xml:space="preserve"> 2001; </w:t>
      </w:r>
      <w:r w:rsidRPr="00397325">
        <w:rPr>
          <w:rFonts w:ascii="Book Antiqua" w:eastAsia="Book Antiqua" w:hAnsi="Book Antiqua" w:cs="Book Antiqua"/>
          <w:b/>
          <w:bCs/>
          <w:color w:val="000000"/>
        </w:rPr>
        <w:t>23</w:t>
      </w:r>
      <w:r w:rsidRPr="00397325">
        <w:rPr>
          <w:rFonts w:ascii="Book Antiqua" w:eastAsia="Book Antiqua" w:hAnsi="Book Antiqua" w:cs="Book Antiqua"/>
          <w:color w:val="000000"/>
        </w:rPr>
        <w:t>: 448-451 [PMID: 11878580 DOI: 10.1097/00043426-200110000-00011]</w:t>
      </w:r>
    </w:p>
    <w:p w14:paraId="3065B2C4"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30 </w:t>
      </w:r>
      <w:proofErr w:type="spellStart"/>
      <w:r w:rsidRPr="00397325">
        <w:rPr>
          <w:rFonts w:ascii="Book Antiqua" w:eastAsia="Book Antiqua" w:hAnsi="Book Antiqua" w:cs="Book Antiqua"/>
          <w:b/>
          <w:bCs/>
          <w:color w:val="000000"/>
        </w:rPr>
        <w:t>Kitsiou-Tzeli</w:t>
      </w:r>
      <w:proofErr w:type="spellEnd"/>
      <w:r w:rsidRPr="00397325">
        <w:rPr>
          <w:rFonts w:ascii="Book Antiqua" w:eastAsia="Book Antiqua" w:hAnsi="Book Antiqua" w:cs="Book Antiqua"/>
          <w:b/>
          <w:bCs/>
          <w:color w:val="000000"/>
        </w:rPr>
        <w:t xml:space="preserve"> S</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Kanavakis</w:t>
      </w:r>
      <w:proofErr w:type="spellEnd"/>
      <w:r w:rsidRPr="00397325">
        <w:rPr>
          <w:rFonts w:ascii="Book Antiqua" w:eastAsia="Book Antiqua" w:hAnsi="Book Antiqua" w:cs="Book Antiqua"/>
          <w:color w:val="000000"/>
        </w:rPr>
        <w:t xml:space="preserve"> E, </w:t>
      </w:r>
      <w:proofErr w:type="spellStart"/>
      <w:r w:rsidRPr="00397325">
        <w:rPr>
          <w:rFonts w:ascii="Book Antiqua" w:eastAsia="Book Antiqua" w:hAnsi="Book Antiqua" w:cs="Book Antiqua"/>
          <w:color w:val="000000"/>
        </w:rPr>
        <w:t>Tzetis</w:t>
      </w:r>
      <w:proofErr w:type="spellEnd"/>
      <w:r w:rsidRPr="00397325">
        <w:rPr>
          <w:rFonts w:ascii="Book Antiqua" w:eastAsia="Book Antiqua" w:hAnsi="Book Antiqua" w:cs="Book Antiqua"/>
          <w:color w:val="000000"/>
        </w:rPr>
        <w:t xml:space="preserve"> M, </w:t>
      </w:r>
      <w:proofErr w:type="spellStart"/>
      <w:r w:rsidRPr="00397325">
        <w:rPr>
          <w:rFonts w:ascii="Book Antiqua" w:eastAsia="Book Antiqua" w:hAnsi="Book Antiqua" w:cs="Book Antiqua"/>
          <w:color w:val="000000"/>
        </w:rPr>
        <w:t>Kavazarakis</w:t>
      </w:r>
      <w:proofErr w:type="spellEnd"/>
      <w:r w:rsidRPr="00397325">
        <w:rPr>
          <w:rFonts w:ascii="Book Antiqua" w:eastAsia="Book Antiqua" w:hAnsi="Book Antiqua" w:cs="Book Antiqua"/>
          <w:color w:val="000000"/>
        </w:rPr>
        <w:t xml:space="preserve"> E, </w:t>
      </w:r>
      <w:proofErr w:type="spellStart"/>
      <w:r w:rsidRPr="00397325">
        <w:rPr>
          <w:rFonts w:ascii="Book Antiqua" w:eastAsia="Book Antiqua" w:hAnsi="Book Antiqua" w:cs="Book Antiqua"/>
          <w:color w:val="000000"/>
        </w:rPr>
        <w:t>Galla</w:t>
      </w:r>
      <w:proofErr w:type="spellEnd"/>
      <w:r w:rsidRPr="00397325">
        <w:rPr>
          <w:rFonts w:ascii="Book Antiqua" w:eastAsia="Book Antiqua" w:hAnsi="Book Antiqua" w:cs="Book Antiqua"/>
          <w:color w:val="000000"/>
        </w:rPr>
        <w:t xml:space="preserve"> A, </w:t>
      </w:r>
      <w:proofErr w:type="spellStart"/>
      <w:r w:rsidRPr="00397325">
        <w:rPr>
          <w:rFonts w:ascii="Book Antiqua" w:eastAsia="Book Antiqua" w:hAnsi="Book Antiqua" w:cs="Book Antiqua"/>
          <w:color w:val="000000"/>
        </w:rPr>
        <w:t>Tsezou</w:t>
      </w:r>
      <w:proofErr w:type="spellEnd"/>
      <w:r w:rsidRPr="00397325">
        <w:rPr>
          <w:rFonts w:ascii="Book Antiqua" w:eastAsia="Book Antiqua" w:hAnsi="Book Antiqua" w:cs="Book Antiqua"/>
          <w:color w:val="000000"/>
        </w:rPr>
        <w:t xml:space="preserve"> A. Gilbert's syndrome as a predisposing factor for idiopathic cholelithiasis in children. </w:t>
      </w:r>
      <w:proofErr w:type="spellStart"/>
      <w:r w:rsidRPr="00397325">
        <w:rPr>
          <w:rFonts w:ascii="Book Antiqua" w:eastAsia="Book Antiqua" w:hAnsi="Book Antiqua" w:cs="Book Antiqua"/>
          <w:i/>
          <w:iCs/>
          <w:color w:val="000000"/>
        </w:rPr>
        <w:t>Haematologica</w:t>
      </w:r>
      <w:proofErr w:type="spellEnd"/>
      <w:r w:rsidRPr="00397325">
        <w:rPr>
          <w:rFonts w:ascii="Book Antiqua" w:eastAsia="Book Antiqua" w:hAnsi="Book Antiqua" w:cs="Book Antiqua"/>
          <w:color w:val="000000"/>
        </w:rPr>
        <w:t xml:space="preserve"> 2003; </w:t>
      </w:r>
      <w:r w:rsidRPr="00397325">
        <w:rPr>
          <w:rFonts w:ascii="Book Antiqua" w:eastAsia="Book Antiqua" w:hAnsi="Book Antiqua" w:cs="Book Antiqua"/>
          <w:b/>
          <w:bCs/>
          <w:color w:val="000000"/>
        </w:rPr>
        <w:t>88</w:t>
      </w:r>
      <w:r w:rsidRPr="00397325">
        <w:rPr>
          <w:rFonts w:ascii="Book Antiqua" w:eastAsia="Book Antiqua" w:hAnsi="Book Antiqua" w:cs="Book Antiqua"/>
          <w:color w:val="000000"/>
        </w:rPr>
        <w:t>: 1193-1194 [PMID: 14555319]</w:t>
      </w:r>
    </w:p>
    <w:p w14:paraId="4887E165"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31 </w:t>
      </w:r>
      <w:proofErr w:type="spellStart"/>
      <w:r w:rsidRPr="00397325">
        <w:rPr>
          <w:rFonts w:ascii="Book Antiqua" w:eastAsia="Book Antiqua" w:hAnsi="Book Antiqua" w:cs="Book Antiqua"/>
          <w:b/>
          <w:bCs/>
          <w:color w:val="000000"/>
        </w:rPr>
        <w:t>Tamary</w:t>
      </w:r>
      <w:proofErr w:type="spellEnd"/>
      <w:r w:rsidRPr="00397325">
        <w:rPr>
          <w:rFonts w:ascii="Book Antiqua" w:eastAsia="Book Antiqua" w:hAnsi="Book Antiqua" w:cs="Book Antiqua"/>
          <w:b/>
          <w:bCs/>
          <w:color w:val="000000"/>
        </w:rPr>
        <w:t xml:space="preserve"> H</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Aviner</w:t>
      </w:r>
      <w:proofErr w:type="spellEnd"/>
      <w:r w:rsidRPr="00397325">
        <w:rPr>
          <w:rFonts w:ascii="Book Antiqua" w:eastAsia="Book Antiqua" w:hAnsi="Book Antiqua" w:cs="Book Antiqua"/>
          <w:color w:val="000000"/>
        </w:rPr>
        <w:t xml:space="preserve"> S, Freud E, Miskin H, Krasnov T, Schwarz M, Yaniv I. High incidence of early cholelithiasis detected by ultrasonography in children and young adults with hereditary spherocytosis. </w:t>
      </w:r>
      <w:r w:rsidRPr="00397325">
        <w:rPr>
          <w:rFonts w:ascii="Book Antiqua" w:eastAsia="Book Antiqua" w:hAnsi="Book Antiqua" w:cs="Book Antiqua"/>
          <w:i/>
          <w:iCs/>
          <w:color w:val="000000"/>
        </w:rPr>
        <w:t xml:space="preserve">J </w:t>
      </w:r>
      <w:proofErr w:type="spellStart"/>
      <w:r w:rsidRPr="00397325">
        <w:rPr>
          <w:rFonts w:ascii="Book Antiqua" w:eastAsia="Book Antiqua" w:hAnsi="Book Antiqua" w:cs="Book Antiqua"/>
          <w:i/>
          <w:iCs/>
          <w:color w:val="000000"/>
        </w:rPr>
        <w:t>Pediatr</w:t>
      </w:r>
      <w:proofErr w:type="spellEnd"/>
      <w:r w:rsidRPr="00397325">
        <w:rPr>
          <w:rFonts w:ascii="Book Antiqua" w:eastAsia="Book Antiqua" w:hAnsi="Book Antiqua" w:cs="Book Antiqua"/>
          <w:i/>
          <w:iCs/>
          <w:color w:val="000000"/>
        </w:rPr>
        <w:t xml:space="preserve"> </w:t>
      </w:r>
      <w:proofErr w:type="spellStart"/>
      <w:r w:rsidRPr="00397325">
        <w:rPr>
          <w:rFonts w:ascii="Book Antiqua" w:eastAsia="Book Antiqua" w:hAnsi="Book Antiqua" w:cs="Book Antiqua"/>
          <w:i/>
          <w:iCs/>
          <w:color w:val="000000"/>
        </w:rPr>
        <w:t>Hematol</w:t>
      </w:r>
      <w:proofErr w:type="spellEnd"/>
      <w:r w:rsidRPr="00397325">
        <w:rPr>
          <w:rFonts w:ascii="Book Antiqua" w:eastAsia="Book Antiqua" w:hAnsi="Book Antiqua" w:cs="Book Antiqua"/>
          <w:i/>
          <w:iCs/>
          <w:color w:val="000000"/>
        </w:rPr>
        <w:t xml:space="preserve"> Oncol</w:t>
      </w:r>
      <w:r w:rsidRPr="00397325">
        <w:rPr>
          <w:rFonts w:ascii="Book Antiqua" w:eastAsia="Book Antiqua" w:hAnsi="Book Antiqua" w:cs="Book Antiqua"/>
          <w:color w:val="000000"/>
        </w:rPr>
        <w:t xml:space="preserve"> 2003; </w:t>
      </w:r>
      <w:r w:rsidRPr="00397325">
        <w:rPr>
          <w:rFonts w:ascii="Book Antiqua" w:eastAsia="Book Antiqua" w:hAnsi="Book Antiqua" w:cs="Book Antiqua"/>
          <w:b/>
          <w:bCs/>
          <w:color w:val="000000"/>
        </w:rPr>
        <w:t>25</w:t>
      </w:r>
      <w:r w:rsidRPr="00397325">
        <w:rPr>
          <w:rFonts w:ascii="Book Antiqua" w:eastAsia="Book Antiqua" w:hAnsi="Book Antiqua" w:cs="Book Antiqua"/>
          <w:color w:val="000000"/>
        </w:rPr>
        <w:t>: 952-954 [PMID: 14663278 DOI: 10.1097/00043426-200312000-00009]</w:t>
      </w:r>
    </w:p>
    <w:p w14:paraId="1FDEB184"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32 </w:t>
      </w:r>
      <w:proofErr w:type="spellStart"/>
      <w:r w:rsidRPr="00397325">
        <w:rPr>
          <w:rFonts w:ascii="Book Antiqua" w:eastAsia="Book Antiqua" w:hAnsi="Book Antiqua" w:cs="Book Antiqua"/>
          <w:b/>
          <w:bCs/>
          <w:color w:val="000000"/>
        </w:rPr>
        <w:t>Nissinen</w:t>
      </w:r>
      <w:proofErr w:type="spellEnd"/>
      <w:r w:rsidRPr="00397325">
        <w:rPr>
          <w:rFonts w:ascii="Book Antiqua" w:eastAsia="Book Antiqua" w:hAnsi="Book Antiqua" w:cs="Book Antiqua"/>
          <w:b/>
          <w:bCs/>
          <w:color w:val="000000"/>
        </w:rPr>
        <w:t xml:space="preserve"> MJ</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Pitkänen</w:t>
      </w:r>
      <w:proofErr w:type="spellEnd"/>
      <w:r w:rsidRPr="00397325">
        <w:rPr>
          <w:rFonts w:ascii="Book Antiqua" w:eastAsia="Book Antiqua" w:hAnsi="Book Antiqua" w:cs="Book Antiqua"/>
          <w:color w:val="000000"/>
        </w:rPr>
        <w:t xml:space="preserve"> N, </w:t>
      </w:r>
      <w:proofErr w:type="spellStart"/>
      <w:r w:rsidRPr="00397325">
        <w:rPr>
          <w:rFonts w:ascii="Book Antiqua" w:eastAsia="Book Antiqua" w:hAnsi="Book Antiqua" w:cs="Book Antiqua"/>
          <w:color w:val="000000"/>
        </w:rPr>
        <w:t>Simonen</w:t>
      </w:r>
      <w:proofErr w:type="spellEnd"/>
      <w:r w:rsidRPr="00397325">
        <w:rPr>
          <w:rFonts w:ascii="Book Antiqua" w:eastAsia="Book Antiqua" w:hAnsi="Book Antiqua" w:cs="Book Antiqua"/>
          <w:color w:val="000000"/>
        </w:rPr>
        <w:t xml:space="preserve"> P, </w:t>
      </w:r>
      <w:proofErr w:type="spellStart"/>
      <w:r w:rsidRPr="00397325">
        <w:rPr>
          <w:rFonts w:ascii="Book Antiqua" w:eastAsia="Book Antiqua" w:hAnsi="Book Antiqua" w:cs="Book Antiqua"/>
          <w:color w:val="000000"/>
        </w:rPr>
        <w:t>Gylling</w:t>
      </w:r>
      <w:proofErr w:type="spellEnd"/>
      <w:r w:rsidRPr="00397325">
        <w:rPr>
          <w:rFonts w:ascii="Book Antiqua" w:eastAsia="Book Antiqua" w:hAnsi="Book Antiqua" w:cs="Book Antiqua"/>
          <w:color w:val="000000"/>
        </w:rPr>
        <w:t xml:space="preserve"> H, </w:t>
      </w:r>
      <w:proofErr w:type="spellStart"/>
      <w:r w:rsidRPr="00397325">
        <w:rPr>
          <w:rFonts w:ascii="Book Antiqua" w:eastAsia="Book Antiqua" w:hAnsi="Book Antiqua" w:cs="Book Antiqua"/>
          <w:color w:val="000000"/>
        </w:rPr>
        <w:t>Viikari</w:t>
      </w:r>
      <w:proofErr w:type="spellEnd"/>
      <w:r w:rsidRPr="00397325">
        <w:rPr>
          <w:rFonts w:ascii="Book Antiqua" w:eastAsia="Book Antiqua" w:hAnsi="Book Antiqua" w:cs="Book Antiqua"/>
          <w:color w:val="000000"/>
        </w:rPr>
        <w:t xml:space="preserve"> J, </w:t>
      </w:r>
      <w:proofErr w:type="spellStart"/>
      <w:r w:rsidRPr="00397325">
        <w:rPr>
          <w:rFonts w:ascii="Book Antiqua" w:eastAsia="Book Antiqua" w:hAnsi="Book Antiqua" w:cs="Book Antiqua"/>
          <w:color w:val="000000"/>
        </w:rPr>
        <w:t>Raitakari</w:t>
      </w:r>
      <w:proofErr w:type="spellEnd"/>
      <w:r w:rsidRPr="00397325">
        <w:rPr>
          <w:rFonts w:ascii="Book Antiqua" w:eastAsia="Book Antiqua" w:hAnsi="Book Antiqua" w:cs="Book Antiqua"/>
          <w:color w:val="000000"/>
        </w:rPr>
        <w:t xml:space="preserve"> O, </w:t>
      </w:r>
      <w:proofErr w:type="spellStart"/>
      <w:r w:rsidRPr="00397325">
        <w:rPr>
          <w:rFonts w:ascii="Book Antiqua" w:eastAsia="Book Antiqua" w:hAnsi="Book Antiqua" w:cs="Book Antiqua"/>
          <w:color w:val="000000"/>
        </w:rPr>
        <w:t>Lehtimäki</w:t>
      </w:r>
      <w:proofErr w:type="spellEnd"/>
      <w:r w:rsidRPr="00397325">
        <w:rPr>
          <w:rFonts w:ascii="Book Antiqua" w:eastAsia="Book Antiqua" w:hAnsi="Book Antiqua" w:cs="Book Antiqua"/>
          <w:color w:val="000000"/>
        </w:rPr>
        <w:t xml:space="preserve"> T, </w:t>
      </w:r>
      <w:proofErr w:type="spellStart"/>
      <w:r w:rsidRPr="00397325">
        <w:rPr>
          <w:rFonts w:ascii="Book Antiqua" w:eastAsia="Book Antiqua" w:hAnsi="Book Antiqua" w:cs="Book Antiqua"/>
          <w:color w:val="000000"/>
        </w:rPr>
        <w:t>Juonala</w:t>
      </w:r>
      <w:proofErr w:type="spellEnd"/>
      <w:r w:rsidRPr="00397325">
        <w:rPr>
          <w:rFonts w:ascii="Book Antiqua" w:eastAsia="Book Antiqua" w:hAnsi="Book Antiqua" w:cs="Book Antiqua"/>
          <w:color w:val="000000"/>
        </w:rPr>
        <w:t xml:space="preserve"> M, </w:t>
      </w:r>
      <w:proofErr w:type="spellStart"/>
      <w:r w:rsidRPr="00397325">
        <w:rPr>
          <w:rFonts w:ascii="Book Antiqua" w:eastAsia="Book Antiqua" w:hAnsi="Book Antiqua" w:cs="Book Antiqua"/>
          <w:color w:val="000000"/>
        </w:rPr>
        <w:t>Pakarinen</w:t>
      </w:r>
      <w:proofErr w:type="spellEnd"/>
      <w:r w:rsidRPr="00397325">
        <w:rPr>
          <w:rFonts w:ascii="Book Antiqua" w:eastAsia="Book Antiqua" w:hAnsi="Book Antiqua" w:cs="Book Antiqua"/>
          <w:color w:val="000000"/>
        </w:rPr>
        <w:t xml:space="preserve"> MP. Genetic polymorphism of sterol transporters in children with future gallstones. </w:t>
      </w:r>
      <w:r w:rsidRPr="00397325">
        <w:rPr>
          <w:rFonts w:ascii="Book Antiqua" w:eastAsia="Book Antiqua" w:hAnsi="Book Antiqua" w:cs="Book Antiqua"/>
          <w:i/>
          <w:iCs/>
          <w:color w:val="000000"/>
        </w:rPr>
        <w:t>Dig Liver Dis</w:t>
      </w:r>
      <w:r w:rsidRPr="00397325">
        <w:rPr>
          <w:rFonts w:ascii="Book Antiqua" w:eastAsia="Book Antiqua" w:hAnsi="Book Antiqua" w:cs="Book Antiqua"/>
          <w:color w:val="000000"/>
        </w:rPr>
        <w:t xml:space="preserve"> 2018; </w:t>
      </w:r>
      <w:r w:rsidRPr="00397325">
        <w:rPr>
          <w:rFonts w:ascii="Book Antiqua" w:eastAsia="Book Antiqua" w:hAnsi="Book Antiqua" w:cs="Book Antiqua"/>
          <w:b/>
          <w:bCs/>
          <w:color w:val="000000"/>
        </w:rPr>
        <w:t>50</w:t>
      </w:r>
      <w:r w:rsidRPr="00397325">
        <w:rPr>
          <w:rFonts w:ascii="Book Antiqua" w:eastAsia="Book Antiqua" w:hAnsi="Book Antiqua" w:cs="Book Antiqua"/>
          <w:color w:val="000000"/>
        </w:rPr>
        <w:t>: 954-960 [PMID: 29764733 DOI: 10.1016/j.dld.2018.04.007]</w:t>
      </w:r>
    </w:p>
    <w:p w14:paraId="3D4CD5EB"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33 </w:t>
      </w:r>
      <w:r w:rsidRPr="00397325">
        <w:rPr>
          <w:rFonts w:ascii="Book Antiqua" w:eastAsia="Book Antiqua" w:hAnsi="Book Antiqua" w:cs="Book Antiqua"/>
          <w:b/>
          <w:bCs/>
          <w:color w:val="000000"/>
        </w:rPr>
        <w:t>Baran M</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Appak</w:t>
      </w:r>
      <w:proofErr w:type="spellEnd"/>
      <w:r w:rsidRPr="00397325">
        <w:rPr>
          <w:rFonts w:ascii="Book Antiqua" w:eastAsia="Book Antiqua" w:hAnsi="Book Antiqua" w:cs="Book Antiqua"/>
          <w:color w:val="000000"/>
        </w:rPr>
        <w:t xml:space="preserve"> YC, </w:t>
      </w:r>
      <w:proofErr w:type="spellStart"/>
      <w:r w:rsidRPr="00397325">
        <w:rPr>
          <w:rFonts w:ascii="Book Antiqua" w:eastAsia="Book Antiqua" w:hAnsi="Book Antiqua" w:cs="Book Antiqua"/>
          <w:color w:val="000000"/>
        </w:rPr>
        <w:t>Tumgor</w:t>
      </w:r>
      <w:proofErr w:type="spellEnd"/>
      <w:r w:rsidRPr="00397325">
        <w:rPr>
          <w:rFonts w:ascii="Book Antiqua" w:eastAsia="Book Antiqua" w:hAnsi="Book Antiqua" w:cs="Book Antiqua"/>
          <w:color w:val="000000"/>
        </w:rPr>
        <w:t xml:space="preserve"> G, </w:t>
      </w:r>
      <w:proofErr w:type="spellStart"/>
      <w:r w:rsidRPr="00397325">
        <w:rPr>
          <w:rFonts w:ascii="Book Antiqua" w:eastAsia="Book Antiqua" w:hAnsi="Book Antiqua" w:cs="Book Antiqua"/>
          <w:color w:val="000000"/>
        </w:rPr>
        <w:t>Karakoyun</w:t>
      </w:r>
      <w:proofErr w:type="spellEnd"/>
      <w:r w:rsidRPr="00397325">
        <w:rPr>
          <w:rFonts w:ascii="Book Antiqua" w:eastAsia="Book Antiqua" w:hAnsi="Book Antiqua" w:cs="Book Antiqua"/>
          <w:color w:val="000000"/>
        </w:rPr>
        <w:t xml:space="preserve"> M, </w:t>
      </w:r>
      <w:proofErr w:type="spellStart"/>
      <w:r w:rsidRPr="00397325">
        <w:rPr>
          <w:rFonts w:ascii="Book Antiqua" w:eastAsia="Book Antiqua" w:hAnsi="Book Antiqua" w:cs="Book Antiqua"/>
          <w:color w:val="000000"/>
        </w:rPr>
        <w:t>Ozdemir</w:t>
      </w:r>
      <w:proofErr w:type="spellEnd"/>
      <w:r w:rsidRPr="00397325">
        <w:rPr>
          <w:rFonts w:ascii="Book Antiqua" w:eastAsia="Book Antiqua" w:hAnsi="Book Antiqua" w:cs="Book Antiqua"/>
          <w:color w:val="000000"/>
        </w:rPr>
        <w:t xml:space="preserve"> T, </w:t>
      </w:r>
      <w:proofErr w:type="spellStart"/>
      <w:r w:rsidRPr="00397325">
        <w:rPr>
          <w:rFonts w:ascii="Book Antiqua" w:eastAsia="Book Antiqua" w:hAnsi="Book Antiqua" w:cs="Book Antiqua"/>
          <w:color w:val="000000"/>
        </w:rPr>
        <w:t>Koyluoglu</w:t>
      </w:r>
      <w:proofErr w:type="spellEnd"/>
      <w:r w:rsidRPr="00397325">
        <w:rPr>
          <w:rFonts w:ascii="Book Antiqua" w:eastAsia="Book Antiqua" w:hAnsi="Book Antiqua" w:cs="Book Antiqua"/>
          <w:color w:val="000000"/>
        </w:rPr>
        <w:t xml:space="preserve"> G. Etiology and Outcome of Cholelithiasis in Turkish Children. </w:t>
      </w:r>
      <w:r w:rsidRPr="00397325">
        <w:rPr>
          <w:rFonts w:ascii="Book Antiqua" w:eastAsia="Book Antiqua" w:hAnsi="Book Antiqua" w:cs="Book Antiqua"/>
          <w:i/>
          <w:iCs/>
          <w:color w:val="000000"/>
        </w:rPr>
        <w:t xml:space="preserve">Indian </w:t>
      </w:r>
      <w:proofErr w:type="spellStart"/>
      <w:r w:rsidRPr="00397325">
        <w:rPr>
          <w:rFonts w:ascii="Book Antiqua" w:eastAsia="Book Antiqua" w:hAnsi="Book Antiqua" w:cs="Book Antiqua"/>
          <w:i/>
          <w:iCs/>
          <w:color w:val="000000"/>
        </w:rPr>
        <w:t>Pediatr</w:t>
      </w:r>
      <w:proofErr w:type="spellEnd"/>
      <w:r w:rsidRPr="00397325">
        <w:rPr>
          <w:rFonts w:ascii="Book Antiqua" w:eastAsia="Book Antiqua" w:hAnsi="Book Antiqua" w:cs="Book Antiqua"/>
          <w:color w:val="000000"/>
        </w:rPr>
        <w:t xml:space="preserve"> 2018; </w:t>
      </w:r>
      <w:r w:rsidRPr="00397325">
        <w:rPr>
          <w:rFonts w:ascii="Book Antiqua" w:eastAsia="Book Antiqua" w:hAnsi="Book Antiqua" w:cs="Book Antiqua"/>
          <w:b/>
          <w:bCs/>
          <w:color w:val="000000"/>
        </w:rPr>
        <w:t>55</w:t>
      </w:r>
      <w:r w:rsidRPr="00397325">
        <w:rPr>
          <w:rFonts w:ascii="Book Antiqua" w:eastAsia="Book Antiqua" w:hAnsi="Book Antiqua" w:cs="Book Antiqua"/>
          <w:color w:val="000000"/>
        </w:rPr>
        <w:t>: 216-218 [PMID: 29242416]</w:t>
      </w:r>
    </w:p>
    <w:p w14:paraId="47B75E5B"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34 </w:t>
      </w:r>
      <w:r w:rsidRPr="00397325">
        <w:rPr>
          <w:rFonts w:ascii="Book Antiqua" w:eastAsia="Book Antiqua" w:hAnsi="Book Antiqua" w:cs="Book Antiqua"/>
          <w:b/>
          <w:bCs/>
          <w:color w:val="000000"/>
        </w:rPr>
        <w:t>Suárez Cortina L</w:t>
      </w:r>
      <w:r w:rsidRPr="00397325">
        <w:rPr>
          <w:rFonts w:ascii="Book Antiqua" w:eastAsia="Book Antiqua" w:hAnsi="Book Antiqua" w:cs="Book Antiqua"/>
          <w:color w:val="000000"/>
        </w:rPr>
        <w:t xml:space="preserve">, García Martín B, </w:t>
      </w:r>
      <w:proofErr w:type="spellStart"/>
      <w:r w:rsidRPr="00397325">
        <w:rPr>
          <w:rFonts w:ascii="Book Antiqua" w:eastAsia="Book Antiqua" w:hAnsi="Book Antiqua" w:cs="Book Antiqua"/>
          <w:color w:val="000000"/>
        </w:rPr>
        <w:t>Camarero</w:t>
      </w:r>
      <w:proofErr w:type="spellEnd"/>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Salces</w:t>
      </w:r>
      <w:proofErr w:type="spellEnd"/>
      <w:r w:rsidRPr="00397325">
        <w:rPr>
          <w:rFonts w:ascii="Book Antiqua" w:eastAsia="Book Antiqua" w:hAnsi="Book Antiqua" w:cs="Book Antiqua"/>
          <w:color w:val="000000"/>
        </w:rPr>
        <w:t xml:space="preserve"> C, de Miguel Durán F, Olivares Miguel F, Escobar Castro H. [Cholelithiasis in children: apropos of 14 cases]. </w:t>
      </w:r>
      <w:r w:rsidRPr="00397325">
        <w:rPr>
          <w:rFonts w:ascii="Book Antiqua" w:eastAsia="Book Antiqua" w:hAnsi="Book Antiqua" w:cs="Book Antiqua"/>
          <w:i/>
          <w:iCs/>
          <w:color w:val="000000"/>
        </w:rPr>
        <w:t xml:space="preserve">An </w:t>
      </w:r>
      <w:proofErr w:type="spellStart"/>
      <w:r w:rsidRPr="00397325">
        <w:rPr>
          <w:rFonts w:ascii="Book Antiqua" w:eastAsia="Book Antiqua" w:hAnsi="Book Antiqua" w:cs="Book Antiqua"/>
          <w:i/>
          <w:iCs/>
          <w:color w:val="000000"/>
        </w:rPr>
        <w:t>Esp</w:t>
      </w:r>
      <w:proofErr w:type="spellEnd"/>
      <w:r w:rsidRPr="00397325">
        <w:rPr>
          <w:rFonts w:ascii="Book Antiqua" w:eastAsia="Book Antiqua" w:hAnsi="Book Antiqua" w:cs="Book Antiqua"/>
          <w:i/>
          <w:iCs/>
          <w:color w:val="000000"/>
        </w:rPr>
        <w:t xml:space="preserve"> </w:t>
      </w:r>
      <w:proofErr w:type="spellStart"/>
      <w:r w:rsidRPr="00397325">
        <w:rPr>
          <w:rFonts w:ascii="Book Antiqua" w:eastAsia="Book Antiqua" w:hAnsi="Book Antiqua" w:cs="Book Antiqua"/>
          <w:i/>
          <w:iCs/>
          <w:color w:val="000000"/>
        </w:rPr>
        <w:t>Pediatr</w:t>
      </w:r>
      <w:proofErr w:type="spellEnd"/>
      <w:r w:rsidRPr="00397325">
        <w:rPr>
          <w:rFonts w:ascii="Book Antiqua" w:eastAsia="Book Antiqua" w:hAnsi="Book Antiqua" w:cs="Book Antiqua"/>
          <w:color w:val="000000"/>
        </w:rPr>
        <w:t xml:space="preserve"> 1993; </w:t>
      </w:r>
      <w:r w:rsidRPr="00397325">
        <w:rPr>
          <w:rFonts w:ascii="Book Antiqua" w:eastAsia="Book Antiqua" w:hAnsi="Book Antiqua" w:cs="Book Antiqua"/>
          <w:b/>
          <w:bCs/>
          <w:color w:val="000000"/>
        </w:rPr>
        <w:t>38</w:t>
      </w:r>
      <w:r w:rsidRPr="00397325">
        <w:rPr>
          <w:rFonts w:ascii="Book Antiqua" w:eastAsia="Book Antiqua" w:hAnsi="Book Antiqua" w:cs="Book Antiqua"/>
          <w:color w:val="000000"/>
        </w:rPr>
        <w:t>: 532-534 [PMID: 8368683 DOI: 10.1007/BF02671979]</w:t>
      </w:r>
    </w:p>
    <w:p w14:paraId="60AB958F"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35 </w:t>
      </w:r>
      <w:proofErr w:type="spellStart"/>
      <w:r w:rsidRPr="00397325">
        <w:rPr>
          <w:rFonts w:ascii="Book Antiqua" w:eastAsia="Book Antiqua" w:hAnsi="Book Antiqua" w:cs="Book Antiqua"/>
          <w:b/>
          <w:bCs/>
          <w:color w:val="000000"/>
        </w:rPr>
        <w:t>Zdanowicz</w:t>
      </w:r>
      <w:proofErr w:type="spellEnd"/>
      <w:r w:rsidRPr="00397325">
        <w:rPr>
          <w:rFonts w:ascii="Book Antiqua" w:eastAsia="Book Antiqua" w:hAnsi="Book Antiqua" w:cs="Book Antiqua"/>
          <w:b/>
          <w:bCs/>
          <w:color w:val="000000"/>
        </w:rPr>
        <w:t xml:space="preserve"> K</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Ryzko</w:t>
      </w:r>
      <w:proofErr w:type="spellEnd"/>
      <w:r w:rsidRPr="00397325">
        <w:rPr>
          <w:rFonts w:ascii="Book Antiqua" w:eastAsia="Book Antiqua" w:hAnsi="Book Antiqua" w:cs="Book Antiqua"/>
          <w:color w:val="000000"/>
        </w:rPr>
        <w:t xml:space="preserve"> J, </w:t>
      </w:r>
      <w:proofErr w:type="spellStart"/>
      <w:r w:rsidRPr="00397325">
        <w:rPr>
          <w:rFonts w:ascii="Book Antiqua" w:eastAsia="Book Antiqua" w:hAnsi="Book Antiqua" w:cs="Book Antiqua"/>
          <w:color w:val="000000"/>
        </w:rPr>
        <w:t>Bobrus-Chociej</w:t>
      </w:r>
      <w:proofErr w:type="spellEnd"/>
      <w:r w:rsidRPr="00397325">
        <w:rPr>
          <w:rFonts w:ascii="Book Antiqua" w:eastAsia="Book Antiqua" w:hAnsi="Book Antiqua" w:cs="Book Antiqua"/>
          <w:color w:val="000000"/>
        </w:rPr>
        <w:t xml:space="preserve"> A, </w:t>
      </w:r>
      <w:proofErr w:type="spellStart"/>
      <w:r w:rsidRPr="00397325">
        <w:rPr>
          <w:rFonts w:ascii="Book Antiqua" w:eastAsia="Book Antiqua" w:hAnsi="Book Antiqua" w:cs="Book Antiqua"/>
          <w:color w:val="000000"/>
        </w:rPr>
        <w:t>Wojtkowska</w:t>
      </w:r>
      <w:proofErr w:type="spellEnd"/>
      <w:r w:rsidRPr="00397325">
        <w:rPr>
          <w:rFonts w:ascii="Book Antiqua" w:eastAsia="Book Antiqua" w:hAnsi="Book Antiqua" w:cs="Book Antiqua"/>
          <w:color w:val="000000"/>
        </w:rPr>
        <w:t xml:space="preserve"> M, </w:t>
      </w:r>
      <w:proofErr w:type="spellStart"/>
      <w:r w:rsidRPr="00397325">
        <w:rPr>
          <w:rFonts w:ascii="Book Antiqua" w:eastAsia="Book Antiqua" w:hAnsi="Book Antiqua" w:cs="Book Antiqua"/>
          <w:color w:val="000000"/>
        </w:rPr>
        <w:t>Lebensztejn</w:t>
      </w:r>
      <w:proofErr w:type="spellEnd"/>
      <w:r w:rsidRPr="00397325">
        <w:rPr>
          <w:rFonts w:ascii="Book Antiqua" w:eastAsia="Book Antiqua" w:hAnsi="Book Antiqua" w:cs="Book Antiqua"/>
          <w:color w:val="000000"/>
        </w:rPr>
        <w:t xml:space="preserve"> DM. The role of chemerin in the pathogenesis of cholelithiasis in children and adolescents. </w:t>
      </w:r>
      <w:r w:rsidRPr="00397325">
        <w:rPr>
          <w:rFonts w:ascii="Book Antiqua" w:eastAsia="Book Antiqua" w:hAnsi="Book Antiqua" w:cs="Book Antiqua"/>
          <w:i/>
          <w:iCs/>
          <w:color w:val="000000"/>
        </w:rPr>
        <w:t xml:space="preserve">J </w:t>
      </w:r>
      <w:proofErr w:type="spellStart"/>
      <w:r w:rsidRPr="00397325">
        <w:rPr>
          <w:rFonts w:ascii="Book Antiqua" w:eastAsia="Book Antiqua" w:hAnsi="Book Antiqua" w:cs="Book Antiqua"/>
          <w:i/>
          <w:iCs/>
          <w:color w:val="000000"/>
        </w:rPr>
        <w:t>Paediatr</w:t>
      </w:r>
      <w:proofErr w:type="spellEnd"/>
      <w:r w:rsidRPr="00397325">
        <w:rPr>
          <w:rFonts w:ascii="Book Antiqua" w:eastAsia="Book Antiqua" w:hAnsi="Book Antiqua" w:cs="Book Antiqua"/>
          <w:i/>
          <w:iCs/>
          <w:color w:val="000000"/>
        </w:rPr>
        <w:t xml:space="preserve"> Child Health</w:t>
      </w:r>
      <w:r w:rsidRPr="00397325">
        <w:rPr>
          <w:rFonts w:ascii="Book Antiqua" w:eastAsia="Book Antiqua" w:hAnsi="Book Antiqua" w:cs="Book Antiqua"/>
          <w:color w:val="000000"/>
        </w:rPr>
        <w:t xml:space="preserve"> 2020 [PMID: 33043555 DOI: 10.1111/jpc.15223]</w:t>
      </w:r>
    </w:p>
    <w:p w14:paraId="31957A3F"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36 </w:t>
      </w:r>
      <w:proofErr w:type="spellStart"/>
      <w:r w:rsidRPr="00397325">
        <w:rPr>
          <w:rFonts w:ascii="Book Antiqua" w:eastAsia="Book Antiqua" w:hAnsi="Book Antiqua" w:cs="Book Antiqua"/>
          <w:b/>
          <w:bCs/>
          <w:color w:val="000000"/>
        </w:rPr>
        <w:t>Akzhigitov</w:t>
      </w:r>
      <w:proofErr w:type="spellEnd"/>
      <w:r w:rsidRPr="00397325">
        <w:rPr>
          <w:rFonts w:ascii="Book Antiqua" w:eastAsia="Book Antiqua" w:hAnsi="Book Antiqua" w:cs="Book Antiqua"/>
          <w:b/>
          <w:bCs/>
          <w:color w:val="000000"/>
        </w:rPr>
        <w:t xml:space="preserve"> GN</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Petreniuk</w:t>
      </w:r>
      <w:proofErr w:type="spellEnd"/>
      <w:r w:rsidRPr="00397325">
        <w:rPr>
          <w:rFonts w:ascii="Book Antiqua" w:eastAsia="Book Antiqua" w:hAnsi="Book Antiqua" w:cs="Book Antiqua"/>
          <w:color w:val="000000"/>
        </w:rPr>
        <w:t xml:space="preserve"> VS, </w:t>
      </w:r>
      <w:proofErr w:type="spellStart"/>
      <w:r w:rsidRPr="00397325">
        <w:rPr>
          <w:rFonts w:ascii="Book Antiqua" w:eastAsia="Book Antiqua" w:hAnsi="Book Antiqua" w:cs="Book Antiqua"/>
          <w:color w:val="000000"/>
        </w:rPr>
        <w:t>Perepelkin</w:t>
      </w:r>
      <w:proofErr w:type="spellEnd"/>
      <w:r w:rsidRPr="00397325">
        <w:rPr>
          <w:rFonts w:ascii="Book Antiqua" w:eastAsia="Book Antiqua" w:hAnsi="Book Antiqua" w:cs="Book Antiqua"/>
          <w:color w:val="000000"/>
        </w:rPr>
        <w:t xml:space="preserve"> AI. [Cholelithiasis in children]. </w:t>
      </w:r>
      <w:proofErr w:type="spellStart"/>
      <w:r w:rsidRPr="00397325">
        <w:rPr>
          <w:rFonts w:ascii="Book Antiqua" w:eastAsia="Book Antiqua" w:hAnsi="Book Antiqua" w:cs="Book Antiqua"/>
          <w:i/>
          <w:iCs/>
          <w:color w:val="000000"/>
        </w:rPr>
        <w:t>Khirurgiia</w:t>
      </w:r>
      <w:proofErr w:type="spellEnd"/>
      <w:r w:rsidRPr="00397325">
        <w:rPr>
          <w:rFonts w:ascii="Book Antiqua" w:eastAsia="Book Antiqua" w:hAnsi="Book Antiqua" w:cs="Book Antiqua"/>
          <w:i/>
          <w:iCs/>
          <w:color w:val="000000"/>
        </w:rPr>
        <w:t xml:space="preserve"> (</w:t>
      </w:r>
      <w:proofErr w:type="spellStart"/>
      <w:r w:rsidRPr="00397325">
        <w:rPr>
          <w:rFonts w:ascii="Book Antiqua" w:eastAsia="Book Antiqua" w:hAnsi="Book Antiqua" w:cs="Book Antiqua"/>
          <w:i/>
          <w:iCs/>
          <w:color w:val="000000"/>
        </w:rPr>
        <w:t>Mosk</w:t>
      </w:r>
      <w:proofErr w:type="spellEnd"/>
      <w:r w:rsidRPr="00397325">
        <w:rPr>
          <w:rFonts w:ascii="Book Antiqua" w:eastAsia="Book Antiqua" w:hAnsi="Book Antiqua" w:cs="Book Antiqua"/>
          <w:i/>
          <w:iCs/>
          <w:color w:val="000000"/>
        </w:rPr>
        <w:t>)</w:t>
      </w:r>
      <w:r w:rsidRPr="00397325">
        <w:rPr>
          <w:rFonts w:ascii="Book Antiqua" w:eastAsia="Book Antiqua" w:hAnsi="Book Antiqua" w:cs="Book Antiqua"/>
          <w:color w:val="000000"/>
        </w:rPr>
        <w:t xml:space="preserve"> 1996: 18-21 [PMID: 8926659]</w:t>
      </w:r>
    </w:p>
    <w:p w14:paraId="4E7FA0EC"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37 </w:t>
      </w:r>
      <w:r w:rsidRPr="00397325">
        <w:rPr>
          <w:rFonts w:ascii="Book Antiqua" w:eastAsia="Book Antiqua" w:hAnsi="Book Antiqua" w:cs="Book Antiqua"/>
          <w:b/>
          <w:bCs/>
          <w:color w:val="000000"/>
        </w:rPr>
        <w:t>Hill GL</w:t>
      </w:r>
      <w:r w:rsidRPr="00397325">
        <w:rPr>
          <w:rFonts w:ascii="Book Antiqua" w:eastAsia="Book Antiqua" w:hAnsi="Book Antiqua" w:cs="Book Antiqua"/>
          <w:color w:val="000000"/>
        </w:rPr>
        <w:t xml:space="preserve">, Mair WS, </w:t>
      </w:r>
      <w:proofErr w:type="spellStart"/>
      <w:r w:rsidRPr="00397325">
        <w:rPr>
          <w:rFonts w:ascii="Book Antiqua" w:eastAsia="Book Antiqua" w:hAnsi="Book Antiqua" w:cs="Book Antiqua"/>
          <w:color w:val="000000"/>
        </w:rPr>
        <w:t>Goligher</w:t>
      </w:r>
      <w:proofErr w:type="spellEnd"/>
      <w:r w:rsidRPr="00397325">
        <w:rPr>
          <w:rFonts w:ascii="Book Antiqua" w:eastAsia="Book Antiqua" w:hAnsi="Book Antiqua" w:cs="Book Antiqua"/>
          <w:color w:val="000000"/>
        </w:rPr>
        <w:t xml:space="preserve"> JC. Gallstones after ileostomy and ileal resection. </w:t>
      </w:r>
      <w:r w:rsidRPr="00397325">
        <w:rPr>
          <w:rFonts w:ascii="Book Antiqua" w:eastAsia="Book Antiqua" w:hAnsi="Book Antiqua" w:cs="Book Antiqua"/>
          <w:i/>
          <w:iCs/>
          <w:color w:val="000000"/>
        </w:rPr>
        <w:t>Gut</w:t>
      </w:r>
      <w:r w:rsidRPr="00397325">
        <w:rPr>
          <w:rFonts w:ascii="Book Antiqua" w:eastAsia="Book Antiqua" w:hAnsi="Book Antiqua" w:cs="Book Antiqua"/>
          <w:color w:val="000000"/>
        </w:rPr>
        <w:t xml:space="preserve"> 1975; </w:t>
      </w:r>
      <w:r w:rsidRPr="00397325">
        <w:rPr>
          <w:rFonts w:ascii="Book Antiqua" w:eastAsia="Book Antiqua" w:hAnsi="Book Antiqua" w:cs="Book Antiqua"/>
          <w:b/>
          <w:bCs/>
          <w:color w:val="000000"/>
        </w:rPr>
        <w:t>16</w:t>
      </w:r>
      <w:r w:rsidRPr="00397325">
        <w:rPr>
          <w:rFonts w:ascii="Book Antiqua" w:eastAsia="Book Antiqua" w:hAnsi="Book Antiqua" w:cs="Book Antiqua"/>
          <w:color w:val="000000"/>
        </w:rPr>
        <w:t>: 932-936 [PMID: 1218815 DOI: 10.1136/gut.16.12.932]</w:t>
      </w:r>
    </w:p>
    <w:p w14:paraId="114D5601"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lastRenderedPageBreak/>
        <w:t xml:space="preserve">38 </w:t>
      </w:r>
      <w:proofErr w:type="spellStart"/>
      <w:r w:rsidRPr="00397325">
        <w:rPr>
          <w:rFonts w:ascii="Book Antiqua" w:eastAsia="Book Antiqua" w:hAnsi="Book Antiqua" w:cs="Book Antiqua"/>
          <w:b/>
          <w:bCs/>
          <w:color w:val="000000"/>
        </w:rPr>
        <w:t>Jawaheer</w:t>
      </w:r>
      <w:proofErr w:type="spellEnd"/>
      <w:r w:rsidRPr="00397325">
        <w:rPr>
          <w:rFonts w:ascii="Book Antiqua" w:eastAsia="Book Antiqua" w:hAnsi="Book Antiqua" w:cs="Book Antiqua"/>
          <w:b/>
          <w:bCs/>
          <w:color w:val="000000"/>
        </w:rPr>
        <w:t xml:space="preserve"> G</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Pierro</w:t>
      </w:r>
      <w:proofErr w:type="spellEnd"/>
      <w:r w:rsidRPr="00397325">
        <w:rPr>
          <w:rFonts w:ascii="Book Antiqua" w:eastAsia="Book Antiqua" w:hAnsi="Book Antiqua" w:cs="Book Antiqua"/>
          <w:color w:val="000000"/>
        </w:rPr>
        <w:t xml:space="preserve"> A, Lloyd DA, Shaw NJ. Gall bladder contractility in neonates: effects of parenteral and enteral feeding. </w:t>
      </w:r>
      <w:r w:rsidRPr="00397325">
        <w:rPr>
          <w:rFonts w:ascii="Book Antiqua" w:eastAsia="Book Antiqua" w:hAnsi="Book Antiqua" w:cs="Book Antiqua"/>
          <w:i/>
          <w:iCs/>
          <w:color w:val="000000"/>
        </w:rPr>
        <w:t>Arch Dis Child Fetal Neonatal Ed</w:t>
      </w:r>
      <w:r w:rsidRPr="00397325">
        <w:rPr>
          <w:rFonts w:ascii="Book Antiqua" w:eastAsia="Book Antiqua" w:hAnsi="Book Antiqua" w:cs="Book Antiqua"/>
          <w:color w:val="000000"/>
        </w:rPr>
        <w:t xml:space="preserve"> 1995; </w:t>
      </w:r>
      <w:r w:rsidRPr="00397325">
        <w:rPr>
          <w:rFonts w:ascii="Book Antiqua" w:eastAsia="Book Antiqua" w:hAnsi="Book Antiqua" w:cs="Book Antiqua"/>
          <w:b/>
          <w:bCs/>
          <w:color w:val="000000"/>
        </w:rPr>
        <w:t>72</w:t>
      </w:r>
      <w:r w:rsidRPr="00397325">
        <w:rPr>
          <w:rFonts w:ascii="Book Antiqua" w:eastAsia="Book Antiqua" w:hAnsi="Book Antiqua" w:cs="Book Antiqua"/>
          <w:color w:val="000000"/>
        </w:rPr>
        <w:t>: F200-F202 [PMID: 7796240 DOI: 10.1136/fn.72.</w:t>
      </w:r>
      <w:proofErr w:type="gramStart"/>
      <w:r w:rsidRPr="00397325">
        <w:rPr>
          <w:rFonts w:ascii="Book Antiqua" w:eastAsia="Book Antiqua" w:hAnsi="Book Antiqua" w:cs="Book Antiqua"/>
          <w:color w:val="000000"/>
        </w:rPr>
        <w:t>3.f</w:t>
      </w:r>
      <w:proofErr w:type="gramEnd"/>
      <w:r w:rsidRPr="00397325">
        <w:rPr>
          <w:rFonts w:ascii="Book Antiqua" w:eastAsia="Book Antiqua" w:hAnsi="Book Antiqua" w:cs="Book Antiqua"/>
          <w:color w:val="000000"/>
        </w:rPr>
        <w:t>200]</w:t>
      </w:r>
    </w:p>
    <w:p w14:paraId="5EE916CA"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39 </w:t>
      </w:r>
      <w:r w:rsidRPr="00397325">
        <w:rPr>
          <w:rFonts w:ascii="Book Antiqua" w:eastAsia="Book Antiqua" w:hAnsi="Book Antiqua" w:cs="Book Antiqua"/>
          <w:b/>
          <w:bCs/>
          <w:color w:val="000000"/>
        </w:rPr>
        <w:t>Roslyn JJ</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Berquist</w:t>
      </w:r>
      <w:proofErr w:type="spellEnd"/>
      <w:r w:rsidRPr="00397325">
        <w:rPr>
          <w:rFonts w:ascii="Book Antiqua" w:eastAsia="Book Antiqua" w:hAnsi="Book Antiqua" w:cs="Book Antiqua"/>
          <w:color w:val="000000"/>
        </w:rPr>
        <w:t xml:space="preserve"> WE, Pitt HA, Mann LL, </w:t>
      </w:r>
      <w:proofErr w:type="spellStart"/>
      <w:r w:rsidRPr="00397325">
        <w:rPr>
          <w:rFonts w:ascii="Book Antiqua" w:eastAsia="Book Antiqua" w:hAnsi="Book Antiqua" w:cs="Book Antiqua"/>
          <w:color w:val="000000"/>
        </w:rPr>
        <w:t>Kangarloo</w:t>
      </w:r>
      <w:proofErr w:type="spellEnd"/>
      <w:r w:rsidRPr="00397325">
        <w:rPr>
          <w:rFonts w:ascii="Book Antiqua" w:eastAsia="Book Antiqua" w:hAnsi="Book Antiqua" w:cs="Book Antiqua"/>
          <w:color w:val="000000"/>
        </w:rPr>
        <w:t xml:space="preserve"> H, </w:t>
      </w:r>
      <w:proofErr w:type="spellStart"/>
      <w:r w:rsidRPr="00397325">
        <w:rPr>
          <w:rFonts w:ascii="Book Antiqua" w:eastAsia="Book Antiqua" w:hAnsi="Book Antiqua" w:cs="Book Antiqua"/>
          <w:color w:val="000000"/>
        </w:rPr>
        <w:t>DenBesten</w:t>
      </w:r>
      <w:proofErr w:type="spellEnd"/>
      <w:r w:rsidRPr="00397325">
        <w:rPr>
          <w:rFonts w:ascii="Book Antiqua" w:eastAsia="Book Antiqua" w:hAnsi="Book Antiqua" w:cs="Book Antiqua"/>
          <w:color w:val="000000"/>
        </w:rPr>
        <w:t xml:space="preserve"> L, Ament ME. Increased risk of gallstones in children receiving total parenteral nutrition. </w:t>
      </w:r>
      <w:r w:rsidRPr="00397325">
        <w:rPr>
          <w:rFonts w:ascii="Book Antiqua" w:eastAsia="Book Antiqua" w:hAnsi="Book Antiqua" w:cs="Book Antiqua"/>
          <w:i/>
          <w:iCs/>
          <w:color w:val="000000"/>
        </w:rPr>
        <w:t>Pediatrics</w:t>
      </w:r>
      <w:r w:rsidRPr="00397325">
        <w:rPr>
          <w:rFonts w:ascii="Book Antiqua" w:eastAsia="Book Antiqua" w:hAnsi="Book Antiqua" w:cs="Book Antiqua"/>
          <w:color w:val="000000"/>
        </w:rPr>
        <w:t xml:space="preserve"> 1983; </w:t>
      </w:r>
      <w:r w:rsidRPr="00397325">
        <w:rPr>
          <w:rFonts w:ascii="Book Antiqua" w:eastAsia="Book Antiqua" w:hAnsi="Book Antiqua" w:cs="Book Antiqua"/>
          <w:b/>
          <w:bCs/>
          <w:color w:val="000000"/>
        </w:rPr>
        <w:t>71</w:t>
      </w:r>
      <w:r w:rsidRPr="00397325">
        <w:rPr>
          <w:rFonts w:ascii="Book Antiqua" w:eastAsia="Book Antiqua" w:hAnsi="Book Antiqua" w:cs="Book Antiqua"/>
          <w:color w:val="000000"/>
        </w:rPr>
        <w:t>: 784-789 [PMID: 6403918]</w:t>
      </w:r>
    </w:p>
    <w:p w14:paraId="2F1C2697"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40 </w:t>
      </w:r>
      <w:r w:rsidRPr="00397325">
        <w:rPr>
          <w:rFonts w:ascii="Book Antiqua" w:eastAsia="Book Antiqua" w:hAnsi="Book Antiqua" w:cs="Book Antiqua"/>
          <w:b/>
          <w:bCs/>
          <w:color w:val="000000"/>
        </w:rPr>
        <w:t>Matos C</w:t>
      </w:r>
      <w:r w:rsidRPr="00397325">
        <w:rPr>
          <w:rFonts w:ascii="Book Antiqua" w:eastAsia="Book Antiqua" w:hAnsi="Book Antiqua" w:cs="Book Antiqua"/>
          <w:color w:val="000000"/>
        </w:rPr>
        <w:t xml:space="preserve">, Avni EF, Van </w:t>
      </w:r>
      <w:proofErr w:type="spellStart"/>
      <w:r w:rsidRPr="00397325">
        <w:rPr>
          <w:rFonts w:ascii="Book Antiqua" w:eastAsia="Book Antiqua" w:hAnsi="Book Antiqua" w:cs="Book Antiqua"/>
          <w:color w:val="000000"/>
        </w:rPr>
        <w:t>Gansbeke</w:t>
      </w:r>
      <w:proofErr w:type="spellEnd"/>
      <w:r w:rsidRPr="00397325">
        <w:rPr>
          <w:rFonts w:ascii="Book Antiqua" w:eastAsia="Book Antiqua" w:hAnsi="Book Antiqua" w:cs="Book Antiqua"/>
          <w:color w:val="000000"/>
        </w:rPr>
        <w:t xml:space="preserve"> D, </w:t>
      </w:r>
      <w:proofErr w:type="spellStart"/>
      <w:r w:rsidRPr="00397325">
        <w:rPr>
          <w:rFonts w:ascii="Book Antiqua" w:eastAsia="Book Antiqua" w:hAnsi="Book Antiqua" w:cs="Book Antiqua"/>
          <w:color w:val="000000"/>
        </w:rPr>
        <w:t>Pardou</w:t>
      </w:r>
      <w:proofErr w:type="spellEnd"/>
      <w:r w:rsidRPr="00397325">
        <w:rPr>
          <w:rFonts w:ascii="Book Antiqua" w:eastAsia="Book Antiqua" w:hAnsi="Book Antiqua" w:cs="Book Antiqua"/>
          <w:color w:val="000000"/>
        </w:rPr>
        <w:t xml:space="preserve"> A, </w:t>
      </w:r>
      <w:proofErr w:type="spellStart"/>
      <w:r w:rsidRPr="00397325">
        <w:rPr>
          <w:rFonts w:ascii="Book Antiqua" w:eastAsia="Book Antiqua" w:hAnsi="Book Antiqua" w:cs="Book Antiqua"/>
          <w:color w:val="000000"/>
        </w:rPr>
        <w:t>Struyven</w:t>
      </w:r>
      <w:proofErr w:type="spellEnd"/>
      <w:r w:rsidRPr="00397325">
        <w:rPr>
          <w:rFonts w:ascii="Book Antiqua" w:eastAsia="Book Antiqua" w:hAnsi="Book Antiqua" w:cs="Book Antiqua"/>
          <w:color w:val="000000"/>
        </w:rPr>
        <w:t xml:space="preserve"> J. Total parenteral nutrition (TPN) and gallbladder diseases in neonates. Sonographic assessment. </w:t>
      </w:r>
      <w:r w:rsidRPr="00397325">
        <w:rPr>
          <w:rFonts w:ascii="Book Antiqua" w:eastAsia="Book Antiqua" w:hAnsi="Book Antiqua" w:cs="Book Antiqua"/>
          <w:i/>
          <w:iCs/>
          <w:color w:val="000000"/>
        </w:rPr>
        <w:t>J Ultrasound Med</w:t>
      </w:r>
      <w:r w:rsidRPr="00397325">
        <w:rPr>
          <w:rFonts w:ascii="Book Antiqua" w:eastAsia="Book Antiqua" w:hAnsi="Book Antiqua" w:cs="Book Antiqua"/>
          <w:color w:val="000000"/>
        </w:rPr>
        <w:t xml:space="preserve"> 1987; </w:t>
      </w:r>
      <w:r w:rsidRPr="00397325">
        <w:rPr>
          <w:rFonts w:ascii="Book Antiqua" w:eastAsia="Book Antiqua" w:hAnsi="Book Antiqua" w:cs="Book Antiqua"/>
          <w:b/>
          <w:bCs/>
          <w:color w:val="000000"/>
        </w:rPr>
        <w:t>6</w:t>
      </w:r>
      <w:r w:rsidRPr="00397325">
        <w:rPr>
          <w:rFonts w:ascii="Book Antiqua" w:eastAsia="Book Antiqua" w:hAnsi="Book Antiqua" w:cs="Book Antiqua"/>
          <w:color w:val="000000"/>
        </w:rPr>
        <w:t>: 243-248 [PMID: 3108519 DOI: 10.7863/jum.1987.6.5.243]</w:t>
      </w:r>
    </w:p>
    <w:p w14:paraId="66013536"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41 </w:t>
      </w:r>
      <w:r w:rsidRPr="00397325">
        <w:rPr>
          <w:rFonts w:ascii="Book Antiqua" w:eastAsia="Book Antiqua" w:hAnsi="Book Antiqua" w:cs="Book Antiqua"/>
          <w:b/>
          <w:bCs/>
          <w:color w:val="000000"/>
        </w:rPr>
        <w:t>Gowda DJ</w:t>
      </w:r>
      <w:r w:rsidRPr="00397325">
        <w:rPr>
          <w:rFonts w:ascii="Book Antiqua" w:eastAsia="Book Antiqua" w:hAnsi="Book Antiqua" w:cs="Book Antiqua"/>
          <w:color w:val="000000"/>
        </w:rPr>
        <w:t xml:space="preserve">, Agarwal P, </w:t>
      </w:r>
      <w:proofErr w:type="spellStart"/>
      <w:r w:rsidRPr="00397325">
        <w:rPr>
          <w:rFonts w:ascii="Book Antiqua" w:eastAsia="Book Antiqua" w:hAnsi="Book Antiqua" w:cs="Book Antiqua"/>
          <w:color w:val="000000"/>
        </w:rPr>
        <w:t>Bagdi</w:t>
      </w:r>
      <w:proofErr w:type="spellEnd"/>
      <w:r w:rsidRPr="00397325">
        <w:rPr>
          <w:rFonts w:ascii="Book Antiqua" w:eastAsia="Book Antiqua" w:hAnsi="Book Antiqua" w:cs="Book Antiqua"/>
          <w:color w:val="000000"/>
        </w:rPr>
        <w:t xml:space="preserve"> R, Subramanian B, Kumar M, </w:t>
      </w:r>
      <w:proofErr w:type="spellStart"/>
      <w:r w:rsidRPr="00397325">
        <w:rPr>
          <w:rFonts w:ascii="Book Antiqua" w:eastAsia="Book Antiqua" w:hAnsi="Book Antiqua" w:cs="Book Antiqua"/>
          <w:color w:val="000000"/>
        </w:rPr>
        <w:t>Ramasundaram</w:t>
      </w:r>
      <w:proofErr w:type="spellEnd"/>
      <w:r w:rsidRPr="00397325">
        <w:rPr>
          <w:rFonts w:ascii="Book Antiqua" w:eastAsia="Book Antiqua" w:hAnsi="Book Antiqua" w:cs="Book Antiqua"/>
          <w:color w:val="000000"/>
        </w:rPr>
        <w:t xml:space="preserve"> M, </w:t>
      </w:r>
      <w:proofErr w:type="spellStart"/>
      <w:r w:rsidRPr="00397325">
        <w:rPr>
          <w:rFonts w:ascii="Book Antiqua" w:eastAsia="Book Antiqua" w:hAnsi="Book Antiqua" w:cs="Book Antiqua"/>
          <w:color w:val="000000"/>
        </w:rPr>
        <w:t>Paramasamy</w:t>
      </w:r>
      <w:proofErr w:type="spellEnd"/>
      <w:r w:rsidRPr="00397325">
        <w:rPr>
          <w:rFonts w:ascii="Book Antiqua" w:eastAsia="Book Antiqua" w:hAnsi="Book Antiqua" w:cs="Book Antiqua"/>
          <w:color w:val="000000"/>
        </w:rPr>
        <w:t xml:space="preserve"> B, </w:t>
      </w:r>
      <w:proofErr w:type="spellStart"/>
      <w:r w:rsidRPr="00397325">
        <w:rPr>
          <w:rFonts w:ascii="Book Antiqua" w:eastAsia="Book Antiqua" w:hAnsi="Book Antiqua" w:cs="Book Antiqua"/>
          <w:color w:val="000000"/>
        </w:rPr>
        <w:t>Khanday</w:t>
      </w:r>
      <w:proofErr w:type="spellEnd"/>
      <w:r w:rsidRPr="00397325">
        <w:rPr>
          <w:rFonts w:ascii="Book Antiqua" w:eastAsia="Book Antiqua" w:hAnsi="Book Antiqua" w:cs="Book Antiqua"/>
          <w:color w:val="000000"/>
        </w:rPr>
        <w:t xml:space="preserve"> ZS. Laparoscopic cholecystectomy for cholelithiasis in children. </w:t>
      </w:r>
      <w:r w:rsidRPr="00397325">
        <w:rPr>
          <w:rFonts w:ascii="Book Antiqua" w:eastAsia="Book Antiqua" w:hAnsi="Book Antiqua" w:cs="Book Antiqua"/>
          <w:i/>
          <w:iCs/>
          <w:color w:val="000000"/>
        </w:rPr>
        <w:t xml:space="preserve">J Indian Assoc </w:t>
      </w:r>
      <w:proofErr w:type="spellStart"/>
      <w:r w:rsidRPr="00397325">
        <w:rPr>
          <w:rFonts w:ascii="Book Antiqua" w:eastAsia="Book Antiqua" w:hAnsi="Book Antiqua" w:cs="Book Antiqua"/>
          <w:i/>
          <w:iCs/>
          <w:color w:val="000000"/>
        </w:rPr>
        <w:t>Pediatr</w:t>
      </w:r>
      <w:proofErr w:type="spellEnd"/>
      <w:r w:rsidRPr="00397325">
        <w:rPr>
          <w:rFonts w:ascii="Book Antiqua" w:eastAsia="Book Antiqua" w:hAnsi="Book Antiqua" w:cs="Book Antiqua"/>
          <w:i/>
          <w:iCs/>
          <w:color w:val="000000"/>
        </w:rPr>
        <w:t xml:space="preserve"> Surg</w:t>
      </w:r>
      <w:r w:rsidRPr="00397325">
        <w:rPr>
          <w:rFonts w:ascii="Book Antiqua" w:eastAsia="Book Antiqua" w:hAnsi="Book Antiqua" w:cs="Book Antiqua"/>
          <w:color w:val="000000"/>
        </w:rPr>
        <w:t xml:space="preserve"> 2009; </w:t>
      </w:r>
      <w:r w:rsidRPr="00397325">
        <w:rPr>
          <w:rFonts w:ascii="Book Antiqua" w:eastAsia="Book Antiqua" w:hAnsi="Book Antiqua" w:cs="Book Antiqua"/>
          <w:b/>
          <w:bCs/>
          <w:color w:val="000000"/>
        </w:rPr>
        <w:t>14</w:t>
      </w:r>
      <w:r w:rsidRPr="00397325">
        <w:rPr>
          <w:rFonts w:ascii="Book Antiqua" w:eastAsia="Book Antiqua" w:hAnsi="Book Antiqua" w:cs="Book Antiqua"/>
          <w:color w:val="000000"/>
        </w:rPr>
        <w:t>: 204-206 [PMID: 20419021 DOI: 10.4103/0971-9261.59602]</w:t>
      </w:r>
    </w:p>
    <w:p w14:paraId="576347F6"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42 </w:t>
      </w:r>
      <w:proofErr w:type="spellStart"/>
      <w:r w:rsidRPr="00397325">
        <w:rPr>
          <w:rFonts w:ascii="Book Antiqua" w:eastAsia="Book Antiqua" w:hAnsi="Book Antiqua" w:cs="Book Antiqua"/>
          <w:b/>
          <w:bCs/>
          <w:color w:val="000000"/>
        </w:rPr>
        <w:t>Serdaroglu</w:t>
      </w:r>
      <w:proofErr w:type="spellEnd"/>
      <w:r w:rsidRPr="00397325">
        <w:rPr>
          <w:rFonts w:ascii="Book Antiqua" w:eastAsia="Book Antiqua" w:hAnsi="Book Antiqua" w:cs="Book Antiqua"/>
          <w:b/>
          <w:bCs/>
          <w:color w:val="000000"/>
        </w:rPr>
        <w:t xml:space="preserve"> F</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Koca</w:t>
      </w:r>
      <w:proofErr w:type="spellEnd"/>
      <w:r w:rsidRPr="00397325">
        <w:rPr>
          <w:rFonts w:ascii="Book Antiqua" w:eastAsia="Book Antiqua" w:hAnsi="Book Antiqua" w:cs="Book Antiqua"/>
          <w:color w:val="000000"/>
        </w:rPr>
        <w:t xml:space="preserve"> YS, </w:t>
      </w:r>
      <w:proofErr w:type="spellStart"/>
      <w:r w:rsidRPr="00397325">
        <w:rPr>
          <w:rFonts w:ascii="Book Antiqua" w:eastAsia="Book Antiqua" w:hAnsi="Book Antiqua" w:cs="Book Antiqua"/>
          <w:color w:val="000000"/>
        </w:rPr>
        <w:t>Saltik</w:t>
      </w:r>
      <w:proofErr w:type="spellEnd"/>
      <w:r w:rsidRPr="00397325">
        <w:rPr>
          <w:rFonts w:ascii="Book Antiqua" w:eastAsia="Book Antiqua" w:hAnsi="Book Antiqua" w:cs="Book Antiqua"/>
          <w:color w:val="000000"/>
        </w:rPr>
        <w:t xml:space="preserve"> F, </w:t>
      </w:r>
      <w:proofErr w:type="spellStart"/>
      <w:r w:rsidRPr="00397325">
        <w:rPr>
          <w:rFonts w:ascii="Book Antiqua" w:eastAsia="Book Antiqua" w:hAnsi="Book Antiqua" w:cs="Book Antiqua"/>
          <w:color w:val="000000"/>
        </w:rPr>
        <w:t>Koca</w:t>
      </w:r>
      <w:proofErr w:type="spellEnd"/>
      <w:r w:rsidRPr="00397325">
        <w:rPr>
          <w:rFonts w:ascii="Book Antiqua" w:eastAsia="Book Antiqua" w:hAnsi="Book Antiqua" w:cs="Book Antiqua"/>
          <w:color w:val="000000"/>
        </w:rPr>
        <w:t xml:space="preserve"> T, </w:t>
      </w:r>
      <w:proofErr w:type="spellStart"/>
      <w:r w:rsidRPr="00397325">
        <w:rPr>
          <w:rFonts w:ascii="Book Antiqua" w:eastAsia="Book Antiqua" w:hAnsi="Book Antiqua" w:cs="Book Antiqua"/>
          <w:color w:val="000000"/>
        </w:rPr>
        <w:t>Dereci</w:t>
      </w:r>
      <w:proofErr w:type="spellEnd"/>
      <w:r w:rsidRPr="00397325">
        <w:rPr>
          <w:rFonts w:ascii="Book Antiqua" w:eastAsia="Book Antiqua" w:hAnsi="Book Antiqua" w:cs="Book Antiqua"/>
          <w:color w:val="000000"/>
        </w:rPr>
        <w:t xml:space="preserve"> S, </w:t>
      </w:r>
      <w:proofErr w:type="spellStart"/>
      <w:r w:rsidRPr="00397325">
        <w:rPr>
          <w:rFonts w:ascii="Book Antiqua" w:eastAsia="Book Antiqua" w:hAnsi="Book Antiqua" w:cs="Book Antiqua"/>
          <w:color w:val="000000"/>
        </w:rPr>
        <w:t>Akcam</w:t>
      </w:r>
      <w:proofErr w:type="spellEnd"/>
      <w:r w:rsidRPr="00397325">
        <w:rPr>
          <w:rFonts w:ascii="Book Antiqua" w:eastAsia="Book Antiqua" w:hAnsi="Book Antiqua" w:cs="Book Antiqua"/>
          <w:color w:val="000000"/>
        </w:rPr>
        <w:t xml:space="preserve"> M, </w:t>
      </w:r>
      <w:proofErr w:type="spellStart"/>
      <w:r w:rsidRPr="00397325">
        <w:rPr>
          <w:rFonts w:ascii="Book Antiqua" w:eastAsia="Book Antiqua" w:hAnsi="Book Antiqua" w:cs="Book Antiqua"/>
          <w:color w:val="000000"/>
        </w:rPr>
        <w:t>Akcam</w:t>
      </w:r>
      <w:proofErr w:type="spellEnd"/>
      <w:r w:rsidRPr="00397325">
        <w:rPr>
          <w:rFonts w:ascii="Book Antiqua" w:eastAsia="Book Antiqua" w:hAnsi="Book Antiqua" w:cs="Book Antiqua"/>
          <w:color w:val="000000"/>
        </w:rPr>
        <w:t xml:space="preserve"> FZ. Gallstones in childhood: etiology, clinical features, and prognosis. </w:t>
      </w:r>
      <w:r w:rsidRPr="00397325">
        <w:rPr>
          <w:rFonts w:ascii="Book Antiqua" w:eastAsia="Book Antiqua" w:hAnsi="Book Antiqua" w:cs="Book Antiqua"/>
          <w:i/>
          <w:iCs/>
          <w:color w:val="000000"/>
        </w:rPr>
        <w:t>Eur J Gastroenterol Hepatol</w:t>
      </w:r>
      <w:r w:rsidRPr="00397325">
        <w:rPr>
          <w:rFonts w:ascii="Book Antiqua" w:eastAsia="Book Antiqua" w:hAnsi="Book Antiqua" w:cs="Book Antiqua"/>
          <w:color w:val="000000"/>
        </w:rPr>
        <w:t xml:space="preserve"> 2016; </w:t>
      </w:r>
      <w:r w:rsidRPr="00397325">
        <w:rPr>
          <w:rFonts w:ascii="Book Antiqua" w:eastAsia="Book Antiqua" w:hAnsi="Book Antiqua" w:cs="Book Antiqua"/>
          <w:b/>
          <w:bCs/>
          <w:color w:val="000000"/>
        </w:rPr>
        <w:t>28</w:t>
      </w:r>
      <w:r w:rsidRPr="00397325">
        <w:rPr>
          <w:rFonts w:ascii="Book Antiqua" w:eastAsia="Book Antiqua" w:hAnsi="Book Antiqua" w:cs="Book Antiqua"/>
          <w:color w:val="000000"/>
        </w:rPr>
        <w:t>: 1468-1472 [PMID: 27541710 DOI: 10.1097/MEG.0000000000000726]</w:t>
      </w:r>
    </w:p>
    <w:p w14:paraId="16CC7F10"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43 </w:t>
      </w:r>
      <w:proofErr w:type="spellStart"/>
      <w:r w:rsidRPr="00397325">
        <w:rPr>
          <w:rFonts w:ascii="Book Antiqua" w:eastAsia="Book Antiqua" w:hAnsi="Book Antiqua" w:cs="Book Antiqua"/>
          <w:b/>
          <w:bCs/>
          <w:color w:val="000000"/>
        </w:rPr>
        <w:t>Dooki</w:t>
      </w:r>
      <w:proofErr w:type="spellEnd"/>
      <w:r w:rsidRPr="00397325">
        <w:rPr>
          <w:rFonts w:ascii="Book Antiqua" w:eastAsia="Book Antiqua" w:hAnsi="Book Antiqua" w:cs="Book Antiqua"/>
          <w:b/>
          <w:bCs/>
          <w:color w:val="000000"/>
        </w:rPr>
        <w:t xml:space="preserve"> MR</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Norouzi</w:t>
      </w:r>
      <w:proofErr w:type="spellEnd"/>
      <w:r w:rsidRPr="00397325">
        <w:rPr>
          <w:rFonts w:ascii="Book Antiqua" w:eastAsia="Book Antiqua" w:hAnsi="Book Antiqua" w:cs="Book Antiqua"/>
          <w:color w:val="000000"/>
        </w:rPr>
        <w:t xml:space="preserve"> A. Cholelithiasis in childhood: a cohort study in north of </w:t>
      </w:r>
      <w:proofErr w:type="spellStart"/>
      <w:r w:rsidRPr="00397325">
        <w:rPr>
          <w:rFonts w:ascii="Book Antiqua" w:eastAsia="Book Antiqua" w:hAnsi="Book Antiqua" w:cs="Book Antiqua"/>
          <w:color w:val="000000"/>
        </w:rPr>
        <w:t>iran</w:t>
      </w:r>
      <w:proofErr w:type="spellEnd"/>
      <w:r w:rsidRPr="00397325">
        <w:rPr>
          <w:rFonts w:ascii="Book Antiqua" w:eastAsia="Book Antiqua" w:hAnsi="Book Antiqua" w:cs="Book Antiqua"/>
          <w:color w:val="000000"/>
        </w:rPr>
        <w:t xml:space="preserve">. </w:t>
      </w:r>
      <w:r w:rsidRPr="00397325">
        <w:rPr>
          <w:rFonts w:ascii="Book Antiqua" w:eastAsia="Book Antiqua" w:hAnsi="Book Antiqua" w:cs="Book Antiqua"/>
          <w:i/>
          <w:iCs/>
          <w:color w:val="000000"/>
        </w:rPr>
        <w:t xml:space="preserve">Iran J </w:t>
      </w:r>
      <w:proofErr w:type="spellStart"/>
      <w:r w:rsidRPr="00397325">
        <w:rPr>
          <w:rFonts w:ascii="Book Antiqua" w:eastAsia="Book Antiqua" w:hAnsi="Book Antiqua" w:cs="Book Antiqua"/>
          <w:i/>
          <w:iCs/>
          <w:color w:val="000000"/>
        </w:rPr>
        <w:t>Pediatr</w:t>
      </w:r>
      <w:proofErr w:type="spellEnd"/>
      <w:r w:rsidRPr="00397325">
        <w:rPr>
          <w:rFonts w:ascii="Book Antiqua" w:eastAsia="Book Antiqua" w:hAnsi="Book Antiqua" w:cs="Book Antiqua"/>
          <w:color w:val="000000"/>
        </w:rPr>
        <w:t xml:space="preserve"> 2013; </w:t>
      </w:r>
      <w:r w:rsidRPr="00397325">
        <w:rPr>
          <w:rFonts w:ascii="Book Antiqua" w:eastAsia="Book Antiqua" w:hAnsi="Book Antiqua" w:cs="Book Antiqua"/>
          <w:b/>
          <w:bCs/>
          <w:color w:val="000000"/>
        </w:rPr>
        <w:t>23</w:t>
      </w:r>
      <w:r w:rsidRPr="00397325">
        <w:rPr>
          <w:rFonts w:ascii="Book Antiqua" w:eastAsia="Book Antiqua" w:hAnsi="Book Antiqua" w:cs="Book Antiqua"/>
          <w:color w:val="000000"/>
        </w:rPr>
        <w:t>: 588-592 [PMID: 24800022]</w:t>
      </w:r>
    </w:p>
    <w:p w14:paraId="3E33425C"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44 </w:t>
      </w:r>
      <w:r w:rsidRPr="00397325">
        <w:rPr>
          <w:rFonts w:ascii="Book Antiqua" w:eastAsia="Book Antiqua" w:hAnsi="Book Antiqua" w:cs="Book Antiqua"/>
          <w:b/>
          <w:bCs/>
          <w:color w:val="000000"/>
        </w:rPr>
        <w:t>Pandian TK</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Ubl</w:t>
      </w:r>
      <w:proofErr w:type="spellEnd"/>
      <w:r w:rsidRPr="00397325">
        <w:rPr>
          <w:rFonts w:ascii="Book Antiqua" w:eastAsia="Book Antiqua" w:hAnsi="Book Antiqua" w:cs="Book Antiqua"/>
          <w:color w:val="000000"/>
        </w:rPr>
        <w:t xml:space="preserve"> DS, </w:t>
      </w:r>
      <w:proofErr w:type="spellStart"/>
      <w:r w:rsidRPr="00397325">
        <w:rPr>
          <w:rFonts w:ascii="Book Antiqua" w:eastAsia="Book Antiqua" w:hAnsi="Book Antiqua" w:cs="Book Antiqua"/>
          <w:color w:val="000000"/>
        </w:rPr>
        <w:t>Habermann</w:t>
      </w:r>
      <w:proofErr w:type="spellEnd"/>
      <w:r w:rsidRPr="00397325">
        <w:rPr>
          <w:rFonts w:ascii="Book Antiqua" w:eastAsia="Book Antiqua" w:hAnsi="Book Antiqua" w:cs="Book Antiqua"/>
          <w:color w:val="000000"/>
        </w:rPr>
        <w:t xml:space="preserve"> EB, Moir CR, </w:t>
      </w:r>
      <w:proofErr w:type="spellStart"/>
      <w:r w:rsidRPr="00397325">
        <w:rPr>
          <w:rFonts w:ascii="Book Antiqua" w:eastAsia="Book Antiqua" w:hAnsi="Book Antiqua" w:cs="Book Antiqua"/>
          <w:color w:val="000000"/>
        </w:rPr>
        <w:t>Ishitani</w:t>
      </w:r>
      <w:proofErr w:type="spellEnd"/>
      <w:r w:rsidRPr="00397325">
        <w:rPr>
          <w:rFonts w:ascii="Book Antiqua" w:eastAsia="Book Antiqua" w:hAnsi="Book Antiqua" w:cs="Book Antiqua"/>
          <w:color w:val="000000"/>
        </w:rPr>
        <w:t xml:space="preserve"> MB. Obesity Increases Operative Time in Children Undergoing Laparoscopic Cholecystectomy. </w:t>
      </w:r>
      <w:r w:rsidRPr="00397325">
        <w:rPr>
          <w:rFonts w:ascii="Book Antiqua" w:eastAsia="Book Antiqua" w:hAnsi="Book Antiqua" w:cs="Book Antiqua"/>
          <w:i/>
          <w:iCs/>
          <w:color w:val="000000"/>
        </w:rPr>
        <w:t xml:space="preserve">J </w:t>
      </w:r>
      <w:proofErr w:type="spellStart"/>
      <w:r w:rsidRPr="00397325">
        <w:rPr>
          <w:rFonts w:ascii="Book Antiqua" w:eastAsia="Book Antiqua" w:hAnsi="Book Antiqua" w:cs="Book Antiqua"/>
          <w:i/>
          <w:iCs/>
          <w:color w:val="000000"/>
        </w:rPr>
        <w:t>Laparoendosc</w:t>
      </w:r>
      <w:proofErr w:type="spellEnd"/>
      <w:r w:rsidRPr="00397325">
        <w:rPr>
          <w:rFonts w:ascii="Book Antiqua" w:eastAsia="Book Antiqua" w:hAnsi="Book Antiqua" w:cs="Book Antiqua"/>
          <w:i/>
          <w:iCs/>
          <w:color w:val="000000"/>
        </w:rPr>
        <w:t xml:space="preserve"> Adv Surg Tech A</w:t>
      </w:r>
      <w:r w:rsidRPr="00397325">
        <w:rPr>
          <w:rFonts w:ascii="Book Antiqua" w:eastAsia="Book Antiqua" w:hAnsi="Book Antiqua" w:cs="Book Antiqua"/>
          <w:color w:val="000000"/>
        </w:rPr>
        <w:t xml:space="preserve"> 2017; </w:t>
      </w:r>
      <w:r w:rsidRPr="00397325">
        <w:rPr>
          <w:rFonts w:ascii="Book Antiqua" w:eastAsia="Book Antiqua" w:hAnsi="Book Antiqua" w:cs="Book Antiqua"/>
          <w:b/>
          <w:bCs/>
          <w:color w:val="000000"/>
        </w:rPr>
        <w:t>27</w:t>
      </w:r>
      <w:r w:rsidRPr="00397325">
        <w:rPr>
          <w:rFonts w:ascii="Book Antiqua" w:eastAsia="Book Antiqua" w:hAnsi="Book Antiqua" w:cs="Book Antiqua"/>
          <w:color w:val="000000"/>
        </w:rPr>
        <w:t>: 322-327 [PMID: 27875102 DOI: 10.1089/Lap.2016.0167]</w:t>
      </w:r>
    </w:p>
    <w:p w14:paraId="4F858A14"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45 </w:t>
      </w:r>
      <w:r w:rsidRPr="00397325">
        <w:rPr>
          <w:rFonts w:ascii="Book Antiqua" w:eastAsia="Book Antiqua" w:hAnsi="Book Antiqua" w:cs="Book Antiqua"/>
          <w:b/>
          <w:bCs/>
          <w:color w:val="000000"/>
        </w:rPr>
        <w:t>Srinath AI</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Youk</w:t>
      </w:r>
      <w:proofErr w:type="spellEnd"/>
      <w:r w:rsidRPr="00397325">
        <w:rPr>
          <w:rFonts w:ascii="Book Antiqua" w:eastAsia="Book Antiqua" w:hAnsi="Book Antiqua" w:cs="Book Antiqua"/>
          <w:color w:val="000000"/>
        </w:rPr>
        <w:t xml:space="preserve"> AO, </w:t>
      </w:r>
      <w:proofErr w:type="spellStart"/>
      <w:r w:rsidRPr="00397325">
        <w:rPr>
          <w:rFonts w:ascii="Book Antiqua" w:eastAsia="Book Antiqua" w:hAnsi="Book Antiqua" w:cs="Book Antiqua"/>
          <w:color w:val="000000"/>
        </w:rPr>
        <w:t>Bielefeldt</w:t>
      </w:r>
      <w:proofErr w:type="spellEnd"/>
      <w:r w:rsidRPr="00397325">
        <w:rPr>
          <w:rFonts w:ascii="Book Antiqua" w:eastAsia="Book Antiqua" w:hAnsi="Book Antiqua" w:cs="Book Antiqua"/>
          <w:color w:val="000000"/>
        </w:rPr>
        <w:t xml:space="preserve"> K. Biliary dyskinesia and symptomatic gallstone disease in children: two sides of the same coin? </w:t>
      </w:r>
      <w:r w:rsidRPr="00397325">
        <w:rPr>
          <w:rFonts w:ascii="Book Antiqua" w:eastAsia="Book Antiqua" w:hAnsi="Book Antiqua" w:cs="Book Antiqua"/>
          <w:i/>
          <w:iCs/>
          <w:color w:val="000000"/>
        </w:rPr>
        <w:t>Dig Dis Sci</w:t>
      </w:r>
      <w:r w:rsidRPr="00397325">
        <w:rPr>
          <w:rFonts w:ascii="Book Antiqua" w:eastAsia="Book Antiqua" w:hAnsi="Book Antiqua" w:cs="Book Antiqua"/>
          <w:color w:val="000000"/>
        </w:rPr>
        <w:t xml:space="preserve"> 2014; </w:t>
      </w:r>
      <w:r w:rsidRPr="00397325">
        <w:rPr>
          <w:rFonts w:ascii="Book Antiqua" w:eastAsia="Book Antiqua" w:hAnsi="Book Antiqua" w:cs="Book Antiqua"/>
          <w:b/>
          <w:bCs/>
          <w:color w:val="000000"/>
        </w:rPr>
        <w:t>59</w:t>
      </w:r>
      <w:r w:rsidRPr="00397325">
        <w:rPr>
          <w:rFonts w:ascii="Book Antiqua" w:eastAsia="Book Antiqua" w:hAnsi="Book Antiqua" w:cs="Book Antiqua"/>
          <w:color w:val="000000"/>
        </w:rPr>
        <w:t>: 1307-1315 [PMID: 24715545 DOI: 10.1007/s10620-014-3126-2]</w:t>
      </w:r>
    </w:p>
    <w:p w14:paraId="510F061E"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46 </w:t>
      </w:r>
      <w:proofErr w:type="spellStart"/>
      <w:r w:rsidRPr="00397325">
        <w:rPr>
          <w:rFonts w:ascii="Book Antiqua" w:eastAsia="Book Antiqua" w:hAnsi="Book Antiqua" w:cs="Book Antiqua"/>
          <w:b/>
          <w:bCs/>
          <w:color w:val="000000"/>
        </w:rPr>
        <w:t>Hollenbach</w:t>
      </w:r>
      <w:proofErr w:type="spellEnd"/>
      <w:r w:rsidRPr="00397325">
        <w:rPr>
          <w:rFonts w:ascii="Book Antiqua" w:eastAsia="Book Antiqua" w:hAnsi="Book Antiqua" w:cs="Book Antiqua"/>
          <w:b/>
          <w:bCs/>
          <w:color w:val="000000"/>
        </w:rPr>
        <w:t xml:space="preserve"> M</w:t>
      </w:r>
      <w:r w:rsidRPr="00397325">
        <w:rPr>
          <w:rFonts w:ascii="Book Antiqua" w:eastAsia="Book Antiqua" w:hAnsi="Book Antiqua" w:cs="Book Antiqua"/>
          <w:color w:val="000000"/>
        </w:rPr>
        <w:t xml:space="preserve">, Hoffmeister A, Rosendahl J, </w:t>
      </w:r>
      <w:proofErr w:type="spellStart"/>
      <w:r w:rsidRPr="00397325">
        <w:rPr>
          <w:rFonts w:ascii="Book Antiqua" w:eastAsia="Book Antiqua" w:hAnsi="Book Antiqua" w:cs="Book Antiqua"/>
          <w:color w:val="000000"/>
        </w:rPr>
        <w:t>Mössner</w:t>
      </w:r>
      <w:proofErr w:type="spellEnd"/>
      <w:r w:rsidRPr="00397325">
        <w:rPr>
          <w:rFonts w:ascii="Book Antiqua" w:eastAsia="Book Antiqua" w:hAnsi="Book Antiqua" w:cs="Book Antiqua"/>
          <w:color w:val="000000"/>
        </w:rPr>
        <w:t xml:space="preserve"> J. [Importance of functional diagnostics in gastroenterology]. </w:t>
      </w:r>
      <w:r w:rsidRPr="00397325">
        <w:rPr>
          <w:rFonts w:ascii="Book Antiqua" w:eastAsia="Book Antiqua" w:hAnsi="Book Antiqua" w:cs="Book Antiqua"/>
          <w:i/>
          <w:iCs/>
          <w:color w:val="000000"/>
        </w:rPr>
        <w:t>Internist (</w:t>
      </w:r>
      <w:proofErr w:type="spellStart"/>
      <w:r w:rsidRPr="00397325">
        <w:rPr>
          <w:rFonts w:ascii="Book Antiqua" w:eastAsia="Book Antiqua" w:hAnsi="Book Antiqua" w:cs="Book Antiqua"/>
          <w:i/>
          <w:iCs/>
          <w:color w:val="000000"/>
        </w:rPr>
        <w:t>Berl</w:t>
      </w:r>
      <w:proofErr w:type="spellEnd"/>
      <w:r w:rsidRPr="00397325">
        <w:rPr>
          <w:rFonts w:ascii="Book Antiqua" w:eastAsia="Book Antiqua" w:hAnsi="Book Antiqua" w:cs="Book Antiqua"/>
          <w:i/>
          <w:iCs/>
          <w:color w:val="000000"/>
        </w:rPr>
        <w:t>)</w:t>
      </w:r>
      <w:r w:rsidRPr="00397325">
        <w:rPr>
          <w:rFonts w:ascii="Book Antiqua" w:eastAsia="Book Antiqua" w:hAnsi="Book Antiqua" w:cs="Book Antiqua"/>
          <w:color w:val="000000"/>
        </w:rPr>
        <w:t xml:space="preserve"> 2018; </w:t>
      </w:r>
      <w:r w:rsidRPr="00397325">
        <w:rPr>
          <w:rFonts w:ascii="Book Antiqua" w:eastAsia="Book Antiqua" w:hAnsi="Book Antiqua" w:cs="Book Antiqua"/>
          <w:b/>
          <w:bCs/>
          <w:color w:val="000000"/>
        </w:rPr>
        <w:t>59</w:t>
      </w:r>
      <w:r w:rsidRPr="00397325">
        <w:rPr>
          <w:rFonts w:ascii="Book Antiqua" w:eastAsia="Book Antiqua" w:hAnsi="Book Antiqua" w:cs="Book Antiqua"/>
          <w:color w:val="000000"/>
        </w:rPr>
        <w:t>: 25-37 [PMID: 29230485 DOI: 10.1007/s00108-017-0359-0]</w:t>
      </w:r>
    </w:p>
    <w:p w14:paraId="486A9978"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lastRenderedPageBreak/>
        <w:t xml:space="preserve">47 </w:t>
      </w:r>
      <w:r w:rsidRPr="00397325">
        <w:rPr>
          <w:rFonts w:ascii="Book Antiqua" w:eastAsia="Book Antiqua" w:hAnsi="Book Antiqua" w:cs="Book Antiqua"/>
          <w:b/>
          <w:bCs/>
          <w:color w:val="000000"/>
        </w:rPr>
        <w:t>Schweizer P</w:t>
      </w:r>
      <w:r w:rsidRPr="00397325">
        <w:rPr>
          <w:rFonts w:ascii="Book Antiqua" w:eastAsia="Book Antiqua" w:hAnsi="Book Antiqua" w:cs="Book Antiqua"/>
          <w:color w:val="000000"/>
        </w:rPr>
        <w:t xml:space="preserve">, Lenz MP, Kirschner HJ. Pathogenesis and symptomatology of cholelithiasis in childhood. A prospective study. </w:t>
      </w:r>
      <w:r w:rsidRPr="00397325">
        <w:rPr>
          <w:rFonts w:ascii="Book Antiqua" w:eastAsia="Book Antiqua" w:hAnsi="Book Antiqua" w:cs="Book Antiqua"/>
          <w:i/>
          <w:iCs/>
          <w:color w:val="000000"/>
        </w:rPr>
        <w:t>Dig Surg</w:t>
      </w:r>
      <w:r w:rsidRPr="00397325">
        <w:rPr>
          <w:rFonts w:ascii="Book Antiqua" w:eastAsia="Book Antiqua" w:hAnsi="Book Antiqua" w:cs="Book Antiqua"/>
          <w:color w:val="000000"/>
        </w:rPr>
        <w:t xml:space="preserve"> 2000; </w:t>
      </w:r>
      <w:r w:rsidRPr="00397325">
        <w:rPr>
          <w:rFonts w:ascii="Book Antiqua" w:eastAsia="Book Antiqua" w:hAnsi="Book Antiqua" w:cs="Book Antiqua"/>
          <w:b/>
          <w:bCs/>
          <w:color w:val="000000"/>
        </w:rPr>
        <w:t>17</w:t>
      </w:r>
      <w:r w:rsidRPr="00397325">
        <w:rPr>
          <w:rFonts w:ascii="Book Antiqua" w:eastAsia="Book Antiqua" w:hAnsi="Book Antiqua" w:cs="Book Antiqua"/>
          <w:color w:val="000000"/>
        </w:rPr>
        <w:t>: 459-467 [PMID: 11124549 DOI: 10.1159/000051941]</w:t>
      </w:r>
    </w:p>
    <w:p w14:paraId="3C8E7200"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48 </w:t>
      </w:r>
      <w:r w:rsidRPr="00397325">
        <w:rPr>
          <w:rFonts w:ascii="Book Antiqua" w:eastAsia="Book Antiqua" w:hAnsi="Book Antiqua" w:cs="Book Antiqua"/>
          <w:b/>
          <w:bCs/>
          <w:color w:val="000000"/>
        </w:rPr>
        <w:t>Della Corte C</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Falchetti</w:t>
      </w:r>
      <w:proofErr w:type="spellEnd"/>
      <w:r w:rsidRPr="00397325">
        <w:rPr>
          <w:rFonts w:ascii="Book Antiqua" w:eastAsia="Book Antiqua" w:hAnsi="Book Antiqua" w:cs="Book Antiqua"/>
          <w:color w:val="000000"/>
        </w:rPr>
        <w:t xml:space="preserve"> D, </w:t>
      </w:r>
      <w:proofErr w:type="spellStart"/>
      <w:r w:rsidRPr="00397325">
        <w:rPr>
          <w:rFonts w:ascii="Book Antiqua" w:eastAsia="Book Antiqua" w:hAnsi="Book Antiqua" w:cs="Book Antiqua"/>
          <w:color w:val="000000"/>
        </w:rPr>
        <w:t>Nebbia</w:t>
      </w:r>
      <w:proofErr w:type="spellEnd"/>
      <w:r w:rsidRPr="00397325">
        <w:rPr>
          <w:rFonts w:ascii="Book Antiqua" w:eastAsia="Book Antiqua" w:hAnsi="Book Antiqua" w:cs="Book Antiqua"/>
          <w:color w:val="000000"/>
        </w:rPr>
        <w:t xml:space="preserve"> G, </w:t>
      </w:r>
      <w:proofErr w:type="spellStart"/>
      <w:r w:rsidRPr="00397325">
        <w:rPr>
          <w:rFonts w:ascii="Book Antiqua" w:eastAsia="Book Antiqua" w:hAnsi="Book Antiqua" w:cs="Book Antiqua"/>
          <w:color w:val="000000"/>
        </w:rPr>
        <w:t>Calacoci</w:t>
      </w:r>
      <w:proofErr w:type="spellEnd"/>
      <w:r w:rsidRPr="00397325">
        <w:rPr>
          <w:rFonts w:ascii="Book Antiqua" w:eastAsia="Book Antiqua" w:hAnsi="Book Antiqua" w:cs="Book Antiqua"/>
          <w:color w:val="000000"/>
        </w:rPr>
        <w:t xml:space="preserve"> M, Pastore M, Francavilla R, </w:t>
      </w:r>
      <w:proofErr w:type="spellStart"/>
      <w:r w:rsidRPr="00397325">
        <w:rPr>
          <w:rFonts w:ascii="Book Antiqua" w:eastAsia="Book Antiqua" w:hAnsi="Book Antiqua" w:cs="Book Antiqua"/>
          <w:color w:val="000000"/>
        </w:rPr>
        <w:t>Marcellini</w:t>
      </w:r>
      <w:proofErr w:type="spellEnd"/>
      <w:r w:rsidRPr="00397325">
        <w:rPr>
          <w:rFonts w:ascii="Book Antiqua" w:eastAsia="Book Antiqua" w:hAnsi="Book Antiqua" w:cs="Book Antiqua"/>
          <w:color w:val="000000"/>
        </w:rPr>
        <w:t xml:space="preserve"> M, </w:t>
      </w:r>
      <w:proofErr w:type="spellStart"/>
      <w:r w:rsidRPr="00397325">
        <w:rPr>
          <w:rFonts w:ascii="Book Antiqua" w:eastAsia="Book Antiqua" w:hAnsi="Book Antiqua" w:cs="Book Antiqua"/>
          <w:color w:val="000000"/>
        </w:rPr>
        <w:t>Vajro</w:t>
      </w:r>
      <w:proofErr w:type="spellEnd"/>
      <w:r w:rsidRPr="00397325">
        <w:rPr>
          <w:rFonts w:ascii="Book Antiqua" w:eastAsia="Book Antiqua" w:hAnsi="Book Antiqua" w:cs="Book Antiqua"/>
          <w:color w:val="000000"/>
        </w:rPr>
        <w:t xml:space="preserve"> P, </w:t>
      </w:r>
      <w:proofErr w:type="spellStart"/>
      <w:r w:rsidRPr="00397325">
        <w:rPr>
          <w:rFonts w:ascii="Book Antiqua" w:eastAsia="Book Antiqua" w:hAnsi="Book Antiqua" w:cs="Book Antiqua"/>
          <w:color w:val="000000"/>
        </w:rPr>
        <w:t>Iorio</w:t>
      </w:r>
      <w:proofErr w:type="spellEnd"/>
      <w:r w:rsidRPr="00397325">
        <w:rPr>
          <w:rFonts w:ascii="Book Antiqua" w:eastAsia="Book Antiqua" w:hAnsi="Book Antiqua" w:cs="Book Antiqua"/>
          <w:color w:val="000000"/>
        </w:rPr>
        <w:t xml:space="preserve"> R. Management of cholelithiasis in Italian children: a national multicenter study. </w:t>
      </w:r>
      <w:r w:rsidRPr="00397325">
        <w:rPr>
          <w:rFonts w:ascii="Book Antiqua" w:eastAsia="Book Antiqua" w:hAnsi="Book Antiqua" w:cs="Book Antiqua"/>
          <w:i/>
          <w:iCs/>
          <w:color w:val="000000"/>
        </w:rPr>
        <w:t>World J Gastroenterol</w:t>
      </w:r>
      <w:r w:rsidRPr="00397325">
        <w:rPr>
          <w:rFonts w:ascii="Book Antiqua" w:eastAsia="Book Antiqua" w:hAnsi="Book Antiqua" w:cs="Book Antiqua"/>
          <w:color w:val="000000"/>
        </w:rPr>
        <w:t xml:space="preserve"> 2008; </w:t>
      </w:r>
      <w:r w:rsidRPr="00397325">
        <w:rPr>
          <w:rFonts w:ascii="Book Antiqua" w:eastAsia="Book Antiqua" w:hAnsi="Book Antiqua" w:cs="Book Antiqua"/>
          <w:b/>
          <w:bCs/>
          <w:color w:val="000000"/>
        </w:rPr>
        <w:t>14</w:t>
      </w:r>
      <w:r w:rsidRPr="00397325">
        <w:rPr>
          <w:rFonts w:ascii="Book Antiqua" w:eastAsia="Book Antiqua" w:hAnsi="Book Antiqua" w:cs="Book Antiqua"/>
          <w:color w:val="000000"/>
        </w:rPr>
        <w:t>: 1383-1388 [PMID: 18322952 DOI: 10.3748/wjg.14.1383]</w:t>
      </w:r>
    </w:p>
    <w:p w14:paraId="3FB848EF"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49 </w:t>
      </w:r>
      <w:r w:rsidRPr="00397325">
        <w:rPr>
          <w:rFonts w:ascii="Book Antiqua" w:eastAsia="Book Antiqua" w:hAnsi="Book Antiqua" w:cs="Book Antiqua"/>
          <w:b/>
          <w:bCs/>
          <w:color w:val="000000"/>
        </w:rPr>
        <w:t>Bruch SW</w:t>
      </w:r>
      <w:r w:rsidRPr="00397325">
        <w:rPr>
          <w:rFonts w:ascii="Book Antiqua" w:eastAsia="Book Antiqua" w:hAnsi="Book Antiqua" w:cs="Book Antiqua"/>
          <w:color w:val="000000"/>
        </w:rPr>
        <w:t xml:space="preserve">, Ein SH, </w:t>
      </w:r>
      <w:proofErr w:type="spellStart"/>
      <w:r w:rsidRPr="00397325">
        <w:rPr>
          <w:rFonts w:ascii="Book Antiqua" w:eastAsia="Book Antiqua" w:hAnsi="Book Antiqua" w:cs="Book Antiqua"/>
          <w:color w:val="000000"/>
        </w:rPr>
        <w:t>Rocchi</w:t>
      </w:r>
      <w:proofErr w:type="spellEnd"/>
      <w:r w:rsidRPr="00397325">
        <w:rPr>
          <w:rFonts w:ascii="Book Antiqua" w:eastAsia="Book Antiqua" w:hAnsi="Book Antiqua" w:cs="Book Antiqua"/>
          <w:color w:val="000000"/>
        </w:rPr>
        <w:t xml:space="preserve"> C, Kim PC. The management of nonpigmented gallstones in children. </w:t>
      </w:r>
      <w:r w:rsidRPr="00397325">
        <w:rPr>
          <w:rFonts w:ascii="Book Antiqua" w:eastAsia="Book Antiqua" w:hAnsi="Book Antiqua" w:cs="Book Antiqua"/>
          <w:i/>
          <w:iCs/>
          <w:color w:val="000000"/>
        </w:rPr>
        <w:t xml:space="preserve">J </w:t>
      </w:r>
      <w:proofErr w:type="spellStart"/>
      <w:r w:rsidRPr="00397325">
        <w:rPr>
          <w:rFonts w:ascii="Book Antiqua" w:eastAsia="Book Antiqua" w:hAnsi="Book Antiqua" w:cs="Book Antiqua"/>
          <w:i/>
          <w:iCs/>
          <w:color w:val="000000"/>
        </w:rPr>
        <w:t>Pediatr</w:t>
      </w:r>
      <w:proofErr w:type="spellEnd"/>
      <w:r w:rsidRPr="00397325">
        <w:rPr>
          <w:rFonts w:ascii="Book Antiqua" w:eastAsia="Book Antiqua" w:hAnsi="Book Antiqua" w:cs="Book Antiqua"/>
          <w:i/>
          <w:iCs/>
          <w:color w:val="000000"/>
        </w:rPr>
        <w:t xml:space="preserve"> Surg</w:t>
      </w:r>
      <w:r w:rsidRPr="00397325">
        <w:rPr>
          <w:rFonts w:ascii="Book Antiqua" w:eastAsia="Book Antiqua" w:hAnsi="Book Antiqua" w:cs="Book Antiqua"/>
          <w:color w:val="000000"/>
        </w:rPr>
        <w:t xml:space="preserve"> 2000; </w:t>
      </w:r>
      <w:r w:rsidRPr="00397325">
        <w:rPr>
          <w:rFonts w:ascii="Book Antiqua" w:eastAsia="Book Antiqua" w:hAnsi="Book Antiqua" w:cs="Book Antiqua"/>
          <w:b/>
          <w:bCs/>
          <w:color w:val="000000"/>
        </w:rPr>
        <w:t>35</w:t>
      </w:r>
      <w:r w:rsidRPr="00397325">
        <w:rPr>
          <w:rFonts w:ascii="Book Antiqua" w:eastAsia="Book Antiqua" w:hAnsi="Book Antiqua" w:cs="Book Antiqua"/>
          <w:color w:val="000000"/>
        </w:rPr>
        <w:t>: 729-732 [PMID: 10813336 DOI: 10.1053/jpsu.2000.6044]</w:t>
      </w:r>
    </w:p>
    <w:p w14:paraId="1BD2D7FC" w14:textId="7C82FF20"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50 </w:t>
      </w:r>
      <w:r w:rsidRPr="00397325">
        <w:rPr>
          <w:rFonts w:ascii="Book Antiqua" w:eastAsia="Book Antiqua" w:hAnsi="Book Antiqua" w:cs="Book Antiqua"/>
          <w:b/>
          <w:bCs/>
          <w:color w:val="000000"/>
        </w:rPr>
        <w:t xml:space="preserve">European Association for the Study of the Liver (EASL). </w:t>
      </w:r>
      <w:r w:rsidRPr="00397325">
        <w:rPr>
          <w:rFonts w:ascii="Book Antiqua" w:eastAsia="Book Antiqua" w:hAnsi="Book Antiqua" w:cs="Book Antiqua"/>
          <w:color w:val="000000"/>
        </w:rPr>
        <w:t xml:space="preserve">EASL Clinical Practice Guidelines on the prevention, diagnosis and treatment of gallstones. </w:t>
      </w:r>
      <w:r w:rsidRPr="00397325">
        <w:rPr>
          <w:rFonts w:ascii="Book Antiqua" w:eastAsia="Book Antiqua" w:hAnsi="Book Antiqua" w:cs="Book Antiqua"/>
          <w:i/>
          <w:iCs/>
          <w:color w:val="000000"/>
        </w:rPr>
        <w:t>J Hepatol</w:t>
      </w:r>
      <w:r w:rsidRPr="00397325">
        <w:rPr>
          <w:rFonts w:ascii="Book Antiqua" w:eastAsia="Book Antiqua" w:hAnsi="Book Antiqua" w:cs="Book Antiqua"/>
          <w:color w:val="000000"/>
        </w:rPr>
        <w:t xml:space="preserve"> 2016; </w:t>
      </w:r>
      <w:r w:rsidRPr="00397325">
        <w:rPr>
          <w:rFonts w:ascii="Book Antiqua" w:eastAsia="Book Antiqua" w:hAnsi="Book Antiqua" w:cs="Book Antiqua"/>
          <w:b/>
          <w:bCs/>
          <w:color w:val="000000"/>
        </w:rPr>
        <w:t>65</w:t>
      </w:r>
      <w:r w:rsidRPr="00397325">
        <w:rPr>
          <w:rFonts w:ascii="Book Antiqua" w:eastAsia="Book Antiqua" w:hAnsi="Book Antiqua" w:cs="Book Antiqua"/>
          <w:color w:val="000000"/>
        </w:rPr>
        <w:t>: 146-181 [PMID: 27085810 DOI: 10.1016/j.jhep.2016.03.005]</w:t>
      </w:r>
    </w:p>
    <w:p w14:paraId="02B4AC40"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51 </w:t>
      </w:r>
      <w:proofErr w:type="spellStart"/>
      <w:r w:rsidRPr="00397325">
        <w:rPr>
          <w:rFonts w:ascii="Book Antiqua" w:eastAsia="Book Antiqua" w:hAnsi="Book Antiqua" w:cs="Book Antiqua"/>
          <w:b/>
          <w:bCs/>
          <w:color w:val="000000"/>
        </w:rPr>
        <w:t>Gamba</w:t>
      </w:r>
      <w:proofErr w:type="spellEnd"/>
      <w:r w:rsidRPr="00397325">
        <w:rPr>
          <w:rFonts w:ascii="Book Antiqua" w:eastAsia="Book Antiqua" w:hAnsi="Book Antiqua" w:cs="Book Antiqua"/>
          <w:b/>
          <w:bCs/>
          <w:color w:val="000000"/>
        </w:rPr>
        <w:t xml:space="preserve"> PG</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Zancan</w:t>
      </w:r>
      <w:proofErr w:type="spellEnd"/>
      <w:r w:rsidRPr="00397325">
        <w:rPr>
          <w:rFonts w:ascii="Book Antiqua" w:eastAsia="Book Antiqua" w:hAnsi="Book Antiqua" w:cs="Book Antiqua"/>
          <w:color w:val="000000"/>
        </w:rPr>
        <w:t xml:space="preserve"> L, </w:t>
      </w:r>
      <w:proofErr w:type="spellStart"/>
      <w:r w:rsidRPr="00397325">
        <w:rPr>
          <w:rFonts w:ascii="Book Antiqua" w:eastAsia="Book Antiqua" w:hAnsi="Book Antiqua" w:cs="Book Antiqua"/>
          <w:color w:val="000000"/>
        </w:rPr>
        <w:t>Midrio</w:t>
      </w:r>
      <w:proofErr w:type="spellEnd"/>
      <w:r w:rsidRPr="00397325">
        <w:rPr>
          <w:rFonts w:ascii="Book Antiqua" w:eastAsia="Book Antiqua" w:hAnsi="Book Antiqua" w:cs="Book Antiqua"/>
          <w:color w:val="000000"/>
        </w:rPr>
        <w:t xml:space="preserve"> P, </w:t>
      </w:r>
      <w:proofErr w:type="spellStart"/>
      <w:r w:rsidRPr="00397325">
        <w:rPr>
          <w:rFonts w:ascii="Book Antiqua" w:eastAsia="Book Antiqua" w:hAnsi="Book Antiqua" w:cs="Book Antiqua"/>
          <w:color w:val="000000"/>
        </w:rPr>
        <w:t>Muraca</w:t>
      </w:r>
      <w:proofErr w:type="spellEnd"/>
      <w:r w:rsidRPr="00397325">
        <w:rPr>
          <w:rFonts w:ascii="Book Antiqua" w:eastAsia="Book Antiqua" w:hAnsi="Book Antiqua" w:cs="Book Antiqua"/>
          <w:color w:val="000000"/>
        </w:rPr>
        <w:t xml:space="preserve"> M, </w:t>
      </w:r>
      <w:proofErr w:type="spellStart"/>
      <w:r w:rsidRPr="00397325">
        <w:rPr>
          <w:rFonts w:ascii="Book Antiqua" w:eastAsia="Book Antiqua" w:hAnsi="Book Antiqua" w:cs="Book Antiqua"/>
          <w:color w:val="000000"/>
        </w:rPr>
        <w:t>Vilei</w:t>
      </w:r>
      <w:proofErr w:type="spellEnd"/>
      <w:r w:rsidRPr="00397325">
        <w:rPr>
          <w:rFonts w:ascii="Book Antiqua" w:eastAsia="Book Antiqua" w:hAnsi="Book Antiqua" w:cs="Book Antiqua"/>
          <w:color w:val="000000"/>
        </w:rPr>
        <w:t xml:space="preserve"> MT, </w:t>
      </w:r>
      <w:proofErr w:type="spellStart"/>
      <w:r w:rsidRPr="00397325">
        <w:rPr>
          <w:rFonts w:ascii="Book Antiqua" w:eastAsia="Book Antiqua" w:hAnsi="Book Antiqua" w:cs="Book Antiqua"/>
          <w:color w:val="000000"/>
        </w:rPr>
        <w:t>Talenti</w:t>
      </w:r>
      <w:proofErr w:type="spellEnd"/>
      <w:r w:rsidRPr="00397325">
        <w:rPr>
          <w:rFonts w:ascii="Book Antiqua" w:eastAsia="Book Antiqua" w:hAnsi="Book Antiqua" w:cs="Book Antiqua"/>
          <w:color w:val="000000"/>
        </w:rPr>
        <w:t xml:space="preserve"> E, </w:t>
      </w:r>
      <w:proofErr w:type="spellStart"/>
      <w:r w:rsidRPr="00397325">
        <w:rPr>
          <w:rFonts w:ascii="Book Antiqua" w:eastAsia="Book Antiqua" w:hAnsi="Book Antiqua" w:cs="Book Antiqua"/>
          <w:color w:val="000000"/>
        </w:rPr>
        <w:t>Guglielmi</w:t>
      </w:r>
      <w:proofErr w:type="spellEnd"/>
      <w:r w:rsidRPr="00397325">
        <w:rPr>
          <w:rFonts w:ascii="Book Antiqua" w:eastAsia="Book Antiqua" w:hAnsi="Book Antiqua" w:cs="Book Antiqua"/>
          <w:color w:val="000000"/>
        </w:rPr>
        <w:t xml:space="preserve"> M. Is there a place for medical treatment in children with gallstones? </w:t>
      </w:r>
      <w:r w:rsidRPr="00397325">
        <w:rPr>
          <w:rFonts w:ascii="Book Antiqua" w:eastAsia="Book Antiqua" w:hAnsi="Book Antiqua" w:cs="Book Antiqua"/>
          <w:i/>
          <w:iCs/>
          <w:color w:val="000000"/>
        </w:rPr>
        <w:t xml:space="preserve">J </w:t>
      </w:r>
      <w:proofErr w:type="spellStart"/>
      <w:r w:rsidRPr="00397325">
        <w:rPr>
          <w:rFonts w:ascii="Book Antiqua" w:eastAsia="Book Antiqua" w:hAnsi="Book Antiqua" w:cs="Book Antiqua"/>
          <w:i/>
          <w:iCs/>
          <w:color w:val="000000"/>
        </w:rPr>
        <w:t>Pediatr</w:t>
      </w:r>
      <w:proofErr w:type="spellEnd"/>
      <w:r w:rsidRPr="00397325">
        <w:rPr>
          <w:rFonts w:ascii="Book Antiqua" w:eastAsia="Book Antiqua" w:hAnsi="Book Antiqua" w:cs="Book Antiqua"/>
          <w:i/>
          <w:iCs/>
          <w:color w:val="000000"/>
        </w:rPr>
        <w:t xml:space="preserve"> Surg</w:t>
      </w:r>
      <w:r w:rsidRPr="00397325">
        <w:rPr>
          <w:rFonts w:ascii="Book Antiqua" w:eastAsia="Book Antiqua" w:hAnsi="Book Antiqua" w:cs="Book Antiqua"/>
          <w:color w:val="000000"/>
        </w:rPr>
        <w:t xml:space="preserve"> 1997; </w:t>
      </w:r>
      <w:r w:rsidRPr="00397325">
        <w:rPr>
          <w:rFonts w:ascii="Book Antiqua" w:eastAsia="Book Antiqua" w:hAnsi="Book Antiqua" w:cs="Book Antiqua"/>
          <w:b/>
          <w:bCs/>
          <w:color w:val="000000"/>
        </w:rPr>
        <w:t>32</w:t>
      </w:r>
      <w:r w:rsidRPr="00397325">
        <w:rPr>
          <w:rFonts w:ascii="Book Antiqua" w:eastAsia="Book Antiqua" w:hAnsi="Book Antiqua" w:cs="Book Antiqua"/>
          <w:color w:val="000000"/>
        </w:rPr>
        <w:t>: 476-478 [PMID: 9094022 DOI: 10.1016/s0022-3468(97)90610-2]</w:t>
      </w:r>
    </w:p>
    <w:p w14:paraId="6840D496"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52 </w:t>
      </w:r>
      <w:proofErr w:type="spellStart"/>
      <w:r w:rsidRPr="00397325">
        <w:rPr>
          <w:rFonts w:ascii="Book Antiqua" w:eastAsia="Book Antiqua" w:hAnsi="Book Antiqua" w:cs="Book Antiqua"/>
          <w:b/>
          <w:bCs/>
          <w:color w:val="000000"/>
        </w:rPr>
        <w:t>Sauerbruch</w:t>
      </w:r>
      <w:proofErr w:type="spellEnd"/>
      <w:r w:rsidRPr="00397325">
        <w:rPr>
          <w:rFonts w:ascii="Book Antiqua" w:eastAsia="Book Antiqua" w:hAnsi="Book Antiqua" w:cs="Book Antiqua"/>
          <w:b/>
          <w:bCs/>
          <w:color w:val="000000"/>
        </w:rPr>
        <w:t xml:space="preserve"> T</w:t>
      </w:r>
      <w:r w:rsidRPr="00397325">
        <w:rPr>
          <w:rFonts w:ascii="Book Antiqua" w:eastAsia="Book Antiqua" w:hAnsi="Book Antiqua" w:cs="Book Antiqua"/>
          <w:color w:val="000000"/>
        </w:rPr>
        <w:t xml:space="preserve">, Delius M, </w:t>
      </w:r>
      <w:proofErr w:type="spellStart"/>
      <w:r w:rsidRPr="00397325">
        <w:rPr>
          <w:rFonts w:ascii="Book Antiqua" w:eastAsia="Book Antiqua" w:hAnsi="Book Antiqua" w:cs="Book Antiqua"/>
          <w:color w:val="000000"/>
        </w:rPr>
        <w:t>Paumgartner</w:t>
      </w:r>
      <w:proofErr w:type="spellEnd"/>
      <w:r w:rsidRPr="00397325">
        <w:rPr>
          <w:rFonts w:ascii="Book Antiqua" w:eastAsia="Book Antiqua" w:hAnsi="Book Antiqua" w:cs="Book Antiqua"/>
          <w:color w:val="000000"/>
        </w:rPr>
        <w:t xml:space="preserve"> G, Holl J, </w:t>
      </w:r>
      <w:proofErr w:type="spellStart"/>
      <w:r w:rsidRPr="00397325">
        <w:rPr>
          <w:rFonts w:ascii="Book Antiqua" w:eastAsia="Book Antiqua" w:hAnsi="Book Antiqua" w:cs="Book Antiqua"/>
          <w:color w:val="000000"/>
        </w:rPr>
        <w:t>Wess</w:t>
      </w:r>
      <w:proofErr w:type="spellEnd"/>
      <w:r w:rsidRPr="00397325">
        <w:rPr>
          <w:rFonts w:ascii="Book Antiqua" w:eastAsia="Book Antiqua" w:hAnsi="Book Antiqua" w:cs="Book Antiqua"/>
          <w:color w:val="000000"/>
        </w:rPr>
        <w:t xml:space="preserve"> O, Weber W, </w:t>
      </w:r>
      <w:proofErr w:type="spellStart"/>
      <w:r w:rsidRPr="00397325">
        <w:rPr>
          <w:rFonts w:ascii="Book Antiqua" w:eastAsia="Book Antiqua" w:hAnsi="Book Antiqua" w:cs="Book Antiqua"/>
          <w:color w:val="000000"/>
        </w:rPr>
        <w:t>Hepp</w:t>
      </w:r>
      <w:proofErr w:type="spellEnd"/>
      <w:r w:rsidRPr="00397325">
        <w:rPr>
          <w:rFonts w:ascii="Book Antiqua" w:eastAsia="Book Antiqua" w:hAnsi="Book Antiqua" w:cs="Book Antiqua"/>
          <w:color w:val="000000"/>
        </w:rPr>
        <w:t xml:space="preserve"> W, Brendel W. Fragmentation of gallstones by extracorporeal shock waves. </w:t>
      </w:r>
      <w:r w:rsidRPr="00397325">
        <w:rPr>
          <w:rFonts w:ascii="Book Antiqua" w:eastAsia="Book Antiqua" w:hAnsi="Book Antiqua" w:cs="Book Antiqua"/>
          <w:i/>
          <w:iCs/>
          <w:color w:val="000000"/>
        </w:rPr>
        <w:t xml:space="preserve">N </w:t>
      </w:r>
      <w:proofErr w:type="spellStart"/>
      <w:r w:rsidRPr="00397325">
        <w:rPr>
          <w:rFonts w:ascii="Book Antiqua" w:eastAsia="Book Antiqua" w:hAnsi="Book Antiqua" w:cs="Book Antiqua"/>
          <w:i/>
          <w:iCs/>
          <w:color w:val="000000"/>
        </w:rPr>
        <w:t>Engl</w:t>
      </w:r>
      <w:proofErr w:type="spellEnd"/>
      <w:r w:rsidRPr="00397325">
        <w:rPr>
          <w:rFonts w:ascii="Book Antiqua" w:eastAsia="Book Antiqua" w:hAnsi="Book Antiqua" w:cs="Book Antiqua"/>
          <w:i/>
          <w:iCs/>
          <w:color w:val="000000"/>
        </w:rPr>
        <w:t xml:space="preserve"> J Med</w:t>
      </w:r>
      <w:r w:rsidRPr="00397325">
        <w:rPr>
          <w:rFonts w:ascii="Book Antiqua" w:eastAsia="Book Antiqua" w:hAnsi="Book Antiqua" w:cs="Book Antiqua"/>
          <w:color w:val="000000"/>
        </w:rPr>
        <w:t xml:space="preserve"> 1986; </w:t>
      </w:r>
      <w:r w:rsidRPr="00397325">
        <w:rPr>
          <w:rFonts w:ascii="Book Antiqua" w:eastAsia="Book Antiqua" w:hAnsi="Book Antiqua" w:cs="Book Antiqua"/>
          <w:b/>
          <w:bCs/>
          <w:color w:val="000000"/>
        </w:rPr>
        <w:t>314</w:t>
      </w:r>
      <w:r w:rsidRPr="00397325">
        <w:rPr>
          <w:rFonts w:ascii="Book Antiqua" w:eastAsia="Book Antiqua" w:hAnsi="Book Antiqua" w:cs="Book Antiqua"/>
          <w:color w:val="000000"/>
        </w:rPr>
        <w:t>: 818-822 [PMID: 3951514 DOI: 10.1056/NEJM198603273141304]</w:t>
      </w:r>
    </w:p>
    <w:p w14:paraId="1A286752"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53 </w:t>
      </w:r>
      <w:proofErr w:type="spellStart"/>
      <w:r w:rsidRPr="00397325">
        <w:rPr>
          <w:rFonts w:ascii="Book Antiqua" w:eastAsia="Book Antiqua" w:hAnsi="Book Antiqua" w:cs="Book Antiqua"/>
          <w:b/>
          <w:bCs/>
          <w:color w:val="000000"/>
        </w:rPr>
        <w:t>Staritz</w:t>
      </w:r>
      <w:proofErr w:type="spellEnd"/>
      <w:r w:rsidRPr="00397325">
        <w:rPr>
          <w:rFonts w:ascii="Book Antiqua" w:eastAsia="Book Antiqua" w:hAnsi="Book Antiqua" w:cs="Book Antiqua"/>
          <w:b/>
          <w:bCs/>
          <w:color w:val="000000"/>
        </w:rPr>
        <w:t xml:space="preserve"> M</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Rambow</w:t>
      </w:r>
      <w:proofErr w:type="spellEnd"/>
      <w:r w:rsidRPr="00397325">
        <w:rPr>
          <w:rFonts w:ascii="Book Antiqua" w:eastAsia="Book Antiqua" w:hAnsi="Book Antiqua" w:cs="Book Antiqua"/>
          <w:color w:val="000000"/>
        </w:rPr>
        <w:t xml:space="preserve"> A, </w:t>
      </w:r>
      <w:proofErr w:type="spellStart"/>
      <w:r w:rsidRPr="00397325">
        <w:rPr>
          <w:rFonts w:ascii="Book Antiqua" w:eastAsia="Book Antiqua" w:hAnsi="Book Antiqua" w:cs="Book Antiqua"/>
          <w:color w:val="000000"/>
        </w:rPr>
        <w:t>Mildenberger</w:t>
      </w:r>
      <w:proofErr w:type="spellEnd"/>
      <w:r w:rsidRPr="00397325">
        <w:rPr>
          <w:rFonts w:ascii="Book Antiqua" w:eastAsia="Book Antiqua" w:hAnsi="Book Antiqua" w:cs="Book Antiqua"/>
          <w:color w:val="000000"/>
        </w:rPr>
        <w:t xml:space="preserve"> P, Goebel M, </w:t>
      </w:r>
      <w:proofErr w:type="spellStart"/>
      <w:r w:rsidRPr="00397325">
        <w:rPr>
          <w:rFonts w:ascii="Book Antiqua" w:eastAsia="Book Antiqua" w:hAnsi="Book Antiqua" w:cs="Book Antiqua"/>
          <w:color w:val="000000"/>
        </w:rPr>
        <w:t>Scherfe</w:t>
      </w:r>
      <w:proofErr w:type="spellEnd"/>
      <w:r w:rsidRPr="00397325">
        <w:rPr>
          <w:rFonts w:ascii="Book Antiqua" w:eastAsia="Book Antiqua" w:hAnsi="Book Antiqua" w:cs="Book Antiqua"/>
          <w:color w:val="000000"/>
        </w:rPr>
        <w:t xml:space="preserve"> T, Grosse A, </w:t>
      </w:r>
      <w:proofErr w:type="spellStart"/>
      <w:r w:rsidRPr="00397325">
        <w:rPr>
          <w:rFonts w:ascii="Book Antiqua" w:eastAsia="Book Antiqua" w:hAnsi="Book Antiqua" w:cs="Book Antiqua"/>
          <w:color w:val="000000"/>
        </w:rPr>
        <w:t>Junginger</w:t>
      </w:r>
      <w:proofErr w:type="spellEnd"/>
      <w:r w:rsidRPr="00397325">
        <w:rPr>
          <w:rFonts w:ascii="Book Antiqua" w:eastAsia="Book Antiqua" w:hAnsi="Book Antiqua" w:cs="Book Antiqua"/>
          <w:color w:val="000000"/>
        </w:rPr>
        <w:t xml:space="preserve"> T, </w:t>
      </w:r>
      <w:proofErr w:type="spellStart"/>
      <w:r w:rsidRPr="00397325">
        <w:rPr>
          <w:rFonts w:ascii="Book Antiqua" w:eastAsia="Book Antiqua" w:hAnsi="Book Antiqua" w:cs="Book Antiqua"/>
          <w:color w:val="000000"/>
        </w:rPr>
        <w:t>Hohenfellner</w:t>
      </w:r>
      <w:proofErr w:type="spellEnd"/>
      <w:r w:rsidRPr="00397325">
        <w:rPr>
          <w:rFonts w:ascii="Book Antiqua" w:eastAsia="Book Antiqua" w:hAnsi="Book Antiqua" w:cs="Book Antiqua"/>
          <w:color w:val="000000"/>
        </w:rPr>
        <w:t xml:space="preserve"> R, </w:t>
      </w:r>
      <w:proofErr w:type="spellStart"/>
      <w:r w:rsidRPr="00397325">
        <w:rPr>
          <w:rFonts w:ascii="Book Antiqua" w:eastAsia="Book Antiqua" w:hAnsi="Book Antiqua" w:cs="Book Antiqua"/>
          <w:color w:val="000000"/>
        </w:rPr>
        <w:t>Thelen</w:t>
      </w:r>
      <w:proofErr w:type="spellEnd"/>
      <w:r w:rsidRPr="00397325">
        <w:rPr>
          <w:rFonts w:ascii="Book Antiqua" w:eastAsia="Book Antiqua" w:hAnsi="Book Antiqua" w:cs="Book Antiqua"/>
          <w:color w:val="000000"/>
        </w:rPr>
        <w:t xml:space="preserve"> M, Meyer </w:t>
      </w:r>
      <w:proofErr w:type="spellStart"/>
      <w:r w:rsidRPr="00397325">
        <w:rPr>
          <w:rFonts w:ascii="Book Antiqua" w:eastAsia="Book Antiqua" w:hAnsi="Book Antiqua" w:cs="Book Antiqua"/>
          <w:color w:val="000000"/>
        </w:rPr>
        <w:t>zum</w:t>
      </w:r>
      <w:proofErr w:type="spellEnd"/>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Büschenfelde</w:t>
      </w:r>
      <w:proofErr w:type="spellEnd"/>
      <w:r w:rsidRPr="00397325">
        <w:rPr>
          <w:rFonts w:ascii="Book Antiqua" w:eastAsia="Book Antiqua" w:hAnsi="Book Antiqua" w:cs="Book Antiqua"/>
          <w:color w:val="000000"/>
        </w:rPr>
        <w:t xml:space="preserve"> KH. Electromagnetically generated extracorporeal shock waves for gallstone lithotripsy: </w:t>
      </w:r>
      <w:r w:rsidRPr="00397325">
        <w:rPr>
          <w:rFonts w:ascii="Book Antiqua" w:eastAsia="Book Antiqua" w:hAnsi="Book Antiqua" w:cs="Book Antiqua"/>
          <w:i/>
          <w:iCs/>
          <w:color w:val="000000"/>
        </w:rPr>
        <w:t>in vitro</w:t>
      </w:r>
      <w:r w:rsidRPr="00397325">
        <w:rPr>
          <w:rFonts w:ascii="Book Antiqua" w:eastAsia="Book Antiqua" w:hAnsi="Book Antiqua" w:cs="Book Antiqua"/>
          <w:color w:val="000000"/>
        </w:rPr>
        <w:t xml:space="preserve"> experiments and clinical relevance. </w:t>
      </w:r>
      <w:r w:rsidRPr="00397325">
        <w:rPr>
          <w:rFonts w:ascii="Book Antiqua" w:eastAsia="Book Antiqua" w:hAnsi="Book Antiqua" w:cs="Book Antiqua"/>
          <w:i/>
          <w:iCs/>
          <w:color w:val="000000"/>
        </w:rPr>
        <w:t>Eur J Clin Invest</w:t>
      </w:r>
      <w:r w:rsidRPr="00397325">
        <w:rPr>
          <w:rFonts w:ascii="Book Antiqua" w:eastAsia="Book Antiqua" w:hAnsi="Book Antiqua" w:cs="Book Antiqua"/>
          <w:color w:val="000000"/>
        </w:rPr>
        <w:t xml:space="preserve"> 1989; </w:t>
      </w:r>
      <w:r w:rsidRPr="00397325">
        <w:rPr>
          <w:rFonts w:ascii="Book Antiqua" w:eastAsia="Book Antiqua" w:hAnsi="Book Antiqua" w:cs="Book Antiqua"/>
          <w:b/>
          <w:bCs/>
          <w:color w:val="000000"/>
        </w:rPr>
        <w:t>19</w:t>
      </w:r>
      <w:r w:rsidRPr="00397325">
        <w:rPr>
          <w:rFonts w:ascii="Book Antiqua" w:eastAsia="Book Antiqua" w:hAnsi="Book Antiqua" w:cs="Book Antiqua"/>
          <w:color w:val="000000"/>
        </w:rPr>
        <w:t>: 142-145 [PMID: 2499472 DOI: 10.1111/j.1365-</w:t>
      </w:r>
      <w:proofErr w:type="gramStart"/>
      <w:r w:rsidRPr="00397325">
        <w:rPr>
          <w:rFonts w:ascii="Book Antiqua" w:eastAsia="Book Antiqua" w:hAnsi="Book Antiqua" w:cs="Book Antiqua"/>
          <w:color w:val="000000"/>
        </w:rPr>
        <w:t>2362.1989.tb</w:t>
      </w:r>
      <w:proofErr w:type="gramEnd"/>
      <w:r w:rsidRPr="00397325">
        <w:rPr>
          <w:rFonts w:ascii="Book Antiqua" w:eastAsia="Book Antiqua" w:hAnsi="Book Antiqua" w:cs="Book Antiqua"/>
          <w:color w:val="000000"/>
        </w:rPr>
        <w:t>00208.x]</w:t>
      </w:r>
    </w:p>
    <w:p w14:paraId="1B1083B1"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54 </w:t>
      </w:r>
      <w:r w:rsidRPr="00397325">
        <w:rPr>
          <w:rFonts w:ascii="Book Antiqua" w:eastAsia="Book Antiqua" w:hAnsi="Book Antiqua" w:cs="Book Antiqua"/>
          <w:b/>
          <w:bCs/>
          <w:color w:val="000000"/>
        </w:rPr>
        <w:t>Hendricks-Ferguson V</w:t>
      </w:r>
      <w:r w:rsidRPr="00397325">
        <w:rPr>
          <w:rFonts w:ascii="Book Antiqua" w:eastAsia="Book Antiqua" w:hAnsi="Book Antiqua" w:cs="Book Antiqua"/>
          <w:color w:val="000000"/>
        </w:rPr>
        <w:t xml:space="preserve">, Nelson MA. Treatment of cholelithiasis in children with sickle cell disease. </w:t>
      </w:r>
      <w:r w:rsidRPr="00397325">
        <w:rPr>
          <w:rFonts w:ascii="Book Antiqua" w:eastAsia="Book Antiqua" w:hAnsi="Book Antiqua" w:cs="Book Antiqua"/>
          <w:i/>
          <w:iCs/>
          <w:color w:val="000000"/>
        </w:rPr>
        <w:t>AORN J</w:t>
      </w:r>
      <w:r w:rsidRPr="00397325">
        <w:rPr>
          <w:rFonts w:ascii="Book Antiqua" w:eastAsia="Book Antiqua" w:hAnsi="Book Antiqua" w:cs="Book Antiqua"/>
          <w:color w:val="000000"/>
        </w:rPr>
        <w:t xml:space="preserve"> 2003; </w:t>
      </w:r>
      <w:r w:rsidRPr="00397325">
        <w:rPr>
          <w:rFonts w:ascii="Book Antiqua" w:eastAsia="Book Antiqua" w:hAnsi="Book Antiqua" w:cs="Book Antiqua"/>
          <w:b/>
          <w:bCs/>
          <w:color w:val="000000"/>
        </w:rPr>
        <w:t>77</w:t>
      </w:r>
      <w:r w:rsidRPr="00397325">
        <w:rPr>
          <w:rFonts w:ascii="Book Antiqua" w:eastAsia="Book Antiqua" w:hAnsi="Book Antiqua" w:cs="Book Antiqua"/>
          <w:color w:val="000000"/>
        </w:rPr>
        <w:t>: 1170-1178, 1181-2; quiz 1185-8 [PMID: 12817741 DOI: 10.1016/S0001-2092(06)60980-0]</w:t>
      </w:r>
    </w:p>
    <w:p w14:paraId="6398DB0A"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55 </w:t>
      </w:r>
      <w:proofErr w:type="spellStart"/>
      <w:r w:rsidRPr="00397325">
        <w:rPr>
          <w:rFonts w:ascii="Book Antiqua" w:eastAsia="Book Antiqua" w:hAnsi="Book Antiqua" w:cs="Book Antiqua"/>
          <w:b/>
          <w:bCs/>
          <w:color w:val="000000"/>
        </w:rPr>
        <w:t>Vinograd</w:t>
      </w:r>
      <w:proofErr w:type="spellEnd"/>
      <w:r w:rsidRPr="00397325">
        <w:rPr>
          <w:rFonts w:ascii="Book Antiqua" w:eastAsia="Book Antiqua" w:hAnsi="Book Antiqua" w:cs="Book Antiqua"/>
          <w:b/>
          <w:bCs/>
          <w:color w:val="000000"/>
        </w:rPr>
        <w:t xml:space="preserve"> I</w:t>
      </w:r>
      <w:r w:rsidRPr="00397325">
        <w:rPr>
          <w:rFonts w:ascii="Book Antiqua" w:eastAsia="Book Antiqua" w:hAnsi="Book Antiqua" w:cs="Book Antiqua"/>
          <w:color w:val="000000"/>
        </w:rPr>
        <w:t xml:space="preserve">, Halevy A, </w:t>
      </w:r>
      <w:proofErr w:type="spellStart"/>
      <w:r w:rsidRPr="00397325">
        <w:rPr>
          <w:rFonts w:ascii="Book Antiqua" w:eastAsia="Book Antiqua" w:hAnsi="Book Antiqua" w:cs="Book Antiqua"/>
          <w:color w:val="000000"/>
        </w:rPr>
        <w:t>Klin</w:t>
      </w:r>
      <w:proofErr w:type="spellEnd"/>
      <w:r w:rsidRPr="00397325">
        <w:rPr>
          <w:rFonts w:ascii="Book Antiqua" w:eastAsia="Book Antiqua" w:hAnsi="Book Antiqua" w:cs="Book Antiqua"/>
          <w:color w:val="000000"/>
        </w:rPr>
        <w:t xml:space="preserve"> B, Negri M, </w:t>
      </w:r>
      <w:proofErr w:type="spellStart"/>
      <w:r w:rsidRPr="00397325">
        <w:rPr>
          <w:rFonts w:ascii="Book Antiqua" w:eastAsia="Book Antiqua" w:hAnsi="Book Antiqua" w:cs="Book Antiqua"/>
          <w:color w:val="000000"/>
        </w:rPr>
        <w:t>Bujanover</w:t>
      </w:r>
      <w:proofErr w:type="spellEnd"/>
      <w:r w:rsidRPr="00397325">
        <w:rPr>
          <w:rFonts w:ascii="Book Antiqua" w:eastAsia="Book Antiqua" w:hAnsi="Book Antiqua" w:cs="Book Antiqua"/>
          <w:color w:val="000000"/>
        </w:rPr>
        <w:t xml:space="preserve"> Y. Laparoscopic cholecystectomy: treatment of choice for cholelithiasis in children. </w:t>
      </w:r>
      <w:r w:rsidRPr="00397325">
        <w:rPr>
          <w:rFonts w:ascii="Book Antiqua" w:eastAsia="Book Antiqua" w:hAnsi="Book Antiqua" w:cs="Book Antiqua"/>
          <w:i/>
          <w:iCs/>
          <w:color w:val="000000"/>
        </w:rPr>
        <w:t>World J Surg</w:t>
      </w:r>
      <w:r w:rsidRPr="00397325">
        <w:rPr>
          <w:rFonts w:ascii="Book Antiqua" w:eastAsia="Book Antiqua" w:hAnsi="Book Antiqua" w:cs="Book Antiqua"/>
          <w:color w:val="000000"/>
        </w:rPr>
        <w:t xml:space="preserve"> 1993; </w:t>
      </w:r>
      <w:r w:rsidRPr="00397325">
        <w:rPr>
          <w:rFonts w:ascii="Book Antiqua" w:eastAsia="Book Antiqua" w:hAnsi="Book Antiqua" w:cs="Book Antiqua"/>
          <w:b/>
          <w:bCs/>
          <w:color w:val="000000"/>
        </w:rPr>
        <w:t>17</w:t>
      </w:r>
      <w:r w:rsidRPr="00397325">
        <w:rPr>
          <w:rFonts w:ascii="Book Antiqua" w:eastAsia="Book Antiqua" w:hAnsi="Book Antiqua" w:cs="Book Antiqua"/>
          <w:color w:val="000000"/>
        </w:rPr>
        <w:t>: 263-266 [PMID: 8511924 DOI: 10.1007/BF01658941]</w:t>
      </w:r>
    </w:p>
    <w:p w14:paraId="7A18023E"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lastRenderedPageBreak/>
        <w:t xml:space="preserve">56 </w:t>
      </w:r>
      <w:proofErr w:type="spellStart"/>
      <w:r w:rsidRPr="00397325">
        <w:rPr>
          <w:rFonts w:ascii="Book Antiqua" w:eastAsia="Book Antiqua" w:hAnsi="Book Antiqua" w:cs="Book Antiqua"/>
          <w:b/>
          <w:bCs/>
          <w:color w:val="000000"/>
        </w:rPr>
        <w:t>Currò</w:t>
      </w:r>
      <w:proofErr w:type="spellEnd"/>
      <w:r w:rsidRPr="00397325">
        <w:rPr>
          <w:rFonts w:ascii="Book Antiqua" w:eastAsia="Book Antiqua" w:hAnsi="Book Antiqua" w:cs="Book Antiqua"/>
          <w:b/>
          <w:bCs/>
          <w:color w:val="000000"/>
        </w:rPr>
        <w:t xml:space="preserve"> G</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Meo</w:t>
      </w:r>
      <w:proofErr w:type="spellEnd"/>
      <w:r w:rsidRPr="00397325">
        <w:rPr>
          <w:rFonts w:ascii="Book Antiqua" w:eastAsia="Book Antiqua" w:hAnsi="Book Antiqua" w:cs="Book Antiqua"/>
          <w:color w:val="000000"/>
        </w:rPr>
        <w:t xml:space="preserve"> A, Ippolito D, </w:t>
      </w:r>
      <w:proofErr w:type="spellStart"/>
      <w:r w:rsidRPr="00397325">
        <w:rPr>
          <w:rFonts w:ascii="Book Antiqua" w:eastAsia="Book Antiqua" w:hAnsi="Book Antiqua" w:cs="Book Antiqua"/>
          <w:color w:val="000000"/>
        </w:rPr>
        <w:t>Pusiol</w:t>
      </w:r>
      <w:proofErr w:type="spellEnd"/>
      <w:r w:rsidRPr="00397325">
        <w:rPr>
          <w:rFonts w:ascii="Book Antiqua" w:eastAsia="Book Antiqua" w:hAnsi="Book Antiqua" w:cs="Book Antiqua"/>
          <w:color w:val="000000"/>
        </w:rPr>
        <w:t xml:space="preserve"> A, </w:t>
      </w:r>
      <w:proofErr w:type="spellStart"/>
      <w:r w:rsidRPr="00397325">
        <w:rPr>
          <w:rFonts w:ascii="Book Antiqua" w:eastAsia="Book Antiqua" w:hAnsi="Book Antiqua" w:cs="Book Antiqua"/>
          <w:color w:val="000000"/>
        </w:rPr>
        <w:t>Cucinotta</w:t>
      </w:r>
      <w:proofErr w:type="spellEnd"/>
      <w:r w:rsidRPr="00397325">
        <w:rPr>
          <w:rFonts w:ascii="Book Antiqua" w:eastAsia="Book Antiqua" w:hAnsi="Book Antiqua" w:cs="Book Antiqua"/>
          <w:color w:val="000000"/>
        </w:rPr>
        <w:t xml:space="preserve"> E. Asymptomatic cholelithiasis in children with sickle cell disease: early or delayed cholecystectomy? </w:t>
      </w:r>
      <w:r w:rsidRPr="00397325">
        <w:rPr>
          <w:rFonts w:ascii="Book Antiqua" w:eastAsia="Book Antiqua" w:hAnsi="Book Antiqua" w:cs="Book Antiqua"/>
          <w:i/>
          <w:iCs/>
          <w:color w:val="000000"/>
        </w:rPr>
        <w:t>Ann Surg</w:t>
      </w:r>
      <w:r w:rsidRPr="00397325">
        <w:rPr>
          <w:rFonts w:ascii="Book Antiqua" w:eastAsia="Book Antiqua" w:hAnsi="Book Antiqua" w:cs="Book Antiqua"/>
          <w:color w:val="000000"/>
        </w:rPr>
        <w:t xml:space="preserve"> 2007; </w:t>
      </w:r>
      <w:r w:rsidRPr="00397325">
        <w:rPr>
          <w:rFonts w:ascii="Book Antiqua" w:eastAsia="Book Antiqua" w:hAnsi="Book Antiqua" w:cs="Book Antiqua"/>
          <w:b/>
          <w:bCs/>
          <w:color w:val="000000"/>
        </w:rPr>
        <w:t>245</w:t>
      </w:r>
      <w:r w:rsidRPr="00397325">
        <w:rPr>
          <w:rFonts w:ascii="Book Antiqua" w:eastAsia="Book Antiqua" w:hAnsi="Book Antiqua" w:cs="Book Antiqua"/>
          <w:color w:val="000000"/>
        </w:rPr>
        <w:t>: 126-129 [PMID: 17197975 DOI: 10.1097/01.sla.0000242716.66878.23]</w:t>
      </w:r>
    </w:p>
    <w:p w14:paraId="061B0F25" w14:textId="762A6D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57 </w:t>
      </w:r>
      <w:proofErr w:type="spellStart"/>
      <w:r w:rsidRPr="00397325">
        <w:rPr>
          <w:rFonts w:ascii="Book Antiqua" w:eastAsia="Book Antiqua" w:hAnsi="Book Antiqua" w:cs="Book Antiqua"/>
          <w:b/>
          <w:bCs/>
          <w:color w:val="000000"/>
        </w:rPr>
        <w:t>Tagge</w:t>
      </w:r>
      <w:proofErr w:type="spellEnd"/>
      <w:r w:rsidRPr="00397325">
        <w:rPr>
          <w:rFonts w:ascii="Book Antiqua" w:eastAsia="Book Antiqua" w:hAnsi="Book Antiqua" w:cs="Book Antiqua"/>
          <w:b/>
          <w:bCs/>
          <w:color w:val="000000"/>
        </w:rPr>
        <w:t xml:space="preserve"> EP</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Othersen</w:t>
      </w:r>
      <w:proofErr w:type="spellEnd"/>
      <w:r w:rsidRPr="00397325">
        <w:rPr>
          <w:rFonts w:ascii="Book Antiqua" w:eastAsia="Book Antiqua" w:hAnsi="Book Antiqua" w:cs="Book Antiqua"/>
          <w:color w:val="000000"/>
        </w:rPr>
        <w:t xml:space="preserve"> HB Jr, Jackson SM, Smith CD, </w:t>
      </w:r>
      <w:proofErr w:type="spellStart"/>
      <w:r w:rsidRPr="00397325">
        <w:rPr>
          <w:rFonts w:ascii="Book Antiqua" w:eastAsia="Book Antiqua" w:hAnsi="Book Antiqua" w:cs="Book Antiqua"/>
          <w:color w:val="000000"/>
        </w:rPr>
        <w:t>Gayoso</w:t>
      </w:r>
      <w:proofErr w:type="spellEnd"/>
      <w:r w:rsidRPr="00397325">
        <w:rPr>
          <w:rFonts w:ascii="Book Antiqua" w:eastAsia="Book Antiqua" w:hAnsi="Book Antiqua" w:cs="Book Antiqua"/>
          <w:color w:val="000000"/>
        </w:rPr>
        <w:t xml:space="preserve"> AJ, </w:t>
      </w:r>
      <w:proofErr w:type="spellStart"/>
      <w:r w:rsidRPr="00397325">
        <w:rPr>
          <w:rFonts w:ascii="Book Antiqua" w:eastAsia="Book Antiqua" w:hAnsi="Book Antiqua" w:cs="Book Antiqua"/>
          <w:color w:val="000000"/>
        </w:rPr>
        <w:t>Abboud</w:t>
      </w:r>
      <w:proofErr w:type="spellEnd"/>
      <w:r w:rsidRPr="00397325">
        <w:rPr>
          <w:rFonts w:ascii="Book Antiqua" w:eastAsia="Book Antiqua" w:hAnsi="Book Antiqua" w:cs="Book Antiqua"/>
          <w:color w:val="000000"/>
        </w:rPr>
        <w:t xml:space="preserve"> MR, Laver JL, Adams DB. Impact of laparoscopic cholecystectomy on the management of cholelithiasis in children with sickle cell disease. </w:t>
      </w:r>
      <w:r w:rsidRPr="00397325">
        <w:rPr>
          <w:rFonts w:ascii="Book Antiqua" w:eastAsia="Book Antiqua" w:hAnsi="Book Antiqua" w:cs="Book Antiqua"/>
          <w:i/>
          <w:iCs/>
          <w:color w:val="000000"/>
        </w:rPr>
        <w:t xml:space="preserve">J </w:t>
      </w:r>
      <w:proofErr w:type="spellStart"/>
      <w:r w:rsidRPr="00397325">
        <w:rPr>
          <w:rFonts w:ascii="Book Antiqua" w:eastAsia="Book Antiqua" w:hAnsi="Book Antiqua" w:cs="Book Antiqua"/>
          <w:i/>
          <w:iCs/>
          <w:color w:val="000000"/>
        </w:rPr>
        <w:t>Pediatr</w:t>
      </w:r>
      <w:proofErr w:type="spellEnd"/>
      <w:r w:rsidRPr="00397325">
        <w:rPr>
          <w:rFonts w:ascii="Book Antiqua" w:eastAsia="Book Antiqua" w:hAnsi="Book Antiqua" w:cs="Book Antiqua"/>
          <w:i/>
          <w:iCs/>
          <w:color w:val="000000"/>
        </w:rPr>
        <w:t xml:space="preserve"> Surg</w:t>
      </w:r>
      <w:r w:rsidRPr="00397325">
        <w:rPr>
          <w:rFonts w:ascii="Book Antiqua" w:eastAsia="Book Antiqua" w:hAnsi="Book Antiqua" w:cs="Book Antiqua"/>
          <w:color w:val="000000"/>
        </w:rPr>
        <w:t xml:space="preserve"> 1994; </w:t>
      </w:r>
      <w:r w:rsidRPr="00397325">
        <w:rPr>
          <w:rFonts w:ascii="Book Antiqua" w:eastAsia="Book Antiqua" w:hAnsi="Book Antiqua" w:cs="Book Antiqua"/>
          <w:b/>
          <w:bCs/>
          <w:color w:val="000000"/>
        </w:rPr>
        <w:t>29</w:t>
      </w:r>
      <w:r w:rsidRPr="00397325">
        <w:rPr>
          <w:rFonts w:ascii="Book Antiqua" w:eastAsia="Book Antiqua" w:hAnsi="Book Antiqua" w:cs="Book Antiqua"/>
          <w:color w:val="000000"/>
        </w:rPr>
        <w:t>: 209-</w:t>
      </w:r>
      <w:r w:rsidR="00A02EA5" w:rsidRPr="00397325">
        <w:rPr>
          <w:rFonts w:ascii="Book Antiqua" w:eastAsia="Book Antiqua" w:hAnsi="Book Antiqua" w:cs="Book Antiqua"/>
          <w:color w:val="000000"/>
        </w:rPr>
        <w:t>2</w:t>
      </w:r>
      <w:r w:rsidRPr="00397325">
        <w:rPr>
          <w:rFonts w:ascii="Book Antiqua" w:eastAsia="Book Antiqua" w:hAnsi="Book Antiqua" w:cs="Book Antiqua"/>
          <w:color w:val="000000"/>
        </w:rPr>
        <w:t>12; discussion 212-</w:t>
      </w:r>
      <w:r w:rsidR="00A02EA5" w:rsidRPr="00397325">
        <w:rPr>
          <w:rFonts w:ascii="Book Antiqua" w:eastAsia="Book Antiqua" w:hAnsi="Book Antiqua" w:cs="Book Antiqua"/>
          <w:color w:val="000000"/>
        </w:rPr>
        <w:t>21</w:t>
      </w:r>
      <w:r w:rsidRPr="00397325">
        <w:rPr>
          <w:rFonts w:ascii="Book Antiqua" w:eastAsia="Book Antiqua" w:hAnsi="Book Antiqua" w:cs="Book Antiqua"/>
          <w:color w:val="000000"/>
        </w:rPr>
        <w:t>3 [PMID: 8176594 DOI: 10.1016/0022-3468(94)90320-4]</w:t>
      </w:r>
    </w:p>
    <w:p w14:paraId="5720B36A"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58 </w:t>
      </w:r>
      <w:proofErr w:type="spellStart"/>
      <w:r w:rsidRPr="00397325">
        <w:rPr>
          <w:rFonts w:ascii="Book Antiqua" w:eastAsia="Book Antiqua" w:hAnsi="Book Antiqua" w:cs="Book Antiqua"/>
          <w:b/>
          <w:bCs/>
          <w:color w:val="000000"/>
        </w:rPr>
        <w:t>Roqués</w:t>
      </w:r>
      <w:proofErr w:type="spellEnd"/>
      <w:r w:rsidRPr="00397325">
        <w:rPr>
          <w:rFonts w:ascii="Book Antiqua" w:eastAsia="Book Antiqua" w:hAnsi="Book Antiqua" w:cs="Book Antiqua"/>
          <w:b/>
          <w:bCs/>
          <w:color w:val="000000"/>
        </w:rPr>
        <w:t xml:space="preserve"> </w:t>
      </w:r>
      <w:proofErr w:type="spellStart"/>
      <w:r w:rsidRPr="00397325">
        <w:rPr>
          <w:rFonts w:ascii="Book Antiqua" w:eastAsia="Book Antiqua" w:hAnsi="Book Antiqua" w:cs="Book Antiqua"/>
          <w:b/>
          <w:bCs/>
          <w:color w:val="000000"/>
        </w:rPr>
        <w:t>Serradilla</w:t>
      </w:r>
      <w:proofErr w:type="spellEnd"/>
      <w:r w:rsidRPr="00397325">
        <w:rPr>
          <w:rFonts w:ascii="Book Antiqua" w:eastAsia="Book Antiqua" w:hAnsi="Book Antiqua" w:cs="Book Antiqua"/>
          <w:b/>
          <w:bCs/>
          <w:color w:val="000000"/>
        </w:rPr>
        <w:t xml:space="preserve"> JL</w:t>
      </w:r>
      <w:r w:rsidRPr="00397325">
        <w:rPr>
          <w:rFonts w:ascii="Book Antiqua" w:eastAsia="Book Antiqua" w:hAnsi="Book Antiqua" w:cs="Book Antiqua"/>
          <w:color w:val="000000"/>
        </w:rPr>
        <w:t xml:space="preserve">, Gutiérrez </w:t>
      </w:r>
      <w:proofErr w:type="spellStart"/>
      <w:r w:rsidRPr="00397325">
        <w:rPr>
          <w:rFonts w:ascii="Book Antiqua" w:eastAsia="Book Antiqua" w:hAnsi="Book Antiqua" w:cs="Book Antiqua"/>
          <w:color w:val="000000"/>
        </w:rPr>
        <w:t>Cantó</w:t>
      </w:r>
      <w:proofErr w:type="spellEnd"/>
      <w:r w:rsidRPr="00397325">
        <w:rPr>
          <w:rFonts w:ascii="Book Antiqua" w:eastAsia="Book Antiqua" w:hAnsi="Book Antiqua" w:cs="Book Antiqua"/>
          <w:color w:val="000000"/>
        </w:rPr>
        <w:t xml:space="preserve"> MA, </w:t>
      </w:r>
      <w:proofErr w:type="spellStart"/>
      <w:r w:rsidRPr="00397325">
        <w:rPr>
          <w:rFonts w:ascii="Book Antiqua" w:eastAsia="Book Antiqua" w:hAnsi="Book Antiqua" w:cs="Book Antiqua"/>
          <w:color w:val="000000"/>
        </w:rPr>
        <w:t>Zambudio</w:t>
      </w:r>
      <w:proofErr w:type="spellEnd"/>
      <w:r w:rsidRPr="00397325">
        <w:rPr>
          <w:rFonts w:ascii="Book Antiqua" w:eastAsia="Book Antiqua" w:hAnsi="Book Antiqua" w:cs="Book Antiqua"/>
          <w:color w:val="000000"/>
        </w:rPr>
        <w:t xml:space="preserve"> Carmona CA, Trujillo </w:t>
      </w:r>
      <w:proofErr w:type="spellStart"/>
      <w:r w:rsidRPr="00397325">
        <w:rPr>
          <w:rFonts w:ascii="Book Antiqua" w:eastAsia="Book Antiqua" w:hAnsi="Book Antiqua" w:cs="Book Antiqua"/>
          <w:color w:val="000000"/>
        </w:rPr>
        <w:t>Ascanio</w:t>
      </w:r>
      <w:proofErr w:type="spellEnd"/>
      <w:r w:rsidRPr="00397325">
        <w:rPr>
          <w:rFonts w:ascii="Book Antiqua" w:eastAsia="Book Antiqua" w:hAnsi="Book Antiqua" w:cs="Book Antiqua"/>
          <w:color w:val="000000"/>
        </w:rPr>
        <w:t xml:space="preserve"> A, Aranda García MJ. [Surgical treatment of cholelithiasis in children. Role of </w:t>
      </w:r>
      <w:proofErr w:type="spellStart"/>
      <w:r w:rsidRPr="00397325">
        <w:rPr>
          <w:rFonts w:ascii="Book Antiqua" w:eastAsia="Book Antiqua" w:hAnsi="Book Antiqua" w:cs="Book Antiqua"/>
          <w:color w:val="000000"/>
        </w:rPr>
        <w:t>cholecystotomy</w:t>
      </w:r>
      <w:proofErr w:type="spellEnd"/>
      <w:r w:rsidRPr="00397325">
        <w:rPr>
          <w:rFonts w:ascii="Book Antiqua" w:eastAsia="Book Antiqua" w:hAnsi="Book Antiqua" w:cs="Book Antiqua"/>
          <w:color w:val="000000"/>
        </w:rPr>
        <w:t xml:space="preserve">]. </w:t>
      </w:r>
      <w:r w:rsidRPr="00397325">
        <w:rPr>
          <w:rFonts w:ascii="Book Antiqua" w:eastAsia="Book Antiqua" w:hAnsi="Book Antiqua" w:cs="Book Antiqua"/>
          <w:i/>
          <w:iCs/>
          <w:color w:val="000000"/>
        </w:rPr>
        <w:t xml:space="preserve">Cir </w:t>
      </w:r>
      <w:proofErr w:type="spellStart"/>
      <w:r w:rsidRPr="00397325">
        <w:rPr>
          <w:rFonts w:ascii="Book Antiqua" w:eastAsia="Book Antiqua" w:hAnsi="Book Antiqua" w:cs="Book Antiqua"/>
          <w:i/>
          <w:iCs/>
          <w:color w:val="000000"/>
        </w:rPr>
        <w:t>Pediatr</w:t>
      </w:r>
      <w:proofErr w:type="spellEnd"/>
      <w:r w:rsidRPr="00397325">
        <w:rPr>
          <w:rFonts w:ascii="Book Antiqua" w:eastAsia="Book Antiqua" w:hAnsi="Book Antiqua" w:cs="Book Antiqua"/>
          <w:color w:val="000000"/>
        </w:rPr>
        <w:t xml:space="preserve"> 2003; </w:t>
      </w:r>
      <w:r w:rsidRPr="00397325">
        <w:rPr>
          <w:rFonts w:ascii="Book Antiqua" w:eastAsia="Book Antiqua" w:hAnsi="Book Antiqua" w:cs="Book Antiqua"/>
          <w:b/>
          <w:bCs/>
          <w:color w:val="000000"/>
        </w:rPr>
        <w:t>16</w:t>
      </w:r>
      <w:r w:rsidRPr="00397325">
        <w:rPr>
          <w:rFonts w:ascii="Book Antiqua" w:eastAsia="Book Antiqua" w:hAnsi="Book Antiqua" w:cs="Book Antiqua"/>
          <w:color w:val="000000"/>
        </w:rPr>
        <w:t>: 186-188 [PMID: 14677357]</w:t>
      </w:r>
    </w:p>
    <w:p w14:paraId="1C8FD375"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59 </w:t>
      </w:r>
      <w:r w:rsidRPr="00397325">
        <w:rPr>
          <w:rFonts w:ascii="Book Antiqua" w:eastAsia="Book Antiqua" w:hAnsi="Book Antiqua" w:cs="Book Antiqua"/>
          <w:b/>
          <w:bCs/>
          <w:color w:val="000000"/>
        </w:rPr>
        <w:t>Lin X</w:t>
      </w:r>
      <w:r w:rsidRPr="00397325">
        <w:rPr>
          <w:rFonts w:ascii="Book Antiqua" w:eastAsia="Book Antiqua" w:hAnsi="Book Antiqua" w:cs="Book Antiqua"/>
          <w:color w:val="000000"/>
        </w:rPr>
        <w:t xml:space="preserve">, Cai J, Wang J, Chen C, He G, Han Y. Minimally Invasive </w:t>
      </w:r>
      <w:proofErr w:type="spellStart"/>
      <w:r w:rsidRPr="00397325">
        <w:rPr>
          <w:rFonts w:ascii="Book Antiqua" w:eastAsia="Book Antiqua" w:hAnsi="Book Antiqua" w:cs="Book Antiqua"/>
          <w:color w:val="000000"/>
        </w:rPr>
        <w:t>Cholecystolithotomy</w:t>
      </w:r>
      <w:proofErr w:type="spellEnd"/>
      <w:r w:rsidRPr="00397325">
        <w:rPr>
          <w:rFonts w:ascii="Book Antiqua" w:eastAsia="Book Antiqua" w:hAnsi="Book Antiqua" w:cs="Book Antiqua"/>
          <w:color w:val="000000"/>
        </w:rPr>
        <w:t xml:space="preserve"> to Treat Cholecystolithiasis in Children: A Single-center Experience With 23 Cases. </w:t>
      </w:r>
      <w:r w:rsidRPr="00397325">
        <w:rPr>
          <w:rFonts w:ascii="Book Antiqua" w:eastAsia="Book Antiqua" w:hAnsi="Book Antiqua" w:cs="Book Antiqua"/>
          <w:i/>
          <w:iCs/>
          <w:color w:val="000000"/>
        </w:rPr>
        <w:t xml:space="preserve">Surg </w:t>
      </w:r>
      <w:proofErr w:type="spellStart"/>
      <w:r w:rsidRPr="00397325">
        <w:rPr>
          <w:rFonts w:ascii="Book Antiqua" w:eastAsia="Book Antiqua" w:hAnsi="Book Antiqua" w:cs="Book Antiqua"/>
          <w:i/>
          <w:iCs/>
          <w:color w:val="000000"/>
        </w:rPr>
        <w:t>Laparosc</w:t>
      </w:r>
      <w:proofErr w:type="spellEnd"/>
      <w:r w:rsidRPr="00397325">
        <w:rPr>
          <w:rFonts w:ascii="Book Antiqua" w:eastAsia="Book Antiqua" w:hAnsi="Book Antiqua" w:cs="Book Antiqua"/>
          <w:i/>
          <w:iCs/>
          <w:color w:val="000000"/>
        </w:rPr>
        <w:t xml:space="preserve"> </w:t>
      </w:r>
      <w:proofErr w:type="spellStart"/>
      <w:r w:rsidRPr="00397325">
        <w:rPr>
          <w:rFonts w:ascii="Book Antiqua" w:eastAsia="Book Antiqua" w:hAnsi="Book Antiqua" w:cs="Book Antiqua"/>
          <w:i/>
          <w:iCs/>
          <w:color w:val="000000"/>
        </w:rPr>
        <w:t>Endosc</w:t>
      </w:r>
      <w:proofErr w:type="spellEnd"/>
      <w:r w:rsidRPr="00397325">
        <w:rPr>
          <w:rFonts w:ascii="Book Antiqua" w:eastAsia="Book Antiqua" w:hAnsi="Book Antiqua" w:cs="Book Antiqua"/>
          <w:i/>
          <w:iCs/>
          <w:color w:val="000000"/>
        </w:rPr>
        <w:t xml:space="preserve"> </w:t>
      </w:r>
      <w:proofErr w:type="spellStart"/>
      <w:r w:rsidRPr="00397325">
        <w:rPr>
          <w:rFonts w:ascii="Book Antiqua" w:eastAsia="Book Antiqua" w:hAnsi="Book Antiqua" w:cs="Book Antiqua"/>
          <w:i/>
          <w:iCs/>
          <w:color w:val="000000"/>
        </w:rPr>
        <w:t>Percutan</w:t>
      </w:r>
      <w:proofErr w:type="spellEnd"/>
      <w:r w:rsidRPr="00397325">
        <w:rPr>
          <w:rFonts w:ascii="Book Antiqua" w:eastAsia="Book Antiqua" w:hAnsi="Book Antiqua" w:cs="Book Antiqua"/>
          <w:i/>
          <w:iCs/>
          <w:color w:val="000000"/>
        </w:rPr>
        <w:t xml:space="preserve"> Tech</w:t>
      </w:r>
      <w:r w:rsidRPr="00397325">
        <w:rPr>
          <w:rFonts w:ascii="Book Antiqua" w:eastAsia="Book Antiqua" w:hAnsi="Book Antiqua" w:cs="Book Antiqua"/>
          <w:color w:val="000000"/>
        </w:rPr>
        <w:t xml:space="preserve"> 2017; </w:t>
      </w:r>
      <w:r w:rsidRPr="00397325">
        <w:rPr>
          <w:rFonts w:ascii="Book Antiqua" w:eastAsia="Book Antiqua" w:hAnsi="Book Antiqua" w:cs="Book Antiqua"/>
          <w:b/>
          <w:bCs/>
          <w:color w:val="000000"/>
        </w:rPr>
        <w:t>27</w:t>
      </w:r>
      <w:r w:rsidRPr="00397325">
        <w:rPr>
          <w:rFonts w:ascii="Book Antiqua" w:eastAsia="Book Antiqua" w:hAnsi="Book Antiqua" w:cs="Book Antiqua"/>
          <w:color w:val="000000"/>
        </w:rPr>
        <w:t>: e108-e110 [PMID: 28614174 DOI: 10.1097/SLE.0000000000000429]</w:t>
      </w:r>
    </w:p>
    <w:p w14:paraId="54B00333"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 xml:space="preserve">60 </w:t>
      </w:r>
      <w:r w:rsidRPr="00397325">
        <w:rPr>
          <w:rFonts w:ascii="Book Antiqua" w:eastAsia="Book Antiqua" w:hAnsi="Book Antiqua" w:cs="Book Antiqua"/>
          <w:b/>
          <w:bCs/>
          <w:color w:val="000000"/>
        </w:rPr>
        <w:t>Al-Salem AH</w:t>
      </w:r>
      <w:r w:rsidRPr="00397325">
        <w:rPr>
          <w:rFonts w:ascii="Book Antiqua" w:eastAsia="Book Antiqua" w:hAnsi="Book Antiqua" w:cs="Book Antiqua"/>
          <w:color w:val="000000"/>
        </w:rPr>
        <w:t xml:space="preserve">, </w:t>
      </w:r>
      <w:proofErr w:type="spellStart"/>
      <w:r w:rsidRPr="00397325">
        <w:rPr>
          <w:rFonts w:ascii="Book Antiqua" w:eastAsia="Book Antiqua" w:hAnsi="Book Antiqua" w:cs="Book Antiqua"/>
          <w:color w:val="000000"/>
        </w:rPr>
        <w:t>Nourallah</w:t>
      </w:r>
      <w:proofErr w:type="spellEnd"/>
      <w:r w:rsidRPr="00397325">
        <w:rPr>
          <w:rFonts w:ascii="Book Antiqua" w:eastAsia="Book Antiqua" w:hAnsi="Book Antiqua" w:cs="Book Antiqua"/>
          <w:color w:val="000000"/>
        </w:rPr>
        <w:t xml:space="preserve"> H. Sequential endoscopic/Laparoscopic management of cholelithiasis and choledocholithiasis in children who have sickle cell disease. </w:t>
      </w:r>
      <w:r w:rsidRPr="00397325">
        <w:rPr>
          <w:rFonts w:ascii="Book Antiqua" w:eastAsia="Book Antiqua" w:hAnsi="Book Antiqua" w:cs="Book Antiqua"/>
          <w:i/>
          <w:iCs/>
          <w:color w:val="000000"/>
        </w:rPr>
        <w:t xml:space="preserve">J </w:t>
      </w:r>
      <w:proofErr w:type="spellStart"/>
      <w:r w:rsidRPr="00397325">
        <w:rPr>
          <w:rFonts w:ascii="Book Antiqua" w:eastAsia="Book Antiqua" w:hAnsi="Book Antiqua" w:cs="Book Antiqua"/>
          <w:i/>
          <w:iCs/>
          <w:color w:val="000000"/>
        </w:rPr>
        <w:t>Pediatr</w:t>
      </w:r>
      <w:proofErr w:type="spellEnd"/>
      <w:r w:rsidRPr="00397325">
        <w:rPr>
          <w:rFonts w:ascii="Book Antiqua" w:eastAsia="Book Antiqua" w:hAnsi="Book Antiqua" w:cs="Book Antiqua"/>
          <w:i/>
          <w:iCs/>
          <w:color w:val="000000"/>
        </w:rPr>
        <w:t xml:space="preserve"> Surg</w:t>
      </w:r>
      <w:r w:rsidRPr="00397325">
        <w:rPr>
          <w:rFonts w:ascii="Book Antiqua" w:eastAsia="Book Antiqua" w:hAnsi="Book Antiqua" w:cs="Book Antiqua"/>
          <w:color w:val="000000"/>
        </w:rPr>
        <w:t xml:space="preserve"> 1997; </w:t>
      </w:r>
      <w:r w:rsidRPr="00397325">
        <w:rPr>
          <w:rFonts w:ascii="Book Antiqua" w:eastAsia="Book Antiqua" w:hAnsi="Book Antiqua" w:cs="Book Antiqua"/>
          <w:b/>
          <w:bCs/>
          <w:color w:val="000000"/>
        </w:rPr>
        <w:t>32</w:t>
      </w:r>
      <w:r w:rsidRPr="00397325">
        <w:rPr>
          <w:rFonts w:ascii="Book Antiqua" w:eastAsia="Book Antiqua" w:hAnsi="Book Antiqua" w:cs="Book Antiqua"/>
          <w:color w:val="000000"/>
        </w:rPr>
        <w:t>: 1432-1435 [PMID: 9349762 DOI: 10.1016/s0022-3468(97)90555-8]</w:t>
      </w:r>
    </w:p>
    <w:p w14:paraId="7F77913E" w14:textId="77777777" w:rsidR="00A77B3E" w:rsidRPr="00397325" w:rsidRDefault="00A77B3E" w:rsidP="00B21B04">
      <w:pPr>
        <w:adjustRightInd w:val="0"/>
        <w:snapToGrid w:val="0"/>
        <w:spacing w:line="360" w:lineRule="auto"/>
        <w:jc w:val="both"/>
        <w:rPr>
          <w:rFonts w:ascii="Book Antiqua" w:hAnsi="Book Antiqua"/>
        </w:rPr>
        <w:sectPr w:rsidR="00A77B3E" w:rsidRPr="00397325" w:rsidSect="006B6F56">
          <w:pgSz w:w="12240" w:h="15840"/>
          <w:pgMar w:top="1440" w:right="1440" w:bottom="1440" w:left="1440" w:header="720" w:footer="720" w:gutter="0"/>
          <w:cols w:space="720"/>
          <w:docGrid w:linePitch="360"/>
        </w:sectPr>
      </w:pPr>
    </w:p>
    <w:p w14:paraId="290BEFEF"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color w:val="000000"/>
        </w:rPr>
        <w:lastRenderedPageBreak/>
        <w:t>Footnotes</w:t>
      </w:r>
    </w:p>
    <w:p w14:paraId="4A0079C4"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color w:val="000000"/>
        </w:rPr>
        <w:t xml:space="preserve">Conflict-of-interest statement: </w:t>
      </w:r>
      <w:r w:rsidRPr="00397325">
        <w:rPr>
          <w:rFonts w:ascii="Book Antiqua" w:eastAsia="Book Antiqua" w:hAnsi="Book Antiqua" w:cs="Book Antiqua"/>
          <w:color w:val="000000"/>
        </w:rPr>
        <w:t>All authors have no conflict of interest, financial or otherwise.</w:t>
      </w:r>
    </w:p>
    <w:p w14:paraId="0F4C3B28" w14:textId="77777777" w:rsidR="00A77B3E" w:rsidRPr="00397325" w:rsidRDefault="00A77B3E" w:rsidP="00B21B04">
      <w:pPr>
        <w:adjustRightInd w:val="0"/>
        <w:snapToGrid w:val="0"/>
        <w:spacing w:line="360" w:lineRule="auto"/>
        <w:jc w:val="both"/>
        <w:rPr>
          <w:rFonts w:ascii="Book Antiqua" w:hAnsi="Book Antiqua"/>
        </w:rPr>
      </w:pPr>
    </w:p>
    <w:p w14:paraId="7A863708"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bCs/>
          <w:color w:val="000000"/>
        </w:rPr>
        <w:t xml:space="preserve">Open-Access: </w:t>
      </w:r>
      <w:r w:rsidRPr="0039732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97325">
        <w:rPr>
          <w:rFonts w:ascii="Book Antiqua" w:eastAsia="Book Antiqua" w:hAnsi="Book Antiqua" w:cs="Book Antiqua"/>
          <w:color w:val="000000"/>
        </w:rPr>
        <w:t>NonCommercial</w:t>
      </w:r>
      <w:proofErr w:type="spellEnd"/>
      <w:r w:rsidRPr="0039732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FA3561" w14:textId="77777777" w:rsidR="00A77B3E" w:rsidRPr="00397325" w:rsidRDefault="00A77B3E" w:rsidP="00B21B04">
      <w:pPr>
        <w:adjustRightInd w:val="0"/>
        <w:snapToGrid w:val="0"/>
        <w:spacing w:line="360" w:lineRule="auto"/>
        <w:jc w:val="both"/>
        <w:rPr>
          <w:rFonts w:ascii="Book Antiqua" w:hAnsi="Book Antiqua"/>
        </w:rPr>
      </w:pPr>
    </w:p>
    <w:p w14:paraId="5EDE8D4C" w14:textId="078836A5"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color w:val="000000"/>
        </w:rPr>
        <w:t xml:space="preserve">Manuscript source: </w:t>
      </w:r>
      <w:r w:rsidRPr="00397325">
        <w:rPr>
          <w:rFonts w:ascii="Book Antiqua" w:eastAsia="Book Antiqua" w:hAnsi="Book Antiqua" w:cs="Book Antiqua"/>
          <w:color w:val="000000"/>
        </w:rPr>
        <w:t xml:space="preserve">Unsolicited </w:t>
      </w:r>
      <w:r w:rsidR="007B0B41" w:rsidRPr="00397325">
        <w:rPr>
          <w:rFonts w:ascii="Book Antiqua" w:eastAsia="Book Antiqua" w:hAnsi="Book Antiqua" w:cs="Book Antiqua"/>
          <w:color w:val="000000"/>
        </w:rPr>
        <w:t>manuscript</w:t>
      </w:r>
    </w:p>
    <w:p w14:paraId="1ADF8C41" w14:textId="77777777" w:rsidR="00A77B3E" w:rsidRPr="00397325" w:rsidRDefault="00A77B3E" w:rsidP="00B21B04">
      <w:pPr>
        <w:adjustRightInd w:val="0"/>
        <w:snapToGrid w:val="0"/>
        <w:spacing w:line="360" w:lineRule="auto"/>
        <w:jc w:val="both"/>
        <w:rPr>
          <w:rFonts w:ascii="Book Antiqua" w:hAnsi="Book Antiqua"/>
        </w:rPr>
      </w:pPr>
    </w:p>
    <w:p w14:paraId="0D1465D2"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color w:val="000000"/>
        </w:rPr>
        <w:t xml:space="preserve">Peer-review started: </w:t>
      </w:r>
      <w:r w:rsidRPr="00397325">
        <w:rPr>
          <w:rFonts w:ascii="Book Antiqua" w:eastAsia="Book Antiqua" w:hAnsi="Book Antiqua" w:cs="Book Antiqua"/>
          <w:color w:val="000000"/>
        </w:rPr>
        <w:t>January 19, 2021</w:t>
      </w:r>
    </w:p>
    <w:p w14:paraId="6292D259"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color w:val="000000"/>
        </w:rPr>
        <w:t xml:space="preserve">First decision: </w:t>
      </w:r>
      <w:r w:rsidRPr="00397325">
        <w:rPr>
          <w:rFonts w:ascii="Book Antiqua" w:eastAsia="Book Antiqua" w:hAnsi="Book Antiqua" w:cs="Book Antiqua"/>
          <w:color w:val="000000"/>
        </w:rPr>
        <w:t>February 14, 2021</w:t>
      </w:r>
    </w:p>
    <w:p w14:paraId="359C8EDA" w14:textId="2B9C57AB"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color w:val="000000"/>
        </w:rPr>
        <w:t xml:space="preserve">Article in press: </w:t>
      </w:r>
      <w:r w:rsidR="009A17C3" w:rsidRPr="00397325">
        <w:rPr>
          <w:rFonts w:ascii="Book Antiqua" w:eastAsia="Book Antiqua" w:hAnsi="Book Antiqua" w:cs="Book Antiqua"/>
          <w:color w:val="000000"/>
        </w:rPr>
        <w:t>February 22, 2021</w:t>
      </w:r>
    </w:p>
    <w:p w14:paraId="522117F6" w14:textId="77777777" w:rsidR="00A77B3E" w:rsidRPr="00397325" w:rsidRDefault="00A77B3E" w:rsidP="00B21B04">
      <w:pPr>
        <w:adjustRightInd w:val="0"/>
        <w:snapToGrid w:val="0"/>
        <w:spacing w:line="360" w:lineRule="auto"/>
        <w:jc w:val="both"/>
        <w:rPr>
          <w:rFonts w:ascii="Book Antiqua" w:hAnsi="Book Antiqua"/>
        </w:rPr>
      </w:pPr>
    </w:p>
    <w:p w14:paraId="5AA11F3E" w14:textId="4B810DF1"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color w:val="000000"/>
        </w:rPr>
        <w:t xml:space="preserve">Specialty type: </w:t>
      </w:r>
      <w:r w:rsidRPr="00397325">
        <w:rPr>
          <w:rFonts w:ascii="Book Antiqua" w:eastAsia="Book Antiqua" w:hAnsi="Book Antiqua" w:cs="Book Antiqua"/>
          <w:color w:val="000000"/>
        </w:rPr>
        <w:t xml:space="preserve">Behavioral </w:t>
      </w:r>
      <w:r w:rsidR="00594467" w:rsidRPr="00397325">
        <w:rPr>
          <w:rFonts w:ascii="Book Antiqua" w:eastAsia="Book Antiqua" w:hAnsi="Book Antiqua" w:cs="Book Antiqua"/>
          <w:color w:val="000000"/>
        </w:rPr>
        <w:t>s</w:t>
      </w:r>
      <w:r w:rsidRPr="00397325">
        <w:rPr>
          <w:rFonts w:ascii="Book Antiqua" w:eastAsia="Book Antiqua" w:hAnsi="Book Antiqua" w:cs="Book Antiqua"/>
          <w:color w:val="000000"/>
        </w:rPr>
        <w:t>ciences</w:t>
      </w:r>
    </w:p>
    <w:p w14:paraId="7238766C"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color w:val="000000"/>
        </w:rPr>
        <w:t xml:space="preserve">Country/Territory of origin: </w:t>
      </w:r>
      <w:r w:rsidRPr="00397325">
        <w:rPr>
          <w:rFonts w:ascii="Book Antiqua" w:eastAsia="Book Antiqua" w:hAnsi="Book Antiqua" w:cs="Book Antiqua"/>
          <w:color w:val="000000"/>
        </w:rPr>
        <w:t>China</w:t>
      </w:r>
    </w:p>
    <w:p w14:paraId="7B23F276"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b/>
          <w:color w:val="000000"/>
        </w:rPr>
        <w:t>Peer-review report’s scientific quality classification</w:t>
      </w:r>
    </w:p>
    <w:p w14:paraId="2D1981FE"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Grade A (Excellent): 0</w:t>
      </w:r>
    </w:p>
    <w:p w14:paraId="469CC11E"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Grade B (Very good): 0</w:t>
      </w:r>
    </w:p>
    <w:p w14:paraId="06A97F8F"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Grade C (Good): C</w:t>
      </w:r>
    </w:p>
    <w:p w14:paraId="2F8F3464"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Grade D (Fair): 0</w:t>
      </w:r>
    </w:p>
    <w:p w14:paraId="23D9B6F3" w14:textId="77777777" w:rsidR="00A77B3E" w:rsidRPr="00397325" w:rsidRDefault="006B6F56" w:rsidP="00B21B04">
      <w:pPr>
        <w:adjustRightInd w:val="0"/>
        <w:snapToGrid w:val="0"/>
        <w:spacing w:line="360" w:lineRule="auto"/>
        <w:jc w:val="both"/>
        <w:rPr>
          <w:rFonts w:ascii="Book Antiqua" w:hAnsi="Book Antiqua"/>
        </w:rPr>
      </w:pPr>
      <w:r w:rsidRPr="00397325">
        <w:rPr>
          <w:rFonts w:ascii="Book Antiqua" w:eastAsia="Book Antiqua" w:hAnsi="Book Antiqua" w:cs="Book Antiqua"/>
          <w:color w:val="000000"/>
        </w:rPr>
        <w:t>Grade E (Poor): 0</w:t>
      </w:r>
    </w:p>
    <w:p w14:paraId="724C3ADA" w14:textId="77777777" w:rsidR="00A77B3E" w:rsidRPr="00397325" w:rsidRDefault="00A77B3E" w:rsidP="00B21B04">
      <w:pPr>
        <w:adjustRightInd w:val="0"/>
        <w:snapToGrid w:val="0"/>
        <w:spacing w:line="360" w:lineRule="auto"/>
        <w:jc w:val="both"/>
        <w:rPr>
          <w:rFonts w:ascii="Book Antiqua" w:hAnsi="Book Antiqua"/>
        </w:rPr>
      </w:pPr>
    </w:p>
    <w:p w14:paraId="717AAE56" w14:textId="2C16DC65" w:rsidR="00B21B04" w:rsidRPr="00397325" w:rsidRDefault="006B6F56" w:rsidP="00B21B04">
      <w:pPr>
        <w:adjustRightInd w:val="0"/>
        <w:snapToGrid w:val="0"/>
        <w:spacing w:line="360" w:lineRule="auto"/>
        <w:jc w:val="both"/>
        <w:rPr>
          <w:rFonts w:ascii="Book Antiqua" w:eastAsia="Book Antiqua" w:hAnsi="Book Antiqua" w:cs="Book Antiqua"/>
          <w:color w:val="000000"/>
        </w:rPr>
      </w:pPr>
      <w:r w:rsidRPr="00397325">
        <w:rPr>
          <w:rFonts w:ascii="Book Antiqua" w:eastAsia="Book Antiqua" w:hAnsi="Book Antiqua" w:cs="Book Antiqua"/>
          <w:b/>
          <w:color w:val="000000"/>
        </w:rPr>
        <w:t xml:space="preserve">P-Reviewer: </w:t>
      </w:r>
      <w:proofErr w:type="spellStart"/>
      <w:r w:rsidRPr="00397325">
        <w:rPr>
          <w:rFonts w:ascii="Book Antiqua" w:eastAsia="Book Antiqua" w:hAnsi="Book Antiqua" w:cs="Book Antiqua"/>
          <w:color w:val="000000"/>
        </w:rPr>
        <w:t>Tashkandi</w:t>
      </w:r>
      <w:proofErr w:type="spellEnd"/>
      <w:r w:rsidRPr="00397325">
        <w:rPr>
          <w:rFonts w:ascii="Book Antiqua" w:eastAsia="Book Antiqua" w:hAnsi="Book Antiqua" w:cs="Book Antiqua"/>
          <w:color w:val="000000"/>
        </w:rPr>
        <w:t xml:space="preserve"> E</w:t>
      </w:r>
      <w:r w:rsidRPr="00397325">
        <w:rPr>
          <w:rFonts w:ascii="Book Antiqua" w:eastAsia="Book Antiqua" w:hAnsi="Book Antiqua" w:cs="Book Antiqua"/>
          <w:b/>
          <w:color w:val="000000"/>
        </w:rPr>
        <w:t xml:space="preserve"> S-Editor: </w:t>
      </w:r>
      <w:r w:rsidRPr="00397325">
        <w:rPr>
          <w:rFonts w:ascii="Book Antiqua" w:eastAsia="Book Antiqua" w:hAnsi="Book Antiqua" w:cs="Book Antiqua"/>
          <w:color w:val="000000"/>
        </w:rPr>
        <w:t>Wang JL</w:t>
      </w:r>
      <w:r w:rsidRPr="00397325">
        <w:rPr>
          <w:rFonts w:ascii="Book Antiqua" w:eastAsia="Book Antiqua" w:hAnsi="Book Antiqua" w:cs="Book Antiqua"/>
          <w:b/>
          <w:color w:val="000000"/>
        </w:rPr>
        <w:t xml:space="preserve"> L-Editor:</w:t>
      </w:r>
      <w:r w:rsidR="009A17C3" w:rsidRPr="00397325">
        <w:rPr>
          <w:rFonts w:ascii="Book Antiqua" w:eastAsia="Book Antiqua" w:hAnsi="Book Antiqua" w:cs="Book Antiqua"/>
          <w:b/>
          <w:color w:val="000000"/>
        </w:rPr>
        <w:t xml:space="preserve"> </w:t>
      </w:r>
      <w:r w:rsidR="009A17C3" w:rsidRPr="00397325">
        <w:rPr>
          <w:rFonts w:ascii="Book Antiqua" w:eastAsia="Book Antiqua" w:hAnsi="Book Antiqua" w:cs="Book Antiqua"/>
          <w:bCs/>
          <w:color w:val="000000"/>
        </w:rPr>
        <w:t>A</w:t>
      </w:r>
      <w:r w:rsidR="007B0B41" w:rsidRPr="00397325">
        <w:rPr>
          <w:rFonts w:ascii="Book Antiqua" w:eastAsia="Book Antiqua" w:hAnsi="Book Antiqua" w:cs="Book Antiqua"/>
          <w:b/>
          <w:color w:val="000000"/>
        </w:rPr>
        <w:t xml:space="preserve"> </w:t>
      </w:r>
      <w:r w:rsidRPr="00397325">
        <w:rPr>
          <w:rFonts w:ascii="Book Antiqua" w:eastAsia="Book Antiqua" w:hAnsi="Book Antiqua" w:cs="Book Antiqua"/>
          <w:b/>
          <w:color w:val="000000"/>
        </w:rPr>
        <w:t xml:space="preserve">P-Editor: </w:t>
      </w:r>
      <w:r w:rsidR="009A17C3" w:rsidRPr="00397325">
        <w:rPr>
          <w:rFonts w:ascii="Book Antiqua" w:eastAsia="Book Antiqua" w:hAnsi="Book Antiqua" w:cs="Book Antiqua"/>
          <w:color w:val="000000"/>
        </w:rPr>
        <w:t>L</w:t>
      </w:r>
      <w:r w:rsidR="009A17C3" w:rsidRPr="00397325">
        <w:rPr>
          <w:rFonts w:ascii="Book Antiqua" w:eastAsia="Book Antiqua" w:hAnsi="Book Antiqua" w:cs="Book Antiqua" w:hint="eastAsia"/>
          <w:color w:val="000000"/>
        </w:rPr>
        <w:t>i</w:t>
      </w:r>
      <w:r w:rsidR="009A17C3" w:rsidRPr="00397325">
        <w:rPr>
          <w:rFonts w:ascii="Book Antiqua" w:eastAsia="Book Antiqua" w:hAnsi="Book Antiqua" w:cs="Book Antiqua"/>
          <w:color w:val="000000"/>
        </w:rPr>
        <w:t xml:space="preserve"> JH</w:t>
      </w:r>
    </w:p>
    <w:p w14:paraId="68186A79" w14:textId="17DD7486" w:rsidR="00B21B04" w:rsidRPr="00397325" w:rsidRDefault="00B21B04" w:rsidP="00B21B04">
      <w:pPr>
        <w:adjustRightInd w:val="0"/>
        <w:snapToGrid w:val="0"/>
        <w:spacing w:line="360" w:lineRule="auto"/>
        <w:jc w:val="both"/>
        <w:rPr>
          <w:rFonts w:ascii="Book Antiqua" w:eastAsia="Book Antiqua" w:hAnsi="Book Antiqua" w:cs="Book Antiqua"/>
          <w:b/>
          <w:color w:val="000000"/>
        </w:rPr>
      </w:pPr>
      <w:r w:rsidRPr="00397325">
        <w:rPr>
          <w:rFonts w:ascii="Book Antiqua" w:eastAsia="Book Antiqua" w:hAnsi="Book Antiqua" w:cs="Book Antiqua"/>
          <w:b/>
          <w:color w:val="000000"/>
        </w:rPr>
        <w:br w:type="page"/>
      </w:r>
      <w:r w:rsidRPr="00397325">
        <w:rPr>
          <w:rFonts w:ascii="Book Antiqua" w:eastAsia="Book Antiqua" w:hAnsi="Book Antiqua" w:cs="Book Antiqua"/>
          <w:b/>
          <w:color w:val="000000"/>
        </w:rPr>
        <w:lastRenderedPageBreak/>
        <w:t>Table 1 Risk factors for cholelithiasis in children</w:t>
      </w:r>
    </w:p>
    <w:tbl>
      <w:tblPr>
        <w:tblW w:w="5000" w:type="pct"/>
        <w:tblBorders>
          <w:top w:val="single" w:sz="6" w:space="0" w:color="auto"/>
          <w:bottom w:val="single" w:sz="6" w:space="0" w:color="auto"/>
        </w:tblBorders>
        <w:shd w:val="clear" w:color="auto" w:fill="FFFFFF" w:themeFill="background1"/>
        <w:tblLook w:val="04A0" w:firstRow="1" w:lastRow="0" w:firstColumn="1" w:lastColumn="0" w:noHBand="0" w:noVBand="1"/>
      </w:tblPr>
      <w:tblGrid>
        <w:gridCol w:w="1783"/>
        <w:gridCol w:w="3430"/>
        <w:gridCol w:w="4147"/>
      </w:tblGrid>
      <w:tr w:rsidR="00B21B04" w:rsidRPr="00397325" w14:paraId="782F4B94" w14:textId="77777777" w:rsidTr="006B6F56">
        <w:trPr>
          <w:trHeight w:val="285"/>
        </w:trPr>
        <w:tc>
          <w:tcPr>
            <w:tcW w:w="797" w:type="pct"/>
            <w:tcBorders>
              <w:top w:val="single" w:sz="6" w:space="0" w:color="auto"/>
              <w:bottom w:val="single" w:sz="6" w:space="0" w:color="auto"/>
            </w:tcBorders>
            <w:shd w:val="clear" w:color="auto" w:fill="FFFFFF" w:themeFill="background1"/>
            <w:noWrap/>
            <w:vAlign w:val="bottom"/>
            <w:hideMark/>
          </w:tcPr>
          <w:p w14:paraId="41941DB9" w14:textId="620D811D" w:rsidR="00B21B04" w:rsidRPr="00397325" w:rsidRDefault="00B21B04" w:rsidP="00B21B04">
            <w:pPr>
              <w:adjustRightInd w:val="0"/>
              <w:snapToGrid w:val="0"/>
              <w:spacing w:line="360" w:lineRule="auto"/>
              <w:jc w:val="both"/>
              <w:rPr>
                <w:rFonts w:ascii="Book Antiqua" w:eastAsia="宋体" w:hAnsi="Book Antiqua"/>
                <w:b/>
                <w:bCs/>
                <w:color w:val="000000"/>
                <w:lang w:eastAsia="zh-CN"/>
              </w:rPr>
            </w:pPr>
            <w:r w:rsidRPr="00397325">
              <w:rPr>
                <w:rFonts w:ascii="Book Antiqua" w:eastAsia="宋体" w:hAnsi="Book Antiqua"/>
                <w:b/>
                <w:bCs/>
                <w:color w:val="000000"/>
                <w:lang w:eastAsia="zh-CN"/>
              </w:rPr>
              <w:t>Serial number</w:t>
            </w:r>
          </w:p>
        </w:tc>
        <w:tc>
          <w:tcPr>
            <w:tcW w:w="4203" w:type="pct"/>
            <w:gridSpan w:val="2"/>
            <w:tcBorders>
              <w:top w:val="single" w:sz="6" w:space="0" w:color="auto"/>
              <w:bottom w:val="single" w:sz="6" w:space="0" w:color="auto"/>
            </w:tcBorders>
            <w:shd w:val="clear" w:color="auto" w:fill="FFFFFF" w:themeFill="background1"/>
            <w:noWrap/>
            <w:vAlign w:val="bottom"/>
            <w:hideMark/>
          </w:tcPr>
          <w:p w14:paraId="6A451B25" w14:textId="197AAF84" w:rsidR="00B21B04" w:rsidRPr="00397325" w:rsidRDefault="00B21B04" w:rsidP="00B21B04">
            <w:pPr>
              <w:adjustRightInd w:val="0"/>
              <w:snapToGrid w:val="0"/>
              <w:spacing w:line="360" w:lineRule="auto"/>
              <w:jc w:val="both"/>
              <w:rPr>
                <w:rFonts w:ascii="Book Antiqua" w:eastAsia="宋体" w:hAnsi="Book Antiqua"/>
                <w:b/>
                <w:bCs/>
                <w:color w:val="000000"/>
                <w:lang w:eastAsia="zh-CN"/>
              </w:rPr>
            </w:pPr>
            <w:r w:rsidRPr="00397325">
              <w:rPr>
                <w:rFonts w:ascii="Book Antiqua" w:eastAsia="宋体" w:hAnsi="Book Antiqua"/>
                <w:b/>
                <w:bCs/>
                <w:color w:val="000000"/>
                <w:lang w:eastAsia="zh-CN"/>
              </w:rPr>
              <w:t>Risk factors</w:t>
            </w:r>
          </w:p>
        </w:tc>
      </w:tr>
      <w:tr w:rsidR="00B21B04" w:rsidRPr="00397325" w14:paraId="0901CFF1" w14:textId="77777777" w:rsidTr="006B6F56">
        <w:trPr>
          <w:trHeight w:val="285"/>
        </w:trPr>
        <w:tc>
          <w:tcPr>
            <w:tcW w:w="797" w:type="pct"/>
            <w:tcBorders>
              <w:top w:val="single" w:sz="6" w:space="0" w:color="auto"/>
            </w:tcBorders>
            <w:shd w:val="clear" w:color="auto" w:fill="FFFFFF" w:themeFill="background1"/>
            <w:noWrap/>
            <w:vAlign w:val="bottom"/>
            <w:hideMark/>
          </w:tcPr>
          <w:p w14:paraId="4973779C" w14:textId="77777777" w:rsidR="00B21B04" w:rsidRPr="00397325" w:rsidRDefault="00B21B04" w:rsidP="00B21B04">
            <w:pPr>
              <w:adjustRightInd w:val="0"/>
              <w:snapToGrid w:val="0"/>
              <w:spacing w:line="360" w:lineRule="auto"/>
              <w:jc w:val="both"/>
              <w:rPr>
                <w:rFonts w:ascii="Book Antiqua" w:eastAsia="宋体" w:hAnsi="Book Antiqua"/>
                <w:color w:val="000000"/>
                <w:lang w:eastAsia="zh-CN"/>
              </w:rPr>
            </w:pPr>
            <w:r w:rsidRPr="00397325">
              <w:rPr>
                <w:rFonts w:ascii="Book Antiqua" w:eastAsia="宋体" w:hAnsi="Book Antiqua"/>
                <w:color w:val="000000"/>
                <w:lang w:eastAsia="zh-CN"/>
              </w:rPr>
              <w:t>1</w:t>
            </w:r>
          </w:p>
        </w:tc>
        <w:tc>
          <w:tcPr>
            <w:tcW w:w="4203" w:type="pct"/>
            <w:gridSpan w:val="2"/>
            <w:tcBorders>
              <w:top w:val="single" w:sz="6" w:space="0" w:color="auto"/>
            </w:tcBorders>
            <w:shd w:val="clear" w:color="auto" w:fill="FFFFFF" w:themeFill="background1"/>
            <w:noWrap/>
            <w:vAlign w:val="bottom"/>
            <w:hideMark/>
          </w:tcPr>
          <w:p w14:paraId="6DC06579" w14:textId="6D39A910" w:rsidR="00B21B04" w:rsidRPr="00397325" w:rsidRDefault="00B21B04" w:rsidP="00B21B04">
            <w:pPr>
              <w:adjustRightInd w:val="0"/>
              <w:snapToGrid w:val="0"/>
              <w:spacing w:line="360" w:lineRule="auto"/>
              <w:jc w:val="both"/>
              <w:rPr>
                <w:rFonts w:ascii="Book Antiqua" w:eastAsia="宋体" w:hAnsi="Book Antiqua"/>
                <w:color w:val="000000"/>
                <w:lang w:eastAsia="zh-CN"/>
              </w:rPr>
            </w:pPr>
            <w:r w:rsidRPr="00397325">
              <w:rPr>
                <w:rFonts w:ascii="Book Antiqua" w:eastAsia="宋体" w:hAnsi="Book Antiqua"/>
                <w:color w:val="000000"/>
                <w:lang w:eastAsia="zh-CN"/>
              </w:rPr>
              <w:t xml:space="preserve">Sex and </w:t>
            </w:r>
            <w:proofErr w:type="spellStart"/>
            <w:r w:rsidRPr="00397325">
              <w:rPr>
                <w:rFonts w:ascii="Book Antiqua" w:eastAsia="宋体" w:hAnsi="Book Antiqua"/>
                <w:color w:val="000000"/>
                <w:lang w:eastAsia="zh-CN"/>
              </w:rPr>
              <w:t>oestrogen</w:t>
            </w:r>
            <w:proofErr w:type="spellEnd"/>
          </w:p>
        </w:tc>
      </w:tr>
      <w:tr w:rsidR="00B21B04" w:rsidRPr="00397325" w14:paraId="5927EAAE" w14:textId="77777777" w:rsidTr="006B6F56">
        <w:trPr>
          <w:trHeight w:val="285"/>
        </w:trPr>
        <w:tc>
          <w:tcPr>
            <w:tcW w:w="797" w:type="pct"/>
            <w:shd w:val="clear" w:color="auto" w:fill="FFFFFF" w:themeFill="background1"/>
            <w:noWrap/>
            <w:vAlign w:val="bottom"/>
            <w:hideMark/>
          </w:tcPr>
          <w:p w14:paraId="25930321" w14:textId="77777777" w:rsidR="00B21B04" w:rsidRPr="00397325" w:rsidRDefault="00B21B04" w:rsidP="00B21B04">
            <w:pPr>
              <w:adjustRightInd w:val="0"/>
              <w:snapToGrid w:val="0"/>
              <w:spacing w:line="360" w:lineRule="auto"/>
              <w:jc w:val="both"/>
              <w:rPr>
                <w:rFonts w:ascii="Book Antiqua" w:eastAsia="宋体" w:hAnsi="Book Antiqua"/>
                <w:color w:val="000000"/>
                <w:lang w:eastAsia="zh-CN"/>
              </w:rPr>
            </w:pPr>
            <w:r w:rsidRPr="00397325">
              <w:rPr>
                <w:rFonts w:ascii="Book Antiqua" w:eastAsia="宋体" w:hAnsi="Book Antiqua"/>
                <w:color w:val="000000"/>
                <w:lang w:eastAsia="zh-CN"/>
              </w:rPr>
              <w:t>2</w:t>
            </w:r>
          </w:p>
        </w:tc>
        <w:tc>
          <w:tcPr>
            <w:tcW w:w="4203" w:type="pct"/>
            <w:gridSpan w:val="2"/>
            <w:shd w:val="clear" w:color="auto" w:fill="FFFFFF" w:themeFill="background1"/>
            <w:noWrap/>
            <w:vAlign w:val="bottom"/>
            <w:hideMark/>
          </w:tcPr>
          <w:p w14:paraId="13EBD3C5" w14:textId="77D33700" w:rsidR="00B21B04" w:rsidRPr="00397325" w:rsidRDefault="00B21B04" w:rsidP="00B21B04">
            <w:pPr>
              <w:adjustRightInd w:val="0"/>
              <w:snapToGrid w:val="0"/>
              <w:spacing w:line="360" w:lineRule="auto"/>
              <w:jc w:val="both"/>
              <w:rPr>
                <w:rFonts w:ascii="Book Antiqua" w:eastAsia="宋体" w:hAnsi="Book Antiqua"/>
                <w:color w:val="000000"/>
                <w:lang w:eastAsia="zh-CN"/>
              </w:rPr>
            </w:pPr>
            <w:r w:rsidRPr="00397325">
              <w:rPr>
                <w:rFonts w:ascii="Book Antiqua" w:eastAsia="宋体" w:hAnsi="Book Antiqua"/>
                <w:color w:val="000000"/>
                <w:lang w:eastAsia="zh-CN"/>
              </w:rPr>
              <w:t>Obesity</w:t>
            </w:r>
          </w:p>
        </w:tc>
      </w:tr>
      <w:tr w:rsidR="00B21B04" w:rsidRPr="00397325" w14:paraId="3C62B0AF" w14:textId="77777777" w:rsidTr="006B6F56">
        <w:trPr>
          <w:trHeight w:val="285"/>
        </w:trPr>
        <w:tc>
          <w:tcPr>
            <w:tcW w:w="797" w:type="pct"/>
            <w:shd w:val="clear" w:color="auto" w:fill="FFFFFF" w:themeFill="background1"/>
            <w:noWrap/>
            <w:vAlign w:val="bottom"/>
            <w:hideMark/>
          </w:tcPr>
          <w:p w14:paraId="6B63054D" w14:textId="77777777" w:rsidR="00B21B04" w:rsidRPr="00397325" w:rsidRDefault="00B21B04" w:rsidP="00B21B04">
            <w:pPr>
              <w:adjustRightInd w:val="0"/>
              <w:snapToGrid w:val="0"/>
              <w:spacing w:line="360" w:lineRule="auto"/>
              <w:jc w:val="both"/>
              <w:rPr>
                <w:rFonts w:ascii="Book Antiqua" w:eastAsia="宋体" w:hAnsi="Book Antiqua"/>
                <w:color w:val="000000"/>
                <w:lang w:eastAsia="zh-CN"/>
              </w:rPr>
            </w:pPr>
            <w:r w:rsidRPr="00397325">
              <w:rPr>
                <w:rFonts w:ascii="Book Antiqua" w:eastAsia="宋体" w:hAnsi="Book Antiqua"/>
                <w:color w:val="000000"/>
                <w:lang w:eastAsia="zh-CN"/>
              </w:rPr>
              <w:t>3</w:t>
            </w:r>
          </w:p>
        </w:tc>
        <w:tc>
          <w:tcPr>
            <w:tcW w:w="4203" w:type="pct"/>
            <w:gridSpan w:val="2"/>
            <w:shd w:val="clear" w:color="auto" w:fill="FFFFFF" w:themeFill="background1"/>
            <w:noWrap/>
            <w:vAlign w:val="bottom"/>
            <w:hideMark/>
          </w:tcPr>
          <w:p w14:paraId="50CF50FC" w14:textId="4B8188A9" w:rsidR="00B21B04" w:rsidRPr="00397325" w:rsidRDefault="00B21B04" w:rsidP="00B21B04">
            <w:pPr>
              <w:adjustRightInd w:val="0"/>
              <w:snapToGrid w:val="0"/>
              <w:spacing w:line="360" w:lineRule="auto"/>
              <w:jc w:val="both"/>
              <w:rPr>
                <w:rFonts w:ascii="Book Antiqua" w:eastAsia="宋体" w:hAnsi="Book Antiqua"/>
                <w:color w:val="000000"/>
                <w:lang w:eastAsia="zh-CN"/>
              </w:rPr>
            </w:pPr>
            <w:r w:rsidRPr="00397325">
              <w:rPr>
                <w:rFonts w:ascii="Book Antiqua" w:eastAsia="宋体" w:hAnsi="Book Antiqua"/>
                <w:color w:val="000000"/>
                <w:lang w:eastAsia="zh-CN"/>
              </w:rPr>
              <w:t>Drugs</w:t>
            </w:r>
          </w:p>
        </w:tc>
      </w:tr>
      <w:tr w:rsidR="00B21B04" w:rsidRPr="00397325" w14:paraId="3946BF75" w14:textId="77777777" w:rsidTr="006B6F56">
        <w:trPr>
          <w:trHeight w:val="285"/>
        </w:trPr>
        <w:tc>
          <w:tcPr>
            <w:tcW w:w="797" w:type="pct"/>
            <w:shd w:val="clear" w:color="auto" w:fill="FFFFFF" w:themeFill="background1"/>
            <w:noWrap/>
            <w:vAlign w:val="bottom"/>
            <w:hideMark/>
          </w:tcPr>
          <w:p w14:paraId="3120FAF3" w14:textId="77777777" w:rsidR="00B21B04" w:rsidRPr="00397325" w:rsidRDefault="00B21B04" w:rsidP="00B21B04">
            <w:pPr>
              <w:adjustRightInd w:val="0"/>
              <w:snapToGrid w:val="0"/>
              <w:spacing w:line="360" w:lineRule="auto"/>
              <w:jc w:val="both"/>
              <w:rPr>
                <w:rFonts w:ascii="Book Antiqua" w:eastAsia="宋体" w:hAnsi="Book Antiqua"/>
                <w:color w:val="000000"/>
                <w:lang w:eastAsia="zh-CN"/>
              </w:rPr>
            </w:pPr>
            <w:r w:rsidRPr="00397325">
              <w:rPr>
                <w:rFonts w:ascii="Book Antiqua" w:eastAsia="宋体" w:hAnsi="Book Antiqua"/>
                <w:color w:val="000000"/>
                <w:lang w:eastAsia="zh-CN"/>
              </w:rPr>
              <w:t>4</w:t>
            </w:r>
          </w:p>
        </w:tc>
        <w:tc>
          <w:tcPr>
            <w:tcW w:w="4203" w:type="pct"/>
            <w:gridSpan w:val="2"/>
            <w:shd w:val="clear" w:color="auto" w:fill="FFFFFF" w:themeFill="background1"/>
            <w:noWrap/>
            <w:vAlign w:val="bottom"/>
            <w:hideMark/>
          </w:tcPr>
          <w:p w14:paraId="5947F9CB" w14:textId="66DAB2B1" w:rsidR="00B21B04" w:rsidRPr="00397325" w:rsidRDefault="00B21B04" w:rsidP="00B21B04">
            <w:pPr>
              <w:adjustRightInd w:val="0"/>
              <w:snapToGrid w:val="0"/>
              <w:spacing w:line="360" w:lineRule="auto"/>
              <w:jc w:val="both"/>
              <w:rPr>
                <w:rFonts w:ascii="Book Antiqua" w:eastAsia="宋体" w:hAnsi="Book Antiqua"/>
                <w:color w:val="000000"/>
                <w:lang w:eastAsia="zh-CN"/>
              </w:rPr>
            </w:pPr>
            <w:proofErr w:type="spellStart"/>
            <w:r w:rsidRPr="00397325">
              <w:rPr>
                <w:rFonts w:ascii="Book Antiqua" w:eastAsia="宋体" w:hAnsi="Book Antiqua"/>
                <w:color w:val="000000"/>
                <w:lang w:eastAsia="zh-CN"/>
              </w:rPr>
              <w:t>Haemolytic</w:t>
            </w:r>
            <w:proofErr w:type="spellEnd"/>
            <w:r w:rsidRPr="00397325">
              <w:rPr>
                <w:rFonts w:ascii="Book Antiqua" w:eastAsia="宋体" w:hAnsi="Book Antiqua"/>
                <w:color w:val="000000"/>
                <w:lang w:eastAsia="zh-CN"/>
              </w:rPr>
              <w:t xml:space="preserve"> diseases</w:t>
            </w:r>
          </w:p>
        </w:tc>
      </w:tr>
      <w:tr w:rsidR="00B21B04" w:rsidRPr="00397325" w14:paraId="5E566DB5" w14:textId="77777777" w:rsidTr="006B6F56">
        <w:trPr>
          <w:trHeight w:val="285"/>
        </w:trPr>
        <w:tc>
          <w:tcPr>
            <w:tcW w:w="797" w:type="pct"/>
            <w:shd w:val="clear" w:color="auto" w:fill="FFFFFF" w:themeFill="background1"/>
            <w:noWrap/>
            <w:vAlign w:val="bottom"/>
            <w:hideMark/>
          </w:tcPr>
          <w:p w14:paraId="6A2BB5C1" w14:textId="77777777" w:rsidR="00B21B04" w:rsidRPr="00397325" w:rsidRDefault="00B21B04" w:rsidP="00B21B04">
            <w:pPr>
              <w:adjustRightInd w:val="0"/>
              <w:snapToGrid w:val="0"/>
              <w:spacing w:line="360" w:lineRule="auto"/>
              <w:jc w:val="both"/>
              <w:rPr>
                <w:rFonts w:ascii="Book Antiqua" w:eastAsia="宋体" w:hAnsi="Book Antiqua"/>
                <w:color w:val="000000"/>
                <w:lang w:eastAsia="zh-CN"/>
              </w:rPr>
            </w:pPr>
            <w:r w:rsidRPr="00397325">
              <w:rPr>
                <w:rFonts w:ascii="Book Antiqua" w:eastAsia="宋体" w:hAnsi="Book Antiqua"/>
                <w:color w:val="000000"/>
                <w:lang w:eastAsia="zh-CN"/>
              </w:rPr>
              <w:t>5</w:t>
            </w:r>
          </w:p>
        </w:tc>
        <w:tc>
          <w:tcPr>
            <w:tcW w:w="4203" w:type="pct"/>
            <w:gridSpan w:val="2"/>
            <w:shd w:val="clear" w:color="auto" w:fill="FFFFFF" w:themeFill="background1"/>
            <w:noWrap/>
            <w:vAlign w:val="bottom"/>
            <w:hideMark/>
          </w:tcPr>
          <w:p w14:paraId="29E8AD8B" w14:textId="59467024" w:rsidR="00B21B04" w:rsidRPr="00397325" w:rsidRDefault="00B21B04" w:rsidP="00B21B04">
            <w:pPr>
              <w:adjustRightInd w:val="0"/>
              <w:snapToGrid w:val="0"/>
              <w:spacing w:line="360" w:lineRule="auto"/>
              <w:jc w:val="both"/>
              <w:rPr>
                <w:rFonts w:ascii="Book Antiqua" w:eastAsia="宋体" w:hAnsi="Book Antiqua"/>
                <w:color w:val="000000"/>
                <w:lang w:eastAsia="zh-CN"/>
              </w:rPr>
            </w:pPr>
            <w:r w:rsidRPr="00397325">
              <w:rPr>
                <w:rFonts w:ascii="Book Antiqua" w:eastAsia="宋体" w:hAnsi="Book Antiqua"/>
                <w:color w:val="000000"/>
                <w:lang w:eastAsia="zh-CN"/>
              </w:rPr>
              <w:t>Genetic factors</w:t>
            </w:r>
          </w:p>
        </w:tc>
      </w:tr>
      <w:tr w:rsidR="00B21B04" w:rsidRPr="00397325" w14:paraId="404CADB6" w14:textId="77777777" w:rsidTr="006B6F56">
        <w:trPr>
          <w:trHeight w:val="285"/>
        </w:trPr>
        <w:tc>
          <w:tcPr>
            <w:tcW w:w="797" w:type="pct"/>
            <w:vMerge w:val="restart"/>
            <w:shd w:val="clear" w:color="auto" w:fill="FFFFFF" w:themeFill="background1"/>
            <w:noWrap/>
            <w:vAlign w:val="center"/>
            <w:hideMark/>
          </w:tcPr>
          <w:p w14:paraId="34BBAC25" w14:textId="77777777" w:rsidR="00B21B04" w:rsidRPr="00397325" w:rsidRDefault="00B21B04" w:rsidP="00B21B04">
            <w:pPr>
              <w:adjustRightInd w:val="0"/>
              <w:snapToGrid w:val="0"/>
              <w:spacing w:line="360" w:lineRule="auto"/>
              <w:jc w:val="both"/>
              <w:rPr>
                <w:rFonts w:ascii="Book Antiqua" w:eastAsia="宋体" w:hAnsi="Book Antiqua"/>
                <w:color w:val="000000"/>
                <w:lang w:eastAsia="zh-CN"/>
              </w:rPr>
            </w:pPr>
            <w:r w:rsidRPr="00397325">
              <w:rPr>
                <w:rFonts w:ascii="Book Antiqua" w:eastAsia="宋体" w:hAnsi="Book Antiqua"/>
                <w:color w:val="000000"/>
                <w:lang w:eastAsia="zh-CN"/>
              </w:rPr>
              <w:t>6</w:t>
            </w:r>
          </w:p>
        </w:tc>
        <w:tc>
          <w:tcPr>
            <w:tcW w:w="1910" w:type="pct"/>
            <w:vMerge w:val="restart"/>
            <w:shd w:val="clear" w:color="auto" w:fill="FFFFFF" w:themeFill="background1"/>
            <w:vAlign w:val="center"/>
            <w:hideMark/>
          </w:tcPr>
          <w:p w14:paraId="1EC7D6CB" w14:textId="507DEDF9" w:rsidR="00B21B04" w:rsidRPr="00397325" w:rsidRDefault="00B21B04" w:rsidP="00B21B04">
            <w:pPr>
              <w:adjustRightInd w:val="0"/>
              <w:snapToGrid w:val="0"/>
              <w:spacing w:line="360" w:lineRule="auto"/>
              <w:jc w:val="both"/>
              <w:rPr>
                <w:rFonts w:ascii="Book Antiqua" w:eastAsia="宋体" w:hAnsi="Book Antiqua"/>
                <w:color w:val="000000"/>
                <w:lang w:eastAsia="zh-CN"/>
              </w:rPr>
            </w:pPr>
            <w:r w:rsidRPr="00397325">
              <w:rPr>
                <w:rFonts w:ascii="Book Antiqua" w:eastAsia="宋体" w:hAnsi="Book Antiqua"/>
                <w:color w:val="000000"/>
                <w:lang w:eastAsia="zh-CN"/>
              </w:rPr>
              <w:t>Other known factors</w:t>
            </w:r>
          </w:p>
        </w:tc>
        <w:tc>
          <w:tcPr>
            <w:tcW w:w="2293" w:type="pct"/>
            <w:shd w:val="clear" w:color="auto" w:fill="FFFFFF" w:themeFill="background1"/>
            <w:noWrap/>
            <w:vAlign w:val="bottom"/>
            <w:hideMark/>
          </w:tcPr>
          <w:p w14:paraId="7387EAEE" w14:textId="41A692C5" w:rsidR="00B21B04" w:rsidRPr="00397325" w:rsidRDefault="001F034E" w:rsidP="00B21B04">
            <w:pPr>
              <w:adjustRightInd w:val="0"/>
              <w:snapToGrid w:val="0"/>
              <w:spacing w:line="360" w:lineRule="auto"/>
              <w:jc w:val="both"/>
              <w:rPr>
                <w:rFonts w:ascii="Book Antiqua" w:eastAsia="宋体" w:hAnsi="Book Antiqua"/>
                <w:color w:val="000000"/>
                <w:lang w:eastAsia="zh-CN"/>
              </w:rPr>
            </w:pPr>
            <w:r w:rsidRPr="00397325">
              <w:rPr>
                <w:rFonts w:ascii="Book Antiqua" w:eastAsia="宋体" w:hAnsi="Book Antiqua"/>
                <w:color w:val="000000"/>
                <w:lang w:eastAsia="zh-CN"/>
              </w:rPr>
              <w:t xml:space="preserve">Family </w:t>
            </w:r>
            <w:r w:rsidR="00B21B04" w:rsidRPr="00397325">
              <w:rPr>
                <w:rFonts w:ascii="Book Antiqua" w:eastAsia="宋体" w:hAnsi="Book Antiqua"/>
                <w:color w:val="000000"/>
                <w:lang w:eastAsia="zh-CN"/>
              </w:rPr>
              <w:t>history of cholelithiasis</w:t>
            </w:r>
          </w:p>
        </w:tc>
      </w:tr>
      <w:tr w:rsidR="00B21B04" w:rsidRPr="00397325" w14:paraId="32BDC2DB" w14:textId="77777777" w:rsidTr="006B6F56">
        <w:trPr>
          <w:trHeight w:val="285"/>
        </w:trPr>
        <w:tc>
          <w:tcPr>
            <w:tcW w:w="797" w:type="pct"/>
            <w:vMerge/>
            <w:shd w:val="clear" w:color="auto" w:fill="FFFFFF" w:themeFill="background1"/>
            <w:vAlign w:val="center"/>
            <w:hideMark/>
          </w:tcPr>
          <w:p w14:paraId="58B105B1" w14:textId="77777777" w:rsidR="00B21B04" w:rsidRPr="00397325" w:rsidRDefault="00B21B04" w:rsidP="00B21B04">
            <w:pPr>
              <w:adjustRightInd w:val="0"/>
              <w:snapToGrid w:val="0"/>
              <w:spacing w:line="360" w:lineRule="auto"/>
              <w:jc w:val="both"/>
              <w:rPr>
                <w:rFonts w:ascii="Book Antiqua" w:eastAsia="宋体" w:hAnsi="Book Antiqua"/>
                <w:color w:val="000000"/>
                <w:lang w:eastAsia="zh-CN"/>
              </w:rPr>
            </w:pPr>
          </w:p>
        </w:tc>
        <w:tc>
          <w:tcPr>
            <w:tcW w:w="1910" w:type="pct"/>
            <w:vMerge/>
            <w:shd w:val="clear" w:color="auto" w:fill="FFFFFF" w:themeFill="background1"/>
            <w:vAlign w:val="center"/>
            <w:hideMark/>
          </w:tcPr>
          <w:p w14:paraId="1A344AB1" w14:textId="77777777" w:rsidR="00B21B04" w:rsidRPr="00397325" w:rsidRDefault="00B21B04" w:rsidP="00B21B04">
            <w:pPr>
              <w:adjustRightInd w:val="0"/>
              <w:snapToGrid w:val="0"/>
              <w:spacing w:line="360" w:lineRule="auto"/>
              <w:jc w:val="both"/>
              <w:rPr>
                <w:rFonts w:ascii="Book Antiqua" w:eastAsia="宋体" w:hAnsi="Book Antiqua"/>
                <w:color w:val="000000"/>
                <w:lang w:eastAsia="zh-CN"/>
              </w:rPr>
            </w:pPr>
          </w:p>
        </w:tc>
        <w:tc>
          <w:tcPr>
            <w:tcW w:w="2293" w:type="pct"/>
            <w:shd w:val="clear" w:color="auto" w:fill="FFFFFF" w:themeFill="background1"/>
            <w:noWrap/>
            <w:vAlign w:val="bottom"/>
            <w:hideMark/>
          </w:tcPr>
          <w:p w14:paraId="632237A6" w14:textId="34C0A863" w:rsidR="00B21B04" w:rsidRPr="00397325" w:rsidRDefault="001F034E" w:rsidP="00B21B04">
            <w:pPr>
              <w:adjustRightInd w:val="0"/>
              <w:snapToGrid w:val="0"/>
              <w:spacing w:line="360" w:lineRule="auto"/>
              <w:jc w:val="both"/>
              <w:rPr>
                <w:rFonts w:ascii="Book Antiqua" w:eastAsia="宋体" w:hAnsi="Book Antiqua"/>
                <w:color w:val="000000"/>
                <w:lang w:eastAsia="zh-CN"/>
              </w:rPr>
            </w:pPr>
            <w:r w:rsidRPr="00397325">
              <w:rPr>
                <w:rFonts w:ascii="Book Antiqua" w:eastAsia="宋体" w:hAnsi="Book Antiqua"/>
                <w:color w:val="000000"/>
                <w:lang w:eastAsia="zh-CN"/>
              </w:rPr>
              <w:t>Chemokines</w:t>
            </w:r>
          </w:p>
        </w:tc>
      </w:tr>
      <w:tr w:rsidR="00B21B04" w:rsidRPr="00397325" w14:paraId="4D310981" w14:textId="77777777" w:rsidTr="006B6F56">
        <w:trPr>
          <w:trHeight w:val="285"/>
        </w:trPr>
        <w:tc>
          <w:tcPr>
            <w:tcW w:w="797" w:type="pct"/>
            <w:vMerge/>
            <w:shd w:val="clear" w:color="auto" w:fill="FFFFFF" w:themeFill="background1"/>
            <w:vAlign w:val="center"/>
            <w:hideMark/>
          </w:tcPr>
          <w:p w14:paraId="34E92673" w14:textId="77777777" w:rsidR="00B21B04" w:rsidRPr="00397325" w:rsidRDefault="00B21B04" w:rsidP="00B21B04">
            <w:pPr>
              <w:adjustRightInd w:val="0"/>
              <w:snapToGrid w:val="0"/>
              <w:spacing w:line="360" w:lineRule="auto"/>
              <w:jc w:val="both"/>
              <w:rPr>
                <w:rFonts w:ascii="Book Antiqua" w:eastAsia="宋体" w:hAnsi="Book Antiqua"/>
                <w:color w:val="000000"/>
                <w:lang w:eastAsia="zh-CN"/>
              </w:rPr>
            </w:pPr>
          </w:p>
        </w:tc>
        <w:tc>
          <w:tcPr>
            <w:tcW w:w="1910" w:type="pct"/>
            <w:vMerge/>
            <w:shd w:val="clear" w:color="auto" w:fill="FFFFFF" w:themeFill="background1"/>
            <w:vAlign w:val="center"/>
            <w:hideMark/>
          </w:tcPr>
          <w:p w14:paraId="6F74C9EA" w14:textId="77777777" w:rsidR="00B21B04" w:rsidRPr="00397325" w:rsidRDefault="00B21B04" w:rsidP="00B21B04">
            <w:pPr>
              <w:adjustRightInd w:val="0"/>
              <w:snapToGrid w:val="0"/>
              <w:spacing w:line="360" w:lineRule="auto"/>
              <w:jc w:val="both"/>
              <w:rPr>
                <w:rFonts w:ascii="Book Antiqua" w:eastAsia="宋体" w:hAnsi="Book Antiqua"/>
                <w:color w:val="000000"/>
                <w:lang w:eastAsia="zh-CN"/>
              </w:rPr>
            </w:pPr>
          </w:p>
        </w:tc>
        <w:tc>
          <w:tcPr>
            <w:tcW w:w="2293" w:type="pct"/>
            <w:shd w:val="clear" w:color="auto" w:fill="FFFFFF" w:themeFill="background1"/>
            <w:noWrap/>
            <w:vAlign w:val="bottom"/>
            <w:hideMark/>
          </w:tcPr>
          <w:p w14:paraId="6E73026D" w14:textId="1099DED6" w:rsidR="00B21B04" w:rsidRPr="00397325" w:rsidRDefault="001F034E" w:rsidP="00B21B04">
            <w:pPr>
              <w:adjustRightInd w:val="0"/>
              <w:snapToGrid w:val="0"/>
              <w:spacing w:line="360" w:lineRule="auto"/>
              <w:jc w:val="both"/>
              <w:rPr>
                <w:rFonts w:ascii="Book Antiqua" w:eastAsia="宋体" w:hAnsi="Book Antiqua"/>
                <w:color w:val="000000"/>
                <w:lang w:eastAsia="zh-CN"/>
              </w:rPr>
            </w:pPr>
            <w:r w:rsidRPr="00397325">
              <w:rPr>
                <w:rFonts w:ascii="Book Antiqua" w:eastAsia="宋体" w:hAnsi="Book Antiqua"/>
                <w:color w:val="000000"/>
                <w:lang w:eastAsia="zh-CN"/>
              </w:rPr>
              <w:t xml:space="preserve">Abnormal </w:t>
            </w:r>
            <w:r w:rsidR="00B21B04" w:rsidRPr="00397325">
              <w:rPr>
                <w:rFonts w:ascii="Book Antiqua" w:eastAsia="宋体" w:hAnsi="Book Antiqua"/>
                <w:color w:val="000000"/>
                <w:lang w:eastAsia="zh-CN"/>
              </w:rPr>
              <w:t>biliary tract formation</w:t>
            </w:r>
          </w:p>
        </w:tc>
      </w:tr>
      <w:tr w:rsidR="00B21B04" w:rsidRPr="00397325" w14:paraId="51691502" w14:textId="77777777" w:rsidTr="006B6F56">
        <w:trPr>
          <w:trHeight w:val="285"/>
        </w:trPr>
        <w:tc>
          <w:tcPr>
            <w:tcW w:w="797" w:type="pct"/>
            <w:vMerge/>
            <w:shd w:val="clear" w:color="auto" w:fill="FFFFFF" w:themeFill="background1"/>
            <w:vAlign w:val="center"/>
            <w:hideMark/>
          </w:tcPr>
          <w:p w14:paraId="6D468815" w14:textId="77777777" w:rsidR="00B21B04" w:rsidRPr="00397325" w:rsidRDefault="00B21B04" w:rsidP="00B21B04">
            <w:pPr>
              <w:adjustRightInd w:val="0"/>
              <w:snapToGrid w:val="0"/>
              <w:spacing w:line="360" w:lineRule="auto"/>
              <w:jc w:val="both"/>
              <w:rPr>
                <w:rFonts w:ascii="Book Antiqua" w:eastAsia="宋体" w:hAnsi="Book Antiqua"/>
                <w:color w:val="000000"/>
                <w:lang w:eastAsia="zh-CN"/>
              </w:rPr>
            </w:pPr>
          </w:p>
        </w:tc>
        <w:tc>
          <w:tcPr>
            <w:tcW w:w="1910" w:type="pct"/>
            <w:vMerge/>
            <w:shd w:val="clear" w:color="auto" w:fill="FFFFFF" w:themeFill="background1"/>
            <w:vAlign w:val="center"/>
            <w:hideMark/>
          </w:tcPr>
          <w:p w14:paraId="45DF6EE3" w14:textId="77777777" w:rsidR="00B21B04" w:rsidRPr="00397325" w:rsidRDefault="00B21B04" w:rsidP="00B21B04">
            <w:pPr>
              <w:adjustRightInd w:val="0"/>
              <w:snapToGrid w:val="0"/>
              <w:spacing w:line="360" w:lineRule="auto"/>
              <w:jc w:val="both"/>
              <w:rPr>
                <w:rFonts w:ascii="Book Antiqua" w:eastAsia="宋体" w:hAnsi="Book Antiqua"/>
                <w:color w:val="000000"/>
                <w:lang w:eastAsia="zh-CN"/>
              </w:rPr>
            </w:pPr>
          </w:p>
        </w:tc>
        <w:tc>
          <w:tcPr>
            <w:tcW w:w="2293" w:type="pct"/>
            <w:shd w:val="clear" w:color="auto" w:fill="FFFFFF" w:themeFill="background1"/>
            <w:noWrap/>
            <w:vAlign w:val="bottom"/>
            <w:hideMark/>
          </w:tcPr>
          <w:p w14:paraId="27ADCB9D" w14:textId="65F2767E" w:rsidR="00B21B04" w:rsidRPr="00397325" w:rsidRDefault="001F034E" w:rsidP="00B21B04">
            <w:pPr>
              <w:adjustRightInd w:val="0"/>
              <w:snapToGrid w:val="0"/>
              <w:spacing w:line="360" w:lineRule="auto"/>
              <w:jc w:val="both"/>
              <w:rPr>
                <w:rFonts w:ascii="Book Antiqua" w:eastAsia="宋体" w:hAnsi="Book Antiqua"/>
                <w:color w:val="000000"/>
                <w:lang w:eastAsia="zh-CN"/>
              </w:rPr>
            </w:pPr>
            <w:r w:rsidRPr="00397325">
              <w:rPr>
                <w:rFonts w:ascii="Book Antiqua" w:eastAsia="宋体" w:hAnsi="Book Antiqua"/>
                <w:color w:val="000000"/>
                <w:lang w:eastAsia="zh-CN"/>
              </w:rPr>
              <w:t xml:space="preserve">Biliary </w:t>
            </w:r>
            <w:r w:rsidR="00B21B04" w:rsidRPr="00397325">
              <w:rPr>
                <w:rFonts w:ascii="Book Antiqua" w:eastAsia="宋体" w:hAnsi="Book Antiqua"/>
                <w:color w:val="000000"/>
                <w:lang w:eastAsia="zh-CN"/>
              </w:rPr>
              <w:t>ascariasis</w:t>
            </w:r>
          </w:p>
        </w:tc>
      </w:tr>
      <w:tr w:rsidR="00B21B04" w:rsidRPr="00397325" w14:paraId="0DE07812" w14:textId="77777777" w:rsidTr="006B6F56">
        <w:trPr>
          <w:trHeight w:val="285"/>
        </w:trPr>
        <w:tc>
          <w:tcPr>
            <w:tcW w:w="797" w:type="pct"/>
            <w:vMerge/>
            <w:shd w:val="clear" w:color="auto" w:fill="FFFFFF" w:themeFill="background1"/>
            <w:vAlign w:val="center"/>
            <w:hideMark/>
          </w:tcPr>
          <w:p w14:paraId="4757D8CD" w14:textId="77777777" w:rsidR="00B21B04" w:rsidRPr="00397325" w:rsidRDefault="00B21B04" w:rsidP="00B21B04">
            <w:pPr>
              <w:adjustRightInd w:val="0"/>
              <w:snapToGrid w:val="0"/>
              <w:spacing w:line="360" w:lineRule="auto"/>
              <w:jc w:val="both"/>
              <w:rPr>
                <w:rFonts w:ascii="Book Antiqua" w:eastAsia="宋体" w:hAnsi="Book Antiqua"/>
                <w:color w:val="000000"/>
                <w:lang w:eastAsia="zh-CN"/>
              </w:rPr>
            </w:pPr>
          </w:p>
        </w:tc>
        <w:tc>
          <w:tcPr>
            <w:tcW w:w="1910" w:type="pct"/>
            <w:vMerge/>
            <w:shd w:val="clear" w:color="auto" w:fill="FFFFFF" w:themeFill="background1"/>
            <w:vAlign w:val="center"/>
            <w:hideMark/>
          </w:tcPr>
          <w:p w14:paraId="1024F99B" w14:textId="77777777" w:rsidR="00B21B04" w:rsidRPr="00397325" w:rsidRDefault="00B21B04" w:rsidP="00B21B04">
            <w:pPr>
              <w:adjustRightInd w:val="0"/>
              <w:snapToGrid w:val="0"/>
              <w:spacing w:line="360" w:lineRule="auto"/>
              <w:jc w:val="both"/>
              <w:rPr>
                <w:rFonts w:ascii="Book Antiqua" w:eastAsia="宋体" w:hAnsi="Book Antiqua"/>
                <w:color w:val="000000"/>
                <w:lang w:eastAsia="zh-CN"/>
              </w:rPr>
            </w:pPr>
          </w:p>
        </w:tc>
        <w:tc>
          <w:tcPr>
            <w:tcW w:w="2293" w:type="pct"/>
            <w:shd w:val="clear" w:color="auto" w:fill="FFFFFF" w:themeFill="background1"/>
            <w:noWrap/>
            <w:vAlign w:val="bottom"/>
            <w:hideMark/>
          </w:tcPr>
          <w:p w14:paraId="75886D92" w14:textId="4598C34A" w:rsidR="00B21B04" w:rsidRPr="00397325" w:rsidRDefault="001F034E" w:rsidP="00B21B04">
            <w:pPr>
              <w:adjustRightInd w:val="0"/>
              <w:snapToGrid w:val="0"/>
              <w:spacing w:line="360" w:lineRule="auto"/>
              <w:jc w:val="both"/>
              <w:rPr>
                <w:rFonts w:ascii="Book Antiqua" w:eastAsia="宋体" w:hAnsi="Book Antiqua"/>
                <w:color w:val="000000"/>
                <w:lang w:eastAsia="zh-CN"/>
              </w:rPr>
            </w:pPr>
            <w:r w:rsidRPr="00397325">
              <w:rPr>
                <w:rFonts w:ascii="Book Antiqua" w:eastAsia="宋体" w:hAnsi="Book Antiqua"/>
                <w:color w:val="000000"/>
                <w:lang w:eastAsia="zh-CN"/>
              </w:rPr>
              <w:t xml:space="preserve">Ileal </w:t>
            </w:r>
            <w:r w:rsidR="00B21B04" w:rsidRPr="00397325">
              <w:rPr>
                <w:rFonts w:ascii="Book Antiqua" w:eastAsia="宋体" w:hAnsi="Book Antiqua"/>
                <w:color w:val="000000"/>
                <w:lang w:eastAsia="zh-CN"/>
              </w:rPr>
              <w:t>surgery</w:t>
            </w:r>
          </w:p>
        </w:tc>
      </w:tr>
      <w:tr w:rsidR="00B21B04" w:rsidRPr="00397325" w14:paraId="42ED07C3" w14:textId="77777777" w:rsidTr="006B6F56">
        <w:trPr>
          <w:trHeight w:val="285"/>
        </w:trPr>
        <w:tc>
          <w:tcPr>
            <w:tcW w:w="797" w:type="pct"/>
            <w:vMerge/>
            <w:shd w:val="clear" w:color="auto" w:fill="FFFFFF" w:themeFill="background1"/>
            <w:vAlign w:val="center"/>
            <w:hideMark/>
          </w:tcPr>
          <w:p w14:paraId="776B1218" w14:textId="77777777" w:rsidR="00B21B04" w:rsidRPr="00397325" w:rsidRDefault="00B21B04" w:rsidP="00B21B04">
            <w:pPr>
              <w:adjustRightInd w:val="0"/>
              <w:snapToGrid w:val="0"/>
              <w:spacing w:line="360" w:lineRule="auto"/>
              <w:jc w:val="both"/>
              <w:rPr>
                <w:rFonts w:ascii="Book Antiqua" w:eastAsia="宋体" w:hAnsi="Book Antiqua"/>
                <w:color w:val="000000"/>
                <w:lang w:eastAsia="zh-CN"/>
              </w:rPr>
            </w:pPr>
          </w:p>
        </w:tc>
        <w:tc>
          <w:tcPr>
            <w:tcW w:w="1910" w:type="pct"/>
            <w:vMerge/>
            <w:shd w:val="clear" w:color="auto" w:fill="FFFFFF" w:themeFill="background1"/>
            <w:vAlign w:val="center"/>
            <w:hideMark/>
          </w:tcPr>
          <w:p w14:paraId="61A20E77" w14:textId="77777777" w:rsidR="00B21B04" w:rsidRPr="00397325" w:rsidRDefault="00B21B04" w:rsidP="00B21B04">
            <w:pPr>
              <w:adjustRightInd w:val="0"/>
              <w:snapToGrid w:val="0"/>
              <w:spacing w:line="360" w:lineRule="auto"/>
              <w:jc w:val="both"/>
              <w:rPr>
                <w:rFonts w:ascii="Book Antiqua" w:eastAsia="宋体" w:hAnsi="Book Antiqua"/>
                <w:color w:val="000000"/>
                <w:lang w:eastAsia="zh-CN"/>
              </w:rPr>
            </w:pPr>
          </w:p>
        </w:tc>
        <w:tc>
          <w:tcPr>
            <w:tcW w:w="2293" w:type="pct"/>
            <w:shd w:val="clear" w:color="auto" w:fill="FFFFFF" w:themeFill="background1"/>
            <w:noWrap/>
            <w:vAlign w:val="bottom"/>
            <w:hideMark/>
          </w:tcPr>
          <w:p w14:paraId="2111CCDD" w14:textId="68F8A62C" w:rsidR="00B21B04" w:rsidRPr="00397325" w:rsidRDefault="001F034E" w:rsidP="00B21B04">
            <w:pPr>
              <w:adjustRightInd w:val="0"/>
              <w:snapToGrid w:val="0"/>
              <w:spacing w:line="360" w:lineRule="auto"/>
              <w:jc w:val="both"/>
              <w:rPr>
                <w:rFonts w:ascii="Book Antiqua" w:eastAsia="宋体" w:hAnsi="Book Antiqua"/>
                <w:color w:val="000000"/>
                <w:lang w:eastAsia="zh-CN"/>
              </w:rPr>
            </w:pPr>
            <w:r w:rsidRPr="00397325">
              <w:rPr>
                <w:rFonts w:ascii="Book Antiqua" w:eastAsia="宋体" w:hAnsi="Book Antiqua"/>
                <w:color w:val="000000"/>
                <w:lang w:eastAsia="zh-CN"/>
              </w:rPr>
              <w:t xml:space="preserve">Total </w:t>
            </w:r>
            <w:r w:rsidR="00B21B04" w:rsidRPr="00397325">
              <w:rPr>
                <w:rFonts w:ascii="Book Antiqua" w:eastAsia="宋体" w:hAnsi="Book Antiqua"/>
                <w:color w:val="000000"/>
                <w:lang w:eastAsia="zh-CN"/>
              </w:rPr>
              <w:t>parenteral nutrition</w:t>
            </w:r>
          </w:p>
        </w:tc>
      </w:tr>
      <w:tr w:rsidR="00B21B04" w:rsidRPr="00397325" w14:paraId="754FCD03" w14:textId="77777777" w:rsidTr="006B6F56">
        <w:trPr>
          <w:trHeight w:val="285"/>
        </w:trPr>
        <w:tc>
          <w:tcPr>
            <w:tcW w:w="797" w:type="pct"/>
            <w:shd w:val="clear" w:color="auto" w:fill="FFFFFF" w:themeFill="background1"/>
            <w:noWrap/>
            <w:vAlign w:val="bottom"/>
            <w:hideMark/>
          </w:tcPr>
          <w:p w14:paraId="1A4F96A3" w14:textId="77777777" w:rsidR="00B21B04" w:rsidRPr="00397325" w:rsidRDefault="00B21B04" w:rsidP="00B21B04">
            <w:pPr>
              <w:adjustRightInd w:val="0"/>
              <w:snapToGrid w:val="0"/>
              <w:spacing w:line="360" w:lineRule="auto"/>
              <w:jc w:val="both"/>
              <w:rPr>
                <w:rFonts w:ascii="Book Antiqua" w:eastAsia="宋体" w:hAnsi="Book Antiqua"/>
                <w:color w:val="000000"/>
                <w:lang w:eastAsia="zh-CN"/>
              </w:rPr>
            </w:pPr>
            <w:r w:rsidRPr="00397325">
              <w:rPr>
                <w:rFonts w:ascii="Book Antiqua" w:eastAsia="宋体" w:hAnsi="Book Antiqua"/>
                <w:color w:val="000000"/>
                <w:lang w:eastAsia="zh-CN"/>
              </w:rPr>
              <w:t>7</w:t>
            </w:r>
          </w:p>
        </w:tc>
        <w:tc>
          <w:tcPr>
            <w:tcW w:w="1910" w:type="pct"/>
            <w:shd w:val="clear" w:color="auto" w:fill="FFFFFF" w:themeFill="background1"/>
            <w:noWrap/>
            <w:vAlign w:val="center"/>
            <w:hideMark/>
          </w:tcPr>
          <w:p w14:paraId="7A52BA09" w14:textId="6B5198B2" w:rsidR="00B21B04" w:rsidRPr="00397325" w:rsidRDefault="00B21B04" w:rsidP="00B21B04">
            <w:pPr>
              <w:adjustRightInd w:val="0"/>
              <w:snapToGrid w:val="0"/>
              <w:spacing w:line="360" w:lineRule="auto"/>
              <w:jc w:val="both"/>
              <w:rPr>
                <w:rFonts w:ascii="Book Antiqua" w:eastAsia="宋体" w:hAnsi="Book Antiqua"/>
                <w:color w:val="000000"/>
                <w:lang w:eastAsia="zh-CN"/>
              </w:rPr>
            </w:pPr>
            <w:r w:rsidRPr="00397325">
              <w:rPr>
                <w:rFonts w:ascii="Book Antiqua" w:eastAsia="宋体" w:hAnsi="Book Antiqua"/>
                <w:color w:val="000000"/>
                <w:lang w:eastAsia="zh-CN"/>
              </w:rPr>
              <w:t>Idiopathic cholelithiasis</w:t>
            </w:r>
          </w:p>
        </w:tc>
        <w:tc>
          <w:tcPr>
            <w:tcW w:w="2293" w:type="pct"/>
            <w:shd w:val="clear" w:color="auto" w:fill="FFFFFF" w:themeFill="background1"/>
            <w:noWrap/>
            <w:vAlign w:val="bottom"/>
            <w:hideMark/>
          </w:tcPr>
          <w:p w14:paraId="52B7EEC5" w14:textId="37DB4DAC" w:rsidR="00B21B04" w:rsidRPr="00397325" w:rsidRDefault="00B21B04" w:rsidP="00B21B04">
            <w:pPr>
              <w:adjustRightInd w:val="0"/>
              <w:snapToGrid w:val="0"/>
              <w:spacing w:line="360" w:lineRule="auto"/>
              <w:jc w:val="both"/>
              <w:rPr>
                <w:rFonts w:ascii="Book Antiqua" w:eastAsia="宋体" w:hAnsi="Book Antiqua"/>
                <w:color w:val="000000"/>
                <w:lang w:eastAsia="zh-CN"/>
              </w:rPr>
            </w:pPr>
          </w:p>
        </w:tc>
      </w:tr>
    </w:tbl>
    <w:p w14:paraId="0C4C242F" w14:textId="0A2D9633" w:rsidR="009E77A1" w:rsidRPr="00397325" w:rsidRDefault="009E77A1" w:rsidP="00B21B04">
      <w:pPr>
        <w:adjustRightInd w:val="0"/>
        <w:snapToGrid w:val="0"/>
        <w:spacing w:line="360" w:lineRule="auto"/>
        <w:jc w:val="both"/>
        <w:rPr>
          <w:rFonts w:ascii="Book Antiqua" w:hAnsi="Book Antiqua"/>
        </w:rPr>
      </w:pPr>
    </w:p>
    <w:p w14:paraId="11E7C752" w14:textId="77777777" w:rsidR="009E77A1" w:rsidRPr="00397325" w:rsidRDefault="009E77A1">
      <w:pPr>
        <w:rPr>
          <w:rFonts w:ascii="Book Antiqua" w:hAnsi="Book Antiqua"/>
        </w:rPr>
      </w:pPr>
      <w:r w:rsidRPr="00397325">
        <w:rPr>
          <w:rFonts w:ascii="Book Antiqua" w:hAnsi="Book Antiqua"/>
        </w:rPr>
        <w:br w:type="page"/>
      </w:r>
    </w:p>
    <w:p w14:paraId="58E50A23" w14:textId="77777777" w:rsidR="009E77A1" w:rsidRPr="00397325" w:rsidRDefault="009E77A1" w:rsidP="009E77A1">
      <w:pPr>
        <w:jc w:val="center"/>
        <w:rPr>
          <w:rFonts w:ascii="Book Antiqua" w:hAnsi="Book Antiqua"/>
          <w:lang w:eastAsia="zh-CN"/>
        </w:rPr>
      </w:pPr>
    </w:p>
    <w:p w14:paraId="65C2C5A4" w14:textId="77777777" w:rsidR="009E77A1" w:rsidRPr="00397325" w:rsidRDefault="009E77A1" w:rsidP="009E77A1">
      <w:pPr>
        <w:jc w:val="center"/>
        <w:rPr>
          <w:rFonts w:ascii="Book Antiqua" w:hAnsi="Book Antiqua"/>
          <w:lang w:eastAsia="zh-CN"/>
        </w:rPr>
      </w:pPr>
    </w:p>
    <w:p w14:paraId="7C25181D" w14:textId="77777777" w:rsidR="009E77A1" w:rsidRPr="00397325" w:rsidRDefault="009E77A1" w:rsidP="009E77A1">
      <w:pPr>
        <w:jc w:val="center"/>
        <w:rPr>
          <w:rFonts w:ascii="Book Antiqua" w:hAnsi="Book Antiqua"/>
          <w:lang w:eastAsia="zh-CN"/>
        </w:rPr>
      </w:pPr>
    </w:p>
    <w:p w14:paraId="361B142F" w14:textId="77777777" w:rsidR="009E77A1" w:rsidRPr="00397325" w:rsidRDefault="009E77A1" w:rsidP="009E77A1">
      <w:pPr>
        <w:jc w:val="center"/>
        <w:rPr>
          <w:rFonts w:ascii="Book Antiqua" w:hAnsi="Book Antiqua"/>
          <w:lang w:eastAsia="zh-CN"/>
        </w:rPr>
      </w:pPr>
    </w:p>
    <w:p w14:paraId="47E22E75" w14:textId="77777777" w:rsidR="009E77A1" w:rsidRPr="00397325" w:rsidRDefault="009E77A1" w:rsidP="009E77A1">
      <w:pPr>
        <w:jc w:val="center"/>
        <w:rPr>
          <w:rFonts w:ascii="Book Antiqua" w:hAnsi="Book Antiqua"/>
          <w:lang w:eastAsia="zh-CN"/>
        </w:rPr>
      </w:pPr>
    </w:p>
    <w:p w14:paraId="4B1D211C" w14:textId="26629D72" w:rsidR="009E77A1" w:rsidRPr="00397325" w:rsidRDefault="009E77A1" w:rsidP="009E77A1">
      <w:pPr>
        <w:jc w:val="center"/>
        <w:rPr>
          <w:rFonts w:ascii="Book Antiqua" w:hAnsi="Book Antiqua"/>
          <w:lang w:eastAsia="zh-CN"/>
        </w:rPr>
      </w:pPr>
      <w:r w:rsidRPr="00397325">
        <w:rPr>
          <w:rFonts w:ascii="Book Antiqua" w:hAnsi="Book Antiqua"/>
          <w:noProof/>
          <w:lang w:eastAsia="zh-CN"/>
        </w:rPr>
        <w:drawing>
          <wp:inline distT="0" distB="0" distL="0" distR="0" wp14:anchorId="21204CB0" wp14:editId="216E7A9D">
            <wp:extent cx="2493645" cy="1440815"/>
            <wp:effectExtent l="0" t="0" r="190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3645" cy="1440815"/>
                    </a:xfrm>
                    <a:prstGeom prst="rect">
                      <a:avLst/>
                    </a:prstGeom>
                    <a:noFill/>
                    <a:ln>
                      <a:noFill/>
                    </a:ln>
                  </pic:spPr>
                </pic:pic>
              </a:graphicData>
            </a:graphic>
          </wp:inline>
        </w:drawing>
      </w:r>
    </w:p>
    <w:p w14:paraId="378C0A83" w14:textId="77777777" w:rsidR="009E77A1" w:rsidRPr="00397325" w:rsidRDefault="009E77A1" w:rsidP="009E77A1">
      <w:pPr>
        <w:jc w:val="center"/>
        <w:rPr>
          <w:rFonts w:ascii="Book Antiqua" w:hAnsi="Book Antiqua"/>
          <w:lang w:eastAsia="zh-CN"/>
        </w:rPr>
      </w:pPr>
    </w:p>
    <w:p w14:paraId="127C072E" w14:textId="77777777" w:rsidR="009E77A1" w:rsidRPr="00397325" w:rsidRDefault="009E77A1" w:rsidP="009E77A1">
      <w:pPr>
        <w:autoSpaceDE w:val="0"/>
        <w:autoSpaceDN w:val="0"/>
        <w:adjustRightInd w:val="0"/>
        <w:jc w:val="center"/>
        <w:rPr>
          <w:rFonts w:ascii="Book Antiqua" w:eastAsia="Garamond-Bold" w:hAnsi="Book Antiqua" w:cs="Garamond-Bold"/>
          <w:b/>
          <w:bCs/>
          <w:color w:val="000000"/>
          <w:sz w:val="28"/>
          <w:szCs w:val="28"/>
        </w:rPr>
      </w:pPr>
      <w:r w:rsidRPr="00397325">
        <w:rPr>
          <w:rFonts w:ascii="Book Antiqua" w:eastAsia="TimesNewRomanPSMT" w:hAnsi="Book Antiqua" w:cs="TimesNewRomanPSMT"/>
          <w:color w:val="000000"/>
          <w:sz w:val="28"/>
          <w:szCs w:val="28"/>
        </w:rPr>
        <w:t xml:space="preserve">Published by </w:t>
      </w:r>
      <w:proofErr w:type="spellStart"/>
      <w:r w:rsidRPr="00397325">
        <w:rPr>
          <w:rFonts w:ascii="Book Antiqua" w:eastAsia="Garamond-Bold" w:hAnsi="Book Antiqua" w:cs="Garamond-Bold"/>
          <w:b/>
          <w:bCs/>
          <w:color w:val="000000"/>
          <w:sz w:val="28"/>
          <w:szCs w:val="28"/>
        </w:rPr>
        <w:t>Baishideng</w:t>
      </w:r>
      <w:proofErr w:type="spellEnd"/>
      <w:r w:rsidRPr="00397325">
        <w:rPr>
          <w:rFonts w:ascii="Book Antiqua" w:eastAsia="Garamond-Bold" w:hAnsi="Book Antiqua" w:cs="Garamond-Bold"/>
          <w:b/>
          <w:bCs/>
          <w:color w:val="000000"/>
          <w:sz w:val="28"/>
          <w:szCs w:val="28"/>
        </w:rPr>
        <w:t xml:space="preserve"> Publishing Group Inc</w:t>
      </w:r>
    </w:p>
    <w:p w14:paraId="3B2C1D0B" w14:textId="77777777" w:rsidR="009E77A1" w:rsidRPr="00397325" w:rsidRDefault="009E77A1" w:rsidP="009E77A1">
      <w:pPr>
        <w:autoSpaceDE w:val="0"/>
        <w:autoSpaceDN w:val="0"/>
        <w:adjustRightInd w:val="0"/>
        <w:jc w:val="center"/>
        <w:rPr>
          <w:rFonts w:ascii="Book Antiqua" w:eastAsia="TimesNewRomanPSMT" w:hAnsi="Book Antiqua" w:cs="Garamond"/>
          <w:color w:val="000000"/>
          <w:sz w:val="28"/>
          <w:szCs w:val="28"/>
        </w:rPr>
      </w:pPr>
      <w:r w:rsidRPr="00397325">
        <w:rPr>
          <w:rFonts w:ascii="Book Antiqua" w:eastAsia="TimesNewRomanPSMT" w:hAnsi="Book Antiqua" w:cs="Garamond"/>
          <w:color w:val="000000"/>
          <w:sz w:val="28"/>
          <w:szCs w:val="28"/>
        </w:rPr>
        <w:t>7041 Koll Center Parkway, Suite 160, Pleasanton, CA 94566, USA</w:t>
      </w:r>
    </w:p>
    <w:p w14:paraId="266304B7" w14:textId="77777777" w:rsidR="009E77A1" w:rsidRPr="00397325" w:rsidRDefault="009E77A1" w:rsidP="009E77A1">
      <w:pPr>
        <w:autoSpaceDE w:val="0"/>
        <w:autoSpaceDN w:val="0"/>
        <w:adjustRightInd w:val="0"/>
        <w:jc w:val="center"/>
        <w:rPr>
          <w:rFonts w:ascii="Book Antiqua" w:eastAsia="TimesNewRomanPSMT" w:hAnsi="Book Antiqua" w:cs="Garamond"/>
          <w:color w:val="000000"/>
          <w:sz w:val="28"/>
          <w:szCs w:val="28"/>
        </w:rPr>
      </w:pPr>
      <w:r w:rsidRPr="00397325">
        <w:rPr>
          <w:rFonts w:ascii="Book Antiqua" w:eastAsia="Garamond-Bold" w:hAnsi="Book Antiqua" w:cs="Garamond-Bold"/>
          <w:b/>
          <w:bCs/>
          <w:color w:val="000000"/>
          <w:sz w:val="28"/>
          <w:szCs w:val="28"/>
        </w:rPr>
        <w:t xml:space="preserve">Telephone: </w:t>
      </w:r>
      <w:r w:rsidRPr="00397325">
        <w:rPr>
          <w:rFonts w:ascii="Book Antiqua" w:eastAsia="TimesNewRomanPSMT" w:hAnsi="Book Antiqua" w:cs="Garamond"/>
          <w:color w:val="000000"/>
          <w:sz w:val="28"/>
          <w:szCs w:val="28"/>
        </w:rPr>
        <w:t>+1-925-3991568</w:t>
      </w:r>
    </w:p>
    <w:p w14:paraId="3FB8B287" w14:textId="77777777" w:rsidR="009E77A1" w:rsidRPr="00397325" w:rsidRDefault="009E77A1" w:rsidP="009E77A1">
      <w:pPr>
        <w:autoSpaceDE w:val="0"/>
        <w:autoSpaceDN w:val="0"/>
        <w:adjustRightInd w:val="0"/>
        <w:jc w:val="center"/>
        <w:rPr>
          <w:rFonts w:ascii="Book Antiqua" w:eastAsia="TimesNewRomanPSMT" w:hAnsi="Book Antiqua" w:cs="Garamond"/>
          <w:color w:val="D56400"/>
          <w:sz w:val="28"/>
          <w:szCs w:val="28"/>
        </w:rPr>
      </w:pPr>
      <w:r w:rsidRPr="00397325">
        <w:rPr>
          <w:rFonts w:ascii="Book Antiqua" w:eastAsia="Garamond-Bold" w:hAnsi="Book Antiqua" w:cs="Garamond-Bold"/>
          <w:b/>
          <w:bCs/>
          <w:color w:val="000000"/>
          <w:sz w:val="28"/>
          <w:szCs w:val="28"/>
        </w:rPr>
        <w:t xml:space="preserve">E-mail: </w:t>
      </w:r>
      <w:r w:rsidRPr="00397325">
        <w:rPr>
          <w:rFonts w:ascii="Book Antiqua" w:eastAsia="TimesNewRomanPSMT" w:hAnsi="Book Antiqua" w:cs="Garamond"/>
          <w:color w:val="D56400"/>
          <w:sz w:val="28"/>
          <w:szCs w:val="28"/>
        </w:rPr>
        <w:t>bpgoffice@wjgnet.com</w:t>
      </w:r>
    </w:p>
    <w:p w14:paraId="2BA5BAEA" w14:textId="77777777" w:rsidR="009E77A1" w:rsidRPr="00397325" w:rsidRDefault="009E77A1" w:rsidP="009E77A1">
      <w:pPr>
        <w:autoSpaceDE w:val="0"/>
        <w:autoSpaceDN w:val="0"/>
        <w:adjustRightInd w:val="0"/>
        <w:jc w:val="center"/>
        <w:rPr>
          <w:rFonts w:ascii="Book Antiqua" w:eastAsia="TimesNewRomanPSMT" w:hAnsi="Book Antiqua" w:cs="Garamond"/>
          <w:color w:val="D56400"/>
          <w:sz w:val="28"/>
          <w:szCs w:val="28"/>
        </w:rPr>
      </w:pPr>
      <w:r w:rsidRPr="00397325">
        <w:rPr>
          <w:rFonts w:ascii="Book Antiqua" w:eastAsia="Garamond-Bold" w:hAnsi="Book Antiqua" w:cs="Garamond-Bold"/>
          <w:b/>
          <w:bCs/>
          <w:color w:val="000000"/>
          <w:sz w:val="28"/>
          <w:szCs w:val="28"/>
        </w:rPr>
        <w:t xml:space="preserve">Help Desk: </w:t>
      </w:r>
      <w:r w:rsidRPr="00397325">
        <w:rPr>
          <w:rFonts w:ascii="Book Antiqua" w:eastAsia="TimesNewRomanPSMT" w:hAnsi="Book Antiqua" w:cs="Garamond"/>
          <w:color w:val="D56400"/>
          <w:sz w:val="28"/>
          <w:szCs w:val="28"/>
        </w:rPr>
        <w:t>https://www.f6publishing.com/helpdesk</w:t>
      </w:r>
    </w:p>
    <w:p w14:paraId="10005CA2" w14:textId="77777777" w:rsidR="009E77A1" w:rsidRPr="00397325" w:rsidRDefault="009E77A1" w:rsidP="009E77A1">
      <w:pPr>
        <w:jc w:val="center"/>
        <w:rPr>
          <w:rFonts w:ascii="Book Antiqua" w:hAnsi="Book Antiqua"/>
          <w:lang w:eastAsia="zh-CN"/>
        </w:rPr>
      </w:pPr>
      <w:r w:rsidRPr="00397325">
        <w:rPr>
          <w:rFonts w:ascii="Book Antiqua" w:eastAsia="TimesNewRomanPSMT" w:hAnsi="Book Antiqua" w:cs="Garamond"/>
          <w:color w:val="D56400"/>
          <w:sz w:val="28"/>
          <w:szCs w:val="28"/>
        </w:rPr>
        <w:t>https://www.wjgnet.com</w:t>
      </w:r>
    </w:p>
    <w:p w14:paraId="78EE5A1C" w14:textId="77777777" w:rsidR="009E77A1" w:rsidRPr="00397325" w:rsidRDefault="009E77A1" w:rsidP="009E77A1">
      <w:pPr>
        <w:jc w:val="center"/>
        <w:rPr>
          <w:rFonts w:ascii="Book Antiqua" w:hAnsi="Book Antiqua"/>
          <w:lang w:eastAsia="zh-CN"/>
        </w:rPr>
      </w:pPr>
    </w:p>
    <w:p w14:paraId="6B03EB44" w14:textId="77777777" w:rsidR="009E77A1" w:rsidRPr="00397325" w:rsidRDefault="009E77A1" w:rsidP="009E77A1">
      <w:pPr>
        <w:jc w:val="center"/>
        <w:rPr>
          <w:rFonts w:ascii="Book Antiqua" w:hAnsi="Book Antiqua"/>
          <w:lang w:eastAsia="zh-CN"/>
        </w:rPr>
      </w:pPr>
    </w:p>
    <w:p w14:paraId="10657CBA" w14:textId="77777777" w:rsidR="009E77A1" w:rsidRPr="00397325" w:rsidRDefault="009E77A1" w:rsidP="009E77A1">
      <w:pPr>
        <w:jc w:val="center"/>
        <w:rPr>
          <w:rFonts w:ascii="Book Antiqua" w:hAnsi="Book Antiqua"/>
          <w:lang w:eastAsia="zh-CN"/>
        </w:rPr>
      </w:pPr>
    </w:p>
    <w:p w14:paraId="206EAA23" w14:textId="048EBCD0" w:rsidR="009E77A1" w:rsidRPr="00397325" w:rsidRDefault="009E77A1" w:rsidP="009E77A1">
      <w:pPr>
        <w:jc w:val="center"/>
        <w:rPr>
          <w:rFonts w:ascii="Book Antiqua" w:hAnsi="Book Antiqua"/>
          <w:lang w:eastAsia="zh-CN"/>
        </w:rPr>
      </w:pPr>
      <w:r w:rsidRPr="00397325">
        <w:rPr>
          <w:rFonts w:ascii="Book Antiqua" w:hAnsi="Book Antiqua"/>
          <w:noProof/>
          <w:lang w:eastAsia="zh-CN"/>
        </w:rPr>
        <w:drawing>
          <wp:inline distT="0" distB="0" distL="0" distR="0" wp14:anchorId="6F2AD2C7" wp14:editId="06584D00">
            <wp:extent cx="1447800"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5081CDE4" w14:textId="77777777" w:rsidR="009E77A1" w:rsidRPr="00397325" w:rsidRDefault="009E77A1" w:rsidP="009E77A1">
      <w:pPr>
        <w:jc w:val="center"/>
        <w:rPr>
          <w:rFonts w:ascii="Book Antiqua" w:hAnsi="Book Antiqua"/>
          <w:lang w:eastAsia="zh-CN"/>
        </w:rPr>
      </w:pPr>
    </w:p>
    <w:p w14:paraId="1EC4811E" w14:textId="77777777" w:rsidR="009E77A1" w:rsidRPr="00397325" w:rsidRDefault="009E77A1" w:rsidP="009E77A1">
      <w:pPr>
        <w:jc w:val="center"/>
        <w:rPr>
          <w:rFonts w:ascii="Book Antiqua" w:hAnsi="Book Antiqua"/>
          <w:lang w:eastAsia="zh-CN"/>
        </w:rPr>
      </w:pPr>
    </w:p>
    <w:p w14:paraId="739A14D7" w14:textId="77777777" w:rsidR="009E77A1" w:rsidRPr="00397325" w:rsidRDefault="009E77A1" w:rsidP="009E77A1">
      <w:pPr>
        <w:jc w:val="center"/>
        <w:rPr>
          <w:rFonts w:ascii="Book Antiqua" w:hAnsi="Book Antiqua"/>
          <w:lang w:eastAsia="zh-CN"/>
        </w:rPr>
      </w:pPr>
    </w:p>
    <w:p w14:paraId="791E7E1A" w14:textId="77777777" w:rsidR="009E77A1" w:rsidRPr="00397325" w:rsidRDefault="009E77A1" w:rsidP="009E77A1">
      <w:pPr>
        <w:jc w:val="center"/>
        <w:rPr>
          <w:rFonts w:ascii="Book Antiqua" w:hAnsi="Book Antiqua"/>
          <w:lang w:eastAsia="zh-CN"/>
        </w:rPr>
      </w:pPr>
    </w:p>
    <w:p w14:paraId="21D8B158" w14:textId="77777777" w:rsidR="009E77A1" w:rsidRPr="00397325" w:rsidRDefault="009E77A1" w:rsidP="009E77A1">
      <w:pPr>
        <w:jc w:val="center"/>
        <w:rPr>
          <w:rFonts w:ascii="Book Antiqua" w:hAnsi="Book Antiqua"/>
          <w:lang w:eastAsia="zh-CN"/>
        </w:rPr>
      </w:pPr>
    </w:p>
    <w:p w14:paraId="1118473A" w14:textId="77777777" w:rsidR="009E77A1" w:rsidRPr="00397325" w:rsidRDefault="009E77A1" w:rsidP="009E77A1">
      <w:pPr>
        <w:jc w:val="center"/>
        <w:rPr>
          <w:rFonts w:ascii="Book Antiqua" w:hAnsi="Book Antiqua"/>
          <w:lang w:eastAsia="zh-CN"/>
        </w:rPr>
      </w:pPr>
    </w:p>
    <w:p w14:paraId="6B712FC5" w14:textId="77777777" w:rsidR="009E77A1" w:rsidRPr="00397325" w:rsidRDefault="009E77A1" w:rsidP="009E77A1">
      <w:pPr>
        <w:jc w:val="center"/>
        <w:rPr>
          <w:rFonts w:ascii="Book Antiqua" w:hAnsi="Book Antiqua"/>
          <w:lang w:eastAsia="zh-CN"/>
        </w:rPr>
      </w:pPr>
    </w:p>
    <w:p w14:paraId="70427F24" w14:textId="77777777" w:rsidR="009E77A1" w:rsidRPr="00397325" w:rsidRDefault="009E77A1" w:rsidP="009E77A1">
      <w:pPr>
        <w:jc w:val="center"/>
        <w:rPr>
          <w:rFonts w:ascii="Book Antiqua" w:hAnsi="Book Antiqua"/>
          <w:lang w:eastAsia="zh-CN"/>
        </w:rPr>
      </w:pPr>
    </w:p>
    <w:p w14:paraId="42147B8B" w14:textId="77777777" w:rsidR="009E77A1" w:rsidRPr="00397325" w:rsidRDefault="009E77A1" w:rsidP="009E77A1">
      <w:pPr>
        <w:jc w:val="center"/>
        <w:rPr>
          <w:rFonts w:ascii="Book Antiqua" w:hAnsi="Book Antiqua"/>
          <w:lang w:eastAsia="zh-CN"/>
        </w:rPr>
      </w:pPr>
    </w:p>
    <w:p w14:paraId="26D459E4" w14:textId="77777777" w:rsidR="009E77A1" w:rsidRPr="00397325" w:rsidRDefault="009E77A1" w:rsidP="009E77A1">
      <w:pPr>
        <w:jc w:val="right"/>
        <w:rPr>
          <w:rFonts w:ascii="Book Antiqua" w:hAnsi="Book Antiqua"/>
          <w:color w:val="000000" w:themeColor="text1"/>
          <w:lang w:eastAsia="zh-CN"/>
        </w:rPr>
      </w:pPr>
    </w:p>
    <w:p w14:paraId="3B8943DD" w14:textId="77777777" w:rsidR="009E77A1" w:rsidRDefault="009E77A1" w:rsidP="009E77A1">
      <w:pPr>
        <w:jc w:val="center"/>
        <w:rPr>
          <w:rFonts w:ascii="Book Antiqua" w:hAnsi="Book Antiqua"/>
          <w:color w:val="000000" w:themeColor="text1"/>
          <w:lang w:eastAsia="zh-CN"/>
        </w:rPr>
      </w:pPr>
      <w:r w:rsidRPr="00397325">
        <w:rPr>
          <w:rFonts w:ascii="Book Antiqua" w:eastAsia="BookAntiqua-Bold" w:hAnsi="Book Antiqua" w:cs="BookAntiqua-Bold"/>
          <w:b/>
          <w:bCs/>
          <w:color w:val="000000" w:themeColor="text1"/>
        </w:rPr>
        <w:t xml:space="preserve">© 2021 </w:t>
      </w:r>
      <w:proofErr w:type="spellStart"/>
      <w:r w:rsidRPr="00397325">
        <w:rPr>
          <w:rFonts w:ascii="Book Antiqua" w:eastAsia="BookAntiqua-Bold" w:hAnsi="Book Antiqua" w:cs="BookAntiqua-Bold"/>
          <w:b/>
          <w:bCs/>
          <w:color w:val="000000" w:themeColor="text1"/>
        </w:rPr>
        <w:t>Baishideng</w:t>
      </w:r>
      <w:proofErr w:type="spellEnd"/>
      <w:r w:rsidRPr="00397325">
        <w:rPr>
          <w:rFonts w:ascii="Book Antiqua" w:eastAsia="BookAntiqua-Bold" w:hAnsi="Book Antiqua" w:cs="BookAntiqua-Bold"/>
          <w:b/>
          <w:bCs/>
          <w:color w:val="000000" w:themeColor="text1"/>
        </w:rPr>
        <w:t xml:space="preserve"> Publishing Group Inc. All rights reserved.</w:t>
      </w:r>
      <w:r w:rsidRPr="00397325">
        <w:rPr>
          <w:rFonts w:ascii="Book Antiqua" w:hAnsi="Book Antiqua"/>
          <w:color w:val="000000" w:themeColor="text1"/>
          <w:lang w:eastAsia="zh-CN"/>
        </w:rPr>
        <w:fldChar w:fldCharType="begin"/>
      </w:r>
      <w:r w:rsidRPr="00397325">
        <w:rPr>
          <w:rFonts w:ascii="Book Antiqua" w:hAnsi="Book Antiqua"/>
          <w:color w:val="000000" w:themeColor="text1"/>
          <w:lang w:eastAsia="zh-CN"/>
        </w:rPr>
        <w:instrText xml:space="preserve"> ADDIN EN.REFLIST </w:instrText>
      </w:r>
      <w:r w:rsidRPr="00397325">
        <w:rPr>
          <w:rFonts w:ascii="Book Antiqua" w:hAnsi="Book Antiqua"/>
          <w:color w:val="000000" w:themeColor="text1"/>
          <w:lang w:eastAsia="zh-CN"/>
        </w:rPr>
        <w:fldChar w:fldCharType="end"/>
      </w:r>
    </w:p>
    <w:p w14:paraId="36A8F0E0" w14:textId="77777777" w:rsidR="007B0B41" w:rsidRPr="00B21B04" w:rsidRDefault="007B0B41" w:rsidP="00B21B04">
      <w:pPr>
        <w:adjustRightInd w:val="0"/>
        <w:snapToGrid w:val="0"/>
        <w:spacing w:line="360" w:lineRule="auto"/>
        <w:jc w:val="both"/>
        <w:rPr>
          <w:rFonts w:ascii="Book Antiqua" w:hAnsi="Book Antiqua"/>
        </w:rPr>
      </w:pPr>
    </w:p>
    <w:sectPr w:rsidR="007B0B41" w:rsidRPr="00B21B04" w:rsidSect="006B6F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5D392" w14:textId="77777777" w:rsidR="00EF6B30" w:rsidRDefault="00EF6B30" w:rsidP="00980161">
      <w:r>
        <w:separator/>
      </w:r>
    </w:p>
  </w:endnote>
  <w:endnote w:type="continuationSeparator" w:id="0">
    <w:p w14:paraId="1C9B8E8B" w14:textId="77777777" w:rsidR="00EF6B30" w:rsidRDefault="00EF6B30" w:rsidP="0098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257212"/>
      <w:docPartObj>
        <w:docPartGallery w:val="Page Numbers (Bottom of Page)"/>
        <w:docPartUnique/>
      </w:docPartObj>
    </w:sdtPr>
    <w:sdtEndPr/>
    <w:sdtContent>
      <w:sdt>
        <w:sdtPr>
          <w:id w:val="-1769616900"/>
          <w:docPartObj>
            <w:docPartGallery w:val="Page Numbers (Top of Page)"/>
            <w:docPartUnique/>
          </w:docPartObj>
        </w:sdtPr>
        <w:sdtEndPr/>
        <w:sdtContent>
          <w:p w14:paraId="00E7A9CE" w14:textId="47249F85" w:rsidR="00980161" w:rsidRDefault="0098016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40138">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40138">
              <w:rPr>
                <w:b/>
                <w:bCs/>
                <w:noProof/>
              </w:rPr>
              <w:t>22</w:t>
            </w:r>
            <w:r>
              <w:rPr>
                <w:b/>
                <w:bCs/>
                <w:sz w:val="24"/>
                <w:szCs w:val="24"/>
              </w:rPr>
              <w:fldChar w:fldCharType="end"/>
            </w:r>
          </w:p>
        </w:sdtContent>
      </w:sdt>
    </w:sdtContent>
  </w:sdt>
  <w:p w14:paraId="539C3CF5" w14:textId="77777777" w:rsidR="00980161" w:rsidRDefault="009801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A7D06" w14:textId="77777777" w:rsidR="00EF6B30" w:rsidRDefault="00EF6B30" w:rsidP="00980161">
      <w:r>
        <w:separator/>
      </w:r>
    </w:p>
  </w:footnote>
  <w:footnote w:type="continuationSeparator" w:id="0">
    <w:p w14:paraId="21CFE03F" w14:textId="77777777" w:rsidR="00EF6B30" w:rsidRDefault="00EF6B30" w:rsidP="0098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E668C"/>
    <w:rsid w:val="001F034E"/>
    <w:rsid w:val="00237F65"/>
    <w:rsid w:val="00240138"/>
    <w:rsid w:val="00256182"/>
    <w:rsid w:val="002678AB"/>
    <w:rsid w:val="00276583"/>
    <w:rsid w:val="002E5B25"/>
    <w:rsid w:val="00397325"/>
    <w:rsid w:val="00594467"/>
    <w:rsid w:val="005C1B9D"/>
    <w:rsid w:val="00623FFB"/>
    <w:rsid w:val="0067313D"/>
    <w:rsid w:val="006803A1"/>
    <w:rsid w:val="00695862"/>
    <w:rsid w:val="006B6F56"/>
    <w:rsid w:val="00745033"/>
    <w:rsid w:val="007A2DE3"/>
    <w:rsid w:val="007B0B41"/>
    <w:rsid w:val="008612B2"/>
    <w:rsid w:val="00980161"/>
    <w:rsid w:val="009A17C3"/>
    <w:rsid w:val="009E1B5D"/>
    <w:rsid w:val="009E77A1"/>
    <w:rsid w:val="00A02EA5"/>
    <w:rsid w:val="00A55FDF"/>
    <w:rsid w:val="00A77B3E"/>
    <w:rsid w:val="00AC0B8E"/>
    <w:rsid w:val="00AD2719"/>
    <w:rsid w:val="00AF3F71"/>
    <w:rsid w:val="00B21B04"/>
    <w:rsid w:val="00B35060"/>
    <w:rsid w:val="00BC0780"/>
    <w:rsid w:val="00BC0D53"/>
    <w:rsid w:val="00C376A2"/>
    <w:rsid w:val="00C54B80"/>
    <w:rsid w:val="00C832B4"/>
    <w:rsid w:val="00CA2A55"/>
    <w:rsid w:val="00D03511"/>
    <w:rsid w:val="00D24F31"/>
    <w:rsid w:val="00DE1556"/>
    <w:rsid w:val="00E8103F"/>
    <w:rsid w:val="00E91161"/>
    <w:rsid w:val="00EF6B30"/>
    <w:rsid w:val="00F62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E2BC1"/>
  <w15:docId w15:val="{75682B19-0F3E-4959-B96E-604BB71C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801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80161"/>
    <w:rPr>
      <w:sz w:val="18"/>
      <w:szCs w:val="18"/>
    </w:rPr>
  </w:style>
  <w:style w:type="paragraph" w:styleId="a5">
    <w:name w:val="footer"/>
    <w:basedOn w:val="a"/>
    <w:link w:val="a6"/>
    <w:uiPriority w:val="99"/>
    <w:unhideWhenUsed/>
    <w:rsid w:val="00980161"/>
    <w:pPr>
      <w:tabs>
        <w:tab w:val="center" w:pos="4153"/>
        <w:tab w:val="right" w:pos="8306"/>
      </w:tabs>
      <w:snapToGrid w:val="0"/>
    </w:pPr>
    <w:rPr>
      <w:sz w:val="18"/>
      <w:szCs w:val="18"/>
    </w:rPr>
  </w:style>
  <w:style w:type="character" w:customStyle="1" w:styleId="a6">
    <w:name w:val="页脚 字符"/>
    <w:basedOn w:val="a0"/>
    <w:link w:val="a5"/>
    <w:uiPriority w:val="99"/>
    <w:rsid w:val="009801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233895">
      <w:bodyDiv w:val="1"/>
      <w:marLeft w:val="0"/>
      <w:marRight w:val="0"/>
      <w:marTop w:val="0"/>
      <w:marBottom w:val="0"/>
      <w:divBdr>
        <w:top w:val="none" w:sz="0" w:space="0" w:color="auto"/>
        <w:left w:val="none" w:sz="0" w:space="0" w:color="auto"/>
        <w:bottom w:val="none" w:sz="0" w:space="0" w:color="auto"/>
        <w:right w:val="none" w:sz="0" w:space="0" w:color="auto"/>
      </w:divBdr>
    </w:div>
    <w:div w:id="1977686277">
      <w:bodyDiv w:val="1"/>
      <w:marLeft w:val="0"/>
      <w:marRight w:val="0"/>
      <w:marTop w:val="0"/>
      <w:marBottom w:val="0"/>
      <w:divBdr>
        <w:top w:val="none" w:sz="0" w:space="0" w:color="auto"/>
        <w:left w:val="none" w:sz="0" w:space="0" w:color="auto"/>
        <w:bottom w:val="none" w:sz="0" w:space="0" w:color="auto"/>
        <w:right w:val="none" w:sz="0" w:space="0" w:color="auto"/>
      </w:divBdr>
    </w:div>
    <w:div w:id="2104370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6230</Words>
  <Characters>35512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14</cp:revision>
  <dcterms:created xsi:type="dcterms:W3CDTF">2021-02-22T04:23:00Z</dcterms:created>
  <dcterms:modified xsi:type="dcterms:W3CDTF">2021-03-02T08:28:00Z</dcterms:modified>
</cp:coreProperties>
</file>