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0A2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Name of Journal: </w:t>
      </w:r>
      <w:r w:rsidRPr="00845E07">
        <w:rPr>
          <w:rFonts w:ascii="Book Antiqua" w:eastAsia="Book Antiqua" w:hAnsi="Book Antiqua" w:cs="Book Antiqua"/>
          <w:i/>
          <w:color w:val="000000"/>
        </w:rPr>
        <w:t>World Journal of Orthopedics</w:t>
      </w:r>
    </w:p>
    <w:p w14:paraId="222D628C"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Manuscript NO: </w:t>
      </w:r>
      <w:r w:rsidRPr="00845E07">
        <w:rPr>
          <w:rFonts w:ascii="Book Antiqua" w:eastAsia="Book Antiqua" w:hAnsi="Book Antiqua" w:cs="Book Antiqua"/>
          <w:color w:val="000000"/>
        </w:rPr>
        <w:t>62837</w:t>
      </w:r>
    </w:p>
    <w:p w14:paraId="422A494F"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Manuscript Type: </w:t>
      </w:r>
      <w:r w:rsidRPr="00845E07">
        <w:rPr>
          <w:rFonts w:ascii="Book Antiqua" w:eastAsia="Book Antiqua" w:hAnsi="Book Antiqua" w:cs="Book Antiqua"/>
          <w:color w:val="000000"/>
        </w:rPr>
        <w:t>ORIGINAL ARTICLE</w:t>
      </w:r>
    </w:p>
    <w:p w14:paraId="6B4B3B3B" w14:textId="77777777" w:rsidR="00A77B3E" w:rsidRPr="00845E07" w:rsidRDefault="00A77B3E" w:rsidP="008C4E02">
      <w:pPr>
        <w:spacing w:line="360" w:lineRule="auto"/>
        <w:jc w:val="both"/>
        <w:rPr>
          <w:rFonts w:ascii="Book Antiqua" w:hAnsi="Book Antiqua"/>
        </w:rPr>
      </w:pPr>
    </w:p>
    <w:p w14:paraId="402C36FA"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Retrospective Cohort Study</w:t>
      </w:r>
    </w:p>
    <w:p w14:paraId="7B45E810" w14:textId="7DAB2A04"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Outcome and revision rate of </w:t>
      </w:r>
      <w:proofErr w:type="spellStart"/>
      <w:r w:rsidRPr="00845E07">
        <w:rPr>
          <w:rFonts w:ascii="Book Antiqua" w:eastAsia="Book Antiqua" w:hAnsi="Book Antiqua" w:cs="Book Antiqua"/>
          <w:b/>
          <w:color w:val="000000"/>
        </w:rPr>
        <w:t>uncemented</w:t>
      </w:r>
      <w:proofErr w:type="spellEnd"/>
      <w:r w:rsidRPr="00845E07">
        <w:rPr>
          <w:rFonts w:ascii="Book Antiqua" w:eastAsia="Book Antiqua" w:hAnsi="Book Antiqua" w:cs="Book Antiqua"/>
          <w:b/>
          <w:color w:val="000000"/>
        </w:rPr>
        <w:t xml:space="preserve"> humeral head resurfacing</w:t>
      </w:r>
      <w:r w:rsidR="00BF1CDC" w:rsidRPr="00845E07">
        <w:rPr>
          <w:rFonts w:ascii="Book Antiqua" w:eastAsia="Book Antiqua" w:hAnsi="Book Antiqua" w:cs="Book Antiqua"/>
          <w:b/>
          <w:color w:val="000000"/>
        </w:rPr>
        <w:t>:</w:t>
      </w:r>
      <w:r w:rsidRPr="00845E07">
        <w:rPr>
          <w:rFonts w:ascii="Book Antiqua" w:eastAsia="Book Antiqua" w:hAnsi="Book Antiqua" w:cs="Book Antiqua"/>
          <w:b/>
          <w:color w:val="000000"/>
        </w:rPr>
        <w:t xml:space="preserve"> Mid-term follow-up study</w:t>
      </w:r>
    </w:p>
    <w:p w14:paraId="43E4A672" w14:textId="77777777" w:rsidR="00A77B3E" w:rsidRPr="00845E07" w:rsidRDefault="00A77B3E" w:rsidP="008C4E02">
      <w:pPr>
        <w:spacing w:line="360" w:lineRule="auto"/>
        <w:jc w:val="both"/>
        <w:rPr>
          <w:rFonts w:ascii="Book Antiqua" w:hAnsi="Book Antiqua"/>
        </w:rPr>
      </w:pPr>
    </w:p>
    <w:p w14:paraId="35D24E56" w14:textId="4E0CDB6D" w:rsidR="00A77B3E" w:rsidRPr="00845E07" w:rsidRDefault="00D54C78" w:rsidP="008C4E02">
      <w:pPr>
        <w:spacing w:line="360" w:lineRule="auto"/>
        <w:jc w:val="both"/>
        <w:rPr>
          <w:rFonts w:ascii="Book Antiqua" w:hAnsi="Book Antiqua"/>
        </w:rPr>
      </w:pPr>
      <w:proofErr w:type="spellStart"/>
      <w:r w:rsidRPr="00845E07">
        <w:rPr>
          <w:rFonts w:ascii="Book Antiqua" w:eastAsia="Book Antiqua" w:hAnsi="Book Antiqua" w:cs="Book Antiqua"/>
          <w:color w:val="000000"/>
        </w:rPr>
        <w:t>Chillemi</w:t>
      </w:r>
      <w:proofErr w:type="spellEnd"/>
      <w:r w:rsidRPr="00845E07">
        <w:rPr>
          <w:rFonts w:ascii="Book Antiqua" w:eastAsia="Book Antiqua" w:hAnsi="Book Antiqua" w:cs="Book Antiqua"/>
          <w:color w:val="000000"/>
        </w:rPr>
        <w:t xml:space="preserve"> C </w:t>
      </w:r>
      <w:r w:rsidRPr="00845E07">
        <w:rPr>
          <w:rFonts w:ascii="Book Antiqua" w:eastAsia="Book Antiqua" w:hAnsi="Book Antiqua" w:cs="Book Antiqua"/>
          <w:i/>
          <w:iCs/>
          <w:color w:val="000000"/>
        </w:rPr>
        <w:t>et al</w:t>
      </w:r>
      <w:r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color w:val="000000"/>
        </w:rPr>
        <w:t xml:space="preserve">Outcome after </w:t>
      </w:r>
      <w:r w:rsidR="00164226" w:rsidRPr="00845E07">
        <w:rPr>
          <w:rFonts w:ascii="Book Antiqua" w:eastAsia="Book Antiqua" w:hAnsi="Book Antiqua" w:cs="Book Antiqua"/>
          <w:color w:val="000000"/>
        </w:rPr>
        <w:t>HHR</w:t>
      </w:r>
    </w:p>
    <w:p w14:paraId="60141ACC" w14:textId="77777777" w:rsidR="00A77B3E" w:rsidRPr="00845E07" w:rsidRDefault="00A77B3E" w:rsidP="008C4E02">
      <w:pPr>
        <w:spacing w:line="360" w:lineRule="auto"/>
        <w:jc w:val="both"/>
        <w:rPr>
          <w:rFonts w:ascii="Book Antiqua" w:hAnsi="Book Antiqua"/>
        </w:rPr>
      </w:pPr>
    </w:p>
    <w:p w14:paraId="7E54F0FA" w14:textId="6556150C"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Claudio </w:t>
      </w:r>
      <w:proofErr w:type="spellStart"/>
      <w:r w:rsidRPr="00845E07">
        <w:rPr>
          <w:rFonts w:ascii="Book Antiqua" w:eastAsia="Book Antiqua" w:hAnsi="Book Antiqua" w:cs="Book Antiqua"/>
          <w:color w:val="000000"/>
        </w:rPr>
        <w:t>C</w:t>
      </w:r>
      <w:r w:rsidR="00D54C78" w:rsidRPr="00845E07">
        <w:rPr>
          <w:rFonts w:ascii="Book Antiqua" w:eastAsia="Book Antiqua" w:hAnsi="Book Antiqua" w:cs="Book Antiqua"/>
          <w:color w:val="000000"/>
        </w:rPr>
        <w:t>hillemi</w:t>
      </w:r>
      <w:proofErr w:type="spellEnd"/>
      <w:r w:rsidRPr="00845E07">
        <w:rPr>
          <w:rFonts w:ascii="Book Antiqua" w:eastAsia="Book Antiqua" w:hAnsi="Book Antiqua" w:cs="Book Antiqua"/>
          <w:color w:val="000000"/>
        </w:rPr>
        <w:t xml:space="preserve">, Carlo </w:t>
      </w:r>
      <w:proofErr w:type="spellStart"/>
      <w:r w:rsidRPr="00845E07">
        <w:rPr>
          <w:rFonts w:ascii="Book Antiqua" w:eastAsia="Book Antiqua" w:hAnsi="Book Antiqua" w:cs="Book Antiqua"/>
          <w:color w:val="000000"/>
        </w:rPr>
        <w:t>Paglialunga</w:t>
      </w:r>
      <w:proofErr w:type="spellEnd"/>
      <w:r w:rsidRPr="00845E07">
        <w:rPr>
          <w:rFonts w:ascii="Book Antiqua" w:eastAsia="Book Antiqua" w:hAnsi="Book Antiqua" w:cs="Book Antiqua"/>
          <w:color w:val="000000"/>
        </w:rPr>
        <w:t xml:space="preserve">, Greta De Giorgi, Riccardo </w:t>
      </w:r>
      <w:proofErr w:type="spellStart"/>
      <w:r w:rsidRPr="00845E07">
        <w:rPr>
          <w:rFonts w:ascii="Book Antiqua" w:eastAsia="Book Antiqua" w:hAnsi="Book Antiqua" w:cs="Book Antiqua"/>
          <w:color w:val="000000"/>
        </w:rPr>
        <w:t>Proietti</w:t>
      </w:r>
      <w:proofErr w:type="spellEnd"/>
      <w:r w:rsidRPr="00845E07">
        <w:rPr>
          <w:rFonts w:ascii="Book Antiqua" w:eastAsia="Book Antiqua" w:hAnsi="Book Antiqua" w:cs="Book Antiqua"/>
          <w:color w:val="000000"/>
        </w:rPr>
        <w:t>, Stefano Carli, Marco Damo</w:t>
      </w:r>
    </w:p>
    <w:p w14:paraId="1BADA41A" w14:textId="77777777" w:rsidR="00A77B3E" w:rsidRPr="00845E07" w:rsidRDefault="00A77B3E" w:rsidP="008C4E02">
      <w:pPr>
        <w:spacing w:line="360" w:lineRule="auto"/>
        <w:jc w:val="both"/>
        <w:rPr>
          <w:rFonts w:ascii="Book Antiqua" w:hAnsi="Book Antiqua"/>
        </w:rPr>
      </w:pPr>
    </w:p>
    <w:p w14:paraId="6F7D47E5" w14:textId="42EF714C"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Claudio </w:t>
      </w:r>
      <w:proofErr w:type="spellStart"/>
      <w:r w:rsidR="00A433B5" w:rsidRPr="00845E07">
        <w:rPr>
          <w:rFonts w:ascii="Book Antiqua" w:eastAsia="Book Antiqua" w:hAnsi="Book Antiqua" w:cs="Book Antiqua"/>
          <w:b/>
          <w:bCs/>
          <w:color w:val="000000"/>
        </w:rPr>
        <w:t>Chillemi</w:t>
      </w:r>
      <w:proofErr w:type="spellEnd"/>
      <w:r w:rsidRPr="00845E07">
        <w:rPr>
          <w:rFonts w:ascii="Book Antiqua" w:eastAsia="Book Antiqua" w:hAnsi="Book Antiqua" w:cs="Book Antiqua"/>
          <w:b/>
          <w:bCs/>
          <w:color w:val="000000"/>
        </w:rPr>
        <w:t xml:space="preserve">, </w:t>
      </w:r>
      <w:r w:rsidRPr="00845E07">
        <w:rPr>
          <w:rFonts w:ascii="Book Antiqua" w:eastAsia="Book Antiqua" w:hAnsi="Book Antiqua" w:cs="Book Antiqua"/>
          <w:color w:val="000000"/>
        </w:rPr>
        <w:t xml:space="preserve">Department of </w:t>
      </w:r>
      <w:proofErr w:type="spellStart"/>
      <w:r w:rsidRPr="00845E07">
        <w:rPr>
          <w:rFonts w:ascii="Book Antiqua" w:eastAsia="Book Antiqua" w:hAnsi="Book Antiqua" w:cs="Book Antiqua"/>
          <w:color w:val="000000"/>
        </w:rPr>
        <w:t>Orthopaedics</w:t>
      </w:r>
      <w:proofErr w:type="spellEnd"/>
      <w:r w:rsidRPr="00845E07">
        <w:rPr>
          <w:rFonts w:ascii="Book Antiqua" w:eastAsia="Book Antiqua" w:hAnsi="Book Antiqua" w:cs="Book Antiqua"/>
          <w:color w:val="000000"/>
        </w:rPr>
        <w:t xml:space="preserve"> and Traumatology, </w:t>
      </w:r>
      <w:proofErr w:type="spellStart"/>
      <w:r w:rsidRPr="00845E07">
        <w:rPr>
          <w:rFonts w:ascii="Book Antiqua" w:eastAsia="Book Antiqua" w:hAnsi="Book Antiqua" w:cs="Book Antiqua"/>
          <w:color w:val="000000"/>
        </w:rPr>
        <w:t>Ist</w:t>
      </w:r>
      <w:r w:rsidR="005C226D" w:rsidRPr="00845E07">
        <w:rPr>
          <w:rFonts w:ascii="Book Antiqua" w:eastAsia="Book Antiqua" w:hAnsi="Book Antiqua" w:cs="Book Antiqua"/>
          <w:color w:val="000000"/>
        </w:rPr>
        <w:t>ituto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Chirurg</w:t>
      </w:r>
      <w:r w:rsidR="005C226D" w:rsidRPr="00845E07">
        <w:rPr>
          <w:rFonts w:ascii="Book Antiqua" w:eastAsia="Book Antiqua" w:hAnsi="Book Antiqua" w:cs="Book Antiqua"/>
          <w:color w:val="000000"/>
        </w:rPr>
        <w:t>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Ortoped</w:t>
      </w:r>
      <w:r w:rsidR="005C226D" w:rsidRPr="00845E07">
        <w:rPr>
          <w:rFonts w:ascii="Book Antiqua" w:eastAsia="Book Antiqua" w:hAnsi="Book Antiqua" w:cs="Book Antiqua"/>
          <w:color w:val="000000"/>
        </w:rPr>
        <w:t>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Traumatol</w:t>
      </w:r>
      <w:r w:rsidR="005C226D" w:rsidRPr="00845E07">
        <w:rPr>
          <w:rFonts w:ascii="Book Antiqua" w:eastAsia="Book Antiqua" w:hAnsi="Book Antiqua" w:cs="Book Antiqua"/>
          <w:color w:val="000000"/>
        </w:rPr>
        <w:t>ogico</w:t>
      </w:r>
      <w:proofErr w:type="spellEnd"/>
      <w:r w:rsidRPr="00845E07">
        <w:rPr>
          <w:rFonts w:ascii="Book Antiqua" w:eastAsia="Book Antiqua" w:hAnsi="Book Antiqua" w:cs="Book Antiqua"/>
          <w:color w:val="000000"/>
        </w:rPr>
        <w:t>, Latina 04100, Lazio, Italy</w:t>
      </w:r>
    </w:p>
    <w:p w14:paraId="343BFCDA" w14:textId="77777777" w:rsidR="00A77B3E" w:rsidRPr="00845E07" w:rsidRDefault="00A77B3E" w:rsidP="008C4E02">
      <w:pPr>
        <w:spacing w:line="360" w:lineRule="auto"/>
        <w:jc w:val="both"/>
        <w:rPr>
          <w:rFonts w:ascii="Book Antiqua" w:hAnsi="Book Antiqua"/>
        </w:rPr>
      </w:pPr>
    </w:p>
    <w:p w14:paraId="7C5FF6F5" w14:textId="40FC6ECC"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Carlo </w:t>
      </w:r>
      <w:proofErr w:type="spellStart"/>
      <w:r w:rsidRPr="00845E07">
        <w:rPr>
          <w:rFonts w:ascii="Book Antiqua" w:eastAsia="Book Antiqua" w:hAnsi="Book Antiqua" w:cs="Book Antiqua"/>
          <w:b/>
          <w:bCs/>
          <w:color w:val="000000"/>
        </w:rPr>
        <w:t>Paglialunga</w:t>
      </w:r>
      <w:proofErr w:type="spellEnd"/>
      <w:r w:rsidRPr="00845E07">
        <w:rPr>
          <w:rFonts w:ascii="Book Antiqua" w:eastAsia="Book Antiqua" w:hAnsi="Book Antiqua" w:cs="Book Antiqua"/>
          <w:b/>
          <w:bCs/>
          <w:color w:val="000000"/>
        </w:rPr>
        <w:t xml:space="preserve">, Greta De Giorgi, Riccardo </w:t>
      </w:r>
      <w:proofErr w:type="spellStart"/>
      <w:r w:rsidRPr="00845E07">
        <w:rPr>
          <w:rFonts w:ascii="Book Antiqua" w:eastAsia="Book Antiqua" w:hAnsi="Book Antiqua" w:cs="Book Antiqua"/>
          <w:b/>
          <w:bCs/>
          <w:color w:val="000000"/>
        </w:rPr>
        <w:t>Proietti</w:t>
      </w:r>
      <w:proofErr w:type="spellEnd"/>
      <w:r w:rsidRPr="00845E07">
        <w:rPr>
          <w:rFonts w:ascii="Book Antiqua" w:eastAsia="Book Antiqua" w:hAnsi="Book Antiqua" w:cs="Book Antiqua"/>
          <w:b/>
          <w:bCs/>
          <w:color w:val="000000"/>
        </w:rPr>
        <w:t xml:space="preserve">, Stefano Carli, Marco Damo, </w:t>
      </w:r>
      <w:r w:rsidRPr="00845E07">
        <w:rPr>
          <w:rFonts w:ascii="Book Antiqua" w:eastAsia="Book Antiqua" w:hAnsi="Book Antiqua" w:cs="Book Antiqua"/>
          <w:color w:val="000000"/>
        </w:rPr>
        <w:t xml:space="preserve">Department of Anatomical, Histological, Forensic Medicine and </w:t>
      </w:r>
      <w:proofErr w:type="spellStart"/>
      <w:r w:rsidRPr="00845E07">
        <w:rPr>
          <w:rFonts w:ascii="Book Antiqua" w:eastAsia="Book Antiqua" w:hAnsi="Book Antiqua" w:cs="Book Antiqua"/>
          <w:color w:val="000000"/>
        </w:rPr>
        <w:t>Orthopaedics</w:t>
      </w:r>
      <w:proofErr w:type="spellEnd"/>
      <w:r w:rsidRPr="00845E07">
        <w:rPr>
          <w:rFonts w:ascii="Book Antiqua" w:eastAsia="Book Antiqua" w:hAnsi="Book Antiqua" w:cs="Book Antiqua"/>
          <w:color w:val="000000"/>
        </w:rPr>
        <w:t xml:space="preserve"> Sciences, Sapienza University of Rome, ICOT, </w:t>
      </w:r>
      <w:r w:rsidR="007F554F" w:rsidRPr="00845E07">
        <w:rPr>
          <w:rFonts w:ascii="Book Antiqua" w:eastAsia="Book Antiqua" w:hAnsi="Book Antiqua" w:cs="Book Antiqua"/>
          <w:color w:val="000000"/>
        </w:rPr>
        <w:t>Latina 04100, Lazio, Italy</w:t>
      </w:r>
    </w:p>
    <w:p w14:paraId="089204F3" w14:textId="77777777" w:rsidR="00A77B3E" w:rsidRPr="00845E07" w:rsidRDefault="00A77B3E" w:rsidP="008C4E02">
      <w:pPr>
        <w:spacing w:line="360" w:lineRule="auto"/>
        <w:jc w:val="both"/>
        <w:rPr>
          <w:rFonts w:ascii="Book Antiqua" w:hAnsi="Book Antiqua"/>
        </w:rPr>
      </w:pPr>
    </w:p>
    <w:p w14:paraId="64D4A023" w14:textId="1CAA8BC2"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Author contributions: </w:t>
      </w:r>
      <w:r w:rsidRPr="00845E07">
        <w:rPr>
          <w:rFonts w:ascii="Book Antiqua" w:eastAsia="Book Antiqua" w:hAnsi="Book Antiqua" w:cs="Book Antiqua"/>
          <w:color w:val="000000"/>
        </w:rPr>
        <w:t xml:space="preserve">All authors helped to carry out the research; </w:t>
      </w:r>
      <w:proofErr w:type="spellStart"/>
      <w:r w:rsidRPr="00845E07">
        <w:rPr>
          <w:rFonts w:ascii="Book Antiqua" w:eastAsia="Book Antiqua" w:hAnsi="Book Antiqua" w:cs="Book Antiqua"/>
          <w:color w:val="000000"/>
        </w:rPr>
        <w:t>Chillemi</w:t>
      </w:r>
      <w:proofErr w:type="spellEnd"/>
      <w:r w:rsidRPr="00845E07">
        <w:rPr>
          <w:rFonts w:ascii="Book Antiqua" w:eastAsia="Book Antiqua" w:hAnsi="Book Antiqua" w:cs="Book Antiqua"/>
          <w:color w:val="000000"/>
        </w:rPr>
        <w:t xml:space="preserve"> C contribut</w:t>
      </w:r>
      <w:r w:rsidR="00997A3A" w:rsidRPr="00845E07">
        <w:rPr>
          <w:rFonts w:ascii="Book Antiqua" w:eastAsia="Book Antiqua" w:hAnsi="Book Antiqua" w:cs="Book Antiqua"/>
          <w:color w:val="000000"/>
        </w:rPr>
        <w:t>ed</w:t>
      </w:r>
      <w:r w:rsidRPr="00845E07">
        <w:rPr>
          <w:rFonts w:ascii="Book Antiqua" w:eastAsia="Book Antiqua" w:hAnsi="Book Antiqua" w:cs="Book Antiqua"/>
          <w:color w:val="000000"/>
        </w:rPr>
        <w:t xml:space="preserve"> to the manuscript writing, performing procedures, drafting conception,</w:t>
      </w:r>
      <w:r w:rsidR="00997A3A" w:rsidRPr="00845E07">
        <w:rPr>
          <w:rFonts w:ascii="Book Antiqua" w:eastAsia="Book Antiqua" w:hAnsi="Book Antiqua" w:cs="Book Antiqua"/>
          <w:color w:val="000000"/>
        </w:rPr>
        <w:t xml:space="preserve"> and</w:t>
      </w:r>
      <w:r w:rsidRPr="00845E07">
        <w:rPr>
          <w:rFonts w:ascii="Book Antiqua" w:eastAsia="Book Antiqua" w:hAnsi="Book Antiqua" w:cs="Book Antiqua"/>
          <w:color w:val="000000"/>
        </w:rPr>
        <w:t xml:space="preserve"> design and data analysis; </w:t>
      </w:r>
      <w:proofErr w:type="spellStart"/>
      <w:r w:rsidRPr="00845E07">
        <w:rPr>
          <w:rFonts w:ascii="Book Antiqua" w:eastAsia="Book Antiqua" w:hAnsi="Book Antiqua" w:cs="Book Antiqua"/>
          <w:color w:val="000000"/>
        </w:rPr>
        <w:t>Paglialunga</w:t>
      </w:r>
      <w:proofErr w:type="spellEnd"/>
      <w:r w:rsidRPr="00845E07">
        <w:rPr>
          <w:rFonts w:ascii="Book Antiqua" w:eastAsia="Book Antiqua" w:hAnsi="Book Antiqua" w:cs="Book Antiqua"/>
          <w:color w:val="000000"/>
        </w:rPr>
        <w:t xml:space="preserve"> C contribut</w:t>
      </w:r>
      <w:r w:rsidR="00997A3A" w:rsidRPr="00845E07">
        <w:rPr>
          <w:rFonts w:ascii="Book Antiqua" w:eastAsia="Book Antiqua" w:hAnsi="Book Antiqua" w:cs="Book Antiqua"/>
          <w:color w:val="000000"/>
        </w:rPr>
        <w:t>ed</w:t>
      </w:r>
      <w:r w:rsidRPr="00845E07">
        <w:rPr>
          <w:rFonts w:ascii="Book Antiqua" w:eastAsia="Book Antiqua" w:hAnsi="Book Antiqua" w:cs="Book Antiqua"/>
          <w:color w:val="000000"/>
        </w:rPr>
        <w:t xml:space="preserve"> to writing the manuscript, drafting conception</w:t>
      </w:r>
      <w:r w:rsidR="00997A3A"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design; De Giorgi G</w:t>
      </w:r>
      <w:r w:rsidR="00A64106"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w:t>
      </w:r>
      <w:r w:rsidR="00A64106" w:rsidRPr="00845E07">
        <w:rPr>
          <w:rFonts w:ascii="Book Antiqua" w:eastAsia="Book Antiqua" w:hAnsi="Book Antiqua" w:cs="Book Antiqua"/>
          <w:color w:val="000000"/>
        </w:rPr>
        <w:t xml:space="preserve">Carli S, and Damo M </w:t>
      </w:r>
      <w:r w:rsidRPr="00845E07">
        <w:rPr>
          <w:rFonts w:ascii="Book Antiqua" w:eastAsia="Book Antiqua" w:hAnsi="Book Antiqua" w:cs="Book Antiqua"/>
          <w:color w:val="000000"/>
        </w:rPr>
        <w:t>contribut</w:t>
      </w:r>
      <w:r w:rsidR="00997A3A" w:rsidRPr="00845E07">
        <w:rPr>
          <w:rFonts w:ascii="Book Antiqua" w:eastAsia="Book Antiqua" w:hAnsi="Book Antiqua" w:cs="Book Antiqua"/>
          <w:color w:val="000000"/>
        </w:rPr>
        <w:t>ed</w:t>
      </w:r>
      <w:r w:rsidRPr="00845E07">
        <w:rPr>
          <w:rFonts w:ascii="Book Antiqua" w:eastAsia="Book Antiqua" w:hAnsi="Book Antiqua" w:cs="Book Antiqua"/>
          <w:color w:val="000000"/>
        </w:rPr>
        <w:t xml:space="preserve"> to writing the manuscript; </w:t>
      </w:r>
      <w:proofErr w:type="spellStart"/>
      <w:r w:rsidRPr="00845E07">
        <w:rPr>
          <w:rFonts w:ascii="Book Antiqua" w:eastAsia="Book Antiqua" w:hAnsi="Book Antiqua" w:cs="Book Antiqua"/>
          <w:color w:val="000000"/>
        </w:rPr>
        <w:t>Proietti</w:t>
      </w:r>
      <w:proofErr w:type="spellEnd"/>
      <w:r w:rsidRPr="00845E07">
        <w:rPr>
          <w:rFonts w:ascii="Book Antiqua" w:eastAsia="Book Antiqua" w:hAnsi="Book Antiqua" w:cs="Book Antiqua"/>
          <w:color w:val="000000"/>
        </w:rPr>
        <w:t xml:space="preserve"> R contribut</w:t>
      </w:r>
      <w:r w:rsidR="00997A3A" w:rsidRPr="00845E07">
        <w:rPr>
          <w:rFonts w:ascii="Book Antiqua" w:eastAsia="Book Antiqua" w:hAnsi="Book Antiqua" w:cs="Book Antiqua"/>
          <w:color w:val="000000"/>
        </w:rPr>
        <w:t>ed</w:t>
      </w:r>
      <w:r w:rsidRPr="00845E07">
        <w:rPr>
          <w:rFonts w:ascii="Book Antiqua" w:eastAsia="Book Antiqua" w:hAnsi="Book Antiqua" w:cs="Book Antiqua"/>
          <w:color w:val="000000"/>
        </w:rPr>
        <w:t xml:space="preserve"> to writing the manuscript and data analysis.</w:t>
      </w:r>
    </w:p>
    <w:p w14:paraId="0782034E" w14:textId="77777777" w:rsidR="00A77B3E" w:rsidRPr="00845E07" w:rsidRDefault="00A77B3E" w:rsidP="008C4E02">
      <w:pPr>
        <w:spacing w:line="360" w:lineRule="auto"/>
        <w:jc w:val="both"/>
        <w:rPr>
          <w:rFonts w:ascii="Book Antiqua" w:hAnsi="Book Antiqua"/>
        </w:rPr>
      </w:pPr>
    </w:p>
    <w:p w14:paraId="21C57B1D" w14:textId="55C0519D"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Corresponding author: Claudio </w:t>
      </w:r>
      <w:proofErr w:type="spellStart"/>
      <w:r w:rsidR="00DA557A" w:rsidRPr="00845E07">
        <w:rPr>
          <w:rFonts w:ascii="Book Antiqua" w:eastAsia="Book Antiqua" w:hAnsi="Book Antiqua" w:cs="Book Antiqua"/>
          <w:b/>
          <w:bCs/>
          <w:color w:val="000000"/>
        </w:rPr>
        <w:t>Chillemi</w:t>
      </w:r>
      <w:proofErr w:type="spellEnd"/>
      <w:r w:rsidRPr="00845E07">
        <w:rPr>
          <w:rFonts w:ascii="Book Antiqua" w:eastAsia="Book Antiqua" w:hAnsi="Book Antiqua" w:cs="Book Antiqua"/>
          <w:b/>
          <w:bCs/>
          <w:color w:val="000000"/>
        </w:rPr>
        <w:t xml:space="preserve">, MD, Chief Doctor, </w:t>
      </w:r>
      <w:r w:rsidRPr="00845E07">
        <w:rPr>
          <w:rFonts w:ascii="Book Antiqua" w:eastAsia="Book Antiqua" w:hAnsi="Book Antiqua" w:cs="Book Antiqua"/>
          <w:color w:val="000000"/>
        </w:rPr>
        <w:t xml:space="preserve">Department of </w:t>
      </w:r>
      <w:proofErr w:type="spellStart"/>
      <w:r w:rsidRPr="00845E07">
        <w:rPr>
          <w:rFonts w:ascii="Book Antiqua" w:eastAsia="Book Antiqua" w:hAnsi="Book Antiqua" w:cs="Book Antiqua"/>
          <w:color w:val="000000"/>
        </w:rPr>
        <w:t>Orthopaedics</w:t>
      </w:r>
      <w:proofErr w:type="spellEnd"/>
      <w:r w:rsidRPr="00845E07">
        <w:rPr>
          <w:rFonts w:ascii="Book Antiqua" w:eastAsia="Book Antiqua" w:hAnsi="Book Antiqua" w:cs="Book Antiqua"/>
          <w:color w:val="000000"/>
        </w:rPr>
        <w:t xml:space="preserve"> and Traumatology, </w:t>
      </w:r>
      <w:proofErr w:type="spellStart"/>
      <w:r w:rsidRPr="00845E07">
        <w:rPr>
          <w:rFonts w:ascii="Book Antiqua" w:eastAsia="Book Antiqua" w:hAnsi="Book Antiqua" w:cs="Book Antiqua"/>
          <w:color w:val="000000"/>
        </w:rPr>
        <w:t>Ist</w:t>
      </w:r>
      <w:r w:rsidR="005C226D" w:rsidRPr="00845E07">
        <w:rPr>
          <w:rFonts w:ascii="Book Antiqua" w:eastAsia="Book Antiqua" w:hAnsi="Book Antiqua" w:cs="Book Antiqua"/>
          <w:color w:val="000000"/>
        </w:rPr>
        <w:t>ituto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Chirurg</w:t>
      </w:r>
      <w:r w:rsidR="005C226D" w:rsidRPr="00845E07">
        <w:rPr>
          <w:rFonts w:ascii="Book Antiqua" w:eastAsia="Book Antiqua" w:hAnsi="Book Antiqua" w:cs="Book Antiqua"/>
          <w:color w:val="000000"/>
        </w:rPr>
        <w:t>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Ortoped</w:t>
      </w:r>
      <w:r w:rsidR="005C226D" w:rsidRPr="00845E07">
        <w:rPr>
          <w:rFonts w:ascii="Book Antiqua" w:eastAsia="Book Antiqua" w:hAnsi="Book Antiqua" w:cs="Book Antiqua"/>
          <w:color w:val="000000"/>
        </w:rPr>
        <w:t>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Traumatol</w:t>
      </w:r>
      <w:r w:rsidR="005C226D" w:rsidRPr="00845E07">
        <w:rPr>
          <w:rFonts w:ascii="Book Antiqua" w:eastAsia="Book Antiqua" w:hAnsi="Book Antiqua" w:cs="Book Antiqua"/>
          <w:color w:val="000000"/>
        </w:rPr>
        <w:t>ogico</w:t>
      </w:r>
      <w:proofErr w:type="spellEnd"/>
      <w:r w:rsidRPr="00845E07">
        <w:rPr>
          <w:rFonts w:ascii="Book Antiqua" w:eastAsia="Book Antiqua" w:hAnsi="Book Antiqua" w:cs="Book Antiqua"/>
          <w:color w:val="000000"/>
        </w:rPr>
        <w:t xml:space="preserve">, </w:t>
      </w:r>
      <w:r w:rsidR="00464BF3" w:rsidRPr="00845E07">
        <w:rPr>
          <w:rFonts w:ascii="Book Antiqua" w:eastAsia="Book Antiqua" w:hAnsi="Book Antiqua" w:cs="Book Antiqua"/>
          <w:color w:val="000000"/>
        </w:rPr>
        <w:t>V</w:t>
      </w:r>
      <w:r w:rsidRPr="00845E07">
        <w:rPr>
          <w:rFonts w:ascii="Book Antiqua" w:eastAsia="Book Antiqua" w:hAnsi="Book Antiqua" w:cs="Book Antiqua"/>
          <w:color w:val="000000"/>
        </w:rPr>
        <w:t>ia</w:t>
      </w:r>
      <w:r w:rsidRPr="00845E07">
        <w:rPr>
          <w:rFonts w:ascii="Book Antiqua" w:eastAsia="Book Antiqua" w:hAnsi="Book Antiqua" w:cs="Book Antiqua"/>
          <w:i/>
          <w:iCs/>
          <w:color w:val="000000"/>
        </w:rPr>
        <w:t xml:space="preserve"> </w:t>
      </w:r>
      <w:r w:rsidR="005C226D" w:rsidRPr="00845E07">
        <w:rPr>
          <w:rFonts w:ascii="Book Antiqua" w:eastAsia="Book Antiqua" w:hAnsi="Book Antiqua" w:cs="Book Antiqua"/>
          <w:color w:val="000000"/>
        </w:rPr>
        <w:t xml:space="preserve">Franco </w:t>
      </w:r>
      <w:proofErr w:type="spellStart"/>
      <w:r w:rsidR="005C226D" w:rsidRPr="00845E07">
        <w:rPr>
          <w:rFonts w:ascii="Book Antiqua" w:eastAsia="Book Antiqua" w:hAnsi="Book Antiqua" w:cs="Book Antiqua"/>
          <w:color w:val="000000"/>
        </w:rPr>
        <w:t>Faggiana</w:t>
      </w:r>
      <w:proofErr w:type="spellEnd"/>
      <w:r w:rsidR="005C226D" w:rsidRPr="00845E07">
        <w:rPr>
          <w:rFonts w:ascii="Book Antiqua" w:eastAsia="Book Antiqua" w:hAnsi="Book Antiqua" w:cs="Book Antiqua"/>
          <w:color w:val="000000"/>
        </w:rPr>
        <w:t xml:space="preserve"> 1668</w:t>
      </w:r>
      <w:r w:rsidRPr="00845E07">
        <w:rPr>
          <w:rFonts w:ascii="Book Antiqua" w:eastAsia="Book Antiqua" w:hAnsi="Book Antiqua" w:cs="Book Antiqua"/>
          <w:color w:val="000000"/>
        </w:rPr>
        <w:t xml:space="preserve">, </w:t>
      </w:r>
      <w:r w:rsidR="007F554F" w:rsidRPr="00845E07">
        <w:rPr>
          <w:rFonts w:ascii="Book Antiqua" w:eastAsia="Book Antiqua" w:hAnsi="Book Antiqua" w:cs="Book Antiqua"/>
          <w:color w:val="000000"/>
        </w:rPr>
        <w:t>Latina 04100, Lazio, Italy</w:t>
      </w:r>
      <w:r w:rsidR="00DA557A"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c_chillemi@libero.it</w:t>
      </w:r>
    </w:p>
    <w:p w14:paraId="3010CEB8" w14:textId="77777777" w:rsidR="00A77B3E" w:rsidRPr="00845E07" w:rsidRDefault="00A77B3E" w:rsidP="008C4E02">
      <w:pPr>
        <w:spacing w:line="360" w:lineRule="auto"/>
        <w:jc w:val="both"/>
        <w:rPr>
          <w:rFonts w:ascii="Book Antiqua" w:hAnsi="Book Antiqua"/>
        </w:rPr>
      </w:pPr>
    </w:p>
    <w:p w14:paraId="0FD731C1"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Received: </w:t>
      </w:r>
      <w:r w:rsidRPr="00845E07">
        <w:rPr>
          <w:rFonts w:ascii="Book Antiqua" w:eastAsia="Book Antiqua" w:hAnsi="Book Antiqua" w:cs="Book Antiqua"/>
          <w:color w:val="000000"/>
        </w:rPr>
        <w:t>January 27, 2021</w:t>
      </w:r>
    </w:p>
    <w:p w14:paraId="4D9C6279" w14:textId="3757C2B8"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Revised: </w:t>
      </w:r>
      <w:r w:rsidR="00355501" w:rsidRPr="00845E07">
        <w:rPr>
          <w:rFonts w:ascii="Book Antiqua" w:hAnsi="Book Antiqua"/>
        </w:rPr>
        <w:t>March 15, 2021</w:t>
      </w:r>
    </w:p>
    <w:p w14:paraId="037A9FFE" w14:textId="65B7DDE9"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Accepted: </w:t>
      </w:r>
      <w:r w:rsidR="00043740" w:rsidRPr="00845E07">
        <w:rPr>
          <w:rFonts w:ascii="Book Antiqua" w:eastAsia="Book Antiqua" w:hAnsi="Book Antiqua" w:cs="Book Antiqua"/>
          <w:bCs/>
          <w:color w:val="000000"/>
        </w:rPr>
        <w:t>May 22, 2021</w:t>
      </w:r>
    </w:p>
    <w:p w14:paraId="12587332" w14:textId="4AFEEC6D"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Published online: </w:t>
      </w:r>
      <w:r w:rsidR="00877FD8" w:rsidRPr="00845E07">
        <w:rPr>
          <w:rFonts w:ascii="Book Antiqua" w:eastAsia="Book Antiqua" w:hAnsi="Book Antiqua" w:cs="Book Antiqua"/>
          <w:color w:val="000000"/>
        </w:rPr>
        <w:t>June 18, 2021</w:t>
      </w:r>
    </w:p>
    <w:p w14:paraId="6648072D" w14:textId="77777777" w:rsidR="00A77B3E" w:rsidRPr="00845E07" w:rsidRDefault="00A77B3E" w:rsidP="008C4E02">
      <w:pPr>
        <w:spacing w:line="360" w:lineRule="auto"/>
        <w:jc w:val="both"/>
        <w:rPr>
          <w:rFonts w:ascii="Book Antiqua" w:hAnsi="Book Antiqua"/>
        </w:rPr>
        <w:sectPr w:rsidR="00A77B3E" w:rsidRPr="00845E07">
          <w:footerReference w:type="default" r:id="rId7"/>
          <w:pgSz w:w="12240" w:h="15840"/>
          <w:pgMar w:top="1440" w:right="1440" w:bottom="1440" w:left="1440" w:header="720" w:footer="720" w:gutter="0"/>
          <w:cols w:space="720"/>
          <w:docGrid w:linePitch="360"/>
        </w:sectPr>
      </w:pPr>
    </w:p>
    <w:p w14:paraId="7448242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lastRenderedPageBreak/>
        <w:t>Abstract</w:t>
      </w:r>
    </w:p>
    <w:p w14:paraId="0EA0186E"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BACKGROUND</w:t>
      </w:r>
    </w:p>
    <w:p w14:paraId="2ED5FE37" w14:textId="0DB6A379" w:rsidR="00A77B3E" w:rsidRPr="00845E07" w:rsidRDefault="00081971" w:rsidP="008C4E02">
      <w:pPr>
        <w:spacing w:line="360" w:lineRule="auto"/>
        <w:jc w:val="both"/>
        <w:rPr>
          <w:rFonts w:ascii="Book Antiqua" w:hAnsi="Book Antiqua"/>
        </w:rPr>
      </w:pP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osteoarthritis </w:t>
      </w:r>
      <w:r w:rsidR="00997A3A" w:rsidRPr="00845E07">
        <w:rPr>
          <w:rFonts w:ascii="Book Antiqua" w:eastAsia="Book Antiqua" w:hAnsi="Book Antiqua" w:cs="Book Antiqua"/>
          <w:color w:val="000000"/>
        </w:rPr>
        <w:t xml:space="preserve">(OA) </w:t>
      </w:r>
      <w:r w:rsidRPr="00845E07">
        <w:rPr>
          <w:rFonts w:ascii="Book Antiqua" w:eastAsia="Book Antiqua" w:hAnsi="Book Antiqua" w:cs="Book Antiqua"/>
          <w:color w:val="000000"/>
        </w:rPr>
        <w:t xml:space="preserve">is a common cause of pain and disability affecting nearly a third of the world’s population over 60 years of age. As in other joints, shoulder arthroplasty appears </w:t>
      </w:r>
      <w:r w:rsidR="00997A3A" w:rsidRPr="00845E07">
        <w:rPr>
          <w:rFonts w:ascii="Book Antiqua" w:eastAsia="Book Antiqua" w:hAnsi="Book Antiqua" w:cs="Book Antiqua"/>
          <w:color w:val="000000"/>
        </w:rPr>
        <w:t xml:space="preserve">to be </w:t>
      </w:r>
      <w:r w:rsidRPr="00845E07">
        <w:rPr>
          <w:rFonts w:ascii="Book Antiqua" w:eastAsia="Book Antiqua" w:hAnsi="Book Antiqua" w:cs="Book Antiqua"/>
          <w:color w:val="000000"/>
        </w:rPr>
        <w:t>the most effective treatment. The implant design has evolved during time transitioning to shorter humeral stem lengths or even stemless components.</w:t>
      </w:r>
    </w:p>
    <w:p w14:paraId="62865E0B" w14:textId="77777777" w:rsidR="00A77B3E" w:rsidRPr="00845E07" w:rsidRDefault="00A77B3E" w:rsidP="008C4E02">
      <w:pPr>
        <w:spacing w:line="360" w:lineRule="auto"/>
        <w:jc w:val="both"/>
        <w:rPr>
          <w:rFonts w:ascii="Book Antiqua" w:hAnsi="Book Antiqua"/>
        </w:rPr>
      </w:pPr>
    </w:p>
    <w:p w14:paraId="57D2B292"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AIM</w:t>
      </w:r>
    </w:p>
    <w:p w14:paraId="49197E6E" w14:textId="56B8F343" w:rsidR="00A77B3E" w:rsidRPr="00845E07" w:rsidRDefault="001A7B5B"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To e</w:t>
      </w:r>
      <w:r w:rsidR="00081971" w:rsidRPr="00845E07">
        <w:rPr>
          <w:rFonts w:ascii="Book Antiqua" w:eastAsia="Book Antiqua" w:hAnsi="Book Antiqua" w:cs="Book Antiqua"/>
          <w:color w:val="000000"/>
        </w:rPr>
        <w:t xml:space="preserve">valuate the medium-term outcome and survival of a </w:t>
      </w:r>
      <w:proofErr w:type="spellStart"/>
      <w:r w:rsidR="00081971" w:rsidRPr="00845E07">
        <w:rPr>
          <w:rFonts w:ascii="Book Antiqua" w:eastAsia="Book Antiqua" w:hAnsi="Book Antiqua" w:cs="Book Antiqua"/>
          <w:color w:val="000000"/>
        </w:rPr>
        <w:t>cementless</w:t>
      </w:r>
      <w:proofErr w:type="spellEnd"/>
      <w:r w:rsidR="00081971" w:rsidRPr="00845E07">
        <w:rPr>
          <w:rFonts w:ascii="Book Antiqua" w:eastAsia="Book Antiqua" w:hAnsi="Book Antiqua" w:cs="Book Antiqua"/>
          <w:color w:val="000000"/>
        </w:rPr>
        <w:t xml:space="preserve"> humeral head resurfacing (HHR) in a group of patients affected with </w:t>
      </w:r>
      <w:r w:rsidRPr="00845E07">
        <w:rPr>
          <w:rFonts w:ascii="Book Antiqua" w:eastAsia="Book Antiqua" w:hAnsi="Book Antiqua" w:cs="Book Antiqua"/>
          <w:color w:val="000000"/>
        </w:rPr>
        <w:t>OA</w:t>
      </w:r>
      <w:r w:rsidR="00081971" w:rsidRPr="00845E07">
        <w:rPr>
          <w:rFonts w:ascii="Book Antiqua" w:eastAsia="Book Antiqua" w:hAnsi="Book Antiqua" w:cs="Book Antiqua"/>
          <w:color w:val="000000"/>
        </w:rPr>
        <w:t xml:space="preserve"> or </w:t>
      </w:r>
      <w:r w:rsidRPr="00845E07">
        <w:rPr>
          <w:rFonts w:ascii="Book Antiqua" w:eastAsia="Book Antiqua" w:hAnsi="Book Antiqua" w:cs="Book Antiqua"/>
          <w:color w:val="000000"/>
        </w:rPr>
        <w:t>avascular necrosis</w:t>
      </w:r>
      <w:r w:rsidR="00081971" w:rsidRPr="00845E07">
        <w:rPr>
          <w:rFonts w:ascii="Book Antiqua" w:eastAsia="Book Antiqua" w:hAnsi="Book Antiqua" w:cs="Book Antiqua"/>
          <w:color w:val="000000"/>
        </w:rPr>
        <w:t>.</w:t>
      </w:r>
      <w:proofErr w:type="gramEnd"/>
    </w:p>
    <w:p w14:paraId="7214114F" w14:textId="77777777" w:rsidR="00A77B3E" w:rsidRPr="00845E07" w:rsidRDefault="00A77B3E" w:rsidP="008C4E02">
      <w:pPr>
        <w:spacing w:line="360" w:lineRule="auto"/>
        <w:jc w:val="both"/>
        <w:rPr>
          <w:rFonts w:ascii="Book Antiqua" w:hAnsi="Book Antiqua"/>
        </w:rPr>
      </w:pPr>
    </w:p>
    <w:p w14:paraId="06E8EB41"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METHODS</w:t>
      </w:r>
    </w:p>
    <w:p w14:paraId="7E8AD1F4" w14:textId="1701016D"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This is a retrospective study of prospectively collected data using HHR in 23 patients (15 female and 8 male) after a 7.4</w:t>
      </w:r>
      <w:r w:rsidR="00CB2DF7"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year</w:t>
      </w:r>
      <w:r w:rsidR="00A3766E"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follow-up.</w:t>
      </w:r>
      <w:r w:rsidR="001A7B5B"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The collected data included clinical and </w:t>
      </w:r>
      <w:proofErr w:type="spellStart"/>
      <w:r w:rsidRPr="00845E07">
        <w:rPr>
          <w:rFonts w:ascii="Book Antiqua" w:eastAsia="Book Antiqua" w:hAnsi="Book Antiqua" w:cs="Book Antiqua"/>
          <w:color w:val="000000"/>
        </w:rPr>
        <w:t>radiographical</w:t>
      </w:r>
      <w:proofErr w:type="spellEnd"/>
      <w:r w:rsidRPr="00845E07">
        <w:rPr>
          <w:rFonts w:ascii="Book Antiqua" w:eastAsia="Book Antiqua" w:hAnsi="Book Antiqua" w:cs="Book Antiqua"/>
          <w:color w:val="000000"/>
        </w:rPr>
        <w:t xml:space="preserve"> evaluation. The </w:t>
      </w:r>
      <w:r w:rsidR="006A1E88" w:rsidRPr="00845E07">
        <w:rPr>
          <w:rFonts w:ascii="Book Antiqua" w:eastAsia="Book Antiqua" w:hAnsi="Book Antiqua" w:cs="Book Antiqua"/>
          <w:color w:val="000000"/>
        </w:rPr>
        <w:t>C</w:t>
      </w:r>
      <w:r w:rsidRPr="00845E07">
        <w:rPr>
          <w:rFonts w:ascii="Book Antiqua" w:eastAsia="Book Antiqua" w:hAnsi="Book Antiqua" w:cs="Book Antiqua"/>
          <w:color w:val="000000"/>
        </w:rPr>
        <w:t xml:space="preserve">onstant score, the </w:t>
      </w:r>
      <w:r w:rsidR="001A7B5B" w:rsidRPr="00845E07">
        <w:rPr>
          <w:rFonts w:ascii="Book Antiqua" w:eastAsia="Book Antiqua" w:hAnsi="Book Antiqua" w:cs="Book Antiqua"/>
          <w:color w:val="000000"/>
        </w:rPr>
        <w:t>v</w:t>
      </w:r>
      <w:r w:rsidRPr="00845E07">
        <w:rPr>
          <w:rFonts w:ascii="Book Antiqua" w:eastAsia="Book Antiqua" w:hAnsi="Book Antiqua" w:cs="Book Antiqua"/>
          <w:color w:val="000000"/>
        </w:rPr>
        <w:t xml:space="preserve">isual </w:t>
      </w:r>
      <w:r w:rsidR="001A7B5B" w:rsidRPr="00845E07">
        <w:rPr>
          <w:rFonts w:ascii="Book Antiqua" w:eastAsia="Book Antiqua" w:hAnsi="Book Antiqua" w:cs="Book Antiqua"/>
          <w:color w:val="000000"/>
        </w:rPr>
        <w:t>a</w:t>
      </w:r>
      <w:r w:rsidRPr="00845E07">
        <w:rPr>
          <w:rFonts w:ascii="Book Antiqua" w:eastAsia="Book Antiqua" w:hAnsi="Book Antiqua" w:cs="Book Antiqua"/>
          <w:color w:val="000000"/>
        </w:rPr>
        <w:t>nalogue</w:t>
      </w:r>
      <w:r w:rsidR="005C226D" w:rsidRPr="00845E07">
        <w:rPr>
          <w:rFonts w:ascii="Book Antiqua" w:eastAsia="Book Antiqua" w:hAnsi="Book Antiqua" w:cs="Book Antiqua"/>
          <w:color w:val="000000"/>
        </w:rPr>
        <w:t xml:space="preserve"> </w:t>
      </w:r>
      <w:r w:rsidR="001A7B5B" w:rsidRPr="00845E07">
        <w:rPr>
          <w:rFonts w:ascii="Book Antiqua" w:eastAsia="Book Antiqua" w:hAnsi="Book Antiqua" w:cs="Book Antiqua"/>
          <w:color w:val="000000"/>
        </w:rPr>
        <w:t>s</w:t>
      </w:r>
      <w:r w:rsidRPr="00845E07">
        <w:rPr>
          <w:rFonts w:ascii="Book Antiqua" w:eastAsia="Book Antiqua" w:hAnsi="Book Antiqua" w:cs="Book Antiqua"/>
          <w:color w:val="000000"/>
        </w:rPr>
        <w:t>cale</w:t>
      </w:r>
      <w:r w:rsidR="00CB2DF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a clinical evaluation of range of mo</w:t>
      </w:r>
      <w:r w:rsidR="00CB2DF7" w:rsidRPr="00845E07">
        <w:rPr>
          <w:rFonts w:ascii="Book Antiqua" w:eastAsia="Book Antiqua" w:hAnsi="Book Antiqua" w:cs="Book Antiqua"/>
          <w:color w:val="000000"/>
        </w:rPr>
        <w:t>tion</w:t>
      </w:r>
      <w:r w:rsidRPr="00845E07">
        <w:rPr>
          <w:rFonts w:ascii="Book Antiqua" w:eastAsia="Book Antiqua" w:hAnsi="Book Antiqua" w:cs="Book Antiqua"/>
          <w:color w:val="000000"/>
        </w:rPr>
        <w:t xml:space="preserve"> were registered pre- and postoperatively.</w:t>
      </w:r>
      <w:r w:rsidR="00CB2DF7" w:rsidRPr="00845E07">
        <w:rPr>
          <w:rFonts w:ascii="Book Antiqua" w:eastAsia="Book Antiqua" w:hAnsi="Book Antiqua" w:cs="Book Antiqua"/>
          <w:color w:val="000000"/>
        </w:rPr>
        <w:t xml:space="preserve"> Fifteen</w:t>
      </w:r>
      <w:r w:rsidRPr="00845E07">
        <w:rPr>
          <w:rFonts w:ascii="Book Antiqua" w:eastAsia="Book Antiqua" w:hAnsi="Book Antiqua" w:cs="Book Antiqua"/>
          <w:color w:val="000000"/>
        </w:rPr>
        <w:t xml:space="preserve"> patients affected with OA (2 cases of mild, 6 moderate</w:t>
      </w:r>
      <w:r w:rsidR="00CB2DF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7 severe) and 10 with </w:t>
      </w:r>
      <w:r w:rsidR="00997A3A" w:rsidRPr="00845E07">
        <w:rPr>
          <w:rFonts w:ascii="Book Antiqua" w:eastAsia="Book Antiqua" w:hAnsi="Book Antiqua" w:cs="Book Antiqua"/>
          <w:color w:val="000000"/>
        </w:rPr>
        <w:t>avascular necrosis</w:t>
      </w:r>
      <w:r w:rsidRPr="00845E07">
        <w:rPr>
          <w:rFonts w:ascii="Book Antiqua" w:eastAsia="Book Antiqua" w:hAnsi="Book Antiqua" w:cs="Book Antiqua"/>
          <w:color w:val="000000"/>
        </w:rPr>
        <w:t xml:space="preserve"> (</w:t>
      </w:r>
      <w:r w:rsidR="00CB2DF7"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III according to </w:t>
      </w:r>
      <w:proofErr w:type="spellStart"/>
      <w:r w:rsidRPr="00845E07">
        <w:rPr>
          <w:rFonts w:ascii="Book Antiqua" w:eastAsia="Book Antiqua" w:hAnsi="Book Antiqua" w:cs="Book Antiqua"/>
          <w:color w:val="000000"/>
        </w:rPr>
        <w:t>Cruess</w:t>
      </w:r>
      <w:proofErr w:type="spellEnd"/>
      <w:r w:rsidRPr="00845E07">
        <w:rPr>
          <w:rFonts w:ascii="Book Antiqua" w:eastAsia="Book Antiqua" w:hAnsi="Book Antiqua" w:cs="Book Antiqua"/>
          <w:color w:val="000000"/>
        </w:rPr>
        <w:t xml:space="preserve"> classification) were enrolled. X-ray</w:t>
      </w:r>
      <w:r w:rsidR="00CB2DF7"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 were evaluated to detect loosening signs, degenerative changes</w:t>
      </w:r>
      <w:r w:rsidR="00CB2DF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superior humeral head migration. Magnetic </w:t>
      </w:r>
      <w:r w:rsidR="001A7B5B" w:rsidRPr="00845E07">
        <w:rPr>
          <w:rFonts w:ascii="Book Antiqua" w:eastAsia="Book Antiqua" w:hAnsi="Book Antiqua" w:cs="Book Antiqua"/>
          <w:color w:val="000000"/>
        </w:rPr>
        <w:t>r</w:t>
      </w:r>
      <w:r w:rsidRPr="00845E07">
        <w:rPr>
          <w:rFonts w:ascii="Book Antiqua" w:eastAsia="Book Antiqua" w:hAnsi="Book Antiqua" w:cs="Book Antiqua"/>
          <w:color w:val="000000"/>
        </w:rPr>
        <w:t>esonance preoperatively was also performed to assess the rotator cuff status. Tendon integrity was mandatory to implant the HHR.</w:t>
      </w:r>
    </w:p>
    <w:p w14:paraId="2EA5882F" w14:textId="77777777" w:rsidR="00A77B3E" w:rsidRPr="00845E07" w:rsidRDefault="00A77B3E" w:rsidP="008C4E02">
      <w:pPr>
        <w:spacing w:line="360" w:lineRule="auto"/>
        <w:jc w:val="both"/>
        <w:rPr>
          <w:rFonts w:ascii="Book Antiqua" w:hAnsi="Book Antiqua"/>
        </w:rPr>
      </w:pPr>
    </w:p>
    <w:p w14:paraId="1F66475F"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RESULTS</w:t>
      </w:r>
    </w:p>
    <w:p w14:paraId="31CCC840" w14:textId="3950DBEC" w:rsidR="00A77B3E" w:rsidRPr="00845E07" w:rsidRDefault="00CB2DF7" w:rsidP="008C4E02">
      <w:pPr>
        <w:spacing w:line="360" w:lineRule="auto"/>
        <w:jc w:val="both"/>
        <w:rPr>
          <w:rFonts w:ascii="Book Antiqua" w:hAnsi="Book Antiqua"/>
        </w:rPr>
      </w:pPr>
      <w:r w:rsidRPr="00845E07">
        <w:rPr>
          <w:rFonts w:ascii="Book Antiqua" w:eastAsia="Book Antiqua" w:hAnsi="Book Antiqua" w:cs="Book Antiqua"/>
          <w:color w:val="000000"/>
        </w:rPr>
        <w:t>In total,</w:t>
      </w:r>
      <w:r w:rsidR="00582F6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color w:val="000000"/>
        </w:rPr>
        <w:t xml:space="preserve">19 patients (21 shoulders) completed the follow-up. Data on </w:t>
      </w:r>
      <w:r w:rsidRPr="00845E07">
        <w:rPr>
          <w:rFonts w:ascii="Book Antiqua" w:eastAsia="Book Antiqua" w:hAnsi="Book Antiqua" w:cs="Book Antiqua"/>
          <w:color w:val="000000"/>
        </w:rPr>
        <w:t>4</w:t>
      </w:r>
      <w:r w:rsidR="00081971" w:rsidRPr="00845E07">
        <w:rPr>
          <w:rFonts w:ascii="Book Antiqua" w:eastAsia="Book Antiqua" w:hAnsi="Book Antiqua" w:cs="Book Antiqua"/>
          <w:color w:val="000000"/>
        </w:rPr>
        <w:t xml:space="preserve"> shoulders, in 4 patients, were lost because of prosthesis failure. The global revision rate was 16%.</w:t>
      </w:r>
      <w:r w:rsidR="001A7B5B" w:rsidRPr="00845E07">
        <w:rPr>
          <w:rFonts w:ascii="Book Antiqua" w:eastAsia="Book Antiqua" w:hAnsi="Book Antiqua" w:cs="Book Antiqua"/>
          <w:b/>
          <w:bCs/>
          <w:color w:val="000000"/>
        </w:rPr>
        <w:t xml:space="preserve"> </w:t>
      </w:r>
      <w:proofErr w:type="gramStart"/>
      <w:r w:rsidR="00081971" w:rsidRPr="00845E07">
        <w:rPr>
          <w:rFonts w:ascii="Book Antiqua" w:eastAsia="Book Antiqua" w:hAnsi="Book Antiqua" w:cs="Book Antiqua"/>
          <w:color w:val="000000"/>
        </w:rPr>
        <w:t xml:space="preserve">A statistically significant improvement in the mean </w:t>
      </w:r>
      <w:r w:rsidR="006A1E88" w:rsidRPr="00845E07">
        <w:rPr>
          <w:rFonts w:ascii="Book Antiqua" w:eastAsia="Book Antiqua" w:hAnsi="Book Antiqua" w:cs="Book Antiqua"/>
          <w:color w:val="000000"/>
        </w:rPr>
        <w:t>C</w:t>
      </w:r>
      <w:r w:rsidR="00081971" w:rsidRPr="00845E07">
        <w:rPr>
          <w:rFonts w:ascii="Book Antiqua" w:eastAsia="Book Antiqua" w:hAnsi="Book Antiqua" w:cs="Book Antiqua"/>
          <w:color w:val="000000"/>
        </w:rPr>
        <w:t xml:space="preserve">onstant score, </w:t>
      </w:r>
      <w:r w:rsidRPr="00845E07">
        <w:rPr>
          <w:rFonts w:ascii="Book Antiqua" w:eastAsia="Book Antiqua" w:hAnsi="Book Antiqua" w:cs="Book Antiqua"/>
          <w:color w:val="000000"/>
        </w:rPr>
        <w:t xml:space="preserve">visual analogue scale, </w:t>
      </w:r>
      <w:r w:rsidR="00081971" w:rsidRPr="00845E07">
        <w:rPr>
          <w:rFonts w:ascii="Book Antiqua" w:eastAsia="Book Antiqua" w:hAnsi="Book Antiqua" w:cs="Book Antiqua"/>
          <w:color w:val="000000"/>
        </w:rPr>
        <w:t xml:space="preserve">and </w:t>
      </w:r>
      <w:r w:rsidRPr="00845E07">
        <w:rPr>
          <w:rFonts w:ascii="Book Antiqua" w:eastAsia="Book Antiqua" w:hAnsi="Book Antiqua" w:cs="Book Antiqua"/>
          <w:color w:val="000000"/>
        </w:rPr>
        <w:t>range of motion</w:t>
      </w:r>
      <w:r w:rsidR="00081971" w:rsidRPr="00845E07">
        <w:rPr>
          <w:rFonts w:ascii="Book Antiqua" w:eastAsia="Book Antiqua" w:hAnsi="Book Antiqua" w:cs="Book Antiqua"/>
          <w:color w:val="000000"/>
        </w:rPr>
        <w:t xml:space="preserve"> have</w:t>
      </w:r>
      <w:proofErr w:type="gramEnd"/>
      <w:r w:rsidR="00081971" w:rsidRPr="00845E07">
        <w:rPr>
          <w:rFonts w:ascii="Book Antiqua" w:eastAsia="Book Antiqua" w:hAnsi="Book Antiqua" w:cs="Book Antiqua"/>
          <w:color w:val="000000"/>
        </w:rPr>
        <w:t xml:space="preserve"> been reported. No signs of loosening were registered, while in 12 cases </w:t>
      </w:r>
      <w:proofErr w:type="gramStart"/>
      <w:r w:rsidR="00081971" w:rsidRPr="00845E07">
        <w:rPr>
          <w:rFonts w:ascii="Book Antiqua" w:eastAsia="Book Antiqua" w:hAnsi="Book Antiqua" w:cs="Book Antiqua"/>
          <w:color w:val="000000"/>
        </w:rPr>
        <w:t>a glenoid</w:t>
      </w:r>
      <w:proofErr w:type="gramEnd"/>
      <w:r w:rsidR="00081971" w:rsidRPr="00845E07">
        <w:rPr>
          <w:rFonts w:ascii="Book Antiqua" w:eastAsia="Book Antiqua" w:hAnsi="Book Antiqua" w:cs="Book Antiqua"/>
          <w:color w:val="000000"/>
        </w:rPr>
        <w:t xml:space="preserve"> erosion was found. The osteophytes appeared 7 times on the </w:t>
      </w:r>
      <w:r w:rsidR="00081971" w:rsidRPr="00845E07">
        <w:rPr>
          <w:rFonts w:ascii="Book Antiqua" w:eastAsia="Book Antiqua" w:hAnsi="Book Antiqua" w:cs="Book Antiqua"/>
          <w:color w:val="000000"/>
        </w:rPr>
        <w:lastRenderedPageBreak/>
        <w:t>humeral side and 12 on the glenoid. Superior humeral migration was recorded in</w:t>
      </w:r>
      <w:r w:rsidR="001A7B5B"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color w:val="000000"/>
        </w:rPr>
        <w:t xml:space="preserve">only </w:t>
      </w:r>
      <w:r w:rsidRPr="00845E07">
        <w:rPr>
          <w:rFonts w:ascii="Book Antiqua" w:eastAsia="Book Antiqua" w:hAnsi="Book Antiqua" w:cs="Book Antiqua"/>
          <w:color w:val="000000"/>
        </w:rPr>
        <w:t>1</w:t>
      </w:r>
      <w:r w:rsidR="00081971" w:rsidRPr="00845E07">
        <w:rPr>
          <w:rFonts w:ascii="Book Antiqua" w:eastAsia="Book Antiqua" w:hAnsi="Book Antiqua" w:cs="Book Antiqua"/>
          <w:color w:val="000000"/>
        </w:rPr>
        <w:t xml:space="preserve"> case.</w:t>
      </w:r>
    </w:p>
    <w:p w14:paraId="182B16B2" w14:textId="77777777" w:rsidR="00A77B3E" w:rsidRPr="00845E07" w:rsidRDefault="00A77B3E" w:rsidP="008C4E02">
      <w:pPr>
        <w:spacing w:line="360" w:lineRule="auto"/>
        <w:jc w:val="both"/>
        <w:rPr>
          <w:rFonts w:ascii="Book Antiqua" w:hAnsi="Book Antiqua"/>
        </w:rPr>
      </w:pPr>
    </w:p>
    <w:p w14:paraId="48125D2A"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CONCLUSION</w:t>
      </w:r>
    </w:p>
    <w:p w14:paraId="038CFE6F" w14:textId="6E11ACA5"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HHR remains a reasonable option in patients with an intact rotator cuff for the treatment of OA and </w:t>
      </w:r>
      <w:r w:rsidR="00997A3A" w:rsidRPr="00845E07">
        <w:rPr>
          <w:rFonts w:ascii="Book Antiqua" w:eastAsia="Book Antiqua" w:hAnsi="Book Antiqua" w:cs="Book Antiqua"/>
          <w:color w:val="000000"/>
        </w:rPr>
        <w:t>avascular necrosis</w:t>
      </w:r>
      <w:r w:rsidRPr="00845E07">
        <w:rPr>
          <w:rFonts w:ascii="Book Antiqua" w:eastAsia="Book Antiqua" w:hAnsi="Book Antiqua" w:cs="Book Antiqua"/>
          <w:color w:val="000000"/>
        </w:rPr>
        <w:t>.</w:t>
      </w:r>
    </w:p>
    <w:p w14:paraId="5309AA8F" w14:textId="77777777" w:rsidR="00A77B3E" w:rsidRPr="00845E07" w:rsidRDefault="00A77B3E" w:rsidP="008C4E02">
      <w:pPr>
        <w:spacing w:line="360" w:lineRule="auto"/>
        <w:jc w:val="both"/>
        <w:rPr>
          <w:rFonts w:ascii="Book Antiqua" w:hAnsi="Book Antiqua"/>
        </w:rPr>
      </w:pPr>
    </w:p>
    <w:p w14:paraId="34E11FAB" w14:textId="0DFB1F33"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Key Words: </w:t>
      </w:r>
      <w:r w:rsidRPr="00845E07">
        <w:rPr>
          <w:rFonts w:ascii="Book Antiqua" w:eastAsia="Book Antiqua" w:hAnsi="Book Antiqua" w:cs="Book Antiqua"/>
          <w:color w:val="000000"/>
        </w:rPr>
        <w:t xml:space="preserve">Shoulder; </w:t>
      </w:r>
      <w:r w:rsidR="00055F0E" w:rsidRPr="00845E07">
        <w:rPr>
          <w:rFonts w:ascii="Book Antiqua" w:eastAsia="Book Antiqua" w:hAnsi="Book Antiqua" w:cs="Book Antiqua"/>
          <w:color w:val="000000"/>
        </w:rPr>
        <w:t>A</w:t>
      </w:r>
      <w:r w:rsidRPr="00845E07">
        <w:rPr>
          <w:rFonts w:ascii="Book Antiqua" w:eastAsia="Book Antiqua" w:hAnsi="Book Antiqua" w:cs="Book Antiqua"/>
          <w:color w:val="000000"/>
        </w:rPr>
        <w:t xml:space="preserve">rthroplasty; </w:t>
      </w:r>
      <w:r w:rsidR="00055F0E" w:rsidRPr="00845E07">
        <w:rPr>
          <w:rFonts w:ascii="Book Antiqua" w:eastAsia="Book Antiqua" w:hAnsi="Book Antiqua" w:cs="Book Antiqua"/>
          <w:color w:val="000000"/>
        </w:rPr>
        <w:t>H</w:t>
      </w:r>
      <w:r w:rsidRPr="00845E07">
        <w:rPr>
          <w:rFonts w:ascii="Book Antiqua" w:eastAsia="Book Antiqua" w:hAnsi="Book Antiqua" w:cs="Book Antiqua"/>
          <w:color w:val="000000"/>
        </w:rPr>
        <w:t xml:space="preserve">umeral head; </w:t>
      </w:r>
      <w:r w:rsidR="00055F0E" w:rsidRPr="00845E07">
        <w:rPr>
          <w:rFonts w:ascii="Book Antiqua" w:eastAsia="Book Antiqua" w:hAnsi="Book Antiqua" w:cs="Book Antiqua"/>
          <w:color w:val="000000"/>
        </w:rPr>
        <w:t>R</w:t>
      </w:r>
      <w:r w:rsidRPr="00845E07">
        <w:rPr>
          <w:rFonts w:ascii="Book Antiqua" w:eastAsia="Book Antiqua" w:hAnsi="Book Antiqua" w:cs="Book Antiqua"/>
          <w:color w:val="000000"/>
        </w:rPr>
        <w:t xml:space="preserve">esurfacing; </w:t>
      </w:r>
      <w:r w:rsidR="00055F0E" w:rsidRPr="00845E07">
        <w:rPr>
          <w:rFonts w:ascii="Book Antiqua" w:eastAsia="Book Antiqua" w:hAnsi="Book Antiqua" w:cs="Book Antiqua"/>
          <w:color w:val="000000"/>
        </w:rPr>
        <w:t>G</w:t>
      </w:r>
      <w:r w:rsidRPr="00845E07">
        <w:rPr>
          <w:rFonts w:ascii="Book Antiqua" w:eastAsia="Book Antiqua" w:hAnsi="Book Antiqua" w:cs="Book Antiqua"/>
          <w:color w:val="000000"/>
        </w:rPr>
        <w:t xml:space="preserve">lenoid erosion; </w:t>
      </w:r>
      <w:r w:rsidR="00055F0E" w:rsidRPr="00845E07">
        <w:rPr>
          <w:rFonts w:ascii="Book Antiqua" w:eastAsia="Book Antiqua" w:hAnsi="Book Antiqua" w:cs="Book Antiqua"/>
          <w:color w:val="000000"/>
        </w:rPr>
        <w:t>P</w:t>
      </w:r>
      <w:r w:rsidRPr="00845E07">
        <w:rPr>
          <w:rFonts w:ascii="Book Antiqua" w:eastAsia="Book Antiqua" w:hAnsi="Book Antiqua" w:cs="Book Antiqua"/>
          <w:color w:val="000000"/>
        </w:rPr>
        <w:t>rosthesis failure</w:t>
      </w:r>
    </w:p>
    <w:p w14:paraId="5574F9A7" w14:textId="77777777" w:rsidR="00845E07" w:rsidRPr="00845E07" w:rsidRDefault="00845E07" w:rsidP="00845E07">
      <w:pPr>
        <w:spacing w:line="360" w:lineRule="auto"/>
        <w:rPr>
          <w:rFonts w:ascii="Book Antiqua" w:hAnsi="Book Antiqua" w:cs="Book Antiqua"/>
          <w:b/>
          <w:color w:val="000000"/>
        </w:rPr>
      </w:pPr>
    </w:p>
    <w:p w14:paraId="039A50DE" w14:textId="77777777" w:rsidR="00845E07" w:rsidRPr="00845E07" w:rsidRDefault="00845E07" w:rsidP="00845E07">
      <w:pPr>
        <w:spacing w:line="360" w:lineRule="auto"/>
        <w:rPr>
          <w:rFonts w:ascii="Book Antiqua" w:eastAsia="Book Antiqua" w:hAnsi="Book Antiqua" w:cs="Book Antiqua"/>
          <w:color w:val="000000"/>
        </w:rPr>
      </w:pPr>
      <w:proofErr w:type="gramStart"/>
      <w:r w:rsidRPr="00845E07">
        <w:rPr>
          <w:rFonts w:ascii="Book Antiqua" w:eastAsia="Book Antiqua" w:hAnsi="Book Antiqua" w:cs="Book Antiqua"/>
          <w:b/>
          <w:color w:val="000000"/>
        </w:rPr>
        <w:t>©The</w:t>
      </w:r>
      <w:r w:rsidRPr="00845E07">
        <w:rPr>
          <w:rFonts w:ascii="Book Antiqua" w:eastAsia="Book Antiqua" w:hAnsi="Book Antiqua" w:cs="Book Antiqua"/>
          <w:color w:val="000000"/>
        </w:rPr>
        <w:t xml:space="preserve"> </w:t>
      </w:r>
      <w:r w:rsidRPr="00845E07">
        <w:rPr>
          <w:rFonts w:ascii="Book Antiqua" w:eastAsia="Book Antiqua" w:hAnsi="Book Antiqua" w:cs="Book Antiqua"/>
          <w:b/>
          <w:color w:val="000000"/>
        </w:rPr>
        <w:t>Author(s) 2021.</w:t>
      </w:r>
      <w:proofErr w:type="gramEnd"/>
      <w:r w:rsidRPr="00845E07">
        <w:rPr>
          <w:rFonts w:ascii="Book Antiqua" w:eastAsia="Book Antiqua" w:hAnsi="Book Antiqua" w:cs="Book Antiqua"/>
          <w:b/>
          <w:color w:val="000000"/>
        </w:rPr>
        <w:t xml:space="preserve"> </w:t>
      </w:r>
      <w:proofErr w:type="gramStart"/>
      <w:r w:rsidRPr="00845E07">
        <w:rPr>
          <w:rFonts w:ascii="Book Antiqua" w:eastAsia="Book Antiqua" w:hAnsi="Book Antiqua" w:cs="Book Antiqua"/>
          <w:color w:val="000000"/>
        </w:rPr>
        <w:t xml:space="preserve">Published by </w:t>
      </w:r>
      <w:proofErr w:type="spellStart"/>
      <w:r w:rsidRPr="00845E07">
        <w:rPr>
          <w:rFonts w:ascii="Book Antiqua" w:eastAsia="Book Antiqua" w:hAnsi="Book Antiqua" w:cs="Book Antiqua"/>
          <w:color w:val="000000"/>
        </w:rPr>
        <w:t>Baishideng</w:t>
      </w:r>
      <w:proofErr w:type="spellEnd"/>
      <w:r w:rsidRPr="00845E07">
        <w:rPr>
          <w:rFonts w:ascii="Book Antiqua" w:eastAsia="Book Antiqua" w:hAnsi="Book Antiqua" w:cs="Book Antiqua"/>
          <w:color w:val="000000"/>
        </w:rPr>
        <w:t xml:space="preserve"> Publishing Group Inc.</w:t>
      </w:r>
      <w:proofErr w:type="gramEnd"/>
      <w:r w:rsidRPr="00845E07">
        <w:rPr>
          <w:rFonts w:ascii="Book Antiqua" w:eastAsia="Book Antiqua" w:hAnsi="Book Antiqua" w:cs="Book Antiqua"/>
          <w:color w:val="000000"/>
        </w:rPr>
        <w:t xml:space="preserve"> All rights reserved. </w:t>
      </w:r>
    </w:p>
    <w:p w14:paraId="3B88B64B" w14:textId="77777777" w:rsidR="00A77B3E" w:rsidRPr="00845E07" w:rsidRDefault="00A77B3E" w:rsidP="008C4E02">
      <w:pPr>
        <w:spacing w:line="360" w:lineRule="auto"/>
        <w:jc w:val="both"/>
        <w:rPr>
          <w:rFonts w:ascii="Book Antiqua" w:hAnsi="Book Antiqua"/>
        </w:rPr>
      </w:pPr>
    </w:p>
    <w:p w14:paraId="06C6268E" w14:textId="792A857E" w:rsidR="00A77B3E" w:rsidRPr="00845E07" w:rsidRDefault="00055F0E" w:rsidP="008C4E02">
      <w:pPr>
        <w:spacing w:line="360" w:lineRule="auto"/>
        <w:jc w:val="both"/>
        <w:rPr>
          <w:rFonts w:ascii="Book Antiqua" w:hAnsi="Book Antiqua" w:hint="eastAsia"/>
          <w:lang w:eastAsia="zh-CN"/>
        </w:rPr>
      </w:pPr>
      <w:proofErr w:type="spellStart"/>
      <w:r w:rsidRPr="00845E07">
        <w:rPr>
          <w:rFonts w:ascii="Book Antiqua" w:eastAsia="Book Antiqua" w:hAnsi="Book Antiqua" w:cs="Book Antiqua"/>
          <w:color w:val="000000"/>
        </w:rPr>
        <w:t>Chillemi</w:t>
      </w:r>
      <w:proofErr w:type="spellEnd"/>
      <w:r w:rsidR="00081971" w:rsidRPr="00845E07">
        <w:rPr>
          <w:rFonts w:ascii="Book Antiqua" w:eastAsia="Book Antiqua" w:hAnsi="Book Antiqua" w:cs="Book Antiqua"/>
          <w:color w:val="000000"/>
        </w:rPr>
        <w:t xml:space="preserve"> C, </w:t>
      </w:r>
      <w:proofErr w:type="spellStart"/>
      <w:r w:rsidR="00081971" w:rsidRPr="00845E07">
        <w:rPr>
          <w:rFonts w:ascii="Book Antiqua" w:eastAsia="Book Antiqua" w:hAnsi="Book Antiqua" w:cs="Book Antiqua"/>
          <w:color w:val="000000"/>
        </w:rPr>
        <w:t>Paglialunga</w:t>
      </w:r>
      <w:proofErr w:type="spellEnd"/>
      <w:r w:rsidR="00081971" w:rsidRPr="00845E07">
        <w:rPr>
          <w:rFonts w:ascii="Book Antiqua" w:eastAsia="Book Antiqua" w:hAnsi="Book Antiqua" w:cs="Book Antiqua"/>
          <w:color w:val="000000"/>
        </w:rPr>
        <w:t xml:space="preserve"> C, De Giorgi G, </w:t>
      </w:r>
      <w:proofErr w:type="spellStart"/>
      <w:r w:rsidR="00081971" w:rsidRPr="00845E07">
        <w:rPr>
          <w:rFonts w:ascii="Book Antiqua" w:eastAsia="Book Antiqua" w:hAnsi="Book Antiqua" w:cs="Book Antiqua"/>
          <w:color w:val="000000"/>
        </w:rPr>
        <w:t>Proietti</w:t>
      </w:r>
      <w:proofErr w:type="spellEnd"/>
      <w:r w:rsidR="00081971" w:rsidRPr="00845E07">
        <w:rPr>
          <w:rFonts w:ascii="Book Antiqua" w:eastAsia="Book Antiqua" w:hAnsi="Book Antiqua" w:cs="Book Antiqua"/>
          <w:color w:val="000000"/>
        </w:rPr>
        <w:t xml:space="preserve"> R, Carli S, Damo M. Outcome and revision rate of </w:t>
      </w:r>
      <w:proofErr w:type="spellStart"/>
      <w:r w:rsidR="00081971" w:rsidRPr="00845E07">
        <w:rPr>
          <w:rFonts w:ascii="Book Antiqua" w:eastAsia="Book Antiqua" w:hAnsi="Book Antiqua" w:cs="Book Antiqua"/>
          <w:color w:val="000000"/>
        </w:rPr>
        <w:t>uncemented</w:t>
      </w:r>
      <w:proofErr w:type="spellEnd"/>
      <w:r w:rsidR="00081971" w:rsidRPr="00845E07">
        <w:rPr>
          <w:rFonts w:ascii="Book Antiqua" w:eastAsia="Book Antiqua" w:hAnsi="Book Antiqua" w:cs="Book Antiqua"/>
          <w:color w:val="000000"/>
        </w:rPr>
        <w:t xml:space="preserve"> humeral head resurfacing</w:t>
      </w:r>
      <w:r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color w:val="000000"/>
        </w:rPr>
        <w:t xml:space="preserve">Mid-term follow-up study. </w:t>
      </w:r>
      <w:r w:rsidR="00081971" w:rsidRPr="00845E07">
        <w:rPr>
          <w:rFonts w:ascii="Book Antiqua" w:eastAsia="Book Antiqua" w:hAnsi="Book Antiqua" w:cs="Book Antiqua"/>
          <w:i/>
          <w:iCs/>
          <w:color w:val="000000"/>
        </w:rPr>
        <w:t xml:space="preserve">World J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color w:val="000000"/>
        </w:rPr>
        <w:t xml:space="preserve"> 2021; </w:t>
      </w:r>
      <w:r w:rsidR="00E62596" w:rsidRPr="00845E07">
        <w:rPr>
          <w:rFonts w:ascii="Book Antiqua" w:eastAsia="Book Antiqua" w:hAnsi="Book Antiqua" w:cs="Book Antiqua"/>
          <w:color w:val="000000"/>
        </w:rPr>
        <w:t xml:space="preserve">12(6): </w:t>
      </w:r>
      <w:r w:rsidR="00047997" w:rsidRPr="00845E07">
        <w:rPr>
          <w:rFonts w:ascii="Book Antiqua" w:hAnsi="Book Antiqua" w:cs="Book Antiqua" w:hint="eastAsia"/>
          <w:color w:val="000000"/>
          <w:lang w:eastAsia="zh-CN"/>
        </w:rPr>
        <w:t>403-</w:t>
      </w:r>
      <w:proofErr w:type="gramStart"/>
      <w:r w:rsidR="00047997" w:rsidRPr="00845E07">
        <w:rPr>
          <w:rFonts w:ascii="Book Antiqua" w:hAnsi="Book Antiqua" w:cs="Book Antiqua" w:hint="eastAsia"/>
          <w:color w:val="000000"/>
          <w:lang w:eastAsia="zh-CN"/>
        </w:rPr>
        <w:t>411</w:t>
      </w:r>
      <w:r w:rsidR="00E62596" w:rsidRPr="00845E07">
        <w:rPr>
          <w:rFonts w:ascii="Book Antiqua" w:eastAsia="Book Antiqua" w:hAnsi="Book Antiqua" w:cs="Book Antiqua"/>
          <w:color w:val="000000"/>
        </w:rPr>
        <w:t xml:space="preserve">  URL</w:t>
      </w:r>
      <w:proofErr w:type="gramEnd"/>
      <w:r w:rsidR="00E62596" w:rsidRPr="00845E07">
        <w:rPr>
          <w:rFonts w:ascii="Book Antiqua" w:eastAsia="Book Antiqua" w:hAnsi="Book Antiqua" w:cs="Book Antiqua"/>
          <w:color w:val="000000"/>
        </w:rPr>
        <w:t>: https://www.wjgnet.com/2218-5836/full/v12/i6/</w:t>
      </w:r>
      <w:r w:rsidR="00047997" w:rsidRPr="00845E07">
        <w:rPr>
          <w:rFonts w:ascii="Book Antiqua" w:hAnsi="Book Antiqua" w:cs="Book Antiqua" w:hint="eastAsia"/>
          <w:color w:val="000000"/>
          <w:lang w:eastAsia="zh-CN"/>
        </w:rPr>
        <w:t>403</w:t>
      </w:r>
      <w:r w:rsidR="00E62596" w:rsidRPr="00845E07">
        <w:rPr>
          <w:rFonts w:ascii="Book Antiqua" w:eastAsia="Book Antiqua" w:hAnsi="Book Antiqua" w:cs="Book Antiqua"/>
          <w:color w:val="000000"/>
        </w:rPr>
        <w:t>.htm  DOI: https://dx.doi.org/10.5312/wjo.v12.i6.</w:t>
      </w:r>
      <w:r w:rsidR="00047997" w:rsidRPr="00845E07">
        <w:rPr>
          <w:rFonts w:ascii="Book Antiqua" w:hAnsi="Book Antiqua" w:cs="Book Antiqua" w:hint="eastAsia"/>
          <w:color w:val="000000"/>
          <w:lang w:eastAsia="zh-CN"/>
        </w:rPr>
        <w:t>403</w:t>
      </w:r>
    </w:p>
    <w:p w14:paraId="7AC1B7C0" w14:textId="77777777" w:rsidR="00A77B3E" w:rsidRPr="00845E07" w:rsidRDefault="00A77B3E" w:rsidP="008C4E02">
      <w:pPr>
        <w:spacing w:line="360" w:lineRule="auto"/>
        <w:jc w:val="both"/>
        <w:rPr>
          <w:rFonts w:ascii="Book Antiqua" w:hAnsi="Book Antiqua"/>
        </w:rPr>
      </w:pPr>
    </w:p>
    <w:p w14:paraId="4BA06EC6" w14:textId="7EB448D4"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bCs/>
          <w:color w:val="000000"/>
        </w:rPr>
        <w:t xml:space="preserve">Core Tip: </w:t>
      </w:r>
      <w:r w:rsidR="00FE7DCA"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houlder arthroplasty </w:t>
      </w:r>
      <w:r w:rsidR="00CB2DF7" w:rsidRPr="00845E07">
        <w:rPr>
          <w:rFonts w:ascii="Book Antiqua" w:eastAsia="Book Antiqua" w:hAnsi="Book Antiqua" w:cs="Book Antiqua"/>
          <w:color w:val="000000"/>
        </w:rPr>
        <w:t xml:space="preserve">is </w:t>
      </w:r>
      <w:r w:rsidRPr="00845E07">
        <w:rPr>
          <w:rFonts w:ascii="Book Antiqua" w:eastAsia="Book Antiqua" w:hAnsi="Book Antiqua" w:cs="Book Antiqua"/>
          <w:color w:val="000000"/>
        </w:rPr>
        <w:t>the most effective treatment</w:t>
      </w:r>
      <w:r w:rsidR="005C226D" w:rsidRPr="00845E07">
        <w:rPr>
          <w:rFonts w:ascii="Book Antiqua" w:eastAsia="Book Antiqua" w:hAnsi="Book Antiqua" w:cs="Book Antiqua"/>
          <w:color w:val="000000"/>
        </w:rPr>
        <w:t xml:space="preserve"> of </w:t>
      </w:r>
      <w:proofErr w:type="spellStart"/>
      <w:r w:rsidR="005C226D" w:rsidRPr="00845E07">
        <w:rPr>
          <w:rFonts w:ascii="Book Antiqua" w:eastAsia="Book Antiqua" w:hAnsi="Book Antiqua" w:cs="Book Antiqua"/>
          <w:color w:val="000000"/>
        </w:rPr>
        <w:t>glenohumeral</w:t>
      </w:r>
      <w:proofErr w:type="spellEnd"/>
      <w:r w:rsidR="005C226D" w:rsidRPr="00845E07">
        <w:rPr>
          <w:rFonts w:ascii="Book Antiqua" w:eastAsia="Book Antiqua" w:hAnsi="Book Antiqua" w:cs="Book Antiqua"/>
          <w:color w:val="000000"/>
        </w:rPr>
        <w:t xml:space="preserve"> osteoarthritis</w:t>
      </w:r>
      <w:r w:rsidRPr="00845E07">
        <w:rPr>
          <w:rFonts w:ascii="Book Antiqua" w:eastAsia="Book Antiqua" w:hAnsi="Book Antiqua" w:cs="Book Antiqua"/>
          <w:color w:val="000000"/>
        </w:rPr>
        <w:t>.</w:t>
      </w:r>
      <w:r w:rsidR="00FE7DCA" w:rsidRPr="00845E07">
        <w:rPr>
          <w:rFonts w:ascii="Book Antiqua" w:eastAsia="Book Antiqua" w:hAnsi="Book Antiqua" w:cs="Book Antiqua"/>
          <w:color w:val="000000"/>
        </w:rPr>
        <w:t xml:space="preserve"> </w:t>
      </w:r>
      <w:r w:rsidR="005C226D" w:rsidRPr="00845E07">
        <w:rPr>
          <w:rFonts w:ascii="Book Antiqua" w:eastAsia="Book Antiqua" w:hAnsi="Book Antiqua" w:cs="Book Antiqua"/>
          <w:color w:val="000000"/>
        </w:rPr>
        <w:t>T</w:t>
      </w:r>
      <w:r w:rsidRPr="00845E07">
        <w:rPr>
          <w:rFonts w:ascii="Book Antiqua" w:eastAsia="Book Antiqua" w:hAnsi="Book Antiqua" w:cs="Book Antiqua"/>
          <w:color w:val="000000"/>
        </w:rPr>
        <w:t xml:space="preserve">he medium-term outcome and survival of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humeral head resurfacing </w:t>
      </w:r>
      <w:r w:rsidR="005C226D" w:rsidRPr="00845E07">
        <w:rPr>
          <w:rFonts w:ascii="Book Antiqua" w:eastAsia="Book Antiqua" w:hAnsi="Book Antiqua" w:cs="Book Antiqua"/>
          <w:color w:val="000000"/>
        </w:rPr>
        <w:t xml:space="preserve">was retrospectively evaluated </w:t>
      </w:r>
      <w:r w:rsidRPr="00845E07">
        <w:rPr>
          <w:rFonts w:ascii="Book Antiqua" w:eastAsia="Book Antiqua" w:hAnsi="Book Antiqua" w:cs="Book Antiqua"/>
          <w:color w:val="000000"/>
        </w:rPr>
        <w:t xml:space="preserve">in 23 patients </w:t>
      </w:r>
      <w:r w:rsidR="005C226D" w:rsidRPr="00845E07">
        <w:rPr>
          <w:rFonts w:ascii="Book Antiqua" w:eastAsia="Book Antiqua" w:hAnsi="Book Antiqua" w:cs="Book Antiqua"/>
          <w:color w:val="000000"/>
        </w:rPr>
        <w:t xml:space="preserve">affected with </w:t>
      </w:r>
      <w:r w:rsidR="00CB2DF7" w:rsidRPr="00845E07">
        <w:rPr>
          <w:rFonts w:ascii="Book Antiqua" w:eastAsia="Book Antiqua" w:hAnsi="Book Antiqua" w:cs="Book Antiqua"/>
          <w:color w:val="000000"/>
        </w:rPr>
        <w:t>osteoarthritis</w:t>
      </w:r>
      <w:r w:rsidR="005C226D" w:rsidRPr="00845E07">
        <w:rPr>
          <w:rFonts w:ascii="Book Antiqua" w:eastAsia="Book Antiqua" w:hAnsi="Book Antiqua" w:cs="Book Antiqua"/>
          <w:color w:val="000000"/>
        </w:rPr>
        <w:t xml:space="preserve"> or avascular necrosis</w:t>
      </w:r>
      <w:r w:rsidRPr="00845E07">
        <w:rPr>
          <w:rFonts w:ascii="Book Antiqua" w:eastAsia="Book Antiqua" w:hAnsi="Book Antiqua" w:cs="Book Antiqua"/>
          <w:color w:val="000000"/>
        </w:rPr>
        <w:t xml:space="preserve"> after a 7.4</w:t>
      </w:r>
      <w:r w:rsidR="00CB2DF7"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year</w:t>
      </w:r>
      <w:r w:rsidR="00896C43"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follow-up.</w:t>
      </w:r>
      <w:r w:rsidR="00613AA7"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The global revision rate was 16%.</w:t>
      </w:r>
      <w:r w:rsidR="00613AA7" w:rsidRPr="00845E07">
        <w:rPr>
          <w:rFonts w:ascii="Book Antiqua" w:eastAsia="Book Antiqua" w:hAnsi="Book Antiqua" w:cs="Book Antiqua"/>
          <w:b/>
          <w:bCs/>
          <w:color w:val="000000"/>
        </w:rPr>
        <w:t xml:space="preserve"> </w:t>
      </w:r>
      <w:proofErr w:type="gramStart"/>
      <w:r w:rsidRPr="00845E07">
        <w:rPr>
          <w:rFonts w:ascii="Book Antiqua" w:eastAsia="Book Antiqua" w:hAnsi="Book Antiqua" w:cs="Book Antiqua"/>
          <w:color w:val="000000"/>
        </w:rPr>
        <w:t xml:space="preserve">A statistically significant improvement in the mean </w:t>
      </w:r>
      <w:r w:rsidR="006A1E88" w:rsidRPr="00845E07">
        <w:rPr>
          <w:rFonts w:ascii="Book Antiqua" w:eastAsia="Book Antiqua" w:hAnsi="Book Antiqua" w:cs="Book Antiqua"/>
          <w:color w:val="000000"/>
        </w:rPr>
        <w:t>C</w:t>
      </w:r>
      <w:r w:rsidRPr="00845E07">
        <w:rPr>
          <w:rFonts w:ascii="Book Antiqua" w:eastAsia="Book Antiqua" w:hAnsi="Book Antiqua" w:cs="Book Antiqua"/>
          <w:color w:val="000000"/>
        </w:rPr>
        <w:t xml:space="preserve">onstant score, </w:t>
      </w:r>
      <w:r w:rsidR="004625B8" w:rsidRPr="00845E07">
        <w:rPr>
          <w:rFonts w:ascii="Book Antiqua" w:eastAsia="Book Antiqua" w:hAnsi="Book Antiqua" w:cs="Book Antiqua"/>
          <w:color w:val="000000"/>
        </w:rPr>
        <w:t>visual analogue scale</w:t>
      </w:r>
      <w:r w:rsidR="00CB2DF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w:t>
      </w:r>
      <w:r w:rsidR="004625B8" w:rsidRPr="00845E07">
        <w:rPr>
          <w:rFonts w:ascii="Book Antiqua" w:eastAsia="Book Antiqua" w:hAnsi="Book Antiqua" w:cs="Book Antiqua"/>
          <w:color w:val="000000"/>
        </w:rPr>
        <w:t>range of mo</w:t>
      </w:r>
      <w:r w:rsidR="00CB2DF7" w:rsidRPr="00845E07">
        <w:rPr>
          <w:rFonts w:ascii="Book Antiqua" w:eastAsia="Book Antiqua" w:hAnsi="Book Antiqua" w:cs="Book Antiqua"/>
          <w:color w:val="000000"/>
        </w:rPr>
        <w:t>tion</w:t>
      </w:r>
      <w:r w:rsidRPr="00845E07">
        <w:rPr>
          <w:rFonts w:ascii="Book Antiqua" w:eastAsia="Book Antiqua" w:hAnsi="Book Antiqua" w:cs="Book Antiqua"/>
          <w:color w:val="000000"/>
        </w:rPr>
        <w:t xml:space="preserve"> have</w:t>
      </w:r>
      <w:proofErr w:type="gramEnd"/>
      <w:r w:rsidRPr="00845E07">
        <w:rPr>
          <w:rFonts w:ascii="Book Antiqua" w:eastAsia="Book Antiqua" w:hAnsi="Book Antiqua" w:cs="Book Antiqua"/>
          <w:color w:val="000000"/>
        </w:rPr>
        <w:t xml:space="preserve"> been reported. No signs of loosening were registered, while in 12 cases </w:t>
      </w:r>
      <w:proofErr w:type="gramStart"/>
      <w:r w:rsidRPr="00845E07">
        <w:rPr>
          <w:rFonts w:ascii="Book Antiqua" w:eastAsia="Book Antiqua" w:hAnsi="Book Antiqua" w:cs="Book Antiqua"/>
          <w:color w:val="000000"/>
        </w:rPr>
        <w:t>a glenoid</w:t>
      </w:r>
      <w:proofErr w:type="gramEnd"/>
      <w:r w:rsidRPr="00845E07">
        <w:rPr>
          <w:rFonts w:ascii="Book Antiqua" w:eastAsia="Book Antiqua" w:hAnsi="Book Antiqua" w:cs="Book Antiqua"/>
          <w:color w:val="000000"/>
        </w:rPr>
        <w:t xml:space="preserve"> erosion was found. </w:t>
      </w:r>
      <w:r w:rsidR="00CB2DF7" w:rsidRPr="00845E07">
        <w:rPr>
          <w:rFonts w:ascii="Book Antiqua" w:eastAsia="Book Antiqua" w:hAnsi="Book Antiqua" w:cs="Book Antiqua"/>
          <w:color w:val="000000"/>
        </w:rPr>
        <w:t>Humeral head resurfacing</w:t>
      </w:r>
      <w:r w:rsidRPr="00845E07">
        <w:rPr>
          <w:rFonts w:ascii="Book Antiqua" w:eastAsia="Book Antiqua" w:hAnsi="Book Antiqua" w:cs="Book Antiqua"/>
          <w:color w:val="000000"/>
        </w:rPr>
        <w:t xml:space="preserve"> remains a </w:t>
      </w:r>
      <w:proofErr w:type="gramStart"/>
      <w:r w:rsidRPr="00845E07">
        <w:rPr>
          <w:rFonts w:ascii="Book Antiqua" w:eastAsia="Book Antiqua" w:hAnsi="Book Antiqua" w:cs="Book Antiqua"/>
          <w:color w:val="000000"/>
        </w:rPr>
        <w:t>reasonable</w:t>
      </w:r>
      <w:proofErr w:type="gramEnd"/>
      <w:r w:rsidRPr="00845E07">
        <w:rPr>
          <w:rFonts w:ascii="Book Antiqua" w:eastAsia="Book Antiqua" w:hAnsi="Book Antiqua" w:cs="Book Antiqua"/>
          <w:color w:val="000000"/>
        </w:rPr>
        <w:t xml:space="preserve"> option in patients with an intact rotator cuff for the treatment of </w:t>
      </w:r>
      <w:r w:rsidR="00CB2DF7" w:rsidRPr="00845E07">
        <w:rPr>
          <w:rFonts w:ascii="Book Antiqua" w:eastAsia="Book Antiqua" w:hAnsi="Book Antiqua" w:cs="Book Antiqua"/>
          <w:color w:val="000000"/>
        </w:rPr>
        <w:t>osteoarthritis</w:t>
      </w:r>
      <w:r w:rsidRPr="00845E07">
        <w:rPr>
          <w:rFonts w:ascii="Book Antiqua" w:eastAsia="Book Antiqua" w:hAnsi="Book Antiqua" w:cs="Book Antiqua"/>
          <w:color w:val="000000"/>
        </w:rPr>
        <w:t xml:space="preserve"> and </w:t>
      </w:r>
      <w:r w:rsidR="00CB2DF7" w:rsidRPr="00845E07">
        <w:rPr>
          <w:rFonts w:ascii="Book Antiqua" w:eastAsia="Book Antiqua" w:hAnsi="Book Antiqua" w:cs="Book Antiqua"/>
          <w:color w:val="000000"/>
        </w:rPr>
        <w:t>avascular necrosis</w:t>
      </w:r>
      <w:r w:rsidRPr="00845E07">
        <w:rPr>
          <w:rFonts w:ascii="Book Antiqua" w:eastAsia="Book Antiqua" w:hAnsi="Book Antiqua" w:cs="Book Antiqua"/>
          <w:color w:val="000000"/>
        </w:rPr>
        <w:t>.</w:t>
      </w:r>
    </w:p>
    <w:p w14:paraId="64C68CA0" w14:textId="77777777" w:rsidR="00A77B3E" w:rsidRPr="00845E07" w:rsidRDefault="00A77B3E" w:rsidP="008C4E02">
      <w:pPr>
        <w:spacing w:line="360" w:lineRule="auto"/>
        <w:jc w:val="both"/>
        <w:rPr>
          <w:rFonts w:ascii="Book Antiqua" w:hAnsi="Book Antiqua"/>
        </w:rPr>
      </w:pPr>
    </w:p>
    <w:p w14:paraId="300DC924" w14:textId="685A6C62" w:rsidR="00A77B3E" w:rsidRPr="00845E07" w:rsidRDefault="00613AA7"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br w:type="page"/>
      </w:r>
      <w:r w:rsidR="00081971" w:rsidRPr="00845E07">
        <w:rPr>
          <w:rFonts w:ascii="Book Antiqua" w:eastAsia="Book Antiqua" w:hAnsi="Book Antiqua" w:cs="Book Antiqua"/>
          <w:b/>
          <w:caps/>
          <w:color w:val="000000"/>
          <w:u w:val="single"/>
        </w:rPr>
        <w:lastRenderedPageBreak/>
        <w:t>INTRODUCTION</w:t>
      </w:r>
    </w:p>
    <w:p w14:paraId="1BEA3CF4" w14:textId="5FD588D4" w:rsidR="00A77B3E" w:rsidRPr="00845E07" w:rsidRDefault="00081971" w:rsidP="008C4E02">
      <w:pPr>
        <w:spacing w:line="360" w:lineRule="auto"/>
        <w:jc w:val="both"/>
        <w:rPr>
          <w:rFonts w:ascii="Book Antiqua" w:hAnsi="Book Antiqua"/>
        </w:rPr>
      </w:pP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osteoarthritis (OA) is a common cause of pain and physical limitation, with an estimated prevalence between 4% and 26%</w:t>
      </w:r>
      <w:r w:rsidRPr="00845E07">
        <w:rPr>
          <w:rFonts w:ascii="Book Antiqua" w:eastAsia="Book Antiqua" w:hAnsi="Book Antiqua" w:cs="Book Antiqua"/>
          <w:color w:val="000000"/>
          <w:vertAlign w:val="superscript"/>
        </w:rPr>
        <w:t>[1]</w:t>
      </w:r>
      <w:r w:rsidRPr="00845E07">
        <w:rPr>
          <w:rFonts w:ascii="Book Antiqua" w:eastAsia="Book Antiqua" w:hAnsi="Book Antiqua" w:cs="Book Antiqua"/>
          <w:color w:val="000000"/>
        </w:rPr>
        <w:t>, affecting nearly a third of the world’s population over 60 years of age</w:t>
      </w:r>
      <w:r w:rsidRPr="00845E07">
        <w:rPr>
          <w:rFonts w:ascii="Book Antiqua" w:eastAsia="Book Antiqua" w:hAnsi="Book Antiqua" w:cs="Book Antiqua"/>
          <w:color w:val="000000"/>
          <w:vertAlign w:val="superscript"/>
        </w:rPr>
        <w:t>[2]</w:t>
      </w:r>
      <w:r w:rsidRPr="00845E07">
        <w:rPr>
          <w:rFonts w:ascii="Book Antiqua" w:eastAsia="Book Antiqua" w:hAnsi="Book Antiqua" w:cs="Book Antiqua"/>
          <w:color w:val="000000"/>
        </w:rPr>
        <w:t>. The choice of treatment of shoulder OA is often controversial</w:t>
      </w:r>
      <w:r w:rsidR="00A520A0"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it is related to the surgeon and based on the patient’s age, severity of symptoms, level of activity, radiographic findings, and medical </w:t>
      </w:r>
      <w:proofErr w:type="gramStart"/>
      <w:r w:rsidRPr="00845E07">
        <w:rPr>
          <w:rFonts w:ascii="Book Antiqua" w:eastAsia="Book Antiqua" w:hAnsi="Book Antiqua" w:cs="Book Antiqua"/>
          <w:color w:val="000000"/>
        </w:rPr>
        <w:t>comorbidities</w:t>
      </w:r>
      <w:r w:rsidRPr="00845E07">
        <w:rPr>
          <w:rFonts w:ascii="Book Antiqua" w:eastAsia="Book Antiqua" w:hAnsi="Book Antiqua" w:cs="Book Antiqua"/>
          <w:color w:val="000000"/>
          <w:vertAlign w:val="superscript"/>
        </w:rPr>
        <w:t>[</w:t>
      </w:r>
      <w:proofErr w:type="gramEnd"/>
      <w:r w:rsidRPr="00845E07">
        <w:rPr>
          <w:rFonts w:ascii="Book Antiqua" w:eastAsia="Book Antiqua" w:hAnsi="Book Antiqua" w:cs="Book Antiqua"/>
          <w:color w:val="000000"/>
          <w:vertAlign w:val="superscript"/>
        </w:rPr>
        <w:t>3]</w:t>
      </w:r>
      <w:r w:rsidRPr="00845E07">
        <w:rPr>
          <w:rFonts w:ascii="Book Antiqua" w:eastAsia="Book Antiqua" w:hAnsi="Book Antiqua" w:cs="Book Antiqua"/>
          <w:color w:val="000000"/>
        </w:rPr>
        <w:t xml:space="preserve">. Activity modification, physical therapy, </w:t>
      </w:r>
      <w:r w:rsidR="00A520A0" w:rsidRPr="00845E07">
        <w:rPr>
          <w:rFonts w:ascii="Book Antiqua" w:eastAsia="Book Antiqua" w:hAnsi="Book Antiqua" w:cs="Book Antiqua"/>
          <w:color w:val="000000"/>
        </w:rPr>
        <w:t xml:space="preserve">and </w:t>
      </w:r>
      <w:r w:rsidRPr="00845E07">
        <w:rPr>
          <w:rFonts w:ascii="Book Antiqua" w:eastAsia="Book Antiqua" w:hAnsi="Book Antiqua" w:cs="Book Antiqua"/>
          <w:color w:val="000000"/>
        </w:rPr>
        <w:t xml:space="preserve">anti-inflammatory drugs are the major </w:t>
      </w:r>
      <w:proofErr w:type="spellStart"/>
      <w:r w:rsidRPr="00845E07">
        <w:rPr>
          <w:rFonts w:ascii="Book Antiqua" w:eastAsia="Book Antiqua" w:hAnsi="Book Antiqua" w:cs="Book Antiqua"/>
          <w:color w:val="000000"/>
        </w:rPr>
        <w:t>nonoperative</w:t>
      </w:r>
      <w:proofErr w:type="spellEnd"/>
      <w:r w:rsidRPr="00845E07">
        <w:rPr>
          <w:rFonts w:ascii="Book Antiqua" w:eastAsia="Book Antiqua" w:hAnsi="Book Antiqua" w:cs="Book Antiqua"/>
          <w:color w:val="000000"/>
        </w:rPr>
        <w:t xml:space="preserve"> treatment options. In case of failure (nonresponding) of this therapeutic approach and when the patients may not wish to progress directly to surgery, intra-articular injection with either corticosteroid or hyaluronic acid or platelet-reach </w:t>
      </w:r>
      <w:proofErr w:type="gramStart"/>
      <w:r w:rsidRPr="00845E07">
        <w:rPr>
          <w:rFonts w:ascii="Book Antiqua" w:eastAsia="Book Antiqua" w:hAnsi="Book Antiqua" w:cs="Book Antiqua"/>
          <w:color w:val="000000"/>
        </w:rPr>
        <w:t>plasma</w:t>
      </w:r>
      <w:r w:rsidRPr="00845E07">
        <w:rPr>
          <w:rFonts w:ascii="Book Antiqua" w:eastAsia="Book Antiqua" w:hAnsi="Book Antiqua" w:cs="Book Antiqua"/>
          <w:color w:val="000000"/>
          <w:vertAlign w:val="superscript"/>
        </w:rPr>
        <w:t>[</w:t>
      </w:r>
      <w:proofErr w:type="gramEnd"/>
      <w:r w:rsidRPr="00845E07">
        <w:rPr>
          <w:rFonts w:ascii="Book Antiqua" w:eastAsia="Book Antiqua" w:hAnsi="Book Antiqua" w:cs="Book Antiqua"/>
          <w:color w:val="000000"/>
          <w:vertAlign w:val="superscript"/>
        </w:rPr>
        <w:t>4]</w:t>
      </w:r>
      <w:r w:rsidRPr="00845E07">
        <w:rPr>
          <w:rFonts w:ascii="Book Antiqua" w:eastAsia="Book Antiqua" w:hAnsi="Book Antiqua" w:cs="Book Antiqua"/>
          <w:color w:val="000000"/>
        </w:rPr>
        <w:t xml:space="preserve"> represents a valid alternative. Finally, surgery may be considered. As in other joints affected by severe OA, different surgical procedures are available, being joint arthroplasty the most effective </w:t>
      </w:r>
      <w:proofErr w:type="gramStart"/>
      <w:r w:rsidRPr="00845E07">
        <w:rPr>
          <w:rFonts w:ascii="Book Antiqua" w:eastAsia="Book Antiqua" w:hAnsi="Book Antiqua" w:cs="Book Antiqua"/>
          <w:color w:val="000000"/>
        </w:rPr>
        <w:t>treatment</w:t>
      </w:r>
      <w:r w:rsidRPr="00845E07">
        <w:rPr>
          <w:rFonts w:ascii="Book Antiqua" w:eastAsia="Book Antiqua" w:hAnsi="Book Antiqua" w:cs="Book Antiqua"/>
          <w:color w:val="000000"/>
          <w:vertAlign w:val="superscript"/>
        </w:rPr>
        <w:t>[</w:t>
      </w:r>
      <w:proofErr w:type="gramEnd"/>
      <w:r w:rsidRPr="00845E07">
        <w:rPr>
          <w:rFonts w:ascii="Book Antiqua" w:eastAsia="Book Antiqua" w:hAnsi="Book Antiqua" w:cs="Book Antiqua"/>
          <w:color w:val="000000"/>
          <w:vertAlign w:val="superscript"/>
        </w:rPr>
        <w:t>3]</w:t>
      </w:r>
      <w:r w:rsidRPr="00845E07">
        <w:rPr>
          <w:rFonts w:ascii="Book Antiqua" w:eastAsia="Book Antiqua" w:hAnsi="Book Antiqua" w:cs="Book Antiqua"/>
          <w:color w:val="000000"/>
        </w:rPr>
        <w:t>.</w:t>
      </w:r>
    </w:p>
    <w:p w14:paraId="04310C13" w14:textId="4657DDC8"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Shoulder arthroplasty was introduced by </w:t>
      </w:r>
      <w:proofErr w:type="spellStart"/>
      <w:r w:rsidRPr="00845E07">
        <w:rPr>
          <w:rFonts w:ascii="Book Antiqua" w:eastAsia="Book Antiqua" w:hAnsi="Book Antiqua" w:cs="Book Antiqua"/>
          <w:color w:val="000000"/>
        </w:rPr>
        <w:t>Neer</w:t>
      </w:r>
      <w:proofErr w:type="spellEnd"/>
      <w:r w:rsidR="004625B8" w:rsidRPr="00845E07">
        <w:rPr>
          <w:rFonts w:ascii="Book Antiqua" w:eastAsia="Book Antiqua" w:hAnsi="Book Antiqua" w:cs="Book Antiqua"/>
          <w:color w:val="000000"/>
        </w:rPr>
        <w:t xml:space="preserve"> </w:t>
      </w:r>
      <w:r w:rsidR="004625B8" w:rsidRPr="00845E07">
        <w:rPr>
          <w:rFonts w:ascii="Book Antiqua" w:eastAsia="Book Antiqua" w:hAnsi="Book Antiqua" w:cs="Book Antiqua"/>
          <w:i/>
          <w:iCs/>
          <w:color w:val="000000"/>
        </w:rPr>
        <w:t>et al</w:t>
      </w:r>
      <w:r w:rsidR="0028391A" w:rsidRPr="00845E07">
        <w:rPr>
          <w:rFonts w:ascii="Book Antiqua" w:eastAsia="Book Antiqua" w:hAnsi="Book Antiqua" w:cs="Book Antiqua"/>
          <w:color w:val="000000"/>
          <w:vertAlign w:val="superscript"/>
        </w:rPr>
        <w:t>[</w:t>
      </w:r>
      <w:r w:rsidR="00F6013B" w:rsidRPr="00845E07">
        <w:rPr>
          <w:rFonts w:ascii="Book Antiqua" w:eastAsia="Book Antiqua" w:hAnsi="Book Antiqua" w:cs="Book Antiqua"/>
          <w:color w:val="000000"/>
          <w:vertAlign w:val="superscript"/>
        </w:rPr>
        <w:t>5</w:t>
      </w:r>
      <w:r w:rsidR="0028391A"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from that date prosthesis design has evolved during time to better reproduce and accommodate the individual shoulder anatomy and variability</w:t>
      </w:r>
      <w:r w:rsidR="0028391A" w:rsidRPr="00845E07">
        <w:rPr>
          <w:rFonts w:ascii="Book Antiqua" w:eastAsia="Book Antiqua" w:hAnsi="Book Antiqua" w:cs="Book Antiqua"/>
          <w:color w:val="000000"/>
          <w:vertAlign w:val="superscript"/>
        </w:rPr>
        <w:t>[3,6</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During this evolution, implants have transitioned to shorter humeral stem lengths or even stemless components. The latter has been introduced in 2004 by </w:t>
      </w:r>
      <w:r w:rsidR="0028391A" w:rsidRPr="00845E07">
        <w:rPr>
          <w:rFonts w:ascii="Book Antiqua" w:eastAsia="Book Antiqua" w:hAnsi="Book Antiqua" w:cs="Book Antiqua"/>
          <w:color w:val="000000"/>
        </w:rPr>
        <w:t>C</w:t>
      </w:r>
      <w:r w:rsidRPr="00845E07">
        <w:rPr>
          <w:rFonts w:ascii="Book Antiqua" w:eastAsia="Book Antiqua" w:hAnsi="Book Antiqua" w:cs="Book Antiqua"/>
          <w:color w:val="000000"/>
        </w:rPr>
        <w:t xml:space="preserve">opeland, who designed a </w:t>
      </w:r>
      <w:proofErr w:type="spellStart"/>
      <w:r w:rsidR="00164226" w:rsidRPr="00845E07">
        <w:rPr>
          <w:rFonts w:ascii="Book Antiqua" w:eastAsia="Book Antiqua" w:hAnsi="Book Antiqua" w:cs="Book Antiqua"/>
          <w:color w:val="000000"/>
        </w:rPr>
        <w:t>c</w:t>
      </w:r>
      <w:r w:rsidRPr="00845E07">
        <w:rPr>
          <w:rFonts w:ascii="Book Antiqua" w:eastAsia="Book Antiqua" w:hAnsi="Book Antiqua" w:cs="Book Antiqua"/>
          <w:color w:val="000000"/>
        </w:rPr>
        <w:t>ementless</w:t>
      </w:r>
      <w:proofErr w:type="spellEnd"/>
      <w:r w:rsidRPr="00845E07">
        <w:rPr>
          <w:rFonts w:ascii="Book Antiqua" w:eastAsia="Book Antiqua" w:hAnsi="Book Antiqua" w:cs="Book Antiqua"/>
          <w:color w:val="000000"/>
        </w:rPr>
        <w:t xml:space="preserve"> </w:t>
      </w:r>
      <w:r w:rsidR="00164226" w:rsidRPr="00845E07">
        <w:rPr>
          <w:rFonts w:ascii="Book Antiqua" w:eastAsia="Book Antiqua" w:hAnsi="Book Antiqua" w:cs="Book Antiqua"/>
          <w:color w:val="000000"/>
        </w:rPr>
        <w:t>h</w:t>
      </w:r>
      <w:r w:rsidRPr="00845E07">
        <w:rPr>
          <w:rFonts w:ascii="Book Antiqua" w:eastAsia="Book Antiqua" w:hAnsi="Book Antiqua" w:cs="Book Antiqua"/>
          <w:color w:val="000000"/>
        </w:rPr>
        <w:t xml:space="preserve">umeral </w:t>
      </w:r>
      <w:r w:rsidR="00164226" w:rsidRPr="00845E07">
        <w:rPr>
          <w:rFonts w:ascii="Book Antiqua" w:eastAsia="Book Antiqua" w:hAnsi="Book Antiqua" w:cs="Book Antiqua"/>
          <w:color w:val="000000"/>
        </w:rPr>
        <w:t>h</w:t>
      </w:r>
      <w:r w:rsidRPr="00845E07">
        <w:rPr>
          <w:rFonts w:ascii="Book Antiqua" w:eastAsia="Book Antiqua" w:hAnsi="Book Antiqua" w:cs="Book Antiqua"/>
          <w:color w:val="000000"/>
        </w:rPr>
        <w:t xml:space="preserve">ead </w:t>
      </w:r>
      <w:r w:rsidR="00164226" w:rsidRPr="00845E07">
        <w:rPr>
          <w:rFonts w:ascii="Book Antiqua" w:eastAsia="Book Antiqua" w:hAnsi="Book Antiqua" w:cs="Book Antiqua"/>
          <w:color w:val="000000"/>
        </w:rPr>
        <w:t>r</w:t>
      </w:r>
      <w:r w:rsidRPr="00845E07">
        <w:rPr>
          <w:rFonts w:ascii="Book Antiqua" w:eastAsia="Book Antiqua" w:hAnsi="Book Antiqua" w:cs="Book Antiqua"/>
          <w:color w:val="000000"/>
        </w:rPr>
        <w:t xml:space="preserve">esurfacing (HHR) prosthesis for the treatment of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w:t>
      </w:r>
      <w:proofErr w:type="gramStart"/>
      <w:r w:rsidRPr="00845E07">
        <w:rPr>
          <w:rFonts w:ascii="Book Antiqua" w:eastAsia="Book Antiqua" w:hAnsi="Book Antiqua" w:cs="Book Antiqua"/>
          <w:color w:val="000000"/>
        </w:rPr>
        <w:t>OA</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7</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providing good clinical results</w:t>
      </w:r>
      <w:r w:rsidR="0028391A" w:rsidRPr="00845E07">
        <w:rPr>
          <w:rFonts w:ascii="Book Antiqua" w:eastAsia="Book Antiqua" w:hAnsi="Book Antiqua" w:cs="Book Antiqua"/>
          <w:color w:val="000000"/>
          <w:vertAlign w:val="superscript"/>
        </w:rPr>
        <w:t>[8</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Over time, the indications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changed and extended to other shoulder pathologies, such as humeral head avascular necrosis (AVN), instability </w:t>
      </w:r>
      <w:proofErr w:type="spellStart"/>
      <w:r w:rsidRPr="00845E07">
        <w:rPr>
          <w:rFonts w:ascii="Book Antiqua" w:eastAsia="Book Antiqua" w:hAnsi="Book Antiqua" w:cs="Book Antiqua"/>
          <w:color w:val="000000"/>
        </w:rPr>
        <w:t>arthropathy</w:t>
      </w:r>
      <w:proofErr w:type="spellEnd"/>
      <w:r w:rsidRPr="00845E07">
        <w:rPr>
          <w:rFonts w:ascii="Book Antiqua" w:eastAsia="Book Antiqua" w:hAnsi="Book Antiqua" w:cs="Book Antiqua"/>
          <w:color w:val="000000"/>
        </w:rPr>
        <w:t xml:space="preserve">, rheumatoid arthritis, post-traumatic </w:t>
      </w:r>
      <w:proofErr w:type="spellStart"/>
      <w:r w:rsidRPr="00845E07">
        <w:rPr>
          <w:rFonts w:ascii="Book Antiqua" w:eastAsia="Book Antiqua" w:hAnsi="Book Antiqua" w:cs="Book Antiqua"/>
          <w:color w:val="000000"/>
        </w:rPr>
        <w:t>arthropathy</w:t>
      </w:r>
      <w:proofErr w:type="spellEnd"/>
      <w:r w:rsidR="00A520A0"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cuff tear </w:t>
      </w:r>
      <w:proofErr w:type="spellStart"/>
      <w:r w:rsidRPr="00845E07">
        <w:rPr>
          <w:rFonts w:ascii="Book Antiqua" w:eastAsia="Book Antiqua" w:hAnsi="Book Antiqua" w:cs="Book Antiqua"/>
          <w:color w:val="000000"/>
        </w:rPr>
        <w:t>arthropathy</w:t>
      </w:r>
      <w:proofErr w:type="spellEnd"/>
      <w:r w:rsidRPr="00845E07">
        <w:rPr>
          <w:rFonts w:ascii="Book Antiqua" w:eastAsia="Book Antiqua" w:hAnsi="Book Antiqua" w:cs="Book Antiqua"/>
          <w:color w:val="000000"/>
        </w:rPr>
        <w:t>, with good functional results</w:t>
      </w:r>
      <w:r w:rsidRPr="00845E07">
        <w:rPr>
          <w:rFonts w:ascii="Book Antiqua" w:eastAsia="Book Antiqua" w:hAnsi="Book Antiqua" w:cs="Book Antiqua"/>
          <w:color w:val="000000"/>
          <w:vertAlign w:val="superscript"/>
        </w:rPr>
        <w:t>[</w:t>
      </w:r>
      <w:r w:rsidR="0028391A" w:rsidRPr="00845E07">
        <w:rPr>
          <w:rFonts w:ascii="Book Antiqua" w:eastAsia="Book Antiqua" w:hAnsi="Book Antiqua" w:cs="Book Antiqua"/>
          <w:color w:val="000000"/>
          <w:vertAlign w:val="superscript"/>
        </w:rPr>
        <w:t>8</w:t>
      </w:r>
      <w:r w:rsidR="00164226" w:rsidRPr="00845E07">
        <w:rPr>
          <w:rFonts w:ascii="Book Antiqua" w:eastAsia="Book Antiqua" w:hAnsi="Book Antiqua" w:cs="Book Antiqua"/>
          <w:color w:val="000000"/>
          <w:vertAlign w:val="superscript"/>
        </w:rPr>
        <w:t>,</w:t>
      </w:r>
      <w:r w:rsidR="0028391A" w:rsidRPr="00845E07">
        <w:rPr>
          <w:rFonts w:ascii="Book Antiqua" w:eastAsia="Book Antiqua" w:hAnsi="Book Antiqua" w:cs="Book Antiqua"/>
          <w:color w:val="000000"/>
          <w:vertAlign w:val="superscript"/>
        </w:rPr>
        <w:t>9</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r w:rsidR="00164226"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The rationale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is to restore the patient’s individual humeral head anatomy, characterized by articular retroversion, neck shaft angle, lateral offset</w:t>
      </w:r>
      <w:r w:rsidR="00D4483B"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cent</w:t>
      </w:r>
      <w:r w:rsidR="00164226" w:rsidRPr="00845E07">
        <w:rPr>
          <w:rFonts w:ascii="Book Antiqua" w:eastAsia="Book Antiqua" w:hAnsi="Book Antiqua" w:cs="Book Antiqua"/>
          <w:color w:val="000000"/>
        </w:rPr>
        <w:t>er</w:t>
      </w:r>
      <w:r w:rsidRPr="00845E07">
        <w:rPr>
          <w:rFonts w:ascii="Book Antiqua" w:eastAsia="Book Antiqua" w:hAnsi="Book Antiqua" w:cs="Book Antiqua"/>
          <w:color w:val="000000"/>
        </w:rPr>
        <w:t xml:space="preserve"> of rotation, </w:t>
      </w:r>
      <w:r w:rsidR="00D4483B" w:rsidRPr="00845E07">
        <w:rPr>
          <w:rFonts w:ascii="Book Antiqua" w:eastAsia="Book Antiqua" w:hAnsi="Book Antiqua" w:cs="Book Antiqua"/>
          <w:color w:val="000000"/>
        </w:rPr>
        <w:t xml:space="preserve">and it is </w:t>
      </w:r>
      <w:r w:rsidRPr="00845E07">
        <w:rPr>
          <w:rFonts w:ascii="Book Antiqua" w:eastAsia="Book Antiqua" w:hAnsi="Book Antiqua" w:cs="Book Antiqua"/>
          <w:color w:val="000000"/>
        </w:rPr>
        <w:t>easier</w:t>
      </w:r>
      <w:r w:rsidR="00D4483B" w:rsidRPr="00845E07">
        <w:rPr>
          <w:rFonts w:ascii="Book Antiqua" w:eastAsia="Book Antiqua" w:hAnsi="Book Antiqua" w:cs="Book Antiqua"/>
          <w:color w:val="000000"/>
        </w:rPr>
        <w:t xml:space="preserve"> to</w:t>
      </w:r>
      <w:r w:rsidRPr="00845E07">
        <w:rPr>
          <w:rFonts w:ascii="Book Antiqua" w:eastAsia="Book Antiqua" w:hAnsi="Book Antiqua" w:cs="Book Antiqua"/>
          <w:color w:val="000000"/>
        </w:rPr>
        <w:t xml:space="preserve"> remov</w:t>
      </w:r>
      <w:r w:rsidR="00D4483B" w:rsidRPr="00845E07">
        <w:rPr>
          <w:rFonts w:ascii="Book Antiqua" w:eastAsia="Book Antiqua" w:hAnsi="Book Antiqua" w:cs="Book Antiqua"/>
          <w:color w:val="000000"/>
        </w:rPr>
        <w:t>e,</w:t>
      </w:r>
      <w:r w:rsidRPr="00845E07">
        <w:rPr>
          <w:rFonts w:ascii="Book Antiqua" w:eastAsia="Book Antiqua" w:hAnsi="Book Antiqua" w:cs="Book Antiqua"/>
          <w:color w:val="000000"/>
        </w:rPr>
        <w:t xml:space="preserve"> preserving the bone stock for a possible future </w:t>
      </w:r>
      <w:proofErr w:type="gramStart"/>
      <w:r w:rsidRPr="00845E07">
        <w:rPr>
          <w:rFonts w:ascii="Book Antiqua" w:eastAsia="Book Antiqua" w:hAnsi="Book Antiqua" w:cs="Book Antiqua"/>
          <w:color w:val="000000"/>
        </w:rPr>
        <w:t>revision</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8,10</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68A8E78D" w14:textId="52CB941E"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The main criticism referred to HHR is usually related to the incorrect sizing and orientation of the prosthesis, resulting in an oversizing of the joint. A deviation of the </w:t>
      </w:r>
      <w:r w:rsidRPr="00845E07">
        <w:rPr>
          <w:rFonts w:ascii="Book Antiqua" w:eastAsia="Book Antiqua" w:hAnsi="Book Antiqua" w:cs="Book Antiqua"/>
          <w:color w:val="000000"/>
        </w:rPr>
        <w:lastRenderedPageBreak/>
        <w:t>cent</w:t>
      </w:r>
      <w:r w:rsidR="00164226" w:rsidRPr="00845E07">
        <w:rPr>
          <w:rFonts w:ascii="Book Antiqua" w:eastAsia="Book Antiqua" w:hAnsi="Book Antiqua" w:cs="Book Antiqua"/>
          <w:color w:val="000000"/>
        </w:rPr>
        <w:t>er</w:t>
      </w:r>
      <w:r w:rsidRPr="00845E07">
        <w:rPr>
          <w:rFonts w:ascii="Book Antiqua" w:eastAsia="Book Antiqua" w:hAnsi="Book Antiqua" w:cs="Book Antiqua"/>
          <w:color w:val="000000"/>
        </w:rPr>
        <w:t xml:space="preserve"> of rotation higher than 5 mm has been shown to correlate to clinical failure of the </w:t>
      </w:r>
      <w:proofErr w:type="gramStart"/>
      <w:r w:rsidRPr="00845E07">
        <w:rPr>
          <w:rFonts w:ascii="Book Antiqua" w:eastAsia="Book Antiqua" w:hAnsi="Book Antiqua" w:cs="Book Antiqua"/>
          <w:color w:val="000000"/>
        </w:rPr>
        <w:t>implant</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10</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HHR failure rate is among 6% and 37</w:t>
      </w:r>
      <w:proofErr w:type="gramStart"/>
      <w:r w:rsidRPr="00845E07">
        <w:rPr>
          <w:rFonts w:ascii="Book Antiqua" w:eastAsia="Book Antiqua" w:hAnsi="Book Antiqua" w:cs="Book Antiqua"/>
          <w:color w:val="000000"/>
        </w:rPr>
        <w:t>%</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9,11,12</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A direct correlation between overstuffing and glenoid wear has been demonstrated, leading to prosthesis </w:t>
      </w:r>
      <w:proofErr w:type="gramStart"/>
      <w:r w:rsidRPr="00845E07">
        <w:rPr>
          <w:rFonts w:ascii="Book Antiqua" w:eastAsia="Book Antiqua" w:hAnsi="Book Antiqua" w:cs="Book Antiqua"/>
          <w:color w:val="000000"/>
        </w:rPr>
        <w:t>failure</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13</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Moreover, an operative change of the lateral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offset as a predictive factor for implant failure has been </w:t>
      </w:r>
      <w:proofErr w:type="gramStart"/>
      <w:r w:rsidRPr="00845E07">
        <w:rPr>
          <w:rFonts w:ascii="Book Antiqua" w:eastAsia="Book Antiqua" w:hAnsi="Book Antiqua" w:cs="Book Antiqua"/>
          <w:color w:val="000000"/>
        </w:rPr>
        <w:t>reported</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14</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Among other causes for prosthesis failure, rotator cuff tear, painful stiffness without glenoid erosion</w:t>
      </w:r>
      <w:r w:rsidR="00D4483B"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or infections were </w:t>
      </w:r>
      <w:proofErr w:type="gramStart"/>
      <w:r w:rsidRPr="00845E07">
        <w:rPr>
          <w:rFonts w:ascii="Book Antiqua" w:eastAsia="Book Antiqua" w:hAnsi="Book Antiqua" w:cs="Book Antiqua"/>
          <w:color w:val="000000"/>
        </w:rPr>
        <w:t>reported</w:t>
      </w:r>
      <w:r w:rsidR="0028391A" w:rsidRPr="00845E07">
        <w:rPr>
          <w:rFonts w:ascii="Book Antiqua" w:eastAsia="Book Antiqua" w:hAnsi="Book Antiqua" w:cs="Book Antiqua"/>
          <w:color w:val="000000"/>
          <w:vertAlign w:val="superscript"/>
        </w:rPr>
        <w:t>[</w:t>
      </w:r>
      <w:proofErr w:type="gramEnd"/>
      <w:r w:rsidR="0028391A" w:rsidRPr="00845E07">
        <w:rPr>
          <w:rFonts w:ascii="Book Antiqua" w:eastAsia="Book Antiqua" w:hAnsi="Book Antiqua" w:cs="Book Antiqua"/>
          <w:color w:val="000000"/>
          <w:vertAlign w:val="superscript"/>
        </w:rPr>
        <w:t>14</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32C80455" w14:textId="2EB4C12C"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The aim of the present study was to evaluate the medium-term outcomes and survival of a specific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w:t>
      </w:r>
      <w:r w:rsidR="00164226" w:rsidRPr="00845E07">
        <w:rPr>
          <w:rFonts w:ascii="Book Antiqua" w:eastAsia="Book Antiqua" w:hAnsi="Book Antiqua" w:cs="Book Antiqua"/>
          <w:color w:val="000000"/>
        </w:rPr>
        <w:t>HHR</w:t>
      </w:r>
      <w:r w:rsidRPr="00845E07">
        <w:rPr>
          <w:rFonts w:ascii="Book Antiqua" w:eastAsia="Book Antiqua" w:hAnsi="Book Antiqua" w:cs="Book Antiqua"/>
          <w:color w:val="000000"/>
        </w:rPr>
        <w:t xml:space="preserve"> in a group of patients operated by a single surgeon in a single cent</w:t>
      </w:r>
      <w:r w:rsidR="00164226" w:rsidRPr="00845E07">
        <w:rPr>
          <w:rFonts w:ascii="Book Antiqua" w:eastAsia="Book Antiqua" w:hAnsi="Book Antiqua" w:cs="Book Antiqua"/>
          <w:color w:val="000000"/>
        </w:rPr>
        <w:t>er</w:t>
      </w:r>
      <w:r w:rsidRPr="00845E07">
        <w:rPr>
          <w:rFonts w:ascii="Book Antiqua" w:eastAsia="Book Antiqua" w:hAnsi="Book Antiqua" w:cs="Book Antiqua"/>
          <w:color w:val="000000"/>
        </w:rPr>
        <w:t>.</w:t>
      </w:r>
    </w:p>
    <w:p w14:paraId="3E5B113D" w14:textId="77777777" w:rsidR="00A77B3E" w:rsidRPr="00845E07" w:rsidRDefault="00A77B3E" w:rsidP="008C4E02">
      <w:pPr>
        <w:spacing w:line="360" w:lineRule="auto"/>
        <w:jc w:val="both"/>
        <w:rPr>
          <w:rFonts w:ascii="Book Antiqua" w:hAnsi="Book Antiqua"/>
        </w:rPr>
      </w:pPr>
    </w:p>
    <w:p w14:paraId="46B11B44"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t>MATERIALS AND METHODS</w:t>
      </w:r>
    </w:p>
    <w:p w14:paraId="136FCBD5" w14:textId="66FE1518"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This is a report of prospectively collected data of 23 patients who have undergone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Aequalis</w:t>
      </w:r>
      <w:proofErr w:type="spellEnd"/>
      <w:r w:rsidRPr="00845E07">
        <w:rPr>
          <w:rFonts w:ascii="Book Antiqua" w:eastAsia="Book Antiqua" w:hAnsi="Book Antiqua" w:cs="Book Antiqua"/>
          <w:color w:val="000000"/>
        </w:rPr>
        <w:t xml:space="preserve"> </w:t>
      </w:r>
      <w:r w:rsidR="00164226" w:rsidRPr="00845E07">
        <w:rPr>
          <w:rFonts w:ascii="Book Antiqua" w:eastAsia="Book Antiqua" w:hAnsi="Book Antiqua" w:cs="Book Antiqua"/>
          <w:color w:val="000000"/>
        </w:rPr>
        <w:t>HHR</w:t>
      </w:r>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Tornier</w:t>
      </w:r>
      <w:proofErr w:type="spellEnd"/>
      <w:r w:rsidRPr="00845E07">
        <w:rPr>
          <w:rFonts w:ascii="Book Antiqua" w:eastAsia="Book Antiqua" w:hAnsi="Book Antiqua" w:cs="Book Antiqua"/>
          <w:color w:val="000000"/>
        </w:rPr>
        <w:t>, Warsaw, IN</w:t>
      </w:r>
      <w:r w:rsidR="00097C11"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U</w:t>
      </w:r>
      <w:r w:rsidR="00164226" w:rsidRPr="00845E07">
        <w:rPr>
          <w:rFonts w:ascii="Book Antiqua" w:eastAsia="Book Antiqua" w:hAnsi="Book Antiqua" w:cs="Book Antiqua"/>
          <w:color w:val="000000"/>
        </w:rPr>
        <w:t>nited States</w:t>
      </w:r>
      <w:r w:rsidRPr="00845E07">
        <w:rPr>
          <w:rFonts w:ascii="Book Antiqua" w:eastAsia="Book Antiqua" w:hAnsi="Book Antiqua" w:cs="Book Antiqua"/>
          <w:color w:val="000000"/>
        </w:rPr>
        <w:t xml:space="preserve">) with a mean follow-up of 89 </w:t>
      </w:r>
      <w:proofErr w:type="spellStart"/>
      <w:proofErr w:type="gramStart"/>
      <w:r w:rsidRPr="00845E07">
        <w:rPr>
          <w:rFonts w:ascii="Book Antiqua" w:eastAsia="Book Antiqua" w:hAnsi="Book Antiqua" w:cs="Book Antiqua"/>
          <w:color w:val="000000"/>
        </w:rPr>
        <w:t>mo</w:t>
      </w:r>
      <w:proofErr w:type="spellEnd"/>
      <w:proofErr w:type="gramEnd"/>
      <w:r w:rsidRPr="00845E07">
        <w:rPr>
          <w:rFonts w:ascii="Book Antiqua" w:eastAsia="Book Antiqua" w:hAnsi="Book Antiqua" w:cs="Book Antiqua"/>
          <w:color w:val="000000"/>
        </w:rPr>
        <w:t xml:space="preserve"> (range 44-131 </w:t>
      </w:r>
      <w:proofErr w:type="spellStart"/>
      <w:r w:rsidRPr="00845E07">
        <w:rPr>
          <w:rFonts w:ascii="Book Antiqua" w:eastAsia="Book Antiqua" w:hAnsi="Book Antiqua" w:cs="Book Antiqua"/>
          <w:color w:val="000000"/>
        </w:rPr>
        <w:t>mo</w:t>
      </w:r>
      <w:proofErr w:type="spellEnd"/>
      <w:r w:rsidRPr="00845E07">
        <w:rPr>
          <w:rFonts w:ascii="Book Antiqua" w:eastAsia="Book Antiqua" w:hAnsi="Book Antiqua" w:cs="Book Antiqua"/>
          <w:color w:val="000000"/>
        </w:rPr>
        <w:t>).</w:t>
      </w:r>
    </w:p>
    <w:p w14:paraId="42EB72D6" w14:textId="3C7C1D86"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All procedures involving human participants were in accordance with the ethical standards of the institutional and/or national research committee and with 1964 Helsinki </w:t>
      </w:r>
      <w:r w:rsidR="00097C11" w:rsidRPr="00845E07">
        <w:rPr>
          <w:rFonts w:ascii="Book Antiqua" w:eastAsia="Book Antiqua" w:hAnsi="Book Antiqua" w:cs="Book Antiqua"/>
          <w:color w:val="000000"/>
        </w:rPr>
        <w:t>D</w:t>
      </w:r>
      <w:r w:rsidRPr="00845E07">
        <w:rPr>
          <w:rFonts w:ascii="Book Antiqua" w:eastAsia="Book Antiqua" w:hAnsi="Book Antiqua" w:cs="Book Antiqua"/>
          <w:color w:val="000000"/>
        </w:rPr>
        <w:t xml:space="preserve">eclaration and its later amendments. This study was reviewed and approved by the Ethics Committee/Scientific Council of the </w:t>
      </w:r>
      <w:proofErr w:type="spellStart"/>
      <w:r w:rsidRPr="00845E07">
        <w:rPr>
          <w:rFonts w:ascii="Book Antiqua" w:eastAsia="Book Antiqua" w:hAnsi="Book Antiqua" w:cs="Book Antiqua"/>
          <w:color w:val="000000"/>
        </w:rPr>
        <w:t>Istituto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Chirurgico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Ortopedico</w:t>
      </w:r>
      <w:proofErr w:type="spell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Traumatologico</w:t>
      </w:r>
      <w:proofErr w:type="spellEnd"/>
      <w:r w:rsidRPr="00845E07">
        <w:rPr>
          <w:rFonts w:ascii="Book Antiqua" w:eastAsia="Book Antiqua" w:hAnsi="Book Antiqua" w:cs="Book Antiqua"/>
          <w:color w:val="000000"/>
        </w:rPr>
        <w:t xml:space="preserve"> of Latina, Italy.</w:t>
      </w:r>
    </w:p>
    <w:p w14:paraId="5DA14805" w14:textId="77777777"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All participants gave informed written consent.</w:t>
      </w:r>
    </w:p>
    <w:p w14:paraId="4111E1A7" w14:textId="77777777" w:rsidR="00A77B3E" w:rsidRPr="00845E07" w:rsidRDefault="00A77B3E" w:rsidP="008C4E02">
      <w:pPr>
        <w:spacing w:line="360" w:lineRule="auto"/>
        <w:jc w:val="both"/>
        <w:rPr>
          <w:rFonts w:ascii="Book Antiqua" w:hAnsi="Book Antiqua"/>
        </w:rPr>
      </w:pPr>
    </w:p>
    <w:p w14:paraId="660A9ACF" w14:textId="77777777" w:rsidR="00A77B3E" w:rsidRPr="00845E07" w:rsidRDefault="00081971" w:rsidP="008C4E02">
      <w:pPr>
        <w:spacing w:line="360" w:lineRule="auto"/>
        <w:jc w:val="both"/>
        <w:rPr>
          <w:rFonts w:ascii="Book Antiqua" w:hAnsi="Book Antiqua"/>
          <w:i/>
          <w:iCs/>
        </w:rPr>
      </w:pPr>
      <w:r w:rsidRPr="00845E07">
        <w:rPr>
          <w:rFonts w:ascii="Book Antiqua" w:eastAsia="Book Antiqua" w:hAnsi="Book Antiqua" w:cs="Book Antiqua"/>
          <w:b/>
          <w:bCs/>
          <w:i/>
          <w:iCs/>
          <w:color w:val="000000"/>
        </w:rPr>
        <w:t>Subjects</w:t>
      </w:r>
    </w:p>
    <w:p w14:paraId="3FE1DA8E" w14:textId="33A31323"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color w:val="000000"/>
        </w:rPr>
        <w:t>Between February 2009 and May 2014, 25 shoulders in 23 patients (15 females and 8 males; mean age: 67.2 years</w:t>
      </w:r>
      <w:r w:rsidR="00097C11"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min/max: 39-83 years) were surgically treated with the same type of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performed by the same surgeon (CC) in a single cent</w:t>
      </w:r>
      <w:r w:rsidR="0077058C" w:rsidRPr="00845E07">
        <w:rPr>
          <w:rFonts w:ascii="Book Antiqua" w:eastAsia="Book Antiqua" w:hAnsi="Book Antiqua" w:cs="Book Antiqua"/>
          <w:color w:val="000000"/>
        </w:rPr>
        <w:t>er</w:t>
      </w:r>
      <w:r w:rsidRPr="00845E07">
        <w:rPr>
          <w:rFonts w:ascii="Book Antiqua" w:eastAsia="Book Antiqua" w:hAnsi="Book Antiqua" w:cs="Book Antiqua"/>
          <w:color w:val="000000"/>
        </w:rPr>
        <w:t xml:space="preserve">. The indications for surface replacement were primary OA (15 shoulders) and humeral head AVN (10 shoulders). The exclusion criteria were the presence of rotator cuff tears (partial or complete) and a damaged glenoid </w:t>
      </w:r>
      <w:r w:rsidR="00097C11"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evaluated with </w:t>
      </w:r>
      <w:r w:rsidR="0077058C" w:rsidRPr="00845E07">
        <w:rPr>
          <w:rFonts w:ascii="Book Antiqua" w:eastAsia="Book Antiqua" w:hAnsi="Book Antiqua" w:cs="Book Antiqua"/>
          <w:color w:val="000000"/>
        </w:rPr>
        <w:t>magnetic resonance)</w:t>
      </w:r>
      <w:r w:rsidRPr="00845E07">
        <w:rPr>
          <w:rFonts w:ascii="Book Antiqua" w:eastAsia="Book Antiqua" w:hAnsi="Book Antiqua" w:cs="Book Antiqua"/>
          <w:color w:val="000000"/>
        </w:rPr>
        <w:t>.</w:t>
      </w:r>
    </w:p>
    <w:p w14:paraId="4D097192" w14:textId="77777777" w:rsidR="0077058C" w:rsidRPr="00845E07" w:rsidRDefault="0077058C" w:rsidP="008C4E02">
      <w:pPr>
        <w:spacing w:line="360" w:lineRule="auto"/>
        <w:jc w:val="both"/>
        <w:rPr>
          <w:rFonts w:ascii="Book Antiqua" w:hAnsi="Book Antiqua"/>
        </w:rPr>
      </w:pPr>
    </w:p>
    <w:p w14:paraId="568A4DE1" w14:textId="3A584F8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i/>
          <w:iCs/>
          <w:color w:val="000000"/>
        </w:rPr>
        <w:t xml:space="preserve">Surgical </w:t>
      </w:r>
      <w:r w:rsidR="0077058C" w:rsidRPr="00845E07">
        <w:rPr>
          <w:rFonts w:ascii="Book Antiqua" w:eastAsia="Book Antiqua" w:hAnsi="Book Antiqua" w:cs="Book Antiqua"/>
          <w:b/>
          <w:bCs/>
          <w:i/>
          <w:iCs/>
          <w:color w:val="000000"/>
        </w:rPr>
        <w:t>t</w:t>
      </w:r>
      <w:r w:rsidRPr="00845E07">
        <w:rPr>
          <w:rFonts w:ascii="Book Antiqua" w:eastAsia="Book Antiqua" w:hAnsi="Book Antiqua" w:cs="Book Antiqua"/>
          <w:b/>
          <w:bCs/>
          <w:i/>
          <w:iCs/>
          <w:color w:val="000000"/>
        </w:rPr>
        <w:t>echnique</w:t>
      </w:r>
    </w:p>
    <w:p w14:paraId="12DA97D8" w14:textId="3931177B"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All patients were operated under general anesthesia in the beach-chair position, by using the </w:t>
      </w:r>
      <w:proofErr w:type="spellStart"/>
      <w:r w:rsidRPr="00845E07">
        <w:rPr>
          <w:rFonts w:ascii="Book Antiqua" w:eastAsia="Book Antiqua" w:hAnsi="Book Antiqua" w:cs="Book Antiqua"/>
          <w:color w:val="000000"/>
        </w:rPr>
        <w:t>delto</w:t>
      </w:r>
      <w:proofErr w:type="spellEnd"/>
      <w:r w:rsidRPr="00845E07">
        <w:rPr>
          <w:rFonts w:ascii="Book Antiqua" w:eastAsia="Book Antiqua" w:hAnsi="Book Antiqua" w:cs="Book Antiqua"/>
          <w:color w:val="000000"/>
        </w:rPr>
        <w:t xml:space="preserve">-pectoral approach. An L-shaped </w:t>
      </w:r>
      <w:proofErr w:type="spellStart"/>
      <w:r w:rsidRPr="00845E07">
        <w:rPr>
          <w:rFonts w:ascii="Book Antiqua" w:eastAsia="Book Antiqua" w:hAnsi="Book Antiqua" w:cs="Book Antiqua"/>
          <w:color w:val="000000"/>
        </w:rPr>
        <w:t>tenotomy</w:t>
      </w:r>
      <w:proofErr w:type="spellEnd"/>
      <w:r w:rsidRPr="00845E07">
        <w:rPr>
          <w:rFonts w:ascii="Book Antiqua" w:eastAsia="Book Antiqua" w:hAnsi="Book Antiqua" w:cs="Book Antiqua"/>
          <w:color w:val="000000"/>
        </w:rPr>
        <w:t xml:space="preserve"> of the subscapularis tendon was performed, followed by a capsular release for soft tissue balancing. The glenoid surface status was then assessed by retracting the humeral head. Once the humeral head was exposed, all osteophytes were carefully circumferentially removed. This step is critical because head sizing and head orientation are based off the anatomic neck. If the actual humeral head appeared to be in between sizes, the smaller size was selected. The humeral head was then reamed down to restore the original head height. The </w:t>
      </w:r>
      <w:proofErr w:type="spellStart"/>
      <w:r w:rsidRPr="00845E07">
        <w:rPr>
          <w:rFonts w:ascii="Book Antiqua" w:eastAsia="Book Antiqua" w:hAnsi="Book Antiqua" w:cs="Book Antiqua"/>
          <w:color w:val="000000"/>
        </w:rPr>
        <w:t>uncemented</w:t>
      </w:r>
      <w:proofErr w:type="spellEnd"/>
      <w:r w:rsidRPr="00845E07">
        <w:rPr>
          <w:rFonts w:ascii="Book Antiqua" w:eastAsia="Book Antiqua" w:hAnsi="Book Antiqua" w:cs="Book Antiqua"/>
          <w:color w:val="000000"/>
        </w:rPr>
        <w:t xml:space="preserve"> press-fit technique was the method of choice for fixing the resurfacing implant (</w:t>
      </w:r>
      <w:proofErr w:type="spellStart"/>
      <w:r w:rsidRPr="00845E07">
        <w:rPr>
          <w:rFonts w:ascii="Book Antiqua" w:eastAsia="Book Antiqua" w:hAnsi="Book Antiqua" w:cs="Book Antiqua"/>
          <w:color w:val="000000"/>
        </w:rPr>
        <w:t>Aequalis</w:t>
      </w:r>
      <w:proofErr w:type="spellEnd"/>
      <w:r w:rsidRPr="00845E07">
        <w:rPr>
          <w:rFonts w:ascii="Book Antiqua" w:eastAsia="Book Antiqua" w:hAnsi="Book Antiqua" w:cs="Book Antiqua"/>
          <w:color w:val="000000"/>
        </w:rPr>
        <w:t xml:space="preserve"> RH </w:t>
      </w:r>
      <w:proofErr w:type="spellStart"/>
      <w:r w:rsidRPr="00845E07">
        <w:rPr>
          <w:rFonts w:ascii="Book Antiqua" w:eastAsia="Book Antiqua" w:hAnsi="Book Antiqua" w:cs="Book Antiqua"/>
          <w:color w:val="000000"/>
        </w:rPr>
        <w:t>Tornier</w:t>
      </w:r>
      <w:proofErr w:type="spellEnd"/>
      <w:r w:rsidR="00097C11"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Warsaw, IN</w:t>
      </w:r>
      <w:r w:rsidR="00097C11"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U</w:t>
      </w:r>
      <w:r w:rsidR="0077058C" w:rsidRPr="00845E07">
        <w:rPr>
          <w:rFonts w:ascii="Book Antiqua" w:eastAsia="Book Antiqua" w:hAnsi="Book Antiqua" w:cs="Book Antiqua"/>
          <w:color w:val="000000"/>
        </w:rPr>
        <w:t>nited States</w:t>
      </w:r>
      <w:r w:rsidRPr="00845E07">
        <w:rPr>
          <w:rFonts w:ascii="Book Antiqua" w:eastAsia="Book Antiqua" w:hAnsi="Book Antiqua" w:cs="Book Antiqua"/>
          <w:color w:val="000000"/>
        </w:rPr>
        <w:t xml:space="preserve">). Primary stability was achieved in all cases thanks to the presence of a tapered press-fit, tri-fin </w:t>
      </w:r>
      <w:proofErr w:type="spellStart"/>
      <w:r w:rsidRPr="00845E07">
        <w:rPr>
          <w:rFonts w:ascii="Book Antiqua" w:eastAsia="Book Antiqua" w:hAnsi="Book Antiqua" w:cs="Book Antiqua"/>
          <w:color w:val="000000"/>
        </w:rPr>
        <w:t>antirotational</w:t>
      </w:r>
      <w:proofErr w:type="spellEnd"/>
      <w:r w:rsidRPr="00845E07">
        <w:rPr>
          <w:rFonts w:ascii="Book Antiqua" w:eastAsia="Book Antiqua" w:hAnsi="Book Antiqua" w:cs="Book Antiqua"/>
          <w:color w:val="000000"/>
        </w:rPr>
        <w:t xml:space="preserve"> stem and a diamond-shaped macrotexture. In addition, all bone contacting surfaces were hydroxyapatite-coated.</w:t>
      </w:r>
    </w:p>
    <w:p w14:paraId="66FFEA8B" w14:textId="45ED512F"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In all cases, the long head biceps </w:t>
      </w:r>
      <w:proofErr w:type="spellStart"/>
      <w:r w:rsidRPr="00845E07">
        <w:rPr>
          <w:rFonts w:ascii="Book Antiqua" w:eastAsia="Book Antiqua" w:hAnsi="Book Antiqua" w:cs="Book Antiqua"/>
          <w:color w:val="000000"/>
        </w:rPr>
        <w:t>tenotomy</w:t>
      </w:r>
      <w:proofErr w:type="spellEnd"/>
      <w:r w:rsidRPr="00845E07">
        <w:rPr>
          <w:rFonts w:ascii="Book Antiqua" w:eastAsia="Book Antiqua" w:hAnsi="Book Antiqua" w:cs="Book Antiqua"/>
          <w:color w:val="000000"/>
        </w:rPr>
        <w:t xml:space="preserve"> was performed close to its glenoid attachment, followed by </w:t>
      </w:r>
      <w:proofErr w:type="spellStart"/>
      <w:r w:rsidRPr="00845E07">
        <w:rPr>
          <w:rFonts w:ascii="Book Antiqua" w:eastAsia="Book Antiqua" w:hAnsi="Book Antiqua" w:cs="Book Antiqua"/>
          <w:color w:val="000000"/>
        </w:rPr>
        <w:t>tenodesi</w:t>
      </w:r>
      <w:r w:rsidR="00097C11" w:rsidRPr="00845E07">
        <w:rPr>
          <w:rFonts w:ascii="Book Antiqua" w:eastAsia="Book Antiqua" w:hAnsi="Book Antiqua" w:cs="Book Antiqua"/>
          <w:color w:val="000000"/>
        </w:rPr>
        <w:t>s</w:t>
      </w:r>
      <w:proofErr w:type="spellEnd"/>
      <w:r w:rsidRPr="00845E07">
        <w:rPr>
          <w:rFonts w:ascii="Book Antiqua" w:eastAsia="Book Antiqua" w:hAnsi="Book Antiqua" w:cs="Book Antiqua"/>
          <w:color w:val="000000"/>
        </w:rPr>
        <w:t xml:space="preserve"> in the bicipital groove. After implant reduction, the subscapularis was repaired in a tendon-to-tendon fashion using</w:t>
      </w:r>
      <w:r w:rsidR="00097C11" w:rsidRPr="00845E07">
        <w:rPr>
          <w:rFonts w:ascii="Book Antiqua" w:eastAsia="Book Antiqua" w:hAnsi="Book Antiqua" w:cs="Book Antiqua"/>
          <w:color w:val="000000"/>
        </w:rPr>
        <w:t xml:space="preserve"> three</w:t>
      </w:r>
      <w:r w:rsidRPr="00845E07">
        <w:rPr>
          <w:rFonts w:ascii="Book Antiqua" w:eastAsia="Book Antiqua" w:hAnsi="Book Antiqua" w:cs="Book Antiqua"/>
          <w:color w:val="000000"/>
        </w:rPr>
        <w:t xml:space="preserve"> to </w:t>
      </w:r>
      <w:r w:rsidR="00097C11" w:rsidRPr="00845E07">
        <w:rPr>
          <w:rFonts w:ascii="Book Antiqua" w:eastAsia="Book Antiqua" w:hAnsi="Book Antiqua" w:cs="Book Antiqua"/>
          <w:color w:val="000000"/>
        </w:rPr>
        <w:t>five</w:t>
      </w:r>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nonabsorbable</w:t>
      </w:r>
      <w:proofErr w:type="spellEnd"/>
      <w:r w:rsidRPr="00845E07">
        <w:rPr>
          <w:rFonts w:ascii="Book Antiqua" w:eastAsia="Book Antiqua" w:hAnsi="Book Antiqua" w:cs="Book Antiqua"/>
          <w:color w:val="000000"/>
        </w:rPr>
        <w:t xml:space="preserve"> sutures. In no cases drains were placed in the shoulder.</w:t>
      </w:r>
    </w:p>
    <w:p w14:paraId="02D5D5BA" w14:textId="719F8173"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The patient’s arm was placed in a shoulder abduction pillow for </w:t>
      </w:r>
      <w:r w:rsidR="00361485" w:rsidRPr="00845E07">
        <w:rPr>
          <w:rFonts w:ascii="Book Antiqua" w:eastAsia="Book Antiqua" w:hAnsi="Book Antiqua" w:cs="Book Antiqua"/>
          <w:color w:val="000000"/>
        </w:rPr>
        <w:t>4 wk</w:t>
      </w:r>
      <w:r w:rsidRPr="00845E07">
        <w:rPr>
          <w:rFonts w:ascii="Book Antiqua" w:eastAsia="Book Antiqua" w:hAnsi="Book Antiqua" w:cs="Book Antiqua"/>
          <w:color w:val="000000"/>
        </w:rPr>
        <w:t xml:space="preserve">. Passive rehabilitation was started from day 2 with external rotation restricted to 0°. Patients were asked to support these movements actively. Free range of motion was allowed </w:t>
      </w:r>
      <w:r w:rsidR="00361485" w:rsidRPr="00845E07">
        <w:rPr>
          <w:rFonts w:ascii="Book Antiqua" w:eastAsia="Book Antiqua" w:hAnsi="Book Antiqua" w:cs="Book Antiqua"/>
          <w:color w:val="000000"/>
        </w:rPr>
        <w:t xml:space="preserve">6 </w:t>
      </w:r>
      <w:proofErr w:type="spellStart"/>
      <w:r w:rsidR="00361485" w:rsidRPr="00845E07">
        <w:rPr>
          <w:rFonts w:ascii="Book Antiqua" w:eastAsia="Book Antiqua" w:hAnsi="Book Antiqua" w:cs="Book Antiqua"/>
          <w:color w:val="000000"/>
        </w:rPr>
        <w:t>wk</w:t>
      </w:r>
      <w:proofErr w:type="spellEnd"/>
      <w:r w:rsidRPr="00845E07">
        <w:rPr>
          <w:rFonts w:ascii="Book Antiqua" w:eastAsia="Book Antiqua" w:hAnsi="Book Antiqua" w:cs="Book Antiqua"/>
          <w:color w:val="000000"/>
        </w:rPr>
        <w:t xml:space="preserve"> after surgery.</w:t>
      </w:r>
    </w:p>
    <w:p w14:paraId="60750461" w14:textId="77777777" w:rsidR="00A77B3E" w:rsidRPr="00845E07" w:rsidRDefault="00A77B3E" w:rsidP="008C4E02">
      <w:pPr>
        <w:spacing w:line="360" w:lineRule="auto"/>
        <w:jc w:val="both"/>
        <w:rPr>
          <w:rFonts w:ascii="Book Antiqua" w:hAnsi="Book Antiqua"/>
        </w:rPr>
      </w:pPr>
    </w:p>
    <w:p w14:paraId="0435E5D8" w14:textId="77777777" w:rsidR="00A77B3E" w:rsidRPr="00845E07" w:rsidRDefault="00081971" w:rsidP="008C4E02">
      <w:pPr>
        <w:spacing w:line="360" w:lineRule="auto"/>
        <w:jc w:val="both"/>
        <w:rPr>
          <w:rFonts w:ascii="Book Antiqua" w:hAnsi="Book Antiqua"/>
          <w:i/>
          <w:iCs/>
        </w:rPr>
      </w:pPr>
      <w:r w:rsidRPr="00845E07">
        <w:rPr>
          <w:rFonts w:ascii="Book Antiqua" w:eastAsia="Book Antiqua" w:hAnsi="Book Antiqua" w:cs="Book Antiqua"/>
          <w:b/>
          <w:bCs/>
          <w:i/>
          <w:iCs/>
          <w:color w:val="000000"/>
        </w:rPr>
        <w:t>Clinical study</w:t>
      </w:r>
    </w:p>
    <w:p w14:paraId="22BF4977" w14:textId="2A3BBF33"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Clinical evaluation included pre- and postoperative administration of the Constant scale and the </w:t>
      </w:r>
      <w:r w:rsidR="0077058C" w:rsidRPr="00845E07">
        <w:rPr>
          <w:rFonts w:ascii="Book Antiqua" w:eastAsia="Book Antiqua" w:hAnsi="Book Antiqua" w:cs="Book Antiqua"/>
          <w:color w:val="000000"/>
        </w:rPr>
        <w:t>v</w:t>
      </w:r>
      <w:r w:rsidRPr="00845E07">
        <w:rPr>
          <w:rFonts w:ascii="Book Antiqua" w:eastAsia="Book Antiqua" w:hAnsi="Book Antiqua" w:cs="Book Antiqua"/>
          <w:color w:val="000000"/>
        </w:rPr>
        <w:t xml:space="preserve">isual </w:t>
      </w:r>
      <w:r w:rsidR="0077058C" w:rsidRPr="00845E07">
        <w:rPr>
          <w:rFonts w:ascii="Book Antiqua" w:eastAsia="Book Antiqua" w:hAnsi="Book Antiqua" w:cs="Book Antiqua"/>
          <w:color w:val="000000"/>
        </w:rPr>
        <w:t>a</w:t>
      </w:r>
      <w:r w:rsidRPr="00845E07">
        <w:rPr>
          <w:rFonts w:ascii="Book Antiqua" w:eastAsia="Book Antiqua" w:hAnsi="Book Antiqua" w:cs="Book Antiqua"/>
          <w:color w:val="000000"/>
        </w:rPr>
        <w:t xml:space="preserve">nalogue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cale. The active range of motion was evaluated in pre</w:t>
      </w:r>
      <w:r w:rsidR="006A1E88"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postoperative time, with particular attention to the forward elevation, abduction</w:t>
      </w:r>
      <w:r w:rsidR="006A1E88"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external rotation with the arm at the side.</w:t>
      </w:r>
    </w:p>
    <w:p w14:paraId="1F722456" w14:textId="77777777" w:rsidR="00A77B3E" w:rsidRPr="00845E07" w:rsidRDefault="00A77B3E" w:rsidP="008C4E02">
      <w:pPr>
        <w:spacing w:line="360" w:lineRule="auto"/>
        <w:jc w:val="both"/>
        <w:rPr>
          <w:rFonts w:ascii="Book Antiqua" w:hAnsi="Book Antiqua"/>
        </w:rPr>
      </w:pPr>
    </w:p>
    <w:p w14:paraId="78E8C35E" w14:textId="77777777" w:rsidR="00A77B3E" w:rsidRPr="00845E07" w:rsidRDefault="00081971" w:rsidP="008C4E02">
      <w:pPr>
        <w:spacing w:line="360" w:lineRule="auto"/>
        <w:jc w:val="both"/>
        <w:rPr>
          <w:rFonts w:ascii="Book Antiqua" w:hAnsi="Book Antiqua"/>
          <w:i/>
          <w:iCs/>
        </w:rPr>
      </w:pPr>
      <w:r w:rsidRPr="00845E07">
        <w:rPr>
          <w:rFonts w:ascii="Book Antiqua" w:eastAsia="Book Antiqua" w:hAnsi="Book Antiqua" w:cs="Book Antiqua"/>
          <w:b/>
          <w:bCs/>
          <w:i/>
          <w:iCs/>
          <w:color w:val="000000"/>
        </w:rPr>
        <w:t>Radiological study</w:t>
      </w:r>
    </w:p>
    <w:p w14:paraId="149BDBF8" w14:textId="4C2B4083"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Pre</w:t>
      </w:r>
      <w:r w:rsidR="0077058C"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postoperative radiographs were performed in </w:t>
      </w:r>
      <w:r w:rsidR="006A1E88" w:rsidRPr="00845E07">
        <w:rPr>
          <w:rFonts w:ascii="Book Antiqua" w:eastAsia="Book Antiqua" w:hAnsi="Book Antiqua" w:cs="Book Antiqua"/>
          <w:color w:val="000000"/>
        </w:rPr>
        <w:t>two</w:t>
      </w:r>
      <w:r w:rsidRPr="00845E07">
        <w:rPr>
          <w:rFonts w:ascii="Book Antiqua" w:eastAsia="Book Antiqua" w:hAnsi="Book Antiqua" w:cs="Book Antiqua"/>
          <w:color w:val="000000"/>
        </w:rPr>
        <w:t xml:space="preserve"> projections: </w:t>
      </w:r>
      <w:r w:rsidR="0077058C" w:rsidRPr="00845E07">
        <w:rPr>
          <w:rFonts w:ascii="Book Antiqua" w:eastAsia="Book Antiqua" w:hAnsi="Book Antiqua" w:cs="Book Antiqua"/>
          <w:color w:val="000000"/>
        </w:rPr>
        <w:t>A</w:t>
      </w:r>
      <w:r w:rsidRPr="00845E07">
        <w:rPr>
          <w:rFonts w:ascii="Book Antiqua" w:eastAsia="Book Antiqua" w:hAnsi="Book Antiqua" w:cs="Book Antiqua"/>
          <w:color w:val="000000"/>
        </w:rPr>
        <w:t xml:space="preserve"> true anteroposterior view in neutral rotation and an axillary view. All radiographs were digitalized and scaled on the same size thanks to the software of Picture Archiving and Communication System monitor (General Electric, Chicago, IL, U</w:t>
      </w:r>
      <w:r w:rsidR="0077058C" w:rsidRPr="00845E07">
        <w:rPr>
          <w:rFonts w:ascii="Book Antiqua" w:eastAsia="Book Antiqua" w:hAnsi="Book Antiqua" w:cs="Book Antiqua"/>
          <w:color w:val="000000"/>
        </w:rPr>
        <w:t>nited States</w:t>
      </w:r>
      <w:r w:rsidRPr="00845E07">
        <w:rPr>
          <w:rFonts w:ascii="Book Antiqua" w:eastAsia="Book Antiqua" w:hAnsi="Book Antiqua" w:cs="Book Antiqua"/>
          <w:color w:val="000000"/>
        </w:rPr>
        <w:t>), available in the radiology department of our institute.</w:t>
      </w:r>
    </w:p>
    <w:p w14:paraId="3A528572" w14:textId="4C062466"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In the preoperative, the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OA and humeral head AVN were radiologically classified according to </w:t>
      </w:r>
      <w:proofErr w:type="spellStart"/>
      <w:r w:rsidRPr="00845E07">
        <w:rPr>
          <w:rFonts w:ascii="Book Antiqua" w:eastAsia="Book Antiqua" w:hAnsi="Book Antiqua" w:cs="Book Antiqua"/>
          <w:color w:val="000000"/>
        </w:rPr>
        <w:t>Samilson</w:t>
      </w:r>
      <w:proofErr w:type="spellEnd"/>
      <w:r w:rsidRPr="00845E07">
        <w:rPr>
          <w:rFonts w:ascii="Book Antiqua" w:eastAsia="Book Antiqua" w:hAnsi="Book Antiqua" w:cs="Book Antiqua"/>
          <w:color w:val="000000"/>
        </w:rPr>
        <w:t xml:space="preserve"> and Prieto (</w:t>
      </w:r>
      <w:r w:rsidR="006A1E88" w:rsidRPr="00845E07">
        <w:rPr>
          <w:rFonts w:ascii="Book Antiqua" w:eastAsia="Book Antiqua" w:hAnsi="Book Antiqua" w:cs="Book Antiqua"/>
          <w:color w:val="000000"/>
        </w:rPr>
        <w:t>m</w:t>
      </w:r>
      <w:r w:rsidRPr="00845E07">
        <w:rPr>
          <w:rFonts w:ascii="Book Antiqua" w:eastAsia="Book Antiqua" w:hAnsi="Book Antiqua" w:cs="Book Antiqua"/>
          <w:color w:val="000000"/>
        </w:rPr>
        <w:t xml:space="preserve">ild: </w:t>
      </w:r>
      <w:r w:rsidR="006A1E88" w:rsidRPr="00845E07">
        <w:rPr>
          <w:rFonts w:ascii="Book Antiqua" w:eastAsia="Book Antiqua" w:hAnsi="Book Antiqua" w:cs="Book Antiqua"/>
          <w:color w:val="000000"/>
        </w:rPr>
        <w:t>i</w:t>
      </w:r>
      <w:r w:rsidRPr="00845E07">
        <w:rPr>
          <w:rFonts w:ascii="Book Antiqua" w:eastAsia="Book Antiqua" w:hAnsi="Book Antiqua" w:cs="Book Antiqua"/>
          <w:color w:val="000000"/>
        </w:rPr>
        <w:t>nferior</w:t>
      </w:r>
      <w:r w:rsidR="0077058C"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humeral and/or glenoid exostosis &lt; 3</w:t>
      </w:r>
      <w:r w:rsidR="0077058C"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mm in height; </w:t>
      </w:r>
      <w:r w:rsidR="0077058C" w:rsidRPr="00845E07">
        <w:rPr>
          <w:rFonts w:ascii="Book Antiqua" w:eastAsia="Book Antiqua" w:hAnsi="Book Antiqua" w:cs="Book Antiqua"/>
          <w:color w:val="000000"/>
        </w:rPr>
        <w:t>m</w:t>
      </w:r>
      <w:r w:rsidRPr="00845E07">
        <w:rPr>
          <w:rFonts w:ascii="Book Antiqua" w:eastAsia="Book Antiqua" w:hAnsi="Book Antiqua" w:cs="Book Antiqua"/>
          <w:color w:val="000000"/>
        </w:rPr>
        <w:t xml:space="preserve">oderate: </w:t>
      </w:r>
      <w:r w:rsidR="006A1E88" w:rsidRPr="00845E07">
        <w:rPr>
          <w:rFonts w:ascii="Book Antiqua" w:eastAsia="Book Antiqua" w:hAnsi="Book Antiqua" w:cs="Book Antiqua"/>
          <w:color w:val="000000"/>
        </w:rPr>
        <w:t>i</w:t>
      </w:r>
      <w:r w:rsidRPr="00845E07">
        <w:rPr>
          <w:rFonts w:ascii="Book Antiqua" w:eastAsia="Book Antiqua" w:hAnsi="Book Antiqua" w:cs="Book Antiqua"/>
          <w:color w:val="000000"/>
        </w:rPr>
        <w:t>nferior humeral and/or glenoid exostosis measuring 3</w:t>
      </w:r>
      <w:r w:rsidR="0077058C"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mm to 7</w:t>
      </w:r>
      <w:r w:rsidR="0077058C"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mm, slight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irregularity;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evere: </w:t>
      </w:r>
      <w:r w:rsidR="006A1E88" w:rsidRPr="00845E07">
        <w:rPr>
          <w:rFonts w:ascii="Book Antiqua" w:eastAsia="Book Antiqua" w:hAnsi="Book Antiqua" w:cs="Book Antiqua"/>
          <w:color w:val="000000"/>
        </w:rPr>
        <w:t>i</w:t>
      </w:r>
      <w:r w:rsidRPr="00845E07">
        <w:rPr>
          <w:rFonts w:ascii="Book Antiqua" w:eastAsia="Book Antiqua" w:hAnsi="Book Antiqua" w:cs="Book Antiqua"/>
          <w:color w:val="000000"/>
        </w:rPr>
        <w:t>nferior humeral and/or glenoid exostosis measuring &gt; 7</w:t>
      </w:r>
      <w:r w:rsidR="0077058C"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mm,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joint narrowing and sclerosis) and </w:t>
      </w:r>
      <w:proofErr w:type="spellStart"/>
      <w:r w:rsidRPr="00845E07">
        <w:rPr>
          <w:rFonts w:ascii="Book Antiqua" w:eastAsia="Book Antiqua" w:hAnsi="Book Antiqua" w:cs="Book Antiqua"/>
          <w:color w:val="000000"/>
        </w:rPr>
        <w:t>Cruess</w:t>
      </w:r>
      <w:proofErr w:type="spellEnd"/>
      <w:r w:rsidRPr="00845E07">
        <w:rPr>
          <w:rFonts w:ascii="Book Antiqua" w:eastAsia="Book Antiqua" w:hAnsi="Book Antiqua" w:cs="Book Antiqua"/>
          <w:color w:val="000000"/>
        </w:rPr>
        <w:t xml:space="preserve">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I: </w:t>
      </w:r>
      <w:r w:rsidR="006A1E88" w:rsidRPr="00845E07">
        <w:rPr>
          <w:rFonts w:ascii="Book Antiqua" w:eastAsia="Book Antiqua" w:hAnsi="Book Antiqua" w:cs="Book Antiqua"/>
          <w:color w:val="000000"/>
        </w:rPr>
        <w:t>n</w:t>
      </w:r>
      <w:r w:rsidRPr="00845E07">
        <w:rPr>
          <w:rFonts w:ascii="Book Antiqua" w:eastAsia="Book Antiqua" w:hAnsi="Book Antiqua" w:cs="Book Antiqua"/>
          <w:color w:val="000000"/>
        </w:rPr>
        <w:t xml:space="preserve">ormal X-ray, changes on </w:t>
      </w:r>
      <w:r w:rsidR="00097C11" w:rsidRPr="00845E07">
        <w:rPr>
          <w:rFonts w:ascii="Book Antiqua" w:eastAsia="Book Antiqua" w:hAnsi="Book Antiqua" w:cs="Book Antiqua"/>
          <w:color w:val="000000"/>
        </w:rPr>
        <w:t>magnetic resonance</w:t>
      </w:r>
      <w:r w:rsidRPr="00845E07">
        <w:rPr>
          <w:rFonts w:ascii="Book Antiqua" w:eastAsia="Book Antiqua" w:hAnsi="Book Antiqua" w:cs="Book Antiqua"/>
          <w:color w:val="000000"/>
        </w:rPr>
        <w:t xml:space="preserve">;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II: </w:t>
      </w:r>
      <w:r w:rsidR="006A1E88"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clerosis, osteopenia;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III: </w:t>
      </w:r>
      <w:r w:rsidR="006A1E88" w:rsidRPr="00845E07">
        <w:rPr>
          <w:rFonts w:ascii="Book Antiqua" w:eastAsia="Book Antiqua" w:hAnsi="Book Antiqua" w:cs="Book Antiqua"/>
          <w:color w:val="000000"/>
        </w:rPr>
        <w:t>c</w:t>
      </w:r>
      <w:r w:rsidRPr="00845E07">
        <w:rPr>
          <w:rFonts w:ascii="Book Antiqua" w:eastAsia="Book Antiqua" w:hAnsi="Book Antiqua" w:cs="Book Antiqua"/>
          <w:color w:val="000000"/>
        </w:rPr>
        <w:t xml:space="preserve">rescent sign indicating a subchondral fracture;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IV: </w:t>
      </w:r>
      <w:r w:rsidR="006A1E88" w:rsidRPr="00845E07">
        <w:rPr>
          <w:rFonts w:ascii="Book Antiqua" w:eastAsia="Book Antiqua" w:hAnsi="Book Antiqua" w:cs="Book Antiqua"/>
          <w:color w:val="000000"/>
        </w:rPr>
        <w:t>f</w:t>
      </w:r>
      <w:r w:rsidRPr="00845E07">
        <w:rPr>
          <w:rFonts w:ascii="Book Antiqua" w:eastAsia="Book Antiqua" w:hAnsi="Book Antiqua" w:cs="Book Antiqua"/>
          <w:color w:val="000000"/>
        </w:rPr>
        <w:t xml:space="preserve">lattening and collapse; </w:t>
      </w:r>
      <w:r w:rsidR="0077058C" w:rsidRPr="00845E07">
        <w:rPr>
          <w:rFonts w:ascii="Book Antiqua" w:eastAsia="Book Antiqua" w:hAnsi="Book Antiqua" w:cs="Book Antiqua"/>
          <w:color w:val="000000"/>
        </w:rPr>
        <w:t>s</w:t>
      </w:r>
      <w:r w:rsidRPr="00845E07">
        <w:rPr>
          <w:rFonts w:ascii="Book Antiqua" w:eastAsia="Book Antiqua" w:hAnsi="Book Antiqua" w:cs="Book Antiqua"/>
          <w:color w:val="000000"/>
        </w:rPr>
        <w:t xml:space="preserve">tage V: </w:t>
      </w:r>
      <w:r w:rsidR="006A1E88" w:rsidRPr="00845E07">
        <w:rPr>
          <w:rFonts w:ascii="Book Antiqua" w:eastAsia="Book Antiqua" w:hAnsi="Book Antiqua" w:cs="Book Antiqua"/>
          <w:color w:val="000000"/>
        </w:rPr>
        <w:t>d</w:t>
      </w:r>
      <w:r w:rsidRPr="00845E07">
        <w:rPr>
          <w:rFonts w:ascii="Book Antiqua" w:eastAsia="Book Antiqua" w:hAnsi="Book Antiqua" w:cs="Book Antiqua"/>
          <w:color w:val="000000"/>
        </w:rPr>
        <w:t>egenerative changes extend to glenoid).</w:t>
      </w:r>
    </w:p>
    <w:p w14:paraId="0AD643C7" w14:textId="22AF49C7"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Preoperative X-ray images revealed OA in 15 shoulders (2 cases of mild, 6 moderate</w:t>
      </w:r>
      <w:r w:rsidR="006A1E88"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7 severe) and 10 shoulders affected by humeral head AVN (10 cases stage III).</w:t>
      </w:r>
    </w:p>
    <w:p w14:paraId="2540752F" w14:textId="512EAF69"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During follow-up, the radiographic evaluation </w:t>
      </w:r>
      <w:r w:rsidR="006A1E88" w:rsidRPr="00845E07">
        <w:rPr>
          <w:rFonts w:ascii="Book Antiqua" w:eastAsia="Book Antiqua" w:hAnsi="Book Antiqua" w:cs="Book Antiqua"/>
          <w:color w:val="000000"/>
        </w:rPr>
        <w:t>was</w:t>
      </w:r>
      <w:r w:rsidRPr="00845E07">
        <w:rPr>
          <w:rFonts w:ascii="Book Antiqua" w:eastAsia="Book Antiqua" w:hAnsi="Book Antiqua" w:cs="Book Antiqua"/>
          <w:color w:val="000000"/>
        </w:rPr>
        <w:t xml:space="preserve"> useful to check signs of:</w:t>
      </w:r>
      <w:r w:rsidR="002A3CC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1) </w:t>
      </w:r>
      <w:r w:rsidR="00135DB4" w:rsidRPr="00845E07">
        <w:rPr>
          <w:rFonts w:ascii="Book Antiqua" w:eastAsia="Book Antiqua" w:hAnsi="Book Antiqua" w:cs="Book Antiqua"/>
          <w:color w:val="000000"/>
        </w:rPr>
        <w:t>L</w:t>
      </w:r>
      <w:r w:rsidRPr="00845E07">
        <w:rPr>
          <w:rFonts w:ascii="Book Antiqua" w:eastAsia="Book Antiqua" w:hAnsi="Book Antiqua" w:cs="Book Antiqua"/>
          <w:color w:val="000000"/>
        </w:rPr>
        <w:t>oosening around the peg and in the</w:t>
      </w:r>
      <w:r w:rsidR="006A1E88" w:rsidRPr="00845E07">
        <w:rPr>
          <w:rFonts w:ascii="Book Antiqua" w:eastAsia="Book Antiqua" w:hAnsi="Book Antiqua" w:cs="Book Antiqua"/>
          <w:color w:val="000000"/>
        </w:rPr>
        <w:t xml:space="preserve"> eighth</w:t>
      </w:r>
      <w:r w:rsidR="002A3CC0" w:rsidRPr="00845E07">
        <w:rPr>
          <w:rFonts w:ascii="Book Antiqua" w:eastAsia="Book Antiqua" w:hAnsi="Book Antiqua" w:cs="Book Antiqua"/>
          <w:color w:val="000000"/>
          <w:vertAlign w:val="superscript"/>
        </w:rPr>
        <w:t xml:space="preserve"> </w:t>
      </w:r>
      <w:r w:rsidRPr="00845E07">
        <w:rPr>
          <w:rFonts w:ascii="Book Antiqua" w:eastAsia="Book Antiqua" w:hAnsi="Book Antiqua" w:cs="Book Antiqua"/>
          <w:color w:val="000000"/>
        </w:rPr>
        <w:t>humeral zone. Probably loosening is intended as</w:t>
      </w:r>
      <w:r w:rsidR="002A3CC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shd w:val="clear" w:color="auto" w:fill="FCFCFC"/>
        </w:rPr>
        <w:t>a radiolucent 2</w:t>
      </w:r>
      <w:r w:rsidR="006A1E88" w:rsidRPr="00845E07">
        <w:rPr>
          <w:rFonts w:ascii="Book Antiqua" w:eastAsia="Book Antiqua" w:hAnsi="Book Antiqua" w:cs="Book Antiqua"/>
          <w:color w:val="000000"/>
          <w:shd w:val="clear" w:color="auto" w:fill="FCFCFC"/>
        </w:rPr>
        <w:t xml:space="preserve"> </w:t>
      </w:r>
      <w:r w:rsidRPr="00845E07">
        <w:rPr>
          <w:rFonts w:ascii="Book Antiqua" w:eastAsia="Book Antiqua" w:hAnsi="Book Antiqua" w:cs="Book Antiqua"/>
          <w:color w:val="000000"/>
          <w:shd w:val="clear" w:color="auto" w:fill="FCFCFC"/>
        </w:rPr>
        <w:t>mm</w:t>
      </w:r>
      <w:r w:rsidR="006A1E88" w:rsidRPr="00845E07">
        <w:rPr>
          <w:rFonts w:ascii="Book Antiqua" w:eastAsia="Book Antiqua" w:hAnsi="Book Antiqua" w:cs="Book Antiqua"/>
          <w:color w:val="000000"/>
          <w:shd w:val="clear" w:color="auto" w:fill="FCFCFC"/>
        </w:rPr>
        <w:t xml:space="preserve"> </w:t>
      </w:r>
      <w:r w:rsidRPr="00845E07">
        <w:rPr>
          <w:rFonts w:ascii="Book Antiqua" w:eastAsia="Book Antiqua" w:hAnsi="Book Antiqua" w:cs="Book Antiqua"/>
          <w:color w:val="000000"/>
          <w:shd w:val="clear" w:color="auto" w:fill="FCFCFC"/>
        </w:rPr>
        <w:t>wide line or greater around the implant without any change in position of the implant.</w:t>
      </w:r>
      <w:r w:rsidR="002A3CC0" w:rsidRPr="00845E07">
        <w:rPr>
          <w:rFonts w:ascii="Book Antiqua" w:eastAsia="Book Antiqua" w:hAnsi="Book Antiqua" w:cs="Book Antiqua"/>
          <w:color w:val="000000"/>
          <w:shd w:val="clear" w:color="auto" w:fill="FCFCFC"/>
        </w:rPr>
        <w:t xml:space="preserve"> </w:t>
      </w:r>
      <w:r w:rsidRPr="00845E07">
        <w:rPr>
          <w:rFonts w:ascii="Book Antiqua" w:eastAsia="Book Antiqua" w:hAnsi="Book Antiqua" w:cs="Book Antiqua"/>
          <w:color w:val="000000"/>
        </w:rPr>
        <w:t>Definite loosening was defined as</w:t>
      </w:r>
      <w:r w:rsidR="002A3CC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shd w:val="clear" w:color="auto" w:fill="FCFCFC"/>
        </w:rPr>
        <w:t>a change in position of the implant over time</w:t>
      </w:r>
      <w:r w:rsidR="002A3CC0" w:rsidRPr="00845E07">
        <w:rPr>
          <w:rFonts w:ascii="Book Antiqua" w:eastAsia="Book Antiqua" w:hAnsi="Book Antiqua" w:cs="Book Antiqua"/>
          <w:color w:val="000000"/>
          <w:shd w:val="clear" w:color="auto" w:fill="FCFCFC"/>
        </w:rPr>
        <w:t>; (</w:t>
      </w:r>
      <w:r w:rsidRPr="00845E07">
        <w:rPr>
          <w:rFonts w:ascii="Book Antiqua" w:eastAsia="Book Antiqua" w:hAnsi="Book Antiqua" w:cs="Book Antiqua"/>
          <w:color w:val="000000"/>
        </w:rPr>
        <w:t xml:space="preserve">2) </w:t>
      </w:r>
      <w:r w:rsidR="00135DB4" w:rsidRPr="00845E07">
        <w:rPr>
          <w:rFonts w:ascii="Book Antiqua" w:eastAsia="Book Antiqua" w:hAnsi="Book Antiqua" w:cs="Book Antiqua"/>
          <w:color w:val="000000"/>
        </w:rPr>
        <w:t>D</w:t>
      </w:r>
      <w:r w:rsidRPr="00845E07">
        <w:rPr>
          <w:rFonts w:ascii="Book Antiqua" w:eastAsia="Book Antiqua" w:hAnsi="Book Antiqua" w:cs="Book Antiqua"/>
          <w:color w:val="000000"/>
        </w:rPr>
        <w:t>egenerative changes (</w:t>
      </w:r>
      <w:r w:rsidRPr="00845E07">
        <w:rPr>
          <w:rFonts w:ascii="Book Antiqua" w:eastAsia="Book Antiqua" w:hAnsi="Book Antiqua" w:cs="Book Antiqua"/>
          <w:i/>
          <w:iCs/>
          <w:color w:val="000000"/>
        </w:rPr>
        <w:t>i.e.</w:t>
      </w:r>
      <w:r w:rsidRPr="00845E07">
        <w:rPr>
          <w:rFonts w:ascii="Book Antiqua" w:eastAsia="Book Antiqua" w:hAnsi="Book Antiqua" w:cs="Book Antiqua"/>
          <w:iCs/>
          <w:color w:val="000000"/>
        </w:rPr>
        <w:t xml:space="preserve"> </w:t>
      </w:r>
      <w:r w:rsidRPr="00845E07">
        <w:rPr>
          <w:rFonts w:ascii="Book Antiqua" w:eastAsia="Book Antiqua" w:hAnsi="Book Antiqua" w:cs="Book Antiqua"/>
          <w:color w:val="000000"/>
        </w:rPr>
        <w:t xml:space="preserve">glenoid erosion, humeral head or </w:t>
      </w:r>
      <w:proofErr w:type="spellStart"/>
      <w:r w:rsidRPr="00845E07">
        <w:rPr>
          <w:rFonts w:ascii="Book Antiqua" w:eastAsia="Book Antiqua" w:hAnsi="Book Antiqua" w:cs="Book Antiqua"/>
          <w:color w:val="000000"/>
        </w:rPr>
        <w:t>glenoidal</w:t>
      </w:r>
      <w:proofErr w:type="spellEnd"/>
      <w:r w:rsidRPr="00845E07">
        <w:rPr>
          <w:rFonts w:ascii="Book Antiqua" w:eastAsia="Book Antiqua" w:hAnsi="Book Antiqua" w:cs="Book Antiqua"/>
          <w:color w:val="000000"/>
        </w:rPr>
        <w:t xml:space="preserve"> osteophytes)</w:t>
      </w:r>
      <w:r w:rsidR="002A3CC0" w:rsidRPr="00845E07">
        <w:rPr>
          <w:rFonts w:ascii="Book Antiqua" w:hAnsi="Book Antiqua"/>
          <w:lang w:eastAsia="zh-CN"/>
        </w:rPr>
        <w:t>; and (</w:t>
      </w:r>
      <w:r w:rsidRPr="00845E07">
        <w:rPr>
          <w:rFonts w:ascii="Book Antiqua" w:eastAsia="Book Antiqua" w:hAnsi="Book Antiqua" w:cs="Book Antiqua"/>
          <w:color w:val="000000"/>
        </w:rPr>
        <w:t xml:space="preserve">3) </w:t>
      </w:r>
      <w:r w:rsidR="00135DB4" w:rsidRPr="00845E07">
        <w:rPr>
          <w:rFonts w:ascii="Book Antiqua" w:eastAsia="Book Antiqua" w:hAnsi="Book Antiqua" w:cs="Book Antiqua"/>
          <w:color w:val="000000"/>
        </w:rPr>
        <w:t>V</w:t>
      </w:r>
      <w:r w:rsidRPr="00845E07">
        <w:rPr>
          <w:rFonts w:ascii="Book Antiqua" w:eastAsia="Book Antiqua" w:hAnsi="Book Antiqua" w:cs="Book Antiqua"/>
          <w:color w:val="000000"/>
        </w:rPr>
        <w:t>ertical humeral migration of the head intended as a superior migration of the prosthesis outside the center of the glenoid.</w:t>
      </w:r>
    </w:p>
    <w:p w14:paraId="03CECFBF" w14:textId="77777777" w:rsidR="00A77B3E" w:rsidRPr="00845E07" w:rsidRDefault="00A77B3E" w:rsidP="008C4E02">
      <w:pPr>
        <w:spacing w:line="360" w:lineRule="auto"/>
        <w:jc w:val="both"/>
        <w:rPr>
          <w:rFonts w:ascii="Book Antiqua" w:hAnsi="Book Antiqua"/>
        </w:rPr>
      </w:pPr>
    </w:p>
    <w:p w14:paraId="30049154" w14:textId="77777777" w:rsidR="00A77B3E" w:rsidRPr="00845E07" w:rsidRDefault="00081971" w:rsidP="008C4E02">
      <w:pPr>
        <w:spacing w:line="360" w:lineRule="auto"/>
        <w:jc w:val="both"/>
        <w:rPr>
          <w:rFonts w:ascii="Book Antiqua" w:hAnsi="Book Antiqua"/>
          <w:i/>
          <w:iCs/>
        </w:rPr>
      </w:pPr>
      <w:r w:rsidRPr="00845E07">
        <w:rPr>
          <w:rFonts w:ascii="Book Antiqua" w:eastAsia="Book Antiqua" w:hAnsi="Book Antiqua" w:cs="Book Antiqua"/>
          <w:b/>
          <w:bCs/>
          <w:i/>
          <w:iCs/>
          <w:color w:val="000000"/>
        </w:rPr>
        <w:t>Statistical analysis</w:t>
      </w:r>
    </w:p>
    <w:p w14:paraId="3A480D2C" w14:textId="77257ABF"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The paired t-test was used to determine whether there was a significant difference between preoperative and postoperative Constant score, </w:t>
      </w:r>
      <w:r w:rsidR="006A1E88" w:rsidRPr="00845E07">
        <w:rPr>
          <w:rFonts w:ascii="Book Antiqua" w:eastAsia="Book Antiqua" w:hAnsi="Book Antiqua" w:cs="Book Antiqua"/>
          <w:color w:val="000000"/>
        </w:rPr>
        <w:t>visual analogue scale,</w:t>
      </w:r>
      <w:r w:rsidRPr="00845E07">
        <w:rPr>
          <w:rFonts w:ascii="Book Antiqua" w:eastAsia="Book Antiqua" w:hAnsi="Book Antiqua" w:cs="Book Antiqua"/>
          <w:color w:val="000000"/>
        </w:rPr>
        <w:t xml:space="preserve"> and </w:t>
      </w:r>
      <w:r w:rsidR="00276D94" w:rsidRPr="00845E07">
        <w:rPr>
          <w:rFonts w:ascii="Book Antiqua" w:eastAsia="Book Antiqua" w:hAnsi="Book Antiqua" w:cs="Book Antiqua"/>
          <w:color w:val="000000"/>
        </w:rPr>
        <w:lastRenderedPageBreak/>
        <w:t>range of mo</w:t>
      </w:r>
      <w:r w:rsidR="006A1E88" w:rsidRPr="00845E07">
        <w:rPr>
          <w:rFonts w:ascii="Book Antiqua" w:eastAsia="Book Antiqua" w:hAnsi="Book Antiqua" w:cs="Book Antiqua"/>
          <w:color w:val="000000"/>
        </w:rPr>
        <w:t>tion</w:t>
      </w:r>
      <w:r w:rsidRPr="00845E07">
        <w:rPr>
          <w:rFonts w:ascii="Book Antiqua" w:eastAsia="Book Antiqua" w:hAnsi="Book Antiqua" w:cs="Book Antiqua"/>
          <w:color w:val="000000"/>
        </w:rPr>
        <w:t xml:space="preserve"> obtained at the latest check-up at 7.4 years. A </w:t>
      </w:r>
      <w:r w:rsidR="00276D94" w:rsidRPr="00845E07">
        <w:rPr>
          <w:rFonts w:ascii="Book Antiqua" w:eastAsia="Book Antiqua" w:hAnsi="Book Antiqua" w:cs="Book Antiqua"/>
          <w:i/>
          <w:iCs/>
          <w:color w:val="000000"/>
        </w:rPr>
        <w:t>P</w:t>
      </w:r>
      <w:r w:rsidR="00276D94"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value of &lt; 0.05 was considered to be statistically significant.</w:t>
      </w:r>
    </w:p>
    <w:p w14:paraId="792E19A9" w14:textId="77777777" w:rsidR="00A77B3E" w:rsidRPr="00845E07" w:rsidRDefault="00A77B3E" w:rsidP="008C4E02">
      <w:pPr>
        <w:spacing w:line="360" w:lineRule="auto"/>
        <w:jc w:val="both"/>
        <w:rPr>
          <w:rFonts w:ascii="Book Antiqua" w:hAnsi="Book Antiqua"/>
        </w:rPr>
      </w:pPr>
    </w:p>
    <w:p w14:paraId="789B6FF0"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t>RESULTS</w:t>
      </w:r>
    </w:p>
    <w:p w14:paraId="7E223AA7" w14:textId="73E2F1E3" w:rsidR="00A77B3E" w:rsidRPr="00845E07" w:rsidRDefault="006A1E88" w:rsidP="008C4E02">
      <w:pPr>
        <w:spacing w:line="360" w:lineRule="auto"/>
        <w:jc w:val="both"/>
        <w:rPr>
          <w:rFonts w:ascii="Book Antiqua" w:hAnsi="Book Antiqua"/>
        </w:rPr>
      </w:pPr>
      <w:r w:rsidRPr="00845E07">
        <w:rPr>
          <w:rFonts w:ascii="Book Antiqua" w:eastAsia="Book Antiqua" w:hAnsi="Book Antiqua" w:cs="Book Antiqua"/>
          <w:color w:val="000000"/>
        </w:rPr>
        <w:t>In total,</w:t>
      </w:r>
      <w:r w:rsidR="00582F6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color w:val="000000"/>
        </w:rPr>
        <w:t>19 patients (21 shoulders) completed the follow-up.</w:t>
      </w:r>
    </w:p>
    <w:p w14:paraId="2E88CC4C" w14:textId="74146AE2"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Data on </w:t>
      </w:r>
      <w:r w:rsidR="006A1E88" w:rsidRPr="00845E07">
        <w:rPr>
          <w:rFonts w:ascii="Book Antiqua" w:eastAsia="Book Antiqua" w:hAnsi="Book Antiqua" w:cs="Book Antiqua"/>
          <w:color w:val="000000"/>
        </w:rPr>
        <w:t>4</w:t>
      </w:r>
      <w:r w:rsidRPr="00845E07">
        <w:rPr>
          <w:rFonts w:ascii="Book Antiqua" w:eastAsia="Book Antiqua" w:hAnsi="Book Antiqua" w:cs="Book Antiqua"/>
          <w:color w:val="000000"/>
        </w:rPr>
        <w:t xml:space="preserve"> shoulders in 4 patients were lost because of prosthesis failure due to a rotator cuff tear after a traumatic accident (1 case)</w:t>
      </w:r>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(Figure 1)</w:t>
      </w:r>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and glenoid erosion (3 cases)</w:t>
      </w:r>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(Figure 2)</w:t>
      </w:r>
      <w:r w:rsidR="00840BEF" w:rsidRPr="00845E07">
        <w:rPr>
          <w:rFonts w:ascii="Book Antiqua" w:eastAsia="Book Antiqua" w:hAnsi="Book Antiqua" w:cs="Book Antiqua"/>
          <w:color w:val="000000"/>
        </w:rPr>
        <w:t xml:space="preserve"> </w:t>
      </w:r>
      <w:r w:rsidR="006A1E88" w:rsidRPr="00845E07">
        <w:rPr>
          <w:rFonts w:ascii="Book Antiqua" w:eastAsia="Book Antiqua" w:hAnsi="Book Antiqua" w:cs="Book Antiqua"/>
          <w:color w:val="000000"/>
        </w:rPr>
        <w:t>that</w:t>
      </w:r>
      <w:r w:rsidRPr="00845E07">
        <w:rPr>
          <w:rFonts w:ascii="Book Antiqua" w:eastAsia="Book Antiqua" w:hAnsi="Book Antiqua" w:cs="Book Antiqua"/>
          <w:color w:val="000000"/>
        </w:rPr>
        <w:t xml:space="preserve"> require</w:t>
      </w:r>
      <w:r w:rsidR="006A1E88" w:rsidRPr="00845E07">
        <w:rPr>
          <w:rFonts w:ascii="Book Antiqua" w:eastAsia="Book Antiqua" w:hAnsi="Book Antiqua" w:cs="Book Antiqua"/>
          <w:color w:val="000000"/>
        </w:rPr>
        <w:t>d</w:t>
      </w:r>
      <w:r w:rsidRPr="00845E07">
        <w:rPr>
          <w:rFonts w:ascii="Book Antiqua" w:eastAsia="Book Antiqua" w:hAnsi="Book Antiqua" w:cs="Book Antiqua"/>
          <w:color w:val="000000"/>
        </w:rPr>
        <w:t xml:space="preserve"> a revision surgery</w:t>
      </w:r>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(Table 1). In all the revised cases the implant was removed without complications, leaving a sufficient bone stock for </w:t>
      </w:r>
      <w:proofErr w:type="spellStart"/>
      <w:r w:rsidRPr="00845E07">
        <w:rPr>
          <w:rFonts w:ascii="Book Antiqua" w:eastAsia="Book Antiqua" w:hAnsi="Book Antiqua" w:cs="Book Antiqua"/>
          <w:color w:val="000000"/>
        </w:rPr>
        <w:t>reimplantation</w:t>
      </w:r>
      <w:proofErr w:type="spellEnd"/>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(Figure 3)</w:t>
      </w:r>
    </w:p>
    <w:p w14:paraId="51124EBC" w14:textId="5EB92320"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The Constant score improved from the preoperative mean value of 31</w:t>
      </w:r>
      <w:r w:rsidR="00840BEF" w:rsidRPr="00845E07">
        <w:rPr>
          <w:rFonts w:ascii="Book Antiqua" w:eastAsia="Book Antiqua" w:hAnsi="Book Antiqua" w:cs="Book Antiqua"/>
          <w:color w:val="000000"/>
        </w:rPr>
        <w:t>.</w:t>
      </w:r>
      <w:r w:rsidRPr="00845E07">
        <w:rPr>
          <w:rFonts w:ascii="Book Antiqua" w:eastAsia="Book Antiqua" w:hAnsi="Book Antiqua" w:cs="Book Antiqua"/>
          <w:color w:val="000000"/>
        </w:rPr>
        <w:t>1 (range 16-57) to the postoperative mean value of 74.9 (range 57-100)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&lt; 0.001). In detail, an improvement of all the sections of the Constant score was registered from the preop</w:t>
      </w:r>
      <w:r w:rsidR="00295F8A" w:rsidRPr="00845E07">
        <w:rPr>
          <w:rFonts w:ascii="Book Antiqua" w:eastAsia="Book Antiqua" w:hAnsi="Book Antiqua" w:cs="Book Antiqua"/>
          <w:color w:val="000000"/>
        </w:rPr>
        <w:t>erative</w:t>
      </w:r>
      <w:r w:rsidRPr="00845E07">
        <w:rPr>
          <w:rFonts w:ascii="Book Antiqua" w:eastAsia="Book Antiqua" w:hAnsi="Book Antiqua" w:cs="Book Antiqua"/>
          <w:color w:val="000000"/>
        </w:rPr>
        <w:t xml:space="preserve"> to the postop</w:t>
      </w:r>
      <w:r w:rsidR="00295F8A" w:rsidRPr="00845E07">
        <w:rPr>
          <w:rFonts w:ascii="Book Antiqua" w:eastAsia="Book Antiqua" w:hAnsi="Book Antiqua" w:cs="Book Antiqua"/>
          <w:color w:val="000000"/>
        </w:rPr>
        <w:t>erative</w:t>
      </w:r>
      <w:r w:rsidRPr="00845E07">
        <w:rPr>
          <w:rFonts w:ascii="Book Antiqua" w:eastAsia="Book Antiqua" w:hAnsi="Book Antiqua" w:cs="Book Antiqua"/>
          <w:color w:val="000000"/>
        </w:rPr>
        <w:t xml:space="preserve"> latest evaluation and was statistically significant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&lt; 0.001) except for the recovery of the strength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 0.3).</w:t>
      </w:r>
    </w:p>
    <w:p w14:paraId="46636BF2" w14:textId="3D4F8F57"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The pretreatment </w:t>
      </w:r>
      <w:r w:rsidR="006A1E88" w:rsidRPr="00845E07">
        <w:rPr>
          <w:rFonts w:ascii="Book Antiqua" w:eastAsia="Book Antiqua" w:hAnsi="Book Antiqua" w:cs="Book Antiqua"/>
          <w:color w:val="000000"/>
        </w:rPr>
        <w:t>visual analogue scale</w:t>
      </w:r>
      <w:r w:rsidRPr="00845E07">
        <w:rPr>
          <w:rFonts w:ascii="Book Antiqua" w:eastAsia="Book Antiqua" w:hAnsi="Book Antiqua" w:cs="Book Antiqua"/>
          <w:color w:val="000000"/>
        </w:rPr>
        <w:t xml:space="preserve"> grading scale was 7.8 (range 5-10), while at the final follow-up decreased to 2.1 (range 0-5)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&lt; 0.001).</w:t>
      </w:r>
    </w:p>
    <w:p w14:paraId="6F310119" w14:textId="34C222A6"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An improvement in the clinical evaluation of the active range of motion was also registered. The mean flexion forward changed from 75° (range 30°-120°) in the preoperative to 111° (range 60°-160°) in the postoperative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 0.06). The pre- and postoperative mean value of abduction were respectively 68° (range 30°-120°) and 104° (range 60°-160°)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&lt; 0.001), while the mean external rotation value pre- and postoperative were respectively 30° (range 10°-50°) and 54° (range 30°-75°) (</w:t>
      </w:r>
      <w:r w:rsidR="00840BEF" w:rsidRPr="00845E07">
        <w:rPr>
          <w:rFonts w:ascii="Book Antiqua" w:eastAsia="Book Antiqua" w:hAnsi="Book Antiqua" w:cs="Book Antiqua"/>
          <w:i/>
          <w:iCs/>
          <w:color w:val="000000"/>
        </w:rPr>
        <w:t xml:space="preserve">P </w:t>
      </w:r>
      <w:r w:rsidRPr="00845E07">
        <w:rPr>
          <w:rFonts w:ascii="Book Antiqua" w:eastAsia="Book Antiqua" w:hAnsi="Book Antiqua" w:cs="Book Antiqua"/>
          <w:color w:val="000000"/>
        </w:rPr>
        <w:t>&lt; 0.001)</w:t>
      </w:r>
      <w:r w:rsidR="00840BE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(Table 2).</w:t>
      </w:r>
    </w:p>
    <w:p w14:paraId="46040249" w14:textId="2C2680EE"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No signs of loosening around the peg and in the</w:t>
      </w:r>
      <w:r w:rsidR="00295F8A" w:rsidRPr="00845E07">
        <w:rPr>
          <w:rFonts w:ascii="Book Antiqua" w:eastAsia="Book Antiqua" w:hAnsi="Book Antiqua" w:cs="Book Antiqua"/>
          <w:color w:val="000000"/>
        </w:rPr>
        <w:t xml:space="preserve"> eighth</w:t>
      </w:r>
      <w:r w:rsidR="00AD40D3"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humeral </w:t>
      </w:r>
      <w:proofErr w:type="gramStart"/>
      <w:r w:rsidRPr="00845E07">
        <w:rPr>
          <w:rFonts w:ascii="Book Antiqua" w:eastAsia="Book Antiqua" w:hAnsi="Book Antiqua" w:cs="Book Antiqua"/>
          <w:color w:val="000000"/>
        </w:rPr>
        <w:t>zone</w:t>
      </w:r>
      <w:r w:rsidRPr="00845E07">
        <w:rPr>
          <w:rFonts w:ascii="Book Antiqua" w:eastAsia="Book Antiqua" w:hAnsi="Book Antiqua" w:cs="Book Antiqua"/>
          <w:color w:val="000000"/>
          <w:vertAlign w:val="superscript"/>
        </w:rPr>
        <w:t>[</w:t>
      </w:r>
      <w:proofErr w:type="gramEnd"/>
      <w:r w:rsidRPr="00845E07">
        <w:rPr>
          <w:rFonts w:ascii="Book Antiqua" w:eastAsia="Book Antiqua" w:hAnsi="Book Antiqua" w:cs="Book Antiqua"/>
          <w:color w:val="000000"/>
          <w:vertAlign w:val="superscript"/>
        </w:rPr>
        <w:t>1</w:t>
      </w:r>
      <w:r w:rsidR="00397BA5" w:rsidRPr="00845E07">
        <w:rPr>
          <w:rFonts w:ascii="Book Antiqua" w:eastAsia="Book Antiqua" w:hAnsi="Book Antiqua" w:cs="Book Antiqua"/>
          <w:color w:val="000000"/>
          <w:vertAlign w:val="superscript"/>
        </w:rPr>
        <w:t>5</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were detected at the latest follow-up. In 11 cases, </w:t>
      </w:r>
      <w:proofErr w:type="gramStart"/>
      <w:r w:rsidRPr="00845E07">
        <w:rPr>
          <w:rFonts w:ascii="Book Antiqua" w:eastAsia="Book Antiqua" w:hAnsi="Book Antiqua" w:cs="Book Antiqua"/>
          <w:color w:val="000000"/>
        </w:rPr>
        <w:t xml:space="preserve">a </w:t>
      </w:r>
      <w:proofErr w:type="spellStart"/>
      <w:r w:rsidRPr="00845E07">
        <w:rPr>
          <w:rFonts w:ascii="Book Antiqua" w:eastAsia="Book Antiqua" w:hAnsi="Book Antiqua" w:cs="Book Antiqua"/>
          <w:color w:val="000000"/>
        </w:rPr>
        <w:t>glenoidal</w:t>
      </w:r>
      <w:proofErr w:type="spellEnd"/>
      <w:proofErr w:type="gramEnd"/>
      <w:r w:rsidRPr="00845E07">
        <w:rPr>
          <w:rFonts w:ascii="Book Antiqua" w:eastAsia="Book Antiqua" w:hAnsi="Book Antiqua" w:cs="Book Antiqua"/>
          <w:color w:val="000000"/>
        </w:rPr>
        <w:t xml:space="preserve"> erosion has been reported. In 3 patients</w:t>
      </w:r>
      <w:r w:rsidR="00295F8A"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this condition was symptomatic, while in the remaining 8 it was not. In 12 cases the presence of inferior </w:t>
      </w:r>
      <w:proofErr w:type="spellStart"/>
      <w:r w:rsidRPr="00845E07">
        <w:rPr>
          <w:rFonts w:ascii="Book Antiqua" w:eastAsia="Book Antiqua" w:hAnsi="Book Antiqua" w:cs="Book Antiqua"/>
          <w:color w:val="000000"/>
        </w:rPr>
        <w:t>glenoidal</w:t>
      </w:r>
      <w:proofErr w:type="spellEnd"/>
      <w:r w:rsidRPr="00845E07">
        <w:rPr>
          <w:rFonts w:ascii="Book Antiqua" w:eastAsia="Book Antiqua" w:hAnsi="Book Antiqua" w:cs="Book Antiqua"/>
          <w:color w:val="000000"/>
        </w:rPr>
        <w:t xml:space="preserve"> osteophytes was registered, and in 7 cases </w:t>
      </w:r>
      <w:r w:rsidRPr="00845E07">
        <w:rPr>
          <w:rFonts w:ascii="Book Antiqua" w:eastAsia="Book Antiqua" w:hAnsi="Book Antiqua" w:cs="Book Antiqua"/>
          <w:color w:val="000000"/>
        </w:rPr>
        <w:lastRenderedPageBreak/>
        <w:t>humeral head osteophytes were registered. Only 1 case of superior humeral migration had been reported due to the traumatic rotator cuff tear (Fig</w:t>
      </w:r>
      <w:r w:rsidR="00AD40D3" w:rsidRPr="00845E07">
        <w:rPr>
          <w:rFonts w:ascii="Book Antiqua" w:eastAsia="Book Antiqua" w:hAnsi="Book Antiqua" w:cs="Book Antiqua"/>
          <w:color w:val="000000"/>
        </w:rPr>
        <w:t>ure</w:t>
      </w:r>
      <w:r w:rsidRPr="00845E07">
        <w:rPr>
          <w:rFonts w:ascii="Book Antiqua" w:eastAsia="Book Antiqua" w:hAnsi="Book Antiqua" w:cs="Book Antiqua"/>
          <w:color w:val="000000"/>
        </w:rPr>
        <w:t xml:space="preserve"> 1).</w:t>
      </w:r>
    </w:p>
    <w:p w14:paraId="22D87B12" w14:textId="5C2CEDD2"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The global revision rate was 16% at a mean follow-up of 7.4 years</w:t>
      </w:r>
      <w:r w:rsidR="00295F8A"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the survival rate was 84% (Fig</w:t>
      </w:r>
      <w:r w:rsidR="00390E36" w:rsidRPr="00845E07">
        <w:rPr>
          <w:rFonts w:ascii="Book Antiqua" w:eastAsia="Book Antiqua" w:hAnsi="Book Antiqua" w:cs="Book Antiqua"/>
          <w:color w:val="000000"/>
        </w:rPr>
        <w:t>ure</w:t>
      </w:r>
      <w:r w:rsidRPr="00845E07">
        <w:rPr>
          <w:rFonts w:ascii="Book Antiqua" w:eastAsia="Book Antiqua" w:hAnsi="Book Antiqua" w:cs="Book Antiqua"/>
          <w:color w:val="000000"/>
        </w:rPr>
        <w:t xml:space="preserve"> 4).</w:t>
      </w:r>
    </w:p>
    <w:p w14:paraId="65F61F21" w14:textId="77777777" w:rsidR="00A77B3E" w:rsidRPr="00845E07" w:rsidRDefault="00A77B3E" w:rsidP="008C4E02">
      <w:pPr>
        <w:spacing w:line="360" w:lineRule="auto"/>
        <w:jc w:val="both"/>
        <w:rPr>
          <w:rFonts w:ascii="Book Antiqua" w:hAnsi="Book Antiqua"/>
        </w:rPr>
      </w:pPr>
    </w:p>
    <w:p w14:paraId="2E151AAB"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t>DISCUSSION</w:t>
      </w:r>
    </w:p>
    <w:p w14:paraId="7AACD840" w14:textId="53192CA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Even if during the years the indications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changed and extended from OA to numerous shoulder </w:t>
      </w:r>
      <w:proofErr w:type="gramStart"/>
      <w:r w:rsidRPr="00845E07">
        <w:rPr>
          <w:rFonts w:ascii="Book Antiqua" w:eastAsia="Book Antiqua" w:hAnsi="Book Antiqua" w:cs="Book Antiqua"/>
          <w:color w:val="000000"/>
        </w:rPr>
        <w:t>pathologies</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8,9</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the authors’ rationale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was to restore the patient’s individual humeral head anatomy, and two major aspects were considered crucial: </w:t>
      </w:r>
      <w:r w:rsidR="00390E36"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1) </w:t>
      </w:r>
      <w:r w:rsidR="00135DB4" w:rsidRPr="00845E07">
        <w:rPr>
          <w:rFonts w:ascii="Book Antiqua" w:eastAsia="Book Antiqua" w:hAnsi="Book Antiqua" w:cs="Book Antiqua"/>
          <w:color w:val="000000"/>
        </w:rPr>
        <w:t>T</w:t>
      </w:r>
      <w:r w:rsidRPr="00845E07">
        <w:rPr>
          <w:rFonts w:ascii="Book Antiqua" w:eastAsia="Book Antiqua" w:hAnsi="Book Antiqua" w:cs="Book Antiqua"/>
          <w:color w:val="000000"/>
        </w:rPr>
        <w:t>he integrity of the rotator cuff</w:t>
      </w:r>
      <w:r w:rsidR="00390E36"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and </w:t>
      </w:r>
      <w:r w:rsidR="00390E36"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2) </w:t>
      </w:r>
      <w:r w:rsidR="00135DB4" w:rsidRPr="00845E07">
        <w:rPr>
          <w:rFonts w:ascii="Book Antiqua" w:eastAsia="Book Antiqua" w:hAnsi="Book Antiqua" w:cs="Book Antiqua"/>
          <w:color w:val="000000"/>
        </w:rPr>
        <w:t>A</w:t>
      </w:r>
      <w:r w:rsidRPr="00845E07">
        <w:rPr>
          <w:rFonts w:ascii="Book Antiqua" w:eastAsia="Book Antiqua" w:hAnsi="Book Antiqua" w:cs="Book Antiqua"/>
          <w:color w:val="000000"/>
        </w:rPr>
        <w:t xml:space="preserve"> good bone stock to fix the implant.</w:t>
      </w:r>
    </w:p>
    <w:p w14:paraId="53F1100D" w14:textId="217369DD"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The latter aspect may be a problem in AVN. This condition in fact is characteri</w:t>
      </w:r>
      <w:r w:rsidR="00A81C3F" w:rsidRPr="00845E07">
        <w:rPr>
          <w:rFonts w:ascii="Book Antiqua" w:eastAsia="Book Antiqua" w:hAnsi="Book Antiqua" w:cs="Book Antiqua"/>
          <w:color w:val="000000"/>
        </w:rPr>
        <w:t>z</w:t>
      </w:r>
      <w:r w:rsidRPr="00845E07">
        <w:rPr>
          <w:rFonts w:ascii="Book Antiqua" w:eastAsia="Book Antiqua" w:hAnsi="Book Antiqua" w:cs="Book Antiqua"/>
          <w:color w:val="000000"/>
        </w:rPr>
        <w:t>ed by</w:t>
      </w:r>
      <w:r w:rsidR="00A81C3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shd w:val="clear" w:color="auto" w:fill="FFFFFF"/>
        </w:rPr>
        <w:t>the death of cellular components of bone secondary to an interruption of the subchondral blood supply</w:t>
      </w:r>
      <w:r w:rsidR="00A81C3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determining a deep bone distortion with abnormal architecture and for this reason may be considered not an absolute indication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especially in its late stages (IV and V according to </w:t>
      </w:r>
      <w:proofErr w:type="spellStart"/>
      <w:r w:rsidRPr="00845E07">
        <w:rPr>
          <w:rFonts w:ascii="Book Antiqua" w:eastAsia="Book Antiqua" w:hAnsi="Book Antiqua" w:cs="Book Antiqua"/>
          <w:color w:val="000000"/>
        </w:rPr>
        <w:t>Cruess</w:t>
      </w:r>
      <w:proofErr w:type="spellEnd"/>
      <w:r w:rsidRPr="00845E07">
        <w:rPr>
          <w:rFonts w:ascii="Book Antiqua" w:eastAsia="Book Antiqua" w:hAnsi="Book Antiqua" w:cs="Book Antiqua"/>
          <w:color w:val="000000"/>
        </w:rPr>
        <w:t>).</w:t>
      </w:r>
    </w:p>
    <w:p w14:paraId="6201A5DA" w14:textId="63B1145B"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According to the findings of the present study, the clinical and radiological results were good in a mean term follow-up of more than 7 years using the </w:t>
      </w:r>
      <w:proofErr w:type="spellStart"/>
      <w:r w:rsidRPr="00845E07">
        <w:rPr>
          <w:rFonts w:ascii="Book Antiqua" w:eastAsia="Book Antiqua" w:hAnsi="Book Antiqua" w:cs="Book Antiqua"/>
          <w:color w:val="000000"/>
        </w:rPr>
        <w:t>Aequalis</w:t>
      </w:r>
      <w:proofErr w:type="spellEnd"/>
      <w:r w:rsidRPr="00845E07">
        <w:rPr>
          <w:rFonts w:ascii="Book Antiqua" w:eastAsia="Book Antiqua" w:hAnsi="Book Antiqua" w:cs="Book Antiqua"/>
          <w:color w:val="000000"/>
        </w:rPr>
        <w:t xml:space="preserve"> </w:t>
      </w:r>
      <w:r w:rsidR="00164226" w:rsidRPr="00845E07">
        <w:rPr>
          <w:rFonts w:ascii="Book Antiqua" w:eastAsia="Book Antiqua" w:hAnsi="Book Antiqua" w:cs="Book Antiqua"/>
          <w:color w:val="000000"/>
        </w:rPr>
        <w:t>HHR</w:t>
      </w:r>
      <w:r w:rsidRPr="00845E07">
        <w:rPr>
          <w:rFonts w:ascii="Book Antiqua" w:eastAsia="Book Antiqua" w:hAnsi="Book Antiqua" w:cs="Book Antiqua"/>
          <w:color w:val="000000"/>
        </w:rPr>
        <w:t xml:space="preserve"> in the treatment of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OA and humeral head AVN compared to similar data reported in the literature</w:t>
      </w:r>
      <w:r w:rsidR="00A64381" w:rsidRPr="00845E07">
        <w:rPr>
          <w:rFonts w:ascii="Book Antiqua" w:eastAsia="Book Antiqua" w:hAnsi="Book Antiqua" w:cs="Book Antiqua"/>
          <w:color w:val="000000"/>
          <w:vertAlign w:val="superscript"/>
        </w:rPr>
        <w:t>[9,11</w:t>
      </w:r>
      <w:r w:rsidRPr="00845E07">
        <w:rPr>
          <w:rFonts w:ascii="Book Antiqua" w:eastAsia="Book Antiqua" w:hAnsi="Book Antiqua" w:cs="Book Antiqua"/>
          <w:color w:val="000000"/>
          <w:vertAlign w:val="superscript"/>
        </w:rPr>
        <w:t>,</w:t>
      </w:r>
      <w:r w:rsidR="00A64381" w:rsidRPr="00845E07">
        <w:rPr>
          <w:rFonts w:ascii="Book Antiqua" w:eastAsia="Book Antiqua" w:hAnsi="Book Antiqua" w:cs="Book Antiqua"/>
          <w:color w:val="000000"/>
          <w:vertAlign w:val="superscript"/>
        </w:rPr>
        <w:t>14</w:t>
      </w:r>
      <w:r w:rsidR="00A81C3F"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vertAlign w:val="superscript"/>
        </w:rPr>
        <w:t>1</w:t>
      </w:r>
      <w:r w:rsidR="00A64381" w:rsidRPr="00845E07">
        <w:rPr>
          <w:rFonts w:ascii="Book Antiqua" w:eastAsia="Book Antiqua" w:hAnsi="Book Antiqua" w:cs="Book Antiqua"/>
          <w:color w:val="000000"/>
          <w:vertAlign w:val="superscript"/>
        </w:rPr>
        <w:t>6</w:t>
      </w:r>
      <w:r w:rsidR="00A81C3F" w:rsidRPr="00845E07">
        <w:rPr>
          <w:rFonts w:ascii="Book Antiqua" w:eastAsia="Book Antiqua" w:hAnsi="Book Antiqua" w:cs="Book Antiqua"/>
          <w:color w:val="000000"/>
          <w:vertAlign w:val="superscript"/>
        </w:rPr>
        <w:t>-</w:t>
      </w:r>
      <w:r w:rsidR="00A64381" w:rsidRPr="00845E07">
        <w:rPr>
          <w:rFonts w:ascii="Book Antiqua" w:eastAsia="Book Antiqua" w:hAnsi="Book Antiqua" w:cs="Book Antiqua"/>
          <w:color w:val="000000"/>
          <w:vertAlign w:val="superscript"/>
        </w:rPr>
        <w:t>19</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(Fig</w:t>
      </w:r>
      <w:r w:rsidR="00A81C3F" w:rsidRPr="00845E07">
        <w:rPr>
          <w:rFonts w:ascii="Book Antiqua" w:eastAsia="Book Antiqua" w:hAnsi="Book Antiqua" w:cs="Book Antiqua"/>
          <w:color w:val="000000"/>
        </w:rPr>
        <w:t>ure</w:t>
      </w:r>
      <w:r w:rsidRPr="00845E07">
        <w:rPr>
          <w:rFonts w:ascii="Book Antiqua" w:eastAsia="Book Antiqua" w:hAnsi="Book Antiqua" w:cs="Book Antiqua"/>
          <w:color w:val="000000"/>
        </w:rPr>
        <w:t xml:space="preserve"> 5).</w:t>
      </w:r>
    </w:p>
    <w:p w14:paraId="744481F2" w14:textId="732287A6"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In contrast, to our knowledge there exists only one paper reporting no failure at a long-term follow-</w:t>
      </w:r>
      <w:proofErr w:type="gramStart"/>
      <w:r w:rsidRPr="00845E07">
        <w:rPr>
          <w:rFonts w:ascii="Book Antiqua" w:eastAsia="Book Antiqua" w:hAnsi="Book Antiqua" w:cs="Book Antiqua"/>
          <w:color w:val="000000"/>
        </w:rPr>
        <w:t>up</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20</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In that paper, the study population consisted of</w:t>
      </w:r>
      <w:r w:rsidR="00A81C3F"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14 young patients (aged 19-49 years) affected by juvenile idiopathic arthritis and treated with HHR with a 10.4 year follow-up period. The authors reported that only two shoulders required early arthroscopic </w:t>
      </w:r>
      <w:proofErr w:type="spellStart"/>
      <w:r w:rsidRPr="00845E07">
        <w:rPr>
          <w:rFonts w:ascii="Book Antiqua" w:eastAsia="Book Antiqua" w:hAnsi="Book Antiqua" w:cs="Book Antiqua"/>
          <w:color w:val="000000"/>
        </w:rPr>
        <w:t>subacromial</w:t>
      </w:r>
      <w:proofErr w:type="spellEnd"/>
      <w:r w:rsidRPr="00845E07">
        <w:rPr>
          <w:rFonts w:ascii="Book Antiqua" w:eastAsia="Book Antiqua" w:hAnsi="Book Antiqua" w:cs="Book Antiqua"/>
          <w:color w:val="000000"/>
        </w:rPr>
        <w:t xml:space="preserve"> decompression. This interesting study may have a limitation/bias in the age of its population because it </w:t>
      </w:r>
      <w:r w:rsidR="00290D45" w:rsidRPr="00845E07">
        <w:rPr>
          <w:rFonts w:ascii="Book Antiqua" w:eastAsia="Book Antiqua" w:hAnsi="Book Antiqua" w:cs="Book Antiqua"/>
          <w:color w:val="000000"/>
        </w:rPr>
        <w:t>wa</w:t>
      </w:r>
      <w:r w:rsidRPr="00845E07">
        <w:rPr>
          <w:rFonts w:ascii="Book Antiqua" w:eastAsia="Book Antiqua" w:hAnsi="Book Antiqua" w:cs="Book Antiqua"/>
          <w:color w:val="000000"/>
        </w:rPr>
        <w:t>s limited to young patients.</w:t>
      </w:r>
    </w:p>
    <w:p w14:paraId="033A1462" w14:textId="0EBAD794"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As underlined above, the use of HHR as </w:t>
      </w:r>
      <w:r w:rsidR="00290D45" w:rsidRPr="00845E07">
        <w:rPr>
          <w:rFonts w:ascii="Book Antiqua" w:eastAsia="Book Antiqua" w:hAnsi="Book Antiqua" w:cs="Book Antiqua"/>
          <w:color w:val="000000"/>
        </w:rPr>
        <w:t xml:space="preserve">the </w:t>
      </w:r>
      <w:r w:rsidRPr="00845E07">
        <w:rPr>
          <w:rFonts w:ascii="Book Antiqua" w:eastAsia="Book Antiqua" w:hAnsi="Book Antiqua" w:cs="Book Antiqua"/>
          <w:color w:val="000000"/>
        </w:rPr>
        <w:t xml:space="preserve">primary implant presents numerous advantages in all ages, but especially in younger patients. The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implant may </w:t>
      </w:r>
      <w:r w:rsidRPr="00845E07">
        <w:rPr>
          <w:rFonts w:ascii="Book Antiqua" w:eastAsia="Book Antiqua" w:hAnsi="Book Antiqua" w:cs="Book Antiqua"/>
          <w:color w:val="000000"/>
        </w:rPr>
        <w:lastRenderedPageBreak/>
        <w:t xml:space="preserve">preserve the bone stock, and this aspect could be useful during a future </w:t>
      </w:r>
      <w:proofErr w:type="gramStart"/>
      <w:r w:rsidRPr="00845E07">
        <w:rPr>
          <w:rFonts w:ascii="Book Antiqua" w:eastAsia="Book Antiqua" w:hAnsi="Book Antiqua" w:cs="Book Antiqua"/>
          <w:color w:val="000000"/>
        </w:rPr>
        <w:t>revision</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7</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Moreover, HHR may be considered a valid alternative in the post-traumatic </w:t>
      </w:r>
      <w:proofErr w:type="spellStart"/>
      <w:r w:rsidRPr="00845E07">
        <w:rPr>
          <w:rFonts w:ascii="Book Antiqua" w:eastAsia="Book Antiqua" w:hAnsi="Book Antiqua" w:cs="Book Antiqua"/>
          <w:color w:val="000000"/>
        </w:rPr>
        <w:t>arthropathy</w:t>
      </w:r>
      <w:proofErr w:type="spellEnd"/>
      <w:r w:rsidRPr="00845E07">
        <w:rPr>
          <w:rFonts w:ascii="Book Antiqua" w:eastAsia="Book Antiqua" w:hAnsi="Book Antiqua" w:cs="Book Antiqua"/>
          <w:color w:val="000000"/>
        </w:rPr>
        <w:t xml:space="preserve"> to restore shoulder </w:t>
      </w:r>
      <w:proofErr w:type="gramStart"/>
      <w:r w:rsidRPr="00845E07">
        <w:rPr>
          <w:rFonts w:ascii="Book Antiqua" w:eastAsia="Book Antiqua" w:hAnsi="Book Antiqua" w:cs="Book Antiqua"/>
          <w:color w:val="000000"/>
        </w:rPr>
        <w:t>anatomy</w:t>
      </w:r>
      <w:r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7</w:t>
      </w:r>
      <w:r w:rsidR="00215460" w:rsidRPr="00845E07">
        <w:rPr>
          <w:rFonts w:ascii="Book Antiqua" w:eastAsia="Book Antiqua" w:hAnsi="Book Antiqua" w:cs="Book Antiqua"/>
          <w:color w:val="000000"/>
          <w:vertAlign w:val="superscript"/>
        </w:rPr>
        <w:t>,</w:t>
      </w:r>
      <w:r w:rsidR="00A64381" w:rsidRPr="00845E07">
        <w:rPr>
          <w:rFonts w:ascii="Book Antiqua" w:eastAsia="Book Antiqua" w:hAnsi="Book Antiqua" w:cs="Book Antiqua"/>
          <w:color w:val="000000"/>
          <w:vertAlign w:val="superscript"/>
        </w:rPr>
        <w:t>14</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662CA3A1" w14:textId="30ED0E60"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As already underlined in</w:t>
      </w:r>
      <w:r w:rsidR="00290D45" w:rsidRPr="00845E07">
        <w:rPr>
          <w:rFonts w:ascii="Book Antiqua" w:eastAsia="Book Antiqua" w:hAnsi="Book Antiqua" w:cs="Book Antiqua"/>
          <w:color w:val="000000"/>
        </w:rPr>
        <w:t xml:space="preserve"> the</w:t>
      </w:r>
      <w:r w:rsidRPr="00845E07">
        <w:rPr>
          <w:rFonts w:ascii="Book Antiqua" w:eastAsia="Book Antiqua" w:hAnsi="Book Antiqua" w:cs="Book Antiqua"/>
          <w:color w:val="000000"/>
        </w:rPr>
        <w:t xml:space="preserve"> literature and confirmed by this study, glenoid erosion is considered as the most important reported cause of prosthesis </w:t>
      </w:r>
      <w:proofErr w:type="gramStart"/>
      <w:r w:rsidRPr="00845E07">
        <w:rPr>
          <w:rFonts w:ascii="Book Antiqua" w:eastAsia="Book Antiqua" w:hAnsi="Book Antiqua" w:cs="Book Antiqua"/>
          <w:color w:val="000000"/>
        </w:rPr>
        <w:t>failure</w:t>
      </w:r>
      <w:r w:rsidRPr="00845E07">
        <w:rPr>
          <w:rFonts w:ascii="Book Antiqua" w:eastAsia="Book Antiqua" w:hAnsi="Book Antiqua" w:cs="Book Antiqua"/>
          <w:color w:val="000000"/>
          <w:vertAlign w:val="superscript"/>
        </w:rPr>
        <w:t>[</w:t>
      </w:r>
      <w:proofErr w:type="gramEnd"/>
      <w:r w:rsidRPr="00845E07">
        <w:rPr>
          <w:rFonts w:ascii="Book Antiqua" w:eastAsia="Book Antiqua" w:hAnsi="Book Antiqua" w:cs="Book Antiqua"/>
          <w:color w:val="000000"/>
          <w:vertAlign w:val="superscript"/>
        </w:rPr>
        <w:t>1</w:t>
      </w:r>
      <w:r w:rsidR="00A64381" w:rsidRPr="00845E07">
        <w:rPr>
          <w:rFonts w:ascii="Book Antiqua" w:eastAsia="Book Antiqua" w:hAnsi="Book Antiqua" w:cs="Book Antiqua"/>
          <w:color w:val="000000"/>
          <w:vertAlign w:val="superscript"/>
        </w:rPr>
        <w:t>4</w:t>
      </w:r>
      <w:r w:rsidRPr="00845E07">
        <w:rPr>
          <w:rFonts w:ascii="Book Antiqua" w:eastAsia="Book Antiqua" w:hAnsi="Book Antiqua" w:cs="Book Antiqua"/>
          <w:color w:val="000000"/>
          <w:vertAlign w:val="superscript"/>
        </w:rPr>
        <w:t>,1</w:t>
      </w:r>
      <w:r w:rsidR="00A64381" w:rsidRPr="00845E07">
        <w:rPr>
          <w:rFonts w:ascii="Book Antiqua" w:eastAsia="Book Antiqua" w:hAnsi="Book Antiqua" w:cs="Book Antiqua"/>
          <w:color w:val="000000"/>
          <w:vertAlign w:val="superscript"/>
        </w:rPr>
        <w:t>6,17</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This complication could be caused by an incorrect assessment of the humeral head size and orientation, producing an overstuffing of the </w:t>
      </w:r>
      <w:proofErr w:type="gramStart"/>
      <w:r w:rsidRPr="00845E07">
        <w:rPr>
          <w:rFonts w:ascii="Book Antiqua" w:eastAsia="Book Antiqua" w:hAnsi="Book Antiqua" w:cs="Book Antiqua"/>
          <w:color w:val="000000"/>
        </w:rPr>
        <w:t>joint</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10,21</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598E41E3" w14:textId="524AAC4D"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In the past, different attempts were suggested to limit glenoid erosion, and particular interest was given to the procedure employing a biological glenoid </w:t>
      </w:r>
      <w:proofErr w:type="gramStart"/>
      <w:r w:rsidRPr="00845E07">
        <w:rPr>
          <w:rFonts w:ascii="Book Antiqua" w:eastAsia="Book Antiqua" w:hAnsi="Book Antiqua" w:cs="Book Antiqua"/>
          <w:color w:val="000000"/>
        </w:rPr>
        <w:t>resurfacing</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22-24</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After promising early results, all these attempts have failed. The reported long-term failure rate of the biological glenoid resurfacing was 56% using the anterior shoulder capsule even though the authors registered good clinical results after 5 </w:t>
      </w:r>
      <w:proofErr w:type="gramStart"/>
      <w:r w:rsidRPr="00845E07">
        <w:rPr>
          <w:rFonts w:ascii="Book Antiqua" w:eastAsia="Book Antiqua" w:hAnsi="Book Antiqua" w:cs="Book Antiqua"/>
          <w:color w:val="000000"/>
        </w:rPr>
        <w:t>years</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22</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41828F9C" w14:textId="5CF27918"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Also, the use of autograft Achilles tendon or allograft fascia </w:t>
      </w:r>
      <w:proofErr w:type="spellStart"/>
      <w:r w:rsidRPr="00845E07">
        <w:rPr>
          <w:rFonts w:ascii="Book Antiqua" w:eastAsia="Book Antiqua" w:hAnsi="Book Antiqua" w:cs="Book Antiqua"/>
          <w:color w:val="000000"/>
        </w:rPr>
        <w:t>lata</w:t>
      </w:r>
      <w:proofErr w:type="spellEnd"/>
      <w:r w:rsidRPr="00845E07">
        <w:rPr>
          <w:rFonts w:ascii="Book Antiqua" w:eastAsia="Book Antiqua" w:hAnsi="Book Antiqua" w:cs="Book Antiqua"/>
          <w:color w:val="000000"/>
        </w:rPr>
        <w:t xml:space="preserve"> for biological glenoid resurfacing was inconsistent. Elhassan </w:t>
      </w:r>
      <w:r w:rsidRPr="00845E07">
        <w:rPr>
          <w:rFonts w:ascii="Book Antiqua" w:eastAsia="Book Antiqua" w:hAnsi="Book Antiqua" w:cs="Book Antiqua"/>
          <w:i/>
          <w:iCs/>
          <w:color w:val="000000"/>
        </w:rPr>
        <w:t xml:space="preserve">et </w:t>
      </w:r>
      <w:proofErr w:type="gramStart"/>
      <w:r w:rsidRPr="00845E07">
        <w:rPr>
          <w:rFonts w:ascii="Book Antiqua" w:eastAsia="Book Antiqua" w:hAnsi="Book Antiqua" w:cs="Book Antiqua"/>
          <w:i/>
          <w:iCs/>
          <w:color w:val="000000"/>
        </w:rPr>
        <w:t>al</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23</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registered 10 cases of erosion in 13 patients (failure rate &gt; 70%)</w:t>
      </w:r>
      <w:r w:rsidR="00290D45"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so they do not recommend this kind of treatment. The same conclusion was drawn by </w:t>
      </w:r>
      <w:proofErr w:type="spellStart"/>
      <w:r w:rsidR="00A81C3F" w:rsidRPr="00845E07">
        <w:rPr>
          <w:rFonts w:ascii="Book Antiqua" w:eastAsia="Book Antiqua" w:hAnsi="Book Antiqua" w:cs="Book Antiqua"/>
          <w:color w:val="000000"/>
        </w:rPr>
        <w:t>Lollino</w:t>
      </w:r>
      <w:proofErr w:type="spellEnd"/>
      <w:r w:rsidRPr="00845E07">
        <w:rPr>
          <w:rFonts w:ascii="Book Antiqua" w:eastAsia="Book Antiqua" w:hAnsi="Book Antiqua" w:cs="Book Antiqua"/>
          <w:color w:val="000000"/>
        </w:rPr>
        <w:t xml:space="preserve"> </w:t>
      </w:r>
      <w:r w:rsidRPr="00845E07">
        <w:rPr>
          <w:rFonts w:ascii="Book Antiqua" w:eastAsia="Book Antiqua" w:hAnsi="Book Antiqua" w:cs="Book Antiqua"/>
          <w:i/>
          <w:iCs/>
          <w:color w:val="000000"/>
        </w:rPr>
        <w:t xml:space="preserve">et </w:t>
      </w:r>
      <w:proofErr w:type="gramStart"/>
      <w:r w:rsidRPr="00845E07">
        <w:rPr>
          <w:rFonts w:ascii="Book Antiqua" w:eastAsia="Book Antiqua" w:hAnsi="Book Antiqua" w:cs="Book Antiqua"/>
          <w:i/>
          <w:iCs/>
          <w:color w:val="000000"/>
        </w:rPr>
        <w:t>al</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24</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who proposed to resurface glenoid with the lateral meniscus. After a 2</w:t>
      </w:r>
      <w:r w:rsidR="00290D45"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year follow-up period, the authors reported a narrowing of the articular space, probably related to the meniscal reabsorption.</w:t>
      </w:r>
    </w:p>
    <w:p w14:paraId="48CC2DF6" w14:textId="010977E3" w:rsidR="00A77B3E" w:rsidRPr="00845E07" w:rsidRDefault="00081971" w:rsidP="008C4E02">
      <w:pPr>
        <w:spacing w:line="360" w:lineRule="auto"/>
        <w:ind w:firstLineChars="200" w:firstLine="480"/>
        <w:jc w:val="both"/>
        <w:rPr>
          <w:rFonts w:ascii="Book Antiqua" w:hAnsi="Book Antiqua"/>
        </w:rPr>
      </w:pPr>
      <w:r w:rsidRPr="00845E07">
        <w:rPr>
          <w:rFonts w:ascii="Book Antiqua" w:eastAsia="Book Antiqua" w:hAnsi="Book Antiqua" w:cs="Book Antiqua"/>
          <w:color w:val="000000"/>
        </w:rPr>
        <w:t xml:space="preserve">Taking into consideration the overall results of HHR, the weak part is to date the glenoid. This conclusion is apparently similar to the results of the traditional anatomical shoulder </w:t>
      </w:r>
      <w:proofErr w:type="gramStart"/>
      <w:r w:rsidRPr="00845E07">
        <w:rPr>
          <w:rFonts w:ascii="Book Antiqua" w:eastAsia="Book Antiqua" w:hAnsi="Book Antiqua" w:cs="Book Antiqua"/>
          <w:color w:val="000000"/>
        </w:rPr>
        <w:t>arthroplasty</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25</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In fact, many studies have reported that the glenoid component </w:t>
      </w:r>
      <w:proofErr w:type="gramStart"/>
      <w:r w:rsidRPr="00845E07">
        <w:rPr>
          <w:rFonts w:ascii="Book Antiqua" w:eastAsia="Book Antiqua" w:hAnsi="Book Antiqua" w:cs="Book Antiqua"/>
          <w:color w:val="000000"/>
        </w:rPr>
        <w:t>loosening</w:t>
      </w:r>
      <w:r w:rsidR="00A912E6" w:rsidRPr="00845E07">
        <w:rPr>
          <w:rFonts w:ascii="Book Antiqua" w:eastAsia="Book Antiqua" w:hAnsi="Book Antiqua" w:cs="Book Antiqua"/>
          <w:color w:val="000000"/>
        </w:rPr>
        <w:t>,</w:t>
      </w:r>
      <w:proofErr w:type="gramEnd"/>
      <w:r w:rsidRPr="00845E07">
        <w:rPr>
          <w:rFonts w:ascii="Book Antiqua" w:eastAsia="Book Antiqua" w:hAnsi="Book Antiqua" w:cs="Book Antiqua"/>
          <w:color w:val="000000"/>
        </w:rPr>
        <w:t xml:space="preserve"> and failure represented the most common long-term complication of </w:t>
      </w:r>
      <w:r w:rsidR="00A81C3F" w:rsidRPr="00845E07">
        <w:rPr>
          <w:rFonts w:ascii="Book Antiqua" w:eastAsia="Book Antiqua" w:hAnsi="Book Antiqua" w:cs="Book Antiqua"/>
          <w:color w:val="000000"/>
        </w:rPr>
        <w:t>total shoulder arthroplasty</w:t>
      </w:r>
      <w:r w:rsidRPr="00845E07">
        <w:rPr>
          <w:rFonts w:ascii="Book Antiqua" w:eastAsia="Book Antiqua" w:hAnsi="Book Antiqua" w:cs="Book Antiqua"/>
          <w:color w:val="000000"/>
        </w:rPr>
        <w:t xml:space="preserve">. This accounted for approximately 24% of all </w:t>
      </w:r>
      <w:r w:rsidR="00290D45" w:rsidRPr="00845E07">
        <w:rPr>
          <w:rFonts w:ascii="Book Antiqua" w:eastAsia="Book Antiqua" w:hAnsi="Book Antiqua" w:cs="Book Antiqua"/>
          <w:color w:val="000000"/>
        </w:rPr>
        <w:t>total shoulder arthroplasty</w:t>
      </w:r>
      <w:r w:rsidRPr="00845E07">
        <w:rPr>
          <w:rFonts w:ascii="Book Antiqua" w:eastAsia="Book Antiqua" w:hAnsi="Book Antiqua" w:cs="Book Antiqua"/>
          <w:color w:val="000000"/>
        </w:rPr>
        <w:t xml:space="preserve"> </w:t>
      </w:r>
      <w:proofErr w:type="gramStart"/>
      <w:r w:rsidRPr="00845E07">
        <w:rPr>
          <w:rFonts w:ascii="Book Antiqua" w:eastAsia="Book Antiqua" w:hAnsi="Book Antiqua" w:cs="Book Antiqua"/>
          <w:color w:val="000000"/>
        </w:rPr>
        <w:t>complications</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26</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 xml:space="preserve">, so that we have to conclude that the result of a shoulder replacement highly depends on the status of the glenoid, be it native or implanted. Unfortunately, this remains still true although glenoid component design, material, </w:t>
      </w:r>
      <w:r w:rsidR="00290D45" w:rsidRPr="00845E07">
        <w:rPr>
          <w:rFonts w:ascii="Book Antiqua" w:eastAsia="Book Antiqua" w:hAnsi="Book Antiqua" w:cs="Book Antiqua"/>
          <w:color w:val="000000"/>
        </w:rPr>
        <w:t xml:space="preserve">and </w:t>
      </w:r>
      <w:r w:rsidRPr="00845E07">
        <w:rPr>
          <w:rFonts w:ascii="Book Antiqua" w:eastAsia="Book Antiqua" w:hAnsi="Book Antiqua" w:cs="Book Antiqua"/>
          <w:color w:val="000000"/>
        </w:rPr>
        <w:t xml:space="preserve">surgical technique of implant including cement use have been rapidly changed and evolved during the last </w:t>
      </w:r>
      <w:proofErr w:type="gramStart"/>
      <w:r w:rsidRPr="00845E07">
        <w:rPr>
          <w:rFonts w:ascii="Book Antiqua" w:eastAsia="Book Antiqua" w:hAnsi="Book Antiqua" w:cs="Book Antiqua"/>
          <w:color w:val="000000"/>
        </w:rPr>
        <w:t>decades</w:t>
      </w:r>
      <w:r w:rsidR="00A64381" w:rsidRPr="00845E07">
        <w:rPr>
          <w:rFonts w:ascii="Book Antiqua" w:eastAsia="Book Antiqua" w:hAnsi="Book Antiqua" w:cs="Book Antiqua"/>
          <w:color w:val="000000"/>
          <w:vertAlign w:val="superscript"/>
        </w:rPr>
        <w:t>[</w:t>
      </w:r>
      <w:proofErr w:type="gramEnd"/>
      <w:r w:rsidR="00A64381" w:rsidRPr="00845E07">
        <w:rPr>
          <w:rFonts w:ascii="Book Antiqua" w:eastAsia="Book Antiqua" w:hAnsi="Book Antiqua" w:cs="Book Antiqua"/>
          <w:color w:val="000000"/>
          <w:vertAlign w:val="superscript"/>
        </w:rPr>
        <w:t>25</w:t>
      </w:r>
      <w:r w:rsidRPr="00845E07">
        <w:rPr>
          <w:rFonts w:ascii="Book Antiqua" w:eastAsia="Book Antiqua" w:hAnsi="Book Antiqua" w:cs="Book Antiqua"/>
          <w:color w:val="000000"/>
          <w:vertAlign w:val="superscript"/>
        </w:rPr>
        <w:t>]</w:t>
      </w:r>
      <w:r w:rsidRPr="00845E07">
        <w:rPr>
          <w:rFonts w:ascii="Book Antiqua" w:eastAsia="Book Antiqua" w:hAnsi="Book Antiqua" w:cs="Book Antiqua"/>
          <w:color w:val="000000"/>
        </w:rPr>
        <w:t>.</w:t>
      </w:r>
    </w:p>
    <w:p w14:paraId="5C0C0B7C" w14:textId="77777777" w:rsidR="00A77B3E" w:rsidRPr="00845E07" w:rsidRDefault="00A77B3E" w:rsidP="008C4E02">
      <w:pPr>
        <w:spacing w:line="360" w:lineRule="auto"/>
        <w:jc w:val="both"/>
        <w:rPr>
          <w:rFonts w:ascii="Book Antiqua" w:hAnsi="Book Antiqua"/>
        </w:rPr>
      </w:pPr>
    </w:p>
    <w:p w14:paraId="55217B13"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t>CONCLUSION</w:t>
      </w:r>
    </w:p>
    <w:p w14:paraId="007B5861" w14:textId="069FC938"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HHR can be considered a good treatment option in OA and humeral head AVN in patients with an intact rotator cuff. This paper, even though is based on a small cohort of patients, shows a good outcome with a failure rate of 16% in a 7.4</w:t>
      </w:r>
      <w:r w:rsidR="00290D45"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year follow-up. No loosening or infection issues were encountered. The main problem of this prosthesis is the higher revision rate due to glenoid erosion, which is comparable to reported rates on </w:t>
      </w:r>
      <w:r w:rsidR="00290D45" w:rsidRPr="00845E07">
        <w:rPr>
          <w:rFonts w:ascii="Book Antiqua" w:eastAsia="Book Antiqua" w:hAnsi="Book Antiqua" w:cs="Book Antiqua"/>
          <w:color w:val="000000"/>
        </w:rPr>
        <w:t>total shoulder arthroplasty</w:t>
      </w:r>
      <w:r w:rsidRPr="00845E07">
        <w:rPr>
          <w:rFonts w:ascii="Book Antiqua" w:eastAsia="Book Antiqua" w:hAnsi="Book Antiqua" w:cs="Book Antiqua"/>
          <w:color w:val="000000"/>
        </w:rPr>
        <w:t xml:space="preserve">. Its advantage is bone preservation in the proximal </w:t>
      </w:r>
      <w:proofErr w:type="spellStart"/>
      <w:r w:rsidRPr="00845E07">
        <w:rPr>
          <w:rFonts w:ascii="Book Antiqua" w:eastAsia="Book Antiqua" w:hAnsi="Book Antiqua" w:cs="Book Antiqua"/>
          <w:color w:val="000000"/>
        </w:rPr>
        <w:t>humerus</w:t>
      </w:r>
      <w:proofErr w:type="spellEnd"/>
      <w:r w:rsidRPr="00845E07">
        <w:rPr>
          <w:rFonts w:ascii="Book Antiqua" w:eastAsia="Book Antiqua" w:hAnsi="Book Antiqua" w:cs="Book Antiqua"/>
          <w:color w:val="000000"/>
        </w:rPr>
        <w:t>.</w:t>
      </w:r>
    </w:p>
    <w:p w14:paraId="16FA37DD" w14:textId="77777777" w:rsidR="00A77B3E" w:rsidRPr="00845E07" w:rsidRDefault="00A77B3E" w:rsidP="008C4E02">
      <w:pPr>
        <w:spacing w:line="360" w:lineRule="auto"/>
        <w:jc w:val="both"/>
        <w:rPr>
          <w:rFonts w:ascii="Book Antiqua" w:hAnsi="Book Antiqua"/>
        </w:rPr>
      </w:pPr>
    </w:p>
    <w:p w14:paraId="183DDCB9"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aps/>
          <w:color w:val="000000"/>
          <w:u w:val="single"/>
        </w:rPr>
        <w:t>ARTICLE HIGHLIGHTS</w:t>
      </w:r>
    </w:p>
    <w:p w14:paraId="1849767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background</w:t>
      </w:r>
    </w:p>
    <w:p w14:paraId="55529FD7" w14:textId="3791E502" w:rsidR="00A77B3E" w:rsidRPr="00845E07" w:rsidRDefault="00081971" w:rsidP="008C4E02">
      <w:pPr>
        <w:spacing w:line="360" w:lineRule="auto"/>
        <w:jc w:val="both"/>
        <w:rPr>
          <w:rFonts w:ascii="Book Antiqua" w:hAnsi="Book Antiqua"/>
        </w:rPr>
      </w:pP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osteoarthritis</w:t>
      </w:r>
      <w:r w:rsidR="007B1E6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and avascular necrosis are causes of shoulder pain and disability. Shoulder arthroplasty is the most effective treatment. The implant design has evolved during time transitioning to shorter humeral stem lengths or even stemless components.</w:t>
      </w:r>
    </w:p>
    <w:p w14:paraId="5DCACCD0" w14:textId="77777777" w:rsidR="00A77B3E" w:rsidRPr="00845E07" w:rsidRDefault="00A77B3E" w:rsidP="008C4E02">
      <w:pPr>
        <w:spacing w:line="360" w:lineRule="auto"/>
        <w:jc w:val="both"/>
        <w:rPr>
          <w:rFonts w:ascii="Book Antiqua" w:hAnsi="Book Antiqua"/>
        </w:rPr>
      </w:pPr>
    </w:p>
    <w:p w14:paraId="482037A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motivation</w:t>
      </w:r>
    </w:p>
    <w:p w14:paraId="1703F7AF" w14:textId="1284C5DF"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The rationale to implant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w:t>
      </w:r>
      <w:r w:rsidR="002C6C5B" w:rsidRPr="00845E07">
        <w:rPr>
          <w:rFonts w:ascii="Book Antiqua" w:eastAsia="Book Antiqua" w:hAnsi="Book Antiqua" w:cs="Book Antiqua"/>
          <w:color w:val="000000"/>
        </w:rPr>
        <w:t>humeral head resurfacing (HHR)</w:t>
      </w:r>
      <w:r w:rsidRPr="00845E07">
        <w:rPr>
          <w:rFonts w:ascii="Book Antiqua" w:eastAsia="Book Antiqua" w:hAnsi="Book Antiqua" w:cs="Book Antiqua"/>
          <w:color w:val="000000"/>
        </w:rPr>
        <w:t xml:space="preserve"> is to restore the patient’s individual humeral head anatomy, characterized by articular retroversion, neck shaft angle, lateral offset</w:t>
      </w:r>
      <w:r w:rsidR="007B1E60"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and cent</w:t>
      </w:r>
      <w:r w:rsidR="002C6C5B" w:rsidRPr="00845E07">
        <w:rPr>
          <w:rFonts w:ascii="Book Antiqua" w:eastAsia="Book Antiqua" w:hAnsi="Book Antiqua" w:cs="Book Antiqua"/>
          <w:color w:val="000000"/>
        </w:rPr>
        <w:t>er</w:t>
      </w:r>
      <w:r w:rsidRPr="00845E07">
        <w:rPr>
          <w:rFonts w:ascii="Book Antiqua" w:eastAsia="Book Antiqua" w:hAnsi="Book Antiqua" w:cs="Book Antiqua"/>
          <w:color w:val="000000"/>
        </w:rPr>
        <w:t xml:space="preserve"> of rotation, </w:t>
      </w:r>
      <w:r w:rsidR="007B1E60" w:rsidRPr="00845E07">
        <w:rPr>
          <w:rFonts w:ascii="Book Antiqua" w:eastAsia="Book Antiqua" w:hAnsi="Book Antiqua" w:cs="Book Antiqua"/>
          <w:color w:val="000000"/>
        </w:rPr>
        <w:t xml:space="preserve">and it is </w:t>
      </w:r>
      <w:r w:rsidRPr="00845E07">
        <w:rPr>
          <w:rFonts w:ascii="Book Antiqua" w:eastAsia="Book Antiqua" w:hAnsi="Book Antiqua" w:cs="Book Antiqua"/>
          <w:color w:val="000000"/>
        </w:rPr>
        <w:t>easier</w:t>
      </w:r>
      <w:r w:rsidR="007B1E60" w:rsidRPr="00845E07">
        <w:rPr>
          <w:rFonts w:ascii="Book Antiqua" w:eastAsia="Book Antiqua" w:hAnsi="Book Antiqua" w:cs="Book Antiqua"/>
          <w:color w:val="000000"/>
        </w:rPr>
        <w:t xml:space="preserve"> to</w:t>
      </w:r>
      <w:r w:rsidRPr="00845E07">
        <w:rPr>
          <w:rFonts w:ascii="Book Antiqua" w:eastAsia="Book Antiqua" w:hAnsi="Book Antiqua" w:cs="Book Antiqua"/>
          <w:color w:val="000000"/>
        </w:rPr>
        <w:t xml:space="preserve"> remov</w:t>
      </w:r>
      <w:r w:rsidR="007B1E60" w:rsidRPr="00845E07">
        <w:rPr>
          <w:rFonts w:ascii="Book Antiqua" w:eastAsia="Book Antiqua" w:hAnsi="Book Antiqua" w:cs="Book Antiqua"/>
          <w:color w:val="000000"/>
        </w:rPr>
        <w:t>e,</w:t>
      </w:r>
      <w:r w:rsidRPr="00845E07">
        <w:rPr>
          <w:rFonts w:ascii="Book Antiqua" w:eastAsia="Book Antiqua" w:hAnsi="Book Antiqua" w:cs="Book Antiqua"/>
          <w:color w:val="000000"/>
        </w:rPr>
        <w:t xml:space="preserve"> preserving the bone stock for a possible future revision. The reported revision rate at a mid-term follow-up </w:t>
      </w:r>
      <w:r w:rsidR="00A912E6" w:rsidRPr="00845E07">
        <w:rPr>
          <w:rFonts w:ascii="Book Antiqua" w:eastAsia="Book Antiqua" w:hAnsi="Book Antiqua" w:cs="Book Antiqua"/>
          <w:color w:val="000000"/>
        </w:rPr>
        <w:t>is</w:t>
      </w:r>
      <w:r w:rsidRPr="00845E07">
        <w:rPr>
          <w:rFonts w:ascii="Book Antiqua" w:eastAsia="Book Antiqua" w:hAnsi="Book Antiqua" w:cs="Book Antiqua"/>
          <w:color w:val="000000"/>
        </w:rPr>
        <w:t xml:space="preserve"> not so high, so this could be an alternative to a total shoulder arthroplasty.</w:t>
      </w:r>
    </w:p>
    <w:p w14:paraId="0E41AB46" w14:textId="77777777" w:rsidR="00A77B3E" w:rsidRPr="00845E07" w:rsidRDefault="00A77B3E" w:rsidP="008C4E02">
      <w:pPr>
        <w:spacing w:line="360" w:lineRule="auto"/>
        <w:jc w:val="both"/>
        <w:rPr>
          <w:rFonts w:ascii="Book Antiqua" w:hAnsi="Book Antiqua"/>
        </w:rPr>
      </w:pPr>
    </w:p>
    <w:p w14:paraId="085466D6"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objectives</w:t>
      </w:r>
    </w:p>
    <w:p w14:paraId="28F9E162" w14:textId="5FFE0952"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Our aim is to</w:t>
      </w:r>
      <w:r w:rsidR="002C6C5B"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evaluate the medium-term outcome and survival of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in a group of patients affected with</w:t>
      </w:r>
      <w:r w:rsidR="002C6C5B" w:rsidRPr="00845E07">
        <w:rPr>
          <w:rFonts w:ascii="Book Antiqua" w:eastAsia="Book Antiqua" w:hAnsi="Book Antiqua" w:cs="Book Antiqua"/>
          <w:color w:val="000000"/>
        </w:rPr>
        <w:t xml:space="preserve"> osteoarthritis or </w:t>
      </w:r>
      <w:r w:rsidR="007B1E60" w:rsidRPr="00845E07">
        <w:rPr>
          <w:rFonts w:ascii="Book Antiqua" w:eastAsia="Book Antiqua" w:hAnsi="Book Antiqua" w:cs="Book Antiqua"/>
          <w:color w:val="000000"/>
        </w:rPr>
        <w:t>avascular necrosis</w:t>
      </w:r>
      <w:r w:rsidRPr="00845E07">
        <w:rPr>
          <w:rFonts w:ascii="Book Antiqua" w:eastAsia="Book Antiqua" w:hAnsi="Book Antiqua" w:cs="Book Antiqua"/>
          <w:color w:val="000000"/>
        </w:rPr>
        <w:t>.</w:t>
      </w:r>
    </w:p>
    <w:p w14:paraId="15482493" w14:textId="77777777" w:rsidR="00A77B3E" w:rsidRPr="00845E07" w:rsidRDefault="00A77B3E" w:rsidP="008C4E02">
      <w:pPr>
        <w:spacing w:line="360" w:lineRule="auto"/>
        <w:jc w:val="both"/>
        <w:rPr>
          <w:rFonts w:ascii="Book Antiqua" w:hAnsi="Book Antiqua"/>
        </w:rPr>
      </w:pPr>
    </w:p>
    <w:p w14:paraId="0BAFE92E"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lastRenderedPageBreak/>
        <w:t>Research methods</w:t>
      </w:r>
    </w:p>
    <w:p w14:paraId="76915204" w14:textId="3F89EFB1"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This is a report of prospectively collected data using HHR in 23 patients (15 female and 8 male) after a 7.4</w:t>
      </w:r>
      <w:r w:rsidR="007B1E6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year</w:t>
      </w:r>
      <w:r w:rsidR="00EC18CA"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follow-up.</w:t>
      </w:r>
    </w:p>
    <w:p w14:paraId="40044828" w14:textId="77777777" w:rsidR="00A77B3E" w:rsidRPr="00845E07" w:rsidRDefault="00A77B3E" w:rsidP="008C4E02">
      <w:pPr>
        <w:spacing w:line="360" w:lineRule="auto"/>
        <w:jc w:val="both"/>
        <w:rPr>
          <w:rFonts w:ascii="Book Antiqua" w:hAnsi="Book Antiqua"/>
        </w:rPr>
      </w:pPr>
    </w:p>
    <w:p w14:paraId="7F51052A"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results</w:t>
      </w:r>
    </w:p>
    <w:p w14:paraId="624005E8" w14:textId="02E49676"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The global revision rate was 16%. Data on </w:t>
      </w:r>
      <w:r w:rsidR="007B1E60" w:rsidRPr="00845E07">
        <w:rPr>
          <w:rFonts w:ascii="Book Antiqua" w:eastAsia="Book Antiqua" w:hAnsi="Book Antiqua" w:cs="Book Antiqua"/>
          <w:color w:val="000000"/>
        </w:rPr>
        <w:t>4</w:t>
      </w:r>
      <w:r w:rsidRPr="00845E07">
        <w:rPr>
          <w:rFonts w:ascii="Book Antiqua" w:eastAsia="Book Antiqua" w:hAnsi="Book Antiqua" w:cs="Book Antiqua"/>
          <w:color w:val="000000"/>
        </w:rPr>
        <w:t xml:space="preserve"> shoulders in 4 patients were lost because of prosthesis failure.</w:t>
      </w:r>
      <w:r w:rsidR="002C6C5B" w:rsidRPr="00845E07">
        <w:rPr>
          <w:rFonts w:ascii="Book Antiqua" w:eastAsia="Book Antiqua" w:hAnsi="Book Antiqua" w:cs="Book Antiqua"/>
          <w:b/>
          <w:bCs/>
          <w:color w:val="000000"/>
        </w:rPr>
        <w:t xml:space="preserve"> </w:t>
      </w:r>
      <w:r w:rsidR="007B1E60" w:rsidRPr="00845E07">
        <w:rPr>
          <w:rFonts w:ascii="Book Antiqua" w:eastAsia="Book Antiqua" w:hAnsi="Book Antiqua" w:cs="Book Antiqua"/>
          <w:color w:val="000000"/>
        </w:rPr>
        <w:t>Nineteen</w:t>
      </w:r>
      <w:r w:rsidRPr="00845E07">
        <w:rPr>
          <w:rFonts w:ascii="Book Antiqua" w:eastAsia="Book Antiqua" w:hAnsi="Book Antiqua" w:cs="Book Antiqua"/>
          <w:color w:val="000000"/>
        </w:rPr>
        <w:t xml:space="preserve"> patients (21 shoulders) completed the follow-up. No signs of loosening were registered, while in 12 cases </w:t>
      </w:r>
      <w:proofErr w:type="gramStart"/>
      <w:r w:rsidRPr="00845E07">
        <w:rPr>
          <w:rFonts w:ascii="Book Antiqua" w:eastAsia="Book Antiqua" w:hAnsi="Book Antiqua" w:cs="Book Antiqua"/>
          <w:color w:val="000000"/>
        </w:rPr>
        <w:t>a glenoid</w:t>
      </w:r>
      <w:proofErr w:type="gramEnd"/>
      <w:r w:rsidRPr="00845E07">
        <w:rPr>
          <w:rFonts w:ascii="Book Antiqua" w:eastAsia="Book Antiqua" w:hAnsi="Book Antiqua" w:cs="Book Antiqua"/>
          <w:color w:val="000000"/>
        </w:rPr>
        <w:t xml:space="preserve"> erosion was found. The osteophytes appeared 7 times on the humeral side and 12 on the glenoid. Superior humeral migration was recorded in only one case.</w:t>
      </w:r>
    </w:p>
    <w:p w14:paraId="4D2F739E" w14:textId="77777777" w:rsidR="00A77B3E" w:rsidRPr="00845E07" w:rsidRDefault="00A77B3E" w:rsidP="008C4E02">
      <w:pPr>
        <w:spacing w:line="360" w:lineRule="auto"/>
        <w:jc w:val="both"/>
        <w:rPr>
          <w:rFonts w:ascii="Book Antiqua" w:hAnsi="Book Antiqua"/>
        </w:rPr>
      </w:pPr>
    </w:p>
    <w:p w14:paraId="3073422D"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conclusions</w:t>
      </w:r>
    </w:p>
    <w:p w14:paraId="50BE80A7" w14:textId="67831D30"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The use of a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 in the treatment of </w:t>
      </w:r>
      <w:r w:rsidR="007B1E60" w:rsidRPr="00845E07">
        <w:rPr>
          <w:rFonts w:ascii="Book Antiqua" w:eastAsia="Book Antiqua" w:hAnsi="Book Antiqua" w:cs="Book Antiqua"/>
          <w:color w:val="000000"/>
        </w:rPr>
        <w:t>osteoarthritis</w:t>
      </w:r>
      <w:r w:rsidRPr="00845E07">
        <w:rPr>
          <w:rFonts w:ascii="Book Antiqua" w:eastAsia="Book Antiqua" w:hAnsi="Book Antiqua" w:cs="Book Antiqua"/>
          <w:color w:val="000000"/>
        </w:rPr>
        <w:t xml:space="preserve"> and early stage </w:t>
      </w:r>
      <w:r w:rsidR="007B1E60" w:rsidRPr="00845E07">
        <w:rPr>
          <w:rFonts w:ascii="Book Antiqua" w:eastAsia="Book Antiqua" w:hAnsi="Book Antiqua" w:cs="Book Antiqua"/>
          <w:color w:val="000000"/>
        </w:rPr>
        <w:t>avascular necrosis</w:t>
      </w:r>
      <w:r w:rsidRPr="00845E07">
        <w:rPr>
          <w:rFonts w:ascii="Book Antiqua" w:eastAsia="Book Antiqua" w:hAnsi="Book Antiqua" w:cs="Book Antiqua"/>
          <w:color w:val="000000"/>
        </w:rPr>
        <w:t xml:space="preserve"> could nowadays be </w:t>
      </w:r>
      <w:proofErr w:type="gramStart"/>
      <w:r w:rsidRPr="00845E07">
        <w:rPr>
          <w:rFonts w:ascii="Book Antiqua" w:eastAsia="Book Antiqua" w:hAnsi="Book Antiqua" w:cs="Book Antiqua"/>
          <w:color w:val="000000"/>
        </w:rPr>
        <w:t>consider</w:t>
      </w:r>
      <w:proofErr w:type="gramEnd"/>
      <w:r w:rsidRPr="00845E07">
        <w:rPr>
          <w:rFonts w:ascii="Book Antiqua" w:eastAsia="Book Antiqua" w:hAnsi="Book Antiqua" w:cs="Book Antiqua"/>
          <w:color w:val="000000"/>
        </w:rPr>
        <w:t xml:space="preserve"> a valid therapeutic option.</w:t>
      </w:r>
    </w:p>
    <w:p w14:paraId="375A6B5F" w14:textId="77777777" w:rsidR="00A77B3E" w:rsidRPr="00845E07" w:rsidRDefault="00A77B3E" w:rsidP="008C4E02">
      <w:pPr>
        <w:spacing w:line="360" w:lineRule="auto"/>
        <w:jc w:val="both"/>
        <w:rPr>
          <w:rFonts w:ascii="Book Antiqua" w:hAnsi="Book Antiqua"/>
        </w:rPr>
      </w:pPr>
    </w:p>
    <w:p w14:paraId="22D5FA26"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i/>
          <w:color w:val="000000"/>
        </w:rPr>
        <w:t>Research perspectives</w:t>
      </w:r>
    </w:p>
    <w:p w14:paraId="05EA4718" w14:textId="230E1A6E"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Further research based on well</w:t>
      </w:r>
      <w:r w:rsidR="00576C72"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designed studies with longer follow-up examination and with a bigger patient population need to be performed in order to elucidate the efficacy of </w:t>
      </w:r>
      <w:proofErr w:type="spellStart"/>
      <w:r w:rsidRPr="00845E07">
        <w:rPr>
          <w:rFonts w:ascii="Book Antiqua" w:eastAsia="Book Antiqua" w:hAnsi="Book Antiqua" w:cs="Book Antiqua"/>
          <w:color w:val="000000"/>
        </w:rPr>
        <w:t>cementless</w:t>
      </w:r>
      <w:proofErr w:type="spellEnd"/>
      <w:r w:rsidRPr="00845E07">
        <w:rPr>
          <w:rFonts w:ascii="Book Antiqua" w:eastAsia="Book Antiqua" w:hAnsi="Book Antiqua" w:cs="Book Antiqua"/>
          <w:color w:val="000000"/>
        </w:rPr>
        <w:t xml:space="preserve"> HHR.</w:t>
      </w:r>
    </w:p>
    <w:p w14:paraId="07B61B8B" w14:textId="77777777" w:rsidR="00A77B3E" w:rsidRPr="00845E07" w:rsidRDefault="00A77B3E" w:rsidP="008C4E02">
      <w:pPr>
        <w:spacing w:line="360" w:lineRule="auto"/>
        <w:jc w:val="both"/>
        <w:rPr>
          <w:rFonts w:ascii="Book Antiqua" w:hAnsi="Book Antiqua"/>
        </w:rPr>
      </w:pPr>
    </w:p>
    <w:p w14:paraId="704B6355"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REFERENCES</w:t>
      </w:r>
    </w:p>
    <w:p w14:paraId="172EAACB"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1 </w:t>
      </w:r>
      <w:r w:rsidRPr="00845E07">
        <w:rPr>
          <w:rFonts w:ascii="Book Antiqua" w:eastAsia="Book Antiqua" w:hAnsi="Book Antiqua" w:cs="Book Antiqua"/>
          <w:b/>
          <w:bCs/>
          <w:color w:val="000000"/>
        </w:rPr>
        <w:t>Thomas M</w:t>
      </w:r>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Bidwai</w:t>
      </w:r>
      <w:proofErr w:type="spellEnd"/>
      <w:r w:rsidRPr="00845E07">
        <w:rPr>
          <w:rFonts w:ascii="Book Antiqua" w:eastAsia="Book Antiqua" w:hAnsi="Book Antiqua" w:cs="Book Antiqua"/>
          <w:color w:val="000000"/>
        </w:rPr>
        <w:t xml:space="preserve"> A, </w:t>
      </w:r>
      <w:proofErr w:type="spellStart"/>
      <w:r w:rsidRPr="00845E07">
        <w:rPr>
          <w:rFonts w:ascii="Book Antiqua" w:eastAsia="Book Antiqua" w:hAnsi="Book Antiqua" w:cs="Book Antiqua"/>
          <w:color w:val="000000"/>
        </w:rPr>
        <w:t>Rangan</w:t>
      </w:r>
      <w:proofErr w:type="spellEnd"/>
      <w:r w:rsidRPr="00845E07">
        <w:rPr>
          <w:rFonts w:ascii="Book Antiqua" w:eastAsia="Book Antiqua" w:hAnsi="Book Antiqua" w:cs="Book Antiqua"/>
          <w:color w:val="000000"/>
        </w:rPr>
        <w:t xml:space="preserve"> A, Rees JL, </w:t>
      </w:r>
      <w:proofErr w:type="spellStart"/>
      <w:r w:rsidRPr="00845E07">
        <w:rPr>
          <w:rFonts w:ascii="Book Antiqua" w:eastAsia="Book Antiqua" w:hAnsi="Book Antiqua" w:cs="Book Antiqua"/>
          <w:color w:val="000000"/>
        </w:rPr>
        <w:t>Brownson</w:t>
      </w:r>
      <w:proofErr w:type="spellEnd"/>
      <w:r w:rsidRPr="00845E07">
        <w:rPr>
          <w:rFonts w:ascii="Book Antiqua" w:eastAsia="Book Antiqua" w:hAnsi="Book Antiqua" w:cs="Book Antiqua"/>
          <w:color w:val="000000"/>
        </w:rPr>
        <w:t xml:space="preserve"> P, Tennent D, Connor C, Kulkarni R. </w:t>
      </w:r>
      <w:proofErr w:type="spellStart"/>
      <w:r w:rsidRPr="00845E07">
        <w:rPr>
          <w:rFonts w:ascii="Book Antiqua" w:eastAsia="Book Antiqua" w:hAnsi="Book Antiqua" w:cs="Book Antiqua"/>
          <w:color w:val="000000"/>
        </w:rPr>
        <w:t>Glenohumeral</w:t>
      </w:r>
      <w:proofErr w:type="spellEnd"/>
      <w:r w:rsidRPr="00845E07">
        <w:rPr>
          <w:rFonts w:ascii="Book Antiqua" w:eastAsia="Book Antiqua" w:hAnsi="Book Antiqua" w:cs="Book Antiqua"/>
          <w:color w:val="000000"/>
        </w:rPr>
        <w:t xml:space="preserve"> osteoarthritis. </w:t>
      </w:r>
      <w:r w:rsidRPr="00845E07">
        <w:rPr>
          <w:rFonts w:ascii="Book Antiqua" w:eastAsia="Book Antiqua" w:hAnsi="Book Antiqua" w:cs="Book Antiqua"/>
          <w:i/>
          <w:iCs/>
          <w:color w:val="000000"/>
        </w:rPr>
        <w:t>Shoulder Elbow</w:t>
      </w:r>
      <w:r w:rsidRPr="00845E07">
        <w:rPr>
          <w:rFonts w:ascii="Book Antiqua" w:eastAsia="Book Antiqua" w:hAnsi="Book Antiqua" w:cs="Book Antiqua"/>
          <w:color w:val="000000"/>
        </w:rPr>
        <w:t xml:space="preserve"> 2016; </w:t>
      </w:r>
      <w:r w:rsidRPr="00845E07">
        <w:rPr>
          <w:rFonts w:ascii="Book Antiqua" w:eastAsia="Book Antiqua" w:hAnsi="Book Antiqua" w:cs="Book Antiqua"/>
          <w:b/>
          <w:bCs/>
          <w:color w:val="000000"/>
        </w:rPr>
        <w:t>8</w:t>
      </w:r>
      <w:r w:rsidRPr="00845E07">
        <w:rPr>
          <w:rFonts w:ascii="Book Antiqua" w:eastAsia="Book Antiqua" w:hAnsi="Book Antiqua" w:cs="Book Antiqua"/>
          <w:color w:val="000000"/>
        </w:rPr>
        <w:t>: 203-214 [PMID: 27583021 DOI: 10.1177/1758573216644183]</w:t>
      </w:r>
    </w:p>
    <w:p w14:paraId="745AEB69"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2 </w:t>
      </w:r>
      <w:proofErr w:type="spellStart"/>
      <w:r w:rsidRPr="00845E07">
        <w:rPr>
          <w:rFonts w:ascii="Book Antiqua" w:eastAsia="Book Antiqua" w:hAnsi="Book Antiqua" w:cs="Book Antiqua"/>
          <w:b/>
          <w:bCs/>
          <w:color w:val="000000"/>
        </w:rPr>
        <w:t>Fourman</w:t>
      </w:r>
      <w:proofErr w:type="spellEnd"/>
      <w:r w:rsidRPr="00845E07">
        <w:rPr>
          <w:rFonts w:ascii="Book Antiqua" w:eastAsia="Book Antiqua" w:hAnsi="Book Antiqua" w:cs="Book Antiqua"/>
          <w:b/>
          <w:bCs/>
          <w:color w:val="000000"/>
        </w:rPr>
        <w:t xml:space="preserve"> MS</w:t>
      </w:r>
      <w:r w:rsidRPr="00845E07">
        <w:rPr>
          <w:rFonts w:ascii="Book Antiqua" w:eastAsia="Book Antiqua" w:hAnsi="Book Antiqua" w:cs="Book Antiqua"/>
          <w:color w:val="000000"/>
        </w:rPr>
        <w:t xml:space="preserve">, Beck A, </w:t>
      </w:r>
      <w:proofErr w:type="spellStart"/>
      <w:r w:rsidRPr="00845E07">
        <w:rPr>
          <w:rFonts w:ascii="Book Antiqua" w:eastAsia="Book Antiqua" w:hAnsi="Book Antiqua" w:cs="Book Antiqua"/>
          <w:color w:val="000000"/>
        </w:rPr>
        <w:t>Gasbarro</w:t>
      </w:r>
      <w:proofErr w:type="spellEnd"/>
      <w:r w:rsidRPr="00845E07">
        <w:rPr>
          <w:rFonts w:ascii="Book Antiqua" w:eastAsia="Book Antiqua" w:hAnsi="Book Antiqua" w:cs="Book Antiqua"/>
          <w:color w:val="000000"/>
        </w:rPr>
        <w:t xml:space="preserve"> G, Irrgang JJ, </w:t>
      </w:r>
      <w:proofErr w:type="spellStart"/>
      <w:r w:rsidRPr="00845E07">
        <w:rPr>
          <w:rFonts w:ascii="Book Antiqua" w:eastAsia="Book Antiqua" w:hAnsi="Book Antiqua" w:cs="Book Antiqua"/>
          <w:color w:val="000000"/>
        </w:rPr>
        <w:t>Rodosky</w:t>
      </w:r>
      <w:proofErr w:type="spellEnd"/>
      <w:r w:rsidRPr="00845E07">
        <w:rPr>
          <w:rFonts w:ascii="Book Antiqua" w:eastAsia="Book Antiqua" w:hAnsi="Book Antiqua" w:cs="Book Antiqua"/>
          <w:color w:val="000000"/>
        </w:rPr>
        <w:t xml:space="preserve"> MW, Lin A. Humeral head resurfacing is associated with less pain and clinically equivalent functional outcomes compared with stemmed hemiarthroplasty at mid-term follow-up. </w:t>
      </w:r>
      <w:r w:rsidRPr="00845E07">
        <w:rPr>
          <w:rFonts w:ascii="Book Antiqua" w:eastAsia="Book Antiqua" w:hAnsi="Book Antiqua" w:cs="Book Antiqua"/>
          <w:i/>
          <w:iCs/>
          <w:color w:val="000000"/>
        </w:rPr>
        <w:t xml:space="preserve">Knee </w:t>
      </w:r>
      <w:proofErr w:type="spellStart"/>
      <w:r w:rsidRPr="00845E07">
        <w:rPr>
          <w:rFonts w:ascii="Book Antiqua" w:eastAsia="Book Antiqua" w:hAnsi="Book Antiqua" w:cs="Book Antiqua"/>
          <w:i/>
          <w:iCs/>
          <w:color w:val="000000"/>
        </w:rPr>
        <w:t>Surg</w:t>
      </w:r>
      <w:proofErr w:type="spellEnd"/>
      <w:r w:rsidRPr="00845E07">
        <w:rPr>
          <w:rFonts w:ascii="Book Antiqua" w:eastAsia="Book Antiqua" w:hAnsi="Book Antiqua" w:cs="Book Antiqua"/>
          <w:i/>
          <w:iCs/>
          <w:color w:val="000000"/>
        </w:rPr>
        <w:t xml:space="preserve"> Sports </w:t>
      </w:r>
      <w:proofErr w:type="spellStart"/>
      <w:r w:rsidRPr="00845E07">
        <w:rPr>
          <w:rFonts w:ascii="Book Antiqua" w:eastAsia="Book Antiqua" w:hAnsi="Book Antiqua" w:cs="Book Antiqua"/>
          <w:i/>
          <w:iCs/>
          <w:color w:val="000000"/>
        </w:rPr>
        <w:t>Traumatol</w:t>
      </w:r>
      <w:proofErr w:type="spellEnd"/>
      <w:r w:rsidRPr="00845E07">
        <w:rPr>
          <w:rFonts w:ascii="Book Antiqua" w:eastAsia="Book Antiqua" w:hAnsi="Book Antiqua" w:cs="Book Antiqua"/>
          <w:i/>
          <w:iCs/>
          <w:color w:val="000000"/>
        </w:rPr>
        <w:t xml:space="preserve"> </w:t>
      </w:r>
      <w:proofErr w:type="spellStart"/>
      <w:r w:rsidRPr="00845E07">
        <w:rPr>
          <w:rFonts w:ascii="Book Antiqua" w:eastAsia="Book Antiqua" w:hAnsi="Book Antiqua" w:cs="Book Antiqua"/>
          <w:i/>
          <w:iCs/>
          <w:color w:val="000000"/>
        </w:rPr>
        <w:t>Arthrosc</w:t>
      </w:r>
      <w:proofErr w:type="spellEnd"/>
      <w:r w:rsidRPr="00845E07">
        <w:rPr>
          <w:rFonts w:ascii="Book Antiqua" w:eastAsia="Book Antiqua" w:hAnsi="Book Antiqua" w:cs="Book Antiqua"/>
          <w:color w:val="000000"/>
        </w:rPr>
        <w:t xml:space="preserve"> 2019; </w:t>
      </w:r>
      <w:r w:rsidRPr="00845E07">
        <w:rPr>
          <w:rFonts w:ascii="Book Antiqua" w:eastAsia="Book Antiqua" w:hAnsi="Book Antiqua" w:cs="Book Antiqua"/>
          <w:b/>
          <w:bCs/>
          <w:color w:val="000000"/>
        </w:rPr>
        <w:t>27</w:t>
      </w:r>
      <w:r w:rsidRPr="00845E07">
        <w:rPr>
          <w:rFonts w:ascii="Book Antiqua" w:eastAsia="Book Antiqua" w:hAnsi="Book Antiqua" w:cs="Book Antiqua"/>
          <w:color w:val="000000"/>
        </w:rPr>
        <w:t>: 3203-3211 [PMID: 30915512 DOI: 10.1007/s00167-019-05382-w]</w:t>
      </w:r>
    </w:p>
    <w:p w14:paraId="693F0845" w14:textId="77777777" w:rsidR="0028391A" w:rsidRPr="00845E07" w:rsidRDefault="00081971" w:rsidP="008C4E02">
      <w:pPr>
        <w:spacing w:line="360" w:lineRule="auto"/>
        <w:jc w:val="both"/>
        <w:rPr>
          <w:rFonts w:ascii="Book Antiqua" w:eastAsia="Book Antiqua" w:hAnsi="Book Antiqua" w:cs="Book Antiqua"/>
          <w:color w:val="000000"/>
        </w:rPr>
      </w:pPr>
      <w:proofErr w:type="gramStart"/>
      <w:r w:rsidRPr="00845E07">
        <w:rPr>
          <w:rFonts w:ascii="Book Antiqua" w:eastAsia="Book Antiqua" w:hAnsi="Book Antiqua" w:cs="Book Antiqua"/>
          <w:color w:val="000000"/>
        </w:rPr>
        <w:lastRenderedPageBreak/>
        <w:t xml:space="preserve">3 </w:t>
      </w:r>
      <w:proofErr w:type="spellStart"/>
      <w:r w:rsidRPr="00845E07">
        <w:rPr>
          <w:rFonts w:ascii="Book Antiqua" w:eastAsia="Book Antiqua" w:hAnsi="Book Antiqua" w:cs="Book Antiqua"/>
          <w:b/>
          <w:bCs/>
          <w:color w:val="000000"/>
        </w:rPr>
        <w:t>Chillemi</w:t>
      </w:r>
      <w:proofErr w:type="spellEnd"/>
      <w:r w:rsidRPr="00845E07">
        <w:rPr>
          <w:rFonts w:ascii="Book Antiqua" w:eastAsia="Book Antiqua" w:hAnsi="Book Antiqua" w:cs="Book Antiqua"/>
          <w:b/>
          <w:bCs/>
          <w:color w:val="000000"/>
        </w:rPr>
        <w:t xml:space="preserve"> C</w:t>
      </w:r>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Franceschini</w:t>
      </w:r>
      <w:proofErr w:type="spellEnd"/>
      <w:r w:rsidRPr="00845E07">
        <w:rPr>
          <w:rFonts w:ascii="Book Antiqua" w:eastAsia="Book Antiqua" w:hAnsi="Book Antiqua" w:cs="Book Antiqua"/>
          <w:color w:val="000000"/>
        </w:rPr>
        <w:t xml:space="preserve"> V. Shoulder osteoarthritis.</w:t>
      </w:r>
      <w:proofErr w:type="gramEnd"/>
      <w:r w:rsidRPr="00845E07">
        <w:rPr>
          <w:rFonts w:ascii="Book Antiqua" w:eastAsia="Book Antiqua" w:hAnsi="Book Antiqua" w:cs="Book Antiqua"/>
          <w:color w:val="000000"/>
        </w:rPr>
        <w:t xml:space="preserve"> </w:t>
      </w:r>
      <w:r w:rsidRPr="00845E07">
        <w:rPr>
          <w:rFonts w:ascii="Book Antiqua" w:eastAsia="Book Antiqua" w:hAnsi="Book Antiqua" w:cs="Book Antiqua"/>
          <w:i/>
          <w:iCs/>
          <w:color w:val="000000"/>
        </w:rPr>
        <w:t>Arthritis</w:t>
      </w:r>
      <w:r w:rsidRPr="00845E07">
        <w:rPr>
          <w:rFonts w:ascii="Book Antiqua" w:eastAsia="Book Antiqua" w:hAnsi="Book Antiqua" w:cs="Book Antiqua"/>
          <w:color w:val="000000"/>
        </w:rPr>
        <w:t xml:space="preserve"> 2013; </w:t>
      </w:r>
      <w:r w:rsidRPr="00845E07">
        <w:rPr>
          <w:rFonts w:ascii="Book Antiqua" w:eastAsia="Book Antiqua" w:hAnsi="Book Antiqua" w:cs="Book Antiqua"/>
          <w:b/>
          <w:bCs/>
          <w:color w:val="000000"/>
        </w:rPr>
        <w:t>2013</w:t>
      </w:r>
      <w:r w:rsidRPr="00845E07">
        <w:rPr>
          <w:rFonts w:ascii="Book Antiqua" w:eastAsia="Book Antiqua" w:hAnsi="Book Antiqua" w:cs="Book Antiqua"/>
          <w:color w:val="000000"/>
        </w:rPr>
        <w:t>: 370231 [PMID: 23365745 DOI: 10.1155/2013/370231]</w:t>
      </w:r>
    </w:p>
    <w:p w14:paraId="281DE4C0" w14:textId="4F192E08" w:rsidR="00F6013B" w:rsidRPr="00845E07" w:rsidRDefault="00F6013B" w:rsidP="008C4E02">
      <w:pPr>
        <w:spacing w:line="360" w:lineRule="auto"/>
        <w:jc w:val="both"/>
        <w:rPr>
          <w:rFonts w:ascii="Book Antiqua" w:hAnsi="Book Antiqua"/>
        </w:rPr>
      </w:pPr>
      <w:r w:rsidRPr="00845E07">
        <w:rPr>
          <w:rFonts w:ascii="Book Antiqua" w:eastAsia="Book Antiqua" w:hAnsi="Book Antiqua" w:cs="Book Antiqua"/>
          <w:color w:val="000000"/>
        </w:rPr>
        <w:t xml:space="preserve">4 </w:t>
      </w:r>
      <w:r w:rsidRPr="00845E07">
        <w:rPr>
          <w:rFonts w:ascii="Book Antiqua" w:eastAsia="Book Antiqua" w:hAnsi="Book Antiqua" w:cs="Book Antiqua"/>
          <w:b/>
          <w:bCs/>
          <w:color w:val="000000"/>
        </w:rPr>
        <w:t>Werner BC</w:t>
      </w:r>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color w:val="000000"/>
        </w:rPr>
        <w:t>Cancienne</w:t>
      </w:r>
      <w:proofErr w:type="spellEnd"/>
      <w:r w:rsidRPr="00845E07">
        <w:rPr>
          <w:rFonts w:ascii="Book Antiqua" w:eastAsia="Book Antiqua" w:hAnsi="Book Antiqua" w:cs="Book Antiqua"/>
          <w:color w:val="000000"/>
        </w:rPr>
        <w:t xml:space="preserve"> JM, Browning R, </w:t>
      </w:r>
      <w:proofErr w:type="spellStart"/>
      <w:r w:rsidRPr="00845E07">
        <w:rPr>
          <w:rFonts w:ascii="Book Antiqua" w:eastAsia="Book Antiqua" w:hAnsi="Book Antiqua" w:cs="Book Antiqua"/>
          <w:color w:val="000000"/>
        </w:rPr>
        <w:t>Verma</w:t>
      </w:r>
      <w:proofErr w:type="spellEnd"/>
      <w:r w:rsidRPr="00845E07">
        <w:rPr>
          <w:rFonts w:ascii="Book Antiqua" w:eastAsia="Book Antiqua" w:hAnsi="Book Antiqua" w:cs="Book Antiqua"/>
          <w:color w:val="000000"/>
        </w:rPr>
        <w:t xml:space="preserve"> NN, Cole BJ. </w:t>
      </w:r>
      <w:proofErr w:type="gramStart"/>
      <w:r w:rsidRPr="00845E07">
        <w:rPr>
          <w:rFonts w:ascii="Book Antiqua" w:eastAsia="Book Antiqua" w:hAnsi="Book Antiqua" w:cs="Book Antiqua"/>
          <w:color w:val="000000"/>
        </w:rPr>
        <w:t>An Analysis of Current Treatment Trends in Platelet-Rich Plasma Therapy in the Medicare Database.</w:t>
      </w:r>
      <w:proofErr w:type="gramEnd"/>
      <w:r w:rsidRPr="00845E07">
        <w:rPr>
          <w:rFonts w:ascii="Book Antiqua" w:eastAsia="Book Antiqua" w:hAnsi="Book Antiqua" w:cs="Book Antiqua"/>
          <w:color w:val="000000"/>
        </w:rPr>
        <w:t xml:space="preserve"> </w:t>
      </w:r>
      <w:proofErr w:type="spellStart"/>
      <w:r w:rsidRPr="00845E07">
        <w:rPr>
          <w:rFonts w:ascii="Book Antiqua" w:eastAsia="Book Antiqua" w:hAnsi="Book Antiqua" w:cs="Book Antiqua"/>
          <w:i/>
          <w:iCs/>
          <w:color w:val="000000"/>
        </w:rPr>
        <w:t>Orthop</w:t>
      </w:r>
      <w:proofErr w:type="spellEnd"/>
      <w:r w:rsidRPr="00845E07">
        <w:rPr>
          <w:rFonts w:ascii="Book Antiqua" w:eastAsia="Book Antiqua" w:hAnsi="Book Antiqua" w:cs="Book Antiqua"/>
          <w:i/>
          <w:iCs/>
          <w:color w:val="000000"/>
        </w:rPr>
        <w:t xml:space="preserve"> J Sports Med</w:t>
      </w:r>
      <w:r w:rsidRPr="00845E07">
        <w:rPr>
          <w:rFonts w:ascii="Book Antiqua" w:eastAsia="Book Antiqua" w:hAnsi="Book Antiqua" w:cs="Book Antiqua"/>
          <w:color w:val="000000"/>
        </w:rPr>
        <w:t xml:space="preserve"> 2020; </w:t>
      </w:r>
      <w:r w:rsidRPr="00845E07">
        <w:rPr>
          <w:rFonts w:ascii="Book Antiqua" w:eastAsia="Book Antiqua" w:hAnsi="Book Antiqua" w:cs="Book Antiqua"/>
          <w:b/>
          <w:bCs/>
          <w:color w:val="000000"/>
        </w:rPr>
        <w:t>8</w:t>
      </w:r>
      <w:r w:rsidRPr="00845E07">
        <w:rPr>
          <w:rFonts w:ascii="Book Antiqua" w:eastAsia="Book Antiqua" w:hAnsi="Book Antiqua" w:cs="Book Antiqua"/>
          <w:color w:val="000000"/>
        </w:rPr>
        <w:t>: 2325967119900811 [PMID: 32083143 DOI: 10.1177/2325967119900811]</w:t>
      </w:r>
    </w:p>
    <w:p w14:paraId="2FDF3F7D" w14:textId="0C3C433B" w:rsidR="0028391A" w:rsidRPr="00845E07" w:rsidRDefault="00F6013B" w:rsidP="008C4E02">
      <w:pPr>
        <w:spacing w:line="360" w:lineRule="auto"/>
        <w:jc w:val="both"/>
        <w:rPr>
          <w:rFonts w:ascii="Book Antiqua" w:eastAsia="Book Antiqua" w:hAnsi="Book Antiqua" w:cs="Book Antiqua"/>
          <w:color w:val="000000"/>
        </w:rPr>
      </w:pPr>
      <w:proofErr w:type="gramStart"/>
      <w:r w:rsidRPr="00845E07">
        <w:rPr>
          <w:rFonts w:ascii="Book Antiqua" w:eastAsia="Book Antiqua" w:hAnsi="Book Antiqua" w:cs="Book Antiqua"/>
          <w:color w:val="000000"/>
        </w:rPr>
        <w:t>5</w:t>
      </w:r>
      <w:r w:rsidR="0028391A" w:rsidRPr="00845E07">
        <w:rPr>
          <w:rFonts w:ascii="Book Antiqua" w:eastAsia="Book Antiqua" w:hAnsi="Book Antiqua" w:cs="Book Antiqua"/>
          <w:color w:val="000000"/>
        </w:rPr>
        <w:t xml:space="preserve"> </w:t>
      </w:r>
      <w:proofErr w:type="spellStart"/>
      <w:r w:rsidR="00582F61" w:rsidRPr="00845E07">
        <w:rPr>
          <w:rFonts w:ascii="Book Antiqua" w:eastAsia="Book Antiqua" w:hAnsi="Book Antiqua" w:cs="Book Antiqua"/>
          <w:b/>
          <w:bCs/>
          <w:color w:val="000000"/>
        </w:rPr>
        <w:t>Neer</w:t>
      </w:r>
      <w:proofErr w:type="spellEnd"/>
      <w:r w:rsidR="00582F61" w:rsidRPr="00845E07">
        <w:rPr>
          <w:rFonts w:ascii="Book Antiqua" w:eastAsia="Book Antiqua" w:hAnsi="Book Antiqua" w:cs="Book Antiqua"/>
          <w:b/>
          <w:bCs/>
          <w:color w:val="000000"/>
        </w:rPr>
        <w:t xml:space="preserve"> CS 2nd,</w:t>
      </w:r>
      <w:r w:rsidR="00582F61" w:rsidRPr="00845E07">
        <w:rPr>
          <w:rFonts w:ascii="Book Antiqua" w:eastAsia="Book Antiqua" w:hAnsi="Book Antiqua" w:cs="Book Antiqua"/>
          <w:color w:val="000000"/>
        </w:rPr>
        <w:t xml:space="preserve"> Watson KC, Stanton FJ.</w:t>
      </w:r>
      <w:proofErr w:type="gramEnd"/>
      <w:r w:rsidR="00582F61" w:rsidRPr="00845E07">
        <w:rPr>
          <w:rFonts w:ascii="Book Antiqua" w:eastAsia="Book Antiqua" w:hAnsi="Book Antiqua" w:cs="Book Antiqua"/>
          <w:color w:val="000000"/>
        </w:rPr>
        <w:t xml:space="preserve"> </w:t>
      </w:r>
      <w:proofErr w:type="gramStart"/>
      <w:r w:rsidR="00582F61" w:rsidRPr="00845E07">
        <w:rPr>
          <w:rFonts w:ascii="Book Antiqua" w:eastAsia="Book Antiqua" w:hAnsi="Book Antiqua" w:cs="Book Antiqua"/>
          <w:color w:val="000000"/>
        </w:rPr>
        <w:t>Recent experience in total shoulder replacement.</w:t>
      </w:r>
      <w:proofErr w:type="gramEnd"/>
      <w:r w:rsidR="00582F61" w:rsidRPr="00845E07">
        <w:rPr>
          <w:rFonts w:ascii="Book Antiqua" w:eastAsia="Book Antiqua" w:hAnsi="Book Antiqua" w:cs="Book Antiqua"/>
          <w:color w:val="000000"/>
        </w:rPr>
        <w:t xml:space="preserve"> </w:t>
      </w:r>
      <w:r w:rsidR="00582F61" w:rsidRPr="00845E07">
        <w:rPr>
          <w:rFonts w:ascii="Book Antiqua" w:eastAsia="Book Antiqua" w:hAnsi="Book Antiqua" w:cs="Book Antiqua"/>
          <w:i/>
          <w:iCs/>
          <w:color w:val="000000"/>
        </w:rPr>
        <w:t xml:space="preserve">J Bone Joint </w:t>
      </w:r>
      <w:proofErr w:type="spellStart"/>
      <w:r w:rsidR="00582F61" w:rsidRPr="00845E07">
        <w:rPr>
          <w:rFonts w:ascii="Book Antiqua" w:eastAsia="Book Antiqua" w:hAnsi="Book Antiqua" w:cs="Book Antiqua"/>
          <w:i/>
          <w:iCs/>
          <w:color w:val="000000"/>
        </w:rPr>
        <w:t>Surg</w:t>
      </w:r>
      <w:proofErr w:type="spellEnd"/>
      <w:r w:rsidR="00582F61" w:rsidRPr="00845E07">
        <w:rPr>
          <w:rFonts w:ascii="Book Antiqua" w:eastAsia="Book Antiqua" w:hAnsi="Book Antiqua" w:cs="Book Antiqua"/>
          <w:i/>
          <w:iCs/>
          <w:color w:val="000000"/>
        </w:rPr>
        <w:t xml:space="preserve"> Am</w:t>
      </w:r>
      <w:r w:rsidR="00582F61" w:rsidRPr="00845E07">
        <w:rPr>
          <w:rFonts w:ascii="Book Antiqua" w:eastAsia="Book Antiqua" w:hAnsi="Book Antiqua" w:cs="Book Antiqua"/>
          <w:color w:val="000000"/>
        </w:rPr>
        <w:t xml:space="preserve"> 1982;</w:t>
      </w:r>
      <w:r w:rsidR="00187D8E" w:rsidRPr="00845E07">
        <w:rPr>
          <w:rFonts w:ascii="Book Antiqua" w:eastAsia="Book Antiqua" w:hAnsi="Book Antiqua" w:cs="Book Antiqua"/>
          <w:color w:val="000000"/>
        </w:rPr>
        <w:t xml:space="preserve"> </w:t>
      </w:r>
      <w:r w:rsidR="00582F61" w:rsidRPr="00845E07">
        <w:rPr>
          <w:rFonts w:ascii="Book Antiqua" w:eastAsia="Book Antiqua" w:hAnsi="Book Antiqua" w:cs="Book Antiqua"/>
          <w:b/>
          <w:bCs/>
          <w:color w:val="000000"/>
        </w:rPr>
        <w:t xml:space="preserve">64: </w:t>
      </w:r>
      <w:r w:rsidR="00582F61" w:rsidRPr="00845E07">
        <w:rPr>
          <w:rFonts w:ascii="Book Antiqua" w:eastAsia="Book Antiqua" w:hAnsi="Book Antiqua" w:cs="Book Antiqua"/>
          <w:color w:val="000000"/>
        </w:rPr>
        <w:t>319-337 [PMID: 706154</w:t>
      </w:r>
      <w:r w:rsidR="00135FF7" w:rsidRPr="00845E07">
        <w:rPr>
          <w:rFonts w:ascii="Book Antiqua" w:eastAsia="Book Antiqua" w:hAnsi="Book Antiqua" w:cs="Book Antiqua"/>
          <w:color w:val="000000"/>
        </w:rPr>
        <w:t>9</w:t>
      </w:r>
      <w:r w:rsidR="00582F61" w:rsidRPr="00845E07">
        <w:rPr>
          <w:rFonts w:ascii="Book Antiqua" w:eastAsia="Book Antiqua" w:hAnsi="Book Antiqua" w:cs="Book Antiqua"/>
          <w:color w:val="000000"/>
        </w:rPr>
        <w:t>]</w:t>
      </w:r>
    </w:p>
    <w:p w14:paraId="2A738508" w14:textId="0243EAC7"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6</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Liu EY</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Kord</w:t>
      </w:r>
      <w:proofErr w:type="spellEnd"/>
      <w:r w:rsidR="00081971" w:rsidRPr="00845E07">
        <w:rPr>
          <w:rFonts w:ascii="Book Antiqua" w:eastAsia="Book Antiqua" w:hAnsi="Book Antiqua" w:cs="Book Antiqua"/>
          <w:color w:val="000000"/>
        </w:rPr>
        <w:t xml:space="preserve"> D, Horner NS, Leroux T, </w:t>
      </w:r>
      <w:proofErr w:type="spellStart"/>
      <w:r w:rsidR="00081971" w:rsidRPr="00845E07">
        <w:rPr>
          <w:rFonts w:ascii="Book Antiqua" w:eastAsia="Book Antiqua" w:hAnsi="Book Antiqua" w:cs="Book Antiqua"/>
          <w:color w:val="000000"/>
        </w:rPr>
        <w:t>Alolabi</w:t>
      </w:r>
      <w:proofErr w:type="spellEnd"/>
      <w:r w:rsidR="00081971" w:rsidRPr="00845E07">
        <w:rPr>
          <w:rFonts w:ascii="Book Antiqua" w:eastAsia="Book Antiqua" w:hAnsi="Book Antiqua" w:cs="Book Antiqua"/>
          <w:color w:val="000000"/>
        </w:rPr>
        <w:t xml:space="preserve"> B, Khan M. Stemless anatomic total shoulder arthroplasty: a systematic review and meta-analysis.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2020; </w:t>
      </w:r>
      <w:r w:rsidR="00081971" w:rsidRPr="00845E07">
        <w:rPr>
          <w:rFonts w:ascii="Book Antiqua" w:eastAsia="Book Antiqua" w:hAnsi="Book Antiqua" w:cs="Book Antiqua"/>
          <w:b/>
          <w:bCs/>
          <w:color w:val="000000"/>
        </w:rPr>
        <w:t>29</w:t>
      </w:r>
      <w:r w:rsidR="00081971" w:rsidRPr="00845E07">
        <w:rPr>
          <w:rFonts w:ascii="Book Antiqua" w:eastAsia="Book Antiqua" w:hAnsi="Book Antiqua" w:cs="Book Antiqua"/>
          <w:color w:val="000000"/>
        </w:rPr>
        <w:t>: 1928-1937 [PMID: 32220527 DOI: 10.1016/j.jse.2019.12.022]</w:t>
      </w:r>
    </w:p>
    <w:p w14:paraId="2CC35B33" w14:textId="4C638BBD" w:rsidR="00A77B3E" w:rsidRPr="00845E07" w:rsidRDefault="0028391A"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7</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Copeland S</w:t>
      </w:r>
      <w:r w:rsidR="00081971" w:rsidRPr="00845E07">
        <w:rPr>
          <w:rFonts w:ascii="Book Antiqua" w:eastAsia="Book Antiqua" w:hAnsi="Book Antiqua" w:cs="Book Antiqua"/>
          <w:color w:val="000000"/>
        </w:rPr>
        <w:t>.</w:t>
      </w:r>
      <w:proofErr w:type="gramEnd"/>
      <w:r w:rsidR="00081971" w:rsidRPr="00845E07">
        <w:rPr>
          <w:rFonts w:ascii="Book Antiqua" w:eastAsia="Book Antiqua" w:hAnsi="Book Antiqua" w:cs="Book Antiqua"/>
          <w:color w:val="000000"/>
        </w:rPr>
        <w:t xml:space="preserve"> The continuing development of shoulder replacement: "reaching the surface". </w:t>
      </w:r>
      <w:r w:rsidR="00081971" w:rsidRPr="00845E07">
        <w:rPr>
          <w:rFonts w:ascii="Book Antiqua" w:eastAsia="Book Antiqua" w:hAnsi="Book Antiqua" w:cs="Book Antiqua"/>
          <w:i/>
          <w:iCs/>
          <w:color w:val="000000"/>
        </w:rPr>
        <w:t xml:space="preserve">J Bone Joint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i/>
          <w:iCs/>
          <w:color w:val="000000"/>
        </w:rPr>
        <w:t xml:space="preserve"> Am</w:t>
      </w:r>
      <w:r w:rsidR="00081971" w:rsidRPr="00845E07">
        <w:rPr>
          <w:rFonts w:ascii="Book Antiqua" w:eastAsia="Book Antiqua" w:hAnsi="Book Antiqua" w:cs="Book Antiqua"/>
          <w:color w:val="000000"/>
        </w:rPr>
        <w:t xml:space="preserve"> 2006; </w:t>
      </w:r>
      <w:r w:rsidR="00081971" w:rsidRPr="00845E07">
        <w:rPr>
          <w:rFonts w:ascii="Book Antiqua" w:eastAsia="Book Antiqua" w:hAnsi="Book Antiqua" w:cs="Book Antiqua"/>
          <w:b/>
          <w:bCs/>
          <w:color w:val="000000"/>
        </w:rPr>
        <w:t>88</w:t>
      </w:r>
      <w:r w:rsidR="00081971" w:rsidRPr="00845E07">
        <w:rPr>
          <w:rFonts w:ascii="Book Antiqua" w:eastAsia="Book Antiqua" w:hAnsi="Book Antiqua" w:cs="Book Antiqua"/>
          <w:color w:val="000000"/>
        </w:rPr>
        <w:t>: 900-905 [PMID: 16595483 DOI: 10.2106/JBJS.F.00024]</w:t>
      </w:r>
    </w:p>
    <w:p w14:paraId="5D8E7E74" w14:textId="41CB9805"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8</w:t>
      </w:r>
      <w:r w:rsidR="00081971" w:rsidRPr="00845E07">
        <w:rPr>
          <w:rFonts w:ascii="Book Antiqua" w:eastAsia="Book Antiqua" w:hAnsi="Book Antiqua" w:cs="Book Antiqua"/>
          <w:color w:val="000000"/>
        </w:rPr>
        <w:t xml:space="preserve"> </w:t>
      </w:r>
      <w:proofErr w:type="gramStart"/>
      <w:r w:rsidR="00081971" w:rsidRPr="00845E07">
        <w:rPr>
          <w:rFonts w:ascii="Book Antiqua" w:eastAsia="Book Antiqua" w:hAnsi="Book Antiqua" w:cs="Book Antiqua"/>
          <w:b/>
          <w:bCs/>
          <w:color w:val="000000"/>
        </w:rPr>
        <w:t>Levy</w:t>
      </w:r>
      <w:proofErr w:type="gramEnd"/>
      <w:r w:rsidR="00081971" w:rsidRPr="00845E07">
        <w:rPr>
          <w:rFonts w:ascii="Book Antiqua" w:eastAsia="Book Antiqua" w:hAnsi="Book Antiqua" w:cs="Book Antiqua"/>
          <w:b/>
          <w:bCs/>
          <w:color w:val="000000"/>
        </w:rPr>
        <w:t xml:space="preserve"> O</w:t>
      </w:r>
      <w:r w:rsidR="00081971" w:rsidRPr="00845E07">
        <w:rPr>
          <w:rFonts w:ascii="Book Antiqua" w:eastAsia="Book Antiqua" w:hAnsi="Book Antiqua" w:cs="Book Antiqua"/>
          <w:color w:val="000000"/>
        </w:rPr>
        <w:t xml:space="preserve">, Copeland SA. </w:t>
      </w:r>
      <w:proofErr w:type="spellStart"/>
      <w:proofErr w:type="gramStart"/>
      <w:r w:rsidR="00081971" w:rsidRPr="00845E07">
        <w:rPr>
          <w:rFonts w:ascii="Book Antiqua" w:eastAsia="Book Antiqua" w:hAnsi="Book Antiqua" w:cs="Book Antiqua"/>
          <w:color w:val="000000"/>
        </w:rPr>
        <w:t>Cementless</w:t>
      </w:r>
      <w:proofErr w:type="spellEnd"/>
      <w:r w:rsidR="00081971" w:rsidRPr="00845E07">
        <w:rPr>
          <w:rFonts w:ascii="Book Antiqua" w:eastAsia="Book Antiqua" w:hAnsi="Book Antiqua" w:cs="Book Antiqua"/>
          <w:color w:val="000000"/>
        </w:rPr>
        <w:t xml:space="preserve"> surface replacement arthroplasty (Copeland CSRA) for osteoarthritis of the shoulder.</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2004; </w:t>
      </w:r>
      <w:r w:rsidR="00081971" w:rsidRPr="00845E07">
        <w:rPr>
          <w:rFonts w:ascii="Book Antiqua" w:eastAsia="Book Antiqua" w:hAnsi="Book Antiqua" w:cs="Book Antiqua"/>
          <w:b/>
          <w:bCs/>
          <w:color w:val="000000"/>
        </w:rPr>
        <w:t>13</w:t>
      </w:r>
      <w:r w:rsidR="00081971" w:rsidRPr="00845E07">
        <w:rPr>
          <w:rFonts w:ascii="Book Antiqua" w:eastAsia="Book Antiqua" w:hAnsi="Book Antiqua" w:cs="Book Antiqua"/>
          <w:color w:val="000000"/>
        </w:rPr>
        <w:t>: 266-271 [PMID: 15111895 DOI: 10.1016/j.jse.2004.01.005]</w:t>
      </w:r>
    </w:p>
    <w:p w14:paraId="3E961A8E" w14:textId="54C2017C"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9</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Ranalletta</w:t>
      </w:r>
      <w:proofErr w:type="spellEnd"/>
      <w:r w:rsidR="00081971" w:rsidRPr="00845E07">
        <w:rPr>
          <w:rFonts w:ascii="Book Antiqua" w:eastAsia="Book Antiqua" w:hAnsi="Book Antiqua" w:cs="Book Antiqua"/>
          <w:b/>
          <w:bCs/>
          <w:color w:val="000000"/>
        </w:rPr>
        <w:t xml:space="preserve"> M</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Bertona</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Tanoira</w:t>
      </w:r>
      <w:proofErr w:type="spellEnd"/>
      <w:r w:rsidR="00081971" w:rsidRPr="00845E07">
        <w:rPr>
          <w:rFonts w:ascii="Book Antiqua" w:eastAsia="Book Antiqua" w:hAnsi="Book Antiqua" w:cs="Book Antiqua"/>
          <w:color w:val="000000"/>
        </w:rPr>
        <w:t xml:space="preserve"> I, Rossi LA, Bongiovanni S, </w:t>
      </w:r>
      <w:proofErr w:type="spellStart"/>
      <w:r w:rsidR="00081971" w:rsidRPr="00845E07">
        <w:rPr>
          <w:rFonts w:ascii="Book Antiqua" w:eastAsia="Book Antiqua" w:hAnsi="Book Antiqua" w:cs="Book Antiqua"/>
          <w:color w:val="000000"/>
        </w:rPr>
        <w:t>Maignón</w:t>
      </w:r>
      <w:proofErr w:type="spellEnd"/>
      <w:r w:rsidR="00081971" w:rsidRPr="00845E07">
        <w:rPr>
          <w:rFonts w:ascii="Book Antiqua" w:eastAsia="Book Antiqua" w:hAnsi="Book Antiqua" w:cs="Book Antiqua"/>
          <w:color w:val="000000"/>
        </w:rPr>
        <w:t xml:space="preserve"> GD. Results of partial resurfacing of humeral head in patients with avascular necrosis. </w:t>
      </w:r>
      <w:r w:rsidR="00081971" w:rsidRPr="00845E07">
        <w:rPr>
          <w:rFonts w:ascii="Book Antiqua" w:eastAsia="Book Antiqua" w:hAnsi="Book Antiqua" w:cs="Book Antiqua"/>
          <w:i/>
          <w:iCs/>
          <w:color w:val="000000"/>
        </w:rPr>
        <w:t xml:space="preserve">Rev </w:t>
      </w:r>
      <w:proofErr w:type="spellStart"/>
      <w:proofErr w:type="gramStart"/>
      <w:r w:rsidR="00081971" w:rsidRPr="00845E07">
        <w:rPr>
          <w:rFonts w:ascii="Book Antiqua" w:eastAsia="Book Antiqua" w:hAnsi="Book Antiqua" w:cs="Book Antiqua"/>
          <w:i/>
          <w:iCs/>
          <w:color w:val="000000"/>
        </w:rPr>
        <w:t>Esp</w:t>
      </w:r>
      <w:proofErr w:type="spellEnd"/>
      <w:proofErr w:type="gramEnd"/>
      <w:r w:rsidR="00081971" w:rsidRPr="00845E07">
        <w:rPr>
          <w:rFonts w:ascii="Book Antiqua" w:eastAsia="Book Antiqua" w:hAnsi="Book Antiqua" w:cs="Book Antiqua"/>
          <w:i/>
          <w:iCs/>
          <w:color w:val="000000"/>
        </w:rPr>
        <w:t xml:space="preserve"> Cir </w:t>
      </w:r>
      <w:proofErr w:type="spellStart"/>
      <w:r w:rsidR="00081971" w:rsidRPr="00845E07">
        <w:rPr>
          <w:rFonts w:ascii="Book Antiqua" w:eastAsia="Book Antiqua" w:hAnsi="Book Antiqua" w:cs="Book Antiqua"/>
          <w:i/>
          <w:iCs/>
          <w:color w:val="000000"/>
        </w:rPr>
        <w:t>Ortop</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Traumatol</w:t>
      </w:r>
      <w:proofErr w:type="spellEnd"/>
      <w:r w:rsidR="00081971" w:rsidRPr="00845E07">
        <w:rPr>
          <w:rFonts w:ascii="Book Antiqua" w:eastAsia="Book Antiqua" w:hAnsi="Book Antiqua" w:cs="Book Antiqua"/>
          <w:color w:val="000000"/>
        </w:rPr>
        <w:t xml:space="preserve"> 2019; </w:t>
      </w:r>
      <w:r w:rsidR="00081971" w:rsidRPr="00845E07">
        <w:rPr>
          <w:rFonts w:ascii="Book Antiqua" w:eastAsia="Book Antiqua" w:hAnsi="Book Antiqua" w:cs="Book Antiqua"/>
          <w:b/>
          <w:bCs/>
          <w:color w:val="000000"/>
        </w:rPr>
        <w:t>63</w:t>
      </w:r>
      <w:r w:rsidR="00081971" w:rsidRPr="00845E07">
        <w:rPr>
          <w:rFonts w:ascii="Book Antiqua" w:eastAsia="Book Antiqua" w:hAnsi="Book Antiqua" w:cs="Book Antiqua"/>
          <w:color w:val="000000"/>
        </w:rPr>
        <w:t>: 29-34 [PMID: 30503809 DOI: 10.1016/j.recot.2018.08.001]</w:t>
      </w:r>
    </w:p>
    <w:p w14:paraId="1F85A170" w14:textId="28E053E7"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10</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Geervliet</w:t>
      </w:r>
      <w:proofErr w:type="spellEnd"/>
      <w:r w:rsidR="00081971" w:rsidRPr="00845E07">
        <w:rPr>
          <w:rFonts w:ascii="Book Antiqua" w:eastAsia="Book Antiqua" w:hAnsi="Book Antiqua" w:cs="Book Antiqua"/>
          <w:b/>
          <w:bCs/>
          <w:color w:val="000000"/>
        </w:rPr>
        <w:t xml:space="preserve"> PC</w:t>
      </w:r>
      <w:r w:rsidR="00081971" w:rsidRPr="00845E07">
        <w:rPr>
          <w:rFonts w:ascii="Book Antiqua" w:eastAsia="Book Antiqua" w:hAnsi="Book Antiqua" w:cs="Book Antiqua"/>
          <w:color w:val="000000"/>
        </w:rPr>
        <w:t xml:space="preserve">, Willems JH, </w:t>
      </w:r>
      <w:proofErr w:type="spellStart"/>
      <w:r w:rsidR="00081971" w:rsidRPr="00845E07">
        <w:rPr>
          <w:rFonts w:ascii="Book Antiqua" w:eastAsia="Book Antiqua" w:hAnsi="Book Antiqua" w:cs="Book Antiqua"/>
          <w:color w:val="000000"/>
        </w:rPr>
        <w:t>Sierevelt</w:t>
      </w:r>
      <w:proofErr w:type="spellEnd"/>
      <w:r w:rsidR="00081971" w:rsidRPr="00845E07">
        <w:rPr>
          <w:rFonts w:ascii="Book Antiqua" w:eastAsia="Book Antiqua" w:hAnsi="Book Antiqua" w:cs="Book Antiqua"/>
          <w:color w:val="000000"/>
        </w:rPr>
        <w:t xml:space="preserve"> IN, </w:t>
      </w:r>
      <w:proofErr w:type="spellStart"/>
      <w:r w:rsidR="00081971" w:rsidRPr="00845E07">
        <w:rPr>
          <w:rFonts w:ascii="Book Antiqua" w:eastAsia="Book Antiqua" w:hAnsi="Book Antiqua" w:cs="Book Antiqua"/>
          <w:color w:val="000000"/>
        </w:rPr>
        <w:t>Visser</w:t>
      </w:r>
      <w:proofErr w:type="spellEnd"/>
      <w:r w:rsidR="00081971" w:rsidRPr="00845E07">
        <w:rPr>
          <w:rFonts w:ascii="Book Antiqua" w:eastAsia="Book Antiqua" w:hAnsi="Book Antiqua" w:cs="Book Antiqua"/>
          <w:color w:val="000000"/>
        </w:rPr>
        <w:t xml:space="preserve"> CPJ, van </w:t>
      </w:r>
      <w:proofErr w:type="spellStart"/>
      <w:r w:rsidR="00081971" w:rsidRPr="00845E07">
        <w:rPr>
          <w:rFonts w:ascii="Book Antiqua" w:eastAsia="Book Antiqua" w:hAnsi="Book Antiqua" w:cs="Book Antiqua"/>
          <w:color w:val="000000"/>
        </w:rPr>
        <w:t>Noort</w:t>
      </w:r>
      <w:proofErr w:type="spellEnd"/>
      <w:r w:rsidR="00081971" w:rsidRPr="00845E07">
        <w:rPr>
          <w:rFonts w:ascii="Book Antiqua" w:eastAsia="Book Antiqua" w:hAnsi="Book Antiqua" w:cs="Book Antiqua"/>
          <w:color w:val="000000"/>
        </w:rPr>
        <w:t xml:space="preserve"> A. Overstuffing in resurfacing hemiarthroplasty is a potential risk for failure. </w:t>
      </w:r>
      <w:r w:rsidR="00081971" w:rsidRPr="00845E07">
        <w:rPr>
          <w:rFonts w:ascii="Book Antiqua" w:eastAsia="Book Antiqua" w:hAnsi="Book Antiqua" w:cs="Book Antiqua"/>
          <w:i/>
          <w:iCs/>
          <w:color w:val="000000"/>
        </w:rPr>
        <w:t xml:space="preserve">J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i/>
          <w:iCs/>
          <w:color w:val="000000"/>
        </w:rPr>
        <w:t xml:space="preserve"> Res</w:t>
      </w:r>
      <w:r w:rsidR="00081971" w:rsidRPr="00845E07">
        <w:rPr>
          <w:rFonts w:ascii="Book Antiqua" w:eastAsia="Book Antiqua" w:hAnsi="Book Antiqua" w:cs="Book Antiqua"/>
          <w:color w:val="000000"/>
        </w:rPr>
        <w:t xml:space="preserve"> 2019; </w:t>
      </w:r>
      <w:r w:rsidR="00081971" w:rsidRPr="00845E07">
        <w:rPr>
          <w:rFonts w:ascii="Book Antiqua" w:eastAsia="Book Antiqua" w:hAnsi="Book Antiqua" w:cs="Book Antiqua"/>
          <w:b/>
          <w:bCs/>
          <w:color w:val="000000"/>
        </w:rPr>
        <w:t>14</w:t>
      </w:r>
      <w:r w:rsidR="00081971" w:rsidRPr="00845E07">
        <w:rPr>
          <w:rFonts w:ascii="Book Antiqua" w:eastAsia="Book Antiqua" w:hAnsi="Book Antiqua" w:cs="Book Antiqua"/>
          <w:color w:val="000000"/>
        </w:rPr>
        <w:t>: 474 [PMID: 31888675 DOI: 10.1186/s13018-019-1522-1]</w:t>
      </w:r>
    </w:p>
    <w:p w14:paraId="648F1615" w14:textId="25EB1326"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11</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Al-</w:t>
      </w:r>
      <w:proofErr w:type="spellStart"/>
      <w:r w:rsidR="00081971" w:rsidRPr="00845E07">
        <w:rPr>
          <w:rFonts w:ascii="Book Antiqua" w:eastAsia="Book Antiqua" w:hAnsi="Book Antiqua" w:cs="Book Antiqua"/>
          <w:b/>
          <w:bCs/>
          <w:color w:val="000000"/>
        </w:rPr>
        <w:t>Hadithy</w:t>
      </w:r>
      <w:proofErr w:type="spellEnd"/>
      <w:r w:rsidR="00081971" w:rsidRPr="00845E07">
        <w:rPr>
          <w:rFonts w:ascii="Book Antiqua" w:eastAsia="Book Antiqua" w:hAnsi="Book Antiqua" w:cs="Book Antiqua"/>
          <w:b/>
          <w:bCs/>
          <w:color w:val="000000"/>
        </w:rPr>
        <w:t xml:space="preserve"> N</w:t>
      </w:r>
      <w:r w:rsidR="00081971" w:rsidRPr="00845E07">
        <w:rPr>
          <w:rFonts w:ascii="Book Antiqua" w:eastAsia="Book Antiqua" w:hAnsi="Book Antiqua" w:cs="Book Antiqua"/>
          <w:color w:val="000000"/>
        </w:rPr>
        <w:t xml:space="preserve">, Domos P, Sewell MD, </w:t>
      </w:r>
      <w:proofErr w:type="spellStart"/>
      <w:r w:rsidR="00081971" w:rsidRPr="00845E07">
        <w:rPr>
          <w:rFonts w:ascii="Book Antiqua" w:eastAsia="Book Antiqua" w:hAnsi="Book Antiqua" w:cs="Book Antiqua"/>
          <w:color w:val="000000"/>
        </w:rPr>
        <w:t>Naleem</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Papanna</w:t>
      </w:r>
      <w:proofErr w:type="spellEnd"/>
      <w:r w:rsidR="00081971" w:rsidRPr="00845E07">
        <w:rPr>
          <w:rFonts w:ascii="Book Antiqua" w:eastAsia="Book Antiqua" w:hAnsi="Book Antiqua" w:cs="Book Antiqua"/>
          <w:color w:val="000000"/>
        </w:rPr>
        <w:t xml:space="preserve"> MC, </w:t>
      </w:r>
      <w:proofErr w:type="spellStart"/>
      <w:r w:rsidR="00081971" w:rsidRPr="00845E07">
        <w:rPr>
          <w:rFonts w:ascii="Book Antiqua" w:eastAsia="Book Antiqua" w:hAnsi="Book Antiqua" w:cs="Book Antiqua"/>
          <w:color w:val="000000"/>
        </w:rPr>
        <w:t>Pandit</w:t>
      </w:r>
      <w:proofErr w:type="spellEnd"/>
      <w:r w:rsidR="00081971" w:rsidRPr="00845E07">
        <w:rPr>
          <w:rFonts w:ascii="Book Antiqua" w:eastAsia="Book Antiqua" w:hAnsi="Book Antiqua" w:cs="Book Antiqua"/>
          <w:color w:val="000000"/>
        </w:rPr>
        <w:t xml:space="preserve"> R. </w:t>
      </w:r>
      <w:proofErr w:type="spellStart"/>
      <w:r w:rsidR="00081971" w:rsidRPr="00845E07">
        <w:rPr>
          <w:rFonts w:ascii="Book Antiqua" w:eastAsia="Book Antiqua" w:hAnsi="Book Antiqua" w:cs="Book Antiqua"/>
          <w:color w:val="000000"/>
        </w:rPr>
        <w:t>Cementless</w:t>
      </w:r>
      <w:proofErr w:type="spellEnd"/>
      <w:r w:rsidR="00081971" w:rsidRPr="00845E07">
        <w:rPr>
          <w:rFonts w:ascii="Book Antiqua" w:eastAsia="Book Antiqua" w:hAnsi="Book Antiqua" w:cs="Book Antiqua"/>
          <w:color w:val="000000"/>
        </w:rPr>
        <w:t xml:space="preserve"> surface replacement arthroplasty of the shoulder for osteoarthritis: results </w:t>
      </w:r>
      <w:proofErr w:type="gramStart"/>
      <w:r w:rsidR="00081971" w:rsidRPr="00845E07">
        <w:rPr>
          <w:rFonts w:ascii="Book Antiqua" w:eastAsia="Book Antiqua" w:hAnsi="Book Antiqua" w:cs="Book Antiqua"/>
          <w:color w:val="000000"/>
        </w:rPr>
        <w:t>of fifty Mark III Copeland prosthesis from an independent center with four-year mean follow-up</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2012; </w:t>
      </w:r>
      <w:r w:rsidR="00081971" w:rsidRPr="00845E07">
        <w:rPr>
          <w:rFonts w:ascii="Book Antiqua" w:eastAsia="Book Antiqua" w:hAnsi="Book Antiqua" w:cs="Book Antiqua"/>
          <w:b/>
          <w:bCs/>
          <w:color w:val="000000"/>
        </w:rPr>
        <w:t>21</w:t>
      </w:r>
      <w:r w:rsidR="00081971" w:rsidRPr="00845E07">
        <w:rPr>
          <w:rFonts w:ascii="Book Antiqua" w:eastAsia="Book Antiqua" w:hAnsi="Book Antiqua" w:cs="Book Antiqua"/>
          <w:color w:val="000000"/>
        </w:rPr>
        <w:t>: 1776-1781 [PMID: 22572402 DOI: 10.1016/j.jse.2012.01.024]</w:t>
      </w:r>
    </w:p>
    <w:p w14:paraId="604F2002" w14:textId="2B99951D"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12</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Werner BS</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Stehle</w:t>
      </w:r>
      <w:proofErr w:type="spellEnd"/>
      <w:r w:rsidR="00081971" w:rsidRPr="00845E07">
        <w:rPr>
          <w:rFonts w:ascii="Book Antiqua" w:eastAsia="Book Antiqua" w:hAnsi="Book Antiqua" w:cs="Book Antiqua"/>
          <w:color w:val="000000"/>
        </w:rPr>
        <w:t xml:space="preserve"> J, </w:t>
      </w:r>
      <w:proofErr w:type="spellStart"/>
      <w:r w:rsidR="00081971" w:rsidRPr="00845E07">
        <w:rPr>
          <w:rFonts w:ascii="Book Antiqua" w:eastAsia="Book Antiqua" w:hAnsi="Book Antiqua" w:cs="Book Antiqua"/>
          <w:color w:val="000000"/>
        </w:rPr>
        <w:t>Abdelkawi</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Plumhoff</w:t>
      </w:r>
      <w:proofErr w:type="spellEnd"/>
      <w:r w:rsidR="00081971" w:rsidRPr="00845E07">
        <w:rPr>
          <w:rFonts w:ascii="Book Antiqua" w:eastAsia="Book Antiqua" w:hAnsi="Book Antiqua" w:cs="Book Antiqua"/>
          <w:color w:val="000000"/>
        </w:rPr>
        <w:t xml:space="preserve"> P, </w:t>
      </w:r>
      <w:proofErr w:type="spellStart"/>
      <w:r w:rsidR="00081971" w:rsidRPr="00845E07">
        <w:rPr>
          <w:rFonts w:ascii="Book Antiqua" w:eastAsia="Book Antiqua" w:hAnsi="Book Antiqua" w:cs="Book Antiqua"/>
          <w:color w:val="000000"/>
        </w:rPr>
        <w:t>Hudek</w:t>
      </w:r>
      <w:proofErr w:type="spellEnd"/>
      <w:r w:rsidR="00081971" w:rsidRPr="00845E07">
        <w:rPr>
          <w:rFonts w:ascii="Book Antiqua" w:eastAsia="Book Antiqua" w:hAnsi="Book Antiqua" w:cs="Book Antiqua"/>
          <w:color w:val="000000"/>
        </w:rPr>
        <w:t xml:space="preserve"> R, </w:t>
      </w:r>
      <w:proofErr w:type="spellStart"/>
      <w:r w:rsidR="00081971" w:rsidRPr="00845E07">
        <w:rPr>
          <w:rFonts w:ascii="Book Antiqua" w:eastAsia="Book Antiqua" w:hAnsi="Book Antiqua" w:cs="Book Antiqua"/>
          <w:color w:val="000000"/>
        </w:rPr>
        <w:t>Gohlke</w:t>
      </w:r>
      <w:proofErr w:type="spellEnd"/>
      <w:r w:rsidR="00081971" w:rsidRPr="00845E07">
        <w:rPr>
          <w:rFonts w:ascii="Book Antiqua" w:eastAsia="Book Antiqua" w:hAnsi="Book Antiqua" w:cs="Book Antiqua"/>
          <w:color w:val="000000"/>
        </w:rPr>
        <w:t xml:space="preserve"> F. Progressive glenoid bone loss caused by erosion in humeral head resurfacing. </w:t>
      </w:r>
      <w:proofErr w:type="spellStart"/>
      <w:r w:rsidR="00081971" w:rsidRPr="00845E07">
        <w:rPr>
          <w:rFonts w:ascii="Book Antiqua" w:eastAsia="Book Antiqua" w:hAnsi="Book Antiqua" w:cs="Book Antiqua"/>
          <w:i/>
          <w:iCs/>
          <w:color w:val="000000"/>
        </w:rPr>
        <w:t>Orthopade</w:t>
      </w:r>
      <w:proofErr w:type="spellEnd"/>
      <w:r w:rsidR="00081971" w:rsidRPr="00845E07">
        <w:rPr>
          <w:rFonts w:ascii="Book Antiqua" w:eastAsia="Book Antiqua" w:hAnsi="Book Antiqua" w:cs="Book Antiqua"/>
          <w:color w:val="000000"/>
        </w:rPr>
        <w:t xml:space="preserve"> 2017; </w:t>
      </w:r>
      <w:r w:rsidR="00081971" w:rsidRPr="00845E07">
        <w:rPr>
          <w:rFonts w:ascii="Book Antiqua" w:eastAsia="Book Antiqua" w:hAnsi="Book Antiqua" w:cs="Book Antiqua"/>
          <w:b/>
          <w:bCs/>
          <w:color w:val="000000"/>
        </w:rPr>
        <w:t>46</w:t>
      </w:r>
      <w:r w:rsidR="00081971" w:rsidRPr="00845E07">
        <w:rPr>
          <w:rFonts w:ascii="Book Antiqua" w:eastAsia="Book Antiqua" w:hAnsi="Book Antiqua" w:cs="Book Antiqua"/>
          <w:color w:val="000000"/>
        </w:rPr>
        <w:t>: 1028-1033 [PMID: 29063146 DOI: 10.1007/s00132-017-3483-6]</w:t>
      </w:r>
    </w:p>
    <w:p w14:paraId="568BDAA5" w14:textId="45D38D44"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lastRenderedPageBreak/>
        <w:t>13</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Soudy</w:t>
      </w:r>
      <w:proofErr w:type="spellEnd"/>
      <w:r w:rsidR="00081971" w:rsidRPr="00845E07">
        <w:rPr>
          <w:rFonts w:ascii="Book Antiqua" w:eastAsia="Book Antiqua" w:hAnsi="Book Antiqua" w:cs="Book Antiqua"/>
          <w:b/>
          <w:bCs/>
          <w:color w:val="000000"/>
        </w:rPr>
        <w:t xml:space="preserve"> K</w:t>
      </w:r>
      <w:r w:rsidR="00081971" w:rsidRPr="00845E07">
        <w:rPr>
          <w:rFonts w:ascii="Book Antiqua" w:eastAsia="Book Antiqua" w:hAnsi="Book Antiqua" w:cs="Book Antiqua"/>
          <w:color w:val="000000"/>
        </w:rPr>
        <w:t xml:space="preserve">, Szymanski C, </w:t>
      </w:r>
      <w:proofErr w:type="spellStart"/>
      <w:r w:rsidR="00081971" w:rsidRPr="00845E07">
        <w:rPr>
          <w:rFonts w:ascii="Book Antiqua" w:eastAsia="Book Antiqua" w:hAnsi="Book Antiqua" w:cs="Book Antiqua"/>
          <w:color w:val="000000"/>
        </w:rPr>
        <w:t>Lalanne</w:t>
      </w:r>
      <w:proofErr w:type="spellEnd"/>
      <w:r w:rsidR="00081971" w:rsidRPr="00845E07">
        <w:rPr>
          <w:rFonts w:ascii="Book Antiqua" w:eastAsia="Book Antiqua" w:hAnsi="Book Antiqua" w:cs="Book Antiqua"/>
          <w:color w:val="000000"/>
        </w:rPr>
        <w:t xml:space="preserve"> C, </w:t>
      </w:r>
      <w:proofErr w:type="spellStart"/>
      <w:r w:rsidR="00081971" w:rsidRPr="00845E07">
        <w:rPr>
          <w:rFonts w:ascii="Book Antiqua" w:eastAsia="Book Antiqua" w:hAnsi="Book Antiqua" w:cs="Book Antiqua"/>
          <w:color w:val="000000"/>
        </w:rPr>
        <w:t>Bourgault</w:t>
      </w:r>
      <w:proofErr w:type="spellEnd"/>
      <w:r w:rsidR="00081971" w:rsidRPr="00845E07">
        <w:rPr>
          <w:rFonts w:ascii="Book Antiqua" w:eastAsia="Book Antiqua" w:hAnsi="Book Antiqua" w:cs="Book Antiqua"/>
          <w:color w:val="000000"/>
        </w:rPr>
        <w:t xml:space="preserve"> C, </w:t>
      </w:r>
      <w:proofErr w:type="spellStart"/>
      <w:r w:rsidR="00081971" w:rsidRPr="00845E07">
        <w:rPr>
          <w:rFonts w:ascii="Book Antiqua" w:eastAsia="Book Antiqua" w:hAnsi="Book Antiqua" w:cs="Book Antiqua"/>
          <w:color w:val="000000"/>
        </w:rPr>
        <w:t>Thiounn</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Cotten</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Maynou</w:t>
      </w:r>
      <w:proofErr w:type="spellEnd"/>
      <w:r w:rsidR="00081971" w:rsidRPr="00845E07">
        <w:rPr>
          <w:rFonts w:ascii="Book Antiqua" w:eastAsia="Book Antiqua" w:hAnsi="Book Antiqua" w:cs="Book Antiqua"/>
          <w:color w:val="000000"/>
        </w:rPr>
        <w:t xml:space="preserve"> C. Results and limitations of humeral head resurfacing: 105 cases at a mean follow-up of 5 years.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Traumatol</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i/>
          <w:iCs/>
          <w:color w:val="000000"/>
        </w:rPr>
        <w:t xml:space="preserve"> Res</w:t>
      </w:r>
      <w:r w:rsidR="00081971" w:rsidRPr="00845E07">
        <w:rPr>
          <w:rFonts w:ascii="Book Antiqua" w:eastAsia="Book Antiqua" w:hAnsi="Book Antiqua" w:cs="Book Antiqua"/>
          <w:color w:val="000000"/>
        </w:rPr>
        <w:t xml:space="preserve"> 2017; </w:t>
      </w:r>
      <w:r w:rsidR="00081971" w:rsidRPr="00845E07">
        <w:rPr>
          <w:rFonts w:ascii="Book Antiqua" w:eastAsia="Book Antiqua" w:hAnsi="Book Antiqua" w:cs="Book Antiqua"/>
          <w:b/>
          <w:bCs/>
          <w:color w:val="000000"/>
        </w:rPr>
        <w:t>103</w:t>
      </w:r>
      <w:r w:rsidR="00081971" w:rsidRPr="00845E07">
        <w:rPr>
          <w:rFonts w:ascii="Book Antiqua" w:eastAsia="Book Antiqua" w:hAnsi="Book Antiqua" w:cs="Book Antiqua"/>
          <w:color w:val="000000"/>
        </w:rPr>
        <w:t>: 415-420 [PMID: 28167247 DOI: 10.1016/j.otsr.2016.12.015]</w:t>
      </w:r>
    </w:p>
    <w:p w14:paraId="4E4FD7B0" w14:textId="117CF0B3"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14</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Maier MW</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Hetto</w:t>
      </w:r>
      <w:proofErr w:type="spellEnd"/>
      <w:r w:rsidR="00081971" w:rsidRPr="00845E07">
        <w:rPr>
          <w:rFonts w:ascii="Book Antiqua" w:eastAsia="Book Antiqua" w:hAnsi="Book Antiqua" w:cs="Book Antiqua"/>
          <w:color w:val="000000"/>
        </w:rPr>
        <w:t xml:space="preserve"> P, </w:t>
      </w:r>
      <w:proofErr w:type="spellStart"/>
      <w:r w:rsidR="00081971" w:rsidRPr="00845E07">
        <w:rPr>
          <w:rFonts w:ascii="Book Antiqua" w:eastAsia="Book Antiqua" w:hAnsi="Book Antiqua" w:cs="Book Antiqua"/>
          <w:color w:val="000000"/>
        </w:rPr>
        <w:t>Raiss</w:t>
      </w:r>
      <w:proofErr w:type="spellEnd"/>
      <w:r w:rsidR="00081971" w:rsidRPr="00845E07">
        <w:rPr>
          <w:rFonts w:ascii="Book Antiqua" w:eastAsia="Book Antiqua" w:hAnsi="Book Antiqua" w:cs="Book Antiqua"/>
          <w:color w:val="000000"/>
        </w:rPr>
        <w:t xml:space="preserve"> P, Klotz M, </w:t>
      </w:r>
      <w:proofErr w:type="spellStart"/>
      <w:r w:rsidR="00081971" w:rsidRPr="00845E07">
        <w:rPr>
          <w:rFonts w:ascii="Book Antiqua" w:eastAsia="Book Antiqua" w:hAnsi="Book Antiqua" w:cs="Book Antiqua"/>
          <w:color w:val="000000"/>
        </w:rPr>
        <w:t>Bülhoff</w:t>
      </w:r>
      <w:proofErr w:type="spellEnd"/>
      <w:r w:rsidR="00081971" w:rsidRPr="00845E07">
        <w:rPr>
          <w:rFonts w:ascii="Book Antiqua" w:eastAsia="Book Antiqua" w:hAnsi="Book Antiqua" w:cs="Book Antiqua"/>
          <w:color w:val="000000"/>
        </w:rPr>
        <w:t xml:space="preserve"> M, </w:t>
      </w:r>
      <w:proofErr w:type="spellStart"/>
      <w:r w:rsidR="00081971" w:rsidRPr="00845E07">
        <w:rPr>
          <w:rFonts w:ascii="Book Antiqua" w:eastAsia="Book Antiqua" w:hAnsi="Book Antiqua" w:cs="Book Antiqua"/>
          <w:color w:val="000000"/>
        </w:rPr>
        <w:t>Spranz</w:t>
      </w:r>
      <w:proofErr w:type="spellEnd"/>
      <w:r w:rsidR="00081971" w:rsidRPr="00845E07">
        <w:rPr>
          <w:rFonts w:ascii="Book Antiqua" w:eastAsia="Book Antiqua" w:hAnsi="Book Antiqua" w:cs="Book Antiqua"/>
          <w:color w:val="000000"/>
        </w:rPr>
        <w:t xml:space="preserve"> D, </w:t>
      </w:r>
      <w:proofErr w:type="spellStart"/>
      <w:r w:rsidR="00081971" w:rsidRPr="00845E07">
        <w:rPr>
          <w:rFonts w:ascii="Book Antiqua" w:eastAsia="Book Antiqua" w:hAnsi="Book Antiqua" w:cs="Book Antiqua"/>
          <w:color w:val="000000"/>
        </w:rPr>
        <w:t>Zeifang</w:t>
      </w:r>
      <w:proofErr w:type="spellEnd"/>
      <w:r w:rsidR="00081971" w:rsidRPr="00845E07">
        <w:rPr>
          <w:rFonts w:ascii="Book Antiqua" w:eastAsia="Book Antiqua" w:hAnsi="Book Antiqua" w:cs="Book Antiqua"/>
          <w:color w:val="000000"/>
        </w:rPr>
        <w:t xml:space="preserve"> F. </w:t>
      </w:r>
      <w:proofErr w:type="spellStart"/>
      <w:r w:rsidR="00081971" w:rsidRPr="00845E07">
        <w:rPr>
          <w:rFonts w:ascii="Book Antiqua" w:eastAsia="Book Antiqua" w:hAnsi="Book Antiqua" w:cs="Book Antiqua"/>
          <w:color w:val="000000"/>
        </w:rPr>
        <w:t>Cementless</w:t>
      </w:r>
      <w:proofErr w:type="spellEnd"/>
      <w:r w:rsidR="00081971" w:rsidRPr="00845E07">
        <w:rPr>
          <w:rFonts w:ascii="Book Antiqua" w:eastAsia="Book Antiqua" w:hAnsi="Book Antiqua" w:cs="Book Antiqua"/>
          <w:color w:val="000000"/>
        </w:rPr>
        <w:t xml:space="preserve"> humeral head resurfacing for degenerative </w:t>
      </w:r>
      <w:proofErr w:type="spellStart"/>
      <w:r w:rsidR="00081971" w:rsidRPr="00845E07">
        <w:rPr>
          <w:rFonts w:ascii="Book Antiqua" w:eastAsia="Book Antiqua" w:hAnsi="Book Antiqua" w:cs="Book Antiqua"/>
          <w:color w:val="000000"/>
        </w:rPr>
        <w:t>glenohumeral</w:t>
      </w:r>
      <w:proofErr w:type="spellEnd"/>
      <w:r w:rsidR="00081971" w:rsidRPr="00845E07">
        <w:rPr>
          <w:rFonts w:ascii="Book Antiqua" w:eastAsia="Book Antiqua" w:hAnsi="Book Antiqua" w:cs="Book Antiqua"/>
          <w:color w:val="000000"/>
        </w:rPr>
        <w:t xml:space="preserve"> osteoarthritis fails at a high rate. </w:t>
      </w:r>
      <w:r w:rsidR="00081971" w:rsidRPr="00845E07">
        <w:rPr>
          <w:rFonts w:ascii="Book Antiqua" w:eastAsia="Book Antiqua" w:hAnsi="Book Antiqua" w:cs="Book Antiqua"/>
          <w:i/>
          <w:iCs/>
          <w:color w:val="000000"/>
        </w:rPr>
        <w:t xml:space="preserve">J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color w:val="000000"/>
        </w:rPr>
        <w:t xml:space="preserve"> 2018; </w:t>
      </w:r>
      <w:r w:rsidR="00081971" w:rsidRPr="00845E07">
        <w:rPr>
          <w:rFonts w:ascii="Book Antiqua" w:eastAsia="Book Antiqua" w:hAnsi="Book Antiqua" w:cs="Book Antiqua"/>
          <w:b/>
          <w:bCs/>
          <w:color w:val="000000"/>
        </w:rPr>
        <w:t>15</w:t>
      </w:r>
      <w:r w:rsidR="00081971" w:rsidRPr="00845E07">
        <w:rPr>
          <w:rFonts w:ascii="Book Antiqua" w:eastAsia="Book Antiqua" w:hAnsi="Book Antiqua" w:cs="Book Antiqua"/>
          <w:color w:val="000000"/>
        </w:rPr>
        <w:t>: 349-353 [PMID: 29881151 DOI: 10.1016/j.jor.2018.02.013]</w:t>
      </w:r>
    </w:p>
    <w:p w14:paraId="68125C6B" w14:textId="5FDBD6B2"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15</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Sperling JW</w:t>
      </w:r>
      <w:r w:rsidR="00081971" w:rsidRPr="00845E07">
        <w:rPr>
          <w:rFonts w:ascii="Book Antiqua" w:eastAsia="Book Antiqua" w:hAnsi="Book Antiqua" w:cs="Book Antiqua"/>
          <w:color w:val="000000"/>
        </w:rPr>
        <w:t xml:space="preserve">, Cofield RH, O'Driscoll SW, </w:t>
      </w:r>
      <w:proofErr w:type="spellStart"/>
      <w:r w:rsidR="00081971" w:rsidRPr="00845E07">
        <w:rPr>
          <w:rFonts w:ascii="Book Antiqua" w:eastAsia="Book Antiqua" w:hAnsi="Book Antiqua" w:cs="Book Antiqua"/>
          <w:color w:val="000000"/>
        </w:rPr>
        <w:t>Torchia</w:t>
      </w:r>
      <w:proofErr w:type="spellEnd"/>
      <w:r w:rsidR="00081971" w:rsidRPr="00845E07">
        <w:rPr>
          <w:rFonts w:ascii="Book Antiqua" w:eastAsia="Book Antiqua" w:hAnsi="Book Antiqua" w:cs="Book Antiqua"/>
          <w:color w:val="000000"/>
        </w:rPr>
        <w:t xml:space="preserve"> ME, Rowland CM. Radiographic assessment of ingrowth total shoulder arthroplasty.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2000; </w:t>
      </w:r>
      <w:r w:rsidR="00081971" w:rsidRPr="00845E07">
        <w:rPr>
          <w:rFonts w:ascii="Book Antiqua" w:eastAsia="Book Antiqua" w:hAnsi="Book Antiqua" w:cs="Book Antiqua"/>
          <w:b/>
          <w:bCs/>
          <w:color w:val="000000"/>
        </w:rPr>
        <w:t>9</w:t>
      </w:r>
      <w:r w:rsidR="00081971" w:rsidRPr="00845E07">
        <w:rPr>
          <w:rFonts w:ascii="Book Antiqua" w:eastAsia="Book Antiqua" w:hAnsi="Book Antiqua" w:cs="Book Antiqua"/>
          <w:color w:val="000000"/>
        </w:rPr>
        <w:t>: 507-513 [PMID: 11155304 DOI: 10.1067/mse.2000.109384]</w:t>
      </w:r>
    </w:p>
    <w:p w14:paraId="23705AC7" w14:textId="13D02548"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16</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Rasmussen JV</w:t>
      </w:r>
      <w:r w:rsidR="00081971" w:rsidRPr="00845E07">
        <w:rPr>
          <w:rFonts w:ascii="Book Antiqua" w:eastAsia="Book Antiqua" w:hAnsi="Book Antiqua" w:cs="Book Antiqua"/>
          <w:color w:val="000000"/>
        </w:rPr>
        <w:t>, Olsen BS, Al-</w:t>
      </w:r>
      <w:proofErr w:type="spellStart"/>
      <w:r w:rsidR="00081971" w:rsidRPr="00845E07">
        <w:rPr>
          <w:rFonts w:ascii="Book Antiqua" w:eastAsia="Book Antiqua" w:hAnsi="Book Antiqua" w:cs="Book Antiqua"/>
          <w:color w:val="000000"/>
        </w:rPr>
        <w:t>Hamdani</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Brorson</w:t>
      </w:r>
      <w:proofErr w:type="spellEnd"/>
      <w:r w:rsidR="00081971" w:rsidRPr="00845E07">
        <w:rPr>
          <w:rFonts w:ascii="Book Antiqua" w:eastAsia="Book Antiqua" w:hAnsi="Book Antiqua" w:cs="Book Antiqua"/>
          <w:color w:val="000000"/>
        </w:rPr>
        <w:t xml:space="preserve"> S. Outcome of Revision Shoulder Arthroplasty After Resurfacing Hemiarthroplasty in Patients with </w:t>
      </w:r>
      <w:proofErr w:type="spellStart"/>
      <w:r w:rsidR="00081971" w:rsidRPr="00845E07">
        <w:rPr>
          <w:rFonts w:ascii="Book Antiqua" w:eastAsia="Book Antiqua" w:hAnsi="Book Antiqua" w:cs="Book Antiqua"/>
          <w:color w:val="000000"/>
        </w:rPr>
        <w:t>Glenohumeral</w:t>
      </w:r>
      <w:proofErr w:type="spellEnd"/>
      <w:r w:rsidR="00081971" w:rsidRPr="00845E07">
        <w:rPr>
          <w:rFonts w:ascii="Book Antiqua" w:eastAsia="Book Antiqua" w:hAnsi="Book Antiqua" w:cs="Book Antiqua"/>
          <w:color w:val="000000"/>
        </w:rPr>
        <w:t xml:space="preserve"> Osteoarthritis. </w:t>
      </w:r>
      <w:r w:rsidR="00081971" w:rsidRPr="00845E07">
        <w:rPr>
          <w:rFonts w:ascii="Book Antiqua" w:eastAsia="Book Antiqua" w:hAnsi="Book Antiqua" w:cs="Book Antiqua"/>
          <w:i/>
          <w:iCs/>
          <w:color w:val="000000"/>
        </w:rPr>
        <w:t xml:space="preserve">J Bone Joint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i/>
          <w:iCs/>
          <w:color w:val="000000"/>
        </w:rPr>
        <w:t xml:space="preserve"> Am</w:t>
      </w:r>
      <w:r w:rsidR="00081971" w:rsidRPr="00845E07">
        <w:rPr>
          <w:rFonts w:ascii="Book Antiqua" w:eastAsia="Book Antiqua" w:hAnsi="Book Antiqua" w:cs="Book Antiqua"/>
          <w:color w:val="000000"/>
        </w:rPr>
        <w:t xml:space="preserve"> 2016; </w:t>
      </w:r>
      <w:r w:rsidR="00081971" w:rsidRPr="00845E07">
        <w:rPr>
          <w:rFonts w:ascii="Book Antiqua" w:eastAsia="Book Antiqua" w:hAnsi="Book Antiqua" w:cs="Book Antiqua"/>
          <w:b/>
          <w:bCs/>
          <w:color w:val="000000"/>
        </w:rPr>
        <w:t>98</w:t>
      </w:r>
      <w:r w:rsidR="00081971" w:rsidRPr="00845E07">
        <w:rPr>
          <w:rFonts w:ascii="Book Antiqua" w:eastAsia="Book Antiqua" w:hAnsi="Book Antiqua" w:cs="Book Antiqua"/>
          <w:color w:val="000000"/>
        </w:rPr>
        <w:t>: 1631-1637 [PMID: 27707849 DOI: 10.2106/JBJS.15.00934]</w:t>
      </w:r>
    </w:p>
    <w:p w14:paraId="285738F8" w14:textId="476EE6B1"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17</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Mansat</w:t>
      </w:r>
      <w:proofErr w:type="spellEnd"/>
      <w:r w:rsidR="00081971" w:rsidRPr="00845E07">
        <w:rPr>
          <w:rFonts w:ascii="Book Antiqua" w:eastAsia="Book Antiqua" w:hAnsi="Book Antiqua" w:cs="Book Antiqua"/>
          <w:b/>
          <w:bCs/>
          <w:color w:val="000000"/>
        </w:rPr>
        <w:t xml:space="preserve"> P</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Coutié</w:t>
      </w:r>
      <w:proofErr w:type="spellEnd"/>
      <w:r w:rsidR="00081971" w:rsidRPr="00845E07">
        <w:rPr>
          <w:rFonts w:ascii="Book Antiqua" w:eastAsia="Book Antiqua" w:hAnsi="Book Antiqua" w:cs="Book Antiqua"/>
          <w:color w:val="000000"/>
        </w:rPr>
        <w:t xml:space="preserve"> AS, </w:t>
      </w:r>
      <w:proofErr w:type="spellStart"/>
      <w:r w:rsidR="00081971" w:rsidRPr="00845E07">
        <w:rPr>
          <w:rFonts w:ascii="Book Antiqua" w:eastAsia="Book Antiqua" w:hAnsi="Book Antiqua" w:cs="Book Antiqua"/>
          <w:color w:val="000000"/>
        </w:rPr>
        <w:t>Bonnevialle</w:t>
      </w:r>
      <w:proofErr w:type="spellEnd"/>
      <w:r w:rsidR="00081971" w:rsidRPr="00845E07">
        <w:rPr>
          <w:rFonts w:ascii="Book Antiqua" w:eastAsia="Book Antiqua" w:hAnsi="Book Antiqua" w:cs="Book Antiqua"/>
          <w:color w:val="000000"/>
        </w:rPr>
        <w:t xml:space="preserve"> N, </w:t>
      </w:r>
      <w:proofErr w:type="spellStart"/>
      <w:r w:rsidR="00081971" w:rsidRPr="00845E07">
        <w:rPr>
          <w:rFonts w:ascii="Book Antiqua" w:eastAsia="Book Antiqua" w:hAnsi="Book Antiqua" w:cs="Book Antiqua"/>
          <w:color w:val="000000"/>
        </w:rPr>
        <w:t>Rongières</w:t>
      </w:r>
      <w:proofErr w:type="spellEnd"/>
      <w:r w:rsidR="00081971" w:rsidRPr="00845E07">
        <w:rPr>
          <w:rFonts w:ascii="Book Antiqua" w:eastAsia="Book Antiqua" w:hAnsi="Book Antiqua" w:cs="Book Antiqua"/>
          <w:color w:val="000000"/>
        </w:rPr>
        <w:t xml:space="preserve"> M, </w:t>
      </w:r>
      <w:proofErr w:type="spellStart"/>
      <w:r w:rsidR="00081971" w:rsidRPr="00845E07">
        <w:rPr>
          <w:rFonts w:ascii="Book Antiqua" w:eastAsia="Book Antiqua" w:hAnsi="Book Antiqua" w:cs="Book Antiqua"/>
          <w:color w:val="000000"/>
        </w:rPr>
        <w:t>Mansat</w:t>
      </w:r>
      <w:proofErr w:type="spellEnd"/>
      <w:r w:rsidR="00081971" w:rsidRPr="00845E07">
        <w:rPr>
          <w:rFonts w:ascii="Book Antiqua" w:eastAsia="Book Antiqua" w:hAnsi="Book Antiqua" w:cs="Book Antiqua"/>
          <w:color w:val="000000"/>
        </w:rPr>
        <w:t xml:space="preserve"> M, </w:t>
      </w:r>
      <w:proofErr w:type="spellStart"/>
      <w:r w:rsidR="00081971" w:rsidRPr="00845E07">
        <w:rPr>
          <w:rFonts w:ascii="Book Antiqua" w:eastAsia="Book Antiqua" w:hAnsi="Book Antiqua" w:cs="Book Antiqua"/>
          <w:color w:val="000000"/>
        </w:rPr>
        <w:t>Bonnevialle</w:t>
      </w:r>
      <w:proofErr w:type="spellEnd"/>
      <w:r w:rsidR="00081971" w:rsidRPr="00845E07">
        <w:rPr>
          <w:rFonts w:ascii="Book Antiqua" w:eastAsia="Book Antiqua" w:hAnsi="Book Antiqua" w:cs="Book Antiqua"/>
          <w:color w:val="000000"/>
        </w:rPr>
        <w:t xml:space="preserve"> P. Resurfacing humeral prosthesis: do we really reconstruct the anatomy?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2013; </w:t>
      </w:r>
      <w:r w:rsidR="00081971" w:rsidRPr="00845E07">
        <w:rPr>
          <w:rFonts w:ascii="Book Antiqua" w:eastAsia="Book Antiqua" w:hAnsi="Book Antiqua" w:cs="Book Antiqua"/>
          <w:b/>
          <w:bCs/>
          <w:color w:val="000000"/>
        </w:rPr>
        <w:t>22</w:t>
      </w:r>
      <w:r w:rsidR="00081971" w:rsidRPr="00845E07">
        <w:rPr>
          <w:rFonts w:ascii="Book Antiqua" w:eastAsia="Book Antiqua" w:hAnsi="Book Antiqua" w:cs="Book Antiqua"/>
          <w:color w:val="000000"/>
        </w:rPr>
        <w:t>: 612-619 [PMID: 23149276 DOI: 10.1016/j.jse.2012.07.014]</w:t>
      </w:r>
    </w:p>
    <w:p w14:paraId="3531502C" w14:textId="5FF0F337"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18</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Alizadehkhaiyat</w:t>
      </w:r>
      <w:proofErr w:type="spellEnd"/>
      <w:r w:rsidR="00081971" w:rsidRPr="00845E07">
        <w:rPr>
          <w:rFonts w:ascii="Book Antiqua" w:eastAsia="Book Antiqua" w:hAnsi="Book Antiqua" w:cs="Book Antiqua"/>
          <w:b/>
          <w:bCs/>
          <w:color w:val="000000"/>
        </w:rPr>
        <w:t xml:space="preserve"> O</w:t>
      </w:r>
      <w:r w:rsidR="00081971" w:rsidRPr="00845E07">
        <w:rPr>
          <w:rFonts w:ascii="Book Antiqua" w:eastAsia="Book Antiqua" w:hAnsi="Book Antiqua" w:cs="Book Antiqua"/>
          <w:color w:val="000000"/>
        </w:rPr>
        <w:t xml:space="preserve">, Kyriakos A, Singer MS, </w:t>
      </w:r>
      <w:proofErr w:type="spellStart"/>
      <w:r w:rsidR="00081971" w:rsidRPr="00845E07">
        <w:rPr>
          <w:rFonts w:ascii="Book Antiqua" w:eastAsia="Book Antiqua" w:hAnsi="Book Antiqua" w:cs="Book Antiqua"/>
          <w:color w:val="000000"/>
        </w:rPr>
        <w:t>Frostick</w:t>
      </w:r>
      <w:proofErr w:type="spellEnd"/>
      <w:r w:rsidR="00081971" w:rsidRPr="00845E07">
        <w:rPr>
          <w:rFonts w:ascii="Book Antiqua" w:eastAsia="Book Antiqua" w:hAnsi="Book Antiqua" w:cs="Book Antiqua"/>
          <w:color w:val="000000"/>
        </w:rPr>
        <w:t xml:space="preserve"> SP. Outcome of Copeland shoulder resurfacing arthroplasty with a 4-year mean follow-up.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2013; </w:t>
      </w:r>
      <w:r w:rsidR="00081971" w:rsidRPr="00845E07">
        <w:rPr>
          <w:rFonts w:ascii="Book Antiqua" w:eastAsia="Book Antiqua" w:hAnsi="Book Antiqua" w:cs="Book Antiqua"/>
          <w:b/>
          <w:bCs/>
          <w:color w:val="000000"/>
        </w:rPr>
        <w:t>22</w:t>
      </w:r>
      <w:r w:rsidR="00081971" w:rsidRPr="00845E07">
        <w:rPr>
          <w:rFonts w:ascii="Book Antiqua" w:eastAsia="Book Antiqua" w:hAnsi="Book Antiqua" w:cs="Book Antiqua"/>
          <w:color w:val="000000"/>
        </w:rPr>
        <w:t>: 1352-1358 [PMID: 23562291 DOI: 10.1016/j.jse.2013.01.027]</w:t>
      </w:r>
    </w:p>
    <w:p w14:paraId="3FDD65CD" w14:textId="19E6582B"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19</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Dekker AP</w:t>
      </w:r>
      <w:r w:rsidR="00081971" w:rsidRPr="00845E07">
        <w:rPr>
          <w:rFonts w:ascii="Book Antiqua" w:eastAsia="Book Antiqua" w:hAnsi="Book Antiqua" w:cs="Book Antiqua"/>
          <w:color w:val="000000"/>
        </w:rPr>
        <w:t xml:space="preserve">, Joshi N, Morgan M, </w:t>
      </w:r>
      <w:proofErr w:type="spellStart"/>
      <w:r w:rsidR="00081971" w:rsidRPr="00845E07">
        <w:rPr>
          <w:rFonts w:ascii="Book Antiqua" w:eastAsia="Book Antiqua" w:hAnsi="Book Antiqua" w:cs="Book Antiqua"/>
          <w:color w:val="000000"/>
        </w:rPr>
        <w:t>Espag</w:t>
      </w:r>
      <w:proofErr w:type="spellEnd"/>
      <w:r w:rsidR="00081971" w:rsidRPr="00845E07">
        <w:rPr>
          <w:rFonts w:ascii="Book Antiqua" w:eastAsia="Book Antiqua" w:hAnsi="Book Antiqua" w:cs="Book Antiqua"/>
          <w:color w:val="000000"/>
        </w:rPr>
        <w:t xml:space="preserve"> M, A </w:t>
      </w:r>
      <w:proofErr w:type="spellStart"/>
      <w:r w:rsidR="00081971" w:rsidRPr="00845E07">
        <w:rPr>
          <w:rFonts w:ascii="Book Antiqua" w:eastAsia="Book Antiqua" w:hAnsi="Book Antiqua" w:cs="Book Antiqua"/>
          <w:color w:val="000000"/>
        </w:rPr>
        <w:t>Tambe</w:t>
      </w:r>
      <w:proofErr w:type="spellEnd"/>
      <w:r w:rsidR="00081971" w:rsidRPr="00845E07">
        <w:rPr>
          <w:rFonts w:ascii="Book Antiqua" w:eastAsia="Book Antiqua" w:hAnsi="Book Antiqua" w:cs="Book Antiqua"/>
          <w:color w:val="000000"/>
        </w:rPr>
        <w:t xml:space="preserve"> A, Clark DI. </w:t>
      </w:r>
      <w:proofErr w:type="gramStart"/>
      <w:r w:rsidR="00081971" w:rsidRPr="00845E07">
        <w:rPr>
          <w:rFonts w:ascii="Book Antiqua" w:eastAsia="Book Antiqua" w:hAnsi="Book Antiqua" w:cs="Book Antiqua"/>
          <w:color w:val="000000"/>
        </w:rPr>
        <w:t>6-Year clinical results and survival of Copeland Resurfacing hemiarthroplasty of the shoulder in a consecutive series of 279 cases.</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w:t>
      </w:r>
      <w:proofErr w:type="spellStart"/>
      <w:r w:rsidR="00081971" w:rsidRPr="00845E07">
        <w:rPr>
          <w:rFonts w:ascii="Book Antiqua" w:eastAsia="Book Antiqua" w:hAnsi="Book Antiqua" w:cs="Book Antiqua"/>
          <w:i/>
          <w:iCs/>
          <w:color w:val="000000"/>
        </w:rPr>
        <w:t>Clin</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i/>
          <w:iCs/>
          <w:color w:val="000000"/>
        </w:rPr>
        <w:t xml:space="preserve"> Trauma</w:t>
      </w:r>
      <w:r w:rsidR="00081971" w:rsidRPr="00845E07">
        <w:rPr>
          <w:rFonts w:ascii="Book Antiqua" w:eastAsia="Book Antiqua" w:hAnsi="Book Antiqua" w:cs="Book Antiqua"/>
          <w:color w:val="000000"/>
        </w:rPr>
        <w:t xml:space="preserve"> 2020; </w:t>
      </w:r>
      <w:r w:rsidR="00081971" w:rsidRPr="00845E07">
        <w:rPr>
          <w:rFonts w:ascii="Book Antiqua" w:eastAsia="Book Antiqua" w:hAnsi="Book Antiqua" w:cs="Book Antiqua"/>
          <w:b/>
          <w:bCs/>
          <w:color w:val="000000"/>
        </w:rPr>
        <w:t>11</w:t>
      </w:r>
      <w:r w:rsidR="00081971" w:rsidRPr="00845E07">
        <w:rPr>
          <w:rFonts w:ascii="Book Antiqua" w:eastAsia="Book Antiqua" w:hAnsi="Book Antiqua" w:cs="Book Antiqua"/>
          <w:color w:val="000000"/>
        </w:rPr>
        <w:t>: S265-S269 [PMID: 32189952 DOI: 10.1016/j.jcot.2019.05.014]</w:t>
      </w:r>
    </w:p>
    <w:p w14:paraId="2B973DB2" w14:textId="569DCB02" w:rsidR="00A77B3E" w:rsidRPr="00845E07" w:rsidRDefault="0028391A"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20</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Ibrahim EF</w:t>
      </w:r>
      <w:r w:rsidR="00081971" w:rsidRPr="00845E07">
        <w:rPr>
          <w:rFonts w:ascii="Book Antiqua" w:eastAsia="Book Antiqua" w:hAnsi="Book Antiqua" w:cs="Book Antiqua"/>
          <w:color w:val="000000"/>
        </w:rPr>
        <w:t>, Rashid A, Thomas M. Resurfacing hemiarthroplasty of the shoulder for patients with juvenile idiopathic arthritis.</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2018; </w:t>
      </w:r>
      <w:r w:rsidR="00081971" w:rsidRPr="00845E07">
        <w:rPr>
          <w:rFonts w:ascii="Book Antiqua" w:eastAsia="Book Antiqua" w:hAnsi="Book Antiqua" w:cs="Book Antiqua"/>
          <w:b/>
          <w:bCs/>
          <w:color w:val="000000"/>
        </w:rPr>
        <w:t>27</w:t>
      </w:r>
      <w:r w:rsidR="00081971" w:rsidRPr="00845E07">
        <w:rPr>
          <w:rFonts w:ascii="Book Antiqua" w:eastAsia="Book Antiqua" w:hAnsi="Book Antiqua" w:cs="Book Antiqua"/>
          <w:color w:val="000000"/>
        </w:rPr>
        <w:t>: 1468-1474 [PMID: 29567037 DOI: 10.1016/j.jse.2018.02.041]</w:t>
      </w:r>
    </w:p>
    <w:p w14:paraId="64268F6F" w14:textId="5C950C34" w:rsidR="00A77B3E" w:rsidRPr="00845E07" w:rsidRDefault="0028391A"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21</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Mechlenburg</w:t>
      </w:r>
      <w:proofErr w:type="spellEnd"/>
      <w:r w:rsidR="00081971" w:rsidRPr="00845E07">
        <w:rPr>
          <w:rFonts w:ascii="Book Antiqua" w:eastAsia="Book Antiqua" w:hAnsi="Book Antiqua" w:cs="Book Antiqua"/>
          <w:b/>
          <w:bCs/>
          <w:color w:val="000000"/>
        </w:rPr>
        <w:t xml:space="preserve"> I</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Amstrup</w:t>
      </w:r>
      <w:proofErr w:type="spellEnd"/>
      <w:r w:rsidR="00081971" w:rsidRPr="00845E07">
        <w:rPr>
          <w:rFonts w:ascii="Book Antiqua" w:eastAsia="Book Antiqua" w:hAnsi="Book Antiqua" w:cs="Book Antiqua"/>
          <w:color w:val="000000"/>
        </w:rPr>
        <w:t xml:space="preserve"> A, </w:t>
      </w:r>
      <w:proofErr w:type="spellStart"/>
      <w:r w:rsidR="00081971" w:rsidRPr="00845E07">
        <w:rPr>
          <w:rFonts w:ascii="Book Antiqua" w:eastAsia="Book Antiqua" w:hAnsi="Book Antiqua" w:cs="Book Antiqua"/>
          <w:color w:val="000000"/>
        </w:rPr>
        <w:t>Klebe</w:t>
      </w:r>
      <w:proofErr w:type="spellEnd"/>
      <w:r w:rsidR="00081971" w:rsidRPr="00845E07">
        <w:rPr>
          <w:rFonts w:ascii="Book Antiqua" w:eastAsia="Book Antiqua" w:hAnsi="Book Antiqua" w:cs="Book Antiqua"/>
          <w:color w:val="000000"/>
        </w:rPr>
        <w:t xml:space="preserve"> T, Jacobsen SS, </w:t>
      </w:r>
      <w:proofErr w:type="spellStart"/>
      <w:r w:rsidR="00081971" w:rsidRPr="00845E07">
        <w:rPr>
          <w:rFonts w:ascii="Book Antiqua" w:eastAsia="Book Antiqua" w:hAnsi="Book Antiqua" w:cs="Book Antiqua"/>
          <w:color w:val="000000"/>
        </w:rPr>
        <w:t>Teichert</w:t>
      </w:r>
      <w:proofErr w:type="spellEnd"/>
      <w:r w:rsidR="00081971" w:rsidRPr="00845E07">
        <w:rPr>
          <w:rFonts w:ascii="Book Antiqua" w:eastAsia="Book Antiqua" w:hAnsi="Book Antiqua" w:cs="Book Antiqua"/>
          <w:color w:val="000000"/>
        </w:rPr>
        <w:t xml:space="preserve"> G, Stilling M.</w:t>
      </w:r>
      <w:proofErr w:type="gramEnd"/>
      <w:r w:rsidR="00081971" w:rsidRPr="00845E07">
        <w:rPr>
          <w:rFonts w:ascii="Book Antiqua" w:eastAsia="Book Antiqua" w:hAnsi="Book Antiqua" w:cs="Book Antiqua"/>
          <w:color w:val="000000"/>
        </w:rPr>
        <w:t xml:space="preserve"> The Copeland resurfacing humeral head implant does not restore humeral head anatomy. </w:t>
      </w:r>
      <w:proofErr w:type="gramStart"/>
      <w:r w:rsidR="00081971" w:rsidRPr="00845E07">
        <w:rPr>
          <w:rFonts w:ascii="Book Antiqua" w:eastAsia="Book Antiqua" w:hAnsi="Book Antiqua" w:cs="Book Antiqua"/>
          <w:color w:val="000000"/>
        </w:rPr>
        <w:t xml:space="preserve">A </w:t>
      </w:r>
      <w:r w:rsidR="00081971" w:rsidRPr="00845E07">
        <w:rPr>
          <w:rFonts w:ascii="Book Antiqua" w:eastAsia="Book Antiqua" w:hAnsi="Book Antiqua" w:cs="Book Antiqua"/>
          <w:color w:val="000000"/>
        </w:rPr>
        <w:lastRenderedPageBreak/>
        <w:t>retrospective study.</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Arch </w:t>
      </w:r>
      <w:proofErr w:type="spellStart"/>
      <w:r w:rsidR="00081971" w:rsidRPr="00845E07">
        <w:rPr>
          <w:rFonts w:ascii="Book Antiqua" w:eastAsia="Book Antiqua" w:hAnsi="Book Antiqua" w:cs="Book Antiqua"/>
          <w:i/>
          <w:iCs/>
          <w:color w:val="000000"/>
        </w:rPr>
        <w:t>Orthop</w:t>
      </w:r>
      <w:proofErr w:type="spellEnd"/>
      <w:r w:rsidR="00081971" w:rsidRPr="00845E07">
        <w:rPr>
          <w:rFonts w:ascii="Book Antiqua" w:eastAsia="Book Antiqua" w:hAnsi="Book Antiqua" w:cs="Book Antiqua"/>
          <w:i/>
          <w:iCs/>
          <w:color w:val="000000"/>
        </w:rPr>
        <w:t xml:space="preserve"> Trauma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2013; </w:t>
      </w:r>
      <w:r w:rsidR="00081971" w:rsidRPr="00845E07">
        <w:rPr>
          <w:rFonts w:ascii="Book Antiqua" w:eastAsia="Book Antiqua" w:hAnsi="Book Antiqua" w:cs="Book Antiqua"/>
          <w:b/>
          <w:bCs/>
          <w:color w:val="000000"/>
        </w:rPr>
        <w:t>133</w:t>
      </w:r>
      <w:r w:rsidR="00081971" w:rsidRPr="00845E07">
        <w:rPr>
          <w:rFonts w:ascii="Book Antiqua" w:eastAsia="Book Antiqua" w:hAnsi="Book Antiqua" w:cs="Book Antiqua"/>
          <w:color w:val="000000"/>
        </w:rPr>
        <w:t>: 615-619 [PMID: 23494113 DOI: 10.1007/s00402-013-1715-8]</w:t>
      </w:r>
    </w:p>
    <w:p w14:paraId="365970E3" w14:textId="31DFCC3A" w:rsidR="00A77B3E" w:rsidRPr="00845E07" w:rsidRDefault="0028391A"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22</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Lee KT</w:t>
      </w:r>
      <w:r w:rsidR="00081971" w:rsidRPr="00845E07">
        <w:rPr>
          <w:rFonts w:ascii="Book Antiqua" w:eastAsia="Book Antiqua" w:hAnsi="Book Antiqua" w:cs="Book Antiqua"/>
          <w:color w:val="000000"/>
        </w:rPr>
        <w:t xml:space="preserve">, Bell S, Salmon J. </w:t>
      </w:r>
      <w:proofErr w:type="spellStart"/>
      <w:r w:rsidR="00081971" w:rsidRPr="00845E07">
        <w:rPr>
          <w:rFonts w:ascii="Book Antiqua" w:eastAsia="Book Antiqua" w:hAnsi="Book Antiqua" w:cs="Book Antiqua"/>
          <w:color w:val="000000"/>
        </w:rPr>
        <w:t>Cementless</w:t>
      </w:r>
      <w:proofErr w:type="spellEnd"/>
      <w:r w:rsidR="00081971" w:rsidRPr="00845E07">
        <w:rPr>
          <w:rFonts w:ascii="Book Antiqua" w:eastAsia="Book Antiqua" w:hAnsi="Book Antiqua" w:cs="Book Antiqua"/>
          <w:color w:val="000000"/>
        </w:rPr>
        <w:t xml:space="preserve"> surface replacement arthroplasty of the shoulder with biologic resurfacing of the glenoid.</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2009; </w:t>
      </w:r>
      <w:r w:rsidR="00081971" w:rsidRPr="00845E07">
        <w:rPr>
          <w:rFonts w:ascii="Book Antiqua" w:eastAsia="Book Antiqua" w:hAnsi="Book Antiqua" w:cs="Book Antiqua"/>
          <w:b/>
          <w:bCs/>
          <w:color w:val="000000"/>
        </w:rPr>
        <w:t>18</w:t>
      </w:r>
      <w:r w:rsidR="00081971" w:rsidRPr="00845E07">
        <w:rPr>
          <w:rFonts w:ascii="Book Antiqua" w:eastAsia="Book Antiqua" w:hAnsi="Book Antiqua" w:cs="Book Antiqua"/>
          <w:color w:val="000000"/>
        </w:rPr>
        <w:t>: 915-919 [PMID: 19328017 DOI: 10.1016/j.jse.2009.01.014]</w:t>
      </w:r>
    </w:p>
    <w:p w14:paraId="204C8CF5" w14:textId="3825E919"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23</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Elhassan B</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Ozbaydar</w:t>
      </w:r>
      <w:proofErr w:type="spellEnd"/>
      <w:r w:rsidR="00081971" w:rsidRPr="00845E07">
        <w:rPr>
          <w:rFonts w:ascii="Book Antiqua" w:eastAsia="Book Antiqua" w:hAnsi="Book Antiqua" w:cs="Book Antiqua"/>
          <w:color w:val="000000"/>
        </w:rPr>
        <w:t xml:space="preserve"> M, Diller D, Higgins LD, Warner JJ. </w:t>
      </w:r>
      <w:proofErr w:type="gramStart"/>
      <w:r w:rsidR="00081971" w:rsidRPr="00845E07">
        <w:rPr>
          <w:rFonts w:ascii="Book Antiqua" w:eastAsia="Book Antiqua" w:hAnsi="Book Antiqua" w:cs="Book Antiqua"/>
          <w:color w:val="000000"/>
        </w:rPr>
        <w:t xml:space="preserve">Soft-tissue resurfacing of the glenoid in the treatment of </w:t>
      </w:r>
      <w:proofErr w:type="spellStart"/>
      <w:r w:rsidR="00081971" w:rsidRPr="00845E07">
        <w:rPr>
          <w:rFonts w:ascii="Book Antiqua" w:eastAsia="Book Antiqua" w:hAnsi="Book Antiqua" w:cs="Book Antiqua"/>
          <w:color w:val="000000"/>
        </w:rPr>
        <w:t>glenohumeral</w:t>
      </w:r>
      <w:proofErr w:type="spellEnd"/>
      <w:r w:rsidR="00081971" w:rsidRPr="00845E07">
        <w:rPr>
          <w:rFonts w:ascii="Book Antiqua" w:eastAsia="Book Antiqua" w:hAnsi="Book Antiqua" w:cs="Book Antiqua"/>
          <w:color w:val="000000"/>
        </w:rPr>
        <w:t xml:space="preserve"> arthritis in active patients less than fifty years old.</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 xml:space="preserve">J Bone Joint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i/>
          <w:iCs/>
          <w:color w:val="000000"/>
        </w:rPr>
        <w:t xml:space="preserve"> Am</w:t>
      </w:r>
      <w:r w:rsidR="00081971" w:rsidRPr="00845E07">
        <w:rPr>
          <w:rFonts w:ascii="Book Antiqua" w:eastAsia="Book Antiqua" w:hAnsi="Book Antiqua" w:cs="Book Antiqua"/>
          <w:color w:val="000000"/>
        </w:rPr>
        <w:t xml:space="preserve"> 2009; </w:t>
      </w:r>
      <w:r w:rsidR="00081971" w:rsidRPr="00845E07">
        <w:rPr>
          <w:rFonts w:ascii="Book Antiqua" w:eastAsia="Book Antiqua" w:hAnsi="Book Antiqua" w:cs="Book Antiqua"/>
          <w:b/>
          <w:bCs/>
          <w:color w:val="000000"/>
        </w:rPr>
        <w:t>91</w:t>
      </w:r>
      <w:r w:rsidR="00081971" w:rsidRPr="00845E07">
        <w:rPr>
          <w:rFonts w:ascii="Book Antiqua" w:eastAsia="Book Antiqua" w:hAnsi="Book Antiqua" w:cs="Book Antiqua"/>
          <w:color w:val="000000"/>
        </w:rPr>
        <w:t>: 419-424 [PMID: 19181986 DOI: 10.2106/JBJS.H.00318]</w:t>
      </w:r>
    </w:p>
    <w:p w14:paraId="33C85A56" w14:textId="4E00F5E4"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24</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Lollino</w:t>
      </w:r>
      <w:proofErr w:type="spellEnd"/>
      <w:r w:rsidR="00081971" w:rsidRPr="00845E07">
        <w:rPr>
          <w:rFonts w:ascii="Book Antiqua" w:eastAsia="Book Antiqua" w:hAnsi="Book Antiqua" w:cs="Book Antiqua"/>
          <w:b/>
          <w:bCs/>
          <w:color w:val="000000"/>
        </w:rPr>
        <w:t xml:space="preserve"> N</w:t>
      </w:r>
      <w:r w:rsidR="00081971" w:rsidRPr="00845E07">
        <w:rPr>
          <w:rFonts w:ascii="Book Antiqua" w:eastAsia="Book Antiqua" w:hAnsi="Book Antiqua" w:cs="Book Antiqua"/>
          <w:color w:val="000000"/>
        </w:rPr>
        <w:t xml:space="preserve">, Pellegrini A, </w:t>
      </w:r>
      <w:proofErr w:type="spellStart"/>
      <w:r w:rsidR="00081971" w:rsidRPr="00845E07">
        <w:rPr>
          <w:rFonts w:ascii="Book Antiqua" w:eastAsia="Book Antiqua" w:hAnsi="Book Antiqua" w:cs="Book Antiqua"/>
          <w:color w:val="000000"/>
        </w:rPr>
        <w:t>Paladini</w:t>
      </w:r>
      <w:proofErr w:type="spellEnd"/>
      <w:r w:rsidR="00081971" w:rsidRPr="00845E07">
        <w:rPr>
          <w:rFonts w:ascii="Book Antiqua" w:eastAsia="Book Antiqua" w:hAnsi="Book Antiqua" w:cs="Book Antiqua"/>
          <w:color w:val="000000"/>
        </w:rPr>
        <w:t xml:space="preserve"> P, </w:t>
      </w:r>
      <w:proofErr w:type="spellStart"/>
      <w:r w:rsidR="00081971" w:rsidRPr="00845E07">
        <w:rPr>
          <w:rFonts w:ascii="Book Antiqua" w:eastAsia="Book Antiqua" w:hAnsi="Book Antiqua" w:cs="Book Antiqua"/>
          <w:color w:val="000000"/>
        </w:rPr>
        <w:t>Campi</w:t>
      </w:r>
      <w:proofErr w:type="spellEnd"/>
      <w:r w:rsidR="00081971" w:rsidRPr="00845E07">
        <w:rPr>
          <w:rFonts w:ascii="Book Antiqua" w:eastAsia="Book Antiqua" w:hAnsi="Book Antiqua" w:cs="Book Antiqua"/>
          <w:color w:val="000000"/>
        </w:rPr>
        <w:t xml:space="preserve"> F, </w:t>
      </w:r>
      <w:proofErr w:type="spellStart"/>
      <w:r w:rsidR="00081971" w:rsidRPr="00845E07">
        <w:rPr>
          <w:rFonts w:ascii="Book Antiqua" w:eastAsia="Book Antiqua" w:hAnsi="Book Antiqua" w:cs="Book Antiqua"/>
          <w:color w:val="000000"/>
        </w:rPr>
        <w:t>Porcellini</w:t>
      </w:r>
      <w:proofErr w:type="spellEnd"/>
      <w:r w:rsidR="00081971" w:rsidRPr="00845E07">
        <w:rPr>
          <w:rFonts w:ascii="Book Antiqua" w:eastAsia="Book Antiqua" w:hAnsi="Book Antiqua" w:cs="Book Antiqua"/>
          <w:color w:val="000000"/>
        </w:rPr>
        <w:t xml:space="preserve"> G. </w:t>
      </w:r>
      <w:proofErr w:type="spellStart"/>
      <w:r w:rsidR="00081971" w:rsidRPr="00845E07">
        <w:rPr>
          <w:rFonts w:ascii="Book Antiqua" w:eastAsia="Book Antiqua" w:hAnsi="Book Antiqua" w:cs="Book Antiqua"/>
          <w:color w:val="000000"/>
        </w:rPr>
        <w:t>Gleno</w:t>
      </w:r>
      <w:proofErr w:type="spellEnd"/>
      <w:r w:rsidR="00081971" w:rsidRPr="00845E07">
        <w:rPr>
          <w:rFonts w:ascii="Book Antiqua" w:eastAsia="Book Antiqua" w:hAnsi="Book Antiqua" w:cs="Book Antiqua"/>
          <w:color w:val="000000"/>
        </w:rPr>
        <w:t xml:space="preserve">-Humeral arthritis in young patients: clinical and radiographic analysis of </w:t>
      </w:r>
      <w:proofErr w:type="spellStart"/>
      <w:r w:rsidR="00081971" w:rsidRPr="00845E07">
        <w:rPr>
          <w:rFonts w:ascii="Book Antiqua" w:eastAsia="Book Antiqua" w:hAnsi="Book Antiqua" w:cs="Book Antiqua"/>
          <w:color w:val="000000"/>
        </w:rPr>
        <w:t>humerus</w:t>
      </w:r>
      <w:proofErr w:type="spellEnd"/>
      <w:r w:rsidR="00081971" w:rsidRPr="00845E07">
        <w:rPr>
          <w:rFonts w:ascii="Book Antiqua" w:eastAsia="Book Antiqua" w:hAnsi="Book Antiqua" w:cs="Book Antiqua"/>
          <w:color w:val="000000"/>
        </w:rPr>
        <w:t xml:space="preserve"> resurfacing prosthesis and meniscus interposition. </w:t>
      </w:r>
      <w:proofErr w:type="spellStart"/>
      <w:r w:rsidR="00081971" w:rsidRPr="00845E07">
        <w:rPr>
          <w:rFonts w:ascii="Book Antiqua" w:eastAsia="Book Antiqua" w:hAnsi="Book Antiqua" w:cs="Book Antiqua"/>
          <w:i/>
          <w:iCs/>
          <w:color w:val="000000"/>
        </w:rPr>
        <w:t>Musculoskelet</w:t>
      </w:r>
      <w:proofErr w:type="spellEnd"/>
      <w:r w:rsidR="00081971" w:rsidRPr="00845E07">
        <w:rPr>
          <w:rFonts w:ascii="Book Antiqua" w:eastAsia="Book Antiqua" w:hAnsi="Book Antiqua" w:cs="Book Antiqua"/>
          <w:i/>
          <w:iCs/>
          <w:color w:val="000000"/>
        </w:rPr>
        <w:t xml:space="preserve">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2011; </w:t>
      </w:r>
      <w:r w:rsidR="00081971" w:rsidRPr="00845E07">
        <w:rPr>
          <w:rFonts w:ascii="Book Antiqua" w:eastAsia="Book Antiqua" w:hAnsi="Book Antiqua" w:cs="Book Antiqua"/>
          <w:b/>
          <w:bCs/>
          <w:color w:val="000000"/>
        </w:rPr>
        <w:t xml:space="preserve">95 </w:t>
      </w:r>
      <w:proofErr w:type="spellStart"/>
      <w:r w:rsidR="00081971" w:rsidRPr="00845E07">
        <w:rPr>
          <w:rFonts w:ascii="Book Antiqua" w:eastAsia="Book Antiqua" w:hAnsi="Book Antiqua" w:cs="Book Antiqua"/>
          <w:b/>
          <w:bCs/>
          <w:color w:val="000000"/>
        </w:rPr>
        <w:t>Suppl</w:t>
      </w:r>
      <w:proofErr w:type="spellEnd"/>
      <w:r w:rsidR="00081971" w:rsidRPr="00845E07">
        <w:rPr>
          <w:rFonts w:ascii="Book Antiqua" w:eastAsia="Book Antiqua" w:hAnsi="Book Antiqua" w:cs="Book Antiqua"/>
          <w:b/>
          <w:bCs/>
          <w:color w:val="000000"/>
        </w:rPr>
        <w:t xml:space="preserve"> 1</w:t>
      </w:r>
      <w:r w:rsidR="00081971" w:rsidRPr="00845E07">
        <w:rPr>
          <w:rFonts w:ascii="Book Antiqua" w:eastAsia="Book Antiqua" w:hAnsi="Book Antiqua" w:cs="Book Antiqua"/>
          <w:color w:val="000000"/>
        </w:rPr>
        <w:t>: S59-S63 [PMID: 21484441 DOI: 10.1007/s12306-011-0122-y]</w:t>
      </w:r>
    </w:p>
    <w:p w14:paraId="283E6C16" w14:textId="373762FB" w:rsidR="00A77B3E" w:rsidRPr="00845E07" w:rsidRDefault="0028391A" w:rsidP="008C4E02">
      <w:pPr>
        <w:spacing w:line="360" w:lineRule="auto"/>
        <w:jc w:val="both"/>
        <w:rPr>
          <w:rFonts w:ascii="Book Antiqua" w:hAnsi="Book Antiqua"/>
        </w:rPr>
      </w:pPr>
      <w:proofErr w:type="gramStart"/>
      <w:r w:rsidRPr="00845E07">
        <w:rPr>
          <w:rFonts w:ascii="Book Antiqua" w:eastAsia="Book Antiqua" w:hAnsi="Book Antiqua" w:cs="Book Antiqua"/>
          <w:color w:val="000000"/>
        </w:rPr>
        <w:t>25</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b/>
          <w:bCs/>
          <w:color w:val="000000"/>
        </w:rPr>
        <w:t>Castagna</w:t>
      </w:r>
      <w:proofErr w:type="spellEnd"/>
      <w:r w:rsidR="00081971" w:rsidRPr="00845E07">
        <w:rPr>
          <w:rFonts w:ascii="Book Antiqua" w:eastAsia="Book Antiqua" w:hAnsi="Book Antiqua" w:cs="Book Antiqua"/>
          <w:b/>
          <w:bCs/>
          <w:color w:val="000000"/>
        </w:rPr>
        <w:t xml:space="preserve"> A</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Garofalo</w:t>
      </w:r>
      <w:proofErr w:type="spellEnd"/>
      <w:r w:rsidR="00081971" w:rsidRPr="00845E07">
        <w:rPr>
          <w:rFonts w:ascii="Book Antiqua" w:eastAsia="Book Antiqua" w:hAnsi="Book Antiqua" w:cs="Book Antiqua"/>
          <w:color w:val="000000"/>
        </w:rPr>
        <w:t xml:space="preserve"> R. Journey of the glenoid in anatomic total shoulder replacement.</w:t>
      </w:r>
      <w:proofErr w:type="gramEnd"/>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i/>
          <w:iCs/>
          <w:color w:val="000000"/>
        </w:rPr>
        <w:t>Shoulder Elbow</w:t>
      </w:r>
      <w:r w:rsidR="00081971" w:rsidRPr="00845E07">
        <w:rPr>
          <w:rFonts w:ascii="Book Antiqua" w:eastAsia="Book Antiqua" w:hAnsi="Book Antiqua" w:cs="Book Antiqua"/>
          <w:color w:val="000000"/>
        </w:rPr>
        <w:t xml:space="preserve"> 2019; </w:t>
      </w:r>
      <w:r w:rsidR="00081971" w:rsidRPr="00845E07">
        <w:rPr>
          <w:rFonts w:ascii="Book Antiqua" w:eastAsia="Book Antiqua" w:hAnsi="Book Antiqua" w:cs="Book Antiqua"/>
          <w:b/>
          <w:bCs/>
          <w:color w:val="000000"/>
        </w:rPr>
        <w:t>11</w:t>
      </w:r>
      <w:r w:rsidR="00081971" w:rsidRPr="00845E07">
        <w:rPr>
          <w:rFonts w:ascii="Book Antiqua" w:eastAsia="Book Antiqua" w:hAnsi="Book Antiqua" w:cs="Book Antiqua"/>
          <w:color w:val="000000"/>
        </w:rPr>
        <w:t>: 140-148 [PMID: 30936954 DOI: 10.1177/1758573218790119]</w:t>
      </w:r>
    </w:p>
    <w:p w14:paraId="7DC54F78" w14:textId="535F01D2" w:rsidR="00A77B3E" w:rsidRPr="00845E07" w:rsidRDefault="0028391A" w:rsidP="008C4E02">
      <w:pPr>
        <w:spacing w:line="360" w:lineRule="auto"/>
        <w:jc w:val="both"/>
        <w:rPr>
          <w:rFonts w:ascii="Book Antiqua" w:hAnsi="Book Antiqua"/>
        </w:rPr>
      </w:pPr>
      <w:r w:rsidRPr="00845E07">
        <w:rPr>
          <w:rFonts w:ascii="Book Antiqua" w:eastAsia="Book Antiqua" w:hAnsi="Book Antiqua" w:cs="Book Antiqua"/>
          <w:color w:val="000000"/>
        </w:rPr>
        <w:t>26</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Gonzalez JF</w:t>
      </w:r>
      <w:r w:rsidR="00081971" w:rsidRPr="00845E07">
        <w:rPr>
          <w:rFonts w:ascii="Book Antiqua" w:eastAsia="Book Antiqua" w:hAnsi="Book Antiqua" w:cs="Book Antiqua"/>
          <w:color w:val="000000"/>
        </w:rPr>
        <w:t xml:space="preserve">, </w:t>
      </w:r>
      <w:proofErr w:type="spellStart"/>
      <w:r w:rsidR="00081971" w:rsidRPr="00845E07">
        <w:rPr>
          <w:rFonts w:ascii="Book Antiqua" w:eastAsia="Book Antiqua" w:hAnsi="Book Antiqua" w:cs="Book Antiqua"/>
          <w:color w:val="000000"/>
        </w:rPr>
        <w:t>Alami</w:t>
      </w:r>
      <w:proofErr w:type="spellEnd"/>
      <w:r w:rsidR="00081971" w:rsidRPr="00845E07">
        <w:rPr>
          <w:rFonts w:ascii="Book Antiqua" w:eastAsia="Book Antiqua" w:hAnsi="Book Antiqua" w:cs="Book Antiqua"/>
          <w:color w:val="000000"/>
        </w:rPr>
        <w:t xml:space="preserve"> GB, </w:t>
      </w:r>
      <w:proofErr w:type="spellStart"/>
      <w:r w:rsidR="00081971" w:rsidRPr="00845E07">
        <w:rPr>
          <w:rFonts w:ascii="Book Antiqua" w:eastAsia="Book Antiqua" w:hAnsi="Book Antiqua" w:cs="Book Antiqua"/>
          <w:color w:val="000000"/>
        </w:rPr>
        <w:t>Baque</w:t>
      </w:r>
      <w:proofErr w:type="spellEnd"/>
      <w:r w:rsidR="00081971" w:rsidRPr="00845E07">
        <w:rPr>
          <w:rFonts w:ascii="Book Antiqua" w:eastAsia="Book Antiqua" w:hAnsi="Book Antiqua" w:cs="Book Antiqua"/>
          <w:color w:val="000000"/>
        </w:rPr>
        <w:t xml:space="preserve"> F, </w:t>
      </w:r>
      <w:proofErr w:type="spellStart"/>
      <w:r w:rsidR="00081971" w:rsidRPr="00845E07">
        <w:rPr>
          <w:rFonts w:ascii="Book Antiqua" w:eastAsia="Book Antiqua" w:hAnsi="Book Antiqua" w:cs="Book Antiqua"/>
          <w:color w:val="000000"/>
        </w:rPr>
        <w:t>Walch</w:t>
      </w:r>
      <w:proofErr w:type="spellEnd"/>
      <w:r w:rsidR="00081971" w:rsidRPr="00845E07">
        <w:rPr>
          <w:rFonts w:ascii="Book Antiqua" w:eastAsia="Book Antiqua" w:hAnsi="Book Antiqua" w:cs="Book Antiqua"/>
          <w:color w:val="000000"/>
        </w:rPr>
        <w:t xml:space="preserve"> G, </w:t>
      </w:r>
      <w:proofErr w:type="spellStart"/>
      <w:r w:rsidR="00081971" w:rsidRPr="00845E07">
        <w:rPr>
          <w:rFonts w:ascii="Book Antiqua" w:eastAsia="Book Antiqua" w:hAnsi="Book Antiqua" w:cs="Book Antiqua"/>
          <w:color w:val="000000"/>
        </w:rPr>
        <w:t>Boileau</w:t>
      </w:r>
      <w:proofErr w:type="spellEnd"/>
      <w:r w:rsidR="00081971" w:rsidRPr="00845E07">
        <w:rPr>
          <w:rFonts w:ascii="Book Antiqua" w:eastAsia="Book Antiqua" w:hAnsi="Book Antiqua" w:cs="Book Antiqua"/>
          <w:color w:val="000000"/>
        </w:rPr>
        <w:t xml:space="preserve"> P. Complications of unconstrained shoulder prostheses. </w:t>
      </w:r>
      <w:r w:rsidR="00081971" w:rsidRPr="00845E07">
        <w:rPr>
          <w:rFonts w:ascii="Book Antiqua" w:eastAsia="Book Antiqua" w:hAnsi="Book Antiqua" w:cs="Book Antiqua"/>
          <w:i/>
          <w:iCs/>
          <w:color w:val="000000"/>
        </w:rPr>
        <w:t xml:space="preserve">J Shoulder Elbow </w:t>
      </w:r>
      <w:proofErr w:type="spellStart"/>
      <w:r w:rsidR="00081971" w:rsidRPr="00845E07">
        <w:rPr>
          <w:rFonts w:ascii="Book Antiqua" w:eastAsia="Book Antiqua" w:hAnsi="Book Antiqua" w:cs="Book Antiqua"/>
          <w:i/>
          <w:iCs/>
          <w:color w:val="000000"/>
        </w:rPr>
        <w:t>Surg</w:t>
      </w:r>
      <w:proofErr w:type="spellEnd"/>
      <w:r w:rsidR="00081971" w:rsidRPr="00845E07">
        <w:rPr>
          <w:rFonts w:ascii="Book Antiqua" w:eastAsia="Book Antiqua" w:hAnsi="Book Antiqua" w:cs="Book Antiqua"/>
          <w:color w:val="000000"/>
        </w:rPr>
        <w:t xml:space="preserve"> 2011; </w:t>
      </w:r>
      <w:r w:rsidR="00081971" w:rsidRPr="00845E07">
        <w:rPr>
          <w:rFonts w:ascii="Book Antiqua" w:eastAsia="Book Antiqua" w:hAnsi="Book Antiqua" w:cs="Book Antiqua"/>
          <w:b/>
          <w:bCs/>
          <w:color w:val="000000"/>
        </w:rPr>
        <w:t>20</w:t>
      </w:r>
      <w:r w:rsidR="00081971" w:rsidRPr="00845E07">
        <w:rPr>
          <w:rFonts w:ascii="Book Antiqua" w:eastAsia="Book Antiqua" w:hAnsi="Book Antiqua" w:cs="Book Antiqua"/>
          <w:color w:val="000000"/>
        </w:rPr>
        <w:t>: 666-682 [PMID: 21419661 DOI: 10.1016/j.jse.2010.11.017]</w:t>
      </w:r>
    </w:p>
    <w:p w14:paraId="1586B9BD" w14:textId="77777777" w:rsidR="00A77B3E" w:rsidRPr="00845E07" w:rsidRDefault="00A77B3E" w:rsidP="008C4E02">
      <w:pPr>
        <w:spacing w:line="360" w:lineRule="auto"/>
        <w:jc w:val="both"/>
        <w:rPr>
          <w:rFonts w:ascii="Book Antiqua" w:hAnsi="Book Antiqua"/>
        </w:rPr>
        <w:sectPr w:rsidR="00A77B3E" w:rsidRPr="00845E07">
          <w:pgSz w:w="12240" w:h="15840"/>
          <w:pgMar w:top="1440" w:right="1440" w:bottom="1440" w:left="1440" w:header="720" w:footer="720" w:gutter="0"/>
          <w:cols w:space="720"/>
          <w:docGrid w:linePitch="360"/>
        </w:sectPr>
      </w:pPr>
    </w:p>
    <w:p w14:paraId="6C9046F9"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lastRenderedPageBreak/>
        <w:t>Footnotes</w:t>
      </w:r>
    </w:p>
    <w:p w14:paraId="75FFAAF3" w14:textId="2026C9A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Institutional review board statement: </w:t>
      </w:r>
      <w:r w:rsidRPr="00845E07">
        <w:rPr>
          <w:rFonts w:ascii="Book Antiqua" w:eastAsia="Book Antiqua" w:hAnsi="Book Antiqua" w:cs="Book Antiqua"/>
          <w:color w:val="000000"/>
        </w:rPr>
        <w:t>The IRB</w:t>
      </w:r>
      <w:r w:rsidR="00E72971"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approval was obtained </w:t>
      </w:r>
      <w:r w:rsidR="003D5531" w:rsidRPr="00845E07">
        <w:rPr>
          <w:rFonts w:ascii="Book Antiqua" w:hAnsi="Book Antiqua"/>
        </w:rPr>
        <w:t xml:space="preserve">October 30, </w:t>
      </w:r>
      <w:r w:rsidRPr="00845E07">
        <w:rPr>
          <w:rFonts w:ascii="Book Antiqua" w:hAnsi="Book Antiqua"/>
        </w:rPr>
        <w:t>2019</w:t>
      </w:r>
      <w:r w:rsidR="003D5531" w:rsidRPr="00845E07">
        <w:rPr>
          <w:rFonts w:ascii="Book Antiqua" w:hAnsi="Book Antiqua"/>
        </w:rPr>
        <w:t>.</w:t>
      </w:r>
    </w:p>
    <w:p w14:paraId="6C4E2D14" w14:textId="42D087E1" w:rsidR="00A77B3E" w:rsidRPr="00845E07" w:rsidRDefault="00A77B3E" w:rsidP="008C4E02">
      <w:pPr>
        <w:spacing w:line="360" w:lineRule="auto"/>
        <w:jc w:val="both"/>
        <w:rPr>
          <w:rFonts w:ascii="Book Antiqua" w:hAnsi="Book Antiqua"/>
        </w:rPr>
      </w:pPr>
    </w:p>
    <w:p w14:paraId="54F99E00" w14:textId="53549AA8" w:rsidR="00141B31" w:rsidRPr="00845E07" w:rsidRDefault="00141B3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Informed consent statement: </w:t>
      </w:r>
      <w:bookmarkStart w:id="0" w:name="_Hlk10706254"/>
      <w:r w:rsidRPr="00845E07">
        <w:rPr>
          <w:rFonts w:ascii="Book Antiqua" w:hAnsi="Book Antiqua"/>
        </w:rPr>
        <w:t>All study participants or their legal guardian provided informed written consent about personal and medical data collection prior to study enrolment.</w:t>
      </w:r>
      <w:bookmarkEnd w:id="0"/>
    </w:p>
    <w:p w14:paraId="3C0F9D00" w14:textId="77777777" w:rsidR="00141B31" w:rsidRPr="00845E07" w:rsidRDefault="00141B31" w:rsidP="008C4E02">
      <w:pPr>
        <w:spacing w:line="360" w:lineRule="auto"/>
        <w:jc w:val="both"/>
        <w:rPr>
          <w:rFonts w:ascii="Book Antiqua" w:hAnsi="Book Antiqua"/>
        </w:rPr>
      </w:pPr>
    </w:p>
    <w:p w14:paraId="0E243B66"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Conflict-of-interest statement: </w:t>
      </w:r>
      <w:r w:rsidRPr="00845E07">
        <w:rPr>
          <w:rFonts w:ascii="Book Antiqua" w:eastAsia="Book Antiqua" w:hAnsi="Book Antiqua" w:cs="Book Antiqua"/>
          <w:color w:val="000000"/>
        </w:rPr>
        <w:t>All the authors declare that they have no conflict of interest.</w:t>
      </w:r>
    </w:p>
    <w:p w14:paraId="7C80FD62" w14:textId="77777777" w:rsidR="00A77B3E" w:rsidRPr="00845E07" w:rsidRDefault="00A77B3E" w:rsidP="008C4E02">
      <w:pPr>
        <w:spacing w:line="360" w:lineRule="auto"/>
        <w:jc w:val="both"/>
        <w:rPr>
          <w:rFonts w:ascii="Book Antiqua" w:hAnsi="Book Antiqua"/>
        </w:rPr>
      </w:pPr>
    </w:p>
    <w:p w14:paraId="7B85912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Data sharing statement: </w:t>
      </w:r>
      <w:r w:rsidRPr="00845E07">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E1EB5C6" w14:textId="6861BC5E" w:rsidR="00A77B3E" w:rsidRPr="00845E07" w:rsidRDefault="00A77B3E" w:rsidP="008C4E02">
      <w:pPr>
        <w:spacing w:line="360" w:lineRule="auto"/>
        <w:jc w:val="both"/>
        <w:rPr>
          <w:rFonts w:ascii="Book Antiqua" w:hAnsi="Book Antiqua"/>
        </w:rPr>
      </w:pPr>
    </w:p>
    <w:p w14:paraId="08845372" w14:textId="447687BB" w:rsidR="00D473D7" w:rsidRPr="00845E07" w:rsidRDefault="00D473D7" w:rsidP="008C4E02">
      <w:pPr>
        <w:autoSpaceDE w:val="0"/>
        <w:autoSpaceDN w:val="0"/>
        <w:adjustRightInd w:val="0"/>
        <w:snapToGrid w:val="0"/>
        <w:spacing w:line="360" w:lineRule="auto"/>
        <w:jc w:val="both"/>
        <w:rPr>
          <w:rFonts w:ascii="Book Antiqua" w:hAnsi="Book Antiqua" w:cs="Garamond-Bold"/>
          <w:bCs/>
          <w:color w:val="000000" w:themeColor="text1"/>
        </w:rPr>
      </w:pPr>
      <w:r w:rsidRPr="00845E07">
        <w:rPr>
          <w:rFonts w:ascii="Book Antiqua" w:hAnsi="Book Antiqua"/>
          <w:b/>
          <w:bCs/>
        </w:rPr>
        <w:t xml:space="preserve">STROBE statement: </w:t>
      </w:r>
      <w:r w:rsidRPr="00845E07">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CCBE74C" w14:textId="77777777" w:rsidR="00D473D7" w:rsidRPr="00845E07" w:rsidRDefault="00D473D7" w:rsidP="008C4E02">
      <w:pPr>
        <w:spacing w:line="360" w:lineRule="auto"/>
        <w:jc w:val="both"/>
        <w:rPr>
          <w:rFonts w:ascii="Book Antiqua" w:hAnsi="Book Antiqua"/>
        </w:rPr>
      </w:pPr>
    </w:p>
    <w:p w14:paraId="0B304BB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bCs/>
          <w:color w:val="000000"/>
        </w:rPr>
        <w:t xml:space="preserve">Open-Access: </w:t>
      </w:r>
      <w:r w:rsidRPr="00845E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5E07">
        <w:rPr>
          <w:rFonts w:ascii="Book Antiqua" w:eastAsia="Book Antiqua" w:hAnsi="Book Antiqua" w:cs="Book Antiqua"/>
          <w:color w:val="000000"/>
        </w:rPr>
        <w:t>NonCommercial</w:t>
      </w:r>
      <w:proofErr w:type="spellEnd"/>
      <w:r w:rsidRPr="00845E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D57CB4" w14:textId="77777777" w:rsidR="00A77B3E" w:rsidRPr="00845E07" w:rsidRDefault="00A77B3E" w:rsidP="008C4E02">
      <w:pPr>
        <w:spacing w:line="360" w:lineRule="auto"/>
        <w:jc w:val="both"/>
        <w:rPr>
          <w:rFonts w:ascii="Book Antiqua" w:hAnsi="Book Antiqua"/>
        </w:rPr>
      </w:pPr>
    </w:p>
    <w:p w14:paraId="571DDB55" w14:textId="24AA8ED2"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color w:val="000000"/>
        </w:rPr>
        <w:t xml:space="preserve">Manuscript source: </w:t>
      </w:r>
      <w:r w:rsidRPr="00845E07">
        <w:rPr>
          <w:rFonts w:ascii="Book Antiqua" w:eastAsia="Book Antiqua" w:hAnsi="Book Antiqua" w:cs="Book Antiqua"/>
          <w:color w:val="000000"/>
        </w:rPr>
        <w:t xml:space="preserve">Invited </w:t>
      </w:r>
      <w:r w:rsidR="00180A46" w:rsidRPr="00845E07">
        <w:rPr>
          <w:rFonts w:ascii="Book Antiqua" w:eastAsia="Book Antiqua" w:hAnsi="Book Antiqua" w:cs="Book Antiqua"/>
          <w:color w:val="000000"/>
        </w:rPr>
        <w:t>m</w:t>
      </w:r>
      <w:r w:rsidRPr="00845E07">
        <w:rPr>
          <w:rFonts w:ascii="Book Antiqua" w:eastAsia="Book Antiqua" w:hAnsi="Book Antiqua" w:cs="Book Antiqua"/>
          <w:color w:val="000000"/>
        </w:rPr>
        <w:t>anuscript</w:t>
      </w:r>
    </w:p>
    <w:p w14:paraId="303009FE" w14:textId="77777777" w:rsidR="00180A46" w:rsidRPr="00845E07" w:rsidRDefault="00180A46" w:rsidP="008C4E02">
      <w:pPr>
        <w:spacing w:line="360" w:lineRule="auto"/>
        <w:jc w:val="both"/>
        <w:rPr>
          <w:rFonts w:ascii="Book Antiqua" w:hAnsi="Book Antiqua"/>
        </w:rPr>
      </w:pPr>
    </w:p>
    <w:p w14:paraId="2F7432D5" w14:textId="7B291BFC"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color w:val="000000"/>
        </w:rPr>
        <w:lastRenderedPageBreak/>
        <w:t xml:space="preserve">Corresponding Author's Membership in Professional Societies: </w:t>
      </w:r>
      <w:r w:rsidR="00180A46" w:rsidRPr="00845E07">
        <w:rPr>
          <w:rFonts w:ascii="Book Antiqua" w:eastAsia="Book Antiqua" w:hAnsi="Book Antiqua" w:cs="Book Antiqua"/>
          <w:color w:val="000000"/>
        </w:rPr>
        <w:t>European Society for Surgery of the Shoulder and the Elbow;</w:t>
      </w:r>
      <w:r w:rsidRPr="00845E07">
        <w:rPr>
          <w:rFonts w:ascii="Book Antiqua" w:eastAsia="Book Antiqua" w:hAnsi="Book Antiqua" w:cs="Book Antiqua"/>
          <w:color w:val="000000"/>
        </w:rPr>
        <w:t xml:space="preserve"> </w:t>
      </w:r>
      <w:r w:rsidR="00180A46" w:rsidRPr="00845E07">
        <w:rPr>
          <w:rFonts w:ascii="Book Antiqua" w:eastAsia="Book Antiqua" w:hAnsi="Book Antiqua" w:cs="Book Antiqua"/>
          <w:color w:val="000000"/>
        </w:rPr>
        <w:t xml:space="preserve">Italian </w:t>
      </w:r>
      <w:proofErr w:type="spellStart"/>
      <w:r w:rsidR="00180A46" w:rsidRPr="00845E07">
        <w:rPr>
          <w:rFonts w:ascii="Book Antiqua" w:eastAsia="Book Antiqua" w:hAnsi="Book Antiqua" w:cs="Book Antiqua"/>
          <w:color w:val="000000"/>
        </w:rPr>
        <w:t>Orthopaedic</w:t>
      </w:r>
      <w:proofErr w:type="spellEnd"/>
      <w:r w:rsidR="00180A46" w:rsidRPr="00845E07">
        <w:rPr>
          <w:rFonts w:ascii="Book Antiqua" w:eastAsia="Book Antiqua" w:hAnsi="Book Antiqua" w:cs="Book Antiqua"/>
          <w:color w:val="000000"/>
        </w:rPr>
        <w:t xml:space="preserve"> Society</w:t>
      </w:r>
      <w:r w:rsidRPr="00845E07">
        <w:rPr>
          <w:rFonts w:ascii="Book Antiqua" w:eastAsia="Book Antiqua" w:hAnsi="Book Antiqua" w:cs="Book Antiqua"/>
          <w:color w:val="000000"/>
        </w:rPr>
        <w:t xml:space="preserve">; </w:t>
      </w:r>
      <w:r w:rsidR="001028B1" w:rsidRPr="00845E07">
        <w:rPr>
          <w:rFonts w:ascii="Book Antiqua" w:eastAsia="Book Antiqua" w:hAnsi="Book Antiqua" w:cs="Book Antiqua"/>
          <w:color w:val="000000"/>
        </w:rPr>
        <w:t xml:space="preserve">and </w:t>
      </w:r>
      <w:r w:rsidR="00180A46" w:rsidRPr="00845E07">
        <w:rPr>
          <w:rFonts w:ascii="Book Antiqua" w:eastAsia="Book Antiqua" w:hAnsi="Book Antiqua" w:cs="Book Antiqua"/>
          <w:color w:val="000000"/>
        </w:rPr>
        <w:t>Italian Society of Shoulder and Elbow Surgery</w:t>
      </w:r>
      <w:r w:rsidRPr="00845E07">
        <w:rPr>
          <w:rFonts w:ascii="Book Antiqua" w:eastAsia="Book Antiqua" w:hAnsi="Book Antiqua" w:cs="Book Antiqua"/>
          <w:color w:val="000000"/>
        </w:rPr>
        <w:t>.</w:t>
      </w:r>
    </w:p>
    <w:p w14:paraId="17CEDEE3" w14:textId="77777777" w:rsidR="00A77B3E" w:rsidRPr="00845E07" w:rsidRDefault="00A77B3E" w:rsidP="008C4E02">
      <w:pPr>
        <w:spacing w:line="360" w:lineRule="auto"/>
        <w:jc w:val="both"/>
        <w:rPr>
          <w:rFonts w:ascii="Book Antiqua" w:hAnsi="Book Antiqua"/>
        </w:rPr>
      </w:pPr>
    </w:p>
    <w:p w14:paraId="76496535"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Peer-review started: </w:t>
      </w:r>
      <w:r w:rsidRPr="00845E07">
        <w:rPr>
          <w:rFonts w:ascii="Book Antiqua" w:eastAsia="Book Antiqua" w:hAnsi="Book Antiqua" w:cs="Book Antiqua"/>
          <w:color w:val="000000"/>
        </w:rPr>
        <w:t>January 27, 2021</w:t>
      </w:r>
    </w:p>
    <w:p w14:paraId="78BC8BAD"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First decision: </w:t>
      </w:r>
      <w:r w:rsidRPr="00845E07">
        <w:rPr>
          <w:rFonts w:ascii="Book Antiqua" w:eastAsia="Book Antiqua" w:hAnsi="Book Antiqua" w:cs="Book Antiqua"/>
          <w:color w:val="000000"/>
        </w:rPr>
        <w:t>March 8, 2021</w:t>
      </w:r>
    </w:p>
    <w:p w14:paraId="74475B90" w14:textId="2F01A355"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Article in press: </w:t>
      </w:r>
      <w:r w:rsidR="00877FD8" w:rsidRPr="00845E07">
        <w:rPr>
          <w:rFonts w:ascii="Book Antiqua" w:eastAsia="Book Antiqua" w:hAnsi="Book Antiqua" w:cs="Book Antiqua"/>
          <w:bCs/>
          <w:color w:val="000000"/>
        </w:rPr>
        <w:t>May 22, 2021</w:t>
      </w:r>
    </w:p>
    <w:p w14:paraId="70909CEB" w14:textId="77777777" w:rsidR="00A77B3E" w:rsidRPr="00845E07" w:rsidRDefault="00A77B3E" w:rsidP="008C4E02">
      <w:pPr>
        <w:spacing w:line="360" w:lineRule="auto"/>
        <w:jc w:val="both"/>
        <w:rPr>
          <w:rFonts w:ascii="Book Antiqua" w:hAnsi="Book Antiqua"/>
        </w:rPr>
      </w:pPr>
    </w:p>
    <w:p w14:paraId="76E0DC14" w14:textId="5AE023C1"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Specialty type: </w:t>
      </w:r>
      <w:r w:rsidR="00180A46" w:rsidRPr="00845E07">
        <w:rPr>
          <w:rFonts w:ascii="Book Antiqua" w:eastAsia="微软雅黑" w:hAnsi="Book Antiqua" w:cs="宋体"/>
        </w:rPr>
        <w:t>Orthopedics</w:t>
      </w:r>
    </w:p>
    <w:p w14:paraId="2B67DD15"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 xml:space="preserve">Country/Territory of origin: </w:t>
      </w:r>
      <w:r w:rsidRPr="00845E07">
        <w:rPr>
          <w:rFonts w:ascii="Book Antiqua" w:eastAsia="Book Antiqua" w:hAnsi="Book Antiqua" w:cs="Book Antiqua"/>
          <w:color w:val="000000"/>
        </w:rPr>
        <w:t>Italy</w:t>
      </w:r>
    </w:p>
    <w:p w14:paraId="4A99452C"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t>Peer-review report’s scientific quality classification</w:t>
      </w:r>
    </w:p>
    <w:p w14:paraId="74FF7AF4"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 xml:space="preserve">Grade </w:t>
      </w:r>
      <w:proofErr w:type="gramStart"/>
      <w:r w:rsidRPr="00845E07">
        <w:rPr>
          <w:rFonts w:ascii="Book Antiqua" w:eastAsia="Book Antiqua" w:hAnsi="Book Antiqua" w:cs="Book Antiqua"/>
          <w:color w:val="000000"/>
        </w:rPr>
        <w:t>A</w:t>
      </w:r>
      <w:proofErr w:type="gramEnd"/>
      <w:r w:rsidRPr="00845E07">
        <w:rPr>
          <w:rFonts w:ascii="Book Antiqua" w:eastAsia="Book Antiqua" w:hAnsi="Book Antiqua" w:cs="Book Antiqua"/>
          <w:color w:val="000000"/>
        </w:rPr>
        <w:t xml:space="preserve"> (Excellent): 0</w:t>
      </w:r>
    </w:p>
    <w:p w14:paraId="081CD7E8"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Grade B (Very good): 0</w:t>
      </w:r>
    </w:p>
    <w:p w14:paraId="55939D19"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Grade C (Good): C</w:t>
      </w:r>
    </w:p>
    <w:p w14:paraId="1AFE9C4E"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Grade D (Fair): D</w:t>
      </w:r>
    </w:p>
    <w:p w14:paraId="34BF161B"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color w:val="000000"/>
        </w:rPr>
        <w:t>Grade E (Poor): 0</w:t>
      </w:r>
    </w:p>
    <w:p w14:paraId="21BFE560" w14:textId="77777777" w:rsidR="00A77B3E" w:rsidRPr="00845E07" w:rsidRDefault="00A77B3E" w:rsidP="008C4E02">
      <w:pPr>
        <w:spacing w:line="360" w:lineRule="auto"/>
        <w:jc w:val="both"/>
        <w:rPr>
          <w:rFonts w:ascii="Book Antiqua" w:hAnsi="Book Antiqua"/>
        </w:rPr>
      </w:pPr>
    </w:p>
    <w:p w14:paraId="2E3420F7" w14:textId="54649320" w:rsidR="00A77B3E" w:rsidRPr="00845E07" w:rsidRDefault="00081971" w:rsidP="008C4E02">
      <w:pPr>
        <w:spacing w:line="360" w:lineRule="auto"/>
        <w:jc w:val="both"/>
        <w:rPr>
          <w:rFonts w:ascii="Book Antiqua" w:eastAsia="Book Antiqua" w:hAnsi="Book Antiqua" w:cs="Book Antiqua"/>
          <w:bCs/>
          <w:color w:val="000000"/>
        </w:rPr>
      </w:pPr>
      <w:r w:rsidRPr="00845E07">
        <w:rPr>
          <w:rFonts w:ascii="Book Antiqua" w:eastAsia="Book Antiqua" w:hAnsi="Book Antiqua" w:cs="Book Antiqua"/>
          <w:b/>
          <w:color w:val="000000"/>
        </w:rPr>
        <w:t xml:space="preserve">P-Reviewer: </w:t>
      </w:r>
      <w:r w:rsidRPr="00845E07">
        <w:rPr>
          <w:rFonts w:ascii="Book Antiqua" w:eastAsia="Book Antiqua" w:hAnsi="Book Antiqua" w:cs="Book Antiqua"/>
          <w:color w:val="000000"/>
        </w:rPr>
        <w:t xml:space="preserve">Silvestre-Muñoz A, </w:t>
      </w:r>
      <w:proofErr w:type="spellStart"/>
      <w:r w:rsidRPr="00845E07">
        <w:rPr>
          <w:rFonts w:ascii="Book Antiqua" w:eastAsia="Book Antiqua" w:hAnsi="Book Antiqua" w:cs="Book Antiqua"/>
          <w:color w:val="000000"/>
        </w:rPr>
        <w:t>Widmer</w:t>
      </w:r>
      <w:proofErr w:type="spellEnd"/>
      <w:r w:rsidRPr="00845E07">
        <w:rPr>
          <w:rFonts w:ascii="Book Antiqua" w:eastAsia="Book Antiqua" w:hAnsi="Book Antiqua" w:cs="Book Antiqua"/>
          <w:color w:val="000000"/>
        </w:rPr>
        <w:t xml:space="preserve"> KH</w:t>
      </w:r>
      <w:r w:rsidRPr="00845E07">
        <w:rPr>
          <w:rFonts w:ascii="Book Antiqua" w:eastAsia="Book Antiqua" w:hAnsi="Book Antiqua" w:cs="Book Antiqua"/>
          <w:b/>
          <w:color w:val="000000"/>
        </w:rPr>
        <w:t xml:space="preserve"> S-Editor: </w:t>
      </w:r>
      <w:r w:rsidR="00180A46" w:rsidRPr="00845E07">
        <w:rPr>
          <w:rFonts w:ascii="Book Antiqua" w:eastAsia="Book Antiqua" w:hAnsi="Book Antiqua" w:cs="Book Antiqua"/>
          <w:color w:val="000000"/>
        </w:rPr>
        <w:t>F</w:t>
      </w:r>
      <w:r w:rsidRPr="00845E07">
        <w:rPr>
          <w:rFonts w:ascii="Book Antiqua" w:eastAsia="Book Antiqua" w:hAnsi="Book Antiqua" w:cs="Book Antiqua"/>
          <w:color w:val="000000"/>
        </w:rPr>
        <w:t>a</w:t>
      </w:r>
      <w:r w:rsidR="00180A46" w:rsidRPr="00845E07">
        <w:rPr>
          <w:rFonts w:ascii="Book Antiqua" w:eastAsia="Book Antiqua" w:hAnsi="Book Antiqua" w:cs="Book Antiqua"/>
          <w:color w:val="000000"/>
        </w:rPr>
        <w:t>n</w:t>
      </w:r>
      <w:r w:rsidRPr="00845E07">
        <w:rPr>
          <w:rFonts w:ascii="Book Antiqua" w:eastAsia="Book Antiqua" w:hAnsi="Book Antiqua" w:cs="Book Antiqua"/>
          <w:color w:val="000000"/>
        </w:rPr>
        <w:t xml:space="preserve"> </w:t>
      </w:r>
      <w:r w:rsidR="00180A46" w:rsidRPr="00845E07">
        <w:rPr>
          <w:rFonts w:ascii="Book Antiqua" w:eastAsia="Book Antiqua" w:hAnsi="Book Antiqua" w:cs="Book Antiqua"/>
          <w:color w:val="000000"/>
        </w:rPr>
        <w:t>JR</w:t>
      </w:r>
      <w:r w:rsidRPr="00845E07">
        <w:rPr>
          <w:rFonts w:ascii="Book Antiqua" w:eastAsia="Book Antiqua" w:hAnsi="Book Antiqua" w:cs="Book Antiqua"/>
          <w:b/>
          <w:color w:val="000000"/>
        </w:rPr>
        <w:t xml:space="preserve"> L-Editor: </w:t>
      </w:r>
      <w:proofErr w:type="spellStart"/>
      <w:r w:rsidR="0097310F" w:rsidRPr="00845E07">
        <w:rPr>
          <w:rFonts w:ascii="Book Antiqua" w:eastAsia="Book Antiqua" w:hAnsi="Book Antiqua" w:cs="Book Antiqua"/>
          <w:bCs/>
          <w:color w:val="000000"/>
        </w:rPr>
        <w:t>Filipodia</w:t>
      </w:r>
      <w:proofErr w:type="spellEnd"/>
      <w:r w:rsidR="0097310F" w:rsidRPr="00845E07">
        <w:rPr>
          <w:rFonts w:ascii="Book Antiqua" w:eastAsia="Book Antiqua" w:hAnsi="Book Antiqua" w:cs="Book Antiqua"/>
          <w:bCs/>
          <w:color w:val="000000"/>
        </w:rPr>
        <w:t xml:space="preserve"> </w:t>
      </w:r>
      <w:r w:rsidRPr="00845E07">
        <w:rPr>
          <w:rFonts w:ascii="Book Antiqua" w:eastAsia="Book Antiqua" w:hAnsi="Book Antiqua" w:cs="Book Antiqua"/>
          <w:b/>
          <w:color w:val="000000"/>
        </w:rPr>
        <w:t xml:space="preserve">P-Editor: </w:t>
      </w:r>
      <w:r w:rsidR="005004B2" w:rsidRPr="00845E07">
        <w:rPr>
          <w:rFonts w:ascii="Book Antiqua" w:eastAsia="Book Antiqua" w:hAnsi="Book Antiqua" w:cs="Book Antiqua"/>
          <w:bCs/>
          <w:color w:val="000000"/>
        </w:rPr>
        <w:t>Li JH</w:t>
      </w:r>
    </w:p>
    <w:p w14:paraId="59CF4600" w14:textId="514A65E7" w:rsidR="005004B2" w:rsidRPr="00845E07" w:rsidRDefault="005004B2" w:rsidP="008C4E02">
      <w:pPr>
        <w:spacing w:line="360" w:lineRule="auto"/>
        <w:jc w:val="both"/>
        <w:rPr>
          <w:rFonts w:ascii="Book Antiqua" w:hAnsi="Book Antiqua"/>
        </w:rPr>
        <w:sectPr w:rsidR="005004B2" w:rsidRPr="00845E07">
          <w:pgSz w:w="12240" w:h="15840"/>
          <w:pgMar w:top="1440" w:right="1440" w:bottom="1440" w:left="1440" w:header="720" w:footer="720" w:gutter="0"/>
          <w:cols w:space="720"/>
          <w:docGrid w:linePitch="360"/>
        </w:sectPr>
      </w:pPr>
    </w:p>
    <w:p w14:paraId="7FBD5BB1" w14:textId="77777777" w:rsidR="00A77B3E" w:rsidRPr="00845E07" w:rsidRDefault="00081971" w:rsidP="008C4E02">
      <w:pPr>
        <w:spacing w:line="360" w:lineRule="auto"/>
        <w:jc w:val="both"/>
        <w:rPr>
          <w:rFonts w:ascii="Book Antiqua" w:hAnsi="Book Antiqua"/>
        </w:rPr>
      </w:pPr>
      <w:r w:rsidRPr="00845E07">
        <w:rPr>
          <w:rFonts w:ascii="Book Antiqua" w:eastAsia="Book Antiqua" w:hAnsi="Book Antiqua" w:cs="Book Antiqua"/>
          <w:b/>
          <w:color w:val="000000"/>
        </w:rPr>
        <w:lastRenderedPageBreak/>
        <w:t>Figure Legends</w:t>
      </w:r>
    </w:p>
    <w:p w14:paraId="417B61CB" w14:textId="76DAD92A" w:rsidR="00BE5250" w:rsidRPr="00845E07" w:rsidRDefault="00613AA7" w:rsidP="008C4E02">
      <w:pPr>
        <w:spacing w:line="360" w:lineRule="auto"/>
        <w:jc w:val="both"/>
        <w:rPr>
          <w:rFonts w:ascii="Book Antiqua" w:eastAsia="Book Antiqua" w:hAnsi="Book Antiqua" w:cs="Book Antiqua"/>
          <w:b/>
          <w:bCs/>
          <w:color w:val="000000"/>
        </w:rPr>
      </w:pPr>
      <w:r w:rsidRPr="00845E07">
        <w:rPr>
          <w:rFonts w:ascii="Book Antiqua" w:hAnsi="Book Antiqua"/>
          <w:noProof/>
          <w:lang w:eastAsia="zh-CN"/>
        </w:rPr>
        <w:drawing>
          <wp:inline distT="0" distB="0" distL="0" distR="0" wp14:anchorId="44CA15F8" wp14:editId="17B9B2B9">
            <wp:extent cx="2952381" cy="360000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381" cy="3600000"/>
                    </a:xfrm>
                    <a:prstGeom prst="rect">
                      <a:avLst/>
                    </a:prstGeom>
                  </pic:spPr>
                </pic:pic>
              </a:graphicData>
            </a:graphic>
          </wp:inline>
        </w:drawing>
      </w:r>
    </w:p>
    <w:p w14:paraId="74991D54" w14:textId="60FD583F" w:rsidR="00FE7DCA"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bCs/>
          <w:color w:val="000000"/>
        </w:rPr>
        <w:t>Fig</w:t>
      </w:r>
      <w:r w:rsidR="00BE5250" w:rsidRPr="00845E07">
        <w:rPr>
          <w:rFonts w:ascii="Book Antiqua" w:eastAsia="Book Antiqua" w:hAnsi="Book Antiqua" w:cs="Book Antiqua"/>
          <w:b/>
          <w:bCs/>
          <w:color w:val="000000"/>
        </w:rPr>
        <w:t xml:space="preserve">ure </w:t>
      </w:r>
      <w:r w:rsidRPr="00845E07">
        <w:rPr>
          <w:rFonts w:ascii="Book Antiqua" w:eastAsia="Book Antiqua" w:hAnsi="Book Antiqua" w:cs="Book Antiqua"/>
          <w:b/>
          <w:bCs/>
          <w:color w:val="000000"/>
        </w:rPr>
        <w:t>1</w:t>
      </w:r>
      <w:r w:rsidRPr="00845E07">
        <w:rPr>
          <w:rFonts w:ascii="Book Antiqua" w:eastAsia="Book Antiqua" w:hAnsi="Book Antiqua" w:cs="Book Antiqua"/>
          <w:color w:val="000000"/>
        </w:rPr>
        <w:t xml:space="preserve"> </w:t>
      </w:r>
      <w:r w:rsidRPr="00845E07">
        <w:rPr>
          <w:rFonts w:ascii="Book Antiqua" w:eastAsia="Book Antiqua" w:hAnsi="Book Antiqua" w:cs="Book Antiqua"/>
          <w:b/>
          <w:bCs/>
          <w:color w:val="000000"/>
        </w:rPr>
        <w:t xml:space="preserve">Patient 2. </w:t>
      </w:r>
      <w:r w:rsidRPr="00845E07">
        <w:rPr>
          <w:rFonts w:ascii="Book Antiqua" w:eastAsia="Book Antiqua" w:hAnsi="Book Antiqua" w:cs="Book Antiqua"/>
          <w:color w:val="000000"/>
        </w:rPr>
        <w:t xml:space="preserve">X-ray of a right shoulder </w:t>
      </w:r>
      <w:r w:rsidR="00187D8E" w:rsidRPr="00845E07">
        <w:rPr>
          <w:rFonts w:ascii="Book Antiqua" w:eastAsia="Book Antiqua" w:hAnsi="Book Antiqua" w:cs="Book Antiqua"/>
          <w:color w:val="000000"/>
        </w:rPr>
        <w:t>anteroposterior</w:t>
      </w:r>
      <w:r w:rsidRPr="00845E07">
        <w:rPr>
          <w:rFonts w:ascii="Book Antiqua" w:eastAsia="Book Antiqua" w:hAnsi="Book Antiqua" w:cs="Book Antiqua"/>
          <w:color w:val="000000"/>
        </w:rPr>
        <w:t xml:space="preserve"> view. Note the superior humeral head migration caused by a traumatic rotator cuff tear 3,</w:t>
      </w:r>
      <w:r w:rsidR="00613AA7"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 xml:space="preserve">6 </w:t>
      </w:r>
      <w:proofErr w:type="spellStart"/>
      <w:r w:rsidRPr="00845E07">
        <w:rPr>
          <w:rFonts w:ascii="Book Antiqua" w:eastAsia="Book Antiqua" w:hAnsi="Book Antiqua" w:cs="Book Antiqua"/>
          <w:color w:val="000000"/>
        </w:rPr>
        <w:t>yr</w:t>
      </w:r>
      <w:proofErr w:type="spellEnd"/>
      <w:r w:rsidRPr="00845E07">
        <w:rPr>
          <w:rFonts w:ascii="Book Antiqua" w:eastAsia="Book Antiqua" w:hAnsi="Book Antiqua" w:cs="Book Antiqua"/>
          <w:color w:val="000000"/>
        </w:rPr>
        <w:t xml:space="preserve"> after surgery.</w:t>
      </w:r>
    </w:p>
    <w:p w14:paraId="7C4B4C83" w14:textId="08B538B5" w:rsidR="00613AA7" w:rsidRPr="00845E07" w:rsidRDefault="00621900" w:rsidP="008C4E02">
      <w:pPr>
        <w:spacing w:line="360" w:lineRule="auto"/>
        <w:jc w:val="both"/>
        <w:rPr>
          <w:rFonts w:ascii="Book Antiqua" w:hAnsi="Book Antiqua"/>
        </w:rPr>
      </w:pPr>
      <w:r w:rsidRPr="00845E07">
        <w:rPr>
          <w:rFonts w:ascii="Book Antiqua" w:hAnsi="Book Antiqua"/>
        </w:rPr>
        <w:br w:type="page"/>
      </w:r>
      <w:r w:rsidRPr="00845E07">
        <w:rPr>
          <w:rFonts w:ascii="Book Antiqua" w:hAnsi="Book Antiqua"/>
          <w:noProof/>
          <w:lang w:eastAsia="zh-CN"/>
        </w:rPr>
        <w:lastRenderedPageBreak/>
        <w:drawing>
          <wp:inline distT="0" distB="0" distL="0" distR="0" wp14:anchorId="2B4D210A" wp14:editId="48F959B2">
            <wp:extent cx="4895238" cy="3142857"/>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5238" cy="3142857"/>
                    </a:xfrm>
                    <a:prstGeom prst="rect">
                      <a:avLst/>
                    </a:prstGeom>
                  </pic:spPr>
                </pic:pic>
              </a:graphicData>
            </a:graphic>
          </wp:inline>
        </w:drawing>
      </w:r>
    </w:p>
    <w:p w14:paraId="52C84CC8" w14:textId="1E303C6E"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bCs/>
          <w:color w:val="000000"/>
        </w:rPr>
        <w:t>Fig</w:t>
      </w:r>
      <w:r w:rsidR="00613AA7" w:rsidRPr="00845E07">
        <w:rPr>
          <w:rFonts w:ascii="Book Antiqua" w:eastAsia="Book Antiqua" w:hAnsi="Book Antiqua" w:cs="Book Antiqua"/>
          <w:b/>
          <w:bCs/>
          <w:color w:val="000000"/>
        </w:rPr>
        <w:t>ure</w:t>
      </w:r>
      <w:r w:rsidRPr="00845E07">
        <w:rPr>
          <w:rFonts w:ascii="Book Antiqua" w:eastAsia="Book Antiqua" w:hAnsi="Book Antiqua" w:cs="Book Antiqua"/>
          <w:b/>
          <w:bCs/>
          <w:color w:val="000000"/>
        </w:rPr>
        <w:t xml:space="preserve"> 2</w:t>
      </w:r>
      <w:r w:rsidRPr="00845E07">
        <w:rPr>
          <w:rFonts w:ascii="Book Antiqua" w:eastAsia="Book Antiqua" w:hAnsi="Book Antiqua" w:cs="Book Antiqua"/>
          <w:color w:val="000000"/>
        </w:rPr>
        <w:t xml:space="preserve"> </w:t>
      </w:r>
      <w:r w:rsidRPr="00845E07">
        <w:rPr>
          <w:rFonts w:ascii="Book Antiqua" w:eastAsia="Book Antiqua" w:hAnsi="Book Antiqua" w:cs="Book Antiqua"/>
          <w:b/>
          <w:bCs/>
          <w:color w:val="000000"/>
        </w:rPr>
        <w:t>Patient 3.</w:t>
      </w:r>
      <w:r w:rsidR="00613AA7" w:rsidRPr="00845E07">
        <w:rPr>
          <w:rFonts w:ascii="Book Antiqua" w:eastAsia="Book Antiqua" w:hAnsi="Book Antiqua" w:cs="Book Antiqua"/>
          <w:b/>
          <w:bCs/>
          <w:color w:val="000000"/>
        </w:rPr>
        <w:t xml:space="preserve"> </w:t>
      </w:r>
      <w:r w:rsidRPr="00845E07">
        <w:rPr>
          <w:rFonts w:ascii="Book Antiqua" w:eastAsia="Book Antiqua" w:hAnsi="Book Antiqua" w:cs="Book Antiqua"/>
          <w:color w:val="000000"/>
        </w:rPr>
        <w:t>A</w:t>
      </w:r>
      <w:r w:rsidR="00613AA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X-ray of </w:t>
      </w:r>
      <w:r w:rsidR="00295F8A" w:rsidRPr="00845E07">
        <w:rPr>
          <w:rFonts w:ascii="Book Antiqua" w:eastAsia="Book Antiqua" w:hAnsi="Book Antiqua" w:cs="Book Antiqua"/>
          <w:color w:val="000000"/>
        </w:rPr>
        <w:t>the</w:t>
      </w:r>
      <w:r w:rsidRPr="00845E07">
        <w:rPr>
          <w:rFonts w:ascii="Book Antiqua" w:eastAsia="Book Antiqua" w:hAnsi="Book Antiqua" w:cs="Book Antiqua"/>
          <w:color w:val="000000"/>
        </w:rPr>
        <w:t xml:space="preserve"> right shoulder. </w:t>
      </w:r>
      <w:proofErr w:type="gramStart"/>
      <w:r w:rsidR="004B5C20" w:rsidRPr="00845E07">
        <w:rPr>
          <w:rFonts w:ascii="Book Antiqua" w:eastAsia="Book Antiqua" w:hAnsi="Book Antiqua" w:cs="Book Antiqua"/>
          <w:color w:val="000000"/>
        </w:rPr>
        <w:t>Anteroposterior</w:t>
      </w:r>
      <w:r w:rsidRPr="00845E07">
        <w:rPr>
          <w:rFonts w:ascii="Book Antiqua" w:eastAsia="Book Antiqua" w:hAnsi="Book Antiqua" w:cs="Book Antiqua"/>
          <w:color w:val="000000"/>
        </w:rPr>
        <w:t xml:space="preserve"> view.</w:t>
      </w:r>
      <w:proofErr w:type="gramEnd"/>
      <w:r w:rsidRPr="00845E07">
        <w:rPr>
          <w:rFonts w:ascii="Book Antiqua" w:eastAsia="Book Antiqua" w:hAnsi="Book Antiqua" w:cs="Book Antiqua"/>
          <w:color w:val="000000"/>
        </w:rPr>
        <w:t xml:space="preserve"> </w:t>
      </w:r>
      <w:proofErr w:type="gramStart"/>
      <w:r w:rsidRPr="00845E07">
        <w:rPr>
          <w:rFonts w:ascii="Book Antiqua" w:eastAsia="Book Antiqua" w:hAnsi="Book Antiqua" w:cs="Book Antiqua"/>
          <w:color w:val="000000"/>
        </w:rPr>
        <w:t>An evident</w:t>
      </w:r>
      <w:proofErr w:type="gramEnd"/>
      <w:r w:rsidRPr="00845E07">
        <w:rPr>
          <w:rFonts w:ascii="Book Antiqua" w:eastAsia="Book Antiqua" w:hAnsi="Book Antiqua" w:cs="Book Antiqua"/>
          <w:color w:val="000000"/>
        </w:rPr>
        <w:t xml:space="preserve"> glenoid erosion (arrows) is detectable 5.5 </w:t>
      </w:r>
      <w:proofErr w:type="spellStart"/>
      <w:r w:rsidRPr="00845E07">
        <w:rPr>
          <w:rFonts w:ascii="Book Antiqua" w:eastAsia="Book Antiqua" w:hAnsi="Book Antiqua" w:cs="Book Antiqua"/>
          <w:color w:val="000000"/>
        </w:rPr>
        <w:t>yr</w:t>
      </w:r>
      <w:proofErr w:type="spellEnd"/>
      <w:r w:rsidRPr="00845E07">
        <w:rPr>
          <w:rFonts w:ascii="Book Antiqua" w:eastAsia="Book Antiqua" w:hAnsi="Book Antiqua" w:cs="Book Antiqua"/>
          <w:color w:val="000000"/>
        </w:rPr>
        <w:t xml:space="preserve"> after </w:t>
      </w:r>
      <w:r w:rsidR="00901432" w:rsidRPr="00845E07">
        <w:rPr>
          <w:rFonts w:ascii="Book Antiqua" w:eastAsia="Book Antiqua" w:hAnsi="Book Antiqua" w:cs="Book Antiqua"/>
          <w:color w:val="000000"/>
        </w:rPr>
        <w:t>humeral head resurfacing</w:t>
      </w:r>
      <w:r w:rsidR="00613AA7"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B</w:t>
      </w:r>
      <w:r w:rsidR="00613AA7"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Revision surgery. </w:t>
      </w:r>
      <w:proofErr w:type="spellStart"/>
      <w:proofErr w:type="gramStart"/>
      <w:r w:rsidRPr="00845E07">
        <w:rPr>
          <w:rFonts w:ascii="Book Antiqua" w:eastAsia="Book Antiqua" w:hAnsi="Book Antiqua" w:cs="Book Antiqua"/>
          <w:color w:val="000000"/>
        </w:rPr>
        <w:t>Deltopectoral</w:t>
      </w:r>
      <w:proofErr w:type="spellEnd"/>
      <w:r w:rsidRPr="00845E07">
        <w:rPr>
          <w:rFonts w:ascii="Book Antiqua" w:eastAsia="Book Antiqua" w:hAnsi="Book Antiqua" w:cs="Book Antiqua"/>
          <w:color w:val="000000"/>
        </w:rPr>
        <w:t xml:space="preserve"> approach.</w:t>
      </w:r>
      <w:proofErr w:type="gramEnd"/>
      <w:r w:rsidRPr="00845E07">
        <w:rPr>
          <w:rFonts w:ascii="Book Antiqua" w:eastAsia="Book Antiqua" w:hAnsi="Book Antiqua" w:cs="Book Antiqua"/>
          <w:color w:val="000000"/>
        </w:rPr>
        <w:t xml:space="preserve"> After removal of the implant the glenoid surface damage was assessed by retracting the </w:t>
      </w:r>
      <w:proofErr w:type="spellStart"/>
      <w:r w:rsidRPr="00845E07">
        <w:rPr>
          <w:rFonts w:ascii="Book Antiqua" w:eastAsia="Book Antiqua" w:hAnsi="Book Antiqua" w:cs="Book Antiqua"/>
          <w:color w:val="000000"/>
        </w:rPr>
        <w:t>humerus</w:t>
      </w:r>
      <w:proofErr w:type="spellEnd"/>
      <w:r w:rsidRPr="00845E07">
        <w:rPr>
          <w:rFonts w:ascii="Book Antiqua" w:eastAsia="Book Antiqua" w:hAnsi="Book Antiqua" w:cs="Book Antiqua"/>
          <w:color w:val="000000"/>
        </w:rPr>
        <w:t>.</w:t>
      </w:r>
    </w:p>
    <w:p w14:paraId="0652C35B" w14:textId="287B4288" w:rsidR="00621900" w:rsidRPr="00845E07" w:rsidRDefault="00621900" w:rsidP="008C4E02">
      <w:pPr>
        <w:spacing w:line="360" w:lineRule="auto"/>
        <w:jc w:val="both"/>
        <w:rPr>
          <w:rFonts w:ascii="Book Antiqua" w:hAnsi="Book Antiqua"/>
        </w:rPr>
      </w:pPr>
      <w:r w:rsidRPr="00845E07">
        <w:rPr>
          <w:rFonts w:ascii="Book Antiqua" w:eastAsia="Book Antiqua" w:hAnsi="Book Antiqua" w:cs="Book Antiqua"/>
          <w:color w:val="000000"/>
        </w:rPr>
        <w:br w:type="page"/>
      </w:r>
      <w:r w:rsidRPr="00845E07">
        <w:rPr>
          <w:rFonts w:ascii="Book Antiqua" w:hAnsi="Book Antiqua"/>
          <w:noProof/>
          <w:lang w:eastAsia="zh-CN"/>
        </w:rPr>
        <w:lastRenderedPageBreak/>
        <w:drawing>
          <wp:inline distT="0" distB="0" distL="0" distR="0" wp14:anchorId="1BB41E52" wp14:editId="695AC031">
            <wp:extent cx="5858922" cy="3800723"/>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7977" cy="3819571"/>
                    </a:xfrm>
                    <a:prstGeom prst="rect">
                      <a:avLst/>
                    </a:prstGeom>
                  </pic:spPr>
                </pic:pic>
              </a:graphicData>
            </a:graphic>
          </wp:inline>
        </w:drawing>
      </w:r>
    </w:p>
    <w:p w14:paraId="69368067" w14:textId="59AD5A65" w:rsidR="00A77B3E"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b/>
          <w:bCs/>
          <w:color w:val="000000"/>
        </w:rPr>
        <w:t>Fig</w:t>
      </w:r>
      <w:r w:rsidR="00621900" w:rsidRPr="00845E07">
        <w:rPr>
          <w:rFonts w:ascii="Book Antiqua" w:eastAsia="Book Antiqua" w:hAnsi="Book Antiqua" w:cs="Book Antiqua"/>
          <w:b/>
          <w:bCs/>
          <w:color w:val="000000"/>
        </w:rPr>
        <w:t>ure</w:t>
      </w:r>
      <w:r w:rsidRPr="00845E07">
        <w:rPr>
          <w:rFonts w:ascii="Book Antiqua" w:eastAsia="Book Antiqua" w:hAnsi="Book Antiqua" w:cs="Book Antiqua"/>
          <w:b/>
          <w:bCs/>
          <w:color w:val="000000"/>
        </w:rPr>
        <w:t xml:space="preserve"> 3 Patient 4. </w:t>
      </w:r>
      <w:proofErr w:type="gramStart"/>
      <w:r w:rsidRPr="00845E07">
        <w:rPr>
          <w:rFonts w:ascii="Book Antiqua" w:eastAsia="Book Antiqua" w:hAnsi="Book Antiqua" w:cs="Book Antiqua"/>
          <w:b/>
          <w:bCs/>
          <w:color w:val="000000"/>
        </w:rPr>
        <w:t>Revision surgery</w:t>
      </w:r>
      <w:r w:rsidR="00901432" w:rsidRPr="00845E07">
        <w:rPr>
          <w:rFonts w:ascii="Book Antiqua" w:eastAsia="Book Antiqua" w:hAnsi="Book Antiqua" w:cs="Book Antiqua"/>
          <w:b/>
          <w:bCs/>
          <w:color w:val="000000"/>
        </w:rPr>
        <w:t>,</w:t>
      </w:r>
      <w:r w:rsidRPr="00845E07">
        <w:rPr>
          <w:rFonts w:ascii="Book Antiqua" w:eastAsia="Book Antiqua" w:hAnsi="Book Antiqua" w:cs="Book Antiqua"/>
          <w:b/>
          <w:bCs/>
          <w:color w:val="000000"/>
        </w:rPr>
        <w:t xml:space="preserve"> </w:t>
      </w:r>
      <w:proofErr w:type="spellStart"/>
      <w:r w:rsidR="00901432" w:rsidRPr="00845E07">
        <w:rPr>
          <w:rFonts w:ascii="Book Antiqua" w:eastAsia="Book Antiqua" w:hAnsi="Book Antiqua" w:cs="Book Antiqua"/>
          <w:b/>
          <w:bCs/>
          <w:color w:val="000000"/>
        </w:rPr>
        <w:t>d</w:t>
      </w:r>
      <w:r w:rsidRPr="00845E07">
        <w:rPr>
          <w:rFonts w:ascii="Book Antiqua" w:eastAsia="Book Antiqua" w:hAnsi="Book Antiqua" w:cs="Book Antiqua"/>
          <w:b/>
          <w:bCs/>
          <w:color w:val="000000"/>
        </w:rPr>
        <w:t>eltopectoral</w:t>
      </w:r>
      <w:proofErr w:type="spellEnd"/>
      <w:r w:rsidRPr="00845E07">
        <w:rPr>
          <w:rFonts w:ascii="Book Antiqua" w:eastAsia="Book Antiqua" w:hAnsi="Book Antiqua" w:cs="Book Antiqua"/>
          <w:b/>
          <w:bCs/>
          <w:color w:val="000000"/>
        </w:rPr>
        <w:t xml:space="preserve"> approach.</w:t>
      </w:r>
      <w:proofErr w:type="gramEnd"/>
      <w:r w:rsidR="0062190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A</w:t>
      </w:r>
      <w:r w:rsidR="00621900"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The removal of the implant</w:t>
      </w:r>
      <w:r w:rsidR="00621900" w:rsidRPr="00845E07">
        <w:rPr>
          <w:rFonts w:ascii="Book Antiqua" w:eastAsia="Book Antiqua" w:hAnsi="Book Antiqua" w:cs="Book Antiqua"/>
          <w:color w:val="000000"/>
        </w:rPr>
        <w:t xml:space="preserve">; </w:t>
      </w:r>
      <w:r w:rsidRPr="00845E07">
        <w:rPr>
          <w:rFonts w:ascii="Book Antiqua" w:eastAsia="Book Antiqua" w:hAnsi="Book Antiqua" w:cs="Book Antiqua"/>
          <w:color w:val="000000"/>
        </w:rPr>
        <w:t>B</w:t>
      </w:r>
      <w:r w:rsidR="00621900" w:rsidRPr="00845E07">
        <w:rPr>
          <w:rFonts w:ascii="Book Antiqua" w:eastAsia="Book Antiqua" w:hAnsi="Book Antiqua" w:cs="Book Antiqua"/>
          <w:color w:val="000000"/>
        </w:rPr>
        <w:t>:</w:t>
      </w:r>
      <w:r w:rsidRPr="00845E07">
        <w:rPr>
          <w:rFonts w:ascii="Book Antiqua" w:eastAsia="Book Antiqua" w:hAnsi="Book Antiqua" w:cs="Book Antiqua"/>
          <w:color w:val="000000"/>
        </w:rPr>
        <w:t xml:space="preserve"> The humeral bone stock appears maintained after prosthesis removal (square).</w:t>
      </w:r>
    </w:p>
    <w:p w14:paraId="4A040A12" w14:textId="72DDEABA" w:rsidR="00273720" w:rsidRPr="00845E07" w:rsidRDefault="00273720" w:rsidP="008C4E02">
      <w:pPr>
        <w:spacing w:line="360" w:lineRule="auto"/>
        <w:jc w:val="both"/>
        <w:rPr>
          <w:rFonts w:ascii="Book Antiqua" w:hAnsi="Book Antiqua"/>
        </w:rPr>
      </w:pPr>
      <w:r w:rsidRPr="00845E07">
        <w:rPr>
          <w:rFonts w:ascii="Book Antiqua" w:eastAsia="Book Antiqua" w:hAnsi="Book Antiqua" w:cs="Book Antiqua"/>
          <w:color w:val="000000"/>
        </w:rPr>
        <w:br w:type="page"/>
      </w:r>
      <w:r w:rsidRPr="00845E07">
        <w:rPr>
          <w:rFonts w:ascii="Book Antiqua" w:hAnsi="Book Antiqua"/>
          <w:noProof/>
          <w:lang w:eastAsia="zh-CN"/>
        </w:rPr>
        <w:lastRenderedPageBreak/>
        <w:drawing>
          <wp:inline distT="0" distB="0" distL="0" distR="0" wp14:anchorId="4682E96A" wp14:editId="02AC72F7">
            <wp:extent cx="5943600" cy="3542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42030"/>
                    </a:xfrm>
                    <a:prstGeom prst="rect">
                      <a:avLst/>
                    </a:prstGeom>
                  </pic:spPr>
                </pic:pic>
              </a:graphicData>
            </a:graphic>
          </wp:inline>
        </w:drawing>
      </w:r>
    </w:p>
    <w:p w14:paraId="6AE8D0E6" w14:textId="4734A0F6" w:rsidR="00A77B3E" w:rsidRPr="00845E07" w:rsidRDefault="00081971" w:rsidP="008C4E02">
      <w:pPr>
        <w:spacing w:line="360" w:lineRule="auto"/>
        <w:jc w:val="both"/>
        <w:rPr>
          <w:rFonts w:ascii="Book Antiqua" w:eastAsia="Book Antiqua" w:hAnsi="Book Antiqua" w:cs="Book Antiqua"/>
          <w:b/>
          <w:bCs/>
          <w:color w:val="000000"/>
        </w:rPr>
      </w:pPr>
      <w:r w:rsidRPr="00845E07">
        <w:rPr>
          <w:rFonts w:ascii="Book Antiqua" w:eastAsia="Book Antiqua" w:hAnsi="Book Antiqua" w:cs="Book Antiqua"/>
          <w:b/>
          <w:bCs/>
          <w:color w:val="000000"/>
        </w:rPr>
        <w:t>Fig</w:t>
      </w:r>
      <w:r w:rsidR="00273720" w:rsidRPr="00845E07">
        <w:rPr>
          <w:rFonts w:ascii="Book Antiqua" w:eastAsia="Book Antiqua" w:hAnsi="Book Antiqua" w:cs="Book Antiqua"/>
          <w:b/>
          <w:bCs/>
          <w:color w:val="000000"/>
        </w:rPr>
        <w:t>ure 4</w:t>
      </w:r>
      <w:r w:rsidRPr="00845E07">
        <w:rPr>
          <w:rFonts w:ascii="Book Antiqua" w:eastAsia="Book Antiqua" w:hAnsi="Book Antiqua" w:cs="Book Antiqua"/>
          <w:color w:val="000000"/>
        </w:rPr>
        <w:t xml:space="preserve"> </w:t>
      </w:r>
      <w:r w:rsidRPr="00845E07">
        <w:rPr>
          <w:rFonts w:ascii="Book Antiqua" w:eastAsia="Book Antiqua" w:hAnsi="Book Antiqua" w:cs="Book Antiqua"/>
          <w:b/>
          <w:bCs/>
          <w:color w:val="000000"/>
        </w:rPr>
        <w:t xml:space="preserve">Kaplan-Meier </w:t>
      </w:r>
      <w:r w:rsidR="00273720" w:rsidRPr="00845E07">
        <w:rPr>
          <w:rFonts w:ascii="Book Antiqua" w:eastAsia="Book Antiqua" w:hAnsi="Book Antiqua" w:cs="Book Antiqua"/>
          <w:b/>
          <w:bCs/>
          <w:color w:val="000000"/>
        </w:rPr>
        <w:t>s</w:t>
      </w:r>
      <w:r w:rsidRPr="00845E07">
        <w:rPr>
          <w:rFonts w:ascii="Book Antiqua" w:eastAsia="Book Antiqua" w:hAnsi="Book Antiqua" w:cs="Book Antiqua"/>
          <w:b/>
          <w:bCs/>
          <w:color w:val="000000"/>
        </w:rPr>
        <w:t xml:space="preserve">urvival </w:t>
      </w:r>
      <w:proofErr w:type="gramStart"/>
      <w:r w:rsidR="00273720" w:rsidRPr="00845E07">
        <w:rPr>
          <w:rFonts w:ascii="Book Antiqua" w:eastAsia="Book Antiqua" w:hAnsi="Book Antiqua" w:cs="Book Antiqua"/>
          <w:b/>
          <w:bCs/>
          <w:color w:val="000000"/>
        </w:rPr>
        <w:t>a</w:t>
      </w:r>
      <w:r w:rsidRPr="00845E07">
        <w:rPr>
          <w:rFonts w:ascii="Book Antiqua" w:eastAsia="Book Antiqua" w:hAnsi="Book Antiqua" w:cs="Book Antiqua"/>
          <w:b/>
          <w:bCs/>
          <w:color w:val="000000"/>
        </w:rPr>
        <w:t>nalysis</w:t>
      </w:r>
      <w:proofErr w:type="gramEnd"/>
      <w:r w:rsidRPr="00845E07">
        <w:rPr>
          <w:rFonts w:ascii="Book Antiqua" w:eastAsia="Book Antiqua" w:hAnsi="Book Antiqua" w:cs="Book Antiqua"/>
          <w:b/>
          <w:bCs/>
          <w:color w:val="000000"/>
        </w:rPr>
        <w:t>.</w:t>
      </w:r>
    </w:p>
    <w:p w14:paraId="490FCC6B" w14:textId="64830EC7" w:rsidR="00273720" w:rsidRPr="00845E07" w:rsidRDefault="00273720" w:rsidP="008C4E02">
      <w:pPr>
        <w:spacing w:line="360" w:lineRule="auto"/>
        <w:jc w:val="both"/>
        <w:rPr>
          <w:rFonts w:ascii="Book Antiqua" w:hAnsi="Book Antiqua" w:cs="Book Antiqua"/>
          <w:b/>
          <w:bCs/>
          <w:color w:val="000000"/>
          <w:lang w:eastAsia="zh-CN"/>
        </w:rPr>
      </w:pPr>
      <w:r w:rsidRPr="00845E07">
        <w:rPr>
          <w:rFonts w:ascii="Book Antiqua" w:hAnsi="Book Antiqua" w:cs="Book Antiqua"/>
          <w:b/>
          <w:bCs/>
          <w:color w:val="000000"/>
          <w:lang w:eastAsia="zh-CN"/>
        </w:rPr>
        <w:t xml:space="preserve"> </w:t>
      </w:r>
    </w:p>
    <w:p w14:paraId="255FBA84" w14:textId="3BB8A48A" w:rsidR="00273720" w:rsidRPr="00845E07" w:rsidRDefault="00273720" w:rsidP="008C4E02">
      <w:pPr>
        <w:spacing w:line="360" w:lineRule="auto"/>
        <w:jc w:val="both"/>
        <w:rPr>
          <w:rFonts w:ascii="Book Antiqua" w:hAnsi="Book Antiqua"/>
          <w:b/>
          <w:bCs/>
          <w:lang w:eastAsia="zh-CN"/>
        </w:rPr>
      </w:pPr>
      <w:r w:rsidRPr="00845E07">
        <w:rPr>
          <w:rFonts w:ascii="Book Antiqua" w:hAnsi="Book Antiqua" w:cs="Book Antiqua"/>
          <w:b/>
          <w:bCs/>
          <w:color w:val="000000"/>
          <w:lang w:eastAsia="zh-CN"/>
        </w:rPr>
        <w:br w:type="page"/>
      </w:r>
      <w:r w:rsidR="00901432" w:rsidRPr="00845E07">
        <w:rPr>
          <w:rFonts w:ascii="Book Antiqua" w:hAnsi="Book Antiqua"/>
          <w:noProof/>
          <w:lang w:eastAsia="zh-CN"/>
        </w:rPr>
        <w:lastRenderedPageBreak/>
        <w:drawing>
          <wp:inline distT="0" distB="0" distL="0" distR="0" wp14:anchorId="358D2111" wp14:editId="71A61A7F">
            <wp:extent cx="5943600" cy="33966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96615"/>
                    </a:xfrm>
                    <a:prstGeom prst="rect">
                      <a:avLst/>
                    </a:prstGeom>
                  </pic:spPr>
                </pic:pic>
              </a:graphicData>
            </a:graphic>
          </wp:inline>
        </w:drawing>
      </w:r>
    </w:p>
    <w:p w14:paraId="00A2ED76" w14:textId="6A71AF94" w:rsidR="00A77B3E" w:rsidRPr="00845E07" w:rsidRDefault="00081971" w:rsidP="008C4E02">
      <w:pPr>
        <w:spacing w:line="360" w:lineRule="auto"/>
        <w:jc w:val="both"/>
        <w:rPr>
          <w:rFonts w:ascii="Book Antiqua" w:eastAsia="Book Antiqua" w:hAnsi="Book Antiqua" w:cs="Book Antiqua"/>
          <w:b/>
          <w:bCs/>
          <w:color w:val="000000"/>
        </w:rPr>
      </w:pPr>
      <w:r w:rsidRPr="00845E07">
        <w:rPr>
          <w:rFonts w:ascii="Book Antiqua" w:eastAsia="Book Antiqua" w:hAnsi="Book Antiqua" w:cs="Book Antiqua"/>
          <w:b/>
          <w:bCs/>
          <w:color w:val="000000"/>
        </w:rPr>
        <w:t>Fig</w:t>
      </w:r>
      <w:r w:rsidR="00901432" w:rsidRPr="00845E07">
        <w:rPr>
          <w:rFonts w:ascii="Book Antiqua" w:eastAsia="Book Antiqua" w:hAnsi="Book Antiqua" w:cs="Book Antiqua"/>
          <w:b/>
          <w:bCs/>
          <w:color w:val="000000"/>
        </w:rPr>
        <w:t>ure</w:t>
      </w:r>
      <w:r w:rsidRPr="00845E07">
        <w:rPr>
          <w:rFonts w:ascii="Book Antiqua" w:eastAsia="Book Antiqua" w:hAnsi="Book Antiqua" w:cs="Book Antiqua"/>
          <w:b/>
          <w:bCs/>
          <w:color w:val="000000"/>
        </w:rPr>
        <w:t xml:space="preserve"> 5</w:t>
      </w:r>
      <w:r w:rsidRPr="00845E07">
        <w:rPr>
          <w:rFonts w:ascii="Book Antiqua" w:eastAsia="Book Antiqua" w:hAnsi="Book Antiqua" w:cs="Book Antiqua"/>
          <w:color w:val="000000"/>
        </w:rPr>
        <w:t xml:space="preserve"> </w:t>
      </w:r>
      <w:r w:rsidRPr="00845E07">
        <w:rPr>
          <w:rFonts w:ascii="Book Antiqua" w:eastAsia="Book Antiqua" w:hAnsi="Book Antiqua" w:cs="Book Antiqua"/>
          <w:b/>
          <w:bCs/>
          <w:color w:val="000000"/>
        </w:rPr>
        <w:t xml:space="preserve">Reported </w:t>
      </w:r>
      <w:proofErr w:type="gramStart"/>
      <w:r w:rsidRPr="00845E07">
        <w:rPr>
          <w:rFonts w:ascii="Book Antiqua" w:eastAsia="Book Antiqua" w:hAnsi="Book Antiqua" w:cs="Book Antiqua"/>
          <w:b/>
          <w:bCs/>
          <w:color w:val="000000"/>
        </w:rPr>
        <w:t>incidence</w:t>
      </w:r>
      <w:proofErr w:type="gramEnd"/>
      <w:r w:rsidRPr="00845E07">
        <w:rPr>
          <w:rFonts w:ascii="Book Antiqua" w:eastAsia="Book Antiqua" w:hAnsi="Book Antiqua" w:cs="Book Antiqua"/>
          <w:b/>
          <w:bCs/>
          <w:color w:val="000000"/>
        </w:rPr>
        <w:t xml:space="preserve"> of </w:t>
      </w:r>
      <w:r w:rsidR="00901432" w:rsidRPr="00845E07">
        <w:rPr>
          <w:rFonts w:ascii="Book Antiqua" w:eastAsia="Book Antiqua" w:hAnsi="Book Antiqua" w:cs="Book Antiqua"/>
          <w:b/>
          <w:bCs/>
          <w:color w:val="000000"/>
        </w:rPr>
        <w:t>humeral head resurfacing</w:t>
      </w:r>
      <w:r w:rsidRPr="00845E07">
        <w:rPr>
          <w:rFonts w:ascii="Book Antiqua" w:eastAsia="Book Antiqua" w:hAnsi="Book Antiqua" w:cs="Book Antiqua"/>
          <w:b/>
          <w:bCs/>
          <w:color w:val="000000"/>
        </w:rPr>
        <w:t xml:space="preserve"> failure rates in the literature compared with the current study.</w:t>
      </w:r>
    </w:p>
    <w:p w14:paraId="70A01F15" w14:textId="3B8AFF55" w:rsidR="00901432" w:rsidRPr="00845E07" w:rsidRDefault="00901432" w:rsidP="008C4E02">
      <w:pPr>
        <w:spacing w:line="360" w:lineRule="auto"/>
        <w:jc w:val="both"/>
        <w:rPr>
          <w:rFonts w:ascii="Book Antiqua" w:eastAsia="Book Antiqua" w:hAnsi="Book Antiqua" w:cs="Book Antiqua"/>
          <w:b/>
          <w:bCs/>
          <w:color w:val="000000"/>
        </w:rPr>
      </w:pPr>
      <w:r w:rsidRPr="00845E07">
        <w:rPr>
          <w:rFonts w:ascii="Book Antiqua" w:eastAsia="Book Antiqua" w:hAnsi="Book Antiqua" w:cs="Book Antiqua"/>
          <w:b/>
          <w:bCs/>
          <w:color w:val="000000"/>
        </w:rPr>
        <w:br w:type="page"/>
      </w:r>
      <w:r w:rsidR="00081971" w:rsidRPr="00845E07">
        <w:rPr>
          <w:rFonts w:ascii="Book Antiqua" w:eastAsia="Book Antiqua" w:hAnsi="Book Antiqua" w:cs="Book Antiqua"/>
          <w:b/>
          <w:bCs/>
          <w:color w:val="000000"/>
        </w:rPr>
        <w:lastRenderedPageBreak/>
        <w:t>Tab</w:t>
      </w:r>
      <w:r w:rsidRPr="00845E07">
        <w:rPr>
          <w:rFonts w:ascii="Book Antiqua" w:eastAsia="Book Antiqua" w:hAnsi="Book Antiqua" w:cs="Book Antiqua"/>
          <w:b/>
          <w:bCs/>
          <w:color w:val="000000"/>
        </w:rPr>
        <w:t>le</w:t>
      </w:r>
      <w:r w:rsidR="00081971" w:rsidRPr="00845E07">
        <w:rPr>
          <w:rFonts w:ascii="Book Antiqua" w:eastAsia="Book Antiqua" w:hAnsi="Book Antiqua" w:cs="Book Antiqua"/>
          <w:b/>
          <w:bCs/>
          <w:color w:val="000000"/>
        </w:rPr>
        <w:t xml:space="preserve"> 1</w:t>
      </w:r>
      <w:r w:rsidR="00081971" w:rsidRPr="00845E07">
        <w:rPr>
          <w:rFonts w:ascii="Book Antiqua" w:eastAsia="Book Antiqua" w:hAnsi="Book Antiqua" w:cs="Book Antiqua"/>
          <w:color w:val="000000"/>
        </w:rPr>
        <w:t xml:space="preserve"> </w:t>
      </w:r>
      <w:r w:rsidR="00081971" w:rsidRPr="00845E07">
        <w:rPr>
          <w:rFonts w:ascii="Book Antiqua" w:eastAsia="Book Antiqua" w:hAnsi="Book Antiqua" w:cs="Book Antiqua"/>
          <w:b/>
          <w:bCs/>
          <w:color w:val="000000"/>
        </w:rPr>
        <w:t>Demographic data of patients who required revision</w:t>
      </w:r>
    </w:p>
    <w:tbl>
      <w:tblPr>
        <w:tblW w:w="5000" w:type="pct"/>
        <w:tblBorders>
          <w:top w:val="single" w:sz="4" w:space="0" w:color="auto"/>
          <w:bottom w:val="single" w:sz="4" w:space="0" w:color="auto"/>
        </w:tblBorders>
        <w:tblLook w:val="0000" w:firstRow="0" w:lastRow="0" w:firstColumn="0" w:lastColumn="0" w:noHBand="0" w:noVBand="0"/>
      </w:tblPr>
      <w:tblGrid>
        <w:gridCol w:w="1012"/>
        <w:gridCol w:w="1005"/>
        <w:gridCol w:w="672"/>
        <w:gridCol w:w="1390"/>
        <w:gridCol w:w="2237"/>
        <w:gridCol w:w="1498"/>
        <w:gridCol w:w="1762"/>
      </w:tblGrid>
      <w:tr w:rsidR="00823D03" w:rsidRPr="00845E07" w14:paraId="39A04F40" w14:textId="77777777" w:rsidTr="00361485">
        <w:trPr>
          <w:trHeight w:val="586"/>
        </w:trPr>
        <w:tc>
          <w:tcPr>
            <w:tcW w:w="528" w:type="pct"/>
            <w:tcBorders>
              <w:top w:val="single" w:sz="4" w:space="0" w:color="auto"/>
              <w:bottom w:val="single" w:sz="4" w:space="0" w:color="auto"/>
            </w:tcBorders>
          </w:tcPr>
          <w:p w14:paraId="095D6075" w14:textId="77777777" w:rsidR="00901432" w:rsidRPr="00845E07" w:rsidRDefault="00901432" w:rsidP="008C4E02">
            <w:pPr>
              <w:spacing w:line="360" w:lineRule="auto"/>
              <w:jc w:val="both"/>
              <w:rPr>
                <w:rFonts w:ascii="Book Antiqua" w:hAnsi="Book Antiqua"/>
                <w:b/>
                <w:bCs/>
              </w:rPr>
            </w:pPr>
            <w:r w:rsidRPr="00845E07">
              <w:rPr>
                <w:rFonts w:ascii="Book Antiqua" w:hAnsi="Book Antiqua"/>
                <w:b/>
                <w:bCs/>
              </w:rPr>
              <w:t>Patient</w:t>
            </w:r>
          </w:p>
        </w:tc>
        <w:tc>
          <w:tcPr>
            <w:tcW w:w="525" w:type="pct"/>
            <w:tcBorders>
              <w:top w:val="single" w:sz="4" w:space="0" w:color="auto"/>
              <w:bottom w:val="single" w:sz="4" w:space="0" w:color="auto"/>
            </w:tcBorders>
          </w:tcPr>
          <w:p w14:paraId="5E4A2951" w14:textId="77777777" w:rsidR="00901432" w:rsidRPr="00845E07" w:rsidRDefault="00901432" w:rsidP="008C4E02">
            <w:pPr>
              <w:spacing w:line="360" w:lineRule="auto"/>
              <w:jc w:val="both"/>
              <w:rPr>
                <w:rFonts w:ascii="Book Antiqua" w:hAnsi="Book Antiqua"/>
                <w:b/>
                <w:bCs/>
              </w:rPr>
            </w:pPr>
            <w:r w:rsidRPr="00845E07">
              <w:rPr>
                <w:rFonts w:ascii="Book Antiqua" w:hAnsi="Book Antiqua"/>
                <w:b/>
                <w:bCs/>
              </w:rPr>
              <w:t>Sex</w:t>
            </w:r>
          </w:p>
        </w:tc>
        <w:tc>
          <w:tcPr>
            <w:tcW w:w="351" w:type="pct"/>
            <w:tcBorders>
              <w:top w:val="single" w:sz="4" w:space="0" w:color="auto"/>
              <w:bottom w:val="single" w:sz="4" w:space="0" w:color="auto"/>
            </w:tcBorders>
          </w:tcPr>
          <w:p w14:paraId="5E1FE6D5" w14:textId="77777777" w:rsidR="00901432" w:rsidRPr="00845E07" w:rsidRDefault="00901432" w:rsidP="008C4E02">
            <w:pPr>
              <w:spacing w:line="360" w:lineRule="auto"/>
              <w:jc w:val="both"/>
              <w:rPr>
                <w:rFonts w:ascii="Book Antiqua" w:hAnsi="Book Antiqua"/>
                <w:b/>
                <w:bCs/>
              </w:rPr>
            </w:pPr>
            <w:r w:rsidRPr="00845E07">
              <w:rPr>
                <w:rFonts w:ascii="Book Antiqua" w:hAnsi="Book Antiqua"/>
                <w:b/>
                <w:bCs/>
              </w:rPr>
              <w:t>Age</w:t>
            </w:r>
          </w:p>
        </w:tc>
        <w:tc>
          <w:tcPr>
            <w:tcW w:w="726" w:type="pct"/>
            <w:tcBorders>
              <w:top w:val="single" w:sz="4" w:space="0" w:color="auto"/>
              <w:bottom w:val="single" w:sz="4" w:space="0" w:color="auto"/>
            </w:tcBorders>
          </w:tcPr>
          <w:p w14:paraId="08E7747D" w14:textId="77777777" w:rsidR="00901432" w:rsidRPr="00845E07" w:rsidRDefault="00901432" w:rsidP="008C4E02">
            <w:pPr>
              <w:spacing w:line="360" w:lineRule="auto"/>
              <w:jc w:val="both"/>
              <w:rPr>
                <w:rFonts w:ascii="Book Antiqua" w:hAnsi="Book Antiqua"/>
                <w:b/>
                <w:bCs/>
              </w:rPr>
            </w:pPr>
            <w:r w:rsidRPr="00845E07">
              <w:rPr>
                <w:rFonts w:ascii="Book Antiqua" w:hAnsi="Book Antiqua"/>
                <w:b/>
                <w:bCs/>
              </w:rPr>
              <w:t>Indication</w:t>
            </w:r>
          </w:p>
        </w:tc>
        <w:tc>
          <w:tcPr>
            <w:tcW w:w="1168" w:type="pct"/>
            <w:tcBorders>
              <w:top w:val="single" w:sz="4" w:space="0" w:color="auto"/>
              <w:bottom w:val="single" w:sz="4" w:space="0" w:color="auto"/>
            </w:tcBorders>
          </w:tcPr>
          <w:p w14:paraId="326CA399" w14:textId="5E7242A2" w:rsidR="00901432" w:rsidRPr="00845E07" w:rsidRDefault="00901432" w:rsidP="008C4E02">
            <w:pPr>
              <w:spacing w:line="360" w:lineRule="auto"/>
              <w:jc w:val="both"/>
              <w:rPr>
                <w:rFonts w:ascii="Book Antiqua" w:hAnsi="Book Antiqua"/>
                <w:b/>
                <w:bCs/>
              </w:rPr>
            </w:pPr>
            <w:r w:rsidRPr="00845E07">
              <w:rPr>
                <w:rFonts w:ascii="Book Antiqua" w:hAnsi="Book Antiqua"/>
                <w:b/>
                <w:bCs/>
              </w:rPr>
              <w:t>Lifespan of the prosthesis</w:t>
            </w:r>
          </w:p>
        </w:tc>
        <w:tc>
          <w:tcPr>
            <w:tcW w:w="782" w:type="pct"/>
            <w:tcBorders>
              <w:top w:val="single" w:sz="4" w:space="0" w:color="auto"/>
              <w:bottom w:val="single" w:sz="4" w:space="0" w:color="auto"/>
            </w:tcBorders>
          </w:tcPr>
          <w:p w14:paraId="0CCCE34D" w14:textId="77777777" w:rsidR="00901432" w:rsidRPr="00845E07" w:rsidRDefault="00901432" w:rsidP="008C4E02">
            <w:pPr>
              <w:spacing w:line="360" w:lineRule="auto"/>
              <w:jc w:val="both"/>
              <w:rPr>
                <w:rFonts w:ascii="Book Antiqua" w:hAnsi="Book Antiqua"/>
                <w:b/>
                <w:bCs/>
              </w:rPr>
            </w:pPr>
            <w:r w:rsidRPr="00845E07">
              <w:rPr>
                <w:rFonts w:ascii="Book Antiqua" w:hAnsi="Book Antiqua"/>
                <w:b/>
                <w:bCs/>
              </w:rPr>
              <w:t>Failure cause</w:t>
            </w:r>
          </w:p>
        </w:tc>
        <w:tc>
          <w:tcPr>
            <w:tcW w:w="920" w:type="pct"/>
            <w:tcBorders>
              <w:top w:val="single" w:sz="4" w:space="0" w:color="auto"/>
              <w:bottom w:val="single" w:sz="4" w:space="0" w:color="auto"/>
            </w:tcBorders>
          </w:tcPr>
          <w:p w14:paraId="2B38B5B9" w14:textId="77777777" w:rsidR="00901432" w:rsidRPr="00845E07" w:rsidRDefault="00901432" w:rsidP="008C4E02">
            <w:pPr>
              <w:spacing w:line="360" w:lineRule="auto"/>
              <w:jc w:val="both"/>
              <w:rPr>
                <w:rFonts w:ascii="Book Antiqua" w:hAnsi="Book Antiqua"/>
              </w:rPr>
            </w:pPr>
            <w:r w:rsidRPr="00845E07">
              <w:rPr>
                <w:rFonts w:ascii="Book Antiqua" w:hAnsi="Book Antiqua"/>
                <w:b/>
                <w:bCs/>
              </w:rPr>
              <w:t>Revision</w:t>
            </w:r>
          </w:p>
        </w:tc>
      </w:tr>
      <w:tr w:rsidR="00823D03" w:rsidRPr="00845E07" w14:paraId="07BC4CEA" w14:textId="77777777" w:rsidTr="00361485">
        <w:trPr>
          <w:trHeight w:val="584"/>
        </w:trPr>
        <w:tc>
          <w:tcPr>
            <w:tcW w:w="528" w:type="pct"/>
            <w:tcBorders>
              <w:top w:val="single" w:sz="4" w:space="0" w:color="auto"/>
            </w:tcBorders>
          </w:tcPr>
          <w:p w14:paraId="560D2A4F" w14:textId="0482D436" w:rsidR="00901432" w:rsidRPr="00845E07" w:rsidRDefault="00901432" w:rsidP="008C4E02">
            <w:pPr>
              <w:spacing w:line="360" w:lineRule="auto"/>
              <w:jc w:val="both"/>
              <w:rPr>
                <w:rFonts w:ascii="Book Antiqua" w:hAnsi="Book Antiqua"/>
                <w:bCs/>
              </w:rPr>
            </w:pPr>
            <w:r w:rsidRPr="00845E07">
              <w:rPr>
                <w:rFonts w:ascii="Book Antiqua" w:hAnsi="Book Antiqua"/>
                <w:bCs/>
              </w:rPr>
              <w:t>1</w:t>
            </w:r>
          </w:p>
        </w:tc>
        <w:tc>
          <w:tcPr>
            <w:tcW w:w="525" w:type="pct"/>
            <w:tcBorders>
              <w:top w:val="single" w:sz="4" w:space="0" w:color="auto"/>
            </w:tcBorders>
          </w:tcPr>
          <w:p w14:paraId="521CED4B" w14:textId="77777777" w:rsidR="00901432" w:rsidRPr="00845E07" w:rsidRDefault="00901432" w:rsidP="008C4E02">
            <w:pPr>
              <w:spacing w:line="360" w:lineRule="auto"/>
              <w:jc w:val="both"/>
              <w:rPr>
                <w:rFonts w:ascii="Book Antiqua" w:hAnsi="Book Antiqua"/>
              </w:rPr>
            </w:pPr>
            <w:r w:rsidRPr="00845E07">
              <w:rPr>
                <w:rFonts w:ascii="Book Antiqua" w:hAnsi="Book Antiqua"/>
              </w:rPr>
              <w:t>Male</w:t>
            </w:r>
          </w:p>
        </w:tc>
        <w:tc>
          <w:tcPr>
            <w:tcW w:w="351" w:type="pct"/>
            <w:tcBorders>
              <w:top w:val="single" w:sz="4" w:space="0" w:color="auto"/>
            </w:tcBorders>
          </w:tcPr>
          <w:p w14:paraId="3AC832DC" w14:textId="77777777" w:rsidR="00901432" w:rsidRPr="00845E07" w:rsidRDefault="00901432" w:rsidP="008C4E02">
            <w:pPr>
              <w:spacing w:line="360" w:lineRule="auto"/>
              <w:jc w:val="both"/>
              <w:rPr>
                <w:rFonts w:ascii="Book Antiqua" w:hAnsi="Book Antiqua"/>
              </w:rPr>
            </w:pPr>
            <w:r w:rsidRPr="00845E07">
              <w:rPr>
                <w:rFonts w:ascii="Book Antiqua" w:hAnsi="Book Antiqua"/>
              </w:rPr>
              <w:t>66</w:t>
            </w:r>
          </w:p>
        </w:tc>
        <w:tc>
          <w:tcPr>
            <w:tcW w:w="726" w:type="pct"/>
            <w:tcBorders>
              <w:top w:val="single" w:sz="4" w:space="0" w:color="auto"/>
            </w:tcBorders>
          </w:tcPr>
          <w:p w14:paraId="2D53E8E1" w14:textId="77777777" w:rsidR="00901432" w:rsidRPr="00845E07" w:rsidRDefault="00901432" w:rsidP="008C4E02">
            <w:pPr>
              <w:spacing w:line="360" w:lineRule="auto"/>
              <w:jc w:val="both"/>
              <w:rPr>
                <w:rFonts w:ascii="Book Antiqua" w:hAnsi="Book Antiqua"/>
              </w:rPr>
            </w:pPr>
            <w:r w:rsidRPr="00845E07">
              <w:rPr>
                <w:rFonts w:ascii="Book Antiqua" w:hAnsi="Book Antiqua"/>
              </w:rPr>
              <w:t>Right OA</w:t>
            </w:r>
          </w:p>
        </w:tc>
        <w:tc>
          <w:tcPr>
            <w:tcW w:w="1168" w:type="pct"/>
            <w:tcBorders>
              <w:top w:val="single" w:sz="4" w:space="0" w:color="auto"/>
            </w:tcBorders>
          </w:tcPr>
          <w:p w14:paraId="0719DA1B" w14:textId="5576B286" w:rsidR="00901432" w:rsidRPr="00845E07" w:rsidRDefault="00901432" w:rsidP="008C4E02">
            <w:pPr>
              <w:spacing w:line="360" w:lineRule="auto"/>
              <w:jc w:val="both"/>
              <w:rPr>
                <w:rFonts w:ascii="Book Antiqua" w:hAnsi="Book Antiqua"/>
              </w:rPr>
            </w:pPr>
            <w:r w:rsidRPr="00845E07">
              <w:rPr>
                <w:rFonts w:ascii="Book Antiqua" w:hAnsi="Book Antiqua"/>
              </w:rPr>
              <w:t xml:space="preserve">65 </w:t>
            </w:r>
            <w:proofErr w:type="spellStart"/>
            <w:r w:rsidR="00BF6C35" w:rsidRPr="00845E07">
              <w:rPr>
                <w:rFonts w:ascii="Book Antiqua" w:hAnsi="Book Antiqua"/>
              </w:rPr>
              <w:t>m</w:t>
            </w:r>
            <w:r w:rsidRPr="00845E07">
              <w:rPr>
                <w:rFonts w:ascii="Book Antiqua" w:hAnsi="Book Antiqua"/>
              </w:rPr>
              <w:t>o</w:t>
            </w:r>
            <w:proofErr w:type="spellEnd"/>
            <w:r w:rsidRPr="00845E07">
              <w:rPr>
                <w:rFonts w:ascii="Book Antiqua" w:hAnsi="Book Antiqua"/>
              </w:rPr>
              <w:t xml:space="preserve"> (5</w:t>
            </w:r>
            <w:r w:rsidR="00BF6C35" w:rsidRPr="00845E07">
              <w:rPr>
                <w:rFonts w:ascii="Book Antiqua" w:hAnsi="Book Antiqua"/>
              </w:rPr>
              <w:t>.</w:t>
            </w:r>
            <w:r w:rsidRPr="00845E07">
              <w:rPr>
                <w:rFonts w:ascii="Book Antiqua" w:hAnsi="Book Antiqua"/>
              </w:rPr>
              <w:t xml:space="preserve">41 </w:t>
            </w:r>
            <w:proofErr w:type="spellStart"/>
            <w:r w:rsidR="00F957B6" w:rsidRPr="00845E07">
              <w:rPr>
                <w:rFonts w:ascii="Book Antiqua" w:hAnsi="Book Antiqua"/>
              </w:rPr>
              <w:t>y</w:t>
            </w:r>
            <w:r w:rsidRPr="00845E07">
              <w:rPr>
                <w:rFonts w:ascii="Book Antiqua" w:hAnsi="Book Antiqua"/>
              </w:rPr>
              <w:t>r</w:t>
            </w:r>
            <w:proofErr w:type="spellEnd"/>
            <w:r w:rsidRPr="00845E07">
              <w:rPr>
                <w:rFonts w:ascii="Book Antiqua" w:hAnsi="Book Antiqua"/>
              </w:rPr>
              <w:t>)</w:t>
            </w:r>
          </w:p>
        </w:tc>
        <w:tc>
          <w:tcPr>
            <w:tcW w:w="782" w:type="pct"/>
            <w:tcBorders>
              <w:top w:val="single" w:sz="4" w:space="0" w:color="auto"/>
            </w:tcBorders>
          </w:tcPr>
          <w:p w14:paraId="05D0F389"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Glenoiditis</w:t>
            </w:r>
            <w:proofErr w:type="spellEnd"/>
          </w:p>
        </w:tc>
        <w:tc>
          <w:tcPr>
            <w:tcW w:w="920" w:type="pct"/>
            <w:tcBorders>
              <w:top w:val="single" w:sz="4" w:space="0" w:color="auto"/>
            </w:tcBorders>
          </w:tcPr>
          <w:p w14:paraId="3C1B8B50"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rTSA</w:t>
            </w:r>
            <w:proofErr w:type="spellEnd"/>
          </w:p>
        </w:tc>
      </w:tr>
      <w:tr w:rsidR="00823D03" w:rsidRPr="00845E07" w14:paraId="7B4AAEB0" w14:textId="77777777" w:rsidTr="00361485">
        <w:trPr>
          <w:trHeight w:val="584"/>
        </w:trPr>
        <w:tc>
          <w:tcPr>
            <w:tcW w:w="528" w:type="pct"/>
          </w:tcPr>
          <w:p w14:paraId="5DDF601B" w14:textId="2A13D1B8" w:rsidR="00901432" w:rsidRPr="00845E07" w:rsidRDefault="00901432" w:rsidP="008C4E02">
            <w:pPr>
              <w:spacing w:line="360" w:lineRule="auto"/>
              <w:jc w:val="both"/>
              <w:rPr>
                <w:rFonts w:ascii="Book Antiqua" w:hAnsi="Book Antiqua"/>
                <w:bCs/>
              </w:rPr>
            </w:pPr>
            <w:r w:rsidRPr="00845E07">
              <w:rPr>
                <w:rFonts w:ascii="Book Antiqua" w:hAnsi="Book Antiqua"/>
                <w:bCs/>
              </w:rPr>
              <w:t>2</w:t>
            </w:r>
          </w:p>
        </w:tc>
        <w:tc>
          <w:tcPr>
            <w:tcW w:w="525" w:type="pct"/>
          </w:tcPr>
          <w:p w14:paraId="5D76E75D" w14:textId="77777777" w:rsidR="00901432" w:rsidRPr="00845E07" w:rsidRDefault="00901432" w:rsidP="008C4E02">
            <w:pPr>
              <w:spacing w:line="360" w:lineRule="auto"/>
              <w:jc w:val="both"/>
              <w:rPr>
                <w:rFonts w:ascii="Book Antiqua" w:hAnsi="Book Antiqua"/>
              </w:rPr>
            </w:pPr>
            <w:r w:rsidRPr="00845E07">
              <w:rPr>
                <w:rFonts w:ascii="Book Antiqua" w:hAnsi="Book Antiqua"/>
              </w:rPr>
              <w:t>Female</w:t>
            </w:r>
          </w:p>
        </w:tc>
        <w:tc>
          <w:tcPr>
            <w:tcW w:w="351" w:type="pct"/>
          </w:tcPr>
          <w:p w14:paraId="3596C8C8" w14:textId="77777777" w:rsidR="00901432" w:rsidRPr="00845E07" w:rsidRDefault="00901432" w:rsidP="008C4E02">
            <w:pPr>
              <w:spacing w:line="360" w:lineRule="auto"/>
              <w:jc w:val="both"/>
              <w:rPr>
                <w:rFonts w:ascii="Book Antiqua" w:hAnsi="Book Antiqua"/>
              </w:rPr>
            </w:pPr>
            <w:r w:rsidRPr="00845E07">
              <w:rPr>
                <w:rFonts w:ascii="Book Antiqua" w:hAnsi="Book Antiqua"/>
              </w:rPr>
              <w:t>78</w:t>
            </w:r>
          </w:p>
        </w:tc>
        <w:tc>
          <w:tcPr>
            <w:tcW w:w="726" w:type="pct"/>
          </w:tcPr>
          <w:p w14:paraId="74A16D01" w14:textId="77777777" w:rsidR="00901432" w:rsidRPr="00845E07" w:rsidRDefault="00901432" w:rsidP="008C4E02">
            <w:pPr>
              <w:spacing w:line="360" w:lineRule="auto"/>
              <w:jc w:val="both"/>
              <w:rPr>
                <w:rFonts w:ascii="Book Antiqua" w:hAnsi="Book Antiqua"/>
              </w:rPr>
            </w:pPr>
            <w:r w:rsidRPr="00845E07">
              <w:rPr>
                <w:rFonts w:ascii="Book Antiqua" w:hAnsi="Book Antiqua"/>
              </w:rPr>
              <w:t>Right AVN</w:t>
            </w:r>
          </w:p>
        </w:tc>
        <w:tc>
          <w:tcPr>
            <w:tcW w:w="1168" w:type="pct"/>
          </w:tcPr>
          <w:p w14:paraId="6FDFC316" w14:textId="6320D6D3" w:rsidR="00901432" w:rsidRPr="00845E07" w:rsidRDefault="00901432" w:rsidP="008C4E02">
            <w:pPr>
              <w:spacing w:line="360" w:lineRule="auto"/>
              <w:jc w:val="both"/>
              <w:rPr>
                <w:rFonts w:ascii="Book Antiqua" w:hAnsi="Book Antiqua"/>
              </w:rPr>
            </w:pPr>
            <w:r w:rsidRPr="00845E07">
              <w:rPr>
                <w:rFonts w:ascii="Book Antiqua" w:hAnsi="Book Antiqua"/>
              </w:rPr>
              <w:t xml:space="preserve">44 </w:t>
            </w:r>
            <w:proofErr w:type="spellStart"/>
            <w:r w:rsidR="00BF6C35" w:rsidRPr="00845E07">
              <w:rPr>
                <w:rFonts w:ascii="Book Antiqua" w:hAnsi="Book Antiqua"/>
              </w:rPr>
              <w:t>m</w:t>
            </w:r>
            <w:r w:rsidRPr="00845E07">
              <w:rPr>
                <w:rFonts w:ascii="Book Antiqua" w:hAnsi="Book Antiqua"/>
              </w:rPr>
              <w:t>o</w:t>
            </w:r>
            <w:proofErr w:type="spellEnd"/>
            <w:r w:rsidRPr="00845E07">
              <w:rPr>
                <w:rFonts w:ascii="Book Antiqua" w:hAnsi="Book Antiqua"/>
              </w:rPr>
              <w:t xml:space="preserve"> (3</w:t>
            </w:r>
            <w:r w:rsidR="00BF6C35" w:rsidRPr="00845E07">
              <w:rPr>
                <w:rFonts w:ascii="Book Antiqua" w:hAnsi="Book Antiqua"/>
              </w:rPr>
              <w:t>.</w:t>
            </w:r>
            <w:r w:rsidRPr="00845E07">
              <w:rPr>
                <w:rFonts w:ascii="Book Antiqua" w:hAnsi="Book Antiqua"/>
              </w:rPr>
              <w:t xml:space="preserve">66 </w:t>
            </w:r>
            <w:proofErr w:type="spellStart"/>
            <w:r w:rsidR="00F957B6" w:rsidRPr="00845E07">
              <w:rPr>
                <w:rFonts w:ascii="Book Antiqua" w:hAnsi="Book Antiqua"/>
              </w:rPr>
              <w:t>y</w:t>
            </w:r>
            <w:r w:rsidRPr="00845E07">
              <w:rPr>
                <w:rFonts w:ascii="Book Antiqua" w:hAnsi="Book Antiqua"/>
              </w:rPr>
              <w:t>r</w:t>
            </w:r>
            <w:proofErr w:type="spellEnd"/>
            <w:r w:rsidRPr="00845E07">
              <w:rPr>
                <w:rFonts w:ascii="Book Antiqua" w:hAnsi="Book Antiqua"/>
              </w:rPr>
              <w:t>)</w:t>
            </w:r>
          </w:p>
        </w:tc>
        <w:tc>
          <w:tcPr>
            <w:tcW w:w="782" w:type="pct"/>
          </w:tcPr>
          <w:p w14:paraId="764C096B" w14:textId="77777777" w:rsidR="00901432" w:rsidRPr="00845E07" w:rsidRDefault="00901432" w:rsidP="008C4E02">
            <w:pPr>
              <w:spacing w:line="360" w:lineRule="auto"/>
              <w:jc w:val="both"/>
              <w:rPr>
                <w:rFonts w:ascii="Book Antiqua" w:hAnsi="Book Antiqua"/>
              </w:rPr>
            </w:pPr>
            <w:r w:rsidRPr="00845E07">
              <w:rPr>
                <w:rFonts w:ascii="Book Antiqua" w:hAnsi="Book Antiqua"/>
              </w:rPr>
              <w:t>Traumatic RCT</w:t>
            </w:r>
          </w:p>
        </w:tc>
        <w:tc>
          <w:tcPr>
            <w:tcW w:w="920" w:type="pct"/>
          </w:tcPr>
          <w:p w14:paraId="5E123366"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rTSA</w:t>
            </w:r>
            <w:proofErr w:type="spellEnd"/>
          </w:p>
        </w:tc>
      </w:tr>
      <w:tr w:rsidR="00823D03" w:rsidRPr="00845E07" w14:paraId="07058CB1" w14:textId="77777777" w:rsidTr="00361485">
        <w:trPr>
          <w:trHeight w:val="584"/>
        </w:trPr>
        <w:tc>
          <w:tcPr>
            <w:tcW w:w="528" w:type="pct"/>
          </w:tcPr>
          <w:p w14:paraId="7B1C7F95" w14:textId="556138DD" w:rsidR="00901432" w:rsidRPr="00845E07" w:rsidRDefault="00901432" w:rsidP="008C4E02">
            <w:pPr>
              <w:spacing w:line="360" w:lineRule="auto"/>
              <w:jc w:val="both"/>
              <w:rPr>
                <w:rFonts w:ascii="Book Antiqua" w:hAnsi="Book Antiqua"/>
                <w:bCs/>
              </w:rPr>
            </w:pPr>
            <w:r w:rsidRPr="00845E07">
              <w:rPr>
                <w:rFonts w:ascii="Book Antiqua" w:hAnsi="Book Antiqua"/>
                <w:bCs/>
              </w:rPr>
              <w:t>3</w:t>
            </w:r>
          </w:p>
        </w:tc>
        <w:tc>
          <w:tcPr>
            <w:tcW w:w="525" w:type="pct"/>
          </w:tcPr>
          <w:p w14:paraId="0F577BD5" w14:textId="77777777" w:rsidR="00901432" w:rsidRPr="00845E07" w:rsidRDefault="00901432" w:rsidP="008C4E02">
            <w:pPr>
              <w:spacing w:line="360" w:lineRule="auto"/>
              <w:jc w:val="both"/>
              <w:rPr>
                <w:rFonts w:ascii="Book Antiqua" w:hAnsi="Book Antiqua"/>
              </w:rPr>
            </w:pPr>
            <w:r w:rsidRPr="00845E07">
              <w:rPr>
                <w:rFonts w:ascii="Book Antiqua" w:hAnsi="Book Antiqua"/>
              </w:rPr>
              <w:t>Female</w:t>
            </w:r>
          </w:p>
        </w:tc>
        <w:tc>
          <w:tcPr>
            <w:tcW w:w="351" w:type="pct"/>
          </w:tcPr>
          <w:p w14:paraId="2A3641DE" w14:textId="77777777" w:rsidR="00901432" w:rsidRPr="00845E07" w:rsidRDefault="00901432" w:rsidP="008C4E02">
            <w:pPr>
              <w:spacing w:line="360" w:lineRule="auto"/>
              <w:jc w:val="both"/>
              <w:rPr>
                <w:rFonts w:ascii="Book Antiqua" w:hAnsi="Book Antiqua"/>
              </w:rPr>
            </w:pPr>
            <w:r w:rsidRPr="00845E07">
              <w:rPr>
                <w:rFonts w:ascii="Book Antiqua" w:hAnsi="Book Antiqua"/>
              </w:rPr>
              <w:t>75</w:t>
            </w:r>
          </w:p>
        </w:tc>
        <w:tc>
          <w:tcPr>
            <w:tcW w:w="726" w:type="pct"/>
          </w:tcPr>
          <w:p w14:paraId="7E89B0EB" w14:textId="77777777" w:rsidR="00901432" w:rsidRPr="00845E07" w:rsidRDefault="00901432" w:rsidP="008C4E02">
            <w:pPr>
              <w:spacing w:line="360" w:lineRule="auto"/>
              <w:jc w:val="both"/>
              <w:rPr>
                <w:rFonts w:ascii="Book Antiqua" w:hAnsi="Book Antiqua"/>
              </w:rPr>
            </w:pPr>
            <w:r w:rsidRPr="00845E07">
              <w:rPr>
                <w:rFonts w:ascii="Book Antiqua" w:hAnsi="Book Antiqua"/>
              </w:rPr>
              <w:t>Right AVN</w:t>
            </w:r>
          </w:p>
        </w:tc>
        <w:tc>
          <w:tcPr>
            <w:tcW w:w="1168" w:type="pct"/>
          </w:tcPr>
          <w:p w14:paraId="03552E52" w14:textId="50FCF006" w:rsidR="00901432" w:rsidRPr="00845E07" w:rsidRDefault="00901432" w:rsidP="008C4E02">
            <w:pPr>
              <w:spacing w:line="360" w:lineRule="auto"/>
              <w:jc w:val="both"/>
              <w:rPr>
                <w:rFonts w:ascii="Book Antiqua" w:hAnsi="Book Antiqua"/>
              </w:rPr>
            </w:pPr>
            <w:r w:rsidRPr="00845E07">
              <w:rPr>
                <w:rFonts w:ascii="Book Antiqua" w:hAnsi="Book Antiqua"/>
              </w:rPr>
              <w:t xml:space="preserve">50 </w:t>
            </w:r>
            <w:proofErr w:type="spellStart"/>
            <w:r w:rsidR="00BF6C35" w:rsidRPr="00845E07">
              <w:rPr>
                <w:rFonts w:ascii="Book Antiqua" w:hAnsi="Book Antiqua"/>
              </w:rPr>
              <w:t>m</w:t>
            </w:r>
            <w:r w:rsidRPr="00845E07">
              <w:rPr>
                <w:rFonts w:ascii="Book Antiqua" w:hAnsi="Book Antiqua"/>
              </w:rPr>
              <w:t>o</w:t>
            </w:r>
            <w:proofErr w:type="spellEnd"/>
            <w:r w:rsidRPr="00845E07">
              <w:rPr>
                <w:rFonts w:ascii="Book Antiqua" w:hAnsi="Book Antiqua"/>
              </w:rPr>
              <w:t xml:space="preserve"> (4</w:t>
            </w:r>
            <w:r w:rsidR="00BF6C35" w:rsidRPr="00845E07">
              <w:rPr>
                <w:rFonts w:ascii="Book Antiqua" w:hAnsi="Book Antiqua"/>
              </w:rPr>
              <w:t>.</w:t>
            </w:r>
            <w:r w:rsidRPr="00845E07">
              <w:rPr>
                <w:rFonts w:ascii="Book Antiqua" w:hAnsi="Book Antiqua"/>
              </w:rPr>
              <w:t xml:space="preserve">16 </w:t>
            </w:r>
            <w:proofErr w:type="spellStart"/>
            <w:r w:rsidR="00F957B6" w:rsidRPr="00845E07">
              <w:rPr>
                <w:rFonts w:ascii="Book Antiqua" w:hAnsi="Book Antiqua"/>
              </w:rPr>
              <w:t>y</w:t>
            </w:r>
            <w:r w:rsidRPr="00845E07">
              <w:rPr>
                <w:rFonts w:ascii="Book Antiqua" w:hAnsi="Book Antiqua"/>
              </w:rPr>
              <w:t>r</w:t>
            </w:r>
            <w:proofErr w:type="spellEnd"/>
            <w:r w:rsidRPr="00845E07">
              <w:rPr>
                <w:rFonts w:ascii="Book Antiqua" w:hAnsi="Book Antiqua"/>
              </w:rPr>
              <w:t>)</w:t>
            </w:r>
          </w:p>
        </w:tc>
        <w:tc>
          <w:tcPr>
            <w:tcW w:w="782" w:type="pct"/>
          </w:tcPr>
          <w:p w14:paraId="75DEB882"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Glenoiditis</w:t>
            </w:r>
            <w:proofErr w:type="spellEnd"/>
          </w:p>
        </w:tc>
        <w:tc>
          <w:tcPr>
            <w:tcW w:w="920" w:type="pct"/>
          </w:tcPr>
          <w:p w14:paraId="7C594052"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rTSA</w:t>
            </w:r>
            <w:proofErr w:type="spellEnd"/>
          </w:p>
        </w:tc>
      </w:tr>
      <w:tr w:rsidR="00823D03" w:rsidRPr="00845E07" w14:paraId="092F60A1" w14:textId="77777777" w:rsidTr="00361485">
        <w:trPr>
          <w:trHeight w:val="584"/>
        </w:trPr>
        <w:tc>
          <w:tcPr>
            <w:tcW w:w="528" w:type="pct"/>
          </w:tcPr>
          <w:p w14:paraId="7AF3225C" w14:textId="33D4ECEC" w:rsidR="00901432" w:rsidRPr="00845E07" w:rsidRDefault="00901432" w:rsidP="008C4E02">
            <w:pPr>
              <w:spacing w:line="360" w:lineRule="auto"/>
              <w:jc w:val="both"/>
              <w:rPr>
                <w:rFonts w:ascii="Book Antiqua" w:hAnsi="Book Antiqua"/>
                <w:bCs/>
              </w:rPr>
            </w:pPr>
            <w:r w:rsidRPr="00845E07">
              <w:rPr>
                <w:rFonts w:ascii="Book Antiqua" w:hAnsi="Book Antiqua"/>
                <w:bCs/>
              </w:rPr>
              <w:t>4</w:t>
            </w:r>
          </w:p>
        </w:tc>
        <w:tc>
          <w:tcPr>
            <w:tcW w:w="525" w:type="pct"/>
          </w:tcPr>
          <w:p w14:paraId="5C7A2F3D" w14:textId="77777777" w:rsidR="00901432" w:rsidRPr="00845E07" w:rsidRDefault="00901432" w:rsidP="008C4E02">
            <w:pPr>
              <w:spacing w:line="360" w:lineRule="auto"/>
              <w:jc w:val="both"/>
              <w:rPr>
                <w:rFonts w:ascii="Book Antiqua" w:hAnsi="Book Antiqua"/>
              </w:rPr>
            </w:pPr>
            <w:r w:rsidRPr="00845E07">
              <w:rPr>
                <w:rFonts w:ascii="Book Antiqua" w:hAnsi="Book Antiqua"/>
              </w:rPr>
              <w:t>Male</w:t>
            </w:r>
          </w:p>
        </w:tc>
        <w:tc>
          <w:tcPr>
            <w:tcW w:w="351" w:type="pct"/>
          </w:tcPr>
          <w:p w14:paraId="56730EE6" w14:textId="77777777" w:rsidR="00901432" w:rsidRPr="00845E07" w:rsidRDefault="00901432" w:rsidP="008C4E02">
            <w:pPr>
              <w:spacing w:line="360" w:lineRule="auto"/>
              <w:jc w:val="both"/>
              <w:rPr>
                <w:rFonts w:ascii="Book Antiqua" w:hAnsi="Book Antiqua"/>
              </w:rPr>
            </w:pPr>
            <w:r w:rsidRPr="00845E07">
              <w:rPr>
                <w:rFonts w:ascii="Book Antiqua" w:hAnsi="Book Antiqua"/>
              </w:rPr>
              <w:t>48</w:t>
            </w:r>
          </w:p>
        </w:tc>
        <w:tc>
          <w:tcPr>
            <w:tcW w:w="726" w:type="pct"/>
          </w:tcPr>
          <w:p w14:paraId="170F824C" w14:textId="77777777" w:rsidR="00901432" w:rsidRPr="00845E07" w:rsidRDefault="00901432" w:rsidP="008C4E02">
            <w:pPr>
              <w:spacing w:line="360" w:lineRule="auto"/>
              <w:jc w:val="both"/>
              <w:rPr>
                <w:rFonts w:ascii="Book Antiqua" w:hAnsi="Book Antiqua"/>
              </w:rPr>
            </w:pPr>
            <w:r w:rsidRPr="00845E07">
              <w:rPr>
                <w:rFonts w:ascii="Book Antiqua" w:hAnsi="Book Antiqua"/>
              </w:rPr>
              <w:t>Left AVN</w:t>
            </w:r>
          </w:p>
        </w:tc>
        <w:tc>
          <w:tcPr>
            <w:tcW w:w="1168" w:type="pct"/>
          </w:tcPr>
          <w:p w14:paraId="490650EF" w14:textId="1D8A92CA" w:rsidR="00901432" w:rsidRPr="00845E07" w:rsidRDefault="00901432" w:rsidP="008C4E02">
            <w:pPr>
              <w:spacing w:line="360" w:lineRule="auto"/>
              <w:jc w:val="both"/>
              <w:rPr>
                <w:rFonts w:ascii="Book Antiqua" w:hAnsi="Book Antiqua"/>
              </w:rPr>
            </w:pPr>
            <w:r w:rsidRPr="00845E07">
              <w:rPr>
                <w:rFonts w:ascii="Book Antiqua" w:hAnsi="Book Antiqua"/>
              </w:rPr>
              <w:t xml:space="preserve">66 </w:t>
            </w:r>
            <w:proofErr w:type="spellStart"/>
            <w:r w:rsidR="00BF6C35" w:rsidRPr="00845E07">
              <w:rPr>
                <w:rFonts w:ascii="Book Antiqua" w:hAnsi="Book Antiqua"/>
              </w:rPr>
              <w:t>m</w:t>
            </w:r>
            <w:r w:rsidRPr="00845E07">
              <w:rPr>
                <w:rFonts w:ascii="Book Antiqua" w:hAnsi="Book Antiqua"/>
              </w:rPr>
              <w:t>o</w:t>
            </w:r>
            <w:proofErr w:type="spellEnd"/>
            <w:r w:rsidRPr="00845E07">
              <w:rPr>
                <w:rFonts w:ascii="Book Antiqua" w:hAnsi="Book Antiqua"/>
              </w:rPr>
              <w:t xml:space="preserve"> (5</w:t>
            </w:r>
            <w:r w:rsidR="00BF6C35" w:rsidRPr="00845E07">
              <w:rPr>
                <w:rFonts w:ascii="Book Antiqua" w:hAnsi="Book Antiqua"/>
              </w:rPr>
              <w:t>.</w:t>
            </w:r>
            <w:r w:rsidRPr="00845E07">
              <w:rPr>
                <w:rFonts w:ascii="Book Antiqua" w:hAnsi="Book Antiqua"/>
              </w:rPr>
              <w:t>5</w:t>
            </w:r>
            <w:r w:rsidR="00295F8A" w:rsidRPr="00845E07">
              <w:rPr>
                <w:rFonts w:ascii="Book Antiqua" w:hAnsi="Book Antiqua"/>
              </w:rPr>
              <w:t>0</w:t>
            </w:r>
            <w:r w:rsidRPr="00845E07">
              <w:rPr>
                <w:rFonts w:ascii="Book Antiqua" w:hAnsi="Book Antiqua"/>
              </w:rPr>
              <w:t xml:space="preserve"> </w:t>
            </w:r>
            <w:proofErr w:type="spellStart"/>
            <w:r w:rsidR="00F957B6" w:rsidRPr="00845E07">
              <w:rPr>
                <w:rFonts w:ascii="Book Antiqua" w:hAnsi="Book Antiqua"/>
              </w:rPr>
              <w:t>y</w:t>
            </w:r>
            <w:r w:rsidRPr="00845E07">
              <w:rPr>
                <w:rFonts w:ascii="Book Antiqua" w:hAnsi="Book Antiqua"/>
              </w:rPr>
              <w:t>r</w:t>
            </w:r>
            <w:proofErr w:type="spellEnd"/>
            <w:r w:rsidRPr="00845E07">
              <w:rPr>
                <w:rFonts w:ascii="Book Antiqua" w:hAnsi="Book Antiqua"/>
              </w:rPr>
              <w:t>)</w:t>
            </w:r>
          </w:p>
        </w:tc>
        <w:tc>
          <w:tcPr>
            <w:tcW w:w="782" w:type="pct"/>
          </w:tcPr>
          <w:p w14:paraId="125BCAED" w14:textId="77777777" w:rsidR="00901432" w:rsidRPr="00845E07" w:rsidRDefault="00901432" w:rsidP="008C4E02">
            <w:pPr>
              <w:spacing w:line="360" w:lineRule="auto"/>
              <w:jc w:val="both"/>
              <w:rPr>
                <w:rFonts w:ascii="Book Antiqua" w:hAnsi="Book Antiqua"/>
              </w:rPr>
            </w:pPr>
            <w:proofErr w:type="spellStart"/>
            <w:r w:rsidRPr="00845E07">
              <w:rPr>
                <w:rFonts w:ascii="Book Antiqua" w:hAnsi="Book Antiqua"/>
              </w:rPr>
              <w:t>Glenoiditis</w:t>
            </w:r>
            <w:proofErr w:type="spellEnd"/>
          </w:p>
        </w:tc>
        <w:tc>
          <w:tcPr>
            <w:tcW w:w="920" w:type="pct"/>
          </w:tcPr>
          <w:p w14:paraId="6684A15D" w14:textId="77777777" w:rsidR="00901432" w:rsidRPr="00845E07" w:rsidRDefault="00901432" w:rsidP="008C4E02">
            <w:pPr>
              <w:spacing w:line="360" w:lineRule="auto"/>
              <w:jc w:val="both"/>
              <w:rPr>
                <w:rFonts w:ascii="Book Antiqua" w:hAnsi="Book Antiqua"/>
              </w:rPr>
            </w:pPr>
            <w:r w:rsidRPr="00845E07">
              <w:rPr>
                <w:rFonts w:ascii="Book Antiqua" w:hAnsi="Book Antiqua"/>
              </w:rPr>
              <w:t>TSA</w:t>
            </w:r>
          </w:p>
        </w:tc>
      </w:tr>
    </w:tbl>
    <w:p w14:paraId="057C7C8C" w14:textId="60732A20" w:rsidR="00A77B3E" w:rsidRPr="00845E07" w:rsidRDefault="00361485"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color w:val="000000"/>
        </w:rPr>
        <w:t xml:space="preserve">AVN: Avascular necrosis; OA: Osteoarthritis; RCT: Rotator cuff tear; </w:t>
      </w:r>
      <w:proofErr w:type="spellStart"/>
      <w:r w:rsidR="00081971" w:rsidRPr="00845E07">
        <w:rPr>
          <w:rFonts w:ascii="Book Antiqua" w:eastAsia="Book Antiqua" w:hAnsi="Book Antiqua" w:cs="Book Antiqua"/>
          <w:color w:val="000000"/>
        </w:rPr>
        <w:t>rTSA</w:t>
      </w:r>
      <w:proofErr w:type="spellEnd"/>
      <w:r w:rsidR="00081971" w:rsidRPr="00845E07">
        <w:rPr>
          <w:rFonts w:ascii="Book Antiqua" w:eastAsia="Book Antiqua" w:hAnsi="Book Antiqua" w:cs="Book Antiqua"/>
          <w:color w:val="000000"/>
        </w:rPr>
        <w:t xml:space="preserve">: </w:t>
      </w:r>
      <w:r w:rsidR="00F957B6" w:rsidRPr="00845E07">
        <w:rPr>
          <w:rFonts w:ascii="Book Antiqua" w:eastAsia="Book Antiqua" w:hAnsi="Book Antiqua" w:cs="Book Antiqua"/>
          <w:color w:val="000000"/>
        </w:rPr>
        <w:t>R</w:t>
      </w:r>
      <w:r w:rsidR="00081971" w:rsidRPr="00845E07">
        <w:rPr>
          <w:rFonts w:ascii="Book Antiqua" w:eastAsia="Book Antiqua" w:hAnsi="Book Antiqua" w:cs="Book Antiqua"/>
          <w:color w:val="000000"/>
        </w:rPr>
        <w:t xml:space="preserve">everse </w:t>
      </w:r>
      <w:r w:rsidR="00F957B6" w:rsidRPr="00845E07">
        <w:rPr>
          <w:rFonts w:ascii="Book Antiqua" w:eastAsia="Book Antiqua" w:hAnsi="Book Antiqua" w:cs="Book Antiqua"/>
          <w:color w:val="000000"/>
        </w:rPr>
        <w:t>t</w:t>
      </w:r>
      <w:r w:rsidR="00081971" w:rsidRPr="00845E07">
        <w:rPr>
          <w:rFonts w:ascii="Book Antiqua" w:eastAsia="Book Antiqua" w:hAnsi="Book Antiqua" w:cs="Book Antiqua"/>
          <w:color w:val="000000"/>
        </w:rPr>
        <w:t xml:space="preserve">otal </w:t>
      </w:r>
      <w:r w:rsidR="00F957B6" w:rsidRPr="00845E07">
        <w:rPr>
          <w:rFonts w:ascii="Book Antiqua" w:eastAsia="Book Antiqua" w:hAnsi="Book Antiqua" w:cs="Book Antiqua"/>
          <w:color w:val="000000"/>
        </w:rPr>
        <w:t>s</w:t>
      </w:r>
      <w:r w:rsidR="00081971" w:rsidRPr="00845E07">
        <w:rPr>
          <w:rFonts w:ascii="Book Antiqua" w:eastAsia="Book Antiqua" w:hAnsi="Book Antiqua" w:cs="Book Antiqua"/>
          <w:color w:val="000000"/>
        </w:rPr>
        <w:t xml:space="preserve">houlder </w:t>
      </w:r>
      <w:r w:rsidR="00F957B6" w:rsidRPr="00845E07">
        <w:rPr>
          <w:rFonts w:ascii="Book Antiqua" w:eastAsia="Book Antiqua" w:hAnsi="Book Antiqua" w:cs="Book Antiqua"/>
          <w:color w:val="000000"/>
        </w:rPr>
        <w:t>a</w:t>
      </w:r>
      <w:r w:rsidR="00081971" w:rsidRPr="00845E07">
        <w:rPr>
          <w:rFonts w:ascii="Book Antiqua" w:eastAsia="Book Antiqua" w:hAnsi="Book Antiqua" w:cs="Book Antiqua"/>
          <w:color w:val="000000"/>
        </w:rPr>
        <w:t>rthroplasty</w:t>
      </w:r>
      <w:r w:rsidR="00901432" w:rsidRPr="00845E07">
        <w:rPr>
          <w:rFonts w:ascii="Book Antiqua" w:eastAsia="Book Antiqua" w:hAnsi="Book Antiqua" w:cs="Book Antiqua"/>
          <w:color w:val="000000"/>
        </w:rPr>
        <w:t>.</w:t>
      </w:r>
    </w:p>
    <w:p w14:paraId="2224C4E4" w14:textId="3D23EF55" w:rsidR="00901432" w:rsidRPr="00845E07" w:rsidRDefault="00901432" w:rsidP="008C4E02">
      <w:pPr>
        <w:spacing w:line="360" w:lineRule="auto"/>
        <w:jc w:val="both"/>
        <w:rPr>
          <w:rFonts w:ascii="Book Antiqua" w:eastAsia="Book Antiqua" w:hAnsi="Book Antiqua" w:cs="Book Antiqua"/>
          <w:b/>
          <w:bCs/>
          <w:color w:val="000000"/>
        </w:rPr>
      </w:pPr>
      <w:r w:rsidRPr="00845E07">
        <w:rPr>
          <w:rFonts w:ascii="Book Antiqua" w:eastAsia="Book Antiqua" w:hAnsi="Book Antiqua" w:cs="Book Antiqua"/>
          <w:color w:val="000000"/>
        </w:rPr>
        <w:br w:type="page"/>
      </w:r>
      <w:r w:rsidR="00081971" w:rsidRPr="00845E07">
        <w:rPr>
          <w:rFonts w:ascii="Book Antiqua" w:eastAsia="Book Antiqua" w:hAnsi="Book Antiqua" w:cs="Book Antiqua"/>
          <w:b/>
          <w:bCs/>
          <w:color w:val="000000"/>
        </w:rPr>
        <w:lastRenderedPageBreak/>
        <w:t>Tab</w:t>
      </w:r>
      <w:r w:rsidRPr="00845E07">
        <w:rPr>
          <w:rFonts w:ascii="Book Antiqua" w:eastAsia="Book Antiqua" w:hAnsi="Book Antiqua" w:cs="Book Antiqua"/>
          <w:b/>
          <w:bCs/>
          <w:color w:val="000000"/>
        </w:rPr>
        <w:t>le</w:t>
      </w:r>
      <w:r w:rsidR="00081971" w:rsidRPr="00845E07">
        <w:rPr>
          <w:rFonts w:ascii="Book Antiqua" w:eastAsia="Book Antiqua" w:hAnsi="Book Antiqua" w:cs="Book Antiqua"/>
          <w:b/>
          <w:bCs/>
          <w:color w:val="000000"/>
        </w:rPr>
        <w:t xml:space="preserve"> 2</w:t>
      </w:r>
      <w:r w:rsidRPr="00845E07">
        <w:rPr>
          <w:rFonts w:ascii="Book Antiqua" w:eastAsia="Book Antiqua" w:hAnsi="Book Antiqua" w:cs="Book Antiqua"/>
          <w:b/>
          <w:bCs/>
          <w:color w:val="000000"/>
        </w:rPr>
        <w:t xml:space="preserve"> P</w:t>
      </w:r>
      <w:r w:rsidR="00081971" w:rsidRPr="00845E07">
        <w:rPr>
          <w:rFonts w:ascii="Book Antiqua" w:eastAsia="Book Antiqua" w:hAnsi="Book Antiqua" w:cs="Book Antiqua"/>
          <w:b/>
          <w:bCs/>
          <w:color w:val="000000"/>
        </w:rPr>
        <w:t xml:space="preserve">reoperative and 7.4 </w:t>
      </w:r>
      <w:proofErr w:type="spellStart"/>
      <w:r w:rsidR="00081971" w:rsidRPr="00845E07">
        <w:rPr>
          <w:rFonts w:ascii="Book Antiqua" w:eastAsia="Book Antiqua" w:hAnsi="Book Antiqua" w:cs="Book Antiqua"/>
          <w:b/>
          <w:bCs/>
          <w:color w:val="000000"/>
        </w:rPr>
        <w:t>yr</w:t>
      </w:r>
      <w:proofErr w:type="spellEnd"/>
      <w:r w:rsidR="00081971" w:rsidRPr="00845E07">
        <w:rPr>
          <w:rFonts w:ascii="Book Antiqua" w:eastAsia="Book Antiqua" w:hAnsi="Book Antiqua" w:cs="Book Antiqua"/>
          <w:b/>
          <w:bCs/>
          <w:color w:val="000000"/>
        </w:rPr>
        <w:t xml:space="preserve"> postoperative clinical finding</w:t>
      </w:r>
    </w:p>
    <w:tbl>
      <w:tblPr>
        <w:tblW w:w="5000" w:type="pct"/>
        <w:tblBorders>
          <w:top w:val="single" w:sz="4" w:space="0" w:color="auto"/>
          <w:bottom w:val="single" w:sz="4" w:space="0" w:color="auto"/>
        </w:tblBorders>
        <w:tblLook w:val="04A0" w:firstRow="1" w:lastRow="0" w:firstColumn="1" w:lastColumn="0" w:noHBand="0" w:noVBand="1"/>
      </w:tblPr>
      <w:tblGrid>
        <w:gridCol w:w="3113"/>
        <w:gridCol w:w="2331"/>
        <w:gridCol w:w="2247"/>
        <w:gridCol w:w="1885"/>
      </w:tblGrid>
      <w:tr w:rsidR="00901432" w:rsidRPr="00845E07" w14:paraId="7F89228E" w14:textId="77777777" w:rsidTr="009B6221">
        <w:tc>
          <w:tcPr>
            <w:tcW w:w="1626" w:type="pct"/>
            <w:tcBorders>
              <w:top w:val="single" w:sz="4" w:space="0" w:color="auto"/>
              <w:bottom w:val="single" w:sz="4" w:space="0" w:color="auto"/>
            </w:tcBorders>
          </w:tcPr>
          <w:p w14:paraId="2032E9ED" w14:textId="77777777" w:rsidR="00901432" w:rsidRPr="00845E07" w:rsidRDefault="00901432" w:rsidP="008C4E02">
            <w:pPr>
              <w:spacing w:line="360" w:lineRule="auto"/>
              <w:jc w:val="both"/>
              <w:rPr>
                <w:rFonts w:ascii="Book Antiqua" w:hAnsi="Book Antiqua"/>
                <w:b/>
                <w:bCs/>
              </w:rPr>
            </w:pPr>
          </w:p>
        </w:tc>
        <w:tc>
          <w:tcPr>
            <w:tcW w:w="1217" w:type="pct"/>
            <w:tcBorders>
              <w:top w:val="single" w:sz="4" w:space="0" w:color="auto"/>
              <w:bottom w:val="single" w:sz="4" w:space="0" w:color="auto"/>
            </w:tcBorders>
          </w:tcPr>
          <w:p w14:paraId="5A4FF3BE" w14:textId="189292D4" w:rsidR="00901432" w:rsidRPr="00845E07" w:rsidRDefault="00901432" w:rsidP="008C4E02">
            <w:pPr>
              <w:spacing w:line="360" w:lineRule="auto"/>
              <w:jc w:val="both"/>
              <w:rPr>
                <w:rFonts w:ascii="Book Antiqua" w:hAnsi="Book Antiqua"/>
                <w:b/>
                <w:bCs/>
              </w:rPr>
            </w:pPr>
            <w:r w:rsidRPr="00845E07">
              <w:rPr>
                <w:rFonts w:ascii="Book Antiqua" w:hAnsi="Book Antiqua"/>
                <w:b/>
                <w:bCs/>
              </w:rPr>
              <w:t>Preoperative</w:t>
            </w:r>
            <w:r w:rsidR="00896E66" w:rsidRPr="00845E07">
              <w:rPr>
                <w:rFonts w:ascii="Book Antiqua" w:hAnsi="Book Antiqua"/>
                <w:b/>
                <w:bCs/>
                <w:lang w:eastAsia="zh-CN"/>
              </w:rPr>
              <w:t xml:space="preserve"> </w:t>
            </w:r>
            <w:r w:rsidR="00295F8A" w:rsidRPr="00845E07">
              <w:rPr>
                <w:rFonts w:ascii="Book Antiqua" w:hAnsi="Book Antiqua"/>
                <w:b/>
                <w:bCs/>
                <w:lang w:eastAsia="zh-CN"/>
              </w:rPr>
              <w:t>value</w:t>
            </w:r>
            <w:r w:rsidRPr="00845E07">
              <w:rPr>
                <w:rFonts w:ascii="Book Antiqua" w:hAnsi="Book Antiqua"/>
                <w:b/>
                <w:bCs/>
              </w:rPr>
              <w:t xml:space="preserve"> (min-max)</w:t>
            </w:r>
          </w:p>
        </w:tc>
        <w:tc>
          <w:tcPr>
            <w:tcW w:w="1173" w:type="pct"/>
            <w:tcBorders>
              <w:top w:val="single" w:sz="4" w:space="0" w:color="auto"/>
              <w:bottom w:val="single" w:sz="4" w:space="0" w:color="auto"/>
            </w:tcBorders>
          </w:tcPr>
          <w:p w14:paraId="5AF35DA4" w14:textId="071D7D99" w:rsidR="00901432" w:rsidRPr="00845E07" w:rsidRDefault="00901432" w:rsidP="008C4E02">
            <w:pPr>
              <w:spacing w:line="360" w:lineRule="auto"/>
              <w:jc w:val="both"/>
              <w:rPr>
                <w:rFonts w:ascii="Book Antiqua" w:eastAsia="Times New Roman" w:hAnsi="Book Antiqua"/>
                <w:b/>
                <w:bCs/>
                <w:color w:val="000000"/>
                <w:lang w:eastAsia="it-IT"/>
              </w:rPr>
            </w:pPr>
            <w:r w:rsidRPr="00845E07">
              <w:rPr>
                <w:rFonts w:ascii="Book Antiqua" w:eastAsia="Times New Roman" w:hAnsi="Book Antiqua"/>
                <w:b/>
                <w:bCs/>
                <w:color w:val="000000"/>
                <w:lang w:eastAsia="it-IT"/>
              </w:rPr>
              <w:t>Postoperative</w:t>
            </w:r>
            <w:r w:rsidR="00896E66" w:rsidRPr="00845E07">
              <w:rPr>
                <w:rFonts w:ascii="Book Antiqua" w:hAnsi="Book Antiqua"/>
                <w:b/>
                <w:bCs/>
                <w:color w:val="000000"/>
                <w:lang w:eastAsia="zh-CN"/>
              </w:rPr>
              <w:t xml:space="preserve"> </w:t>
            </w:r>
            <w:r w:rsidR="00295F8A" w:rsidRPr="00845E07">
              <w:rPr>
                <w:rFonts w:ascii="Book Antiqua" w:hAnsi="Book Antiqua"/>
                <w:b/>
                <w:bCs/>
                <w:color w:val="000000"/>
                <w:lang w:eastAsia="zh-CN"/>
              </w:rPr>
              <w:t>value</w:t>
            </w:r>
            <w:r w:rsidRPr="00845E07">
              <w:rPr>
                <w:rFonts w:ascii="Book Antiqua" w:hAnsi="Book Antiqua"/>
                <w:b/>
                <w:bCs/>
              </w:rPr>
              <w:t xml:space="preserve"> (min-max)</w:t>
            </w:r>
          </w:p>
        </w:tc>
        <w:tc>
          <w:tcPr>
            <w:tcW w:w="984" w:type="pct"/>
            <w:tcBorders>
              <w:top w:val="single" w:sz="4" w:space="0" w:color="auto"/>
              <w:bottom w:val="single" w:sz="4" w:space="0" w:color="auto"/>
            </w:tcBorders>
          </w:tcPr>
          <w:p w14:paraId="455C4328" w14:textId="2587BE1E" w:rsidR="00901432" w:rsidRPr="00845E07" w:rsidRDefault="00896E66" w:rsidP="008C4E02">
            <w:pPr>
              <w:spacing w:line="360" w:lineRule="auto"/>
              <w:jc w:val="both"/>
              <w:rPr>
                <w:rFonts w:ascii="Book Antiqua" w:hAnsi="Book Antiqua"/>
                <w:b/>
                <w:bCs/>
              </w:rPr>
            </w:pPr>
            <w:r w:rsidRPr="00845E07">
              <w:rPr>
                <w:rFonts w:ascii="Book Antiqua" w:hAnsi="Book Antiqua"/>
                <w:b/>
                <w:bCs/>
                <w:i/>
                <w:iCs/>
              </w:rPr>
              <w:t>P</w:t>
            </w:r>
            <w:r w:rsidRPr="00845E07">
              <w:rPr>
                <w:rFonts w:ascii="Book Antiqua" w:hAnsi="Book Antiqua"/>
                <w:b/>
                <w:bCs/>
              </w:rPr>
              <w:t xml:space="preserve"> </w:t>
            </w:r>
            <w:r w:rsidR="00901432" w:rsidRPr="00845E07">
              <w:rPr>
                <w:rFonts w:ascii="Book Antiqua" w:hAnsi="Book Antiqua"/>
                <w:b/>
                <w:bCs/>
              </w:rPr>
              <w:t>value</w:t>
            </w:r>
          </w:p>
        </w:tc>
      </w:tr>
      <w:tr w:rsidR="00901432" w:rsidRPr="00845E07" w14:paraId="26B63328" w14:textId="77777777" w:rsidTr="009B6221">
        <w:tc>
          <w:tcPr>
            <w:tcW w:w="1626" w:type="pct"/>
            <w:tcBorders>
              <w:top w:val="single" w:sz="4" w:space="0" w:color="auto"/>
            </w:tcBorders>
          </w:tcPr>
          <w:p w14:paraId="4AFF974C" w14:textId="77777777" w:rsidR="00901432" w:rsidRPr="00845E07" w:rsidRDefault="00901432" w:rsidP="008C4E02">
            <w:pPr>
              <w:spacing w:line="360" w:lineRule="auto"/>
              <w:jc w:val="both"/>
              <w:rPr>
                <w:rFonts w:ascii="Book Antiqua" w:hAnsi="Book Antiqua"/>
              </w:rPr>
            </w:pPr>
            <w:r w:rsidRPr="00845E07">
              <w:rPr>
                <w:rFonts w:ascii="Book Antiqua" w:hAnsi="Book Antiqua"/>
              </w:rPr>
              <w:t>Pain</w:t>
            </w:r>
          </w:p>
        </w:tc>
        <w:tc>
          <w:tcPr>
            <w:tcW w:w="1217" w:type="pct"/>
            <w:tcBorders>
              <w:top w:val="single" w:sz="4" w:space="0" w:color="auto"/>
            </w:tcBorders>
          </w:tcPr>
          <w:p w14:paraId="4A5C263C" w14:textId="7F2D983D" w:rsidR="00901432" w:rsidRPr="00845E07" w:rsidRDefault="00901432" w:rsidP="008C4E02">
            <w:pPr>
              <w:spacing w:line="360" w:lineRule="auto"/>
              <w:jc w:val="both"/>
              <w:rPr>
                <w:rFonts w:ascii="Book Antiqua" w:hAnsi="Book Antiqua"/>
                <w:b/>
                <w:bCs/>
              </w:rPr>
            </w:pPr>
            <w:r w:rsidRPr="00845E07">
              <w:rPr>
                <w:rFonts w:ascii="Book Antiqua" w:hAnsi="Book Antiqua"/>
              </w:rPr>
              <w:t xml:space="preserve">3.20 </w:t>
            </w:r>
            <w:r w:rsidRPr="00845E07">
              <w:rPr>
                <w:rFonts w:ascii="Book Antiqua" w:eastAsia="Times New Roman" w:hAnsi="Book Antiqua"/>
                <w:color w:val="000000"/>
                <w:lang w:eastAsia="it-IT"/>
              </w:rPr>
              <w:t>(0-5)</w:t>
            </w:r>
          </w:p>
        </w:tc>
        <w:tc>
          <w:tcPr>
            <w:tcW w:w="1173" w:type="pct"/>
            <w:tcBorders>
              <w:top w:val="single" w:sz="4" w:space="0" w:color="auto"/>
            </w:tcBorders>
          </w:tcPr>
          <w:p w14:paraId="4C33ADA7" w14:textId="27B8CB27" w:rsidR="00901432" w:rsidRPr="00845E07" w:rsidRDefault="00901432" w:rsidP="008C4E02">
            <w:pPr>
              <w:spacing w:line="360" w:lineRule="auto"/>
              <w:jc w:val="both"/>
              <w:rPr>
                <w:rFonts w:ascii="Book Antiqua" w:hAnsi="Book Antiqua"/>
                <w:b/>
                <w:bCs/>
              </w:rPr>
            </w:pPr>
            <w:r w:rsidRPr="00845E07">
              <w:rPr>
                <w:rFonts w:ascii="Book Antiqua" w:eastAsia="Times New Roman" w:hAnsi="Book Antiqua"/>
                <w:color w:val="000000"/>
                <w:lang w:eastAsia="it-IT"/>
              </w:rPr>
              <w:t>12.38 (10-15)</w:t>
            </w:r>
          </w:p>
        </w:tc>
        <w:tc>
          <w:tcPr>
            <w:tcW w:w="984" w:type="pct"/>
            <w:tcBorders>
              <w:top w:val="single" w:sz="4" w:space="0" w:color="auto"/>
            </w:tcBorders>
          </w:tcPr>
          <w:p w14:paraId="7599C20C" w14:textId="77777777" w:rsidR="00901432" w:rsidRPr="00845E07" w:rsidRDefault="00901432" w:rsidP="008C4E02">
            <w:pPr>
              <w:spacing w:line="360" w:lineRule="auto"/>
              <w:jc w:val="both"/>
              <w:rPr>
                <w:rFonts w:ascii="Book Antiqua" w:hAnsi="Book Antiqua"/>
              </w:rPr>
            </w:pPr>
            <w:r w:rsidRPr="00845E07">
              <w:rPr>
                <w:rFonts w:ascii="Book Antiqua" w:hAnsi="Book Antiqua"/>
              </w:rPr>
              <w:t>&lt; 0.001</w:t>
            </w:r>
          </w:p>
        </w:tc>
      </w:tr>
      <w:tr w:rsidR="00901432" w:rsidRPr="00845E07" w14:paraId="5657578C" w14:textId="77777777" w:rsidTr="009B6221">
        <w:tc>
          <w:tcPr>
            <w:tcW w:w="1626" w:type="pct"/>
          </w:tcPr>
          <w:p w14:paraId="36D5557B" w14:textId="2C239270" w:rsidR="00901432" w:rsidRPr="00845E07" w:rsidRDefault="00901432" w:rsidP="008C4E02">
            <w:pPr>
              <w:spacing w:line="360" w:lineRule="auto"/>
              <w:jc w:val="both"/>
              <w:rPr>
                <w:rFonts w:ascii="Book Antiqua" w:hAnsi="Book Antiqua"/>
              </w:rPr>
            </w:pPr>
            <w:r w:rsidRPr="00845E07">
              <w:rPr>
                <w:rFonts w:ascii="Book Antiqua" w:hAnsi="Book Antiqua"/>
              </w:rPr>
              <w:t xml:space="preserve">Daily </w:t>
            </w:r>
            <w:r w:rsidR="00896E66" w:rsidRPr="00845E07">
              <w:rPr>
                <w:rFonts w:ascii="Book Antiqua" w:hAnsi="Book Antiqua"/>
              </w:rPr>
              <w:t>a</w:t>
            </w:r>
            <w:r w:rsidRPr="00845E07">
              <w:rPr>
                <w:rFonts w:ascii="Book Antiqua" w:hAnsi="Book Antiqua"/>
              </w:rPr>
              <w:t xml:space="preserve">ctivity </w:t>
            </w:r>
            <w:r w:rsidR="00896E66" w:rsidRPr="00845E07">
              <w:rPr>
                <w:rFonts w:ascii="Book Antiqua" w:hAnsi="Book Antiqua"/>
              </w:rPr>
              <w:t>l</w:t>
            </w:r>
            <w:r w:rsidRPr="00845E07">
              <w:rPr>
                <w:rFonts w:ascii="Book Antiqua" w:hAnsi="Book Antiqua"/>
              </w:rPr>
              <w:t>evel</w:t>
            </w:r>
          </w:p>
        </w:tc>
        <w:tc>
          <w:tcPr>
            <w:tcW w:w="1217" w:type="pct"/>
          </w:tcPr>
          <w:p w14:paraId="313D2241" w14:textId="69C93133" w:rsidR="00901432" w:rsidRPr="00845E07" w:rsidRDefault="00901432" w:rsidP="008C4E02">
            <w:pPr>
              <w:spacing w:line="360" w:lineRule="auto"/>
              <w:jc w:val="both"/>
              <w:rPr>
                <w:rFonts w:ascii="Book Antiqua" w:hAnsi="Book Antiqua"/>
              </w:rPr>
            </w:pPr>
            <w:r w:rsidRPr="00845E07">
              <w:rPr>
                <w:rFonts w:ascii="Book Antiqua" w:hAnsi="Book Antiqua"/>
              </w:rPr>
              <w:t xml:space="preserve">7.96 </w:t>
            </w:r>
            <w:r w:rsidRPr="00845E07">
              <w:rPr>
                <w:rFonts w:ascii="Book Antiqua" w:eastAsia="Times New Roman" w:hAnsi="Book Antiqua"/>
                <w:color w:val="000000"/>
                <w:lang w:eastAsia="it-IT"/>
              </w:rPr>
              <w:t>(6-11)</w:t>
            </w:r>
          </w:p>
        </w:tc>
        <w:tc>
          <w:tcPr>
            <w:tcW w:w="1173" w:type="pct"/>
          </w:tcPr>
          <w:p w14:paraId="1157F7E6" w14:textId="292204BD"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16.66 (12-20)</w:t>
            </w:r>
          </w:p>
        </w:tc>
        <w:tc>
          <w:tcPr>
            <w:tcW w:w="984" w:type="pct"/>
          </w:tcPr>
          <w:p w14:paraId="76CDF5B0" w14:textId="77777777" w:rsidR="00901432" w:rsidRPr="00845E07" w:rsidRDefault="00901432" w:rsidP="008C4E02">
            <w:pPr>
              <w:spacing w:line="360" w:lineRule="auto"/>
              <w:jc w:val="both"/>
              <w:rPr>
                <w:rFonts w:ascii="Book Antiqua" w:hAnsi="Book Antiqua"/>
              </w:rPr>
            </w:pPr>
            <w:r w:rsidRPr="00845E07">
              <w:rPr>
                <w:rFonts w:ascii="Book Antiqua" w:hAnsi="Book Antiqua"/>
              </w:rPr>
              <w:t>&lt; 0.001</w:t>
            </w:r>
          </w:p>
        </w:tc>
      </w:tr>
      <w:tr w:rsidR="00901432" w:rsidRPr="00845E07" w14:paraId="521B8A75" w14:textId="77777777" w:rsidTr="009B6221">
        <w:tc>
          <w:tcPr>
            <w:tcW w:w="1626" w:type="pct"/>
          </w:tcPr>
          <w:p w14:paraId="6FC68460" w14:textId="77777777" w:rsidR="00901432" w:rsidRPr="00845E07" w:rsidRDefault="00901432" w:rsidP="008C4E02">
            <w:pPr>
              <w:spacing w:line="360" w:lineRule="auto"/>
              <w:jc w:val="both"/>
              <w:rPr>
                <w:rFonts w:ascii="Book Antiqua" w:hAnsi="Book Antiqua"/>
              </w:rPr>
            </w:pPr>
            <w:r w:rsidRPr="00845E07">
              <w:rPr>
                <w:rFonts w:ascii="Book Antiqua" w:hAnsi="Book Antiqua"/>
              </w:rPr>
              <w:t>ROM</w:t>
            </w:r>
          </w:p>
        </w:tc>
        <w:tc>
          <w:tcPr>
            <w:tcW w:w="1217" w:type="pct"/>
          </w:tcPr>
          <w:p w14:paraId="2DD15402" w14:textId="75133C0C" w:rsidR="00901432" w:rsidRPr="00845E07" w:rsidRDefault="00901432" w:rsidP="008C4E02">
            <w:pPr>
              <w:spacing w:line="360" w:lineRule="auto"/>
              <w:jc w:val="both"/>
              <w:rPr>
                <w:rFonts w:ascii="Book Antiqua" w:hAnsi="Book Antiqua"/>
              </w:rPr>
            </w:pPr>
            <w:r w:rsidRPr="00845E07">
              <w:rPr>
                <w:rFonts w:ascii="Book Antiqua" w:hAnsi="Book Antiqua"/>
              </w:rPr>
              <w:t xml:space="preserve">10.48 </w:t>
            </w:r>
            <w:r w:rsidRPr="00845E07">
              <w:rPr>
                <w:rFonts w:ascii="Book Antiqua" w:eastAsia="Times New Roman" w:hAnsi="Book Antiqua"/>
                <w:color w:val="000000"/>
                <w:lang w:eastAsia="it-IT"/>
              </w:rPr>
              <w:t>(2-17)</w:t>
            </w:r>
          </w:p>
        </w:tc>
        <w:tc>
          <w:tcPr>
            <w:tcW w:w="1173" w:type="pct"/>
          </w:tcPr>
          <w:p w14:paraId="52909164" w14:textId="1EDE37AE"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35.47 (28-40)</w:t>
            </w:r>
          </w:p>
        </w:tc>
        <w:tc>
          <w:tcPr>
            <w:tcW w:w="984" w:type="pct"/>
          </w:tcPr>
          <w:p w14:paraId="0F2679CE" w14:textId="77777777" w:rsidR="00901432" w:rsidRPr="00845E07" w:rsidRDefault="00901432" w:rsidP="008C4E02">
            <w:pPr>
              <w:spacing w:line="360" w:lineRule="auto"/>
              <w:jc w:val="both"/>
              <w:rPr>
                <w:rFonts w:ascii="Book Antiqua" w:hAnsi="Book Antiqua"/>
              </w:rPr>
            </w:pPr>
            <w:r w:rsidRPr="00845E07">
              <w:rPr>
                <w:rFonts w:ascii="Book Antiqua" w:hAnsi="Book Antiqua"/>
              </w:rPr>
              <w:t>&lt; 0.001</w:t>
            </w:r>
          </w:p>
        </w:tc>
      </w:tr>
      <w:tr w:rsidR="00901432" w:rsidRPr="00845E07" w14:paraId="415DF423" w14:textId="77777777" w:rsidTr="009B6221">
        <w:tc>
          <w:tcPr>
            <w:tcW w:w="1626" w:type="pct"/>
          </w:tcPr>
          <w:p w14:paraId="059B944E" w14:textId="58BFD3FB" w:rsidR="00901432" w:rsidRPr="00845E07" w:rsidRDefault="00901432" w:rsidP="008C4E02">
            <w:pPr>
              <w:spacing w:line="360" w:lineRule="auto"/>
              <w:jc w:val="both"/>
              <w:rPr>
                <w:rFonts w:ascii="Book Antiqua" w:hAnsi="Book Antiqua"/>
              </w:rPr>
            </w:pPr>
            <w:r w:rsidRPr="00845E07">
              <w:rPr>
                <w:rFonts w:ascii="Book Antiqua" w:hAnsi="Book Antiqua"/>
              </w:rPr>
              <w:t>Streng</w:t>
            </w:r>
            <w:r w:rsidR="00DE368F" w:rsidRPr="00845E07">
              <w:rPr>
                <w:rFonts w:ascii="Book Antiqua" w:hAnsi="Book Antiqua"/>
              </w:rPr>
              <w:t>th</w:t>
            </w:r>
          </w:p>
        </w:tc>
        <w:tc>
          <w:tcPr>
            <w:tcW w:w="1217" w:type="pct"/>
          </w:tcPr>
          <w:p w14:paraId="3C953A18" w14:textId="10EE497F"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9.44 (3-25)</w:t>
            </w:r>
          </w:p>
        </w:tc>
        <w:tc>
          <w:tcPr>
            <w:tcW w:w="1173" w:type="pct"/>
          </w:tcPr>
          <w:p w14:paraId="43E288AE" w14:textId="25573D7A"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10.42 (4-25)</w:t>
            </w:r>
          </w:p>
        </w:tc>
        <w:tc>
          <w:tcPr>
            <w:tcW w:w="984" w:type="pct"/>
          </w:tcPr>
          <w:p w14:paraId="64A24C82"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0.3</w:t>
            </w:r>
          </w:p>
        </w:tc>
      </w:tr>
      <w:tr w:rsidR="00901432" w:rsidRPr="00845E07" w14:paraId="214B54E9" w14:textId="77777777" w:rsidTr="009B6221">
        <w:tc>
          <w:tcPr>
            <w:tcW w:w="1626" w:type="pct"/>
          </w:tcPr>
          <w:p w14:paraId="4C6BC58B" w14:textId="31FC3BFC" w:rsidR="00901432" w:rsidRPr="00845E07" w:rsidRDefault="00901432" w:rsidP="008C4E02">
            <w:pPr>
              <w:spacing w:line="360" w:lineRule="auto"/>
              <w:jc w:val="both"/>
              <w:rPr>
                <w:rFonts w:ascii="Book Antiqua" w:hAnsi="Book Antiqua"/>
              </w:rPr>
            </w:pPr>
            <w:r w:rsidRPr="00845E07">
              <w:rPr>
                <w:rFonts w:ascii="Book Antiqua" w:hAnsi="Book Antiqua"/>
              </w:rPr>
              <w:t xml:space="preserve">Constant </w:t>
            </w:r>
            <w:r w:rsidR="00896E66" w:rsidRPr="00845E07">
              <w:rPr>
                <w:rFonts w:ascii="Book Antiqua" w:hAnsi="Book Antiqua"/>
              </w:rPr>
              <w:t>s</w:t>
            </w:r>
            <w:r w:rsidRPr="00845E07">
              <w:rPr>
                <w:rFonts w:ascii="Book Antiqua" w:hAnsi="Book Antiqua"/>
              </w:rPr>
              <w:t>core</w:t>
            </w:r>
          </w:p>
        </w:tc>
        <w:tc>
          <w:tcPr>
            <w:tcW w:w="1217" w:type="pct"/>
          </w:tcPr>
          <w:p w14:paraId="5D8655BD" w14:textId="5A526E3B"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31.08 (16-57)</w:t>
            </w:r>
          </w:p>
        </w:tc>
        <w:tc>
          <w:tcPr>
            <w:tcW w:w="1173" w:type="pct"/>
          </w:tcPr>
          <w:p w14:paraId="05941140" w14:textId="412A3DC6"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74.95 (57-100)</w:t>
            </w:r>
          </w:p>
        </w:tc>
        <w:tc>
          <w:tcPr>
            <w:tcW w:w="984" w:type="pct"/>
          </w:tcPr>
          <w:p w14:paraId="1C6672B5"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hAnsi="Book Antiqua"/>
              </w:rPr>
              <w:t>&lt; 0.001</w:t>
            </w:r>
          </w:p>
        </w:tc>
      </w:tr>
      <w:tr w:rsidR="00901432" w:rsidRPr="00845E07" w14:paraId="684F8F0F" w14:textId="77777777" w:rsidTr="009B6221">
        <w:tc>
          <w:tcPr>
            <w:tcW w:w="1626" w:type="pct"/>
          </w:tcPr>
          <w:p w14:paraId="6205293D" w14:textId="77777777" w:rsidR="00901432" w:rsidRPr="00845E07" w:rsidRDefault="00901432" w:rsidP="008C4E02">
            <w:pPr>
              <w:spacing w:line="360" w:lineRule="auto"/>
              <w:jc w:val="both"/>
              <w:rPr>
                <w:rFonts w:ascii="Book Antiqua" w:hAnsi="Book Antiqua"/>
              </w:rPr>
            </w:pPr>
            <w:r w:rsidRPr="00845E07">
              <w:rPr>
                <w:rFonts w:ascii="Book Antiqua" w:hAnsi="Book Antiqua"/>
              </w:rPr>
              <w:t>VAS</w:t>
            </w:r>
          </w:p>
        </w:tc>
        <w:tc>
          <w:tcPr>
            <w:tcW w:w="1217" w:type="pct"/>
          </w:tcPr>
          <w:p w14:paraId="7B0BE4A5" w14:textId="03D38718"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2.88 (1-4)</w:t>
            </w:r>
          </w:p>
        </w:tc>
        <w:tc>
          <w:tcPr>
            <w:tcW w:w="1173" w:type="pct"/>
          </w:tcPr>
          <w:p w14:paraId="124F85D4" w14:textId="2659A40F"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7.76 (5-10)</w:t>
            </w:r>
          </w:p>
        </w:tc>
        <w:tc>
          <w:tcPr>
            <w:tcW w:w="984" w:type="pct"/>
          </w:tcPr>
          <w:p w14:paraId="0FCDE179"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hAnsi="Book Antiqua"/>
              </w:rPr>
              <w:t>&lt; 0.001</w:t>
            </w:r>
          </w:p>
        </w:tc>
      </w:tr>
      <w:tr w:rsidR="00901432" w:rsidRPr="00845E07" w14:paraId="5B0846FA" w14:textId="77777777" w:rsidTr="009B6221">
        <w:tc>
          <w:tcPr>
            <w:tcW w:w="1626" w:type="pct"/>
          </w:tcPr>
          <w:p w14:paraId="4F3023D1" w14:textId="7B6043E4" w:rsidR="00901432" w:rsidRPr="00845E07" w:rsidRDefault="00901432" w:rsidP="008C4E02">
            <w:pPr>
              <w:spacing w:line="360" w:lineRule="auto"/>
              <w:jc w:val="both"/>
              <w:rPr>
                <w:rFonts w:ascii="Book Antiqua" w:hAnsi="Book Antiqua"/>
              </w:rPr>
            </w:pPr>
            <w:r w:rsidRPr="00845E07">
              <w:rPr>
                <w:rFonts w:ascii="Book Antiqua" w:hAnsi="Book Antiqua"/>
              </w:rPr>
              <w:t xml:space="preserve">Flexion </w:t>
            </w:r>
            <w:r w:rsidR="00896E66" w:rsidRPr="00845E07">
              <w:rPr>
                <w:rFonts w:ascii="Book Antiqua" w:hAnsi="Book Antiqua"/>
              </w:rPr>
              <w:t>f</w:t>
            </w:r>
            <w:r w:rsidRPr="00845E07">
              <w:rPr>
                <w:rFonts w:ascii="Book Antiqua" w:hAnsi="Book Antiqua"/>
              </w:rPr>
              <w:t>orward</w:t>
            </w:r>
          </w:p>
        </w:tc>
        <w:tc>
          <w:tcPr>
            <w:tcW w:w="1217" w:type="pct"/>
          </w:tcPr>
          <w:p w14:paraId="04DADBF3" w14:textId="5013CBD8"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74.80° (30°-120°)</w:t>
            </w:r>
          </w:p>
        </w:tc>
        <w:tc>
          <w:tcPr>
            <w:tcW w:w="1173" w:type="pct"/>
          </w:tcPr>
          <w:p w14:paraId="5B34B6A4" w14:textId="22E8FBBE"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111.42° (60°-160°)</w:t>
            </w:r>
          </w:p>
        </w:tc>
        <w:tc>
          <w:tcPr>
            <w:tcW w:w="984" w:type="pct"/>
          </w:tcPr>
          <w:p w14:paraId="104FA8B8"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0.06</w:t>
            </w:r>
          </w:p>
        </w:tc>
      </w:tr>
      <w:tr w:rsidR="00901432" w:rsidRPr="00845E07" w14:paraId="14271217" w14:textId="77777777" w:rsidTr="009B6221">
        <w:tc>
          <w:tcPr>
            <w:tcW w:w="1626" w:type="pct"/>
          </w:tcPr>
          <w:p w14:paraId="6797BE22" w14:textId="77777777" w:rsidR="00901432" w:rsidRPr="00845E07" w:rsidRDefault="00901432" w:rsidP="008C4E02">
            <w:pPr>
              <w:spacing w:line="360" w:lineRule="auto"/>
              <w:jc w:val="both"/>
              <w:rPr>
                <w:rFonts w:ascii="Book Antiqua" w:hAnsi="Book Antiqua"/>
              </w:rPr>
            </w:pPr>
            <w:r w:rsidRPr="00845E07">
              <w:rPr>
                <w:rFonts w:ascii="Book Antiqua" w:hAnsi="Book Antiqua"/>
              </w:rPr>
              <w:t>Abduction</w:t>
            </w:r>
          </w:p>
        </w:tc>
        <w:tc>
          <w:tcPr>
            <w:tcW w:w="1217" w:type="pct"/>
          </w:tcPr>
          <w:p w14:paraId="43660BF9" w14:textId="4896441B"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68.00° (30°-120°)</w:t>
            </w:r>
          </w:p>
        </w:tc>
        <w:tc>
          <w:tcPr>
            <w:tcW w:w="1173" w:type="pct"/>
          </w:tcPr>
          <w:p w14:paraId="3CE61F55" w14:textId="77BE1E4C"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104.28° (60°-160°)</w:t>
            </w:r>
          </w:p>
        </w:tc>
        <w:tc>
          <w:tcPr>
            <w:tcW w:w="984" w:type="pct"/>
          </w:tcPr>
          <w:p w14:paraId="634CCB7B"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hAnsi="Book Antiqua"/>
              </w:rPr>
              <w:t>&lt; 0.001</w:t>
            </w:r>
          </w:p>
        </w:tc>
      </w:tr>
      <w:tr w:rsidR="00901432" w:rsidRPr="00845E07" w14:paraId="326E0DBD" w14:textId="77777777" w:rsidTr="009B6221">
        <w:tc>
          <w:tcPr>
            <w:tcW w:w="1626" w:type="pct"/>
          </w:tcPr>
          <w:p w14:paraId="39EDBF1E" w14:textId="77777777" w:rsidR="00901432" w:rsidRPr="00845E07" w:rsidRDefault="00901432" w:rsidP="008C4E02">
            <w:pPr>
              <w:spacing w:line="360" w:lineRule="auto"/>
              <w:jc w:val="both"/>
              <w:rPr>
                <w:rFonts w:ascii="Book Antiqua" w:hAnsi="Book Antiqua"/>
              </w:rPr>
            </w:pPr>
            <w:r w:rsidRPr="00845E07">
              <w:rPr>
                <w:rFonts w:ascii="Book Antiqua" w:hAnsi="Book Antiqua"/>
              </w:rPr>
              <w:t>External rotation</w:t>
            </w:r>
          </w:p>
        </w:tc>
        <w:tc>
          <w:tcPr>
            <w:tcW w:w="1217" w:type="pct"/>
          </w:tcPr>
          <w:p w14:paraId="70C9B5AA" w14:textId="1DB558A0"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eastAsia="Times New Roman" w:hAnsi="Book Antiqua"/>
                <w:color w:val="000000"/>
                <w:lang w:eastAsia="it-IT"/>
              </w:rPr>
              <w:t>30.40° (10°-50°)</w:t>
            </w:r>
          </w:p>
        </w:tc>
        <w:tc>
          <w:tcPr>
            <w:tcW w:w="1173" w:type="pct"/>
          </w:tcPr>
          <w:p w14:paraId="054B3DD0" w14:textId="46DDB259" w:rsidR="00901432" w:rsidRPr="00845E07" w:rsidRDefault="00901432" w:rsidP="008C4E02">
            <w:pPr>
              <w:spacing w:line="360" w:lineRule="auto"/>
              <w:jc w:val="both"/>
              <w:rPr>
                <w:rFonts w:ascii="Book Antiqua" w:hAnsi="Book Antiqua"/>
              </w:rPr>
            </w:pPr>
            <w:r w:rsidRPr="00845E07">
              <w:rPr>
                <w:rFonts w:ascii="Book Antiqua" w:eastAsia="Times New Roman" w:hAnsi="Book Antiqua"/>
                <w:color w:val="000000"/>
                <w:lang w:eastAsia="it-IT"/>
              </w:rPr>
              <w:t>54.04° (30°-75°)</w:t>
            </w:r>
          </w:p>
        </w:tc>
        <w:tc>
          <w:tcPr>
            <w:tcW w:w="984" w:type="pct"/>
          </w:tcPr>
          <w:p w14:paraId="328EFC33" w14:textId="77777777" w:rsidR="00901432" w:rsidRPr="00845E07" w:rsidRDefault="00901432" w:rsidP="008C4E02">
            <w:pPr>
              <w:spacing w:line="360" w:lineRule="auto"/>
              <w:jc w:val="both"/>
              <w:rPr>
                <w:rFonts w:ascii="Book Antiqua" w:eastAsia="Times New Roman" w:hAnsi="Book Antiqua"/>
                <w:color w:val="000000"/>
                <w:lang w:eastAsia="it-IT"/>
              </w:rPr>
            </w:pPr>
            <w:r w:rsidRPr="00845E07">
              <w:rPr>
                <w:rFonts w:ascii="Book Antiqua" w:hAnsi="Book Antiqua"/>
              </w:rPr>
              <w:t>&lt; 0.001</w:t>
            </w:r>
          </w:p>
        </w:tc>
      </w:tr>
    </w:tbl>
    <w:p w14:paraId="13C2AE93" w14:textId="40A90A91" w:rsidR="00845E07" w:rsidRPr="00845E07" w:rsidRDefault="00081971" w:rsidP="008C4E02">
      <w:pPr>
        <w:spacing w:line="360" w:lineRule="auto"/>
        <w:jc w:val="both"/>
        <w:rPr>
          <w:rFonts w:ascii="Book Antiqua" w:eastAsia="Book Antiqua" w:hAnsi="Book Antiqua" w:cs="Book Antiqua"/>
          <w:color w:val="000000"/>
        </w:rPr>
      </w:pPr>
      <w:r w:rsidRPr="00845E07">
        <w:rPr>
          <w:rFonts w:ascii="Book Antiqua" w:eastAsia="Book Antiqua" w:hAnsi="Book Antiqua" w:cs="Book Antiqua"/>
          <w:color w:val="000000"/>
        </w:rPr>
        <w:t xml:space="preserve">ROM: Range </w:t>
      </w:r>
      <w:r w:rsidR="00DE368F" w:rsidRPr="00845E07">
        <w:rPr>
          <w:rFonts w:ascii="Book Antiqua" w:eastAsia="Book Antiqua" w:hAnsi="Book Antiqua" w:cs="Book Antiqua"/>
          <w:color w:val="000000"/>
        </w:rPr>
        <w:t>o</w:t>
      </w:r>
      <w:r w:rsidRPr="00845E07">
        <w:rPr>
          <w:rFonts w:ascii="Book Antiqua" w:eastAsia="Book Antiqua" w:hAnsi="Book Antiqua" w:cs="Book Antiqua"/>
          <w:color w:val="000000"/>
        </w:rPr>
        <w:t xml:space="preserve">f </w:t>
      </w:r>
      <w:r w:rsidR="00DE368F" w:rsidRPr="00845E07">
        <w:rPr>
          <w:rFonts w:ascii="Book Antiqua" w:eastAsia="Book Antiqua" w:hAnsi="Book Antiqua" w:cs="Book Antiqua"/>
          <w:color w:val="000000"/>
        </w:rPr>
        <w:t>m</w:t>
      </w:r>
      <w:r w:rsidRPr="00845E07">
        <w:rPr>
          <w:rFonts w:ascii="Book Antiqua" w:eastAsia="Book Antiqua" w:hAnsi="Book Antiqua" w:cs="Book Antiqua"/>
          <w:color w:val="000000"/>
        </w:rPr>
        <w:t>o</w:t>
      </w:r>
      <w:r w:rsidR="00CB2DF7" w:rsidRPr="00845E07">
        <w:rPr>
          <w:rFonts w:ascii="Book Antiqua" w:eastAsia="Book Antiqua" w:hAnsi="Book Antiqua" w:cs="Book Antiqua"/>
          <w:color w:val="000000"/>
        </w:rPr>
        <w:t>tion</w:t>
      </w:r>
      <w:r w:rsidRPr="00845E07">
        <w:rPr>
          <w:rFonts w:ascii="Book Antiqua" w:eastAsia="Book Antiqua" w:hAnsi="Book Antiqua" w:cs="Book Antiqua"/>
          <w:color w:val="000000"/>
        </w:rPr>
        <w:t>; VAS: Visual analog scale</w:t>
      </w:r>
      <w:r w:rsidR="00DE368F" w:rsidRPr="00845E07">
        <w:rPr>
          <w:rFonts w:ascii="Book Antiqua" w:eastAsia="Book Antiqua" w:hAnsi="Book Antiqua" w:cs="Book Antiqua"/>
          <w:color w:val="000000"/>
        </w:rPr>
        <w:t>.</w:t>
      </w:r>
    </w:p>
    <w:p w14:paraId="300742F4" w14:textId="77777777" w:rsidR="00845E07" w:rsidRPr="00845E07" w:rsidRDefault="00845E07">
      <w:pPr>
        <w:rPr>
          <w:rFonts w:ascii="Book Antiqua" w:eastAsia="Book Antiqua" w:hAnsi="Book Antiqua" w:cs="Book Antiqua"/>
          <w:color w:val="000000"/>
        </w:rPr>
      </w:pPr>
      <w:r w:rsidRPr="00845E07">
        <w:rPr>
          <w:rFonts w:ascii="Book Antiqua" w:eastAsia="Book Antiqua" w:hAnsi="Book Antiqua" w:cs="Book Antiqua"/>
          <w:color w:val="000000"/>
        </w:rPr>
        <w:br w:type="page"/>
      </w:r>
    </w:p>
    <w:p w14:paraId="266C9891" w14:textId="77777777" w:rsidR="00845E07" w:rsidRPr="00845E07" w:rsidRDefault="00845E07" w:rsidP="00845E07">
      <w:pPr>
        <w:jc w:val="center"/>
        <w:rPr>
          <w:rFonts w:ascii="Book Antiqua" w:hAnsi="Book Antiqua"/>
        </w:rPr>
      </w:pPr>
    </w:p>
    <w:p w14:paraId="2F25B0A5" w14:textId="77777777" w:rsidR="00845E07" w:rsidRPr="00845E07" w:rsidRDefault="00845E07" w:rsidP="00845E07">
      <w:pPr>
        <w:jc w:val="center"/>
        <w:rPr>
          <w:rFonts w:ascii="Book Antiqua" w:hAnsi="Book Antiqua"/>
        </w:rPr>
      </w:pPr>
    </w:p>
    <w:p w14:paraId="53F665BC" w14:textId="77777777" w:rsidR="00845E07" w:rsidRPr="00845E07" w:rsidRDefault="00845E07" w:rsidP="00845E07">
      <w:pPr>
        <w:jc w:val="center"/>
        <w:rPr>
          <w:rFonts w:ascii="Book Antiqua" w:hAnsi="Book Antiqua"/>
        </w:rPr>
      </w:pPr>
    </w:p>
    <w:p w14:paraId="2EA9B530" w14:textId="77777777" w:rsidR="00845E07" w:rsidRPr="00845E07" w:rsidRDefault="00845E07" w:rsidP="00845E07">
      <w:pPr>
        <w:jc w:val="center"/>
        <w:rPr>
          <w:rFonts w:ascii="Book Antiqua" w:hAnsi="Book Antiqua"/>
        </w:rPr>
      </w:pPr>
    </w:p>
    <w:p w14:paraId="3F98CEC0" w14:textId="4F95EA29" w:rsidR="00845E07" w:rsidRPr="00845E07" w:rsidRDefault="00845E07" w:rsidP="00845E07">
      <w:pPr>
        <w:jc w:val="center"/>
        <w:rPr>
          <w:rFonts w:ascii="Book Antiqua" w:hAnsi="Book Antiqua"/>
        </w:rPr>
      </w:pPr>
      <w:r w:rsidRPr="00845E07">
        <w:rPr>
          <w:rFonts w:ascii="Book Antiqua" w:hAnsi="Book Antiqua"/>
          <w:noProof/>
          <w:lang w:eastAsia="zh-CN"/>
        </w:rPr>
        <w:drawing>
          <wp:inline distT="0" distB="0" distL="0" distR="0" wp14:anchorId="5D3BC96F" wp14:editId="23174A9B">
            <wp:extent cx="2499995" cy="1442720"/>
            <wp:effectExtent l="0" t="0" r="0" b="508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995" cy="1442720"/>
                    </a:xfrm>
                    <a:prstGeom prst="rect">
                      <a:avLst/>
                    </a:prstGeom>
                    <a:noFill/>
                    <a:ln>
                      <a:noFill/>
                    </a:ln>
                  </pic:spPr>
                </pic:pic>
              </a:graphicData>
            </a:graphic>
          </wp:inline>
        </w:drawing>
      </w:r>
    </w:p>
    <w:p w14:paraId="64406D32" w14:textId="77777777" w:rsidR="00845E07" w:rsidRPr="00845E07" w:rsidRDefault="00845E07" w:rsidP="00845E07">
      <w:pPr>
        <w:jc w:val="center"/>
        <w:rPr>
          <w:rFonts w:ascii="Book Antiqua" w:hAnsi="Book Antiqua"/>
        </w:rPr>
      </w:pPr>
    </w:p>
    <w:p w14:paraId="16AA0204" w14:textId="77777777" w:rsidR="00845E07" w:rsidRPr="00845E07" w:rsidRDefault="00845E07" w:rsidP="00845E07">
      <w:pPr>
        <w:autoSpaceDE w:val="0"/>
        <w:autoSpaceDN w:val="0"/>
        <w:adjustRightInd w:val="0"/>
        <w:jc w:val="center"/>
        <w:rPr>
          <w:rFonts w:ascii="Book Antiqua" w:eastAsia="Garamond-Bold" w:hAnsi="Book Antiqua" w:cs="Garamond-Bold"/>
          <w:b/>
          <w:bCs/>
          <w:color w:val="000000"/>
          <w:sz w:val="28"/>
          <w:szCs w:val="28"/>
        </w:rPr>
      </w:pPr>
      <w:r w:rsidRPr="00845E07">
        <w:rPr>
          <w:rFonts w:ascii="Book Antiqua" w:eastAsia="TimesNewRomanPSMT" w:hAnsi="Book Antiqua" w:cs="TimesNewRomanPSMT"/>
          <w:color w:val="000000"/>
          <w:sz w:val="28"/>
          <w:szCs w:val="28"/>
        </w:rPr>
        <w:t xml:space="preserve">Published by </w:t>
      </w:r>
      <w:proofErr w:type="spellStart"/>
      <w:r w:rsidRPr="00845E07">
        <w:rPr>
          <w:rFonts w:ascii="Book Antiqua" w:eastAsia="Garamond-Bold" w:hAnsi="Book Antiqua" w:cs="Garamond-Bold"/>
          <w:b/>
          <w:bCs/>
          <w:color w:val="000000"/>
          <w:sz w:val="28"/>
          <w:szCs w:val="28"/>
        </w:rPr>
        <w:t>Baishideng</w:t>
      </w:r>
      <w:proofErr w:type="spellEnd"/>
      <w:r w:rsidRPr="00845E07">
        <w:rPr>
          <w:rFonts w:ascii="Book Antiqua" w:eastAsia="Garamond-Bold" w:hAnsi="Book Antiqua" w:cs="Garamond-Bold"/>
          <w:b/>
          <w:bCs/>
          <w:color w:val="000000"/>
          <w:sz w:val="28"/>
          <w:szCs w:val="28"/>
        </w:rPr>
        <w:t xml:space="preserve"> Publishing Group </w:t>
      </w:r>
      <w:proofErr w:type="spellStart"/>
      <w:r w:rsidRPr="00845E07">
        <w:rPr>
          <w:rFonts w:ascii="Book Antiqua" w:eastAsia="Garamond-Bold" w:hAnsi="Book Antiqua" w:cs="Garamond-Bold"/>
          <w:b/>
          <w:bCs/>
          <w:color w:val="000000"/>
          <w:sz w:val="28"/>
          <w:szCs w:val="28"/>
        </w:rPr>
        <w:t>Inc</w:t>
      </w:r>
      <w:proofErr w:type="spellEnd"/>
    </w:p>
    <w:p w14:paraId="131C07AE" w14:textId="77777777" w:rsidR="00845E07" w:rsidRPr="00845E07" w:rsidRDefault="00845E07" w:rsidP="00845E07">
      <w:pPr>
        <w:autoSpaceDE w:val="0"/>
        <w:autoSpaceDN w:val="0"/>
        <w:adjustRightInd w:val="0"/>
        <w:jc w:val="center"/>
        <w:rPr>
          <w:rFonts w:ascii="Book Antiqua" w:eastAsia="TimesNewRomanPSMT" w:hAnsi="Book Antiqua" w:cs="Garamond"/>
          <w:color w:val="000000"/>
          <w:sz w:val="28"/>
          <w:szCs w:val="28"/>
        </w:rPr>
      </w:pPr>
      <w:r w:rsidRPr="00845E07">
        <w:rPr>
          <w:rFonts w:ascii="Book Antiqua" w:eastAsia="TimesNewRomanPSMT" w:hAnsi="Book Antiqua" w:cs="Garamond"/>
          <w:color w:val="000000"/>
          <w:sz w:val="28"/>
          <w:szCs w:val="28"/>
        </w:rPr>
        <w:t>7041 Koll Center Parkway, Suite 160, Pleasanton, CA 94566, USA</w:t>
      </w:r>
    </w:p>
    <w:p w14:paraId="355F68D7" w14:textId="77777777" w:rsidR="00845E07" w:rsidRPr="00845E07" w:rsidRDefault="00845E07" w:rsidP="00845E07">
      <w:pPr>
        <w:autoSpaceDE w:val="0"/>
        <w:autoSpaceDN w:val="0"/>
        <w:adjustRightInd w:val="0"/>
        <w:jc w:val="center"/>
        <w:rPr>
          <w:rFonts w:ascii="Book Antiqua" w:eastAsia="TimesNewRomanPSMT" w:hAnsi="Book Antiqua" w:cs="Garamond"/>
          <w:color w:val="000000"/>
          <w:sz w:val="28"/>
          <w:szCs w:val="28"/>
        </w:rPr>
      </w:pPr>
      <w:r w:rsidRPr="00845E07">
        <w:rPr>
          <w:rFonts w:ascii="Book Antiqua" w:eastAsia="Garamond-Bold" w:hAnsi="Book Antiqua" w:cs="Garamond-Bold"/>
          <w:b/>
          <w:bCs/>
          <w:color w:val="000000"/>
          <w:sz w:val="28"/>
          <w:szCs w:val="28"/>
        </w:rPr>
        <w:t xml:space="preserve">Telephone: </w:t>
      </w:r>
      <w:r w:rsidRPr="00845E07">
        <w:rPr>
          <w:rFonts w:ascii="Book Antiqua" w:eastAsia="TimesNewRomanPSMT" w:hAnsi="Book Antiqua" w:cs="Garamond"/>
          <w:color w:val="000000"/>
          <w:sz w:val="28"/>
          <w:szCs w:val="28"/>
        </w:rPr>
        <w:t>+1-925-3991568</w:t>
      </w:r>
    </w:p>
    <w:p w14:paraId="2845D6A6" w14:textId="77777777" w:rsidR="00845E07" w:rsidRPr="00845E07" w:rsidRDefault="00845E07" w:rsidP="00845E07">
      <w:pPr>
        <w:autoSpaceDE w:val="0"/>
        <w:autoSpaceDN w:val="0"/>
        <w:adjustRightInd w:val="0"/>
        <w:jc w:val="center"/>
        <w:rPr>
          <w:rFonts w:ascii="Book Antiqua" w:eastAsia="TimesNewRomanPSMT" w:hAnsi="Book Antiqua" w:cs="Garamond"/>
          <w:color w:val="D56400"/>
          <w:sz w:val="28"/>
          <w:szCs w:val="28"/>
        </w:rPr>
      </w:pPr>
      <w:r w:rsidRPr="00845E07">
        <w:rPr>
          <w:rFonts w:ascii="Book Antiqua" w:eastAsia="Garamond-Bold" w:hAnsi="Book Antiqua" w:cs="Garamond-Bold"/>
          <w:b/>
          <w:bCs/>
          <w:color w:val="000000"/>
          <w:sz w:val="28"/>
          <w:szCs w:val="28"/>
        </w:rPr>
        <w:t xml:space="preserve">E-mail: </w:t>
      </w:r>
      <w:r w:rsidRPr="00845E07">
        <w:rPr>
          <w:rFonts w:ascii="Book Antiqua" w:eastAsia="TimesNewRomanPSMT" w:hAnsi="Book Antiqua" w:cs="Garamond"/>
          <w:color w:val="D56400"/>
          <w:sz w:val="28"/>
          <w:szCs w:val="28"/>
        </w:rPr>
        <w:t>bpgoffice@wjgnet.com</w:t>
      </w:r>
    </w:p>
    <w:p w14:paraId="1A487047" w14:textId="77777777" w:rsidR="00845E07" w:rsidRPr="00845E07" w:rsidRDefault="00845E07" w:rsidP="00845E07">
      <w:pPr>
        <w:autoSpaceDE w:val="0"/>
        <w:autoSpaceDN w:val="0"/>
        <w:adjustRightInd w:val="0"/>
        <w:jc w:val="center"/>
        <w:rPr>
          <w:rFonts w:ascii="Book Antiqua" w:eastAsia="TimesNewRomanPSMT" w:hAnsi="Book Antiqua" w:cs="Garamond"/>
          <w:color w:val="D56400"/>
          <w:sz w:val="28"/>
          <w:szCs w:val="28"/>
        </w:rPr>
      </w:pPr>
      <w:r w:rsidRPr="00845E07">
        <w:rPr>
          <w:rFonts w:ascii="Book Antiqua" w:eastAsia="Garamond-Bold" w:hAnsi="Book Antiqua" w:cs="Garamond-Bold"/>
          <w:b/>
          <w:bCs/>
          <w:color w:val="000000"/>
          <w:sz w:val="28"/>
          <w:szCs w:val="28"/>
        </w:rPr>
        <w:t xml:space="preserve">Help Desk: </w:t>
      </w:r>
      <w:r w:rsidRPr="00845E07">
        <w:rPr>
          <w:rFonts w:ascii="Book Antiqua" w:eastAsia="TimesNewRomanPSMT" w:hAnsi="Book Antiqua" w:cs="Garamond"/>
          <w:color w:val="D56400"/>
          <w:sz w:val="28"/>
          <w:szCs w:val="28"/>
        </w:rPr>
        <w:t>https://www.f6publishing.com/helpdesk</w:t>
      </w:r>
    </w:p>
    <w:p w14:paraId="680822B1" w14:textId="77777777" w:rsidR="00845E07" w:rsidRPr="00845E07" w:rsidRDefault="00845E07" w:rsidP="00845E07">
      <w:pPr>
        <w:jc w:val="center"/>
        <w:rPr>
          <w:rFonts w:ascii="Book Antiqua" w:hAnsi="Book Antiqua"/>
        </w:rPr>
      </w:pPr>
      <w:r w:rsidRPr="00845E07">
        <w:rPr>
          <w:rFonts w:ascii="Book Antiqua" w:eastAsia="TimesNewRomanPSMT" w:hAnsi="Book Antiqua" w:cs="Garamond"/>
          <w:color w:val="D56400"/>
          <w:sz w:val="28"/>
          <w:szCs w:val="28"/>
        </w:rPr>
        <w:t>https://www.wjgnet.com</w:t>
      </w:r>
    </w:p>
    <w:p w14:paraId="1B27C468" w14:textId="77777777" w:rsidR="00845E07" w:rsidRPr="00845E07" w:rsidRDefault="00845E07" w:rsidP="00845E07">
      <w:pPr>
        <w:jc w:val="center"/>
        <w:rPr>
          <w:rFonts w:ascii="Book Antiqua" w:hAnsi="Book Antiqua"/>
        </w:rPr>
      </w:pPr>
    </w:p>
    <w:p w14:paraId="5FA69708" w14:textId="77777777" w:rsidR="00845E07" w:rsidRPr="00845E07" w:rsidRDefault="00845E07" w:rsidP="00845E07">
      <w:pPr>
        <w:jc w:val="center"/>
        <w:rPr>
          <w:rFonts w:ascii="Book Antiqua" w:hAnsi="Book Antiqua"/>
        </w:rPr>
      </w:pPr>
    </w:p>
    <w:p w14:paraId="14FCF22A" w14:textId="77777777" w:rsidR="00845E07" w:rsidRPr="00845E07" w:rsidRDefault="00845E07" w:rsidP="00845E07">
      <w:pPr>
        <w:jc w:val="center"/>
        <w:rPr>
          <w:rFonts w:ascii="Book Antiqua" w:hAnsi="Book Antiqua"/>
        </w:rPr>
      </w:pPr>
    </w:p>
    <w:p w14:paraId="46E2EA15" w14:textId="2D4B48DF" w:rsidR="00845E07" w:rsidRPr="00845E07" w:rsidRDefault="00845E07" w:rsidP="00845E07">
      <w:pPr>
        <w:jc w:val="center"/>
        <w:rPr>
          <w:rFonts w:ascii="Book Antiqua" w:hAnsi="Book Antiqua"/>
        </w:rPr>
      </w:pPr>
      <w:r w:rsidRPr="00845E07">
        <w:rPr>
          <w:rFonts w:ascii="Book Antiqua" w:hAnsi="Book Antiqua"/>
          <w:noProof/>
          <w:lang w:eastAsia="zh-CN"/>
        </w:rPr>
        <w:drawing>
          <wp:inline distT="0" distB="0" distL="0" distR="0" wp14:anchorId="59AB947E" wp14:editId="505378BA">
            <wp:extent cx="1449070" cy="1442720"/>
            <wp:effectExtent l="0" t="0" r="0" b="508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442720"/>
                    </a:xfrm>
                    <a:prstGeom prst="rect">
                      <a:avLst/>
                    </a:prstGeom>
                    <a:noFill/>
                    <a:ln>
                      <a:noFill/>
                    </a:ln>
                  </pic:spPr>
                </pic:pic>
              </a:graphicData>
            </a:graphic>
          </wp:inline>
        </w:drawing>
      </w:r>
    </w:p>
    <w:p w14:paraId="0A3B03A5" w14:textId="77777777" w:rsidR="00845E07" w:rsidRPr="00845E07" w:rsidRDefault="00845E07" w:rsidP="00845E07">
      <w:pPr>
        <w:jc w:val="center"/>
        <w:rPr>
          <w:rFonts w:ascii="Book Antiqua" w:hAnsi="Book Antiqua"/>
        </w:rPr>
      </w:pPr>
    </w:p>
    <w:p w14:paraId="15078685" w14:textId="77777777" w:rsidR="00845E07" w:rsidRPr="00845E07" w:rsidRDefault="00845E07" w:rsidP="00845E07">
      <w:pPr>
        <w:jc w:val="center"/>
        <w:rPr>
          <w:rFonts w:ascii="Book Antiqua" w:hAnsi="Book Antiqua"/>
        </w:rPr>
      </w:pPr>
    </w:p>
    <w:p w14:paraId="5CC04AEC" w14:textId="77777777" w:rsidR="00845E07" w:rsidRPr="00845E07" w:rsidRDefault="00845E07" w:rsidP="00845E07">
      <w:pPr>
        <w:jc w:val="center"/>
        <w:rPr>
          <w:rFonts w:ascii="Book Antiqua" w:hAnsi="Book Antiqua"/>
        </w:rPr>
      </w:pPr>
    </w:p>
    <w:p w14:paraId="580718D3" w14:textId="77777777" w:rsidR="00845E07" w:rsidRPr="00845E07" w:rsidRDefault="00845E07" w:rsidP="00845E07">
      <w:pPr>
        <w:jc w:val="center"/>
        <w:rPr>
          <w:rFonts w:ascii="Book Antiqua" w:hAnsi="Book Antiqua"/>
        </w:rPr>
      </w:pPr>
    </w:p>
    <w:p w14:paraId="23502F5F" w14:textId="77777777" w:rsidR="00845E07" w:rsidRPr="00845E07" w:rsidRDefault="00845E07" w:rsidP="00845E07">
      <w:pPr>
        <w:jc w:val="center"/>
        <w:rPr>
          <w:rFonts w:ascii="Book Antiqua" w:hAnsi="Book Antiqua"/>
        </w:rPr>
      </w:pPr>
    </w:p>
    <w:p w14:paraId="56360562" w14:textId="77777777" w:rsidR="00845E07" w:rsidRPr="00845E07" w:rsidRDefault="00845E07" w:rsidP="00845E07">
      <w:pPr>
        <w:jc w:val="center"/>
        <w:rPr>
          <w:rFonts w:ascii="Book Antiqua" w:hAnsi="Book Antiqua"/>
        </w:rPr>
      </w:pPr>
    </w:p>
    <w:p w14:paraId="71797171" w14:textId="77777777" w:rsidR="00845E07" w:rsidRPr="00845E07" w:rsidRDefault="00845E07" w:rsidP="00845E07">
      <w:pPr>
        <w:jc w:val="center"/>
        <w:rPr>
          <w:rFonts w:ascii="Book Antiqua" w:hAnsi="Book Antiqua"/>
        </w:rPr>
      </w:pPr>
    </w:p>
    <w:p w14:paraId="5B01EB05" w14:textId="77777777" w:rsidR="00845E07" w:rsidRPr="00845E07" w:rsidRDefault="00845E07" w:rsidP="00845E07">
      <w:pPr>
        <w:jc w:val="center"/>
        <w:rPr>
          <w:rFonts w:ascii="Book Antiqua" w:hAnsi="Book Antiqua"/>
        </w:rPr>
      </w:pPr>
    </w:p>
    <w:p w14:paraId="73A1F91A" w14:textId="77777777" w:rsidR="00845E07" w:rsidRPr="00845E07" w:rsidRDefault="00845E07" w:rsidP="00845E07">
      <w:pPr>
        <w:jc w:val="center"/>
        <w:rPr>
          <w:rFonts w:ascii="Book Antiqua" w:hAnsi="Book Antiqua"/>
        </w:rPr>
      </w:pPr>
    </w:p>
    <w:p w14:paraId="27DE55EE" w14:textId="77777777" w:rsidR="00845E07" w:rsidRPr="00845E07" w:rsidRDefault="00845E07" w:rsidP="00845E07">
      <w:pPr>
        <w:jc w:val="right"/>
        <w:rPr>
          <w:rFonts w:ascii="Book Antiqua" w:hAnsi="Book Antiqua"/>
          <w:color w:val="000000" w:themeColor="text1"/>
        </w:rPr>
      </w:pPr>
    </w:p>
    <w:p w14:paraId="17934C20" w14:textId="77777777" w:rsidR="00845E07" w:rsidRDefault="00845E07" w:rsidP="00845E07">
      <w:pPr>
        <w:jc w:val="center"/>
        <w:rPr>
          <w:rFonts w:ascii="Book Antiqua" w:hAnsi="Book Antiqua"/>
          <w:color w:val="000000" w:themeColor="text1"/>
        </w:rPr>
      </w:pPr>
      <w:r w:rsidRPr="00845E07">
        <w:rPr>
          <w:rFonts w:ascii="Book Antiqua" w:eastAsia="BookAntiqua-Bold" w:hAnsi="Book Antiqua" w:cs="BookAntiqua-Bold"/>
          <w:b/>
          <w:bCs/>
          <w:color w:val="000000" w:themeColor="text1"/>
        </w:rPr>
        <w:t xml:space="preserve">© 2021 </w:t>
      </w:r>
      <w:proofErr w:type="spellStart"/>
      <w:r w:rsidRPr="00845E07">
        <w:rPr>
          <w:rFonts w:ascii="Book Antiqua" w:eastAsia="BookAntiqua-Bold" w:hAnsi="Book Antiqua" w:cs="BookAntiqua-Bold"/>
          <w:b/>
          <w:bCs/>
          <w:color w:val="000000" w:themeColor="text1"/>
        </w:rPr>
        <w:t>Baishideng</w:t>
      </w:r>
      <w:proofErr w:type="spellEnd"/>
      <w:r w:rsidRPr="00845E07">
        <w:rPr>
          <w:rFonts w:ascii="Book Antiqua" w:eastAsia="BookAntiqua-Bold" w:hAnsi="Book Antiqua" w:cs="BookAntiqua-Bold"/>
          <w:b/>
          <w:bCs/>
          <w:color w:val="000000" w:themeColor="text1"/>
        </w:rPr>
        <w:t xml:space="preserve"> Publishing Group Inc. All rights reserved.</w:t>
      </w:r>
      <w:r w:rsidRPr="00845E07">
        <w:rPr>
          <w:rFonts w:ascii="Book Antiqua" w:hAnsi="Book Antiqua"/>
          <w:color w:val="000000" w:themeColor="text1"/>
        </w:rPr>
        <w:fldChar w:fldCharType="begin"/>
      </w:r>
      <w:r w:rsidRPr="00845E07">
        <w:rPr>
          <w:rFonts w:ascii="Book Antiqua" w:hAnsi="Book Antiqua"/>
          <w:color w:val="000000" w:themeColor="text1"/>
        </w:rPr>
        <w:instrText xml:space="preserve"> ADDIN EN.REFLIST </w:instrText>
      </w:r>
      <w:r w:rsidRPr="00845E07">
        <w:rPr>
          <w:rFonts w:ascii="Book Antiqua" w:hAnsi="Book Antiqua"/>
          <w:color w:val="000000" w:themeColor="text1"/>
        </w:rPr>
        <w:fldChar w:fldCharType="end"/>
      </w:r>
      <w:bookmarkStart w:id="1" w:name="_GoBack"/>
      <w:bookmarkEnd w:id="1"/>
    </w:p>
    <w:p w14:paraId="08DC381A" w14:textId="77777777" w:rsidR="00845E07" w:rsidRDefault="00845E07" w:rsidP="00845E07">
      <w:pPr>
        <w:spacing w:line="360" w:lineRule="auto"/>
        <w:jc w:val="both"/>
        <w:rPr>
          <w:rFonts w:ascii="Book Antiqua" w:hAnsi="Book Antiqua"/>
        </w:rPr>
      </w:pPr>
    </w:p>
    <w:sectPr w:rsidR="00845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80F0" w14:textId="77777777" w:rsidR="00F6069F" w:rsidRDefault="00F6069F" w:rsidP="00BE5250">
      <w:r>
        <w:separator/>
      </w:r>
    </w:p>
  </w:endnote>
  <w:endnote w:type="continuationSeparator" w:id="0">
    <w:p w14:paraId="70789C36" w14:textId="77777777" w:rsidR="00F6069F" w:rsidRDefault="00F6069F" w:rsidP="00B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C218" w14:textId="77777777" w:rsidR="0028391A" w:rsidRPr="00BE5250" w:rsidRDefault="0028391A" w:rsidP="00BE5250">
    <w:pPr>
      <w:pStyle w:val="a4"/>
      <w:jc w:val="right"/>
      <w:rPr>
        <w:rFonts w:ascii="Book Antiqua" w:hAnsi="Book Antiqua"/>
        <w:sz w:val="24"/>
        <w:szCs w:val="24"/>
      </w:rPr>
    </w:pPr>
    <w:r w:rsidRPr="00BE5250">
      <w:rPr>
        <w:rFonts w:ascii="Book Antiqua" w:hAnsi="Book Antiqua"/>
        <w:sz w:val="24"/>
        <w:szCs w:val="24"/>
        <w:lang w:val="zh-CN" w:eastAsia="zh-CN"/>
      </w:rPr>
      <w:t xml:space="preserve"> </w:t>
    </w:r>
    <w:r w:rsidRPr="00BE5250">
      <w:rPr>
        <w:rFonts w:ascii="Book Antiqua" w:hAnsi="Book Antiqua"/>
        <w:sz w:val="24"/>
        <w:szCs w:val="24"/>
      </w:rPr>
      <w:fldChar w:fldCharType="begin"/>
    </w:r>
    <w:r w:rsidRPr="00BE5250">
      <w:rPr>
        <w:rFonts w:ascii="Book Antiqua" w:hAnsi="Book Antiqua"/>
        <w:sz w:val="24"/>
        <w:szCs w:val="24"/>
      </w:rPr>
      <w:instrText>PAGE  \* Arabic  \* MERGEFORMAT</w:instrText>
    </w:r>
    <w:r w:rsidRPr="00BE5250">
      <w:rPr>
        <w:rFonts w:ascii="Book Antiqua" w:hAnsi="Book Antiqua"/>
        <w:sz w:val="24"/>
        <w:szCs w:val="24"/>
      </w:rPr>
      <w:fldChar w:fldCharType="separate"/>
    </w:r>
    <w:r w:rsidR="00845E07" w:rsidRPr="00845E07">
      <w:rPr>
        <w:rFonts w:ascii="Book Antiqua" w:hAnsi="Book Antiqua"/>
        <w:noProof/>
        <w:sz w:val="24"/>
        <w:szCs w:val="24"/>
        <w:lang w:val="zh-CN" w:eastAsia="zh-CN"/>
      </w:rPr>
      <w:t>25</w:t>
    </w:r>
    <w:r w:rsidRPr="00BE5250">
      <w:rPr>
        <w:rFonts w:ascii="Book Antiqua" w:hAnsi="Book Antiqua"/>
        <w:sz w:val="24"/>
        <w:szCs w:val="24"/>
      </w:rPr>
      <w:fldChar w:fldCharType="end"/>
    </w:r>
    <w:r w:rsidRPr="00BE5250">
      <w:rPr>
        <w:rFonts w:ascii="Book Antiqua" w:hAnsi="Book Antiqua"/>
        <w:sz w:val="24"/>
        <w:szCs w:val="24"/>
        <w:lang w:val="zh-CN" w:eastAsia="zh-CN"/>
      </w:rPr>
      <w:t xml:space="preserve"> / </w:t>
    </w:r>
    <w:r w:rsidRPr="00BE5250">
      <w:rPr>
        <w:rFonts w:ascii="Book Antiqua" w:hAnsi="Book Antiqua"/>
        <w:sz w:val="24"/>
        <w:szCs w:val="24"/>
      </w:rPr>
      <w:fldChar w:fldCharType="begin"/>
    </w:r>
    <w:r w:rsidRPr="00BE5250">
      <w:rPr>
        <w:rFonts w:ascii="Book Antiqua" w:hAnsi="Book Antiqua"/>
        <w:sz w:val="24"/>
        <w:szCs w:val="24"/>
      </w:rPr>
      <w:instrText>NUMPAGES  \* Arabic  \* MERGEFORMAT</w:instrText>
    </w:r>
    <w:r w:rsidRPr="00BE5250">
      <w:rPr>
        <w:rFonts w:ascii="Book Antiqua" w:hAnsi="Book Antiqua"/>
        <w:sz w:val="24"/>
        <w:szCs w:val="24"/>
      </w:rPr>
      <w:fldChar w:fldCharType="separate"/>
    </w:r>
    <w:r w:rsidR="00845E07" w:rsidRPr="00845E07">
      <w:rPr>
        <w:rFonts w:ascii="Book Antiqua" w:hAnsi="Book Antiqua"/>
        <w:noProof/>
        <w:sz w:val="24"/>
        <w:szCs w:val="24"/>
        <w:lang w:val="zh-CN" w:eastAsia="zh-CN"/>
      </w:rPr>
      <w:t>26</w:t>
    </w:r>
    <w:r w:rsidRPr="00BE5250">
      <w:rPr>
        <w:rFonts w:ascii="Book Antiqua" w:hAnsi="Book Antiqua"/>
        <w:sz w:val="24"/>
        <w:szCs w:val="24"/>
      </w:rPr>
      <w:fldChar w:fldCharType="end"/>
    </w:r>
  </w:p>
  <w:p w14:paraId="27D2D7E7" w14:textId="77777777" w:rsidR="0028391A" w:rsidRPr="00BE5250" w:rsidRDefault="0028391A" w:rsidP="00BE525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489BB" w14:textId="77777777" w:rsidR="00F6069F" w:rsidRDefault="00F6069F" w:rsidP="00BE5250">
      <w:r>
        <w:separator/>
      </w:r>
    </w:p>
  </w:footnote>
  <w:footnote w:type="continuationSeparator" w:id="0">
    <w:p w14:paraId="553AF7AE" w14:textId="77777777" w:rsidR="00F6069F" w:rsidRDefault="00F6069F" w:rsidP="00BE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740"/>
    <w:rsid w:val="00047997"/>
    <w:rsid w:val="00055F0E"/>
    <w:rsid w:val="00080ECE"/>
    <w:rsid w:val="00081971"/>
    <w:rsid w:val="00097C11"/>
    <w:rsid w:val="000E1575"/>
    <w:rsid w:val="001028B1"/>
    <w:rsid w:val="00135DB4"/>
    <w:rsid w:val="00135FF7"/>
    <w:rsid w:val="00141B31"/>
    <w:rsid w:val="00164226"/>
    <w:rsid w:val="00180A46"/>
    <w:rsid w:val="00187D8E"/>
    <w:rsid w:val="00191E0C"/>
    <w:rsid w:val="001A7B5B"/>
    <w:rsid w:val="001F1982"/>
    <w:rsid w:val="00215460"/>
    <w:rsid w:val="00215503"/>
    <w:rsid w:val="00273720"/>
    <w:rsid w:val="00276D94"/>
    <w:rsid w:val="0028391A"/>
    <w:rsid w:val="00290D45"/>
    <w:rsid w:val="00295F8A"/>
    <w:rsid w:val="002A3CC0"/>
    <w:rsid w:val="002C3CD6"/>
    <w:rsid w:val="002C6C5B"/>
    <w:rsid w:val="00355501"/>
    <w:rsid w:val="00361485"/>
    <w:rsid w:val="00390E36"/>
    <w:rsid w:val="003938A3"/>
    <w:rsid w:val="00397BA5"/>
    <w:rsid w:val="003D5531"/>
    <w:rsid w:val="003F75AE"/>
    <w:rsid w:val="004625B8"/>
    <w:rsid w:val="00464BF3"/>
    <w:rsid w:val="004B5C20"/>
    <w:rsid w:val="004F7D1A"/>
    <w:rsid w:val="005004B2"/>
    <w:rsid w:val="005278D5"/>
    <w:rsid w:val="00536764"/>
    <w:rsid w:val="005600A1"/>
    <w:rsid w:val="00576C72"/>
    <w:rsid w:val="00582F61"/>
    <w:rsid w:val="0059578F"/>
    <w:rsid w:val="005C226D"/>
    <w:rsid w:val="00613AA7"/>
    <w:rsid w:val="00621900"/>
    <w:rsid w:val="00647DE0"/>
    <w:rsid w:val="006A1E88"/>
    <w:rsid w:val="006E168F"/>
    <w:rsid w:val="00705BED"/>
    <w:rsid w:val="00752350"/>
    <w:rsid w:val="0077058C"/>
    <w:rsid w:val="007B1E60"/>
    <w:rsid w:val="007F554F"/>
    <w:rsid w:val="00823D03"/>
    <w:rsid w:val="00840BEF"/>
    <w:rsid w:val="00845E07"/>
    <w:rsid w:val="00877FD8"/>
    <w:rsid w:val="00896C43"/>
    <w:rsid w:val="00896E66"/>
    <w:rsid w:val="008C4E02"/>
    <w:rsid w:val="00901432"/>
    <w:rsid w:val="0097310F"/>
    <w:rsid w:val="00997A3A"/>
    <w:rsid w:val="009B6221"/>
    <w:rsid w:val="00A037D7"/>
    <w:rsid w:val="00A12BA1"/>
    <w:rsid w:val="00A3766E"/>
    <w:rsid w:val="00A433B5"/>
    <w:rsid w:val="00A520A0"/>
    <w:rsid w:val="00A57812"/>
    <w:rsid w:val="00A64106"/>
    <w:rsid w:val="00A64381"/>
    <w:rsid w:val="00A77B3E"/>
    <w:rsid w:val="00A80B8E"/>
    <w:rsid w:val="00A81C3F"/>
    <w:rsid w:val="00A912E6"/>
    <w:rsid w:val="00AA60CF"/>
    <w:rsid w:val="00AA6CB9"/>
    <w:rsid w:val="00AD40D3"/>
    <w:rsid w:val="00AE057A"/>
    <w:rsid w:val="00BE5250"/>
    <w:rsid w:val="00BF1CDC"/>
    <w:rsid w:val="00BF6C35"/>
    <w:rsid w:val="00C34619"/>
    <w:rsid w:val="00CA2A55"/>
    <w:rsid w:val="00CB2DF7"/>
    <w:rsid w:val="00D24B33"/>
    <w:rsid w:val="00D4483B"/>
    <w:rsid w:val="00D473D7"/>
    <w:rsid w:val="00D54C78"/>
    <w:rsid w:val="00DA557A"/>
    <w:rsid w:val="00DB7359"/>
    <w:rsid w:val="00DE368F"/>
    <w:rsid w:val="00E55A01"/>
    <w:rsid w:val="00E62596"/>
    <w:rsid w:val="00E72971"/>
    <w:rsid w:val="00EC18CA"/>
    <w:rsid w:val="00F4441F"/>
    <w:rsid w:val="00F6013B"/>
    <w:rsid w:val="00F6069F"/>
    <w:rsid w:val="00F81D93"/>
    <w:rsid w:val="00F957B6"/>
    <w:rsid w:val="00FE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250"/>
    <w:rPr>
      <w:sz w:val="18"/>
      <w:szCs w:val="18"/>
    </w:rPr>
  </w:style>
  <w:style w:type="paragraph" w:styleId="a4">
    <w:name w:val="footer"/>
    <w:basedOn w:val="a"/>
    <w:link w:val="Char0"/>
    <w:uiPriority w:val="99"/>
    <w:unhideWhenUsed/>
    <w:rsid w:val="00BE5250"/>
    <w:pPr>
      <w:tabs>
        <w:tab w:val="center" w:pos="4153"/>
        <w:tab w:val="right" w:pos="8306"/>
      </w:tabs>
      <w:snapToGrid w:val="0"/>
    </w:pPr>
    <w:rPr>
      <w:sz w:val="18"/>
      <w:szCs w:val="18"/>
    </w:rPr>
  </w:style>
  <w:style w:type="character" w:customStyle="1" w:styleId="Char0">
    <w:name w:val="页脚 Char"/>
    <w:basedOn w:val="a0"/>
    <w:link w:val="a4"/>
    <w:uiPriority w:val="99"/>
    <w:rsid w:val="00BE5250"/>
    <w:rPr>
      <w:sz w:val="18"/>
      <w:szCs w:val="18"/>
    </w:rPr>
  </w:style>
  <w:style w:type="character" w:customStyle="1" w:styleId="jlqj4b">
    <w:name w:val="jlqj4b"/>
    <w:basedOn w:val="a0"/>
    <w:rsid w:val="003D5531"/>
  </w:style>
  <w:style w:type="character" w:styleId="a5">
    <w:name w:val="annotation reference"/>
    <w:basedOn w:val="a0"/>
    <w:semiHidden/>
    <w:unhideWhenUsed/>
    <w:rsid w:val="0059578F"/>
    <w:rPr>
      <w:sz w:val="21"/>
      <w:szCs w:val="21"/>
    </w:rPr>
  </w:style>
  <w:style w:type="paragraph" w:styleId="a6">
    <w:name w:val="annotation text"/>
    <w:basedOn w:val="a"/>
    <w:link w:val="Char1"/>
    <w:unhideWhenUsed/>
    <w:rsid w:val="0059578F"/>
  </w:style>
  <w:style w:type="character" w:customStyle="1" w:styleId="Char1">
    <w:name w:val="批注文字 Char"/>
    <w:basedOn w:val="a0"/>
    <w:link w:val="a6"/>
    <w:rsid w:val="0059578F"/>
    <w:rPr>
      <w:sz w:val="24"/>
      <w:szCs w:val="24"/>
    </w:rPr>
  </w:style>
  <w:style w:type="paragraph" w:styleId="a7">
    <w:name w:val="annotation subject"/>
    <w:basedOn w:val="a6"/>
    <w:next w:val="a6"/>
    <w:link w:val="Char2"/>
    <w:semiHidden/>
    <w:unhideWhenUsed/>
    <w:rsid w:val="0059578F"/>
    <w:rPr>
      <w:b/>
      <w:bCs/>
    </w:rPr>
  </w:style>
  <w:style w:type="character" w:customStyle="1" w:styleId="Char2">
    <w:name w:val="批注主题 Char"/>
    <w:basedOn w:val="Char1"/>
    <w:link w:val="a7"/>
    <w:semiHidden/>
    <w:rsid w:val="0059578F"/>
    <w:rPr>
      <w:b/>
      <w:bCs/>
      <w:sz w:val="24"/>
      <w:szCs w:val="24"/>
    </w:rPr>
  </w:style>
  <w:style w:type="paragraph" w:styleId="a8">
    <w:name w:val="Balloon Text"/>
    <w:basedOn w:val="a"/>
    <w:link w:val="Char3"/>
    <w:rsid w:val="00FE7DCA"/>
    <w:rPr>
      <w:rFonts w:ascii="Lucida Grande" w:hAnsi="Lucida Grande"/>
      <w:sz w:val="18"/>
      <w:szCs w:val="18"/>
    </w:rPr>
  </w:style>
  <w:style w:type="character" w:customStyle="1" w:styleId="Char3">
    <w:name w:val="批注框文本 Char"/>
    <w:basedOn w:val="a0"/>
    <w:link w:val="a8"/>
    <w:rsid w:val="00FE7DCA"/>
    <w:rPr>
      <w:rFonts w:ascii="Lucida Grande" w:hAnsi="Lucida Grande"/>
      <w:sz w:val="18"/>
      <w:szCs w:val="18"/>
    </w:rPr>
  </w:style>
  <w:style w:type="character" w:customStyle="1" w:styleId="apple-converted-space">
    <w:name w:val="apple-converted-space"/>
    <w:basedOn w:val="a0"/>
    <w:rsid w:val="0028391A"/>
  </w:style>
  <w:style w:type="character" w:customStyle="1" w:styleId="ref-journal">
    <w:name w:val="ref-journal"/>
    <w:basedOn w:val="a0"/>
    <w:rsid w:val="0028391A"/>
  </w:style>
  <w:style w:type="character" w:customStyle="1" w:styleId="ref-vol">
    <w:name w:val="ref-vol"/>
    <w:basedOn w:val="a0"/>
    <w:rsid w:val="00283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250"/>
    <w:rPr>
      <w:sz w:val="18"/>
      <w:szCs w:val="18"/>
    </w:rPr>
  </w:style>
  <w:style w:type="paragraph" w:styleId="a4">
    <w:name w:val="footer"/>
    <w:basedOn w:val="a"/>
    <w:link w:val="Char0"/>
    <w:uiPriority w:val="99"/>
    <w:unhideWhenUsed/>
    <w:rsid w:val="00BE5250"/>
    <w:pPr>
      <w:tabs>
        <w:tab w:val="center" w:pos="4153"/>
        <w:tab w:val="right" w:pos="8306"/>
      </w:tabs>
      <w:snapToGrid w:val="0"/>
    </w:pPr>
    <w:rPr>
      <w:sz w:val="18"/>
      <w:szCs w:val="18"/>
    </w:rPr>
  </w:style>
  <w:style w:type="character" w:customStyle="1" w:styleId="Char0">
    <w:name w:val="页脚 Char"/>
    <w:basedOn w:val="a0"/>
    <w:link w:val="a4"/>
    <w:uiPriority w:val="99"/>
    <w:rsid w:val="00BE5250"/>
    <w:rPr>
      <w:sz w:val="18"/>
      <w:szCs w:val="18"/>
    </w:rPr>
  </w:style>
  <w:style w:type="character" w:customStyle="1" w:styleId="jlqj4b">
    <w:name w:val="jlqj4b"/>
    <w:basedOn w:val="a0"/>
    <w:rsid w:val="003D5531"/>
  </w:style>
  <w:style w:type="character" w:styleId="a5">
    <w:name w:val="annotation reference"/>
    <w:basedOn w:val="a0"/>
    <w:semiHidden/>
    <w:unhideWhenUsed/>
    <w:rsid w:val="0059578F"/>
    <w:rPr>
      <w:sz w:val="21"/>
      <w:szCs w:val="21"/>
    </w:rPr>
  </w:style>
  <w:style w:type="paragraph" w:styleId="a6">
    <w:name w:val="annotation text"/>
    <w:basedOn w:val="a"/>
    <w:link w:val="Char1"/>
    <w:unhideWhenUsed/>
    <w:rsid w:val="0059578F"/>
  </w:style>
  <w:style w:type="character" w:customStyle="1" w:styleId="Char1">
    <w:name w:val="批注文字 Char"/>
    <w:basedOn w:val="a0"/>
    <w:link w:val="a6"/>
    <w:rsid w:val="0059578F"/>
    <w:rPr>
      <w:sz w:val="24"/>
      <w:szCs w:val="24"/>
    </w:rPr>
  </w:style>
  <w:style w:type="paragraph" w:styleId="a7">
    <w:name w:val="annotation subject"/>
    <w:basedOn w:val="a6"/>
    <w:next w:val="a6"/>
    <w:link w:val="Char2"/>
    <w:semiHidden/>
    <w:unhideWhenUsed/>
    <w:rsid w:val="0059578F"/>
    <w:rPr>
      <w:b/>
      <w:bCs/>
    </w:rPr>
  </w:style>
  <w:style w:type="character" w:customStyle="1" w:styleId="Char2">
    <w:name w:val="批注主题 Char"/>
    <w:basedOn w:val="Char1"/>
    <w:link w:val="a7"/>
    <w:semiHidden/>
    <w:rsid w:val="0059578F"/>
    <w:rPr>
      <w:b/>
      <w:bCs/>
      <w:sz w:val="24"/>
      <w:szCs w:val="24"/>
    </w:rPr>
  </w:style>
  <w:style w:type="paragraph" w:styleId="a8">
    <w:name w:val="Balloon Text"/>
    <w:basedOn w:val="a"/>
    <w:link w:val="Char3"/>
    <w:rsid w:val="00FE7DCA"/>
    <w:rPr>
      <w:rFonts w:ascii="Lucida Grande" w:hAnsi="Lucida Grande"/>
      <w:sz w:val="18"/>
      <w:szCs w:val="18"/>
    </w:rPr>
  </w:style>
  <w:style w:type="character" w:customStyle="1" w:styleId="Char3">
    <w:name w:val="批注框文本 Char"/>
    <w:basedOn w:val="a0"/>
    <w:link w:val="a8"/>
    <w:rsid w:val="00FE7DCA"/>
    <w:rPr>
      <w:rFonts w:ascii="Lucida Grande" w:hAnsi="Lucida Grande"/>
      <w:sz w:val="18"/>
      <w:szCs w:val="18"/>
    </w:rPr>
  </w:style>
  <w:style w:type="character" w:customStyle="1" w:styleId="apple-converted-space">
    <w:name w:val="apple-converted-space"/>
    <w:basedOn w:val="a0"/>
    <w:rsid w:val="0028391A"/>
  </w:style>
  <w:style w:type="character" w:customStyle="1" w:styleId="ref-journal">
    <w:name w:val="ref-journal"/>
    <w:basedOn w:val="a0"/>
    <w:rsid w:val="0028391A"/>
  </w:style>
  <w:style w:type="character" w:customStyle="1" w:styleId="ref-vol">
    <w:name w:val="ref-vol"/>
    <w:basedOn w:val="a0"/>
    <w:rsid w:val="0028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3068">
      <w:bodyDiv w:val="1"/>
      <w:marLeft w:val="0"/>
      <w:marRight w:val="0"/>
      <w:marTop w:val="0"/>
      <w:marBottom w:val="0"/>
      <w:divBdr>
        <w:top w:val="none" w:sz="0" w:space="0" w:color="auto"/>
        <w:left w:val="none" w:sz="0" w:space="0" w:color="auto"/>
        <w:bottom w:val="none" w:sz="0" w:space="0" w:color="auto"/>
        <w:right w:val="none" w:sz="0" w:space="0" w:color="auto"/>
      </w:divBdr>
    </w:div>
    <w:div w:id="1569148120">
      <w:bodyDiv w:val="1"/>
      <w:marLeft w:val="0"/>
      <w:marRight w:val="0"/>
      <w:marTop w:val="0"/>
      <w:marBottom w:val="0"/>
      <w:divBdr>
        <w:top w:val="none" w:sz="0" w:space="0" w:color="auto"/>
        <w:left w:val="none" w:sz="0" w:space="0" w:color="auto"/>
        <w:bottom w:val="none" w:sz="0" w:space="0" w:color="auto"/>
        <w:right w:val="none" w:sz="0" w:space="0" w:color="auto"/>
      </w:divBdr>
    </w:div>
    <w:div w:id="1882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2021-05-28T22:47:00Z</dcterms:created>
  <dcterms:modified xsi:type="dcterms:W3CDTF">2021-06-11T06:26:00Z</dcterms:modified>
</cp:coreProperties>
</file>