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4614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Name of Journal: </w:t>
      </w:r>
      <w:r w:rsidRPr="00B24499">
        <w:rPr>
          <w:rFonts w:ascii="Book Antiqua" w:eastAsia="Book Antiqua" w:hAnsi="Book Antiqua" w:cs="Book Antiqua"/>
          <w:i/>
          <w:color w:val="000000"/>
        </w:rPr>
        <w:t>World Journal of Clinical Cases</w:t>
      </w:r>
    </w:p>
    <w:p w14:paraId="4674AF78"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Manuscript NO: </w:t>
      </w:r>
      <w:r w:rsidRPr="00B24499">
        <w:rPr>
          <w:rFonts w:ascii="Book Antiqua" w:eastAsia="Book Antiqua" w:hAnsi="Book Antiqua" w:cs="Book Antiqua"/>
          <w:color w:val="000000"/>
        </w:rPr>
        <w:t>62839</w:t>
      </w:r>
    </w:p>
    <w:p w14:paraId="057C5DCC"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Manuscript Type: </w:t>
      </w:r>
      <w:r w:rsidRPr="00B24499">
        <w:rPr>
          <w:rFonts w:ascii="Book Antiqua" w:eastAsia="Book Antiqua" w:hAnsi="Book Antiqua" w:cs="Book Antiqua"/>
          <w:color w:val="000000"/>
        </w:rPr>
        <w:t>CASE REPORT</w:t>
      </w:r>
    </w:p>
    <w:p w14:paraId="0F270E5D" w14:textId="77777777" w:rsidR="00A77B3E" w:rsidRPr="00B24499" w:rsidRDefault="00A77B3E" w:rsidP="00B24499">
      <w:pPr>
        <w:spacing w:line="360" w:lineRule="auto"/>
        <w:jc w:val="both"/>
        <w:rPr>
          <w:rFonts w:ascii="Book Antiqua" w:hAnsi="Book Antiqua"/>
        </w:rPr>
      </w:pPr>
    </w:p>
    <w:p w14:paraId="685EC28D" w14:textId="77777777" w:rsidR="00A77B3E" w:rsidRDefault="00FA66BE" w:rsidP="00B24499">
      <w:pPr>
        <w:spacing w:line="360" w:lineRule="auto"/>
        <w:jc w:val="both"/>
        <w:rPr>
          <w:rFonts w:ascii="Book Antiqua" w:hAnsi="Book Antiqua" w:cs="Book Antiqua"/>
          <w:b/>
          <w:color w:val="000000"/>
          <w:lang w:eastAsia="zh-CN"/>
        </w:rPr>
      </w:pPr>
      <w:r w:rsidRPr="00B24499">
        <w:rPr>
          <w:rFonts w:ascii="Book Antiqua" w:eastAsia="Book Antiqua" w:hAnsi="Book Antiqua" w:cs="Book Antiqua"/>
          <w:b/>
          <w:color w:val="000000"/>
        </w:rPr>
        <w:t xml:space="preserve">Combined </w:t>
      </w:r>
      <w:r w:rsidR="00E2255D">
        <w:rPr>
          <w:rFonts w:ascii="Book Antiqua" w:hAnsi="Book Antiqua" w:cs="Book Antiqua" w:hint="eastAsia"/>
          <w:b/>
          <w:color w:val="000000"/>
          <w:lang w:eastAsia="zh-CN"/>
        </w:rPr>
        <w:t>l</w:t>
      </w:r>
      <w:r w:rsidRPr="00B24499">
        <w:rPr>
          <w:rFonts w:ascii="Book Antiqua" w:eastAsia="Book Antiqua" w:hAnsi="Book Antiqua" w:cs="Book Antiqua"/>
          <w:b/>
          <w:color w:val="000000"/>
        </w:rPr>
        <w:t>aparoscopic-</w:t>
      </w:r>
      <w:r w:rsidR="00E2255D">
        <w:rPr>
          <w:rFonts w:ascii="Book Antiqua" w:hAnsi="Book Antiqua" w:cs="Book Antiqua" w:hint="eastAsia"/>
          <w:b/>
          <w:color w:val="000000"/>
          <w:lang w:eastAsia="zh-CN"/>
        </w:rPr>
        <w:t>e</w:t>
      </w:r>
      <w:r w:rsidRPr="00B24499">
        <w:rPr>
          <w:rFonts w:ascii="Book Antiqua" w:eastAsia="Book Antiqua" w:hAnsi="Book Antiqua" w:cs="Book Antiqua"/>
          <w:b/>
          <w:color w:val="000000"/>
        </w:rPr>
        <w:t xml:space="preserve">ndoscopic </w:t>
      </w:r>
      <w:r w:rsidR="00E2255D">
        <w:rPr>
          <w:rFonts w:ascii="Book Antiqua" w:hAnsi="Book Antiqua" w:cs="Book Antiqua" w:hint="eastAsia"/>
          <w:b/>
          <w:color w:val="000000"/>
          <w:lang w:eastAsia="zh-CN"/>
        </w:rPr>
        <w:t>a</w:t>
      </w:r>
      <w:r w:rsidRPr="00B24499">
        <w:rPr>
          <w:rFonts w:ascii="Book Antiqua" w:eastAsia="Book Antiqua" w:hAnsi="Book Antiqua" w:cs="Book Antiqua"/>
          <w:b/>
          <w:color w:val="000000"/>
        </w:rPr>
        <w:t xml:space="preserve">pproach for </w:t>
      </w:r>
      <w:r w:rsidR="00E2255D">
        <w:rPr>
          <w:rFonts w:ascii="Book Antiqua" w:hAnsi="Book Antiqua" w:cs="Book Antiqua" w:hint="eastAsia"/>
          <w:b/>
          <w:color w:val="000000"/>
          <w:lang w:eastAsia="zh-CN"/>
        </w:rPr>
        <w:t>g</w:t>
      </w:r>
      <w:r w:rsidRPr="00B24499">
        <w:rPr>
          <w:rFonts w:ascii="Book Antiqua" w:eastAsia="Book Antiqua" w:hAnsi="Book Antiqua" w:cs="Book Antiqua"/>
          <w:b/>
          <w:color w:val="000000"/>
        </w:rPr>
        <w:t xml:space="preserve">astric </w:t>
      </w:r>
      <w:r w:rsidR="00E2255D">
        <w:rPr>
          <w:rFonts w:ascii="Book Antiqua" w:hAnsi="Book Antiqua" w:cs="Book Antiqua" w:hint="eastAsia"/>
          <w:b/>
          <w:color w:val="000000"/>
          <w:lang w:eastAsia="zh-CN"/>
        </w:rPr>
        <w:t>g</w:t>
      </w:r>
      <w:r w:rsidRPr="00B24499">
        <w:rPr>
          <w:rFonts w:ascii="Book Antiqua" w:eastAsia="Book Antiqua" w:hAnsi="Book Antiqua" w:cs="Book Antiqua"/>
          <w:b/>
          <w:color w:val="000000"/>
        </w:rPr>
        <w:t xml:space="preserve">lomus </w:t>
      </w:r>
      <w:r w:rsidR="00E2255D">
        <w:rPr>
          <w:rFonts w:ascii="Book Antiqua" w:hAnsi="Book Antiqua" w:cs="Book Antiqua" w:hint="eastAsia"/>
          <w:b/>
          <w:color w:val="000000"/>
          <w:lang w:eastAsia="zh-CN"/>
        </w:rPr>
        <w:t>t</w:t>
      </w:r>
      <w:r w:rsidRPr="00B24499">
        <w:rPr>
          <w:rFonts w:ascii="Book Antiqua" w:eastAsia="Book Antiqua" w:hAnsi="Book Antiqua" w:cs="Book Antiqua"/>
          <w:b/>
          <w:color w:val="000000"/>
        </w:rPr>
        <w:t xml:space="preserve">umor: A </w:t>
      </w:r>
      <w:r w:rsidR="00E2255D">
        <w:rPr>
          <w:rFonts w:ascii="Book Antiqua" w:hAnsi="Book Antiqua" w:cs="Book Antiqua" w:hint="eastAsia"/>
          <w:b/>
          <w:color w:val="000000"/>
          <w:lang w:eastAsia="zh-CN"/>
        </w:rPr>
        <w:t>c</w:t>
      </w:r>
      <w:r w:rsidRPr="00B24499">
        <w:rPr>
          <w:rFonts w:ascii="Book Antiqua" w:eastAsia="Book Antiqua" w:hAnsi="Book Antiqua" w:cs="Book Antiqua"/>
          <w:b/>
          <w:color w:val="000000"/>
        </w:rPr>
        <w:t xml:space="preserve">ase </w:t>
      </w:r>
      <w:r w:rsidR="00E2255D">
        <w:rPr>
          <w:rFonts w:ascii="Book Antiqua" w:hAnsi="Book Antiqua" w:cs="Book Antiqua" w:hint="eastAsia"/>
          <w:b/>
          <w:color w:val="000000"/>
          <w:lang w:eastAsia="zh-CN"/>
        </w:rPr>
        <w:t>r</w:t>
      </w:r>
      <w:r w:rsidRPr="00B24499">
        <w:rPr>
          <w:rFonts w:ascii="Book Antiqua" w:eastAsia="Book Antiqua" w:hAnsi="Book Antiqua" w:cs="Book Antiqua"/>
          <w:b/>
          <w:color w:val="000000"/>
        </w:rPr>
        <w:t xml:space="preserve">eport </w:t>
      </w:r>
    </w:p>
    <w:p w14:paraId="165A80FA" w14:textId="77777777" w:rsidR="00E2255D" w:rsidRPr="00E2255D" w:rsidRDefault="00E2255D" w:rsidP="00B24499">
      <w:pPr>
        <w:spacing w:line="360" w:lineRule="auto"/>
        <w:jc w:val="both"/>
        <w:rPr>
          <w:rFonts w:ascii="Book Antiqua" w:hAnsi="Book Antiqua"/>
          <w:lang w:eastAsia="zh-CN"/>
        </w:rPr>
      </w:pPr>
    </w:p>
    <w:p w14:paraId="2912C3EC" w14:textId="77777777" w:rsidR="00A77B3E" w:rsidRPr="00B24499" w:rsidRDefault="00E2255D" w:rsidP="00B24499">
      <w:pPr>
        <w:spacing w:line="360" w:lineRule="auto"/>
        <w:jc w:val="both"/>
        <w:rPr>
          <w:rFonts w:ascii="Book Antiqua" w:hAnsi="Book Antiqua"/>
        </w:rPr>
      </w:pPr>
      <w:r w:rsidRPr="00B24499">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WH </w:t>
      </w:r>
      <w:r w:rsidRPr="00E2255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A66BE" w:rsidRPr="00B24499">
        <w:rPr>
          <w:rFonts w:ascii="Book Antiqua" w:eastAsia="Book Antiqua" w:hAnsi="Book Antiqua" w:cs="Book Antiqua"/>
          <w:color w:val="000000"/>
        </w:rPr>
        <w:t>Surgical resection of GGT</w:t>
      </w:r>
    </w:p>
    <w:p w14:paraId="4FF30B0D" w14:textId="77777777" w:rsidR="00A77B3E" w:rsidRPr="00B24499" w:rsidRDefault="00A77B3E" w:rsidP="00B24499">
      <w:pPr>
        <w:spacing w:line="360" w:lineRule="auto"/>
        <w:jc w:val="both"/>
        <w:rPr>
          <w:rFonts w:ascii="Book Antiqua" w:hAnsi="Book Antiqua"/>
        </w:rPr>
      </w:pPr>
    </w:p>
    <w:p w14:paraId="39FBD52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Wen-Hao Wang, Ting-Ting Shen, Zhi-Xing Gao, Xin Zhang, Zhao-Hui Zhai, Yu-</w:t>
      </w:r>
      <w:r w:rsidR="00EA567A">
        <w:rPr>
          <w:rFonts w:ascii="Book Antiqua" w:hAnsi="Book Antiqua" w:cs="Book Antiqua" w:hint="eastAsia"/>
          <w:color w:val="000000"/>
          <w:lang w:eastAsia="zh-CN"/>
        </w:rPr>
        <w:t>L</w:t>
      </w:r>
      <w:r w:rsidRPr="00B24499">
        <w:rPr>
          <w:rFonts w:ascii="Book Antiqua" w:eastAsia="Book Antiqua" w:hAnsi="Book Antiqua" w:cs="Book Antiqua"/>
          <w:color w:val="000000"/>
        </w:rPr>
        <w:t>i Li</w:t>
      </w:r>
    </w:p>
    <w:p w14:paraId="0D2D146F" w14:textId="77777777" w:rsidR="00A77B3E" w:rsidRPr="00B24499" w:rsidRDefault="00A77B3E" w:rsidP="00B24499">
      <w:pPr>
        <w:spacing w:line="360" w:lineRule="auto"/>
        <w:jc w:val="both"/>
        <w:rPr>
          <w:rFonts w:ascii="Book Antiqua" w:hAnsi="Book Antiqua"/>
        </w:rPr>
      </w:pPr>
    </w:p>
    <w:p w14:paraId="1575A2F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Wen-Hao Wang, Ting-Ting Shen, </w:t>
      </w:r>
      <w:r w:rsidRPr="00B24499">
        <w:rPr>
          <w:rFonts w:ascii="Book Antiqua" w:eastAsia="Book Antiqua" w:hAnsi="Book Antiqua" w:cs="Book Antiqua"/>
          <w:color w:val="000000"/>
        </w:rPr>
        <w:t xml:space="preserve">Clinical </w:t>
      </w:r>
      <w:r w:rsidRPr="00A73A4A">
        <w:rPr>
          <w:rFonts w:ascii="Book Antiqua" w:eastAsia="Book Antiqua" w:hAnsi="Book Antiqua" w:cs="Book Antiqua"/>
          <w:caps/>
          <w:color w:val="000000"/>
        </w:rPr>
        <w:t>m</w:t>
      </w:r>
      <w:r w:rsidRPr="00B24499">
        <w:rPr>
          <w:rFonts w:ascii="Book Antiqua" w:eastAsia="Book Antiqua" w:hAnsi="Book Antiqua" w:cs="Book Antiqua"/>
          <w:color w:val="000000"/>
        </w:rPr>
        <w:t xml:space="preserve">edical </w:t>
      </w:r>
      <w:r w:rsidRPr="00A73A4A">
        <w:rPr>
          <w:rFonts w:ascii="Book Antiqua" w:eastAsia="Book Antiqua" w:hAnsi="Book Antiqua" w:cs="Book Antiqua"/>
          <w:caps/>
          <w:color w:val="000000"/>
        </w:rPr>
        <w:t>c</w:t>
      </w:r>
      <w:r w:rsidRPr="00B24499">
        <w:rPr>
          <w:rFonts w:ascii="Book Antiqua" w:eastAsia="Book Antiqua" w:hAnsi="Book Antiqua" w:cs="Book Antiqua"/>
          <w:color w:val="000000"/>
        </w:rPr>
        <w:t>ollege, Weifang Medical University, Weifang 261042, Shandong</w:t>
      </w:r>
      <w:r w:rsidR="005B1ACC">
        <w:rPr>
          <w:rFonts w:ascii="Book Antiqua" w:hAnsi="Book Antiqua" w:cs="Book Antiqua" w:hint="eastAsia"/>
          <w:color w:val="000000"/>
          <w:lang w:eastAsia="zh-CN"/>
        </w:rPr>
        <w:t xml:space="preserve"> Province</w:t>
      </w:r>
      <w:r w:rsidRPr="00B24499">
        <w:rPr>
          <w:rFonts w:ascii="Book Antiqua" w:eastAsia="Book Antiqua" w:hAnsi="Book Antiqua" w:cs="Book Antiqua"/>
          <w:color w:val="000000"/>
        </w:rPr>
        <w:t>, China</w:t>
      </w:r>
    </w:p>
    <w:p w14:paraId="5CF8CF5E" w14:textId="77777777" w:rsidR="00A77B3E" w:rsidRPr="00B24499" w:rsidRDefault="00A77B3E" w:rsidP="00B24499">
      <w:pPr>
        <w:spacing w:line="360" w:lineRule="auto"/>
        <w:jc w:val="both"/>
        <w:rPr>
          <w:rFonts w:ascii="Book Antiqua" w:hAnsi="Book Antiqua"/>
        </w:rPr>
      </w:pPr>
    </w:p>
    <w:p w14:paraId="50381E7E"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Zhi-Xing Gao, </w:t>
      </w:r>
      <w:r w:rsidRPr="00B24499">
        <w:rPr>
          <w:rFonts w:ascii="Book Antiqua" w:eastAsia="Book Antiqua" w:hAnsi="Book Antiqua" w:cs="Book Antiqua"/>
          <w:color w:val="000000"/>
        </w:rPr>
        <w:t xml:space="preserve">Department of Gastroenterology, Affiliated Hospital of Weifang Medical University, Weifang 261042, </w:t>
      </w:r>
      <w:r w:rsidR="005B1ACC" w:rsidRPr="00B24499">
        <w:rPr>
          <w:rFonts w:ascii="Book Antiqua" w:eastAsia="Book Antiqua" w:hAnsi="Book Antiqua" w:cs="Book Antiqua"/>
          <w:color w:val="000000"/>
        </w:rPr>
        <w:t>Shandong</w:t>
      </w:r>
      <w:r w:rsidR="005B1ACC">
        <w:rPr>
          <w:rFonts w:ascii="Book Antiqua" w:hAnsi="Book Antiqua" w:cs="Book Antiqua" w:hint="eastAsia"/>
          <w:color w:val="000000"/>
          <w:lang w:eastAsia="zh-CN"/>
        </w:rPr>
        <w:t xml:space="preserve"> Province</w:t>
      </w:r>
      <w:r w:rsidR="005B1ACC" w:rsidRPr="00B24499">
        <w:rPr>
          <w:rFonts w:ascii="Book Antiqua" w:eastAsia="Book Antiqua" w:hAnsi="Book Antiqua" w:cs="Book Antiqua"/>
          <w:color w:val="000000"/>
        </w:rPr>
        <w:t>,</w:t>
      </w:r>
      <w:r w:rsidRPr="00B24499">
        <w:rPr>
          <w:rFonts w:ascii="Book Antiqua" w:eastAsia="Book Antiqua" w:hAnsi="Book Antiqua" w:cs="Book Antiqua"/>
          <w:color w:val="000000"/>
        </w:rPr>
        <w:t xml:space="preserve"> China</w:t>
      </w:r>
    </w:p>
    <w:p w14:paraId="13F69D58" w14:textId="77777777" w:rsidR="00A77B3E" w:rsidRPr="00B24499" w:rsidRDefault="00A77B3E" w:rsidP="00B24499">
      <w:pPr>
        <w:spacing w:line="360" w:lineRule="auto"/>
        <w:jc w:val="both"/>
        <w:rPr>
          <w:rFonts w:ascii="Book Antiqua" w:hAnsi="Book Antiqua"/>
        </w:rPr>
      </w:pPr>
    </w:p>
    <w:p w14:paraId="76FEFD13"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Xin Zhang, </w:t>
      </w:r>
      <w:r w:rsidRPr="00B24499">
        <w:rPr>
          <w:rFonts w:ascii="Book Antiqua" w:eastAsia="Book Antiqua" w:hAnsi="Book Antiqua" w:cs="Book Antiqua"/>
          <w:color w:val="000000"/>
        </w:rPr>
        <w:t xml:space="preserve">The Plastic Surgery Hospital of Weifang University, Weifang Medical University, Weifang 261042, </w:t>
      </w:r>
      <w:r w:rsidR="005B1ACC" w:rsidRPr="00B24499">
        <w:rPr>
          <w:rFonts w:ascii="Book Antiqua" w:eastAsia="Book Antiqua" w:hAnsi="Book Antiqua" w:cs="Book Antiqua"/>
          <w:color w:val="000000"/>
        </w:rPr>
        <w:t>Shandong</w:t>
      </w:r>
      <w:r w:rsidR="005B1ACC">
        <w:rPr>
          <w:rFonts w:ascii="Book Antiqua" w:hAnsi="Book Antiqua" w:cs="Book Antiqua" w:hint="eastAsia"/>
          <w:color w:val="000000"/>
          <w:lang w:eastAsia="zh-CN"/>
        </w:rPr>
        <w:t xml:space="preserve"> Province</w:t>
      </w:r>
      <w:r w:rsidR="005B1ACC" w:rsidRPr="00B24499">
        <w:rPr>
          <w:rFonts w:ascii="Book Antiqua" w:eastAsia="Book Antiqua" w:hAnsi="Book Antiqua" w:cs="Book Antiqua"/>
          <w:color w:val="000000"/>
        </w:rPr>
        <w:t>,</w:t>
      </w:r>
      <w:r w:rsidR="005B1ACC">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China</w:t>
      </w:r>
    </w:p>
    <w:p w14:paraId="2F3FC660" w14:textId="77777777" w:rsidR="00A77B3E" w:rsidRPr="00B24499" w:rsidRDefault="00A77B3E" w:rsidP="00B24499">
      <w:pPr>
        <w:spacing w:line="360" w:lineRule="auto"/>
        <w:jc w:val="both"/>
        <w:rPr>
          <w:rFonts w:ascii="Book Antiqua" w:hAnsi="Book Antiqua"/>
        </w:rPr>
      </w:pPr>
    </w:p>
    <w:p w14:paraId="3CAA301C" w14:textId="77777777" w:rsidR="00A77B3E" w:rsidRPr="005B1ACC" w:rsidRDefault="00FA66BE" w:rsidP="00B24499">
      <w:pPr>
        <w:spacing w:line="360" w:lineRule="auto"/>
        <w:jc w:val="both"/>
        <w:rPr>
          <w:rFonts w:ascii="Book Antiqua" w:hAnsi="Book Antiqua"/>
          <w:lang w:eastAsia="zh-CN"/>
        </w:rPr>
      </w:pPr>
      <w:r w:rsidRPr="00B24499">
        <w:rPr>
          <w:rFonts w:ascii="Book Antiqua" w:eastAsia="Book Antiqua" w:hAnsi="Book Antiqua" w:cs="Book Antiqua"/>
          <w:b/>
          <w:bCs/>
          <w:color w:val="000000"/>
        </w:rPr>
        <w:t>Zhao-Hui Zhai,</w:t>
      </w:r>
      <w:r w:rsidR="005B1ACC" w:rsidRPr="005B1ACC">
        <w:rPr>
          <w:rFonts w:ascii="Book Antiqua" w:eastAsia="Book Antiqua" w:hAnsi="Book Antiqua" w:cs="Book Antiqua"/>
          <w:b/>
          <w:bCs/>
          <w:color w:val="000000"/>
        </w:rPr>
        <w:t xml:space="preserve"> </w:t>
      </w:r>
      <w:r w:rsidR="005B1ACC" w:rsidRPr="00B24499">
        <w:rPr>
          <w:rFonts w:ascii="Book Antiqua" w:eastAsia="Book Antiqua" w:hAnsi="Book Antiqua" w:cs="Book Antiqua"/>
          <w:b/>
          <w:bCs/>
          <w:color w:val="000000"/>
        </w:rPr>
        <w:t>Yu-</w:t>
      </w:r>
      <w:r w:rsidR="005B1ACC">
        <w:rPr>
          <w:rFonts w:ascii="Book Antiqua" w:hAnsi="Book Antiqua" w:cs="Book Antiqua" w:hint="eastAsia"/>
          <w:b/>
          <w:bCs/>
          <w:color w:val="000000"/>
          <w:lang w:eastAsia="zh-CN"/>
        </w:rPr>
        <w:t>L</w:t>
      </w:r>
      <w:r w:rsidR="005B1ACC" w:rsidRPr="00B24499">
        <w:rPr>
          <w:rFonts w:ascii="Book Antiqua" w:eastAsia="Book Antiqua" w:hAnsi="Book Antiqua" w:cs="Book Antiqua"/>
          <w:b/>
          <w:bCs/>
          <w:color w:val="000000"/>
        </w:rPr>
        <w:t xml:space="preserve">i Li, </w:t>
      </w:r>
      <w:r w:rsidRPr="00B24499">
        <w:rPr>
          <w:rFonts w:ascii="Book Antiqua" w:eastAsia="Book Antiqua" w:hAnsi="Book Antiqua" w:cs="Book Antiqua"/>
          <w:color w:val="000000"/>
        </w:rPr>
        <w:t xml:space="preserve">Plastic Surgery Institute of Weifang Medical University, </w:t>
      </w:r>
      <w:r w:rsidR="00274E8D" w:rsidRPr="00B24499">
        <w:rPr>
          <w:rFonts w:ascii="Book Antiqua" w:eastAsia="Book Antiqua" w:hAnsi="Book Antiqua" w:cs="Book Antiqua"/>
          <w:color w:val="000000"/>
        </w:rPr>
        <w:t xml:space="preserve">Yuhe </w:t>
      </w:r>
      <w:r w:rsidR="00274E8D">
        <w:rPr>
          <w:rFonts w:ascii="Book Antiqua" w:hAnsi="Book Antiqua" w:cs="Book Antiqua" w:hint="eastAsia"/>
          <w:color w:val="000000"/>
          <w:lang w:eastAsia="zh-CN"/>
        </w:rPr>
        <w:t>C</w:t>
      </w:r>
      <w:r w:rsidR="00274E8D" w:rsidRPr="00B24499">
        <w:rPr>
          <w:rFonts w:ascii="Book Antiqua" w:eastAsia="Book Antiqua" w:hAnsi="Book Antiqua" w:cs="Book Antiqua"/>
          <w:color w:val="000000"/>
        </w:rPr>
        <w:t>ampus of Weifang Medical University,</w:t>
      </w:r>
      <w:r w:rsidR="00274E8D">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 xml:space="preserve">Weifang 261042, </w:t>
      </w:r>
      <w:r w:rsidR="005B1ACC" w:rsidRPr="00B24499">
        <w:rPr>
          <w:rFonts w:ascii="Book Antiqua" w:eastAsia="Book Antiqua" w:hAnsi="Book Antiqua" w:cs="Book Antiqua"/>
          <w:color w:val="000000"/>
        </w:rPr>
        <w:t>Shandong</w:t>
      </w:r>
      <w:r w:rsidR="005B1ACC">
        <w:rPr>
          <w:rFonts w:ascii="Book Antiqua" w:hAnsi="Book Antiqua" w:cs="Book Antiqua" w:hint="eastAsia"/>
          <w:color w:val="000000"/>
          <w:lang w:eastAsia="zh-CN"/>
        </w:rPr>
        <w:t xml:space="preserve"> Province</w:t>
      </w:r>
      <w:r w:rsidR="005B1ACC" w:rsidRPr="00B24499">
        <w:rPr>
          <w:rFonts w:ascii="Book Antiqua" w:eastAsia="Book Antiqua" w:hAnsi="Book Antiqua" w:cs="Book Antiqua"/>
          <w:color w:val="000000"/>
        </w:rPr>
        <w:t>,</w:t>
      </w:r>
      <w:r w:rsidR="005B1ACC">
        <w:rPr>
          <w:rFonts w:ascii="Book Antiqua" w:hAnsi="Book Antiqua" w:cs="Book Antiqua" w:hint="eastAsia"/>
          <w:color w:val="000000"/>
          <w:lang w:eastAsia="zh-CN"/>
        </w:rPr>
        <w:t xml:space="preserve"> </w:t>
      </w:r>
      <w:r w:rsidR="005B1ACC" w:rsidRPr="00B24499">
        <w:rPr>
          <w:rFonts w:ascii="Book Antiqua" w:eastAsia="Book Antiqua" w:hAnsi="Book Antiqua" w:cs="Book Antiqua"/>
          <w:color w:val="000000"/>
        </w:rPr>
        <w:t>China</w:t>
      </w:r>
    </w:p>
    <w:p w14:paraId="680476D7" w14:textId="77777777" w:rsidR="00A77B3E" w:rsidRPr="00B24499" w:rsidRDefault="00A77B3E" w:rsidP="00B24499">
      <w:pPr>
        <w:spacing w:line="360" w:lineRule="auto"/>
        <w:jc w:val="both"/>
        <w:rPr>
          <w:rFonts w:ascii="Book Antiqua" w:hAnsi="Book Antiqua"/>
        </w:rPr>
      </w:pPr>
    </w:p>
    <w:p w14:paraId="0E4FF9B0" w14:textId="2196AAC0"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Author contributions: </w:t>
      </w:r>
      <w:r w:rsidRPr="00B24499">
        <w:rPr>
          <w:rFonts w:ascii="Book Antiqua" w:eastAsia="Book Antiqua" w:hAnsi="Book Antiqua" w:cs="Book Antiqua"/>
          <w:color w:val="000000"/>
        </w:rPr>
        <w:t>Wang</w:t>
      </w:r>
      <w:r w:rsidR="005B1ACC">
        <w:rPr>
          <w:rFonts w:ascii="Book Antiqua" w:hAnsi="Book Antiqua" w:cs="Book Antiqua" w:hint="eastAsia"/>
          <w:color w:val="000000"/>
          <w:lang w:eastAsia="zh-CN"/>
        </w:rPr>
        <w:t xml:space="preserve"> WH</w:t>
      </w:r>
      <w:r w:rsidRPr="00B24499">
        <w:rPr>
          <w:rFonts w:ascii="Book Antiqua" w:eastAsia="Book Antiqua" w:hAnsi="Book Antiqua" w:cs="Book Antiqua"/>
          <w:color w:val="000000"/>
        </w:rPr>
        <w:t>, Shen</w:t>
      </w:r>
      <w:r w:rsidR="005B1ACC">
        <w:rPr>
          <w:rFonts w:ascii="Book Antiqua" w:hAnsi="Book Antiqua" w:cs="Book Antiqua" w:hint="eastAsia"/>
          <w:color w:val="000000"/>
          <w:lang w:eastAsia="zh-CN"/>
        </w:rPr>
        <w:t xml:space="preserve"> TT</w:t>
      </w:r>
      <w:r w:rsidR="001E26F6">
        <w:rPr>
          <w:rFonts w:ascii="Book Antiqua" w:hAnsi="Book Antiqua" w:cs="Book Antiqua"/>
          <w:color w:val="000000"/>
          <w:lang w:eastAsia="zh-CN"/>
        </w:rPr>
        <w:t>,</w:t>
      </w:r>
      <w:r w:rsidRPr="00B24499">
        <w:rPr>
          <w:rFonts w:ascii="Book Antiqua" w:eastAsia="Book Antiqua" w:hAnsi="Book Antiqua" w:cs="Book Antiqua"/>
          <w:color w:val="000000"/>
        </w:rPr>
        <w:t xml:space="preserve"> and Zhang</w:t>
      </w:r>
      <w:r w:rsidR="005B1ACC">
        <w:rPr>
          <w:rFonts w:ascii="Book Antiqua" w:hAnsi="Book Antiqua" w:cs="Book Antiqua" w:hint="eastAsia"/>
          <w:color w:val="000000"/>
          <w:lang w:eastAsia="zh-CN"/>
        </w:rPr>
        <w:t xml:space="preserve"> X</w:t>
      </w:r>
      <w:r w:rsidRPr="00B24499">
        <w:rPr>
          <w:rFonts w:ascii="Book Antiqua" w:eastAsia="Book Antiqua" w:hAnsi="Book Antiqua" w:cs="Book Antiqua"/>
          <w:color w:val="000000"/>
        </w:rPr>
        <w:t xml:space="preserve"> were the graduate student</w:t>
      </w:r>
      <w:r w:rsidR="001E26F6">
        <w:rPr>
          <w:rFonts w:ascii="Book Antiqua" w:eastAsia="Book Antiqua" w:hAnsi="Book Antiqua" w:cs="Book Antiqua"/>
          <w:color w:val="000000"/>
        </w:rPr>
        <w:t>s</w:t>
      </w:r>
      <w:r w:rsidRPr="00B24499">
        <w:rPr>
          <w:rFonts w:ascii="Book Antiqua" w:eastAsia="Book Antiqua" w:hAnsi="Book Antiqua" w:cs="Book Antiqua"/>
          <w:color w:val="000000"/>
        </w:rPr>
        <w:t>, reviewed the literature</w:t>
      </w:r>
      <w:r w:rsidR="001E26F6">
        <w:rPr>
          <w:rFonts w:ascii="Book Antiqua" w:eastAsia="Book Antiqua" w:hAnsi="Book Antiqua" w:cs="Book Antiqua"/>
          <w:color w:val="000000"/>
        </w:rPr>
        <w:t>,</w:t>
      </w:r>
      <w:r w:rsidRPr="00B24499">
        <w:rPr>
          <w:rFonts w:ascii="Book Antiqua" w:eastAsia="Book Antiqua" w:hAnsi="Book Antiqua" w:cs="Book Antiqua"/>
          <w:color w:val="000000"/>
        </w:rPr>
        <w:t xml:space="preserve"> and contributed to manuscript; Wang</w:t>
      </w:r>
      <w:r w:rsidR="005B1ACC">
        <w:rPr>
          <w:rFonts w:ascii="Book Antiqua" w:hAnsi="Book Antiqua" w:cs="Book Antiqua" w:hint="eastAsia"/>
          <w:color w:val="000000"/>
          <w:lang w:eastAsia="zh-CN"/>
        </w:rPr>
        <w:t xml:space="preserve"> WH</w:t>
      </w:r>
      <w:r w:rsidRPr="00B24499">
        <w:rPr>
          <w:rFonts w:ascii="Book Antiqua" w:eastAsia="Book Antiqua" w:hAnsi="Book Antiqua" w:cs="Book Antiqua"/>
          <w:color w:val="000000"/>
        </w:rPr>
        <w:t xml:space="preserve"> and Gao </w:t>
      </w:r>
      <w:r w:rsidR="005B1ACC">
        <w:rPr>
          <w:rFonts w:ascii="Book Antiqua" w:hAnsi="Book Antiqua" w:cs="Book Antiqua" w:hint="eastAsia"/>
          <w:color w:val="000000"/>
          <w:lang w:eastAsia="zh-CN"/>
        </w:rPr>
        <w:t xml:space="preserve">ZX </w:t>
      </w:r>
      <w:r w:rsidRPr="00B24499">
        <w:rPr>
          <w:rFonts w:ascii="Book Antiqua" w:eastAsia="Book Antiqua" w:hAnsi="Book Antiqua" w:cs="Book Antiqua"/>
          <w:color w:val="000000"/>
        </w:rPr>
        <w:t>performed the surgical method analyses and interpretation</w:t>
      </w:r>
      <w:r w:rsidR="001E26F6">
        <w:rPr>
          <w:rFonts w:ascii="Book Antiqua" w:eastAsia="Book Antiqua" w:hAnsi="Book Antiqua" w:cs="Book Antiqua"/>
          <w:color w:val="000000"/>
        </w:rPr>
        <w:t>,</w:t>
      </w:r>
      <w:r w:rsidRPr="00B24499">
        <w:rPr>
          <w:rFonts w:ascii="Book Antiqua" w:eastAsia="Book Antiqua" w:hAnsi="Book Antiqua" w:cs="Book Antiqua"/>
          <w:color w:val="000000"/>
        </w:rPr>
        <w:t xml:space="preserve"> and contributed to manuscript drafting; Zhai</w:t>
      </w:r>
      <w:r w:rsidR="005B1ACC">
        <w:rPr>
          <w:rFonts w:ascii="Book Antiqua" w:hAnsi="Book Antiqua" w:cs="Book Antiqua" w:hint="eastAsia"/>
          <w:color w:val="000000"/>
          <w:lang w:eastAsia="zh-CN"/>
        </w:rPr>
        <w:t xml:space="preserve"> ZH</w:t>
      </w:r>
      <w:r w:rsidRPr="00B24499">
        <w:rPr>
          <w:rFonts w:ascii="Book Antiqua" w:eastAsia="Book Antiqua" w:hAnsi="Book Antiqua" w:cs="Book Antiqua"/>
          <w:color w:val="000000"/>
        </w:rPr>
        <w:t xml:space="preserve"> analyzed and interpreted the imaging findings; Li </w:t>
      </w:r>
      <w:r w:rsidR="005B1ACC">
        <w:rPr>
          <w:rFonts w:ascii="Book Antiqua" w:hAnsi="Book Antiqua" w:cs="Book Antiqua" w:hint="eastAsia"/>
          <w:color w:val="000000"/>
          <w:lang w:eastAsia="zh-CN"/>
        </w:rPr>
        <w:t xml:space="preserve">YL </w:t>
      </w:r>
      <w:r w:rsidRPr="00B24499">
        <w:rPr>
          <w:rFonts w:ascii="Book Antiqua" w:eastAsia="Book Antiqua" w:hAnsi="Book Antiqua" w:cs="Book Antiqua"/>
          <w:color w:val="000000"/>
        </w:rPr>
        <w:t xml:space="preserve">was responsible for the revision of the manuscript for important intellectual content; </w:t>
      </w:r>
      <w:r w:rsidR="001E26F6">
        <w:rPr>
          <w:rFonts w:ascii="Book Antiqua" w:eastAsia="Book Antiqua" w:hAnsi="Book Antiqua" w:cs="Book Antiqua"/>
          <w:color w:val="000000"/>
        </w:rPr>
        <w:t>A</w:t>
      </w:r>
      <w:r w:rsidRPr="00B24499">
        <w:rPr>
          <w:rFonts w:ascii="Book Antiqua" w:eastAsia="Book Antiqua" w:hAnsi="Book Antiqua" w:cs="Book Antiqua"/>
          <w:color w:val="000000"/>
        </w:rPr>
        <w:t>ll authors issued final approval for the version to be submitted.</w:t>
      </w:r>
    </w:p>
    <w:p w14:paraId="2D2A97C6" w14:textId="77777777" w:rsidR="00A77B3E" w:rsidRPr="00B24499" w:rsidRDefault="00A77B3E" w:rsidP="00B24499">
      <w:pPr>
        <w:spacing w:line="360" w:lineRule="auto"/>
        <w:jc w:val="both"/>
        <w:rPr>
          <w:rFonts w:ascii="Book Antiqua" w:hAnsi="Book Antiqua"/>
        </w:rPr>
      </w:pPr>
    </w:p>
    <w:p w14:paraId="560D61AB"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lastRenderedPageBreak/>
        <w:t xml:space="preserve">Supported by </w:t>
      </w:r>
      <w:r w:rsidRPr="00B24499">
        <w:rPr>
          <w:rFonts w:ascii="Book Antiqua" w:eastAsia="Book Antiqua" w:hAnsi="Book Antiqua" w:cs="Book Antiqua"/>
          <w:color w:val="000000"/>
        </w:rPr>
        <w:t>Key Program of Shandong Provincial Natural Science Foundation</w:t>
      </w:r>
      <w:r w:rsidR="005B1ACC">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No. ZR2020KE018</w:t>
      </w:r>
      <w:r w:rsidR="005B1ACC">
        <w:rPr>
          <w:rFonts w:ascii="Book Antiqua" w:hAnsi="Book Antiqua" w:cs="Book Antiqua" w:hint="eastAsia"/>
          <w:color w:val="000000"/>
          <w:lang w:eastAsia="zh-CN"/>
        </w:rPr>
        <w:t>;</w:t>
      </w:r>
      <w:r w:rsidRPr="00B24499">
        <w:rPr>
          <w:rFonts w:ascii="Book Antiqua" w:eastAsia="Book Antiqua" w:hAnsi="Book Antiqua" w:cs="Book Antiqua"/>
          <w:color w:val="000000"/>
        </w:rPr>
        <w:t xml:space="preserve"> The Project of Shandong Province Higher Educational Science and Technology Program</w:t>
      </w:r>
      <w:r w:rsidR="005B1ACC">
        <w:rPr>
          <w:rFonts w:ascii="Book Antiqua" w:hAnsi="Book Antiqua" w:cs="Book Antiqua" w:hint="eastAsia"/>
          <w:color w:val="000000"/>
          <w:lang w:eastAsia="zh-CN"/>
        </w:rPr>
        <w:t xml:space="preserve">, </w:t>
      </w:r>
      <w:r w:rsidR="005B1ACC" w:rsidRPr="00B24499">
        <w:rPr>
          <w:rFonts w:ascii="Book Antiqua" w:eastAsia="Book Antiqua" w:hAnsi="Book Antiqua" w:cs="Book Antiqua"/>
          <w:color w:val="000000"/>
        </w:rPr>
        <w:t xml:space="preserve">No. </w:t>
      </w:r>
      <w:r w:rsidRPr="00B24499">
        <w:rPr>
          <w:rFonts w:ascii="Book Antiqua" w:eastAsia="Book Antiqua" w:hAnsi="Book Antiqua" w:cs="Book Antiqua"/>
          <w:color w:val="000000"/>
        </w:rPr>
        <w:t>J17KA253</w:t>
      </w:r>
      <w:r w:rsidR="005B1ACC">
        <w:rPr>
          <w:rFonts w:ascii="Book Antiqua" w:hAnsi="Book Antiqua" w:cs="Book Antiqua" w:hint="eastAsia"/>
          <w:color w:val="000000"/>
          <w:lang w:eastAsia="zh-CN"/>
        </w:rPr>
        <w:t>;</w:t>
      </w:r>
      <w:r w:rsidRPr="00B24499">
        <w:rPr>
          <w:rFonts w:ascii="Book Antiqua" w:eastAsia="Book Antiqua" w:hAnsi="Book Antiqua" w:cs="Book Antiqua"/>
          <w:color w:val="000000"/>
        </w:rPr>
        <w:t xml:space="preserve"> The Medical Science and Technology Development Project of Shandong</w:t>
      </w:r>
      <w:r w:rsidR="005B1ACC">
        <w:rPr>
          <w:rFonts w:ascii="Book Antiqua" w:hAnsi="Book Antiqua" w:cs="Book Antiqua" w:hint="eastAsia"/>
          <w:color w:val="000000"/>
          <w:lang w:eastAsia="zh-CN"/>
        </w:rPr>
        <w:t xml:space="preserve">, </w:t>
      </w:r>
      <w:r w:rsidR="005B1ACC" w:rsidRPr="00B24499">
        <w:rPr>
          <w:rFonts w:ascii="Book Antiqua" w:eastAsia="Book Antiqua" w:hAnsi="Book Antiqua" w:cs="Book Antiqua"/>
          <w:color w:val="000000"/>
        </w:rPr>
        <w:t xml:space="preserve">No. </w:t>
      </w:r>
      <w:r w:rsidRPr="00B24499">
        <w:rPr>
          <w:rFonts w:ascii="Book Antiqua" w:eastAsia="Book Antiqua" w:hAnsi="Book Antiqua" w:cs="Book Antiqua"/>
          <w:color w:val="000000"/>
        </w:rPr>
        <w:t>2018WS062</w:t>
      </w:r>
      <w:r w:rsidR="005B1ACC">
        <w:rPr>
          <w:rFonts w:ascii="Book Antiqua" w:hAnsi="Book Antiqua" w:cs="Book Antiqua" w:hint="eastAsia"/>
          <w:color w:val="000000"/>
          <w:lang w:eastAsia="zh-CN"/>
        </w:rPr>
        <w:t>; and</w:t>
      </w:r>
      <w:r w:rsidRPr="00B24499">
        <w:rPr>
          <w:rFonts w:ascii="Book Antiqua" w:eastAsia="Book Antiqua" w:hAnsi="Book Antiqua" w:cs="Book Antiqua"/>
          <w:color w:val="000000"/>
        </w:rPr>
        <w:t xml:space="preserve"> Weifang Science and Technology Development Plan</w:t>
      </w:r>
      <w:r w:rsidR="005B1ACC">
        <w:rPr>
          <w:rFonts w:ascii="Book Antiqua" w:hAnsi="Book Antiqua" w:cs="Book Antiqua" w:hint="eastAsia"/>
          <w:color w:val="000000"/>
          <w:lang w:eastAsia="zh-CN"/>
        </w:rPr>
        <w:t>,</w:t>
      </w:r>
      <w:r w:rsidR="005B1ACC" w:rsidRPr="005B1ACC">
        <w:rPr>
          <w:rFonts w:ascii="Book Antiqua" w:eastAsia="Book Antiqua" w:hAnsi="Book Antiqua" w:cs="Book Antiqua"/>
          <w:color w:val="000000"/>
        </w:rPr>
        <w:t xml:space="preserve"> </w:t>
      </w:r>
      <w:r w:rsidR="005B1ACC" w:rsidRPr="00B24499">
        <w:rPr>
          <w:rFonts w:ascii="Book Antiqua" w:eastAsia="Book Antiqua" w:hAnsi="Book Antiqua" w:cs="Book Antiqua"/>
          <w:color w:val="000000"/>
        </w:rPr>
        <w:t xml:space="preserve">No. </w:t>
      </w:r>
      <w:r w:rsidR="005B1ACC">
        <w:rPr>
          <w:rFonts w:ascii="Book Antiqua" w:eastAsia="Book Antiqua" w:hAnsi="Book Antiqua" w:cs="Book Antiqua"/>
          <w:color w:val="000000"/>
        </w:rPr>
        <w:t>2020YX040</w:t>
      </w:r>
      <w:r w:rsidRPr="00B24499">
        <w:rPr>
          <w:rFonts w:ascii="Book Antiqua" w:eastAsia="Book Antiqua" w:hAnsi="Book Antiqua" w:cs="Book Antiqua"/>
          <w:color w:val="000000"/>
        </w:rPr>
        <w:t>.</w:t>
      </w:r>
    </w:p>
    <w:p w14:paraId="5A68B5AF" w14:textId="77777777" w:rsidR="00A77B3E" w:rsidRPr="00B24499" w:rsidRDefault="00A77B3E" w:rsidP="00B24499">
      <w:pPr>
        <w:spacing w:line="360" w:lineRule="auto"/>
        <w:jc w:val="both"/>
        <w:rPr>
          <w:rFonts w:ascii="Book Antiqua" w:hAnsi="Book Antiqua"/>
        </w:rPr>
      </w:pPr>
    </w:p>
    <w:p w14:paraId="7E0EEF3C"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Corresponding author: Yu-</w:t>
      </w:r>
      <w:r w:rsidR="00274E8D">
        <w:rPr>
          <w:rFonts w:ascii="Book Antiqua" w:hAnsi="Book Antiqua" w:cs="Book Antiqua" w:hint="eastAsia"/>
          <w:b/>
          <w:bCs/>
          <w:color w:val="000000"/>
          <w:lang w:eastAsia="zh-CN"/>
        </w:rPr>
        <w:t>L</w:t>
      </w:r>
      <w:r w:rsidRPr="00B24499">
        <w:rPr>
          <w:rFonts w:ascii="Book Antiqua" w:eastAsia="Book Antiqua" w:hAnsi="Book Antiqua" w:cs="Book Antiqua"/>
          <w:b/>
          <w:bCs/>
          <w:color w:val="000000"/>
        </w:rPr>
        <w:t xml:space="preserve">i Li, PhD, Associate Professor, </w:t>
      </w:r>
      <w:r w:rsidRPr="00B24499">
        <w:rPr>
          <w:rFonts w:ascii="Book Antiqua" w:eastAsia="Book Antiqua" w:hAnsi="Book Antiqua" w:cs="Book Antiqua"/>
          <w:color w:val="000000"/>
        </w:rPr>
        <w:t xml:space="preserve">Plastic Surgery Institute of Weifang Medical University, Yuhe </w:t>
      </w:r>
      <w:r w:rsidR="00274E8D">
        <w:rPr>
          <w:rFonts w:ascii="Book Antiqua" w:hAnsi="Book Antiqua" w:cs="Book Antiqua" w:hint="eastAsia"/>
          <w:color w:val="000000"/>
          <w:lang w:eastAsia="zh-CN"/>
        </w:rPr>
        <w:t>C</w:t>
      </w:r>
      <w:r w:rsidRPr="00B24499">
        <w:rPr>
          <w:rFonts w:ascii="Book Antiqua" w:eastAsia="Book Antiqua" w:hAnsi="Book Antiqua" w:cs="Book Antiqua"/>
          <w:color w:val="000000"/>
        </w:rPr>
        <w:t xml:space="preserve">ampus of Weifang Medical University, </w:t>
      </w:r>
      <w:r w:rsidR="00274E8D">
        <w:rPr>
          <w:rFonts w:ascii="Book Antiqua" w:hAnsi="Book Antiqua" w:cs="Book Antiqua" w:hint="eastAsia"/>
          <w:color w:val="000000"/>
          <w:lang w:eastAsia="zh-CN"/>
        </w:rPr>
        <w:t xml:space="preserve">No. </w:t>
      </w:r>
      <w:r w:rsidRPr="00B24499">
        <w:rPr>
          <w:rFonts w:ascii="Book Antiqua" w:eastAsia="Book Antiqua" w:hAnsi="Book Antiqua" w:cs="Book Antiqua"/>
          <w:color w:val="000000"/>
        </w:rPr>
        <w:t>4948 Shengli East Street, Weifang 261042, Shandong Province, China. lily19791002@126.com</w:t>
      </w:r>
    </w:p>
    <w:p w14:paraId="1DFCC9E2" w14:textId="77777777" w:rsidR="00A77B3E" w:rsidRPr="00B24499" w:rsidRDefault="00A77B3E" w:rsidP="00B24499">
      <w:pPr>
        <w:spacing w:line="360" w:lineRule="auto"/>
        <w:jc w:val="both"/>
        <w:rPr>
          <w:rFonts w:ascii="Book Antiqua" w:hAnsi="Book Antiqua"/>
        </w:rPr>
      </w:pPr>
    </w:p>
    <w:p w14:paraId="05D9AAF6"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Received: </w:t>
      </w:r>
      <w:r w:rsidRPr="00B24499">
        <w:rPr>
          <w:rFonts w:ascii="Book Antiqua" w:eastAsia="Book Antiqua" w:hAnsi="Book Antiqua" w:cs="Book Antiqua"/>
          <w:color w:val="000000"/>
        </w:rPr>
        <w:t>January 20, 2021</w:t>
      </w:r>
    </w:p>
    <w:p w14:paraId="0A805A44"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Revised: </w:t>
      </w:r>
      <w:r w:rsidR="006733F2">
        <w:rPr>
          <w:rFonts w:ascii="Book Antiqua" w:hAnsi="Book Antiqua"/>
        </w:rPr>
        <w:t>May 19, 2021</w:t>
      </w:r>
    </w:p>
    <w:p w14:paraId="79138D56"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Accepted:</w:t>
      </w:r>
      <w:r w:rsidRPr="00387A2D">
        <w:rPr>
          <w:rFonts w:ascii="Book Antiqua" w:eastAsia="Book Antiqua" w:hAnsi="Book Antiqua" w:cs="Book Antiqua"/>
          <w:bCs/>
          <w:color w:val="000000"/>
        </w:rPr>
        <w:t xml:space="preserve"> </w:t>
      </w:r>
      <w:r w:rsidR="00387A2D" w:rsidRPr="00387A2D">
        <w:rPr>
          <w:rFonts w:ascii="Book Antiqua" w:eastAsia="Book Antiqua" w:hAnsi="Book Antiqua" w:cs="Book Antiqua"/>
          <w:bCs/>
          <w:color w:val="000000"/>
        </w:rPr>
        <w:t>July 6, 2021</w:t>
      </w:r>
    </w:p>
    <w:p w14:paraId="7E2203A4"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Published online: </w:t>
      </w:r>
    </w:p>
    <w:p w14:paraId="79F29DE4" w14:textId="77777777" w:rsidR="00A77B3E" w:rsidRPr="00B24499" w:rsidRDefault="00A77B3E" w:rsidP="00B24499">
      <w:pPr>
        <w:spacing w:line="360" w:lineRule="auto"/>
        <w:jc w:val="both"/>
        <w:rPr>
          <w:rFonts w:ascii="Book Antiqua" w:hAnsi="Book Antiqua"/>
        </w:rPr>
        <w:sectPr w:rsidR="00A77B3E" w:rsidRPr="00B24499">
          <w:footerReference w:type="default" r:id="rId6"/>
          <w:pgSz w:w="12240" w:h="15840"/>
          <w:pgMar w:top="1440" w:right="1440" w:bottom="1440" w:left="1440" w:header="720" w:footer="720" w:gutter="0"/>
          <w:cols w:space="720"/>
          <w:docGrid w:linePitch="360"/>
        </w:sectPr>
      </w:pPr>
    </w:p>
    <w:p w14:paraId="6BA022A5"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lastRenderedPageBreak/>
        <w:t>Abstract</w:t>
      </w:r>
    </w:p>
    <w:p w14:paraId="795E06A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BACKGROUND</w:t>
      </w:r>
    </w:p>
    <w:p w14:paraId="27323878" w14:textId="12DB66E2"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Gastric glomus tumor (GGT) is rare submucosal mesenchymal tumor </w:t>
      </w:r>
      <w:r w:rsidR="001E26F6">
        <w:rPr>
          <w:rFonts w:ascii="Book Antiqua" w:eastAsia="Book Antiqua" w:hAnsi="Book Antiqua" w:cs="Book Antiqua"/>
          <w:color w:val="000000"/>
        </w:rPr>
        <w:t>that</w:t>
      </w:r>
      <w:r w:rsidR="001E26F6"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 xml:space="preserve">lacks specific clinical manifestations and is usually treated mainly by traditional surgical resection. This paper presents a case of a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 exhibited both intraluminally and extraluminally growth that was removed by laparoscopy-gastroscopy cooperative surgery.</w:t>
      </w:r>
    </w:p>
    <w:p w14:paraId="4CAD1A8D" w14:textId="77777777" w:rsidR="00A77B3E" w:rsidRPr="00B24499" w:rsidRDefault="00A77B3E" w:rsidP="00B24499">
      <w:pPr>
        <w:spacing w:line="360" w:lineRule="auto"/>
        <w:jc w:val="both"/>
        <w:rPr>
          <w:rFonts w:ascii="Book Antiqua" w:hAnsi="Book Antiqua"/>
        </w:rPr>
      </w:pPr>
    </w:p>
    <w:p w14:paraId="27E06D9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CASE SUMMARY</w:t>
      </w:r>
    </w:p>
    <w:p w14:paraId="67D8EF94" w14:textId="7EC5D823"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A 52-year-old male presented with epigastric discomfort accompanied by a sense of fullness for </w:t>
      </w:r>
      <w:r w:rsidR="001E26F6">
        <w:rPr>
          <w:rFonts w:ascii="Book Antiqua" w:eastAsia="Book Antiqua" w:hAnsi="Book Antiqua" w:cs="Book Antiqua"/>
          <w:color w:val="000000"/>
        </w:rPr>
        <w:t>3 mo</w:t>
      </w:r>
      <w:r w:rsidRPr="00B24499">
        <w:rPr>
          <w:rFonts w:ascii="Book Antiqua" w:eastAsia="Book Antiqua" w:hAnsi="Book Antiqua" w:cs="Book Antiqua"/>
          <w:color w:val="000000"/>
        </w:rPr>
        <w:t>. Upper gastrointestinal endoscopy identified a submucosal lump located in the gastric antrum. Endoscopic ultr</w:t>
      </w:r>
      <w:r w:rsidR="009A3DF3">
        <w:rPr>
          <w:rFonts w:ascii="Book Antiqua" w:eastAsia="Book Antiqua" w:hAnsi="Book Antiqua" w:cs="Book Antiqua"/>
          <w:color w:val="000000"/>
        </w:rPr>
        <w:t>asonography identified a 2.4 cm</w:t>
      </w:r>
      <w:r w:rsidR="009A3DF3">
        <w:rPr>
          <w:rFonts w:ascii="Book Antiqua" w:hAnsi="Book Antiqua" w:cs="Book Antiqua" w:hint="eastAsia"/>
          <w:color w:val="000000"/>
          <w:lang w:eastAsia="zh-CN"/>
        </w:rPr>
        <w:t xml:space="preserve"> </w:t>
      </w:r>
      <w:r w:rsidR="009A3DF3" w:rsidRPr="00B24499">
        <w:rPr>
          <w:rFonts w:ascii="Book Antiqua" w:eastAsia="Book Antiqua" w:hAnsi="Book Antiqua" w:cs="Book Antiqua"/>
          <w:color w:val="000000"/>
        </w:rPr>
        <w:t>×</w:t>
      </w:r>
      <w:r w:rsidR="009A3DF3">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 xml:space="preserve">1.8 cm lump located in the gastric antrum. It originated from the muscularis propria and exhibited both intraluminally and extraluminally growth, with hypoechoicity on the periphery, hyperechoicity in the middle, and unclear boundaries. </w:t>
      </w:r>
      <w:r w:rsidR="009A3DF3" w:rsidRPr="009A3DF3">
        <w:rPr>
          <w:rFonts w:ascii="Book Antiqua" w:eastAsia="Book Antiqua" w:hAnsi="Book Antiqua" w:cs="Book Antiqua" w:hint="eastAsia"/>
          <w:color w:val="000000"/>
        </w:rPr>
        <w:t>C</w:t>
      </w:r>
      <w:r w:rsidR="009A3DF3" w:rsidRPr="009A3DF3">
        <w:rPr>
          <w:rFonts w:ascii="Book Antiqua" w:eastAsia="Book Antiqua" w:hAnsi="Book Antiqua" w:cs="Book Antiqua"/>
          <w:color w:val="000000"/>
        </w:rPr>
        <w:t>omputed tomography</w:t>
      </w:r>
      <w:r w:rsidRPr="00B24499">
        <w:rPr>
          <w:rFonts w:ascii="Book Antiqua" w:eastAsia="Book Antiqua" w:hAnsi="Book Antiqua" w:cs="Book Antiqua"/>
          <w:color w:val="000000"/>
        </w:rPr>
        <w:t xml:space="preserve"> showed nodular thickening of 3.0 cm</w:t>
      </w:r>
      <w:r w:rsidR="009A3DF3">
        <w:rPr>
          <w:rFonts w:ascii="Book Antiqua" w:hAnsi="Book Antiqua" w:cs="Book Antiqua" w:hint="eastAsia"/>
          <w:color w:val="000000"/>
          <w:lang w:eastAsia="zh-CN"/>
        </w:rPr>
        <w:t xml:space="preserve"> </w:t>
      </w:r>
      <w:r w:rsidR="009A3DF3" w:rsidRPr="00B24499">
        <w:rPr>
          <w:rFonts w:ascii="Book Antiqua" w:eastAsia="Book Antiqua" w:hAnsi="Book Antiqua" w:cs="Book Antiqua"/>
          <w:color w:val="000000"/>
        </w:rPr>
        <w:t>×</w:t>
      </w:r>
      <w:r w:rsidR="009A3DF3">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 xml:space="preserve">2.2 cm in the gastric wall of the gastric antrum, and after enhancement, the lesion exhibited obvious enhancement We suspected that it was a gastrointestinal stromal tumor (glomus tumor and schwannoma were not excluded) and planned to perform laparoscopy-gastroscopy cooperative surgery. Immunohistochemical staining after the operation revealed that </w:t>
      </w:r>
      <w:r w:rsidR="00CC4D9F" w:rsidRPr="00B24499">
        <w:rPr>
          <w:rFonts w:ascii="Book Antiqua" w:eastAsia="Book Antiqua" w:hAnsi="Book Antiqua" w:cs="Book Antiqua"/>
          <w:color w:val="000000"/>
        </w:rPr>
        <w:t>spinal muscular atrophy</w:t>
      </w:r>
      <w:r w:rsidRPr="00B24499">
        <w:rPr>
          <w:rFonts w:ascii="Book Antiqua" w:eastAsia="Book Antiqua" w:hAnsi="Book Antiqua" w:cs="Book Antiqua"/>
          <w:color w:val="000000"/>
        </w:rPr>
        <w:t xml:space="preserve"> (+), h-caldesmon (+), </w:t>
      </w:r>
      <w:r w:rsidR="001E26F6">
        <w:rPr>
          <w:rFonts w:ascii="Book Antiqua" w:eastAsia="Book Antiqua" w:hAnsi="Book Antiqua" w:cs="Book Antiqua"/>
          <w:color w:val="000000"/>
        </w:rPr>
        <w:t>cluster of differentiation 34 (</w:t>
      </w:r>
      <w:r w:rsidRPr="00B24499">
        <w:rPr>
          <w:rFonts w:ascii="Book Antiqua" w:eastAsia="Book Antiqua" w:hAnsi="Book Antiqua" w:cs="Book Antiqua"/>
          <w:color w:val="000000"/>
        </w:rPr>
        <w:t>CD34</w:t>
      </w:r>
      <w:r w:rsidR="001E26F6">
        <w:rPr>
          <w:rFonts w:ascii="Book Antiqua" w:eastAsia="Book Antiqua" w:hAnsi="Book Antiqua" w:cs="Book Antiqua"/>
          <w:color w:val="000000"/>
        </w:rPr>
        <w:t>)</w:t>
      </w:r>
      <w:r w:rsidRPr="00B24499">
        <w:rPr>
          <w:rFonts w:ascii="Book Antiqua" w:eastAsia="Book Antiqua" w:hAnsi="Book Antiqua" w:cs="Book Antiqua"/>
          <w:color w:val="000000"/>
        </w:rPr>
        <w:t xml:space="preserve"> (+), 2% Ki-67</w:t>
      </w:r>
      <w:r w:rsidR="00AD23D4">
        <w:rPr>
          <w:rFonts w:ascii="Book Antiqua" w:eastAsia="Book Antiqua" w:hAnsi="Book Antiqua" w:cs="Book Antiqua"/>
          <w:color w:val="000000"/>
        </w:rPr>
        <w:t>-</w:t>
      </w:r>
      <w:r w:rsidRPr="00B24499">
        <w:rPr>
          <w:rFonts w:ascii="Book Antiqua" w:eastAsia="Book Antiqua" w:hAnsi="Book Antiqua" w:cs="Book Antiqua"/>
          <w:color w:val="000000"/>
        </w:rPr>
        <w:t xml:space="preserve">positive rate, CD56, </w:t>
      </w:r>
      <w:r w:rsidR="001E26F6">
        <w:rPr>
          <w:rFonts w:ascii="Book Antiqua" w:eastAsia="Book Antiqua" w:hAnsi="Book Antiqua" w:cs="Book Antiqua"/>
          <w:color w:val="000000"/>
        </w:rPr>
        <w:t>melanoma antigen</w:t>
      </w:r>
      <w:r w:rsidRPr="00B24499">
        <w:rPr>
          <w:rFonts w:ascii="Book Antiqua" w:eastAsia="Book Antiqua" w:hAnsi="Book Antiqua" w:cs="Book Antiqua"/>
          <w:color w:val="000000"/>
        </w:rPr>
        <w:t xml:space="preserve">, CD117, </w:t>
      </w:r>
      <w:r w:rsidR="001E26F6">
        <w:rPr>
          <w:rFonts w:ascii="Book Antiqua" w:eastAsia="Book Antiqua" w:hAnsi="Book Antiqua" w:cs="Book Antiqua"/>
          <w:color w:val="000000"/>
        </w:rPr>
        <w:t>discovered on GIST-1</w:t>
      </w:r>
      <w:r w:rsidRPr="00B24499">
        <w:rPr>
          <w:rFonts w:ascii="Book Antiqua" w:eastAsia="Book Antiqua" w:hAnsi="Book Antiqua" w:cs="Book Antiqua"/>
          <w:color w:val="000000"/>
        </w:rPr>
        <w:t xml:space="preserve">, </w:t>
      </w:r>
      <w:r w:rsidR="001E26F6">
        <w:rPr>
          <w:rFonts w:ascii="Book Antiqua" w:eastAsia="Book Antiqua" w:hAnsi="Book Antiqua" w:cs="Book Antiqua"/>
          <w:color w:val="000000"/>
        </w:rPr>
        <w:t>leukocyte common antigen</w:t>
      </w:r>
      <w:r w:rsidRPr="00B24499">
        <w:rPr>
          <w:rFonts w:ascii="Book Antiqua" w:eastAsia="Book Antiqua" w:hAnsi="Book Antiqua" w:cs="Book Antiqua"/>
          <w:color w:val="000000"/>
        </w:rPr>
        <w:t xml:space="preserve">, </w:t>
      </w:r>
      <w:r w:rsidR="001E26F6">
        <w:rPr>
          <w:rFonts w:ascii="Book Antiqua" w:eastAsia="Book Antiqua" w:hAnsi="Book Antiqua" w:cs="Book Antiqua"/>
          <w:color w:val="000000"/>
        </w:rPr>
        <w:t>caudal type homeobox 2</w:t>
      </w:r>
      <w:r w:rsidRPr="00B24499">
        <w:rPr>
          <w:rFonts w:ascii="Book Antiqua" w:eastAsia="Book Antiqua" w:hAnsi="Book Antiqua" w:cs="Book Antiqua"/>
          <w:color w:val="000000"/>
        </w:rPr>
        <w:t xml:space="preserve">, </w:t>
      </w:r>
      <w:r w:rsidR="001E26F6">
        <w:rPr>
          <w:rFonts w:ascii="Book Antiqua" w:eastAsia="Book Antiqua" w:hAnsi="Book Antiqua" w:cs="Book Antiqua"/>
          <w:color w:val="000000"/>
        </w:rPr>
        <w:t>cytokeratin</w:t>
      </w:r>
      <w:r w:rsidRPr="00B24499">
        <w:rPr>
          <w:rFonts w:ascii="Book Antiqua" w:eastAsia="Book Antiqua" w:hAnsi="Book Antiqua" w:cs="Book Antiqua"/>
          <w:color w:val="000000"/>
        </w:rPr>
        <w:t xml:space="preserve">, and S-100 were all negative. The tumor was finally diagnosed as </w:t>
      </w:r>
      <w:r w:rsidR="0065126C">
        <w:rPr>
          <w:rFonts w:ascii="Book Antiqua" w:eastAsia="Book Antiqua" w:hAnsi="Book Antiqua" w:cs="Book Antiqua"/>
          <w:color w:val="000000"/>
        </w:rPr>
        <w:t xml:space="preserve">a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w:t>
      </w:r>
    </w:p>
    <w:p w14:paraId="086BE3AD" w14:textId="77777777" w:rsidR="00A77B3E" w:rsidRPr="00B24499" w:rsidRDefault="00A77B3E" w:rsidP="00B24499">
      <w:pPr>
        <w:spacing w:line="360" w:lineRule="auto"/>
        <w:jc w:val="both"/>
        <w:rPr>
          <w:rFonts w:ascii="Book Antiqua" w:hAnsi="Book Antiqua"/>
        </w:rPr>
      </w:pPr>
    </w:p>
    <w:p w14:paraId="2E0A0E55"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CONCLUSION</w:t>
      </w:r>
    </w:p>
    <w:p w14:paraId="52D4AC58" w14:textId="0701BF63" w:rsidR="00A77B3E" w:rsidRPr="00B24499" w:rsidRDefault="009F4914" w:rsidP="00B24499">
      <w:pPr>
        <w:spacing w:line="360" w:lineRule="auto"/>
        <w:jc w:val="both"/>
        <w:rPr>
          <w:rFonts w:ascii="Book Antiqua" w:hAnsi="Book Antiqua"/>
        </w:rPr>
      </w:pPr>
      <w:r w:rsidRPr="00B24499">
        <w:rPr>
          <w:rFonts w:ascii="Book Antiqua" w:eastAsia="Book Antiqua" w:hAnsi="Book Antiqua" w:cs="Book Antiqua"/>
          <w:color w:val="000000"/>
        </w:rPr>
        <w:t>GGT</w:t>
      </w:r>
      <w:r w:rsidR="00FA66BE" w:rsidRPr="00B24499">
        <w:rPr>
          <w:rFonts w:ascii="Book Antiqua" w:eastAsia="Book Antiqua" w:hAnsi="Book Antiqua" w:cs="Book Antiqua"/>
          <w:color w:val="000000"/>
        </w:rPr>
        <w:t xml:space="preserve">s are rare submucosal tumors of the stomach and should be considered in the differential diagnosis of gastric submucosal tumors. Laparoscopy-gastroscopy cooperative surgery is less invasive and more precise and could be an effective method for the treatment of </w:t>
      </w:r>
      <w:r w:rsidRPr="00B24499">
        <w:rPr>
          <w:rFonts w:ascii="Book Antiqua" w:eastAsia="Book Antiqua" w:hAnsi="Book Antiqua" w:cs="Book Antiqua"/>
          <w:color w:val="000000"/>
        </w:rPr>
        <w:t>GGT</w:t>
      </w:r>
      <w:r w:rsidR="00FA66BE" w:rsidRPr="00B24499">
        <w:rPr>
          <w:rFonts w:ascii="Book Antiqua" w:eastAsia="Book Antiqua" w:hAnsi="Book Antiqua" w:cs="Book Antiqua"/>
          <w:color w:val="000000"/>
        </w:rPr>
        <w:t>s.</w:t>
      </w:r>
    </w:p>
    <w:p w14:paraId="43E4812A" w14:textId="77777777" w:rsidR="00A77B3E" w:rsidRPr="00B24499" w:rsidRDefault="00A77B3E" w:rsidP="00B24499">
      <w:pPr>
        <w:spacing w:line="360" w:lineRule="auto"/>
        <w:jc w:val="both"/>
        <w:rPr>
          <w:rFonts w:ascii="Book Antiqua" w:hAnsi="Book Antiqua"/>
        </w:rPr>
      </w:pPr>
    </w:p>
    <w:p w14:paraId="303BEFE4"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lastRenderedPageBreak/>
        <w:t xml:space="preserve">Key Words: </w:t>
      </w:r>
      <w:r w:rsidRPr="00B24499">
        <w:rPr>
          <w:rFonts w:ascii="Book Antiqua" w:eastAsia="Book Antiqua" w:hAnsi="Book Antiqua" w:cs="Book Antiqua"/>
          <w:color w:val="000000"/>
        </w:rPr>
        <w:t xml:space="preserve">Gastric glomus tumor; Laparoscopy; Gastroscopy; Immunohistochemical staining; </w:t>
      </w:r>
      <w:r w:rsidR="009A3DF3" w:rsidRPr="00B24499">
        <w:rPr>
          <w:rFonts w:ascii="Book Antiqua" w:eastAsia="Book Antiqua" w:hAnsi="Book Antiqua" w:cs="Book Antiqua"/>
          <w:color w:val="000000"/>
        </w:rPr>
        <w:t>Operation method</w:t>
      </w:r>
      <w:r w:rsidR="009A3DF3">
        <w:rPr>
          <w:rFonts w:ascii="Book Antiqua" w:hAnsi="Book Antiqua" w:cs="Book Antiqua" w:hint="eastAsia"/>
          <w:color w:val="000000"/>
          <w:lang w:eastAsia="zh-CN"/>
        </w:rPr>
        <w:t>;</w:t>
      </w:r>
      <w:r w:rsidR="009A3DF3" w:rsidRPr="00B24499">
        <w:rPr>
          <w:rFonts w:ascii="Book Antiqua" w:eastAsia="Book Antiqua" w:hAnsi="Book Antiqua" w:cs="Book Antiqua"/>
          <w:color w:val="000000"/>
        </w:rPr>
        <w:t xml:space="preserve"> </w:t>
      </w:r>
      <w:r w:rsidR="009A3DF3">
        <w:rPr>
          <w:rFonts w:ascii="Book Antiqua" w:eastAsia="Book Antiqua" w:hAnsi="Book Antiqua" w:cs="Book Antiqua"/>
          <w:color w:val="000000"/>
        </w:rPr>
        <w:t>Case report</w:t>
      </w:r>
      <w:r w:rsidRPr="00B24499">
        <w:rPr>
          <w:rFonts w:ascii="Book Antiqua" w:eastAsia="Book Antiqua" w:hAnsi="Book Antiqua" w:cs="Book Antiqua"/>
          <w:color w:val="000000"/>
        </w:rPr>
        <w:t xml:space="preserve"> </w:t>
      </w:r>
    </w:p>
    <w:p w14:paraId="066ECA2F" w14:textId="77777777" w:rsidR="00A77B3E" w:rsidRPr="00B24499" w:rsidRDefault="00A77B3E" w:rsidP="00B24499">
      <w:pPr>
        <w:spacing w:line="360" w:lineRule="auto"/>
        <w:jc w:val="both"/>
        <w:rPr>
          <w:rFonts w:ascii="Book Antiqua" w:hAnsi="Book Antiqua"/>
        </w:rPr>
      </w:pPr>
    </w:p>
    <w:p w14:paraId="634F241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Wang WH, Shen TT, Gao ZX, Zhang X, Zhai ZH, Li YL. </w:t>
      </w:r>
      <w:r w:rsidR="00EA567A" w:rsidRPr="00EA567A">
        <w:rPr>
          <w:rFonts w:ascii="Book Antiqua" w:eastAsia="Book Antiqua" w:hAnsi="Book Antiqua" w:cs="Book Antiqua"/>
          <w:color w:val="000000"/>
        </w:rPr>
        <w:t xml:space="preserve">Combined </w:t>
      </w:r>
      <w:r w:rsidR="00EA567A" w:rsidRPr="00EA567A">
        <w:rPr>
          <w:rFonts w:ascii="Book Antiqua" w:hAnsi="Book Antiqua" w:cs="Book Antiqua" w:hint="eastAsia"/>
          <w:color w:val="000000"/>
          <w:lang w:eastAsia="zh-CN"/>
        </w:rPr>
        <w:t>l</w:t>
      </w:r>
      <w:r w:rsidR="00EA567A" w:rsidRPr="00EA567A">
        <w:rPr>
          <w:rFonts w:ascii="Book Antiqua" w:eastAsia="Book Antiqua" w:hAnsi="Book Antiqua" w:cs="Book Antiqua"/>
          <w:color w:val="000000"/>
        </w:rPr>
        <w:t>aparoscopic-</w:t>
      </w:r>
      <w:r w:rsidR="00EA567A" w:rsidRPr="00EA567A">
        <w:rPr>
          <w:rFonts w:ascii="Book Antiqua" w:hAnsi="Book Antiqua" w:cs="Book Antiqua" w:hint="eastAsia"/>
          <w:color w:val="000000"/>
          <w:lang w:eastAsia="zh-CN"/>
        </w:rPr>
        <w:t>e</w:t>
      </w:r>
      <w:r w:rsidR="00EA567A" w:rsidRPr="00EA567A">
        <w:rPr>
          <w:rFonts w:ascii="Book Antiqua" w:eastAsia="Book Antiqua" w:hAnsi="Book Antiqua" w:cs="Book Antiqua"/>
          <w:color w:val="000000"/>
        </w:rPr>
        <w:t xml:space="preserve">ndoscopic </w:t>
      </w:r>
      <w:r w:rsidR="00EA567A" w:rsidRPr="00EA567A">
        <w:rPr>
          <w:rFonts w:ascii="Book Antiqua" w:hAnsi="Book Antiqua" w:cs="Book Antiqua" w:hint="eastAsia"/>
          <w:color w:val="000000"/>
          <w:lang w:eastAsia="zh-CN"/>
        </w:rPr>
        <w:t>a</w:t>
      </w:r>
      <w:r w:rsidR="00EA567A" w:rsidRPr="00EA567A">
        <w:rPr>
          <w:rFonts w:ascii="Book Antiqua" w:eastAsia="Book Antiqua" w:hAnsi="Book Antiqua" w:cs="Book Antiqua"/>
          <w:color w:val="000000"/>
        </w:rPr>
        <w:t xml:space="preserve">pproach for </w:t>
      </w:r>
      <w:r w:rsidR="00EA567A" w:rsidRPr="00EA567A">
        <w:rPr>
          <w:rFonts w:ascii="Book Antiqua" w:hAnsi="Book Antiqua" w:cs="Book Antiqua" w:hint="eastAsia"/>
          <w:color w:val="000000"/>
          <w:lang w:eastAsia="zh-CN"/>
        </w:rPr>
        <w:t>g</w:t>
      </w:r>
      <w:r w:rsidR="00EA567A" w:rsidRPr="00EA567A">
        <w:rPr>
          <w:rFonts w:ascii="Book Antiqua" w:eastAsia="Book Antiqua" w:hAnsi="Book Antiqua" w:cs="Book Antiqua"/>
          <w:color w:val="000000"/>
        </w:rPr>
        <w:t xml:space="preserve">astric </w:t>
      </w:r>
      <w:r w:rsidR="00EA567A" w:rsidRPr="00EA567A">
        <w:rPr>
          <w:rFonts w:ascii="Book Antiqua" w:hAnsi="Book Antiqua" w:cs="Book Antiqua" w:hint="eastAsia"/>
          <w:color w:val="000000"/>
          <w:lang w:eastAsia="zh-CN"/>
        </w:rPr>
        <w:t>g</w:t>
      </w:r>
      <w:r w:rsidR="00EA567A" w:rsidRPr="00EA567A">
        <w:rPr>
          <w:rFonts w:ascii="Book Antiqua" w:eastAsia="Book Antiqua" w:hAnsi="Book Antiqua" w:cs="Book Antiqua"/>
          <w:color w:val="000000"/>
        </w:rPr>
        <w:t xml:space="preserve">lomus </w:t>
      </w:r>
      <w:r w:rsidR="00EA567A" w:rsidRPr="00EA567A">
        <w:rPr>
          <w:rFonts w:ascii="Book Antiqua" w:hAnsi="Book Antiqua" w:cs="Book Antiqua" w:hint="eastAsia"/>
          <w:color w:val="000000"/>
          <w:lang w:eastAsia="zh-CN"/>
        </w:rPr>
        <w:t>t</w:t>
      </w:r>
      <w:r w:rsidR="00EA567A" w:rsidRPr="00EA567A">
        <w:rPr>
          <w:rFonts w:ascii="Book Antiqua" w:eastAsia="Book Antiqua" w:hAnsi="Book Antiqua" w:cs="Book Antiqua"/>
          <w:color w:val="000000"/>
        </w:rPr>
        <w:t xml:space="preserve">umor: A </w:t>
      </w:r>
      <w:r w:rsidR="00EA567A" w:rsidRPr="00EA567A">
        <w:rPr>
          <w:rFonts w:ascii="Book Antiqua" w:hAnsi="Book Antiqua" w:cs="Book Antiqua" w:hint="eastAsia"/>
          <w:color w:val="000000"/>
          <w:lang w:eastAsia="zh-CN"/>
        </w:rPr>
        <w:t>c</w:t>
      </w:r>
      <w:r w:rsidR="00EA567A" w:rsidRPr="00EA567A">
        <w:rPr>
          <w:rFonts w:ascii="Book Antiqua" w:eastAsia="Book Antiqua" w:hAnsi="Book Antiqua" w:cs="Book Antiqua"/>
          <w:color w:val="000000"/>
        </w:rPr>
        <w:t xml:space="preserve">ase </w:t>
      </w:r>
      <w:r w:rsidR="00EA567A" w:rsidRPr="00EA567A">
        <w:rPr>
          <w:rFonts w:ascii="Book Antiqua" w:hAnsi="Book Antiqua" w:cs="Book Antiqua" w:hint="eastAsia"/>
          <w:color w:val="000000"/>
          <w:lang w:eastAsia="zh-CN"/>
        </w:rPr>
        <w:t>r</w:t>
      </w:r>
      <w:r w:rsidR="00EA567A" w:rsidRPr="00EA567A">
        <w:rPr>
          <w:rFonts w:ascii="Book Antiqua" w:eastAsia="Book Antiqua" w:hAnsi="Book Antiqua" w:cs="Book Antiqua"/>
          <w:color w:val="000000"/>
        </w:rPr>
        <w:t>eport</w:t>
      </w:r>
      <w:r w:rsidRPr="00B24499">
        <w:rPr>
          <w:rFonts w:ascii="Book Antiqua" w:eastAsia="Book Antiqua" w:hAnsi="Book Antiqua" w:cs="Book Antiqua"/>
          <w:color w:val="000000"/>
        </w:rPr>
        <w:t xml:space="preserve">. </w:t>
      </w:r>
      <w:r w:rsidRPr="00B24499">
        <w:rPr>
          <w:rFonts w:ascii="Book Antiqua" w:eastAsia="Book Antiqua" w:hAnsi="Book Antiqua" w:cs="Book Antiqua"/>
          <w:i/>
          <w:iCs/>
          <w:color w:val="000000"/>
        </w:rPr>
        <w:t>World J Clin Cases</w:t>
      </w:r>
      <w:r w:rsidRPr="00B24499">
        <w:rPr>
          <w:rFonts w:ascii="Book Antiqua" w:eastAsia="Book Antiqua" w:hAnsi="Book Antiqua" w:cs="Book Antiqua"/>
          <w:color w:val="000000"/>
        </w:rPr>
        <w:t xml:space="preserve"> 2021; In press</w:t>
      </w:r>
    </w:p>
    <w:p w14:paraId="6E27ACD0" w14:textId="77777777" w:rsidR="00A77B3E" w:rsidRPr="00B24499" w:rsidRDefault="00A77B3E" w:rsidP="00B24499">
      <w:pPr>
        <w:spacing w:line="360" w:lineRule="auto"/>
        <w:jc w:val="both"/>
        <w:rPr>
          <w:rFonts w:ascii="Book Antiqua" w:hAnsi="Book Antiqua"/>
        </w:rPr>
      </w:pPr>
    </w:p>
    <w:p w14:paraId="031DA57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Core Tip: </w:t>
      </w:r>
      <w:r w:rsidRPr="00B24499">
        <w:rPr>
          <w:rFonts w:ascii="Book Antiqua" w:eastAsia="Book Antiqua" w:hAnsi="Book Antiqua" w:cs="Book Antiqua"/>
          <w:color w:val="000000"/>
        </w:rPr>
        <w:t>Gastric glomus tumors</w:t>
      </w:r>
      <w:r w:rsidR="009F4914">
        <w:rPr>
          <w:rFonts w:ascii="Book Antiqua" w:hAnsi="Book Antiqua" w:cs="Book Antiqua" w:hint="eastAsia"/>
          <w:color w:val="000000"/>
          <w:lang w:eastAsia="zh-CN"/>
        </w:rPr>
        <w:t xml:space="preserve"> (</w:t>
      </w:r>
      <w:r w:rsidR="009F4914" w:rsidRPr="00B24499">
        <w:rPr>
          <w:rFonts w:ascii="Book Antiqua" w:eastAsia="Book Antiqua" w:hAnsi="Book Antiqua" w:cs="Book Antiqua"/>
          <w:color w:val="000000"/>
        </w:rPr>
        <w:t>GGT</w:t>
      </w:r>
      <w:r w:rsidR="009F4914">
        <w:rPr>
          <w:rFonts w:ascii="Book Antiqua" w:hAnsi="Book Antiqua" w:cs="Book Antiqua" w:hint="eastAsia"/>
          <w:color w:val="000000"/>
          <w:lang w:eastAsia="zh-CN"/>
        </w:rPr>
        <w:t>s)</w:t>
      </w:r>
      <w:r w:rsidRPr="00B24499">
        <w:rPr>
          <w:rFonts w:ascii="Book Antiqua" w:eastAsia="Book Antiqua" w:hAnsi="Book Antiqua" w:cs="Book Antiqua"/>
          <w:color w:val="000000"/>
        </w:rPr>
        <w:t xml:space="preserve"> lack specific clinical and endoscopic features. They are often mistaken as common gastrointestinal stromal tumors (GISTs), which means that they are difficult to diagnose preoperatively. Whereas laparoscopic resection can be performed in traditional surgery, it is difficult to accurately determine the location of the region growing into the cavity. Surgery is traumatic and invasive and can cause related complications. This paper presents a case of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 xml:space="preserve"> that was removed by laparoscopy-gastroscopy cooperative surgery. We also reviewed the literature on </w:t>
      </w:r>
      <w:r w:rsidR="00EA567A">
        <w:rPr>
          <w:rFonts w:ascii="Book Antiqua" w:hAnsi="Book Antiqua" w:cs="Book Antiqua" w:hint="eastAsia"/>
          <w:color w:val="000000"/>
          <w:lang w:eastAsia="zh-CN"/>
        </w:rPr>
        <w:t>c</w:t>
      </w:r>
      <w:r w:rsidR="00EA567A" w:rsidRPr="009A3DF3">
        <w:rPr>
          <w:rFonts w:ascii="Book Antiqua" w:eastAsia="Book Antiqua" w:hAnsi="Book Antiqua" w:cs="Book Antiqua"/>
          <w:color w:val="000000"/>
        </w:rPr>
        <w:t>omputed tomography</w:t>
      </w:r>
      <w:r w:rsidRPr="00B24499">
        <w:rPr>
          <w:rFonts w:ascii="Book Antiqua" w:eastAsia="Book Antiqua" w:hAnsi="Book Antiqua" w:cs="Book Antiqua"/>
          <w:color w:val="000000"/>
        </w:rPr>
        <w:t xml:space="preserve"> findings and traditional surgical methods of </w:t>
      </w:r>
      <w:r w:rsidR="00EA567A" w:rsidRPr="00B24499">
        <w:rPr>
          <w:rFonts w:ascii="Book Antiqua" w:eastAsia="Book Antiqua" w:hAnsi="Book Antiqua" w:cs="Book Antiqua"/>
          <w:color w:val="000000"/>
        </w:rPr>
        <w:t>GISTs</w:t>
      </w:r>
      <w:r w:rsidRPr="00B24499">
        <w:rPr>
          <w:rFonts w:ascii="Book Antiqua" w:eastAsia="Book Antiqua" w:hAnsi="Book Antiqua" w:cs="Book Antiqua"/>
          <w:color w:val="000000"/>
        </w:rPr>
        <w:t xml:space="preserve"> and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s.</w:t>
      </w:r>
    </w:p>
    <w:p w14:paraId="2360BFE3" w14:textId="77777777" w:rsidR="00A77B3E" w:rsidRPr="00B24499" w:rsidRDefault="00A77B3E" w:rsidP="00B24499">
      <w:pPr>
        <w:spacing w:line="360" w:lineRule="auto"/>
        <w:jc w:val="both"/>
        <w:rPr>
          <w:rFonts w:ascii="Book Antiqua" w:hAnsi="Book Antiqua"/>
        </w:rPr>
      </w:pPr>
    </w:p>
    <w:p w14:paraId="51AE2728" w14:textId="77777777" w:rsidR="00A77B3E" w:rsidRPr="00B24499" w:rsidRDefault="009F4914" w:rsidP="00B24499">
      <w:pPr>
        <w:spacing w:line="360" w:lineRule="auto"/>
        <w:jc w:val="both"/>
        <w:rPr>
          <w:rFonts w:ascii="Book Antiqua" w:hAnsi="Book Antiqua"/>
        </w:rPr>
      </w:pPr>
      <w:r>
        <w:rPr>
          <w:rFonts w:ascii="Book Antiqua" w:eastAsia="Book Antiqua" w:hAnsi="Book Antiqua" w:cs="Book Antiqua"/>
          <w:b/>
          <w:caps/>
          <w:color w:val="000000"/>
          <w:u w:val="single"/>
        </w:rPr>
        <w:br w:type="page"/>
      </w:r>
      <w:r w:rsidR="00FA66BE" w:rsidRPr="00B24499">
        <w:rPr>
          <w:rFonts w:ascii="Book Antiqua" w:eastAsia="Book Antiqua" w:hAnsi="Book Antiqua" w:cs="Book Antiqua"/>
          <w:b/>
          <w:caps/>
          <w:color w:val="000000"/>
          <w:u w:val="single"/>
        </w:rPr>
        <w:lastRenderedPageBreak/>
        <w:t>INTRODUCTION</w:t>
      </w:r>
    </w:p>
    <w:p w14:paraId="043179CD" w14:textId="5712292A" w:rsidR="00B46980" w:rsidRDefault="00FA66BE" w:rsidP="00B24499">
      <w:pPr>
        <w:spacing w:line="360" w:lineRule="auto"/>
        <w:jc w:val="both"/>
        <w:rPr>
          <w:rFonts w:ascii="Book Antiqua" w:eastAsia="Book Antiqua" w:hAnsi="Book Antiqua" w:cs="Book Antiqua"/>
          <w:color w:val="000000"/>
        </w:rPr>
      </w:pPr>
      <w:r w:rsidRPr="00B24499">
        <w:rPr>
          <w:rFonts w:ascii="Book Antiqua" w:eastAsia="Book Antiqua" w:hAnsi="Book Antiqua" w:cs="Book Antiqua"/>
          <w:color w:val="000000"/>
        </w:rPr>
        <w:t>Glomus tumors are rare mesenchymal neoplasms arising from the neuromyoarterial canal or glomus body</w:t>
      </w:r>
      <w:r w:rsidRPr="00B24499">
        <w:rPr>
          <w:rFonts w:ascii="Book Antiqua" w:eastAsia="Book Antiqua" w:hAnsi="Book Antiqua" w:cs="Book Antiqua"/>
          <w:color w:val="000000"/>
          <w:vertAlign w:val="superscript"/>
        </w:rPr>
        <w:t>[1]</w:t>
      </w:r>
      <w:r w:rsidRPr="00B24499">
        <w:rPr>
          <w:rFonts w:ascii="Book Antiqua" w:eastAsia="Book Antiqua" w:hAnsi="Book Antiqua" w:cs="Book Antiqua"/>
          <w:color w:val="000000"/>
        </w:rPr>
        <w:t>. They can occur in different parts of the body, especially in the peripheral soft tissue</w:t>
      </w:r>
      <w:r w:rsidR="00D07153" w:rsidRPr="00D07153">
        <w:rPr>
          <w:rFonts w:ascii="Book Antiqua" w:eastAsia="Book Antiqua" w:hAnsi="Book Antiqua" w:cs="Book Antiqua" w:hint="eastAsia"/>
          <w:color w:val="000000"/>
        </w:rPr>
        <w:t>,</w:t>
      </w:r>
      <w:r w:rsidR="00D07153">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while other locations involve the sublingual area, nerves, nasal cavity, trachea, urogenital region, gastrointestinal</w:t>
      </w:r>
      <w:r w:rsidR="00B46980">
        <w:rPr>
          <w:rFonts w:ascii="Book Antiqua" w:eastAsia="Book Antiqua" w:hAnsi="Book Antiqua" w:cs="Book Antiqua"/>
          <w:color w:val="000000"/>
        </w:rPr>
        <w:t xml:space="preserve"> (GI)</w:t>
      </w:r>
      <w:r w:rsidRPr="00B24499">
        <w:rPr>
          <w:rFonts w:ascii="Book Antiqua" w:eastAsia="Book Antiqua" w:hAnsi="Book Antiqua" w:cs="Book Antiqua"/>
          <w:color w:val="000000"/>
        </w:rPr>
        <w:t xml:space="preserve"> tract, bile ducts and peritoneum; however, glomus tumors rarely occur in the </w:t>
      </w:r>
      <w:r w:rsidR="00B46980">
        <w:rPr>
          <w:rFonts w:ascii="Book Antiqua" w:eastAsia="Book Antiqua" w:hAnsi="Book Antiqua" w:cs="Book Antiqua"/>
          <w:color w:val="000000"/>
        </w:rPr>
        <w:t>GI</w:t>
      </w:r>
      <w:r w:rsidR="00B46980" w:rsidRPr="00B24499">
        <w:rPr>
          <w:rFonts w:ascii="Book Antiqua" w:eastAsia="Book Antiqua" w:hAnsi="Book Antiqua" w:cs="Book Antiqua"/>
          <w:color w:val="000000"/>
        </w:rPr>
        <w:t xml:space="preserve"> </w:t>
      </w:r>
      <w:proofErr w:type="gramStart"/>
      <w:r w:rsidRPr="00B24499">
        <w:rPr>
          <w:rFonts w:ascii="Book Antiqua" w:eastAsia="Book Antiqua" w:hAnsi="Book Antiqua" w:cs="Book Antiqua"/>
          <w:color w:val="000000"/>
        </w:rPr>
        <w:t>tract</w:t>
      </w:r>
      <w:r w:rsidRPr="00B24499">
        <w:rPr>
          <w:rFonts w:ascii="Book Antiqua" w:eastAsia="Book Antiqua" w:hAnsi="Book Antiqua" w:cs="Book Antiqua"/>
          <w:color w:val="000000"/>
          <w:vertAlign w:val="superscript"/>
        </w:rPr>
        <w:t>[</w:t>
      </w:r>
      <w:proofErr w:type="gramEnd"/>
      <w:r w:rsidRPr="00B24499">
        <w:rPr>
          <w:rFonts w:ascii="Book Antiqua" w:eastAsia="Book Antiqua" w:hAnsi="Book Antiqua" w:cs="Book Antiqua"/>
          <w:color w:val="000000"/>
          <w:vertAlign w:val="superscript"/>
        </w:rPr>
        <w:t>2]</w:t>
      </w:r>
      <w:r w:rsidRPr="00B24499">
        <w:rPr>
          <w:rFonts w:ascii="Book Antiqua" w:eastAsia="Book Antiqua" w:hAnsi="Book Antiqua" w:cs="Book Antiqua"/>
          <w:color w:val="000000"/>
        </w:rPr>
        <w:t>. Gastric glomus tumors</w:t>
      </w:r>
      <w:r w:rsidR="009F4914">
        <w:rPr>
          <w:rFonts w:ascii="Book Antiqua" w:hAnsi="Book Antiqua" w:cs="Book Antiqua" w:hint="eastAsia"/>
          <w:color w:val="000000"/>
          <w:lang w:eastAsia="zh-CN"/>
        </w:rPr>
        <w:t xml:space="preserve"> (</w:t>
      </w:r>
      <w:r w:rsidR="009F4914" w:rsidRPr="00B24499">
        <w:rPr>
          <w:rFonts w:ascii="Book Antiqua" w:eastAsia="Book Antiqua" w:hAnsi="Book Antiqua" w:cs="Book Antiqua"/>
          <w:color w:val="000000"/>
        </w:rPr>
        <w:t>GGT</w:t>
      </w:r>
      <w:r w:rsidR="009F4914">
        <w:rPr>
          <w:rFonts w:ascii="Book Antiqua" w:hAnsi="Book Antiqua" w:cs="Book Antiqua" w:hint="eastAsia"/>
          <w:color w:val="000000"/>
          <w:lang w:eastAsia="zh-CN"/>
        </w:rPr>
        <w:t>s)</w:t>
      </w:r>
      <w:r w:rsidRPr="00B24499">
        <w:rPr>
          <w:rFonts w:ascii="Book Antiqua" w:eastAsia="Book Antiqua" w:hAnsi="Book Antiqua" w:cs="Book Antiqua"/>
          <w:color w:val="000000"/>
        </w:rPr>
        <w:t xml:space="preserve"> account for approximately 1% of all </w:t>
      </w:r>
      <w:r w:rsidR="00B46980">
        <w:rPr>
          <w:rFonts w:ascii="Book Antiqua" w:eastAsia="Book Antiqua" w:hAnsi="Book Antiqua" w:cs="Book Antiqua"/>
          <w:color w:val="000000"/>
        </w:rPr>
        <w:t>GI</w:t>
      </w:r>
      <w:r w:rsidR="00B46980"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 xml:space="preserve">soft tissue tumors, and the most common site of </w:t>
      </w:r>
      <w:r w:rsidR="00B46980">
        <w:rPr>
          <w:rFonts w:ascii="Book Antiqua" w:eastAsia="Book Antiqua" w:hAnsi="Book Antiqua" w:cs="Book Antiqua"/>
          <w:color w:val="000000"/>
        </w:rPr>
        <w:t>GI</w:t>
      </w:r>
      <w:r w:rsidR="00B46980"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 xml:space="preserve">involvement is the stomach, especially the </w:t>
      </w:r>
      <w:proofErr w:type="gramStart"/>
      <w:r w:rsidRPr="00B24499">
        <w:rPr>
          <w:rFonts w:ascii="Book Antiqua" w:eastAsia="Book Antiqua" w:hAnsi="Book Antiqua" w:cs="Book Antiqua"/>
          <w:color w:val="000000"/>
        </w:rPr>
        <w:t>antrum</w:t>
      </w:r>
      <w:r w:rsidRPr="00B24499">
        <w:rPr>
          <w:rFonts w:ascii="Book Antiqua" w:eastAsia="Book Antiqua" w:hAnsi="Book Antiqua" w:cs="Book Antiqua"/>
          <w:color w:val="000000"/>
          <w:vertAlign w:val="superscript"/>
        </w:rPr>
        <w:t>[</w:t>
      </w:r>
      <w:proofErr w:type="gramEnd"/>
      <w:r w:rsidRPr="00B24499">
        <w:rPr>
          <w:rFonts w:ascii="Book Antiqua" w:eastAsia="Book Antiqua" w:hAnsi="Book Antiqua" w:cs="Book Antiqua"/>
          <w:color w:val="000000"/>
          <w:vertAlign w:val="superscript"/>
        </w:rPr>
        <w:t>3</w:t>
      </w:r>
      <w:r w:rsidR="00D07153">
        <w:rPr>
          <w:rFonts w:ascii="Book Antiqua" w:hAnsi="Book Antiqua" w:cs="Book Antiqua" w:hint="eastAsia"/>
          <w:color w:val="000000"/>
          <w:vertAlign w:val="superscript"/>
          <w:lang w:eastAsia="zh-CN"/>
        </w:rPr>
        <w:t>,</w:t>
      </w:r>
      <w:r w:rsidRPr="00B24499">
        <w:rPr>
          <w:rFonts w:ascii="Book Antiqua" w:eastAsia="Book Antiqua" w:hAnsi="Book Antiqua" w:cs="Book Antiqua"/>
          <w:color w:val="000000"/>
          <w:vertAlign w:val="superscript"/>
        </w:rPr>
        <w:t>4]</w:t>
      </w:r>
      <w:r w:rsidRPr="00B24499">
        <w:rPr>
          <w:rFonts w:ascii="Book Antiqua" w:eastAsia="Book Antiqua" w:hAnsi="Book Antiqua" w:cs="Book Antiqua"/>
          <w:color w:val="000000"/>
        </w:rPr>
        <w:t xml:space="preserve">.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 xml:space="preserve">s are submucosal tumors that lack specific clinical and endoscopic features and are often mistaken for common </w:t>
      </w:r>
      <w:r w:rsidR="00B46980">
        <w:rPr>
          <w:rFonts w:ascii="Book Antiqua" w:eastAsia="Book Antiqua" w:hAnsi="Book Antiqua" w:cs="Book Antiqua"/>
          <w:color w:val="000000"/>
        </w:rPr>
        <w:t xml:space="preserve">GI </w:t>
      </w:r>
      <w:r w:rsidR="00EA567A" w:rsidRPr="00B24499">
        <w:rPr>
          <w:rFonts w:ascii="Book Antiqua" w:eastAsia="Book Antiqua" w:hAnsi="Book Antiqua" w:cs="Book Antiqua"/>
          <w:color w:val="000000"/>
        </w:rPr>
        <w:t>stromal tumors (GISTs</w:t>
      </w:r>
      <w:proofErr w:type="gramStart"/>
      <w:r w:rsidR="00EA567A" w:rsidRPr="00B24499">
        <w:rPr>
          <w:rFonts w:ascii="Book Antiqua" w:eastAsia="Book Antiqua" w:hAnsi="Book Antiqua" w:cs="Book Antiqua"/>
          <w:color w:val="000000"/>
        </w:rPr>
        <w:t>)</w:t>
      </w:r>
      <w:r w:rsidRPr="00B24499">
        <w:rPr>
          <w:rFonts w:ascii="Book Antiqua" w:eastAsia="Book Antiqua" w:hAnsi="Book Antiqua" w:cs="Book Antiqua"/>
          <w:color w:val="000000"/>
          <w:vertAlign w:val="superscript"/>
        </w:rPr>
        <w:t>[</w:t>
      </w:r>
      <w:proofErr w:type="gramEnd"/>
      <w:r w:rsidRPr="00B24499">
        <w:rPr>
          <w:rFonts w:ascii="Book Antiqua" w:eastAsia="Book Antiqua" w:hAnsi="Book Antiqua" w:cs="Book Antiqua"/>
          <w:color w:val="000000"/>
          <w:vertAlign w:val="superscript"/>
        </w:rPr>
        <w:t>5]</w:t>
      </w:r>
      <w:r w:rsidRPr="00B24499">
        <w:rPr>
          <w:rFonts w:ascii="Book Antiqua" w:eastAsia="Book Antiqua" w:hAnsi="Book Antiqua" w:cs="Book Antiqua"/>
          <w:color w:val="000000"/>
        </w:rPr>
        <w:t xml:space="preserve">. </w:t>
      </w:r>
    </w:p>
    <w:p w14:paraId="21210326" w14:textId="62482147" w:rsidR="00A77B3E" w:rsidRPr="00B24499" w:rsidRDefault="00FA66BE" w:rsidP="00570C16">
      <w:pPr>
        <w:spacing w:line="360" w:lineRule="auto"/>
        <w:ind w:firstLine="270"/>
        <w:jc w:val="both"/>
        <w:rPr>
          <w:rFonts w:ascii="Book Antiqua" w:hAnsi="Book Antiqua"/>
        </w:rPr>
      </w:pPr>
      <w:r w:rsidRPr="00B24499">
        <w:rPr>
          <w:rFonts w:ascii="Book Antiqua" w:eastAsia="Book Antiqua" w:hAnsi="Book Antiqua" w:cs="Book Antiqua"/>
          <w:color w:val="000000"/>
        </w:rPr>
        <w:t xml:space="preserve">This paper reports a case of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s that were resected by gastroscopy combined with laparoscopy.</w:t>
      </w:r>
    </w:p>
    <w:p w14:paraId="0A828593" w14:textId="77777777" w:rsidR="00A77B3E" w:rsidRPr="00B24499" w:rsidRDefault="00A77B3E" w:rsidP="00B24499">
      <w:pPr>
        <w:spacing w:line="360" w:lineRule="auto"/>
        <w:jc w:val="both"/>
        <w:rPr>
          <w:rFonts w:ascii="Book Antiqua" w:hAnsi="Book Antiqua"/>
        </w:rPr>
      </w:pPr>
    </w:p>
    <w:p w14:paraId="4C4B17CB"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aps/>
          <w:color w:val="000000"/>
          <w:u w:val="single"/>
        </w:rPr>
        <w:t>CASE PRESENTATION</w:t>
      </w:r>
    </w:p>
    <w:p w14:paraId="77DC93D8"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t>Chief complaints</w:t>
      </w:r>
    </w:p>
    <w:p w14:paraId="6420C226" w14:textId="6EC22571"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A 52-year-old man experienced epigastric discomfort accompanied by a sense of fullness for </w:t>
      </w:r>
      <w:r w:rsidR="00B46980">
        <w:rPr>
          <w:rFonts w:ascii="Book Antiqua" w:eastAsia="Book Antiqua" w:hAnsi="Book Antiqua" w:cs="Book Antiqua"/>
          <w:color w:val="000000"/>
        </w:rPr>
        <w:t>3 mo</w:t>
      </w:r>
      <w:r w:rsidRPr="00B24499">
        <w:rPr>
          <w:rFonts w:ascii="Book Antiqua" w:eastAsia="Book Antiqua" w:hAnsi="Book Antiqua" w:cs="Book Antiqua"/>
          <w:color w:val="000000"/>
        </w:rPr>
        <w:t>.</w:t>
      </w:r>
    </w:p>
    <w:p w14:paraId="57C50F3C" w14:textId="77777777" w:rsidR="00A77B3E" w:rsidRPr="00B24499" w:rsidRDefault="00A77B3E" w:rsidP="00B24499">
      <w:pPr>
        <w:spacing w:line="360" w:lineRule="auto"/>
        <w:jc w:val="both"/>
        <w:rPr>
          <w:rFonts w:ascii="Book Antiqua" w:hAnsi="Book Antiqua"/>
        </w:rPr>
      </w:pPr>
    </w:p>
    <w:p w14:paraId="3DE64C0F"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t>History of present illness</w:t>
      </w:r>
    </w:p>
    <w:p w14:paraId="4700BE6E"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Three months prior, the patient developed epigastric discomfort, which was accompanied by a sense of fullness. He did not have fever, cough, chest tightness, or other discomfort.</w:t>
      </w:r>
    </w:p>
    <w:p w14:paraId="029659C8" w14:textId="77777777" w:rsidR="00A77B3E" w:rsidRPr="00B24499" w:rsidRDefault="00A77B3E" w:rsidP="00B24499">
      <w:pPr>
        <w:spacing w:line="360" w:lineRule="auto"/>
        <w:jc w:val="both"/>
        <w:rPr>
          <w:rFonts w:ascii="Book Antiqua" w:hAnsi="Book Antiqua"/>
        </w:rPr>
      </w:pPr>
    </w:p>
    <w:p w14:paraId="5CFEFCA3"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t>History of past illness</w:t>
      </w:r>
    </w:p>
    <w:p w14:paraId="3D2ECEC9"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He had never consumed alcohol or smoked cigarettes. He had no known food or drug</w:t>
      </w:r>
    </w:p>
    <w:p w14:paraId="47BFD02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allergies. He also had no history of blood transfusion or surgical trauma.</w:t>
      </w:r>
    </w:p>
    <w:p w14:paraId="24A07D66" w14:textId="77777777" w:rsidR="00A77B3E" w:rsidRPr="00B24499" w:rsidRDefault="00A77B3E" w:rsidP="00B24499">
      <w:pPr>
        <w:spacing w:line="360" w:lineRule="auto"/>
        <w:jc w:val="both"/>
        <w:rPr>
          <w:rFonts w:ascii="Book Antiqua" w:hAnsi="Book Antiqua"/>
        </w:rPr>
      </w:pPr>
    </w:p>
    <w:p w14:paraId="3BF76BC0"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t>Personal and family history</w:t>
      </w:r>
    </w:p>
    <w:p w14:paraId="1DED7959"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The patient had no specific family history.</w:t>
      </w:r>
    </w:p>
    <w:p w14:paraId="3A550195" w14:textId="77777777" w:rsidR="00A77B3E" w:rsidRPr="00B24499" w:rsidRDefault="00A77B3E" w:rsidP="00B24499">
      <w:pPr>
        <w:spacing w:line="360" w:lineRule="auto"/>
        <w:jc w:val="both"/>
        <w:rPr>
          <w:rFonts w:ascii="Book Antiqua" w:hAnsi="Book Antiqua"/>
        </w:rPr>
      </w:pPr>
    </w:p>
    <w:p w14:paraId="6A2A7815"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lastRenderedPageBreak/>
        <w:t>Physical examination</w:t>
      </w:r>
    </w:p>
    <w:p w14:paraId="7A4DBE5A"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A body temperature of 36</w:t>
      </w:r>
      <w:r w:rsidR="00D07153">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°C, blood pressure of 120/94 mmHg, heart rate of 80 beats/min, and respiratory rate of 16 breaths/min were noted upon arrival. The abdomen was flat and soft, and the patient did not have abdominal tenderness or rebound pain.</w:t>
      </w:r>
    </w:p>
    <w:p w14:paraId="138C8526" w14:textId="77777777" w:rsidR="00A77B3E" w:rsidRPr="00B24499" w:rsidRDefault="00A77B3E" w:rsidP="00B24499">
      <w:pPr>
        <w:spacing w:line="360" w:lineRule="auto"/>
        <w:jc w:val="both"/>
        <w:rPr>
          <w:rFonts w:ascii="Book Antiqua" w:hAnsi="Book Antiqua"/>
        </w:rPr>
      </w:pPr>
    </w:p>
    <w:p w14:paraId="10DCBF6D"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t>Laboratory examinations</w:t>
      </w:r>
    </w:p>
    <w:p w14:paraId="7FA86A0C" w14:textId="2923638D"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No obvious abnormalities were found in routine blood tests, liver and kidney function tests, </w:t>
      </w:r>
      <w:proofErr w:type="gramStart"/>
      <w:r w:rsidRPr="00B24499">
        <w:rPr>
          <w:rFonts w:ascii="Book Antiqua" w:eastAsia="Book Antiqua" w:hAnsi="Book Antiqua" w:cs="Book Antiqua"/>
          <w:color w:val="000000"/>
        </w:rPr>
        <w:t>electrolytes</w:t>
      </w:r>
      <w:proofErr w:type="gramEnd"/>
      <w:r w:rsidRPr="00B24499">
        <w:rPr>
          <w:rFonts w:ascii="Book Antiqua" w:eastAsia="Book Antiqua" w:hAnsi="Book Antiqua" w:cs="Book Antiqua"/>
          <w:color w:val="000000"/>
        </w:rPr>
        <w:t xml:space="preserve"> or </w:t>
      </w:r>
      <w:r w:rsidR="00AD23D4">
        <w:rPr>
          <w:rFonts w:ascii="Book Antiqua" w:eastAsia="Book Antiqua" w:hAnsi="Book Antiqua" w:cs="Book Antiqua"/>
          <w:color w:val="000000"/>
        </w:rPr>
        <w:t>GI</w:t>
      </w:r>
      <w:r w:rsidR="00AD23D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tumor indices.</w:t>
      </w:r>
    </w:p>
    <w:p w14:paraId="7AF94A10" w14:textId="77777777" w:rsidR="00A77B3E" w:rsidRPr="00B24499" w:rsidRDefault="00A77B3E" w:rsidP="00B24499">
      <w:pPr>
        <w:spacing w:line="360" w:lineRule="auto"/>
        <w:jc w:val="both"/>
        <w:rPr>
          <w:rFonts w:ascii="Book Antiqua" w:hAnsi="Book Antiqua"/>
        </w:rPr>
      </w:pPr>
    </w:p>
    <w:p w14:paraId="489B43D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t>Imaging examinations</w:t>
      </w:r>
    </w:p>
    <w:p w14:paraId="07859A72" w14:textId="4DAEE9AB"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An upper </w:t>
      </w:r>
      <w:r w:rsidR="00AD23D4">
        <w:rPr>
          <w:rFonts w:ascii="Book Antiqua" w:eastAsia="Book Antiqua" w:hAnsi="Book Antiqua" w:cs="Book Antiqua"/>
          <w:color w:val="000000"/>
        </w:rPr>
        <w:t>GI</w:t>
      </w:r>
      <w:r w:rsidR="00AD23D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endoscopy revealed a submucosal lump located in the gastric antrum (Figure 1A). Endoscopic ultrasonography identified a 2.4 cm</w:t>
      </w:r>
      <w:r w:rsidR="00D07153">
        <w:rPr>
          <w:rFonts w:ascii="Book Antiqua" w:hAnsi="Book Antiqua" w:cs="Book Antiqua" w:hint="eastAsia"/>
          <w:color w:val="000000"/>
          <w:lang w:eastAsia="zh-CN"/>
        </w:rPr>
        <w:t xml:space="preserve"> </w:t>
      </w:r>
      <w:r w:rsidR="00E83C5E" w:rsidRPr="00B24499">
        <w:rPr>
          <w:rFonts w:ascii="Book Antiqua" w:eastAsia="Book Antiqua" w:hAnsi="Book Antiqua" w:cs="Book Antiqua"/>
          <w:color w:val="000000"/>
        </w:rPr>
        <w:t>×</w:t>
      </w:r>
      <w:r w:rsidR="00D07153">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 xml:space="preserve">1.8 cm lump located in the gastric antrum (Figure 1B). It originated from the muscularis propria and exhibited both intraluminally and extraluminally growth, with hypoechoicity on the periphery, hyperechoicity in the middle, and unclear boundaries. </w:t>
      </w:r>
      <w:r w:rsidR="00D07153">
        <w:rPr>
          <w:rFonts w:ascii="Book Antiqua" w:hAnsi="Book Antiqua" w:cs="Book Antiqua" w:hint="eastAsia"/>
          <w:color w:val="000000"/>
          <w:lang w:eastAsia="zh-CN"/>
        </w:rPr>
        <w:t>C</w:t>
      </w:r>
      <w:r w:rsidR="00D07153" w:rsidRPr="009A3DF3">
        <w:rPr>
          <w:rFonts w:ascii="Book Antiqua" w:eastAsia="Book Antiqua" w:hAnsi="Book Antiqua" w:cs="Book Antiqua"/>
          <w:color w:val="000000"/>
        </w:rPr>
        <w:t>omputed tomography</w:t>
      </w:r>
      <w:r w:rsidR="00D07153" w:rsidRPr="00B24499">
        <w:rPr>
          <w:rFonts w:ascii="Book Antiqua" w:eastAsia="Book Antiqua" w:hAnsi="Book Antiqua" w:cs="Book Antiqua"/>
          <w:color w:val="000000"/>
        </w:rPr>
        <w:t xml:space="preserve"> </w:t>
      </w:r>
      <w:r w:rsidR="00D07153">
        <w:rPr>
          <w:rFonts w:ascii="Book Antiqua" w:hAnsi="Book Antiqua" w:cs="Book Antiqua" w:hint="eastAsia"/>
          <w:color w:val="000000"/>
          <w:lang w:eastAsia="zh-CN"/>
        </w:rPr>
        <w:t>(</w:t>
      </w:r>
      <w:r w:rsidRPr="00B24499">
        <w:rPr>
          <w:rFonts w:ascii="Book Antiqua" w:eastAsia="Book Antiqua" w:hAnsi="Book Antiqua" w:cs="Book Antiqua"/>
          <w:color w:val="000000"/>
        </w:rPr>
        <w:t>CT</w:t>
      </w:r>
      <w:r w:rsidR="00D07153">
        <w:rPr>
          <w:rFonts w:ascii="Book Antiqua" w:hAnsi="Book Antiqua" w:cs="Book Antiqua" w:hint="eastAsia"/>
          <w:color w:val="000000"/>
          <w:lang w:eastAsia="zh-CN"/>
        </w:rPr>
        <w:t>)</w:t>
      </w:r>
      <w:r w:rsidRPr="00B24499">
        <w:rPr>
          <w:rFonts w:ascii="Book Antiqua" w:eastAsia="Book Antiqua" w:hAnsi="Book Antiqua" w:cs="Book Antiqua"/>
          <w:color w:val="000000"/>
        </w:rPr>
        <w:t xml:space="preserve"> showed nodular thickening of 3.0 cm</w:t>
      </w:r>
      <w:r w:rsidR="00D07153">
        <w:rPr>
          <w:rFonts w:ascii="Book Antiqua" w:hAnsi="Book Antiqua" w:cs="Book Antiqua" w:hint="eastAsia"/>
          <w:color w:val="000000"/>
          <w:lang w:eastAsia="zh-CN"/>
        </w:rPr>
        <w:t xml:space="preserve"> </w:t>
      </w:r>
      <w:r w:rsidR="00E83C5E" w:rsidRPr="00B24499">
        <w:rPr>
          <w:rFonts w:ascii="Book Antiqua" w:eastAsia="Book Antiqua" w:hAnsi="Book Antiqua" w:cs="Book Antiqua"/>
          <w:color w:val="000000"/>
        </w:rPr>
        <w:t>×</w:t>
      </w:r>
      <w:r w:rsidR="00D07153">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2.2 cm in the gastric wall of the gastric antrum, and after enhancement (Figure 2</w:t>
      </w:r>
      <w:r w:rsidR="00E83C5E" w:rsidRPr="00B24499">
        <w:rPr>
          <w:rFonts w:ascii="Book Antiqua" w:hAnsi="Book Antiqua" w:cs="Book Antiqua"/>
          <w:color w:val="000000"/>
          <w:lang w:eastAsia="zh-CN"/>
        </w:rPr>
        <w:t>A</w:t>
      </w:r>
      <w:r w:rsidRPr="00B24499">
        <w:rPr>
          <w:rFonts w:ascii="Book Antiqua" w:eastAsia="Book Antiqua" w:hAnsi="Book Antiqua" w:cs="Book Antiqua"/>
          <w:color w:val="000000"/>
        </w:rPr>
        <w:t>), the lesion exhibited obvious enhancement (Figure 3</w:t>
      </w:r>
      <w:r w:rsidR="002F2967" w:rsidRPr="00B24499">
        <w:rPr>
          <w:rFonts w:ascii="Book Antiqua" w:hAnsi="Book Antiqua" w:cs="Book Antiqua"/>
          <w:color w:val="000000"/>
          <w:lang w:eastAsia="zh-CN"/>
        </w:rPr>
        <w:t>A</w:t>
      </w:r>
      <w:r w:rsidRPr="00B24499">
        <w:rPr>
          <w:rFonts w:ascii="Book Antiqua" w:eastAsia="Book Antiqua" w:hAnsi="Book Antiqua" w:cs="Book Antiqua"/>
          <w:color w:val="000000"/>
        </w:rPr>
        <w:t>).</w:t>
      </w:r>
    </w:p>
    <w:p w14:paraId="2B82C202" w14:textId="77777777" w:rsidR="00A77B3E" w:rsidRPr="00B24499" w:rsidRDefault="00A77B3E" w:rsidP="00B24499">
      <w:pPr>
        <w:spacing w:line="360" w:lineRule="auto"/>
        <w:jc w:val="both"/>
        <w:rPr>
          <w:rFonts w:ascii="Book Antiqua" w:hAnsi="Book Antiqua"/>
        </w:rPr>
      </w:pPr>
    </w:p>
    <w:p w14:paraId="5259A237" w14:textId="77777777" w:rsidR="00A77B3E" w:rsidRPr="006C7C23" w:rsidRDefault="00FA66BE" w:rsidP="00B24499">
      <w:pPr>
        <w:spacing w:line="360" w:lineRule="auto"/>
        <w:jc w:val="both"/>
        <w:rPr>
          <w:rFonts w:ascii="Book Antiqua" w:eastAsia="Book Antiqua" w:hAnsi="Book Antiqua" w:cs="Book Antiqua"/>
          <w:b/>
          <w:i/>
          <w:color w:val="000000"/>
        </w:rPr>
      </w:pPr>
      <w:r w:rsidRPr="006C7C23">
        <w:rPr>
          <w:rFonts w:ascii="Book Antiqua" w:eastAsia="Book Antiqua" w:hAnsi="Book Antiqua" w:cs="Book Antiqua"/>
          <w:b/>
          <w:i/>
          <w:color w:val="000000"/>
        </w:rPr>
        <w:t>Preliminary diagnosis</w:t>
      </w:r>
    </w:p>
    <w:p w14:paraId="53B0E980"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We suspected that it was a </w:t>
      </w:r>
      <w:r w:rsidR="00EA567A" w:rsidRPr="00B24499">
        <w:rPr>
          <w:rFonts w:ascii="Book Antiqua" w:eastAsia="Book Antiqua" w:hAnsi="Book Antiqua" w:cs="Book Antiqua"/>
          <w:color w:val="000000"/>
        </w:rPr>
        <w:t>GIST</w:t>
      </w:r>
      <w:r w:rsidRPr="00B24499">
        <w:rPr>
          <w:rFonts w:ascii="Book Antiqua" w:eastAsia="Book Antiqua" w:hAnsi="Book Antiqua" w:cs="Book Antiqua"/>
          <w:color w:val="000000"/>
        </w:rPr>
        <w:t xml:space="preserve"> (neither glomus tumor nor schwannoma were excluded).</w:t>
      </w:r>
    </w:p>
    <w:p w14:paraId="44FAC551" w14:textId="77777777" w:rsidR="00A77B3E" w:rsidRPr="00B24499" w:rsidRDefault="00A77B3E" w:rsidP="00B24499">
      <w:pPr>
        <w:spacing w:line="360" w:lineRule="auto"/>
        <w:jc w:val="both"/>
        <w:rPr>
          <w:rFonts w:ascii="Book Antiqua" w:hAnsi="Book Antiqua"/>
        </w:rPr>
      </w:pPr>
    </w:p>
    <w:p w14:paraId="63708AE4"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aps/>
          <w:color w:val="000000"/>
          <w:u w:val="single"/>
        </w:rPr>
        <w:t>FINAL DIAGNOSIS</w:t>
      </w:r>
    </w:p>
    <w:p w14:paraId="6F8D3E31" w14:textId="0FD19A83"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Histopathology confirmed that the tumor located in the submucosa had a clear boundary and was composed of aggregated round and fusiform cells surrounded by capillaries (</w:t>
      </w:r>
      <w:r w:rsidRPr="00E2234E">
        <w:rPr>
          <w:rFonts w:ascii="Book Antiqua" w:eastAsia="Book Antiqua" w:hAnsi="Book Antiqua" w:cs="Book Antiqua"/>
          <w:color w:val="000000"/>
        </w:rPr>
        <w:t xml:space="preserve">Figure </w:t>
      </w:r>
      <w:r w:rsidR="002F2967" w:rsidRPr="00E2234E">
        <w:rPr>
          <w:rFonts w:ascii="Book Antiqua" w:hAnsi="Book Antiqua" w:cs="Book Antiqua"/>
          <w:color w:val="000000"/>
          <w:lang w:eastAsia="zh-CN"/>
        </w:rPr>
        <w:t>4</w:t>
      </w:r>
      <w:r w:rsidRPr="00E2234E">
        <w:rPr>
          <w:rFonts w:ascii="Book Antiqua" w:eastAsia="Book Antiqua" w:hAnsi="Book Antiqua" w:cs="Book Antiqua"/>
          <w:color w:val="000000"/>
        </w:rPr>
        <w:t>A</w:t>
      </w:r>
      <w:r w:rsidRPr="00B24499">
        <w:rPr>
          <w:rFonts w:ascii="Book Antiqua" w:eastAsia="Book Antiqua" w:hAnsi="Book Antiqua" w:cs="Book Antiqua"/>
          <w:color w:val="000000"/>
        </w:rPr>
        <w:t xml:space="preserve">). Immunohistochemistry showed that </w:t>
      </w:r>
      <w:r w:rsidR="00CC4D9F" w:rsidRPr="00B24499">
        <w:rPr>
          <w:rFonts w:ascii="Book Antiqua" w:eastAsia="Book Antiqua" w:hAnsi="Book Antiqua" w:cs="Book Antiqua"/>
          <w:color w:val="000000"/>
        </w:rPr>
        <w:t>spinal muscular atrophy</w:t>
      </w:r>
      <w:r w:rsidR="00CC4D9F" w:rsidRPr="00B24499">
        <w:rPr>
          <w:rFonts w:ascii="Book Antiqua" w:hAnsi="Book Antiqua" w:cs="Book Antiqua"/>
          <w:color w:val="000000"/>
          <w:lang w:eastAsia="zh-CN"/>
        </w:rPr>
        <w:t xml:space="preserve"> (SMA)</w:t>
      </w:r>
      <w:r w:rsidRPr="00B24499">
        <w:rPr>
          <w:rFonts w:ascii="Book Antiqua" w:eastAsia="Book Antiqua" w:hAnsi="Book Antiqua" w:cs="Book Antiqua"/>
          <w:color w:val="000000"/>
        </w:rPr>
        <w:t xml:space="preserve"> (+; Figure </w:t>
      </w:r>
      <w:r w:rsidR="002F2967" w:rsidRPr="00B24499">
        <w:rPr>
          <w:rFonts w:ascii="Book Antiqua" w:hAnsi="Book Antiqua" w:cs="Book Antiqua"/>
          <w:color w:val="000000"/>
          <w:lang w:eastAsia="zh-CN"/>
        </w:rPr>
        <w:t>4</w:t>
      </w:r>
      <w:r w:rsidRPr="00B24499">
        <w:rPr>
          <w:rFonts w:ascii="Book Antiqua" w:eastAsia="Book Antiqua" w:hAnsi="Book Antiqua" w:cs="Book Antiqua"/>
          <w:color w:val="000000"/>
        </w:rPr>
        <w:t xml:space="preserve">B), h-caldesmon (+, Figure </w:t>
      </w:r>
      <w:r w:rsidR="002F2967" w:rsidRPr="00B24499">
        <w:rPr>
          <w:rFonts w:ascii="Book Antiqua" w:hAnsi="Book Antiqua" w:cs="Book Antiqua"/>
          <w:color w:val="000000"/>
          <w:lang w:eastAsia="zh-CN"/>
        </w:rPr>
        <w:t>4</w:t>
      </w:r>
      <w:r w:rsidRPr="00B24499">
        <w:rPr>
          <w:rFonts w:ascii="Book Antiqua" w:eastAsia="Book Antiqua" w:hAnsi="Book Antiqua" w:cs="Book Antiqua"/>
          <w:color w:val="000000"/>
        </w:rPr>
        <w:t xml:space="preserve">C), </w:t>
      </w:r>
      <w:r w:rsidR="00AD23D4">
        <w:rPr>
          <w:rFonts w:ascii="Book Antiqua" w:eastAsia="Book Antiqua" w:hAnsi="Book Antiqua" w:cs="Book Antiqua"/>
          <w:color w:val="000000"/>
        </w:rPr>
        <w:t>cluster of differentiation 34 (</w:t>
      </w:r>
      <w:r w:rsidRPr="00B24499">
        <w:rPr>
          <w:rFonts w:ascii="Book Antiqua" w:eastAsia="Book Antiqua" w:hAnsi="Book Antiqua" w:cs="Book Antiqua"/>
          <w:color w:val="000000"/>
        </w:rPr>
        <w:t>CD34</w:t>
      </w:r>
      <w:r w:rsidR="00AD23D4">
        <w:rPr>
          <w:rFonts w:ascii="Book Antiqua" w:eastAsia="Book Antiqua" w:hAnsi="Book Antiqua" w:cs="Book Antiqua"/>
          <w:color w:val="000000"/>
        </w:rPr>
        <w:t>)</w:t>
      </w:r>
      <w:r w:rsidRPr="00B24499">
        <w:rPr>
          <w:rFonts w:ascii="Book Antiqua" w:eastAsia="Book Antiqua" w:hAnsi="Book Antiqua" w:cs="Book Antiqua"/>
          <w:color w:val="000000"/>
        </w:rPr>
        <w:t xml:space="preserve"> (+, Figure </w:t>
      </w:r>
      <w:r w:rsidR="002F2967" w:rsidRPr="00B24499">
        <w:rPr>
          <w:rFonts w:ascii="Book Antiqua" w:hAnsi="Book Antiqua" w:cs="Book Antiqua"/>
          <w:color w:val="000000"/>
          <w:lang w:eastAsia="zh-CN"/>
        </w:rPr>
        <w:t>4</w:t>
      </w:r>
      <w:r w:rsidRPr="00B24499">
        <w:rPr>
          <w:rFonts w:ascii="Book Antiqua" w:eastAsia="Book Antiqua" w:hAnsi="Book Antiqua" w:cs="Book Antiqua"/>
          <w:color w:val="000000"/>
        </w:rPr>
        <w:t>D), Ki-67</w:t>
      </w:r>
      <w:r w:rsidR="00AD23D4">
        <w:rPr>
          <w:rFonts w:ascii="Book Antiqua" w:eastAsia="Book Antiqua" w:hAnsi="Book Antiqua" w:cs="Book Antiqua"/>
          <w:color w:val="000000"/>
        </w:rPr>
        <w:t>-</w:t>
      </w:r>
      <w:r w:rsidRPr="00B24499">
        <w:rPr>
          <w:rFonts w:ascii="Book Antiqua" w:eastAsia="Book Antiqua" w:hAnsi="Book Antiqua" w:cs="Book Antiqua"/>
          <w:color w:val="000000"/>
        </w:rPr>
        <w:t>positive rate</w:t>
      </w:r>
      <w:r w:rsidR="00AD23D4">
        <w:rPr>
          <w:rFonts w:ascii="Book Antiqua" w:eastAsia="Book Antiqua" w:hAnsi="Book Antiqua" w:cs="Book Antiqua"/>
          <w:color w:val="000000"/>
        </w:rPr>
        <w:t xml:space="preserve"> of</w:t>
      </w:r>
      <w:r w:rsidRPr="00B24499">
        <w:rPr>
          <w:rFonts w:ascii="Book Antiqua" w:eastAsia="Book Antiqua" w:hAnsi="Book Antiqua" w:cs="Book Antiqua"/>
          <w:color w:val="000000"/>
        </w:rPr>
        <w:t xml:space="preserve"> 2% (Figure </w:t>
      </w:r>
      <w:r w:rsidR="002F2967" w:rsidRPr="00B24499">
        <w:rPr>
          <w:rFonts w:ascii="Book Antiqua" w:hAnsi="Book Antiqua" w:cs="Book Antiqua"/>
          <w:color w:val="000000"/>
          <w:lang w:eastAsia="zh-CN"/>
        </w:rPr>
        <w:t>4</w:t>
      </w:r>
      <w:r w:rsidRPr="00B24499">
        <w:rPr>
          <w:rFonts w:ascii="Book Antiqua" w:eastAsia="Book Antiqua" w:hAnsi="Book Antiqua" w:cs="Book Antiqua"/>
          <w:color w:val="000000"/>
        </w:rPr>
        <w:t xml:space="preserve">E), CD56, </w:t>
      </w:r>
      <w:r w:rsidR="00AD23D4">
        <w:rPr>
          <w:rFonts w:ascii="Book Antiqua" w:eastAsia="Book Antiqua" w:hAnsi="Book Antiqua" w:cs="Book Antiqua"/>
          <w:color w:val="000000"/>
        </w:rPr>
        <w:t>melanoma antigen</w:t>
      </w:r>
      <w:r w:rsidRPr="00B24499">
        <w:rPr>
          <w:rFonts w:ascii="Book Antiqua" w:eastAsia="Book Antiqua" w:hAnsi="Book Antiqua" w:cs="Book Antiqua"/>
          <w:color w:val="000000"/>
        </w:rPr>
        <w:t xml:space="preserve">, CD117, </w:t>
      </w:r>
      <w:r w:rsidR="00AD23D4">
        <w:rPr>
          <w:rFonts w:ascii="Book Antiqua" w:eastAsia="Book Antiqua" w:hAnsi="Book Antiqua" w:cs="Book Antiqua"/>
          <w:color w:val="000000"/>
        </w:rPr>
        <w:t xml:space="preserve">discovered on </w:t>
      </w:r>
      <w:r w:rsidR="00AD23D4">
        <w:rPr>
          <w:rFonts w:ascii="Book Antiqua" w:eastAsia="Book Antiqua" w:hAnsi="Book Antiqua" w:cs="Book Antiqua"/>
          <w:color w:val="000000"/>
        </w:rPr>
        <w:lastRenderedPageBreak/>
        <w:t>GIST-1</w:t>
      </w:r>
      <w:r w:rsidRPr="00B24499">
        <w:rPr>
          <w:rFonts w:ascii="Book Antiqua" w:eastAsia="Book Antiqua" w:hAnsi="Book Antiqua" w:cs="Book Antiqua"/>
          <w:color w:val="000000"/>
        </w:rPr>
        <w:t xml:space="preserve">, </w:t>
      </w:r>
      <w:r w:rsidR="00AD23D4">
        <w:rPr>
          <w:rFonts w:ascii="Book Antiqua" w:eastAsia="Book Antiqua" w:hAnsi="Book Antiqua" w:cs="Book Antiqua"/>
          <w:color w:val="000000"/>
        </w:rPr>
        <w:t>leukocyte common antigen</w:t>
      </w:r>
      <w:r w:rsidRPr="00B24499">
        <w:rPr>
          <w:rFonts w:ascii="Book Antiqua" w:eastAsia="Book Antiqua" w:hAnsi="Book Antiqua" w:cs="Book Antiqua"/>
          <w:color w:val="000000"/>
        </w:rPr>
        <w:t xml:space="preserve">, </w:t>
      </w:r>
      <w:r w:rsidR="00AD23D4">
        <w:rPr>
          <w:rFonts w:ascii="Book Antiqua" w:eastAsia="Book Antiqua" w:hAnsi="Book Antiqua" w:cs="Book Antiqua"/>
          <w:color w:val="000000"/>
        </w:rPr>
        <w:t>caudal type homeobox 2</w:t>
      </w:r>
      <w:r w:rsidR="00AD23D4" w:rsidRPr="00B24499">
        <w:rPr>
          <w:rFonts w:ascii="Book Antiqua" w:eastAsia="Book Antiqua" w:hAnsi="Book Antiqua" w:cs="Book Antiqua"/>
          <w:color w:val="000000"/>
        </w:rPr>
        <w:t xml:space="preserve">, </w:t>
      </w:r>
      <w:r w:rsidR="00AD23D4">
        <w:rPr>
          <w:rFonts w:ascii="Book Antiqua" w:eastAsia="Book Antiqua" w:hAnsi="Book Antiqua" w:cs="Book Antiqua"/>
          <w:color w:val="000000"/>
        </w:rPr>
        <w:t>cytokeratin</w:t>
      </w:r>
      <w:r w:rsidRPr="00B24499">
        <w:rPr>
          <w:rFonts w:ascii="Book Antiqua" w:eastAsia="Book Antiqua" w:hAnsi="Book Antiqua" w:cs="Book Antiqua"/>
          <w:color w:val="000000"/>
        </w:rPr>
        <w:t xml:space="preserve">, </w:t>
      </w:r>
      <w:r w:rsidR="00AD23D4">
        <w:rPr>
          <w:rFonts w:ascii="Book Antiqua" w:eastAsia="Book Antiqua" w:hAnsi="Book Antiqua" w:cs="Book Antiqua"/>
          <w:color w:val="000000"/>
        </w:rPr>
        <w:t>cytokeratin</w:t>
      </w:r>
      <w:r w:rsidRPr="00B24499">
        <w:rPr>
          <w:rFonts w:ascii="Book Antiqua" w:eastAsia="Book Antiqua" w:hAnsi="Book Antiqua" w:cs="Book Antiqua"/>
          <w:color w:val="000000"/>
        </w:rPr>
        <w:t xml:space="preserve">, and S-100 were all (-). The tumor was finally diagnosed as a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w:t>
      </w:r>
      <w:r w:rsidR="00AD23D4">
        <w:rPr>
          <w:rFonts w:ascii="Book Antiqua" w:eastAsia="Book Antiqua" w:hAnsi="Book Antiqua" w:cs="Book Antiqua"/>
          <w:color w:val="000000"/>
        </w:rPr>
        <w:t xml:space="preserve"> </w:t>
      </w:r>
    </w:p>
    <w:p w14:paraId="1897D730" w14:textId="77777777" w:rsidR="00A77B3E" w:rsidRPr="00B24499" w:rsidRDefault="00A77B3E" w:rsidP="00B24499">
      <w:pPr>
        <w:spacing w:line="360" w:lineRule="auto"/>
        <w:jc w:val="both"/>
        <w:rPr>
          <w:rFonts w:ascii="Book Antiqua" w:hAnsi="Book Antiqua"/>
        </w:rPr>
      </w:pPr>
    </w:p>
    <w:p w14:paraId="142709CF"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aps/>
          <w:color w:val="000000"/>
          <w:u w:val="single"/>
        </w:rPr>
        <w:t>TREATMENT</w:t>
      </w:r>
    </w:p>
    <w:p w14:paraId="38AFF49C" w14:textId="19E30E40"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We planned to perform laparoscopy-gastroscopy cooperative surgery. First, endoscopic gastric mass extraction was performed under general anesthesia by endotracheal intubation</w:t>
      </w:r>
      <w:r w:rsidR="00977E84">
        <w:rPr>
          <w:rFonts w:ascii="Book Antiqua" w:eastAsia="Book Antiqua" w:hAnsi="Book Antiqua" w:cs="Book Antiqua"/>
          <w:color w:val="000000"/>
        </w:rPr>
        <w:t>;</w:t>
      </w:r>
      <w:r w:rsidRPr="00B24499">
        <w:rPr>
          <w:rFonts w:ascii="Book Antiqua" w:eastAsia="Book Antiqua" w:hAnsi="Book Antiqua" w:cs="Book Antiqua"/>
          <w:color w:val="000000"/>
        </w:rPr>
        <w:t xml:space="preserve"> the great curvature of the gastric antrum exhibited a submucosal eminence approximately 3 cm in size, and the surface was smooth. We marked the edge of the lesion and injected methylene blue adrenal saline under the mucosa and then cut the mucosa to the lamina propria using a dual knife (Figure 5). The tumor was exposed,</w:t>
      </w:r>
      <w:r w:rsidR="00977E84">
        <w:rPr>
          <w:rFonts w:ascii="Book Antiqua" w:eastAsia="Book Antiqua" w:hAnsi="Book Antiqua" w:cs="Book Antiqua"/>
          <w:color w:val="000000"/>
        </w:rPr>
        <w:t xml:space="preserve"> and</w:t>
      </w:r>
      <w:r w:rsidRPr="00B24499">
        <w:rPr>
          <w:rFonts w:ascii="Book Antiqua" w:eastAsia="Book Antiqua" w:hAnsi="Book Antiqua" w:cs="Book Antiqua"/>
          <w:color w:val="000000"/>
        </w:rPr>
        <w:t xml:space="preserve"> then gradually peeled off to show most of it. A small amount of bleeding occurred during the operation, and electric hemostatic forceps were used to stop the bleeding. Since it is difficult to peel off the extraluminal part of the tumor using a dual knife, laparoscopic-assisted resection was performed to support the cut (Figure 6). The patient was in the supine position, </w:t>
      </w:r>
      <w:r w:rsidR="00977E84">
        <w:rPr>
          <w:rFonts w:ascii="Book Antiqua" w:eastAsia="Book Antiqua" w:hAnsi="Book Antiqua" w:cs="Book Antiqua"/>
          <w:color w:val="000000"/>
        </w:rPr>
        <w:t xml:space="preserve">and </w:t>
      </w:r>
      <w:r w:rsidRPr="00B24499">
        <w:rPr>
          <w:rFonts w:ascii="Book Antiqua" w:eastAsia="Book Antiqua" w:hAnsi="Book Antiqua" w:cs="Book Antiqua"/>
          <w:color w:val="000000"/>
        </w:rPr>
        <w:t>an arc-shaped small incision was made under his belly button (Figure 6</w:t>
      </w:r>
      <w:r w:rsidR="00AB2D9A" w:rsidRPr="00B24499">
        <w:rPr>
          <w:rFonts w:ascii="Book Antiqua" w:hAnsi="Book Antiqua" w:cs="Book Antiqua"/>
          <w:color w:val="000000"/>
          <w:lang w:eastAsia="zh-CN"/>
        </w:rPr>
        <w:t>B</w:t>
      </w:r>
      <w:r w:rsidRPr="00B24499">
        <w:rPr>
          <w:rFonts w:ascii="Book Antiqua" w:eastAsia="Book Antiqua" w:hAnsi="Book Antiqua" w:cs="Book Antiqua"/>
          <w:color w:val="000000"/>
        </w:rPr>
        <w:t>)</w:t>
      </w:r>
      <w:r w:rsidR="00977E84">
        <w:rPr>
          <w:rFonts w:ascii="Book Antiqua" w:eastAsia="Book Antiqua" w:hAnsi="Book Antiqua" w:cs="Book Antiqua"/>
          <w:color w:val="000000"/>
        </w:rPr>
        <w:t>.</w:t>
      </w:r>
      <w:r w:rsidRPr="00B24499">
        <w:rPr>
          <w:rFonts w:ascii="Book Antiqua" w:eastAsia="Book Antiqua" w:hAnsi="Book Antiqua" w:cs="Book Antiqua"/>
          <w:color w:val="000000"/>
        </w:rPr>
        <w:t xml:space="preserve"> </w:t>
      </w:r>
      <w:r w:rsidR="00977E84">
        <w:rPr>
          <w:rFonts w:ascii="Book Antiqua" w:eastAsia="Book Antiqua" w:hAnsi="Book Antiqua" w:cs="Book Antiqua"/>
          <w:color w:val="000000"/>
        </w:rPr>
        <w:t>W</w:t>
      </w:r>
      <w:r w:rsidRPr="00B24499">
        <w:rPr>
          <w:rFonts w:ascii="Book Antiqua" w:eastAsia="Book Antiqua" w:hAnsi="Book Antiqua" w:cs="Book Antiqua"/>
          <w:color w:val="000000"/>
        </w:rPr>
        <w:t xml:space="preserve">e punctured the abdominal cavity using a pneumoperitoneum </w:t>
      </w:r>
      <w:proofErr w:type="gramStart"/>
      <w:r w:rsidRPr="00B24499">
        <w:rPr>
          <w:rFonts w:ascii="Book Antiqua" w:eastAsia="Book Antiqua" w:hAnsi="Book Antiqua" w:cs="Book Antiqua"/>
          <w:color w:val="000000"/>
        </w:rPr>
        <w:t>needle, and</w:t>
      </w:r>
      <w:proofErr w:type="gramEnd"/>
      <w:r w:rsidRPr="00B24499">
        <w:rPr>
          <w:rFonts w:ascii="Book Antiqua" w:eastAsia="Book Antiqua" w:hAnsi="Book Antiqua" w:cs="Book Antiqua"/>
          <w:color w:val="000000"/>
        </w:rPr>
        <w:t xml:space="preserve"> filled it with carbon dioxide gas to form a 12 mmHg pneumoperitoneum. Then the pneumoperitoneum needle was pulled out, the abdominal cavity was punctured using a 10 mm cannula needle, the inner core was pulled out, and the needle was inserted into a laparoscope. </w:t>
      </w:r>
      <w:r w:rsidR="00977E84">
        <w:rPr>
          <w:rFonts w:ascii="Book Antiqua" w:eastAsia="Book Antiqua" w:hAnsi="Book Antiqua" w:cs="Book Antiqua"/>
          <w:color w:val="000000"/>
        </w:rPr>
        <w:t>I</w:t>
      </w:r>
      <w:r w:rsidRPr="00B24499">
        <w:rPr>
          <w:rFonts w:ascii="Book Antiqua" w:eastAsia="Book Antiqua" w:hAnsi="Book Antiqua" w:cs="Book Antiqua"/>
          <w:color w:val="000000"/>
        </w:rPr>
        <w:t xml:space="preserve">n the visible range, a 12 mm cannula needle puncture was </w:t>
      </w:r>
      <w:r w:rsidR="00977E84">
        <w:rPr>
          <w:rFonts w:ascii="Book Antiqua" w:eastAsia="Book Antiqua" w:hAnsi="Book Antiqua" w:cs="Book Antiqua"/>
          <w:color w:val="000000"/>
        </w:rPr>
        <w:t>made</w:t>
      </w:r>
      <w:r w:rsidR="00977E8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on the left anterior axillary line belly button at 10 cm (Figure 6</w:t>
      </w:r>
      <w:r w:rsidR="00AB2D9A" w:rsidRPr="00B24499">
        <w:rPr>
          <w:rFonts w:ascii="Book Antiqua" w:hAnsi="Book Antiqua" w:cs="Book Antiqua"/>
          <w:color w:val="000000"/>
          <w:lang w:eastAsia="zh-CN"/>
        </w:rPr>
        <w:t>D</w:t>
      </w:r>
      <w:r w:rsidRPr="00B24499">
        <w:rPr>
          <w:rFonts w:ascii="Book Antiqua" w:eastAsia="Book Antiqua" w:hAnsi="Book Antiqua" w:cs="Book Antiqua"/>
          <w:color w:val="000000"/>
        </w:rPr>
        <w:t xml:space="preserve">). Then 5 mm and 5 mm cannula needle punctures were </w:t>
      </w:r>
      <w:r w:rsidR="00977E84">
        <w:rPr>
          <w:rFonts w:ascii="Book Antiqua" w:eastAsia="Book Antiqua" w:hAnsi="Book Antiqua" w:cs="Book Antiqua"/>
          <w:color w:val="000000"/>
        </w:rPr>
        <w:t>made</w:t>
      </w:r>
      <w:r w:rsidR="00977E8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at the left (Figure 6</w:t>
      </w:r>
      <w:r w:rsidR="00AB2D9A" w:rsidRPr="00B24499">
        <w:rPr>
          <w:rFonts w:ascii="Book Antiqua" w:hAnsi="Book Antiqua" w:cs="Book Antiqua"/>
          <w:color w:val="000000"/>
          <w:lang w:eastAsia="zh-CN"/>
        </w:rPr>
        <w:t>C</w:t>
      </w:r>
      <w:r w:rsidRPr="00B24499">
        <w:rPr>
          <w:rFonts w:ascii="Book Antiqua" w:eastAsia="Book Antiqua" w:hAnsi="Book Antiqua" w:cs="Book Antiqua"/>
          <w:color w:val="000000"/>
        </w:rPr>
        <w:t>) and right (Figure 6</w:t>
      </w:r>
      <w:r w:rsidR="00AB2D9A" w:rsidRPr="00B24499">
        <w:rPr>
          <w:rFonts w:ascii="Book Antiqua" w:hAnsi="Book Antiqua" w:cs="Book Antiqua"/>
          <w:color w:val="000000"/>
          <w:lang w:eastAsia="zh-CN"/>
        </w:rPr>
        <w:t>A</w:t>
      </w:r>
      <w:r w:rsidRPr="00B24499">
        <w:rPr>
          <w:rFonts w:ascii="Book Antiqua" w:eastAsia="Book Antiqua" w:hAnsi="Book Antiqua" w:cs="Book Antiqua"/>
          <w:color w:val="000000"/>
        </w:rPr>
        <w:t xml:space="preserve">) umbilical clavicle midlines. A 0.5 cm rupture was found in the anterior wall of the gastric antrum approximately 3 cm from the pylorus, with a small amount of bloody fluid around it. The gastric tumor was located on the side of the anterior wall of the gastric antrum and was approximately 3 cm × 3 cm in size. It was tough and exhibited intraluminal and extracavity growth the gastric cavity. The ultrasonic knife was used to carefully dissociate along the edge of the tumor and the broken mouth, and more attention was paid to protecting the gastric wall. After dissociation, the surgeon lifted the tumor with dissecting forceps in his left hand and removed the tumor along its periphery using a </w:t>
      </w:r>
      <w:r w:rsidRPr="00B24499">
        <w:rPr>
          <w:rFonts w:ascii="Book Antiqua" w:eastAsia="Book Antiqua" w:hAnsi="Book Antiqua" w:cs="Book Antiqua"/>
          <w:color w:val="000000"/>
        </w:rPr>
        <w:lastRenderedPageBreak/>
        <w:t>general endoscopic linear cutting stapler with his right hand. The gastric tumor was placed into the extraction bag and removed through the main surgical hole. There was a small amount of blood oozing from the anastomosis, and the wound was sutured continuously with 3-0 slippery thread to stop bleeding. Finally, the surgeons ensured that there was no bleeding in the abdominal cavity, removed the laparoscope, counted the instruments and gauze correctly, and sutured the skin and each puncture hole with silk thread. At the end of the operation, the size of the tumor was approximately 3 cm × 3 cm, and the capsule was intact.</w:t>
      </w:r>
    </w:p>
    <w:p w14:paraId="5147D72B" w14:textId="77777777" w:rsidR="00A77B3E" w:rsidRPr="00B24499" w:rsidRDefault="00A77B3E" w:rsidP="00B24499">
      <w:pPr>
        <w:spacing w:line="360" w:lineRule="auto"/>
        <w:jc w:val="both"/>
        <w:rPr>
          <w:rFonts w:ascii="Book Antiqua" w:hAnsi="Book Antiqua"/>
        </w:rPr>
      </w:pPr>
    </w:p>
    <w:p w14:paraId="4C1665EF"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aps/>
          <w:color w:val="000000"/>
          <w:u w:val="single"/>
        </w:rPr>
        <w:t>OUTCOME AND FOLLOW-UP</w:t>
      </w:r>
    </w:p>
    <w:p w14:paraId="12516F73" w14:textId="2901A3EC"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The patient </w:t>
      </w:r>
      <w:r w:rsidR="00E2234E">
        <w:rPr>
          <w:rFonts w:ascii="Book Antiqua" w:eastAsia="Book Antiqua" w:hAnsi="Book Antiqua" w:cs="Book Antiqua"/>
          <w:color w:val="000000"/>
        </w:rPr>
        <w:t xml:space="preserve">was able to get out of bed </w:t>
      </w:r>
      <w:r w:rsidR="00977E84">
        <w:rPr>
          <w:rFonts w:ascii="Book Antiqua" w:eastAsia="Book Antiqua" w:hAnsi="Book Antiqua" w:cs="Book Antiqua"/>
          <w:color w:val="000000"/>
        </w:rPr>
        <w:t xml:space="preserve">at </w:t>
      </w:r>
      <w:r w:rsidR="00E2234E">
        <w:rPr>
          <w:rFonts w:ascii="Book Antiqua" w:eastAsia="Book Antiqua" w:hAnsi="Book Antiqua" w:cs="Book Antiqua"/>
          <w:color w:val="000000"/>
        </w:rPr>
        <w:t>1 d</w:t>
      </w:r>
      <w:r w:rsidRPr="00B24499">
        <w:rPr>
          <w:rFonts w:ascii="Book Antiqua" w:eastAsia="Book Antiqua" w:hAnsi="Book Antiqua" w:cs="Book Antiqua"/>
          <w:color w:val="000000"/>
        </w:rPr>
        <w:t xml:space="preserve"> after surgery, and he recovered and was discharged from the hospital </w:t>
      </w:r>
      <w:r w:rsidR="00977E84">
        <w:rPr>
          <w:rFonts w:ascii="Book Antiqua" w:eastAsia="Book Antiqua" w:hAnsi="Book Antiqua" w:cs="Book Antiqua"/>
          <w:color w:val="000000"/>
        </w:rPr>
        <w:t xml:space="preserve">at </w:t>
      </w:r>
      <w:r w:rsidRPr="00B24499">
        <w:rPr>
          <w:rFonts w:ascii="Book Antiqua" w:eastAsia="Book Antiqua" w:hAnsi="Book Antiqua" w:cs="Book Antiqua"/>
          <w:color w:val="000000"/>
        </w:rPr>
        <w:t xml:space="preserve">1 </w:t>
      </w:r>
      <w:proofErr w:type="spellStart"/>
      <w:r w:rsidRPr="00B24499">
        <w:rPr>
          <w:rFonts w:ascii="Book Antiqua" w:eastAsia="Book Antiqua" w:hAnsi="Book Antiqua" w:cs="Book Antiqua"/>
          <w:color w:val="000000"/>
        </w:rPr>
        <w:t>wk</w:t>
      </w:r>
      <w:proofErr w:type="spellEnd"/>
      <w:r w:rsidRPr="00B24499">
        <w:rPr>
          <w:rFonts w:ascii="Book Antiqua" w:eastAsia="Book Antiqua" w:hAnsi="Book Antiqua" w:cs="Book Antiqua"/>
          <w:color w:val="000000"/>
        </w:rPr>
        <w:t xml:space="preserve"> after surgery.</w:t>
      </w:r>
    </w:p>
    <w:p w14:paraId="592D3849" w14:textId="77777777" w:rsidR="00A77B3E" w:rsidRPr="00B24499" w:rsidRDefault="00A77B3E" w:rsidP="00B24499">
      <w:pPr>
        <w:spacing w:line="360" w:lineRule="auto"/>
        <w:jc w:val="both"/>
        <w:rPr>
          <w:rFonts w:ascii="Book Antiqua" w:hAnsi="Book Antiqua"/>
        </w:rPr>
      </w:pPr>
    </w:p>
    <w:p w14:paraId="36D53A7D"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aps/>
          <w:color w:val="000000"/>
          <w:u w:val="single"/>
        </w:rPr>
        <w:t>DISCUSSION</w:t>
      </w:r>
    </w:p>
    <w:p w14:paraId="2D318B74" w14:textId="3E0AC38E"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Glomus tumors of the </w:t>
      </w:r>
      <w:r w:rsidR="00AD23D4">
        <w:rPr>
          <w:rFonts w:ascii="Book Antiqua" w:eastAsia="Book Antiqua" w:hAnsi="Book Antiqua" w:cs="Book Antiqua"/>
          <w:color w:val="000000"/>
        </w:rPr>
        <w:t>GI</w:t>
      </w:r>
      <w:r w:rsidR="00AD23D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 xml:space="preserve">tract are much rarer, and the most common site of </w:t>
      </w:r>
      <w:r w:rsidR="00AD23D4">
        <w:rPr>
          <w:rFonts w:ascii="Book Antiqua" w:eastAsia="Book Antiqua" w:hAnsi="Book Antiqua" w:cs="Book Antiqua"/>
          <w:color w:val="000000"/>
        </w:rPr>
        <w:t>GI</w:t>
      </w:r>
      <w:r w:rsidR="00AD23D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 xml:space="preserve">involvement is the stomach, especially the </w:t>
      </w:r>
      <w:proofErr w:type="gramStart"/>
      <w:r w:rsidRPr="00B24499">
        <w:rPr>
          <w:rFonts w:ascii="Book Antiqua" w:eastAsia="Book Antiqua" w:hAnsi="Book Antiqua" w:cs="Book Antiqua"/>
          <w:color w:val="000000"/>
        </w:rPr>
        <w:t>antrum</w:t>
      </w:r>
      <w:r w:rsidRPr="00B24499">
        <w:rPr>
          <w:rFonts w:ascii="Book Antiqua" w:eastAsia="Book Antiqua" w:hAnsi="Book Antiqua" w:cs="Book Antiqua"/>
          <w:color w:val="000000"/>
          <w:vertAlign w:val="superscript"/>
        </w:rPr>
        <w:t>[</w:t>
      </w:r>
      <w:proofErr w:type="gramEnd"/>
      <w:r w:rsidRPr="00B24499">
        <w:rPr>
          <w:rFonts w:ascii="Book Antiqua" w:eastAsia="Book Antiqua" w:hAnsi="Book Antiqua" w:cs="Book Antiqua"/>
          <w:color w:val="000000"/>
          <w:vertAlign w:val="superscript"/>
        </w:rPr>
        <w:t>5</w:t>
      </w:r>
      <w:r w:rsidR="00720008">
        <w:rPr>
          <w:rFonts w:ascii="Book Antiqua" w:hAnsi="Book Antiqua" w:cs="Book Antiqua" w:hint="eastAsia"/>
          <w:color w:val="000000"/>
          <w:vertAlign w:val="superscript"/>
          <w:lang w:eastAsia="zh-CN"/>
        </w:rPr>
        <w:t>,</w:t>
      </w:r>
      <w:r w:rsidRPr="00B24499">
        <w:rPr>
          <w:rFonts w:ascii="Book Antiqua" w:eastAsia="Book Antiqua" w:hAnsi="Book Antiqua" w:cs="Book Antiqua"/>
          <w:color w:val="000000"/>
          <w:vertAlign w:val="superscript"/>
        </w:rPr>
        <w:t>6]</w:t>
      </w:r>
      <w:r w:rsidRPr="00B24499">
        <w:rPr>
          <w:rFonts w:ascii="Book Antiqua" w:eastAsia="Book Antiqua" w:hAnsi="Book Antiqua" w:cs="Book Antiqua"/>
          <w:color w:val="000000"/>
        </w:rPr>
        <w:t xml:space="preserve">. GGT is usually a benign tumor and rarely undergoes malignant transformation. Epigastric discomfort is the most common symptom. However, it </w:t>
      </w:r>
      <w:r w:rsidR="00AD23D4">
        <w:rPr>
          <w:rFonts w:ascii="Book Antiqua" w:eastAsia="Book Antiqua" w:hAnsi="Book Antiqua" w:cs="Book Antiqua"/>
          <w:color w:val="000000"/>
        </w:rPr>
        <w:t>can</w:t>
      </w:r>
      <w:r w:rsidR="00AD23D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also lead to bleeding that can be acute, even life-threatening, or anemia caused by chronic bleeding. It is estimated that the incidence of tumor bleeding is approximately 3%</w:t>
      </w:r>
      <w:r w:rsidRPr="00B24499">
        <w:rPr>
          <w:rFonts w:ascii="Book Antiqua" w:eastAsia="Book Antiqua" w:hAnsi="Book Antiqua" w:cs="Book Antiqua"/>
          <w:color w:val="000000"/>
          <w:vertAlign w:val="superscript"/>
        </w:rPr>
        <w:t>[7</w:t>
      </w:r>
      <w:r w:rsidR="00720008">
        <w:rPr>
          <w:rFonts w:ascii="Book Antiqua" w:hAnsi="Book Antiqua" w:cs="Book Antiqua" w:hint="eastAsia"/>
          <w:color w:val="000000"/>
          <w:vertAlign w:val="superscript"/>
          <w:lang w:eastAsia="zh-CN"/>
        </w:rPr>
        <w:t>,</w:t>
      </w:r>
      <w:r w:rsidRPr="00B24499">
        <w:rPr>
          <w:rFonts w:ascii="Book Antiqua" w:eastAsia="Book Antiqua" w:hAnsi="Book Antiqua" w:cs="Book Antiqua"/>
          <w:color w:val="000000"/>
          <w:vertAlign w:val="superscript"/>
        </w:rPr>
        <w:t>8]</w:t>
      </w:r>
      <w:r w:rsidRPr="00B24499">
        <w:rPr>
          <w:rFonts w:ascii="Book Antiqua" w:eastAsia="Book Antiqua" w:hAnsi="Book Antiqua" w:cs="Book Antiqua"/>
          <w:color w:val="000000"/>
        </w:rPr>
        <w:t>.</w:t>
      </w:r>
    </w:p>
    <w:p w14:paraId="60BFA3E6" w14:textId="3DFD0490" w:rsidR="00A77B3E" w:rsidRPr="00B24499" w:rsidRDefault="009F4914" w:rsidP="00570C16">
      <w:pPr>
        <w:spacing w:line="360" w:lineRule="auto"/>
        <w:ind w:firstLineChars="112" w:firstLine="269"/>
        <w:jc w:val="both"/>
        <w:rPr>
          <w:rFonts w:ascii="Book Antiqua" w:hAnsi="Book Antiqua"/>
        </w:rPr>
      </w:pPr>
      <w:r w:rsidRPr="00B24499">
        <w:rPr>
          <w:rFonts w:ascii="Book Antiqua" w:eastAsia="Book Antiqua" w:hAnsi="Book Antiqua" w:cs="Book Antiqua"/>
          <w:color w:val="000000"/>
        </w:rPr>
        <w:t>GGT</w:t>
      </w:r>
      <w:r w:rsidR="00FA66BE" w:rsidRPr="00B24499">
        <w:rPr>
          <w:rFonts w:ascii="Book Antiqua" w:eastAsia="Book Antiqua" w:hAnsi="Book Antiqua" w:cs="Book Antiqua"/>
          <w:color w:val="000000"/>
        </w:rPr>
        <w:t xml:space="preserve">s are rare submucosal mesenchymal tumors that lack specific clinical and endoscopic features and are often mistaken for common </w:t>
      </w:r>
      <w:r w:rsidR="00EA567A" w:rsidRPr="00B24499">
        <w:rPr>
          <w:rFonts w:ascii="Book Antiqua" w:eastAsia="Book Antiqua" w:hAnsi="Book Antiqua" w:cs="Book Antiqua"/>
          <w:color w:val="000000"/>
        </w:rPr>
        <w:t>GIST</w:t>
      </w:r>
      <w:r w:rsidR="00FA66BE" w:rsidRPr="00B24499">
        <w:rPr>
          <w:rFonts w:ascii="Book Antiqua" w:eastAsia="Book Antiqua" w:hAnsi="Book Antiqua" w:cs="Book Antiqua"/>
          <w:color w:val="000000"/>
        </w:rPr>
        <w:t>s</w:t>
      </w:r>
      <w:r w:rsidR="00FA66BE" w:rsidRPr="00B24499">
        <w:rPr>
          <w:rFonts w:ascii="Book Antiqua" w:eastAsia="Book Antiqua" w:hAnsi="Book Antiqua" w:cs="Book Antiqua"/>
          <w:color w:val="000000"/>
          <w:vertAlign w:val="superscript"/>
        </w:rPr>
        <w:t>[9]</w:t>
      </w:r>
      <w:r w:rsidR="00FA66BE" w:rsidRPr="00B24499">
        <w:rPr>
          <w:rFonts w:ascii="Book Antiqua" w:eastAsia="Book Antiqua" w:hAnsi="Book Antiqua" w:cs="Book Antiqua"/>
          <w:color w:val="000000"/>
        </w:rPr>
        <w:t>. It is often difficult to diagnose GGT by routine imaging examinations such as CT, ultrasound</w:t>
      </w:r>
      <w:r w:rsidR="00AD23D4">
        <w:rPr>
          <w:rFonts w:ascii="Book Antiqua" w:eastAsia="Book Antiqua" w:hAnsi="Book Antiqua" w:cs="Book Antiqua"/>
          <w:color w:val="000000"/>
        </w:rPr>
        <w:t>,</w:t>
      </w:r>
      <w:r w:rsidR="00FA66BE" w:rsidRPr="00B24499">
        <w:rPr>
          <w:rFonts w:ascii="Book Antiqua" w:eastAsia="Book Antiqua" w:hAnsi="Book Antiqua" w:cs="Book Antiqua"/>
          <w:color w:val="000000"/>
        </w:rPr>
        <w:t xml:space="preserve"> and </w:t>
      </w:r>
      <w:r w:rsidR="00720008" w:rsidRPr="00720008">
        <w:rPr>
          <w:rFonts w:ascii="Book Antiqua" w:eastAsia="Book Antiqua" w:hAnsi="Book Antiqua" w:cs="Book Antiqua"/>
          <w:color w:val="000000"/>
        </w:rPr>
        <w:t>magnetic resonance imaging</w:t>
      </w:r>
      <w:r w:rsidR="00FA66BE" w:rsidRPr="00B24499">
        <w:rPr>
          <w:rFonts w:ascii="Book Antiqua" w:eastAsia="Book Antiqua" w:hAnsi="Book Antiqua" w:cs="Book Antiqua"/>
          <w:color w:val="000000"/>
        </w:rPr>
        <w:t xml:space="preserve"> before surgery. Endoscopic ultrasonography revealed a hypoechoic mass in the third or fourth layer of the submucosa. Its boundary was clear, the internal echo was not uniform, and a dot-like strong echo was found</w:t>
      </w:r>
      <w:r w:rsidR="00FA66BE" w:rsidRPr="00B24499">
        <w:rPr>
          <w:rFonts w:ascii="Book Antiqua" w:eastAsia="Book Antiqua" w:hAnsi="Book Antiqua" w:cs="Book Antiqua"/>
          <w:color w:val="000000"/>
          <w:vertAlign w:val="superscript"/>
        </w:rPr>
        <w:t>[10</w:t>
      </w:r>
      <w:r w:rsidR="00720008">
        <w:rPr>
          <w:rFonts w:ascii="Book Antiqua" w:hAnsi="Book Antiqua" w:cs="Book Antiqua" w:hint="eastAsia"/>
          <w:color w:val="000000"/>
          <w:vertAlign w:val="superscript"/>
          <w:lang w:eastAsia="zh-CN"/>
        </w:rPr>
        <w:t>,</w:t>
      </w:r>
      <w:r w:rsidR="00FA66BE" w:rsidRPr="00B24499">
        <w:rPr>
          <w:rFonts w:ascii="Book Antiqua" w:eastAsia="Book Antiqua" w:hAnsi="Book Antiqua" w:cs="Book Antiqua"/>
          <w:color w:val="000000"/>
          <w:vertAlign w:val="superscript"/>
        </w:rPr>
        <w:t>11]</w:t>
      </w:r>
      <w:r w:rsidR="00FA66BE" w:rsidRPr="00B24499">
        <w:rPr>
          <w:rFonts w:ascii="Book Antiqua" w:eastAsia="Book Antiqua" w:hAnsi="Book Antiqua" w:cs="Book Antiqua"/>
          <w:color w:val="000000"/>
        </w:rPr>
        <w:t xml:space="preserve">. Electron microscopy and immunohistochemical observation showed characteristics of smooth muscle differentiation. Under an electron microscope, dense sarcolemmal bodies were seen in the cytoplasm, and there was a connecting structure between adjacent cells and the basement membrane around the cells. Immunohistochemical staining showed that SMA, </w:t>
      </w:r>
      <w:r w:rsidR="00FA66BE" w:rsidRPr="00B24499">
        <w:rPr>
          <w:rFonts w:ascii="Book Antiqua" w:eastAsia="Book Antiqua" w:hAnsi="Book Antiqua" w:cs="Book Antiqua"/>
          <w:color w:val="000000"/>
        </w:rPr>
        <w:lastRenderedPageBreak/>
        <w:t xml:space="preserve">vimentin, H-caldesmon, and calponin were positive in tumor cells, while </w:t>
      </w:r>
      <w:r w:rsidR="00977E84">
        <w:rPr>
          <w:rFonts w:ascii="Book Antiqua" w:eastAsia="Book Antiqua" w:hAnsi="Book Antiqua" w:cs="Book Antiqua"/>
          <w:color w:val="000000"/>
        </w:rPr>
        <w:t>s</w:t>
      </w:r>
      <w:r w:rsidR="00FA66BE" w:rsidRPr="00B24499">
        <w:rPr>
          <w:rFonts w:ascii="Book Antiqua" w:eastAsia="Book Antiqua" w:hAnsi="Book Antiqua" w:cs="Book Antiqua"/>
          <w:color w:val="000000"/>
        </w:rPr>
        <w:t>yn</w:t>
      </w:r>
      <w:r w:rsidR="00977E84">
        <w:rPr>
          <w:rFonts w:ascii="Book Antiqua" w:eastAsia="Book Antiqua" w:hAnsi="Book Antiqua" w:cs="Book Antiqua"/>
          <w:color w:val="000000"/>
        </w:rPr>
        <w:t>uclein</w:t>
      </w:r>
      <w:r w:rsidR="00FA66BE" w:rsidRPr="00B24499">
        <w:rPr>
          <w:rFonts w:ascii="Book Antiqua" w:eastAsia="Book Antiqua" w:hAnsi="Book Antiqua" w:cs="Book Antiqua"/>
          <w:color w:val="000000"/>
        </w:rPr>
        <w:t xml:space="preserve"> and CD34 might be </w:t>
      </w:r>
      <w:proofErr w:type="gramStart"/>
      <w:r w:rsidR="00FA66BE" w:rsidRPr="00B24499">
        <w:rPr>
          <w:rFonts w:ascii="Book Antiqua" w:eastAsia="Book Antiqua" w:hAnsi="Book Antiqua" w:cs="Book Antiqua"/>
          <w:color w:val="000000"/>
        </w:rPr>
        <w:t>positive</w:t>
      </w:r>
      <w:r w:rsidR="00FA66BE" w:rsidRPr="00B24499">
        <w:rPr>
          <w:rFonts w:ascii="Book Antiqua" w:eastAsia="Book Antiqua" w:hAnsi="Book Antiqua" w:cs="Book Antiqua"/>
          <w:color w:val="000000"/>
          <w:vertAlign w:val="superscript"/>
        </w:rPr>
        <w:t>[</w:t>
      </w:r>
      <w:proofErr w:type="gramEnd"/>
      <w:r w:rsidR="00FA66BE" w:rsidRPr="00B24499">
        <w:rPr>
          <w:rFonts w:ascii="Book Antiqua" w:eastAsia="Book Antiqua" w:hAnsi="Book Antiqua" w:cs="Book Antiqua"/>
          <w:color w:val="000000"/>
          <w:vertAlign w:val="superscript"/>
        </w:rPr>
        <w:t>12]</w:t>
      </w:r>
      <w:r w:rsidR="00FA66BE" w:rsidRPr="00B24499">
        <w:rPr>
          <w:rFonts w:ascii="Book Antiqua" w:eastAsia="Book Antiqua" w:hAnsi="Book Antiqua" w:cs="Book Antiqua"/>
          <w:color w:val="000000"/>
        </w:rPr>
        <w:t xml:space="preserve">. Endoscopic ultrasound-guided fine needle aspiration (EUS-FNA) is an effective method to obtain pathological specimens of gastric submucosal tumors. </w:t>
      </w:r>
      <w:r w:rsidR="00720008" w:rsidRPr="00720008">
        <w:rPr>
          <w:rFonts w:ascii="Book Antiqua" w:eastAsia="Book Antiqua" w:hAnsi="Book Antiqua" w:cs="Book Antiqua"/>
          <w:bCs/>
          <w:color w:val="000000"/>
        </w:rPr>
        <w:t>Miettinen</w:t>
      </w:r>
      <w:r w:rsidR="00FA66BE" w:rsidRPr="00B24499">
        <w:rPr>
          <w:rFonts w:ascii="Book Antiqua" w:eastAsia="Book Antiqua" w:hAnsi="Book Antiqua" w:cs="Book Antiqua"/>
          <w:color w:val="000000"/>
        </w:rPr>
        <w:t xml:space="preserve"> </w:t>
      </w:r>
      <w:r w:rsidR="00FA66BE" w:rsidRPr="00B24499">
        <w:rPr>
          <w:rFonts w:ascii="Book Antiqua" w:eastAsia="Book Antiqua" w:hAnsi="Book Antiqua" w:cs="Book Antiqua"/>
          <w:i/>
          <w:iCs/>
          <w:color w:val="000000"/>
        </w:rPr>
        <w:t>et al</w:t>
      </w:r>
      <w:r w:rsidR="00720008" w:rsidRPr="00B24499">
        <w:rPr>
          <w:rFonts w:ascii="Book Antiqua" w:eastAsia="Book Antiqua" w:hAnsi="Book Antiqua" w:cs="Book Antiqua"/>
          <w:color w:val="000000"/>
          <w:vertAlign w:val="superscript"/>
        </w:rPr>
        <w:t>[7]</w:t>
      </w:r>
      <w:r w:rsidR="00FA66BE" w:rsidRPr="00B24499">
        <w:rPr>
          <w:rFonts w:ascii="Book Antiqua" w:eastAsia="Book Antiqua" w:hAnsi="Book Antiqua" w:cs="Book Antiqua"/>
          <w:color w:val="000000"/>
        </w:rPr>
        <w:t xml:space="preserve"> </w:t>
      </w:r>
      <w:r w:rsidR="00720008">
        <w:rPr>
          <w:rFonts w:ascii="Book Antiqua" w:hAnsi="Book Antiqua" w:cs="Book Antiqua" w:hint="eastAsia"/>
          <w:color w:val="000000"/>
          <w:lang w:eastAsia="zh-CN"/>
        </w:rPr>
        <w:t xml:space="preserve">and </w:t>
      </w:r>
      <w:r w:rsidR="00720008" w:rsidRPr="00720008">
        <w:rPr>
          <w:rFonts w:ascii="Book Antiqua" w:eastAsia="Book Antiqua" w:hAnsi="Book Antiqua" w:cs="Book Antiqua"/>
          <w:bCs/>
          <w:color w:val="000000"/>
        </w:rPr>
        <w:t>Aoba</w:t>
      </w:r>
      <w:r w:rsidR="00720008" w:rsidRPr="00B24499">
        <w:rPr>
          <w:rFonts w:ascii="Book Antiqua" w:eastAsia="Book Antiqua" w:hAnsi="Book Antiqua" w:cs="Book Antiqua"/>
          <w:color w:val="000000"/>
        </w:rPr>
        <w:t xml:space="preserve"> </w:t>
      </w:r>
      <w:r w:rsidR="00720008" w:rsidRPr="00B24499">
        <w:rPr>
          <w:rFonts w:ascii="Book Antiqua" w:eastAsia="Book Antiqua" w:hAnsi="Book Antiqua" w:cs="Book Antiqua"/>
          <w:i/>
          <w:iCs/>
          <w:color w:val="000000"/>
        </w:rPr>
        <w:t>et al</w:t>
      </w:r>
      <w:r w:rsidR="00720008" w:rsidRPr="00B24499">
        <w:rPr>
          <w:rFonts w:ascii="Book Antiqua" w:eastAsia="Book Antiqua" w:hAnsi="Book Antiqua" w:cs="Book Antiqua"/>
          <w:color w:val="000000"/>
          <w:vertAlign w:val="superscript"/>
        </w:rPr>
        <w:t>[13]</w:t>
      </w:r>
      <w:r w:rsidR="00720008" w:rsidRPr="00B24499">
        <w:rPr>
          <w:rFonts w:ascii="Book Antiqua" w:eastAsia="Book Antiqua" w:hAnsi="Book Antiqua" w:cs="Book Antiqua"/>
          <w:color w:val="000000"/>
        </w:rPr>
        <w:t xml:space="preserve"> </w:t>
      </w:r>
      <w:r w:rsidR="00FA66BE" w:rsidRPr="00B24499">
        <w:rPr>
          <w:rFonts w:ascii="Book Antiqua" w:eastAsia="Book Antiqua" w:hAnsi="Book Antiqua" w:cs="Book Antiqua"/>
          <w:color w:val="000000"/>
        </w:rPr>
        <w:t>reported that the correct rate diagnosis was 95.6%</w:t>
      </w:r>
      <w:r w:rsidR="00FA66BE" w:rsidRPr="00B24499">
        <w:rPr>
          <w:rFonts w:ascii="Book Antiqua" w:eastAsia="Book Antiqua" w:hAnsi="Book Antiqua" w:cs="Book Antiqua"/>
          <w:color w:val="000000"/>
          <w:vertAlign w:val="superscript"/>
        </w:rPr>
        <w:t>[7,13]</w:t>
      </w:r>
      <w:r w:rsidR="00FA66BE" w:rsidRPr="00B24499">
        <w:rPr>
          <w:rFonts w:ascii="Book Antiqua" w:eastAsia="Book Antiqua" w:hAnsi="Book Antiqua" w:cs="Book Antiqua"/>
          <w:color w:val="000000"/>
          <w:vertAlign w:val="subscript"/>
        </w:rPr>
        <w:t xml:space="preserve">. </w:t>
      </w:r>
      <w:r w:rsidR="00FA66BE" w:rsidRPr="00B24499">
        <w:rPr>
          <w:rFonts w:ascii="Book Antiqua" w:eastAsia="Book Antiqua" w:hAnsi="Book Antiqua" w:cs="Book Antiqua"/>
          <w:color w:val="000000"/>
        </w:rPr>
        <w:t xml:space="preserve">Considering the possibility of benign tumors, it was not necessary to arrange EUS-FNA for this patient. He chose surgical resection directly. Finally, after the operation, pathology confirmed a diagnosis of GGT. Through analysis of the CT images of </w:t>
      </w:r>
      <w:r w:rsidRPr="00B24499">
        <w:rPr>
          <w:rFonts w:ascii="Book Antiqua" w:eastAsia="Book Antiqua" w:hAnsi="Book Antiqua" w:cs="Book Antiqua"/>
          <w:color w:val="000000"/>
        </w:rPr>
        <w:t>GGT</w:t>
      </w:r>
      <w:r w:rsidR="00FA66BE" w:rsidRPr="00B24499">
        <w:rPr>
          <w:rFonts w:ascii="Book Antiqua" w:eastAsia="Book Antiqua" w:hAnsi="Book Antiqua" w:cs="Book Antiqua"/>
          <w:color w:val="000000"/>
        </w:rPr>
        <w:t xml:space="preserve"> and gastric stromal tumor, CT plain scan of GGT showed a well-defined and homogeneous submucosal tumor (Figure 2</w:t>
      </w:r>
      <w:r w:rsidR="00E83C5E" w:rsidRPr="00B24499">
        <w:rPr>
          <w:rFonts w:ascii="Book Antiqua" w:hAnsi="Book Antiqua" w:cs="Book Antiqua"/>
          <w:color w:val="000000"/>
          <w:lang w:eastAsia="zh-CN"/>
        </w:rPr>
        <w:t>A</w:t>
      </w:r>
      <w:r w:rsidR="00FA66BE" w:rsidRPr="00B24499">
        <w:rPr>
          <w:rFonts w:ascii="Book Antiqua" w:eastAsia="Book Antiqua" w:hAnsi="Book Antiqua" w:cs="Book Antiqua"/>
          <w:color w:val="000000"/>
        </w:rPr>
        <w:t>). Enhanced CT revealed enhancement in the arterial phase (Figure 3B) and continuous enhancement in the delayed phase (Figure 4B). Gastric stromal tumors were nodular or lobulated (Figure 2</w:t>
      </w:r>
      <w:r w:rsidR="00E83C5E" w:rsidRPr="00B24499">
        <w:rPr>
          <w:rFonts w:ascii="Book Antiqua" w:hAnsi="Book Antiqua" w:cs="Book Antiqua"/>
          <w:color w:val="000000"/>
          <w:lang w:eastAsia="zh-CN"/>
        </w:rPr>
        <w:t>B</w:t>
      </w:r>
      <w:r w:rsidR="00FA66BE" w:rsidRPr="00B24499">
        <w:rPr>
          <w:rFonts w:ascii="Book Antiqua" w:eastAsia="Book Antiqua" w:hAnsi="Book Antiqua" w:cs="Book Antiqua"/>
          <w:color w:val="000000"/>
        </w:rPr>
        <w:t>). Blood flow in the tumor was not abundant. The arterial phase exhibited heterogeneous mild enhancement, and the degree of enhancement was significantly lower than the GGT (Figures 3</w:t>
      </w:r>
      <w:r w:rsidR="00720008">
        <w:rPr>
          <w:rFonts w:ascii="Book Antiqua" w:hAnsi="Book Antiqua" w:cs="Book Antiqua" w:hint="eastAsia"/>
          <w:color w:val="000000"/>
          <w:lang w:eastAsia="zh-CN"/>
        </w:rPr>
        <w:t xml:space="preserve"> and</w:t>
      </w:r>
      <w:r w:rsidR="00FA66BE" w:rsidRPr="00B24499">
        <w:rPr>
          <w:rFonts w:ascii="Book Antiqua" w:eastAsia="Book Antiqua" w:hAnsi="Book Antiqua" w:cs="Book Antiqua"/>
          <w:color w:val="000000"/>
        </w:rPr>
        <w:t xml:space="preserve"> </w:t>
      </w:r>
      <w:r w:rsidR="002F2967" w:rsidRPr="00B24499">
        <w:rPr>
          <w:rFonts w:ascii="Book Antiqua" w:hAnsi="Book Antiqua" w:cs="Book Antiqua"/>
          <w:color w:val="000000"/>
          <w:lang w:eastAsia="zh-CN"/>
        </w:rPr>
        <w:t>7</w:t>
      </w:r>
      <w:r w:rsidR="00FA66BE" w:rsidRPr="00B24499">
        <w:rPr>
          <w:rFonts w:ascii="Book Antiqua" w:eastAsia="Book Antiqua" w:hAnsi="Book Antiqua" w:cs="Book Antiqua"/>
          <w:color w:val="000000"/>
        </w:rPr>
        <w:t>). These findings provide some guidance for the imaging diagnosis of GGT.</w:t>
      </w:r>
    </w:p>
    <w:p w14:paraId="32FFA8B0" w14:textId="31B74477" w:rsidR="00A77B3E" w:rsidRPr="00B24499" w:rsidRDefault="00FA66BE" w:rsidP="00570C16">
      <w:pPr>
        <w:spacing w:line="360" w:lineRule="auto"/>
        <w:ind w:firstLineChars="112" w:firstLine="269"/>
        <w:jc w:val="both"/>
        <w:rPr>
          <w:rFonts w:ascii="Book Antiqua" w:hAnsi="Book Antiqua"/>
        </w:rPr>
      </w:pPr>
      <w:r w:rsidRPr="00B24499">
        <w:rPr>
          <w:rFonts w:ascii="Book Antiqua" w:eastAsia="Book Antiqua" w:hAnsi="Book Antiqua" w:cs="Book Antiqua"/>
          <w:color w:val="000000"/>
        </w:rPr>
        <w:t>Laparoscopic resection can be used in the treatment of gastric hemangioma (Figure 8), but it is difficult to accurately determine the location of the region growing into the cavity. Since surgery is traumatic and invasive for treatment and may cause some corresponding complications and is usually used for the treatment of malignant GGT</w:t>
      </w:r>
      <w:r w:rsidRPr="00B24499">
        <w:rPr>
          <w:rFonts w:ascii="Book Antiqua" w:eastAsia="Book Antiqua" w:hAnsi="Book Antiqua" w:cs="Book Antiqua"/>
          <w:color w:val="000000"/>
          <w:vertAlign w:val="superscript"/>
        </w:rPr>
        <w:t>[13</w:t>
      </w:r>
      <w:r w:rsidR="00720008">
        <w:rPr>
          <w:rFonts w:ascii="Book Antiqua" w:hAnsi="Book Antiqua" w:cs="Book Antiqua" w:hint="eastAsia"/>
          <w:color w:val="000000"/>
          <w:vertAlign w:val="superscript"/>
          <w:lang w:eastAsia="zh-CN"/>
        </w:rPr>
        <w:t>,</w:t>
      </w:r>
      <w:r w:rsidRPr="00B24499">
        <w:rPr>
          <w:rFonts w:ascii="Book Antiqua" w:eastAsia="Book Antiqua" w:hAnsi="Book Antiqua" w:cs="Book Antiqua"/>
          <w:color w:val="000000"/>
          <w:vertAlign w:val="superscript"/>
        </w:rPr>
        <w:t>14]</w:t>
      </w:r>
      <w:r w:rsidRPr="00B24499">
        <w:rPr>
          <w:rFonts w:ascii="Book Antiqua" w:eastAsia="Book Antiqua" w:hAnsi="Book Antiqua" w:cs="Book Antiqua"/>
          <w:color w:val="000000"/>
        </w:rPr>
        <w:t>, endoscopic tumor exhumation can be used in some patients with small tumors. However, bleeding and perforation are the most common complications</w:t>
      </w:r>
      <w:r w:rsidRPr="00B24499">
        <w:rPr>
          <w:rFonts w:ascii="Book Antiqua" w:eastAsia="Book Antiqua" w:hAnsi="Book Antiqua" w:cs="Book Antiqua"/>
          <w:color w:val="000000"/>
          <w:vertAlign w:val="superscript"/>
        </w:rPr>
        <w:t>[15</w:t>
      </w:r>
      <w:r w:rsidR="009038C7">
        <w:rPr>
          <w:rFonts w:ascii="Book Antiqua" w:hAnsi="Book Antiqua" w:cs="Book Antiqua" w:hint="eastAsia"/>
          <w:color w:val="000000"/>
          <w:vertAlign w:val="superscript"/>
          <w:lang w:eastAsia="zh-CN"/>
        </w:rPr>
        <w:t>,16</w:t>
      </w:r>
      <w:r w:rsidRPr="00B24499">
        <w:rPr>
          <w:rFonts w:ascii="Book Antiqua" w:eastAsia="Book Antiqua" w:hAnsi="Book Antiqua" w:cs="Book Antiqua"/>
          <w:color w:val="000000"/>
          <w:vertAlign w:val="superscript"/>
        </w:rPr>
        <w:t>]</w:t>
      </w:r>
      <w:r w:rsidRPr="00B24499">
        <w:rPr>
          <w:rFonts w:ascii="Book Antiqua" w:eastAsia="Book Antiqua" w:hAnsi="Book Antiqua" w:cs="Book Antiqua"/>
          <w:color w:val="000000"/>
        </w:rPr>
        <w:t xml:space="preserve">. The nature of the antral tumor in this patient was not clear before the operation. Considering the possibility of stromal tumors, the volume of the tumor was relatively large, with intraluminal and extracavity growth, combined with enhanced CT. It can be found that the blood supply of the tumor is abundant; thus, simple endoscopic treatment has three difficult problems. First, there would be more bleeding during the operation. Second, if part of it grows in </w:t>
      </w:r>
      <w:r w:rsidR="00977E84">
        <w:rPr>
          <w:rFonts w:ascii="Book Antiqua" w:eastAsia="Book Antiqua" w:hAnsi="Book Antiqua" w:cs="Book Antiqua"/>
          <w:color w:val="000000"/>
        </w:rPr>
        <w:t>the</w:t>
      </w:r>
      <w:r w:rsidR="00977E84" w:rsidRPr="00B24499">
        <w:rPr>
          <w:rFonts w:ascii="Book Antiqua" w:eastAsia="Book Antiqua" w:hAnsi="Book Antiqua" w:cs="Book Antiqua"/>
          <w:color w:val="000000"/>
        </w:rPr>
        <w:t xml:space="preserve"> </w:t>
      </w:r>
      <w:proofErr w:type="spellStart"/>
      <w:r w:rsidRPr="00B24499">
        <w:rPr>
          <w:rFonts w:ascii="Book Antiqua" w:eastAsia="Book Antiqua" w:hAnsi="Book Antiqua" w:cs="Book Antiqua"/>
          <w:color w:val="000000"/>
        </w:rPr>
        <w:t>extracavity</w:t>
      </w:r>
      <w:proofErr w:type="spellEnd"/>
      <w:r w:rsidRPr="00B24499">
        <w:rPr>
          <w:rFonts w:ascii="Book Antiqua" w:eastAsia="Book Antiqua" w:hAnsi="Book Antiqua" w:cs="Book Antiqua"/>
          <w:color w:val="000000"/>
        </w:rPr>
        <w:t>, it will inevitably perforate and will be difficult to close under endoscopy due to the large perforation area. Third, if the cutting edge of the tumor is positive, additional surgery will be required. Traditional surgery is relatively risky and traumatic. After consultation with surgery and pathology departments</w:t>
      </w:r>
      <w:r w:rsidR="00720008" w:rsidRPr="00720008">
        <w:rPr>
          <w:rFonts w:ascii="Book Antiqua" w:eastAsia="Book Antiqua" w:hAnsi="Book Antiqua" w:cs="Book Antiqua" w:hint="eastAsia"/>
          <w:color w:val="000000"/>
        </w:rPr>
        <w:t>,</w:t>
      </w:r>
      <w:r w:rsidR="00720008">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 xml:space="preserve">gastroscopy combined with laparoscopy was used to remove the tumors in this case. The intraluminal tumor was </w:t>
      </w:r>
      <w:r w:rsidRPr="00B24499">
        <w:rPr>
          <w:rFonts w:ascii="Book Antiqua" w:eastAsia="Book Antiqua" w:hAnsi="Book Antiqua" w:cs="Book Antiqua"/>
          <w:color w:val="000000"/>
        </w:rPr>
        <w:lastRenderedPageBreak/>
        <w:t>removed under gastroscopy, and then the extracavity growth was resected and sutured with the assistance of laparoscopy. This combination achieved a seamless connection, which fully exposed the intraluminal and extracavity tumor, reducing accidental injury and redundant resection, and fully increasing the resection rate. The final pathology was as follows: (</w:t>
      </w:r>
      <w:r w:rsidR="00977E84">
        <w:rPr>
          <w:rFonts w:ascii="Book Antiqua" w:hAnsi="Book Antiqua" w:cs="Book Antiqua"/>
          <w:color w:val="000000"/>
          <w:lang w:eastAsia="zh-CN"/>
        </w:rPr>
        <w:t>g</w:t>
      </w:r>
      <w:r w:rsidRPr="00B24499">
        <w:rPr>
          <w:rFonts w:ascii="Book Antiqua" w:eastAsia="Book Antiqua" w:hAnsi="Book Antiqua" w:cs="Book Antiqua"/>
          <w:color w:val="000000"/>
        </w:rPr>
        <w:t xml:space="preserve">astric) glomus tumor is a benign tumor with a negative incisal margin. After the surgery, the patient was treated with acid inhibition, fluid replacement, diet restriction and nutritional support. The patient was able to get out </w:t>
      </w:r>
      <w:r w:rsidR="00720008">
        <w:rPr>
          <w:rFonts w:ascii="Book Antiqua" w:eastAsia="Book Antiqua" w:hAnsi="Book Antiqua" w:cs="Book Antiqua"/>
          <w:color w:val="000000"/>
        </w:rPr>
        <w:t>of bed 1 d</w:t>
      </w:r>
      <w:r w:rsidRPr="00B24499">
        <w:rPr>
          <w:rFonts w:ascii="Book Antiqua" w:eastAsia="Book Antiqua" w:hAnsi="Book Antiqua" w:cs="Book Antiqua"/>
          <w:color w:val="000000"/>
        </w:rPr>
        <w:t xml:space="preserve"> after the surgery, and he recovered and was discharged from the hospital 1 wk after the surgery. One month after the operation, the patient did not feel any uncomfortable, and after </w:t>
      </w:r>
      <w:r w:rsidR="00B46980">
        <w:rPr>
          <w:rFonts w:ascii="Book Antiqua" w:eastAsia="Book Antiqua" w:hAnsi="Book Antiqua" w:cs="Book Antiqua"/>
          <w:color w:val="000000"/>
        </w:rPr>
        <w:t>2</w:t>
      </w:r>
      <w:r w:rsidR="00B46980"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 xml:space="preserve">years of follow-up, the patient was </w:t>
      </w:r>
      <w:proofErr w:type="gramStart"/>
      <w:r w:rsidRPr="00B24499">
        <w:rPr>
          <w:rFonts w:ascii="Book Antiqua" w:eastAsia="Book Antiqua" w:hAnsi="Book Antiqua" w:cs="Book Antiqua"/>
          <w:color w:val="000000"/>
        </w:rPr>
        <w:t>no</w:t>
      </w:r>
      <w:proofErr w:type="gramEnd"/>
      <w:r w:rsidRPr="00B24499">
        <w:rPr>
          <w:rFonts w:ascii="Book Antiqua" w:eastAsia="Book Antiqua" w:hAnsi="Book Antiqua" w:cs="Book Antiqua"/>
          <w:color w:val="000000"/>
        </w:rPr>
        <w:t xml:space="preserve"> any recurrence or discomfort.</w:t>
      </w:r>
    </w:p>
    <w:p w14:paraId="14F744A0" w14:textId="77777777" w:rsidR="00A77B3E" w:rsidRPr="00B24499" w:rsidRDefault="00A77B3E" w:rsidP="00B24499">
      <w:pPr>
        <w:spacing w:line="360" w:lineRule="auto"/>
        <w:jc w:val="both"/>
        <w:rPr>
          <w:rFonts w:ascii="Book Antiqua" w:hAnsi="Book Antiqua"/>
        </w:rPr>
      </w:pPr>
    </w:p>
    <w:p w14:paraId="6D107C0C"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aps/>
          <w:color w:val="000000"/>
          <w:u w:val="single"/>
        </w:rPr>
        <w:t>CONCLUSION</w:t>
      </w:r>
    </w:p>
    <w:p w14:paraId="2C73D4F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This case describes the detailed process of using gastroscopy combined with laparoscopy to remove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 xml:space="preserve">s.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s are a rare type of gastric submucosal tumor that should be considered in the differential diagnosis of gastric submucosal tumors. There is a slight difference in the imaging diagnosis of this kind of tumor; therefore, immunohistochemical analysis is necessary for the diagnosis. Therefore, gastroscopy combined with laparoscopy is an effective choice for tumor resection.</w:t>
      </w:r>
    </w:p>
    <w:p w14:paraId="72BDE444" w14:textId="77777777" w:rsidR="00A77B3E" w:rsidRPr="00B24499" w:rsidRDefault="00A77B3E" w:rsidP="00B24499">
      <w:pPr>
        <w:spacing w:line="360" w:lineRule="auto"/>
        <w:jc w:val="both"/>
        <w:rPr>
          <w:rFonts w:ascii="Book Antiqua" w:hAnsi="Book Antiqua"/>
        </w:rPr>
      </w:pPr>
    </w:p>
    <w:p w14:paraId="79EAEB0D"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REFERENCES</w:t>
      </w:r>
    </w:p>
    <w:p w14:paraId="444856B8"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1 </w:t>
      </w:r>
      <w:r w:rsidRPr="00B24499">
        <w:rPr>
          <w:rFonts w:ascii="Book Antiqua" w:eastAsia="Book Antiqua" w:hAnsi="Book Antiqua" w:cs="Book Antiqua"/>
          <w:b/>
          <w:bCs/>
          <w:color w:val="000000"/>
        </w:rPr>
        <w:t>McDermott EM</w:t>
      </w:r>
      <w:r w:rsidRPr="00B24499">
        <w:rPr>
          <w:rFonts w:ascii="Book Antiqua" w:eastAsia="Book Antiqua" w:hAnsi="Book Antiqua" w:cs="Book Antiqua"/>
          <w:color w:val="000000"/>
        </w:rPr>
        <w:t xml:space="preserve">, Weiss AP. Glomus tumors. </w:t>
      </w:r>
      <w:r w:rsidRPr="00B24499">
        <w:rPr>
          <w:rFonts w:ascii="Book Antiqua" w:eastAsia="Book Antiqua" w:hAnsi="Book Antiqua" w:cs="Book Antiqua"/>
          <w:i/>
          <w:iCs/>
          <w:color w:val="000000"/>
        </w:rPr>
        <w:t>J Hand Surg Am</w:t>
      </w:r>
      <w:r w:rsidRPr="00B24499">
        <w:rPr>
          <w:rFonts w:ascii="Book Antiqua" w:eastAsia="Book Antiqua" w:hAnsi="Book Antiqua" w:cs="Book Antiqua"/>
          <w:color w:val="000000"/>
        </w:rPr>
        <w:t xml:space="preserve"> 2006; </w:t>
      </w:r>
      <w:r w:rsidRPr="00B24499">
        <w:rPr>
          <w:rFonts w:ascii="Book Antiqua" w:eastAsia="Book Antiqua" w:hAnsi="Book Antiqua" w:cs="Book Antiqua"/>
          <w:b/>
          <w:bCs/>
          <w:color w:val="000000"/>
        </w:rPr>
        <w:t>31</w:t>
      </w:r>
      <w:r w:rsidRPr="00B24499">
        <w:rPr>
          <w:rFonts w:ascii="Book Antiqua" w:eastAsia="Book Antiqua" w:hAnsi="Book Antiqua" w:cs="Book Antiqua"/>
          <w:color w:val="000000"/>
        </w:rPr>
        <w:t xml:space="preserve">: 1397-1400 [PMID: 17027805 DOI: </w:t>
      </w:r>
      <w:r w:rsidR="00E2255D">
        <w:rPr>
          <w:rFonts w:ascii="Book Antiqua" w:eastAsia="Book Antiqua" w:hAnsi="Book Antiqua" w:cs="Book Antiqua"/>
          <w:color w:val="000000"/>
        </w:rPr>
        <w:t>10.1016/j.jhsa.2006.05.018</w:t>
      </w:r>
      <w:r w:rsidRPr="00B24499">
        <w:rPr>
          <w:rFonts w:ascii="Book Antiqua" w:eastAsia="Book Antiqua" w:hAnsi="Book Antiqua" w:cs="Book Antiqua"/>
          <w:color w:val="000000"/>
        </w:rPr>
        <w:t>]</w:t>
      </w:r>
    </w:p>
    <w:p w14:paraId="2633BA9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2 </w:t>
      </w:r>
      <w:r w:rsidRPr="00B24499">
        <w:rPr>
          <w:rFonts w:ascii="Book Antiqua" w:eastAsia="Book Antiqua" w:hAnsi="Book Antiqua" w:cs="Book Antiqua"/>
          <w:b/>
          <w:bCs/>
          <w:color w:val="000000"/>
        </w:rPr>
        <w:t>Wang J</w:t>
      </w:r>
      <w:r w:rsidRPr="00B24499">
        <w:rPr>
          <w:rFonts w:ascii="Book Antiqua" w:eastAsia="Book Antiqua" w:hAnsi="Book Antiqua" w:cs="Book Antiqua"/>
          <w:color w:val="000000"/>
        </w:rPr>
        <w:t xml:space="preserve">, Liu C, Ao W, An Y, Zhang W, </w:t>
      </w:r>
      <w:proofErr w:type="spellStart"/>
      <w:r w:rsidRPr="00B24499">
        <w:rPr>
          <w:rFonts w:ascii="Book Antiqua" w:eastAsia="Book Antiqua" w:hAnsi="Book Antiqua" w:cs="Book Antiqua"/>
          <w:color w:val="000000"/>
        </w:rPr>
        <w:t>Niu</w:t>
      </w:r>
      <w:proofErr w:type="spellEnd"/>
      <w:r w:rsidRPr="00B24499">
        <w:rPr>
          <w:rFonts w:ascii="Book Antiqua" w:eastAsia="Book Antiqua" w:hAnsi="Book Antiqua" w:cs="Book Antiqua"/>
          <w:color w:val="000000"/>
        </w:rPr>
        <w:t xml:space="preserve"> Z, Jia Y. Differentiation of gastric glomus tumor from small gastric stromal tumor by computed tomography. </w:t>
      </w:r>
      <w:r w:rsidRPr="00B24499">
        <w:rPr>
          <w:rFonts w:ascii="Book Antiqua" w:eastAsia="Book Antiqua" w:hAnsi="Book Antiqua" w:cs="Book Antiqua"/>
          <w:i/>
          <w:iCs/>
          <w:color w:val="000000"/>
        </w:rPr>
        <w:t>J Int Med Res</w:t>
      </w:r>
      <w:r w:rsidRPr="00B24499">
        <w:rPr>
          <w:rFonts w:ascii="Book Antiqua" w:eastAsia="Book Antiqua" w:hAnsi="Book Antiqua" w:cs="Book Antiqua"/>
          <w:color w:val="000000"/>
        </w:rPr>
        <w:t xml:space="preserve"> 2020; </w:t>
      </w:r>
      <w:r w:rsidRPr="00B24499">
        <w:rPr>
          <w:rFonts w:ascii="Book Antiqua" w:eastAsia="Book Antiqua" w:hAnsi="Book Antiqua" w:cs="Book Antiqua"/>
          <w:b/>
          <w:bCs/>
          <w:color w:val="000000"/>
        </w:rPr>
        <w:t>48</w:t>
      </w:r>
      <w:r w:rsidRPr="00B24499">
        <w:rPr>
          <w:rFonts w:ascii="Book Antiqua" w:eastAsia="Book Antiqua" w:hAnsi="Book Antiqua" w:cs="Book Antiqua"/>
          <w:color w:val="000000"/>
        </w:rPr>
        <w:t>: 300060520936194 [PMID: 32779507 DOI: 10.1177/030006052</w:t>
      </w:r>
      <w:r w:rsidR="00E2255D">
        <w:rPr>
          <w:rFonts w:ascii="Book Antiqua" w:eastAsia="Book Antiqua" w:hAnsi="Book Antiqua" w:cs="Book Antiqua"/>
          <w:color w:val="000000"/>
        </w:rPr>
        <w:t>0936194</w:t>
      </w:r>
      <w:r w:rsidRPr="00B24499">
        <w:rPr>
          <w:rFonts w:ascii="Book Antiqua" w:eastAsia="Book Antiqua" w:hAnsi="Book Antiqua" w:cs="Book Antiqua"/>
          <w:color w:val="000000"/>
        </w:rPr>
        <w:t>]</w:t>
      </w:r>
    </w:p>
    <w:p w14:paraId="298931D5"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3 </w:t>
      </w:r>
      <w:r w:rsidRPr="00B24499">
        <w:rPr>
          <w:rFonts w:ascii="Book Antiqua" w:eastAsia="Book Antiqua" w:hAnsi="Book Antiqua" w:cs="Book Antiqua"/>
          <w:b/>
          <w:bCs/>
          <w:color w:val="000000"/>
        </w:rPr>
        <w:t>Ma YH</w:t>
      </w:r>
      <w:r w:rsidRPr="00B24499">
        <w:rPr>
          <w:rFonts w:ascii="Book Antiqua" w:eastAsia="Book Antiqua" w:hAnsi="Book Antiqua" w:cs="Book Antiqua"/>
          <w:color w:val="000000"/>
        </w:rPr>
        <w:t xml:space="preserve">, Li P, Jiang GZ, Jin RJ, Li WC. [Gastrointestinal glomus tumors: a clinicopathological analysis of fifteen cases]. </w:t>
      </w:r>
      <w:proofErr w:type="spellStart"/>
      <w:r w:rsidRPr="00B24499">
        <w:rPr>
          <w:rFonts w:ascii="Book Antiqua" w:eastAsia="Book Antiqua" w:hAnsi="Book Antiqua" w:cs="Book Antiqua"/>
          <w:i/>
          <w:iCs/>
          <w:color w:val="000000"/>
        </w:rPr>
        <w:t>Zhonghua</w:t>
      </w:r>
      <w:proofErr w:type="spellEnd"/>
      <w:r w:rsidRPr="00B24499">
        <w:rPr>
          <w:rFonts w:ascii="Book Antiqua" w:eastAsia="Book Antiqua" w:hAnsi="Book Antiqua" w:cs="Book Antiqua"/>
          <w:i/>
          <w:iCs/>
          <w:color w:val="000000"/>
        </w:rPr>
        <w:t xml:space="preserve"> Bing Li </w:t>
      </w:r>
      <w:proofErr w:type="spellStart"/>
      <w:r w:rsidRPr="00B24499">
        <w:rPr>
          <w:rFonts w:ascii="Book Antiqua" w:eastAsia="Book Antiqua" w:hAnsi="Book Antiqua" w:cs="Book Antiqua"/>
          <w:i/>
          <w:iCs/>
          <w:color w:val="000000"/>
        </w:rPr>
        <w:t>Xue</w:t>
      </w:r>
      <w:proofErr w:type="spellEnd"/>
      <w:r w:rsidRPr="00B24499">
        <w:rPr>
          <w:rFonts w:ascii="Book Antiqua" w:eastAsia="Book Antiqua" w:hAnsi="Book Antiqua" w:cs="Book Antiqua"/>
          <w:i/>
          <w:iCs/>
          <w:color w:val="000000"/>
        </w:rPr>
        <w:t xml:space="preserve"> Za Zhi</w:t>
      </w:r>
      <w:r w:rsidRPr="00B24499">
        <w:rPr>
          <w:rFonts w:ascii="Book Antiqua" w:eastAsia="Book Antiqua" w:hAnsi="Book Antiqua" w:cs="Book Antiqua"/>
          <w:color w:val="000000"/>
        </w:rPr>
        <w:t xml:space="preserve"> 2020; </w:t>
      </w:r>
      <w:r w:rsidRPr="00B24499">
        <w:rPr>
          <w:rFonts w:ascii="Book Antiqua" w:eastAsia="Book Antiqua" w:hAnsi="Book Antiqua" w:cs="Book Antiqua"/>
          <w:b/>
          <w:bCs/>
          <w:color w:val="000000"/>
        </w:rPr>
        <w:t>49</w:t>
      </w:r>
      <w:r w:rsidRPr="00B24499">
        <w:rPr>
          <w:rFonts w:ascii="Book Antiqua" w:eastAsia="Book Antiqua" w:hAnsi="Book Antiqua" w:cs="Book Antiqua"/>
          <w:color w:val="000000"/>
        </w:rPr>
        <w:t>: 22-27 [PMID: 31914530 DOI: 10.3760/c</w:t>
      </w:r>
      <w:r w:rsidR="00E2255D">
        <w:rPr>
          <w:rFonts w:ascii="Book Antiqua" w:eastAsia="Book Antiqua" w:hAnsi="Book Antiqua" w:cs="Book Antiqua"/>
          <w:color w:val="000000"/>
        </w:rPr>
        <w:t>ma.j.issn.0529-5807.2020.01.005</w:t>
      </w:r>
      <w:r w:rsidRPr="00B24499">
        <w:rPr>
          <w:rFonts w:ascii="Book Antiqua" w:eastAsia="Book Antiqua" w:hAnsi="Book Antiqua" w:cs="Book Antiqua"/>
          <w:color w:val="000000"/>
        </w:rPr>
        <w:t>]</w:t>
      </w:r>
    </w:p>
    <w:p w14:paraId="0F49741A"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lastRenderedPageBreak/>
        <w:t xml:space="preserve">4 </w:t>
      </w:r>
      <w:proofErr w:type="spellStart"/>
      <w:r w:rsidRPr="00B24499">
        <w:rPr>
          <w:rFonts w:ascii="Book Antiqua" w:eastAsia="Book Antiqua" w:hAnsi="Book Antiqua" w:cs="Book Antiqua"/>
          <w:b/>
          <w:bCs/>
          <w:color w:val="000000"/>
        </w:rPr>
        <w:t>Vassiliou</w:t>
      </w:r>
      <w:proofErr w:type="spellEnd"/>
      <w:r w:rsidRPr="00B24499">
        <w:rPr>
          <w:rFonts w:ascii="Book Antiqua" w:eastAsia="Book Antiqua" w:hAnsi="Book Antiqua" w:cs="Book Antiqua"/>
          <w:b/>
          <w:bCs/>
          <w:color w:val="000000"/>
        </w:rPr>
        <w:t xml:space="preserve"> I</w:t>
      </w:r>
      <w:r w:rsidRPr="00B24499">
        <w:rPr>
          <w:rFonts w:ascii="Book Antiqua" w:eastAsia="Book Antiqua" w:hAnsi="Book Antiqua" w:cs="Book Antiqua"/>
          <w:color w:val="000000"/>
        </w:rPr>
        <w:t xml:space="preserve">, </w:t>
      </w:r>
      <w:proofErr w:type="spellStart"/>
      <w:r w:rsidRPr="00B24499">
        <w:rPr>
          <w:rFonts w:ascii="Book Antiqua" w:eastAsia="Book Antiqua" w:hAnsi="Book Antiqua" w:cs="Book Antiqua"/>
          <w:color w:val="000000"/>
        </w:rPr>
        <w:t>Tympa</w:t>
      </w:r>
      <w:proofErr w:type="spellEnd"/>
      <w:r w:rsidRPr="00B24499">
        <w:rPr>
          <w:rFonts w:ascii="Book Antiqua" w:eastAsia="Book Antiqua" w:hAnsi="Book Antiqua" w:cs="Book Antiqua"/>
          <w:color w:val="000000"/>
        </w:rPr>
        <w:t xml:space="preserve"> A, </w:t>
      </w:r>
      <w:proofErr w:type="spellStart"/>
      <w:r w:rsidRPr="00B24499">
        <w:rPr>
          <w:rFonts w:ascii="Book Antiqua" w:eastAsia="Book Antiqua" w:hAnsi="Book Antiqua" w:cs="Book Antiqua"/>
          <w:color w:val="000000"/>
        </w:rPr>
        <w:t>Theodosopoulos</w:t>
      </w:r>
      <w:proofErr w:type="spellEnd"/>
      <w:r w:rsidRPr="00B24499">
        <w:rPr>
          <w:rFonts w:ascii="Book Antiqua" w:eastAsia="Book Antiqua" w:hAnsi="Book Antiqua" w:cs="Book Antiqua"/>
          <w:color w:val="000000"/>
        </w:rPr>
        <w:t xml:space="preserve"> T, </w:t>
      </w:r>
      <w:proofErr w:type="spellStart"/>
      <w:r w:rsidRPr="00B24499">
        <w:rPr>
          <w:rFonts w:ascii="Book Antiqua" w:eastAsia="Book Antiqua" w:hAnsi="Book Antiqua" w:cs="Book Antiqua"/>
          <w:color w:val="000000"/>
        </w:rPr>
        <w:t>Dafnios</w:t>
      </w:r>
      <w:proofErr w:type="spellEnd"/>
      <w:r w:rsidRPr="00B24499">
        <w:rPr>
          <w:rFonts w:ascii="Book Antiqua" w:eastAsia="Book Antiqua" w:hAnsi="Book Antiqua" w:cs="Book Antiqua"/>
          <w:color w:val="000000"/>
        </w:rPr>
        <w:t xml:space="preserve"> N, </w:t>
      </w:r>
      <w:proofErr w:type="spellStart"/>
      <w:r w:rsidRPr="00B24499">
        <w:rPr>
          <w:rFonts w:ascii="Book Antiqua" w:eastAsia="Book Antiqua" w:hAnsi="Book Antiqua" w:cs="Book Antiqua"/>
          <w:color w:val="000000"/>
        </w:rPr>
        <w:t>Fragulidis</w:t>
      </w:r>
      <w:proofErr w:type="spellEnd"/>
      <w:r w:rsidRPr="00B24499">
        <w:rPr>
          <w:rFonts w:ascii="Book Antiqua" w:eastAsia="Book Antiqua" w:hAnsi="Book Antiqua" w:cs="Book Antiqua"/>
          <w:color w:val="000000"/>
        </w:rPr>
        <w:t xml:space="preserve"> G, </w:t>
      </w:r>
      <w:proofErr w:type="spellStart"/>
      <w:r w:rsidRPr="00B24499">
        <w:rPr>
          <w:rFonts w:ascii="Book Antiqua" w:eastAsia="Book Antiqua" w:hAnsi="Book Antiqua" w:cs="Book Antiqua"/>
          <w:color w:val="000000"/>
        </w:rPr>
        <w:t>Koureas</w:t>
      </w:r>
      <w:proofErr w:type="spellEnd"/>
      <w:r w:rsidRPr="00B24499">
        <w:rPr>
          <w:rFonts w:ascii="Book Antiqua" w:eastAsia="Book Antiqua" w:hAnsi="Book Antiqua" w:cs="Book Antiqua"/>
          <w:color w:val="000000"/>
        </w:rPr>
        <w:t xml:space="preserve"> A, Kairi E. Gastric glomus tumor: a case report. </w:t>
      </w:r>
      <w:r w:rsidRPr="00B24499">
        <w:rPr>
          <w:rFonts w:ascii="Book Antiqua" w:eastAsia="Book Antiqua" w:hAnsi="Book Antiqua" w:cs="Book Antiqua"/>
          <w:i/>
          <w:iCs/>
          <w:color w:val="000000"/>
        </w:rPr>
        <w:t>World J Surg Oncol</w:t>
      </w:r>
      <w:r w:rsidRPr="00B24499">
        <w:rPr>
          <w:rFonts w:ascii="Book Antiqua" w:eastAsia="Book Antiqua" w:hAnsi="Book Antiqua" w:cs="Book Antiqua"/>
          <w:color w:val="000000"/>
        </w:rPr>
        <w:t xml:space="preserve"> 2010; </w:t>
      </w:r>
      <w:r w:rsidRPr="00B24499">
        <w:rPr>
          <w:rFonts w:ascii="Book Antiqua" w:eastAsia="Book Antiqua" w:hAnsi="Book Antiqua" w:cs="Book Antiqua"/>
          <w:b/>
          <w:bCs/>
          <w:color w:val="000000"/>
        </w:rPr>
        <w:t>8</w:t>
      </w:r>
      <w:r w:rsidRPr="00B24499">
        <w:rPr>
          <w:rFonts w:ascii="Book Antiqua" w:eastAsia="Book Antiqua" w:hAnsi="Book Antiqua" w:cs="Book Antiqua"/>
          <w:color w:val="000000"/>
        </w:rPr>
        <w:t>: 19 [PMID: 20307271 DOI: 10.1186/1477-7819-8-19]</w:t>
      </w:r>
    </w:p>
    <w:p w14:paraId="0FF7B40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5 </w:t>
      </w:r>
      <w:proofErr w:type="spellStart"/>
      <w:r w:rsidRPr="00B24499">
        <w:rPr>
          <w:rFonts w:ascii="Book Antiqua" w:eastAsia="Book Antiqua" w:hAnsi="Book Antiqua" w:cs="Book Antiqua"/>
          <w:b/>
          <w:bCs/>
          <w:color w:val="000000"/>
        </w:rPr>
        <w:t>Chabowski</w:t>
      </w:r>
      <w:proofErr w:type="spellEnd"/>
      <w:r w:rsidRPr="00B24499">
        <w:rPr>
          <w:rFonts w:ascii="Book Antiqua" w:eastAsia="Book Antiqua" w:hAnsi="Book Antiqua" w:cs="Book Antiqua"/>
          <w:b/>
          <w:bCs/>
          <w:color w:val="000000"/>
        </w:rPr>
        <w:t xml:space="preserve"> M</w:t>
      </w:r>
      <w:r w:rsidRPr="00B24499">
        <w:rPr>
          <w:rFonts w:ascii="Book Antiqua" w:eastAsia="Book Antiqua" w:hAnsi="Book Antiqua" w:cs="Book Antiqua"/>
          <w:color w:val="000000"/>
        </w:rPr>
        <w:t xml:space="preserve">, </w:t>
      </w:r>
      <w:proofErr w:type="spellStart"/>
      <w:r w:rsidRPr="00B24499">
        <w:rPr>
          <w:rFonts w:ascii="Book Antiqua" w:eastAsia="Book Antiqua" w:hAnsi="Book Antiqua" w:cs="Book Antiqua"/>
          <w:color w:val="000000"/>
        </w:rPr>
        <w:t>Paszkowski</w:t>
      </w:r>
      <w:proofErr w:type="spellEnd"/>
      <w:r w:rsidRPr="00B24499">
        <w:rPr>
          <w:rFonts w:ascii="Book Antiqua" w:eastAsia="Book Antiqua" w:hAnsi="Book Antiqua" w:cs="Book Antiqua"/>
          <w:color w:val="000000"/>
        </w:rPr>
        <w:t xml:space="preserve"> A, </w:t>
      </w:r>
      <w:proofErr w:type="spellStart"/>
      <w:r w:rsidRPr="00B24499">
        <w:rPr>
          <w:rFonts w:ascii="Book Antiqua" w:eastAsia="Book Antiqua" w:hAnsi="Book Antiqua" w:cs="Book Antiqua"/>
          <w:color w:val="000000"/>
        </w:rPr>
        <w:t>Skotarczak</w:t>
      </w:r>
      <w:proofErr w:type="spellEnd"/>
      <w:r w:rsidRPr="00B24499">
        <w:rPr>
          <w:rFonts w:ascii="Book Antiqua" w:eastAsia="Book Antiqua" w:hAnsi="Book Antiqua" w:cs="Book Antiqua"/>
          <w:color w:val="000000"/>
        </w:rPr>
        <w:t xml:space="preserve"> J, </w:t>
      </w:r>
      <w:proofErr w:type="spellStart"/>
      <w:r w:rsidRPr="00B24499">
        <w:rPr>
          <w:rFonts w:ascii="Book Antiqua" w:eastAsia="Book Antiqua" w:hAnsi="Book Antiqua" w:cs="Book Antiqua"/>
          <w:color w:val="000000"/>
        </w:rPr>
        <w:t>Dorobisz</w:t>
      </w:r>
      <w:proofErr w:type="spellEnd"/>
      <w:r w:rsidRPr="00B24499">
        <w:rPr>
          <w:rFonts w:ascii="Book Antiqua" w:eastAsia="Book Antiqua" w:hAnsi="Book Antiqua" w:cs="Book Antiqua"/>
          <w:color w:val="000000"/>
        </w:rPr>
        <w:t xml:space="preserve"> T, </w:t>
      </w:r>
      <w:proofErr w:type="spellStart"/>
      <w:r w:rsidRPr="00B24499">
        <w:rPr>
          <w:rFonts w:ascii="Book Antiqua" w:eastAsia="Book Antiqua" w:hAnsi="Book Antiqua" w:cs="Book Antiqua"/>
          <w:color w:val="000000"/>
        </w:rPr>
        <w:t>Leśniak</w:t>
      </w:r>
      <w:proofErr w:type="spellEnd"/>
      <w:r w:rsidRPr="00B24499">
        <w:rPr>
          <w:rFonts w:ascii="Book Antiqua" w:eastAsia="Book Antiqua" w:hAnsi="Book Antiqua" w:cs="Book Antiqua"/>
          <w:color w:val="000000"/>
        </w:rPr>
        <w:t xml:space="preserve"> M, </w:t>
      </w:r>
      <w:proofErr w:type="spellStart"/>
      <w:r w:rsidRPr="00B24499">
        <w:rPr>
          <w:rFonts w:ascii="Book Antiqua" w:eastAsia="Book Antiqua" w:hAnsi="Book Antiqua" w:cs="Book Antiqua"/>
          <w:color w:val="000000"/>
        </w:rPr>
        <w:t>Janczak</w:t>
      </w:r>
      <w:proofErr w:type="spellEnd"/>
      <w:r w:rsidRPr="00B24499">
        <w:rPr>
          <w:rFonts w:ascii="Book Antiqua" w:eastAsia="Book Antiqua" w:hAnsi="Book Antiqua" w:cs="Book Antiqua"/>
          <w:color w:val="000000"/>
        </w:rPr>
        <w:t xml:space="preserve"> D, </w:t>
      </w:r>
      <w:proofErr w:type="spellStart"/>
      <w:r w:rsidRPr="00B24499">
        <w:rPr>
          <w:rFonts w:ascii="Book Antiqua" w:eastAsia="Book Antiqua" w:hAnsi="Book Antiqua" w:cs="Book Antiqua"/>
          <w:color w:val="000000"/>
        </w:rPr>
        <w:t>Janczak</w:t>
      </w:r>
      <w:proofErr w:type="spellEnd"/>
      <w:r w:rsidRPr="00B24499">
        <w:rPr>
          <w:rFonts w:ascii="Book Antiqua" w:eastAsia="Book Antiqua" w:hAnsi="Book Antiqua" w:cs="Book Antiqua"/>
          <w:color w:val="000000"/>
        </w:rPr>
        <w:t xml:space="preserve"> D. Glomus Tumor of the Stomach - A Case Report and A Literature Review. </w:t>
      </w:r>
      <w:r w:rsidRPr="00B24499">
        <w:rPr>
          <w:rFonts w:ascii="Book Antiqua" w:eastAsia="Book Antiqua" w:hAnsi="Book Antiqua" w:cs="Book Antiqua"/>
          <w:i/>
          <w:iCs/>
          <w:color w:val="000000"/>
        </w:rPr>
        <w:t xml:space="preserve">Pol </w:t>
      </w:r>
      <w:proofErr w:type="spellStart"/>
      <w:r w:rsidRPr="00B24499">
        <w:rPr>
          <w:rFonts w:ascii="Book Antiqua" w:eastAsia="Book Antiqua" w:hAnsi="Book Antiqua" w:cs="Book Antiqua"/>
          <w:i/>
          <w:iCs/>
          <w:color w:val="000000"/>
        </w:rPr>
        <w:t>Przegl</w:t>
      </w:r>
      <w:proofErr w:type="spellEnd"/>
      <w:r w:rsidRPr="00B24499">
        <w:rPr>
          <w:rFonts w:ascii="Book Antiqua" w:eastAsia="Book Antiqua" w:hAnsi="Book Antiqua" w:cs="Book Antiqua"/>
          <w:i/>
          <w:iCs/>
          <w:color w:val="000000"/>
        </w:rPr>
        <w:t xml:space="preserve"> </w:t>
      </w:r>
      <w:proofErr w:type="spellStart"/>
      <w:r w:rsidRPr="00B24499">
        <w:rPr>
          <w:rFonts w:ascii="Book Antiqua" w:eastAsia="Book Antiqua" w:hAnsi="Book Antiqua" w:cs="Book Antiqua"/>
          <w:i/>
          <w:iCs/>
          <w:color w:val="000000"/>
        </w:rPr>
        <w:t>Chir</w:t>
      </w:r>
      <w:proofErr w:type="spellEnd"/>
      <w:r w:rsidRPr="00B24499">
        <w:rPr>
          <w:rFonts w:ascii="Book Antiqua" w:eastAsia="Book Antiqua" w:hAnsi="Book Antiqua" w:cs="Book Antiqua"/>
          <w:color w:val="000000"/>
        </w:rPr>
        <w:t xml:space="preserve"> 2016; </w:t>
      </w:r>
      <w:r w:rsidRPr="00B24499">
        <w:rPr>
          <w:rFonts w:ascii="Book Antiqua" w:eastAsia="Book Antiqua" w:hAnsi="Book Antiqua" w:cs="Book Antiqua"/>
          <w:b/>
          <w:bCs/>
          <w:color w:val="000000"/>
        </w:rPr>
        <w:t>88</w:t>
      </w:r>
      <w:r w:rsidRPr="00B24499">
        <w:rPr>
          <w:rFonts w:ascii="Book Antiqua" w:eastAsia="Book Antiqua" w:hAnsi="Book Antiqua" w:cs="Book Antiqua"/>
          <w:color w:val="000000"/>
        </w:rPr>
        <w:t>: 356-358 [PMID: 28141549 DOI: 10.1515/pjs-2016-0076]</w:t>
      </w:r>
    </w:p>
    <w:p w14:paraId="2CC16ACC"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6 </w:t>
      </w:r>
      <w:r w:rsidRPr="00B24499">
        <w:rPr>
          <w:rFonts w:ascii="Book Antiqua" w:eastAsia="Book Antiqua" w:hAnsi="Book Antiqua" w:cs="Book Antiqua"/>
          <w:b/>
          <w:bCs/>
          <w:color w:val="000000"/>
        </w:rPr>
        <w:t>Fang HQ</w:t>
      </w:r>
      <w:r w:rsidRPr="00B24499">
        <w:rPr>
          <w:rFonts w:ascii="Book Antiqua" w:eastAsia="Book Antiqua" w:hAnsi="Book Antiqua" w:cs="Book Antiqua"/>
          <w:color w:val="000000"/>
        </w:rPr>
        <w:t xml:space="preserve">, Yang J, Zhang FF, Cui Y, Han AJ. Clinicopathological features of gastric glomus tumor. </w:t>
      </w:r>
      <w:r w:rsidRPr="00B24499">
        <w:rPr>
          <w:rFonts w:ascii="Book Antiqua" w:eastAsia="Book Antiqua" w:hAnsi="Book Antiqua" w:cs="Book Antiqua"/>
          <w:i/>
          <w:iCs/>
          <w:color w:val="000000"/>
        </w:rPr>
        <w:t>World J Gastroenterol</w:t>
      </w:r>
      <w:r w:rsidRPr="00B24499">
        <w:rPr>
          <w:rFonts w:ascii="Book Antiqua" w:eastAsia="Book Antiqua" w:hAnsi="Book Antiqua" w:cs="Book Antiqua"/>
          <w:color w:val="000000"/>
        </w:rPr>
        <w:t xml:space="preserve"> 2010; </w:t>
      </w:r>
      <w:r w:rsidRPr="00B24499">
        <w:rPr>
          <w:rFonts w:ascii="Book Antiqua" w:eastAsia="Book Antiqua" w:hAnsi="Book Antiqua" w:cs="Book Antiqua"/>
          <w:b/>
          <w:bCs/>
          <w:color w:val="000000"/>
        </w:rPr>
        <w:t>16</w:t>
      </w:r>
      <w:r w:rsidRPr="00B24499">
        <w:rPr>
          <w:rFonts w:ascii="Book Antiqua" w:eastAsia="Book Antiqua" w:hAnsi="Book Antiqua" w:cs="Book Antiqua"/>
          <w:color w:val="000000"/>
        </w:rPr>
        <w:t>: 4616-4620 [PMID: 20857536 DOI: 10.3748/wjg.v16.i36.4616]</w:t>
      </w:r>
    </w:p>
    <w:p w14:paraId="132AE52F"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7 </w:t>
      </w:r>
      <w:r w:rsidRPr="00B24499">
        <w:rPr>
          <w:rFonts w:ascii="Book Antiqua" w:eastAsia="Book Antiqua" w:hAnsi="Book Antiqua" w:cs="Book Antiqua"/>
          <w:b/>
          <w:bCs/>
          <w:color w:val="000000"/>
        </w:rPr>
        <w:t>Miettinen M</w:t>
      </w:r>
      <w:r w:rsidRPr="00B24499">
        <w:rPr>
          <w:rFonts w:ascii="Book Antiqua" w:eastAsia="Book Antiqua" w:hAnsi="Book Antiqua" w:cs="Book Antiqua"/>
          <w:color w:val="000000"/>
        </w:rPr>
        <w:t xml:space="preserve">, Paal E, </w:t>
      </w:r>
      <w:proofErr w:type="spellStart"/>
      <w:r w:rsidRPr="00B24499">
        <w:rPr>
          <w:rFonts w:ascii="Book Antiqua" w:eastAsia="Book Antiqua" w:hAnsi="Book Antiqua" w:cs="Book Antiqua"/>
          <w:color w:val="000000"/>
        </w:rPr>
        <w:t>Lasota</w:t>
      </w:r>
      <w:proofErr w:type="spellEnd"/>
      <w:r w:rsidRPr="00B24499">
        <w:rPr>
          <w:rFonts w:ascii="Book Antiqua" w:eastAsia="Book Antiqua" w:hAnsi="Book Antiqua" w:cs="Book Antiqua"/>
          <w:color w:val="000000"/>
        </w:rPr>
        <w:t xml:space="preserve"> J, </w:t>
      </w:r>
      <w:proofErr w:type="spellStart"/>
      <w:r w:rsidRPr="00B24499">
        <w:rPr>
          <w:rFonts w:ascii="Book Antiqua" w:eastAsia="Book Antiqua" w:hAnsi="Book Antiqua" w:cs="Book Antiqua"/>
          <w:color w:val="000000"/>
        </w:rPr>
        <w:t>Sobin</w:t>
      </w:r>
      <w:proofErr w:type="spellEnd"/>
      <w:r w:rsidRPr="00B24499">
        <w:rPr>
          <w:rFonts w:ascii="Book Antiqua" w:eastAsia="Book Antiqua" w:hAnsi="Book Antiqua" w:cs="Book Antiqua"/>
          <w:color w:val="000000"/>
        </w:rPr>
        <w:t xml:space="preserve"> LH. Gastrointestinal glomus tumors: a clinicopathologic, immunohistochemical, and molecular genetic study of 32 cases. </w:t>
      </w:r>
      <w:r w:rsidRPr="00B24499">
        <w:rPr>
          <w:rFonts w:ascii="Book Antiqua" w:eastAsia="Book Antiqua" w:hAnsi="Book Antiqua" w:cs="Book Antiqua"/>
          <w:i/>
          <w:iCs/>
          <w:color w:val="000000"/>
        </w:rPr>
        <w:t xml:space="preserve">Am J Surg </w:t>
      </w:r>
      <w:proofErr w:type="spellStart"/>
      <w:r w:rsidRPr="00B24499">
        <w:rPr>
          <w:rFonts w:ascii="Book Antiqua" w:eastAsia="Book Antiqua" w:hAnsi="Book Antiqua" w:cs="Book Antiqua"/>
          <w:i/>
          <w:iCs/>
          <w:color w:val="000000"/>
        </w:rPr>
        <w:t>Pathol</w:t>
      </w:r>
      <w:proofErr w:type="spellEnd"/>
      <w:r w:rsidRPr="00B24499">
        <w:rPr>
          <w:rFonts w:ascii="Book Antiqua" w:eastAsia="Book Antiqua" w:hAnsi="Book Antiqua" w:cs="Book Antiqua"/>
          <w:color w:val="000000"/>
        </w:rPr>
        <w:t xml:space="preserve"> 2002; </w:t>
      </w:r>
      <w:r w:rsidRPr="00B24499">
        <w:rPr>
          <w:rFonts w:ascii="Book Antiqua" w:eastAsia="Book Antiqua" w:hAnsi="Book Antiqua" w:cs="Book Antiqua"/>
          <w:b/>
          <w:bCs/>
          <w:color w:val="000000"/>
        </w:rPr>
        <w:t>26</w:t>
      </w:r>
      <w:r w:rsidRPr="00B24499">
        <w:rPr>
          <w:rFonts w:ascii="Book Antiqua" w:eastAsia="Book Antiqua" w:hAnsi="Book Antiqua" w:cs="Book Antiqua"/>
          <w:color w:val="000000"/>
        </w:rPr>
        <w:t>: 301-311 [PMID: 11859201 DOI: 1</w:t>
      </w:r>
      <w:r w:rsidR="00E2255D">
        <w:rPr>
          <w:rFonts w:ascii="Book Antiqua" w:eastAsia="Book Antiqua" w:hAnsi="Book Antiqua" w:cs="Book Antiqua"/>
          <w:color w:val="000000"/>
        </w:rPr>
        <w:t>0.1097/00000478-200203000-00003</w:t>
      </w:r>
      <w:r w:rsidRPr="00B24499">
        <w:rPr>
          <w:rFonts w:ascii="Book Antiqua" w:eastAsia="Book Antiqua" w:hAnsi="Book Antiqua" w:cs="Book Antiqua"/>
          <w:color w:val="000000"/>
        </w:rPr>
        <w:t>]</w:t>
      </w:r>
    </w:p>
    <w:p w14:paraId="6FA70414"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8 </w:t>
      </w:r>
      <w:proofErr w:type="spellStart"/>
      <w:r w:rsidRPr="00B24499">
        <w:rPr>
          <w:rFonts w:ascii="Book Antiqua" w:eastAsia="Book Antiqua" w:hAnsi="Book Antiqua" w:cs="Book Antiqua"/>
          <w:b/>
          <w:bCs/>
          <w:color w:val="000000"/>
        </w:rPr>
        <w:t>Sethu</w:t>
      </w:r>
      <w:proofErr w:type="spellEnd"/>
      <w:r w:rsidRPr="00B24499">
        <w:rPr>
          <w:rFonts w:ascii="Book Antiqua" w:eastAsia="Book Antiqua" w:hAnsi="Book Antiqua" w:cs="Book Antiqua"/>
          <w:b/>
          <w:bCs/>
          <w:color w:val="000000"/>
        </w:rPr>
        <w:t xml:space="preserve"> C</w:t>
      </w:r>
      <w:r w:rsidRPr="00B24499">
        <w:rPr>
          <w:rFonts w:ascii="Book Antiqua" w:eastAsia="Book Antiqua" w:hAnsi="Book Antiqua" w:cs="Book Antiqua"/>
          <w:color w:val="000000"/>
        </w:rPr>
        <w:t xml:space="preserve">, </w:t>
      </w:r>
      <w:proofErr w:type="spellStart"/>
      <w:r w:rsidRPr="00B24499">
        <w:rPr>
          <w:rFonts w:ascii="Book Antiqua" w:eastAsia="Book Antiqua" w:hAnsi="Book Antiqua" w:cs="Book Antiqua"/>
          <w:color w:val="000000"/>
        </w:rPr>
        <w:t>Sethu</w:t>
      </w:r>
      <w:proofErr w:type="spellEnd"/>
      <w:r w:rsidRPr="00B24499">
        <w:rPr>
          <w:rFonts w:ascii="Book Antiqua" w:eastAsia="Book Antiqua" w:hAnsi="Book Antiqua" w:cs="Book Antiqua"/>
          <w:color w:val="000000"/>
        </w:rPr>
        <w:t xml:space="preserve"> AU. Glomus </w:t>
      </w:r>
      <w:proofErr w:type="spellStart"/>
      <w:r w:rsidRPr="00B24499">
        <w:rPr>
          <w:rFonts w:ascii="Book Antiqua" w:eastAsia="Book Antiqua" w:hAnsi="Book Antiqua" w:cs="Book Antiqua"/>
          <w:color w:val="000000"/>
        </w:rPr>
        <w:t>tumour</w:t>
      </w:r>
      <w:proofErr w:type="spellEnd"/>
      <w:r w:rsidRPr="00B24499">
        <w:rPr>
          <w:rFonts w:ascii="Book Antiqua" w:eastAsia="Book Antiqua" w:hAnsi="Book Antiqua" w:cs="Book Antiqua"/>
          <w:color w:val="000000"/>
        </w:rPr>
        <w:t xml:space="preserve">. </w:t>
      </w:r>
      <w:r w:rsidRPr="00B24499">
        <w:rPr>
          <w:rFonts w:ascii="Book Antiqua" w:eastAsia="Book Antiqua" w:hAnsi="Book Antiqua" w:cs="Book Antiqua"/>
          <w:i/>
          <w:iCs/>
          <w:color w:val="000000"/>
        </w:rPr>
        <w:t xml:space="preserve">Ann R Coll Surg </w:t>
      </w:r>
      <w:proofErr w:type="spellStart"/>
      <w:r w:rsidRPr="00B24499">
        <w:rPr>
          <w:rFonts w:ascii="Book Antiqua" w:eastAsia="Book Antiqua" w:hAnsi="Book Antiqua" w:cs="Book Antiqua"/>
          <w:i/>
          <w:iCs/>
          <w:color w:val="000000"/>
        </w:rPr>
        <w:t>Engl</w:t>
      </w:r>
      <w:proofErr w:type="spellEnd"/>
      <w:r w:rsidRPr="00B24499">
        <w:rPr>
          <w:rFonts w:ascii="Book Antiqua" w:eastAsia="Book Antiqua" w:hAnsi="Book Antiqua" w:cs="Book Antiqua"/>
          <w:color w:val="000000"/>
        </w:rPr>
        <w:t xml:space="preserve"> 2016; </w:t>
      </w:r>
      <w:r w:rsidRPr="00B24499">
        <w:rPr>
          <w:rFonts w:ascii="Book Antiqua" w:eastAsia="Book Antiqua" w:hAnsi="Book Antiqua" w:cs="Book Antiqua"/>
          <w:b/>
          <w:bCs/>
          <w:color w:val="000000"/>
        </w:rPr>
        <w:t>98</w:t>
      </w:r>
      <w:r w:rsidRPr="00B24499">
        <w:rPr>
          <w:rFonts w:ascii="Book Antiqua" w:eastAsia="Book Antiqua" w:hAnsi="Book Antiqua" w:cs="Book Antiqua"/>
          <w:color w:val="000000"/>
        </w:rPr>
        <w:t>: e1-e2 [PMID: 26688416 DOI: 10.1308/rcsann.2016.0005]</w:t>
      </w:r>
    </w:p>
    <w:p w14:paraId="75546275" w14:textId="77777777" w:rsidR="00A77B3E" w:rsidRPr="00E2255D" w:rsidRDefault="00FA66BE" w:rsidP="00B24499">
      <w:pPr>
        <w:spacing w:line="360" w:lineRule="auto"/>
        <w:jc w:val="both"/>
        <w:rPr>
          <w:rFonts w:ascii="Book Antiqua" w:eastAsia="Book Antiqua" w:hAnsi="Book Antiqua" w:cs="Book Antiqua"/>
          <w:color w:val="000000"/>
        </w:rPr>
      </w:pPr>
      <w:r w:rsidRPr="00B24499">
        <w:rPr>
          <w:rFonts w:ascii="Book Antiqua" w:eastAsia="Book Antiqua" w:hAnsi="Book Antiqua" w:cs="Book Antiqua"/>
          <w:color w:val="000000"/>
        </w:rPr>
        <w:t xml:space="preserve">9 </w:t>
      </w:r>
      <w:r w:rsidRPr="00B24499">
        <w:rPr>
          <w:rFonts w:ascii="Book Antiqua" w:eastAsia="Book Antiqua" w:hAnsi="Book Antiqua" w:cs="Book Antiqua"/>
          <w:b/>
          <w:bCs/>
          <w:color w:val="000000"/>
        </w:rPr>
        <w:t>Singh S</w:t>
      </w:r>
      <w:r w:rsidRPr="00B24499">
        <w:rPr>
          <w:rFonts w:ascii="Book Antiqua" w:eastAsia="Book Antiqua" w:hAnsi="Book Antiqua" w:cs="Book Antiqua"/>
          <w:color w:val="000000"/>
        </w:rPr>
        <w:t xml:space="preserve">, Kumar A, Singh V. Gastric Glomus Tumor. </w:t>
      </w:r>
      <w:r w:rsidRPr="00B24499">
        <w:rPr>
          <w:rFonts w:ascii="Book Antiqua" w:eastAsia="Book Antiqua" w:hAnsi="Book Antiqua" w:cs="Book Antiqua"/>
          <w:i/>
          <w:iCs/>
          <w:color w:val="000000"/>
        </w:rPr>
        <w:t>Niger J Surg</w:t>
      </w:r>
      <w:r w:rsidRPr="00B24499">
        <w:rPr>
          <w:rFonts w:ascii="Book Antiqua" w:eastAsia="Book Antiqua" w:hAnsi="Book Antiqua" w:cs="Book Antiqua"/>
          <w:color w:val="000000"/>
        </w:rPr>
        <w:t xml:space="preserve"> 2020; </w:t>
      </w:r>
      <w:r w:rsidRPr="00B24499">
        <w:rPr>
          <w:rFonts w:ascii="Book Antiqua" w:eastAsia="Book Antiqua" w:hAnsi="Book Antiqua" w:cs="Book Antiqua"/>
          <w:b/>
          <w:bCs/>
          <w:color w:val="000000"/>
        </w:rPr>
        <w:t>26</w:t>
      </w:r>
      <w:r w:rsidRPr="00B24499">
        <w:rPr>
          <w:rFonts w:ascii="Book Antiqua" w:eastAsia="Book Antiqua" w:hAnsi="Book Antiqua" w:cs="Book Antiqua"/>
          <w:color w:val="000000"/>
        </w:rPr>
        <w:t xml:space="preserve">: 162-165 [PMID: 33223817 DOI: </w:t>
      </w:r>
      <w:r w:rsidR="00E2255D" w:rsidRPr="00E2255D">
        <w:rPr>
          <w:rFonts w:ascii="Book Antiqua" w:eastAsia="Book Antiqua" w:hAnsi="Book Antiqua" w:cs="Book Antiqua"/>
          <w:color w:val="000000"/>
        </w:rPr>
        <w:t>10.4103/njs.NJS_8_19</w:t>
      </w:r>
      <w:r w:rsidRPr="00B24499">
        <w:rPr>
          <w:rFonts w:ascii="Book Antiqua" w:eastAsia="Book Antiqua" w:hAnsi="Book Antiqua" w:cs="Book Antiqua"/>
          <w:color w:val="000000"/>
        </w:rPr>
        <w:t>]</w:t>
      </w:r>
    </w:p>
    <w:p w14:paraId="4152119F"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10 </w:t>
      </w:r>
      <w:r w:rsidRPr="00B24499">
        <w:rPr>
          <w:rFonts w:ascii="Book Antiqua" w:eastAsia="Book Antiqua" w:hAnsi="Book Antiqua" w:cs="Book Antiqua"/>
          <w:b/>
          <w:bCs/>
          <w:color w:val="000000"/>
        </w:rPr>
        <w:t>Xu XD</w:t>
      </w:r>
      <w:r w:rsidRPr="00B24499">
        <w:rPr>
          <w:rFonts w:ascii="Book Antiqua" w:eastAsia="Book Antiqua" w:hAnsi="Book Antiqua" w:cs="Book Antiqua"/>
          <w:color w:val="000000"/>
        </w:rPr>
        <w:t xml:space="preserve">, Lu XH, Ye GX, Hu XR. Immunohistochemical analysis and biological </w:t>
      </w:r>
      <w:proofErr w:type="spellStart"/>
      <w:r w:rsidRPr="00B24499">
        <w:rPr>
          <w:rFonts w:ascii="Book Antiqua" w:eastAsia="Book Antiqua" w:hAnsi="Book Antiqua" w:cs="Book Antiqua"/>
          <w:color w:val="000000"/>
        </w:rPr>
        <w:t>behaviour</w:t>
      </w:r>
      <w:proofErr w:type="spellEnd"/>
      <w:r w:rsidRPr="00B24499">
        <w:rPr>
          <w:rFonts w:ascii="Book Antiqua" w:eastAsia="Book Antiqua" w:hAnsi="Book Antiqua" w:cs="Book Antiqua"/>
          <w:color w:val="000000"/>
        </w:rPr>
        <w:t xml:space="preserve"> of gastric glomus </w:t>
      </w:r>
      <w:proofErr w:type="spellStart"/>
      <w:r w:rsidRPr="00B24499">
        <w:rPr>
          <w:rFonts w:ascii="Book Antiqua" w:eastAsia="Book Antiqua" w:hAnsi="Book Antiqua" w:cs="Book Antiqua"/>
          <w:color w:val="000000"/>
        </w:rPr>
        <w:t>tumours</w:t>
      </w:r>
      <w:proofErr w:type="spellEnd"/>
      <w:r w:rsidRPr="00B24499">
        <w:rPr>
          <w:rFonts w:ascii="Book Antiqua" w:eastAsia="Book Antiqua" w:hAnsi="Book Antiqua" w:cs="Book Antiqua"/>
          <w:color w:val="000000"/>
        </w:rPr>
        <w:t xml:space="preserve">: a case report and review of the literature. </w:t>
      </w:r>
      <w:r w:rsidRPr="00B24499">
        <w:rPr>
          <w:rFonts w:ascii="Book Antiqua" w:eastAsia="Book Antiqua" w:hAnsi="Book Antiqua" w:cs="Book Antiqua"/>
          <w:i/>
          <w:iCs/>
          <w:color w:val="000000"/>
        </w:rPr>
        <w:t>J Int Med Res</w:t>
      </w:r>
      <w:r w:rsidRPr="00B24499">
        <w:rPr>
          <w:rFonts w:ascii="Book Antiqua" w:eastAsia="Book Antiqua" w:hAnsi="Book Antiqua" w:cs="Book Antiqua"/>
          <w:color w:val="000000"/>
        </w:rPr>
        <w:t xml:space="preserve"> 2010; </w:t>
      </w:r>
      <w:r w:rsidRPr="00B24499">
        <w:rPr>
          <w:rFonts w:ascii="Book Antiqua" w:eastAsia="Book Antiqua" w:hAnsi="Book Antiqua" w:cs="Book Antiqua"/>
          <w:b/>
          <w:bCs/>
          <w:color w:val="000000"/>
        </w:rPr>
        <w:t>38</w:t>
      </w:r>
      <w:r w:rsidRPr="00B24499">
        <w:rPr>
          <w:rFonts w:ascii="Book Antiqua" w:eastAsia="Book Antiqua" w:hAnsi="Book Antiqua" w:cs="Book Antiqua"/>
          <w:color w:val="000000"/>
        </w:rPr>
        <w:t>: 1539-1546 [PMID: 20926029 DOI: 10.1177/147323001003800438]</w:t>
      </w:r>
    </w:p>
    <w:p w14:paraId="047AE8FE"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11 </w:t>
      </w:r>
      <w:r w:rsidRPr="00B24499">
        <w:rPr>
          <w:rFonts w:ascii="Book Antiqua" w:eastAsia="Book Antiqua" w:hAnsi="Book Antiqua" w:cs="Book Antiqua"/>
          <w:b/>
          <w:bCs/>
          <w:color w:val="000000"/>
        </w:rPr>
        <w:t>Mago S</w:t>
      </w:r>
      <w:r w:rsidRPr="00B24499">
        <w:rPr>
          <w:rFonts w:ascii="Book Antiqua" w:eastAsia="Book Antiqua" w:hAnsi="Book Antiqua" w:cs="Book Antiqua"/>
          <w:color w:val="000000"/>
        </w:rPr>
        <w:t xml:space="preserve">, </w:t>
      </w:r>
      <w:proofErr w:type="spellStart"/>
      <w:r w:rsidRPr="00B24499">
        <w:rPr>
          <w:rFonts w:ascii="Book Antiqua" w:eastAsia="Book Antiqua" w:hAnsi="Book Antiqua" w:cs="Book Antiqua"/>
          <w:color w:val="000000"/>
        </w:rPr>
        <w:t>Pasumarthi</w:t>
      </w:r>
      <w:proofErr w:type="spellEnd"/>
      <w:r w:rsidRPr="00B24499">
        <w:rPr>
          <w:rFonts w:ascii="Book Antiqua" w:eastAsia="Book Antiqua" w:hAnsi="Book Antiqua" w:cs="Book Antiqua"/>
          <w:color w:val="000000"/>
        </w:rPr>
        <w:t xml:space="preserve"> A, Miller DR, </w:t>
      </w:r>
      <w:proofErr w:type="spellStart"/>
      <w:r w:rsidRPr="00B24499">
        <w:rPr>
          <w:rFonts w:ascii="Book Antiqua" w:eastAsia="Book Antiqua" w:hAnsi="Book Antiqua" w:cs="Book Antiqua"/>
          <w:color w:val="000000"/>
        </w:rPr>
        <w:t>Saade</w:t>
      </w:r>
      <w:proofErr w:type="spellEnd"/>
      <w:r w:rsidRPr="00B24499">
        <w:rPr>
          <w:rFonts w:ascii="Book Antiqua" w:eastAsia="Book Antiqua" w:hAnsi="Book Antiqua" w:cs="Book Antiqua"/>
          <w:color w:val="000000"/>
        </w:rPr>
        <w:t xml:space="preserve"> R, </w:t>
      </w:r>
      <w:proofErr w:type="spellStart"/>
      <w:r w:rsidRPr="00B24499">
        <w:rPr>
          <w:rFonts w:ascii="Book Antiqua" w:eastAsia="Book Antiqua" w:hAnsi="Book Antiqua" w:cs="Book Antiqua"/>
          <w:color w:val="000000"/>
        </w:rPr>
        <w:t>Tadros</w:t>
      </w:r>
      <w:proofErr w:type="spellEnd"/>
      <w:r w:rsidRPr="00B24499">
        <w:rPr>
          <w:rFonts w:ascii="Book Antiqua" w:eastAsia="Book Antiqua" w:hAnsi="Book Antiqua" w:cs="Book Antiqua"/>
          <w:color w:val="000000"/>
        </w:rPr>
        <w:t xml:space="preserve"> M. The Two Challenges in Management of Gastric Glomus Tumors. </w:t>
      </w:r>
      <w:proofErr w:type="spellStart"/>
      <w:r w:rsidRPr="00B24499">
        <w:rPr>
          <w:rFonts w:ascii="Book Antiqua" w:eastAsia="Book Antiqua" w:hAnsi="Book Antiqua" w:cs="Book Antiqua"/>
          <w:i/>
          <w:iCs/>
          <w:color w:val="000000"/>
        </w:rPr>
        <w:t>Cureus</w:t>
      </w:r>
      <w:proofErr w:type="spellEnd"/>
      <w:r w:rsidRPr="00B24499">
        <w:rPr>
          <w:rFonts w:ascii="Book Antiqua" w:eastAsia="Book Antiqua" w:hAnsi="Book Antiqua" w:cs="Book Antiqua"/>
          <w:color w:val="000000"/>
        </w:rPr>
        <w:t xml:space="preserve"> 2020; </w:t>
      </w:r>
      <w:r w:rsidRPr="00B24499">
        <w:rPr>
          <w:rFonts w:ascii="Book Antiqua" w:eastAsia="Book Antiqua" w:hAnsi="Book Antiqua" w:cs="Book Antiqua"/>
          <w:b/>
          <w:bCs/>
          <w:color w:val="000000"/>
        </w:rPr>
        <w:t>12</w:t>
      </w:r>
      <w:r w:rsidRPr="00B24499">
        <w:rPr>
          <w:rFonts w:ascii="Book Antiqua" w:eastAsia="Book Antiqua" w:hAnsi="Book Antiqua" w:cs="Book Antiqua"/>
          <w:color w:val="000000"/>
        </w:rPr>
        <w:t>: e9251 [PMID: 32821597 DOI: 10.7759/cureus.9251]</w:t>
      </w:r>
    </w:p>
    <w:p w14:paraId="7A48FEC9"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12 </w:t>
      </w:r>
      <w:r w:rsidRPr="00B24499">
        <w:rPr>
          <w:rFonts w:ascii="Book Antiqua" w:eastAsia="Book Antiqua" w:hAnsi="Book Antiqua" w:cs="Book Antiqua"/>
          <w:b/>
          <w:bCs/>
          <w:color w:val="000000"/>
        </w:rPr>
        <w:t>Lin J</w:t>
      </w:r>
      <w:r w:rsidRPr="00B24499">
        <w:rPr>
          <w:rFonts w:ascii="Book Antiqua" w:eastAsia="Book Antiqua" w:hAnsi="Book Antiqua" w:cs="Book Antiqua"/>
          <w:color w:val="000000"/>
        </w:rPr>
        <w:t xml:space="preserve">, Shen J, Yue H, Li Q, Cheng Y, Zhou M. Gastric Glomus Tumor: A Clinicopathologic and Immunohistochemical Study of 21 Cases. </w:t>
      </w:r>
      <w:r w:rsidRPr="00B24499">
        <w:rPr>
          <w:rFonts w:ascii="Book Antiqua" w:eastAsia="Book Antiqua" w:hAnsi="Book Antiqua" w:cs="Book Antiqua"/>
          <w:i/>
          <w:iCs/>
          <w:color w:val="000000"/>
        </w:rPr>
        <w:t>Biomed Res Int</w:t>
      </w:r>
      <w:r w:rsidRPr="00B24499">
        <w:rPr>
          <w:rFonts w:ascii="Book Antiqua" w:eastAsia="Book Antiqua" w:hAnsi="Book Antiqua" w:cs="Book Antiqua"/>
          <w:color w:val="000000"/>
        </w:rPr>
        <w:t xml:space="preserve"> 2020; </w:t>
      </w:r>
      <w:r w:rsidRPr="00B24499">
        <w:rPr>
          <w:rFonts w:ascii="Book Antiqua" w:eastAsia="Book Antiqua" w:hAnsi="Book Antiqua" w:cs="Book Antiqua"/>
          <w:b/>
          <w:bCs/>
          <w:color w:val="000000"/>
        </w:rPr>
        <w:t>2020</w:t>
      </w:r>
      <w:r w:rsidRPr="00B24499">
        <w:rPr>
          <w:rFonts w:ascii="Book Antiqua" w:eastAsia="Book Antiqua" w:hAnsi="Book Antiqua" w:cs="Book Antiqua"/>
          <w:color w:val="000000"/>
        </w:rPr>
        <w:t>: 5637893 [PMID: 32337257 DOI: 10.1155/2020/5637893]</w:t>
      </w:r>
    </w:p>
    <w:p w14:paraId="5D634CCB"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13 </w:t>
      </w:r>
      <w:r w:rsidRPr="00B24499">
        <w:rPr>
          <w:rFonts w:ascii="Book Antiqua" w:eastAsia="Book Antiqua" w:hAnsi="Book Antiqua" w:cs="Book Antiqua"/>
          <w:b/>
          <w:bCs/>
          <w:color w:val="000000"/>
        </w:rPr>
        <w:t>Aoba T</w:t>
      </w:r>
      <w:r w:rsidRPr="00B24499">
        <w:rPr>
          <w:rFonts w:ascii="Book Antiqua" w:eastAsia="Book Antiqua" w:hAnsi="Book Antiqua" w:cs="Book Antiqua"/>
          <w:color w:val="000000"/>
        </w:rPr>
        <w:t xml:space="preserve">, Kato T, </w:t>
      </w:r>
      <w:proofErr w:type="spellStart"/>
      <w:r w:rsidRPr="00B24499">
        <w:rPr>
          <w:rFonts w:ascii="Book Antiqua" w:eastAsia="Book Antiqua" w:hAnsi="Book Antiqua" w:cs="Book Antiqua"/>
          <w:color w:val="000000"/>
        </w:rPr>
        <w:t>Hiramatsu</w:t>
      </w:r>
      <w:proofErr w:type="spellEnd"/>
      <w:r w:rsidRPr="00B24499">
        <w:rPr>
          <w:rFonts w:ascii="Book Antiqua" w:eastAsia="Book Antiqua" w:hAnsi="Book Antiqua" w:cs="Book Antiqua"/>
          <w:color w:val="000000"/>
        </w:rPr>
        <w:t xml:space="preserve"> K, Shibata Y, Yoshihara M, Yamaguchi N, </w:t>
      </w:r>
      <w:proofErr w:type="spellStart"/>
      <w:r w:rsidRPr="00B24499">
        <w:rPr>
          <w:rFonts w:ascii="Book Antiqua" w:eastAsia="Book Antiqua" w:hAnsi="Book Antiqua" w:cs="Book Antiqua"/>
          <w:color w:val="000000"/>
        </w:rPr>
        <w:t>Kamiya</w:t>
      </w:r>
      <w:proofErr w:type="spellEnd"/>
      <w:r w:rsidRPr="00B24499">
        <w:rPr>
          <w:rFonts w:ascii="Book Antiqua" w:eastAsia="Book Antiqua" w:hAnsi="Book Antiqua" w:cs="Book Antiqua"/>
          <w:color w:val="000000"/>
        </w:rPr>
        <w:t xml:space="preserve"> T. A case of gastric glomus tumor resection using laparoscopy endoscopy cooperative surgery (LECS). </w:t>
      </w:r>
      <w:r w:rsidRPr="00B24499">
        <w:rPr>
          <w:rFonts w:ascii="Book Antiqua" w:eastAsia="Book Antiqua" w:hAnsi="Book Antiqua" w:cs="Book Antiqua"/>
          <w:i/>
          <w:iCs/>
          <w:color w:val="000000"/>
        </w:rPr>
        <w:t>Int J Surg Case Rep</w:t>
      </w:r>
      <w:r w:rsidRPr="00B24499">
        <w:rPr>
          <w:rFonts w:ascii="Book Antiqua" w:eastAsia="Book Antiqua" w:hAnsi="Book Antiqua" w:cs="Book Antiqua"/>
          <w:color w:val="000000"/>
        </w:rPr>
        <w:t xml:space="preserve"> 2018; </w:t>
      </w:r>
      <w:r w:rsidRPr="00B24499">
        <w:rPr>
          <w:rFonts w:ascii="Book Antiqua" w:eastAsia="Book Antiqua" w:hAnsi="Book Antiqua" w:cs="Book Antiqua"/>
          <w:b/>
          <w:bCs/>
          <w:color w:val="000000"/>
        </w:rPr>
        <w:t>42</w:t>
      </w:r>
      <w:r w:rsidRPr="00B24499">
        <w:rPr>
          <w:rFonts w:ascii="Book Antiqua" w:eastAsia="Book Antiqua" w:hAnsi="Book Antiqua" w:cs="Book Antiqua"/>
          <w:color w:val="000000"/>
        </w:rPr>
        <w:t>: 204-207 [PMID: 29275234 DOI: 10.1016/j.ijscr.2017.12.023]</w:t>
      </w:r>
    </w:p>
    <w:p w14:paraId="4585F79D"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lastRenderedPageBreak/>
        <w:t xml:space="preserve">14 </w:t>
      </w:r>
      <w:proofErr w:type="spellStart"/>
      <w:r w:rsidRPr="00B24499">
        <w:rPr>
          <w:rFonts w:ascii="Book Antiqua" w:eastAsia="Book Antiqua" w:hAnsi="Book Antiqua" w:cs="Book Antiqua"/>
          <w:b/>
          <w:bCs/>
          <w:color w:val="000000"/>
        </w:rPr>
        <w:t>Alsahwan</w:t>
      </w:r>
      <w:proofErr w:type="spellEnd"/>
      <w:r w:rsidRPr="00B24499">
        <w:rPr>
          <w:rFonts w:ascii="Book Antiqua" w:eastAsia="Book Antiqua" w:hAnsi="Book Antiqua" w:cs="Book Antiqua"/>
          <w:b/>
          <w:bCs/>
          <w:color w:val="000000"/>
        </w:rPr>
        <w:t xml:space="preserve"> AG</w:t>
      </w:r>
      <w:r w:rsidRPr="00B24499">
        <w:rPr>
          <w:rFonts w:ascii="Book Antiqua" w:eastAsia="Book Antiqua" w:hAnsi="Book Antiqua" w:cs="Book Antiqua"/>
          <w:color w:val="000000"/>
        </w:rPr>
        <w:t xml:space="preserve">, </w:t>
      </w:r>
      <w:proofErr w:type="spellStart"/>
      <w:r w:rsidRPr="00B24499">
        <w:rPr>
          <w:rFonts w:ascii="Book Antiqua" w:eastAsia="Book Antiqua" w:hAnsi="Book Antiqua" w:cs="Book Antiqua"/>
          <w:color w:val="000000"/>
        </w:rPr>
        <w:t>Alfaraj</w:t>
      </w:r>
      <w:proofErr w:type="spellEnd"/>
      <w:r w:rsidRPr="00B24499">
        <w:rPr>
          <w:rFonts w:ascii="Book Antiqua" w:eastAsia="Book Antiqua" w:hAnsi="Book Antiqua" w:cs="Book Antiqua"/>
          <w:color w:val="000000"/>
        </w:rPr>
        <w:t xml:space="preserve"> ZM, </w:t>
      </w:r>
      <w:proofErr w:type="spellStart"/>
      <w:r w:rsidRPr="00B24499">
        <w:rPr>
          <w:rFonts w:ascii="Book Antiqua" w:eastAsia="Book Antiqua" w:hAnsi="Book Antiqua" w:cs="Book Antiqua"/>
          <w:color w:val="000000"/>
        </w:rPr>
        <w:t>AlSafwani</w:t>
      </w:r>
      <w:proofErr w:type="spellEnd"/>
      <w:r w:rsidRPr="00B24499">
        <w:rPr>
          <w:rFonts w:ascii="Book Antiqua" w:eastAsia="Book Antiqua" w:hAnsi="Book Antiqua" w:cs="Book Antiqua"/>
          <w:color w:val="000000"/>
        </w:rPr>
        <w:t xml:space="preserve"> J, </w:t>
      </w:r>
      <w:proofErr w:type="spellStart"/>
      <w:r w:rsidRPr="00B24499">
        <w:rPr>
          <w:rFonts w:ascii="Book Antiqua" w:eastAsia="Book Antiqua" w:hAnsi="Book Antiqua" w:cs="Book Antiqua"/>
          <w:color w:val="000000"/>
        </w:rPr>
        <w:t>Bunaiyan</w:t>
      </w:r>
      <w:proofErr w:type="spellEnd"/>
      <w:r w:rsidRPr="00B24499">
        <w:rPr>
          <w:rFonts w:ascii="Book Antiqua" w:eastAsia="Book Antiqua" w:hAnsi="Book Antiqua" w:cs="Book Antiqua"/>
          <w:color w:val="000000"/>
        </w:rPr>
        <w:t xml:space="preserve"> AH, </w:t>
      </w:r>
      <w:proofErr w:type="spellStart"/>
      <w:r w:rsidRPr="00B24499">
        <w:rPr>
          <w:rFonts w:ascii="Book Antiqua" w:eastAsia="Book Antiqua" w:hAnsi="Book Antiqua" w:cs="Book Antiqua"/>
          <w:color w:val="000000"/>
        </w:rPr>
        <w:t>AlKhalifah</w:t>
      </w:r>
      <w:proofErr w:type="spellEnd"/>
      <w:r w:rsidRPr="00B24499">
        <w:rPr>
          <w:rFonts w:ascii="Book Antiqua" w:eastAsia="Book Antiqua" w:hAnsi="Book Antiqua" w:cs="Book Antiqua"/>
          <w:color w:val="000000"/>
        </w:rPr>
        <w:t xml:space="preserve"> RH, Al-</w:t>
      </w:r>
      <w:proofErr w:type="spellStart"/>
      <w:r w:rsidRPr="00B24499">
        <w:rPr>
          <w:rFonts w:ascii="Book Antiqua" w:eastAsia="Book Antiqua" w:hAnsi="Book Antiqua" w:cs="Book Antiqua"/>
          <w:color w:val="000000"/>
        </w:rPr>
        <w:t>Saba'a</w:t>
      </w:r>
      <w:proofErr w:type="spellEnd"/>
      <w:r w:rsidRPr="00B24499">
        <w:rPr>
          <w:rFonts w:ascii="Book Antiqua" w:eastAsia="Book Antiqua" w:hAnsi="Book Antiqua" w:cs="Book Antiqua"/>
          <w:color w:val="000000"/>
        </w:rPr>
        <w:t xml:space="preserve"> SA, Al-</w:t>
      </w:r>
      <w:proofErr w:type="spellStart"/>
      <w:r w:rsidRPr="00B24499">
        <w:rPr>
          <w:rFonts w:ascii="Book Antiqua" w:eastAsia="Book Antiqua" w:hAnsi="Book Antiqua" w:cs="Book Antiqua"/>
          <w:color w:val="000000"/>
        </w:rPr>
        <w:t>Momen</w:t>
      </w:r>
      <w:proofErr w:type="spellEnd"/>
      <w:r w:rsidRPr="00B24499">
        <w:rPr>
          <w:rFonts w:ascii="Book Antiqua" w:eastAsia="Book Antiqua" w:hAnsi="Book Antiqua" w:cs="Book Antiqua"/>
          <w:color w:val="000000"/>
        </w:rPr>
        <w:t xml:space="preserve"> SA, </w:t>
      </w:r>
      <w:proofErr w:type="spellStart"/>
      <w:r w:rsidRPr="00B24499">
        <w:rPr>
          <w:rFonts w:ascii="Book Antiqua" w:eastAsia="Book Antiqua" w:hAnsi="Book Antiqua" w:cs="Book Antiqua"/>
          <w:color w:val="000000"/>
        </w:rPr>
        <w:t>Aldolah</w:t>
      </w:r>
      <w:proofErr w:type="spellEnd"/>
      <w:r w:rsidRPr="00B24499">
        <w:rPr>
          <w:rFonts w:ascii="Book Antiqua" w:eastAsia="Book Antiqua" w:hAnsi="Book Antiqua" w:cs="Book Antiqua"/>
          <w:color w:val="000000"/>
        </w:rPr>
        <w:t xml:space="preserve"> Q. Rare gastric neoplasm: Malignant glomus tumor of the stomach. A case report. </w:t>
      </w:r>
      <w:r w:rsidRPr="00B24499">
        <w:rPr>
          <w:rFonts w:ascii="Book Antiqua" w:eastAsia="Book Antiqua" w:hAnsi="Book Antiqua" w:cs="Book Antiqua"/>
          <w:i/>
          <w:iCs/>
          <w:color w:val="000000"/>
        </w:rPr>
        <w:t>Int J Surg Case Rep</w:t>
      </w:r>
      <w:r w:rsidRPr="00B24499">
        <w:rPr>
          <w:rFonts w:ascii="Book Antiqua" w:eastAsia="Book Antiqua" w:hAnsi="Book Antiqua" w:cs="Book Antiqua"/>
          <w:color w:val="000000"/>
        </w:rPr>
        <w:t xml:space="preserve"> 2021; </w:t>
      </w:r>
      <w:r w:rsidRPr="00B24499">
        <w:rPr>
          <w:rFonts w:ascii="Book Antiqua" w:eastAsia="Book Antiqua" w:hAnsi="Book Antiqua" w:cs="Book Antiqua"/>
          <w:b/>
          <w:bCs/>
          <w:color w:val="000000"/>
        </w:rPr>
        <w:t>81</w:t>
      </w:r>
      <w:r w:rsidRPr="00B24499">
        <w:rPr>
          <w:rFonts w:ascii="Book Antiqua" w:eastAsia="Book Antiqua" w:hAnsi="Book Antiqua" w:cs="Book Antiqua"/>
          <w:color w:val="000000"/>
        </w:rPr>
        <w:t>: 105802 [PMID: 33887847 DOI: 10.1016/j.ijscr.2021.105802]</w:t>
      </w:r>
    </w:p>
    <w:p w14:paraId="3F792325"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15 </w:t>
      </w:r>
      <w:r w:rsidRPr="00B24499">
        <w:rPr>
          <w:rFonts w:ascii="Book Antiqua" w:eastAsia="Book Antiqua" w:hAnsi="Book Antiqua" w:cs="Book Antiqua"/>
          <w:b/>
          <w:bCs/>
          <w:color w:val="000000"/>
        </w:rPr>
        <w:t>Kato S</w:t>
      </w:r>
      <w:r w:rsidRPr="00B24499">
        <w:rPr>
          <w:rFonts w:ascii="Book Antiqua" w:eastAsia="Book Antiqua" w:hAnsi="Book Antiqua" w:cs="Book Antiqua"/>
          <w:color w:val="000000"/>
        </w:rPr>
        <w:t xml:space="preserve">, Kikuchi K, </w:t>
      </w:r>
      <w:proofErr w:type="spellStart"/>
      <w:r w:rsidRPr="00B24499">
        <w:rPr>
          <w:rFonts w:ascii="Book Antiqua" w:eastAsia="Book Antiqua" w:hAnsi="Book Antiqua" w:cs="Book Antiqua"/>
          <w:color w:val="000000"/>
        </w:rPr>
        <w:t>Chinen</w:t>
      </w:r>
      <w:proofErr w:type="spellEnd"/>
      <w:r w:rsidRPr="00B24499">
        <w:rPr>
          <w:rFonts w:ascii="Book Antiqua" w:eastAsia="Book Antiqua" w:hAnsi="Book Antiqua" w:cs="Book Antiqua"/>
          <w:color w:val="000000"/>
        </w:rPr>
        <w:t xml:space="preserve"> K, Murakami T, </w:t>
      </w:r>
      <w:proofErr w:type="spellStart"/>
      <w:r w:rsidRPr="00B24499">
        <w:rPr>
          <w:rFonts w:ascii="Book Antiqua" w:eastAsia="Book Antiqua" w:hAnsi="Book Antiqua" w:cs="Book Antiqua"/>
          <w:color w:val="000000"/>
        </w:rPr>
        <w:t>Kunishima</w:t>
      </w:r>
      <w:proofErr w:type="spellEnd"/>
      <w:r w:rsidRPr="00B24499">
        <w:rPr>
          <w:rFonts w:ascii="Book Antiqua" w:eastAsia="Book Antiqua" w:hAnsi="Book Antiqua" w:cs="Book Antiqua"/>
          <w:color w:val="000000"/>
        </w:rPr>
        <w:t xml:space="preserve"> F. Diagnostic utility of endoscopic ultrasound-guided fine-needle aspiration biopsy for glomus tumor of the stomach. </w:t>
      </w:r>
      <w:r w:rsidRPr="00B24499">
        <w:rPr>
          <w:rFonts w:ascii="Book Antiqua" w:eastAsia="Book Antiqua" w:hAnsi="Book Antiqua" w:cs="Book Antiqua"/>
          <w:i/>
          <w:iCs/>
          <w:color w:val="000000"/>
        </w:rPr>
        <w:t>World J Gastroenterol</w:t>
      </w:r>
      <w:r w:rsidRPr="00B24499">
        <w:rPr>
          <w:rFonts w:ascii="Book Antiqua" w:eastAsia="Book Antiqua" w:hAnsi="Book Antiqua" w:cs="Book Antiqua"/>
          <w:color w:val="000000"/>
        </w:rPr>
        <w:t xml:space="preserve"> 2015; </w:t>
      </w:r>
      <w:r w:rsidRPr="00B24499">
        <w:rPr>
          <w:rFonts w:ascii="Book Antiqua" w:eastAsia="Book Antiqua" w:hAnsi="Book Antiqua" w:cs="Book Antiqua"/>
          <w:b/>
          <w:bCs/>
          <w:color w:val="000000"/>
        </w:rPr>
        <w:t>21</w:t>
      </w:r>
      <w:r w:rsidRPr="00B24499">
        <w:rPr>
          <w:rFonts w:ascii="Book Antiqua" w:eastAsia="Book Antiqua" w:hAnsi="Book Antiqua" w:cs="Book Antiqua"/>
          <w:color w:val="000000"/>
        </w:rPr>
        <w:t>: 7052-7058 [PMID: 26078584 DOI: 10.3748/wjg.v21.i22.7052]</w:t>
      </w:r>
    </w:p>
    <w:p w14:paraId="25460581" w14:textId="77777777" w:rsidR="00A77B3E" w:rsidRDefault="00FA66BE" w:rsidP="00B24499">
      <w:pPr>
        <w:spacing w:line="360" w:lineRule="auto"/>
        <w:jc w:val="both"/>
        <w:rPr>
          <w:rFonts w:ascii="Book Antiqua" w:hAnsi="Book Antiqua" w:cs="Book Antiqua"/>
          <w:color w:val="000000"/>
          <w:lang w:eastAsia="zh-CN"/>
        </w:rPr>
      </w:pPr>
      <w:r w:rsidRPr="00B24499">
        <w:rPr>
          <w:rFonts w:ascii="Book Antiqua" w:eastAsia="Book Antiqua" w:hAnsi="Book Antiqua" w:cs="Book Antiqua"/>
          <w:color w:val="000000"/>
        </w:rPr>
        <w:t xml:space="preserve">16 </w:t>
      </w:r>
      <w:proofErr w:type="spellStart"/>
      <w:r w:rsidRPr="00B24499">
        <w:rPr>
          <w:rFonts w:ascii="Book Antiqua" w:eastAsia="Book Antiqua" w:hAnsi="Book Antiqua" w:cs="Book Antiqua"/>
          <w:b/>
          <w:bCs/>
          <w:color w:val="000000"/>
        </w:rPr>
        <w:t>Privette</w:t>
      </w:r>
      <w:proofErr w:type="spellEnd"/>
      <w:r w:rsidRPr="00B24499">
        <w:rPr>
          <w:rFonts w:ascii="Book Antiqua" w:eastAsia="Book Antiqua" w:hAnsi="Book Antiqua" w:cs="Book Antiqua"/>
          <w:b/>
          <w:bCs/>
          <w:color w:val="000000"/>
        </w:rPr>
        <w:t xml:space="preserve"> A</w:t>
      </w:r>
      <w:r w:rsidRPr="00B24499">
        <w:rPr>
          <w:rFonts w:ascii="Book Antiqua" w:eastAsia="Book Antiqua" w:hAnsi="Book Antiqua" w:cs="Book Antiqua"/>
          <w:color w:val="000000"/>
        </w:rPr>
        <w:t xml:space="preserve">, </w:t>
      </w:r>
      <w:proofErr w:type="spellStart"/>
      <w:r w:rsidRPr="00B24499">
        <w:rPr>
          <w:rFonts w:ascii="Book Antiqua" w:eastAsia="Book Antiqua" w:hAnsi="Book Antiqua" w:cs="Book Antiqua"/>
          <w:color w:val="000000"/>
        </w:rPr>
        <w:t>McCahill</w:t>
      </w:r>
      <w:proofErr w:type="spellEnd"/>
      <w:r w:rsidRPr="00B24499">
        <w:rPr>
          <w:rFonts w:ascii="Book Antiqua" w:eastAsia="Book Antiqua" w:hAnsi="Book Antiqua" w:cs="Book Antiqua"/>
          <w:color w:val="000000"/>
        </w:rPr>
        <w:t xml:space="preserve"> L, </w:t>
      </w:r>
      <w:proofErr w:type="spellStart"/>
      <w:r w:rsidRPr="00B24499">
        <w:rPr>
          <w:rFonts w:ascii="Book Antiqua" w:eastAsia="Book Antiqua" w:hAnsi="Book Antiqua" w:cs="Book Antiqua"/>
          <w:color w:val="000000"/>
        </w:rPr>
        <w:t>Borrazzo</w:t>
      </w:r>
      <w:proofErr w:type="spellEnd"/>
      <w:r w:rsidRPr="00B24499">
        <w:rPr>
          <w:rFonts w:ascii="Book Antiqua" w:eastAsia="Book Antiqua" w:hAnsi="Book Antiqua" w:cs="Book Antiqua"/>
          <w:color w:val="000000"/>
        </w:rPr>
        <w:t xml:space="preserve"> E, Single RM, </w:t>
      </w:r>
      <w:proofErr w:type="spellStart"/>
      <w:r w:rsidRPr="00B24499">
        <w:rPr>
          <w:rFonts w:ascii="Book Antiqua" w:eastAsia="Book Antiqua" w:hAnsi="Book Antiqua" w:cs="Book Antiqua"/>
          <w:color w:val="000000"/>
        </w:rPr>
        <w:t>Zubarik</w:t>
      </w:r>
      <w:proofErr w:type="spellEnd"/>
      <w:r w:rsidRPr="00B24499">
        <w:rPr>
          <w:rFonts w:ascii="Book Antiqua" w:eastAsia="Book Antiqua" w:hAnsi="Book Antiqua" w:cs="Book Antiqua"/>
          <w:color w:val="000000"/>
        </w:rPr>
        <w:t xml:space="preserve"> R. Laparoscopic approaches to resection of suspected gastric gastrointestinal stromal tumors based on tumor location. </w:t>
      </w:r>
      <w:r w:rsidRPr="00B24499">
        <w:rPr>
          <w:rFonts w:ascii="Book Antiqua" w:eastAsia="Book Antiqua" w:hAnsi="Book Antiqua" w:cs="Book Antiqua"/>
          <w:i/>
          <w:iCs/>
          <w:color w:val="000000"/>
        </w:rPr>
        <w:t>Surg Endosc</w:t>
      </w:r>
      <w:r w:rsidRPr="00B24499">
        <w:rPr>
          <w:rFonts w:ascii="Book Antiqua" w:eastAsia="Book Antiqua" w:hAnsi="Book Antiqua" w:cs="Book Antiqua"/>
          <w:color w:val="000000"/>
        </w:rPr>
        <w:t xml:space="preserve"> 2008; </w:t>
      </w:r>
      <w:r w:rsidRPr="00B24499">
        <w:rPr>
          <w:rFonts w:ascii="Book Antiqua" w:eastAsia="Book Antiqua" w:hAnsi="Book Antiqua" w:cs="Book Antiqua"/>
          <w:b/>
          <w:bCs/>
          <w:color w:val="000000"/>
        </w:rPr>
        <w:t>22</w:t>
      </w:r>
      <w:r w:rsidRPr="00B24499">
        <w:rPr>
          <w:rFonts w:ascii="Book Antiqua" w:eastAsia="Book Antiqua" w:hAnsi="Book Antiqua" w:cs="Book Antiqua"/>
          <w:color w:val="000000"/>
        </w:rPr>
        <w:t>: 487-494 [PMID: 17712592 DOI: 10.1007/s00464-007-9493-4]</w:t>
      </w:r>
    </w:p>
    <w:p w14:paraId="0A4DEF26" w14:textId="77777777" w:rsidR="00E2255D" w:rsidRPr="00E2255D" w:rsidRDefault="00E2255D" w:rsidP="00B24499">
      <w:pPr>
        <w:spacing w:line="360" w:lineRule="auto"/>
        <w:jc w:val="both"/>
        <w:rPr>
          <w:rFonts w:ascii="Book Antiqua" w:hAnsi="Book Antiqua"/>
          <w:lang w:eastAsia="zh-CN"/>
        </w:rPr>
      </w:pPr>
    </w:p>
    <w:p w14:paraId="6ADC2AA4" w14:textId="77777777" w:rsidR="00A77B3E" w:rsidRPr="00B24499" w:rsidRDefault="00A77B3E" w:rsidP="00B24499">
      <w:pPr>
        <w:spacing w:line="360" w:lineRule="auto"/>
        <w:jc w:val="both"/>
        <w:rPr>
          <w:rFonts w:ascii="Book Antiqua" w:hAnsi="Book Antiqua"/>
        </w:rPr>
        <w:sectPr w:rsidR="00A77B3E" w:rsidRPr="00B24499">
          <w:pgSz w:w="12240" w:h="15840"/>
          <w:pgMar w:top="1440" w:right="1440" w:bottom="1440" w:left="1440" w:header="720" w:footer="720" w:gutter="0"/>
          <w:cols w:space="720"/>
          <w:docGrid w:linePitch="360"/>
        </w:sectPr>
      </w:pPr>
    </w:p>
    <w:p w14:paraId="1B5CCB5E"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lastRenderedPageBreak/>
        <w:t>Footnotes</w:t>
      </w:r>
    </w:p>
    <w:p w14:paraId="51F29D4E" w14:textId="77777777" w:rsidR="00A77B3E" w:rsidRPr="00B24499" w:rsidRDefault="00FA66BE" w:rsidP="00B24499">
      <w:pPr>
        <w:spacing w:line="360" w:lineRule="auto"/>
        <w:jc w:val="both"/>
        <w:rPr>
          <w:rFonts w:ascii="Book Antiqua" w:hAnsi="Book Antiqua"/>
          <w:lang w:eastAsia="zh-CN"/>
        </w:rPr>
      </w:pPr>
      <w:r w:rsidRPr="00B24499">
        <w:rPr>
          <w:rFonts w:ascii="Book Antiqua" w:eastAsia="Book Antiqua" w:hAnsi="Book Antiqua" w:cs="Book Antiqua"/>
          <w:b/>
          <w:bCs/>
          <w:color w:val="000000"/>
        </w:rPr>
        <w:t xml:space="preserve">Informed consent statement: </w:t>
      </w:r>
      <w:r w:rsidRPr="00B24499">
        <w:rPr>
          <w:rFonts w:ascii="Book Antiqua" w:eastAsia="Book Antiqua" w:hAnsi="Book Antiqua" w:cs="Book Antiqua"/>
          <w:color w:val="000000"/>
        </w:rPr>
        <w:t>The patient's informed consent has been obtained in this case</w:t>
      </w:r>
      <w:r w:rsidR="00B24499">
        <w:rPr>
          <w:rFonts w:ascii="Book Antiqua" w:hAnsi="Book Antiqua" w:cs="Book Antiqua" w:hint="eastAsia"/>
          <w:color w:val="000000"/>
          <w:lang w:eastAsia="zh-CN"/>
        </w:rPr>
        <w:t>.</w:t>
      </w:r>
    </w:p>
    <w:p w14:paraId="6389901A" w14:textId="77777777" w:rsidR="00A77B3E" w:rsidRPr="00B24499" w:rsidRDefault="00A77B3E" w:rsidP="00B24499">
      <w:pPr>
        <w:spacing w:line="360" w:lineRule="auto"/>
        <w:jc w:val="both"/>
        <w:rPr>
          <w:rFonts w:ascii="Book Antiqua" w:hAnsi="Book Antiqua"/>
        </w:rPr>
      </w:pPr>
    </w:p>
    <w:p w14:paraId="2F6A1C53" w14:textId="77777777" w:rsidR="00A77B3E" w:rsidRPr="00B24499" w:rsidRDefault="00FA66BE" w:rsidP="00B24499">
      <w:pPr>
        <w:spacing w:line="360" w:lineRule="auto"/>
        <w:jc w:val="both"/>
        <w:rPr>
          <w:rFonts w:ascii="Book Antiqua" w:hAnsi="Book Antiqua"/>
          <w:lang w:eastAsia="zh-CN"/>
        </w:rPr>
      </w:pPr>
      <w:r w:rsidRPr="00B24499">
        <w:rPr>
          <w:rFonts w:ascii="Book Antiqua" w:eastAsia="Book Antiqua" w:hAnsi="Book Antiqua" w:cs="Book Antiqua"/>
          <w:b/>
          <w:bCs/>
          <w:color w:val="000000"/>
        </w:rPr>
        <w:t xml:space="preserve">Conflict-of-interest statement: </w:t>
      </w:r>
      <w:r w:rsidRPr="00B24499">
        <w:rPr>
          <w:rFonts w:ascii="Book Antiqua" w:eastAsia="Book Antiqua" w:hAnsi="Book Antiqua" w:cs="Book Antiqua"/>
          <w:color w:val="000000"/>
        </w:rPr>
        <w:t>Conflict-of-interest statement: The authors have no financial disclosures or conflicts of interest to declare</w:t>
      </w:r>
      <w:r w:rsidR="00B24499">
        <w:rPr>
          <w:rFonts w:ascii="Book Antiqua" w:hAnsi="Book Antiqua" w:cs="Book Antiqua" w:hint="eastAsia"/>
          <w:color w:val="000000"/>
          <w:lang w:eastAsia="zh-CN"/>
        </w:rPr>
        <w:t>.</w:t>
      </w:r>
    </w:p>
    <w:p w14:paraId="14CD5EB1" w14:textId="77777777" w:rsidR="00A77B3E" w:rsidRPr="00B24499" w:rsidRDefault="00A77B3E" w:rsidP="00B24499">
      <w:pPr>
        <w:spacing w:line="360" w:lineRule="auto"/>
        <w:jc w:val="both"/>
        <w:rPr>
          <w:rFonts w:ascii="Book Antiqua" w:hAnsi="Book Antiqua"/>
        </w:rPr>
      </w:pPr>
    </w:p>
    <w:p w14:paraId="25B66B2B" w14:textId="77777777" w:rsidR="00A77B3E" w:rsidRPr="00B24499" w:rsidRDefault="00FA66BE" w:rsidP="00B24499">
      <w:pPr>
        <w:autoSpaceDE w:val="0"/>
        <w:autoSpaceDN w:val="0"/>
        <w:adjustRightInd w:val="0"/>
        <w:snapToGrid w:val="0"/>
        <w:spacing w:line="360" w:lineRule="auto"/>
        <w:jc w:val="both"/>
        <w:rPr>
          <w:rFonts w:ascii="Book Antiqua" w:hAnsi="Book Antiqua" w:cs="Garamond-Bold"/>
          <w:bCs/>
          <w:color w:val="000000" w:themeColor="text1"/>
          <w:lang w:eastAsia="zh-CN"/>
        </w:rPr>
      </w:pPr>
      <w:r w:rsidRPr="00B24499">
        <w:rPr>
          <w:rFonts w:ascii="Book Antiqua" w:eastAsia="Book Antiqua" w:hAnsi="Book Antiqua" w:cs="Book Antiqua"/>
          <w:b/>
          <w:bCs/>
          <w:color w:val="000000"/>
        </w:rPr>
        <w:t xml:space="preserve">CARE Checklist (2016) statement: </w:t>
      </w:r>
      <w:bookmarkStart w:id="0" w:name="_Hlk73634427"/>
      <w:r w:rsidR="00B24499" w:rsidRPr="00B24499">
        <w:rPr>
          <w:rFonts w:ascii="Book Antiqua" w:hAnsi="Book Antiqua" w:cs="Garamond"/>
          <w:color w:val="000000"/>
        </w:rPr>
        <w:t>The authors have read the CARE Checklist (2016), and the manuscript was prepared and revised according to the CARE Checklist (2016).</w:t>
      </w:r>
      <w:bookmarkEnd w:id="0"/>
    </w:p>
    <w:p w14:paraId="623A134E" w14:textId="77777777" w:rsidR="00A77B3E" w:rsidRPr="00B24499" w:rsidRDefault="00A77B3E" w:rsidP="00B24499">
      <w:pPr>
        <w:spacing w:line="360" w:lineRule="auto"/>
        <w:jc w:val="both"/>
        <w:rPr>
          <w:rFonts w:ascii="Book Antiqua" w:hAnsi="Book Antiqua"/>
        </w:rPr>
      </w:pPr>
    </w:p>
    <w:p w14:paraId="69038A80"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Open-Access: </w:t>
      </w:r>
      <w:r w:rsidRPr="00B2449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E5314F" w14:textId="77777777" w:rsidR="00A77B3E" w:rsidRPr="00B24499" w:rsidRDefault="00A77B3E" w:rsidP="00B24499">
      <w:pPr>
        <w:spacing w:line="360" w:lineRule="auto"/>
        <w:jc w:val="both"/>
        <w:rPr>
          <w:rFonts w:ascii="Book Antiqua" w:hAnsi="Book Antiqua"/>
        </w:rPr>
      </w:pPr>
    </w:p>
    <w:p w14:paraId="3EA17140"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Manuscript source: </w:t>
      </w:r>
      <w:r w:rsidRPr="00B24499">
        <w:rPr>
          <w:rFonts w:ascii="Book Antiqua" w:eastAsia="Book Antiqua" w:hAnsi="Book Antiqua" w:cs="Book Antiqua"/>
          <w:color w:val="000000"/>
        </w:rPr>
        <w:t xml:space="preserve">Unsolicited </w:t>
      </w:r>
      <w:r w:rsidR="00482F75" w:rsidRPr="00B24499">
        <w:rPr>
          <w:rFonts w:ascii="Book Antiqua" w:hAnsi="Book Antiqua" w:cs="Book Antiqua"/>
          <w:color w:val="000000"/>
          <w:lang w:eastAsia="zh-CN"/>
        </w:rPr>
        <w:t>m</w:t>
      </w:r>
      <w:r w:rsidRPr="00B24499">
        <w:rPr>
          <w:rFonts w:ascii="Book Antiqua" w:eastAsia="Book Antiqua" w:hAnsi="Book Antiqua" w:cs="Book Antiqua"/>
          <w:color w:val="000000"/>
        </w:rPr>
        <w:t>anuscript</w:t>
      </w:r>
    </w:p>
    <w:p w14:paraId="52827E03" w14:textId="77777777" w:rsidR="00A77B3E" w:rsidRPr="00B24499" w:rsidRDefault="00A77B3E" w:rsidP="00B24499">
      <w:pPr>
        <w:spacing w:line="360" w:lineRule="auto"/>
        <w:jc w:val="both"/>
        <w:rPr>
          <w:rFonts w:ascii="Book Antiqua" w:hAnsi="Book Antiqua"/>
        </w:rPr>
      </w:pPr>
    </w:p>
    <w:p w14:paraId="73292A2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Peer-review started: </w:t>
      </w:r>
      <w:r w:rsidRPr="00B24499">
        <w:rPr>
          <w:rFonts w:ascii="Book Antiqua" w:eastAsia="Book Antiqua" w:hAnsi="Book Antiqua" w:cs="Book Antiqua"/>
          <w:color w:val="000000"/>
        </w:rPr>
        <w:t>January 20, 2021</w:t>
      </w:r>
    </w:p>
    <w:p w14:paraId="0D431E0C"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First decision: </w:t>
      </w:r>
      <w:r w:rsidRPr="00B24499">
        <w:rPr>
          <w:rFonts w:ascii="Book Antiqua" w:eastAsia="Book Antiqua" w:hAnsi="Book Antiqua" w:cs="Book Antiqua"/>
          <w:color w:val="000000"/>
        </w:rPr>
        <w:t>May 13, 2021</w:t>
      </w:r>
    </w:p>
    <w:p w14:paraId="62E459D8"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Article in press: </w:t>
      </w:r>
    </w:p>
    <w:p w14:paraId="6D57A91B" w14:textId="77777777" w:rsidR="00A77B3E" w:rsidRPr="00B24499" w:rsidRDefault="00A77B3E" w:rsidP="00B24499">
      <w:pPr>
        <w:spacing w:line="360" w:lineRule="auto"/>
        <w:jc w:val="both"/>
        <w:rPr>
          <w:rFonts w:ascii="Book Antiqua" w:hAnsi="Book Antiqua"/>
        </w:rPr>
      </w:pPr>
    </w:p>
    <w:p w14:paraId="56FF5164"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482F75" w:rsidRPr="00B24499">
        <w:rPr>
          <w:rFonts w:ascii="Book Antiqua" w:eastAsia="Microsoft YaHei" w:hAnsi="Book Antiqua" w:cs="SimSun"/>
        </w:rPr>
        <w:t>Medicine, research and experimenta</w:t>
      </w:r>
      <w:bookmarkEnd w:id="1"/>
      <w:r w:rsidR="00482F75" w:rsidRPr="00B24499">
        <w:rPr>
          <w:rFonts w:ascii="Book Antiqua" w:eastAsia="Microsoft YaHei" w:hAnsi="Book Antiqua" w:cs="SimSun"/>
        </w:rPr>
        <w:t>l</w:t>
      </w:r>
      <w:bookmarkEnd w:id="2"/>
      <w:bookmarkEnd w:id="3"/>
      <w:bookmarkEnd w:id="4"/>
    </w:p>
    <w:p w14:paraId="1BE2486A"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Country/Territory of origin: </w:t>
      </w:r>
      <w:r w:rsidRPr="00B24499">
        <w:rPr>
          <w:rFonts w:ascii="Book Antiqua" w:eastAsia="Book Antiqua" w:hAnsi="Book Antiqua" w:cs="Book Antiqua"/>
          <w:color w:val="000000"/>
        </w:rPr>
        <w:t>China</w:t>
      </w:r>
    </w:p>
    <w:p w14:paraId="5300D13D"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Peer-review report’s scientific quality classification</w:t>
      </w:r>
    </w:p>
    <w:p w14:paraId="6167FCFB"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Grade A (Excellent): 0</w:t>
      </w:r>
    </w:p>
    <w:p w14:paraId="6D6111A2" w14:textId="77777777" w:rsidR="00A77B3E" w:rsidRPr="00B24499" w:rsidRDefault="00FA66BE" w:rsidP="00B24499">
      <w:pPr>
        <w:spacing w:line="360" w:lineRule="auto"/>
        <w:jc w:val="both"/>
        <w:rPr>
          <w:rFonts w:ascii="Book Antiqua" w:hAnsi="Book Antiqua"/>
          <w:lang w:eastAsia="zh-CN"/>
        </w:rPr>
      </w:pPr>
      <w:r w:rsidRPr="00B24499">
        <w:rPr>
          <w:rFonts w:ascii="Book Antiqua" w:eastAsia="Book Antiqua" w:hAnsi="Book Antiqua" w:cs="Book Antiqua"/>
          <w:color w:val="000000"/>
        </w:rPr>
        <w:t xml:space="preserve">Grade B (Very good): </w:t>
      </w:r>
      <w:r w:rsidR="00482F75" w:rsidRPr="00B24499">
        <w:rPr>
          <w:rFonts w:ascii="Book Antiqua" w:hAnsi="Book Antiqua" w:cs="Book Antiqua"/>
          <w:color w:val="000000"/>
          <w:lang w:eastAsia="zh-CN"/>
        </w:rPr>
        <w:t>B</w:t>
      </w:r>
    </w:p>
    <w:p w14:paraId="3FEE55A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Grade C (Good): C, C, C</w:t>
      </w:r>
    </w:p>
    <w:p w14:paraId="3558035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Grade D (Fair): 0</w:t>
      </w:r>
    </w:p>
    <w:p w14:paraId="0C84F22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lastRenderedPageBreak/>
        <w:t>Grade E (Poor): 0</w:t>
      </w:r>
    </w:p>
    <w:p w14:paraId="6349A770" w14:textId="77777777" w:rsidR="00A77B3E" w:rsidRPr="00B24499" w:rsidRDefault="00A77B3E" w:rsidP="00B24499">
      <w:pPr>
        <w:spacing w:line="360" w:lineRule="auto"/>
        <w:jc w:val="both"/>
        <w:rPr>
          <w:rFonts w:ascii="Book Antiqua" w:hAnsi="Book Antiqua"/>
        </w:rPr>
      </w:pPr>
    </w:p>
    <w:p w14:paraId="1BA97085" w14:textId="5ECA54C2" w:rsidR="00A77B3E" w:rsidRPr="00B24499" w:rsidRDefault="00FA66BE" w:rsidP="00B24499">
      <w:pPr>
        <w:spacing w:line="360" w:lineRule="auto"/>
        <w:jc w:val="both"/>
        <w:rPr>
          <w:rFonts w:ascii="Book Antiqua" w:hAnsi="Book Antiqua"/>
        </w:rPr>
        <w:sectPr w:rsidR="00A77B3E" w:rsidRPr="00B24499">
          <w:pgSz w:w="12240" w:h="15840"/>
          <w:pgMar w:top="1440" w:right="1440" w:bottom="1440" w:left="1440" w:header="720" w:footer="720" w:gutter="0"/>
          <w:cols w:space="720"/>
          <w:docGrid w:linePitch="360"/>
        </w:sectPr>
      </w:pPr>
      <w:r w:rsidRPr="00B24499">
        <w:rPr>
          <w:rFonts w:ascii="Book Antiqua" w:eastAsia="Book Antiqua" w:hAnsi="Book Antiqua" w:cs="Book Antiqua"/>
          <w:b/>
          <w:color w:val="000000"/>
        </w:rPr>
        <w:t xml:space="preserve">P-Reviewer: </w:t>
      </w:r>
      <w:r w:rsidRPr="00B24499">
        <w:rPr>
          <w:rFonts w:ascii="Book Antiqua" w:eastAsia="Book Antiqua" w:hAnsi="Book Antiqua" w:cs="Book Antiqua"/>
          <w:color w:val="000000"/>
        </w:rPr>
        <w:t>Chetty R, Gallo G, Pinheiro RN</w:t>
      </w:r>
      <w:r w:rsidRPr="00B24499">
        <w:rPr>
          <w:rFonts w:ascii="Book Antiqua" w:eastAsia="Book Antiqua" w:hAnsi="Book Antiqua" w:cs="Book Antiqua"/>
          <w:b/>
          <w:color w:val="000000"/>
        </w:rPr>
        <w:t xml:space="preserve"> S-Editor: </w:t>
      </w:r>
      <w:r w:rsidR="00482F75" w:rsidRPr="00B24499">
        <w:rPr>
          <w:rFonts w:ascii="Book Antiqua" w:hAnsi="Book Antiqua" w:cs="Book Antiqua"/>
          <w:color w:val="000000"/>
          <w:lang w:eastAsia="zh-CN"/>
        </w:rPr>
        <w:t>Fan</w:t>
      </w:r>
      <w:r w:rsidRPr="00B24499">
        <w:rPr>
          <w:rFonts w:ascii="Book Antiqua" w:eastAsia="Book Antiqua" w:hAnsi="Book Antiqua" w:cs="Book Antiqua"/>
          <w:color w:val="000000"/>
        </w:rPr>
        <w:t xml:space="preserve"> </w:t>
      </w:r>
      <w:r w:rsidR="00482F75" w:rsidRPr="00B24499">
        <w:rPr>
          <w:rFonts w:ascii="Book Antiqua" w:hAnsi="Book Antiqua" w:cs="Book Antiqua"/>
          <w:color w:val="000000"/>
          <w:lang w:eastAsia="zh-CN"/>
        </w:rPr>
        <w:t>JR</w:t>
      </w:r>
      <w:r w:rsidRPr="00B24499">
        <w:rPr>
          <w:rFonts w:ascii="Book Antiqua" w:eastAsia="Book Antiqua" w:hAnsi="Book Antiqua" w:cs="Book Antiqua"/>
          <w:b/>
          <w:color w:val="000000"/>
        </w:rPr>
        <w:t xml:space="preserve"> L-Editor: </w:t>
      </w:r>
      <w:r w:rsidR="00144412">
        <w:rPr>
          <w:rFonts w:ascii="Book Antiqua" w:eastAsia="Book Antiqua" w:hAnsi="Book Antiqua" w:cs="Book Antiqua"/>
          <w:bCs/>
          <w:color w:val="000000"/>
        </w:rPr>
        <w:t>Filipodia</w:t>
      </w:r>
      <w:r w:rsidRPr="00B24499">
        <w:rPr>
          <w:rFonts w:ascii="Book Antiqua" w:eastAsia="Book Antiqua" w:hAnsi="Book Antiqua" w:cs="Book Antiqua"/>
          <w:b/>
          <w:color w:val="000000"/>
        </w:rPr>
        <w:t xml:space="preserve"> P-Editor: </w:t>
      </w:r>
    </w:p>
    <w:p w14:paraId="4E4E695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lastRenderedPageBreak/>
        <w:t>Figure Legends</w:t>
      </w:r>
    </w:p>
    <w:p w14:paraId="312B41D0" w14:textId="77777777" w:rsidR="00E83C5E" w:rsidRPr="00B24499" w:rsidRDefault="002F2967" w:rsidP="00B24499">
      <w:pPr>
        <w:spacing w:line="360" w:lineRule="auto"/>
        <w:jc w:val="both"/>
        <w:rPr>
          <w:rFonts w:ascii="Book Antiqua" w:hAnsi="Book Antiqua" w:cs="Book Antiqua"/>
          <w:b/>
          <w:bCs/>
          <w:color w:val="000000"/>
          <w:lang w:eastAsia="zh-CN"/>
        </w:rPr>
      </w:pPr>
      <w:r w:rsidRPr="00B24499">
        <w:rPr>
          <w:rFonts w:ascii="Book Antiqua" w:hAnsi="Book Antiqua"/>
          <w:noProof/>
          <w:lang w:eastAsia="zh-CN"/>
        </w:rPr>
        <w:drawing>
          <wp:inline distT="0" distB="0" distL="0" distR="0" wp14:anchorId="60CC051A" wp14:editId="0DEC9B3A">
            <wp:extent cx="5486400" cy="21424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142490"/>
                    </a:xfrm>
                    <a:prstGeom prst="rect">
                      <a:avLst/>
                    </a:prstGeom>
                  </pic:spPr>
                </pic:pic>
              </a:graphicData>
            </a:graphic>
          </wp:inline>
        </w:drawing>
      </w:r>
    </w:p>
    <w:p w14:paraId="638885ED" w14:textId="77777777" w:rsidR="00A77B3E" w:rsidRPr="00B24499" w:rsidRDefault="002F2967" w:rsidP="00B24499">
      <w:pPr>
        <w:spacing w:line="360" w:lineRule="auto"/>
        <w:jc w:val="both"/>
        <w:rPr>
          <w:rFonts w:ascii="Book Antiqua" w:hAnsi="Book Antiqua" w:cs="Book Antiqua"/>
          <w:color w:val="000000"/>
          <w:lang w:eastAsia="zh-CN"/>
        </w:rPr>
      </w:pPr>
      <w:r w:rsidRPr="00B24499">
        <w:rPr>
          <w:rFonts w:ascii="Book Antiqua" w:eastAsia="Book Antiqua" w:hAnsi="Book Antiqua" w:cs="Book Antiqua"/>
          <w:b/>
          <w:bCs/>
          <w:color w:val="000000"/>
        </w:rPr>
        <w:t>Figure 1</w:t>
      </w:r>
      <w:r w:rsidR="00FA66BE" w:rsidRPr="00B24499">
        <w:rPr>
          <w:rFonts w:ascii="Book Antiqua" w:eastAsia="Book Antiqua" w:hAnsi="Book Antiqua" w:cs="Book Antiqua"/>
          <w:b/>
          <w:bCs/>
          <w:color w:val="000000"/>
        </w:rPr>
        <w:t xml:space="preserve"> Preoperative endoscopy and endoscopic ultrasonography.</w:t>
      </w:r>
      <w:r w:rsidR="00FA66BE" w:rsidRPr="00B24499">
        <w:rPr>
          <w:rFonts w:ascii="Book Antiqua" w:eastAsia="Book Antiqua" w:hAnsi="Book Antiqua" w:cs="Book Antiqua"/>
          <w:color w:val="000000"/>
        </w:rPr>
        <w:t xml:space="preserve"> </w:t>
      </w:r>
      <w:r w:rsidR="00E03F8D" w:rsidRPr="00B24499">
        <w:rPr>
          <w:rFonts w:ascii="Book Antiqua" w:hAnsi="Book Antiqua" w:cs="Book Antiqua"/>
          <w:color w:val="000000"/>
          <w:lang w:eastAsia="zh-CN"/>
        </w:rPr>
        <w:t xml:space="preserve">A: </w:t>
      </w:r>
      <w:r w:rsidR="00FA66BE" w:rsidRPr="00B24499">
        <w:rPr>
          <w:rFonts w:ascii="Book Antiqua" w:eastAsia="Book Antiqua" w:hAnsi="Book Antiqua" w:cs="Book Antiqua"/>
          <w:color w:val="000000"/>
        </w:rPr>
        <w:t>Endoscopy of the upper digestive tract revealed a submucosal tumor of great curvature in the gastric antrum</w:t>
      </w:r>
      <w:r w:rsidR="00E03F8D" w:rsidRPr="00B24499">
        <w:rPr>
          <w:rFonts w:ascii="Book Antiqua" w:hAnsi="Book Antiqua" w:cs="Book Antiqua"/>
          <w:color w:val="000000"/>
          <w:lang w:eastAsia="zh-CN"/>
        </w:rPr>
        <w:t>; B:</w:t>
      </w:r>
      <w:r w:rsidR="00FA66BE" w:rsidRPr="00B24499">
        <w:rPr>
          <w:rFonts w:ascii="Book Antiqua" w:eastAsia="Book Antiqua" w:hAnsi="Book Antiqua" w:cs="Book Antiqua"/>
          <w:color w:val="000000"/>
        </w:rPr>
        <w:t xml:space="preserve"> Endoscopic ultrasonography identified a 2.4 cm</w:t>
      </w:r>
      <w:r w:rsidR="00E03F8D" w:rsidRPr="00B24499">
        <w:rPr>
          <w:rFonts w:ascii="Book Antiqua" w:hAnsi="Book Antiqua" w:cs="Book Antiqua"/>
          <w:color w:val="000000"/>
          <w:lang w:eastAsia="zh-CN"/>
        </w:rPr>
        <w:t xml:space="preserve"> </w:t>
      </w:r>
      <w:r w:rsidRPr="00B24499">
        <w:rPr>
          <w:rFonts w:ascii="Book Antiqua" w:eastAsia="Book Antiqua" w:hAnsi="Book Antiqua" w:cs="Book Antiqua"/>
          <w:color w:val="000000"/>
        </w:rPr>
        <w:t>×</w:t>
      </w:r>
      <w:r w:rsidR="00E03F8D" w:rsidRPr="00B24499">
        <w:rPr>
          <w:rFonts w:ascii="Book Antiqua" w:hAnsi="Book Antiqua" w:cs="Book Antiqua"/>
          <w:color w:val="000000"/>
          <w:lang w:eastAsia="zh-CN"/>
        </w:rPr>
        <w:t xml:space="preserve"> </w:t>
      </w:r>
      <w:r w:rsidR="00FA66BE" w:rsidRPr="00B24499">
        <w:rPr>
          <w:rFonts w:ascii="Book Antiqua" w:eastAsia="Book Antiqua" w:hAnsi="Book Antiqua" w:cs="Book Antiqua"/>
          <w:color w:val="000000"/>
        </w:rPr>
        <w:t>1.8 cm lump located in the gastric antrum originating from the muscularis propria with both intraluminal and extracavity growth.</w:t>
      </w:r>
    </w:p>
    <w:p w14:paraId="0786CC3D" w14:textId="77777777" w:rsidR="00E03F8D" w:rsidRPr="00B24499" w:rsidRDefault="00E03F8D" w:rsidP="00B24499">
      <w:pPr>
        <w:spacing w:line="360" w:lineRule="auto"/>
        <w:jc w:val="both"/>
        <w:rPr>
          <w:rFonts w:ascii="Book Antiqua" w:hAnsi="Book Antiqua"/>
          <w:lang w:eastAsia="zh-CN"/>
        </w:rPr>
      </w:pPr>
      <w:r w:rsidRPr="00B24499">
        <w:rPr>
          <w:rFonts w:ascii="Book Antiqua" w:hAnsi="Book Antiqua" w:cs="Book Antiqua"/>
          <w:color w:val="000000"/>
          <w:lang w:eastAsia="zh-CN"/>
        </w:rPr>
        <w:br w:type="page"/>
      </w:r>
      <w:r w:rsidR="00CC4D9F" w:rsidRPr="00B24499">
        <w:rPr>
          <w:rFonts w:ascii="Book Antiqua" w:hAnsi="Book Antiqua"/>
          <w:noProof/>
          <w:lang w:eastAsia="zh-CN"/>
        </w:rPr>
        <w:lastRenderedPageBreak/>
        <w:drawing>
          <wp:inline distT="0" distB="0" distL="0" distR="0" wp14:anchorId="490BBF4F" wp14:editId="62B71F3A">
            <wp:extent cx="5486400" cy="1377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377950"/>
                    </a:xfrm>
                    <a:prstGeom prst="rect">
                      <a:avLst/>
                    </a:prstGeom>
                  </pic:spPr>
                </pic:pic>
              </a:graphicData>
            </a:graphic>
          </wp:inline>
        </w:drawing>
      </w:r>
    </w:p>
    <w:p w14:paraId="5955EC4B" w14:textId="77777777" w:rsidR="00A77B3E" w:rsidRPr="00B24499" w:rsidRDefault="00FA66BE" w:rsidP="00B24499">
      <w:pPr>
        <w:spacing w:line="360" w:lineRule="auto"/>
        <w:jc w:val="both"/>
        <w:rPr>
          <w:rFonts w:ascii="Book Antiqua" w:hAnsi="Book Antiqua" w:cs="Book Antiqua"/>
          <w:color w:val="000000"/>
          <w:lang w:eastAsia="zh-CN"/>
        </w:rPr>
      </w:pPr>
      <w:r w:rsidRPr="00B24499">
        <w:rPr>
          <w:rFonts w:ascii="Book Antiqua" w:eastAsia="Book Antiqua" w:hAnsi="Book Antiqua" w:cs="Book Antiqua"/>
          <w:b/>
          <w:bCs/>
          <w:color w:val="000000"/>
        </w:rPr>
        <w:t xml:space="preserve">Figure 2 </w:t>
      </w:r>
      <w:r w:rsidR="00E03F8D" w:rsidRPr="00B24499">
        <w:rPr>
          <w:rFonts w:ascii="Book Antiqua" w:eastAsia="Book Antiqua" w:hAnsi="Book Antiqua" w:cs="Book Antiqua"/>
          <w:b/>
          <w:bCs/>
          <w:color w:val="000000"/>
        </w:rPr>
        <w:t>Computed tomography</w:t>
      </w:r>
      <w:r w:rsidRPr="00B24499">
        <w:rPr>
          <w:rFonts w:ascii="Book Antiqua" w:eastAsia="Book Antiqua" w:hAnsi="Book Antiqua" w:cs="Book Antiqua"/>
          <w:b/>
          <w:bCs/>
          <w:color w:val="000000"/>
        </w:rPr>
        <w:t xml:space="preserve"> plain scan of </w:t>
      </w:r>
      <w:r w:rsidR="00E03F8D" w:rsidRPr="00B24499">
        <w:rPr>
          <w:rFonts w:ascii="Book Antiqua" w:eastAsia="Book Antiqua" w:hAnsi="Book Antiqua" w:cs="Book Antiqua"/>
          <w:b/>
          <w:color w:val="000000"/>
        </w:rPr>
        <w:t>gastrointestinal stromal tumors</w:t>
      </w:r>
      <w:r w:rsidRPr="00B24499">
        <w:rPr>
          <w:rFonts w:ascii="Book Antiqua" w:eastAsia="Book Antiqua" w:hAnsi="Book Antiqua" w:cs="Book Antiqua"/>
          <w:b/>
          <w:bCs/>
          <w:color w:val="000000"/>
        </w:rPr>
        <w:t xml:space="preserve"> and </w:t>
      </w:r>
      <w:r w:rsidR="00CC4D9F" w:rsidRPr="00B24499">
        <w:rPr>
          <w:rFonts w:ascii="Book Antiqua" w:hAnsi="Book Antiqua" w:cs="Book Antiqua"/>
          <w:b/>
          <w:color w:val="000000"/>
          <w:lang w:eastAsia="zh-CN"/>
        </w:rPr>
        <w:t>g</w:t>
      </w:r>
      <w:r w:rsidR="00CC4D9F" w:rsidRPr="00B24499">
        <w:rPr>
          <w:rFonts w:ascii="Book Antiqua" w:eastAsia="Book Antiqua" w:hAnsi="Book Antiqua" w:cs="Book Antiqua"/>
          <w:b/>
          <w:color w:val="000000"/>
        </w:rPr>
        <w:t>astric glomus tumor</w:t>
      </w:r>
      <w:r w:rsidRPr="00B24499">
        <w:rPr>
          <w:rFonts w:ascii="Book Antiqua" w:eastAsia="Book Antiqua" w:hAnsi="Book Antiqua" w:cs="Book Antiqua"/>
          <w:b/>
          <w:color w:val="000000"/>
        </w:rPr>
        <w:t xml:space="preserve">. </w:t>
      </w:r>
      <w:r w:rsidR="00E83C5E" w:rsidRPr="00B24499">
        <w:rPr>
          <w:rFonts w:ascii="Book Antiqua" w:hAnsi="Book Antiqua" w:cs="Book Antiqua"/>
          <w:color w:val="000000"/>
          <w:lang w:eastAsia="zh-CN"/>
        </w:rPr>
        <w:t xml:space="preserve">A: </w:t>
      </w:r>
      <w:r w:rsidR="00CC4D9F" w:rsidRPr="00B24499">
        <w:rPr>
          <w:rFonts w:ascii="Book Antiqua" w:eastAsia="Book Antiqua" w:hAnsi="Book Antiqua" w:cs="Book Antiqua"/>
          <w:color w:val="000000"/>
        </w:rPr>
        <w:t>Gastric glomus tumor</w:t>
      </w:r>
      <w:r w:rsidRPr="00B24499">
        <w:rPr>
          <w:rFonts w:ascii="Book Antiqua" w:eastAsia="Book Antiqua" w:hAnsi="Book Antiqua" w:cs="Book Antiqua"/>
          <w:color w:val="000000"/>
        </w:rPr>
        <w:t xml:space="preserve"> presented as submucosal masses with clear boundaries and uniform density (red arrow)</w:t>
      </w:r>
      <w:r w:rsidR="00E83C5E" w:rsidRPr="00B24499">
        <w:rPr>
          <w:rFonts w:ascii="Book Antiqua" w:hAnsi="Book Antiqua" w:cs="Book Antiqua"/>
          <w:color w:val="000000"/>
          <w:lang w:eastAsia="zh-CN"/>
        </w:rPr>
        <w:t xml:space="preserve">; B: </w:t>
      </w:r>
      <w:r w:rsidR="00E83C5E" w:rsidRPr="00B24499">
        <w:rPr>
          <w:rFonts w:ascii="Book Antiqua" w:eastAsia="Book Antiqua" w:hAnsi="Book Antiqua" w:cs="Book Antiqua"/>
          <w:color w:val="000000"/>
        </w:rPr>
        <w:t xml:space="preserve">Plain </w:t>
      </w:r>
      <w:r w:rsidR="00080C0D" w:rsidRPr="00B24499">
        <w:rPr>
          <w:rFonts w:ascii="Book Antiqua" w:hAnsi="Book Antiqua" w:cs="Book Antiqua"/>
          <w:bCs/>
          <w:color w:val="000000"/>
          <w:lang w:eastAsia="zh-CN"/>
        </w:rPr>
        <w:t>c</w:t>
      </w:r>
      <w:r w:rsidR="00080C0D" w:rsidRPr="00B24499">
        <w:rPr>
          <w:rFonts w:ascii="Book Antiqua" w:eastAsia="Book Antiqua" w:hAnsi="Book Antiqua" w:cs="Book Antiqua"/>
          <w:bCs/>
          <w:color w:val="000000"/>
        </w:rPr>
        <w:t>omputed tomography</w:t>
      </w:r>
      <w:r w:rsidR="00E83C5E" w:rsidRPr="00B24499">
        <w:rPr>
          <w:rFonts w:ascii="Book Antiqua" w:eastAsia="Book Antiqua" w:hAnsi="Book Antiqua" w:cs="Book Antiqua"/>
          <w:color w:val="000000"/>
        </w:rPr>
        <w:t xml:space="preserve"> scan showed that the </w:t>
      </w:r>
      <w:r w:rsidR="00080C0D" w:rsidRPr="00B24499">
        <w:rPr>
          <w:rFonts w:ascii="Book Antiqua" w:eastAsia="Book Antiqua" w:hAnsi="Book Antiqua" w:cs="Book Antiqua"/>
          <w:color w:val="000000"/>
        </w:rPr>
        <w:t>gastrointestinal stromal tumors</w:t>
      </w:r>
      <w:r w:rsidR="00E83C5E" w:rsidRPr="00B24499">
        <w:rPr>
          <w:rFonts w:ascii="Book Antiqua" w:eastAsia="Book Antiqua" w:hAnsi="Book Antiqua" w:cs="Book Antiqua"/>
          <w:color w:val="000000"/>
        </w:rPr>
        <w:t xml:space="preserve"> were nodular (green arrow)</w:t>
      </w:r>
      <w:r w:rsidR="00080C0D" w:rsidRPr="00B24499">
        <w:rPr>
          <w:rFonts w:ascii="Book Antiqua" w:hAnsi="Book Antiqua" w:cs="Book Antiqua"/>
          <w:color w:val="000000"/>
          <w:lang w:eastAsia="zh-CN"/>
        </w:rPr>
        <w:t>.</w:t>
      </w:r>
    </w:p>
    <w:p w14:paraId="5056D28F" w14:textId="77777777" w:rsidR="00080C0D" w:rsidRPr="00B24499" w:rsidRDefault="00CC4D9F" w:rsidP="00B24499">
      <w:pPr>
        <w:spacing w:line="360" w:lineRule="auto"/>
        <w:jc w:val="both"/>
        <w:rPr>
          <w:rFonts w:ascii="Book Antiqua" w:hAnsi="Book Antiqua"/>
          <w:lang w:eastAsia="zh-CN"/>
        </w:rPr>
      </w:pPr>
      <w:r w:rsidRPr="00B24499">
        <w:rPr>
          <w:rFonts w:ascii="Book Antiqua" w:hAnsi="Book Antiqua"/>
          <w:lang w:eastAsia="zh-CN"/>
        </w:rPr>
        <w:br w:type="page"/>
      </w:r>
      <w:r w:rsidRPr="00B24499">
        <w:rPr>
          <w:rFonts w:ascii="Book Antiqua" w:hAnsi="Book Antiqua"/>
          <w:noProof/>
          <w:lang w:eastAsia="zh-CN"/>
        </w:rPr>
        <w:lastRenderedPageBreak/>
        <w:drawing>
          <wp:inline distT="0" distB="0" distL="0" distR="0" wp14:anchorId="2635D2A2" wp14:editId="79DE4D2A">
            <wp:extent cx="5486400" cy="1487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487170"/>
                    </a:xfrm>
                    <a:prstGeom prst="rect">
                      <a:avLst/>
                    </a:prstGeom>
                  </pic:spPr>
                </pic:pic>
              </a:graphicData>
            </a:graphic>
          </wp:inline>
        </w:drawing>
      </w:r>
    </w:p>
    <w:p w14:paraId="2DD8A592" w14:textId="77777777" w:rsidR="00A77B3E" w:rsidRPr="00B24499" w:rsidRDefault="00FA66BE" w:rsidP="00B24499">
      <w:pPr>
        <w:spacing w:line="360" w:lineRule="auto"/>
        <w:jc w:val="both"/>
        <w:rPr>
          <w:rFonts w:ascii="Book Antiqua" w:hAnsi="Book Antiqua" w:cs="Book Antiqua"/>
          <w:color w:val="000000"/>
          <w:lang w:eastAsia="zh-CN"/>
        </w:rPr>
      </w:pPr>
      <w:r w:rsidRPr="00B24499">
        <w:rPr>
          <w:rFonts w:ascii="Book Antiqua" w:eastAsia="Book Antiqua" w:hAnsi="Book Antiqua" w:cs="Book Antiqua"/>
          <w:b/>
          <w:bCs/>
          <w:color w:val="000000"/>
        </w:rPr>
        <w:t xml:space="preserve">Figure 3 The arterial period of </w:t>
      </w:r>
      <w:r w:rsidR="00E03F8D" w:rsidRPr="00B24499">
        <w:rPr>
          <w:rFonts w:ascii="Book Antiqua" w:eastAsia="Book Antiqua" w:hAnsi="Book Antiqua" w:cs="Book Antiqua"/>
          <w:b/>
          <w:color w:val="000000"/>
        </w:rPr>
        <w:t>gastrointestinal stromal tumors</w:t>
      </w:r>
      <w:r w:rsidRPr="00B24499">
        <w:rPr>
          <w:rFonts w:ascii="Book Antiqua" w:eastAsia="Book Antiqua" w:hAnsi="Book Antiqua" w:cs="Book Antiqua"/>
          <w:b/>
          <w:bCs/>
          <w:color w:val="000000"/>
        </w:rPr>
        <w:t xml:space="preserve"> and </w:t>
      </w:r>
      <w:r w:rsidR="00CC4D9F" w:rsidRPr="00B24499">
        <w:rPr>
          <w:rFonts w:ascii="Book Antiqua" w:hAnsi="Book Antiqua" w:cs="Book Antiqua"/>
          <w:b/>
          <w:color w:val="000000"/>
          <w:lang w:eastAsia="zh-CN"/>
        </w:rPr>
        <w:t>g</w:t>
      </w:r>
      <w:r w:rsidR="00CC4D9F" w:rsidRPr="00B24499">
        <w:rPr>
          <w:rFonts w:ascii="Book Antiqua" w:eastAsia="Book Antiqua" w:hAnsi="Book Antiqua" w:cs="Book Antiqua"/>
          <w:b/>
          <w:color w:val="000000"/>
        </w:rPr>
        <w:t>astric glomus tumor</w:t>
      </w:r>
      <w:r w:rsidRPr="00B24499">
        <w:rPr>
          <w:rFonts w:ascii="Book Antiqua" w:eastAsia="Book Antiqua" w:hAnsi="Book Antiqua" w:cs="Book Antiqua"/>
          <w:b/>
          <w:color w:val="000000"/>
        </w:rPr>
        <w:t xml:space="preserve">. </w:t>
      </w:r>
      <w:r w:rsidR="00080C0D" w:rsidRPr="00B24499">
        <w:rPr>
          <w:rFonts w:ascii="Book Antiqua" w:hAnsi="Book Antiqua" w:cs="Book Antiqua"/>
          <w:color w:val="000000"/>
          <w:lang w:eastAsia="zh-CN"/>
        </w:rPr>
        <w:t xml:space="preserve">A: </w:t>
      </w:r>
      <w:r w:rsidRPr="00B24499">
        <w:rPr>
          <w:rFonts w:ascii="Book Antiqua" w:eastAsia="Book Antiqua" w:hAnsi="Book Antiqua" w:cs="Book Antiqua"/>
          <w:color w:val="000000"/>
        </w:rPr>
        <w:t xml:space="preserve">Enhanced </w:t>
      </w:r>
      <w:r w:rsidR="00080C0D" w:rsidRPr="00B24499">
        <w:rPr>
          <w:rFonts w:ascii="Book Antiqua" w:hAnsi="Book Antiqua" w:cs="Book Antiqua"/>
          <w:bCs/>
          <w:color w:val="000000"/>
          <w:lang w:eastAsia="zh-CN"/>
        </w:rPr>
        <w:t>c</w:t>
      </w:r>
      <w:r w:rsidR="00080C0D" w:rsidRPr="00B24499">
        <w:rPr>
          <w:rFonts w:ascii="Book Antiqua" w:eastAsia="Book Antiqua" w:hAnsi="Book Antiqua" w:cs="Book Antiqua"/>
          <w:bCs/>
          <w:color w:val="000000"/>
        </w:rPr>
        <w:t>omputed tomography</w:t>
      </w:r>
      <w:r w:rsidRPr="00B24499">
        <w:rPr>
          <w:rFonts w:ascii="Book Antiqua" w:eastAsia="Book Antiqua" w:hAnsi="Book Antiqua" w:cs="Book Antiqua"/>
          <w:color w:val="000000"/>
        </w:rPr>
        <w:t xml:space="preserve"> showed that the arterial phase of </w:t>
      </w:r>
      <w:r w:rsidR="00E03F8D" w:rsidRPr="00B24499">
        <w:rPr>
          <w:rFonts w:ascii="Book Antiqua" w:eastAsia="Book Antiqua" w:hAnsi="Book Antiqua" w:cs="Book Antiqua"/>
          <w:color w:val="000000"/>
        </w:rPr>
        <w:t>gastrointestinal stromal tumors</w:t>
      </w:r>
      <w:r w:rsidRPr="00B24499">
        <w:rPr>
          <w:rFonts w:ascii="Book Antiqua" w:eastAsia="Book Antiqua" w:hAnsi="Book Antiqua" w:cs="Book Antiqua"/>
          <w:color w:val="000000"/>
        </w:rPr>
        <w:t xml:space="preserve"> presented mild heterogeneous enhancement (green arrow)</w:t>
      </w:r>
      <w:r w:rsidR="00CC4D9F" w:rsidRPr="00B24499">
        <w:rPr>
          <w:rFonts w:ascii="Book Antiqua" w:hAnsi="Book Antiqua" w:cs="Book Antiqua"/>
          <w:color w:val="000000"/>
          <w:lang w:eastAsia="zh-CN"/>
        </w:rPr>
        <w:t>; B:</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T</w:t>
      </w:r>
      <w:r w:rsidRPr="00B24499">
        <w:rPr>
          <w:rFonts w:ascii="Book Antiqua" w:eastAsia="Book Antiqua" w:hAnsi="Book Antiqua" w:cs="Book Antiqua"/>
          <w:color w:val="000000"/>
        </w:rPr>
        <w:t xml:space="preserve">he arterial phase of </w:t>
      </w:r>
      <w:r w:rsidR="00CC4D9F" w:rsidRPr="00B24499">
        <w:rPr>
          <w:rFonts w:ascii="Book Antiqua" w:hAnsi="Book Antiqua" w:cs="Book Antiqua"/>
          <w:color w:val="000000"/>
          <w:lang w:eastAsia="zh-CN"/>
        </w:rPr>
        <w:t>g</w:t>
      </w:r>
      <w:r w:rsidR="00CC4D9F" w:rsidRPr="00B24499">
        <w:rPr>
          <w:rFonts w:ascii="Book Antiqua" w:eastAsia="Book Antiqua" w:hAnsi="Book Antiqua" w:cs="Book Antiqua"/>
          <w:color w:val="000000"/>
        </w:rPr>
        <w:t>astric glomus tumor</w:t>
      </w:r>
      <w:r w:rsidRPr="00B24499">
        <w:rPr>
          <w:rFonts w:ascii="Book Antiqua" w:eastAsia="Book Antiqua" w:hAnsi="Book Antiqua" w:cs="Book Antiqua"/>
          <w:color w:val="000000"/>
        </w:rPr>
        <w:t xml:space="preserve"> presented significant enhancement (red arrow).</w:t>
      </w:r>
    </w:p>
    <w:p w14:paraId="6B54A1E9" w14:textId="77777777" w:rsidR="00CC4D9F" w:rsidRPr="00B24499" w:rsidRDefault="00CC4D9F" w:rsidP="00B24499">
      <w:pPr>
        <w:spacing w:line="360" w:lineRule="auto"/>
        <w:jc w:val="both"/>
        <w:rPr>
          <w:rFonts w:ascii="Book Antiqua" w:hAnsi="Book Antiqua"/>
          <w:lang w:eastAsia="zh-CN"/>
        </w:rPr>
      </w:pPr>
      <w:r w:rsidRPr="00B24499">
        <w:rPr>
          <w:rFonts w:ascii="Book Antiqua" w:hAnsi="Book Antiqua" w:cs="Book Antiqua"/>
          <w:color w:val="000000"/>
          <w:lang w:eastAsia="zh-CN"/>
        </w:rPr>
        <w:br w:type="page"/>
      </w:r>
      <w:r w:rsidRPr="00B24499">
        <w:rPr>
          <w:rFonts w:ascii="Book Antiqua" w:hAnsi="Book Antiqua"/>
          <w:noProof/>
          <w:lang w:eastAsia="zh-CN"/>
        </w:rPr>
        <w:lastRenderedPageBreak/>
        <w:drawing>
          <wp:inline distT="0" distB="0" distL="0" distR="0" wp14:anchorId="60434CED" wp14:editId="10EB05EE">
            <wp:extent cx="4550825" cy="489800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62583" cy="4910658"/>
                    </a:xfrm>
                    <a:prstGeom prst="rect">
                      <a:avLst/>
                    </a:prstGeom>
                  </pic:spPr>
                </pic:pic>
              </a:graphicData>
            </a:graphic>
          </wp:inline>
        </w:drawing>
      </w:r>
    </w:p>
    <w:p w14:paraId="28D4599D" w14:textId="5718EF81" w:rsidR="002F2967" w:rsidRPr="00B24499" w:rsidRDefault="002F2967" w:rsidP="00B24499">
      <w:pPr>
        <w:spacing w:line="360" w:lineRule="auto"/>
        <w:jc w:val="both"/>
        <w:rPr>
          <w:rFonts w:ascii="Book Antiqua" w:hAnsi="Book Antiqua" w:cs="Book Antiqua"/>
          <w:color w:val="000000"/>
          <w:lang w:eastAsia="zh-CN"/>
        </w:rPr>
      </w:pPr>
      <w:r w:rsidRPr="00B24499">
        <w:rPr>
          <w:rFonts w:ascii="Book Antiqua" w:eastAsia="Book Antiqua" w:hAnsi="Book Antiqua" w:cs="Book Antiqua"/>
          <w:b/>
          <w:bCs/>
          <w:color w:val="000000"/>
        </w:rPr>
        <w:t xml:space="preserve">Figure </w:t>
      </w:r>
      <w:r w:rsidRPr="00B24499">
        <w:rPr>
          <w:rFonts w:ascii="Book Antiqua" w:hAnsi="Book Antiqua" w:cs="Book Antiqua"/>
          <w:b/>
          <w:bCs/>
          <w:color w:val="000000"/>
          <w:lang w:eastAsia="zh-CN"/>
        </w:rPr>
        <w:t>4</w:t>
      </w:r>
      <w:r w:rsidRPr="00B24499">
        <w:rPr>
          <w:rFonts w:ascii="Book Antiqua" w:eastAsia="Book Antiqua" w:hAnsi="Book Antiqua" w:cs="Book Antiqua"/>
          <w:b/>
          <w:bCs/>
          <w:color w:val="000000"/>
        </w:rPr>
        <w:t xml:space="preserve"> </w:t>
      </w:r>
      <w:r w:rsidR="00CC4D9F" w:rsidRPr="00B24499">
        <w:rPr>
          <w:rFonts w:ascii="Book Antiqua" w:eastAsia="Book Antiqua" w:hAnsi="Book Antiqua" w:cs="Book Antiqua"/>
          <w:b/>
          <w:bCs/>
          <w:color w:val="000000"/>
        </w:rPr>
        <w:t>Hematoxylin and eosin</w:t>
      </w:r>
      <w:r w:rsidRPr="00B24499">
        <w:rPr>
          <w:rFonts w:ascii="Book Antiqua" w:eastAsia="Book Antiqua" w:hAnsi="Book Antiqua" w:cs="Book Antiqua"/>
          <w:b/>
          <w:bCs/>
          <w:color w:val="000000"/>
        </w:rPr>
        <w:t xml:space="preserve"> pathological sections and immunohistochemistry after operation.</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 xml:space="preserve">A: </w:t>
      </w:r>
      <w:r w:rsidRPr="00B24499">
        <w:rPr>
          <w:rFonts w:ascii="Book Antiqua" w:eastAsia="Book Antiqua" w:hAnsi="Book Antiqua" w:cs="Book Antiqua"/>
          <w:color w:val="000000"/>
        </w:rPr>
        <w:t>The tumor was composed of aggregated round and fusiform cells surrounded by capillaries (</w:t>
      </w:r>
      <w:r w:rsidR="00AD23D4">
        <w:rPr>
          <w:rFonts w:ascii="Book Antiqua" w:eastAsia="Book Antiqua" w:hAnsi="Book Antiqua" w:cs="Book Antiqua"/>
          <w:color w:val="000000"/>
        </w:rPr>
        <w:t xml:space="preserve">10 </w:t>
      </w:r>
      <w:r w:rsidR="00CC4D9F" w:rsidRPr="00B24499">
        <w:rPr>
          <w:rFonts w:ascii="Book Antiqua" w:eastAsia="Book Antiqua" w:hAnsi="Book Antiqua" w:cs="Book Antiqua"/>
          <w:color w:val="000000"/>
        </w:rPr>
        <w:t>×</w:t>
      </w:r>
      <w:r w:rsidRPr="00B24499">
        <w:rPr>
          <w:rFonts w:ascii="Book Antiqua" w:eastAsia="Book Antiqua" w:hAnsi="Book Antiqua" w:cs="Book Antiqua"/>
          <w:color w:val="000000"/>
        </w:rPr>
        <w:t>)</w:t>
      </w:r>
      <w:r w:rsidR="00CC4D9F" w:rsidRPr="00B24499">
        <w:rPr>
          <w:rFonts w:ascii="Book Antiqua" w:hAnsi="Book Antiqua" w:cs="Book Antiqua"/>
          <w:color w:val="000000"/>
          <w:lang w:eastAsia="zh-CN"/>
        </w:rPr>
        <w:t>;</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 xml:space="preserve">B: </w:t>
      </w:r>
      <w:r w:rsidRPr="00B24499">
        <w:rPr>
          <w:rFonts w:ascii="Book Antiqua" w:eastAsia="Book Antiqua" w:hAnsi="Book Antiqua" w:cs="Book Antiqua"/>
          <w:color w:val="000000"/>
        </w:rPr>
        <w:t xml:space="preserve">Immunohistochemistry showed </w:t>
      </w:r>
      <w:r w:rsidR="00CC4D9F" w:rsidRPr="00B24499">
        <w:rPr>
          <w:rFonts w:ascii="Book Antiqua" w:eastAsia="Book Antiqua" w:hAnsi="Book Antiqua" w:cs="Book Antiqua"/>
          <w:color w:val="000000"/>
        </w:rPr>
        <w:t>spinal muscular atrophy</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 xml:space="preserve">, </w:t>
      </w:r>
      <w:r w:rsidR="00AD23D4">
        <w:rPr>
          <w:rFonts w:ascii="Book Antiqua" w:hAnsi="Book Antiqua" w:cs="Book Antiqua"/>
          <w:color w:val="000000"/>
          <w:lang w:eastAsia="zh-CN"/>
        </w:rPr>
        <w:t xml:space="preserve">10 </w:t>
      </w:r>
      <w:r w:rsidR="00CC4D9F" w:rsidRPr="00B24499">
        <w:rPr>
          <w:rFonts w:ascii="Book Antiqua" w:eastAsia="Book Antiqua" w:hAnsi="Book Antiqua" w:cs="Book Antiqua"/>
          <w:color w:val="000000"/>
        </w:rPr>
        <w:t>×</w:t>
      </w:r>
      <w:r w:rsidRPr="00B24499">
        <w:rPr>
          <w:rFonts w:ascii="Book Antiqua" w:eastAsia="Book Antiqua" w:hAnsi="Book Antiqua" w:cs="Book Antiqua"/>
          <w:color w:val="000000"/>
        </w:rPr>
        <w:t>)</w:t>
      </w:r>
      <w:r w:rsidR="00CC4D9F" w:rsidRPr="00B24499">
        <w:rPr>
          <w:rFonts w:ascii="Book Antiqua" w:hAnsi="Book Antiqua" w:cs="Book Antiqua"/>
          <w:color w:val="000000"/>
          <w:lang w:eastAsia="zh-CN"/>
        </w:rPr>
        <w:t>;</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C: H</w:t>
      </w:r>
      <w:r w:rsidRPr="00B24499">
        <w:rPr>
          <w:rFonts w:ascii="Book Antiqua" w:eastAsia="Book Antiqua" w:hAnsi="Book Antiqua" w:cs="Book Antiqua"/>
          <w:color w:val="000000"/>
        </w:rPr>
        <w:t>-</w:t>
      </w:r>
      <w:proofErr w:type="spellStart"/>
      <w:r w:rsidRPr="00B24499">
        <w:rPr>
          <w:rFonts w:ascii="Book Antiqua" w:eastAsia="Book Antiqua" w:hAnsi="Book Antiqua" w:cs="Book Antiqua"/>
          <w:color w:val="000000"/>
        </w:rPr>
        <w:t>caldesmon</w:t>
      </w:r>
      <w:proofErr w:type="spellEnd"/>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 xml:space="preserve"> </w:t>
      </w:r>
      <w:r w:rsidR="00AD23D4">
        <w:rPr>
          <w:rFonts w:ascii="Book Antiqua" w:hAnsi="Book Antiqua" w:cs="Book Antiqua"/>
          <w:color w:val="000000"/>
          <w:lang w:eastAsia="zh-CN"/>
        </w:rPr>
        <w:t xml:space="preserve">10 </w:t>
      </w:r>
      <w:r w:rsidR="00CC4D9F" w:rsidRPr="00B24499">
        <w:rPr>
          <w:rFonts w:ascii="Book Antiqua" w:eastAsia="Book Antiqua" w:hAnsi="Book Antiqua" w:cs="Book Antiqua"/>
          <w:color w:val="000000"/>
        </w:rPr>
        <w:t>×</w:t>
      </w:r>
      <w:r w:rsidRPr="00B24499">
        <w:rPr>
          <w:rFonts w:ascii="Book Antiqua" w:eastAsia="Book Antiqua" w:hAnsi="Book Antiqua" w:cs="Book Antiqua"/>
          <w:color w:val="000000"/>
        </w:rPr>
        <w:t>)</w:t>
      </w:r>
      <w:r w:rsidR="00CC4D9F" w:rsidRPr="00B24499">
        <w:rPr>
          <w:rFonts w:ascii="Book Antiqua" w:hAnsi="Book Antiqua" w:cs="Book Antiqua"/>
          <w:color w:val="000000"/>
          <w:lang w:eastAsia="zh-CN"/>
        </w:rPr>
        <w:t>;</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 xml:space="preserve">D: </w:t>
      </w:r>
      <w:r w:rsidR="00AD23D4">
        <w:rPr>
          <w:rFonts w:ascii="Book Antiqua" w:eastAsia="Book Antiqua" w:hAnsi="Book Antiqua" w:cs="Book Antiqua"/>
          <w:color w:val="000000"/>
        </w:rPr>
        <w:t xml:space="preserve">cluster of differentiation </w:t>
      </w:r>
      <w:r w:rsidR="00AD23D4" w:rsidRPr="00B24499">
        <w:rPr>
          <w:rFonts w:ascii="Book Antiqua" w:eastAsia="Book Antiqua" w:hAnsi="Book Antiqua" w:cs="Book Antiqua"/>
          <w:color w:val="000000"/>
        </w:rPr>
        <w:t xml:space="preserve">34 </w:t>
      </w:r>
      <w:r w:rsidRPr="00B24499">
        <w:rPr>
          <w:rFonts w:ascii="Book Antiqua" w:eastAsia="Book Antiqua" w:hAnsi="Book Antiqua" w:cs="Book Antiqua"/>
          <w:color w:val="000000"/>
        </w:rPr>
        <w:t>(+,</w:t>
      </w:r>
      <w:r w:rsidR="00CC4D9F" w:rsidRPr="00B24499">
        <w:rPr>
          <w:rFonts w:ascii="Book Antiqua" w:hAnsi="Book Antiqua" w:cs="Book Antiqua"/>
          <w:color w:val="000000"/>
          <w:lang w:eastAsia="zh-CN"/>
        </w:rPr>
        <w:t xml:space="preserve"> </w:t>
      </w:r>
      <w:r w:rsidR="00AD23D4">
        <w:rPr>
          <w:rFonts w:ascii="Book Antiqua" w:hAnsi="Book Antiqua" w:cs="Book Antiqua"/>
          <w:color w:val="000000"/>
          <w:lang w:eastAsia="zh-CN"/>
        </w:rPr>
        <w:t xml:space="preserve">10 </w:t>
      </w:r>
      <w:r w:rsidR="00CC4D9F" w:rsidRPr="00B24499">
        <w:rPr>
          <w:rFonts w:ascii="Book Antiqua" w:eastAsia="Book Antiqua" w:hAnsi="Book Antiqua" w:cs="Book Antiqua"/>
          <w:color w:val="000000"/>
        </w:rPr>
        <w:t>×</w:t>
      </w:r>
      <w:r w:rsidRPr="00B24499">
        <w:rPr>
          <w:rFonts w:ascii="Book Antiqua" w:eastAsia="Book Antiqua" w:hAnsi="Book Antiqua" w:cs="Book Antiqua"/>
          <w:color w:val="000000"/>
        </w:rPr>
        <w:t>)</w:t>
      </w:r>
      <w:r w:rsidR="00CC4D9F" w:rsidRPr="00B24499">
        <w:rPr>
          <w:rFonts w:ascii="Book Antiqua" w:hAnsi="Book Antiqua" w:cs="Book Antiqua"/>
          <w:color w:val="000000"/>
          <w:lang w:eastAsia="zh-CN"/>
        </w:rPr>
        <w:t>; E:</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A</w:t>
      </w:r>
      <w:r w:rsidRPr="00B24499">
        <w:rPr>
          <w:rFonts w:ascii="Book Antiqua" w:eastAsia="Book Antiqua" w:hAnsi="Book Antiqua" w:cs="Book Antiqua"/>
          <w:color w:val="000000"/>
        </w:rPr>
        <w:t xml:space="preserve"> Ki-67 positive rate of 2% (</w:t>
      </w:r>
      <w:r w:rsidR="00AD23D4">
        <w:rPr>
          <w:rFonts w:ascii="Book Antiqua" w:eastAsia="Book Antiqua" w:hAnsi="Book Antiqua" w:cs="Book Antiqua"/>
          <w:color w:val="000000"/>
        </w:rPr>
        <w:t xml:space="preserve">10 </w:t>
      </w:r>
      <w:r w:rsidR="00CC4D9F" w:rsidRPr="00B24499">
        <w:rPr>
          <w:rFonts w:ascii="Book Antiqua" w:eastAsia="Book Antiqua" w:hAnsi="Book Antiqua" w:cs="Book Antiqua"/>
          <w:color w:val="000000"/>
        </w:rPr>
        <w:t>×</w:t>
      </w:r>
      <w:r w:rsidRPr="00B24499">
        <w:rPr>
          <w:rFonts w:ascii="Book Antiqua" w:eastAsia="Book Antiqua" w:hAnsi="Book Antiqua" w:cs="Book Antiqua"/>
          <w:color w:val="000000"/>
        </w:rPr>
        <w:t>).</w:t>
      </w:r>
    </w:p>
    <w:p w14:paraId="757E9A26" w14:textId="77777777" w:rsidR="00CC4D9F" w:rsidRPr="00B24499" w:rsidRDefault="00CC4D9F" w:rsidP="00B24499">
      <w:pPr>
        <w:spacing w:line="360" w:lineRule="auto"/>
        <w:jc w:val="both"/>
        <w:rPr>
          <w:rFonts w:ascii="Book Antiqua" w:hAnsi="Book Antiqua" w:cs="Book Antiqua"/>
          <w:color w:val="000000"/>
          <w:lang w:eastAsia="zh-CN"/>
        </w:rPr>
      </w:pPr>
      <w:r w:rsidRPr="00B24499">
        <w:rPr>
          <w:rFonts w:ascii="Book Antiqua" w:hAnsi="Book Antiqua" w:cs="Book Antiqua"/>
          <w:color w:val="000000"/>
          <w:lang w:eastAsia="zh-CN"/>
        </w:rPr>
        <w:br w:type="page"/>
      </w:r>
      <w:r w:rsidRPr="00B24499">
        <w:rPr>
          <w:rFonts w:ascii="Book Antiqua" w:hAnsi="Book Antiqua"/>
          <w:noProof/>
          <w:lang w:eastAsia="zh-CN"/>
        </w:rPr>
        <w:lastRenderedPageBreak/>
        <w:drawing>
          <wp:inline distT="0" distB="0" distL="0" distR="0" wp14:anchorId="234F292B" wp14:editId="2EEB28D2">
            <wp:extent cx="3330229" cy="3071126"/>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30229" cy="3071126"/>
                    </a:xfrm>
                    <a:prstGeom prst="rect">
                      <a:avLst/>
                    </a:prstGeom>
                  </pic:spPr>
                </pic:pic>
              </a:graphicData>
            </a:graphic>
          </wp:inline>
        </w:drawing>
      </w:r>
    </w:p>
    <w:p w14:paraId="14EC93E6" w14:textId="77777777" w:rsidR="002F2967" w:rsidRPr="00B24499" w:rsidRDefault="002F2967" w:rsidP="00B24499">
      <w:pPr>
        <w:spacing w:line="360" w:lineRule="auto"/>
        <w:jc w:val="both"/>
        <w:rPr>
          <w:rFonts w:ascii="Book Antiqua" w:hAnsi="Book Antiqua" w:cs="Book Antiqua"/>
          <w:b/>
          <w:bCs/>
          <w:color w:val="000000"/>
          <w:lang w:eastAsia="zh-CN"/>
        </w:rPr>
      </w:pPr>
      <w:r w:rsidRPr="00B24499">
        <w:rPr>
          <w:rFonts w:ascii="Book Antiqua" w:eastAsia="Book Antiqua" w:hAnsi="Book Antiqua" w:cs="Book Antiqua"/>
          <w:b/>
          <w:bCs/>
          <w:color w:val="000000"/>
        </w:rPr>
        <w:t>Figure 5 Cutting the mucosa to the lamina propria using a dual knife.</w:t>
      </w:r>
    </w:p>
    <w:p w14:paraId="52F2AE34" w14:textId="77777777" w:rsidR="00CC4D9F" w:rsidRPr="00B24499" w:rsidRDefault="00CC4D9F" w:rsidP="00B24499">
      <w:pPr>
        <w:spacing w:line="360" w:lineRule="auto"/>
        <w:jc w:val="both"/>
        <w:rPr>
          <w:rFonts w:ascii="Book Antiqua" w:hAnsi="Book Antiqua"/>
          <w:lang w:eastAsia="zh-CN"/>
        </w:rPr>
      </w:pPr>
      <w:r w:rsidRPr="00B24499">
        <w:rPr>
          <w:rFonts w:ascii="Book Antiqua" w:hAnsi="Book Antiqua" w:cs="Book Antiqua"/>
          <w:b/>
          <w:bCs/>
          <w:color w:val="000000"/>
          <w:lang w:eastAsia="zh-CN"/>
        </w:rPr>
        <w:br w:type="page"/>
      </w:r>
      <w:r w:rsidR="006C7C23">
        <w:rPr>
          <w:noProof/>
          <w:lang w:eastAsia="zh-CN"/>
        </w:rPr>
        <w:lastRenderedPageBreak/>
        <w:drawing>
          <wp:inline distT="0" distB="0" distL="0" distR="0" wp14:anchorId="0E89BDBC" wp14:editId="554086AC">
            <wp:extent cx="3985605" cy="4549534"/>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85605" cy="4549534"/>
                    </a:xfrm>
                    <a:prstGeom prst="rect">
                      <a:avLst/>
                    </a:prstGeom>
                  </pic:spPr>
                </pic:pic>
              </a:graphicData>
            </a:graphic>
          </wp:inline>
        </w:drawing>
      </w:r>
    </w:p>
    <w:p w14:paraId="4311DDF4" w14:textId="77777777" w:rsidR="002F2967" w:rsidRPr="00B24499" w:rsidRDefault="002F2967" w:rsidP="00B24499">
      <w:pPr>
        <w:spacing w:line="360" w:lineRule="auto"/>
        <w:jc w:val="both"/>
        <w:rPr>
          <w:rFonts w:ascii="Book Antiqua" w:hAnsi="Book Antiqua"/>
          <w:lang w:eastAsia="zh-CN"/>
        </w:rPr>
      </w:pPr>
      <w:r w:rsidRPr="00B24499">
        <w:rPr>
          <w:rFonts w:ascii="Book Antiqua" w:eastAsia="Book Antiqua" w:hAnsi="Book Antiqua" w:cs="Book Antiqua"/>
          <w:b/>
          <w:bCs/>
          <w:color w:val="000000"/>
        </w:rPr>
        <w:t>Figure 6 Laparoscopic-assisted resection of the tumor</w:t>
      </w:r>
      <w:r w:rsidR="00AB2D9A" w:rsidRPr="00B24499">
        <w:rPr>
          <w:rFonts w:ascii="Book Antiqua" w:hAnsi="Book Antiqua" w:cs="Book Antiqua"/>
          <w:b/>
          <w:bCs/>
          <w:color w:val="000000"/>
          <w:lang w:eastAsia="zh-CN"/>
        </w:rPr>
        <w:t>.</w:t>
      </w:r>
    </w:p>
    <w:p w14:paraId="1F7CA40C" w14:textId="77777777" w:rsidR="002F2967" w:rsidRPr="00B24499" w:rsidRDefault="00AF6C29" w:rsidP="00B24499">
      <w:pPr>
        <w:spacing w:line="360" w:lineRule="auto"/>
        <w:jc w:val="both"/>
        <w:rPr>
          <w:rFonts w:ascii="Book Antiqua" w:hAnsi="Book Antiqua"/>
          <w:lang w:eastAsia="zh-CN"/>
        </w:rPr>
      </w:pPr>
      <w:r w:rsidRPr="00B24499">
        <w:rPr>
          <w:rFonts w:ascii="Book Antiqua" w:hAnsi="Book Antiqua"/>
          <w:lang w:eastAsia="zh-CN"/>
        </w:rPr>
        <w:br w:type="page"/>
      </w:r>
      <w:r w:rsidRPr="00B24499">
        <w:rPr>
          <w:rFonts w:ascii="Book Antiqua" w:hAnsi="Book Antiqua"/>
          <w:noProof/>
          <w:lang w:eastAsia="zh-CN"/>
        </w:rPr>
        <w:lastRenderedPageBreak/>
        <w:drawing>
          <wp:inline distT="0" distB="0" distL="0" distR="0" wp14:anchorId="277B6939" wp14:editId="44808965">
            <wp:extent cx="5892940" cy="151074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00317" cy="1512639"/>
                    </a:xfrm>
                    <a:prstGeom prst="rect">
                      <a:avLst/>
                    </a:prstGeom>
                  </pic:spPr>
                </pic:pic>
              </a:graphicData>
            </a:graphic>
          </wp:inline>
        </w:drawing>
      </w:r>
    </w:p>
    <w:p w14:paraId="0BAE2200" w14:textId="77777777" w:rsidR="00A77B3E" w:rsidRPr="00B24499" w:rsidRDefault="00FA66BE" w:rsidP="00B24499">
      <w:pPr>
        <w:spacing w:line="360" w:lineRule="auto"/>
        <w:jc w:val="both"/>
        <w:rPr>
          <w:rFonts w:ascii="Book Antiqua" w:hAnsi="Book Antiqua" w:cs="Book Antiqua"/>
          <w:color w:val="000000"/>
          <w:lang w:eastAsia="zh-CN"/>
        </w:rPr>
      </w:pPr>
      <w:r w:rsidRPr="00B24499">
        <w:rPr>
          <w:rFonts w:ascii="Book Antiqua" w:eastAsia="Book Antiqua" w:hAnsi="Book Antiqua" w:cs="Book Antiqua"/>
          <w:b/>
          <w:bCs/>
          <w:color w:val="000000"/>
        </w:rPr>
        <w:t xml:space="preserve">Figure </w:t>
      </w:r>
      <w:r w:rsidR="002F2967" w:rsidRPr="00B24499">
        <w:rPr>
          <w:rFonts w:ascii="Book Antiqua" w:hAnsi="Book Antiqua" w:cs="Book Antiqua"/>
          <w:b/>
          <w:bCs/>
          <w:color w:val="000000"/>
          <w:lang w:eastAsia="zh-CN"/>
        </w:rPr>
        <w:t>7</w:t>
      </w:r>
      <w:r w:rsidRPr="00B24499">
        <w:rPr>
          <w:rFonts w:ascii="Book Antiqua" w:eastAsia="Book Antiqua" w:hAnsi="Book Antiqua" w:cs="Book Antiqua"/>
          <w:b/>
          <w:bCs/>
          <w:color w:val="000000"/>
        </w:rPr>
        <w:t xml:space="preserve"> The delay period of </w:t>
      </w:r>
      <w:r w:rsidR="00E03F8D" w:rsidRPr="00B24499">
        <w:rPr>
          <w:rFonts w:ascii="Book Antiqua" w:eastAsia="Book Antiqua" w:hAnsi="Book Antiqua" w:cs="Book Antiqua"/>
          <w:b/>
          <w:color w:val="000000"/>
        </w:rPr>
        <w:t>gastrointestinal stromal tumors</w:t>
      </w:r>
      <w:r w:rsidRPr="00B24499">
        <w:rPr>
          <w:rFonts w:ascii="Book Antiqua" w:eastAsia="Book Antiqua" w:hAnsi="Book Antiqua" w:cs="Book Antiqua"/>
          <w:b/>
          <w:bCs/>
          <w:color w:val="000000"/>
        </w:rPr>
        <w:t xml:space="preserve"> and </w:t>
      </w:r>
      <w:r w:rsidR="00CC4D9F" w:rsidRPr="00B24499">
        <w:rPr>
          <w:rFonts w:ascii="Book Antiqua" w:hAnsi="Book Antiqua" w:cs="Book Antiqua"/>
          <w:b/>
          <w:color w:val="000000"/>
          <w:lang w:eastAsia="zh-CN"/>
        </w:rPr>
        <w:t>g</w:t>
      </w:r>
      <w:r w:rsidR="00CC4D9F" w:rsidRPr="00B24499">
        <w:rPr>
          <w:rFonts w:ascii="Book Antiqua" w:eastAsia="Book Antiqua" w:hAnsi="Book Antiqua" w:cs="Book Antiqua"/>
          <w:b/>
          <w:color w:val="000000"/>
        </w:rPr>
        <w:t>astric glomus tumor</w:t>
      </w:r>
      <w:r w:rsidRPr="00B24499">
        <w:rPr>
          <w:rFonts w:ascii="Book Antiqua" w:eastAsia="Book Antiqua" w:hAnsi="Book Antiqua" w:cs="Book Antiqua"/>
          <w:b/>
          <w:color w:val="000000"/>
        </w:rPr>
        <w:t>.</w:t>
      </w:r>
      <w:r w:rsidR="00CC4D9F" w:rsidRPr="00B24499">
        <w:rPr>
          <w:rFonts w:ascii="Book Antiqua" w:eastAsia="Book Antiqua" w:hAnsi="Book Antiqua" w:cs="Book Antiqua"/>
          <w:color w:val="000000"/>
        </w:rPr>
        <w:t xml:space="preserve"> Gastric glomus tumor</w:t>
      </w:r>
      <w:r w:rsidRPr="00B24499">
        <w:rPr>
          <w:rFonts w:ascii="Book Antiqua" w:eastAsia="Book Antiqua" w:hAnsi="Book Antiqua" w:cs="Book Antiqua"/>
          <w:color w:val="000000"/>
        </w:rPr>
        <w:t xml:space="preserve"> (red arrow) was more obvious than </w:t>
      </w:r>
      <w:r w:rsidR="00E03F8D" w:rsidRPr="00B24499">
        <w:rPr>
          <w:rFonts w:ascii="Book Antiqua" w:eastAsia="Book Antiqua" w:hAnsi="Book Antiqua" w:cs="Book Antiqua"/>
          <w:color w:val="000000"/>
        </w:rPr>
        <w:t>gastrointestinal stromal tumors</w:t>
      </w:r>
      <w:r w:rsidRPr="00B24499">
        <w:rPr>
          <w:rFonts w:ascii="Book Antiqua" w:eastAsia="Book Antiqua" w:hAnsi="Book Antiqua" w:cs="Book Antiqua"/>
          <w:color w:val="000000"/>
        </w:rPr>
        <w:t xml:space="preserve"> (green arrow) during the delay period.</w:t>
      </w:r>
      <w:r w:rsidR="00AF6C29" w:rsidRPr="00B24499">
        <w:rPr>
          <w:rFonts w:ascii="Book Antiqua" w:hAnsi="Book Antiqua" w:cs="Book Antiqua"/>
          <w:color w:val="000000"/>
          <w:lang w:eastAsia="zh-CN"/>
        </w:rPr>
        <w:t xml:space="preserve"> A: G</w:t>
      </w:r>
      <w:r w:rsidR="00AF6C29" w:rsidRPr="00B24499">
        <w:rPr>
          <w:rFonts w:ascii="Book Antiqua" w:eastAsia="Book Antiqua" w:hAnsi="Book Antiqua" w:cs="Book Antiqua"/>
          <w:color w:val="000000"/>
        </w:rPr>
        <w:t>astrointestinal stromal tumors</w:t>
      </w:r>
      <w:r w:rsidR="00AF6C29" w:rsidRPr="00B24499">
        <w:rPr>
          <w:rFonts w:ascii="Book Antiqua" w:hAnsi="Book Antiqua" w:cs="Book Antiqua"/>
          <w:color w:val="000000"/>
          <w:lang w:eastAsia="zh-CN"/>
        </w:rPr>
        <w:t xml:space="preserve">; B: </w:t>
      </w:r>
      <w:r w:rsidR="00AF6C29" w:rsidRPr="00B24499">
        <w:rPr>
          <w:rFonts w:ascii="Book Antiqua" w:eastAsia="Book Antiqua" w:hAnsi="Book Antiqua" w:cs="Book Antiqua"/>
          <w:color w:val="000000"/>
        </w:rPr>
        <w:t>Gastric glomus tumor</w:t>
      </w:r>
      <w:r w:rsidR="00AF6C29" w:rsidRPr="00B24499">
        <w:rPr>
          <w:rFonts w:ascii="Book Antiqua" w:hAnsi="Book Antiqua" w:cs="Book Antiqua"/>
          <w:color w:val="000000"/>
          <w:lang w:eastAsia="zh-CN"/>
        </w:rPr>
        <w:t>.</w:t>
      </w:r>
    </w:p>
    <w:p w14:paraId="325B11F9" w14:textId="77777777" w:rsidR="006A3DDC" w:rsidRPr="00B24499" w:rsidRDefault="006A3DDC" w:rsidP="00B24499">
      <w:pPr>
        <w:spacing w:line="360" w:lineRule="auto"/>
        <w:jc w:val="both"/>
        <w:rPr>
          <w:rFonts w:ascii="Book Antiqua" w:hAnsi="Book Antiqua"/>
          <w:lang w:eastAsia="zh-CN"/>
        </w:rPr>
      </w:pPr>
      <w:r w:rsidRPr="00B24499">
        <w:rPr>
          <w:rFonts w:ascii="Book Antiqua" w:hAnsi="Book Antiqua" w:cs="Book Antiqua"/>
          <w:color w:val="000000"/>
          <w:lang w:eastAsia="zh-CN"/>
        </w:rPr>
        <w:br w:type="page"/>
      </w:r>
      <w:r w:rsidRPr="00B24499">
        <w:rPr>
          <w:rFonts w:ascii="Book Antiqua" w:hAnsi="Book Antiqua"/>
          <w:noProof/>
          <w:lang w:eastAsia="zh-CN"/>
        </w:rPr>
        <w:lastRenderedPageBreak/>
        <w:drawing>
          <wp:inline distT="0" distB="0" distL="0" distR="0" wp14:anchorId="1223D1CB" wp14:editId="03341405">
            <wp:extent cx="4301554" cy="326798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07064" cy="3272172"/>
                    </a:xfrm>
                    <a:prstGeom prst="rect">
                      <a:avLst/>
                    </a:prstGeom>
                  </pic:spPr>
                </pic:pic>
              </a:graphicData>
            </a:graphic>
          </wp:inline>
        </w:drawing>
      </w:r>
    </w:p>
    <w:p w14:paraId="6ACD4B3B" w14:textId="567EF229" w:rsidR="00A77B3E" w:rsidRPr="00B24499" w:rsidRDefault="006A3DDC" w:rsidP="00B24499">
      <w:pPr>
        <w:spacing w:line="360" w:lineRule="auto"/>
        <w:jc w:val="both"/>
        <w:rPr>
          <w:rFonts w:ascii="Book Antiqua" w:hAnsi="Book Antiqua"/>
        </w:rPr>
      </w:pPr>
      <w:r w:rsidRPr="00B24499">
        <w:rPr>
          <w:rFonts w:ascii="Book Antiqua" w:eastAsia="Book Antiqua" w:hAnsi="Book Antiqua" w:cs="Book Antiqua"/>
          <w:b/>
          <w:bCs/>
          <w:color w:val="000000"/>
        </w:rPr>
        <w:t>Figure 8</w:t>
      </w:r>
      <w:r w:rsidR="00FA66BE" w:rsidRPr="00B24499">
        <w:rPr>
          <w:rFonts w:ascii="Book Antiqua" w:eastAsia="Book Antiqua" w:hAnsi="Book Antiqua" w:cs="Book Antiqua"/>
          <w:b/>
          <w:bCs/>
          <w:color w:val="000000"/>
        </w:rPr>
        <w:t xml:space="preserve"> Tumor location and corresponding traditional surgical technique</w:t>
      </w:r>
      <w:r w:rsidRPr="00570C16">
        <w:rPr>
          <w:rFonts w:ascii="Book Antiqua" w:hAnsi="Book Antiqua" w:cs="Book Antiqua"/>
          <w:b/>
          <w:bCs/>
          <w:color w:val="000000"/>
          <w:lang w:eastAsia="zh-CN"/>
        </w:rPr>
        <w:t>.</w:t>
      </w:r>
      <w:r w:rsidR="00FA66BE" w:rsidRPr="00570C16">
        <w:rPr>
          <w:rFonts w:ascii="Book Antiqua" w:eastAsia="Book Antiqua" w:hAnsi="Book Antiqua" w:cs="Book Antiqua"/>
          <w:b/>
          <w:bCs/>
          <w:color w:val="000000"/>
        </w:rPr>
        <w:t xml:space="preserve"> </w:t>
      </w:r>
      <w:r w:rsidRPr="00B24499">
        <w:rPr>
          <w:rFonts w:ascii="Book Antiqua" w:hAnsi="Book Antiqua" w:cs="Book Antiqua"/>
          <w:color w:val="000000"/>
          <w:lang w:eastAsia="zh-CN"/>
        </w:rPr>
        <w:t>T</w:t>
      </w:r>
      <w:r w:rsidR="00FA66BE" w:rsidRPr="00B24499">
        <w:rPr>
          <w:rFonts w:ascii="Book Antiqua" w:eastAsia="Book Antiqua" w:hAnsi="Book Antiqua" w:cs="Book Antiqua"/>
          <w:color w:val="000000"/>
        </w:rPr>
        <w:t xml:space="preserve">ype </w:t>
      </w:r>
      <w:r w:rsidR="00AD23D4">
        <w:rPr>
          <w:rFonts w:ascii="Book Antiqua" w:eastAsia="Book Antiqua" w:hAnsi="Book Antiqua" w:cs="Book Antiqua"/>
          <w:color w:val="000000"/>
        </w:rPr>
        <w:t>I</w:t>
      </w:r>
      <w:r w:rsidRPr="00B24499">
        <w:rPr>
          <w:rFonts w:ascii="Book Antiqua" w:hAnsi="Book Antiqua" w:cs="Book Antiqua"/>
          <w:color w:val="000000"/>
          <w:lang w:eastAsia="zh-CN"/>
        </w:rPr>
        <w:t>: L</w:t>
      </w:r>
      <w:r w:rsidR="00FA66BE" w:rsidRPr="00B24499">
        <w:rPr>
          <w:rFonts w:ascii="Book Antiqua" w:eastAsia="Book Antiqua" w:hAnsi="Book Antiqua" w:cs="Book Antiqua"/>
          <w:color w:val="000000"/>
        </w:rPr>
        <w:t>aparoscopic partial gastrectomy</w:t>
      </w:r>
      <w:r w:rsidRPr="00B24499">
        <w:rPr>
          <w:rFonts w:ascii="Book Antiqua" w:hAnsi="Book Antiqua" w:cs="Book Antiqua"/>
          <w:color w:val="000000"/>
          <w:lang w:eastAsia="zh-CN"/>
        </w:rPr>
        <w:t>;</w:t>
      </w:r>
      <w:r w:rsidR="00FA66BE" w:rsidRPr="00B24499">
        <w:rPr>
          <w:rFonts w:ascii="Book Antiqua" w:eastAsia="Book Antiqua" w:hAnsi="Book Antiqua" w:cs="Book Antiqua"/>
          <w:color w:val="000000"/>
        </w:rPr>
        <w:t xml:space="preserve"> </w:t>
      </w:r>
      <w:r w:rsidRPr="00AD23D4">
        <w:rPr>
          <w:rFonts w:ascii="Book Antiqua" w:hAnsi="Book Antiqua" w:cs="Book Antiqua"/>
          <w:color w:val="000000"/>
          <w:lang w:eastAsia="zh-CN"/>
        </w:rPr>
        <w:t>T</w:t>
      </w:r>
      <w:r w:rsidR="00FA66BE" w:rsidRPr="00AD23D4">
        <w:rPr>
          <w:rFonts w:ascii="Book Antiqua" w:eastAsia="Book Antiqua" w:hAnsi="Book Antiqua" w:cs="Book Antiqua"/>
          <w:color w:val="000000"/>
        </w:rPr>
        <w:t>ype</w:t>
      </w:r>
      <w:r w:rsidR="00AD23D4">
        <w:rPr>
          <w:rFonts w:ascii="Book Antiqua" w:eastAsia="Book Antiqua" w:hAnsi="Book Antiqua" w:cs="Book Antiqua"/>
          <w:color w:val="000000"/>
        </w:rPr>
        <w:t xml:space="preserve"> II</w:t>
      </w:r>
      <w:r w:rsidRPr="00B24499">
        <w:rPr>
          <w:rFonts w:ascii="Book Antiqua" w:hAnsi="Book Antiqua" w:cs="Book Antiqua"/>
          <w:color w:val="000000"/>
          <w:lang w:eastAsia="zh-CN"/>
        </w:rPr>
        <w:t>: L</w:t>
      </w:r>
      <w:r w:rsidR="00FA66BE" w:rsidRPr="00B24499">
        <w:rPr>
          <w:rFonts w:ascii="Book Antiqua" w:eastAsia="Book Antiqua" w:hAnsi="Book Antiqua" w:cs="Book Antiqua"/>
          <w:color w:val="000000"/>
        </w:rPr>
        <w:t>aparoscopic distal gastrectomy</w:t>
      </w:r>
      <w:r w:rsidRPr="00B24499">
        <w:rPr>
          <w:rFonts w:ascii="Book Antiqua" w:hAnsi="Book Antiqua" w:cs="Book Antiqua"/>
          <w:color w:val="000000"/>
          <w:lang w:eastAsia="zh-CN"/>
        </w:rPr>
        <w:t>;</w:t>
      </w:r>
      <w:r w:rsidR="00FA66BE" w:rsidRPr="00B24499">
        <w:rPr>
          <w:rFonts w:ascii="Book Antiqua" w:eastAsia="Book Antiqua" w:hAnsi="Book Antiqua" w:cs="Book Antiqua"/>
          <w:color w:val="000000"/>
        </w:rPr>
        <w:t xml:space="preserve"> </w:t>
      </w:r>
      <w:r w:rsidRPr="00B24499">
        <w:rPr>
          <w:rFonts w:ascii="Book Antiqua" w:hAnsi="Book Antiqua" w:cs="Book Antiqua"/>
          <w:color w:val="000000"/>
          <w:lang w:eastAsia="zh-CN"/>
        </w:rPr>
        <w:t>T</w:t>
      </w:r>
      <w:r w:rsidR="00FA66BE" w:rsidRPr="00B24499">
        <w:rPr>
          <w:rFonts w:ascii="Book Antiqua" w:eastAsia="Book Antiqua" w:hAnsi="Book Antiqua" w:cs="Book Antiqua"/>
          <w:color w:val="000000"/>
        </w:rPr>
        <w:t>ype</w:t>
      </w:r>
      <w:r w:rsidR="00AD23D4">
        <w:rPr>
          <w:rFonts w:ascii="Book Antiqua" w:eastAsia="Book Antiqua" w:hAnsi="Book Antiqua" w:cs="Book Antiqua"/>
          <w:color w:val="000000"/>
        </w:rPr>
        <w:t xml:space="preserve"> III</w:t>
      </w:r>
      <w:r w:rsidRPr="00B24499">
        <w:rPr>
          <w:rFonts w:ascii="Book Antiqua" w:hAnsi="Book Antiqua" w:cs="Book Antiqua"/>
          <w:color w:val="000000"/>
          <w:lang w:eastAsia="zh-CN"/>
        </w:rPr>
        <w:t>: L</w:t>
      </w:r>
      <w:r w:rsidR="00FA66BE" w:rsidRPr="00B24499">
        <w:rPr>
          <w:rFonts w:ascii="Book Antiqua" w:eastAsia="Book Antiqua" w:hAnsi="Book Antiqua" w:cs="Book Antiqua"/>
          <w:color w:val="000000"/>
        </w:rPr>
        <w:t>apa</w:t>
      </w:r>
      <w:r w:rsidRPr="00B24499">
        <w:rPr>
          <w:rFonts w:ascii="Book Antiqua" w:eastAsia="Book Antiqua" w:hAnsi="Book Antiqua" w:cs="Book Antiqua"/>
          <w:color w:val="000000"/>
        </w:rPr>
        <w:t xml:space="preserve">roscopic </w:t>
      </w:r>
      <w:proofErr w:type="spellStart"/>
      <w:r w:rsidRPr="00B24499">
        <w:rPr>
          <w:rFonts w:ascii="Book Antiqua" w:eastAsia="Book Antiqua" w:hAnsi="Book Antiqua" w:cs="Book Antiqua"/>
          <w:color w:val="000000"/>
        </w:rPr>
        <w:t>transgastric</w:t>
      </w:r>
      <w:proofErr w:type="spellEnd"/>
      <w:r w:rsidRPr="00B24499">
        <w:rPr>
          <w:rFonts w:ascii="Book Antiqua" w:eastAsia="Book Antiqua" w:hAnsi="Book Antiqua" w:cs="Book Antiqua"/>
          <w:color w:val="000000"/>
        </w:rPr>
        <w:t xml:space="preserve"> resection</w:t>
      </w:r>
      <w:r w:rsidR="00FA66BE" w:rsidRPr="00B24499">
        <w:rPr>
          <w:rFonts w:ascii="Book Antiqua" w:eastAsia="Book Antiqua" w:hAnsi="Book Antiqua" w:cs="Book Antiqua"/>
          <w:color w:val="000000"/>
        </w:rPr>
        <w:t>.</w:t>
      </w:r>
    </w:p>
    <w:sectPr w:rsidR="00A77B3E" w:rsidRPr="00B244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5D81C" w14:textId="77777777" w:rsidR="00460984" w:rsidRDefault="00460984" w:rsidP="00E83C5E">
      <w:r>
        <w:separator/>
      </w:r>
    </w:p>
  </w:endnote>
  <w:endnote w:type="continuationSeparator" w:id="0">
    <w:p w14:paraId="5C232A77" w14:textId="77777777" w:rsidR="00460984" w:rsidRDefault="00460984" w:rsidP="00E83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Segoe Print"/>
    <w:panose1 w:val="020B0604020202020204"/>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759480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32AB3C2" w14:textId="77777777" w:rsidR="002F2967" w:rsidRPr="004431CC" w:rsidRDefault="002F2967">
            <w:pPr>
              <w:pStyle w:val="Footer"/>
              <w:jc w:val="right"/>
              <w:rPr>
                <w:rFonts w:ascii="Book Antiqua" w:hAnsi="Book Antiqua"/>
                <w:sz w:val="24"/>
                <w:szCs w:val="24"/>
              </w:rPr>
            </w:pPr>
            <w:r w:rsidRPr="004431CC">
              <w:rPr>
                <w:lang w:val="zh-CN" w:eastAsia="zh-CN"/>
              </w:rPr>
              <w:t xml:space="preserve"> </w:t>
            </w:r>
            <w:r w:rsidRPr="00570C16">
              <w:rPr>
                <w:rFonts w:ascii="Book Antiqua" w:hAnsi="Book Antiqua"/>
                <w:sz w:val="24"/>
                <w:szCs w:val="24"/>
              </w:rPr>
              <w:fldChar w:fldCharType="begin"/>
            </w:r>
            <w:r w:rsidRPr="00570C16">
              <w:rPr>
                <w:rFonts w:ascii="Book Antiqua" w:hAnsi="Book Antiqua"/>
                <w:sz w:val="24"/>
                <w:szCs w:val="24"/>
              </w:rPr>
              <w:instrText>PAGE</w:instrText>
            </w:r>
            <w:r w:rsidRPr="00570C16">
              <w:rPr>
                <w:rFonts w:ascii="Book Antiqua" w:hAnsi="Book Antiqua"/>
                <w:sz w:val="24"/>
                <w:szCs w:val="24"/>
              </w:rPr>
              <w:fldChar w:fldCharType="separate"/>
            </w:r>
            <w:r w:rsidR="00A73A4A" w:rsidRPr="00570C16">
              <w:rPr>
                <w:rFonts w:ascii="Book Antiqua" w:hAnsi="Book Antiqua"/>
                <w:noProof/>
                <w:sz w:val="24"/>
                <w:szCs w:val="24"/>
              </w:rPr>
              <w:t>1</w:t>
            </w:r>
            <w:r w:rsidRPr="00570C16">
              <w:rPr>
                <w:rFonts w:ascii="Book Antiqua" w:hAnsi="Book Antiqua"/>
                <w:sz w:val="24"/>
                <w:szCs w:val="24"/>
              </w:rPr>
              <w:fldChar w:fldCharType="end"/>
            </w:r>
            <w:r w:rsidRPr="004431CC">
              <w:rPr>
                <w:rFonts w:ascii="Book Antiqua" w:hAnsi="Book Antiqua"/>
                <w:sz w:val="24"/>
                <w:szCs w:val="24"/>
                <w:lang w:val="zh-CN" w:eastAsia="zh-CN"/>
              </w:rPr>
              <w:t xml:space="preserve"> / </w:t>
            </w:r>
            <w:r w:rsidRPr="00570C16">
              <w:rPr>
                <w:rFonts w:ascii="Book Antiqua" w:hAnsi="Book Antiqua"/>
                <w:sz w:val="24"/>
                <w:szCs w:val="24"/>
              </w:rPr>
              <w:fldChar w:fldCharType="begin"/>
            </w:r>
            <w:r w:rsidRPr="00570C16">
              <w:rPr>
                <w:rFonts w:ascii="Book Antiqua" w:hAnsi="Book Antiqua"/>
                <w:sz w:val="24"/>
                <w:szCs w:val="24"/>
              </w:rPr>
              <w:instrText>NUMPAGES</w:instrText>
            </w:r>
            <w:r w:rsidRPr="00570C16">
              <w:rPr>
                <w:rFonts w:ascii="Book Antiqua" w:hAnsi="Book Antiqua"/>
                <w:sz w:val="24"/>
                <w:szCs w:val="24"/>
              </w:rPr>
              <w:fldChar w:fldCharType="separate"/>
            </w:r>
            <w:r w:rsidR="00A73A4A" w:rsidRPr="00570C16">
              <w:rPr>
                <w:rFonts w:ascii="Book Antiqua" w:hAnsi="Book Antiqua"/>
                <w:noProof/>
                <w:sz w:val="24"/>
                <w:szCs w:val="24"/>
              </w:rPr>
              <w:t>22</w:t>
            </w:r>
            <w:r w:rsidRPr="00570C16">
              <w:rPr>
                <w:rFonts w:ascii="Book Antiqua" w:hAnsi="Book Antiqua"/>
                <w:sz w:val="24"/>
                <w:szCs w:val="24"/>
              </w:rPr>
              <w:fldChar w:fldCharType="end"/>
            </w:r>
          </w:p>
        </w:sdtContent>
      </w:sdt>
    </w:sdtContent>
  </w:sdt>
  <w:p w14:paraId="083ED86C" w14:textId="77777777" w:rsidR="002F2967" w:rsidRDefault="002F2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12608" w14:textId="77777777" w:rsidR="00460984" w:rsidRDefault="00460984" w:rsidP="00E83C5E">
      <w:r>
        <w:separator/>
      </w:r>
    </w:p>
  </w:footnote>
  <w:footnote w:type="continuationSeparator" w:id="0">
    <w:p w14:paraId="56EF63D5" w14:textId="77777777" w:rsidR="00460984" w:rsidRDefault="00460984" w:rsidP="00E83C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0C0D"/>
    <w:rsid w:val="00144412"/>
    <w:rsid w:val="001E26F6"/>
    <w:rsid w:val="00274E8D"/>
    <w:rsid w:val="002E3466"/>
    <w:rsid w:val="002F2967"/>
    <w:rsid w:val="00387A2D"/>
    <w:rsid w:val="00413BDD"/>
    <w:rsid w:val="004431CC"/>
    <w:rsid w:val="00451463"/>
    <w:rsid w:val="00460984"/>
    <w:rsid w:val="00482F75"/>
    <w:rsid w:val="00523649"/>
    <w:rsid w:val="00570C16"/>
    <w:rsid w:val="005B1ACC"/>
    <w:rsid w:val="0065126C"/>
    <w:rsid w:val="006733F2"/>
    <w:rsid w:val="006A3DDC"/>
    <w:rsid w:val="006C7C23"/>
    <w:rsid w:val="00706EB6"/>
    <w:rsid w:val="00713677"/>
    <w:rsid w:val="00720008"/>
    <w:rsid w:val="00774126"/>
    <w:rsid w:val="007C205D"/>
    <w:rsid w:val="007C596C"/>
    <w:rsid w:val="008052C4"/>
    <w:rsid w:val="00883AF7"/>
    <w:rsid w:val="009038C7"/>
    <w:rsid w:val="00977E84"/>
    <w:rsid w:val="009A3DF3"/>
    <w:rsid w:val="009F4914"/>
    <w:rsid w:val="00A73A4A"/>
    <w:rsid w:val="00A77B3E"/>
    <w:rsid w:val="00A822B9"/>
    <w:rsid w:val="00AB2D9A"/>
    <w:rsid w:val="00AD23D4"/>
    <w:rsid w:val="00AF6C29"/>
    <w:rsid w:val="00B24499"/>
    <w:rsid w:val="00B46980"/>
    <w:rsid w:val="00B720EC"/>
    <w:rsid w:val="00B76E35"/>
    <w:rsid w:val="00C17249"/>
    <w:rsid w:val="00CA2A55"/>
    <w:rsid w:val="00CC4D9F"/>
    <w:rsid w:val="00D07153"/>
    <w:rsid w:val="00D41158"/>
    <w:rsid w:val="00E03F8D"/>
    <w:rsid w:val="00E2234E"/>
    <w:rsid w:val="00E2255D"/>
    <w:rsid w:val="00E83C5E"/>
    <w:rsid w:val="00EA567A"/>
    <w:rsid w:val="00FA6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B6451A"/>
  <w15:docId w15:val="{7C5E27A1-9007-47B6-ADFB-44A4FAAFA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3C5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83C5E"/>
    <w:rPr>
      <w:sz w:val="18"/>
      <w:szCs w:val="18"/>
    </w:rPr>
  </w:style>
  <w:style w:type="paragraph" w:styleId="Footer">
    <w:name w:val="footer"/>
    <w:basedOn w:val="Normal"/>
    <w:link w:val="FooterChar"/>
    <w:uiPriority w:val="99"/>
    <w:rsid w:val="00E83C5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83C5E"/>
    <w:rPr>
      <w:sz w:val="18"/>
      <w:szCs w:val="18"/>
    </w:rPr>
  </w:style>
  <w:style w:type="paragraph" w:styleId="BalloonText">
    <w:name w:val="Balloon Text"/>
    <w:basedOn w:val="Normal"/>
    <w:link w:val="BalloonTextChar"/>
    <w:rsid w:val="002F2967"/>
    <w:rPr>
      <w:sz w:val="18"/>
      <w:szCs w:val="18"/>
    </w:rPr>
  </w:style>
  <w:style w:type="character" w:customStyle="1" w:styleId="BalloonTextChar">
    <w:name w:val="Balloon Text Char"/>
    <w:basedOn w:val="DefaultParagraphFont"/>
    <w:link w:val="BalloonText"/>
    <w:rsid w:val="002F296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3443</Words>
  <Characters>19628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2021-07-15T00:45:00Z</dcterms:created>
  <dcterms:modified xsi:type="dcterms:W3CDTF">2021-07-15T00:45:00Z</dcterms:modified>
</cp:coreProperties>
</file>