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27C6B" w14:textId="77777777" w:rsidR="000440A6" w:rsidRDefault="003A00D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EBF561" w14:textId="77777777" w:rsidR="000440A6" w:rsidRDefault="003A00D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62880</w:t>
      </w:r>
    </w:p>
    <w:p w14:paraId="65316247" w14:textId="77777777" w:rsidR="000440A6" w:rsidRDefault="003A00D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94280B" w14:textId="77777777" w:rsidR="000440A6" w:rsidRDefault="000440A6">
      <w:pPr>
        <w:spacing w:line="360" w:lineRule="auto"/>
        <w:jc w:val="both"/>
      </w:pPr>
    </w:p>
    <w:p w14:paraId="78D0F733" w14:textId="77777777" w:rsidR="000440A6" w:rsidRDefault="003A00DB">
      <w:pPr>
        <w:spacing w:line="360" w:lineRule="auto"/>
        <w:jc w:val="both"/>
      </w:pPr>
      <w:r>
        <w:rPr>
          <w:rFonts w:ascii="Book Antiqua" w:eastAsia="Book Antiqua" w:hAnsi="Book Antiqua" w:cs="Book Antiqua"/>
          <w:b/>
          <w:bCs/>
          <w:i/>
          <w:iCs/>
          <w:color w:val="000000"/>
        </w:rPr>
        <w:t xml:space="preserve">Clostridium </w:t>
      </w:r>
      <w:proofErr w:type="spellStart"/>
      <w:r>
        <w:rPr>
          <w:rFonts w:ascii="Book Antiqua" w:eastAsia="Book Antiqua" w:hAnsi="Book Antiqua" w:cs="Book Antiqua"/>
          <w:b/>
          <w:bCs/>
          <w:i/>
          <w:iCs/>
          <w:color w:val="000000"/>
        </w:rPr>
        <w:t>perfringens</w:t>
      </w:r>
      <w:proofErr w:type="spellEnd"/>
      <w:r>
        <w:rPr>
          <w:rFonts w:ascii="Book Antiqua" w:eastAsia="Book Antiqua" w:hAnsi="Book Antiqua" w:cs="Book Antiqua"/>
          <w:b/>
          <w:bCs/>
          <w:color w:val="000000"/>
        </w:rPr>
        <w:t xml:space="preserve"> bloodstream infection secondary to acute pancreatitis: A case report</w:t>
      </w:r>
    </w:p>
    <w:p w14:paraId="03A84B21" w14:textId="77777777" w:rsidR="000440A6" w:rsidRDefault="000440A6">
      <w:pPr>
        <w:spacing w:line="360" w:lineRule="auto"/>
        <w:jc w:val="both"/>
      </w:pPr>
    </w:p>
    <w:p w14:paraId="6A56DE2B" w14:textId="77777777" w:rsidR="000440A6" w:rsidRDefault="003A00DB">
      <w:pPr>
        <w:spacing w:line="360" w:lineRule="auto"/>
        <w:jc w:val="both"/>
      </w:pPr>
      <w:r>
        <w:rPr>
          <w:rFonts w:ascii="Book Antiqua" w:eastAsia="Book Antiqua" w:hAnsi="Book Antiqua" w:cs="Book Antiqua"/>
          <w:color w:val="000000"/>
        </w:rPr>
        <w:t>Li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septicemia after acute pancreatitis</w:t>
      </w:r>
    </w:p>
    <w:p w14:paraId="219605C5" w14:textId="77777777" w:rsidR="000440A6" w:rsidRDefault="000440A6">
      <w:pPr>
        <w:spacing w:line="360" w:lineRule="auto"/>
        <w:jc w:val="both"/>
      </w:pPr>
    </w:p>
    <w:p w14:paraId="13680A7F" w14:textId="77777777" w:rsidR="000440A6" w:rsidRDefault="003A00DB">
      <w:pPr>
        <w:spacing w:line="360" w:lineRule="auto"/>
        <w:jc w:val="both"/>
      </w:pPr>
      <w:r>
        <w:rPr>
          <w:rFonts w:ascii="Book Antiqua" w:eastAsia="Book Antiqua" w:hAnsi="Book Antiqua" w:cs="Book Antiqua"/>
          <w:color w:val="000000"/>
        </w:rPr>
        <w:t xml:space="preserve">Ming Li, </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Li</w:t>
      </w:r>
    </w:p>
    <w:p w14:paraId="196758E5" w14:textId="77777777" w:rsidR="000440A6" w:rsidRDefault="000440A6">
      <w:pPr>
        <w:spacing w:line="360" w:lineRule="auto"/>
        <w:jc w:val="both"/>
      </w:pPr>
    </w:p>
    <w:p w14:paraId="2CCA09DB" w14:textId="77777777" w:rsidR="000440A6" w:rsidRDefault="003A00DB">
      <w:pPr>
        <w:spacing w:line="360" w:lineRule="auto"/>
        <w:jc w:val="both"/>
      </w:pPr>
      <w:r>
        <w:rPr>
          <w:rFonts w:ascii="Book Antiqua" w:eastAsia="Book Antiqua" w:hAnsi="Book Antiqua" w:cs="Book Antiqua"/>
          <w:b/>
          <w:bCs/>
          <w:color w:val="000000"/>
        </w:rPr>
        <w:t xml:space="preserve">Ming Li, </w:t>
      </w:r>
      <w:proofErr w:type="spellStart"/>
      <w:r>
        <w:rPr>
          <w:rFonts w:ascii="Book Antiqua" w:eastAsia="Book Antiqua" w:hAnsi="Book Antiqua" w:cs="Book Antiqua"/>
          <w:b/>
          <w:bCs/>
          <w:color w:val="000000"/>
        </w:rPr>
        <w:t>Ning</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Surgery, Integrated Chinese and Western Medicine Hospital, Tianjin University, Tianjin 300000, China</w:t>
      </w:r>
    </w:p>
    <w:p w14:paraId="5DE8E708" w14:textId="77777777" w:rsidR="000440A6" w:rsidRDefault="000440A6">
      <w:pPr>
        <w:spacing w:line="360" w:lineRule="auto"/>
        <w:jc w:val="both"/>
      </w:pPr>
    </w:p>
    <w:p w14:paraId="4AF3FAE4" w14:textId="77777777" w:rsidR="000440A6" w:rsidRDefault="003A00D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w:t>
      </w:r>
      <w:r>
        <w:rPr>
          <w:rFonts w:ascii="Book Antiqua" w:eastAsia="Book Antiqua" w:hAnsi="Book Antiqua" w:cs="Book Antiqua"/>
          <w:i/>
          <w:iCs/>
          <w:color w:val="000000"/>
        </w:rPr>
        <w:t xml:space="preserve"> </w:t>
      </w:r>
      <w:r>
        <w:rPr>
          <w:rFonts w:ascii="Book Antiqua" w:eastAsia="Book Antiqua" w:hAnsi="Book Antiqua" w:cs="Book Antiqua"/>
          <w:color w:val="000000"/>
        </w:rPr>
        <w:t>M carried out the studies, participated in collecting the data, and drafted the manuscript; Li</w:t>
      </w:r>
      <w:r>
        <w:rPr>
          <w:rFonts w:ascii="Book Antiqua" w:eastAsia="Book Antiqua" w:hAnsi="Book Antiqua" w:cs="Book Antiqua"/>
          <w:i/>
          <w:iCs/>
          <w:color w:val="000000"/>
        </w:rPr>
        <w:t xml:space="preserve"> </w:t>
      </w:r>
      <w:r>
        <w:rPr>
          <w:rFonts w:ascii="Book Antiqua" w:eastAsia="Book Antiqua" w:hAnsi="Book Antiqua" w:cs="Book Antiqua"/>
          <w:color w:val="000000"/>
        </w:rPr>
        <w:t>M performed the statistical analysis and participated in its design; Li</w:t>
      </w:r>
      <w:r>
        <w:rPr>
          <w:rFonts w:ascii="Book Antiqua" w:eastAsia="Book Antiqua" w:hAnsi="Book Antiqua" w:cs="Book Antiqua"/>
          <w:i/>
          <w:iCs/>
          <w:color w:val="000000"/>
        </w:rPr>
        <w:t xml:space="preserve"> </w:t>
      </w:r>
      <w:r>
        <w:rPr>
          <w:rFonts w:ascii="Book Antiqua" w:eastAsia="Book Antiqua" w:hAnsi="Book Antiqua" w:cs="Book Antiqua"/>
          <w:color w:val="000000"/>
        </w:rPr>
        <w:t>N helped to draft the manuscript; all authors read and approved the final manuscript.</w:t>
      </w:r>
    </w:p>
    <w:p w14:paraId="0CECE6A1" w14:textId="77777777" w:rsidR="000440A6" w:rsidRDefault="000440A6">
      <w:pPr>
        <w:spacing w:line="360" w:lineRule="auto"/>
        <w:jc w:val="both"/>
      </w:pPr>
    </w:p>
    <w:p w14:paraId="7758743E" w14:textId="77777777" w:rsidR="000440A6" w:rsidRDefault="003A00DB">
      <w:pPr>
        <w:spacing w:line="360" w:lineRule="auto"/>
        <w:jc w:val="both"/>
      </w:pPr>
      <w:r>
        <w:rPr>
          <w:rFonts w:ascii="Book Antiqua" w:eastAsia="Book Antiqua" w:hAnsi="Book Antiqua" w:cs="Book Antiqua"/>
          <w:b/>
          <w:bCs/>
          <w:color w:val="000000"/>
        </w:rPr>
        <w:t xml:space="preserve">Corresponding author: Ming Li, MS,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Surgery, Integrated Chinese and Western Medicine Hospital, Tianjin University, </w:t>
      </w:r>
      <w:r>
        <w:rPr>
          <w:rFonts w:ascii="Book Antiqua" w:eastAsia="宋体" w:hAnsi="Book Antiqua" w:cs="Book Antiqua" w:hint="eastAsia"/>
          <w:color w:val="000000"/>
          <w:lang w:eastAsia="zh-CN"/>
        </w:rPr>
        <w:t>No.</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6 </w:t>
      </w:r>
      <w:proofErr w:type="spellStart"/>
      <w:r>
        <w:rPr>
          <w:rFonts w:ascii="Book Antiqua" w:eastAsia="宋体" w:hAnsi="Book Antiqua" w:cs="Book Antiqua" w:hint="eastAsia"/>
          <w:color w:val="000000"/>
          <w:lang w:eastAsia="zh-CN"/>
        </w:rPr>
        <w:t>Changjiang</w:t>
      </w:r>
      <w:proofErr w:type="spellEnd"/>
      <w:r>
        <w:rPr>
          <w:rFonts w:ascii="Book Antiqua" w:eastAsia="宋体" w:hAnsi="Book Antiqua" w:cs="Book Antiqua" w:hint="eastAsia"/>
          <w:color w:val="000000"/>
          <w:lang w:eastAsia="zh-CN"/>
        </w:rPr>
        <w:t xml:space="preserve"> Road</w:t>
      </w:r>
      <w:r>
        <w:rPr>
          <w:rFonts w:ascii="Book Antiqua" w:eastAsia="Book Antiqua" w:hAnsi="Book Antiqua" w:cs="Book Antiqua"/>
          <w:color w:val="000000"/>
        </w:rPr>
        <w:t>, Tianjin 300000, China. lm_peasant@126.com</w:t>
      </w:r>
    </w:p>
    <w:p w14:paraId="177072DA" w14:textId="77777777" w:rsidR="000440A6" w:rsidRDefault="000440A6">
      <w:pPr>
        <w:spacing w:line="360" w:lineRule="auto"/>
        <w:jc w:val="both"/>
      </w:pPr>
    </w:p>
    <w:p w14:paraId="4FF2C047" w14:textId="77777777" w:rsidR="000440A6" w:rsidRDefault="003A00D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2EC74EA4" w14:textId="77777777" w:rsidR="000440A6" w:rsidRDefault="003A00D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6, 2021</w:t>
      </w:r>
    </w:p>
    <w:p w14:paraId="2F20C42B" w14:textId="77777777" w:rsidR="000440A6" w:rsidRDefault="003A00D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25, 2021</w:t>
      </w:r>
    </w:p>
    <w:p w14:paraId="17127041" w14:textId="77777777" w:rsidR="00E17639" w:rsidRPr="00A915F8" w:rsidRDefault="003A00DB" w:rsidP="00E17639">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E17639" w:rsidRPr="00A915F8">
        <w:rPr>
          <w:rFonts w:ascii="Book Antiqua" w:eastAsia="Book Antiqua" w:hAnsi="Book Antiqua" w:cs="Book Antiqua"/>
          <w:bCs/>
        </w:rPr>
        <w:t>June 16, 2021</w:t>
      </w:r>
    </w:p>
    <w:p w14:paraId="39691DCB" w14:textId="77777777" w:rsidR="000440A6" w:rsidRDefault="000440A6">
      <w:pPr>
        <w:spacing w:line="360" w:lineRule="auto"/>
        <w:jc w:val="both"/>
      </w:pPr>
    </w:p>
    <w:p w14:paraId="10A8C6B9" w14:textId="77777777" w:rsidR="000440A6" w:rsidRDefault="000440A6">
      <w:pPr>
        <w:spacing w:line="360" w:lineRule="auto"/>
        <w:jc w:val="both"/>
        <w:sectPr w:rsidR="000440A6">
          <w:footerReference w:type="default" r:id="rId8"/>
          <w:pgSz w:w="12240" w:h="15840"/>
          <w:pgMar w:top="1440" w:right="1440" w:bottom="1440" w:left="1440" w:header="720" w:footer="720" w:gutter="0"/>
          <w:cols w:space="720"/>
          <w:docGrid w:linePitch="360"/>
        </w:sectPr>
      </w:pPr>
    </w:p>
    <w:p w14:paraId="35DC4FBF" w14:textId="77777777" w:rsidR="000440A6" w:rsidRDefault="003A00DB">
      <w:pPr>
        <w:spacing w:line="360" w:lineRule="auto"/>
        <w:jc w:val="both"/>
      </w:pPr>
      <w:r>
        <w:rPr>
          <w:rFonts w:ascii="Book Antiqua" w:eastAsia="Book Antiqua" w:hAnsi="Book Antiqua" w:cs="Book Antiqua"/>
          <w:b/>
          <w:color w:val="000000"/>
        </w:rPr>
        <w:lastRenderedPageBreak/>
        <w:t>Abstract</w:t>
      </w:r>
    </w:p>
    <w:p w14:paraId="5FEC1020" w14:textId="77777777" w:rsidR="000440A6" w:rsidRDefault="003A00DB">
      <w:pPr>
        <w:spacing w:line="360" w:lineRule="auto"/>
        <w:jc w:val="both"/>
      </w:pPr>
      <w:r>
        <w:rPr>
          <w:rFonts w:ascii="Book Antiqua" w:eastAsia="Book Antiqua" w:hAnsi="Book Antiqua" w:cs="Book Antiqua"/>
          <w:color w:val="000000"/>
        </w:rPr>
        <w:t>BACKGROUND</w:t>
      </w:r>
    </w:p>
    <w:p w14:paraId="7E338F3C" w14:textId="77777777" w:rsidR="000440A6" w:rsidRDefault="003A00DB">
      <w:pPr>
        <w:spacing w:line="360" w:lineRule="auto"/>
        <w:jc w:val="both"/>
      </w:pP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is an opportunistic pathogen. It can cause infections after birth, after an abortion, and in patients with diabetes, malignancy, liver cirrhosis, or an immunosuppressive state. Here, we report a patient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secondary to acute pancreatitis, with no underlying diabetes, malignancy, or liver cirrhosis.</w:t>
      </w:r>
    </w:p>
    <w:p w14:paraId="1B0AFB6B" w14:textId="77777777" w:rsidR="000440A6" w:rsidRDefault="000440A6">
      <w:pPr>
        <w:spacing w:line="360" w:lineRule="auto"/>
        <w:jc w:val="both"/>
      </w:pPr>
    </w:p>
    <w:p w14:paraId="0F5BECD9" w14:textId="77777777" w:rsidR="000440A6" w:rsidRDefault="003A00DB">
      <w:pPr>
        <w:spacing w:line="360" w:lineRule="auto"/>
        <w:jc w:val="both"/>
      </w:pPr>
      <w:r>
        <w:rPr>
          <w:rFonts w:ascii="Book Antiqua" w:eastAsia="Book Antiqua" w:hAnsi="Book Antiqua" w:cs="Book Antiqua"/>
          <w:color w:val="000000"/>
        </w:rPr>
        <w:t>CASE SUMMARY</w:t>
      </w:r>
    </w:p>
    <w:p w14:paraId="549A046B" w14:textId="77777777" w:rsidR="000440A6" w:rsidRDefault="003A00DB">
      <w:pPr>
        <w:spacing w:line="360" w:lineRule="auto"/>
        <w:jc w:val="both"/>
      </w:pPr>
      <w:r>
        <w:rPr>
          <w:rFonts w:ascii="Book Antiqua" w:eastAsia="Book Antiqua" w:hAnsi="Book Antiqua" w:cs="Book Antiqua"/>
          <w:color w:val="000000"/>
        </w:rPr>
        <w:t xml:space="preserve">A 62-year-old Han Chinese woman presented to the Tianjin Hospital of ITCWM </w:t>
      </w:r>
      <w:proofErr w:type="spellStart"/>
      <w:r>
        <w:rPr>
          <w:rFonts w:ascii="Book Antiqua" w:eastAsia="Book Antiqua" w:hAnsi="Book Antiqua" w:cs="Book Antiqua"/>
          <w:color w:val="000000"/>
        </w:rPr>
        <w:t>Nankai</w:t>
      </w:r>
      <w:proofErr w:type="spellEnd"/>
      <w:r>
        <w:rPr>
          <w:rFonts w:ascii="Book Antiqua" w:eastAsia="Book Antiqua" w:hAnsi="Book Antiqua" w:cs="Book Antiqua"/>
          <w:color w:val="000000"/>
        </w:rPr>
        <w:t xml:space="preserve"> Hospital on January 8, 2020 because of </w:t>
      </w:r>
      <w:proofErr w:type="spellStart"/>
      <w:r>
        <w:rPr>
          <w:rFonts w:ascii="Book Antiqua" w:eastAsia="Book Antiqua" w:hAnsi="Book Antiqua" w:cs="Book Antiqua"/>
          <w:color w:val="000000"/>
        </w:rPr>
        <w:t>epigastric</w:t>
      </w:r>
      <w:proofErr w:type="spellEnd"/>
      <w:r>
        <w:rPr>
          <w:rFonts w:ascii="Book Antiqua" w:eastAsia="Book Antiqua" w:hAnsi="Book Antiqua" w:cs="Book Antiqua"/>
          <w:color w:val="000000"/>
        </w:rPr>
        <w:t xml:space="preserve"> abdominal pain. Laboratory examination showed that urine amylase was 10403 U/L (reference: 47-458), and blood amylase was 1006 U/L (reference: &lt; 100). Abdominal computed tomography showed pancreatic edema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exudation. She was diagnosed with mild acute pancreatitis and treated accordingly. She was readmitted the next day for similar symptoms. Two hours later, she went to the lavatory and urinated, and the urine color was like soy sauce. Oxygen saturation decreased to 77%, and she developed consciousness disturbance. She was admitted to the intensive care unit. After 8 h in the hospital, she had a high fever of 40 </w:t>
      </w:r>
      <w:r>
        <w:rPr>
          <w:rFonts w:eastAsia="Book Antiqua"/>
          <w:color w:val="000000"/>
        </w:rPr>
        <w:t>℃</w:t>
      </w:r>
      <w:r>
        <w:rPr>
          <w:rFonts w:ascii="Book Antiqua" w:eastAsia="Book Antiqua" w:hAnsi="Book Antiqua" w:cs="Book Antiqua"/>
          <w:color w:val="000000"/>
        </w:rPr>
        <w:t xml:space="preserve">, blood was drawn for culture, and 3 g of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sulbactam</w:t>
      </w:r>
      <w:proofErr w:type="spellEnd"/>
      <w:r>
        <w:rPr>
          <w:rFonts w:ascii="Book Antiqua" w:eastAsia="Book Antiqua" w:hAnsi="Book Antiqua" w:cs="Book Antiqua"/>
          <w:color w:val="000000"/>
        </w:rPr>
        <w:t xml:space="preserve"> was administered. After 12 h, she had a cardiac arrest and died shortly. Blood culture confirmed a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w:t>
      </w:r>
    </w:p>
    <w:p w14:paraId="33A85091" w14:textId="77777777" w:rsidR="000440A6" w:rsidRDefault="000440A6">
      <w:pPr>
        <w:spacing w:line="360" w:lineRule="auto"/>
        <w:jc w:val="both"/>
      </w:pPr>
    </w:p>
    <w:p w14:paraId="5B27A064" w14:textId="77777777" w:rsidR="000440A6" w:rsidRDefault="003A00DB">
      <w:pPr>
        <w:spacing w:line="360" w:lineRule="auto"/>
        <w:jc w:val="both"/>
      </w:pPr>
      <w:r>
        <w:rPr>
          <w:rFonts w:ascii="Book Antiqua" w:eastAsia="Book Antiqua" w:hAnsi="Book Antiqua" w:cs="Book Antiqua"/>
          <w:color w:val="000000"/>
        </w:rPr>
        <w:t>CONCLUSION</w:t>
      </w:r>
    </w:p>
    <w:p w14:paraId="1A4114BE" w14:textId="77777777" w:rsidR="000440A6" w:rsidRDefault="003A00DB">
      <w:pPr>
        <w:spacing w:line="360" w:lineRule="auto"/>
        <w:jc w:val="both"/>
      </w:pP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may be secondary to acute pancreatitis. Rapid recognition and aggressive early management are critical for the survival of patients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w:t>
      </w:r>
    </w:p>
    <w:p w14:paraId="4DC56C87" w14:textId="77777777" w:rsidR="000440A6" w:rsidRDefault="000440A6">
      <w:pPr>
        <w:spacing w:line="360" w:lineRule="auto"/>
        <w:jc w:val="both"/>
      </w:pPr>
    </w:p>
    <w:p w14:paraId="29E15707" w14:textId="77777777" w:rsidR="000440A6" w:rsidRDefault="003A00D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Septicemia; Pancreatitis; Acute; Case report</w:t>
      </w:r>
    </w:p>
    <w:p w14:paraId="11DD8A21" w14:textId="77777777" w:rsidR="004B3D1B" w:rsidRDefault="004B3D1B" w:rsidP="004B3D1B">
      <w:pPr>
        <w:spacing w:line="360" w:lineRule="auto"/>
        <w:jc w:val="both"/>
        <w:rPr>
          <w:lang w:eastAsia="zh-CN"/>
        </w:rPr>
      </w:pPr>
    </w:p>
    <w:p w14:paraId="7B08DEFD" w14:textId="77777777" w:rsidR="004B3D1B" w:rsidRDefault="004B3D1B" w:rsidP="004B3D1B">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E5F894C" w14:textId="77777777" w:rsidR="004B3D1B" w:rsidRDefault="004B3D1B" w:rsidP="004B3D1B">
      <w:pPr>
        <w:spacing w:line="360" w:lineRule="auto"/>
        <w:jc w:val="both"/>
        <w:rPr>
          <w:lang w:eastAsia="zh-CN"/>
        </w:rPr>
      </w:pPr>
    </w:p>
    <w:p w14:paraId="59070FC8" w14:textId="4C9DDA11" w:rsidR="006B59E2" w:rsidRDefault="004B3D1B" w:rsidP="004B3D1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A00DB">
        <w:rPr>
          <w:rFonts w:ascii="Book Antiqua" w:eastAsia="Book Antiqua" w:hAnsi="Book Antiqua" w:cs="Book Antiqua"/>
          <w:color w:val="000000"/>
        </w:rPr>
        <w:t xml:space="preserve">Li M, Li N. </w:t>
      </w:r>
      <w:r w:rsidR="003A00DB">
        <w:rPr>
          <w:rFonts w:ascii="Book Antiqua" w:eastAsia="Book Antiqua" w:hAnsi="Book Antiqua" w:cs="Book Antiqua"/>
          <w:i/>
          <w:iCs/>
          <w:color w:val="000000"/>
        </w:rPr>
        <w:t xml:space="preserve">Clostridium </w:t>
      </w:r>
      <w:proofErr w:type="spellStart"/>
      <w:r w:rsidR="003A00DB">
        <w:rPr>
          <w:rFonts w:ascii="Book Antiqua" w:eastAsia="Book Antiqua" w:hAnsi="Book Antiqua" w:cs="Book Antiqua"/>
          <w:i/>
          <w:iCs/>
          <w:color w:val="000000"/>
        </w:rPr>
        <w:t>perfringens</w:t>
      </w:r>
      <w:proofErr w:type="spellEnd"/>
      <w:r w:rsidR="003A00DB">
        <w:rPr>
          <w:rFonts w:ascii="Book Antiqua" w:eastAsia="Book Antiqua" w:hAnsi="Book Antiqua" w:cs="Book Antiqua"/>
          <w:color w:val="000000"/>
        </w:rPr>
        <w:t xml:space="preserve"> bloodstream infection secondary to acute pancreatitis: A case report. </w:t>
      </w:r>
      <w:r w:rsidR="003A00DB">
        <w:rPr>
          <w:rFonts w:ascii="Book Antiqua" w:eastAsia="Book Antiqua" w:hAnsi="Book Antiqua" w:cs="Book Antiqua"/>
          <w:i/>
          <w:iCs/>
          <w:color w:val="000000"/>
        </w:rPr>
        <w:t xml:space="preserve">World J </w:t>
      </w:r>
      <w:proofErr w:type="spellStart"/>
      <w:r w:rsidR="003A00DB">
        <w:rPr>
          <w:rFonts w:ascii="Book Antiqua" w:eastAsia="Book Antiqua" w:hAnsi="Book Antiqua" w:cs="Book Antiqua"/>
          <w:i/>
          <w:iCs/>
          <w:color w:val="000000"/>
        </w:rPr>
        <w:t>Clin</w:t>
      </w:r>
      <w:proofErr w:type="spellEnd"/>
      <w:r w:rsidR="003A00DB">
        <w:rPr>
          <w:rFonts w:ascii="Book Antiqua" w:eastAsia="Book Antiqua" w:hAnsi="Book Antiqua" w:cs="Book Antiqua"/>
          <w:i/>
          <w:iCs/>
          <w:color w:val="000000"/>
        </w:rPr>
        <w:t xml:space="preserve"> Cases</w:t>
      </w:r>
      <w:r w:rsidR="00E17639">
        <w:rPr>
          <w:rFonts w:ascii="Book Antiqua" w:eastAsia="Book Antiqua" w:hAnsi="Book Antiqua" w:cs="Book Antiqua"/>
          <w:color w:val="000000"/>
        </w:rPr>
        <w:t xml:space="preserve"> 2021;</w:t>
      </w:r>
      <w:r w:rsidR="00E17639">
        <w:rPr>
          <w:rFonts w:ascii="Book Antiqua" w:hAnsi="Book Antiqua" w:cs="Book Antiqua" w:hint="eastAsia"/>
          <w:color w:val="000000"/>
          <w:lang w:eastAsia="zh-CN"/>
        </w:rPr>
        <w:t xml:space="preserve"> </w:t>
      </w:r>
      <w:r w:rsidR="00E17639" w:rsidRPr="00E17639">
        <w:rPr>
          <w:rFonts w:ascii="Book Antiqua" w:eastAsia="Book Antiqua" w:hAnsi="Book Antiqua" w:cs="Book Antiqua"/>
          <w:color w:val="000000"/>
        </w:rPr>
        <w:t xml:space="preserve">9(17): </w:t>
      </w:r>
      <w:r w:rsidR="001273DA">
        <w:rPr>
          <w:rFonts w:ascii="Book Antiqua" w:hAnsi="Book Antiqua" w:hint="eastAsia"/>
          <w:sz w:val="22"/>
          <w:szCs w:val="22"/>
        </w:rPr>
        <w:t>4357-4364</w:t>
      </w:r>
    </w:p>
    <w:p w14:paraId="26D338A2" w14:textId="1A3B2D52" w:rsidR="006B59E2" w:rsidRDefault="00E17639" w:rsidP="004B3D1B">
      <w:pPr>
        <w:spacing w:line="360" w:lineRule="auto"/>
        <w:jc w:val="both"/>
        <w:rPr>
          <w:rFonts w:ascii="Book Antiqua" w:eastAsia="Book Antiqua" w:hAnsi="Book Antiqua" w:cs="Book Antiqua"/>
          <w:color w:val="000000"/>
        </w:rPr>
      </w:pPr>
      <w:r w:rsidRPr="00E17639">
        <w:rPr>
          <w:rFonts w:ascii="Book Antiqua" w:eastAsia="Book Antiqua" w:hAnsi="Book Antiqua" w:cs="Book Antiqua"/>
          <w:color w:val="000000"/>
        </w:rPr>
        <w:t>URL: https://www.wjgnet.com/2307-8960/full/v9/i17/</w:t>
      </w:r>
      <w:r w:rsidR="001273DA">
        <w:rPr>
          <w:rFonts w:ascii="Book Antiqua" w:hAnsi="Book Antiqua" w:cs="Book Antiqua" w:hint="eastAsia"/>
          <w:color w:val="000000"/>
          <w:lang w:eastAsia="zh-CN"/>
        </w:rPr>
        <w:t>4357</w:t>
      </w:r>
      <w:r w:rsidRPr="00E17639">
        <w:rPr>
          <w:rFonts w:ascii="Book Antiqua" w:eastAsia="Book Antiqua" w:hAnsi="Book Antiqua" w:cs="Book Antiqua"/>
          <w:color w:val="000000"/>
        </w:rPr>
        <w:t xml:space="preserve">.htm </w:t>
      </w:r>
    </w:p>
    <w:p w14:paraId="259FD35B" w14:textId="25B5463A" w:rsidR="000440A6" w:rsidRPr="001273DA" w:rsidRDefault="00E17639" w:rsidP="004B3D1B">
      <w:pPr>
        <w:spacing w:line="360" w:lineRule="auto"/>
        <w:jc w:val="both"/>
        <w:rPr>
          <w:rFonts w:ascii="Book Antiqua" w:hAnsi="Book Antiqua" w:cs="Book Antiqua" w:hint="eastAsia"/>
          <w:color w:val="000000"/>
          <w:lang w:eastAsia="zh-CN"/>
        </w:rPr>
      </w:pPr>
      <w:r w:rsidRPr="00E17639">
        <w:rPr>
          <w:rFonts w:ascii="Book Antiqua" w:eastAsia="Book Antiqua" w:hAnsi="Book Antiqua" w:cs="Book Antiqua"/>
          <w:color w:val="000000"/>
        </w:rPr>
        <w:t>DOI: https://dx.doi.org/10.12998/wjcc.v9.i17.</w:t>
      </w:r>
      <w:r w:rsidR="001273DA">
        <w:rPr>
          <w:rFonts w:ascii="Book Antiqua" w:hAnsi="Book Antiqua" w:cs="Book Antiqua" w:hint="eastAsia"/>
          <w:color w:val="000000"/>
          <w:lang w:eastAsia="zh-CN"/>
        </w:rPr>
        <w:t>4357</w:t>
      </w:r>
      <w:bookmarkStart w:id="0" w:name="_GoBack"/>
      <w:bookmarkEnd w:id="0"/>
    </w:p>
    <w:p w14:paraId="7F7C10A3" w14:textId="77777777" w:rsidR="000440A6" w:rsidRDefault="000440A6">
      <w:pPr>
        <w:spacing w:line="360" w:lineRule="auto"/>
        <w:jc w:val="both"/>
      </w:pPr>
    </w:p>
    <w:p w14:paraId="55974176" w14:textId="77777777" w:rsidR="000440A6" w:rsidRDefault="003A00D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is an opportunistic pathogen. This patient had a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with no underlying diabetes, malignancy, or liver cirrhosis.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may be secondary to acute pancreatitis and cause quick death of the patient. Rapid recognition and aggressive early management are critical for the survival of patients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w:t>
      </w:r>
    </w:p>
    <w:p w14:paraId="26B73CA3" w14:textId="77777777" w:rsidR="000440A6" w:rsidRDefault="003A00DB">
      <w:pPr>
        <w:spacing w:line="360" w:lineRule="auto"/>
        <w:jc w:val="both"/>
      </w:pPr>
      <w:r>
        <w:br w:type="page"/>
      </w:r>
      <w:r>
        <w:rPr>
          <w:rFonts w:ascii="Book Antiqua" w:eastAsia="Book Antiqua" w:hAnsi="Book Antiqua" w:cs="Book Antiqua"/>
          <w:b/>
          <w:caps/>
          <w:color w:val="000000"/>
          <w:u w:val="single"/>
        </w:rPr>
        <w:lastRenderedPageBreak/>
        <w:t>INTRODUCTION</w:t>
      </w:r>
    </w:p>
    <w:p w14:paraId="5E9DFADA" w14:textId="77777777" w:rsidR="000440A6" w:rsidRDefault="003A00DB">
      <w:pPr>
        <w:spacing w:line="360" w:lineRule="auto"/>
        <w:jc w:val="both"/>
      </w:pPr>
      <w:proofErr w:type="spellStart"/>
      <w:r>
        <w:rPr>
          <w:rFonts w:ascii="Book Antiqua" w:eastAsia="Book Antiqua" w:hAnsi="Book Antiqua" w:cs="Book Antiqua"/>
          <w:color w:val="000000"/>
        </w:rPr>
        <w:t>Clostridial</w:t>
      </w:r>
      <w:proofErr w:type="spellEnd"/>
      <w:r>
        <w:rPr>
          <w:rFonts w:ascii="Book Antiqua" w:eastAsia="Book Antiqua" w:hAnsi="Book Antiqua" w:cs="Book Antiqua"/>
          <w:color w:val="000000"/>
        </w:rPr>
        <w:t xml:space="preserve"> toxic shock syndrome is a life-threatening, toxin-mediated systemic illness caused by infection with either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sordellii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sordellii</w:t>
      </w:r>
      <w:proofErr w:type="spellEnd"/>
      <w:r>
        <w:rPr>
          <w:rFonts w:ascii="Book Antiqua" w:eastAsia="Book Antiqua" w:hAnsi="Book Antiqua" w:cs="Book Antiqua"/>
          <w:color w:val="000000"/>
        </w:rPr>
        <w:t xml:space="preserve">) or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Most cases </w:t>
      </w:r>
      <w:proofErr w:type="gramStart"/>
      <w:r>
        <w:rPr>
          <w:rFonts w:ascii="Book Antiqua" w:eastAsia="Book Antiqua" w:hAnsi="Book Antiqua" w:cs="Book Antiqua"/>
          <w:color w:val="000000"/>
        </w:rPr>
        <w:t>occur</w:t>
      </w:r>
      <w:proofErr w:type="gramEnd"/>
      <w:r>
        <w:rPr>
          <w:rFonts w:ascii="Book Antiqua" w:eastAsia="Book Antiqua" w:hAnsi="Book Antiqua" w:cs="Book Antiqua"/>
          <w:color w:val="000000"/>
        </w:rPr>
        <w:t xml:space="preserve"> post-partum or following spontaneous or therapeutic abortion. Initial symptoms arise about 2-7 d after birth or abortion and may include lethargy, nausea, vomiting,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Fever is notably absent. Within 48-72 h of infection, a marked systemic response and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failure </w:t>
      </w:r>
      <w:proofErr w:type="gramStart"/>
      <w:r>
        <w:rPr>
          <w:rFonts w:ascii="Book Antiqua" w:eastAsia="Book Antiqua" w:hAnsi="Book Antiqua" w:cs="Book Antiqua"/>
          <w:color w:val="000000"/>
        </w:rPr>
        <w:t>ensue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 all infections or </w:t>
      </w:r>
      <w:proofErr w:type="spellStart"/>
      <w:r>
        <w:rPr>
          <w:rFonts w:ascii="Book Antiqua" w:eastAsia="Book Antiqua" w:hAnsi="Book Antiqua" w:cs="Book Antiqua"/>
          <w:color w:val="000000"/>
        </w:rPr>
        <w:t>bacteremias</w:t>
      </w:r>
      <w:proofErr w:type="spellEnd"/>
      <w:r>
        <w:rPr>
          <w:rFonts w:ascii="Book Antiqua" w:eastAsia="Book Antiqua" w:hAnsi="Book Antiqua" w:cs="Book Antiqua"/>
          <w:color w:val="000000"/>
        </w:rPr>
        <w:t xml:space="preserve"> due to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sordellii</w:t>
      </w:r>
      <w:proofErr w:type="spellEnd"/>
      <w:r>
        <w:rPr>
          <w:rFonts w:ascii="Book Antiqua" w:eastAsia="Book Antiqua" w:hAnsi="Book Antiqua" w:cs="Book Antiqua"/>
          <w:color w:val="000000"/>
        </w:rPr>
        <w:t xml:space="preserve"> or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lead to toxic shock syndrome, but when this complication arises, mortality is near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abortion, patients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usually have an underlying condition such as diabetes, malignancy, liver cirrhosis, or an immunosuppressive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AD5B87"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Here, we report a patient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secondary to acute pancreatitis, with no underlying diabetes, malignancy, or liver cirrhosis.</w:t>
      </w:r>
    </w:p>
    <w:p w14:paraId="2E9D3E2F" w14:textId="77777777" w:rsidR="000440A6" w:rsidRDefault="000440A6">
      <w:pPr>
        <w:spacing w:line="360" w:lineRule="auto"/>
        <w:jc w:val="both"/>
      </w:pPr>
    </w:p>
    <w:p w14:paraId="61675987" w14:textId="77777777" w:rsidR="000440A6" w:rsidRDefault="003A00DB">
      <w:pPr>
        <w:spacing w:line="360" w:lineRule="auto"/>
        <w:jc w:val="both"/>
      </w:pPr>
      <w:r>
        <w:rPr>
          <w:rFonts w:ascii="Book Antiqua" w:eastAsia="Book Antiqua" w:hAnsi="Book Antiqua" w:cs="Book Antiqua"/>
          <w:b/>
          <w:caps/>
          <w:color w:val="000000"/>
          <w:u w:val="single"/>
        </w:rPr>
        <w:t>CASE PRESENTATION</w:t>
      </w:r>
    </w:p>
    <w:p w14:paraId="54E282AF" w14:textId="77777777" w:rsidR="000440A6" w:rsidRDefault="003A00DB">
      <w:pPr>
        <w:spacing w:line="360" w:lineRule="auto"/>
        <w:jc w:val="both"/>
      </w:pPr>
      <w:r>
        <w:rPr>
          <w:rFonts w:ascii="Book Antiqua" w:eastAsia="Book Antiqua" w:hAnsi="Book Antiqua" w:cs="Book Antiqua"/>
          <w:b/>
          <w:i/>
          <w:color w:val="000000"/>
        </w:rPr>
        <w:t>Chief complaints</w:t>
      </w:r>
    </w:p>
    <w:p w14:paraId="10BC49F8" w14:textId="77777777" w:rsidR="000440A6" w:rsidRDefault="003A00DB">
      <w:pPr>
        <w:spacing w:line="360" w:lineRule="auto"/>
        <w:jc w:val="both"/>
      </w:pPr>
      <w:r>
        <w:rPr>
          <w:rFonts w:ascii="Book Antiqua" w:eastAsia="Book Antiqua" w:hAnsi="Book Antiqua" w:cs="Book Antiqua"/>
          <w:color w:val="000000"/>
        </w:rPr>
        <w:t xml:space="preserve">A 62-year-old Han Chinese woman presented to the emergency room of Tianjin Hospital of ITCWM </w:t>
      </w:r>
      <w:proofErr w:type="spellStart"/>
      <w:r>
        <w:rPr>
          <w:rFonts w:ascii="Book Antiqua" w:eastAsia="Book Antiqua" w:hAnsi="Book Antiqua" w:cs="Book Antiqua"/>
          <w:color w:val="000000"/>
        </w:rPr>
        <w:t>Nankai</w:t>
      </w:r>
      <w:proofErr w:type="spellEnd"/>
      <w:r>
        <w:rPr>
          <w:rFonts w:ascii="Book Antiqua" w:eastAsia="Book Antiqua" w:hAnsi="Book Antiqua" w:cs="Book Antiqua"/>
          <w:color w:val="000000"/>
        </w:rPr>
        <w:t xml:space="preserve"> Hospital on January 8, 2020 because of </w:t>
      </w:r>
      <w:proofErr w:type="spellStart"/>
      <w:r>
        <w:rPr>
          <w:rFonts w:ascii="Book Antiqua" w:eastAsia="Book Antiqua" w:hAnsi="Book Antiqua" w:cs="Book Antiqua"/>
          <w:color w:val="000000"/>
        </w:rPr>
        <w:t>epigastric</w:t>
      </w:r>
      <w:proofErr w:type="spellEnd"/>
      <w:r>
        <w:rPr>
          <w:rFonts w:ascii="Book Antiqua" w:eastAsia="Book Antiqua" w:hAnsi="Book Antiqua" w:cs="Book Antiqua"/>
          <w:color w:val="000000"/>
        </w:rPr>
        <w:t xml:space="preserve"> abdominal pain.</w:t>
      </w:r>
    </w:p>
    <w:p w14:paraId="226E7321" w14:textId="77777777" w:rsidR="000440A6" w:rsidRDefault="000440A6">
      <w:pPr>
        <w:spacing w:line="360" w:lineRule="auto"/>
        <w:jc w:val="both"/>
      </w:pPr>
    </w:p>
    <w:p w14:paraId="02439022" w14:textId="77777777" w:rsidR="000440A6" w:rsidRDefault="003A00DB">
      <w:pPr>
        <w:spacing w:line="360" w:lineRule="auto"/>
        <w:jc w:val="both"/>
      </w:pPr>
      <w:r>
        <w:rPr>
          <w:rFonts w:ascii="Book Antiqua" w:eastAsia="Book Antiqua" w:hAnsi="Book Antiqua" w:cs="Book Antiqua"/>
          <w:b/>
          <w:i/>
          <w:color w:val="000000"/>
        </w:rPr>
        <w:t>History of present illness</w:t>
      </w:r>
    </w:p>
    <w:p w14:paraId="74FD2557" w14:textId="77777777" w:rsidR="000440A6" w:rsidRDefault="003A00DB">
      <w:pPr>
        <w:spacing w:line="360" w:lineRule="auto"/>
        <w:jc w:val="both"/>
      </w:pPr>
      <w:r>
        <w:rPr>
          <w:rFonts w:ascii="Book Antiqua" w:eastAsia="Book Antiqua" w:hAnsi="Book Antiqua" w:cs="Book Antiqua"/>
          <w:color w:val="000000"/>
        </w:rPr>
        <w:t>The patient’s symptoms started 2 d ago without nausea, vomiting, jaundice, fever, or chill.</w:t>
      </w:r>
    </w:p>
    <w:p w14:paraId="2E8E7544" w14:textId="77777777" w:rsidR="000440A6" w:rsidRDefault="000440A6">
      <w:pPr>
        <w:spacing w:line="360" w:lineRule="auto"/>
        <w:jc w:val="both"/>
      </w:pPr>
    </w:p>
    <w:p w14:paraId="2A358972" w14:textId="77777777" w:rsidR="000440A6" w:rsidRDefault="003A00DB">
      <w:pPr>
        <w:spacing w:line="360" w:lineRule="auto"/>
        <w:jc w:val="both"/>
      </w:pPr>
      <w:r>
        <w:rPr>
          <w:rFonts w:ascii="Book Antiqua" w:eastAsia="Book Antiqua" w:hAnsi="Book Antiqua" w:cs="Book Antiqua"/>
          <w:b/>
          <w:i/>
          <w:color w:val="000000"/>
        </w:rPr>
        <w:t>History of past illness</w:t>
      </w:r>
    </w:p>
    <w:p w14:paraId="62E6A8CA" w14:textId="77777777" w:rsidR="000440A6" w:rsidRDefault="003A00DB">
      <w:pPr>
        <w:spacing w:line="360" w:lineRule="auto"/>
        <w:jc w:val="both"/>
      </w:pPr>
      <w:r>
        <w:rPr>
          <w:rFonts w:ascii="Book Antiqua" w:eastAsia="Book Antiqua" w:hAnsi="Book Antiqua" w:cs="Book Antiqua"/>
          <w:color w:val="000000"/>
        </w:rPr>
        <w:t xml:space="preserve">The patient had a history of hyperthyroidism (she had radiotherapy and the subsequent hypothyroidism was treated with long-term levothyroxine) and </w:t>
      </w:r>
      <w:proofErr w:type="spellStart"/>
      <w:r>
        <w:rPr>
          <w:rFonts w:ascii="Book Antiqua" w:eastAsia="Book Antiqua" w:hAnsi="Book Antiqua" w:cs="Book Antiqua"/>
          <w:color w:val="000000"/>
        </w:rPr>
        <w:t>hyperlipemia</w:t>
      </w:r>
      <w:proofErr w:type="spellEnd"/>
      <w:r>
        <w:rPr>
          <w:rFonts w:ascii="Book Antiqua" w:eastAsia="Book Antiqua" w:hAnsi="Book Antiqua" w:cs="Book Antiqua"/>
          <w:color w:val="000000"/>
        </w:rPr>
        <w:t xml:space="preserve">, but no medical history of hypertension, diabetes mellitus, or malignancy. The patient had acute pancreatitis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and was cured by anti-pancreatitis treatment.</w:t>
      </w:r>
    </w:p>
    <w:p w14:paraId="45E62712" w14:textId="77777777" w:rsidR="000440A6" w:rsidRDefault="000440A6">
      <w:pPr>
        <w:spacing w:line="360" w:lineRule="auto"/>
        <w:jc w:val="both"/>
      </w:pPr>
    </w:p>
    <w:p w14:paraId="2975C7A4" w14:textId="77777777" w:rsidR="000440A6" w:rsidRDefault="003A00DB">
      <w:pPr>
        <w:spacing w:line="360" w:lineRule="auto"/>
        <w:jc w:val="both"/>
      </w:pPr>
      <w:r>
        <w:rPr>
          <w:rFonts w:ascii="Book Antiqua" w:eastAsia="Book Antiqua" w:hAnsi="Book Antiqua" w:cs="Book Antiqua"/>
          <w:b/>
          <w:i/>
          <w:color w:val="000000"/>
        </w:rPr>
        <w:t>Personal and family history</w:t>
      </w:r>
    </w:p>
    <w:p w14:paraId="267899D9" w14:textId="77777777" w:rsidR="000440A6" w:rsidRDefault="003A00DB">
      <w:pPr>
        <w:spacing w:line="360" w:lineRule="auto"/>
        <w:jc w:val="both"/>
      </w:pPr>
      <w:r>
        <w:rPr>
          <w:rFonts w:ascii="Book Antiqua" w:eastAsia="Book Antiqua" w:hAnsi="Book Antiqua" w:cs="Book Antiqua"/>
          <w:color w:val="000000"/>
        </w:rPr>
        <w:t>The patient was born in Tianjin and lived there since birth. She had no history of smoking and alcohol consumption. Her family had no history of genetic disease.</w:t>
      </w:r>
    </w:p>
    <w:p w14:paraId="7BB2E74E" w14:textId="77777777" w:rsidR="000440A6" w:rsidRDefault="000440A6">
      <w:pPr>
        <w:spacing w:line="360" w:lineRule="auto"/>
        <w:jc w:val="both"/>
      </w:pPr>
    </w:p>
    <w:p w14:paraId="1960947F" w14:textId="77777777" w:rsidR="000440A6" w:rsidRDefault="003A00DB">
      <w:pPr>
        <w:spacing w:line="360" w:lineRule="auto"/>
        <w:jc w:val="both"/>
      </w:pPr>
      <w:r>
        <w:rPr>
          <w:rFonts w:ascii="Book Antiqua" w:eastAsia="Book Antiqua" w:hAnsi="Book Antiqua" w:cs="Book Antiqua"/>
          <w:b/>
          <w:i/>
          <w:color w:val="000000"/>
        </w:rPr>
        <w:t>Physical examination</w:t>
      </w:r>
    </w:p>
    <w:p w14:paraId="292D9B0A" w14:textId="77777777" w:rsidR="000440A6" w:rsidRDefault="003A00DB">
      <w:pPr>
        <w:spacing w:line="360" w:lineRule="auto"/>
        <w:jc w:val="both"/>
      </w:pPr>
      <w:r>
        <w:rPr>
          <w:rFonts w:ascii="Book Antiqua" w:eastAsia="Book Antiqua" w:hAnsi="Book Antiqua" w:cs="Book Antiqua"/>
          <w:color w:val="000000"/>
        </w:rPr>
        <w:t>Physical examination revealed normal temperature, heart rate, blood pressure, and oxygen saturation (OS), no jaundice, dry mucous membranes, lungs clear to auscultation, abdomen soft but tender in the upper abdomen, and no rash.</w:t>
      </w:r>
    </w:p>
    <w:p w14:paraId="55A18C5F" w14:textId="77777777" w:rsidR="000440A6" w:rsidRDefault="000440A6">
      <w:pPr>
        <w:spacing w:line="360" w:lineRule="auto"/>
        <w:jc w:val="both"/>
      </w:pPr>
    </w:p>
    <w:p w14:paraId="31930C21" w14:textId="77777777" w:rsidR="000440A6" w:rsidRDefault="003A00DB">
      <w:pPr>
        <w:spacing w:line="360" w:lineRule="auto"/>
        <w:jc w:val="both"/>
      </w:pPr>
      <w:r>
        <w:rPr>
          <w:rFonts w:ascii="Book Antiqua" w:eastAsia="Book Antiqua" w:hAnsi="Book Antiqua" w:cs="Book Antiqua"/>
          <w:b/>
          <w:i/>
          <w:color w:val="000000"/>
        </w:rPr>
        <w:t>Laboratory examinations</w:t>
      </w:r>
    </w:p>
    <w:p w14:paraId="71450BE0" w14:textId="77777777" w:rsidR="000440A6" w:rsidRDefault="003A00DB">
      <w:pPr>
        <w:spacing w:line="360" w:lineRule="auto"/>
        <w:jc w:val="both"/>
      </w:pPr>
      <w:r>
        <w:rPr>
          <w:rFonts w:ascii="Book Antiqua" w:eastAsia="Book Antiqua" w:hAnsi="Book Antiqua" w:cs="Book Antiqua"/>
          <w:color w:val="000000"/>
        </w:rPr>
        <w:t xml:space="preserve">Urine amylase was 10403 U/L (reference: 47-458) and blood amylase was 1006 U/L (reference: &lt; 100). </w:t>
      </w:r>
      <w:proofErr w:type="spellStart"/>
      <w:r>
        <w:rPr>
          <w:rFonts w:ascii="Book Antiqua" w:eastAsia="Book Antiqua" w:hAnsi="Book Antiqua" w:cs="Book Antiqua"/>
          <w:color w:val="000000"/>
        </w:rPr>
        <w:t>Urobilinogen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u w:color="0000EE"/>
        </w:rPr>
        <w:t>urobilirubin</w:t>
      </w:r>
      <w:proofErr w:type="spellEnd"/>
      <w:r>
        <w:rPr>
          <w:rFonts w:ascii="Book Antiqua" w:eastAsia="Book Antiqua" w:hAnsi="Book Antiqua" w:cs="Book Antiqua"/>
          <w:color w:val="000000"/>
        </w:rPr>
        <w:t xml:space="preserve"> were negative.</w:t>
      </w:r>
      <w:r>
        <w:rPr>
          <w:rFonts w:ascii="Book Antiqua" w:eastAsia="Book Antiqua" w:hAnsi="Book Antiqua" w:cs="Book Antiqua"/>
          <w:color w:val="000000"/>
          <w:szCs w:val="18"/>
          <w:shd w:val="clear" w:color="auto" w:fill="F9FBFC"/>
        </w:rPr>
        <w:t xml:space="preserve"> </w:t>
      </w:r>
      <w:r>
        <w:rPr>
          <w:rFonts w:ascii="Book Antiqua" w:eastAsia="Book Antiqua" w:hAnsi="Book Antiqua" w:cs="Book Antiqua"/>
          <w:color w:val="000000"/>
        </w:rPr>
        <w:t xml:space="preserve">Total cholesterol was </w:t>
      </w:r>
      <w:proofErr w:type="gramStart"/>
      <w:r>
        <w:rPr>
          <w:rFonts w:ascii="Book Antiqua" w:eastAsia="Book Antiqua" w:hAnsi="Book Antiqua" w:cs="Book Antiqua"/>
          <w:color w:val="000000"/>
        </w:rPr>
        <w:t xml:space="preserve">6.84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(reference: &lt; 5.2). Low density lipoprotein was </w:t>
      </w:r>
      <w:proofErr w:type="gramStart"/>
      <w:r>
        <w:rPr>
          <w:rFonts w:ascii="Book Antiqua" w:eastAsia="Book Antiqua" w:hAnsi="Book Antiqua" w:cs="Book Antiqua"/>
          <w:color w:val="000000"/>
        </w:rPr>
        <w:t xml:space="preserve">4.54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(reference: &lt; 3.12).</w:t>
      </w:r>
    </w:p>
    <w:p w14:paraId="00E591EE" w14:textId="77777777" w:rsidR="000440A6" w:rsidRDefault="000440A6">
      <w:pPr>
        <w:spacing w:line="360" w:lineRule="auto"/>
        <w:jc w:val="both"/>
      </w:pPr>
    </w:p>
    <w:p w14:paraId="021C0D30" w14:textId="77777777" w:rsidR="000440A6" w:rsidRDefault="003A00DB">
      <w:pPr>
        <w:spacing w:line="360" w:lineRule="auto"/>
        <w:jc w:val="both"/>
      </w:pPr>
      <w:r>
        <w:rPr>
          <w:rFonts w:ascii="Book Antiqua" w:eastAsia="Book Antiqua" w:hAnsi="Book Antiqua" w:cs="Book Antiqua"/>
          <w:b/>
          <w:i/>
          <w:color w:val="000000"/>
        </w:rPr>
        <w:t>Imaging examinations</w:t>
      </w:r>
    </w:p>
    <w:p w14:paraId="0932A6FC" w14:textId="77777777" w:rsidR="000440A6" w:rsidRDefault="003A00DB">
      <w:pPr>
        <w:spacing w:line="360" w:lineRule="auto"/>
        <w:jc w:val="both"/>
      </w:pPr>
      <w:r>
        <w:rPr>
          <w:rFonts w:ascii="Book Antiqua" w:eastAsia="Book Antiqua" w:hAnsi="Book Antiqua" w:cs="Book Antiqua"/>
          <w:color w:val="000000"/>
        </w:rPr>
        <w:t xml:space="preserve">Abdominal computed tomography (CT) showed pancreatic edema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exudation but no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cholangiectasis</w:t>
      </w:r>
      <w:proofErr w:type="spellEnd"/>
      <w:r>
        <w:rPr>
          <w:rFonts w:ascii="Book Antiqua" w:eastAsia="Book Antiqua" w:hAnsi="Book Antiqua" w:cs="Book Antiqua"/>
          <w:color w:val="000000"/>
        </w:rPr>
        <w:t xml:space="preserve"> (Figure 1).</w:t>
      </w:r>
      <w:r>
        <w:rPr>
          <w:rFonts w:ascii="Book Antiqua" w:eastAsia="Book Antiqua" w:hAnsi="Book Antiqua" w:cs="Book Antiqua"/>
          <w:color w:val="000000"/>
          <w:szCs w:val="20"/>
          <w:shd w:val="clear" w:color="auto" w:fill="F9FBFC"/>
        </w:rPr>
        <w:t xml:space="preserve"> </w:t>
      </w:r>
      <w:r>
        <w:rPr>
          <w:rFonts w:ascii="Book Antiqua" w:eastAsia="Book Antiqua" w:hAnsi="Book Antiqua" w:cs="Book Antiqua"/>
          <w:color w:val="000000"/>
        </w:rPr>
        <w:t xml:space="preserve">Abdominal ultrasound showed no </w:t>
      </w:r>
      <w:proofErr w:type="spellStart"/>
      <w:r>
        <w:rPr>
          <w:rFonts w:ascii="Book Antiqua" w:eastAsia="Book Antiqua" w:hAnsi="Book Antiqua" w:cs="Book Antiqua"/>
          <w:color w:val="000000"/>
        </w:rPr>
        <w:t>cholelithiasis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choledocholithiasis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cholangiectasis</w:t>
      </w:r>
      <w:proofErr w:type="spellEnd"/>
      <w:r>
        <w:rPr>
          <w:rFonts w:ascii="Book Antiqua" w:eastAsia="Book Antiqua" w:hAnsi="Book Antiqua" w:cs="Book Antiqua"/>
          <w:color w:val="000000"/>
        </w:rPr>
        <w:t>.</w:t>
      </w:r>
    </w:p>
    <w:p w14:paraId="773CC787" w14:textId="77777777" w:rsidR="000440A6" w:rsidRDefault="000440A6">
      <w:pPr>
        <w:spacing w:line="360" w:lineRule="auto"/>
        <w:jc w:val="both"/>
      </w:pPr>
    </w:p>
    <w:p w14:paraId="71BF7D86" w14:textId="77777777" w:rsidR="000440A6" w:rsidRDefault="003A00DB">
      <w:pPr>
        <w:spacing w:line="360" w:lineRule="auto"/>
        <w:jc w:val="both"/>
      </w:pPr>
      <w:r>
        <w:rPr>
          <w:rFonts w:ascii="Book Antiqua" w:eastAsia="Book Antiqua" w:hAnsi="Book Antiqua" w:cs="Book Antiqua"/>
          <w:b/>
          <w:caps/>
          <w:color w:val="000000"/>
          <w:u w:val="single"/>
        </w:rPr>
        <w:t>FINAL DIAGNOSIS</w:t>
      </w:r>
    </w:p>
    <w:p w14:paraId="5A3F6BC0" w14:textId="77777777" w:rsidR="000440A6" w:rsidRDefault="003A00DB">
      <w:pPr>
        <w:spacing w:line="360" w:lineRule="auto"/>
        <w:jc w:val="both"/>
      </w:pPr>
      <w:r>
        <w:rPr>
          <w:rFonts w:ascii="Book Antiqua" w:eastAsia="Book Antiqua" w:hAnsi="Book Antiqua" w:cs="Book Antiqua"/>
          <w:color w:val="000000"/>
        </w:rPr>
        <w:t xml:space="preserve">The possible diagnoses might be acute pancreatitis, acute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acute gastritis, acute appendicitis, and gastrointestinal perforation. Examinations were performed to rule out diagnoses. CT and abdominal ultrasound had excluded the others, and acute pancreatitis was finally confirmed, the severity of which was graded as </w:t>
      </w:r>
      <w:proofErr w:type="gramStart"/>
      <w:r>
        <w:rPr>
          <w:rFonts w:ascii="Book Antiqua" w:eastAsia="Book Antiqua" w:hAnsi="Book Antiqua" w:cs="Book Antiqua"/>
          <w:color w:val="000000"/>
        </w:rPr>
        <w:t>mild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cause of acute pancreatitis might be </w:t>
      </w:r>
      <w:proofErr w:type="spellStart"/>
      <w:r>
        <w:rPr>
          <w:rFonts w:ascii="Book Antiqua" w:eastAsia="Book Antiqua" w:hAnsi="Book Antiqua" w:cs="Book Antiqua"/>
          <w:color w:val="000000"/>
        </w:rPr>
        <w:t>hyperlipidemic</w:t>
      </w:r>
      <w:proofErr w:type="spellEnd"/>
      <w:r>
        <w:rPr>
          <w:rFonts w:ascii="Book Antiqua" w:eastAsia="Book Antiqua" w:hAnsi="Book Antiqua" w:cs="Book Antiqua"/>
          <w:color w:val="000000"/>
        </w:rPr>
        <w:t xml:space="preserve"> or idiopathic.</w:t>
      </w:r>
    </w:p>
    <w:p w14:paraId="4E157825" w14:textId="77777777" w:rsidR="000440A6" w:rsidRDefault="000440A6">
      <w:pPr>
        <w:spacing w:line="360" w:lineRule="auto"/>
        <w:jc w:val="both"/>
      </w:pPr>
    </w:p>
    <w:p w14:paraId="28AF03A7" w14:textId="77777777" w:rsidR="000440A6" w:rsidRDefault="003A00DB">
      <w:pPr>
        <w:spacing w:line="360" w:lineRule="auto"/>
        <w:jc w:val="both"/>
      </w:pPr>
      <w:r>
        <w:rPr>
          <w:rFonts w:ascii="Book Antiqua" w:eastAsia="Book Antiqua" w:hAnsi="Book Antiqua" w:cs="Book Antiqua"/>
          <w:b/>
          <w:caps/>
          <w:color w:val="000000"/>
          <w:u w:val="single"/>
        </w:rPr>
        <w:t>TREATMENT</w:t>
      </w:r>
    </w:p>
    <w:p w14:paraId="5D2BD9D5" w14:textId="77777777" w:rsidR="000440A6" w:rsidRDefault="003A00DB">
      <w:pPr>
        <w:spacing w:line="360" w:lineRule="auto"/>
        <w:jc w:val="both"/>
      </w:pPr>
      <w:r>
        <w:rPr>
          <w:rFonts w:ascii="Book Antiqua" w:eastAsia="Book Antiqua" w:hAnsi="Book Antiqua" w:cs="Book Antiqua"/>
          <w:color w:val="000000"/>
        </w:rPr>
        <w:lastRenderedPageBreak/>
        <w:t xml:space="preserve">The patient refused hospitalization and was given </w:t>
      </w:r>
      <w:proofErr w:type="spellStart"/>
      <w:r>
        <w:rPr>
          <w:rFonts w:ascii="Book Antiqua" w:eastAsia="Book Antiqua" w:hAnsi="Book Antiqua" w:cs="Book Antiqua"/>
          <w:color w:val="000000"/>
        </w:rPr>
        <w:t>etimicin</w:t>
      </w:r>
      <w:proofErr w:type="spellEnd"/>
      <w:r>
        <w:rPr>
          <w:rFonts w:ascii="Book Antiqua" w:eastAsia="Book Antiqua" w:hAnsi="Book Antiqua" w:cs="Book Antiqua"/>
          <w:color w:val="000000"/>
        </w:rPr>
        <w:t xml:space="preserve"> 300 mg/d IV for empiric antibiotic therapy, </w:t>
      </w:r>
      <w:proofErr w:type="spellStart"/>
      <w:r>
        <w:rPr>
          <w:rFonts w:ascii="Book Antiqua" w:eastAsia="Book Antiqua" w:hAnsi="Book Antiqua" w:cs="Book Antiqua"/>
          <w:color w:val="000000"/>
        </w:rPr>
        <w:t>lansoprazole</w:t>
      </w:r>
      <w:proofErr w:type="spellEnd"/>
      <w:r>
        <w:rPr>
          <w:rFonts w:ascii="Book Antiqua" w:eastAsia="Book Antiqua" w:hAnsi="Book Antiqua" w:cs="Book Antiqua"/>
          <w:color w:val="000000"/>
        </w:rPr>
        <w:t xml:space="preserve"> 30 mg/d IV for acid suppression, </w:t>
      </w:r>
      <w:proofErr w:type="spellStart"/>
      <w:r>
        <w:rPr>
          <w:rFonts w:ascii="Book Antiqua" w:eastAsia="Book Antiqua" w:hAnsi="Book Antiqua" w:cs="Book Antiqua"/>
          <w:color w:val="000000"/>
        </w:rPr>
        <w:t>octreotide</w:t>
      </w:r>
      <w:proofErr w:type="spellEnd"/>
      <w:r>
        <w:rPr>
          <w:rFonts w:ascii="Book Antiqua" w:eastAsia="Book Antiqua" w:hAnsi="Book Antiqua" w:cs="Book Antiqua"/>
          <w:color w:val="000000"/>
        </w:rPr>
        <w:t xml:space="preserve"> 0.3 g SC injection for inhibiting pancreas secretion, </w:t>
      </w:r>
      <w:proofErr w:type="spellStart"/>
      <w:r>
        <w:rPr>
          <w:rFonts w:ascii="Book Antiqua" w:eastAsia="Book Antiqua" w:hAnsi="Book Antiqua" w:cs="Book Antiqua"/>
          <w:color w:val="000000"/>
        </w:rPr>
        <w:t>alprostadil</w:t>
      </w:r>
      <w:proofErr w:type="spellEnd"/>
      <w:r>
        <w:rPr>
          <w:rFonts w:ascii="Book Antiqua" w:eastAsia="Book Antiqua" w:hAnsi="Book Antiqua" w:cs="Book Antiqua"/>
          <w:color w:val="000000"/>
        </w:rPr>
        <w:t xml:space="preserve"> 10 mg IV into Murphy's dropper for improving microcirculation of the pancreas, </w:t>
      </w:r>
      <w:proofErr w:type="spellStart"/>
      <w:r>
        <w:rPr>
          <w:rFonts w:ascii="Book Antiqua" w:eastAsia="Book Antiqua" w:hAnsi="Book Antiqua" w:cs="Book Antiqua"/>
          <w:color w:val="000000"/>
        </w:rPr>
        <w:t>dezocine</w:t>
      </w:r>
      <w:proofErr w:type="spellEnd"/>
      <w:r>
        <w:rPr>
          <w:rFonts w:ascii="Book Antiqua" w:eastAsia="Book Antiqua" w:hAnsi="Book Antiqua" w:cs="Book Antiqua"/>
          <w:color w:val="000000"/>
        </w:rPr>
        <w:t xml:space="preserve"> 5 mg IM and </w:t>
      </w:r>
      <w:proofErr w:type="spellStart"/>
      <w:r>
        <w:rPr>
          <w:rFonts w:ascii="Book Antiqua" w:eastAsia="Book Antiqua" w:hAnsi="Book Antiqua" w:cs="Book Antiqua"/>
          <w:color w:val="000000"/>
        </w:rPr>
        <w:t>ketochrometritol</w:t>
      </w:r>
      <w:proofErr w:type="spellEnd"/>
      <w:r>
        <w:rPr>
          <w:rFonts w:ascii="Book Antiqua" w:eastAsia="Book Antiqua" w:hAnsi="Book Antiqua" w:cs="Book Antiqua"/>
          <w:color w:val="000000"/>
        </w:rPr>
        <w:t xml:space="preserve"> 30 mg/d IV for analgesia, glucose sodium chloride 5%, and potassium chloride 10 mL/d IV for keeping water electrolyte balance. She left the hospital after the symptoms were relieved a little.</w:t>
      </w:r>
    </w:p>
    <w:p w14:paraId="7650BB1C"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The patient presented to the emergency room again the next day (January 9) because of similar symptoms and was admitted to the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surgery ward immediately. She walked into the ward by herself with normal temperature, heart rate, blood pressure, and OS. Two hours later, she went to the lavatory and urinated, and the urine color was like soy sauce. After going back to bed, OS decreased to 77%, and she developed consciousness disturbance. Mask oxygen inhalation was given. Routine blood tests, serum electrolytes, blood coagulation function, biochemical markers of myocardial injury, renal function, liver function, and arterial blood gas analysis were assessed (Tables 1-3). Consciousness recovered a little, and OS recovered to around 90% before trachea cannula. Blood pressure was 130/90 mmHg, and heart rate was 130 </w:t>
      </w:r>
      <w:proofErr w:type="spellStart"/>
      <w:r>
        <w:rPr>
          <w:rFonts w:ascii="Book Antiqua" w:eastAsia="Book Antiqua" w:hAnsi="Book Antiqua" w:cs="Book Antiqua"/>
          <w:color w:val="000000"/>
        </w:rPr>
        <w:t>bpm</w:t>
      </w:r>
      <w:proofErr w:type="spellEnd"/>
      <w:r>
        <w:rPr>
          <w:rFonts w:ascii="Book Antiqua" w:eastAsia="Book Antiqua" w:hAnsi="Book Antiqua" w:cs="Book Antiqua"/>
          <w:color w:val="000000"/>
        </w:rPr>
        <w:t xml:space="preserve">. The clinical laboratory of our hospital reported that the patient’s blood was abnormal and could not be analyzed properly. Arterial blood gas analysis showed </w:t>
      </w:r>
      <w:proofErr w:type="spellStart"/>
      <w:r>
        <w:rPr>
          <w:rFonts w:ascii="Book Antiqua" w:eastAsia="Book Antiqua" w:hAnsi="Book Antiqua" w:cs="Book Antiqua"/>
          <w:color w:val="000000"/>
        </w:rPr>
        <w:t>tHb</w:t>
      </w:r>
      <w:proofErr w:type="spellEnd"/>
      <w:r>
        <w:rPr>
          <w:rFonts w:ascii="Book Antiqua" w:eastAsia="Book Antiqua" w:hAnsi="Book Antiqua" w:cs="Book Antiqua"/>
          <w:color w:val="000000"/>
        </w:rPr>
        <w:t xml:space="preserve"> 6.6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54.705 mmHg. The patient was admitted to the medical intensive care unit. She had a chest and abdominal CT scan, which revealed liver abscess and bilateral pneumonia (Figure 2). Because of progressive respiratory distress and hypoxia, the patient was treated by mechanical ventilation along with trachea cannula, central venous catheterization, urethral catheterization, electrocardiogram monitoring, fluid resuscitation, epinephrine to maintain blood pressure, and sodium bicarbonate solution to improve acidosis. After 8 h in the hospital, she had a high fever of 40 °C, blood was drawn for culture, and 3 g IV of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sulbactam</w:t>
      </w:r>
      <w:proofErr w:type="spellEnd"/>
      <w:r>
        <w:rPr>
          <w:rFonts w:ascii="Book Antiqua" w:eastAsia="Book Antiqua" w:hAnsi="Book Antiqua" w:cs="Book Antiqua"/>
          <w:color w:val="000000"/>
        </w:rPr>
        <w:t xml:space="preserve"> was administered.</w:t>
      </w:r>
    </w:p>
    <w:p w14:paraId="12270F3F" w14:textId="77777777" w:rsidR="000440A6" w:rsidRDefault="000440A6">
      <w:pPr>
        <w:spacing w:line="360" w:lineRule="auto"/>
        <w:jc w:val="both"/>
      </w:pPr>
    </w:p>
    <w:p w14:paraId="7F8090EA" w14:textId="77777777" w:rsidR="000440A6" w:rsidRDefault="003A00DB">
      <w:pPr>
        <w:spacing w:line="360" w:lineRule="auto"/>
        <w:jc w:val="both"/>
      </w:pPr>
      <w:r>
        <w:rPr>
          <w:rFonts w:ascii="Book Antiqua" w:eastAsia="Book Antiqua" w:hAnsi="Book Antiqua" w:cs="Book Antiqua"/>
          <w:b/>
          <w:caps/>
          <w:color w:val="000000"/>
          <w:u w:val="single"/>
        </w:rPr>
        <w:t>OUTCOME AND FOLLOW-UP</w:t>
      </w:r>
    </w:p>
    <w:p w14:paraId="02446795" w14:textId="77777777" w:rsidR="000440A6" w:rsidRDefault="003A00DB">
      <w:pPr>
        <w:spacing w:line="360" w:lineRule="auto"/>
        <w:jc w:val="both"/>
      </w:pPr>
      <w:r>
        <w:rPr>
          <w:rFonts w:ascii="Book Antiqua" w:eastAsia="Book Antiqua" w:hAnsi="Book Antiqua" w:cs="Book Antiqua"/>
          <w:color w:val="000000"/>
        </w:rPr>
        <w:lastRenderedPageBreak/>
        <w:t xml:space="preserve">About 12 h after walking into the ward by </w:t>
      </w:r>
      <w:proofErr w:type="gramStart"/>
      <w:r>
        <w:rPr>
          <w:rFonts w:ascii="Book Antiqua" w:eastAsia="Book Antiqua" w:hAnsi="Book Antiqua" w:cs="Book Antiqua"/>
          <w:color w:val="000000"/>
        </w:rPr>
        <w:t>herself</w:t>
      </w:r>
      <w:proofErr w:type="gramEnd"/>
      <w:r>
        <w:rPr>
          <w:rFonts w:ascii="Book Antiqua" w:eastAsia="Book Antiqua" w:hAnsi="Book Antiqua" w:cs="Book Antiqua"/>
          <w:color w:val="000000"/>
        </w:rPr>
        <w:t xml:space="preserve">, she had a cardiac arrest and died shortly thereafter. About 2 d after her death, blood culture confirmed a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Table 4 summarizes the clinical events.</w:t>
      </w:r>
    </w:p>
    <w:p w14:paraId="15467B4D" w14:textId="77777777" w:rsidR="000440A6" w:rsidRDefault="000440A6">
      <w:pPr>
        <w:spacing w:line="360" w:lineRule="auto"/>
        <w:jc w:val="both"/>
      </w:pPr>
    </w:p>
    <w:p w14:paraId="4BF4E6FB" w14:textId="77777777" w:rsidR="000440A6" w:rsidRDefault="003A00DB">
      <w:pPr>
        <w:spacing w:line="360" w:lineRule="auto"/>
        <w:jc w:val="both"/>
      </w:pPr>
      <w:r>
        <w:rPr>
          <w:rFonts w:ascii="Book Antiqua" w:eastAsia="Book Antiqua" w:hAnsi="Book Antiqua" w:cs="Book Antiqua"/>
          <w:b/>
          <w:caps/>
          <w:color w:val="000000"/>
          <w:u w:val="single"/>
        </w:rPr>
        <w:t>DISCUSSION</w:t>
      </w:r>
    </w:p>
    <w:p w14:paraId="0D4E09E5" w14:textId="77777777" w:rsidR="000440A6" w:rsidRDefault="003A00DB">
      <w:pPr>
        <w:spacing w:line="360" w:lineRule="auto"/>
        <w:jc w:val="both"/>
      </w:pP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is an anaerobic Gram-positive rod bacterium. It can be found in the soil and the human gastrointestinal and urogenital tracts.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is an opportunistic pathogen. It can cause infection when the body displays underlying conditions, including poorly controlled diabetes mellitus, underlying malignancy, chemotherapy, and radiation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among the patients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diabetes mellitus and liver cirrhosis were the most common underlying diseases in Tainan (China). Fujita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eight of 18 patients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had diseases of the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 tract system. Pancreatic infection by this agent can occur by three means: Migration by direct contact with a vulnerable colon, by retrograde duodenal infection, or through the biliary tree. Nevertheless,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secondary to acute pancreatitis is very rare. A case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was reported to be secondary to acute necrotizing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is a very severe condition, while the patient reported here had mild acute pancreatitis.</w:t>
      </w:r>
    </w:p>
    <w:p w14:paraId="05DE6073"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In the case reported here, the patient had no immunosuppressive conditions such as chemotherapy, current radiation treatments, and treatment with steroids and no medical history of diabetes mellitus, malignancy, or liver cirrhosis. Nevertheless, acute pancreatitis may have a “trigger effect”. During the early stage of acute pancreatitis, massive amounts of cytokines induced by local pancreatic inflammation enter the bloodstream, leading to damage to the intestinal barrier function and an increase of mucous permeability. The intestinal bacteria gain access to the lymphatic or portal system, and finally, reach every part of the body. The </w:t>
      </w:r>
      <w:proofErr w:type="spellStart"/>
      <w:r>
        <w:rPr>
          <w:rFonts w:ascii="Book Antiqua" w:eastAsia="Book Antiqua" w:hAnsi="Book Antiqua" w:cs="Book Antiqua"/>
          <w:color w:val="000000"/>
        </w:rPr>
        <w:t>translocated</w:t>
      </w:r>
      <w:proofErr w:type="spellEnd"/>
      <w:r>
        <w:rPr>
          <w:rFonts w:ascii="Book Antiqua" w:eastAsia="Book Antiqua" w:hAnsi="Book Antiqua" w:cs="Book Antiqua"/>
          <w:color w:val="000000"/>
        </w:rPr>
        <w:t xml:space="preserve"> bacteria are mainly composed of opportunistic pathogens from the gut, including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Shigella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flexneri</w:t>
      </w:r>
      <w:proofErr w:type="spellEnd"/>
      <w:r>
        <w:rPr>
          <w:rFonts w:ascii="Book Antiqua" w:eastAsia="Book Antiqua" w:hAnsi="Book Antiqua" w:cs="Book Antiqua"/>
          <w:color w:val="000000"/>
        </w:rPr>
        <w:t xml:space="preserve">, enteric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Acinetobacter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Bacillus </w:t>
      </w:r>
      <w:proofErr w:type="spellStart"/>
      <w:r>
        <w:rPr>
          <w:rFonts w:ascii="Book Antiqua" w:eastAsia="Book Antiqua" w:hAnsi="Book Antiqua" w:cs="Book Antiqua"/>
          <w:i/>
          <w:iCs/>
          <w:color w:val="000000"/>
        </w:rPr>
        <w:t>coagulans</w:t>
      </w:r>
      <w:proofErr w:type="spellEnd"/>
      <w:r>
        <w:rPr>
          <w:rFonts w:ascii="Book Antiqua" w:eastAsia="Book Antiqua" w:hAnsi="Book Antiqua" w:cs="Book Antiqua"/>
          <w:color w:val="000000"/>
        </w:rPr>
        <w:t xml:space="preserve">, and enterococcus,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detected bacterial DNA from peripheral blood in 68.8% of patients with acute </w:t>
      </w:r>
      <w:r>
        <w:rPr>
          <w:rFonts w:ascii="Book Antiqua" w:eastAsia="Book Antiqua" w:hAnsi="Book Antiqua" w:cs="Book Antiqua"/>
          <w:color w:val="000000"/>
        </w:rPr>
        <w:lastRenderedPageBreak/>
        <w:t xml:space="preserve">pancreatitis. As it is found in the guts,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can also translocate to the circulatory system. Since there are no other sources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 blood, translocation of intestinal bacteria according to acute pancreatitis may the only way.</w:t>
      </w:r>
    </w:p>
    <w:p w14:paraId="3F26CF7A"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There are five serotypes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(A, B, C, D, and E), and they can produce four toxins (α, β, ε, and ι). The α-toxin, mostly in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type A, is regarded as a key pathogenic factor in the destruction of soft tissue and the development of gangrene and gas-forming abscesses. It can disrupt the membrane of the erythrocytes due to phospholipase C activity, which leads to hemolysis. In addition, bilirubin, potassium, and lactate dehydrogenase (LDH) levels can be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Acute massive intravascular hemolysis only occurs in 7%-15%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bacteremia cases, but it is typically the most severe complication, with a mortality rate of 70%-100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patient reported here, the clinical course was very aggressive. The patient had a severe OS decrease and consciousness disturbance after 2 h of admission and was dead about 10 h later. According to the subsequent blood test and CT scan, the patient had acute massive intravascular hemolysis because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bacteremia, which also caused the gas-forming liver abscess and bilateral pneumonia.</w:t>
      </w:r>
    </w:p>
    <w:p w14:paraId="4EF261E6"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Infection with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often progresses rapidly to death, and rapid recognition is critical for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key to patient rescue is how fast the appropriate treatments are started. The diagnosis and management of the patient reported here were clearly inadequate. The liver abscess was found only 9 h before the patient’s death, and no drainage was performed. The specimen from the abscess can be immediately used for Gram staining.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is a Gram-positive bacillus and has a distinctive form and we suspect a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Actually, even until death, the actual condition was not recognized, and no proper action was taken.</w:t>
      </w:r>
      <w:r w:rsidR="008E6836" w:rsidRPr="008E6836">
        <w:rPr>
          <w:rFonts w:ascii="Book Antiqua" w:eastAsia="Book Antiqua" w:hAnsi="Book Antiqua" w:cs="Book Antiqua"/>
          <w:color w:val="000000"/>
        </w:rPr>
        <w:t xml:space="preserve"> </w:t>
      </w:r>
      <w:r w:rsidR="008E6836">
        <w:rPr>
          <w:rFonts w:ascii="Book Antiqua" w:eastAsia="Book Antiqua" w:hAnsi="Book Antiqua" w:cs="Book Antiqua"/>
          <w:color w:val="000000"/>
        </w:rPr>
        <w:t xml:space="preserve">We </w:t>
      </w:r>
      <w:r w:rsidR="008E6836">
        <w:rPr>
          <w:rFonts w:ascii="Book Antiqua" w:eastAsia="宋体" w:hAnsi="Book Antiqua" w:cs="Book Antiqua" w:hint="eastAsia"/>
          <w:color w:val="000000"/>
          <w:lang w:eastAsia="zh-CN"/>
        </w:rPr>
        <w:t>gave</w:t>
      </w:r>
      <w:r w:rsidR="008E6836">
        <w:rPr>
          <w:rFonts w:ascii="Book Antiqua" w:eastAsia="Book Antiqua" w:hAnsi="Book Antiqua" w:cs="Book Antiqua"/>
          <w:color w:val="000000"/>
        </w:rPr>
        <w:t xml:space="preserve"> antibiotics only when the patient had a high fever</w:t>
      </w:r>
      <w:r w:rsidR="008E6836">
        <w:rPr>
          <w:rFonts w:ascii="Book Antiqua" w:eastAsia="宋体" w:hAnsi="Book Antiqua" w:cs="Book Antiqua" w:hint="eastAsia"/>
          <w:color w:val="000000"/>
          <w:lang w:eastAsia="zh-CN"/>
        </w:rPr>
        <w:t xml:space="preserve"> but not </w:t>
      </w:r>
      <w:r w:rsidR="008E6836">
        <w:rPr>
          <w:rFonts w:ascii="Book Antiqua" w:eastAsia="Book Antiqua" w:hAnsi="Book Antiqua" w:cs="Book Antiqua"/>
          <w:color w:val="000000"/>
        </w:rPr>
        <w:t xml:space="preserve">as soon as the gas-forming liver abscess and bilateral pneumonia </w:t>
      </w:r>
      <w:proofErr w:type="gramStart"/>
      <w:r w:rsidR="008E6836">
        <w:rPr>
          <w:rFonts w:ascii="Book Antiqua" w:eastAsia="Book Antiqua" w:hAnsi="Book Antiqua" w:cs="Book Antiqua"/>
          <w:color w:val="000000"/>
        </w:rPr>
        <w:t>were</w:t>
      </w:r>
      <w:proofErr w:type="gramEnd"/>
      <w:r w:rsidR="008E6836">
        <w:rPr>
          <w:rFonts w:ascii="Book Antiqua" w:eastAsia="Book Antiqua" w:hAnsi="Book Antiqua" w:cs="Book Antiqua"/>
          <w:color w:val="000000"/>
        </w:rPr>
        <w:t xml:space="preserve"> found, and </w:t>
      </w:r>
      <w:r w:rsidR="008E6836">
        <w:rPr>
          <w:rFonts w:ascii="Book Antiqua" w:eastAsia="宋体" w:hAnsi="Book Antiqua" w:cs="Book Antiqua" w:hint="eastAsia"/>
          <w:color w:val="000000"/>
          <w:lang w:eastAsia="zh-CN"/>
        </w:rPr>
        <w:t>we did</w:t>
      </w:r>
      <w:r w:rsidR="008E6836">
        <w:rPr>
          <w:rFonts w:ascii="Book Antiqua" w:eastAsia="宋体" w:hAnsi="Book Antiqua" w:cs="Book Antiqua"/>
          <w:color w:val="000000"/>
          <w:lang w:eastAsia="zh-CN"/>
        </w:rPr>
        <w:t xml:space="preserve"> </w:t>
      </w:r>
      <w:r w:rsidR="008E6836">
        <w:rPr>
          <w:rFonts w:ascii="Book Antiqua" w:eastAsia="宋体" w:hAnsi="Book Antiqua" w:cs="Book Antiqua" w:hint="eastAsia"/>
          <w:color w:val="000000"/>
          <w:lang w:eastAsia="zh-CN"/>
        </w:rPr>
        <w:t>n</w:t>
      </w:r>
      <w:r w:rsidR="008E6836">
        <w:rPr>
          <w:rFonts w:ascii="Book Antiqua" w:eastAsia="宋体" w:hAnsi="Book Antiqua" w:cs="Book Antiqua"/>
          <w:color w:val="000000"/>
          <w:lang w:eastAsia="zh-CN"/>
        </w:rPr>
        <w:t>o</w:t>
      </w:r>
      <w:r w:rsidR="008E6836">
        <w:rPr>
          <w:rFonts w:ascii="Book Antiqua" w:eastAsia="宋体" w:hAnsi="Book Antiqua" w:cs="Book Antiqua" w:hint="eastAsia"/>
          <w:color w:val="000000"/>
          <w:lang w:eastAsia="zh-CN"/>
        </w:rPr>
        <w:t xml:space="preserve">t know </w:t>
      </w:r>
      <w:r w:rsidR="008E6836">
        <w:rPr>
          <w:rFonts w:ascii="Book Antiqua" w:eastAsia="Book Antiqua" w:hAnsi="Book Antiqua" w:cs="Book Antiqua"/>
          <w:color w:val="000000"/>
        </w:rPr>
        <w:t>whether the appropriate antibiotic was given</w:t>
      </w:r>
      <w:r w:rsidR="008E6836">
        <w:rPr>
          <w:rFonts w:ascii="Book Antiqua" w:eastAsia="宋体" w:hAnsi="Book Antiqua" w:cs="Book Antiqua" w:hint="eastAsia"/>
          <w:color w:val="000000"/>
          <w:lang w:eastAsia="zh-CN"/>
        </w:rPr>
        <w:t>.</w:t>
      </w:r>
      <w:r w:rsidR="008E6836">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a peripheral blood smear was not prepared, missing the opportunity to observe the typically abnormal blood cell. Blood smear is not useful for diagnosis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because of the small amount of inclusive bacteria, but </w:t>
      </w:r>
      <w:r>
        <w:rPr>
          <w:rFonts w:ascii="Book Antiqua" w:eastAsia="Book Antiqua" w:hAnsi="Book Antiqua" w:cs="Book Antiqua"/>
          <w:color w:val="000000"/>
        </w:rPr>
        <w:lastRenderedPageBreak/>
        <w:t xml:space="preserve">anaerobic culturing of blood might be useful even though several days are needed. We believe that a lack of proper knowledge about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was the main reason for the diagnostic and management failure.</w:t>
      </w:r>
    </w:p>
    <w:p w14:paraId="43A28195"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For a patient with sepsis and intravascular hemolysis, the possibility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must </w:t>
      </w:r>
      <w:proofErr w:type="gramStart"/>
      <w:r>
        <w:rPr>
          <w:rFonts w:ascii="Book Antiqua" w:eastAsia="Book Antiqua" w:hAnsi="Book Antiqua" w:cs="Book Antiqua"/>
          <w:color w:val="000000"/>
        </w:rPr>
        <w:t>remain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the early diagnosis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Gram staining of the blood or drainage sample is important. The early signs of hemolysis are elevated LDH, total or indirect bilirubin, and potassium. </w:t>
      </w:r>
      <w:proofErr w:type="spellStart"/>
      <w:r>
        <w:rPr>
          <w:rFonts w:ascii="Book Antiqua" w:eastAsia="Book Antiqua" w:hAnsi="Book Antiqua" w:cs="Book Antiqua"/>
          <w:color w:val="000000"/>
        </w:rPr>
        <w:t>Spherocytes</w:t>
      </w:r>
      <w:proofErr w:type="spellEnd"/>
      <w:r>
        <w:rPr>
          <w:rFonts w:ascii="Book Antiqua" w:eastAsia="Book Antiqua" w:hAnsi="Book Antiqua" w:cs="Book Antiqua"/>
          <w:color w:val="000000"/>
        </w:rPr>
        <w:t xml:space="preserve"> or ghost cells may be found in the blood smears. A red serum or </w:t>
      </w:r>
      <w:proofErr w:type="spellStart"/>
      <w:r>
        <w:rPr>
          <w:rFonts w:ascii="Book Antiqua" w:eastAsia="Book Antiqua" w:hAnsi="Book Antiqua" w:cs="Book Antiqua"/>
          <w:color w:val="000000"/>
        </w:rPr>
        <w:t>hemoglobinuria</w:t>
      </w:r>
      <w:proofErr w:type="spellEnd"/>
      <w:r>
        <w:rPr>
          <w:rFonts w:ascii="Book Antiqua" w:eastAsia="Book Antiqua" w:hAnsi="Book Antiqua" w:cs="Book Antiqua"/>
          <w:color w:val="000000"/>
        </w:rPr>
        <w:t xml:space="preserve"> may be observed after substantial </w:t>
      </w:r>
      <w:proofErr w:type="gramStart"/>
      <w:r>
        <w:rPr>
          <w:rFonts w:ascii="Book Antiqua" w:eastAsia="Book Antiqua" w:hAnsi="Book Antiqua" w:cs="Book Antiqua"/>
          <w:color w:val="000000"/>
        </w:rPr>
        <w:t>hemolysis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52007A" w14:textId="77777777" w:rsidR="000440A6" w:rsidRDefault="003A00DB">
      <w:pPr>
        <w:spacing w:line="360" w:lineRule="auto"/>
        <w:ind w:firstLineChars="100" w:firstLine="240"/>
        <w:jc w:val="both"/>
      </w:pPr>
      <w:r>
        <w:rPr>
          <w:rFonts w:ascii="Book Antiqua" w:eastAsia="Book Antiqua" w:hAnsi="Book Antiqua" w:cs="Book Antiqua"/>
          <w:color w:val="000000"/>
        </w:rPr>
        <w:t xml:space="preserve">When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septicemia is suspected, aggressive management is warranted as early as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management includes timely debridement or drainage of the abscess, initiation of appropriate antibiotics without delay, and circulatory support with a multidisciplinary team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surgical debridement is difficult, hyperbaric oxygen therapy is worth and may reduce mortality; the suggested regimen is 2-3 </w:t>
      </w:r>
      <w:proofErr w:type="spellStart"/>
      <w:r>
        <w:rPr>
          <w:rFonts w:ascii="Book Antiqua" w:eastAsia="Book Antiqua" w:hAnsi="Book Antiqua" w:cs="Book Antiqua"/>
          <w:color w:val="000000"/>
        </w:rPr>
        <w:t>atm</w:t>
      </w:r>
      <w:proofErr w:type="spellEnd"/>
      <w:r>
        <w:rPr>
          <w:rFonts w:ascii="Book Antiqua" w:eastAsia="Book Antiqua" w:hAnsi="Book Antiqua" w:cs="Book Antiqua"/>
          <w:color w:val="000000"/>
        </w:rPr>
        <w:t xml:space="preserve"> oxygen for 60-120 min per session with 2-3 sessions per day for up to 6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appropriate antibiotic is intravenously administrated high-dose penicillin (10-24 million U daily). Shah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classified antibiotics into “appropriate” and “insufficient”. The most commonly used “appropriate” antibiotics for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are penicillin G, clindamycin, metronidazole, and </w:t>
      </w:r>
      <w:proofErr w:type="spellStart"/>
      <w:r>
        <w:rPr>
          <w:rFonts w:ascii="Book Antiqua" w:eastAsia="Book Antiqua" w:hAnsi="Book Antiqua" w:cs="Book Antiqua"/>
          <w:color w:val="000000"/>
        </w:rPr>
        <w:t>piperacillin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tazobactam</w:t>
      </w:r>
      <w:proofErr w:type="spellEnd"/>
      <w:r>
        <w:rPr>
          <w:rFonts w:ascii="Book Antiqua" w:eastAsia="Book Antiqua" w:hAnsi="Book Antiqua" w:cs="Book Antiqua"/>
          <w:color w:val="000000"/>
        </w:rPr>
        <w:t xml:space="preserve">. Patients treated with “insufficient” antibiotics had a significantly higher 2-d mortality rate (75%) compared with patients treated with “appropriate” antibiotics (12.5%). </w:t>
      </w:r>
      <w:r w:rsidRPr="008E6836">
        <w:rPr>
          <w:rFonts w:ascii="Book Antiqua" w:eastAsia="Book Antiqua" w:hAnsi="Book Antiqua" w:cs="Book Antiqua"/>
          <w:i/>
          <w:color w:val="000000"/>
        </w:rPr>
        <w:t>In vivo</w:t>
      </w:r>
      <w:r>
        <w:rPr>
          <w:rFonts w:ascii="Book Antiqua" w:eastAsia="Book Antiqua" w:hAnsi="Book Antiqua" w:cs="Book Antiqua"/>
          <w:color w:val="000000"/>
        </w:rPr>
        <w:t xml:space="preserve"> studies showed that the combination of penicillin and clindamycin has better efficacy than penicillin alone in the suppression of toxin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E92FE0" w14:textId="77777777" w:rsidR="000440A6" w:rsidRDefault="000440A6">
      <w:pPr>
        <w:spacing w:line="360" w:lineRule="auto"/>
        <w:jc w:val="both"/>
      </w:pPr>
    </w:p>
    <w:p w14:paraId="0CDE58E7" w14:textId="77777777" w:rsidR="000440A6" w:rsidRDefault="003A00DB">
      <w:pPr>
        <w:spacing w:line="360" w:lineRule="auto"/>
        <w:jc w:val="both"/>
      </w:pPr>
      <w:r>
        <w:rPr>
          <w:rFonts w:ascii="Book Antiqua" w:eastAsia="Book Antiqua" w:hAnsi="Book Antiqua" w:cs="Book Antiqua"/>
          <w:b/>
          <w:caps/>
          <w:color w:val="000000"/>
          <w:u w:val="single"/>
        </w:rPr>
        <w:t>CONCLUSION</w:t>
      </w:r>
    </w:p>
    <w:p w14:paraId="4905560F" w14:textId="77777777" w:rsidR="000440A6" w:rsidRDefault="003A00DB">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translocated</w:t>
      </w:r>
      <w:proofErr w:type="spellEnd"/>
      <w:r>
        <w:rPr>
          <w:rFonts w:ascii="Book Antiqua" w:eastAsia="Book Antiqua" w:hAnsi="Book Antiqua" w:cs="Book Antiqua"/>
          <w:color w:val="000000"/>
        </w:rPr>
        <w:t xml:space="preserve"> bacteria in patients with acute pancreatitis can include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which has a very poor prognosis, regardless of the patient’s condition. Once a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color w:val="000000"/>
        </w:rPr>
        <w:t xml:space="preserve"> infection is suspected, aggressive management should be started as soon as possible.</w:t>
      </w:r>
    </w:p>
    <w:p w14:paraId="6CC34F02" w14:textId="77777777" w:rsidR="000440A6" w:rsidRDefault="000440A6">
      <w:pPr>
        <w:spacing w:line="360" w:lineRule="auto"/>
        <w:jc w:val="both"/>
      </w:pPr>
    </w:p>
    <w:p w14:paraId="1BBAE1E3" w14:textId="77777777" w:rsidR="000440A6" w:rsidRDefault="003A00DB">
      <w:pPr>
        <w:spacing w:line="360" w:lineRule="auto"/>
        <w:jc w:val="both"/>
      </w:pPr>
      <w:r>
        <w:rPr>
          <w:rFonts w:ascii="Book Antiqua" w:eastAsia="Book Antiqua" w:hAnsi="Book Antiqua" w:cs="Book Antiqua"/>
          <w:b/>
          <w:color w:val="000000"/>
        </w:rPr>
        <w:t>REFERENCES</w:t>
      </w:r>
    </w:p>
    <w:p w14:paraId="6B787324" w14:textId="77777777" w:rsidR="000440A6" w:rsidRDefault="003A00DB">
      <w:pPr>
        <w:spacing w:line="360" w:lineRule="auto"/>
        <w:jc w:val="both"/>
      </w:pPr>
      <w:bookmarkStart w:id="1" w:name="OLE_LINK2700"/>
      <w:bookmarkStart w:id="2" w:name="OLE_LINK2701"/>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Zane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J. Gynecologic </w:t>
      </w:r>
      <w:proofErr w:type="spellStart"/>
      <w:r>
        <w:rPr>
          <w:rFonts w:ascii="Book Antiqua" w:eastAsia="Book Antiqua" w:hAnsi="Book Antiqua" w:cs="Book Antiqua"/>
          <w:color w:val="000000"/>
        </w:rPr>
        <w:t>clostridial</w:t>
      </w:r>
      <w:proofErr w:type="spellEnd"/>
      <w:r>
        <w:rPr>
          <w:rFonts w:ascii="Book Antiqua" w:eastAsia="Book Antiqua" w:hAnsi="Book Antiqua" w:cs="Book Antiqua"/>
          <w:color w:val="000000"/>
        </w:rPr>
        <w:t xml:space="preserve"> toxic shock in women of reproductive age.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Infect Dis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561-570 [PMID: 21882086 DOI: 10.1007/s11908-011-0207-7]</w:t>
      </w:r>
    </w:p>
    <w:p w14:paraId="06E61655" w14:textId="77777777" w:rsidR="000440A6" w:rsidRDefault="003A00DB">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Stevens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Aldape</w:t>
      </w:r>
      <w:proofErr w:type="spellEnd"/>
      <w:r>
        <w:rPr>
          <w:rFonts w:ascii="Book Antiqua" w:eastAsia="Book Antiqua" w:hAnsi="Book Antiqua" w:cs="Book Antiqua"/>
          <w:color w:val="000000"/>
        </w:rPr>
        <w:t xml:space="preserve"> MJ, Bryant AE.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Life-threatening </w:t>
      </w:r>
      <w:proofErr w:type="spellStart"/>
      <w:r>
        <w:rPr>
          <w:rFonts w:ascii="Book Antiqua" w:eastAsia="Book Antiqua" w:hAnsi="Book Antiqua" w:cs="Book Antiqua"/>
          <w:color w:val="000000"/>
        </w:rPr>
        <w:t>clostridial</w:t>
      </w:r>
      <w:proofErr w:type="spellEnd"/>
      <w:r>
        <w:rPr>
          <w:rFonts w:ascii="Book Antiqua" w:eastAsia="Book Antiqua" w:hAnsi="Book Antiqua" w:cs="Book Antiqua"/>
          <w:color w:val="000000"/>
        </w:rPr>
        <w:t xml:space="preserve"> infections.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254-259 [PMID: 22120198 DOI: 10.1016/j.anaerobe.2011.11.001]</w:t>
      </w:r>
    </w:p>
    <w:p w14:paraId="43F35DDF" w14:textId="77777777" w:rsidR="000440A6" w:rsidRDefault="003A00DB">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Aldape</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Bryant AE, Stevens DL.</w:t>
      </w:r>
      <w:proofErr w:type="gramEnd"/>
      <w:r>
        <w:rPr>
          <w:rFonts w:ascii="Book Antiqua" w:eastAsia="Book Antiqua" w:hAnsi="Book Antiqua" w:cs="Book Antiqua"/>
          <w:color w:val="000000"/>
        </w:rPr>
        <w:t xml:space="preserve"> Clostridium </w:t>
      </w:r>
      <w:proofErr w:type="spellStart"/>
      <w:r>
        <w:rPr>
          <w:rFonts w:ascii="Book Antiqua" w:eastAsia="Book Antiqua" w:hAnsi="Book Antiqua" w:cs="Book Antiqua"/>
          <w:color w:val="000000"/>
        </w:rPr>
        <w:t>sordellii</w:t>
      </w:r>
      <w:proofErr w:type="spellEnd"/>
      <w:r>
        <w:rPr>
          <w:rFonts w:ascii="Book Antiqua" w:eastAsia="Book Antiqua" w:hAnsi="Book Antiqua" w:cs="Book Antiqua"/>
          <w:color w:val="000000"/>
        </w:rPr>
        <w:t xml:space="preserve"> infection: epidemiology, clinical findings, and current perspectives on diagnosis and treatment.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1436-1446 [PMID: 17083018 DOI: 10.1086/508866]</w:t>
      </w:r>
    </w:p>
    <w:p w14:paraId="6A65072E" w14:textId="77777777" w:rsidR="000440A6" w:rsidRDefault="003A00D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Vege</w:t>
      </w:r>
      <w:proofErr w:type="spellEnd"/>
      <w:r>
        <w:rPr>
          <w:rFonts w:ascii="Book Antiqua" w:eastAsia="Book Antiqua" w:hAnsi="Book Antiqua" w:cs="Book Antiqua"/>
          <w:color w:val="000000"/>
        </w:rPr>
        <w:t xml:space="preserv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40D16161" w14:textId="77777777" w:rsidR="000440A6" w:rsidRDefault="003A00D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Rajendran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Bothma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Brodbeck</w:t>
      </w:r>
      <w:proofErr w:type="spellEnd"/>
      <w:r>
        <w:rPr>
          <w:rFonts w:ascii="Book Antiqua" w:eastAsia="Book Antiqua" w:hAnsi="Book Antiqua" w:cs="Book Antiqua"/>
          <w:color w:val="000000"/>
        </w:rPr>
        <w:t xml:space="preserve"> A. Intravascular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septicaemia</w:t>
      </w:r>
      <w:proofErr w:type="spellEnd"/>
      <w:r>
        <w:rPr>
          <w:rFonts w:ascii="Book Antiqua" w:eastAsia="Book Antiqua" w:hAnsi="Book Antiqua" w:cs="Book Antiqua"/>
          <w:color w:val="000000"/>
        </w:rPr>
        <w:t xml:space="preserve"> due to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 xml:space="preserve"> liver abscess.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942-945 [PMID: 20865884 DOI: 10.1177/0310057X1003800522]</w:t>
      </w:r>
    </w:p>
    <w:p w14:paraId="3B918EC5" w14:textId="77777777" w:rsidR="000440A6" w:rsidRDefault="003A00D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YM</w:t>
      </w:r>
      <w:r>
        <w:rPr>
          <w:rFonts w:ascii="Book Antiqua" w:eastAsia="Book Antiqua" w:hAnsi="Book Antiqua" w:cs="Book Antiqua"/>
          <w:color w:val="000000"/>
        </w:rPr>
        <w:t xml:space="preserve">, Lee HC, Chang CM, Chuang YC, </w:t>
      </w:r>
      <w:proofErr w:type="spellStart"/>
      <w:proofErr w:type="gramStart"/>
      <w:r>
        <w:rPr>
          <w:rFonts w:ascii="Book Antiqua" w:eastAsia="Book Antiqua" w:hAnsi="Book Antiqua" w:cs="Book Antiqua"/>
          <w:color w:val="000000"/>
        </w:rPr>
        <w:t>Ko</w:t>
      </w:r>
      <w:proofErr w:type="spellEnd"/>
      <w:proofErr w:type="gramEnd"/>
      <w:r>
        <w:rPr>
          <w:rFonts w:ascii="Book Antiqua" w:eastAsia="Book Antiqua" w:hAnsi="Book Antiqua" w:cs="Book Antiqua"/>
          <w:color w:val="000000"/>
        </w:rPr>
        <w:t xml:space="preserve"> WC. Clostridium bacteremia: emphasis on the poor prognosis in cirrhotic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113-118 [PMID: 11456356]</w:t>
      </w:r>
    </w:p>
    <w:p w14:paraId="5A1EEECF" w14:textId="77777777" w:rsidR="000440A6" w:rsidRDefault="003A00D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Fujita H</w:t>
      </w:r>
      <w:r>
        <w:rPr>
          <w:rFonts w:ascii="Book Antiqua" w:eastAsia="Book Antiqua" w:hAnsi="Book Antiqua" w:cs="Book Antiqua"/>
          <w:color w:val="000000"/>
        </w:rPr>
        <w:t xml:space="preserve">, Nishimura S, Kurosawa S, </w:t>
      </w:r>
      <w:proofErr w:type="spellStart"/>
      <w:r>
        <w:rPr>
          <w:rFonts w:ascii="Book Antiqua" w:eastAsia="Book Antiqua" w:hAnsi="Book Antiqua" w:cs="Book Antiqua"/>
          <w:color w:val="000000"/>
        </w:rPr>
        <w:t>Akiya</w:t>
      </w:r>
      <w:proofErr w:type="spellEnd"/>
      <w:r>
        <w:rPr>
          <w:rFonts w:ascii="Book Antiqua" w:eastAsia="Book Antiqua" w:hAnsi="Book Antiqua" w:cs="Book Antiqua"/>
          <w:color w:val="000000"/>
        </w:rPr>
        <w:t xml:space="preserve"> I, Nakamura-Uchiyama F, Ohnishi K. Clinical and epidemiological features of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 xml:space="preserve"> bacteremia: a review of 18 cases over 8 year-period in a tertiary care center in metropolitan Tokyo area in Japan.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2433-2437 [PMID: 21088344 DOI: 10.2169/internalmedicine.49.4041]</w:t>
      </w:r>
    </w:p>
    <w:p w14:paraId="6FBC73D5" w14:textId="77777777" w:rsidR="000440A6" w:rsidRDefault="003A00D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Castro R</w:t>
      </w:r>
      <w:r>
        <w:rPr>
          <w:rFonts w:ascii="Book Antiqua" w:eastAsia="Book Antiqua" w:hAnsi="Book Antiqua" w:cs="Book Antiqua"/>
          <w:color w:val="000000"/>
        </w:rPr>
        <w:t xml:space="preserve">, Mendes J, </w:t>
      </w:r>
      <w:proofErr w:type="spellStart"/>
      <w:r>
        <w:rPr>
          <w:rFonts w:ascii="Book Antiqua" w:eastAsia="Book Antiqua" w:hAnsi="Book Antiqua" w:cs="Book Antiqua"/>
          <w:color w:val="000000"/>
        </w:rPr>
        <w:t>Amaral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Quintanilha</w:t>
      </w:r>
      <w:proofErr w:type="spellEnd"/>
      <w:r>
        <w:rPr>
          <w:rFonts w:ascii="Book Antiqua" w:eastAsia="Book Antiqua" w:hAnsi="Book Antiqua" w:cs="Book Antiqua"/>
          <w:color w:val="000000"/>
        </w:rPr>
        <w:t xml:space="preserve"> R, Rama T,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perfringens</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necrotizing acute pancreatitis: a case of success.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rjx116 [PMID: 28702167 DOI: 10.1093/</w:t>
      </w:r>
      <w:proofErr w:type="spellStart"/>
      <w:r>
        <w:rPr>
          <w:rFonts w:ascii="Book Antiqua" w:eastAsia="Book Antiqua" w:hAnsi="Book Antiqua" w:cs="Book Antiqua"/>
          <w:color w:val="000000"/>
        </w:rPr>
        <w:t>jscr</w:t>
      </w:r>
      <w:proofErr w:type="spellEnd"/>
      <w:r>
        <w:rPr>
          <w:rFonts w:ascii="Book Antiqua" w:eastAsia="Book Antiqua" w:hAnsi="Book Antiqua" w:cs="Book Antiqua"/>
          <w:color w:val="000000"/>
        </w:rPr>
        <w:t>/rjx116]</w:t>
      </w:r>
    </w:p>
    <w:p w14:paraId="2BB49D27" w14:textId="77777777" w:rsidR="000440A6" w:rsidRDefault="003A00DB">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Cen ME</w:t>
      </w:r>
      <w:r>
        <w:rPr>
          <w:rFonts w:ascii="Book Antiqua" w:eastAsia="Book Antiqua" w:hAnsi="Book Antiqua" w:cs="Book Antiqua"/>
          <w:color w:val="000000"/>
        </w:rPr>
        <w:t xml:space="preserve">, Wang F, Su Y, Zhang WJ, Sun B, Wang G. Gastrointestinal </w:t>
      </w:r>
      <w:proofErr w:type="spellStart"/>
      <w:r>
        <w:rPr>
          <w:rFonts w:ascii="Book Antiqua" w:eastAsia="Book Antiqua" w:hAnsi="Book Antiqua" w:cs="Book Antiqua"/>
          <w:color w:val="000000"/>
        </w:rPr>
        <w:t>microecology</w:t>
      </w:r>
      <w:proofErr w:type="spellEnd"/>
      <w:r>
        <w:rPr>
          <w:rFonts w:ascii="Book Antiqua" w:eastAsia="Book Antiqua" w:hAnsi="Book Antiqua" w:cs="Book Antiqua"/>
          <w:color w:val="000000"/>
        </w:rPr>
        <w:t xml:space="preserve">: a crucial and potential target in acute pancreatitis.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377-387 [PMID: 29926313 DOI: 10.1007/s10495-018-1464-9]</w:t>
      </w:r>
    </w:p>
    <w:p w14:paraId="4AFDB4DD" w14:textId="77777777" w:rsidR="000440A6" w:rsidRDefault="003A00D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Q</w:t>
      </w:r>
      <w:r>
        <w:rPr>
          <w:rFonts w:ascii="Book Antiqua" w:eastAsia="Book Antiqua" w:hAnsi="Book Antiqua" w:cs="Book Antiqua"/>
          <w:color w:val="000000"/>
        </w:rPr>
        <w:t xml:space="preserve">, Wang C, Tang C, He Q, Li N, Li J. Bacteremia in patients with acute pancreatitis as revealed by 16S ribosomal RNA gene-based techniques*.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1938-1950 [PMID: 23863226 DOI: 10.1097/CCM.0b013e31828a3dba]</w:t>
      </w:r>
    </w:p>
    <w:p w14:paraId="02105802" w14:textId="77777777" w:rsidR="000440A6" w:rsidRDefault="003A00D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Shindo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Dobashi</w:t>
      </w:r>
      <w:proofErr w:type="spellEnd"/>
      <w:r>
        <w:rPr>
          <w:rFonts w:ascii="Book Antiqua" w:eastAsia="Book Antiqua" w:hAnsi="Book Antiqua" w:cs="Book Antiqua"/>
          <w:color w:val="000000"/>
        </w:rPr>
        <w:t xml:space="preserve"> Y, Sakai T, </w:t>
      </w:r>
      <w:proofErr w:type="spellStart"/>
      <w:r>
        <w:rPr>
          <w:rFonts w:ascii="Book Antiqua" w:eastAsia="Book Antiqua" w:hAnsi="Book Antiqua" w:cs="Book Antiqua"/>
          <w:color w:val="000000"/>
        </w:rPr>
        <w:t>Monma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Miyatani</w:t>
      </w:r>
      <w:proofErr w:type="spellEnd"/>
      <w:r>
        <w:rPr>
          <w:rFonts w:ascii="Book Antiqua" w:eastAsia="Book Antiqua" w:hAnsi="Book Antiqua" w:cs="Book Antiqua"/>
          <w:color w:val="000000"/>
        </w:rPr>
        <w:t xml:space="preserve"> H, Yoshida Y. Epidemiological and </w:t>
      </w:r>
      <w:proofErr w:type="spellStart"/>
      <w:r>
        <w:rPr>
          <w:rFonts w:ascii="Book Antiqua" w:eastAsia="Book Antiqua" w:hAnsi="Book Antiqua" w:cs="Book Antiqua"/>
          <w:color w:val="000000"/>
        </w:rPr>
        <w:t>pathobiological</w:t>
      </w:r>
      <w:proofErr w:type="spellEnd"/>
      <w:r>
        <w:rPr>
          <w:rFonts w:ascii="Book Antiqua" w:eastAsia="Book Antiqua" w:hAnsi="Book Antiqua" w:cs="Book Antiqua"/>
          <w:color w:val="000000"/>
        </w:rPr>
        <w:t xml:space="preserve"> profiles of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 xml:space="preserve"> infections: review of consecutive series of 33 cases over a 13-year period.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569-577 [PMID: 25755747]</w:t>
      </w:r>
    </w:p>
    <w:p w14:paraId="480CF069" w14:textId="77777777" w:rsidR="000440A6" w:rsidRDefault="003A00D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Carretero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Romero </w:t>
      </w:r>
      <w:proofErr w:type="spellStart"/>
      <w:r>
        <w:rPr>
          <w:rFonts w:ascii="Book Antiqua" w:eastAsia="Book Antiqua" w:hAnsi="Book Antiqua" w:cs="Book Antiqua"/>
          <w:color w:val="000000"/>
        </w:rPr>
        <w:t>Brugera</w:t>
      </w:r>
      <w:proofErr w:type="spellEnd"/>
      <w:r>
        <w:rPr>
          <w:rFonts w:ascii="Book Antiqua" w:eastAsia="Book Antiqua" w:hAnsi="Book Antiqua" w:cs="Book Antiqua"/>
          <w:color w:val="000000"/>
        </w:rPr>
        <w:t xml:space="preserve"> M, Vazquez-Gomez O, </w:t>
      </w:r>
      <w:proofErr w:type="spellStart"/>
      <w:r>
        <w:rPr>
          <w:rFonts w:ascii="Book Antiqua" w:eastAsia="Book Antiqua" w:hAnsi="Book Antiqua" w:cs="Book Antiqua"/>
          <w:color w:val="000000"/>
        </w:rPr>
        <w:t>Rebollo-Aparicio</w:t>
      </w:r>
      <w:proofErr w:type="spellEnd"/>
      <w:r>
        <w:rPr>
          <w:rFonts w:ascii="Book Antiqua" w:eastAsia="Book Antiqua" w:hAnsi="Book Antiqua" w:cs="Book Antiqua"/>
          <w:color w:val="000000"/>
        </w:rPr>
        <w:t xml:space="preserve"> N. Massive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 xml:space="preserve">, gas-forming liver abscess and sepsis due to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27888224 DOI: 10.1136/bcr-2016-218014]</w:t>
      </w:r>
    </w:p>
    <w:p w14:paraId="336FC204" w14:textId="77777777" w:rsidR="000440A6" w:rsidRDefault="003A00D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Simon TG</w:t>
      </w:r>
      <w:r>
        <w:rPr>
          <w:rFonts w:ascii="Book Antiqua" w:eastAsia="Book Antiqua" w:hAnsi="Book Antiqua" w:cs="Book Antiqua"/>
          <w:color w:val="000000"/>
        </w:rPr>
        <w:t xml:space="preserve">, Bradley J, Jones A, </w:t>
      </w:r>
      <w:proofErr w:type="spellStart"/>
      <w:r>
        <w:rPr>
          <w:rFonts w:ascii="Book Antiqua" w:eastAsia="Book Antiqua" w:hAnsi="Book Antiqua" w:cs="Book Antiqua"/>
          <w:color w:val="000000"/>
        </w:rPr>
        <w:t>Carino</w:t>
      </w:r>
      <w:proofErr w:type="spellEnd"/>
      <w:r>
        <w:rPr>
          <w:rFonts w:ascii="Book Antiqua" w:eastAsia="Book Antiqua" w:hAnsi="Book Antiqua" w:cs="Book Antiqua"/>
          <w:color w:val="000000"/>
        </w:rPr>
        <w:t xml:space="preserve"> G. Massive intravascular hemolysis from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 xml:space="preserve"> septicemia: a review.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327-333 [PMID: 24019300 DOI: 10.1177/0885066613498043]</w:t>
      </w:r>
    </w:p>
    <w:p w14:paraId="6172E413" w14:textId="77777777" w:rsidR="000440A6" w:rsidRDefault="003A00DB">
      <w:pPr>
        <w:spacing w:line="360" w:lineRule="auto"/>
        <w:jc w:val="both"/>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Cochrane J</w:t>
      </w:r>
      <w:r>
        <w:rPr>
          <w:rFonts w:ascii="Book Antiqua" w:eastAsia="Book Antiqua" w:hAnsi="Book Antiqua" w:cs="Book Antiqua"/>
          <w:color w:val="000000"/>
        </w:rPr>
        <w:t xml:space="preserve">, Bland L, Noble M. Intravascular Hemolysis and Septicemia due to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 xml:space="preserve"> Emphysematous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and Hepatic Abscesses.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Case Rep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523402 [PMID: 26229537 DOI: 10.1155/2015/523402]</w:t>
      </w:r>
    </w:p>
    <w:p w14:paraId="0FA497D4" w14:textId="77777777" w:rsidR="000440A6" w:rsidRDefault="003A00D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Kurasawa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Nishikido</w:t>
      </w:r>
      <w:proofErr w:type="spellEnd"/>
      <w:r>
        <w:rPr>
          <w:rFonts w:ascii="Book Antiqua" w:eastAsia="Book Antiqua" w:hAnsi="Book Antiqua" w:cs="Book Antiqua"/>
          <w:color w:val="000000"/>
        </w:rPr>
        <w:t xml:space="preserve"> T, Koike J, </w:t>
      </w:r>
      <w:proofErr w:type="spellStart"/>
      <w:r>
        <w:rPr>
          <w:rFonts w:ascii="Book Antiqua" w:eastAsia="Book Antiqua" w:hAnsi="Book Antiqua" w:cs="Book Antiqua"/>
          <w:color w:val="000000"/>
        </w:rPr>
        <w:t>Tominaga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Tamemoto</w:t>
      </w:r>
      <w:proofErr w:type="spellEnd"/>
      <w:r>
        <w:rPr>
          <w:rFonts w:ascii="Book Antiqua" w:eastAsia="Book Antiqua" w:hAnsi="Book Antiqua" w:cs="Book Antiqua"/>
          <w:color w:val="000000"/>
        </w:rPr>
        <w:t xml:space="preserve"> H. Gas-forming liver abscess associated with rapid hemolysis in a diabetic patient.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224-229 [PMID: 24748935 DOI: 10.4239/wjd.v5.i2.224]</w:t>
      </w:r>
    </w:p>
    <w:p w14:paraId="38615B36" w14:textId="77777777" w:rsidR="000440A6" w:rsidRDefault="003A00D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Law ST</w:t>
      </w:r>
      <w:r>
        <w:rPr>
          <w:rFonts w:ascii="Book Antiqua" w:eastAsia="Book Antiqua" w:hAnsi="Book Antiqua" w:cs="Book Antiqua"/>
          <w:color w:val="000000"/>
        </w:rPr>
        <w:t xml:space="preserve">, Lee MK. </w:t>
      </w:r>
      <w:proofErr w:type="gramStart"/>
      <w:r>
        <w:rPr>
          <w:rFonts w:ascii="Book Antiqua" w:eastAsia="Book Antiqua" w:hAnsi="Book Antiqua" w:cs="Book Antiqua"/>
          <w:color w:val="000000"/>
        </w:rPr>
        <w:t xml:space="preserve">A middle-aged lady with a pyogenic liver abscess caused by Clostridium </w:t>
      </w:r>
      <w:proofErr w:type="spellStart"/>
      <w:r>
        <w:rPr>
          <w:rFonts w:ascii="Book Antiqua" w:eastAsia="Book Antiqua" w:hAnsi="Book Antiqua" w:cs="Book Antiqua"/>
          <w:color w:val="000000"/>
        </w:rPr>
        <w:t>perfringens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252-255 [PMID: 22993668 DOI: 10.4254/wjh.v4.i8.252]</w:t>
      </w:r>
    </w:p>
    <w:p w14:paraId="09F4ED21" w14:textId="77777777" w:rsidR="000440A6" w:rsidRDefault="003A00D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Shah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Bishburg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Baran</w:t>
      </w:r>
      <w:proofErr w:type="spellEnd"/>
      <w:r>
        <w:rPr>
          <w:rFonts w:ascii="Book Antiqua" w:eastAsia="Book Antiqua" w:hAnsi="Book Antiqua" w:cs="Book Antiqua"/>
          <w:color w:val="000000"/>
        </w:rPr>
        <w:t xml:space="preserve"> DA, Chan T. Epidemiology and outcomes of </w:t>
      </w:r>
      <w:proofErr w:type="spellStart"/>
      <w:r>
        <w:rPr>
          <w:rFonts w:ascii="Book Antiqua" w:eastAsia="Book Antiqua" w:hAnsi="Book Antiqua" w:cs="Book Antiqua"/>
          <w:color w:val="000000"/>
        </w:rPr>
        <w:t>clostridial</w:t>
      </w:r>
      <w:proofErr w:type="spellEnd"/>
      <w:r>
        <w:rPr>
          <w:rFonts w:ascii="Book Antiqua" w:eastAsia="Book Antiqua" w:hAnsi="Book Antiqua" w:cs="Book Antiqua"/>
          <w:color w:val="000000"/>
        </w:rPr>
        <w:t xml:space="preserve"> bacteremia at a tertiary-care institution.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144-148 [PMID: 19252754 DOI: 10.1100/tsw.2009.21]</w:t>
      </w:r>
    </w:p>
    <w:bookmarkEnd w:id="1"/>
    <w:bookmarkEnd w:id="2"/>
    <w:p w14:paraId="1439BB8B" w14:textId="77777777" w:rsidR="000440A6" w:rsidRDefault="000440A6">
      <w:pPr>
        <w:spacing w:line="360" w:lineRule="auto"/>
        <w:jc w:val="both"/>
        <w:sectPr w:rsidR="000440A6">
          <w:pgSz w:w="12240" w:h="15840"/>
          <w:pgMar w:top="1440" w:right="1440" w:bottom="1440" w:left="1440" w:header="720" w:footer="720" w:gutter="0"/>
          <w:cols w:space="720"/>
          <w:docGrid w:linePitch="360"/>
        </w:sectPr>
      </w:pPr>
    </w:p>
    <w:p w14:paraId="05DC91F3" w14:textId="77777777" w:rsidR="000440A6" w:rsidRDefault="003A00DB">
      <w:pPr>
        <w:spacing w:line="360" w:lineRule="auto"/>
        <w:jc w:val="both"/>
      </w:pPr>
      <w:r>
        <w:rPr>
          <w:rFonts w:ascii="Book Antiqua" w:eastAsia="Book Antiqua" w:hAnsi="Book Antiqua" w:cs="Book Antiqua"/>
          <w:b/>
          <w:color w:val="000000"/>
        </w:rPr>
        <w:lastRenderedPageBreak/>
        <w:t>Footnotes</w:t>
      </w:r>
    </w:p>
    <w:p w14:paraId="79D7D191" w14:textId="77777777" w:rsidR="000440A6" w:rsidRDefault="003A00D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Consent was obtained from relatives of the patient for publication of this report and any accompanying images.</w:t>
      </w:r>
    </w:p>
    <w:p w14:paraId="678FB404" w14:textId="77777777" w:rsidR="000440A6" w:rsidRDefault="000440A6">
      <w:pPr>
        <w:spacing w:line="360" w:lineRule="auto"/>
        <w:jc w:val="both"/>
      </w:pPr>
    </w:p>
    <w:p w14:paraId="0EF9DF8A" w14:textId="77777777" w:rsidR="000440A6" w:rsidRDefault="003A00D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to report.</w:t>
      </w:r>
    </w:p>
    <w:p w14:paraId="23015BB2" w14:textId="77777777" w:rsidR="000440A6" w:rsidRDefault="000440A6">
      <w:pPr>
        <w:spacing w:line="360" w:lineRule="auto"/>
        <w:jc w:val="both"/>
      </w:pPr>
    </w:p>
    <w:p w14:paraId="062775BD" w14:textId="77777777" w:rsidR="000440A6" w:rsidRDefault="003A00DB">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2DC7E5F" w14:textId="77777777" w:rsidR="000440A6" w:rsidRDefault="000440A6">
      <w:pPr>
        <w:spacing w:line="360" w:lineRule="auto"/>
        <w:jc w:val="both"/>
      </w:pPr>
    </w:p>
    <w:p w14:paraId="4FE8CA84" w14:textId="77777777" w:rsidR="000440A6" w:rsidRDefault="003A00D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AE1926" w14:textId="77777777" w:rsidR="000440A6" w:rsidRDefault="000440A6">
      <w:pPr>
        <w:spacing w:line="360" w:lineRule="auto"/>
        <w:jc w:val="both"/>
      </w:pPr>
    </w:p>
    <w:p w14:paraId="22078F90" w14:textId="77777777" w:rsidR="000440A6" w:rsidRDefault="003A00D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71B491A" w14:textId="77777777" w:rsidR="000440A6" w:rsidRDefault="000440A6">
      <w:pPr>
        <w:spacing w:line="360" w:lineRule="auto"/>
        <w:jc w:val="both"/>
      </w:pPr>
    </w:p>
    <w:p w14:paraId="0CD0305B" w14:textId="77777777" w:rsidR="000440A6" w:rsidRDefault="003A00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29DBD898" w14:textId="77777777" w:rsidR="000440A6" w:rsidRDefault="003A00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72110845" w14:textId="77777777" w:rsidR="000440A6" w:rsidRDefault="003A00DB">
      <w:pPr>
        <w:spacing w:line="360" w:lineRule="auto"/>
        <w:jc w:val="both"/>
      </w:pPr>
      <w:r>
        <w:rPr>
          <w:rFonts w:ascii="Book Antiqua" w:eastAsia="Book Antiqua" w:hAnsi="Book Antiqua" w:cs="Book Antiqua"/>
          <w:b/>
          <w:color w:val="000000"/>
        </w:rPr>
        <w:t xml:space="preserve">Article in press: </w:t>
      </w:r>
      <w:r w:rsidR="00E17639">
        <w:rPr>
          <w:rFonts w:ascii="Book Antiqua" w:eastAsia="Book Antiqua" w:hAnsi="Book Antiqua" w:cs="Book Antiqua"/>
          <w:color w:val="000000"/>
        </w:rPr>
        <w:t>March 25, 2021</w:t>
      </w:r>
    </w:p>
    <w:p w14:paraId="12774318" w14:textId="77777777" w:rsidR="000440A6" w:rsidRDefault="000440A6">
      <w:pPr>
        <w:spacing w:line="360" w:lineRule="auto"/>
        <w:jc w:val="both"/>
      </w:pPr>
    </w:p>
    <w:p w14:paraId="0455A54C" w14:textId="77777777" w:rsidR="000440A6" w:rsidRDefault="003A00D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64B30336" w14:textId="77777777" w:rsidR="000440A6" w:rsidRDefault="003A00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8F2E12" w14:textId="77777777" w:rsidR="000440A6" w:rsidRDefault="003A00DB">
      <w:pPr>
        <w:spacing w:line="360" w:lineRule="auto"/>
        <w:jc w:val="both"/>
      </w:pPr>
      <w:r>
        <w:rPr>
          <w:rFonts w:ascii="Book Antiqua" w:eastAsia="Book Antiqua" w:hAnsi="Book Antiqua" w:cs="Book Antiqua"/>
          <w:b/>
          <w:color w:val="000000"/>
        </w:rPr>
        <w:t>Peer-review report’s scientific quality classification</w:t>
      </w:r>
    </w:p>
    <w:p w14:paraId="09E74142" w14:textId="77777777" w:rsidR="000440A6" w:rsidRDefault="003A00D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7BF36DB" w14:textId="77777777" w:rsidR="000440A6" w:rsidRDefault="003A00DB">
      <w:pPr>
        <w:spacing w:line="360" w:lineRule="auto"/>
        <w:jc w:val="both"/>
      </w:pPr>
      <w:r>
        <w:rPr>
          <w:rFonts w:ascii="Book Antiqua" w:eastAsia="Book Antiqua" w:hAnsi="Book Antiqua" w:cs="Book Antiqua"/>
          <w:color w:val="000000"/>
        </w:rPr>
        <w:t>Grade B (Very good): B</w:t>
      </w:r>
    </w:p>
    <w:p w14:paraId="4DA813AC" w14:textId="77777777" w:rsidR="000440A6" w:rsidRDefault="003A00DB">
      <w:pPr>
        <w:spacing w:line="360" w:lineRule="auto"/>
        <w:jc w:val="both"/>
      </w:pPr>
      <w:r>
        <w:rPr>
          <w:rFonts w:ascii="Book Antiqua" w:eastAsia="Book Antiqua" w:hAnsi="Book Antiqua" w:cs="Book Antiqua"/>
          <w:color w:val="000000"/>
        </w:rPr>
        <w:lastRenderedPageBreak/>
        <w:t>Grade C (Good): C, C, C, C, C, C</w:t>
      </w:r>
    </w:p>
    <w:p w14:paraId="44079C74" w14:textId="77777777" w:rsidR="000440A6" w:rsidRDefault="003A00DB">
      <w:pPr>
        <w:spacing w:line="360" w:lineRule="auto"/>
        <w:jc w:val="both"/>
      </w:pPr>
      <w:r>
        <w:rPr>
          <w:rFonts w:ascii="Book Antiqua" w:eastAsia="Book Antiqua" w:hAnsi="Book Antiqua" w:cs="Book Antiqua"/>
          <w:color w:val="000000"/>
        </w:rPr>
        <w:t>Grade D (Fair): D, D, D, D, D</w:t>
      </w:r>
    </w:p>
    <w:p w14:paraId="7309E85A" w14:textId="77777777" w:rsidR="000440A6" w:rsidRDefault="003A00DB">
      <w:pPr>
        <w:spacing w:line="360" w:lineRule="auto"/>
        <w:jc w:val="both"/>
      </w:pPr>
      <w:r>
        <w:rPr>
          <w:rFonts w:ascii="Book Antiqua" w:eastAsia="Book Antiqua" w:hAnsi="Book Antiqua" w:cs="Book Antiqua"/>
          <w:color w:val="000000"/>
        </w:rPr>
        <w:t>Grade E (Poor): E</w:t>
      </w:r>
    </w:p>
    <w:p w14:paraId="5E23B935" w14:textId="77777777" w:rsidR="000440A6" w:rsidRDefault="000440A6">
      <w:pPr>
        <w:spacing w:line="360" w:lineRule="auto"/>
        <w:jc w:val="both"/>
      </w:pPr>
    </w:p>
    <w:p w14:paraId="1B85117B" w14:textId="77777777" w:rsidR="000440A6" w:rsidRDefault="003A00DB">
      <w:pPr>
        <w:spacing w:line="360" w:lineRule="auto"/>
        <w:jc w:val="both"/>
        <w:sectPr w:rsidR="000440A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Alconchel</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Nucci</w:t>
      </w:r>
      <w:proofErr w:type="spellEnd"/>
      <w:r>
        <w:rPr>
          <w:rFonts w:ascii="Book Antiqua" w:eastAsia="Book Antiqua" w:hAnsi="Book Antiqua" w:cs="Book Antiqua"/>
          <w:color w:val="000000"/>
        </w:rPr>
        <w:t xml:space="preserve"> G, Kitamura K, </w:t>
      </w:r>
      <w:proofErr w:type="spellStart"/>
      <w:r>
        <w:rPr>
          <w:rFonts w:ascii="Book Antiqua" w:eastAsia="Book Antiqua" w:hAnsi="Book Antiqua" w:cs="Book Antiqua"/>
          <w:color w:val="000000"/>
        </w:rPr>
        <w:t>Lisotti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Strainiene</w:t>
      </w:r>
      <w:proofErr w:type="spellEnd"/>
      <w:r>
        <w:rPr>
          <w:rFonts w:ascii="Book Antiqua" w:eastAsia="Book Antiqua" w:hAnsi="Book Antiqua" w:cs="Book Antiqua"/>
          <w:color w:val="000000"/>
        </w:rPr>
        <w:t xml:space="preserve"> S, Tanabe H, Tanabe K,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T, Yamaguchi A</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Pr="008E683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17639" w:rsidRPr="00E17639">
        <w:rPr>
          <w:rFonts w:ascii="Book Antiqua" w:eastAsia="Book Antiqua" w:hAnsi="Book Antiqua" w:cs="Book Antiqua"/>
          <w:color w:val="000000"/>
        </w:rPr>
        <w:t>Xing YX</w:t>
      </w:r>
    </w:p>
    <w:p w14:paraId="5AFC4C63" w14:textId="77777777" w:rsidR="000440A6" w:rsidRDefault="003A00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0B4E5B" w14:textId="77777777" w:rsidR="000440A6" w:rsidRDefault="003A00DB">
      <w:pPr>
        <w:spacing w:line="360" w:lineRule="auto"/>
        <w:jc w:val="both"/>
      </w:pPr>
      <w:r>
        <w:rPr>
          <w:noProof/>
          <w:lang w:eastAsia="zh-CN"/>
        </w:rPr>
        <w:drawing>
          <wp:inline distT="0" distB="0" distL="0" distR="0" wp14:anchorId="7B7CCD4E" wp14:editId="7DDD1DFF">
            <wp:extent cx="4452620" cy="203327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452970" cy="2033602"/>
                    </a:xfrm>
                    <a:prstGeom prst="rect">
                      <a:avLst/>
                    </a:prstGeom>
                  </pic:spPr>
                </pic:pic>
              </a:graphicData>
            </a:graphic>
          </wp:inline>
        </w:drawing>
      </w:r>
    </w:p>
    <w:p w14:paraId="78C9AB1C" w14:textId="77777777" w:rsidR="000440A6" w:rsidRDefault="003A00D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Abdominal computed tomography (first admission) showing pancreatic edema and </w:t>
      </w:r>
      <w:proofErr w:type="spellStart"/>
      <w:r>
        <w:rPr>
          <w:rFonts w:ascii="Book Antiqua" w:eastAsia="Book Antiqua" w:hAnsi="Book Antiqua" w:cs="Book Antiqua"/>
          <w:b/>
          <w:bCs/>
          <w:color w:val="000000"/>
        </w:rPr>
        <w:t>peripancreatic</w:t>
      </w:r>
      <w:proofErr w:type="spellEnd"/>
      <w:r>
        <w:rPr>
          <w:rFonts w:ascii="Book Antiqua" w:eastAsia="Book Antiqua" w:hAnsi="Book Antiqua" w:cs="Book Antiqua"/>
          <w:b/>
          <w:bCs/>
          <w:color w:val="000000"/>
        </w:rPr>
        <w:t xml:space="preserve"> exudation, which are characteristic findings of acute pancreatitis.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E</w:t>
      </w:r>
      <w:r>
        <w:rPr>
          <w:rFonts w:ascii="Book Antiqua" w:eastAsia="宋体" w:hAnsi="Book Antiqua" w:cs="Book Antiqua" w:hint="eastAsia"/>
          <w:color w:val="000000"/>
          <w:lang w:eastAsia="zh-CN"/>
        </w:rPr>
        <w:t xml:space="preserve">dema and </w:t>
      </w:r>
      <w:proofErr w:type="spellStart"/>
      <w:r>
        <w:rPr>
          <w:rFonts w:ascii="Book Antiqua" w:eastAsia="宋体" w:hAnsi="Book Antiqua" w:cs="Book Antiqua" w:hint="eastAsia"/>
          <w:color w:val="000000"/>
          <w:lang w:eastAsia="zh-CN"/>
        </w:rPr>
        <w:t>peripancreatic</w:t>
      </w:r>
      <w:proofErr w:type="spellEnd"/>
      <w:r>
        <w:rPr>
          <w:rFonts w:ascii="Book Antiqua" w:eastAsia="宋体" w:hAnsi="Book Antiqua" w:cs="Book Antiqua" w:hint="eastAsia"/>
          <w:color w:val="000000"/>
          <w:lang w:eastAsia="zh-CN"/>
        </w:rPr>
        <w:t xml:space="preserve"> exudation in head and body of the pancreas</w:t>
      </w:r>
      <w:r>
        <w:rPr>
          <w:rFonts w:ascii="Book Antiqua" w:eastAsia="Book Antiqua" w:hAnsi="Book Antiqua" w:cs="Book Antiqua"/>
          <w:color w:val="000000"/>
        </w:rPr>
        <w:t xml:space="preserve">; B: </w:t>
      </w:r>
      <w:r>
        <w:rPr>
          <w:rFonts w:ascii="Book Antiqua" w:eastAsia="宋体" w:hAnsi="Book Antiqua" w:cs="Book Antiqua"/>
          <w:color w:val="000000"/>
          <w:lang w:eastAsia="zh-CN"/>
        </w:rPr>
        <w:t>S</w:t>
      </w:r>
      <w:r>
        <w:rPr>
          <w:rFonts w:ascii="Book Antiqua" w:eastAsia="宋体" w:hAnsi="Book Antiqua" w:cs="Book Antiqua" w:hint="eastAsia"/>
          <w:color w:val="000000"/>
          <w:lang w:eastAsia="zh-CN"/>
        </w:rPr>
        <w:t>welling in body and tail of the pancreas</w:t>
      </w:r>
      <w:r>
        <w:rPr>
          <w:rFonts w:ascii="Book Antiqua" w:eastAsia="Book Antiqua" w:hAnsi="Book Antiqua" w:cs="Book Antiqua"/>
          <w:color w:val="000000"/>
        </w:rPr>
        <w:t>.</w:t>
      </w:r>
    </w:p>
    <w:p w14:paraId="6BB637E5" w14:textId="77777777" w:rsidR="000440A6" w:rsidRDefault="003A00DB">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26D4B8CC" wp14:editId="49C23902">
            <wp:extent cx="3909695" cy="3533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910041" cy="3533801"/>
                    </a:xfrm>
                    <a:prstGeom prst="rect">
                      <a:avLst/>
                    </a:prstGeom>
                  </pic:spPr>
                </pic:pic>
              </a:graphicData>
            </a:graphic>
          </wp:inline>
        </w:drawing>
      </w:r>
    </w:p>
    <w:p w14:paraId="488B4D98" w14:textId="77777777" w:rsidR="000440A6" w:rsidRDefault="003A00D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Pr="008E6836">
        <w:rPr>
          <w:rFonts w:ascii="Book Antiqua" w:eastAsia="Book Antiqua" w:hAnsi="Book Antiqua" w:cs="Book Antiqua"/>
          <w:b/>
          <w:color w:val="000000"/>
        </w:rPr>
        <w:t>Computed tomography findings.</w:t>
      </w:r>
      <w:r>
        <w:rPr>
          <w:rFonts w:ascii="Book Antiqua" w:eastAsia="Book Antiqua" w:hAnsi="Book Antiqua" w:cs="Book Antiqua"/>
          <w:b/>
          <w:bCs/>
          <w:color w:val="000000"/>
        </w:rPr>
        <w:t xml:space="preserve"> </w:t>
      </w:r>
      <w:r w:rsidRPr="008E6836">
        <w:rPr>
          <w:rFonts w:ascii="Book Antiqua" w:eastAsia="Book Antiqua" w:hAnsi="Book Antiqua" w:cs="Book Antiqua"/>
          <w:bCs/>
          <w:color w:val="000000"/>
        </w:rPr>
        <w:t>There were about 22 h between the two scans.</w:t>
      </w:r>
      <w:r>
        <w:rPr>
          <w:rFonts w:ascii="Book Antiqua" w:eastAsia="Book Antiqua" w:hAnsi="Book Antiqua" w:cs="Book Antiqua"/>
          <w:b/>
          <w:bCs/>
          <w:color w:val="000000"/>
        </w:rPr>
        <w:t xml:space="preserve"> </w:t>
      </w:r>
      <w:r>
        <w:rPr>
          <w:rFonts w:ascii="Book Antiqua" w:eastAsia="Book Antiqua" w:hAnsi="Book Antiqua" w:cs="Book Antiqua"/>
          <w:color w:val="000000"/>
        </w:rPr>
        <w:t>A: Abdominal computed tomography (second admission) showing a cavity with gas in the liver; B: Abdominal computed tomography (first admission) showing no abnormal findings in the liver; C: Chest computed tomography (second admission) showing exudation of the two lungs; D: Chest computed tomography (first admission) showing no exudation.</w:t>
      </w:r>
    </w:p>
    <w:p w14:paraId="232C8E5F" w14:textId="77777777" w:rsidR="000440A6" w:rsidRDefault="003A00D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Comparison of blood tests between the two admissions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04"/>
        <w:gridCol w:w="1657"/>
        <w:gridCol w:w="1875"/>
      </w:tblGrid>
      <w:tr w:rsidR="000440A6" w14:paraId="03F41D40" w14:textId="77777777">
        <w:tc>
          <w:tcPr>
            <w:tcW w:w="2162" w:type="pct"/>
            <w:tcBorders>
              <w:top w:val="single" w:sz="4" w:space="0" w:color="auto"/>
              <w:bottom w:val="single" w:sz="4" w:space="0" w:color="auto"/>
            </w:tcBorders>
          </w:tcPr>
          <w:p w14:paraId="7F5E974B" w14:textId="77777777" w:rsidR="000440A6" w:rsidRDefault="000440A6">
            <w:pPr>
              <w:adjustRightInd w:val="0"/>
              <w:snapToGrid w:val="0"/>
              <w:spacing w:line="360" w:lineRule="auto"/>
              <w:jc w:val="both"/>
              <w:rPr>
                <w:rFonts w:ascii="Book Antiqua" w:eastAsia="宋体" w:hAnsi="Book Antiqua"/>
                <w:b/>
                <w:bCs/>
                <w:lang w:eastAsia="zh-CN"/>
              </w:rPr>
            </w:pPr>
          </w:p>
        </w:tc>
        <w:tc>
          <w:tcPr>
            <w:tcW w:w="994" w:type="pct"/>
            <w:tcBorders>
              <w:top w:val="single" w:sz="4" w:space="0" w:color="auto"/>
              <w:bottom w:val="single" w:sz="4" w:space="0" w:color="auto"/>
            </w:tcBorders>
          </w:tcPr>
          <w:p w14:paraId="6ADF0EB5"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Second admission</w:t>
            </w:r>
          </w:p>
        </w:tc>
        <w:tc>
          <w:tcPr>
            <w:tcW w:w="865" w:type="pct"/>
            <w:tcBorders>
              <w:top w:val="single" w:sz="4" w:space="0" w:color="auto"/>
              <w:bottom w:val="single" w:sz="4" w:space="0" w:color="auto"/>
            </w:tcBorders>
          </w:tcPr>
          <w:p w14:paraId="0A441657"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First admission</w:t>
            </w:r>
          </w:p>
        </w:tc>
        <w:tc>
          <w:tcPr>
            <w:tcW w:w="979" w:type="pct"/>
            <w:tcBorders>
              <w:top w:val="single" w:sz="4" w:space="0" w:color="auto"/>
              <w:bottom w:val="single" w:sz="4" w:space="0" w:color="auto"/>
            </w:tcBorders>
          </w:tcPr>
          <w:p w14:paraId="7119C053"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Normal range</w:t>
            </w:r>
          </w:p>
        </w:tc>
      </w:tr>
      <w:tr w:rsidR="000440A6" w14:paraId="34ECE81C" w14:textId="77777777">
        <w:tc>
          <w:tcPr>
            <w:tcW w:w="2162" w:type="pct"/>
            <w:tcBorders>
              <w:top w:val="single" w:sz="4" w:space="0" w:color="auto"/>
            </w:tcBorders>
          </w:tcPr>
          <w:p w14:paraId="4712E5B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White blood cells (10</w:t>
            </w:r>
            <w:r>
              <w:rPr>
                <w:rFonts w:ascii="Book Antiqua" w:eastAsia="宋体" w:hAnsi="Book Antiqua"/>
                <w:vertAlign w:val="superscript"/>
                <w:lang w:eastAsia="zh-CN"/>
              </w:rPr>
              <w:t>9</w:t>
            </w:r>
            <w:r>
              <w:rPr>
                <w:rFonts w:ascii="Book Antiqua" w:eastAsia="宋体" w:hAnsi="Book Antiqua"/>
                <w:lang w:eastAsia="zh-CN"/>
              </w:rPr>
              <w:t>/L)</w:t>
            </w:r>
          </w:p>
        </w:tc>
        <w:tc>
          <w:tcPr>
            <w:tcW w:w="994" w:type="pct"/>
            <w:tcBorders>
              <w:top w:val="single" w:sz="4" w:space="0" w:color="auto"/>
            </w:tcBorders>
          </w:tcPr>
          <w:p w14:paraId="3B03393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29.50</w:t>
            </w:r>
          </w:p>
        </w:tc>
        <w:tc>
          <w:tcPr>
            <w:tcW w:w="865" w:type="pct"/>
            <w:tcBorders>
              <w:top w:val="single" w:sz="4" w:space="0" w:color="auto"/>
            </w:tcBorders>
          </w:tcPr>
          <w:p w14:paraId="05B661A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15.83</w:t>
            </w:r>
          </w:p>
        </w:tc>
        <w:tc>
          <w:tcPr>
            <w:tcW w:w="979" w:type="pct"/>
            <w:tcBorders>
              <w:top w:val="single" w:sz="4" w:space="0" w:color="auto"/>
            </w:tcBorders>
          </w:tcPr>
          <w:p w14:paraId="40CDDEE6"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4-10</w:t>
            </w:r>
          </w:p>
        </w:tc>
      </w:tr>
      <w:tr w:rsidR="000440A6" w14:paraId="6ADA427C" w14:textId="77777777">
        <w:tc>
          <w:tcPr>
            <w:tcW w:w="2162" w:type="pct"/>
          </w:tcPr>
          <w:p w14:paraId="7F9149B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Red blood cells (10</w:t>
            </w:r>
            <w:r>
              <w:rPr>
                <w:rFonts w:ascii="Book Antiqua" w:eastAsia="宋体" w:hAnsi="Book Antiqua"/>
                <w:vertAlign w:val="superscript"/>
                <w:lang w:eastAsia="zh-CN"/>
              </w:rPr>
              <w:t>12</w:t>
            </w:r>
            <w:r>
              <w:rPr>
                <w:rFonts w:ascii="Book Antiqua" w:eastAsia="宋体" w:hAnsi="Book Antiqua"/>
                <w:lang w:eastAsia="zh-CN"/>
              </w:rPr>
              <w:t>/L)</w:t>
            </w:r>
          </w:p>
        </w:tc>
        <w:tc>
          <w:tcPr>
            <w:tcW w:w="994" w:type="pct"/>
          </w:tcPr>
          <w:p w14:paraId="03C6FA7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1.88</w:t>
            </w:r>
          </w:p>
        </w:tc>
        <w:tc>
          <w:tcPr>
            <w:tcW w:w="865" w:type="pct"/>
          </w:tcPr>
          <w:p w14:paraId="03840F4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4.28</w:t>
            </w:r>
          </w:p>
        </w:tc>
        <w:tc>
          <w:tcPr>
            <w:tcW w:w="979" w:type="pct"/>
          </w:tcPr>
          <w:p w14:paraId="7C4B2BB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3.5-5.5</w:t>
            </w:r>
          </w:p>
        </w:tc>
      </w:tr>
      <w:tr w:rsidR="000440A6" w14:paraId="2FB38981" w14:textId="77777777">
        <w:tc>
          <w:tcPr>
            <w:tcW w:w="2162" w:type="pct"/>
          </w:tcPr>
          <w:p w14:paraId="523571E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Hemoglobin (g/L)</w:t>
            </w:r>
          </w:p>
        </w:tc>
        <w:tc>
          <w:tcPr>
            <w:tcW w:w="994" w:type="pct"/>
          </w:tcPr>
          <w:p w14:paraId="675E8EB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w:t>
            </w:r>
          </w:p>
        </w:tc>
        <w:tc>
          <w:tcPr>
            <w:tcW w:w="865" w:type="pct"/>
          </w:tcPr>
          <w:p w14:paraId="319500D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132</w:t>
            </w:r>
          </w:p>
        </w:tc>
        <w:tc>
          <w:tcPr>
            <w:tcW w:w="979" w:type="pct"/>
          </w:tcPr>
          <w:p w14:paraId="3C4EA242"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110-160</w:t>
            </w:r>
          </w:p>
        </w:tc>
      </w:tr>
      <w:tr w:rsidR="000440A6" w14:paraId="26E1F23C" w14:textId="77777777">
        <w:tc>
          <w:tcPr>
            <w:tcW w:w="2162" w:type="pct"/>
          </w:tcPr>
          <w:p w14:paraId="15AEF74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Hematocrit (%)</w:t>
            </w:r>
          </w:p>
        </w:tc>
        <w:tc>
          <w:tcPr>
            <w:tcW w:w="994" w:type="pct"/>
          </w:tcPr>
          <w:p w14:paraId="74520BD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w:t>
            </w:r>
          </w:p>
        </w:tc>
        <w:tc>
          <w:tcPr>
            <w:tcW w:w="865" w:type="pct"/>
          </w:tcPr>
          <w:p w14:paraId="0A9DA3F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38.4</w:t>
            </w:r>
          </w:p>
        </w:tc>
        <w:tc>
          <w:tcPr>
            <w:tcW w:w="979" w:type="pct"/>
          </w:tcPr>
          <w:p w14:paraId="5CA7A7E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37-49</w:t>
            </w:r>
          </w:p>
        </w:tc>
      </w:tr>
      <w:tr w:rsidR="000440A6" w14:paraId="2D454A8B" w14:textId="77777777">
        <w:tc>
          <w:tcPr>
            <w:tcW w:w="2162" w:type="pct"/>
          </w:tcPr>
          <w:p w14:paraId="4516B80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Mean corpuscular volume (</w:t>
            </w:r>
            <w:proofErr w:type="spellStart"/>
            <w:r>
              <w:rPr>
                <w:rFonts w:ascii="Book Antiqua" w:eastAsia="宋体" w:hAnsi="Book Antiqua"/>
                <w:lang w:eastAsia="zh-CN"/>
              </w:rPr>
              <w:t>fL</w:t>
            </w:r>
            <w:proofErr w:type="spellEnd"/>
            <w:r>
              <w:rPr>
                <w:rFonts w:ascii="Book Antiqua" w:eastAsia="宋体" w:hAnsi="Book Antiqua"/>
                <w:lang w:eastAsia="zh-CN"/>
              </w:rPr>
              <w:t>)</w:t>
            </w:r>
          </w:p>
        </w:tc>
        <w:tc>
          <w:tcPr>
            <w:tcW w:w="994" w:type="pct"/>
          </w:tcPr>
          <w:p w14:paraId="139F6C72"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71.8</w:t>
            </w:r>
          </w:p>
        </w:tc>
        <w:tc>
          <w:tcPr>
            <w:tcW w:w="865" w:type="pct"/>
          </w:tcPr>
          <w:p w14:paraId="660FFAD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89.7</w:t>
            </w:r>
          </w:p>
        </w:tc>
        <w:tc>
          <w:tcPr>
            <w:tcW w:w="979" w:type="pct"/>
          </w:tcPr>
          <w:p w14:paraId="0E1741D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80-100</w:t>
            </w:r>
          </w:p>
        </w:tc>
      </w:tr>
      <w:tr w:rsidR="000440A6" w14:paraId="568E6C7D" w14:textId="77777777">
        <w:tc>
          <w:tcPr>
            <w:tcW w:w="2162" w:type="pct"/>
          </w:tcPr>
          <w:p w14:paraId="564978E2"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Mean corpuscular hemoglobin (</w:t>
            </w:r>
            <w:proofErr w:type="spellStart"/>
            <w:r>
              <w:rPr>
                <w:rFonts w:ascii="Book Antiqua" w:eastAsia="宋体" w:hAnsi="Book Antiqua"/>
                <w:lang w:eastAsia="zh-CN"/>
              </w:rPr>
              <w:t>pg</w:t>
            </w:r>
            <w:proofErr w:type="spellEnd"/>
            <w:r>
              <w:rPr>
                <w:rFonts w:ascii="Book Antiqua" w:eastAsia="宋体" w:hAnsi="Book Antiqua"/>
                <w:lang w:eastAsia="zh-CN"/>
              </w:rPr>
              <w:t>)</w:t>
            </w:r>
          </w:p>
        </w:tc>
        <w:tc>
          <w:tcPr>
            <w:tcW w:w="994" w:type="pct"/>
          </w:tcPr>
          <w:p w14:paraId="5BAF4D6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w:t>
            </w:r>
          </w:p>
        </w:tc>
        <w:tc>
          <w:tcPr>
            <w:tcW w:w="865" w:type="pct"/>
          </w:tcPr>
          <w:p w14:paraId="6F38E69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30.9</w:t>
            </w:r>
          </w:p>
        </w:tc>
        <w:tc>
          <w:tcPr>
            <w:tcW w:w="979" w:type="pct"/>
          </w:tcPr>
          <w:p w14:paraId="74F42DD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27-32</w:t>
            </w:r>
          </w:p>
        </w:tc>
      </w:tr>
      <w:tr w:rsidR="000440A6" w14:paraId="0F38F825" w14:textId="77777777">
        <w:tc>
          <w:tcPr>
            <w:tcW w:w="2162" w:type="pct"/>
          </w:tcPr>
          <w:p w14:paraId="30E4CED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Mean corpuscular hemoglobin concentration (g/L)</w:t>
            </w:r>
          </w:p>
        </w:tc>
        <w:tc>
          <w:tcPr>
            <w:tcW w:w="994" w:type="pct"/>
          </w:tcPr>
          <w:p w14:paraId="54E05A0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474</w:t>
            </w:r>
          </w:p>
        </w:tc>
        <w:tc>
          <w:tcPr>
            <w:tcW w:w="865" w:type="pct"/>
          </w:tcPr>
          <w:p w14:paraId="3DEBDBA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344</w:t>
            </w:r>
          </w:p>
        </w:tc>
        <w:tc>
          <w:tcPr>
            <w:tcW w:w="979" w:type="pct"/>
          </w:tcPr>
          <w:p w14:paraId="1C554B5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320-360</w:t>
            </w:r>
          </w:p>
        </w:tc>
      </w:tr>
      <w:tr w:rsidR="000440A6" w14:paraId="1C5CF1CA" w14:textId="77777777">
        <w:tc>
          <w:tcPr>
            <w:tcW w:w="2162" w:type="pct"/>
            <w:tcBorders>
              <w:bottom w:val="single" w:sz="4" w:space="0" w:color="auto"/>
            </w:tcBorders>
          </w:tcPr>
          <w:p w14:paraId="1794504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Platelets (10</w:t>
            </w:r>
            <w:r>
              <w:rPr>
                <w:rFonts w:ascii="Book Antiqua" w:eastAsia="宋体" w:hAnsi="Book Antiqua"/>
                <w:vertAlign w:val="superscript"/>
                <w:lang w:eastAsia="zh-CN"/>
              </w:rPr>
              <w:t>9</w:t>
            </w:r>
            <w:r>
              <w:rPr>
                <w:rFonts w:ascii="Book Antiqua" w:eastAsia="宋体" w:hAnsi="Book Antiqua"/>
                <w:lang w:eastAsia="zh-CN"/>
              </w:rPr>
              <w:t>/L)</w:t>
            </w:r>
          </w:p>
        </w:tc>
        <w:tc>
          <w:tcPr>
            <w:tcW w:w="994" w:type="pct"/>
            <w:tcBorders>
              <w:bottom w:val="single" w:sz="4" w:space="0" w:color="auto"/>
            </w:tcBorders>
          </w:tcPr>
          <w:p w14:paraId="2FD7728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95</w:t>
            </w:r>
          </w:p>
        </w:tc>
        <w:tc>
          <w:tcPr>
            <w:tcW w:w="865" w:type="pct"/>
            <w:tcBorders>
              <w:bottom w:val="single" w:sz="4" w:space="0" w:color="auto"/>
            </w:tcBorders>
          </w:tcPr>
          <w:p w14:paraId="77527A1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181</w:t>
            </w:r>
          </w:p>
        </w:tc>
        <w:tc>
          <w:tcPr>
            <w:tcW w:w="979" w:type="pct"/>
            <w:tcBorders>
              <w:bottom w:val="single" w:sz="4" w:space="0" w:color="auto"/>
            </w:tcBorders>
          </w:tcPr>
          <w:p w14:paraId="3223A42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100-300</w:t>
            </w:r>
          </w:p>
        </w:tc>
      </w:tr>
    </w:tbl>
    <w:p w14:paraId="34B49DC3" w14:textId="77777777" w:rsidR="000440A6" w:rsidRDefault="000440A6">
      <w:pPr>
        <w:spacing w:line="360" w:lineRule="auto"/>
        <w:jc w:val="both"/>
        <w:rPr>
          <w:b/>
          <w:bCs/>
        </w:rPr>
      </w:pPr>
    </w:p>
    <w:p w14:paraId="10151158" w14:textId="77777777" w:rsidR="000440A6" w:rsidRDefault="003A00DB">
      <w:pPr>
        <w:spacing w:line="360" w:lineRule="auto"/>
        <w:jc w:val="both"/>
        <w:rPr>
          <w:rFonts w:ascii="Book Antiqua" w:hAnsi="Book Antiqua"/>
          <w:b/>
          <w:bCs/>
        </w:rPr>
      </w:pPr>
      <w:r>
        <w:rPr>
          <w:b/>
          <w:bCs/>
        </w:rPr>
        <w:br w:type="page"/>
      </w:r>
      <w:r>
        <w:rPr>
          <w:rFonts w:ascii="Book Antiqua" w:hAnsi="Book Antiqua"/>
          <w:b/>
          <w:bCs/>
        </w:rPr>
        <w:lastRenderedPageBreak/>
        <w:t xml:space="preserve">Table 2 Liver </w:t>
      </w:r>
      <w:proofErr w:type="gramStart"/>
      <w:r>
        <w:rPr>
          <w:rFonts w:ascii="Book Antiqua" w:hAnsi="Book Antiqua"/>
          <w:b/>
          <w:bCs/>
        </w:rPr>
        <w:t>function</w:t>
      </w:r>
      <w:proofErr w:type="gramEnd"/>
      <w:r>
        <w:rPr>
          <w:rFonts w:ascii="Book Antiqua" w:hAnsi="Book Antiqua"/>
          <w:b/>
          <w:bCs/>
        </w:rPr>
        <w:t xml:space="preserve"> at the second admission</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400"/>
        <w:gridCol w:w="1871"/>
      </w:tblGrid>
      <w:tr w:rsidR="000440A6" w14:paraId="49BED0D5" w14:textId="77777777">
        <w:tc>
          <w:tcPr>
            <w:tcW w:w="2769" w:type="pct"/>
            <w:tcBorders>
              <w:top w:val="single" w:sz="4" w:space="0" w:color="auto"/>
              <w:bottom w:val="single" w:sz="4" w:space="0" w:color="auto"/>
            </w:tcBorders>
          </w:tcPr>
          <w:p w14:paraId="134705BC" w14:textId="77777777" w:rsidR="000440A6" w:rsidRDefault="000440A6">
            <w:pPr>
              <w:adjustRightInd w:val="0"/>
              <w:snapToGrid w:val="0"/>
              <w:spacing w:line="360" w:lineRule="auto"/>
              <w:jc w:val="both"/>
              <w:rPr>
                <w:rFonts w:ascii="Book Antiqua" w:eastAsia="宋体" w:hAnsi="Book Antiqua"/>
                <w:b/>
                <w:bCs/>
                <w:lang w:eastAsia="zh-CN"/>
              </w:rPr>
            </w:pPr>
          </w:p>
        </w:tc>
        <w:tc>
          <w:tcPr>
            <w:tcW w:w="1253" w:type="pct"/>
            <w:tcBorders>
              <w:top w:val="single" w:sz="4" w:space="0" w:color="auto"/>
              <w:bottom w:val="single" w:sz="4" w:space="0" w:color="auto"/>
            </w:tcBorders>
          </w:tcPr>
          <w:p w14:paraId="26B3A995"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Second admission</w:t>
            </w:r>
          </w:p>
        </w:tc>
        <w:tc>
          <w:tcPr>
            <w:tcW w:w="977" w:type="pct"/>
            <w:tcBorders>
              <w:top w:val="single" w:sz="4" w:space="0" w:color="auto"/>
              <w:bottom w:val="single" w:sz="4" w:space="0" w:color="auto"/>
            </w:tcBorders>
          </w:tcPr>
          <w:p w14:paraId="557D7A04"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Normal range</w:t>
            </w:r>
          </w:p>
        </w:tc>
      </w:tr>
      <w:tr w:rsidR="000440A6" w14:paraId="6A161CC0" w14:textId="77777777">
        <w:tc>
          <w:tcPr>
            <w:tcW w:w="2769" w:type="pct"/>
            <w:tcBorders>
              <w:top w:val="single" w:sz="4" w:space="0" w:color="auto"/>
            </w:tcBorders>
          </w:tcPr>
          <w:p w14:paraId="385E4C01" w14:textId="77777777" w:rsidR="000440A6" w:rsidRDefault="008E6836">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Total protein</w:t>
            </w:r>
            <w:r w:rsidR="003A00DB">
              <w:rPr>
                <w:rFonts w:ascii="Book Antiqua" w:eastAsia="宋体" w:hAnsi="Book Antiqua"/>
                <w:lang w:eastAsia="zh-CN"/>
              </w:rPr>
              <w:t xml:space="preserve"> (g/L)</w:t>
            </w:r>
          </w:p>
        </w:tc>
        <w:tc>
          <w:tcPr>
            <w:tcW w:w="1253" w:type="pct"/>
            <w:tcBorders>
              <w:top w:val="single" w:sz="4" w:space="0" w:color="auto"/>
            </w:tcBorders>
          </w:tcPr>
          <w:p w14:paraId="149686E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118.6</w:t>
            </w:r>
          </w:p>
        </w:tc>
        <w:tc>
          <w:tcPr>
            <w:tcW w:w="977" w:type="pct"/>
            <w:tcBorders>
              <w:top w:val="single" w:sz="4" w:space="0" w:color="auto"/>
            </w:tcBorders>
          </w:tcPr>
          <w:p w14:paraId="6DC2ED4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60-80</w:t>
            </w:r>
          </w:p>
        </w:tc>
      </w:tr>
      <w:tr w:rsidR="000440A6" w14:paraId="1CBDADAA" w14:textId="77777777">
        <w:tc>
          <w:tcPr>
            <w:tcW w:w="2769" w:type="pct"/>
          </w:tcPr>
          <w:p w14:paraId="6D59EF1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Albumin (g/L)</w:t>
            </w:r>
          </w:p>
        </w:tc>
        <w:tc>
          <w:tcPr>
            <w:tcW w:w="1253" w:type="pct"/>
          </w:tcPr>
          <w:p w14:paraId="2E36B43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56.1</w:t>
            </w:r>
          </w:p>
        </w:tc>
        <w:tc>
          <w:tcPr>
            <w:tcW w:w="977" w:type="pct"/>
          </w:tcPr>
          <w:p w14:paraId="03ACF19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35-55</w:t>
            </w:r>
          </w:p>
        </w:tc>
      </w:tr>
      <w:tr w:rsidR="000440A6" w14:paraId="7DA7A757" w14:textId="77777777">
        <w:tc>
          <w:tcPr>
            <w:tcW w:w="2769" w:type="pct"/>
          </w:tcPr>
          <w:p w14:paraId="33BC0AE1" w14:textId="77777777" w:rsidR="000440A6" w:rsidRDefault="003A00DB">
            <w:pPr>
              <w:adjustRightInd w:val="0"/>
              <w:snapToGrid w:val="0"/>
              <w:spacing w:line="360" w:lineRule="auto"/>
              <w:jc w:val="both"/>
              <w:rPr>
                <w:rFonts w:ascii="Book Antiqua" w:eastAsia="宋体" w:hAnsi="Book Antiqua"/>
                <w:lang w:eastAsia="zh-CN"/>
              </w:rPr>
            </w:pPr>
            <w:proofErr w:type="spellStart"/>
            <w:r>
              <w:rPr>
                <w:rFonts w:ascii="Book Antiqua" w:eastAsia="宋体" w:hAnsi="Book Antiqua"/>
                <w:lang w:eastAsia="zh-CN"/>
              </w:rPr>
              <w:t>Prealbumin</w:t>
            </w:r>
            <w:proofErr w:type="spellEnd"/>
            <w:r>
              <w:rPr>
                <w:rFonts w:ascii="Book Antiqua" w:eastAsia="宋体" w:hAnsi="Book Antiqua"/>
                <w:lang w:eastAsia="zh-CN"/>
              </w:rPr>
              <w:t xml:space="preserve"> (mg/L)</w:t>
            </w:r>
          </w:p>
        </w:tc>
        <w:tc>
          <w:tcPr>
            <w:tcW w:w="1253" w:type="pct"/>
          </w:tcPr>
          <w:p w14:paraId="4FFA357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96</w:t>
            </w:r>
          </w:p>
        </w:tc>
        <w:tc>
          <w:tcPr>
            <w:tcW w:w="977" w:type="pct"/>
          </w:tcPr>
          <w:p w14:paraId="4CE1633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200-400</w:t>
            </w:r>
          </w:p>
        </w:tc>
      </w:tr>
      <w:tr w:rsidR="000440A6" w14:paraId="745B7F73" w14:textId="77777777">
        <w:tc>
          <w:tcPr>
            <w:tcW w:w="2769" w:type="pct"/>
          </w:tcPr>
          <w:p w14:paraId="23CBB29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Total bilirubin (µ</w:t>
            </w:r>
            <w:proofErr w:type="spellStart"/>
            <w:r>
              <w:rPr>
                <w:rFonts w:ascii="Book Antiqua" w:eastAsia="宋体" w:hAnsi="Book Antiqua"/>
                <w:lang w:eastAsia="zh-CN"/>
              </w:rPr>
              <w:t>mol</w:t>
            </w:r>
            <w:proofErr w:type="spellEnd"/>
            <w:r>
              <w:rPr>
                <w:rFonts w:ascii="Book Antiqua" w:eastAsia="宋体" w:hAnsi="Book Antiqua"/>
                <w:lang w:eastAsia="zh-CN"/>
              </w:rPr>
              <w:t>/L)</w:t>
            </w:r>
          </w:p>
        </w:tc>
        <w:tc>
          <w:tcPr>
            <w:tcW w:w="1253" w:type="pct"/>
          </w:tcPr>
          <w:p w14:paraId="588DFED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128.3</w:t>
            </w:r>
          </w:p>
        </w:tc>
        <w:tc>
          <w:tcPr>
            <w:tcW w:w="977" w:type="pct"/>
          </w:tcPr>
          <w:p w14:paraId="5A75CD8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5.1-20.4</w:t>
            </w:r>
          </w:p>
        </w:tc>
      </w:tr>
      <w:tr w:rsidR="000440A6" w14:paraId="40C01380" w14:textId="77777777">
        <w:tc>
          <w:tcPr>
            <w:tcW w:w="2769" w:type="pct"/>
          </w:tcPr>
          <w:p w14:paraId="753547D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Direct bilirubin (µ</w:t>
            </w:r>
            <w:proofErr w:type="spellStart"/>
            <w:r>
              <w:rPr>
                <w:rFonts w:ascii="Book Antiqua" w:eastAsia="宋体" w:hAnsi="Book Antiqua"/>
                <w:lang w:eastAsia="zh-CN"/>
              </w:rPr>
              <w:t>mol</w:t>
            </w:r>
            <w:proofErr w:type="spellEnd"/>
            <w:r>
              <w:rPr>
                <w:rFonts w:ascii="Book Antiqua" w:eastAsia="宋体" w:hAnsi="Book Antiqua"/>
                <w:lang w:eastAsia="zh-CN"/>
              </w:rPr>
              <w:t>/L)</w:t>
            </w:r>
          </w:p>
        </w:tc>
        <w:tc>
          <w:tcPr>
            <w:tcW w:w="1253" w:type="pct"/>
          </w:tcPr>
          <w:p w14:paraId="18115CF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86.3</w:t>
            </w:r>
          </w:p>
        </w:tc>
        <w:tc>
          <w:tcPr>
            <w:tcW w:w="977" w:type="pct"/>
          </w:tcPr>
          <w:p w14:paraId="6D285E8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1.7-6.8</w:t>
            </w:r>
          </w:p>
        </w:tc>
      </w:tr>
      <w:tr w:rsidR="000440A6" w14:paraId="4B5D1761" w14:textId="77777777">
        <w:tc>
          <w:tcPr>
            <w:tcW w:w="2769" w:type="pct"/>
          </w:tcPr>
          <w:p w14:paraId="23B8EC0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Total bile acid (µ</w:t>
            </w:r>
            <w:proofErr w:type="spellStart"/>
            <w:r>
              <w:rPr>
                <w:rFonts w:ascii="Book Antiqua" w:eastAsia="宋体" w:hAnsi="Book Antiqua"/>
                <w:lang w:eastAsia="zh-CN"/>
              </w:rPr>
              <w:t>mol</w:t>
            </w:r>
            <w:proofErr w:type="spellEnd"/>
            <w:r>
              <w:rPr>
                <w:rFonts w:ascii="Book Antiqua" w:eastAsia="宋体" w:hAnsi="Book Antiqua"/>
                <w:lang w:eastAsia="zh-CN"/>
              </w:rPr>
              <w:t>/L)</w:t>
            </w:r>
          </w:p>
        </w:tc>
        <w:tc>
          <w:tcPr>
            <w:tcW w:w="1253" w:type="pct"/>
          </w:tcPr>
          <w:p w14:paraId="084433F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30.9</w:t>
            </w:r>
          </w:p>
        </w:tc>
        <w:tc>
          <w:tcPr>
            <w:tcW w:w="977" w:type="pct"/>
          </w:tcPr>
          <w:p w14:paraId="3B8A7FF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w:t>
            </w:r>
          </w:p>
        </w:tc>
      </w:tr>
      <w:tr w:rsidR="000440A6" w14:paraId="0DC5EFEE" w14:textId="77777777">
        <w:tc>
          <w:tcPr>
            <w:tcW w:w="2769" w:type="pct"/>
          </w:tcPr>
          <w:p w14:paraId="4D56B17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Alkaline phosphatase (U/L)</w:t>
            </w:r>
          </w:p>
        </w:tc>
        <w:tc>
          <w:tcPr>
            <w:tcW w:w="1253" w:type="pct"/>
          </w:tcPr>
          <w:p w14:paraId="11E3ECA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430</w:t>
            </w:r>
          </w:p>
        </w:tc>
        <w:tc>
          <w:tcPr>
            <w:tcW w:w="977" w:type="pct"/>
          </w:tcPr>
          <w:p w14:paraId="6FFB10F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34-114</w:t>
            </w:r>
          </w:p>
        </w:tc>
      </w:tr>
      <w:tr w:rsidR="000440A6" w14:paraId="727235C7" w14:textId="77777777">
        <w:tc>
          <w:tcPr>
            <w:tcW w:w="2769" w:type="pct"/>
          </w:tcPr>
          <w:p w14:paraId="7D92330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γ-</w:t>
            </w:r>
            <w:proofErr w:type="spellStart"/>
            <w:r>
              <w:rPr>
                <w:rFonts w:ascii="Book Antiqua" w:eastAsia="宋体" w:hAnsi="Book Antiqua"/>
                <w:lang w:eastAsia="zh-CN"/>
              </w:rPr>
              <w:t>glutaryl</w:t>
            </w:r>
            <w:proofErr w:type="spellEnd"/>
            <w:r>
              <w:rPr>
                <w:rFonts w:ascii="Book Antiqua" w:eastAsia="宋体" w:hAnsi="Book Antiqua"/>
                <w:lang w:eastAsia="zh-CN"/>
              </w:rPr>
              <w:t xml:space="preserve"> </w:t>
            </w:r>
            <w:proofErr w:type="spellStart"/>
            <w:r>
              <w:rPr>
                <w:rFonts w:ascii="Book Antiqua" w:eastAsia="宋体" w:hAnsi="Book Antiqua"/>
                <w:lang w:eastAsia="zh-CN"/>
              </w:rPr>
              <w:t>transferase</w:t>
            </w:r>
            <w:proofErr w:type="spellEnd"/>
            <w:r>
              <w:rPr>
                <w:rFonts w:ascii="Book Antiqua" w:eastAsia="宋体" w:hAnsi="Book Antiqua"/>
                <w:lang w:eastAsia="zh-CN"/>
              </w:rPr>
              <w:t xml:space="preserve"> (U/L)</w:t>
            </w:r>
          </w:p>
        </w:tc>
        <w:tc>
          <w:tcPr>
            <w:tcW w:w="1253" w:type="pct"/>
          </w:tcPr>
          <w:p w14:paraId="6CBCB53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481</w:t>
            </w:r>
          </w:p>
        </w:tc>
        <w:tc>
          <w:tcPr>
            <w:tcW w:w="977" w:type="pct"/>
          </w:tcPr>
          <w:p w14:paraId="1E81BE6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11-50</w:t>
            </w:r>
          </w:p>
        </w:tc>
      </w:tr>
      <w:tr w:rsidR="000440A6" w14:paraId="55B95BE7" w14:textId="77777777">
        <w:tc>
          <w:tcPr>
            <w:tcW w:w="2769" w:type="pct"/>
            <w:tcBorders>
              <w:bottom w:val="single" w:sz="4" w:space="0" w:color="auto"/>
            </w:tcBorders>
          </w:tcPr>
          <w:p w14:paraId="2286149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Alanine transaminase (U/L)</w:t>
            </w:r>
          </w:p>
        </w:tc>
        <w:tc>
          <w:tcPr>
            <w:tcW w:w="1253" w:type="pct"/>
            <w:tcBorders>
              <w:bottom w:val="single" w:sz="4" w:space="0" w:color="auto"/>
            </w:tcBorders>
          </w:tcPr>
          <w:p w14:paraId="0CD1DF06"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310</w:t>
            </w:r>
          </w:p>
        </w:tc>
        <w:tc>
          <w:tcPr>
            <w:tcW w:w="977" w:type="pct"/>
            <w:tcBorders>
              <w:bottom w:val="single" w:sz="4" w:space="0" w:color="auto"/>
            </w:tcBorders>
          </w:tcPr>
          <w:p w14:paraId="6A6592B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5-40</w:t>
            </w:r>
          </w:p>
        </w:tc>
      </w:tr>
    </w:tbl>
    <w:p w14:paraId="43079152" w14:textId="77777777" w:rsidR="000440A6" w:rsidRDefault="000440A6">
      <w:pPr>
        <w:spacing w:line="360" w:lineRule="auto"/>
        <w:jc w:val="both"/>
        <w:rPr>
          <w:rFonts w:ascii="Book Antiqua" w:hAnsi="Book Antiqua"/>
          <w:b/>
          <w:bCs/>
        </w:rPr>
      </w:pPr>
    </w:p>
    <w:p w14:paraId="145EDFEB" w14:textId="77777777" w:rsidR="000440A6" w:rsidRDefault="003A00DB">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3 Serum electrolytes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400"/>
        <w:gridCol w:w="1871"/>
      </w:tblGrid>
      <w:tr w:rsidR="000440A6" w14:paraId="2C79086B" w14:textId="77777777">
        <w:tc>
          <w:tcPr>
            <w:tcW w:w="2769" w:type="pct"/>
            <w:tcBorders>
              <w:top w:val="single" w:sz="4" w:space="0" w:color="auto"/>
              <w:bottom w:val="single" w:sz="4" w:space="0" w:color="auto"/>
            </w:tcBorders>
          </w:tcPr>
          <w:p w14:paraId="16C0E7C8" w14:textId="77777777" w:rsidR="000440A6" w:rsidRDefault="000440A6">
            <w:pPr>
              <w:adjustRightInd w:val="0"/>
              <w:snapToGrid w:val="0"/>
              <w:spacing w:line="360" w:lineRule="auto"/>
              <w:jc w:val="both"/>
              <w:rPr>
                <w:rFonts w:ascii="Book Antiqua" w:eastAsia="宋体" w:hAnsi="Book Antiqua"/>
                <w:b/>
                <w:bCs/>
                <w:lang w:eastAsia="zh-CN"/>
              </w:rPr>
            </w:pPr>
          </w:p>
        </w:tc>
        <w:tc>
          <w:tcPr>
            <w:tcW w:w="1253" w:type="pct"/>
            <w:tcBorders>
              <w:top w:val="single" w:sz="4" w:space="0" w:color="auto"/>
              <w:bottom w:val="single" w:sz="4" w:space="0" w:color="auto"/>
            </w:tcBorders>
          </w:tcPr>
          <w:p w14:paraId="018899FC"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Second admission</w:t>
            </w:r>
          </w:p>
        </w:tc>
        <w:tc>
          <w:tcPr>
            <w:tcW w:w="977" w:type="pct"/>
            <w:tcBorders>
              <w:top w:val="single" w:sz="4" w:space="0" w:color="auto"/>
              <w:bottom w:val="single" w:sz="4" w:space="0" w:color="auto"/>
            </w:tcBorders>
          </w:tcPr>
          <w:p w14:paraId="7088001B" w14:textId="77777777" w:rsidR="000440A6" w:rsidRDefault="003A00DB">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Normal range</w:t>
            </w:r>
          </w:p>
        </w:tc>
      </w:tr>
      <w:tr w:rsidR="000440A6" w14:paraId="2DE87FF1" w14:textId="77777777">
        <w:tc>
          <w:tcPr>
            <w:tcW w:w="2769" w:type="pct"/>
            <w:tcBorders>
              <w:top w:val="single" w:sz="4" w:space="0" w:color="auto"/>
            </w:tcBorders>
          </w:tcPr>
          <w:p w14:paraId="3A44B29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Sodium (</w:t>
            </w:r>
            <w:proofErr w:type="spellStart"/>
            <w:r>
              <w:rPr>
                <w:rFonts w:ascii="Book Antiqua" w:eastAsia="宋体" w:hAnsi="Book Antiqua"/>
                <w:lang w:eastAsia="zh-CN"/>
              </w:rPr>
              <w:t>mmol</w:t>
            </w:r>
            <w:proofErr w:type="spellEnd"/>
            <w:r>
              <w:rPr>
                <w:rFonts w:ascii="Book Antiqua" w:eastAsia="宋体" w:hAnsi="Book Antiqua"/>
                <w:lang w:eastAsia="zh-CN"/>
              </w:rPr>
              <w:t>/L)</w:t>
            </w:r>
          </w:p>
        </w:tc>
        <w:tc>
          <w:tcPr>
            <w:tcW w:w="1253" w:type="pct"/>
            <w:tcBorders>
              <w:top w:val="single" w:sz="4" w:space="0" w:color="auto"/>
            </w:tcBorders>
          </w:tcPr>
          <w:p w14:paraId="7883E36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135.6</w:t>
            </w:r>
          </w:p>
        </w:tc>
        <w:tc>
          <w:tcPr>
            <w:tcW w:w="977" w:type="pct"/>
            <w:tcBorders>
              <w:top w:val="single" w:sz="4" w:space="0" w:color="auto"/>
            </w:tcBorders>
          </w:tcPr>
          <w:p w14:paraId="76B8E2F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135-145</w:t>
            </w:r>
          </w:p>
        </w:tc>
      </w:tr>
      <w:tr w:rsidR="000440A6" w14:paraId="7D589EAA" w14:textId="77777777">
        <w:tc>
          <w:tcPr>
            <w:tcW w:w="2769" w:type="pct"/>
          </w:tcPr>
          <w:p w14:paraId="4B81026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Potassium (</w:t>
            </w:r>
            <w:proofErr w:type="spellStart"/>
            <w:r>
              <w:rPr>
                <w:rFonts w:ascii="Book Antiqua" w:eastAsia="宋体" w:hAnsi="Book Antiqua"/>
                <w:lang w:eastAsia="zh-CN"/>
              </w:rPr>
              <w:t>mmol</w:t>
            </w:r>
            <w:proofErr w:type="spellEnd"/>
            <w:r>
              <w:rPr>
                <w:rFonts w:ascii="Book Antiqua" w:eastAsia="宋体" w:hAnsi="Book Antiqua"/>
                <w:lang w:eastAsia="zh-CN"/>
              </w:rPr>
              <w:t>/L)</w:t>
            </w:r>
          </w:p>
        </w:tc>
        <w:tc>
          <w:tcPr>
            <w:tcW w:w="1253" w:type="pct"/>
          </w:tcPr>
          <w:p w14:paraId="2F46696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3.95</w:t>
            </w:r>
          </w:p>
        </w:tc>
        <w:tc>
          <w:tcPr>
            <w:tcW w:w="977" w:type="pct"/>
          </w:tcPr>
          <w:p w14:paraId="3B45BC61"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3.6-5.5</w:t>
            </w:r>
          </w:p>
        </w:tc>
      </w:tr>
      <w:tr w:rsidR="000440A6" w14:paraId="335A761C" w14:textId="77777777">
        <w:tc>
          <w:tcPr>
            <w:tcW w:w="2769" w:type="pct"/>
            <w:tcBorders>
              <w:bottom w:val="single" w:sz="4" w:space="0" w:color="auto"/>
            </w:tcBorders>
          </w:tcPr>
          <w:p w14:paraId="4BCBE042" w14:textId="77777777" w:rsidR="000440A6" w:rsidRDefault="003A00DB">
            <w:pPr>
              <w:adjustRightInd w:val="0"/>
              <w:snapToGrid w:val="0"/>
              <w:spacing w:line="360" w:lineRule="auto"/>
              <w:jc w:val="both"/>
              <w:rPr>
                <w:rFonts w:ascii="Book Antiqua" w:eastAsia="宋体" w:hAnsi="Book Antiqua"/>
                <w:lang w:eastAsia="zh-CN"/>
              </w:rPr>
            </w:pPr>
            <w:proofErr w:type="spellStart"/>
            <w:r>
              <w:rPr>
                <w:rFonts w:ascii="Book Antiqua" w:eastAsia="宋体" w:hAnsi="Book Antiqua"/>
                <w:lang w:eastAsia="zh-CN"/>
              </w:rPr>
              <w:t>Chlorinum</w:t>
            </w:r>
            <w:proofErr w:type="spellEnd"/>
            <w:r>
              <w:rPr>
                <w:rFonts w:ascii="Book Antiqua" w:eastAsia="宋体" w:hAnsi="Book Antiqua"/>
                <w:lang w:eastAsia="zh-CN"/>
              </w:rPr>
              <w:t xml:space="preserve"> (</w:t>
            </w:r>
            <w:proofErr w:type="spellStart"/>
            <w:r>
              <w:rPr>
                <w:rFonts w:ascii="Book Antiqua" w:eastAsia="宋体" w:hAnsi="Book Antiqua"/>
                <w:lang w:eastAsia="zh-CN"/>
              </w:rPr>
              <w:t>mmol</w:t>
            </w:r>
            <w:proofErr w:type="spellEnd"/>
            <w:r>
              <w:rPr>
                <w:rFonts w:ascii="Book Antiqua" w:eastAsia="宋体" w:hAnsi="Book Antiqua"/>
                <w:lang w:eastAsia="zh-CN"/>
              </w:rPr>
              <w:t>/L)</w:t>
            </w:r>
          </w:p>
        </w:tc>
        <w:tc>
          <w:tcPr>
            <w:tcW w:w="1253" w:type="pct"/>
            <w:tcBorders>
              <w:bottom w:val="single" w:sz="4" w:space="0" w:color="auto"/>
            </w:tcBorders>
          </w:tcPr>
          <w:p w14:paraId="6767319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102.1</w:t>
            </w:r>
          </w:p>
        </w:tc>
        <w:tc>
          <w:tcPr>
            <w:tcW w:w="977" w:type="pct"/>
            <w:tcBorders>
              <w:bottom w:val="single" w:sz="4" w:space="0" w:color="auto"/>
            </w:tcBorders>
          </w:tcPr>
          <w:p w14:paraId="7CE68A7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96-106</w:t>
            </w:r>
          </w:p>
        </w:tc>
      </w:tr>
    </w:tbl>
    <w:p w14:paraId="3071CE4A" w14:textId="77777777" w:rsidR="000440A6" w:rsidRDefault="000440A6">
      <w:pPr>
        <w:spacing w:line="360" w:lineRule="auto"/>
        <w:jc w:val="both"/>
        <w:rPr>
          <w:rFonts w:ascii="Book Antiqua" w:hAnsi="Book Antiqua"/>
          <w:b/>
          <w:bCs/>
        </w:rPr>
      </w:pPr>
    </w:p>
    <w:p w14:paraId="1903B69D" w14:textId="77777777" w:rsidR="000440A6" w:rsidRDefault="003A00DB">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4 Summary of the clinical course</w:t>
      </w:r>
    </w:p>
    <w:tbl>
      <w:tblPr>
        <w:tblStyle w:val="a9"/>
        <w:tblW w:w="51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561"/>
        <w:gridCol w:w="6935"/>
      </w:tblGrid>
      <w:tr w:rsidR="000440A6" w14:paraId="0BE91A67" w14:textId="77777777">
        <w:tc>
          <w:tcPr>
            <w:tcW w:w="723" w:type="pct"/>
            <w:tcBorders>
              <w:top w:val="single" w:sz="4" w:space="0" w:color="auto"/>
              <w:bottom w:val="single" w:sz="4" w:space="0" w:color="auto"/>
            </w:tcBorders>
          </w:tcPr>
          <w:p w14:paraId="3E8174AF"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t>Time</w:t>
            </w:r>
          </w:p>
        </w:tc>
        <w:tc>
          <w:tcPr>
            <w:tcW w:w="786" w:type="pct"/>
            <w:tcBorders>
              <w:top w:val="single" w:sz="4" w:space="0" w:color="auto"/>
              <w:bottom w:val="single" w:sz="4" w:space="0" w:color="auto"/>
            </w:tcBorders>
          </w:tcPr>
          <w:p w14:paraId="07663AA4" w14:textId="77777777" w:rsidR="000440A6" w:rsidRDefault="000440A6">
            <w:pPr>
              <w:adjustRightInd w:val="0"/>
              <w:snapToGrid w:val="0"/>
              <w:spacing w:line="360" w:lineRule="auto"/>
              <w:jc w:val="both"/>
              <w:rPr>
                <w:rFonts w:ascii="Book Antiqua" w:eastAsia="宋体" w:hAnsi="Book Antiqua"/>
                <w:b/>
                <w:lang w:eastAsia="zh-CN"/>
              </w:rPr>
            </w:pPr>
          </w:p>
        </w:tc>
        <w:tc>
          <w:tcPr>
            <w:tcW w:w="3491" w:type="pct"/>
            <w:tcBorders>
              <w:top w:val="single" w:sz="4" w:space="0" w:color="auto"/>
              <w:bottom w:val="single" w:sz="4" w:space="0" w:color="auto"/>
            </w:tcBorders>
          </w:tcPr>
          <w:p w14:paraId="77E4499E"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t>Event</w:t>
            </w:r>
          </w:p>
        </w:tc>
      </w:tr>
      <w:tr w:rsidR="000440A6" w14:paraId="6062D850" w14:textId="77777777">
        <w:tc>
          <w:tcPr>
            <w:tcW w:w="723" w:type="pct"/>
            <w:vMerge w:val="restart"/>
            <w:tcBorders>
              <w:top w:val="single" w:sz="4" w:space="0" w:color="auto"/>
            </w:tcBorders>
          </w:tcPr>
          <w:p w14:paraId="08A69965"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lang w:eastAsia="zh-CN"/>
              </w:rPr>
              <w:t>January 8</w:t>
            </w:r>
          </w:p>
        </w:tc>
        <w:tc>
          <w:tcPr>
            <w:tcW w:w="786" w:type="pct"/>
            <w:tcBorders>
              <w:top w:val="single" w:sz="4" w:space="0" w:color="auto"/>
            </w:tcBorders>
          </w:tcPr>
          <w:p w14:paraId="7A575F1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16:30</w:t>
            </w:r>
          </w:p>
        </w:tc>
        <w:tc>
          <w:tcPr>
            <w:tcW w:w="3491" w:type="pct"/>
            <w:tcBorders>
              <w:top w:val="single" w:sz="4" w:space="0" w:color="auto"/>
            </w:tcBorders>
          </w:tcPr>
          <w:p w14:paraId="04E8571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First admission to the emergency room</w:t>
            </w:r>
          </w:p>
        </w:tc>
      </w:tr>
      <w:tr w:rsidR="000440A6" w14:paraId="355A6E19" w14:textId="77777777">
        <w:tc>
          <w:tcPr>
            <w:tcW w:w="723" w:type="pct"/>
            <w:vMerge/>
          </w:tcPr>
          <w:p w14:paraId="4B115AAA"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73D0114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17:00-18:00</w:t>
            </w:r>
          </w:p>
        </w:tc>
        <w:tc>
          <w:tcPr>
            <w:tcW w:w="3491" w:type="pct"/>
          </w:tcPr>
          <w:p w14:paraId="1033FC1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Urine amylase at 10403 U/L (normal: 47-458), first CT, first blood routine test, blood amylase at 1006 U/L (normal: &lt; 100)</w:t>
            </w:r>
          </w:p>
        </w:tc>
      </w:tr>
      <w:tr w:rsidR="000440A6" w14:paraId="6213AB05" w14:textId="77777777">
        <w:tc>
          <w:tcPr>
            <w:tcW w:w="723" w:type="pct"/>
            <w:vMerge/>
          </w:tcPr>
          <w:p w14:paraId="693E7EF6"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1D9980F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The end</w:t>
            </w:r>
          </w:p>
        </w:tc>
        <w:tc>
          <w:tcPr>
            <w:tcW w:w="3491" w:type="pct"/>
          </w:tcPr>
          <w:p w14:paraId="24F4E576"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lang w:eastAsia="zh-CN"/>
              </w:rPr>
              <w:t>Refused hospitalization, anti-pancreatitis treatment in the emergency room</w:t>
            </w:r>
          </w:p>
        </w:tc>
      </w:tr>
      <w:tr w:rsidR="000440A6" w14:paraId="1821DA26" w14:textId="77777777">
        <w:tc>
          <w:tcPr>
            <w:tcW w:w="723" w:type="pct"/>
            <w:vMerge w:val="restart"/>
          </w:tcPr>
          <w:p w14:paraId="2794BFC7" w14:textId="77777777" w:rsidR="000440A6" w:rsidRDefault="003A00DB">
            <w:pPr>
              <w:adjustRightInd w:val="0"/>
              <w:snapToGrid w:val="0"/>
              <w:spacing w:line="360" w:lineRule="auto"/>
              <w:jc w:val="both"/>
              <w:rPr>
                <w:rFonts w:ascii="Book Antiqua" w:eastAsia="宋体" w:hAnsi="Book Antiqua"/>
                <w:b/>
                <w:lang w:eastAsia="zh-CN"/>
              </w:rPr>
            </w:pPr>
            <w:r>
              <w:rPr>
                <w:rFonts w:ascii="Book Antiqua" w:eastAsia="宋体" w:hAnsi="Book Antiqua"/>
                <w:lang w:eastAsia="zh-CN"/>
              </w:rPr>
              <w:t>January 9</w:t>
            </w:r>
          </w:p>
        </w:tc>
        <w:tc>
          <w:tcPr>
            <w:tcW w:w="786" w:type="pct"/>
          </w:tcPr>
          <w:p w14:paraId="108DEA6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11:00</w:t>
            </w:r>
          </w:p>
        </w:tc>
        <w:tc>
          <w:tcPr>
            <w:tcW w:w="3491" w:type="pct"/>
          </w:tcPr>
          <w:p w14:paraId="2F66DC6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Second admission to the emergency room</w:t>
            </w:r>
          </w:p>
        </w:tc>
      </w:tr>
      <w:tr w:rsidR="000440A6" w14:paraId="14F056E3" w14:textId="77777777">
        <w:tc>
          <w:tcPr>
            <w:tcW w:w="723" w:type="pct"/>
            <w:vMerge/>
          </w:tcPr>
          <w:p w14:paraId="65BA93E8"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41C91CA6"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12:00</w:t>
            </w:r>
          </w:p>
        </w:tc>
        <w:tc>
          <w:tcPr>
            <w:tcW w:w="3491" w:type="pct"/>
          </w:tcPr>
          <w:p w14:paraId="5B5CDF5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Hospitalization, walked into the general ward</w:t>
            </w:r>
          </w:p>
        </w:tc>
      </w:tr>
      <w:tr w:rsidR="000440A6" w14:paraId="412C68C6" w14:textId="77777777">
        <w:tc>
          <w:tcPr>
            <w:tcW w:w="723" w:type="pct"/>
            <w:vMerge/>
          </w:tcPr>
          <w:p w14:paraId="6341ECDF"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73291FD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13:45</w:t>
            </w:r>
          </w:p>
        </w:tc>
        <w:tc>
          <w:tcPr>
            <w:tcW w:w="3491" w:type="pct"/>
          </w:tcPr>
          <w:p w14:paraId="0BB88754"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Consciousness disturbance, oxygen saturation 77%</w:t>
            </w:r>
          </w:p>
        </w:tc>
      </w:tr>
      <w:tr w:rsidR="000440A6" w14:paraId="7055FD7A" w14:textId="77777777">
        <w:tc>
          <w:tcPr>
            <w:tcW w:w="723" w:type="pct"/>
            <w:vMerge/>
          </w:tcPr>
          <w:p w14:paraId="5FBC43CD"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5482017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14:30</w:t>
            </w:r>
          </w:p>
        </w:tc>
        <w:tc>
          <w:tcPr>
            <w:tcW w:w="3491" w:type="pct"/>
          </w:tcPr>
          <w:p w14:paraId="1A7E0A18"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Consciousness recovered a little, oxygen saturation 90%</w:t>
            </w:r>
          </w:p>
        </w:tc>
      </w:tr>
      <w:tr w:rsidR="000440A6" w14:paraId="1D4A5694" w14:textId="77777777">
        <w:tc>
          <w:tcPr>
            <w:tcW w:w="723" w:type="pct"/>
            <w:vMerge/>
          </w:tcPr>
          <w:p w14:paraId="2DEA2B74"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0B91DDFB"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16:00</w:t>
            </w:r>
          </w:p>
        </w:tc>
        <w:tc>
          <w:tcPr>
            <w:tcW w:w="3491" w:type="pct"/>
          </w:tcPr>
          <w:p w14:paraId="75FD9BAE"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Second CT on the way to the ICU</w:t>
            </w:r>
          </w:p>
        </w:tc>
      </w:tr>
      <w:tr w:rsidR="000440A6" w14:paraId="55EEB123" w14:textId="77777777">
        <w:tc>
          <w:tcPr>
            <w:tcW w:w="723" w:type="pct"/>
            <w:vMerge/>
          </w:tcPr>
          <w:p w14:paraId="47E822B0" w14:textId="77777777" w:rsidR="000440A6" w:rsidRDefault="000440A6">
            <w:pPr>
              <w:adjustRightInd w:val="0"/>
              <w:snapToGrid w:val="0"/>
              <w:spacing w:line="360" w:lineRule="auto"/>
              <w:jc w:val="both"/>
              <w:rPr>
                <w:rFonts w:ascii="Book Antiqua" w:eastAsia="宋体" w:hAnsi="Book Antiqua"/>
                <w:b/>
                <w:lang w:eastAsia="zh-CN"/>
              </w:rPr>
            </w:pPr>
          </w:p>
        </w:tc>
        <w:tc>
          <w:tcPr>
            <w:tcW w:w="786" w:type="pct"/>
          </w:tcPr>
          <w:p w14:paraId="2F87993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17:12</w:t>
            </w:r>
          </w:p>
        </w:tc>
        <w:tc>
          <w:tcPr>
            <w:tcW w:w="3491" w:type="pct"/>
          </w:tcPr>
          <w:p w14:paraId="000EE18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Second blood routine test, liver function</w:t>
            </w:r>
          </w:p>
        </w:tc>
      </w:tr>
      <w:tr w:rsidR="000440A6" w14:paraId="517F3A0E" w14:textId="77777777">
        <w:tc>
          <w:tcPr>
            <w:tcW w:w="723" w:type="pct"/>
            <w:vMerge/>
          </w:tcPr>
          <w:p w14:paraId="410E754A"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62B67CBC"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21:42</w:t>
            </w:r>
          </w:p>
        </w:tc>
        <w:tc>
          <w:tcPr>
            <w:tcW w:w="3491" w:type="pct"/>
          </w:tcPr>
          <w:p w14:paraId="0DDC24DF"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High fever of 40 °C, blood culture</w:t>
            </w:r>
          </w:p>
        </w:tc>
      </w:tr>
      <w:tr w:rsidR="000440A6" w14:paraId="3A11CA05" w14:textId="77777777">
        <w:tc>
          <w:tcPr>
            <w:tcW w:w="723" w:type="pct"/>
            <w:vMerge/>
          </w:tcPr>
          <w:p w14:paraId="18E30A06"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590440F9"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22:18</w:t>
            </w:r>
          </w:p>
        </w:tc>
        <w:tc>
          <w:tcPr>
            <w:tcW w:w="3491" w:type="pct"/>
          </w:tcPr>
          <w:p w14:paraId="133D8486" w14:textId="77777777" w:rsidR="000440A6" w:rsidRDefault="003A00DB">
            <w:pPr>
              <w:adjustRightInd w:val="0"/>
              <w:snapToGrid w:val="0"/>
              <w:spacing w:line="360" w:lineRule="auto"/>
              <w:jc w:val="both"/>
              <w:rPr>
                <w:rFonts w:ascii="Book Antiqua" w:eastAsia="宋体" w:hAnsi="Book Antiqua"/>
                <w:lang w:eastAsia="zh-CN"/>
              </w:rPr>
            </w:pPr>
            <w:proofErr w:type="spellStart"/>
            <w:r>
              <w:rPr>
                <w:rFonts w:ascii="Book Antiqua" w:eastAsia="宋体" w:hAnsi="Book Antiqua"/>
                <w:lang w:eastAsia="zh-CN"/>
              </w:rPr>
              <w:t>Cefoperazone</w:t>
            </w:r>
            <w:proofErr w:type="spellEnd"/>
            <w:r>
              <w:rPr>
                <w:rFonts w:ascii="Book Antiqua" w:eastAsia="宋体" w:hAnsi="Book Antiqua"/>
                <w:lang w:eastAsia="zh-CN"/>
              </w:rPr>
              <w:t>/</w:t>
            </w:r>
            <w:proofErr w:type="spellStart"/>
            <w:r>
              <w:rPr>
                <w:rFonts w:ascii="Book Antiqua" w:eastAsia="宋体" w:hAnsi="Book Antiqua"/>
                <w:lang w:eastAsia="zh-CN"/>
              </w:rPr>
              <w:t>sulbactam</w:t>
            </w:r>
            <w:proofErr w:type="spellEnd"/>
            <w:r>
              <w:rPr>
                <w:rFonts w:ascii="Book Antiqua" w:eastAsia="宋体" w:hAnsi="Book Antiqua"/>
                <w:lang w:eastAsia="zh-CN"/>
              </w:rPr>
              <w:t xml:space="preserve"> was administered</w:t>
            </w:r>
          </w:p>
        </w:tc>
      </w:tr>
      <w:tr w:rsidR="000440A6" w14:paraId="4EBEA69E" w14:textId="77777777">
        <w:tc>
          <w:tcPr>
            <w:tcW w:w="723" w:type="pct"/>
            <w:vMerge w:val="restart"/>
          </w:tcPr>
          <w:p w14:paraId="577FE447"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January 10</w:t>
            </w:r>
          </w:p>
        </w:tc>
        <w:tc>
          <w:tcPr>
            <w:tcW w:w="786" w:type="pct"/>
          </w:tcPr>
          <w:p w14:paraId="6065560D"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00:30</w:t>
            </w:r>
          </w:p>
        </w:tc>
        <w:tc>
          <w:tcPr>
            <w:tcW w:w="3491" w:type="pct"/>
          </w:tcPr>
          <w:p w14:paraId="2AA31DE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Cardiac arrest</w:t>
            </w:r>
          </w:p>
        </w:tc>
      </w:tr>
      <w:tr w:rsidR="000440A6" w14:paraId="46FE012F" w14:textId="77777777">
        <w:tc>
          <w:tcPr>
            <w:tcW w:w="723" w:type="pct"/>
            <w:vMerge/>
          </w:tcPr>
          <w:p w14:paraId="030ADFBB" w14:textId="77777777" w:rsidR="000440A6" w:rsidRDefault="000440A6">
            <w:pPr>
              <w:adjustRightInd w:val="0"/>
              <w:snapToGrid w:val="0"/>
              <w:spacing w:line="360" w:lineRule="auto"/>
              <w:jc w:val="both"/>
              <w:rPr>
                <w:rFonts w:ascii="Book Antiqua" w:eastAsia="宋体" w:hAnsi="Book Antiqua"/>
                <w:lang w:eastAsia="zh-CN"/>
              </w:rPr>
            </w:pPr>
          </w:p>
        </w:tc>
        <w:tc>
          <w:tcPr>
            <w:tcW w:w="786" w:type="pct"/>
          </w:tcPr>
          <w:p w14:paraId="5335C4BA"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01:30</w:t>
            </w:r>
          </w:p>
        </w:tc>
        <w:tc>
          <w:tcPr>
            <w:tcW w:w="3491" w:type="pct"/>
          </w:tcPr>
          <w:p w14:paraId="50C8EB76"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Death</w:t>
            </w:r>
          </w:p>
        </w:tc>
      </w:tr>
      <w:tr w:rsidR="000440A6" w14:paraId="549655ED" w14:textId="77777777">
        <w:tc>
          <w:tcPr>
            <w:tcW w:w="723" w:type="pct"/>
            <w:tcBorders>
              <w:bottom w:val="single" w:sz="4" w:space="0" w:color="auto"/>
            </w:tcBorders>
          </w:tcPr>
          <w:p w14:paraId="19803075"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January 13</w:t>
            </w:r>
          </w:p>
        </w:tc>
        <w:tc>
          <w:tcPr>
            <w:tcW w:w="786" w:type="pct"/>
            <w:tcBorders>
              <w:bottom w:val="single" w:sz="4" w:space="0" w:color="auto"/>
            </w:tcBorders>
          </w:tcPr>
          <w:p w14:paraId="65CFBDD0"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10:40</w:t>
            </w:r>
          </w:p>
        </w:tc>
        <w:tc>
          <w:tcPr>
            <w:tcW w:w="3491" w:type="pct"/>
            <w:tcBorders>
              <w:bottom w:val="single" w:sz="4" w:space="0" w:color="auto"/>
            </w:tcBorders>
          </w:tcPr>
          <w:p w14:paraId="6DB1AF13" w14:textId="77777777" w:rsidR="000440A6" w:rsidRDefault="003A00DB">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The result of the blood culture confirmed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perfringens</w:t>
            </w:r>
            <w:proofErr w:type="spellEnd"/>
            <w:r>
              <w:rPr>
                <w:rFonts w:ascii="Book Antiqua" w:eastAsia="Book Antiqua" w:hAnsi="Book Antiqua" w:cs="Book Antiqua"/>
                <w:i/>
                <w:iCs/>
                <w:color w:val="000000"/>
              </w:rPr>
              <w:t xml:space="preserve"> </w:t>
            </w:r>
            <w:r w:rsidRPr="008E6836">
              <w:rPr>
                <w:rFonts w:ascii="Book Antiqua" w:eastAsia="Book Antiqua" w:hAnsi="Book Antiqua" w:cs="Book Antiqua"/>
                <w:iCs/>
                <w:color w:val="000000"/>
              </w:rPr>
              <w:t>infection</w:t>
            </w:r>
          </w:p>
        </w:tc>
      </w:tr>
    </w:tbl>
    <w:p w14:paraId="266B3FD6" w14:textId="12812B9C" w:rsidR="004E52C7" w:rsidRDefault="003A00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CT: Computed tomography; ICU: </w:t>
      </w:r>
      <w:bookmarkStart w:id="3" w:name="_Hlk61020711"/>
      <w:r>
        <w:rPr>
          <w:rFonts w:ascii="Book Antiqua" w:eastAsia="Book Antiqua" w:hAnsi="Book Antiqua" w:cs="Book Antiqua"/>
          <w:color w:val="000000"/>
        </w:rPr>
        <w:t>Intensive care unit</w:t>
      </w:r>
      <w:bookmarkEnd w:id="3"/>
      <w:r>
        <w:rPr>
          <w:rFonts w:ascii="Book Antiqua" w:eastAsia="Book Antiqua" w:hAnsi="Book Antiqua" w:cs="Book Antiqua"/>
          <w:color w:val="000000"/>
        </w:rPr>
        <w:t>.</w:t>
      </w:r>
    </w:p>
    <w:p w14:paraId="0072AAFC" w14:textId="77777777" w:rsidR="004E52C7" w:rsidRDefault="004E52C7">
      <w:pPr>
        <w:rPr>
          <w:rFonts w:ascii="Book Antiqua" w:eastAsia="Book Antiqua" w:hAnsi="Book Antiqua" w:cs="Book Antiqua"/>
          <w:color w:val="000000"/>
        </w:rPr>
      </w:pPr>
      <w:r>
        <w:rPr>
          <w:rFonts w:ascii="Book Antiqua" w:eastAsia="Book Antiqua" w:hAnsi="Book Antiqua" w:cs="Book Antiqua"/>
          <w:color w:val="000000"/>
        </w:rPr>
        <w:br w:type="page"/>
      </w:r>
    </w:p>
    <w:p w14:paraId="559D797D" w14:textId="77777777" w:rsidR="004E52C7" w:rsidRDefault="004E52C7" w:rsidP="004E52C7">
      <w:pPr>
        <w:jc w:val="center"/>
        <w:rPr>
          <w:rFonts w:ascii="Book Antiqua" w:hAnsi="Book Antiqua"/>
          <w:lang w:eastAsia="zh-CN"/>
        </w:rPr>
      </w:pPr>
    </w:p>
    <w:p w14:paraId="154A9B7C" w14:textId="77777777" w:rsidR="004E52C7" w:rsidRDefault="004E52C7" w:rsidP="004E52C7">
      <w:pPr>
        <w:jc w:val="center"/>
        <w:rPr>
          <w:rFonts w:ascii="Book Antiqua" w:hAnsi="Book Antiqua"/>
          <w:lang w:eastAsia="zh-CN"/>
        </w:rPr>
      </w:pPr>
    </w:p>
    <w:p w14:paraId="6A3BAD2D" w14:textId="77777777" w:rsidR="004E52C7" w:rsidRDefault="004E52C7" w:rsidP="004E52C7">
      <w:pPr>
        <w:jc w:val="center"/>
        <w:rPr>
          <w:rFonts w:ascii="Book Antiqua" w:hAnsi="Book Antiqua"/>
          <w:lang w:eastAsia="zh-CN"/>
        </w:rPr>
      </w:pPr>
    </w:p>
    <w:p w14:paraId="0E6F7BFB" w14:textId="77777777" w:rsidR="004E52C7" w:rsidRDefault="004E52C7" w:rsidP="004E52C7">
      <w:pPr>
        <w:jc w:val="center"/>
        <w:rPr>
          <w:rFonts w:ascii="Book Antiqua" w:hAnsi="Book Antiqua"/>
          <w:lang w:eastAsia="zh-CN"/>
        </w:rPr>
      </w:pPr>
    </w:p>
    <w:p w14:paraId="65F3FD7C" w14:textId="77777777" w:rsidR="004E52C7" w:rsidRDefault="004E52C7" w:rsidP="004E52C7">
      <w:pPr>
        <w:jc w:val="center"/>
        <w:rPr>
          <w:rFonts w:ascii="Book Antiqua" w:hAnsi="Book Antiqua"/>
          <w:lang w:eastAsia="zh-CN"/>
        </w:rPr>
      </w:pPr>
    </w:p>
    <w:p w14:paraId="5C506BD1" w14:textId="4605C0EA" w:rsidR="004E52C7" w:rsidRDefault="004E52C7" w:rsidP="004E52C7">
      <w:pPr>
        <w:jc w:val="center"/>
        <w:rPr>
          <w:rFonts w:ascii="Book Antiqua" w:hAnsi="Book Antiqua"/>
          <w:lang w:eastAsia="zh-CN"/>
        </w:rPr>
      </w:pPr>
      <w:r>
        <w:rPr>
          <w:rFonts w:ascii="Book Antiqua" w:hAnsi="Book Antiqua"/>
          <w:noProof/>
          <w:lang w:eastAsia="zh-CN"/>
        </w:rPr>
        <w:drawing>
          <wp:inline distT="0" distB="0" distL="0" distR="0" wp14:anchorId="485EC38F" wp14:editId="248CBB9A">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4450EBD" w14:textId="77777777" w:rsidR="004E52C7" w:rsidRDefault="004E52C7" w:rsidP="004E52C7">
      <w:pPr>
        <w:jc w:val="center"/>
        <w:rPr>
          <w:rFonts w:ascii="Book Antiqua" w:hAnsi="Book Antiqua"/>
          <w:lang w:eastAsia="zh-CN"/>
        </w:rPr>
      </w:pPr>
    </w:p>
    <w:p w14:paraId="38532C06" w14:textId="77777777" w:rsidR="004E52C7" w:rsidRDefault="004E52C7" w:rsidP="004E52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9CCA0F8" w14:textId="77777777" w:rsidR="004E52C7" w:rsidRDefault="004E52C7" w:rsidP="004E52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482C2C" w14:textId="77777777" w:rsidR="004E52C7" w:rsidRDefault="004E52C7" w:rsidP="004E52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D38B45" w14:textId="77777777" w:rsidR="004E52C7" w:rsidRDefault="004E52C7" w:rsidP="004E52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92B67F" w14:textId="77777777" w:rsidR="004E52C7" w:rsidRDefault="004E52C7" w:rsidP="004E52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701DA7" w14:textId="77777777" w:rsidR="004E52C7" w:rsidRDefault="004E52C7" w:rsidP="004E52C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22E3848" w14:textId="77777777" w:rsidR="004E52C7" w:rsidRDefault="004E52C7" w:rsidP="004E52C7">
      <w:pPr>
        <w:jc w:val="center"/>
        <w:rPr>
          <w:rFonts w:ascii="Book Antiqua" w:hAnsi="Book Antiqua"/>
          <w:lang w:eastAsia="zh-CN"/>
        </w:rPr>
      </w:pPr>
    </w:p>
    <w:p w14:paraId="6231E6DE" w14:textId="77777777" w:rsidR="004E52C7" w:rsidRDefault="004E52C7" w:rsidP="004E52C7">
      <w:pPr>
        <w:jc w:val="center"/>
        <w:rPr>
          <w:rFonts w:ascii="Book Antiqua" w:hAnsi="Book Antiqua"/>
          <w:lang w:eastAsia="zh-CN"/>
        </w:rPr>
      </w:pPr>
    </w:p>
    <w:p w14:paraId="2F72B2C8" w14:textId="77777777" w:rsidR="004E52C7" w:rsidRDefault="004E52C7" w:rsidP="004E52C7">
      <w:pPr>
        <w:jc w:val="center"/>
        <w:rPr>
          <w:rFonts w:ascii="Book Antiqua" w:hAnsi="Book Antiqua"/>
          <w:lang w:eastAsia="zh-CN"/>
        </w:rPr>
      </w:pPr>
    </w:p>
    <w:p w14:paraId="5E417E38" w14:textId="0198AD66" w:rsidR="004E52C7" w:rsidRDefault="004E52C7" w:rsidP="004E52C7">
      <w:pPr>
        <w:jc w:val="center"/>
        <w:rPr>
          <w:rFonts w:ascii="Book Antiqua" w:hAnsi="Book Antiqua"/>
          <w:lang w:eastAsia="zh-CN"/>
        </w:rPr>
      </w:pPr>
      <w:r>
        <w:rPr>
          <w:rFonts w:ascii="Book Antiqua" w:hAnsi="Book Antiqua"/>
          <w:noProof/>
          <w:lang w:eastAsia="zh-CN"/>
        </w:rPr>
        <w:drawing>
          <wp:inline distT="0" distB="0" distL="0" distR="0" wp14:anchorId="76813364" wp14:editId="249BA1BE">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19402D6" w14:textId="77777777" w:rsidR="004E52C7" w:rsidRDefault="004E52C7" w:rsidP="004E52C7">
      <w:pPr>
        <w:jc w:val="center"/>
        <w:rPr>
          <w:rFonts w:ascii="Book Antiqua" w:hAnsi="Book Antiqua"/>
          <w:lang w:eastAsia="zh-CN"/>
        </w:rPr>
      </w:pPr>
    </w:p>
    <w:p w14:paraId="763D9312" w14:textId="77777777" w:rsidR="004E52C7" w:rsidRDefault="004E52C7" w:rsidP="004E52C7">
      <w:pPr>
        <w:jc w:val="center"/>
        <w:rPr>
          <w:rFonts w:ascii="Book Antiqua" w:hAnsi="Book Antiqua"/>
          <w:lang w:eastAsia="zh-CN"/>
        </w:rPr>
      </w:pPr>
    </w:p>
    <w:p w14:paraId="334016BF" w14:textId="77777777" w:rsidR="004E52C7" w:rsidRDefault="004E52C7" w:rsidP="004E52C7">
      <w:pPr>
        <w:jc w:val="center"/>
        <w:rPr>
          <w:rFonts w:ascii="Book Antiqua" w:hAnsi="Book Antiqua"/>
          <w:lang w:eastAsia="zh-CN"/>
        </w:rPr>
      </w:pPr>
    </w:p>
    <w:p w14:paraId="3CB564F2" w14:textId="77777777" w:rsidR="004E52C7" w:rsidRDefault="004E52C7" w:rsidP="004E52C7">
      <w:pPr>
        <w:jc w:val="center"/>
        <w:rPr>
          <w:rFonts w:ascii="Book Antiqua" w:hAnsi="Book Antiqua"/>
          <w:lang w:eastAsia="zh-CN"/>
        </w:rPr>
      </w:pPr>
    </w:p>
    <w:p w14:paraId="15EE5D4D" w14:textId="77777777" w:rsidR="004E52C7" w:rsidRDefault="004E52C7" w:rsidP="004E52C7">
      <w:pPr>
        <w:jc w:val="center"/>
        <w:rPr>
          <w:rFonts w:ascii="Book Antiqua" w:hAnsi="Book Antiqua"/>
          <w:lang w:eastAsia="zh-CN"/>
        </w:rPr>
      </w:pPr>
    </w:p>
    <w:p w14:paraId="747E0E17" w14:textId="77777777" w:rsidR="004E52C7" w:rsidRDefault="004E52C7" w:rsidP="004E52C7">
      <w:pPr>
        <w:jc w:val="center"/>
        <w:rPr>
          <w:rFonts w:ascii="Book Antiqua" w:hAnsi="Book Antiqua"/>
          <w:lang w:eastAsia="zh-CN"/>
        </w:rPr>
      </w:pPr>
    </w:p>
    <w:p w14:paraId="22EF6E43" w14:textId="77777777" w:rsidR="004E52C7" w:rsidRDefault="004E52C7" w:rsidP="004E52C7">
      <w:pPr>
        <w:jc w:val="center"/>
        <w:rPr>
          <w:rFonts w:ascii="Book Antiqua" w:hAnsi="Book Antiqua"/>
          <w:lang w:eastAsia="zh-CN"/>
        </w:rPr>
      </w:pPr>
    </w:p>
    <w:p w14:paraId="5665B503" w14:textId="77777777" w:rsidR="004E52C7" w:rsidRDefault="004E52C7" w:rsidP="004E52C7">
      <w:pPr>
        <w:jc w:val="center"/>
        <w:rPr>
          <w:rFonts w:ascii="Book Antiqua" w:hAnsi="Book Antiqua"/>
          <w:lang w:eastAsia="zh-CN"/>
        </w:rPr>
      </w:pPr>
    </w:p>
    <w:p w14:paraId="16DE2888" w14:textId="77777777" w:rsidR="004E52C7" w:rsidRDefault="004E52C7" w:rsidP="004E52C7">
      <w:pPr>
        <w:jc w:val="center"/>
        <w:rPr>
          <w:rFonts w:ascii="Book Antiqua" w:hAnsi="Book Antiqua"/>
          <w:lang w:eastAsia="zh-CN"/>
        </w:rPr>
      </w:pPr>
    </w:p>
    <w:p w14:paraId="63C5A738" w14:textId="77777777" w:rsidR="004E52C7" w:rsidRDefault="004E52C7" w:rsidP="004E52C7">
      <w:pPr>
        <w:jc w:val="right"/>
        <w:rPr>
          <w:rFonts w:ascii="Book Antiqua" w:hAnsi="Book Antiqua"/>
          <w:color w:val="000000" w:themeColor="text1"/>
          <w:lang w:eastAsia="zh-CN"/>
        </w:rPr>
      </w:pPr>
    </w:p>
    <w:p w14:paraId="30AD09ED" w14:textId="77777777" w:rsidR="004E52C7" w:rsidRDefault="004E52C7" w:rsidP="004E52C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62C7494" w14:textId="77777777" w:rsidR="000440A6" w:rsidRDefault="000440A6">
      <w:pPr>
        <w:spacing w:line="360" w:lineRule="auto"/>
        <w:jc w:val="both"/>
        <w:rPr>
          <w:rFonts w:ascii="Book Antiqua" w:hAnsi="Book Antiqua"/>
          <w:b/>
          <w:bCs/>
        </w:rPr>
      </w:pPr>
    </w:p>
    <w:sectPr w:rsidR="00044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BC4D2" w14:textId="77777777" w:rsidR="00E0611C" w:rsidRDefault="00E0611C">
      <w:r>
        <w:separator/>
      </w:r>
    </w:p>
  </w:endnote>
  <w:endnote w:type="continuationSeparator" w:id="0">
    <w:p w14:paraId="2D8A94D7" w14:textId="77777777" w:rsidR="00E0611C" w:rsidRDefault="00E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8791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13ADECBD" w14:textId="77777777" w:rsidR="000440A6" w:rsidRDefault="003A00D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273DA">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273DA">
              <w:rPr>
                <w:rFonts w:ascii="Book Antiqua" w:hAnsi="Book Antiqua"/>
                <w:noProof/>
                <w:sz w:val="24"/>
                <w:szCs w:val="24"/>
              </w:rPr>
              <w:t>20</w:t>
            </w:r>
            <w:r>
              <w:rPr>
                <w:rFonts w:ascii="Book Antiqua" w:hAnsi="Book Antiqua"/>
                <w:sz w:val="24"/>
                <w:szCs w:val="24"/>
              </w:rPr>
              <w:fldChar w:fldCharType="end"/>
            </w:r>
          </w:p>
        </w:sdtContent>
      </w:sdt>
    </w:sdtContent>
  </w:sdt>
  <w:p w14:paraId="125FC343" w14:textId="77777777" w:rsidR="000440A6" w:rsidRDefault="000440A6">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D5752" w14:textId="77777777" w:rsidR="00E0611C" w:rsidRDefault="00E0611C">
      <w:r>
        <w:separator/>
      </w:r>
    </w:p>
  </w:footnote>
  <w:footnote w:type="continuationSeparator" w:id="0">
    <w:p w14:paraId="4E49C76C" w14:textId="77777777" w:rsidR="00E0611C" w:rsidRDefault="00E06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478"/>
    <w:rsid w:val="00013CBC"/>
    <w:rsid w:val="000440A6"/>
    <w:rsid w:val="0011321C"/>
    <w:rsid w:val="00123C2C"/>
    <w:rsid w:val="001273DA"/>
    <w:rsid w:val="00176A51"/>
    <w:rsid w:val="00193532"/>
    <w:rsid w:val="00224249"/>
    <w:rsid w:val="002356D5"/>
    <w:rsid w:val="00322A18"/>
    <w:rsid w:val="00342588"/>
    <w:rsid w:val="00353B58"/>
    <w:rsid w:val="00387BBE"/>
    <w:rsid w:val="00390EB4"/>
    <w:rsid w:val="003A00DB"/>
    <w:rsid w:val="004430AE"/>
    <w:rsid w:val="004B3D1B"/>
    <w:rsid w:val="004E52C7"/>
    <w:rsid w:val="005B3B58"/>
    <w:rsid w:val="005B7D6E"/>
    <w:rsid w:val="00613CA9"/>
    <w:rsid w:val="00644A7C"/>
    <w:rsid w:val="00671E87"/>
    <w:rsid w:val="0069454D"/>
    <w:rsid w:val="006B59E2"/>
    <w:rsid w:val="006C0A5F"/>
    <w:rsid w:val="00731E2D"/>
    <w:rsid w:val="00800E65"/>
    <w:rsid w:val="008253AB"/>
    <w:rsid w:val="00880567"/>
    <w:rsid w:val="008C2FF9"/>
    <w:rsid w:val="008E6836"/>
    <w:rsid w:val="00903C35"/>
    <w:rsid w:val="00951177"/>
    <w:rsid w:val="00986F23"/>
    <w:rsid w:val="009A1573"/>
    <w:rsid w:val="009B5808"/>
    <w:rsid w:val="009F4576"/>
    <w:rsid w:val="00A026B1"/>
    <w:rsid w:val="00A77B3E"/>
    <w:rsid w:val="00AF488A"/>
    <w:rsid w:val="00B40F53"/>
    <w:rsid w:val="00CA2A55"/>
    <w:rsid w:val="00DF11A4"/>
    <w:rsid w:val="00E0611C"/>
    <w:rsid w:val="00E17639"/>
    <w:rsid w:val="00FE7736"/>
    <w:rsid w:val="039122C3"/>
    <w:rsid w:val="13DD0F9D"/>
    <w:rsid w:val="772E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A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paragraph" w:styleId="a8">
    <w:name w:val="annotation subject"/>
    <w:basedOn w:val="a3"/>
    <w:next w:val="a3"/>
    <w:link w:val="Char3"/>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qFormat/>
    <w:rPr>
      <w:rFonts w:eastAsiaTheme="minorEastAsia"/>
      <w:sz w:val="18"/>
      <w:szCs w:val="18"/>
      <w:lang w:eastAsia="en-US"/>
    </w:rPr>
  </w:style>
  <w:style w:type="character" w:styleId="ab">
    <w:name w:val="Hyperlink"/>
    <w:basedOn w:val="a0"/>
    <w:unhideWhenUsed/>
    <w:rsid w:val="006B59E2"/>
    <w:rPr>
      <w:color w:val="0000FF" w:themeColor="hyperlink"/>
      <w:u w:val="single"/>
    </w:rPr>
  </w:style>
  <w:style w:type="character" w:customStyle="1" w:styleId="UnresolvedMention">
    <w:name w:val="Unresolved Mention"/>
    <w:basedOn w:val="a0"/>
    <w:uiPriority w:val="99"/>
    <w:semiHidden/>
    <w:unhideWhenUsed/>
    <w:rsid w:val="006B59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paragraph" w:styleId="a8">
    <w:name w:val="annotation subject"/>
    <w:basedOn w:val="a3"/>
    <w:next w:val="a3"/>
    <w:link w:val="Char3"/>
    <w:semiHidden/>
    <w:unhideWhenUsed/>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qFormat/>
    <w:rPr>
      <w:rFonts w:eastAsiaTheme="minorEastAsia"/>
      <w:sz w:val="18"/>
      <w:szCs w:val="18"/>
      <w:lang w:eastAsia="en-US"/>
    </w:rPr>
  </w:style>
  <w:style w:type="character" w:styleId="ab">
    <w:name w:val="Hyperlink"/>
    <w:basedOn w:val="a0"/>
    <w:unhideWhenUsed/>
    <w:rsid w:val="006B59E2"/>
    <w:rPr>
      <w:color w:val="0000FF" w:themeColor="hyperlink"/>
      <w:u w:val="single"/>
    </w:rPr>
  </w:style>
  <w:style w:type="character" w:customStyle="1" w:styleId="UnresolvedMention">
    <w:name w:val="Unresolved Mention"/>
    <w:basedOn w:val="a0"/>
    <w:uiPriority w:val="99"/>
    <w:semiHidden/>
    <w:unhideWhenUsed/>
    <w:rsid w:val="006B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5566">
      <w:bodyDiv w:val="1"/>
      <w:marLeft w:val="0"/>
      <w:marRight w:val="0"/>
      <w:marTop w:val="0"/>
      <w:marBottom w:val="0"/>
      <w:divBdr>
        <w:top w:val="none" w:sz="0" w:space="0" w:color="auto"/>
        <w:left w:val="none" w:sz="0" w:space="0" w:color="auto"/>
        <w:bottom w:val="none" w:sz="0" w:space="0" w:color="auto"/>
        <w:right w:val="none" w:sz="0" w:space="0" w:color="auto"/>
      </w:divBdr>
    </w:div>
    <w:div w:id="95868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3601</Words>
  <Characters>20529</Characters>
  <Application>Microsoft Office Word</Application>
  <DocSecurity>0</DocSecurity>
  <Lines>171</Lines>
  <Paragraphs>48</Paragraphs>
  <ScaleCrop>false</ScaleCrop>
  <Company/>
  <LinksUpToDate>false</LinksUpToDate>
  <CharactersWithSpaces>24082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11</cp:revision>
  <dcterms:created xsi:type="dcterms:W3CDTF">2021-04-05T11:20:00Z</dcterms:created>
  <dcterms:modified xsi:type="dcterms:W3CDTF">2021-05-25T01:34:00Z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9C8F2FFA26EB47F19061161AC03E777F</vt:lpwstr>
  </property>
</Properties>
</file>