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3A2A6"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Name of Journal: </w:t>
      </w:r>
      <w:r w:rsidRPr="000E1FAB">
        <w:rPr>
          <w:rFonts w:ascii="Book Antiqua" w:eastAsia="Book Antiqua" w:hAnsi="Book Antiqua" w:cs="Book Antiqua"/>
          <w:i/>
          <w:color w:val="000000"/>
        </w:rPr>
        <w:t>World Journal of Gastroenterology</w:t>
      </w:r>
    </w:p>
    <w:p w14:paraId="38F3959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Manuscript NO: </w:t>
      </w:r>
      <w:r w:rsidRPr="000E1FAB">
        <w:rPr>
          <w:rFonts w:ascii="Book Antiqua" w:eastAsia="Book Antiqua" w:hAnsi="Book Antiqua" w:cs="Book Antiqua"/>
          <w:color w:val="000000"/>
        </w:rPr>
        <w:t>62908</w:t>
      </w:r>
    </w:p>
    <w:p w14:paraId="73BDBEA7"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Manuscript Type: </w:t>
      </w:r>
      <w:r w:rsidRPr="000E1FAB">
        <w:rPr>
          <w:rFonts w:ascii="Book Antiqua" w:eastAsia="Book Antiqua" w:hAnsi="Book Antiqua" w:cs="Book Antiqua"/>
          <w:color w:val="000000"/>
        </w:rPr>
        <w:t>REVIEW</w:t>
      </w:r>
    </w:p>
    <w:p w14:paraId="51480AD9" w14:textId="77777777" w:rsidR="00A77B3E" w:rsidRPr="000E1FAB" w:rsidRDefault="00A77B3E" w:rsidP="000E1FAB">
      <w:pPr>
        <w:spacing w:line="360" w:lineRule="auto"/>
        <w:jc w:val="both"/>
        <w:rPr>
          <w:rFonts w:ascii="Book Antiqua" w:hAnsi="Book Antiqua"/>
        </w:rPr>
      </w:pPr>
    </w:p>
    <w:p w14:paraId="53D4FC2D" w14:textId="25100AF4" w:rsidR="00A77B3E" w:rsidRPr="000E1FAB" w:rsidRDefault="00A412F5" w:rsidP="000E1FAB">
      <w:pPr>
        <w:spacing w:line="360" w:lineRule="auto"/>
        <w:jc w:val="both"/>
        <w:rPr>
          <w:rFonts w:ascii="Book Antiqua" w:hAnsi="Book Antiqua"/>
        </w:rPr>
      </w:pPr>
      <w:bookmarkStart w:id="0" w:name="OLE_LINK657"/>
      <w:bookmarkStart w:id="1" w:name="OLE_LINK658"/>
      <w:bookmarkStart w:id="2" w:name="OLE_LINK692"/>
      <w:r w:rsidRPr="00222A74">
        <w:rPr>
          <w:rFonts w:ascii="Book Antiqua" w:eastAsia="Book Antiqua" w:hAnsi="Book Antiqua" w:cs="Book Antiqua"/>
          <w:b/>
          <w:bCs/>
          <w:color w:val="000000"/>
          <w:shd w:val="clear" w:color="auto" w:fill="FFFFFF"/>
        </w:rPr>
        <w:t>Coronavirus disease–2019</w:t>
      </w:r>
      <w:r w:rsidRPr="000E1FAB">
        <w:rPr>
          <w:rFonts w:ascii="Book Antiqua" w:eastAsia="Book Antiqua" w:hAnsi="Book Antiqua" w:cs="Book Antiqua"/>
          <w:color w:val="000000"/>
          <w:shd w:val="clear" w:color="auto" w:fill="FFFFFF"/>
        </w:rPr>
        <w:t xml:space="preserve"> </w:t>
      </w:r>
      <w:r w:rsidR="00E51006" w:rsidRPr="000E1FAB">
        <w:rPr>
          <w:rFonts w:ascii="Book Antiqua" w:eastAsia="Book Antiqua" w:hAnsi="Book Antiqua" w:cs="Book Antiqua"/>
          <w:b/>
          <w:color w:val="000000"/>
        </w:rPr>
        <w:t xml:space="preserve">and the intestinal tract: </w:t>
      </w:r>
      <w:r w:rsidR="00A01561" w:rsidRPr="000E1FAB">
        <w:rPr>
          <w:rFonts w:ascii="Book Antiqua" w:eastAsia="Book Antiqua" w:hAnsi="Book Antiqua" w:cs="Book Antiqua"/>
          <w:b/>
          <w:color w:val="000000"/>
        </w:rPr>
        <w:t>A</w:t>
      </w:r>
      <w:r w:rsidR="00E51006" w:rsidRPr="000E1FAB">
        <w:rPr>
          <w:rFonts w:ascii="Book Antiqua" w:eastAsia="Book Antiqua" w:hAnsi="Book Antiqua" w:cs="Book Antiqua"/>
          <w:b/>
          <w:color w:val="000000"/>
        </w:rPr>
        <w:t>n overview</w:t>
      </w:r>
    </w:p>
    <w:bookmarkEnd w:id="0"/>
    <w:bookmarkEnd w:id="1"/>
    <w:bookmarkEnd w:id="2"/>
    <w:p w14:paraId="2CDB1FEB" w14:textId="77777777" w:rsidR="00A77B3E" w:rsidRPr="000E1FAB" w:rsidRDefault="00A77B3E" w:rsidP="000E1FAB">
      <w:pPr>
        <w:spacing w:line="360" w:lineRule="auto"/>
        <w:jc w:val="both"/>
        <w:rPr>
          <w:rFonts w:ascii="Book Antiqua" w:hAnsi="Book Antiqua"/>
        </w:rPr>
      </w:pPr>
    </w:p>
    <w:p w14:paraId="6D643E7A" w14:textId="6DDBF9A3" w:rsidR="00A77B3E" w:rsidRPr="000E1FAB" w:rsidRDefault="00A01561" w:rsidP="000E1FAB">
      <w:pPr>
        <w:spacing w:line="360" w:lineRule="auto"/>
        <w:jc w:val="both"/>
        <w:rPr>
          <w:rFonts w:ascii="Book Antiqua" w:hAnsi="Book Antiqua"/>
        </w:rPr>
      </w:pPr>
      <w:r w:rsidRPr="000E1FAB">
        <w:rPr>
          <w:rFonts w:ascii="Book Antiqua" w:eastAsia="Book Antiqua" w:hAnsi="Book Antiqua" w:cs="Book Antiqua"/>
          <w:color w:val="000000"/>
        </w:rPr>
        <w:t>Alberca GGF</w:t>
      </w:r>
      <w:r w:rsidRPr="000E1FAB">
        <w:rPr>
          <w:rFonts w:ascii="Book Antiqua" w:eastAsia="Book Antiqua" w:hAnsi="Book Antiqua" w:cs="Book Antiqua"/>
          <w:i/>
          <w:iCs/>
          <w:color w:val="000000"/>
        </w:rPr>
        <w:t xml:space="preserve"> et al</w:t>
      </w:r>
      <w:r w:rsidRPr="000E1FAB">
        <w:rPr>
          <w:rFonts w:ascii="Book Antiqua" w:eastAsia="Book Antiqua" w:hAnsi="Book Antiqua" w:cs="Book Antiqua"/>
          <w:color w:val="000000"/>
        </w:rPr>
        <w:t xml:space="preserve">. </w:t>
      </w:r>
      <w:bookmarkStart w:id="3" w:name="OLE_LINK659"/>
      <w:bookmarkStart w:id="4" w:name="OLE_LINK660"/>
      <w:bookmarkStart w:id="5" w:name="OLE_LINK693"/>
      <w:r w:rsidR="00E51006" w:rsidRPr="000E1FAB">
        <w:rPr>
          <w:rFonts w:ascii="Book Antiqua" w:eastAsia="Book Antiqua" w:hAnsi="Book Antiqua" w:cs="Book Antiqua"/>
          <w:color w:val="000000"/>
        </w:rPr>
        <w:t>COVID-19, intestinal tract and microbiota</w:t>
      </w:r>
    </w:p>
    <w:bookmarkEnd w:id="3"/>
    <w:bookmarkEnd w:id="4"/>
    <w:bookmarkEnd w:id="5"/>
    <w:p w14:paraId="39BDD2CB" w14:textId="77777777" w:rsidR="00A77B3E" w:rsidRPr="000E1FAB" w:rsidRDefault="00A77B3E" w:rsidP="000E1FAB">
      <w:pPr>
        <w:spacing w:line="360" w:lineRule="auto"/>
        <w:jc w:val="both"/>
        <w:rPr>
          <w:rFonts w:ascii="Book Antiqua" w:hAnsi="Book Antiqua"/>
        </w:rPr>
      </w:pPr>
    </w:p>
    <w:p w14:paraId="424C94FB" w14:textId="710F3005"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color w:val="000000"/>
          <w:lang w:val="pt-BR"/>
        </w:rPr>
        <w:t>Gabriela Gama Freire Alberca, Rosa Liliana Solis-Castro, Maria Edith Solis-Castro, Ricardo Wesley Alberca</w:t>
      </w:r>
    </w:p>
    <w:p w14:paraId="0EFC35DB" w14:textId="77777777" w:rsidR="00A77B3E" w:rsidRPr="000E1FAB" w:rsidRDefault="00A77B3E" w:rsidP="000E1FAB">
      <w:pPr>
        <w:spacing w:line="360" w:lineRule="auto"/>
        <w:jc w:val="both"/>
        <w:rPr>
          <w:rFonts w:ascii="Book Antiqua" w:hAnsi="Book Antiqua"/>
          <w:lang w:val="pt-BR"/>
        </w:rPr>
      </w:pPr>
    </w:p>
    <w:p w14:paraId="7CAACFC6" w14:textId="6C4952AF"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t xml:space="preserve">Gabriela Gama Freire Alberca, </w:t>
      </w:r>
      <w:bookmarkStart w:id="6" w:name="OLE_LINK661"/>
      <w:bookmarkStart w:id="7" w:name="OLE_LINK662"/>
      <w:r w:rsidRPr="000E1FAB">
        <w:rPr>
          <w:rFonts w:ascii="Book Antiqua" w:eastAsia="Book Antiqua" w:hAnsi="Book Antiqua" w:cs="Book Antiqua"/>
          <w:color w:val="000000"/>
          <w:lang w:val="pt-BR"/>
        </w:rPr>
        <w:t>Department of Microbiology</w:t>
      </w:r>
      <w:bookmarkEnd w:id="6"/>
      <w:bookmarkEnd w:id="7"/>
      <w:r w:rsidRPr="000E1FAB">
        <w:rPr>
          <w:rFonts w:ascii="Book Antiqua" w:eastAsia="Book Antiqua" w:hAnsi="Book Antiqua" w:cs="Book Antiqua"/>
          <w:color w:val="000000"/>
          <w:lang w:val="pt-BR"/>
        </w:rPr>
        <w:t xml:space="preserve">, </w:t>
      </w:r>
      <w:bookmarkStart w:id="8" w:name="OLE_LINK663"/>
      <w:bookmarkStart w:id="9" w:name="OLE_LINK664"/>
      <w:r w:rsidRPr="000E1FAB">
        <w:rPr>
          <w:rFonts w:ascii="Book Antiqua" w:eastAsia="Book Antiqua" w:hAnsi="Book Antiqua" w:cs="Book Antiqua"/>
          <w:color w:val="000000"/>
          <w:lang w:val="pt-BR"/>
        </w:rPr>
        <w:t>Institute of Biomedical Sciences-University of São Paulo</w:t>
      </w:r>
      <w:bookmarkEnd w:id="8"/>
      <w:bookmarkEnd w:id="9"/>
      <w:r w:rsidRPr="000E1FAB">
        <w:rPr>
          <w:rFonts w:ascii="Book Antiqua" w:eastAsia="Book Antiqua" w:hAnsi="Book Antiqua" w:cs="Book Antiqua"/>
          <w:color w:val="000000"/>
          <w:lang w:val="pt-BR"/>
        </w:rPr>
        <w:t xml:space="preserve">, São Paulo </w:t>
      </w:r>
      <w:bookmarkStart w:id="10" w:name="OLE_LINK665"/>
      <w:bookmarkStart w:id="11" w:name="OLE_LINK666"/>
      <w:r w:rsidR="00A95CDF" w:rsidRPr="000E1FAB">
        <w:rPr>
          <w:rFonts w:ascii="Book Antiqua" w:eastAsia="Book Antiqua" w:hAnsi="Book Antiqua" w:cs="Book Antiqua"/>
          <w:color w:val="000000"/>
          <w:lang w:val="pt-BR"/>
        </w:rPr>
        <w:t>05508-000</w:t>
      </w:r>
      <w:bookmarkEnd w:id="10"/>
      <w:bookmarkEnd w:id="11"/>
      <w:r w:rsidRPr="000E1FAB">
        <w:rPr>
          <w:rFonts w:ascii="Book Antiqua" w:eastAsia="Book Antiqua" w:hAnsi="Book Antiqua" w:cs="Book Antiqua"/>
          <w:color w:val="000000"/>
          <w:lang w:val="pt-BR"/>
        </w:rPr>
        <w:t>, Brazil</w:t>
      </w:r>
    </w:p>
    <w:p w14:paraId="3FF1C821" w14:textId="77777777" w:rsidR="00A77B3E" w:rsidRPr="000E1FAB" w:rsidRDefault="00A77B3E" w:rsidP="000E1FAB">
      <w:pPr>
        <w:spacing w:line="360" w:lineRule="auto"/>
        <w:jc w:val="both"/>
        <w:rPr>
          <w:rFonts w:ascii="Book Antiqua" w:hAnsi="Book Antiqua"/>
          <w:lang w:val="pt-BR"/>
        </w:rPr>
      </w:pPr>
    </w:p>
    <w:p w14:paraId="399774BA" w14:textId="53F5F743" w:rsidR="00A77B3E" w:rsidRPr="000E1FAB" w:rsidRDefault="00E51006" w:rsidP="000E1FAB">
      <w:pPr>
        <w:spacing w:line="360" w:lineRule="auto"/>
        <w:jc w:val="both"/>
        <w:rPr>
          <w:rFonts w:ascii="Book Antiqua" w:eastAsia="Book Antiqua" w:hAnsi="Book Antiqua" w:cs="Book Antiqua"/>
          <w:color w:val="000000"/>
          <w:lang w:val="pt-BR"/>
        </w:rPr>
      </w:pPr>
      <w:r w:rsidRPr="000E1FAB">
        <w:rPr>
          <w:rFonts w:ascii="Book Antiqua" w:eastAsia="Book Antiqua" w:hAnsi="Book Antiqua" w:cs="Book Antiqua"/>
          <w:b/>
          <w:bCs/>
          <w:color w:val="000000"/>
          <w:lang w:val="pt-BR"/>
        </w:rPr>
        <w:t xml:space="preserve">Rosa Liliana Solis-Castro, </w:t>
      </w:r>
      <w:bookmarkStart w:id="12" w:name="OLE_LINK667"/>
      <w:bookmarkStart w:id="13" w:name="OLE_LINK668"/>
      <w:r w:rsidRPr="000E1FAB">
        <w:rPr>
          <w:rFonts w:ascii="Book Antiqua" w:eastAsia="Book Antiqua" w:hAnsi="Book Antiqua" w:cs="Book Antiqua"/>
          <w:color w:val="000000"/>
          <w:lang w:val="pt-BR"/>
        </w:rPr>
        <w:t>Departamento Académico de Biología</w:t>
      </w:r>
      <w:r w:rsidR="00DC5ACC"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Bioquímica</w:t>
      </w:r>
      <w:bookmarkEnd w:id="12"/>
      <w:bookmarkEnd w:id="13"/>
      <w:r w:rsidRPr="000E1FAB">
        <w:rPr>
          <w:rFonts w:ascii="Book Antiqua" w:eastAsia="Book Antiqua" w:hAnsi="Book Antiqua" w:cs="Book Antiqua"/>
          <w:color w:val="000000"/>
          <w:lang w:val="pt-BR"/>
        </w:rPr>
        <w:t xml:space="preserve">, </w:t>
      </w:r>
      <w:bookmarkStart w:id="14" w:name="OLE_LINK669"/>
      <w:bookmarkStart w:id="15" w:name="OLE_LINK670"/>
      <w:r w:rsidRPr="000E1FAB">
        <w:rPr>
          <w:rFonts w:ascii="Book Antiqua" w:eastAsia="Book Antiqua" w:hAnsi="Book Antiqua" w:cs="Book Antiqua"/>
          <w:color w:val="000000"/>
          <w:lang w:val="pt-BR"/>
        </w:rPr>
        <w:t>Facultad de Ciencias de la Salud, Universidad Nacional de Tumbes</w:t>
      </w:r>
      <w:bookmarkEnd w:id="14"/>
      <w:bookmarkEnd w:id="15"/>
      <w:r w:rsidRPr="000E1FAB">
        <w:rPr>
          <w:rFonts w:ascii="Book Antiqua" w:eastAsia="Book Antiqua" w:hAnsi="Book Antiqua" w:cs="Book Antiqua"/>
          <w:color w:val="000000"/>
          <w:lang w:val="pt-BR"/>
        </w:rPr>
        <w:t xml:space="preserve">, </w:t>
      </w:r>
      <w:bookmarkStart w:id="16" w:name="OLE_LINK671"/>
      <w:bookmarkStart w:id="17" w:name="OLE_LINK672"/>
      <w:r w:rsidRPr="000E1FAB">
        <w:rPr>
          <w:rFonts w:ascii="Book Antiqua" w:eastAsia="Book Antiqua" w:hAnsi="Book Antiqua" w:cs="Book Antiqua"/>
          <w:color w:val="000000"/>
          <w:lang w:val="pt-BR"/>
        </w:rPr>
        <w:t>Pampa Grande</w:t>
      </w:r>
      <w:bookmarkEnd w:id="16"/>
      <w:bookmarkEnd w:id="17"/>
      <w:r w:rsidRPr="000E1FAB">
        <w:rPr>
          <w:rFonts w:ascii="Book Antiqua" w:eastAsia="Book Antiqua" w:hAnsi="Book Antiqua" w:cs="Book Antiqua"/>
          <w:color w:val="000000"/>
          <w:lang w:val="pt-BR"/>
        </w:rPr>
        <w:t xml:space="preserve"> 24000, Tumbes, Peru</w:t>
      </w:r>
    </w:p>
    <w:p w14:paraId="7F9209B1" w14:textId="77777777" w:rsidR="00A95CDF" w:rsidRPr="000E1FAB" w:rsidRDefault="00A95CDF" w:rsidP="000E1FAB">
      <w:pPr>
        <w:spacing w:line="360" w:lineRule="auto"/>
        <w:jc w:val="both"/>
        <w:rPr>
          <w:rFonts w:ascii="Book Antiqua" w:eastAsia="Book Antiqua" w:hAnsi="Book Antiqua" w:cs="Book Antiqua"/>
          <w:color w:val="000000"/>
          <w:lang w:val="pt-BR"/>
        </w:rPr>
      </w:pPr>
    </w:p>
    <w:p w14:paraId="60B50437" w14:textId="77777777" w:rsidR="00A95CDF" w:rsidRPr="000E1FAB" w:rsidRDefault="00A95CDF" w:rsidP="000E1FAB">
      <w:pPr>
        <w:spacing w:line="360" w:lineRule="auto"/>
        <w:jc w:val="both"/>
        <w:rPr>
          <w:rFonts w:ascii="Book Antiqua" w:eastAsia="Book Antiqua" w:hAnsi="Book Antiqua" w:cs="Book Antiqua"/>
          <w:color w:val="000000"/>
          <w:lang w:val="pt-BR"/>
        </w:rPr>
      </w:pPr>
      <w:r w:rsidRPr="000E1FAB">
        <w:rPr>
          <w:rFonts w:ascii="Book Antiqua" w:eastAsia="Book Antiqua" w:hAnsi="Book Antiqua" w:cs="Book Antiqua"/>
          <w:b/>
          <w:bCs/>
          <w:color w:val="000000"/>
          <w:lang w:val="pt-BR"/>
        </w:rPr>
        <w:t>Maria Edith Solis-Castro,</w:t>
      </w:r>
      <w:r w:rsidRPr="000E1FAB">
        <w:rPr>
          <w:rFonts w:ascii="Book Antiqua" w:hAnsi="Book Antiqua"/>
          <w:lang w:val="pt-BR"/>
        </w:rPr>
        <w:t xml:space="preserve"> </w:t>
      </w:r>
      <w:bookmarkStart w:id="18" w:name="OLE_LINK673"/>
      <w:r w:rsidRPr="000E1FAB">
        <w:rPr>
          <w:rFonts w:ascii="Book Antiqua" w:eastAsia="Book Antiqua" w:hAnsi="Book Antiqua" w:cs="Book Antiqua"/>
          <w:bCs/>
          <w:color w:val="000000"/>
          <w:lang w:val="pt-BR"/>
        </w:rPr>
        <w:t>Departamento Académico de Medicina Humana</w:t>
      </w:r>
      <w:bookmarkEnd w:id="18"/>
      <w:r w:rsidRPr="000E1FAB">
        <w:rPr>
          <w:rFonts w:ascii="Book Antiqua" w:eastAsia="Book Antiqua" w:hAnsi="Book Antiqua" w:cs="Book Antiqua"/>
          <w:bCs/>
          <w:color w:val="000000"/>
          <w:lang w:val="pt-BR"/>
        </w:rPr>
        <w:t xml:space="preserve">, </w:t>
      </w:r>
      <w:bookmarkStart w:id="19" w:name="OLE_LINK674"/>
      <w:bookmarkStart w:id="20" w:name="OLE_LINK675"/>
      <w:r w:rsidRPr="000E1FAB">
        <w:rPr>
          <w:rFonts w:ascii="Book Antiqua" w:eastAsia="Book Antiqua" w:hAnsi="Book Antiqua" w:cs="Book Antiqua"/>
          <w:bCs/>
          <w:color w:val="000000"/>
          <w:lang w:val="pt-BR"/>
        </w:rPr>
        <w:t>Facultad de Ciencias de la Salud, Universidad Nacional de Tumbes</w:t>
      </w:r>
      <w:bookmarkEnd w:id="19"/>
      <w:bookmarkEnd w:id="20"/>
      <w:r w:rsidRPr="000E1FAB">
        <w:rPr>
          <w:rFonts w:ascii="Book Antiqua" w:eastAsia="Book Antiqua" w:hAnsi="Book Antiqua" w:cs="Book Antiqua"/>
          <w:bCs/>
          <w:color w:val="000000"/>
          <w:lang w:val="pt-BR"/>
        </w:rPr>
        <w:t xml:space="preserve">, </w:t>
      </w:r>
      <w:bookmarkStart w:id="21" w:name="OLE_LINK676"/>
      <w:r w:rsidRPr="000E1FAB">
        <w:rPr>
          <w:rFonts w:ascii="Book Antiqua" w:eastAsia="Book Antiqua" w:hAnsi="Book Antiqua" w:cs="Book Antiqua"/>
          <w:color w:val="000000"/>
          <w:lang w:val="pt-BR"/>
        </w:rPr>
        <w:t>Pampa Grande</w:t>
      </w:r>
      <w:bookmarkEnd w:id="21"/>
      <w:r w:rsidRPr="000E1FAB">
        <w:rPr>
          <w:rFonts w:ascii="Book Antiqua" w:eastAsia="Book Antiqua" w:hAnsi="Book Antiqua" w:cs="Book Antiqua"/>
          <w:color w:val="000000"/>
          <w:lang w:val="pt-BR"/>
        </w:rPr>
        <w:t xml:space="preserve"> 24000, Tumbes, Peru</w:t>
      </w:r>
    </w:p>
    <w:p w14:paraId="57EFE12D" w14:textId="77777777" w:rsidR="00A77B3E" w:rsidRPr="000E1FAB" w:rsidRDefault="00A77B3E" w:rsidP="000E1FAB">
      <w:pPr>
        <w:spacing w:line="360" w:lineRule="auto"/>
        <w:jc w:val="both"/>
        <w:rPr>
          <w:rFonts w:ascii="Book Antiqua" w:hAnsi="Book Antiqua"/>
          <w:lang w:val="pt-BR"/>
        </w:rPr>
      </w:pPr>
    </w:p>
    <w:p w14:paraId="289E5A35" w14:textId="1E1BB091"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t xml:space="preserve">Ricardo Wesley Alberca, </w:t>
      </w:r>
      <w:r w:rsidRPr="000E1FAB">
        <w:rPr>
          <w:rFonts w:ascii="Book Antiqua" w:eastAsia="Book Antiqua" w:hAnsi="Book Antiqua" w:cs="Book Antiqua"/>
          <w:color w:val="000000"/>
          <w:lang w:val="pt-BR"/>
        </w:rPr>
        <w:t xml:space="preserve">Laboratorio de Dermatologia e Imunodeficiencias (LIM-56), Departamento de Dermatologia, Faculdade de Medicina FMUSP, Universidade de São Paulo, São Paulo </w:t>
      </w:r>
      <w:r w:rsidR="00A95CDF" w:rsidRPr="000E1FAB">
        <w:rPr>
          <w:rFonts w:ascii="Book Antiqua" w:eastAsia="Book Antiqua" w:hAnsi="Book Antiqua" w:cs="Book Antiqua"/>
          <w:color w:val="000000"/>
          <w:lang w:val="pt-BR"/>
        </w:rPr>
        <w:t>01246-903</w:t>
      </w:r>
      <w:r w:rsidRPr="000E1FAB">
        <w:rPr>
          <w:rFonts w:ascii="Book Antiqua" w:eastAsia="Book Antiqua" w:hAnsi="Book Antiqua" w:cs="Book Antiqua"/>
          <w:color w:val="000000"/>
          <w:lang w:val="pt-BR"/>
        </w:rPr>
        <w:t>, Brazil</w:t>
      </w:r>
    </w:p>
    <w:p w14:paraId="5DF77B71" w14:textId="77777777" w:rsidR="00A77B3E" w:rsidRPr="000E1FAB" w:rsidRDefault="00A77B3E" w:rsidP="000E1FAB">
      <w:pPr>
        <w:spacing w:line="360" w:lineRule="auto"/>
        <w:jc w:val="both"/>
        <w:rPr>
          <w:rFonts w:ascii="Book Antiqua" w:hAnsi="Book Antiqua"/>
          <w:lang w:val="pt-BR"/>
        </w:rPr>
      </w:pPr>
    </w:p>
    <w:p w14:paraId="7A47963C" w14:textId="66B0B608"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Author contributions: </w:t>
      </w:r>
      <w:r w:rsidRPr="000E1FAB">
        <w:rPr>
          <w:rFonts w:ascii="Book Antiqua" w:eastAsia="Book Antiqua" w:hAnsi="Book Antiqua" w:cs="Book Antiqua"/>
          <w:color w:val="000000"/>
        </w:rPr>
        <w:t>All authors contributed to the conception, writ</w:t>
      </w:r>
      <w:r w:rsidR="00B87B74">
        <w:rPr>
          <w:rFonts w:ascii="Book Antiqua" w:eastAsia="Book Antiqua" w:hAnsi="Book Antiqua" w:cs="Book Antiqua"/>
          <w:color w:val="000000"/>
        </w:rPr>
        <w:t>ing,</w:t>
      </w:r>
      <w:r w:rsidRPr="000E1FAB">
        <w:rPr>
          <w:rFonts w:ascii="Book Antiqua" w:eastAsia="Book Antiqua" w:hAnsi="Book Antiqua" w:cs="Book Antiqua"/>
          <w:color w:val="000000"/>
        </w:rPr>
        <w:t xml:space="preserve"> and review of the article and approved the submitted version.</w:t>
      </w:r>
    </w:p>
    <w:p w14:paraId="275B6320" w14:textId="77777777" w:rsidR="00A77B3E" w:rsidRPr="000E1FAB" w:rsidRDefault="00A77B3E" w:rsidP="000E1FAB">
      <w:pPr>
        <w:spacing w:line="360" w:lineRule="auto"/>
        <w:jc w:val="both"/>
        <w:rPr>
          <w:rFonts w:ascii="Book Antiqua" w:hAnsi="Book Antiqua"/>
        </w:rPr>
      </w:pPr>
    </w:p>
    <w:p w14:paraId="77F688AE" w14:textId="7F246DD5"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lastRenderedPageBreak/>
        <w:t xml:space="preserve">Supported by </w:t>
      </w:r>
      <w:bookmarkStart w:id="22" w:name="OLE_LINK686"/>
      <w:bookmarkStart w:id="23" w:name="OLE_LINK687"/>
      <w:r w:rsidRPr="000E1FAB">
        <w:rPr>
          <w:rFonts w:ascii="Book Antiqua" w:eastAsia="Book Antiqua" w:hAnsi="Book Antiqua" w:cs="Book Antiqua"/>
          <w:color w:val="000000"/>
          <w:lang w:val="pt-BR"/>
        </w:rPr>
        <w:t>RWA holds a fellowship from Fundação de Amparo à Pesquisa do Estado de São Paulo (FAPESP)</w:t>
      </w:r>
      <w:bookmarkEnd w:id="22"/>
      <w:bookmarkEnd w:id="23"/>
      <w:r w:rsidR="007C2262" w:rsidRPr="000E1FAB">
        <w:rPr>
          <w:rFonts w:ascii="Book Antiqua" w:eastAsia="Book Antiqua" w:hAnsi="Book Antiqua" w:cs="Book Antiqua"/>
          <w:color w:val="000000"/>
          <w:lang w:val="pt-BR"/>
        </w:rPr>
        <w:t>, No.</w:t>
      </w:r>
      <w:r w:rsidRPr="000E1FAB">
        <w:rPr>
          <w:rFonts w:ascii="Book Antiqua" w:eastAsia="Book Antiqua" w:hAnsi="Book Antiqua" w:cs="Book Antiqua"/>
          <w:color w:val="000000"/>
          <w:lang w:val="pt-BR"/>
        </w:rPr>
        <w:t xml:space="preserve"> </w:t>
      </w:r>
      <w:bookmarkStart w:id="24" w:name="OLE_LINK688"/>
      <w:bookmarkStart w:id="25" w:name="OLE_LINK689"/>
      <w:r w:rsidRPr="000E1FAB">
        <w:rPr>
          <w:rFonts w:ascii="Book Antiqua" w:eastAsia="Book Antiqua" w:hAnsi="Book Antiqua" w:cs="Book Antiqua"/>
          <w:color w:val="000000"/>
          <w:lang w:val="pt-BR"/>
        </w:rPr>
        <w:t>19/02679-7</w:t>
      </w:r>
      <w:bookmarkEnd w:id="24"/>
      <w:bookmarkEnd w:id="25"/>
      <w:r w:rsidRPr="000E1FAB">
        <w:rPr>
          <w:rFonts w:ascii="Book Antiqua" w:eastAsia="Book Antiqua" w:hAnsi="Book Antiqua" w:cs="Book Antiqua"/>
          <w:color w:val="000000"/>
          <w:lang w:val="pt-BR"/>
        </w:rPr>
        <w:t>.</w:t>
      </w:r>
    </w:p>
    <w:p w14:paraId="47E6750B" w14:textId="77777777" w:rsidR="00A77B3E" w:rsidRPr="000E1FAB" w:rsidRDefault="00A77B3E" w:rsidP="000E1FAB">
      <w:pPr>
        <w:spacing w:line="360" w:lineRule="auto"/>
        <w:jc w:val="both"/>
        <w:rPr>
          <w:rFonts w:ascii="Book Antiqua" w:hAnsi="Book Antiqua"/>
          <w:lang w:val="pt-BR"/>
        </w:rPr>
      </w:pPr>
    </w:p>
    <w:p w14:paraId="6F250E52" w14:textId="27515B62"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t xml:space="preserve">Corresponding author: Ricardo Wesley Alberca, PhD, Academic Research, Research Fellow, </w:t>
      </w:r>
      <w:r w:rsidRPr="000E1FAB">
        <w:rPr>
          <w:rFonts w:ascii="Book Antiqua" w:eastAsia="Book Antiqua" w:hAnsi="Book Antiqua" w:cs="Book Antiqua"/>
          <w:color w:val="000000"/>
          <w:lang w:val="pt-BR"/>
        </w:rPr>
        <w:t xml:space="preserve">Laboratorio de Dermatologia e Imunodeficiencias (LIM-56), Departamento de Dermatologia, </w:t>
      </w:r>
      <w:bookmarkStart w:id="26" w:name="OLE_LINK678"/>
      <w:bookmarkStart w:id="27" w:name="OLE_LINK679"/>
      <w:r w:rsidRPr="000E1FAB">
        <w:rPr>
          <w:rFonts w:ascii="Book Antiqua" w:eastAsia="Book Antiqua" w:hAnsi="Book Antiqua" w:cs="Book Antiqua"/>
          <w:color w:val="000000"/>
          <w:lang w:val="pt-BR"/>
        </w:rPr>
        <w:t>Faculdade de Medicina FMUSP, Universidade de São Paulo</w:t>
      </w:r>
      <w:bookmarkEnd w:id="26"/>
      <w:bookmarkEnd w:id="27"/>
      <w:r w:rsidRPr="000E1FAB">
        <w:rPr>
          <w:rFonts w:ascii="Book Antiqua" w:eastAsia="Book Antiqua" w:hAnsi="Book Antiqua" w:cs="Book Antiqua"/>
          <w:color w:val="000000"/>
          <w:lang w:val="pt-BR"/>
        </w:rPr>
        <w:t xml:space="preserve">, </w:t>
      </w:r>
      <w:bookmarkStart w:id="28" w:name="OLE_LINK680"/>
      <w:bookmarkStart w:id="29" w:name="OLE_LINK681"/>
      <w:r w:rsidR="00866663" w:rsidRPr="000E1FAB">
        <w:rPr>
          <w:rFonts w:ascii="Book Antiqua" w:eastAsia="Book Antiqua" w:hAnsi="Book Antiqua" w:cs="Book Antiqua"/>
          <w:color w:val="000000"/>
          <w:lang w:val="pt-BR"/>
        </w:rPr>
        <w:t>455-Cerqueira César</w:t>
      </w:r>
      <w:bookmarkEnd w:id="28"/>
      <w:bookmarkEnd w:id="29"/>
      <w:r w:rsidR="00866663"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 xml:space="preserve">São Paulo </w:t>
      </w:r>
      <w:bookmarkStart w:id="30" w:name="OLE_LINK682"/>
      <w:bookmarkStart w:id="31" w:name="OLE_LINK683"/>
      <w:r w:rsidR="00A95CDF" w:rsidRPr="000E1FAB">
        <w:rPr>
          <w:rFonts w:ascii="Book Antiqua" w:eastAsia="Book Antiqua" w:hAnsi="Book Antiqua" w:cs="Book Antiqua"/>
          <w:color w:val="000000"/>
          <w:lang w:val="pt-BR"/>
        </w:rPr>
        <w:t>01246-903</w:t>
      </w:r>
      <w:bookmarkEnd w:id="30"/>
      <w:bookmarkEnd w:id="31"/>
      <w:r w:rsidRPr="000E1FAB">
        <w:rPr>
          <w:rFonts w:ascii="Book Antiqua" w:eastAsia="Book Antiqua" w:hAnsi="Book Antiqua" w:cs="Book Antiqua"/>
          <w:color w:val="000000"/>
          <w:lang w:val="pt-BR"/>
        </w:rPr>
        <w:t xml:space="preserve">, Brazil. </w:t>
      </w:r>
      <w:bookmarkStart w:id="32" w:name="OLE_LINK677"/>
      <w:r w:rsidRPr="000E1FAB">
        <w:rPr>
          <w:rFonts w:ascii="Book Antiqua" w:eastAsia="Book Antiqua" w:hAnsi="Book Antiqua" w:cs="Book Antiqua"/>
          <w:color w:val="000000"/>
          <w:lang w:val="pt-BR"/>
        </w:rPr>
        <w:t>ricardowesley@gmail.com</w:t>
      </w:r>
      <w:bookmarkEnd w:id="32"/>
    </w:p>
    <w:p w14:paraId="7BA34C22" w14:textId="77777777" w:rsidR="00A77B3E" w:rsidRPr="000E1FAB" w:rsidRDefault="00A77B3E" w:rsidP="000E1FAB">
      <w:pPr>
        <w:spacing w:line="360" w:lineRule="auto"/>
        <w:jc w:val="both"/>
        <w:rPr>
          <w:rFonts w:ascii="Book Antiqua" w:hAnsi="Book Antiqua"/>
          <w:lang w:val="pt-BR"/>
        </w:rPr>
      </w:pPr>
    </w:p>
    <w:p w14:paraId="42ACA75E"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Received: </w:t>
      </w:r>
      <w:r w:rsidRPr="000E1FAB">
        <w:rPr>
          <w:rFonts w:ascii="Book Antiqua" w:eastAsia="Book Antiqua" w:hAnsi="Book Antiqua" w:cs="Book Antiqua"/>
          <w:color w:val="000000"/>
        </w:rPr>
        <w:t>January 20, 2021</w:t>
      </w:r>
    </w:p>
    <w:p w14:paraId="749D9417"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Revised: </w:t>
      </w:r>
      <w:r w:rsidRPr="000E1FAB">
        <w:rPr>
          <w:rFonts w:ascii="Book Antiqua" w:eastAsia="Book Antiqua" w:hAnsi="Book Antiqua" w:cs="Book Antiqua"/>
          <w:color w:val="000000"/>
        </w:rPr>
        <w:t>February 10, 2021</w:t>
      </w:r>
    </w:p>
    <w:p w14:paraId="5C47397B" w14:textId="665CFB36"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Accepted: </w:t>
      </w:r>
      <w:r w:rsidR="009568D9" w:rsidRPr="009568D9">
        <w:rPr>
          <w:rFonts w:ascii="Book Antiqua" w:eastAsia="Book Antiqua" w:hAnsi="Book Antiqua" w:cs="Book Antiqua"/>
          <w:color w:val="000000"/>
        </w:rPr>
        <w:t>March 8, 2021</w:t>
      </w:r>
    </w:p>
    <w:p w14:paraId="3374F8BA" w14:textId="0CB816F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Published online: </w:t>
      </w:r>
      <w:r w:rsidR="00E40F4C">
        <w:rPr>
          <w:rFonts w:ascii="Book Antiqua" w:hAnsi="Book Antiqua" w:cs="Book Antiqua" w:hint="eastAsia"/>
          <w:color w:val="000000"/>
          <w:lang w:eastAsia="zh-CN"/>
        </w:rPr>
        <w:t>April 7</w:t>
      </w:r>
      <w:r w:rsidR="00E40F4C" w:rsidRPr="009568D9">
        <w:rPr>
          <w:rFonts w:ascii="Book Antiqua" w:eastAsia="Book Antiqua" w:hAnsi="Book Antiqua" w:cs="Book Antiqua"/>
          <w:color w:val="000000"/>
        </w:rPr>
        <w:t>, 2021</w:t>
      </w:r>
    </w:p>
    <w:p w14:paraId="2976D7A1" w14:textId="77777777" w:rsidR="00A77B3E" w:rsidRPr="000E1FAB" w:rsidRDefault="00A77B3E" w:rsidP="000E1FAB">
      <w:pPr>
        <w:spacing w:line="360" w:lineRule="auto"/>
        <w:jc w:val="both"/>
        <w:rPr>
          <w:rFonts w:ascii="Book Antiqua" w:hAnsi="Book Antiqua"/>
        </w:rPr>
        <w:sectPr w:rsidR="00A77B3E" w:rsidRPr="000E1FAB">
          <w:footerReference w:type="default" r:id="rId7"/>
          <w:pgSz w:w="12240" w:h="15840"/>
          <w:pgMar w:top="1440" w:right="1440" w:bottom="1440" w:left="1440" w:header="720" w:footer="720" w:gutter="0"/>
          <w:cols w:space="720"/>
          <w:docGrid w:linePitch="360"/>
        </w:sectPr>
      </w:pPr>
    </w:p>
    <w:p w14:paraId="4F3B1015"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lastRenderedPageBreak/>
        <w:t>Abstract</w:t>
      </w:r>
    </w:p>
    <w:p w14:paraId="27E4D23E" w14:textId="5925F68A" w:rsidR="00A77B3E" w:rsidRPr="000E1FAB" w:rsidRDefault="00E51006" w:rsidP="000E1FAB">
      <w:pPr>
        <w:spacing w:line="360" w:lineRule="auto"/>
        <w:jc w:val="both"/>
        <w:rPr>
          <w:rFonts w:ascii="Book Antiqua" w:hAnsi="Book Antiqua"/>
        </w:rPr>
      </w:pPr>
      <w:bookmarkStart w:id="33" w:name="OLE_LINK696"/>
      <w:bookmarkStart w:id="34" w:name="OLE_LINK697"/>
      <w:r w:rsidRPr="000E1FAB">
        <w:rPr>
          <w:rFonts w:ascii="Book Antiqua" w:eastAsia="Book Antiqua" w:hAnsi="Book Antiqua" w:cs="Book Antiqua"/>
          <w:color w:val="000000"/>
          <w:shd w:val="clear" w:color="auto" w:fill="FFFFFF"/>
        </w:rPr>
        <w:t>Severe acute respiratory syndrome coronavirus-2 (SARS-CoV-2) infection can progress to a severe respiratory and systemic disease named coronavirus disease–2019 (COVID-19). The most common symptoms are fever and respiratory discomfort. Nevertheless, g</w:t>
      </w:r>
      <w:r w:rsidRPr="000E1FAB">
        <w:rPr>
          <w:rFonts w:ascii="Book Antiqua" w:eastAsia="Book Antiqua" w:hAnsi="Book Antiqua" w:cs="Book Antiqua"/>
          <w:color w:val="000000"/>
        </w:rPr>
        <w:t xml:space="preserve">astrointestinal infections have been reported, </w:t>
      </w:r>
      <w:r w:rsidRPr="000E1FAB">
        <w:rPr>
          <w:rFonts w:ascii="Book Antiqua" w:eastAsia="Book Antiqua" w:hAnsi="Book Antiqua" w:cs="Book Antiqua"/>
          <w:color w:val="000000"/>
          <w:shd w:val="clear" w:color="auto" w:fill="FFFFFF"/>
        </w:rPr>
        <w:t xml:space="preserve">with symptoms such as </w:t>
      </w:r>
      <w:r w:rsidRPr="000E1FAB">
        <w:rPr>
          <w:rFonts w:ascii="Book Antiqua" w:eastAsia="Book Antiqua" w:hAnsi="Book Antiqua" w:cs="Book Antiqua"/>
          <w:color w:val="000000"/>
        </w:rPr>
        <w:t>diarrhea, nausea, vomiting, abdominal pain, and lack of appetite</w:t>
      </w:r>
      <w:r w:rsidRPr="000E1FA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rPr>
        <w:t xml:space="preserve"> Importantly, SARS-CoV-2 can remain positive in fecal samples after nasopharyngeal clearance. After gastrointestinal SARS-CoV-2 infection and other viral gastrointestinal infections, some patients may develop alterations in the gastrointestinal microbiota. In addition, some COVID-19 patients may receive antibiotics, which may also disturb gastrointestinal homeostasis. In summary, t</w:t>
      </w:r>
      <w:r w:rsidRPr="000E1FAB">
        <w:rPr>
          <w:rFonts w:ascii="Book Antiqua" w:eastAsia="Book Antiqua" w:hAnsi="Book Antiqua" w:cs="Book Antiqua"/>
          <w:color w:val="000000"/>
          <w:shd w:val="clear" w:color="auto" w:fill="FFFFFF"/>
        </w:rPr>
        <w:t>he gastrointestinal system, gut microbiome, and gut-lung axis may represent an important role in the development, severity, and treatment of COVID-19. Therefore, in this review, we explore the current pieces of evidence of COVID-19 gastrointestinal manifestations, possible implications, and interventions.</w:t>
      </w:r>
    </w:p>
    <w:bookmarkEnd w:id="33"/>
    <w:bookmarkEnd w:id="34"/>
    <w:p w14:paraId="10625B7C" w14:textId="77777777" w:rsidR="00A77B3E" w:rsidRPr="000E1FAB" w:rsidRDefault="00A77B3E" w:rsidP="000E1FAB">
      <w:pPr>
        <w:spacing w:line="360" w:lineRule="auto"/>
        <w:ind w:firstLine="708"/>
        <w:jc w:val="both"/>
        <w:rPr>
          <w:rFonts w:ascii="Book Antiqua" w:hAnsi="Book Antiqua"/>
        </w:rPr>
      </w:pPr>
    </w:p>
    <w:p w14:paraId="285C580D" w14:textId="2317AC92"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Key Words: </w:t>
      </w:r>
      <w:bookmarkStart w:id="35" w:name="OLE_LINK694"/>
      <w:bookmarkStart w:id="36" w:name="OLE_LINK695"/>
      <w:r w:rsidRPr="000E1FAB">
        <w:rPr>
          <w:rFonts w:ascii="Book Antiqua" w:eastAsia="Book Antiqua" w:hAnsi="Book Antiqua" w:cs="Book Antiqua"/>
          <w:color w:val="000000"/>
        </w:rPr>
        <w:t xml:space="preserve">COVID-19; SARS-CoV-2; </w:t>
      </w:r>
      <w:r w:rsidR="008B6751" w:rsidRPr="000E1FAB">
        <w:rPr>
          <w:rFonts w:ascii="Book Antiqua" w:eastAsia="Book Antiqua" w:hAnsi="Book Antiqua" w:cs="Book Antiqua"/>
          <w:color w:val="000000"/>
        </w:rPr>
        <w:t>G</w:t>
      </w:r>
      <w:r w:rsidRPr="000E1FAB">
        <w:rPr>
          <w:rFonts w:ascii="Book Antiqua" w:eastAsia="Book Antiqua" w:hAnsi="Book Antiqua" w:cs="Book Antiqua"/>
          <w:color w:val="000000"/>
        </w:rPr>
        <w:t xml:space="preserve">astrointestinal; </w:t>
      </w:r>
      <w:r w:rsidR="008B6751" w:rsidRPr="000E1FAB">
        <w:rPr>
          <w:rFonts w:ascii="Book Antiqua" w:eastAsia="Book Antiqua" w:hAnsi="Book Antiqua" w:cs="Book Antiqua"/>
          <w:color w:val="000000"/>
        </w:rPr>
        <w:t>M</w:t>
      </w:r>
      <w:r w:rsidRPr="000E1FAB">
        <w:rPr>
          <w:rFonts w:ascii="Book Antiqua" w:eastAsia="Book Antiqua" w:hAnsi="Book Antiqua" w:cs="Book Antiqua"/>
          <w:color w:val="000000"/>
        </w:rPr>
        <w:t xml:space="preserve">icrobiota; </w:t>
      </w:r>
      <w:r w:rsidR="008B6751" w:rsidRPr="000E1FAB">
        <w:rPr>
          <w:rFonts w:ascii="Book Antiqua" w:eastAsia="Book Antiqua" w:hAnsi="Book Antiqua" w:cs="Book Antiqua"/>
          <w:color w:val="000000"/>
        </w:rPr>
        <w:t>A</w:t>
      </w:r>
      <w:r w:rsidRPr="000E1FAB">
        <w:rPr>
          <w:rFonts w:ascii="Book Antiqua" w:eastAsia="Book Antiqua" w:hAnsi="Book Antiqua" w:cs="Book Antiqua"/>
          <w:color w:val="000000"/>
        </w:rPr>
        <w:t>ntibiotics</w:t>
      </w:r>
    </w:p>
    <w:bookmarkEnd w:id="35"/>
    <w:bookmarkEnd w:id="36"/>
    <w:p w14:paraId="79AAA071" w14:textId="77777777" w:rsidR="00A77B3E" w:rsidRDefault="00A77B3E" w:rsidP="000E1FAB">
      <w:pPr>
        <w:spacing w:line="360" w:lineRule="auto"/>
        <w:jc w:val="both"/>
        <w:rPr>
          <w:rFonts w:ascii="Book Antiqua" w:hAnsi="Book Antiqua" w:hint="eastAsia"/>
          <w:lang w:eastAsia="zh-CN"/>
        </w:rPr>
      </w:pPr>
    </w:p>
    <w:p w14:paraId="1BEF0516" w14:textId="77777777" w:rsidR="00314730" w:rsidRPr="00026CB8" w:rsidRDefault="00314730" w:rsidP="0031473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FBE8B34" w14:textId="77777777" w:rsidR="00314730" w:rsidRPr="00314730" w:rsidRDefault="00314730" w:rsidP="000E1FAB">
      <w:pPr>
        <w:spacing w:line="360" w:lineRule="auto"/>
        <w:jc w:val="both"/>
        <w:rPr>
          <w:rFonts w:ascii="Book Antiqua" w:hAnsi="Book Antiqua" w:hint="eastAsia"/>
          <w:lang w:eastAsia="zh-CN"/>
        </w:rPr>
      </w:pPr>
    </w:p>
    <w:p w14:paraId="2FAB7FCF" w14:textId="77777777" w:rsidR="00D65D9C" w:rsidRDefault="00D65D9C" w:rsidP="000E1FAB">
      <w:pPr>
        <w:spacing w:line="360" w:lineRule="auto"/>
        <w:jc w:val="both"/>
        <w:rPr>
          <w:rFonts w:ascii="Book Antiqua" w:hAnsi="Book Antiqua" w:cs="Book Antiqua" w:hint="eastAsia"/>
          <w:color w:val="000000"/>
          <w:lang w:eastAsia="zh-CN"/>
        </w:rPr>
      </w:pPr>
      <w:r w:rsidRPr="00D65D9C">
        <w:rPr>
          <w:rFonts w:ascii="Book Antiqua" w:hAnsi="Book Antiqua" w:cs="Book Antiqua" w:hint="eastAsia"/>
          <w:b/>
          <w:color w:val="000000"/>
          <w:lang w:val="pt-BR" w:eastAsia="zh-CN"/>
        </w:rPr>
        <w:t xml:space="preserve">Citation: </w:t>
      </w:r>
      <w:r w:rsidR="00E51006" w:rsidRPr="000E1FAB">
        <w:rPr>
          <w:rFonts w:ascii="Book Antiqua" w:eastAsia="Book Antiqua" w:hAnsi="Book Antiqua" w:cs="Book Antiqua"/>
          <w:color w:val="000000"/>
          <w:lang w:val="pt-BR"/>
        </w:rPr>
        <w:t xml:space="preserve">Alberca GGF, Solis-Castro RL, Solis-Castro ME, Alberca RW. </w:t>
      </w:r>
      <w:r w:rsidR="00A412F5">
        <w:rPr>
          <w:rFonts w:ascii="Book Antiqua" w:eastAsia="Book Antiqua" w:hAnsi="Book Antiqua" w:cs="Book Antiqua"/>
          <w:color w:val="000000"/>
          <w:shd w:val="clear" w:color="auto" w:fill="FFFFFF"/>
        </w:rPr>
        <w:t>C</w:t>
      </w:r>
      <w:r w:rsidR="00A412F5" w:rsidRPr="000E1FAB">
        <w:rPr>
          <w:rFonts w:ascii="Book Antiqua" w:eastAsia="Book Antiqua" w:hAnsi="Book Antiqua" w:cs="Book Antiqua"/>
          <w:color w:val="000000"/>
          <w:shd w:val="clear" w:color="auto" w:fill="FFFFFF"/>
        </w:rPr>
        <w:t xml:space="preserve">oronavirus disease–2019 </w:t>
      </w:r>
      <w:r w:rsidR="00E51006" w:rsidRPr="000E1FAB">
        <w:rPr>
          <w:rFonts w:ascii="Book Antiqua" w:eastAsia="Book Antiqua" w:hAnsi="Book Antiqua" w:cs="Book Antiqua"/>
          <w:color w:val="000000"/>
        </w:rPr>
        <w:t xml:space="preserve">and the intestinal tract: </w:t>
      </w:r>
      <w:r w:rsidR="0092362A" w:rsidRPr="000E1FAB">
        <w:rPr>
          <w:rFonts w:ascii="Book Antiqua" w:eastAsia="Book Antiqua" w:hAnsi="Book Antiqua" w:cs="Book Antiqua"/>
          <w:color w:val="000000"/>
        </w:rPr>
        <w:t>A</w:t>
      </w:r>
      <w:r w:rsidR="00E51006" w:rsidRPr="000E1FAB">
        <w:rPr>
          <w:rFonts w:ascii="Book Antiqua" w:eastAsia="Book Antiqua" w:hAnsi="Book Antiqua" w:cs="Book Antiqua"/>
          <w:color w:val="000000"/>
        </w:rPr>
        <w:t xml:space="preserve">n overview. </w:t>
      </w:r>
      <w:r w:rsidR="00E51006" w:rsidRPr="000E1FAB">
        <w:rPr>
          <w:rFonts w:ascii="Book Antiqua" w:eastAsia="Book Antiqua" w:hAnsi="Book Antiqua" w:cs="Book Antiqua"/>
          <w:i/>
          <w:iCs/>
          <w:color w:val="000000"/>
        </w:rPr>
        <w:t xml:space="preserve">World J </w:t>
      </w:r>
      <w:proofErr w:type="spellStart"/>
      <w:r w:rsidR="00E51006" w:rsidRPr="000E1FAB">
        <w:rPr>
          <w:rFonts w:ascii="Book Antiqua" w:eastAsia="Book Antiqua" w:hAnsi="Book Antiqua" w:cs="Book Antiqua"/>
          <w:i/>
          <w:iCs/>
          <w:color w:val="000000"/>
        </w:rPr>
        <w:t>Gastroenterol</w:t>
      </w:r>
      <w:proofErr w:type="spellEnd"/>
      <w:r w:rsidR="00E51006" w:rsidRPr="000E1FAB">
        <w:rPr>
          <w:rFonts w:ascii="Book Antiqua" w:eastAsia="Book Antiqua" w:hAnsi="Book Antiqua" w:cs="Book Antiqua"/>
          <w:color w:val="000000"/>
        </w:rPr>
        <w:t xml:space="preserve"> 2021; </w:t>
      </w:r>
      <w:r w:rsidR="000B78A7" w:rsidRPr="000B78A7">
        <w:rPr>
          <w:rFonts w:ascii="Book Antiqua" w:eastAsia="Book Antiqua" w:hAnsi="Book Antiqua" w:cs="Book Antiqua"/>
          <w:color w:val="000000"/>
        </w:rPr>
        <w:t xml:space="preserve">27(13): </w:t>
      </w:r>
      <w:r>
        <w:rPr>
          <w:rFonts w:ascii="Book Antiqua" w:hAnsi="Book Antiqua" w:cs="Book Antiqua" w:hint="eastAsia"/>
          <w:color w:val="000000"/>
          <w:lang w:eastAsia="zh-CN"/>
        </w:rPr>
        <w:t>1255</w:t>
      </w:r>
      <w:r w:rsidR="000B78A7" w:rsidRPr="000B78A7">
        <w:rPr>
          <w:rFonts w:ascii="Book Antiqua" w:eastAsia="Book Antiqua" w:hAnsi="Book Antiqua" w:cs="Book Antiqua"/>
          <w:color w:val="000000"/>
        </w:rPr>
        <w:t>-</w:t>
      </w:r>
      <w:r>
        <w:rPr>
          <w:rFonts w:ascii="Book Antiqua" w:hAnsi="Book Antiqua" w:cs="Book Antiqua" w:hint="eastAsia"/>
          <w:color w:val="000000"/>
          <w:lang w:eastAsia="zh-CN"/>
        </w:rPr>
        <w:t>1266</w:t>
      </w:r>
      <w:r w:rsidR="000B78A7" w:rsidRPr="000B78A7">
        <w:rPr>
          <w:rFonts w:ascii="Book Antiqua" w:eastAsia="Book Antiqua" w:hAnsi="Book Antiqua" w:cs="Book Antiqua"/>
          <w:color w:val="000000"/>
        </w:rPr>
        <w:t xml:space="preserve">  </w:t>
      </w:r>
    </w:p>
    <w:p w14:paraId="0029009B" w14:textId="6152F7C5" w:rsidR="00D65D9C" w:rsidRDefault="000B78A7" w:rsidP="000E1FAB">
      <w:pPr>
        <w:spacing w:line="360" w:lineRule="auto"/>
        <w:jc w:val="both"/>
        <w:rPr>
          <w:rFonts w:ascii="Book Antiqua" w:hAnsi="Book Antiqua" w:cs="Book Antiqua" w:hint="eastAsia"/>
          <w:color w:val="000000"/>
          <w:lang w:eastAsia="zh-CN"/>
        </w:rPr>
      </w:pPr>
      <w:r w:rsidRPr="00D65D9C">
        <w:rPr>
          <w:rFonts w:ascii="Book Antiqua" w:eastAsia="Book Antiqua" w:hAnsi="Book Antiqua" w:cs="Book Antiqua"/>
          <w:b/>
          <w:color w:val="000000"/>
        </w:rPr>
        <w:t>URL:</w:t>
      </w:r>
      <w:r w:rsidRPr="000B78A7">
        <w:rPr>
          <w:rFonts w:ascii="Book Antiqua" w:eastAsia="Book Antiqua" w:hAnsi="Book Antiqua" w:cs="Book Antiqua"/>
          <w:color w:val="000000"/>
        </w:rPr>
        <w:t xml:space="preserve"> https://www.wjgnet.com/1007-9327/full/v27/i13/</w:t>
      </w:r>
      <w:r w:rsidR="00D65D9C">
        <w:rPr>
          <w:rFonts w:ascii="Book Antiqua" w:hAnsi="Book Antiqua" w:cs="Book Antiqua" w:hint="eastAsia"/>
          <w:color w:val="000000"/>
          <w:lang w:eastAsia="zh-CN"/>
        </w:rPr>
        <w:t>1255</w:t>
      </w:r>
      <w:r w:rsidRPr="000B78A7">
        <w:rPr>
          <w:rFonts w:ascii="Book Antiqua" w:eastAsia="Book Antiqua" w:hAnsi="Book Antiqua" w:cs="Book Antiqua"/>
          <w:color w:val="000000"/>
        </w:rPr>
        <w:t xml:space="preserve">.htm  </w:t>
      </w:r>
    </w:p>
    <w:p w14:paraId="21DA1852" w14:textId="4008E0F9" w:rsidR="00A77B3E" w:rsidRPr="00D65D9C" w:rsidRDefault="000B78A7" w:rsidP="000E1FAB">
      <w:pPr>
        <w:spacing w:line="360" w:lineRule="auto"/>
        <w:jc w:val="both"/>
        <w:rPr>
          <w:rFonts w:ascii="Book Antiqua" w:hAnsi="Book Antiqua" w:hint="eastAsia"/>
          <w:lang w:eastAsia="zh-CN"/>
        </w:rPr>
      </w:pPr>
      <w:r w:rsidRPr="00D65D9C">
        <w:rPr>
          <w:rFonts w:ascii="Book Antiqua" w:eastAsia="Book Antiqua" w:hAnsi="Book Antiqua" w:cs="Book Antiqua"/>
          <w:b/>
          <w:color w:val="000000"/>
        </w:rPr>
        <w:t xml:space="preserve">DOI: </w:t>
      </w:r>
      <w:r w:rsidRPr="000B78A7">
        <w:rPr>
          <w:rFonts w:ascii="Book Antiqua" w:eastAsia="Book Antiqua" w:hAnsi="Book Antiqua" w:cs="Book Antiqua"/>
          <w:color w:val="000000"/>
        </w:rPr>
        <w:t>https://dx.doi.org/10.3748/wjg.v27.i13.</w:t>
      </w:r>
      <w:r w:rsidR="00D65D9C">
        <w:rPr>
          <w:rFonts w:ascii="Book Antiqua" w:hAnsi="Book Antiqua" w:cs="Book Antiqua" w:hint="eastAsia"/>
          <w:color w:val="000000"/>
          <w:lang w:eastAsia="zh-CN"/>
        </w:rPr>
        <w:t>1255</w:t>
      </w:r>
    </w:p>
    <w:p w14:paraId="46E3D2A3" w14:textId="77777777" w:rsidR="00A77B3E" w:rsidRPr="000E1FAB" w:rsidRDefault="00A77B3E" w:rsidP="000E1FAB">
      <w:pPr>
        <w:spacing w:line="360" w:lineRule="auto"/>
        <w:jc w:val="both"/>
        <w:rPr>
          <w:rFonts w:ascii="Book Antiqua" w:hAnsi="Book Antiqua"/>
        </w:rPr>
      </w:pPr>
    </w:p>
    <w:p w14:paraId="2D1490AE" w14:textId="5FF6EF0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Core Tip: </w:t>
      </w:r>
      <w:bookmarkStart w:id="37" w:name="OLE_LINK690"/>
      <w:bookmarkStart w:id="38" w:name="OLE_LINK691"/>
      <w:r w:rsidRPr="000E1FAB">
        <w:rPr>
          <w:rFonts w:ascii="Book Antiqua" w:eastAsia="Book Antiqua" w:hAnsi="Book Antiqua" w:cs="Book Antiqua"/>
          <w:color w:val="000000"/>
        </w:rPr>
        <w:t xml:space="preserve">Severe acute respiratory syndrome coronavirus-2 infection can progress to a severe respiratory and systemic disease named coronavirus disease–2019 (COVID-19). Nevertheless, </w:t>
      </w:r>
      <w:r w:rsidR="00B87B74">
        <w:rPr>
          <w:rFonts w:ascii="Book Antiqua" w:eastAsia="Book Antiqua" w:hAnsi="Book Antiqua" w:cs="Book Antiqua"/>
          <w:color w:val="000000"/>
        </w:rPr>
        <w:t>s</w:t>
      </w:r>
      <w:r w:rsidR="00B87B74" w:rsidRPr="000E1FAB">
        <w:rPr>
          <w:rFonts w:ascii="Book Antiqua" w:eastAsia="Book Antiqua" w:hAnsi="Book Antiqua" w:cs="Book Antiqua"/>
          <w:color w:val="000000"/>
        </w:rPr>
        <w:t xml:space="preserve">evere acute respiratory syndrome coronavirus-2 </w:t>
      </w:r>
      <w:r w:rsidRPr="000E1FAB">
        <w:rPr>
          <w:rFonts w:ascii="Book Antiqua" w:eastAsia="Book Antiqua" w:hAnsi="Book Antiqua" w:cs="Book Antiqua"/>
          <w:color w:val="000000"/>
        </w:rPr>
        <w:t xml:space="preserve">can also generate a </w:t>
      </w:r>
      <w:r w:rsidRPr="000E1FAB">
        <w:rPr>
          <w:rFonts w:ascii="Book Antiqua" w:eastAsia="Book Antiqua" w:hAnsi="Book Antiqua" w:cs="Book Antiqua"/>
          <w:color w:val="000000"/>
        </w:rPr>
        <w:lastRenderedPageBreak/>
        <w:t>gastrointestinal infection. In this review, we explore the impact of COVID-19 on the gastrointestinal system, gut microbiome, and the gut-lung axis</w:t>
      </w:r>
      <w:r w:rsidR="00B87B74">
        <w:rPr>
          <w:rFonts w:ascii="Book Antiqua" w:eastAsia="Book Antiqua" w:hAnsi="Book Antiqua" w:cs="Book Antiqua"/>
          <w:color w:val="000000"/>
        </w:rPr>
        <w:t xml:space="preserve"> and</w:t>
      </w:r>
      <w:r w:rsidRPr="000E1FAB">
        <w:rPr>
          <w:rFonts w:ascii="Book Antiqua" w:eastAsia="Book Antiqua" w:hAnsi="Book Antiqua" w:cs="Book Antiqua"/>
          <w:color w:val="000000"/>
        </w:rPr>
        <w:t xml:space="preserve"> the severity and possible implications and interventions in COVID-19 patients.</w:t>
      </w:r>
    </w:p>
    <w:bookmarkEnd w:id="37"/>
    <w:bookmarkEnd w:id="38"/>
    <w:p w14:paraId="08FF3868" w14:textId="77777777" w:rsidR="00A77B3E" w:rsidRPr="000E1FAB" w:rsidRDefault="00A77B3E" w:rsidP="000E1FAB">
      <w:pPr>
        <w:spacing w:line="360" w:lineRule="auto"/>
        <w:jc w:val="both"/>
        <w:rPr>
          <w:rFonts w:ascii="Book Antiqua" w:hAnsi="Book Antiqua"/>
        </w:rPr>
      </w:pPr>
    </w:p>
    <w:p w14:paraId="4223B56A" w14:textId="590ECF92" w:rsidR="00A77B3E" w:rsidRPr="000E1FAB" w:rsidRDefault="00B81F72" w:rsidP="000E1FAB">
      <w:pPr>
        <w:spacing w:line="360" w:lineRule="auto"/>
        <w:jc w:val="both"/>
        <w:rPr>
          <w:rFonts w:ascii="Book Antiqua" w:hAnsi="Book Antiqua"/>
        </w:rPr>
      </w:pPr>
      <w:r w:rsidRPr="000E1FAB">
        <w:rPr>
          <w:rFonts w:ascii="Book Antiqua" w:eastAsia="Book Antiqua" w:hAnsi="Book Antiqua" w:cs="Book Antiqua"/>
          <w:b/>
          <w:caps/>
          <w:color w:val="000000"/>
          <w:u w:val="single"/>
        </w:rPr>
        <w:br w:type="page"/>
      </w:r>
      <w:r w:rsidR="00E51006" w:rsidRPr="000E1FAB">
        <w:rPr>
          <w:rFonts w:ascii="Book Antiqua" w:eastAsia="Book Antiqua" w:hAnsi="Book Antiqua" w:cs="Book Antiqua"/>
          <w:b/>
          <w:caps/>
          <w:color w:val="000000"/>
          <w:u w:val="single"/>
        </w:rPr>
        <w:lastRenderedPageBreak/>
        <w:t>INTRODUCTION</w:t>
      </w:r>
    </w:p>
    <w:p w14:paraId="6EF36FDB" w14:textId="39F2941A" w:rsidR="00A77B3E" w:rsidRPr="000E1FAB" w:rsidRDefault="00E51006" w:rsidP="000E1FAB">
      <w:pPr>
        <w:spacing w:line="360" w:lineRule="auto"/>
        <w:jc w:val="both"/>
        <w:rPr>
          <w:rFonts w:ascii="Book Antiqua" w:hAnsi="Book Antiqua"/>
        </w:rPr>
      </w:pPr>
      <w:bookmarkStart w:id="39" w:name="OLE_LINK698"/>
      <w:bookmarkStart w:id="40" w:name="OLE_LINK699"/>
      <w:r w:rsidRPr="000E1FAB">
        <w:rPr>
          <w:rFonts w:ascii="Book Antiqua" w:eastAsia="Book Antiqua" w:hAnsi="Book Antiqua" w:cs="Book Antiqua"/>
          <w:color w:val="000000"/>
        </w:rPr>
        <w:t>The coronavirus disease</w:t>
      </w:r>
      <w:r w:rsidR="00B81F72" w:rsidRPr="000E1FAB">
        <w:rPr>
          <w:rFonts w:ascii="Book Antiqua" w:eastAsia="Book Antiqua" w:hAnsi="Book Antiqua" w:cs="Book Antiqua"/>
          <w:color w:val="000000"/>
        </w:rPr>
        <w:t>–2019</w:t>
      </w:r>
      <w:r w:rsidRPr="000E1FAB">
        <w:rPr>
          <w:rFonts w:ascii="Book Antiqua" w:eastAsia="Book Antiqua" w:hAnsi="Book Antiqua" w:cs="Book Antiqua"/>
          <w:color w:val="000000"/>
        </w:rPr>
        <w:t xml:space="preserve"> (COVID-19) is caused by </w:t>
      </w:r>
      <w:r w:rsidR="00B87B74">
        <w:rPr>
          <w:rFonts w:ascii="Book Antiqua" w:eastAsia="Book Antiqua" w:hAnsi="Book Antiqua" w:cs="Book Antiqua"/>
          <w:color w:val="000000"/>
        </w:rPr>
        <w:t>s</w:t>
      </w:r>
      <w:r w:rsidR="00B81F72" w:rsidRPr="000E1FAB">
        <w:rPr>
          <w:rFonts w:ascii="Book Antiqua" w:eastAsia="Book Antiqua" w:hAnsi="Book Antiqua" w:cs="Book Antiqua"/>
          <w:color w:val="000000"/>
        </w:rPr>
        <w:t>evere acute respiratory syndrome coronavirus-2 (SARS-CoV-2)</w:t>
      </w:r>
      <w:r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shd w:val="clear" w:color="auto" w:fill="FFFFFF"/>
        </w:rPr>
        <w:t xml:space="preserve">Coronaviruses (CoVs) are a family of single-stranded </w:t>
      </w:r>
      <w:r w:rsidR="00B87B74">
        <w:rPr>
          <w:rFonts w:ascii="Book Antiqua" w:eastAsia="Book Antiqua" w:hAnsi="Book Antiqua" w:cs="Book Antiqua"/>
          <w:color w:val="000000"/>
          <w:shd w:val="clear" w:color="auto" w:fill="FFFFFF"/>
        </w:rPr>
        <w:t>ribonucleic acid (</w:t>
      </w:r>
      <w:r w:rsidRPr="000E1FAB">
        <w:rPr>
          <w:rFonts w:ascii="Book Antiqua" w:eastAsia="Book Antiqua" w:hAnsi="Book Antiqua" w:cs="Book Antiqua"/>
          <w:color w:val="000000"/>
          <w:shd w:val="clear" w:color="auto" w:fill="FFFFFF"/>
        </w:rPr>
        <w:t>RNA</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viruses</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currently six subtypes of </w:t>
      </w:r>
      <w:proofErr w:type="spellStart"/>
      <w:r w:rsidRPr="000E1FAB">
        <w:rPr>
          <w:rFonts w:ascii="Book Antiqua" w:eastAsia="Book Antiqua" w:hAnsi="Book Antiqua" w:cs="Book Antiqua"/>
          <w:color w:val="000000"/>
          <w:shd w:val="clear" w:color="auto" w:fill="FFFFFF"/>
        </w:rPr>
        <w:t>CoVs</w:t>
      </w:r>
      <w:proofErr w:type="spellEnd"/>
      <w:r w:rsidRPr="000E1FAB">
        <w:rPr>
          <w:rFonts w:ascii="Book Antiqua" w:eastAsia="Book Antiqua" w:hAnsi="Book Antiqua" w:cs="Book Antiqua"/>
          <w:color w:val="000000"/>
          <w:shd w:val="clear" w:color="auto" w:fill="FFFFFF"/>
        </w:rPr>
        <w:t xml:space="preserve"> can infect humans. Two </w:t>
      </w:r>
      <w:proofErr w:type="spellStart"/>
      <w:r w:rsidRPr="000E1FAB">
        <w:rPr>
          <w:rFonts w:ascii="Book Antiqua" w:eastAsia="Book Antiqua" w:hAnsi="Book Antiqua" w:cs="Book Antiqua"/>
          <w:color w:val="000000"/>
          <w:shd w:val="clear" w:color="auto" w:fill="FFFFFF"/>
        </w:rPr>
        <w:t>CoVs</w:t>
      </w:r>
      <w:proofErr w:type="spellEnd"/>
      <w:r w:rsidR="00B87B74">
        <w:rPr>
          <w:rFonts w:ascii="Book Antiqua" w:eastAsia="Book Antiqua" w:hAnsi="Book Antiqua" w:cs="Book Antiqua"/>
          <w:color w:val="000000"/>
          <w:shd w:val="clear" w:color="auto" w:fill="FFFFFF"/>
        </w:rPr>
        <w:t>, t</w:t>
      </w:r>
      <w:r w:rsidRPr="000E1FAB">
        <w:rPr>
          <w:rFonts w:ascii="Book Antiqua" w:eastAsia="Book Antiqua" w:hAnsi="Book Antiqua" w:cs="Book Antiqua"/>
          <w:color w:val="000000"/>
          <w:shd w:val="clear" w:color="auto" w:fill="FFFFFF"/>
        </w:rPr>
        <w:t>he Middle East respiratory syndrome coronavirus and severe acute respiratory syndrome coronavirus-1 (SARS-CoV-1), are the etiologic agents of the previous epidemics</w:t>
      </w:r>
      <w:r w:rsidR="00B87B74">
        <w:rPr>
          <w:rFonts w:ascii="Book Antiqua" w:eastAsia="Book Antiqua" w:hAnsi="Book Antiqua" w:cs="Book Antiqua"/>
          <w:color w:val="000000"/>
          <w:shd w:val="clear" w:color="auto" w:fill="FFFFFF"/>
        </w:rPr>
        <w:t xml:space="preserve"> and</w:t>
      </w:r>
      <w:r w:rsidRPr="000E1FAB">
        <w:rPr>
          <w:rFonts w:ascii="Book Antiqua" w:eastAsia="Book Antiqua" w:hAnsi="Book Antiqua" w:cs="Book Antiqua"/>
          <w:color w:val="000000"/>
          <w:shd w:val="clear" w:color="auto" w:fill="FFFFFF"/>
        </w:rPr>
        <w:t xml:space="preserve"> have caused over 2000 deaths worldwide</w:t>
      </w:r>
      <w:r w:rsidRPr="000E1FAB">
        <w:rPr>
          <w:rFonts w:ascii="Book Antiqua" w:eastAsia="Book Antiqua" w:hAnsi="Book Antiqua" w:cs="Book Antiqua"/>
          <w:color w:val="000000"/>
          <w:shd w:val="clear" w:color="auto" w:fill="FFFFFF"/>
          <w:vertAlign w:val="superscript"/>
        </w:rPr>
        <w:t>[1,2]</w:t>
      </w:r>
      <w:r w:rsidRPr="000E1FAB">
        <w:rPr>
          <w:rFonts w:ascii="Book Antiqua" w:eastAsia="Book Antiqua" w:hAnsi="Book Antiqua" w:cs="Book Antiqua"/>
          <w:color w:val="000000"/>
          <w:shd w:val="clear" w:color="auto" w:fill="FFFFFF"/>
        </w:rPr>
        <w:t>.</w:t>
      </w:r>
    </w:p>
    <w:p w14:paraId="0C172849" w14:textId="7BCA1CD2"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COVID-19 can cause a systemic and respiratory infection that can lead to death</w:t>
      </w:r>
      <w:r w:rsidRPr="000E1FAB">
        <w:rPr>
          <w:rFonts w:ascii="Book Antiqua" w:eastAsia="Book Antiqua" w:hAnsi="Book Antiqua" w:cs="Book Antiqua"/>
          <w:color w:val="000000"/>
          <w:vertAlign w:val="superscript"/>
        </w:rPr>
        <w:t>[3]</w:t>
      </w:r>
      <w:r w:rsidRPr="000E1FAB">
        <w:rPr>
          <w:rFonts w:ascii="Book Antiqua" w:eastAsia="Book Antiqua" w:hAnsi="Book Antiqua" w:cs="Book Antiqua"/>
          <w:color w:val="000000"/>
        </w:rPr>
        <w:t xml:space="preserve">. Since November 2019, SARS-CoV-2 has infected over 80 million people and killed over 1.5 million people worldwide, </w:t>
      </w:r>
      <w:r w:rsidRPr="000E1FAB">
        <w:rPr>
          <w:rFonts w:ascii="Book Antiqua" w:eastAsia="Book Antiqua" w:hAnsi="Book Antiqua" w:cs="Book Antiqua"/>
          <w:color w:val="000000"/>
          <w:shd w:val="clear" w:color="auto" w:fill="FFFFFF"/>
        </w:rPr>
        <w:t xml:space="preserve">being declared a pandemic by </w:t>
      </w:r>
      <w:r w:rsidRPr="000E1FAB">
        <w:rPr>
          <w:rFonts w:ascii="Book Antiqua" w:eastAsia="Book Antiqua" w:hAnsi="Book Antiqua" w:cs="Book Antiqua"/>
          <w:color w:val="000000"/>
        </w:rPr>
        <w:t>the World Health Organization</w:t>
      </w:r>
      <w:r w:rsidRPr="000E1FAB">
        <w:rPr>
          <w:rFonts w:ascii="Book Antiqua" w:eastAsia="Book Antiqua" w:hAnsi="Book Antiqua" w:cs="Book Antiqua"/>
          <w:color w:val="000000"/>
          <w:vertAlign w:val="superscript"/>
        </w:rPr>
        <w:t>[4]</w:t>
      </w:r>
      <w:r w:rsidRPr="000E1FAB">
        <w:rPr>
          <w:rFonts w:ascii="Book Antiqua" w:eastAsia="Book Antiqua" w:hAnsi="Book Antiqua" w:cs="Book Antiqua"/>
          <w:color w:val="000000"/>
        </w:rPr>
        <w:t>. Several comorbidities have been postulated as risk factors for severe COVID-19, such as high age</w:t>
      </w:r>
      <w:r w:rsidRPr="000E1FAB">
        <w:rPr>
          <w:rFonts w:ascii="Book Antiqua" w:eastAsia="Book Antiqua" w:hAnsi="Book Antiqua" w:cs="Book Antiqua"/>
          <w:color w:val="000000"/>
          <w:vertAlign w:val="superscript"/>
        </w:rPr>
        <w:t>[5]</w:t>
      </w:r>
      <w:r w:rsidRPr="000E1FAB">
        <w:rPr>
          <w:rFonts w:ascii="Book Antiqua" w:eastAsia="Book Antiqua" w:hAnsi="Book Antiqua" w:cs="Book Antiqua"/>
          <w:color w:val="000000"/>
        </w:rPr>
        <w:t>, smoking, chronic obstructive pulmonary disease</w:t>
      </w:r>
      <w:r w:rsidRPr="000E1FAB">
        <w:rPr>
          <w:rFonts w:ascii="Book Antiqua" w:eastAsia="Book Antiqua" w:hAnsi="Book Antiqua" w:cs="Book Antiqua"/>
          <w:color w:val="000000"/>
          <w:vertAlign w:val="superscript"/>
        </w:rPr>
        <w:t>[6]</w:t>
      </w:r>
      <w:r w:rsidRPr="000E1FAB">
        <w:rPr>
          <w:rFonts w:ascii="Book Antiqua" w:eastAsia="Book Antiqua" w:hAnsi="Book Antiqua" w:cs="Book Antiqua"/>
          <w:color w:val="000000"/>
        </w:rPr>
        <w:t>, obesity</w:t>
      </w:r>
      <w:r w:rsidRPr="000E1FAB">
        <w:rPr>
          <w:rFonts w:ascii="Book Antiqua" w:eastAsia="Book Antiqua" w:hAnsi="Book Antiqua" w:cs="Book Antiqua"/>
          <w:color w:val="000000"/>
          <w:vertAlign w:val="superscript"/>
        </w:rPr>
        <w:t>[7]</w:t>
      </w:r>
      <w:r w:rsidRPr="000E1FAB">
        <w:rPr>
          <w:rFonts w:ascii="Book Antiqua" w:eastAsia="Book Antiqua" w:hAnsi="Book Antiqua" w:cs="Book Antiqua"/>
          <w:color w:val="000000"/>
        </w:rPr>
        <w:t>, pregnancy</w:t>
      </w:r>
      <w:r w:rsidRPr="000E1FAB">
        <w:rPr>
          <w:rFonts w:ascii="Book Antiqua" w:eastAsia="Book Antiqua" w:hAnsi="Book Antiqua" w:cs="Book Antiqua"/>
          <w:color w:val="000000"/>
          <w:vertAlign w:val="superscript"/>
        </w:rPr>
        <w:t>[8]</w:t>
      </w:r>
      <w:r w:rsidRPr="000E1FAB">
        <w:rPr>
          <w:rFonts w:ascii="Book Antiqua" w:eastAsia="Book Antiqua" w:hAnsi="Book Antiqua" w:cs="Book Antiqua"/>
          <w:color w:val="000000"/>
        </w:rPr>
        <w:t>, and co-infections</w:t>
      </w:r>
      <w:r w:rsidRPr="000E1FAB">
        <w:rPr>
          <w:rFonts w:ascii="Book Antiqua" w:eastAsia="Book Antiqua" w:hAnsi="Book Antiqua" w:cs="Book Antiqua"/>
          <w:color w:val="000000"/>
          <w:vertAlign w:val="superscript"/>
        </w:rPr>
        <w:t>[9]</w:t>
      </w:r>
      <w:r w:rsidRPr="000E1FAB">
        <w:rPr>
          <w:rFonts w:ascii="Book Antiqua" w:eastAsia="Book Antiqua" w:hAnsi="Book Antiqua" w:cs="Book Antiqua"/>
          <w:color w:val="000000"/>
        </w:rPr>
        <w:t>.</w:t>
      </w:r>
    </w:p>
    <w:p w14:paraId="6F713895" w14:textId="6CC05607"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SARS-CoV-2 uses the angiotensin-converting enzyme 2 (ACE2) and transmembrane protease serine 2 (TMPRSS2) to invade the host</w:t>
      </w:r>
      <w:r w:rsidR="00B87B74">
        <w:rPr>
          <w:rFonts w:ascii="Book Antiqua" w:eastAsia="Book Antiqua" w:hAnsi="Book Antiqua" w:cs="Book Antiqua"/>
          <w:color w:val="000000"/>
        </w:rPr>
        <w:t>’</w:t>
      </w:r>
      <w:r w:rsidRPr="000E1FAB">
        <w:rPr>
          <w:rFonts w:ascii="Book Antiqua" w:eastAsia="Book Antiqua" w:hAnsi="Book Antiqua" w:cs="Book Antiqua"/>
          <w:color w:val="000000"/>
        </w:rPr>
        <w:t xml:space="preserve">s cells. ACE2 and TMPRSS2 are expressed in many different organs in the human body, such as the lungs, heart, liver, kidney, </w:t>
      </w:r>
      <w:r w:rsidR="00B87B74">
        <w:rPr>
          <w:rFonts w:ascii="Book Antiqua" w:eastAsia="Book Antiqua" w:hAnsi="Book Antiqua" w:cs="Book Antiqua"/>
          <w:color w:val="000000"/>
        </w:rPr>
        <w:t xml:space="preserve">and </w:t>
      </w:r>
      <w:r w:rsidRPr="000E1FAB">
        <w:rPr>
          <w:rFonts w:ascii="Book Antiqua" w:eastAsia="Book Antiqua" w:hAnsi="Book Antiqua" w:cs="Book Antiqua"/>
          <w:color w:val="000000"/>
        </w:rPr>
        <w:t xml:space="preserve">brain, </w:t>
      </w:r>
      <w:r w:rsidRPr="000E1FAB">
        <w:rPr>
          <w:rFonts w:ascii="Book Antiqua" w:eastAsia="Book Antiqua" w:hAnsi="Book Antiqua" w:cs="Book Antiqua"/>
          <w:color w:val="000000"/>
          <w:shd w:val="clear" w:color="auto" w:fill="FFFFFF"/>
        </w:rPr>
        <w:t xml:space="preserve">intestine luminal cells, colonic epithelial cells, and small intestinal </w:t>
      </w:r>
      <w:proofErr w:type="gramStart"/>
      <w:r w:rsidRPr="000E1FAB">
        <w:rPr>
          <w:rFonts w:ascii="Book Antiqua" w:eastAsia="Book Antiqua" w:hAnsi="Book Antiqua" w:cs="Book Antiqua"/>
          <w:color w:val="000000"/>
          <w:shd w:val="clear" w:color="auto" w:fill="FFFFFF"/>
        </w:rPr>
        <w:t>enterocytes</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10–13]</w:t>
      </w:r>
      <w:r w:rsidRPr="000E1FAB">
        <w:rPr>
          <w:rFonts w:ascii="Book Antiqua" w:eastAsia="Book Antiqua" w:hAnsi="Book Antiqua" w:cs="Book Antiqua"/>
          <w:color w:val="000000"/>
          <w:shd w:val="clear" w:color="auto" w:fill="FFFFFF"/>
        </w:rPr>
        <w:t>. In addition, SARS-CoV-2 infection has been described in multiple organs, including the lungs, pharynx, heart, liver, brain, kidneys, and gastrointestinal tract</w:t>
      </w:r>
      <w:r w:rsidRPr="000E1FAB">
        <w:rPr>
          <w:rFonts w:ascii="Book Antiqua" w:eastAsia="Book Antiqua" w:hAnsi="Book Antiqua" w:cs="Book Antiqua"/>
          <w:color w:val="000000"/>
          <w:shd w:val="clear" w:color="auto" w:fill="FFFFFF"/>
          <w:vertAlign w:val="superscript"/>
        </w:rPr>
        <w:t>[14,15]</w:t>
      </w:r>
      <w:r w:rsidRPr="000E1FAB">
        <w:rPr>
          <w:rFonts w:ascii="Book Antiqua" w:eastAsia="Book Antiqua" w:hAnsi="Book Antiqua" w:cs="Book Antiqua"/>
          <w:color w:val="000000"/>
          <w:shd w:val="clear" w:color="auto" w:fill="FFFFFF"/>
        </w:rPr>
        <w:t>.</w:t>
      </w:r>
    </w:p>
    <w:bookmarkEnd w:id="39"/>
    <w:bookmarkEnd w:id="40"/>
    <w:p w14:paraId="65949194" w14:textId="77777777" w:rsidR="00A77B3E" w:rsidRPr="000E1FAB" w:rsidRDefault="00A77B3E" w:rsidP="000E1FAB">
      <w:pPr>
        <w:spacing w:line="360" w:lineRule="auto"/>
        <w:ind w:firstLine="708"/>
        <w:jc w:val="both"/>
        <w:rPr>
          <w:rFonts w:ascii="Book Antiqua" w:hAnsi="Book Antiqua"/>
        </w:rPr>
      </w:pPr>
    </w:p>
    <w:p w14:paraId="0FA1D8E0" w14:textId="77777777" w:rsidR="00A77B3E" w:rsidRPr="000E1FAB" w:rsidRDefault="00E51006" w:rsidP="000E1FAB">
      <w:pPr>
        <w:spacing w:line="360" w:lineRule="auto"/>
        <w:jc w:val="both"/>
        <w:rPr>
          <w:rFonts w:ascii="Book Antiqua" w:eastAsia="Book Antiqua" w:hAnsi="Book Antiqua" w:cs="Book Antiqua"/>
          <w:b/>
          <w:caps/>
          <w:color w:val="000000"/>
          <w:u w:val="single"/>
        </w:rPr>
      </w:pPr>
      <w:r w:rsidRPr="000E1FAB">
        <w:rPr>
          <w:rFonts w:ascii="Book Antiqua" w:eastAsia="Book Antiqua" w:hAnsi="Book Antiqua" w:cs="Book Antiqua"/>
          <w:b/>
          <w:caps/>
          <w:color w:val="000000"/>
          <w:u w:val="single"/>
        </w:rPr>
        <w:t>COVID-19 and the gastrointestinal tract</w:t>
      </w:r>
    </w:p>
    <w:p w14:paraId="4F09B163" w14:textId="003ACCCC" w:rsidR="00A77B3E" w:rsidRPr="000E1FAB" w:rsidRDefault="00E51006" w:rsidP="000E1FAB">
      <w:pPr>
        <w:spacing w:line="360" w:lineRule="auto"/>
        <w:jc w:val="both"/>
        <w:rPr>
          <w:rFonts w:ascii="Book Antiqua" w:hAnsi="Book Antiqua"/>
        </w:rPr>
      </w:pPr>
      <w:bookmarkStart w:id="41" w:name="OLE_LINK700"/>
      <w:bookmarkStart w:id="42" w:name="OLE_LINK701"/>
      <w:r w:rsidRPr="000E1FAB">
        <w:rPr>
          <w:rFonts w:ascii="Book Antiqua" w:eastAsia="Book Antiqua" w:hAnsi="Book Antiqua" w:cs="Book Antiqua"/>
          <w:color w:val="000000"/>
        </w:rPr>
        <w:t>Gastrointestinal infections have been reported</w:t>
      </w:r>
      <w:r w:rsidRPr="000E1FAB">
        <w:rPr>
          <w:rFonts w:ascii="Book Antiqua" w:eastAsia="Book Antiqua" w:hAnsi="Book Antiqua" w:cs="Book Antiqua"/>
          <w:color w:val="000000"/>
          <w:vertAlign w:val="superscript"/>
        </w:rPr>
        <w:t>[16]</w:t>
      </w:r>
      <w:r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shd w:val="clear" w:color="auto" w:fill="FFFFFF"/>
        </w:rPr>
        <w:t>(Table 1)</w:t>
      </w:r>
      <w:r w:rsidRPr="000E1FAB">
        <w:rPr>
          <w:rFonts w:ascii="Book Antiqua" w:eastAsia="Book Antiqua" w:hAnsi="Book Antiqua" w:cs="Book Antiqua"/>
          <w:color w:val="000000"/>
        </w:rPr>
        <w:t>, with a lower frequency in comparison with the previous SARS-CoV-1 infection</w:t>
      </w:r>
      <w:r w:rsidRPr="000E1FAB">
        <w:rPr>
          <w:rFonts w:ascii="Book Antiqua" w:eastAsia="Book Antiqua" w:hAnsi="Book Antiqua" w:cs="Book Antiqua"/>
          <w:color w:val="000000"/>
          <w:vertAlign w:val="superscript"/>
        </w:rPr>
        <w:t>[17]</w:t>
      </w:r>
      <w:r w:rsidRPr="000E1FAB">
        <w:rPr>
          <w:rFonts w:ascii="Book Antiqua" w:eastAsia="Book Antiqua" w:hAnsi="Book Antiqua" w:cs="Book Antiqua"/>
          <w:color w:val="000000"/>
        </w:rPr>
        <w:t>. Nevertheless, SARS-CoV-2 can remain positive in fecal samples after nasopharyngeal clearance and may remain infective</w:t>
      </w:r>
      <w:r w:rsidRPr="000E1FAB">
        <w:rPr>
          <w:rFonts w:ascii="Book Antiqua" w:eastAsia="Book Antiqua" w:hAnsi="Book Antiqua" w:cs="Book Antiqua"/>
          <w:color w:val="000000"/>
          <w:vertAlign w:val="superscript"/>
        </w:rPr>
        <w:t>[18]</w:t>
      </w:r>
      <w:r w:rsidRPr="000E1FAB">
        <w:rPr>
          <w:rFonts w:ascii="Book Antiqua" w:eastAsia="Book Antiqua" w:hAnsi="Book Antiqua" w:cs="Book Antiqua"/>
          <w:color w:val="000000"/>
        </w:rPr>
        <w:t>.</w:t>
      </w:r>
    </w:p>
    <w:p w14:paraId="41E6FCA7" w14:textId="61D2B01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The most frequent gastrointestinal symptoms in COVID-19 are diarrhea, nausea, abdominal pain, and lack of appetite</w:t>
      </w:r>
      <w:r w:rsidRPr="000E1FAB">
        <w:rPr>
          <w:rFonts w:ascii="Book Antiqua" w:eastAsia="Book Antiqua" w:hAnsi="Book Antiqua" w:cs="Book Antiqua"/>
          <w:color w:val="000000"/>
          <w:vertAlign w:val="superscript"/>
        </w:rPr>
        <w:t>[19]</w:t>
      </w:r>
      <w:r w:rsidRPr="000E1FAB">
        <w:rPr>
          <w:rFonts w:ascii="Book Antiqua" w:eastAsia="Book Antiqua" w:hAnsi="Book Antiqua" w:cs="Book Antiqua"/>
          <w:color w:val="000000"/>
        </w:rPr>
        <w:t xml:space="preserve">. After a viral gastrointestinal infection, some patients may develop alterations on the gastrointestinal microbiota such as an increase </w:t>
      </w:r>
      <w:r w:rsidRPr="000E1FAB">
        <w:rPr>
          <w:rFonts w:ascii="Book Antiqua" w:eastAsia="Book Antiqua" w:hAnsi="Book Antiqua" w:cs="Book Antiqua"/>
          <w:color w:val="000000"/>
        </w:rPr>
        <w:lastRenderedPageBreak/>
        <w:t>of Proteobacteria and a simultaneous reduction of Bacteriodetes</w:t>
      </w:r>
      <w:r w:rsidRPr="000E1FAB">
        <w:rPr>
          <w:rFonts w:ascii="Book Antiqua" w:eastAsia="Book Antiqua" w:hAnsi="Book Antiqua" w:cs="Book Antiqua"/>
          <w:color w:val="000000"/>
          <w:vertAlign w:val="superscript"/>
        </w:rPr>
        <w:t>[20]</w:t>
      </w:r>
      <w:r w:rsidRPr="000E1FAB">
        <w:rPr>
          <w:rFonts w:ascii="Book Antiqua" w:eastAsia="Book Antiqua" w:hAnsi="Book Antiqua" w:cs="Book Antiqua"/>
          <w:color w:val="000000"/>
        </w:rPr>
        <w:t xml:space="preserve">. A recent report by Zuo </w:t>
      </w:r>
      <w:r w:rsidRPr="000E1FAB">
        <w:rPr>
          <w:rFonts w:ascii="Book Antiqua" w:eastAsia="Book Antiqua" w:hAnsi="Book Antiqua" w:cs="Book Antiqua"/>
          <w:i/>
          <w:iCs/>
          <w:color w:val="000000"/>
        </w:rPr>
        <w:t xml:space="preserve">et </w:t>
      </w:r>
      <w:proofErr w:type="gramStart"/>
      <w:r w:rsidRPr="000E1FAB">
        <w:rPr>
          <w:rFonts w:ascii="Book Antiqua" w:eastAsia="Book Antiqua" w:hAnsi="Book Antiqua" w:cs="Book Antiqua"/>
          <w:i/>
          <w:iCs/>
          <w:color w:val="000000"/>
        </w:rPr>
        <w:t>al</w:t>
      </w:r>
      <w:r w:rsidR="008B74AE" w:rsidRPr="000E1FAB">
        <w:rPr>
          <w:rFonts w:ascii="Book Antiqua" w:eastAsia="Book Antiqua" w:hAnsi="Book Antiqua" w:cs="Book Antiqua"/>
          <w:color w:val="000000"/>
          <w:vertAlign w:val="superscript"/>
        </w:rPr>
        <w:t>[</w:t>
      </w:r>
      <w:proofErr w:type="gramEnd"/>
      <w:r w:rsidR="008B74AE" w:rsidRPr="000E1FAB">
        <w:rPr>
          <w:rFonts w:ascii="Book Antiqua" w:eastAsia="Book Antiqua" w:hAnsi="Book Antiqua" w:cs="Book Antiqua"/>
          <w:color w:val="000000"/>
          <w:vertAlign w:val="superscript"/>
        </w:rPr>
        <w:t>21]</w:t>
      </w:r>
      <w:r w:rsidRPr="000E1FAB">
        <w:rPr>
          <w:rFonts w:ascii="Book Antiqua" w:eastAsia="Book Antiqua" w:hAnsi="Book Antiqua" w:cs="Book Antiqua"/>
          <w:color w:val="000000"/>
        </w:rPr>
        <w:t xml:space="preserve"> identified alterations </w:t>
      </w:r>
      <w:r w:rsidR="00BA1CD2" w:rsidRPr="000E1FAB">
        <w:rPr>
          <w:rFonts w:ascii="Book Antiqua" w:eastAsia="Book Antiqua" w:hAnsi="Book Antiqua" w:cs="Book Antiqua"/>
          <w:color w:val="000000"/>
        </w:rPr>
        <w:t xml:space="preserve">in </w:t>
      </w:r>
      <w:r w:rsidRPr="000E1FAB">
        <w:rPr>
          <w:rFonts w:ascii="Book Antiqua" w:eastAsia="Book Antiqua" w:hAnsi="Book Antiqua" w:cs="Book Antiqua"/>
          <w:color w:val="000000"/>
        </w:rPr>
        <w:t>the intestinal microbiota of hospitalized patients with COVID-19, with a reduction in beneficial commensals bacteria and an increase in opportunistic pathogens</w:t>
      </w:r>
      <w:r w:rsidRPr="000E1FAB">
        <w:rPr>
          <w:rFonts w:ascii="Book Antiqua" w:eastAsia="Book Antiqua" w:hAnsi="Book Antiqua" w:cs="Book Antiqua"/>
          <w:color w:val="000000"/>
          <w:vertAlign w:val="superscript"/>
        </w:rPr>
        <w:t>[21]</w:t>
      </w:r>
      <w:r w:rsidRPr="000E1FAB">
        <w:rPr>
          <w:rFonts w:ascii="Book Antiqua" w:eastAsia="Book Antiqua" w:hAnsi="Book Antiqua" w:cs="Book Antiqua"/>
          <w:color w:val="000000"/>
        </w:rPr>
        <w:t xml:space="preserve">. In addition, </w:t>
      </w:r>
      <w:r w:rsidR="008B74AE" w:rsidRPr="000E1FAB">
        <w:rPr>
          <w:rFonts w:ascii="Book Antiqua" w:eastAsia="Book Antiqua" w:hAnsi="Book Antiqua" w:cs="Book Antiqua"/>
          <w:color w:val="000000"/>
        </w:rPr>
        <w:t>Gupta</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 xml:space="preserve">et </w:t>
      </w:r>
      <w:proofErr w:type="gramStart"/>
      <w:r w:rsidRPr="000E1FAB">
        <w:rPr>
          <w:rFonts w:ascii="Book Antiqua" w:eastAsia="Book Antiqua" w:hAnsi="Book Antiqua" w:cs="Book Antiqua"/>
          <w:i/>
          <w:iCs/>
          <w:color w:val="000000"/>
        </w:rPr>
        <w:t>al</w:t>
      </w:r>
      <w:r w:rsidR="008B74AE" w:rsidRPr="000E1FAB">
        <w:rPr>
          <w:rFonts w:ascii="Book Antiqua" w:eastAsia="Book Antiqua" w:hAnsi="Book Antiqua" w:cs="Book Antiqua"/>
          <w:color w:val="000000"/>
          <w:vertAlign w:val="superscript"/>
        </w:rPr>
        <w:t>[</w:t>
      </w:r>
      <w:proofErr w:type="gramEnd"/>
      <w:r w:rsidR="008B74AE" w:rsidRPr="000E1FAB">
        <w:rPr>
          <w:rFonts w:ascii="Book Antiqua" w:eastAsia="Book Antiqua" w:hAnsi="Book Antiqua" w:cs="Book Antiqua"/>
          <w:color w:val="000000"/>
          <w:vertAlign w:val="superscript"/>
        </w:rPr>
        <w:t>18]</w:t>
      </w:r>
      <w:r w:rsidRPr="000E1FAB">
        <w:rPr>
          <w:rFonts w:ascii="Book Antiqua" w:eastAsia="Book Antiqua" w:hAnsi="Book Antiqua" w:cs="Book Antiqua"/>
          <w:color w:val="000000"/>
        </w:rPr>
        <w:t xml:space="preserve"> verified a reduction in the community richness and microbial diversity in COVID-19 patients with and without diarrhea. </w:t>
      </w:r>
      <w:r w:rsidRPr="000E1FAB">
        <w:rPr>
          <w:rFonts w:ascii="Book Antiqua" w:eastAsia="Book Antiqua" w:hAnsi="Book Antiqua" w:cs="Book Antiqua"/>
          <w:color w:val="000000"/>
          <w:shd w:val="clear" w:color="auto" w:fill="FFFFFF"/>
        </w:rPr>
        <w:t>The intestinal tissue and feces may also be acting as a reservoir</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recent reports have identified that even after negative nasopharyngeal and oropharyngeal swabs test for SARS-CoV-2 RNA, patients could still possess SARS-CoV-2 RNA in the stool </w:t>
      </w:r>
      <w:proofErr w:type="gramStart"/>
      <w:r w:rsidRPr="000E1FAB">
        <w:rPr>
          <w:rFonts w:ascii="Book Antiqua" w:eastAsia="Book Antiqua" w:hAnsi="Book Antiqua" w:cs="Book Antiqua"/>
          <w:color w:val="000000"/>
          <w:shd w:val="clear" w:color="auto" w:fill="FFFFFF"/>
        </w:rPr>
        <w:t>samples</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16,22]</w:t>
      </w:r>
      <w:r w:rsidRPr="000E1FAB">
        <w:rPr>
          <w:rFonts w:ascii="Book Antiqua" w:eastAsia="Book Antiqua" w:hAnsi="Book Antiqua" w:cs="Book Antiqua"/>
          <w:color w:val="000000"/>
          <w:shd w:val="clear" w:color="auto" w:fill="FFFFFF"/>
        </w:rPr>
        <w:t>. Another report identified that the duration of COVID-19 symptoms was prolonged in patients with diarrhea and that the stool samples from patients with diarrhea were more frequently positive for virus RNA</w:t>
      </w:r>
      <w:r w:rsidRPr="000E1FAB">
        <w:rPr>
          <w:rFonts w:ascii="Book Antiqua" w:eastAsia="Book Antiqua" w:hAnsi="Book Antiqua" w:cs="Book Antiqua"/>
          <w:color w:val="000000"/>
          <w:shd w:val="clear" w:color="auto" w:fill="FFFFFF"/>
          <w:vertAlign w:val="superscript"/>
        </w:rPr>
        <w:t>[23]</w:t>
      </w:r>
      <w:r w:rsidRPr="000E1FAB">
        <w:rPr>
          <w:rFonts w:ascii="Book Antiqua" w:eastAsia="Book Antiqua" w:hAnsi="Book Antiqua" w:cs="Book Antiqua"/>
          <w:color w:val="000000"/>
          <w:shd w:val="clear" w:color="auto" w:fill="FFFFFF"/>
        </w:rPr>
        <w:t>.</w:t>
      </w:r>
    </w:p>
    <w:p w14:paraId="55777CC4" w14:textId="6ABB79D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Although is not clear the mechanisms responsible for the development of diarrhea in COVID-19, the current hypothesi</w:t>
      </w:r>
      <w:r w:rsidR="00B87B74">
        <w:rPr>
          <w:rFonts w:ascii="Book Antiqua" w:eastAsia="Book Antiqua" w:hAnsi="Book Antiqua" w:cs="Book Antiqua"/>
          <w:color w:val="000000"/>
          <w:shd w:val="clear" w:color="auto" w:fill="FFFFFF"/>
        </w:rPr>
        <w:t>s</w:t>
      </w:r>
      <w:r w:rsidRPr="000E1FAB">
        <w:rPr>
          <w:rFonts w:ascii="Book Antiqua" w:eastAsia="Book Antiqua" w:hAnsi="Book Antiqua" w:cs="Book Antiqua"/>
          <w:color w:val="000000"/>
          <w:shd w:val="clear" w:color="auto" w:fill="FFFFFF"/>
        </w:rPr>
        <w:t xml:space="preserve"> is that the direct viral infection on the intestinal tissue and local immune response to the virus may be involved. In fact, the detection of SARS-CoV-2 RNA in stool COVID-19 patients may indicate the possibility of fecal</w:t>
      </w:r>
      <w:r w:rsidR="00BA1CD2" w:rsidRPr="000E1FA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oral transmission</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63FA4CD5" w14:textId="353D17A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In addition to the SARS-CoV-2 impact on the gut immune response, bacterial co-infections and secondary infection could also occur in COVID-19 patients, implicating the necessary usage of antibiotics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25</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rPr>
        <w:t>Nevertheless, even in the absence of bacterial co-infections in COVID-19 patients some reports highlighted that the usage of antibiotics is a common clinical practice in COVID-19 patients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25</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rPr>
        <w:t>, which could also disrupt the gastrointestinal microbiome. B</w:t>
      </w:r>
      <w:r w:rsidRPr="000E1FAB">
        <w:rPr>
          <w:rFonts w:ascii="Book Antiqua" w:eastAsia="Book Antiqua" w:hAnsi="Book Antiqua" w:cs="Book Antiqua"/>
          <w:color w:val="000000"/>
          <w:shd w:val="clear" w:color="auto" w:fill="FFFFFF"/>
        </w:rPr>
        <w:t>acterial communities are present in numerous body sites such as the gut, the respiratory system, and skin</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therefore</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the unnecessary usage of antibiotics may predispose COVID-19 patients to opportunistic infections inside and outside of the gastrointestinal environment.</w:t>
      </w:r>
    </w:p>
    <w:bookmarkEnd w:id="41"/>
    <w:bookmarkEnd w:id="42"/>
    <w:p w14:paraId="14627B39" w14:textId="77777777" w:rsidR="00A77B3E" w:rsidRPr="000E1FAB" w:rsidRDefault="00A77B3E" w:rsidP="000E1FAB">
      <w:pPr>
        <w:spacing w:line="360" w:lineRule="auto"/>
        <w:jc w:val="both"/>
        <w:rPr>
          <w:rFonts w:ascii="Book Antiqua" w:hAnsi="Book Antiqua"/>
        </w:rPr>
      </w:pPr>
    </w:p>
    <w:p w14:paraId="211DE624"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GUT MICROBIOTA</w:t>
      </w:r>
    </w:p>
    <w:p w14:paraId="1312C1E8" w14:textId="6433C21A" w:rsidR="00A77B3E" w:rsidRPr="000E1FAB" w:rsidRDefault="00E51006" w:rsidP="000E1FAB">
      <w:pPr>
        <w:spacing w:line="360" w:lineRule="auto"/>
        <w:jc w:val="both"/>
        <w:rPr>
          <w:rFonts w:ascii="Book Antiqua" w:hAnsi="Book Antiqua"/>
        </w:rPr>
      </w:pPr>
      <w:bookmarkStart w:id="43" w:name="OLE_LINK702"/>
      <w:bookmarkStart w:id="44" w:name="OLE_LINK703"/>
      <w:r w:rsidRPr="000E1FAB">
        <w:rPr>
          <w:rFonts w:ascii="Book Antiqua" w:eastAsia="Book Antiqua" w:hAnsi="Book Antiqua" w:cs="Book Antiqua"/>
          <w:color w:val="000000"/>
          <w:shd w:val="clear" w:color="auto" w:fill="FFFFFF"/>
        </w:rPr>
        <w:t>The microbiota is influenced by environmental factors, food, drugs, and infections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Each microbiota possesses unique characteristics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28</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differing its composition </w:t>
      </w:r>
      <w:r w:rsidRPr="000E1FAB">
        <w:rPr>
          <w:rFonts w:ascii="Book Antiqua" w:eastAsia="Book Antiqua" w:hAnsi="Book Antiqua" w:cs="Book Antiqua"/>
          <w:color w:val="000000"/>
          <w:shd w:val="clear" w:color="auto" w:fill="FFFFFF"/>
        </w:rPr>
        <w:lastRenderedPageBreak/>
        <w:t>according to the site in the human body. Many factors influence the microbiome composition such as local pH, temperature, and nutrients</w:t>
      </w:r>
      <w:r w:rsidRPr="000E1FAB">
        <w:rPr>
          <w:rFonts w:ascii="Book Antiqua" w:eastAsia="Book Antiqua" w:hAnsi="Book Antiqua" w:cs="Book Antiqua"/>
          <w:color w:val="000000"/>
          <w:shd w:val="clear" w:color="auto" w:fill="FFFFFF"/>
          <w:vertAlign w:val="superscript"/>
        </w:rPr>
        <w:t>[3</w:t>
      </w:r>
      <w:r w:rsidR="0053709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Microorganisms can be found in nearly every niche of the human body</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but the gastrointestinal tract is the largest interface between the host and microorganisms in the human body. There are approximately 10</w:t>
      </w:r>
      <w:r w:rsidRPr="000E1FAB">
        <w:rPr>
          <w:rFonts w:ascii="Book Antiqua" w:eastAsia="Book Antiqua" w:hAnsi="Book Antiqua" w:cs="Book Antiqua"/>
          <w:color w:val="000000"/>
          <w:shd w:val="clear" w:color="auto" w:fill="FFFFFF"/>
          <w:vertAlign w:val="superscript"/>
        </w:rPr>
        <w:t>13</w:t>
      </w:r>
      <w:r w:rsidRPr="000E1FAB">
        <w:rPr>
          <w:rFonts w:ascii="Book Antiqua" w:eastAsia="Book Antiqua" w:hAnsi="Book Antiqua" w:cs="Book Antiqua"/>
          <w:color w:val="000000"/>
          <w:shd w:val="clear" w:color="auto" w:fill="FFFFFF"/>
        </w:rPr>
        <w:t>-10</w:t>
      </w:r>
      <w:r w:rsidRPr="000E1FAB">
        <w:rPr>
          <w:rFonts w:ascii="Book Antiqua" w:eastAsia="Book Antiqua" w:hAnsi="Book Antiqua" w:cs="Book Antiqua"/>
          <w:color w:val="000000"/>
          <w:shd w:val="clear" w:color="auto" w:fill="FFFFFF"/>
          <w:vertAlign w:val="superscript"/>
        </w:rPr>
        <w:t>14</w:t>
      </w:r>
      <w:r w:rsidRPr="000E1FAB">
        <w:rPr>
          <w:rFonts w:ascii="Book Antiqua" w:eastAsia="Book Antiqua" w:hAnsi="Book Antiqua" w:cs="Book Antiqua"/>
          <w:color w:val="000000"/>
          <w:shd w:val="clear" w:color="auto" w:fill="FFFFFF"/>
        </w:rPr>
        <w:t xml:space="preserve"> microorganisms in the gastrointestinal tract, with greater genomic content than in the human genome</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51A5980E" w14:textId="010F2A3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Microbes and humans have a symbiotic relationship. Commensal microbes are crucial for human health, </w:t>
      </w:r>
      <w:r w:rsidRPr="000E1FAB">
        <w:rPr>
          <w:rFonts w:ascii="Book Antiqua" w:eastAsia="Book Antiqua" w:hAnsi="Book Antiqua" w:cs="Book Antiqua"/>
          <w:color w:val="000000"/>
        </w:rPr>
        <w:t>regulating many physiological functions, degradation of substances, production of metabolites, and immune response</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33</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Microorganisms can activate and stimulate the differentiation of T helper cells (Th) 1, Th2, Th17, and T regulatory cells (Treg), which in consequence can regulate the immune response</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34</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r w:rsidRPr="000E1FAB">
        <w:rPr>
          <w:rFonts w:ascii="Book Antiqua" w:eastAsia="Book Antiqua" w:hAnsi="Book Antiqua" w:cs="Book Antiqua"/>
          <w:color w:val="000000"/>
          <w:shd w:val="clear" w:color="auto" w:fill="FCFCFC"/>
        </w:rPr>
        <w:t xml:space="preserve"> </w:t>
      </w:r>
      <w:r w:rsidRPr="000E1FAB">
        <w:rPr>
          <w:rFonts w:ascii="Book Antiqua" w:eastAsia="Book Antiqua" w:hAnsi="Book Antiqua" w:cs="Book Antiqua"/>
          <w:color w:val="000000"/>
        </w:rPr>
        <w:t>A low-diversity in the intestinal microbiota can increase the susceptibility to local</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36</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and pulmonary disorders</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37</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58C72275" w14:textId="4EEE8F0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microbiome's environment is in constant regulation, modulated by external microorganisms and other non-bacterial compounds, for example, food in the intestinal microbiota and viruses. An abrupt change in the microbiota can generate an </w:t>
      </w:r>
      <w:r w:rsidRPr="000E1FAB">
        <w:rPr>
          <w:rFonts w:ascii="Book Antiqua" w:eastAsia="Book Antiqua" w:hAnsi="Book Antiqua" w:cs="Book Antiqua"/>
          <w:color w:val="000000"/>
          <w:shd w:val="clear" w:color="auto" w:fill="FFFFFF"/>
        </w:rPr>
        <w:t>imbalance in the commensal bacteria</w:t>
      </w:r>
      <w:r w:rsidR="00ED0CA3"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shd w:val="clear" w:color="auto" w:fill="FFFFFF"/>
        </w:rPr>
        <w:t>and/or increase opportunistic microbes, increasing</w:t>
      </w:r>
      <w:r w:rsidRPr="000E1FAB">
        <w:rPr>
          <w:rFonts w:ascii="Book Antiqua" w:eastAsia="Book Antiqua" w:hAnsi="Book Antiqua" w:cs="Book Antiqua"/>
          <w:color w:val="000000"/>
        </w:rPr>
        <w:t xml:space="preserve"> the </w:t>
      </w:r>
      <w:r w:rsidRPr="000E1FAB">
        <w:rPr>
          <w:rFonts w:ascii="Book Antiqua" w:eastAsia="Book Antiqua" w:hAnsi="Book Antiqua" w:cs="Book Antiqua"/>
          <w:color w:val="000000"/>
          <w:shd w:val="clear" w:color="auto" w:fill="FFFFFF"/>
        </w:rPr>
        <w:t>susceptibility to diseases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38</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6A81C662" w14:textId="381DFB5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microbiota is essential for the </w:t>
      </w:r>
      <w:r w:rsidRPr="000E1FAB">
        <w:rPr>
          <w:rFonts w:ascii="Book Antiqua" w:eastAsia="Book Antiqua" w:hAnsi="Book Antiqua" w:cs="Book Antiqua"/>
          <w:color w:val="000000"/>
          <w:shd w:val="clear" w:color="auto" w:fill="FFFFFF"/>
        </w:rPr>
        <w:t>development of the human immune system and can influence both local and non-local immune responses, such as the gut-lung axis</w:t>
      </w:r>
      <w:r w:rsidRPr="000E1FAB">
        <w:rPr>
          <w:rFonts w:ascii="Book Antiqua" w:eastAsia="Book Antiqua" w:hAnsi="Book Antiqua" w:cs="Book Antiqua"/>
          <w:color w:val="000000"/>
          <w:shd w:val="clear" w:color="auto" w:fill="FFFFFF"/>
          <w:vertAlign w:val="superscript"/>
        </w:rPr>
        <w:t>[4</w:t>
      </w:r>
      <w:r w:rsidR="0053709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It is well established that alterations in the gut microbiota can modulate the development of respiratory disease</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41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0FA47C50" w14:textId="30F300E6"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In patients with gut dysbiosis such as patients with an established intestinal inflammatory disease or obese patients, the intestinal microbiota may be a secondary risk factor for the development of severe COVID-19</w:t>
      </w:r>
      <w:r w:rsidRPr="000E1FAB">
        <w:rPr>
          <w:rFonts w:ascii="Book Antiqua" w:eastAsia="Book Antiqua" w:hAnsi="Book Antiqua" w:cs="Book Antiqua"/>
          <w:color w:val="000000"/>
          <w:shd w:val="clear" w:color="auto" w:fill="FFFFFF"/>
          <w:vertAlign w:val="superscript"/>
        </w:rPr>
        <w:t>[7]</w:t>
      </w:r>
      <w:r w:rsidRPr="000E1FAB">
        <w:rPr>
          <w:rFonts w:ascii="Book Antiqua" w:eastAsia="Book Antiqua" w:hAnsi="Book Antiqua" w:cs="Book Antiqua"/>
          <w:color w:val="000000"/>
          <w:shd w:val="clear" w:color="auto" w:fill="FFFFFF"/>
        </w:rPr>
        <w:t>. Besides, patients with COVID-19 may develop a dysbiosis in the gastrointestinal microbiota</w:t>
      </w:r>
      <w:r w:rsidRPr="000E1FAB">
        <w:rPr>
          <w:rFonts w:ascii="Book Antiqua" w:eastAsia="Book Antiqua" w:hAnsi="Book Antiqua" w:cs="Book Antiqua"/>
          <w:color w:val="000000"/>
          <w:shd w:val="clear" w:color="auto" w:fill="FFFFFF"/>
          <w:vertAlign w:val="superscript"/>
        </w:rPr>
        <w:t>[21]</w:t>
      </w:r>
      <w:r w:rsidRPr="000E1FAB">
        <w:rPr>
          <w:rFonts w:ascii="Book Antiqua" w:eastAsia="Book Antiqua" w:hAnsi="Book Antiqua" w:cs="Book Antiqua"/>
          <w:color w:val="000000"/>
          <w:shd w:val="clear" w:color="auto" w:fill="FFFFFF"/>
        </w:rPr>
        <w:t xml:space="preserve"> and </w:t>
      </w:r>
      <w:r w:rsidR="00BA1CD2" w:rsidRPr="000E1FAB">
        <w:rPr>
          <w:rFonts w:ascii="Book Antiqua" w:eastAsia="Book Antiqua" w:hAnsi="Book Antiqua" w:cs="Book Antiqua"/>
          <w:color w:val="000000"/>
          <w:shd w:val="clear" w:color="auto" w:fill="FFFFFF"/>
        </w:rPr>
        <w:t xml:space="preserve">a </w:t>
      </w:r>
      <w:r w:rsidRPr="000E1FAB">
        <w:rPr>
          <w:rFonts w:ascii="Book Antiqua" w:eastAsia="Book Antiqua" w:hAnsi="Book Antiqua" w:cs="Book Antiqua"/>
          <w:color w:val="000000"/>
          <w:shd w:val="clear" w:color="auto" w:fill="FFFFFF"/>
        </w:rPr>
        <w:t>reduction in short-chain fatty acid-producing bacteria</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42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bookmarkEnd w:id="43"/>
    <w:bookmarkEnd w:id="44"/>
    <w:p w14:paraId="3441D351" w14:textId="77777777" w:rsidR="00A77B3E" w:rsidRPr="000E1FAB" w:rsidRDefault="00A77B3E" w:rsidP="000E1FAB">
      <w:pPr>
        <w:spacing w:line="360" w:lineRule="auto"/>
        <w:ind w:firstLine="708"/>
        <w:jc w:val="both"/>
        <w:rPr>
          <w:rFonts w:ascii="Book Antiqua" w:hAnsi="Book Antiqua"/>
        </w:rPr>
      </w:pPr>
    </w:p>
    <w:p w14:paraId="5C54A47D"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GUT MICROBIOTA DYSBIOSIS</w:t>
      </w:r>
    </w:p>
    <w:p w14:paraId="363735FD" w14:textId="1385179E" w:rsidR="00A77B3E" w:rsidRPr="000E1FAB" w:rsidRDefault="00E51006" w:rsidP="000E1FAB">
      <w:pPr>
        <w:spacing w:line="360" w:lineRule="auto"/>
        <w:jc w:val="both"/>
        <w:rPr>
          <w:rFonts w:ascii="Book Antiqua" w:hAnsi="Book Antiqua"/>
        </w:rPr>
      </w:pPr>
      <w:bookmarkStart w:id="45" w:name="OLE_LINK704"/>
      <w:bookmarkStart w:id="46" w:name="OLE_LINK705"/>
      <w:r w:rsidRPr="000E1FAB">
        <w:rPr>
          <w:rFonts w:ascii="Book Antiqua" w:eastAsia="Book Antiqua" w:hAnsi="Book Antiqua" w:cs="Book Antiqua"/>
          <w:color w:val="000000"/>
        </w:rPr>
        <w:lastRenderedPageBreak/>
        <w:t xml:space="preserve">Disruption of the gut microbiota can trigger inflammatory events that are associated with metabolic dysfunction, obesity, cancer, and neurological </w:t>
      </w:r>
      <w:proofErr w:type="gramStart"/>
      <w:r w:rsidRPr="000E1FAB">
        <w:rPr>
          <w:rFonts w:ascii="Book Antiqua" w:eastAsia="Book Antiqua" w:hAnsi="Book Antiqua" w:cs="Book Antiqua"/>
          <w:color w:val="000000"/>
        </w:rPr>
        <w:t>disorders</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43</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The proliferation or reduction in certain microorganisms can increase the stimulation of innate immune receptors, like nucleotide-binding oligomerization domain-like receptors and Toll-like </w:t>
      </w:r>
      <w:proofErr w:type="gramStart"/>
      <w:r w:rsidRPr="000E1FAB">
        <w:rPr>
          <w:rFonts w:ascii="Book Antiqua" w:eastAsia="Book Antiqua" w:hAnsi="Book Antiqua" w:cs="Book Antiqua"/>
          <w:color w:val="000000"/>
        </w:rPr>
        <w:t>receptors</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The stimulation of this receptor triggers several pro-inflammatory signals and the production of cytokine and chemokine, which modulate the adaptive immune system, influencing both local and systemic immune response</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43</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7F1EF7EF" w14:textId="714AC451"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activation of </w:t>
      </w:r>
      <w:r w:rsidR="00E36FC1">
        <w:rPr>
          <w:rFonts w:ascii="Book Antiqua" w:eastAsia="Book Antiqua" w:hAnsi="Book Antiqua" w:cs="Book Antiqua"/>
          <w:color w:val="000000"/>
        </w:rPr>
        <w:t>Toll-like receptors</w:t>
      </w:r>
      <w:r w:rsidRPr="000E1FAB">
        <w:rPr>
          <w:rFonts w:ascii="Book Antiqua" w:eastAsia="Book Antiqua" w:hAnsi="Book Antiqua" w:cs="Book Antiqua"/>
          <w:color w:val="000000"/>
        </w:rPr>
        <w:t xml:space="preserve"> on immune cells by the microbiota can generate a low-grade systemic inflammation in the host that is associated with a change in metabolic and immunological </w:t>
      </w:r>
      <w:proofErr w:type="gramStart"/>
      <w:r w:rsidRPr="000E1FAB">
        <w:rPr>
          <w:rFonts w:ascii="Book Antiqua" w:eastAsia="Book Antiqua" w:hAnsi="Book Antiqua" w:cs="Book Antiqua"/>
          <w:color w:val="000000"/>
        </w:rPr>
        <w:t>responses</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46</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A</w:t>
      </w:r>
      <w:r w:rsidRPr="000E1FAB">
        <w:rPr>
          <w:rFonts w:ascii="Book Antiqua" w:eastAsia="Book Antiqua" w:hAnsi="Book Antiqua" w:cs="Book Antiqua"/>
          <w:color w:val="000000"/>
          <w:shd w:val="clear" w:color="auto" w:fill="FFFFFF"/>
        </w:rPr>
        <w:t>lterations in the microbiome are related to the development of diseases such as obesity, inflammatory bowel disease, and cancer</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47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Therefore, SARS-CoV-2 gastrointestinal infections and </w:t>
      </w:r>
      <w:r w:rsidRPr="000E1FAB">
        <w:rPr>
          <w:rFonts w:ascii="Book Antiqua" w:eastAsia="Book Antiqua" w:hAnsi="Book Antiqua" w:cs="Book Antiqua"/>
          <w:color w:val="000000"/>
        </w:rPr>
        <w:t xml:space="preserve">alteration </w:t>
      </w:r>
      <w:r w:rsidR="00E36FC1">
        <w:rPr>
          <w:rFonts w:ascii="Book Antiqua" w:eastAsia="Book Antiqua" w:hAnsi="Book Antiqua" w:cs="Book Antiqua"/>
          <w:color w:val="000000"/>
        </w:rPr>
        <w:t>of</w:t>
      </w:r>
      <w:r w:rsidRPr="000E1FAB">
        <w:rPr>
          <w:rFonts w:ascii="Book Antiqua" w:eastAsia="Book Antiqua" w:hAnsi="Book Antiqua" w:cs="Book Antiqua"/>
          <w:color w:val="000000"/>
        </w:rPr>
        <w:t xml:space="preserve"> gut homeostasis may</w:t>
      </w:r>
      <w:r w:rsidRPr="000E1FAB">
        <w:rPr>
          <w:rFonts w:ascii="Book Antiqua" w:eastAsia="Book Antiqua" w:hAnsi="Book Antiqua" w:cs="Book Antiqua"/>
          <w:color w:val="000000"/>
          <w:shd w:val="clear" w:color="auto" w:fill="FFFFFF"/>
        </w:rPr>
        <w:t xml:space="preserve"> </w:t>
      </w:r>
      <w:r w:rsidR="00E36FC1">
        <w:rPr>
          <w:rFonts w:ascii="Book Antiqua" w:eastAsia="Book Antiqua" w:hAnsi="Book Antiqua" w:cs="Book Antiqua"/>
          <w:color w:val="000000"/>
          <w:shd w:val="clear" w:color="auto" w:fill="FFFFFF"/>
        </w:rPr>
        <w:t xml:space="preserve">be </w:t>
      </w:r>
      <w:r w:rsidRPr="000E1FAB">
        <w:rPr>
          <w:rFonts w:ascii="Book Antiqua" w:eastAsia="Book Antiqua" w:hAnsi="Book Antiqua" w:cs="Book Antiqua"/>
          <w:color w:val="000000"/>
          <w:shd w:val="clear" w:color="auto" w:fill="FFFFFF"/>
        </w:rPr>
        <w:t>implicate</w:t>
      </w:r>
      <w:r w:rsidR="00E36FC1">
        <w:rPr>
          <w:rFonts w:ascii="Book Antiqua" w:eastAsia="Book Antiqua" w:hAnsi="Book Antiqua" w:cs="Book Antiqua"/>
          <w:color w:val="000000"/>
          <w:shd w:val="clear" w:color="auto" w:fill="FFFFFF"/>
        </w:rPr>
        <w:t>d</w:t>
      </w:r>
      <w:r w:rsidRPr="000E1FAB">
        <w:rPr>
          <w:rFonts w:ascii="Book Antiqua" w:eastAsia="Book Antiqua" w:hAnsi="Book Antiqua" w:cs="Book Antiqua"/>
          <w:color w:val="000000"/>
          <w:shd w:val="clear" w:color="auto" w:fill="FFFFFF"/>
        </w:rPr>
        <w:t xml:space="preserve"> in the development of disease and </w:t>
      </w:r>
      <w:r w:rsidR="00E36FC1">
        <w:rPr>
          <w:rFonts w:ascii="Book Antiqua" w:eastAsia="Book Antiqua" w:hAnsi="Book Antiqua" w:cs="Book Antiqua"/>
          <w:color w:val="000000"/>
          <w:shd w:val="clear" w:color="auto" w:fill="FFFFFF"/>
        </w:rPr>
        <w:t>impact</w:t>
      </w:r>
      <w:r w:rsidRPr="000E1FAB">
        <w:rPr>
          <w:rFonts w:ascii="Book Antiqua" w:eastAsia="Book Antiqua" w:hAnsi="Book Antiqua" w:cs="Book Antiqua"/>
          <w:color w:val="000000"/>
          <w:shd w:val="clear" w:color="auto" w:fill="FFFFFF"/>
        </w:rPr>
        <w:t xml:space="preserve"> immune response to oral vaccines</w:t>
      </w:r>
      <w:r w:rsidR="00E36FC1">
        <w:rPr>
          <w:rFonts w:ascii="Book Antiqua" w:eastAsia="Book Antiqua" w:hAnsi="Book Antiqua" w:cs="Book Antiqua"/>
          <w:color w:val="000000"/>
          <w:shd w:val="clear" w:color="auto" w:fill="FFFFFF"/>
        </w:rPr>
        <w:t xml:space="preserve"> and</w:t>
      </w:r>
      <w:r w:rsidRPr="000E1FAB">
        <w:rPr>
          <w:rFonts w:ascii="Book Antiqua" w:eastAsia="Book Antiqua" w:hAnsi="Book Antiqua" w:cs="Book Antiqua"/>
          <w:color w:val="000000"/>
          <w:shd w:val="clear" w:color="auto" w:fill="FFFFFF"/>
        </w:rPr>
        <w:t xml:space="preserve"> medicines and </w:t>
      </w:r>
      <w:r w:rsidR="00E36FC1">
        <w:rPr>
          <w:rFonts w:ascii="Book Antiqua" w:eastAsia="Book Antiqua" w:hAnsi="Book Antiqua" w:cs="Book Antiqua"/>
          <w:color w:val="000000"/>
          <w:shd w:val="clear" w:color="auto" w:fill="FFFFFF"/>
        </w:rPr>
        <w:t xml:space="preserve">the </w:t>
      </w:r>
      <w:r w:rsidRPr="000E1FAB">
        <w:rPr>
          <w:rFonts w:ascii="Book Antiqua" w:eastAsia="Book Antiqua" w:hAnsi="Book Antiqua" w:cs="Book Antiqua"/>
          <w:color w:val="000000"/>
          <w:shd w:val="clear" w:color="auto" w:fill="FFFFFF"/>
        </w:rPr>
        <w:t xml:space="preserve">pathogen immune </w:t>
      </w:r>
      <w:proofErr w:type="gramStart"/>
      <w:r w:rsidRPr="000E1FAB">
        <w:rPr>
          <w:rFonts w:ascii="Book Antiqua" w:eastAsia="Book Antiqua" w:hAnsi="Book Antiqua" w:cs="Book Antiqua"/>
          <w:color w:val="000000"/>
          <w:shd w:val="clear" w:color="auto" w:fill="FFFFFF"/>
        </w:rPr>
        <w:t>response</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48</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49</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bookmarkEnd w:id="45"/>
    <w:bookmarkEnd w:id="46"/>
    <w:p w14:paraId="621A8189" w14:textId="77777777" w:rsidR="00A77B3E" w:rsidRPr="000E1FAB" w:rsidRDefault="00A77B3E" w:rsidP="000E1FAB">
      <w:pPr>
        <w:spacing w:line="360" w:lineRule="auto"/>
        <w:ind w:firstLine="708"/>
        <w:jc w:val="both"/>
        <w:rPr>
          <w:rFonts w:ascii="Book Antiqua" w:hAnsi="Book Antiqua"/>
        </w:rPr>
      </w:pPr>
    </w:p>
    <w:p w14:paraId="2DE84C66"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 xml:space="preserve">NUTRITIONAL INTERVENTION </w:t>
      </w:r>
    </w:p>
    <w:p w14:paraId="43C7A08C" w14:textId="74646C84" w:rsidR="00A77B3E" w:rsidRPr="000E1FAB" w:rsidRDefault="00E51006" w:rsidP="000E1FAB">
      <w:pPr>
        <w:spacing w:line="360" w:lineRule="auto"/>
        <w:jc w:val="both"/>
        <w:rPr>
          <w:rFonts w:ascii="Book Antiqua" w:hAnsi="Book Antiqua"/>
        </w:rPr>
      </w:pPr>
      <w:bookmarkStart w:id="47" w:name="OLE_LINK708"/>
      <w:r w:rsidRPr="000E1FAB">
        <w:rPr>
          <w:rFonts w:ascii="Book Antiqua" w:eastAsia="Book Antiqua" w:hAnsi="Book Antiqua" w:cs="Book Antiqua"/>
          <w:color w:val="000000"/>
          <w:shd w:val="clear" w:color="auto" w:fill="FFFFFF"/>
        </w:rPr>
        <w:t>Several reports have highlighted the potential role of nutrients in the modulation of the immune response to SARS-CoV-2 or a direct anti-viral and/or anti-SARS-CoV-2 properties</w:t>
      </w:r>
      <w:r w:rsidRPr="000E1FAB">
        <w:rPr>
          <w:rFonts w:ascii="Book Antiqua" w:eastAsia="Book Antiqua" w:hAnsi="Book Antiqua" w:cs="Book Antiqua"/>
          <w:color w:val="000000"/>
          <w:shd w:val="clear" w:color="auto" w:fill="FFFFFF"/>
          <w:vertAlign w:val="superscript"/>
        </w:rPr>
        <w:t>[5</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During this pandemic</w:t>
      </w:r>
      <w:r w:rsidR="00E36FC1">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nutritional aspects such as obesity</w:t>
      </w:r>
      <w:r w:rsidRPr="000E1FAB">
        <w:rPr>
          <w:rFonts w:ascii="Book Antiqua" w:eastAsia="Book Antiqua" w:hAnsi="Book Antiqua" w:cs="Book Antiqua"/>
          <w:color w:val="000000"/>
          <w:shd w:val="clear" w:color="auto" w:fill="FFFFFF"/>
          <w:vertAlign w:val="superscript"/>
        </w:rPr>
        <w:t>[7,</w:t>
      </w:r>
      <w:r w:rsidR="00F3282A" w:rsidRPr="000E1FAB">
        <w:rPr>
          <w:rFonts w:ascii="Book Antiqua" w:eastAsia="Book Antiqua" w:hAnsi="Book Antiqua" w:cs="Book Antiqua"/>
          <w:color w:val="000000"/>
          <w:shd w:val="clear" w:color="auto" w:fill="FFFFFF"/>
          <w:vertAlign w:val="superscript"/>
        </w:rPr>
        <w:t>54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malnutrition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55</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and micronutrient deficiency</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56</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have been postulated as risk factors for severe COVID-19. Nevertheless, the composition of the human microbiota is influenced by many factors, including dietary components</w:t>
      </w:r>
      <w:r w:rsidRPr="000E1FAB">
        <w:rPr>
          <w:rFonts w:ascii="Book Antiqua" w:eastAsia="Book Antiqua" w:hAnsi="Book Antiqua" w:cs="Book Antiqua"/>
          <w:color w:val="000000"/>
          <w:shd w:val="clear" w:color="auto" w:fill="FFFFFF"/>
          <w:vertAlign w:val="superscript"/>
        </w:rPr>
        <w:t>[41]</w:t>
      </w:r>
      <w:r w:rsidRPr="000E1FAB">
        <w:rPr>
          <w:rFonts w:ascii="Book Antiqua" w:eastAsia="Book Antiqua" w:hAnsi="Book Antiqua" w:cs="Book Antiqua"/>
          <w:color w:val="000000"/>
          <w:shd w:val="clear" w:color="auto" w:fill="FFFFFF"/>
        </w:rPr>
        <w:t>. Some bacteria can ferment nondigestible carbohydrates (prebiotics), like soluble fibers, to produce short-chain fatty acids (SCFAs). SCFA</w:t>
      </w:r>
      <w:r w:rsidR="00E36FC1">
        <w:rPr>
          <w:rFonts w:ascii="Book Antiqua" w:eastAsia="Book Antiqua" w:hAnsi="Book Antiqua" w:cs="Book Antiqua"/>
          <w:color w:val="000000"/>
          <w:shd w:val="clear" w:color="auto" w:fill="FFFFFF"/>
        </w:rPr>
        <w:t>s</w:t>
      </w:r>
      <w:r w:rsidRPr="000E1FAB">
        <w:rPr>
          <w:rFonts w:ascii="Book Antiqua" w:eastAsia="Book Antiqua" w:hAnsi="Book Antiqua" w:cs="Book Antiqua"/>
          <w:color w:val="000000"/>
          <w:shd w:val="clear" w:color="auto" w:fill="FFFFFF"/>
        </w:rPr>
        <w:t xml:space="preserve"> can stimulate the growth and/or activity of commensal bacteria and are associated with health benefits. SCFAs can induce the regulation of the intestinal barrier, reduce oxidative stress, control diarrhea, and modulate intestinal motility and also induce a local and systemic anti-inflammatory </w:t>
      </w:r>
      <w:proofErr w:type="gramStart"/>
      <w:r w:rsidRPr="000E1FAB">
        <w:rPr>
          <w:rFonts w:ascii="Book Antiqua" w:eastAsia="Book Antiqua" w:hAnsi="Book Antiqua" w:cs="Book Antiqua"/>
          <w:color w:val="000000"/>
          <w:shd w:val="clear" w:color="auto" w:fill="FFFFFF"/>
        </w:rPr>
        <w:t>effect</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58</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5C66FD3D" w14:textId="159CF2F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lastRenderedPageBreak/>
        <w:t xml:space="preserve">High-fiber diets can induce the proliferation of beneficial commensal microbes, such as </w:t>
      </w:r>
      <w:r w:rsidRPr="000E1FAB">
        <w:rPr>
          <w:rFonts w:ascii="Book Antiqua" w:eastAsia="Book Antiqua" w:hAnsi="Book Antiqua" w:cs="Book Antiqua"/>
          <w:i/>
          <w:iCs/>
          <w:color w:val="000000"/>
          <w:shd w:val="clear" w:color="auto" w:fill="FFFFFF"/>
        </w:rPr>
        <w:t>Lactobacillus</w:t>
      </w:r>
      <w:r w:rsidRPr="000E1FAB">
        <w:rPr>
          <w:rFonts w:ascii="Book Antiqua" w:eastAsia="Book Antiqua" w:hAnsi="Book Antiqua" w:cs="Book Antiqua"/>
          <w:color w:val="000000"/>
          <w:shd w:val="clear" w:color="auto" w:fill="FFFFFF"/>
        </w:rPr>
        <w:t xml:space="preserve"> spp. and </w:t>
      </w:r>
      <w:r w:rsidRPr="000E1FAB">
        <w:rPr>
          <w:rFonts w:ascii="Book Antiqua" w:eastAsia="Book Antiqua" w:hAnsi="Book Antiqua" w:cs="Book Antiqua"/>
          <w:i/>
          <w:iCs/>
          <w:color w:val="000000"/>
          <w:shd w:val="clear" w:color="auto" w:fill="FFFFFF"/>
        </w:rPr>
        <w:t>Bifidobacterium</w:t>
      </w:r>
      <w:r w:rsidRPr="000E1FAB">
        <w:rPr>
          <w:rFonts w:ascii="Book Antiqua" w:eastAsia="Book Antiqua" w:hAnsi="Book Antiqua" w:cs="Book Antiqua"/>
          <w:color w:val="000000"/>
          <w:shd w:val="clear" w:color="auto" w:fill="FFFFFF"/>
        </w:rPr>
        <w:t xml:space="preserve"> spp. in the gastrointestinal tract</w:t>
      </w:r>
      <w:r w:rsidRPr="000E1FAB">
        <w:rPr>
          <w:rFonts w:ascii="Book Antiqua" w:eastAsia="Book Antiqua" w:hAnsi="Book Antiqua" w:cs="Book Antiqua"/>
          <w:color w:val="000000"/>
          <w:shd w:val="clear" w:color="auto" w:fill="FFFFFF"/>
          <w:vertAlign w:val="superscript"/>
        </w:rPr>
        <w:t>[6</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In fact, high-fiber diets may increase </w:t>
      </w:r>
      <w:r w:rsidR="000777AB" w:rsidRPr="000E1FAB">
        <w:rPr>
          <w:rFonts w:ascii="Book Antiqua" w:eastAsia="Book Antiqua" w:hAnsi="Book Antiqua" w:cs="Book Antiqua"/>
          <w:color w:val="000000"/>
          <w:shd w:val="clear" w:color="auto" w:fill="FFFFFF"/>
        </w:rPr>
        <w:t>immunoglobulin A</w:t>
      </w:r>
      <w:r w:rsidRPr="000E1FAB">
        <w:rPr>
          <w:rFonts w:ascii="Book Antiqua" w:eastAsia="Book Antiqua" w:hAnsi="Book Antiqua" w:cs="Book Antiqua"/>
          <w:color w:val="000000"/>
          <w:shd w:val="clear" w:color="auto" w:fill="FFFFFF"/>
        </w:rPr>
        <w:t xml:space="preserve"> production and modulate the secretion of interferon-gamma and </w:t>
      </w:r>
      <w:bookmarkStart w:id="48" w:name="OLE_LINK30"/>
      <w:bookmarkStart w:id="49" w:name="OLE_LINK31"/>
      <w:r w:rsidR="00ED0CA3" w:rsidRPr="000E1FAB">
        <w:rPr>
          <w:rFonts w:ascii="Book Antiqua" w:eastAsia="Book Antiqua" w:hAnsi="Book Antiqua" w:cs="Book Antiqua"/>
          <w:color w:val="000000"/>
          <w:shd w:val="clear" w:color="auto" w:fill="FFFFFF"/>
        </w:rPr>
        <w:t>interleukin (</w:t>
      </w:r>
      <w:r w:rsidRPr="000E1FAB">
        <w:rPr>
          <w:rFonts w:ascii="Book Antiqua" w:eastAsia="Book Antiqua" w:hAnsi="Book Antiqua" w:cs="Book Antiqua"/>
          <w:color w:val="000000"/>
          <w:shd w:val="clear" w:color="auto" w:fill="FFFFFF"/>
        </w:rPr>
        <w:t>IL</w:t>
      </w:r>
      <w:r w:rsidR="00ED0CA3" w:rsidRPr="000E1FA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-10</w:t>
      </w:r>
      <w:bookmarkEnd w:id="48"/>
      <w:bookmarkEnd w:id="49"/>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which could aid in the control of gastrointestinal infections.</w:t>
      </w:r>
    </w:p>
    <w:p w14:paraId="760DF9F4" w14:textId="4BA4085A"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Prebiotics may alter the microbiota composition by a mechanism called cross-feeding, when the product of a prebiotic’s fermentation by a microorganism in the microbiota can be used as a substrate by another microorganism</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64</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Another mechanism that prebiotics can alter the microbiota is through pH alterations. The fermentation products are predominantly acids, </w:t>
      </w:r>
      <w:r w:rsidR="00CF019B">
        <w:rPr>
          <w:rFonts w:ascii="Book Antiqua" w:eastAsia="Book Antiqua" w:hAnsi="Book Antiqua" w:cs="Book Antiqua"/>
          <w:color w:val="000000"/>
          <w:shd w:val="clear" w:color="auto" w:fill="FFFFFF"/>
        </w:rPr>
        <w:t xml:space="preserve">which </w:t>
      </w:r>
      <w:r w:rsidRPr="000E1FAB">
        <w:rPr>
          <w:rFonts w:ascii="Book Antiqua" w:eastAsia="Book Antiqua" w:hAnsi="Book Antiqua" w:cs="Book Antiqua"/>
          <w:color w:val="000000"/>
          <w:shd w:val="clear" w:color="auto" w:fill="FFFFFF"/>
        </w:rPr>
        <w:t xml:space="preserve">may cause a decrease in the intestinal pH, restraining the growth of acid-sensitive bacteria, such as </w:t>
      </w:r>
      <w:r w:rsidRPr="000E1FAB">
        <w:rPr>
          <w:rFonts w:ascii="Book Antiqua" w:eastAsia="Book Antiqua" w:hAnsi="Book Antiqua" w:cs="Book Antiqua"/>
          <w:i/>
          <w:iCs/>
          <w:color w:val="000000"/>
          <w:shd w:val="clear" w:color="auto" w:fill="FFFFFF"/>
        </w:rPr>
        <w:t>Bacteroides</w:t>
      </w:r>
      <w:r w:rsidRPr="000E1FAB">
        <w:rPr>
          <w:rFonts w:ascii="Book Antiqua" w:eastAsia="Book Antiqua" w:hAnsi="Book Antiqua" w:cs="Book Antiqua"/>
          <w:color w:val="000000"/>
          <w:shd w:val="clear" w:color="auto" w:fill="FFFFFF"/>
        </w:rPr>
        <w:t xml:space="preserve"> spp., and promoting butyrate-producing </w:t>
      </w:r>
      <w:proofErr w:type="gramStart"/>
      <w:r w:rsidRPr="000E1FAB">
        <w:rPr>
          <w:rFonts w:ascii="Book Antiqua" w:eastAsia="Book Antiqua" w:hAnsi="Book Antiqua" w:cs="Book Antiqua"/>
          <w:color w:val="000000"/>
          <w:shd w:val="clear" w:color="auto" w:fill="FFFFFF"/>
        </w:rPr>
        <w:t>bacteria</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67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113AFBF5" w14:textId="0BFD7BF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SCFAs are divide</w:t>
      </w:r>
      <w:r w:rsidR="00CF019B">
        <w:rPr>
          <w:rFonts w:ascii="Book Antiqua" w:eastAsia="Book Antiqua" w:hAnsi="Book Antiqua" w:cs="Book Antiqua"/>
          <w:color w:val="000000"/>
          <w:shd w:val="clear" w:color="auto" w:fill="FFFFFF"/>
        </w:rPr>
        <w:t>d</w:t>
      </w:r>
      <w:r w:rsidRPr="000E1FAB">
        <w:rPr>
          <w:rFonts w:ascii="Book Antiqua" w:eastAsia="Book Antiqua" w:hAnsi="Book Antiqua" w:cs="Book Antiqua"/>
          <w:color w:val="000000"/>
          <w:shd w:val="clear" w:color="auto" w:fill="FFFFFF"/>
        </w:rPr>
        <w:t xml:space="preserve"> into </w:t>
      </w:r>
      <w:r w:rsidR="00CF019B">
        <w:rPr>
          <w:rFonts w:ascii="Book Antiqua" w:eastAsia="Book Antiqua" w:hAnsi="Book Antiqua" w:cs="Book Antiqua"/>
          <w:color w:val="000000"/>
          <w:shd w:val="clear" w:color="auto" w:fill="FFFFFF"/>
        </w:rPr>
        <w:t>a</w:t>
      </w:r>
      <w:r w:rsidRPr="000E1FAB">
        <w:rPr>
          <w:rFonts w:ascii="Book Antiqua" w:eastAsia="Book Antiqua" w:hAnsi="Book Antiqua" w:cs="Book Antiqua"/>
          <w:color w:val="000000"/>
          <w:shd w:val="clear" w:color="auto" w:fill="FFFFFF"/>
        </w:rPr>
        <w:t xml:space="preserve">cetate, </w:t>
      </w:r>
      <w:r w:rsidR="00CF019B">
        <w:rPr>
          <w:rFonts w:ascii="Book Antiqua" w:eastAsia="Book Antiqua" w:hAnsi="Book Antiqua" w:cs="Book Antiqua"/>
          <w:color w:val="000000"/>
          <w:shd w:val="clear" w:color="auto" w:fill="FFFFFF"/>
        </w:rPr>
        <w:t>p</w:t>
      </w:r>
      <w:r w:rsidRPr="000E1FAB">
        <w:rPr>
          <w:rFonts w:ascii="Book Antiqua" w:eastAsia="Book Antiqua" w:hAnsi="Book Antiqua" w:cs="Book Antiqua"/>
          <w:color w:val="000000"/>
          <w:shd w:val="clear" w:color="auto" w:fill="FFFFFF"/>
        </w:rPr>
        <w:t xml:space="preserve">ropionate, and </w:t>
      </w:r>
      <w:r w:rsidR="00CF019B">
        <w:rPr>
          <w:rFonts w:ascii="Book Antiqua" w:eastAsia="Book Antiqua" w:hAnsi="Book Antiqua" w:cs="Book Antiqua"/>
          <w:color w:val="000000"/>
          <w:shd w:val="clear" w:color="auto" w:fill="FFFFFF"/>
        </w:rPr>
        <w:t>b</w:t>
      </w:r>
      <w:r w:rsidRPr="000E1FAB">
        <w:rPr>
          <w:rFonts w:ascii="Book Antiqua" w:eastAsia="Book Antiqua" w:hAnsi="Book Antiqua" w:cs="Book Antiqua"/>
          <w:color w:val="000000"/>
          <w:shd w:val="clear" w:color="auto" w:fill="FFFFFF"/>
        </w:rPr>
        <w:t>utyrate. All SCFAs have potential anti-inflammatory effects with the reduction of prostaglandin E2 and inflammatory cytokines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Acetate can curb the activation of </w:t>
      </w:r>
      <w:r w:rsidRPr="00CF019B">
        <w:rPr>
          <w:rFonts w:ascii="Book Antiqua" w:eastAsia="Book Antiqua" w:hAnsi="Book Antiqua" w:cs="Book Antiqua"/>
          <w:color w:val="000000"/>
          <w:shd w:val="clear" w:color="auto" w:fill="FFFFFF"/>
        </w:rPr>
        <w:t xml:space="preserve">the </w:t>
      </w:r>
      <w:bookmarkStart w:id="50" w:name="OLE_LINK34"/>
      <w:bookmarkStart w:id="51" w:name="OLE_LINK35"/>
      <w:r w:rsidR="00CF019B" w:rsidRPr="00222A74">
        <w:rPr>
          <w:rFonts w:ascii="Book Antiqua" w:hAnsi="Book Antiqua" w:cs="Arial"/>
          <w:color w:val="202124"/>
          <w:shd w:val="clear" w:color="auto" w:fill="FFFFFF"/>
        </w:rPr>
        <w:t>NLR family pyrin domain containing 3</w:t>
      </w:r>
      <w:r w:rsidR="00CF019B" w:rsidRPr="000E1FAB">
        <w:rPr>
          <w:rFonts w:ascii="Book Antiqua" w:eastAsia="Book Antiqua" w:hAnsi="Book Antiqua" w:cs="Book Antiqua"/>
          <w:color w:val="000000"/>
          <w:shd w:val="clear" w:color="auto" w:fill="FFFFFF"/>
        </w:rPr>
        <w:t xml:space="preserve"> </w:t>
      </w:r>
      <w:bookmarkEnd w:id="50"/>
      <w:bookmarkEnd w:id="51"/>
      <w:proofErr w:type="gramStart"/>
      <w:r w:rsidRPr="000E1FAB">
        <w:rPr>
          <w:rFonts w:ascii="Book Antiqua" w:eastAsia="Book Antiqua" w:hAnsi="Book Antiqua" w:cs="Book Antiqua"/>
          <w:color w:val="000000"/>
          <w:shd w:val="clear" w:color="auto" w:fill="FFFFFF"/>
        </w:rPr>
        <w:t>inflammasome</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69</w:t>
      </w:r>
      <w:r w:rsidRPr="000E1FAB">
        <w:rPr>
          <w:rFonts w:ascii="Book Antiqua" w:eastAsia="Book Antiqua" w:hAnsi="Book Antiqua" w:cs="Book Antiqua"/>
          <w:color w:val="000000"/>
          <w:shd w:val="clear" w:color="auto" w:fill="FFFFFF"/>
          <w:vertAlign w:val="superscript"/>
        </w:rPr>
        <w:t>]</w:t>
      </w:r>
      <w:r w:rsidR="00CF019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propionate can inhibit histone deacetylase and reduce </w:t>
      </w:r>
      <w:r w:rsidR="00BB6C7C" w:rsidRPr="000E1FAB">
        <w:rPr>
          <w:rFonts w:ascii="Book Antiqua" w:eastAsia="Book Antiqua" w:hAnsi="Book Antiqua" w:cs="Book Antiqua"/>
          <w:color w:val="000000"/>
          <w:shd w:val="clear" w:color="auto" w:fill="FFFFFF"/>
        </w:rPr>
        <w:t>lipopolysaccharide</w:t>
      </w:r>
      <w:r w:rsidRPr="000E1FAB">
        <w:rPr>
          <w:rFonts w:ascii="Book Antiqua" w:eastAsia="Book Antiqua" w:hAnsi="Book Antiqua" w:cs="Book Antiqua"/>
          <w:color w:val="000000"/>
          <w:shd w:val="clear" w:color="auto" w:fill="FFFFFF"/>
        </w:rPr>
        <w:t>-induced inflammation</w:t>
      </w:r>
      <w:r w:rsidRPr="000E1FAB">
        <w:rPr>
          <w:rFonts w:ascii="Book Antiqua" w:eastAsia="Book Antiqua" w:hAnsi="Book Antiqua" w:cs="Book Antiqua"/>
          <w:color w:val="000000"/>
          <w:shd w:val="clear" w:color="auto" w:fill="FFFFFF"/>
          <w:vertAlign w:val="superscript"/>
        </w:rPr>
        <w:t>[7</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Butyrate has been associate</w:t>
      </w:r>
      <w:r w:rsidR="00CF019B">
        <w:rPr>
          <w:rFonts w:ascii="Book Antiqua" w:eastAsia="Book Antiqua" w:hAnsi="Book Antiqua" w:cs="Book Antiqua"/>
          <w:color w:val="000000"/>
          <w:shd w:val="clear" w:color="auto" w:fill="FFFFFF"/>
        </w:rPr>
        <w:t>d</w:t>
      </w:r>
      <w:r w:rsidRPr="000E1FAB">
        <w:rPr>
          <w:rFonts w:ascii="Book Antiqua" w:eastAsia="Book Antiqua" w:hAnsi="Book Antiqua" w:cs="Book Antiqua"/>
          <w:color w:val="000000"/>
          <w:shd w:val="clear" w:color="auto" w:fill="FFFFFF"/>
        </w:rPr>
        <w:t xml:space="preserve"> with anti-cancer properties and reduces pulmonary inflammation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1EE0924A" w14:textId="43909EA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Overall, research has demonstrated a potential anti-inflammatory role for SCFAs in both local (intestinal) and non-local inflammation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direct anti-inflammatory effects or modulation of the microbiota</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73</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2858E1C6" w14:textId="18E4D445"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SCFAs can induce the release of anti-inflammatory cytokines such as IL-10</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75</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promoting </w:t>
      </w:r>
      <w:r w:rsidR="00BA1CD2" w:rsidRPr="000E1FAB">
        <w:rPr>
          <w:rFonts w:ascii="Book Antiqua" w:eastAsia="Book Antiqua" w:hAnsi="Book Antiqua" w:cs="Book Antiqua"/>
          <w:color w:val="000000"/>
          <w:shd w:val="clear" w:color="auto" w:fill="FFFFFF"/>
        </w:rPr>
        <w:t xml:space="preserve">the </w:t>
      </w:r>
      <w:r w:rsidRPr="000E1FAB">
        <w:rPr>
          <w:rFonts w:ascii="Book Antiqua" w:eastAsia="Book Antiqua" w:hAnsi="Book Antiqua" w:cs="Book Antiqua"/>
          <w:color w:val="000000"/>
          <w:shd w:val="clear" w:color="auto" w:fill="FFFFFF"/>
        </w:rPr>
        <w:t>regulation of Th cells and inflammatory diseases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including inflammatory bowel disease</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74DA27F1" w14:textId="1688DC1E"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Another intervention for the modulation of the gastrointestinal microbiome is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the consumption of probiotics. Probiotics are bacteria that can be ingested and provide a beneficial interaction to the host</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Several studies have investigated the effects of probiotics on the gut microbiota</w:t>
      </w:r>
      <w:r w:rsidRPr="000E1FAB">
        <w:rPr>
          <w:rFonts w:ascii="Book Antiqua" w:eastAsia="Book Antiqua" w:hAnsi="Book Antiqua" w:cs="Book Antiqua"/>
          <w:color w:val="000000"/>
          <w:shd w:val="clear" w:color="auto" w:fill="FFFFFF"/>
          <w:vertAlign w:val="superscript"/>
        </w:rPr>
        <w:t>[8</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with conflicting results involving their ability to graft on the commensal microbiota</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However, probiotics can produce metabolites </w:t>
      </w:r>
      <w:r w:rsidRPr="000E1FAB">
        <w:rPr>
          <w:rFonts w:ascii="Book Antiqua" w:eastAsia="Book Antiqua" w:hAnsi="Book Antiqua" w:cs="Book Antiqua"/>
          <w:color w:val="000000"/>
          <w:shd w:val="clear" w:color="auto" w:fill="FFFFFF"/>
        </w:rPr>
        <w:lastRenderedPageBreak/>
        <w:t xml:space="preserve">that can modify and influence the commensal microbiota, intestinal barrier, and immune </w:t>
      </w:r>
      <w:proofErr w:type="gramStart"/>
      <w:r w:rsidRPr="000E1FAB">
        <w:rPr>
          <w:rFonts w:ascii="Book Antiqua" w:eastAsia="Book Antiqua" w:hAnsi="Book Antiqua" w:cs="Book Antiqua"/>
          <w:color w:val="000000"/>
          <w:shd w:val="clear" w:color="auto" w:fill="FFFFFF"/>
        </w:rPr>
        <w:t>system</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85</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703B3F89" w14:textId="3DC0510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Probiotics can also aid in the prevention or treatment of bacterial</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viral infections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The administration of probiotics increases the survival of mice infected with the influenza virus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Besides the influenza virus, studies have demonstrated beneficial protection against respiratory syncytial virus infection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w:t>
      </w:r>
      <w:r w:rsidR="00441CD8" w:rsidRPr="000E1FAB">
        <w:rPr>
          <w:rFonts w:ascii="Book Antiqua" w:eastAsia="Book Antiqua" w:hAnsi="Book Antiqua" w:cs="Book Antiqua"/>
          <w:color w:val="000000"/>
          <w:shd w:val="clear" w:color="auto" w:fill="FFFFFF"/>
          <w:vertAlign w:val="superscript"/>
        </w:rPr>
        <w:t>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2C0155B2" w14:textId="5DC998FE"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The heath benefit of probiotics in respiratory viral infections is due to the modulation of cytokine production and oxidative </w:t>
      </w:r>
      <w:proofErr w:type="gramStart"/>
      <w:r w:rsidRPr="000E1FAB">
        <w:rPr>
          <w:rFonts w:ascii="Book Antiqua" w:eastAsia="Book Antiqua" w:hAnsi="Book Antiqua" w:cs="Book Antiqua"/>
          <w:color w:val="000000"/>
          <w:shd w:val="clear" w:color="auto" w:fill="FFFFFF"/>
        </w:rPr>
        <w:t>stress</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90</w:t>
      </w:r>
      <w:r w:rsidRPr="000E1FAB">
        <w:rPr>
          <w:rFonts w:ascii="Book Antiqua" w:eastAsia="Book Antiqua" w:hAnsi="Book Antiqua" w:cs="Book Antiqua"/>
          <w:color w:val="000000"/>
          <w:shd w:val="clear" w:color="auto" w:fill="FFFFFF"/>
          <w:vertAlign w:val="superscript"/>
        </w:rPr>
        <w:t>]</w:t>
      </w:r>
      <w:r w:rsidR="00CF019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therefore</w:t>
      </w:r>
      <w:r w:rsidR="00CF019B">
        <w:rPr>
          <w:rFonts w:ascii="Book Antiqua" w:eastAsia="Book Antiqua" w:hAnsi="Book Antiqua" w:cs="Book Antiqua"/>
          <w:color w:val="000000"/>
          <w:shd w:val="clear" w:color="auto" w:fill="FFFFFF"/>
        </w:rPr>
        <w:t>, they may</w:t>
      </w:r>
      <w:r w:rsidRPr="000E1FAB">
        <w:rPr>
          <w:rFonts w:ascii="Book Antiqua" w:eastAsia="Book Antiqua" w:hAnsi="Book Antiqua" w:cs="Book Antiqua"/>
          <w:color w:val="000000"/>
          <w:shd w:val="clear" w:color="auto" w:fill="FFFFFF"/>
        </w:rPr>
        <w:t xml:space="preserve"> possibly be an adjuvant treatment for the aberrant release of pro-inflammatory cytokines, chemokines, and oxidative stress during severe COVID-19</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4A4148EF" w14:textId="216AFB2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The most used probiotics are </w:t>
      </w:r>
      <w:r w:rsidRPr="000E1FAB">
        <w:rPr>
          <w:rFonts w:ascii="Book Antiqua" w:eastAsia="Book Antiqua" w:hAnsi="Book Antiqua" w:cs="Book Antiqua"/>
          <w:i/>
          <w:iCs/>
          <w:color w:val="000000"/>
          <w:shd w:val="clear" w:color="auto" w:fill="FFFFFF"/>
        </w:rPr>
        <w:t>Lactobacillus</w:t>
      </w:r>
      <w:r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i/>
          <w:iCs/>
          <w:color w:val="000000"/>
          <w:shd w:val="clear" w:color="auto" w:fill="FFFFFF"/>
        </w:rPr>
        <w:t>Bifidobacterium</w:t>
      </w:r>
      <w:r w:rsidRPr="000E1FAB">
        <w:rPr>
          <w:rFonts w:ascii="Book Antiqua" w:eastAsia="Book Antiqua" w:hAnsi="Book Antiqua" w:cs="Book Antiqua"/>
          <w:color w:val="000000"/>
          <w:shd w:val="clear" w:color="auto" w:fill="FFFFFF"/>
        </w:rPr>
        <w:t xml:space="preserve">, and </w:t>
      </w:r>
      <w:r w:rsidRPr="000E1FAB">
        <w:rPr>
          <w:rFonts w:ascii="Book Antiqua" w:eastAsia="Book Antiqua" w:hAnsi="Book Antiqua" w:cs="Book Antiqua"/>
          <w:i/>
          <w:iCs/>
          <w:color w:val="000000"/>
          <w:shd w:val="clear" w:color="auto" w:fill="FFFFFF"/>
        </w:rPr>
        <w:t>Enterococcus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Although </w:t>
      </w:r>
      <w:r w:rsidR="00CF019B">
        <w:rPr>
          <w:rFonts w:ascii="Book Antiqua" w:eastAsia="Book Antiqua" w:hAnsi="Book Antiqua" w:cs="Book Antiqua"/>
          <w:color w:val="000000"/>
          <w:shd w:val="clear" w:color="auto" w:fill="FFFFFF"/>
        </w:rPr>
        <w:t xml:space="preserve">there is </w:t>
      </w:r>
      <w:r w:rsidRPr="000E1FAB">
        <w:rPr>
          <w:rFonts w:ascii="Book Antiqua" w:eastAsia="Book Antiqua" w:hAnsi="Book Antiqua" w:cs="Book Antiqua"/>
          <w:color w:val="000000"/>
          <w:shd w:val="clear" w:color="auto" w:fill="FFFFFF"/>
        </w:rPr>
        <w:t>extensive research demonstrating the</w:t>
      </w:r>
      <w:r w:rsidR="00CF019B">
        <w:rPr>
          <w:rFonts w:ascii="Book Antiqua" w:eastAsia="Book Antiqua" w:hAnsi="Book Antiqua" w:cs="Book Antiqua"/>
          <w:color w:val="000000"/>
          <w:shd w:val="clear" w:color="auto" w:fill="FFFFFF"/>
        </w:rPr>
        <w:t>ir</w:t>
      </w:r>
      <w:r w:rsidRPr="000E1FAB">
        <w:rPr>
          <w:rFonts w:ascii="Book Antiqua" w:eastAsia="Book Antiqua" w:hAnsi="Book Antiqua" w:cs="Book Antiqua"/>
          <w:color w:val="000000"/>
          <w:shd w:val="clear" w:color="auto" w:fill="FFFFFF"/>
        </w:rPr>
        <w:t xml:space="preserve"> health benefits, current</w:t>
      </w:r>
      <w:r w:rsidR="00CF019B">
        <w:rPr>
          <w:rFonts w:ascii="Book Antiqua" w:eastAsia="Book Antiqua" w:hAnsi="Book Antiqua" w:cs="Book Antiqua"/>
          <w:color w:val="000000"/>
          <w:shd w:val="clear" w:color="auto" w:fill="FFFFFF"/>
        </w:rPr>
        <w:t>ly</w:t>
      </w:r>
      <w:r w:rsidRPr="000E1FAB">
        <w:rPr>
          <w:rFonts w:ascii="Book Antiqua" w:eastAsia="Book Antiqua" w:hAnsi="Book Antiqua" w:cs="Book Antiqua"/>
          <w:color w:val="000000"/>
          <w:shd w:val="clear" w:color="auto" w:fill="FFFFFF"/>
        </w:rPr>
        <w:t xml:space="preserve"> there is a gap in knowledge involving the ideal dosage and comparison among strains of probiotics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bookmarkEnd w:id="47"/>
    <w:p w14:paraId="6A9F4AC4" w14:textId="77777777" w:rsidR="00A77B3E" w:rsidRPr="000E1FAB" w:rsidRDefault="00A77B3E" w:rsidP="000E1FAB">
      <w:pPr>
        <w:spacing w:line="360" w:lineRule="auto"/>
        <w:jc w:val="both"/>
        <w:rPr>
          <w:rFonts w:ascii="Book Antiqua" w:hAnsi="Book Antiqua"/>
        </w:rPr>
      </w:pPr>
    </w:p>
    <w:p w14:paraId="7C043663"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DISCUSSION</w:t>
      </w:r>
    </w:p>
    <w:p w14:paraId="48A77777" w14:textId="4F68E158" w:rsidR="00A77B3E" w:rsidRPr="000E1FAB" w:rsidRDefault="00E51006" w:rsidP="000E1FAB">
      <w:pPr>
        <w:spacing w:line="360" w:lineRule="auto"/>
        <w:jc w:val="both"/>
        <w:rPr>
          <w:rFonts w:ascii="Book Antiqua" w:hAnsi="Book Antiqua"/>
        </w:rPr>
      </w:pPr>
      <w:bookmarkStart w:id="52" w:name="OLE_LINK709"/>
      <w:bookmarkStart w:id="53" w:name="OLE_LINK710"/>
      <w:r w:rsidRPr="000E1FAB">
        <w:rPr>
          <w:rFonts w:ascii="Book Antiqua" w:eastAsia="Book Antiqua" w:hAnsi="Book Antiqua" w:cs="Book Antiqua"/>
          <w:color w:val="000000"/>
          <w:shd w:val="clear" w:color="auto" w:fill="FFFFFF"/>
        </w:rPr>
        <w:t>COVID-19 is a potentially deadly disease, which can infect intestinal cells</w:t>
      </w:r>
      <w:r w:rsidRPr="000E1FAB">
        <w:rPr>
          <w:rFonts w:ascii="Book Antiqua" w:eastAsia="Book Antiqua" w:hAnsi="Book Antiqua" w:cs="Book Antiqua"/>
          <w:color w:val="000000"/>
          <w:vertAlign w:val="superscript"/>
        </w:rPr>
        <w:t>[13]</w:t>
      </w:r>
      <w:r w:rsidRPr="000E1FAB">
        <w:rPr>
          <w:rFonts w:ascii="Book Antiqua" w:eastAsia="Book Antiqua" w:hAnsi="Book Antiqua" w:cs="Book Antiqua"/>
          <w:color w:val="000000"/>
        </w:rPr>
        <w:t>. SARS-CoV-2 gastrointestinal infections</w:t>
      </w:r>
      <w:r w:rsidRPr="000E1FAB">
        <w:rPr>
          <w:rFonts w:ascii="Book Antiqua" w:eastAsia="Book Antiqua" w:hAnsi="Book Antiqua" w:cs="Book Antiqua"/>
          <w:color w:val="000000"/>
          <w:vertAlign w:val="superscript"/>
        </w:rPr>
        <w:t>[16]</w:t>
      </w:r>
      <w:r w:rsidRPr="000E1FAB">
        <w:rPr>
          <w:rFonts w:ascii="Book Antiqua" w:eastAsia="Book Antiqua" w:hAnsi="Book Antiqua" w:cs="Book Antiqua"/>
          <w:color w:val="000000"/>
        </w:rPr>
        <w:t xml:space="preserve"> can generate diarrhea, pain, and vomiting</w:t>
      </w:r>
      <w:r w:rsidRPr="000E1FAB">
        <w:rPr>
          <w:rFonts w:ascii="Book Antiqua" w:eastAsia="Book Antiqua" w:hAnsi="Book Antiqua" w:cs="Book Antiqua"/>
          <w:color w:val="000000"/>
          <w:vertAlign w:val="superscript"/>
        </w:rPr>
        <w:t>[19]</w:t>
      </w:r>
      <w:r w:rsidRPr="000E1FAB">
        <w:rPr>
          <w:rFonts w:ascii="Book Antiqua" w:eastAsia="Book Antiqua" w:hAnsi="Book Antiqua" w:cs="Book Antiqua"/>
          <w:color w:val="000000"/>
        </w:rPr>
        <w:t xml:space="preserve">. To </w:t>
      </w:r>
      <w:r w:rsidR="00CF019B">
        <w:rPr>
          <w:rFonts w:ascii="Book Antiqua" w:eastAsia="Book Antiqua" w:hAnsi="Book Antiqua" w:cs="Book Antiqua"/>
          <w:color w:val="000000"/>
        </w:rPr>
        <w:t>date,</w:t>
      </w:r>
      <w:r w:rsidRPr="000E1FAB">
        <w:rPr>
          <w:rFonts w:ascii="Book Antiqua" w:eastAsia="Book Antiqua" w:hAnsi="Book Antiqua" w:cs="Book Antiqua"/>
          <w:color w:val="000000"/>
        </w:rPr>
        <w:t xml:space="preserve"> few reports have investigated the possible consequences of gastrointestinal infection by SARS-CoV-2</w:t>
      </w:r>
      <w:r w:rsidR="00CF019B">
        <w:rPr>
          <w:rFonts w:ascii="Book Antiqua" w:eastAsia="Book Antiqua" w:hAnsi="Book Antiqua" w:cs="Book Antiqua"/>
          <w:color w:val="000000"/>
        </w:rPr>
        <w:t>;</w:t>
      </w:r>
      <w:r w:rsidRPr="000E1FAB">
        <w:rPr>
          <w:rFonts w:ascii="Book Antiqua" w:eastAsia="Book Antiqua" w:hAnsi="Book Antiqua" w:cs="Book Antiqua"/>
          <w:color w:val="000000"/>
        </w:rPr>
        <w:t xml:space="preserve"> nevertheless, viral infections can alter the gastrointestinal </w:t>
      </w:r>
      <w:proofErr w:type="gramStart"/>
      <w:r w:rsidRPr="000E1FAB">
        <w:rPr>
          <w:rFonts w:ascii="Book Antiqua" w:eastAsia="Book Antiqua" w:hAnsi="Book Antiqua" w:cs="Book Antiqua"/>
          <w:color w:val="000000"/>
        </w:rPr>
        <w:t>microbiota</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20]</w:t>
      </w:r>
      <w:r w:rsidRPr="000E1FAB">
        <w:rPr>
          <w:rFonts w:ascii="Book Antiqua" w:eastAsia="Book Antiqua" w:hAnsi="Book Antiqua" w:cs="Book Antiqua"/>
          <w:color w:val="000000"/>
        </w:rPr>
        <w:t xml:space="preserve">. A report by Xu </w:t>
      </w:r>
      <w:r w:rsidRPr="000E1FAB">
        <w:rPr>
          <w:rFonts w:ascii="Book Antiqua" w:eastAsia="Book Antiqua" w:hAnsi="Book Antiqua" w:cs="Book Antiqua"/>
          <w:i/>
          <w:iCs/>
          <w:color w:val="000000"/>
        </w:rPr>
        <w:t>et al</w:t>
      </w:r>
      <w:r w:rsidR="00BB6C7C"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94</w:t>
      </w:r>
      <w:r w:rsidR="00BB6C7C"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identified a reduction</w:t>
      </w:r>
      <w:r w:rsidR="00BA1CD2" w:rsidRPr="000E1FAB">
        <w:rPr>
          <w:rFonts w:ascii="Book Antiqua" w:eastAsia="Book Antiqua" w:hAnsi="Book Antiqua" w:cs="Book Antiqua"/>
          <w:color w:val="000000"/>
        </w:rPr>
        <w:t xml:space="preserve"> in</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Lactobacillus</w:t>
      </w:r>
      <w:r w:rsidRPr="000E1FAB">
        <w:rPr>
          <w:rFonts w:ascii="Book Antiqua" w:eastAsia="Book Antiqua" w:hAnsi="Book Antiqua" w:cs="Book Antiqua"/>
          <w:color w:val="000000"/>
        </w:rPr>
        <w:t xml:space="preserve"> and </w:t>
      </w:r>
      <w:r w:rsidRPr="000E1FAB">
        <w:rPr>
          <w:rFonts w:ascii="Book Antiqua" w:eastAsia="Book Antiqua" w:hAnsi="Book Antiqua" w:cs="Book Antiqua"/>
          <w:i/>
          <w:iCs/>
          <w:color w:val="000000"/>
        </w:rPr>
        <w:t>Bifidobacterium</w:t>
      </w:r>
      <w:r w:rsidRPr="000E1FAB">
        <w:rPr>
          <w:rFonts w:ascii="Book Antiqua" w:eastAsia="Book Antiqua" w:hAnsi="Book Antiqua" w:cs="Book Antiqua"/>
          <w:color w:val="000000"/>
        </w:rPr>
        <w:t xml:space="preserve"> in fecal samples from COVID-19 patients</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Also, the microbiome of COVID-19 patients can be disturbed by the necessary or unnecessary use of antibiotics</w:t>
      </w:r>
      <w:r w:rsidRPr="000E1FAB">
        <w:rPr>
          <w:rFonts w:ascii="Book Antiqua" w:eastAsia="Book Antiqua" w:hAnsi="Book Antiqua" w:cs="Book Antiqua"/>
          <w:color w:val="000000"/>
          <w:vertAlign w:val="superscript"/>
        </w:rPr>
        <w:t>[34]</w:t>
      </w:r>
      <w:r w:rsidRPr="000E1FAB">
        <w:rPr>
          <w:rFonts w:ascii="Book Antiqua" w:eastAsia="Book Antiqua" w:hAnsi="Book Antiqua" w:cs="Book Antiqua"/>
          <w:color w:val="000000"/>
        </w:rPr>
        <w:t>.</w:t>
      </w:r>
    </w:p>
    <w:p w14:paraId="5B9EE1AD" w14:textId="75765836"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Yeoh </w:t>
      </w:r>
      <w:r w:rsidRPr="000E1FAB">
        <w:rPr>
          <w:rFonts w:ascii="Book Antiqua" w:eastAsia="Book Antiqua" w:hAnsi="Book Antiqua" w:cs="Book Antiqua"/>
          <w:i/>
          <w:iCs/>
          <w:color w:val="000000"/>
        </w:rPr>
        <w:t>et al</w:t>
      </w:r>
      <w:r w:rsidR="00BB6C7C"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95</w:t>
      </w:r>
      <w:r w:rsidR="00BB6C7C"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identified that the alteration on the gastrointestinal microbiome in COVID-19 patients was independent of medications. The alterations on the gut microbiome included a reduction in </w:t>
      </w:r>
      <w:r w:rsidR="00D02AD5" w:rsidRPr="000E1FAB">
        <w:rPr>
          <w:rFonts w:ascii="Book Antiqua" w:eastAsia="Book Antiqua" w:hAnsi="Book Antiqua" w:cs="Book Antiqua"/>
          <w:i/>
          <w:color w:val="000000"/>
        </w:rPr>
        <w:t>Faecalibacterium prausnitzii</w:t>
      </w:r>
      <w:r w:rsidR="00D02AD5" w:rsidRPr="000E1FAB">
        <w:rPr>
          <w:rFonts w:ascii="Book Antiqua" w:eastAsia="Book Antiqua" w:hAnsi="Book Antiqua" w:cs="Book Antiqua"/>
          <w:color w:val="000000"/>
        </w:rPr>
        <w:t xml:space="preserve">, </w:t>
      </w:r>
      <w:r w:rsidR="00D02AD5" w:rsidRPr="000E1FAB">
        <w:rPr>
          <w:rFonts w:ascii="Book Antiqua" w:eastAsia="Book Antiqua" w:hAnsi="Book Antiqua" w:cs="Book Antiqua"/>
          <w:i/>
          <w:color w:val="000000"/>
        </w:rPr>
        <w:t>Eubacterium rectale,</w:t>
      </w:r>
      <w:r w:rsidR="00D02AD5" w:rsidRPr="000E1FAB">
        <w:rPr>
          <w:rFonts w:ascii="Book Antiqua" w:eastAsia="Book Antiqua" w:hAnsi="Book Antiqua" w:cs="Book Antiqua"/>
          <w:color w:val="000000"/>
        </w:rPr>
        <w:t xml:space="preserve"> and </w:t>
      </w:r>
      <w:r w:rsidR="00D02AD5" w:rsidRPr="000E1FAB">
        <w:rPr>
          <w:rFonts w:ascii="Book Antiqua" w:eastAsia="Book Antiqua" w:hAnsi="Book Antiqua" w:cs="Book Antiqua"/>
          <w:i/>
          <w:color w:val="000000"/>
        </w:rPr>
        <w:t>bifidobacteria</w:t>
      </w:r>
      <w:r w:rsidRPr="000E1FAB">
        <w:rPr>
          <w:rFonts w:ascii="Book Antiqua" w:eastAsia="Book Antiqua" w:hAnsi="Book Antiqua" w:cs="Book Antiqua"/>
          <w:color w:val="000000"/>
        </w:rPr>
        <w:t xml:space="preserve"> for up to 30 d after SARS-CoV-2 clearance</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794494B1" w14:textId="78D6F493" w:rsidR="00A77B3E" w:rsidRPr="000E1FAB" w:rsidRDefault="0085366C" w:rsidP="000E1FA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w:t>
      </w:r>
      <w:r w:rsidR="00E51006" w:rsidRPr="000E1FAB">
        <w:rPr>
          <w:rFonts w:ascii="Book Antiqua" w:eastAsia="Book Antiqua" w:hAnsi="Book Antiqua" w:cs="Book Antiqua"/>
          <w:color w:val="000000"/>
        </w:rPr>
        <w:t>he microbiota dysbiosis in COVID-19 may be involved in the inflammatory response and may be a persistent problem after COVID-19 resolution</w:t>
      </w:r>
      <w:r>
        <w:rPr>
          <w:rFonts w:ascii="Book Antiqua" w:eastAsia="Book Antiqua" w:hAnsi="Book Antiqua" w:cs="Book Antiqua"/>
          <w:color w:val="000000"/>
        </w:rPr>
        <w:t>, i</w:t>
      </w:r>
      <w:r w:rsidR="00E51006" w:rsidRPr="000E1FAB">
        <w:rPr>
          <w:rFonts w:ascii="Book Antiqua" w:eastAsia="Book Antiqua" w:hAnsi="Book Antiqua" w:cs="Book Antiqua"/>
          <w:color w:val="000000"/>
        </w:rPr>
        <w:t>ndicating a possible role for nutritional interventions to curb the inflammatory response and reestablish the gastrointestinal homeostasis of COVID-19 patients.</w:t>
      </w:r>
    </w:p>
    <w:p w14:paraId="57094B40" w14:textId="45AC4F44"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Dietary and nutritional intervention can modulate the immune response, increasing or dampening the anti-viral response</w:t>
      </w:r>
      <w:r w:rsidRPr="000E1FAB">
        <w:rPr>
          <w:rFonts w:ascii="Book Antiqua" w:eastAsia="Book Antiqua" w:hAnsi="Book Antiqua" w:cs="Book Antiqua"/>
          <w:color w:val="000000"/>
          <w:shd w:val="clear" w:color="auto" w:fill="FFFFFF"/>
          <w:vertAlign w:val="superscript"/>
        </w:rPr>
        <w:t>[59–62]</w:t>
      </w:r>
      <w:r w:rsidRPr="000E1FAB">
        <w:rPr>
          <w:rFonts w:ascii="Book Antiqua" w:eastAsia="Book Antiqua" w:hAnsi="Book Antiqua" w:cs="Book Antiqua"/>
          <w:color w:val="000000"/>
          <w:shd w:val="clear" w:color="auto" w:fill="FFFFFF"/>
        </w:rPr>
        <w:t xml:space="preserve">. Western-style diets (low fiber content) can increase </w:t>
      </w:r>
      <w:r w:rsidRPr="000E1FAB">
        <w:rPr>
          <w:rFonts w:ascii="Book Antiqua" w:eastAsia="Book Antiqua" w:hAnsi="Book Antiqua" w:cs="Book Antiqua"/>
          <w:i/>
          <w:iCs/>
          <w:color w:val="000000"/>
          <w:shd w:val="clear" w:color="auto" w:fill="FFFFFF"/>
        </w:rPr>
        <w:t>Bacteroidetes</w:t>
      </w:r>
      <w:r w:rsidRPr="000E1FAB">
        <w:rPr>
          <w:rFonts w:ascii="Book Antiqua" w:eastAsia="Book Antiqua" w:hAnsi="Book Antiqua" w:cs="Book Antiqua"/>
          <w:color w:val="000000"/>
          <w:shd w:val="clear" w:color="auto" w:fill="FFFFFF"/>
        </w:rPr>
        <w:t xml:space="preserve"> and reduc</w:t>
      </w:r>
      <w:r w:rsidR="0085366C">
        <w:rPr>
          <w:rFonts w:ascii="Book Antiqua" w:eastAsia="Book Antiqua" w:hAnsi="Book Antiqua" w:cs="Book Antiqua"/>
          <w:color w:val="000000"/>
          <w:shd w:val="clear" w:color="auto" w:fill="FFFFFF"/>
        </w:rPr>
        <w:t>e</w:t>
      </w:r>
      <w:r w:rsidRPr="000E1FAB">
        <w:rPr>
          <w:rFonts w:ascii="Book Antiqua" w:eastAsia="Book Antiqua" w:hAnsi="Book Antiqua" w:cs="Book Antiqua"/>
          <w:color w:val="000000"/>
          <w:shd w:val="clear" w:color="auto" w:fill="FFFFFF"/>
        </w:rPr>
        <w:t xml:space="preserve"> </w:t>
      </w:r>
      <w:proofErr w:type="gramStart"/>
      <w:r w:rsidRPr="000E1FAB">
        <w:rPr>
          <w:rFonts w:ascii="Book Antiqua" w:eastAsia="Book Antiqua" w:hAnsi="Book Antiqua" w:cs="Book Antiqua"/>
          <w:i/>
          <w:iCs/>
          <w:color w:val="000000"/>
          <w:shd w:val="clear" w:color="auto" w:fill="FFFFFF"/>
        </w:rPr>
        <w:t>Firmicutes</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96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w:t>
      </w:r>
      <w:r w:rsidR="0085366C">
        <w:rPr>
          <w:rFonts w:ascii="Book Antiqua" w:eastAsia="Book Antiqua" w:hAnsi="Book Antiqua" w:cs="Book Antiqua"/>
          <w:color w:val="000000"/>
          <w:shd w:val="clear" w:color="auto" w:fill="FFFFFF"/>
        </w:rPr>
        <w:t>are</w:t>
      </w:r>
      <w:r w:rsidR="0085366C"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shd w:val="clear" w:color="auto" w:fill="FFFFFF"/>
        </w:rPr>
        <w:t>linked to the development of obesity</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a risk factor for severe COVID-19</w:t>
      </w:r>
      <w:r w:rsidRPr="000E1FAB">
        <w:rPr>
          <w:rFonts w:ascii="Book Antiqua" w:eastAsia="Book Antiqua" w:hAnsi="Book Antiqua" w:cs="Book Antiqua"/>
          <w:color w:val="000000"/>
          <w:shd w:val="clear" w:color="auto" w:fill="FFFFFF"/>
          <w:vertAlign w:val="superscript"/>
        </w:rPr>
        <w:t>[7]</w:t>
      </w:r>
      <w:r w:rsidRPr="000E1FAB">
        <w:rPr>
          <w:rFonts w:ascii="Book Antiqua" w:eastAsia="Book Antiqua" w:hAnsi="Book Antiqua" w:cs="Book Antiqua"/>
          <w:color w:val="000000"/>
          <w:shd w:val="clear" w:color="auto" w:fill="FFFFFF"/>
        </w:rPr>
        <w:t>. Although reports have identified an increase in SCFAs in fecal samples from obese individuals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SCFAs have been associated with control of appetite</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increase energy expenditure</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1A98C752" w14:textId="7E69C70E"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In addition, very low fiber-diets can lower mucus production on the intestine and </w:t>
      </w:r>
      <w:r w:rsidR="0085366C">
        <w:rPr>
          <w:rFonts w:ascii="Book Antiqua" w:eastAsia="Book Antiqua" w:hAnsi="Book Antiqua" w:cs="Book Antiqua"/>
          <w:color w:val="000000"/>
          <w:shd w:val="clear" w:color="auto" w:fill="FFFFFF"/>
        </w:rPr>
        <w:t>in</w:t>
      </w:r>
      <w:r w:rsidRPr="000E1FAB">
        <w:rPr>
          <w:rFonts w:ascii="Book Antiqua" w:eastAsia="Book Antiqua" w:hAnsi="Book Antiqua" w:cs="Book Antiqua"/>
          <w:color w:val="000000"/>
          <w:shd w:val="clear" w:color="auto" w:fill="FFFFFF"/>
        </w:rPr>
        <w:t>crease the susceptibility to gastrointestinal infections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Importantly, a change in diet can modify the microbiota composition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100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The microbial communities are in constant change and are also affected seasonally by food consumption</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In fact, a reduction in the consumption of fiber can change the microbiota in as little as </w:t>
      </w:r>
      <w:r w:rsidR="00D8437A">
        <w:rPr>
          <w:rFonts w:ascii="Book Antiqua" w:eastAsia="Book Antiqua" w:hAnsi="Book Antiqua" w:cs="Book Antiqua"/>
          <w:color w:val="000000"/>
          <w:shd w:val="clear" w:color="auto" w:fill="FFFFFF"/>
        </w:rPr>
        <w:t>1 d</w:t>
      </w:r>
      <w:r w:rsidRPr="000E1FAB">
        <w:rPr>
          <w:rFonts w:ascii="Book Antiqua" w:eastAsia="Book Antiqua" w:hAnsi="Book Antiqua" w:cs="Book Antiqua"/>
          <w:color w:val="000000"/>
          <w:shd w:val="clear" w:color="auto" w:fill="FFFFFF"/>
        </w:rPr>
        <w:t xml:space="preserve">, reducing SCFAs </w:t>
      </w:r>
      <w:proofErr w:type="gramStart"/>
      <w:r w:rsidRPr="000E1FAB">
        <w:rPr>
          <w:rFonts w:ascii="Book Antiqua" w:eastAsia="Book Antiqua" w:hAnsi="Book Antiqua" w:cs="Book Antiqua"/>
          <w:color w:val="000000"/>
          <w:shd w:val="clear" w:color="auto" w:fill="FFFFFF"/>
        </w:rPr>
        <w:t>production</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4F25040A" w14:textId="3B065EBF" w:rsidR="00A77B3E" w:rsidRPr="000E1FAB" w:rsidRDefault="00E51006" w:rsidP="00222A74">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In opposition, high fiber-diets increase </w:t>
      </w:r>
      <w:r w:rsidRPr="000E1FAB">
        <w:rPr>
          <w:rFonts w:ascii="Book Antiqua" w:eastAsia="Book Antiqua" w:hAnsi="Book Antiqua" w:cs="Book Antiqua"/>
          <w:i/>
          <w:iCs/>
          <w:color w:val="000000"/>
          <w:shd w:val="clear" w:color="auto" w:fill="FFFFFF"/>
        </w:rPr>
        <w:t>Firmicutes</w:t>
      </w:r>
      <w:r w:rsidRPr="000E1FAB">
        <w:rPr>
          <w:rFonts w:ascii="Book Antiqua" w:eastAsia="Book Antiqua" w:hAnsi="Book Antiqua" w:cs="Book Antiqua"/>
          <w:color w:val="000000"/>
          <w:shd w:val="clear" w:color="auto" w:fill="FFFFFF"/>
        </w:rPr>
        <w:t xml:space="preserve"> and </w:t>
      </w:r>
      <w:r w:rsidRPr="000E1FAB">
        <w:rPr>
          <w:rFonts w:ascii="Book Antiqua" w:eastAsia="Book Antiqua" w:hAnsi="Book Antiqua" w:cs="Book Antiqua"/>
          <w:i/>
          <w:iCs/>
          <w:color w:val="000000"/>
          <w:shd w:val="clear" w:color="auto" w:fill="FFFFFF"/>
        </w:rPr>
        <w:t>Actinobacteria</w:t>
      </w:r>
      <w:r w:rsidRPr="000E1FAB">
        <w:rPr>
          <w:rFonts w:ascii="Book Antiqua" w:eastAsia="Book Antiqua" w:hAnsi="Book Antiqua" w:cs="Book Antiqua"/>
          <w:color w:val="000000"/>
          <w:shd w:val="clear" w:color="auto" w:fill="FFFFFF"/>
        </w:rPr>
        <w:t xml:space="preserve"> on the gut microbiota</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increase the production of SCFAs, which can aid in the reduction of pulmonary inflammation,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the gut-lung axis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41</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04</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05</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promote a local and systemic anti-inflammatory response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IL-10 production and </w:t>
      </w:r>
      <w:r w:rsidRPr="000E1FAB">
        <w:rPr>
          <w:rFonts w:ascii="Book Antiqua" w:eastAsia="Book Antiqua" w:hAnsi="Book Antiqua" w:cs="Book Antiqua"/>
          <w:color w:val="000000"/>
          <w:shd w:val="clear" w:color="auto" w:fill="FCFCFC"/>
        </w:rPr>
        <w:t>Treg</w:t>
      </w:r>
      <w:r w:rsidRPr="000E1FAB">
        <w:rPr>
          <w:rFonts w:ascii="Book Antiqua" w:eastAsia="Book Antiqua" w:hAnsi="Book Antiqua" w:cs="Book Antiqua"/>
          <w:color w:val="000000"/>
          <w:shd w:val="clear" w:color="auto" w:fill="FFFFFF"/>
        </w:rPr>
        <w:t xml:space="preserve"> cells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75</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76</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06</w:t>
      </w:r>
      <w:r w:rsidRPr="000E1FAB">
        <w:rPr>
          <w:rFonts w:ascii="Book Antiqua" w:eastAsia="Book Antiqua" w:hAnsi="Book Antiqua" w:cs="Book Antiqua"/>
          <w:color w:val="000000"/>
          <w:shd w:val="clear" w:color="auto" w:fill="FFFFFF"/>
          <w:vertAlign w:val="superscript"/>
        </w:rPr>
        <w:t>]</w:t>
      </w:r>
      <w:r w:rsidR="0085366C">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shd w:val="clear" w:color="auto" w:fill="FFFFFF"/>
        </w:rPr>
        <w:t xml:space="preserve">The ingestion of probiotics may stabilize or alter the gastrointestinal microbiome, especially after a perturbation of the microbiota such as post usage of antibiotics or gastrointestinal </w:t>
      </w:r>
      <w:proofErr w:type="gramStart"/>
      <w:r w:rsidRPr="000E1FAB">
        <w:rPr>
          <w:rFonts w:ascii="Book Antiqua" w:eastAsia="Book Antiqua" w:hAnsi="Book Antiqua" w:cs="Book Antiqua"/>
          <w:color w:val="000000"/>
          <w:shd w:val="clear" w:color="auto" w:fill="FFFFFF"/>
        </w:rPr>
        <w:t>infections</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07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02FCFEBD" w14:textId="71F60151"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Probiotic treatments with </w:t>
      </w:r>
      <w:r w:rsidRPr="000E1FAB">
        <w:rPr>
          <w:rFonts w:ascii="Book Antiqua" w:eastAsia="Book Antiqua" w:hAnsi="Book Antiqua" w:cs="Book Antiqua"/>
          <w:i/>
          <w:iCs/>
          <w:color w:val="000000"/>
        </w:rPr>
        <w:t>Bacillus subtilis</w:t>
      </w:r>
      <w:r w:rsidRPr="000E1FAB">
        <w:rPr>
          <w:rFonts w:ascii="Book Antiqua" w:eastAsia="Book Antiqua" w:hAnsi="Book Antiqua" w:cs="Book Antiqua"/>
          <w:color w:val="000000"/>
        </w:rPr>
        <w:t xml:space="preserve"> and </w:t>
      </w:r>
      <w:r w:rsidRPr="000E1FAB">
        <w:rPr>
          <w:rFonts w:ascii="Book Antiqua" w:eastAsia="Book Antiqua" w:hAnsi="Book Antiqua" w:cs="Book Antiqua"/>
          <w:i/>
          <w:iCs/>
          <w:color w:val="000000"/>
        </w:rPr>
        <w:t>Enterococcus faecalis</w:t>
      </w:r>
      <w:r w:rsidRPr="000E1FAB">
        <w:rPr>
          <w:rFonts w:ascii="Book Antiqua" w:eastAsia="Book Antiqua" w:hAnsi="Book Antiqua" w:cs="Book Antiqua"/>
          <w:color w:val="000000"/>
        </w:rPr>
        <w:t xml:space="preserve"> have been demonstrated to reduce ventilator-associated </w:t>
      </w:r>
      <w:proofErr w:type="gramStart"/>
      <w:r w:rsidRPr="000E1FAB">
        <w:rPr>
          <w:rFonts w:ascii="Book Antiqua" w:eastAsia="Book Antiqua" w:hAnsi="Book Antiqua" w:cs="Book Antiqua"/>
          <w:color w:val="000000"/>
        </w:rPr>
        <w:t>pneumonia</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08</w:t>
      </w:r>
      <w:r w:rsidRPr="000E1FAB">
        <w:rPr>
          <w:rFonts w:ascii="Book Antiqua" w:eastAsia="Book Antiqua" w:hAnsi="Book Antiqua" w:cs="Book Antiqua"/>
          <w:color w:val="000000"/>
          <w:vertAlign w:val="superscript"/>
        </w:rPr>
        <w:t>]</w:t>
      </w:r>
      <w:r w:rsidR="0085366C">
        <w:rPr>
          <w:rFonts w:ascii="Book Antiqua" w:eastAsia="Book Antiqua" w:hAnsi="Book Antiqua" w:cs="Book Antiqua"/>
          <w:color w:val="000000"/>
        </w:rPr>
        <w:t>. T</w:t>
      </w:r>
      <w:r w:rsidRPr="000E1FAB">
        <w:rPr>
          <w:rFonts w:ascii="Book Antiqua" w:eastAsia="Book Antiqua" w:hAnsi="Book Antiqua" w:cs="Book Antiqua"/>
          <w:color w:val="000000"/>
        </w:rPr>
        <w:t xml:space="preserve">reatment with </w:t>
      </w:r>
      <w:r w:rsidRPr="000E1FAB">
        <w:rPr>
          <w:rFonts w:ascii="Book Antiqua" w:eastAsia="Book Antiqua" w:hAnsi="Book Antiqua" w:cs="Book Antiqua"/>
          <w:i/>
          <w:iCs/>
          <w:color w:val="000000"/>
          <w:shd w:val="clear" w:color="auto" w:fill="FFFFFF"/>
        </w:rPr>
        <w:t>Lactobacillus rhamnosus</w:t>
      </w:r>
      <w:r w:rsidRPr="000E1FAB">
        <w:rPr>
          <w:rFonts w:ascii="Book Antiqua" w:eastAsia="Book Antiqua" w:hAnsi="Book Antiqua" w:cs="Book Antiqua"/>
          <w:color w:val="000000"/>
        </w:rPr>
        <w:t xml:space="preserve"> can reduce </w:t>
      </w:r>
      <w:r w:rsidR="0085366C" w:rsidRPr="000E1FAB">
        <w:rPr>
          <w:rFonts w:ascii="Book Antiqua" w:eastAsia="Book Antiqua" w:hAnsi="Book Antiqua" w:cs="Book Antiqua"/>
          <w:color w:val="000000"/>
        </w:rPr>
        <w:t xml:space="preserve">ventilator-associated pneumonia </w:t>
      </w:r>
      <w:r w:rsidRPr="000E1FAB">
        <w:rPr>
          <w:rFonts w:ascii="Book Antiqua" w:eastAsia="Book Antiqua" w:hAnsi="Book Antiqua" w:cs="Book Antiqua"/>
          <w:color w:val="000000"/>
        </w:rPr>
        <w:t xml:space="preserve">and </w:t>
      </w:r>
      <w:r w:rsidRPr="000E1FAB">
        <w:rPr>
          <w:rFonts w:ascii="Book Antiqua" w:eastAsia="Book Antiqua" w:hAnsi="Book Antiqua" w:cs="Book Antiqua"/>
          <w:i/>
          <w:iCs/>
          <w:color w:val="000000"/>
        </w:rPr>
        <w:t>Clostridium difficile</w:t>
      </w:r>
      <w:r w:rsidRPr="000E1FAB">
        <w:rPr>
          <w:rFonts w:ascii="Book Antiqua" w:eastAsia="Book Antiqua" w:hAnsi="Book Antiqua" w:cs="Book Antiqua"/>
          <w:color w:val="000000"/>
        </w:rPr>
        <w:t xml:space="preserve">-associated diarrhea in mechanically ventilated </w:t>
      </w:r>
      <w:proofErr w:type="gramStart"/>
      <w:r w:rsidRPr="000E1FAB">
        <w:rPr>
          <w:rFonts w:ascii="Book Antiqua" w:eastAsia="Book Antiqua" w:hAnsi="Book Antiqua" w:cs="Book Antiqua"/>
          <w:color w:val="000000"/>
        </w:rPr>
        <w:t>patients</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09</w:t>
      </w:r>
      <w:r w:rsidRPr="000E1FAB">
        <w:rPr>
          <w:rFonts w:ascii="Book Antiqua" w:eastAsia="Book Antiqua" w:hAnsi="Book Antiqua" w:cs="Book Antiqua"/>
          <w:color w:val="000000"/>
          <w:vertAlign w:val="superscript"/>
        </w:rPr>
        <w:t>]</w:t>
      </w:r>
      <w:r w:rsidR="0085366C">
        <w:rPr>
          <w:rFonts w:ascii="Book Antiqua" w:eastAsia="Book Antiqua" w:hAnsi="Book Antiqua" w:cs="Book Antiqua"/>
          <w:color w:val="000000"/>
        </w:rPr>
        <w:t>, making it</w:t>
      </w:r>
      <w:r w:rsidRPr="000E1FAB">
        <w:rPr>
          <w:rFonts w:ascii="Book Antiqua" w:eastAsia="Book Antiqua" w:hAnsi="Book Antiqua" w:cs="Book Antiqua"/>
          <w:color w:val="000000"/>
        </w:rPr>
        <w:t xml:space="preserve"> a possible addition to the treatment of patients with severe COVID-19 in intensive care units with assisted mechanical ventilation.</w:t>
      </w:r>
      <w:r w:rsidR="0085366C">
        <w:rPr>
          <w:rFonts w:ascii="Book Antiqua" w:eastAsia="Book Antiqua" w:hAnsi="Book Antiqua" w:cs="Book Antiqua"/>
          <w:color w:val="000000"/>
        </w:rPr>
        <w:t xml:space="preserve"> </w:t>
      </w:r>
      <w:r w:rsidRPr="000E1FAB">
        <w:rPr>
          <w:rFonts w:ascii="Book Antiqua" w:eastAsia="Book Antiqua" w:hAnsi="Book Antiqua" w:cs="Book Antiqua"/>
          <w:color w:val="000000"/>
        </w:rPr>
        <w:t xml:space="preserve">Treatment with </w:t>
      </w:r>
      <w:r w:rsidRPr="000E1FAB">
        <w:rPr>
          <w:rFonts w:ascii="Book Antiqua" w:eastAsia="Book Antiqua" w:hAnsi="Book Antiqua" w:cs="Book Antiqua"/>
          <w:i/>
          <w:iCs/>
          <w:color w:val="000000"/>
        </w:rPr>
        <w:t>Lactobacillus</w:t>
      </w:r>
      <w:r w:rsidRPr="000E1FAB">
        <w:rPr>
          <w:rFonts w:ascii="Book Antiqua" w:eastAsia="Book Antiqua" w:hAnsi="Book Antiqua" w:cs="Book Antiqua"/>
          <w:color w:val="000000"/>
        </w:rPr>
        <w:t xml:space="preserve"> may be of particular </w:t>
      </w:r>
      <w:r w:rsidRPr="000E1FAB">
        <w:rPr>
          <w:rFonts w:ascii="Book Antiqua" w:eastAsia="Book Antiqua" w:hAnsi="Book Antiqua" w:cs="Book Antiqua"/>
          <w:color w:val="000000"/>
        </w:rPr>
        <w:lastRenderedPageBreak/>
        <w:t xml:space="preserve">importance, because respiratory infections may cause a reduction in </w:t>
      </w:r>
      <w:r w:rsidRPr="000E1FAB">
        <w:rPr>
          <w:rFonts w:ascii="Book Antiqua" w:eastAsia="Book Antiqua" w:hAnsi="Book Antiqua" w:cs="Book Antiqua"/>
          <w:i/>
          <w:iCs/>
          <w:color w:val="000000"/>
        </w:rPr>
        <w:t xml:space="preserve">Lactobacillus, </w:t>
      </w:r>
      <w:r w:rsidRPr="000E1FAB">
        <w:rPr>
          <w:rFonts w:ascii="Book Antiqua" w:eastAsia="Book Antiqua" w:hAnsi="Book Antiqua" w:cs="Book Antiqua"/>
          <w:iCs/>
          <w:color w:val="000000"/>
        </w:rPr>
        <w:t>and an</w:t>
      </w:r>
      <w:r w:rsidRPr="000E1FAB">
        <w:rPr>
          <w:rFonts w:ascii="Book Antiqua" w:eastAsia="Book Antiqua" w:hAnsi="Book Antiqua" w:cs="Book Antiqua"/>
          <w:i/>
          <w:iCs/>
          <w:color w:val="000000"/>
        </w:rPr>
        <w:t xml:space="preserve"> </w:t>
      </w:r>
      <w:r w:rsidRPr="000E1FAB">
        <w:rPr>
          <w:rFonts w:ascii="Book Antiqua" w:eastAsia="Book Antiqua" w:hAnsi="Book Antiqua" w:cs="Book Antiqua"/>
          <w:color w:val="000000"/>
        </w:rPr>
        <w:t xml:space="preserve">increase in </w:t>
      </w:r>
      <w:r w:rsidRPr="000E1FAB">
        <w:rPr>
          <w:rFonts w:ascii="Book Antiqua" w:eastAsia="Book Antiqua" w:hAnsi="Book Antiqua" w:cs="Book Antiqua"/>
          <w:i/>
          <w:iCs/>
          <w:color w:val="000000"/>
        </w:rPr>
        <w:t>Enterobacteriaceae</w:t>
      </w:r>
      <w:r w:rsidRPr="000E1FAB">
        <w:rPr>
          <w:rFonts w:ascii="Book Antiqua" w:eastAsia="Book Antiqua" w:hAnsi="Book Antiqua" w:cs="Book Antiqua"/>
          <w:color w:val="000000"/>
        </w:rPr>
        <w:t xml:space="preserve"> and intestinal IL-17 inflammation</w:t>
      </w:r>
      <w:r w:rsidRPr="000E1FAB">
        <w:rPr>
          <w:rFonts w:ascii="Book Antiqua" w:eastAsia="Book Antiqua" w:hAnsi="Book Antiqua" w:cs="Book Antiqua"/>
          <w:color w:val="000000"/>
          <w:vertAlign w:val="superscript"/>
        </w:rPr>
        <w:t>[11</w:t>
      </w:r>
      <w:r w:rsidR="00E208B0" w:rsidRPr="000E1FAB">
        <w:rPr>
          <w:rFonts w:ascii="Book Antiqua" w:eastAsia="Book Antiqua" w:hAnsi="Book Antiqua" w:cs="Book Antiqua"/>
          <w:color w:val="000000"/>
          <w:vertAlign w:val="superscript"/>
        </w:rPr>
        <w:t>0</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3EC54D2F" w14:textId="646E7CF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Targeting IL-17 has been postulated as a treatment for COVID-19</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11</w:t>
      </w:r>
      <w:r w:rsidRPr="000E1FAB">
        <w:rPr>
          <w:rFonts w:ascii="Book Antiqua" w:eastAsia="Book Antiqua" w:hAnsi="Book Antiqua" w:cs="Book Antiqua"/>
          <w:color w:val="000000"/>
          <w:vertAlign w:val="superscript"/>
        </w:rPr>
        <w:t>]</w:t>
      </w:r>
      <w:r w:rsidR="0085366C">
        <w:rPr>
          <w:rFonts w:ascii="Book Antiqua" w:eastAsia="Book Antiqua" w:hAnsi="Book Antiqua" w:cs="Book Antiqua"/>
          <w:color w:val="000000"/>
          <w:vertAlign w:val="superscript"/>
        </w:rPr>
        <w:t xml:space="preserve"> </w:t>
      </w:r>
      <w:r w:rsidR="0085366C">
        <w:rPr>
          <w:rFonts w:ascii="Book Antiqua" w:eastAsia="Book Antiqua" w:hAnsi="Book Antiqua" w:cs="Book Antiqua"/>
          <w:color w:val="000000"/>
        </w:rPr>
        <w:t>because of</w:t>
      </w:r>
      <w:r w:rsidRPr="000E1FAB">
        <w:rPr>
          <w:rFonts w:ascii="Book Antiqua" w:eastAsia="Book Antiqua" w:hAnsi="Book Antiqua" w:cs="Book Antiqua"/>
          <w:color w:val="000000"/>
        </w:rPr>
        <w:t xml:space="preserve"> the increase in IL-17 in severe COVID-19 patients compared to moderate COVID-19 </w:t>
      </w:r>
      <w:proofErr w:type="gramStart"/>
      <w:r w:rsidRPr="000E1FAB">
        <w:rPr>
          <w:rFonts w:ascii="Book Antiqua" w:eastAsia="Book Antiqua" w:hAnsi="Book Antiqua" w:cs="Book Antiqua"/>
          <w:color w:val="000000"/>
        </w:rPr>
        <w:t>patients</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11</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IL-17 and IL-17-producing T helper cells (Th17), type three innate lymphoid cells, invariant natural killer cells,</w:t>
      </w:r>
      <w:r w:rsidR="0085366C">
        <w:rPr>
          <w:rFonts w:ascii="Book Antiqua" w:eastAsia="Book Antiqua" w:hAnsi="Book Antiqua" w:cs="Book Antiqua"/>
          <w:color w:val="000000"/>
        </w:rPr>
        <w:t xml:space="preserve"> and</w:t>
      </w:r>
      <w:r w:rsidRPr="000E1FAB">
        <w:rPr>
          <w:rFonts w:ascii="Book Antiqua" w:eastAsia="Book Antiqua" w:hAnsi="Book Antiqua" w:cs="Book Antiqua"/>
          <w:color w:val="000000"/>
        </w:rPr>
        <w:t xml:space="preserve"> γδ T cells are involved in the immune response of COVID-19</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IL-17 receptor is expressed on the surface of many different cells such as neutrophils, eosinophils, epithelial cells, keratinocytes, and fibroblasts</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In addition, IL-17 can directly influence the </w:t>
      </w:r>
      <w:r w:rsidR="0085366C">
        <w:rPr>
          <w:rFonts w:ascii="Book Antiqua" w:eastAsia="Book Antiqua" w:hAnsi="Book Antiqua" w:cs="Book Antiqua"/>
          <w:color w:val="000000"/>
        </w:rPr>
        <w:t xml:space="preserve">expression of </w:t>
      </w:r>
      <w:r w:rsidRPr="000E1FAB">
        <w:rPr>
          <w:rFonts w:ascii="Book Antiqua" w:eastAsia="Book Antiqua" w:hAnsi="Book Antiqua" w:cs="Book Antiqua"/>
          <w:color w:val="000000"/>
        </w:rPr>
        <w:t>ACE2, SARS-CoV-2 entry</w:t>
      </w:r>
      <w:r w:rsidR="0085366C">
        <w:rPr>
          <w:rFonts w:ascii="Book Antiqua" w:eastAsia="Book Antiqua" w:hAnsi="Book Antiqua" w:cs="Book Antiqua"/>
          <w:color w:val="000000"/>
        </w:rPr>
        <w:t>’</w:t>
      </w:r>
      <w:r w:rsidRPr="000E1FAB">
        <w:rPr>
          <w:rFonts w:ascii="Book Antiqua" w:eastAsia="Book Antiqua" w:hAnsi="Book Antiqua" w:cs="Book Antiqua"/>
          <w:color w:val="000000"/>
        </w:rPr>
        <w:t xml:space="preserve">s </w:t>
      </w:r>
      <w:proofErr w:type="gramStart"/>
      <w:r w:rsidRPr="000E1FAB">
        <w:rPr>
          <w:rFonts w:ascii="Book Antiqua" w:eastAsia="Book Antiqua" w:hAnsi="Book Antiqua" w:cs="Book Antiqua"/>
          <w:color w:val="000000"/>
        </w:rPr>
        <w:t>receptor</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13</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i/>
          <w:iCs/>
          <w:color w:val="000000"/>
        </w:rPr>
        <w:t>.</w:t>
      </w:r>
    </w:p>
    <w:p w14:paraId="322EEA94" w14:textId="5822F598"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usage of IL-17 blockade, such as monoclonal antibodies against IL-17A and/or IL-17 </w:t>
      </w:r>
      <w:r w:rsidRPr="000E1FAB">
        <w:rPr>
          <w:rFonts w:ascii="Book Antiqua" w:eastAsia="Book Antiqua" w:hAnsi="Book Antiqua" w:cs="Book Antiqua"/>
          <w:color w:val="000000"/>
          <w:shd w:val="clear" w:color="auto" w:fill="FFFFFF"/>
        </w:rPr>
        <w:t>receptor A,</w:t>
      </w:r>
      <w:r w:rsidRPr="000E1FAB">
        <w:rPr>
          <w:rFonts w:ascii="Book Antiqua" w:eastAsia="Book Antiqua" w:hAnsi="Book Antiqua" w:cs="Book Antiqua"/>
          <w:color w:val="000000"/>
        </w:rPr>
        <w:t xml:space="preserve"> may represent a possible therapeutic option for COVID-19</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Nevertheless, IL-17 is an important cytokine in the immune response against </w:t>
      </w:r>
      <w:r w:rsidRPr="000E1FAB">
        <w:rPr>
          <w:rFonts w:ascii="Book Antiqua" w:eastAsia="Book Antiqua" w:hAnsi="Book Antiqua" w:cs="Book Antiqua"/>
          <w:i/>
          <w:iCs/>
          <w:color w:val="000000"/>
        </w:rPr>
        <w:t>Streptococcus pneumoniae</w:t>
      </w:r>
      <w:r w:rsidRPr="000E1FAB">
        <w:rPr>
          <w:rFonts w:ascii="Book Antiqua" w:eastAsia="Book Antiqua" w:hAnsi="Book Antiqua" w:cs="Book Antiqua"/>
          <w:color w:val="000000"/>
        </w:rPr>
        <w:t xml:space="preserve"> and </w:t>
      </w:r>
      <w:r w:rsidRPr="000E1FAB">
        <w:rPr>
          <w:rFonts w:ascii="Book Antiqua" w:eastAsia="Book Antiqua" w:hAnsi="Book Antiqua" w:cs="Book Antiqua"/>
          <w:i/>
          <w:iCs/>
          <w:color w:val="000000"/>
        </w:rPr>
        <w:t>Pseudomonas aeruginosa</w:t>
      </w:r>
      <w:r w:rsidRPr="000E1FAB">
        <w:rPr>
          <w:rFonts w:ascii="Book Antiqua" w:eastAsia="Book Antiqua" w:hAnsi="Book Antiqua" w:cs="Book Antiqua"/>
          <w:color w:val="000000"/>
        </w:rPr>
        <w:t>, common pathogens in respiratory and intestinal tract infections</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Secondary bacterial infections can occur in the respiratory system following SARS-CoV-2 infection, especially in patients with invasive mechanical ventilation</w:t>
      </w:r>
      <w:r w:rsidRPr="000E1FAB">
        <w:rPr>
          <w:rFonts w:ascii="Book Antiqua" w:eastAsia="Book Antiqua" w:hAnsi="Book Antiqua" w:cs="Book Antiqua"/>
          <w:color w:val="000000"/>
          <w:vertAlign w:val="superscript"/>
        </w:rPr>
        <w:t>[34]</w:t>
      </w:r>
      <w:r w:rsidRPr="000E1FAB">
        <w:rPr>
          <w:rFonts w:ascii="Book Antiqua" w:eastAsia="Book Antiqua" w:hAnsi="Book Antiqua" w:cs="Book Antiqua"/>
          <w:color w:val="000000"/>
        </w:rPr>
        <w:t>. IL-17 is especially important for intestinal homeostasis</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Therefore, treatment with anti-IL-17 should consider the possible risk for an increase in susceptibility for bacterial infections both respiratory and intestinal.</w:t>
      </w:r>
    </w:p>
    <w:p w14:paraId="4CEA0CD3" w14:textId="4DC0814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COVID-19 patients may also develop a cytokine storm syndrome, which may induce multi-organ failure and lead to death or long-term consequences</w:t>
      </w:r>
      <w:r w:rsidRPr="000E1FAB">
        <w:rPr>
          <w:rFonts w:ascii="Book Antiqua" w:eastAsia="Book Antiqua" w:hAnsi="Book Antiqua" w:cs="Book Antiqua"/>
          <w:color w:val="000000"/>
          <w:vertAlign w:val="superscript"/>
        </w:rPr>
        <w:t>[</w:t>
      </w:r>
      <w:r w:rsidR="00E208B0" w:rsidRPr="000E1FAB">
        <w:rPr>
          <w:rFonts w:ascii="Book Antiqua" w:eastAsia="Book Antiqua" w:hAnsi="Book Antiqua" w:cs="Book Antiqua"/>
          <w:color w:val="000000"/>
          <w:vertAlign w:val="superscript"/>
        </w:rPr>
        <w:t>91</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In this context, probiotics or prebiotics treatment have been previously demonstrated </w:t>
      </w:r>
      <w:r w:rsidRPr="000E1FAB">
        <w:rPr>
          <w:rFonts w:ascii="Book Antiqua" w:eastAsia="Book Antiqua" w:hAnsi="Book Antiqua" w:cs="Book Antiqua"/>
          <w:color w:val="000000"/>
          <w:shd w:val="clear" w:color="auto" w:fill="FFFFFF"/>
        </w:rPr>
        <w:t xml:space="preserve">anti-inflammatory effects in respiratory infections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the increase in SCFAs</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71</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73</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74</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88</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49FAEB6B" w14:textId="0454D2D1"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SCFAs production and health benefit can be increased by the ingestion of highly fermentable fiber diets</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probiotics</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oral administration of drugs like tributyrin (a prodrug of butyrate)</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or SCFAs directly</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19</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21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3A264FDF" w14:textId="77777777"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In this context, the intake of prebiotics and/or probiotics can represent a significant prophylactic intervention and/or recovery of COVID-19 patients.</w:t>
      </w:r>
    </w:p>
    <w:bookmarkEnd w:id="52"/>
    <w:bookmarkEnd w:id="53"/>
    <w:p w14:paraId="6AD2FC58" w14:textId="77777777" w:rsidR="00A77B3E" w:rsidRPr="000E1FAB" w:rsidRDefault="00A77B3E" w:rsidP="009C3A7D">
      <w:pPr>
        <w:spacing w:line="360" w:lineRule="auto"/>
        <w:jc w:val="both"/>
        <w:rPr>
          <w:rFonts w:ascii="Book Antiqua" w:hAnsi="Book Antiqua"/>
        </w:rPr>
      </w:pPr>
    </w:p>
    <w:p w14:paraId="3B27B01C"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aps/>
          <w:color w:val="000000"/>
          <w:u w:val="single"/>
        </w:rPr>
        <w:lastRenderedPageBreak/>
        <w:t>CONCLUSION</w:t>
      </w:r>
    </w:p>
    <w:p w14:paraId="7C9BEAA0" w14:textId="504BFA8A"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The SARS-CoV-2 infection on the gastrointestinal tract and the </w:t>
      </w:r>
      <w:r w:rsidR="00BA1CD2" w:rsidRPr="000E1FAB">
        <w:rPr>
          <w:rFonts w:ascii="Book Antiqua" w:eastAsia="Book Antiqua" w:hAnsi="Book Antiqua" w:cs="Book Antiqua"/>
          <w:color w:val="000000"/>
        </w:rPr>
        <w:t>long-</w:t>
      </w:r>
      <w:r w:rsidRPr="000E1FAB">
        <w:rPr>
          <w:rFonts w:ascii="Book Antiqua" w:eastAsia="Book Antiqua" w:hAnsi="Book Antiqua" w:cs="Book Antiqua"/>
          <w:color w:val="000000"/>
        </w:rPr>
        <w:t xml:space="preserve">term consequences of COVID-19 in gastrointestinal homeostasis still needs further investigations. </w:t>
      </w:r>
      <w:r w:rsidR="0085366C">
        <w:rPr>
          <w:rFonts w:ascii="Book Antiqua" w:eastAsia="Book Antiqua" w:hAnsi="Book Antiqua" w:cs="Book Antiqua"/>
          <w:color w:val="000000"/>
        </w:rPr>
        <w:t>It</w:t>
      </w:r>
      <w:r w:rsidRPr="000E1FAB">
        <w:rPr>
          <w:rFonts w:ascii="Book Antiqua" w:eastAsia="Book Antiqua" w:hAnsi="Book Antiqua" w:cs="Book Antiqua"/>
          <w:color w:val="000000"/>
        </w:rPr>
        <w:t xml:space="preserve"> is clear that SARS-CoV-2 can infect the gastrointestinal tract and impact the intestinal immune response and the gut microbiome. Current</w:t>
      </w:r>
      <w:r w:rsidR="0085366C">
        <w:rPr>
          <w:rFonts w:ascii="Book Antiqua" w:eastAsia="Book Antiqua" w:hAnsi="Book Antiqua" w:cs="Book Antiqua"/>
          <w:color w:val="000000"/>
        </w:rPr>
        <w:t>ly</w:t>
      </w:r>
      <w:r w:rsidRPr="000E1FAB">
        <w:rPr>
          <w:rFonts w:ascii="Book Antiqua" w:eastAsia="Book Antiqua" w:hAnsi="Book Antiqua" w:cs="Book Antiqua"/>
          <w:color w:val="000000"/>
        </w:rPr>
        <w:t xml:space="preserve">, there is no specific treatment for COVID-19, but investigations on the impact of nutritional intervention </w:t>
      </w:r>
      <w:r w:rsidRPr="000E1FAB">
        <w:rPr>
          <w:rFonts w:ascii="Book Antiqua" w:eastAsia="Book Antiqua" w:hAnsi="Book Antiqua" w:cs="Book Antiqua"/>
          <w:i/>
          <w:iCs/>
          <w:color w:val="000000"/>
        </w:rPr>
        <w:t>via</w:t>
      </w:r>
      <w:r w:rsidRPr="000E1FAB">
        <w:rPr>
          <w:rFonts w:ascii="Book Antiqua" w:eastAsia="Book Antiqua" w:hAnsi="Book Antiqua" w:cs="Book Antiqua"/>
          <w:color w:val="000000"/>
        </w:rPr>
        <w:t xml:space="preserve"> modulation of the immune response or </w:t>
      </w:r>
      <w:r w:rsidRPr="000E1FAB">
        <w:rPr>
          <w:rFonts w:ascii="Book Antiqua" w:eastAsia="Book Antiqua" w:hAnsi="Book Antiqua" w:cs="Book Antiqua"/>
          <w:i/>
          <w:iCs/>
          <w:color w:val="000000"/>
        </w:rPr>
        <w:t>via</w:t>
      </w:r>
      <w:r w:rsidRPr="000E1FAB">
        <w:rPr>
          <w:rFonts w:ascii="Book Antiqua" w:eastAsia="Book Antiqua" w:hAnsi="Book Antiqua" w:cs="Book Antiqua"/>
          <w:color w:val="000000"/>
        </w:rPr>
        <w:t xml:space="preserve"> microbiota are been investigated and may represent a significant prophylactic intervention and/or recovery of COVID.</w:t>
      </w:r>
    </w:p>
    <w:p w14:paraId="0484EEC5" w14:textId="77777777" w:rsidR="00A77B3E" w:rsidRPr="000E1FAB" w:rsidRDefault="00A77B3E" w:rsidP="000E1FAB">
      <w:pPr>
        <w:spacing w:line="360" w:lineRule="auto"/>
        <w:jc w:val="both"/>
        <w:rPr>
          <w:rFonts w:ascii="Book Antiqua" w:hAnsi="Book Antiqua"/>
        </w:rPr>
      </w:pPr>
    </w:p>
    <w:p w14:paraId="7AC8ABBE"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REFERENCES</w:t>
      </w:r>
    </w:p>
    <w:p w14:paraId="7F71905B" w14:textId="16C06D01" w:rsidR="00A77B3E" w:rsidRPr="000E1FAB" w:rsidRDefault="00E51006" w:rsidP="000E1FAB">
      <w:pPr>
        <w:spacing w:line="360" w:lineRule="auto"/>
        <w:jc w:val="both"/>
        <w:rPr>
          <w:rFonts w:ascii="Book Antiqua" w:hAnsi="Book Antiqua"/>
        </w:rPr>
      </w:pPr>
      <w:bookmarkStart w:id="54" w:name="OLE_LINK36"/>
      <w:bookmarkStart w:id="55" w:name="OLE_LINK712"/>
      <w:bookmarkStart w:id="56" w:name="OLE_LINK3"/>
      <w:bookmarkStart w:id="57" w:name="OLE_LINK4"/>
      <w:bookmarkStart w:id="58" w:name="OLE_LINK28"/>
      <w:bookmarkStart w:id="59" w:name="OLE_LINK29"/>
      <w:r w:rsidRPr="000E1FAB">
        <w:rPr>
          <w:rFonts w:ascii="Book Antiqua" w:eastAsia="Book Antiqua" w:hAnsi="Book Antiqua" w:cs="Book Antiqua"/>
          <w:color w:val="000000"/>
        </w:rPr>
        <w:t xml:space="preserve">1 </w:t>
      </w:r>
      <w:proofErr w:type="spellStart"/>
      <w:r w:rsidRPr="000E1FAB">
        <w:rPr>
          <w:rFonts w:ascii="Book Antiqua" w:eastAsia="Book Antiqua" w:hAnsi="Book Antiqua" w:cs="Book Antiqua"/>
          <w:b/>
          <w:bCs/>
          <w:color w:val="000000"/>
        </w:rPr>
        <w:t>V'kovski</w:t>
      </w:r>
      <w:proofErr w:type="spellEnd"/>
      <w:r w:rsidRPr="000E1FAB">
        <w:rPr>
          <w:rFonts w:ascii="Book Antiqua" w:eastAsia="Book Antiqua" w:hAnsi="Book Antiqua" w:cs="Book Antiqua"/>
          <w:b/>
          <w:bCs/>
          <w:color w:val="000000"/>
        </w:rPr>
        <w:t xml:space="preserve"> 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Kratzel</w:t>
      </w:r>
      <w:proofErr w:type="spellEnd"/>
      <w:r w:rsidRPr="000E1FAB">
        <w:rPr>
          <w:rFonts w:ascii="Book Antiqua" w:eastAsia="Book Antiqua" w:hAnsi="Book Antiqua" w:cs="Book Antiqua"/>
          <w:color w:val="000000"/>
        </w:rPr>
        <w:t xml:space="preserve"> A, Steiner S, </w:t>
      </w:r>
      <w:proofErr w:type="spellStart"/>
      <w:r w:rsidRPr="000E1FAB">
        <w:rPr>
          <w:rFonts w:ascii="Book Antiqua" w:eastAsia="Book Antiqua" w:hAnsi="Book Antiqua" w:cs="Book Antiqua"/>
          <w:color w:val="000000"/>
        </w:rPr>
        <w:t>Stalder</w:t>
      </w:r>
      <w:proofErr w:type="spellEnd"/>
      <w:r w:rsidRPr="000E1FAB">
        <w:rPr>
          <w:rFonts w:ascii="Book Antiqua" w:eastAsia="Book Antiqua" w:hAnsi="Book Antiqua" w:cs="Book Antiqua"/>
          <w:color w:val="000000"/>
        </w:rPr>
        <w:t xml:space="preserve"> H, Thiel V. Coronavirus biology and replication: implications for SARS-CoV-2. </w:t>
      </w:r>
      <w:r w:rsidRPr="000E1FAB">
        <w:rPr>
          <w:rFonts w:ascii="Book Antiqua" w:eastAsia="Book Antiqua" w:hAnsi="Book Antiqua" w:cs="Book Antiqua"/>
          <w:i/>
          <w:iCs/>
          <w:color w:val="000000"/>
        </w:rPr>
        <w:t>Nat Rev Microbiol</w:t>
      </w:r>
      <w:r w:rsidRPr="000E1FAB">
        <w:rPr>
          <w:rFonts w:ascii="Book Antiqua" w:eastAsia="Book Antiqua" w:hAnsi="Book Antiqua" w:cs="Book Antiqua"/>
          <w:color w:val="000000"/>
        </w:rPr>
        <w:t xml:space="preserve"> 202</w:t>
      </w:r>
      <w:r w:rsidR="00446263" w:rsidRPr="000E1FAB">
        <w:rPr>
          <w:rFonts w:ascii="Book Antiqua" w:eastAsia="Book Antiqua" w:hAnsi="Book Antiqua" w:cs="Book Antiqua"/>
          <w:color w:val="000000"/>
        </w:rPr>
        <w:t>1; 19: 155-170</w:t>
      </w:r>
      <w:r w:rsidRPr="000E1FAB">
        <w:rPr>
          <w:rFonts w:ascii="Book Antiqua" w:eastAsia="Book Antiqua" w:hAnsi="Book Antiqua" w:cs="Book Antiqua"/>
          <w:color w:val="000000"/>
        </w:rPr>
        <w:t xml:space="preserve"> [PMID: 33116300 DOI: 10.1038/s41579-020-00468-6]</w:t>
      </w:r>
    </w:p>
    <w:p w14:paraId="42BBE879" w14:textId="77777777" w:rsidR="00A77B3E" w:rsidRPr="00D65D9C"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 </w:t>
      </w:r>
      <w:r w:rsidRPr="000E1FAB">
        <w:rPr>
          <w:rFonts w:ascii="Book Antiqua" w:eastAsia="Book Antiqua" w:hAnsi="Book Antiqua" w:cs="Book Antiqua"/>
          <w:b/>
          <w:bCs/>
          <w:color w:val="000000"/>
        </w:rPr>
        <w:t>Su S</w:t>
      </w:r>
      <w:r w:rsidRPr="000E1FAB">
        <w:rPr>
          <w:rFonts w:ascii="Book Antiqua" w:eastAsia="Book Antiqua" w:hAnsi="Book Antiqua" w:cs="Book Antiqua"/>
          <w:color w:val="000000"/>
        </w:rPr>
        <w:t>, Wong G, Shi W, Liu J, Lai ACK, Zhou J, Liu W, Bi Y, Gao GF. Epidemiology, Genetic Recombination, and Pathogenesis of Coro</w:t>
      </w:r>
      <w:r w:rsidRPr="00D65D9C">
        <w:rPr>
          <w:rFonts w:ascii="Book Antiqua" w:eastAsia="Book Antiqua" w:hAnsi="Book Antiqua" w:cs="Book Antiqua"/>
          <w:color w:val="000000"/>
        </w:rPr>
        <w:t xml:space="preserve">naviruses. </w:t>
      </w:r>
      <w:r w:rsidRPr="00D65D9C">
        <w:rPr>
          <w:rFonts w:ascii="Book Antiqua" w:eastAsia="Book Antiqua" w:hAnsi="Book Antiqua" w:cs="Book Antiqua"/>
          <w:i/>
          <w:iCs/>
          <w:color w:val="000000"/>
        </w:rPr>
        <w:t>Trends Microbiol</w:t>
      </w:r>
      <w:r w:rsidRPr="00D65D9C">
        <w:rPr>
          <w:rFonts w:ascii="Book Antiqua" w:eastAsia="Book Antiqua" w:hAnsi="Book Antiqua" w:cs="Book Antiqua"/>
          <w:color w:val="000000"/>
        </w:rPr>
        <w:t xml:space="preserve"> 2016; </w:t>
      </w:r>
      <w:r w:rsidRPr="00D65D9C">
        <w:rPr>
          <w:rFonts w:ascii="Book Antiqua" w:eastAsia="Book Antiqua" w:hAnsi="Book Antiqua" w:cs="Book Antiqua"/>
          <w:b/>
          <w:bCs/>
          <w:color w:val="000000"/>
        </w:rPr>
        <w:t>24</w:t>
      </w:r>
      <w:r w:rsidRPr="00D65D9C">
        <w:rPr>
          <w:rFonts w:ascii="Book Antiqua" w:eastAsia="Book Antiqua" w:hAnsi="Book Antiqua" w:cs="Book Antiqua"/>
          <w:color w:val="000000"/>
        </w:rPr>
        <w:t>: 490-502 [PMID: 27012512 DOI: 10.1016/j.tim.2016.03.003]</w:t>
      </w:r>
    </w:p>
    <w:p w14:paraId="3DD235B6" w14:textId="52352131" w:rsidR="00A77B3E" w:rsidRPr="00D65D9C" w:rsidRDefault="00E51006" w:rsidP="000E1FAB">
      <w:pPr>
        <w:spacing w:line="360" w:lineRule="auto"/>
        <w:jc w:val="both"/>
        <w:rPr>
          <w:rFonts w:ascii="Book Antiqua" w:hAnsi="Book Antiqua"/>
        </w:rPr>
      </w:pPr>
      <w:r w:rsidRPr="00D65D9C">
        <w:rPr>
          <w:rFonts w:ascii="Book Antiqua" w:eastAsia="Book Antiqua" w:hAnsi="Book Antiqua" w:cs="Book Antiqua"/>
          <w:color w:val="000000"/>
          <w:lang w:val="pt-BR"/>
        </w:rPr>
        <w:t xml:space="preserve">3 </w:t>
      </w:r>
      <w:r w:rsidRPr="00D65D9C">
        <w:rPr>
          <w:rFonts w:ascii="Book Antiqua" w:eastAsia="Book Antiqua" w:hAnsi="Book Antiqua" w:cs="Book Antiqua"/>
          <w:b/>
          <w:bCs/>
          <w:color w:val="000000"/>
          <w:lang w:val="pt-BR"/>
        </w:rPr>
        <w:t>Alberca GGF,</w:t>
      </w:r>
      <w:r w:rsidRPr="00D65D9C">
        <w:rPr>
          <w:rFonts w:ascii="Book Antiqua" w:eastAsia="Book Antiqua" w:hAnsi="Book Antiqua" w:cs="Book Antiqua"/>
          <w:color w:val="000000"/>
          <w:lang w:val="pt-BR"/>
        </w:rPr>
        <w:t xml:space="preserve"> Fernandes IG, Sato MN, Alberca RW. </w:t>
      </w:r>
      <w:r w:rsidRPr="00D65D9C">
        <w:rPr>
          <w:rFonts w:ascii="Book Antiqua" w:eastAsia="Book Antiqua" w:hAnsi="Book Antiqua" w:cs="Book Antiqua"/>
          <w:color w:val="000000"/>
        </w:rPr>
        <w:t xml:space="preserve">What Is COVID-19? </w:t>
      </w:r>
      <w:r w:rsidRPr="00D65D9C">
        <w:rPr>
          <w:rFonts w:ascii="Book Antiqua" w:eastAsia="Book Antiqua" w:hAnsi="Book Antiqua" w:cs="Book Antiqua"/>
          <w:i/>
          <w:iCs/>
          <w:color w:val="000000"/>
        </w:rPr>
        <w:t>Front Young Minds</w:t>
      </w:r>
      <w:r w:rsidRPr="00D65D9C">
        <w:rPr>
          <w:rFonts w:ascii="Book Antiqua" w:eastAsia="Book Antiqua" w:hAnsi="Book Antiqua" w:cs="Book Antiqua"/>
          <w:color w:val="000000"/>
        </w:rPr>
        <w:t xml:space="preserve"> 2020;</w:t>
      </w:r>
      <w:r w:rsidR="00483005" w:rsidRPr="00D65D9C">
        <w:rPr>
          <w:rFonts w:ascii="Book Antiqua" w:eastAsia="Book Antiqua" w:hAnsi="Book Antiqua" w:cs="Book Antiqua"/>
          <w:color w:val="000000"/>
        </w:rPr>
        <w:t xml:space="preserve"> </w:t>
      </w:r>
      <w:r w:rsidRPr="00D65D9C">
        <w:rPr>
          <w:rFonts w:ascii="Book Antiqua" w:eastAsia="Book Antiqua" w:hAnsi="Book Antiqua" w:cs="Book Antiqua"/>
          <w:b/>
          <w:bCs/>
          <w:color w:val="000000"/>
        </w:rPr>
        <w:t>8</w:t>
      </w:r>
      <w:r w:rsidR="00455472" w:rsidRPr="00D65D9C">
        <w:rPr>
          <w:rFonts w:ascii="Book Antiqua" w:eastAsia="Book Antiqua" w:hAnsi="Book Antiqua" w:cs="Book Antiqua"/>
          <w:b/>
          <w:bCs/>
          <w:color w:val="000000"/>
        </w:rPr>
        <w:t xml:space="preserve">: </w:t>
      </w:r>
      <w:r w:rsidR="00455472" w:rsidRPr="00D65D9C">
        <w:rPr>
          <w:rFonts w:ascii="Book Antiqua" w:eastAsia="Book Antiqua" w:hAnsi="Book Antiqua" w:cs="Book Antiqua"/>
          <w:color w:val="000000"/>
        </w:rPr>
        <w:t>74</w:t>
      </w:r>
      <w:r w:rsidRPr="00D65D9C">
        <w:rPr>
          <w:rFonts w:ascii="Book Antiqua" w:eastAsia="Book Antiqua" w:hAnsi="Book Antiqua" w:cs="Book Antiqua"/>
          <w:color w:val="000000"/>
        </w:rPr>
        <w:t xml:space="preserve"> [DOI: 10.3389/frym.2020.00074]</w:t>
      </w:r>
    </w:p>
    <w:p w14:paraId="44635318" w14:textId="25D151A6" w:rsidR="00A77B3E" w:rsidRPr="00D65D9C" w:rsidRDefault="00E51006" w:rsidP="000E1FAB">
      <w:pPr>
        <w:spacing w:line="360" w:lineRule="auto"/>
        <w:jc w:val="both"/>
        <w:rPr>
          <w:rFonts w:ascii="Book Antiqua" w:hAnsi="Book Antiqua"/>
        </w:rPr>
      </w:pPr>
      <w:r w:rsidRPr="00D65D9C">
        <w:rPr>
          <w:rFonts w:ascii="Book Antiqua" w:eastAsia="Book Antiqua" w:hAnsi="Book Antiqua" w:cs="Book Antiqua"/>
          <w:color w:val="000000"/>
        </w:rPr>
        <w:t xml:space="preserve">4 </w:t>
      </w:r>
      <w:r w:rsidRPr="00D65D9C">
        <w:rPr>
          <w:rFonts w:ascii="Book Antiqua" w:eastAsia="Book Antiqua" w:hAnsi="Book Antiqua" w:cs="Book Antiqua"/>
          <w:b/>
          <w:bCs/>
          <w:color w:val="000000"/>
        </w:rPr>
        <w:t>WHO</w:t>
      </w:r>
      <w:r w:rsidR="0059574C" w:rsidRPr="00D65D9C">
        <w:rPr>
          <w:rFonts w:ascii="Book Antiqua" w:eastAsia="Book Antiqua" w:hAnsi="Book Antiqua" w:cs="Book Antiqua"/>
          <w:b/>
          <w:bCs/>
          <w:color w:val="000000"/>
        </w:rPr>
        <w:t>.</w:t>
      </w:r>
      <w:r w:rsidRPr="00D65D9C">
        <w:rPr>
          <w:rFonts w:ascii="Book Antiqua" w:eastAsia="Book Antiqua" w:hAnsi="Book Antiqua" w:cs="Book Antiqua"/>
          <w:color w:val="000000"/>
        </w:rPr>
        <w:t xml:space="preserve"> WHO Coronavirus Disease (COVID-19) Dashboard. [cited </w:t>
      </w:r>
      <w:r w:rsidR="00483005" w:rsidRPr="00D65D9C">
        <w:rPr>
          <w:rFonts w:ascii="Book Antiqua" w:eastAsia="Book Antiqua" w:hAnsi="Book Antiqua" w:cs="Book Antiqua"/>
          <w:color w:val="000000"/>
        </w:rPr>
        <w:t>Jul</w:t>
      </w:r>
      <w:r w:rsidR="00280EB5" w:rsidRPr="00D65D9C">
        <w:rPr>
          <w:rFonts w:ascii="Book Antiqua" w:eastAsia="Book Antiqua" w:hAnsi="Book Antiqua" w:cs="Book Antiqua"/>
          <w:color w:val="000000"/>
        </w:rPr>
        <w:t>y</w:t>
      </w:r>
      <w:r w:rsidR="00483005" w:rsidRPr="00D65D9C">
        <w:rPr>
          <w:rFonts w:ascii="Book Antiqua" w:eastAsia="Book Antiqua" w:hAnsi="Book Antiqua" w:cs="Book Antiqua"/>
          <w:color w:val="000000"/>
        </w:rPr>
        <w:t xml:space="preserve"> 30, </w:t>
      </w:r>
      <w:r w:rsidRPr="00D65D9C">
        <w:rPr>
          <w:rFonts w:ascii="Book Antiqua" w:eastAsia="Book Antiqua" w:hAnsi="Book Antiqua" w:cs="Book Antiqua"/>
          <w:color w:val="000000"/>
        </w:rPr>
        <w:t>2020]</w:t>
      </w:r>
      <w:r w:rsidR="00483005" w:rsidRPr="00D65D9C">
        <w:rPr>
          <w:rFonts w:ascii="Book Antiqua" w:eastAsia="Book Antiqua" w:hAnsi="Book Antiqua" w:cs="Book Antiqua"/>
          <w:color w:val="000000"/>
        </w:rPr>
        <w:t xml:space="preserve">. </w:t>
      </w:r>
      <w:r w:rsidRPr="00D65D9C">
        <w:rPr>
          <w:rFonts w:ascii="Book Antiqua" w:eastAsia="Book Antiqua" w:hAnsi="Book Antiqua" w:cs="Book Antiqua"/>
          <w:color w:val="000000"/>
        </w:rPr>
        <w:t>Available from: https://covid19.who.int/</w:t>
      </w:r>
    </w:p>
    <w:p w14:paraId="3177A09A" w14:textId="653F1280" w:rsidR="00A77B3E" w:rsidRPr="00D65D9C" w:rsidRDefault="00E51006" w:rsidP="003C5B0A">
      <w:pPr>
        <w:spacing w:line="360" w:lineRule="auto"/>
        <w:jc w:val="both"/>
        <w:rPr>
          <w:rFonts w:ascii="Book Antiqua" w:eastAsia="Book Antiqua" w:hAnsi="Book Antiqua" w:cs="Book Antiqua"/>
          <w:i/>
          <w:iCs/>
          <w:color w:val="000000"/>
          <w:lang w:val="pt-BR"/>
        </w:rPr>
      </w:pPr>
      <w:r w:rsidRPr="00D65D9C">
        <w:rPr>
          <w:rFonts w:ascii="Book Antiqua" w:eastAsia="Book Antiqua" w:hAnsi="Book Antiqua" w:cs="Book Antiqua"/>
          <w:color w:val="000000"/>
          <w:lang w:val="pt-BR"/>
        </w:rPr>
        <w:t xml:space="preserve">5 </w:t>
      </w:r>
      <w:r w:rsidRPr="00D65D9C">
        <w:rPr>
          <w:rFonts w:ascii="Book Antiqua" w:eastAsia="Book Antiqua" w:hAnsi="Book Antiqua" w:cs="Book Antiqua"/>
          <w:b/>
          <w:bCs/>
          <w:color w:val="000000"/>
          <w:lang w:val="pt-BR"/>
        </w:rPr>
        <w:t>Alberca RW,</w:t>
      </w:r>
      <w:r w:rsidRPr="00D65D9C">
        <w:rPr>
          <w:rFonts w:ascii="Book Antiqua" w:eastAsia="Book Antiqua" w:hAnsi="Book Antiqua" w:cs="Book Antiqua"/>
          <w:color w:val="000000"/>
          <w:lang w:val="pt-BR"/>
        </w:rPr>
        <w:t xml:space="preserve"> Andrade MM de S, Castelo Branco ACC, Pietrobon AJ, Pereira NZ, Fernandes IG, Oliveira LDM, Teixeira FME, Beserra DR, Araujo E, Gozzi-Silva SC, Ramos YÁL, De Brito CA, Arnone M, Orfali RL, Aoki V, Duarte AJDS, Sato MN. </w:t>
      </w:r>
      <w:r w:rsidRPr="00D65D9C">
        <w:rPr>
          <w:rFonts w:ascii="Book Antiqua" w:eastAsia="Book Antiqua" w:hAnsi="Book Antiqua" w:cs="Book Antiqua"/>
          <w:color w:val="000000"/>
        </w:rPr>
        <w:t xml:space="preserve">Frequencies of CD33+ CD11b+ HLA-DR- CD14- CD66b+ and CD33+ CD11b+ HLA-DR- CD14+ CD66b- cells in peripheral blood as severity immune biomarkers in COVID-19. </w:t>
      </w:r>
      <w:r w:rsidR="003C5B0A" w:rsidRPr="00D65D9C">
        <w:rPr>
          <w:rFonts w:ascii="Book Antiqua" w:eastAsia="Book Antiqua" w:hAnsi="Book Antiqua" w:cs="Book Antiqua"/>
          <w:i/>
          <w:iCs/>
          <w:color w:val="000000"/>
          <w:lang w:val="pt-BR"/>
        </w:rPr>
        <w:t xml:space="preserve">Front Med (Lausanne) </w:t>
      </w:r>
      <w:r w:rsidRPr="00D65D9C">
        <w:rPr>
          <w:rFonts w:ascii="Book Antiqua" w:eastAsia="Book Antiqua" w:hAnsi="Book Antiqua" w:cs="Book Antiqua"/>
          <w:color w:val="000000"/>
          <w:lang w:val="pt-BR"/>
        </w:rPr>
        <w:t>2020;</w:t>
      </w:r>
      <w:r w:rsidR="002756D2" w:rsidRPr="00D65D9C">
        <w:rPr>
          <w:rFonts w:ascii="Book Antiqua" w:eastAsia="Book Antiqua" w:hAnsi="Book Antiqua" w:cs="Book Antiqua"/>
          <w:color w:val="000000"/>
          <w:lang w:val="pt-BR"/>
        </w:rPr>
        <w:t xml:space="preserve"> </w:t>
      </w:r>
      <w:r w:rsidRPr="00D65D9C">
        <w:rPr>
          <w:rFonts w:ascii="Book Antiqua" w:eastAsia="Book Antiqua" w:hAnsi="Book Antiqua" w:cs="Book Antiqua"/>
          <w:b/>
          <w:bCs/>
          <w:color w:val="000000"/>
          <w:lang w:val="pt-BR"/>
        </w:rPr>
        <w:t>7:</w:t>
      </w:r>
      <w:r w:rsidR="002756D2" w:rsidRPr="00D65D9C">
        <w:rPr>
          <w:rFonts w:ascii="Book Antiqua" w:eastAsia="Book Antiqua" w:hAnsi="Book Antiqua" w:cs="Book Antiqua"/>
          <w:color w:val="000000"/>
          <w:lang w:val="pt-BR"/>
        </w:rPr>
        <w:t xml:space="preserve"> </w:t>
      </w:r>
      <w:r w:rsidRPr="00D65D9C">
        <w:rPr>
          <w:rFonts w:ascii="Book Antiqua" w:eastAsia="Book Antiqua" w:hAnsi="Book Antiqua" w:cs="Book Antiqua"/>
          <w:color w:val="000000"/>
          <w:lang w:val="pt-BR"/>
        </w:rPr>
        <w:t>654 [</w:t>
      </w:r>
      <w:r w:rsidR="003C5B0A" w:rsidRPr="00D65D9C">
        <w:rPr>
          <w:rFonts w:ascii="Book Antiqua" w:eastAsia="Book Antiqua" w:hAnsi="Book Antiqua" w:cs="Book Antiqua"/>
          <w:color w:val="000000"/>
          <w:lang w:val="pt-BR"/>
        </w:rPr>
        <w:t xml:space="preserve">PMID: 33178720 </w:t>
      </w:r>
      <w:r w:rsidRPr="00D65D9C">
        <w:rPr>
          <w:rFonts w:ascii="Book Antiqua" w:eastAsia="Book Antiqua" w:hAnsi="Book Antiqua" w:cs="Book Antiqua"/>
          <w:color w:val="000000"/>
          <w:lang w:val="pt-BR"/>
        </w:rPr>
        <w:t>DOI: 10.3389/FMED.2020.580677]</w:t>
      </w:r>
    </w:p>
    <w:p w14:paraId="55590877" w14:textId="4D66B996" w:rsidR="00A77B3E" w:rsidRPr="00D65D9C" w:rsidRDefault="00E51006" w:rsidP="000E1FAB">
      <w:pPr>
        <w:spacing w:line="360" w:lineRule="auto"/>
        <w:jc w:val="both"/>
        <w:rPr>
          <w:rFonts w:ascii="Book Antiqua" w:hAnsi="Book Antiqua"/>
          <w:lang w:val="pt-BR"/>
        </w:rPr>
      </w:pPr>
      <w:r w:rsidRPr="00D65D9C">
        <w:rPr>
          <w:rFonts w:ascii="Book Antiqua" w:eastAsia="Book Antiqua" w:hAnsi="Book Antiqua" w:cs="Book Antiqua"/>
          <w:color w:val="000000"/>
          <w:lang w:val="pt-BR"/>
        </w:rPr>
        <w:t xml:space="preserve">6 </w:t>
      </w:r>
      <w:r w:rsidRPr="00D65D9C">
        <w:rPr>
          <w:rFonts w:ascii="Book Antiqua" w:eastAsia="Book Antiqua" w:hAnsi="Book Antiqua" w:cs="Book Antiqua"/>
          <w:b/>
          <w:bCs/>
          <w:color w:val="000000"/>
          <w:lang w:val="pt-BR"/>
        </w:rPr>
        <w:t>Alberca RW,</w:t>
      </w:r>
      <w:r w:rsidRPr="00D65D9C">
        <w:rPr>
          <w:rFonts w:ascii="Book Antiqua" w:eastAsia="Book Antiqua" w:hAnsi="Book Antiqua" w:cs="Book Antiqua"/>
          <w:color w:val="000000"/>
          <w:lang w:val="pt-BR"/>
        </w:rPr>
        <w:t xml:space="preserve"> Lima JC, de Oliveira EA, Gozzi-Silva SC, Leuzzi YÁ, Mary De Souza Andrade M, Beserra DR, Oliveira LDM, Castelo Branco ACC, Pietrobon AJ, Pereira NZ, Teixeira FME, Fernandes IG, Benard G, Sato MN. </w:t>
      </w:r>
      <w:r w:rsidRPr="00D65D9C">
        <w:rPr>
          <w:rFonts w:ascii="Book Antiqua" w:eastAsia="Book Antiqua" w:hAnsi="Book Antiqua" w:cs="Book Antiqua"/>
          <w:color w:val="000000"/>
        </w:rPr>
        <w:t xml:space="preserve">COVID-19 disease course in formers </w:t>
      </w:r>
      <w:r w:rsidRPr="00D65D9C">
        <w:rPr>
          <w:rFonts w:ascii="Book Antiqua" w:eastAsia="Book Antiqua" w:hAnsi="Book Antiqua" w:cs="Book Antiqua"/>
          <w:color w:val="000000"/>
        </w:rPr>
        <w:lastRenderedPageBreak/>
        <w:t xml:space="preserve">smokers, smokers and COPD patients. </w:t>
      </w:r>
      <w:r w:rsidRPr="00D65D9C">
        <w:rPr>
          <w:rFonts w:ascii="Book Antiqua" w:eastAsia="Book Antiqua" w:hAnsi="Book Antiqua" w:cs="Book Antiqua"/>
          <w:i/>
          <w:iCs/>
          <w:color w:val="000000"/>
          <w:lang w:val="pt-BR"/>
        </w:rPr>
        <w:t>Front Physiol</w:t>
      </w:r>
      <w:r w:rsidRPr="00D65D9C">
        <w:rPr>
          <w:rFonts w:ascii="Book Antiqua" w:eastAsia="Book Antiqua" w:hAnsi="Book Antiqua" w:cs="Book Antiqua"/>
          <w:color w:val="000000"/>
          <w:lang w:val="pt-BR"/>
        </w:rPr>
        <w:t xml:space="preserve"> 2020;</w:t>
      </w:r>
      <w:r w:rsidR="002756D2" w:rsidRPr="00D65D9C">
        <w:rPr>
          <w:rFonts w:ascii="Book Antiqua" w:eastAsia="Book Antiqua" w:hAnsi="Book Antiqua" w:cs="Book Antiqua"/>
          <w:color w:val="000000"/>
          <w:lang w:val="pt-BR"/>
        </w:rPr>
        <w:t xml:space="preserve"> </w:t>
      </w:r>
      <w:r w:rsidRPr="00D65D9C">
        <w:rPr>
          <w:rFonts w:ascii="Book Antiqua" w:eastAsia="Book Antiqua" w:hAnsi="Book Antiqua" w:cs="Book Antiqua"/>
          <w:b/>
          <w:bCs/>
          <w:color w:val="000000"/>
          <w:lang w:val="pt-BR"/>
        </w:rPr>
        <w:t>11:</w:t>
      </w:r>
      <w:r w:rsidR="002756D2" w:rsidRPr="00D65D9C">
        <w:rPr>
          <w:rFonts w:ascii="Book Antiqua" w:eastAsia="Book Antiqua" w:hAnsi="Book Antiqua" w:cs="Book Antiqua"/>
          <w:color w:val="000000"/>
          <w:lang w:val="pt-BR"/>
        </w:rPr>
        <w:t xml:space="preserve"> </w:t>
      </w:r>
      <w:r w:rsidRPr="00D65D9C">
        <w:rPr>
          <w:rFonts w:ascii="Book Antiqua" w:eastAsia="Book Antiqua" w:hAnsi="Book Antiqua" w:cs="Book Antiqua"/>
          <w:color w:val="000000"/>
          <w:lang w:val="pt-BR"/>
        </w:rPr>
        <w:t>1860 [DOI: 10.3389/FPHYS.2020.637627]</w:t>
      </w:r>
    </w:p>
    <w:p w14:paraId="53A692DF" w14:textId="0059C0F4" w:rsidR="00A77B3E" w:rsidRPr="00D65D9C" w:rsidRDefault="00E51006" w:rsidP="000E1FAB">
      <w:pPr>
        <w:spacing w:line="360" w:lineRule="auto"/>
        <w:jc w:val="both"/>
        <w:rPr>
          <w:rFonts w:ascii="Book Antiqua" w:hAnsi="Book Antiqua"/>
          <w:lang w:val="pt-BR"/>
        </w:rPr>
      </w:pPr>
      <w:r w:rsidRPr="00D65D9C">
        <w:rPr>
          <w:rFonts w:ascii="Book Antiqua" w:eastAsia="Book Antiqua" w:hAnsi="Book Antiqua" w:cs="Book Antiqua"/>
          <w:color w:val="000000"/>
          <w:lang w:val="pt-BR"/>
        </w:rPr>
        <w:t xml:space="preserve">7 </w:t>
      </w:r>
      <w:r w:rsidRPr="00D65D9C">
        <w:rPr>
          <w:rFonts w:ascii="Book Antiqua" w:eastAsia="Book Antiqua" w:hAnsi="Book Antiqua" w:cs="Book Antiqua"/>
          <w:b/>
          <w:bCs/>
          <w:color w:val="000000"/>
          <w:lang w:val="pt-BR"/>
        </w:rPr>
        <w:t>Alberca RW</w:t>
      </w:r>
      <w:r w:rsidRPr="00D65D9C">
        <w:rPr>
          <w:rFonts w:ascii="Book Antiqua" w:eastAsia="Book Antiqua" w:hAnsi="Book Antiqua" w:cs="Book Antiqua"/>
          <w:color w:val="000000"/>
          <w:lang w:val="pt-BR"/>
        </w:rPr>
        <w:t xml:space="preserve">, Oliveira LM, Branco ACCC, Pereira NZ, Sato MN. </w:t>
      </w:r>
      <w:r w:rsidRPr="00D65D9C">
        <w:rPr>
          <w:rFonts w:ascii="Book Antiqua" w:eastAsia="Book Antiqua" w:hAnsi="Book Antiqua" w:cs="Book Antiqua"/>
          <w:color w:val="000000"/>
        </w:rPr>
        <w:t xml:space="preserve">Obesity as a risk factor for COVID-19: an overview. </w:t>
      </w:r>
      <w:r w:rsidRPr="00D65D9C">
        <w:rPr>
          <w:rFonts w:ascii="Book Antiqua" w:eastAsia="Book Antiqua" w:hAnsi="Book Antiqua" w:cs="Book Antiqua"/>
          <w:i/>
          <w:iCs/>
          <w:color w:val="000000"/>
          <w:lang w:val="pt-BR"/>
        </w:rPr>
        <w:t>Crit Rev Food Sci Nutr</w:t>
      </w:r>
      <w:r w:rsidRPr="00D65D9C">
        <w:rPr>
          <w:rFonts w:ascii="Book Antiqua" w:eastAsia="Book Antiqua" w:hAnsi="Book Antiqua" w:cs="Book Antiqua"/>
          <w:color w:val="000000"/>
          <w:lang w:val="pt-BR"/>
        </w:rPr>
        <w:t xml:space="preserve"> 2020</w:t>
      </w:r>
      <w:r w:rsidR="00070764" w:rsidRPr="00D65D9C">
        <w:rPr>
          <w:rFonts w:ascii="Book Antiqua" w:eastAsia="Book Antiqua" w:hAnsi="Book Antiqua" w:cs="Book Antiqua"/>
          <w:color w:val="000000"/>
          <w:lang w:val="pt-BR"/>
        </w:rPr>
        <w:t>;</w:t>
      </w:r>
      <w:r w:rsidRPr="00D65D9C">
        <w:rPr>
          <w:rFonts w:ascii="Book Antiqua" w:eastAsia="Book Antiqua" w:hAnsi="Book Antiqua" w:cs="Book Antiqua"/>
          <w:color w:val="000000"/>
          <w:lang w:val="pt-BR"/>
        </w:rPr>
        <w:t xml:space="preserve"> 1-15 [PMID: </w:t>
      </w:r>
      <w:bookmarkStart w:id="60" w:name="OLE_LINK711"/>
      <w:bookmarkStart w:id="61" w:name="OLE_LINK715"/>
      <w:r w:rsidRPr="00D65D9C">
        <w:rPr>
          <w:rFonts w:ascii="Book Antiqua" w:eastAsia="Book Antiqua" w:hAnsi="Book Antiqua" w:cs="Book Antiqua"/>
          <w:color w:val="000000"/>
          <w:lang w:val="pt-BR"/>
        </w:rPr>
        <w:t>32539446</w:t>
      </w:r>
      <w:bookmarkEnd w:id="60"/>
      <w:bookmarkEnd w:id="61"/>
      <w:r w:rsidRPr="00D65D9C">
        <w:rPr>
          <w:rFonts w:ascii="Book Antiqua" w:eastAsia="Book Antiqua" w:hAnsi="Book Antiqua" w:cs="Book Antiqua"/>
          <w:color w:val="000000"/>
          <w:lang w:val="pt-BR"/>
        </w:rPr>
        <w:t xml:space="preserve"> DOI: 10.1080/10408398.2020.1775546]</w:t>
      </w:r>
    </w:p>
    <w:p w14:paraId="385D6674" w14:textId="77777777" w:rsidR="00A77B3E" w:rsidRPr="00D65D9C" w:rsidRDefault="00E51006" w:rsidP="000E1FAB">
      <w:pPr>
        <w:spacing w:line="360" w:lineRule="auto"/>
        <w:jc w:val="both"/>
        <w:rPr>
          <w:rFonts w:ascii="Book Antiqua" w:hAnsi="Book Antiqua"/>
        </w:rPr>
      </w:pPr>
      <w:r w:rsidRPr="00D65D9C">
        <w:rPr>
          <w:rFonts w:ascii="Book Antiqua" w:eastAsia="Book Antiqua" w:hAnsi="Book Antiqua" w:cs="Book Antiqua"/>
          <w:color w:val="000000"/>
          <w:lang w:val="pt-BR"/>
        </w:rPr>
        <w:t xml:space="preserve">8 </w:t>
      </w:r>
      <w:r w:rsidRPr="00D65D9C">
        <w:rPr>
          <w:rFonts w:ascii="Book Antiqua" w:eastAsia="Book Antiqua" w:hAnsi="Book Antiqua" w:cs="Book Antiqua"/>
          <w:b/>
          <w:bCs/>
          <w:color w:val="000000"/>
          <w:lang w:val="pt-BR"/>
        </w:rPr>
        <w:t>Alberca RW</w:t>
      </w:r>
      <w:r w:rsidRPr="00D65D9C">
        <w:rPr>
          <w:rFonts w:ascii="Book Antiqua" w:eastAsia="Book Antiqua" w:hAnsi="Book Antiqua" w:cs="Book Antiqua"/>
          <w:color w:val="000000"/>
          <w:lang w:val="pt-BR"/>
        </w:rPr>
        <w:t xml:space="preserve">, Pereira NZ, Oliveira LMDS, Gozzi-Silva SC, Sato MN. </w:t>
      </w:r>
      <w:r w:rsidRPr="00D65D9C">
        <w:rPr>
          <w:rFonts w:ascii="Book Antiqua" w:eastAsia="Book Antiqua" w:hAnsi="Book Antiqua" w:cs="Book Antiqua"/>
          <w:color w:val="000000"/>
        </w:rPr>
        <w:t xml:space="preserve">Pregnancy, Viral Infection, and COVID-19. </w:t>
      </w:r>
      <w:r w:rsidRPr="00D65D9C">
        <w:rPr>
          <w:rFonts w:ascii="Book Antiqua" w:eastAsia="Book Antiqua" w:hAnsi="Book Antiqua" w:cs="Book Antiqua"/>
          <w:i/>
          <w:iCs/>
          <w:color w:val="000000"/>
        </w:rPr>
        <w:t>Front Immunol</w:t>
      </w:r>
      <w:r w:rsidRPr="00D65D9C">
        <w:rPr>
          <w:rFonts w:ascii="Book Antiqua" w:eastAsia="Book Antiqua" w:hAnsi="Book Antiqua" w:cs="Book Antiqua"/>
          <w:color w:val="000000"/>
        </w:rPr>
        <w:t xml:space="preserve"> 2020; </w:t>
      </w:r>
      <w:r w:rsidRPr="00D65D9C">
        <w:rPr>
          <w:rFonts w:ascii="Book Antiqua" w:eastAsia="Book Antiqua" w:hAnsi="Book Antiqua" w:cs="Book Antiqua"/>
          <w:b/>
          <w:bCs/>
          <w:color w:val="000000"/>
        </w:rPr>
        <w:t>11</w:t>
      </w:r>
      <w:r w:rsidRPr="00D65D9C">
        <w:rPr>
          <w:rFonts w:ascii="Book Antiqua" w:eastAsia="Book Antiqua" w:hAnsi="Book Antiqua" w:cs="Book Antiqua"/>
          <w:color w:val="000000"/>
        </w:rPr>
        <w:t xml:space="preserve">: 1672 [PMID: </w:t>
      </w:r>
      <w:bookmarkStart w:id="62" w:name="OLE_LINK716"/>
      <w:bookmarkStart w:id="63" w:name="OLE_LINK717"/>
      <w:r w:rsidRPr="00D65D9C">
        <w:rPr>
          <w:rFonts w:ascii="Book Antiqua" w:eastAsia="Book Antiqua" w:hAnsi="Book Antiqua" w:cs="Book Antiqua"/>
          <w:color w:val="000000"/>
        </w:rPr>
        <w:t>32733490</w:t>
      </w:r>
      <w:bookmarkEnd w:id="62"/>
      <w:bookmarkEnd w:id="63"/>
      <w:r w:rsidRPr="00D65D9C">
        <w:rPr>
          <w:rFonts w:ascii="Book Antiqua" w:eastAsia="Book Antiqua" w:hAnsi="Book Antiqua" w:cs="Book Antiqua"/>
          <w:color w:val="000000"/>
        </w:rPr>
        <w:t xml:space="preserve"> DOI: 10.3389/fimmu.2020.01672]</w:t>
      </w:r>
    </w:p>
    <w:p w14:paraId="72304A20" w14:textId="77777777" w:rsidR="00A77B3E" w:rsidRPr="00D65D9C" w:rsidRDefault="00E51006" w:rsidP="000E1FAB">
      <w:pPr>
        <w:spacing w:line="360" w:lineRule="auto"/>
        <w:jc w:val="both"/>
        <w:rPr>
          <w:rFonts w:ascii="Book Antiqua" w:hAnsi="Book Antiqua"/>
        </w:rPr>
      </w:pPr>
      <w:r w:rsidRPr="00D65D9C">
        <w:rPr>
          <w:rFonts w:ascii="Book Antiqua" w:eastAsia="Book Antiqua" w:hAnsi="Book Antiqua" w:cs="Book Antiqua"/>
          <w:color w:val="000000"/>
          <w:lang w:val="pt-BR"/>
        </w:rPr>
        <w:t xml:space="preserve">9 </w:t>
      </w:r>
      <w:r w:rsidRPr="00D65D9C">
        <w:rPr>
          <w:rFonts w:ascii="Book Antiqua" w:eastAsia="Book Antiqua" w:hAnsi="Book Antiqua" w:cs="Book Antiqua"/>
          <w:b/>
          <w:bCs/>
          <w:color w:val="000000"/>
          <w:lang w:val="pt-BR"/>
        </w:rPr>
        <w:t>Alberca RW</w:t>
      </w:r>
      <w:r w:rsidRPr="00D65D9C">
        <w:rPr>
          <w:rFonts w:ascii="Book Antiqua" w:eastAsia="Book Antiqua" w:hAnsi="Book Antiqua" w:cs="Book Antiqua"/>
          <w:color w:val="000000"/>
          <w:lang w:val="pt-BR"/>
        </w:rPr>
        <w:t xml:space="preserve">, Yendo TM, Leuzzi Ramos YÁ, Fernandes IG, Oliveira LM, Teixeira FME, Beserra DR, de Oliveira EA, Gozzi-Silva SC, Andrade MMS, Branco ACCC, Pietrobon AJ, Pereira NZ, de Brito CA, Orfali RL, Aoki V, Duarte AJDS, Benard G, Sato MN. </w:t>
      </w:r>
      <w:r w:rsidRPr="00D65D9C">
        <w:rPr>
          <w:rFonts w:ascii="Book Antiqua" w:eastAsia="Book Antiqua" w:hAnsi="Book Antiqua" w:cs="Book Antiqua"/>
          <w:color w:val="000000"/>
        </w:rPr>
        <w:t xml:space="preserve">Case Report: COVID-19 and Chagas Disease in Two Coinfected Patients. </w:t>
      </w:r>
      <w:r w:rsidRPr="00D65D9C">
        <w:rPr>
          <w:rFonts w:ascii="Book Antiqua" w:eastAsia="Book Antiqua" w:hAnsi="Book Antiqua" w:cs="Book Antiqua"/>
          <w:i/>
          <w:iCs/>
          <w:color w:val="000000"/>
        </w:rPr>
        <w:t xml:space="preserve">Am J Trop Med </w:t>
      </w:r>
      <w:proofErr w:type="spellStart"/>
      <w:r w:rsidRPr="00D65D9C">
        <w:rPr>
          <w:rFonts w:ascii="Book Antiqua" w:eastAsia="Book Antiqua" w:hAnsi="Book Antiqua" w:cs="Book Antiqua"/>
          <w:i/>
          <w:iCs/>
          <w:color w:val="000000"/>
        </w:rPr>
        <w:t>Hyg</w:t>
      </w:r>
      <w:proofErr w:type="spellEnd"/>
      <w:r w:rsidRPr="00D65D9C">
        <w:rPr>
          <w:rFonts w:ascii="Book Antiqua" w:eastAsia="Book Antiqua" w:hAnsi="Book Antiqua" w:cs="Book Antiqua"/>
          <w:color w:val="000000"/>
        </w:rPr>
        <w:t xml:space="preserve"> 2020; </w:t>
      </w:r>
      <w:r w:rsidRPr="00D65D9C">
        <w:rPr>
          <w:rFonts w:ascii="Book Antiqua" w:eastAsia="Book Antiqua" w:hAnsi="Book Antiqua" w:cs="Book Antiqua"/>
          <w:b/>
          <w:bCs/>
          <w:color w:val="000000"/>
        </w:rPr>
        <w:t>103</w:t>
      </w:r>
      <w:r w:rsidRPr="00D65D9C">
        <w:rPr>
          <w:rFonts w:ascii="Book Antiqua" w:eastAsia="Book Antiqua" w:hAnsi="Book Antiqua" w:cs="Book Antiqua"/>
          <w:color w:val="000000"/>
        </w:rPr>
        <w:t xml:space="preserve">: 2353-2356 [PMID: </w:t>
      </w:r>
      <w:bookmarkStart w:id="64" w:name="OLE_LINK718"/>
      <w:bookmarkStart w:id="65" w:name="OLE_LINK719"/>
      <w:r w:rsidRPr="00D65D9C">
        <w:rPr>
          <w:rFonts w:ascii="Book Antiqua" w:eastAsia="Book Antiqua" w:hAnsi="Book Antiqua" w:cs="Book Antiqua"/>
          <w:color w:val="000000"/>
        </w:rPr>
        <w:t>33025877</w:t>
      </w:r>
      <w:bookmarkEnd w:id="64"/>
      <w:bookmarkEnd w:id="65"/>
      <w:r w:rsidRPr="00D65D9C">
        <w:rPr>
          <w:rFonts w:ascii="Book Antiqua" w:eastAsia="Book Antiqua" w:hAnsi="Book Antiqua" w:cs="Book Antiqua"/>
          <w:color w:val="000000"/>
        </w:rPr>
        <w:t xml:space="preserve"> DOI: 10.4269/ajtmh.20-1185]</w:t>
      </w:r>
    </w:p>
    <w:p w14:paraId="4198B399" w14:textId="77777777" w:rsidR="00A77B3E" w:rsidRPr="00D65D9C" w:rsidRDefault="00E51006" w:rsidP="000E1FAB">
      <w:pPr>
        <w:spacing w:line="360" w:lineRule="auto"/>
        <w:jc w:val="both"/>
        <w:rPr>
          <w:rFonts w:ascii="Book Antiqua" w:hAnsi="Book Antiqua"/>
        </w:rPr>
      </w:pPr>
      <w:r w:rsidRPr="00D65D9C">
        <w:rPr>
          <w:rFonts w:ascii="Book Antiqua" w:eastAsia="Book Antiqua" w:hAnsi="Book Antiqua" w:cs="Book Antiqua"/>
          <w:color w:val="000000"/>
        </w:rPr>
        <w:t xml:space="preserve">10 </w:t>
      </w:r>
      <w:proofErr w:type="spellStart"/>
      <w:r w:rsidRPr="00D65D9C">
        <w:rPr>
          <w:rFonts w:ascii="Book Antiqua" w:eastAsia="Book Antiqua" w:hAnsi="Book Antiqua" w:cs="Book Antiqua"/>
          <w:b/>
          <w:bCs/>
          <w:color w:val="000000"/>
        </w:rPr>
        <w:t>Vuille-dit-Bille</w:t>
      </w:r>
      <w:proofErr w:type="spellEnd"/>
      <w:r w:rsidRPr="00D65D9C">
        <w:rPr>
          <w:rFonts w:ascii="Book Antiqua" w:eastAsia="Book Antiqua" w:hAnsi="Book Antiqua" w:cs="Book Antiqua"/>
          <w:b/>
          <w:bCs/>
          <w:color w:val="000000"/>
        </w:rPr>
        <w:t xml:space="preserve"> RN</w:t>
      </w:r>
      <w:r w:rsidRPr="00D65D9C">
        <w:rPr>
          <w:rFonts w:ascii="Book Antiqua" w:eastAsia="Book Antiqua" w:hAnsi="Book Antiqua" w:cs="Book Antiqua"/>
          <w:color w:val="000000"/>
        </w:rPr>
        <w:t xml:space="preserve">, Camargo SM, </w:t>
      </w:r>
      <w:proofErr w:type="spellStart"/>
      <w:r w:rsidRPr="00D65D9C">
        <w:rPr>
          <w:rFonts w:ascii="Book Antiqua" w:eastAsia="Book Antiqua" w:hAnsi="Book Antiqua" w:cs="Book Antiqua"/>
          <w:color w:val="000000"/>
        </w:rPr>
        <w:t>Emmenegger</w:t>
      </w:r>
      <w:proofErr w:type="spellEnd"/>
      <w:r w:rsidRPr="00D65D9C">
        <w:rPr>
          <w:rFonts w:ascii="Book Antiqua" w:eastAsia="Book Antiqua" w:hAnsi="Book Antiqua" w:cs="Book Antiqua"/>
          <w:color w:val="000000"/>
        </w:rPr>
        <w:t xml:space="preserve"> L, </w:t>
      </w:r>
      <w:proofErr w:type="spellStart"/>
      <w:r w:rsidRPr="00D65D9C">
        <w:rPr>
          <w:rFonts w:ascii="Book Antiqua" w:eastAsia="Book Antiqua" w:hAnsi="Book Antiqua" w:cs="Book Antiqua"/>
          <w:color w:val="000000"/>
        </w:rPr>
        <w:t>Sasse</w:t>
      </w:r>
      <w:proofErr w:type="spellEnd"/>
      <w:r w:rsidRPr="00D65D9C">
        <w:rPr>
          <w:rFonts w:ascii="Book Antiqua" w:eastAsia="Book Antiqua" w:hAnsi="Book Antiqua" w:cs="Book Antiqua"/>
          <w:color w:val="000000"/>
        </w:rPr>
        <w:t xml:space="preserve"> T, </w:t>
      </w:r>
      <w:proofErr w:type="spellStart"/>
      <w:r w:rsidRPr="00D65D9C">
        <w:rPr>
          <w:rFonts w:ascii="Book Antiqua" w:eastAsia="Book Antiqua" w:hAnsi="Book Antiqua" w:cs="Book Antiqua"/>
          <w:color w:val="000000"/>
        </w:rPr>
        <w:t>Kummer</w:t>
      </w:r>
      <w:proofErr w:type="spellEnd"/>
      <w:r w:rsidRPr="00D65D9C">
        <w:rPr>
          <w:rFonts w:ascii="Book Antiqua" w:eastAsia="Book Antiqua" w:hAnsi="Book Antiqua" w:cs="Book Antiqua"/>
          <w:color w:val="000000"/>
        </w:rPr>
        <w:t xml:space="preserve"> E, </w:t>
      </w:r>
      <w:proofErr w:type="spellStart"/>
      <w:r w:rsidRPr="00D65D9C">
        <w:rPr>
          <w:rFonts w:ascii="Book Antiqua" w:eastAsia="Book Antiqua" w:hAnsi="Book Antiqua" w:cs="Book Antiqua"/>
          <w:color w:val="000000"/>
        </w:rPr>
        <w:t>Jando</w:t>
      </w:r>
      <w:proofErr w:type="spellEnd"/>
      <w:r w:rsidRPr="00D65D9C">
        <w:rPr>
          <w:rFonts w:ascii="Book Antiqua" w:eastAsia="Book Antiqua" w:hAnsi="Book Antiqua" w:cs="Book Antiqua"/>
          <w:color w:val="000000"/>
        </w:rPr>
        <w:t xml:space="preserve"> J, </w:t>
      </w:r>
      <w:proofErr w:type="spellStart"/>
      <w:r w:rsidRPr="00D65D9C">
        <w:rPr>
          <w:rFonts w:ascii="Book Antiqua" w:eastAsia="Book Antiqua" w:hAnsi="Book Antiqua" w:cs="Book Antiqua"/>
          <w:color w:val="000000"/>
        </w:rPr>
        <w:t>Hamie</w:t>
      </w:r>
      <w:proofErr w:type="spellEnd"/>
      <w:r w:rsidRPr="00D65D9C">
        <w:rPr>
          <w:rFonts w:ascii="Book Antiqua" w:eastAsia="Book Antiqua" w:hAnsi="Book Antiqua" w:cs="Book Antiqua"/>
          <w:color w:val="000000"/>
        </w:rPr>
        <w:t xml:space="preserve"> QM, Meier CF, </w:t>
      </w:r>
      <w:proofErr w:type="spellStart"/>
      <w:r w:rsidRPr="00D65D9C">
        <w:rPr>
          <w:rFonts w:ascii="Book Antiqua" w:eastAsia="Book Antiqua" w:hAnsi="Book Antiqua" w:cs="Book Antiqua"/>
          <w:color w:val="000000"/>
        </w:rPr>
        <w:t>Hunziker</w:t>
      </w:r>
      <w:proofErr w:type="spellEnd"/>
      <w:r w:rsidRPr="00D65D9C">
        <w:rPr>
          <w:rFonts w:ascii="Book Antiqua" w:eastAsia="Book Antiqua" w:hAnsi="Book Antiqua" w:cs="Book Antiqua"/>
          <w:color w:val="000000"/>
        </w:rPr>
        <w:t xml:space="preserve"> S, </w:t>
      </w:r>
      <w:proofErr w:type="spellStart"/>
      <w:r w:rsidRPr="00D65D9C">
        <w:rPr>
          <w:rFonts w:ascii="Book Antiqua" w:eastAsia="Book Antiqua" w:hAnsi="Book Antiqua" w:cs="Book Antiqua"/>
          <w:color w:val="000000"/>
        </w:rPr>
        <w:t>Forras</w:t>
      </w:r>
      <w:proofErr w:type="spellEnd"/>
      <w:r w:rsidRPr="00D65D9C">
        <w:rPr>
          <w:rFonts w:ascii="Book Antiqua" w:eastAsia="Book Antiqua" w:hAnsi="Book Antiqua" w:cs="Book Antiqua"/>
          <w:color w:val="000000"/>
        </w:rPr>
        <w:t xml:space="preserve">-Kaufmann Z, </w:t>
      </w:r>
      <w:proofErr w:type="spellStart"/>
      <w:r w:rsidRPr="00D65D9C">
        <w:rPr>
          <w:rFonts w:ascii="Book Antiqua" w:eastAsia="Book Antiqua" w:hAnsi="Book Antiqua" w:cs="Book Antiqua"/>
          <w:color w:val="000000"/>
        </w:rPr>
        <w:t>Kuyumcu</w:t>
      </w:r>
      <w:proofErr w:type="spellEnd"/>
      <w:r w:rsidRPr="00D65D9C">
        <w:rPr>
          <w:rFonts w:ascii="Book Antiqua" w:eastAsia="Book Antiqua" w:hAnsi="Book Antiqua" w:cs="Book Antiqua"/>
          <w:color w:val="000000"/>
        </w:rPr>
        <w:t xml:space="preserve"> S, Fox M, </w:t>
      </w:r>
      <w:proofErr w:type="spellStart"/>
      <w:r w:rsidRPr="00D65D9C">
        <w:rPr>
          <w:rFonts w:ascii="Book Antiqua" w:eastAsia="Book Antiqua" w:hAnsi="Book Antiqua" w:cs="Book Antiqua"/>
          <w:color w:val="000000"/>
        </w:rPr>
        <w:t>Schwizer</w:t>
      </w:r>
      <w:proofErr w:type="spellEnd"/>
      <w:r w:rsidRPr="00D65D9C">
        <w:rPr>
          <w:rFonts w:ascii="Book Antiqua" w:eastAsia="Book Antiqua" w:hAnsi="Book Antiqua" w:cs="Book Antiqua"/>
          <w:color w:val="000000"/>
        </w:rPr>
        <w:t xml:space="preserve"> W, Fried M, </w:t>
      </w:r>
      <w:proofErr w:type="spellStart"/>
      <w:r w:rsidRPr="00D65D9C">
        <w:rPr>
          <w:rFonts w:ascii="Book Antiqua" w:eastAsia="Book Antiqua" w:hAnsi="Book Antiqua" w:cs="Book Antiqua"/>
          <w:color w:val="000000"/>
        </w:rPr>
        <w:t>Lindenmeyer</w:t>
      </w:r>
      <w:proofErr w:type="spellEnd"/>
      <w:r w:rsidRPr="00D65D9C">
        <w:rPr>
          <w:rFonts w:ascii="Book Antiqua" w:eastAsia="Book Antiqua" w:hAnsi="Book Antiqua" w:cs="Book Antiqua"/>
          <w:color w:val="000000"/>
        </w:rPr>
        <w:t xml:space="preserve"> M, </w:t>
      </w:r>
      <w:proofErr w:type="spellStart"/>
      <w:r w:rsidRPr="00D65D9C">
        <w:rPr>
          <w:rFonts w:ascii="Book Antiqua" w:eastAsia="Book Antiqua" w:hAnsi="Book Antiqua" w:cs="Book Antiqua"/>
          <w:color w:val="000000"/>
        </w:rPr>
        <w:t>Götze</w:t>
      </w:r>
      <w:proofErr w:type="spellEnd"/>
      <w:r w:rsidRPr="00D65D9C">
        <w:rPr>
          <w:rFonts w:ascii="Book Antiqua" w:eastAsia="Book Antiqua" w:hAnsi="Book Antiqua" w:cs="Book Antiqua"/>
          <w:color w:val="000000"/>
        </w:rPr>
        <w:t xml:space="preserve"> O, </w:t>
      </w:r>
      <w:proofErr w:type="spellStart"/>
      <w:r w:rsidRPr="00D65D9C">
        <w:rPr>
          <w:rFonts w:ascii="Book Antiqua" w:eastAsia="Book Antiqua" w:hAnsi="Book Antiqua" w:cs="Book Antiqua"/>
          <w:color w:val="000000"/>
        </w:rPr>
        <w:t>Verrey</w:t>
      </w:r>
      <w:proofErr w:type="spellEnd"/>
      <w:r w:rsidRPr="00D65D9C">
        <w:rPr>
          <w:rFonts w:ascii="Book Antiqua" w:eastAsia="Book Antiqua" w:hAnsi="Book Antiqua" w:cs="Book Antiqua"/>
          <w:color w:val="000000"/>
        </w:rPr>
        <w:t xml:space="preserve"> F. Human intestine luminal ACE2 and amino acid transporter expression increased by ACE-inhibitors. </w:t>
      </w:r>
      <w:r w:rsidRPr="00D65D9C">
        <w:rPr>
          <w:rFonts w:ascii="Book Antiqua" w:eastAsia="Book Antiqua" w:hAnsi="Book Antiqua" w:cs="Book Antiqua"/>
          <w:i/>
          <w:iCs/>
          <w:color w:val="000000"/>
        </w:rPr>
        <w:t>Amino Acids</w:t>
      </w:r>
      <w:r w:rsidRPr="00D65D9C">
        <w:rPr>
          <w:rFonts w:ascii="Book Antiqua" w:eastAsia="Book Antiqua" w:hAnsi="Book Antiqua" w:cs="Book Antiqua"/>
          <w:color w:val="000000"/>
        </w:rPr>
        <w:t xml:space="preserve"> 2015; </w:t>
      </w:r>
      <w:r w:rsidRPr="00D65D9C">
        <w:rPr>
          <w:rFonts w:ascii="Book Antiqua" w:eastAsia="Book Antiqua" w:hAnsi="Book Antiqua" w:cs="Book Antiqua"/>
          <w:b/>
          <w:bCs/>
          <w:color w:val="000000"/>
        </w:rPr>
        <w:t>47</w:t>
      </w:r>
      <w:r w:rsidRPr="00D65D9C">
        <w:rPr>
          <w:rFonts w:ascii="Book Antiqua" w:eastAsia="Book Antiqua" w:hAnsi="Book Antiqua" w:cs="Book Antiqua"/>
          <w:color w:val="000000"/>
        </w:rPr>
        <w:t>: 693-705 [PMID: 25534429 DOI: 10.1007/s00726-014-1889-6]</w:t>
      </w:r>
    </w:p>
    <w:p w14:paraId="1A2EC5BB" w14:textId="77777777" w:rsidR="00A77B3E" w:rsidRPr="00D65D9C" w:rsidRDefault="00E51006" w:rsidP="000E1FAB">
      <w:pPr>
        <w:spacing w:line="360" w:lineRule="auto"/>
        <w:jc w:val="both"/>
        <w:rPr>
          <w:rFonts w:ascii="Book Antiqua" w:hAnsi="Book Antiqua"/>
        </w:rPr>
      </w:pPr>
      <w:r w:rsidRPr="00D65D9C">
        <w:rPr>
          <w:rFonts w:ascii="Book Antiqua" w:eastAsia="Book Antiqua" w:hAnsi="Book Antiqua" w:cs="Book Antiqua"/>
          <w:color w:val="000000"/>
        </w:rPr>
        <w:t xml:space="preserve">11 </w:t>
      </w:r>
      <w:r w:rsidRPr="00D65D9C">
        <w:rPr>
          <w:rFonts w:ascii="Book Antiqua" w:eastAsia="Book Antiqua" w:hAnsi="Book Antiqua" w:cs="Book Antiqua"/>
          <w:b/>
          <w:bCs/>
          <w:color w:val="000000"/>
        </w:rPr>
        <w:t>Zhang H</w:t>
      </w:r>
      <w:r w:rsidRPr="00D65D9C">
        <w:rPr>
          <w:rFonts w:ascii="Book Antiqua" w:eastAsia="Book Antiqua" w:hAnsi="Book Antiqua" w:cs="Book Antiqua"/>
          <w:color w:val="000000"/>
        </w:rPr>
        <w:t xml:space="preserve">, Li HB, </w:t>
      </w:r>
      <w:proofErr w:type="spellStart"/>
      <w:r w:rsidRPr="00D65D9C">
        <w:rPr>
          <w:rFonts w:ascii="Book Antiqua" w:eastAsia="Book Antiqua" w:hAnsi="Book Antiqua" w:cs="Book Antiqua"/>
          <w:color w:val="000000"/>
        </w:rPr>
        <w:t>Lyu</w:t>
      </w:r>
      <w:proofErr w:type="spellEnd"/>
      <w:r w:rsidRPr="00D65D9C">
        <w:rPr>
          <w:rFonts w:ascii="Book Antiqua" w:eastAsia="Book Antiqua" w:hAnsi="Book Antiqua" w:cs="Book Antiqua"/>
          <w:color w:val="000000"/>
        </w:rPr>
        <w:t xml:space="preserve"> JR, Lei XM, Li W, Wu G, </w:t>
      </w:r>
      <w:proofErr w:type="spellStart"/>
      <w:r w:rsidRPr="00D65D9C">
        <w:rPr>
          <w:rFonts w:ascii="Book Antiqua" w:eastAsia="Book Antiqua" w:hAnsi="Book Antiqua" w:cs="Book Antiqua"/>
          <w:color w:val="000000"/>
        </w:rPr>
        <w:t>Lyu</w:t>
      </w:r>
      <w:proofErr w:type="spellEnd"/>
      <w:r w:rsidRPr="00D65D9C">
        <w:rPr>
          <w:rFonts w:ascii="Book Antiqua" w:eastAsia="Book Antiqua" w:hAnsi="Book Antiqua" w:cs="Book Antiqua"/>
          <w:color w:val="000000"/>
        </w:rPr>
        <w:t xml:space="preserve"> J, Dai ZM. Specific ACE2 expression in small intestinal enterocytes may cause gastrointestinal symptoms and injury after 2019-nCoV infection. </w:t>
      </w:r>
      <w:r w:rsidRPr="00D65D9C">
        <w:rPr>
          <w:rFonts w:ascii="Book Antiqua" w:eastAsia="Book Antiqua" w:hAnsi="Book Antiqua" w:cs="Book Antiqua"/>
          <w:i/>
          <w:iCs/>
          <w:color w:val="000000"/>
        </w:rPr>
        <w:t>Int J Infect Dis</w:t>
      </w:r>
      <w:r w:rsidRPr="00D65D9C">
        <w:rPr>
          <w:rFonts w:ascii="Book Antiqua" w:eastAsia="Book Antiqua" w:hAnsi="Book Antiqua" w:cs="Book Antiqua"/>
          <w:color w:val="000000"/>
        </w:rPr>
        <w:t xml:space="preserve"> 2020; </w:t>
      </w:r>
      <w:r w:rsidRPr="00D65D9C">
        <w:rPr>
          <w:rFonts w:ascii="Book Antiqua" w:eastAsia="Book Antiqua" w:hAnsi="Book Antiqua" w:cs="Book Antiqua"/>
          <w:b/>
          <w:bCs/>
          <w:color w:val="000000"/>
        </w:rPr>
        <w:t>96</w:t>
      </w:r>
      <w:r w:rsidRPr="00D65D9C">
        <w:rPr>
          <w:rFonts w:ascii="Book Antiqua" w:eastAsia="Book Antiqua" w:hAnsi="Book Antiqua" w:cs="Book Antiqua"/>
          <w:color w:val="000000"/>
        </w:rPr>
        <w:t>: 19-24 [PMID: 32311451 DOI: 10.1016/j.ijid.2020.04.027]</w:t>
      </w:r>
    </w:p>
    <w:p w14:paraId="0F6465E9" w14:textId="7505EEA8" w:rsidR="00A77B3E" w:rsidRPr="000E1FAB" w:rsidRDefault="00E51006" w:rsidP="000E1FAB">
      <w:pPr>
        <w:spacing w:line="360" w:lineRule="auto"/>
        <w:jc w:val="both"/>
        <w:rPr>
          <w:rFonts w:ascii="Book Antiqua" w:hAnsi="Book Antiqua"/>
        </w:rPr>
      </w:pPr>
      <w:bookmarkStart w:id="66" w:name="OLE_LINK7"/>
      <w:bookmarkStart w:id="67" w:name="OLE_LINK8"/>
      <w:r w:rsidRPr="00D65D9C">
        <w:rPr>
          <w:rFonts w:ascii="Book Antiqua" w:eastAsia="Book Antiqua" w:hAnsi="Book Antiqua" w:cs="Book Antiqua"/>
          <w:color w:val="000000"/>
        </w:rPr>
        <w:t xml:space="preserve">12 </w:t>
      </w:r>
      <w:r w:rsidRPr="00D65D9C">
        <w:rPr>
          <w:rFonts w:ascii="Book Antiqua" w:eastAsia="Book Antiqua" w:hAnsi="Book Antiqua" w:cs="Book Antiqua"/>
          <w:b/>
          <w:bCs/>
          <w:color w:val="000000"/>
        </w:rPr>
        <w:t>Wang J,</w:t>
      </w:r>
      <w:r w:rsidRPr="00D65D9C">
        <w:rPr>
          <w:rFonts w:ascii="Book Antiqua" w:eastAsia="Book Antiqua" w:hAnsi="Book Antiqua" w:cs="Book Antiqua"/>
          <w:color w:val="000000"/>
        </w:rPr>
        <w:t xml:space="preserve"> Zhao S, Liu M, Zhao Z, Xu Y, Wang P, Lin M, Xu Y, Huang B, Zuo X, Chen Z, Bai F, Cui J, Lew A, Zhao J, Zhang Y, Luo H, Zhang Y. </w:t>
      </w:r>
      <w:bookmarkStart w:id="68" w:name="OLE_LINK5"/>
      <w:bookmarkStart w:id="69" w:name="OLE_LINK6"/>
      <w:r w:rsidRPr="00D65D9C">
        <w:rPr>
          <w:rFonts w:ascii="Book Antiqua" w:eastAsia="Book Antiqua" w:hAnsi="Book Antiqua" w:cs="Book Antiqua"/>
          <w:color w:val="000000"/>
        </w:rPr>
        <w:t>ACE2 expression by colonic epithelial cells is associated with</w:t>
      </w:r>
      <w:r w:rsidRPr="000E1FAB">
        <w:rPr>
          <w:rFonts w:ascii="Book Antiqua" w:eastAsia="Book Antiqua" w:hAnsi="Book Antiqua" w:cs="Book Antiqua"/>
          <w:color w:val="000000"/>
        </w:rPr>
        <w:t xml:space="preserve"> viral infection, immunity and energy metabolism</w:t>
      </w:r>
      <w:bookmarkEnd w:id="68"/>
      <w:bookmarkEnd w:id="69"/>
      <w:r w:rsidRPr="000E1FAB">
        <w:rPr>
          <w:rFonts w:ascii="Book Antiqua" w:eastAsia="Book Antiqua" w:hAnsi="Book Antiqua" w:cs="Book Antiqua"/>
          <w:color w:val="000000"/>
        </w:rPr>
        <w:t xml:space="preserve">. </w:t>
      </w:r>
      <w:proofErr w:type="spellStart"/>
      <w:r w:rsidRPr="002523D9">
        <w:rPr>
          <w:rFonts w:ascii="Book Antiqua" w:eastAsia="Book Antiqua" w:hAnsi="Book Antiqua" w:cs="Book Antiqua"/>
          <w:i/>
          <w:color w:val="000000"/>
        </w:rPr>
        <w:t>medRxiv</w:t>
      </w:r>
      <w:proofErr w:type="spellEnd"/>
      <w:r w:rsidR="002523D9">
        <w:rPr>
          <w:rFonts w:ascii="Book Antiqua" w:eastAsia="Book Antiqua" w:hAnsi="Book Antiqua" w:cs="Book Antiqua"/>
          <w:color w:val="000000"/>
        </w:rPr>
        <w:t xml:space="preserve"> </w:t>
      </w:r>
      <w:r w:rsidRPr="000E1FAB">
        <w:rPr>
          <w:rFonts w:ascii="Book Antiqua" w:eastAsia="Book Antiqua" w:hAnsi="Book Antiqua" w:cs="Book Antiqua"/>
          <w:color w:val="000000"/>
        </w:rPr>
        <w:t>2020;</w:t>
      </w:r>
      <w:r w:rsidR="00E72B65"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rPr>
        <w:t>2020.02.05.20020545 [DOI: 10.1101/2020.02.05.20020545]</w:t>
      </w:r>
      <w:bookmarkEnd w:id="66"/>
      <w:bookmarkEnd w:id="67"/>
    </w:p>
    <w:p w14:paraId="19A6605B"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13 </w:t>
      </w:r>
      <w:r w:rsidRPr="000E1FAB">
        <w:rPr>
          <w:rFonts w:ascii="Book Antiqua" w:eastAsia="Book Antiqua" w:hAnsi="Book Antiqua" w:cs="Book Antiqua"/>
          <w:b/>
          <w:bCs/>
          <w:color w:val="000000"/>
        </w:rPr>
        <w:t>Dong M</w:t>
      </w:r>
      <w:r w:rsidRPr="000E1FAB">
        <w:rPr>
          <w:rFonts w:ascii="Book Antiqua" w:eastAsia="Book Antiqua" w:hAnsi="Book Antiqua" w:cs="Book Antiqua"/>
          <w:color w:val="000000"/>
        </w:rPr>
        <w:t xml:space="preserve">, Zhang J, Ma X, Tan J, Chen L, Liu S, Xin Y, Zhuang L. ACE2, TMPRSS2 distribution and extrapulmonary organ injury in patients with COVID-19. </w:t>
      </w:r>
      <w:r w:rsidRPr="000E1FAB">
        <w:rPr>
          <w:rFonts w:ascii="Book Antiqua" w:eastAsia="Book Antiqua" w:hAnsi="Book Antiqua" w:cs="Book Antiqua"/>
          <w:i/>
          <w:iCs/>
          <w:color w:val="000000"/>
        </w:rPr>
        <w:t xml:space="preserve">Biomed </w:t>
      </w:r>
      <w:proofErr w:type="spellStart"/>
      <w:r w:rsidRPr="000E1FAB">
        <w:rPr>
          <w:rFonts w:ascii="Book Antiqua" w:eastAsia="Book Antiqua" w:hAnsi="Book Antiqua" w:cs="Book Antiqua"/>
          <w:i/>
          <w:iCs/>
          <w:color w:val="000000"/>
        </w:rPr>
        <w:t>Pharmacother</w:t>
      </w:r>
      <w:proofErr w:type="spellEnd"/>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131</w:t>
      </w:r>
      <w:r w:rsidRPr="000E1FAB">
        <w:rPr>
          <w:rFonts w:ascii="Book Antiqua" w:eastAsia="Book Antiqua" w:hAnsi="Book Antiqua" w:cs="Book Antiqua"/>
          <w:color w:val="000000"/>
        </w:rPr>
        <w:t>: 110678 [PMID: 32861070 DOI: 10.1016/j.biopha.2020.110678]</w:t>
      </w:r>
    </w:p>
    <w:p w14:paraId="1ECB4C3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 xml:space="preserve">14 </w:t>
      </w:r>
      <w:proofErr w:type="spellStart"/>
      <w:r w:rsidRPr="000E1FAB">
        <w:rPr>
          <w:rFonts w:ascii="Book Antiqua" w:eastAsia="Book Antiqua" w:hAnsi="Book Antiqua" w:cs="Book Antiqua"/>
          <w:b/>
          <w:bCs/>
          <w:color w:val="000000"/>
        </w:rPr>
        <w:t>Puelles</w:t>
      </w:r>
      <w:proofErr w:type="spellEnd"/>
      <w:r w:rsidRPr="000E1FAB">
        <w:rPr>
          <w:rFonts w:ascii="Book Antiqua" w:eastAsia="Book Antiqua" w:hAnsi="Book Antiqua" w:cs="Book Antiqua"/>
          <w:b/>
          <w:bCs/>
          <w:color w:val="000000"/>
        </w:rPr>
        <w:t xml:space="preserve"> VG</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Lütgehetmann</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Lindenmeyer</w:t>
      </w:r>
      <w:proofErr w:type="spellEnd"/>
      <w:r w:rsidRPr="000E1FAB">
        <w:rPr>
          <w:rFonts w:ascii="Book Antiqua" w:eastAsia="Book Antiqua" w:hAnsi="Book Antiqua" w:cs="Book Antiqua"/>
          <w:color w:val="000000"/>
        </w:rPr>
        <w:t xml:space="preserve"> MT, </w:t>
      </w:r>
      <w:proofErr w:type="spellStart"/>
      <w:r w:rsidRPr="000E1FAB">
        <w:rPr>
          <w:rFonts w:ascii="Book Antiqua" w:eastAsia="Book Antiqua" w:hAnsi="Book Antiqua" w:cs="Book Antiqua"/>
          <w:color w:val="000000"/>
        </w:rPr>
        <w:t>Sperhake</w:t>
      </w:r>
      <w:proofErr w:type="spellEnd"/>
      <w:r w:rsidRPr="000E1FAB">
        <w:rPr>
          <w:rFonts w:ascii="Book Antiqua" w:eastAsia="Book Antiqua" w:hAnsi="Book Antiqua" w:cs="Book Antiqua"/>
          <w:color w:val="000000"/>
        </w:rPr>
        <w:t xml:space="preserve"> JP, Wong MN, </w:t>
      </w:r>
      <w:proofErr w:type="spellStart"/>
      <w:r w:rsidRPr="000E1FAB">
        <w:rPr>
          <w:rFonts w:ascii="Book Antiqua" w:eastAsia="Book Antiqua" w:hAnsi="Book Antiqua" w:cs="Book Antiqua"/>
          <w:color w:val="000000"/>
        </w:rPr>
        <w:t>Allweiss</w:t>
      </w:r>
      <w:proofErr w:type="spellEnd"/>
      <w:r w:rsidRPr="000E1FAB">
        <w:rPr>
          <w:rFonts w:ascii="Book Antiqua" w:eastAsia="Book Antiqua" w:hAnsi="Book Antiqua" w:cs="Book Antiqua"/>
          <w:color w:val="000000"/>
        </w:rPr>
        <w:t xml:space="preserve"> L, </w:t>
      </w:r>
      <w:proofErr w:type="spellStart"/>
      <w:r w:rsidRPr="000E1FAB">
        <w:rPr>
          <w:rFonts w:ascii="Book Antiqua" w:eastAsia="Book Antiqua" w:hAnsi="Book Antiqua" w:cs="Book Antiqua"/>
          <w:color w:val="000000"/>
        </w:rPr>
        <w:t>Chilla</w:t>
      </w:r>
      <w:proofErr w:type="spellEnd"/>
      <w:r w:rsidRPr="000E1FAB">
        <w:rPr>
          <w:rFonts w:ascii="Book Antiqua" w:eastAsia="Book Antiqua" w:hAnsi="Book Antiqua" w:cs="Book Antiqua"/>
          <w:color w:val="000000"/>
        </w:rPr>
        <w:t xml:space="preserve"> S, Heinemann A, </w:t>
      </w:r>
      <w:proofErr w:type="spellStart"/>
      <w:r w:rsidRPr="000E1FAB">
        <w:rPr>
          <w:rFonts w:ascii="Book Antiqua" w:eastAsia="Book Antiqua" w:hAnsi="Book Antiqua" w:cs="Book Antiqua"/>
          <w:color w:val="000000"/>
        </w:rPr>
        <w:t>Wanner</w:t>
      </w:r>
      <w:proofErr w:type="spellEnd"/>
      <w:r w:rsidRPr="000E1FAB">
        <w:rPr>
          <w:rFonts w:ascii="Book Antiqua" w:eastAsia="Book Antiqua" w:hAnsi="Book Antiqua" w:cs="Book Antiqua"/>
          <w:color w:val="000000"/>
        </w:rPr>
        <w:t xml:space="preserve"> N, Liu S, Braun F, Lu S, </w:t>
      </w:r>
      <w:proofErr w:type="spellStart"/>
      <w:r w:rsidRPr="000E1FAB">
        <w:rPr>
          <w:rFonts w:ascii="Book Antiqua" w:eastAsia="Book Antiqua" w:hAnsi="Book Antiqua" w:cs="Book Antiqua"/>
          <w:color w:val="000000"/>
        </w:rPr>
        <w:t>Pfefferle</w:t>
      </w:r>
      <w:proofErr w:type="spellEnd"/>
      <w:r w:rsidRPr="000E1FAB">
        <w:rPr>
          <w:rFonts w:ascii="Book Antiqua" w:eastAsia="Book Antiqua" w:hAnsi="Book Antiqua" w:cs="Book Antiqua"/>
          <w:color w:val="000000"/>
        </w:rPr>
        <w:t xml:space="preserve"> S, </w:t>
      </w:r>
      <w:proofErr w:type="spellStart"/>
      <w:r w:rsidRPr="000E1FAB">
        <w:rPr>
          <w:rFonts w:ascii="Book Antiqua" w:eastAsia="Book Antiqua" w:hAnsi="Book Antiqua" w:cs="Book Antiqua"/>
          <w:color w:val="000000"/>
        </w:rPr>
        <w:t>Schröder</w:t>
      </w:r>
      <w:proofErr w:type="spellEnd"/>
      <w:r w:rsidRPr="000E1FAB">
        <w:rPr>
          <w:rFonts w:ascii="Book Antiqua" w:eastAsia="Book Antiqua" w:hAnsi="Book Antiqua" w:cs="Book Antiqua"/>
          <w:color w:val="000000"/>
        </w:rPr>
        <w:t xml:space="preserve"> AS, </w:t>
      </w:r>
      <w:proofErr w:type="spellStart"/>
      <w:r w:rsidRPr="000E1FAB">
        <w:rPr>
          <w:rFonts w:ascii="Book Antiqua" w:eastAsia="Book Antiqua" w:hAnsi="Book Antiqua" w:cs="Book Antiqua"/>
          <w:color w:val="000000"/>
        </w:rPr>
        <w:t>Edler</w:t>
      </w:r>
      <w:proofErr w:type="spellEnd"/>
      <w:r w:rsidRPr="000E1FAB">
        <w:rPr>
          <w:rFonts w:ascii="Book Antiqua" w:eastAsia="Book Antiqua" w:hAnsi="Book Antiqua" w:cs="Book Antiqua"/>
          <w:color w:val="000000"/>
        </w:rPr>
        <w:t xml:space="preserve"> C, Gross O, </w:t>
      </w:r>
      <w:proofErr w:type="spellStart"/>
      <w:r w:rsidRPr="000E1FAB">
        <w:rPr>
          <w:rFonts w:ascii="Book Antiqua" w:eastAsia="Book Antiqua" w:hAnsi="Book Antiqua" w:cs="Book Antiqua"/>
          <w:color w:val="000000"/>
        </w:rPr>
        <w:t>Glatzel</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Wichmann</w:t>
      </w:r>
      <w:proofErr w:type="spellEnd"/>
      <w:r w:rsidRPr="000E1FAB">
        <w:rPr>
          <w:rFonts w:ascii="Book Antiqua" w:eastAsia="Book Antiqua" w:hAnsi="Book Antiqua" w:cs="Book Antiqua"/>
          <w:color w:val="000000"/>
        </w:rPr>
        <w:t xml:space="preserve"> D, </w:t>
      </w:r>
      <w:proofErr w:type="spellStart"/>
      <w:r w:rsidRPr="000E1FAB">
        <w:rPr>
          <w:rFonts w:ascii="Book Antiqua" w:eastAsia="Book Antiqua" w:hAnsi="Book Antiqua" w:cs="Book Antiqua"/>
          <w:color w:val="000000"/>
        </w:rPr>
        <w:t>Wiech</w:t>
      </w:r>
      <w:proofErr w:type="spellEnd"/>
      <w:r w:rsidRPr="000E1FAB">
        <w:rPr>
          <w:rFonts w:ascii="Book Antiqua" w:eastAsia="Book Antiqua" w:hAnsi="Book Antiqua" w:cs="Book Antiqua"/>
          <w:color w:val="000000"/>
        </w:rPr>
        <w:t xml:space="preserve"> T, Kluge S, </w:t>
      </w:r>
      <w:proofErr w:type="spellStart"/>
      <w:r w:rsidRPr="000E1FAB">
        <w:rPr>
          <w:rFonts w:ascii="Book Antiqua" w:eastAsia="Book Antiqua" w:hAnsi="Book Antiqua" w:cs="Book Antiqua"/>
          <w:color w:val="000000"/>
        </w:rPr>
        <w:t>Pueschel</w:t>
      </w:r>
      <w:proofErr w:type="spellEnd"/>
      <w:r w:rsidRPr="000E1FAB">
        <w:rPr>
          <w:rFonts w:ascii="Book Antiqua" w:eastAsia="Book Antiqua" w:hAnsi="Book Antiqua" w:cs="Book Antiqua"/>
          <w:color w:val="000000"/>
        </w:rPr>
        <w:t xml:space="preserve"> K, </w:t>
      </w:r>
      <w:proofErr w:type="spellStart"/>
      <w:r w:rsidRPr="000E1FAB">
        <w:rPr>
          <w:rFonts w:ascii="Book Antiqua" w:eastAsia="Book Antiqua" w:hAnsi="Book Antiqua" w:cs="Book Antiqua"/>
          <w:color w:val="000000"/>
        </w:rPr>
        <w:t>Aepfelbacher</w:t>
      </w:r>
      <w:proofErr w:type="spellEnd"/>
      <w:r w:rsidRPr="000E1FAB">
        <w:rPr>
          <w:rFonts w:ascii="Book Antiqua" w:eastAsia="Book Antiqua" w:hAnsi="Book Antiqua" w:cs="Book Antiqua"/>
          <w:color w:val="000000"/>
        </w:rPr>
        <w:t xml:space="preserve"> M, Huber TB. Multiorgan and Renal Tropism of SARS-CoV-2. </w:t>
      </w:r>
      <w:r w:rsidRPr="000E1FAB">
        <w:rPr>
          <w:rFonts w:ascii="Book Antiqua" w:eastAsia="Book Antiqua" w:hAnsi="Book Antiqua" w:cs="Book Antiqua"/>
          <w:i/>
          <w:iCs/>
          <w:color w:val="000000"/>
        </w:rPr>
        <w:t xml:space="preserve">N </w:t>
      </w:r>
      <w:proofErr w:type="spellStart"/>
      <w:r w:rsidRPr="000E1FAB">
        <w:rPr>
          <w:rFonts w:ascii="Book Antiqua" w:eastAsia="Book Antiqua" w:hAnsi="Book Antiqua" w:cs="Book Antiqua"/>
          <w:i/>
          <w:iCs/>
          <w:color w:val="000000"/>
        </w:rPr>
        <w:t>Engl</w:t>
      </w:r>
      <w:proofErr w:type="spellEnd"/>
      <w:r w:rsidRPr="000E1FAB">
        <w:rPr>
          <w:rFonts w:ascii="Book Antiqua" w:eastAsia="Book Antiqua" w:hAnsi="Book Antiqua" w:cs="Book Antiqua"/>
          <w:i/>
          <w:iCs/>
          <w:color w:val="000000"/>
        </w:rPr>
        <w:t xml:space="preserve"> J Med</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383</w:t>
      </w:r>
      <w:r w:rsidRPr="000E1FAB">
        <w:rPr>
          <w:rFonts w:ascii="Book Antiqua" w:eastAsia="Book Antiqua" w:hAnsi="Book Antiqua" w:cs="Book Antiqua"/>
          <w:color w:val="000000"/>
        </w:rPr>
        <w:t>: 590-592 [PMID: 32402155 DOI: 10.1056/NEJMc2011400]</w:t>
      </w:r>
    </w:p>
    <w:p w14:paraId="7836B210"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15 </w:t>
      </w:r>
      <w:proofErr w:type="spellStart"/>
      <w:r w:rsidRPr="000E1FAB">
        <w:rPr>
          <w:rFonts w:ascii="Book Antiqua" w:eastAsia="Book Antiqua" w:hAnsi="Book Antiqua" w:cs="Book Antiqua"/>
          <w:b/>
          <w:bCs/>
          <w:color w:val="000000"/>
        </w:rPr>
        <w:t>Lamers</w:t>
      </w:r>
      <w:proofErr w:type="spellEnd"/>
      <w:r w:rsidRPr="000E1FAB">
        <w:rPr>
          <w:rFonts w:ascii="Book Antiqua" w:eastAsia="Book Antiqua" w:hAnsi="Book Antiqua" w:cs="Book Antiqua"/>
          <w:b/>
          <w:bCs/>
          <w:color w:val="000000"/>
        </w:rPr>
        <w:t xml:space="preserve"> MM</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Beumer</w:t>
      </w:r>
      <w:proofErr w:type="spellEnd"/>
      <w:r w:rsidRPr="000E1FAB">
        <w:rPr>
          <w:rFonts w:ascii="Book Antiqua" w:eastAsia="Book Antiqua" w:hAnsi="Book Antiqua" w:cs="Book Antiqua"/>
          <w:color w:val="000000"/>
        </w:rPr>
        <w:t xml:space="preserve"> J, van der </w:t>
      </w:r>
      <w:proofErr w:type="spellStart"/>
      <w:r w:rsidRPr="000E1FAB">
        <w:rPr>
          <w:rFonts w:ascii="Book Antiqua" w:eastAsia="Book Antiqua" w:hAnsi="Book Antiqua" w:cs="Book Antiqua"/>
          <w:color w:val="000000"/>
        </w:rPr>
        <w:t>Vaart</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Knoops</w:t>
      </w:r>
      <w:proofErr w:type="spellEnd"/>
      <w:r w:rsidRPr="000E1FAB">
        <w:rPr>
          <w:rFonts w:ascii="Book Antiqua" w:eastAsia="Book Antiqua" w:hAnsi="Book Antiqua" w:cs="Book Antiqua"/>
          <w:color w:val="000000"/>
        </w:rPr>
        <w:t xml:space="preserve"> K, </w:t>
      </w:r>
      <w:proofErr w:type="spellStart"/>
      <w:r w:rsidRPr="000E1FAB">
        <w:rPr>
          <w:rFonts w:ascii="Book Antiqua" w:eastAsia="Book Antiqua" w:hAnsi="Book Antiqua" w:cs="Book Antiqua"/>
          <w:color w:val="000000"/>
        </w:rPr>
        <w:t>Puschhof</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Breugem</w:t>
      </w:r>
      <w:proofErr w:type="spellEnd"/>
      <w:r w:rsidRPr="000E1FAB">
        <w:rPr>
          <w:rFonts w:ascii="Book Antiqua" w:eastAsia="Book Antiqua" w:hAnsi="Book Antiqua" w:cs="Book Antiqua"/>
          <w:color w:val="000000"/>
        </w:rPr>
        <w:t xml:space="preserve"> TI, </w:t>
      </w:r>
      <w:proofErr w:type="spellStart"/>
      <w:r w:rsidRPr="000E1FAB">
        <w:rPr>
          <w:rFonts w:ascii="Book Antiqua" w:eastAsia="Book Antiqua" w:hAnsi="Book Antiqua" w:cs="Book Antiqua"/>
          <w:color w:val="000000"/>
        </w:rPr>
        <w:t>Ravelli</w:t>
      </w:r>
      <w:proofErr w:type="spellEnd"/>
      <w:r w:rsidRPr="000E1FAB">
        <w:rPr>
          <w:rFonts w:ascii="Book Antiqua" w:eastAsia="Book Antiqua" w:hAnsi="Book Antiqua" w:cs="Book Antiqua"/>
          <w:color w:val="000000"/>
        </w:rPr>
        <w:t xml:space="preserve"> RBG, Paul van </w:t>
      </w:r>
      <w:proofErr w:type="spellStart"/>
      <w:r w:rsidRPr="000E1FAB">
        <w:rPr>
          <w:rFonts w:ascii="Book Antiqua" w:eastAsia="Book Antiqua" w:hAnsi="Book Antiqua" w:cs="Book Antiqua"/>
          <w:color w:val="000000"/>
        </w:rPr>
        <w:t>Schayck</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Mykytyn</w:t>
      </w:r>
      <w:proofErr w:type="spellEnd"/>
      <w:r w:rsidRPr="000E1FAB">
        <w:rPr>
          <w:rFonts w:ascii="Book Antiqua" w:eastAsia="Book Antiqua" w:hAnsi="Book Antiqua" w:cs="Book Antiqua"/>
          <w:color w:val="000000"/>
        </w:rPr>
        <w:t xml:space="preserve"> AZ, </w:t>
      </w:r>
      <w:proofErr w:type="spellStart"/>
      <w:r w:rsidRPr="000E1FAB">
        <w:rPr>
          <w:rFonts w:ascii="Book Antiqua" w:eastAsia="Book Antiqua" w:hAnsi="Book Antiqua" w:cs="Book Antiqua"/>
          <w:color w:val="000000"/>
        </w:rPr>
        <w:t>Duimel</w:t>
      </w:r>
      <w:proofErr w:type="spellEnd"/>
      <w:r w:rsidRPr="000E1FAB">
        <w:rPr>
          <w:rFonts w:ascii="Book Antiqua" w:eastAsia="Book Antiqua" w:hAnsi="Book Antiqua" w:cs="Book Antiqua"/>
          <w:color w:val="000000"/>
        </w:rPr>
        <w:t xml:space="preserve"> HQ, van </w:t>
      </w:r>
      <w:proofErr w:type="spellStart"/>
      <w:r w:rsidRPr="000E1FAB">
        <w:rPr>
          <w:rFonts w:ascii="Book Antiqua" w:eastAsia="Book Antiqua" w:hAnsi="Book Antiqua" w:cs="Book Antiqua"/>
          <w:color w:val="000000"/>
        </w:rPr>
        <w:t>Donselaar</w:t>
      </w:r>
      <w:proofErr w:type="spellEnd"/>
      <w:r w:rsidRPr="000E1FAB">
        <w:rPr>
          <w:rFonts w:ascii="Book Antiqua" w:eastAsia="Book Antiqua" w:hAnsi="Book Antiqua" w:cs="Book Antiqua"/>
          <w:color w:val="000000"/>
        </w:rPr>
        <w:t xml:space="preserve"> E, </w:t>
      </w:r>
      <w:proofErr w:type="spellStart"/>
      <w:r w:rsidRPr="000E1FAB">
        <w:rPr>
          <w:rFonts w:ascii="Book Antiqua" w:eastAsia="Book Antiqua" w:hAnsi="Book Antiqua" w:cs="Book Antiqua"/>
          <w:color w:val="000000"/>
        </w:rPr>
        <w:t>Riesebosch</w:t>
      </w:r>
      <w:proofErr w:type="spellEnd"/>
      <w:r w:rsidRPr="000E1FAB">
        <w:rPr>
          <w:rFonts w:ascii="Book Antiqua" w:eastAsia="Book Antiqua" w:hAnsi="Book Antiqua" w:cs="Book Antiqua"/>
          <w:color w:val="000000"/>
        </w:rPr>
        <w:t xml:space="preserve"> S, </w:t>
      </w:r>
      <w:proofErr w:type="spellStart"/>
      <w:r w:rsidRPr="000E1FAB">
        <w:rPr>
          <w:rFonts w:ascii="Book Antiqua" w:eastAsia="Book Antiqua" w:hAnsi="Book Antiqua" w:cs="Book Antiqua"/>
          <w:color w:val="000000"/>
        </w:rPr>
        <w:t>Kuijpers</w:t>
      </w:r>
      <w:proofErr w:type="spellEnd"/>
      <w:r w:rsidRPr="000E1FAB">
        <w:rPr>
          <w:rFonts w:ascii="Book Antiqua" w:eastAsia="Book Antiqua" w:hAnsi="Book Antiqua" w:cs="Book Antiqua"/>
          <w:color w:val="000000"/>
        </w:rPr>
        <w:t xml:space="preserve"> HJH, Schipper D, van de </w:t>
      </w:r>
      <w:proofErr w:type="spellStart"/>
      <w:r w:rsidRPr="000E1FAB">
        <w:rPr>
          <w:rFonts w:ascii="Book Antiqua" w:eastAsia="Book Antiqua" w:hAnsi="Book Antiqua" w:cs="Book Antiqua"/>
          <w:color w:val="000000"/>
        </w:rPr>
        <w:t>Wetering</w:t>
      </w:r>
      <w:proofErr w:type="spellEnd"/>
      <w:r w:rsidRPr="000E1FAB">
        <w:rPr>
          <w:rFonts w:ascii="Book Antiqua" w:eastAsia="Book Antiqua" w:hAnsi="Book Antiqua" w:cs="Book Antiqua"/>
          <w:color w:val="000000"/>
        </w:rPr>
        <w:t xml:space="preserve"> WJ, de </w:t>
      </w:r>
      <w:proofErr w:type="spellStart"/>
      <w:r w:rsidRPr="000E1FAB">
        <w:rPr>
          <w:rFonts w:ascii="Book Antiqua" w:eastAsia="Book Antiqua" w:hAnsi="Book Antiqua" w:cs="Book Antiqua"/>
          <w:color w:val="000000"/>
        </w:rPr>
        <w:t>Graaf</w:t>
      </w:r>
      <w:proofErr w:type="spellEnd"/>
      <w:r w:rsidRPr="000E1FAB">
        <w:rPr>
          <w:rFonts w:ascii="Book Antiqua" w:eastAsia="Book Antiqua" w:hAnsi="Book Antiqua" w:cs="Book Antiqua"/>
          <w:color w:val="000000"/>
        </w:rPr>
        <w:t xml:space="preserve"> M, Koopmans M, </w:t>
      </w:r>
      <w:proofErr w:type="spellStart"/>
      <w:r w:rsidRPr="000E1FAB">
        <w:rPr>
          <w:rFonts w:ascii="Book Antiqua" w:eastAsia="Book Antiqua" w:hAnsi="Book Antiqua" w:cs="Book Antiqua"/>
          <w:color w:val="000000"/>
        </w:rPr>
        <w:t>Cuppen</w:t>
      </w:r>
      <w:proofErr w:type="spellEnd"/>
      <w:r w:rsidRPr="000E1FAB">
        <w:rPr>
          <w:rFonts w:ascii="Book Antiqua" w:eastAsia="Book Antiqua" w:hAnsi="Book Antiqua" w:cs="Book Antiqua"/>
          <w:color w:val="000000"/>
        </w:rPr>
        <w:t xml:space="preserve"> E, Peters PJ, </w:t>
      </w:r>
      <w:proofErr w:type="spellStart"/>
      <w:r w:rsidRPr="000E1FAB">
        <w:rPr>
          <w:rFonts w:ascii="Book Antiqua" w:eastAsia="Book Antiqua" w:hAnsi="Book Antiqua" w:cs="Book Antiqua"/>
          <w:color w:val="000000"/>
        </w:rPr>
        <w:t>Haagmans</w:t>
      </w:r>
      <w:proofErr w:type="spellEnd"/>
      <w:r w:rsidRPr="000E1FAB">
        <w:rPr>
          <w:rFonts w:ascii="Book Antiqua" w:eastAsia="Book Antiqua" w:hAnsi="Book Antiqua" w:cs="Book Antiqua"/>
          <w:color w:val="000000"/>
        </w:rPr>
        <w:t xml:space="preserve"> BL, </w:t>
      </w:r>
      <w:proofErr w:type="spellStart"/>
      <w:r w:rsidRPr="000E1FAB">
        <w:rPr>
          <w:rFonts w:ascii="Book Antiqua" w:eastAsia="Book Antiqua" w:hAnsi="Book Antiqua" w:cs="Book Antiqua"/>
          <w:color w:val="000000"/>
        </w:rPr>
        <w:t>Clevers</w:t>
      </w:r>
      <w:proofErr w:type="spellEnd"/>
      <w:r w:rsidRPr="000E1FAB">
        <w:rPr>
          <w:rFonts w:ascii="Book Antiqua" w:eastAsia="Book Antiqua" w:hAnsi="Book Antiqua" w:cs="Book Antiqua"/>
          <w:color w:val="000000"/>
        </w:rPr>
        <w:t xml:space="preserve"> H. SARS-CoV-2 productively infects human gut enterocytes. </w:t>
      </w:r>
      <w:r w:rsidRPr="000E1FAB">
        <w:rPr>
          <w:rFonts w:ascii="Book Antiqua" w:eastAsia="Book Antiqua" w:hAnsi="Book Antiqua" w:cs="Book Antiqua"/>
          <w:i/>
          <w:iCs/>
          <w:color w:val="000000"/>
        </w:rPr>
        <w:t>Science</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369</w:t>
      </w:r>
      <w:r w:rsidRPr="000E1FAB">
        <w:rPr>
          <w:rFonts w:ascii="Book Antiqua" w:eastAsia="Book Antiqua" w:hAnsi="Book Antiqua" w:cs="Book Antiqua"/>
          <w:color w:val="000000"/>
        </w:rPr>
        <w:t>: 50-54 [PMID: 32358202 DOI: 10.1126/science.abc1669]</w:t>
      </w:r>
    </w:p>
    <w:p w14:paraId="655A0DD7"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16 </w:t>
      </w:r>
      <w:r w:rsidRPr="000E1FAB">
        <w:rPr>
          <w:rFonts w:ascii="Book Antiqua" w:eastAsia="Book Antiqua" w:hAnsi="Book Antiqua" w:cs="Book Antiqua"/>
          <w:b/>
          <w:bCs/>
          <w:color w:val="000000"/>
        </w:rPr>
        <w:t>Xiao F</w:t>
      </w:r>
      <w:r w:rsidRPr="000E1FAB">
        <w:rPr>
          <w:rFonts w:ascii="Book Antiqua" w:eastAsia="Book Antiqua" w:hAnsi="Book Antiqua" w:cs="Book Antiqua"/>
          <w:color w:val="000000"/>
        </w:rPr>
        <w:t xml:space="preserve">, Tang M, Zheng X, Liu Y, Li X, Shan H. Evidence for Gastrointestinal Infection of SARS-CoV-2. </w:t>
      </w:r>
      <w:r w:rsidRPr="000E1FAB">
        <w:rPr>
          <w:rFonts w:ascii="Book Antiqua" w:eastAsia="Book Antiqua" w:hAnsi="Book Antiqua" w:cs="Book Antiqua"/>
          <w:i/>
          <w:iCs/>
          <w:color w:val="000000"/>
        </w:rPr>
        <w:t>Gastroenterology</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158</w:t>
      </w:r>
      <w:r w:rsidRPr="000E1FAB">
        <w:rPr>
          <w:rFonts w:ascii="Book Antiqua" w:eastAsia="Book Antiqua" w:hAnsi="Book Antiqua" w:cs="Book Antiqua"/>
          <w:color w:val="000000"/>
        </w:rPr>
        <w:t>: 1831-1833.e3 [PMID: 32142773 DOI: 10.1053/j.gastro.2020.02.055]</w:t>
      </w:r>
    </w:p>
    <w:p w14:paraId="4AD1DF06"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17 </w:t>
      </w:r>
      <w:r w:rsidRPr="000E1FAB">
        <w:rPr>
          <w:rFonts w:ascii="Book Antiqua" w:eastAsia="Book Antiqua" w:hAnsi="Book Antiqua" w:cs="Book Antiqua"/>
          <w:b/>
          <w:bCs/>
          <w:color w:val="000000"/>
        </w:rPr>
        <w:t>Cheng VC</w:t>
      </w:r>
      <w:r w:rsidRPr="000E1FAB">
        <w:rPr>
          <w:rFonts w:ascii="Book Antiqua" w:eastAsia="Book Antiqua" w:hAnsi="Book Antiqua" w:cs="Book Antiqua"/>
          <w:color w:val="000000"/>
        </w:rPr>
        <w:t xml:space="preserve">, Hung IF, Tang BS, Chu CM, Wong MM, Chan KH, Wu AK, Tse DM, Chan KS, Zheng BJ, Peiris JS, Sung JJ, Yuen KY. Viral replication in the nasopharynx is associated with diarrhea in patients with severe acute respiratory syndrome. </w:t>
      </w:r>
      <w:r w:rsidRPr="000E1FAB">
        <w:rPr>
          <w:rFonts w:ascii="Book Antiqua" w:eastAsia="Book Antiqua" w:hAnsi="Book Antiqua" w:cs="Book Antiqua"/>
          <w:i/>
          <w:iCs/>
          <w:color w:val="000000"/>
        </w:rPr>
        <w:t>Clin Infect Dis</w:t>
      </w:r>
      <w:r w:rsidRPr="000E1FAB">
        <w:rPr>
          <w:rFonts w:ascii="Book Antiqua" w:eastAsia="Book Antiqua" w:hAnsi="Book Antiqua" w:cs="Book Antiqua"/>
          <w:color w:val="000000"/>
        </w:rPr>
        <w:t xml:space="preserve"> 2004; </w:t>
      </w:r>
      <w:r w:rsidRPr="000E1FAB">
        <w:rPr>
          <w:rFonts w:ascii="Book Antiqua" w:eastAsia="Book Antiqua" w:hAnsi="Book Antiqua" w:cs="Book Antiqua"/>
          <w:b/>
          <w:bCs/>
          <w:color w:val="000000"/>
        </w:rPr>
        <w:t>38</w:t>
      </w:r>
      <w:r w:rsidRPr="000E1FAB">
        <w:rPr>
          <w:rFonts w:ascii="Book Antiqua" w:eastAsia="Book Antiqua" w:hAnsi="Book Antiqua" w:cs="Book Antiqua"/>
          <w:color w:val="000000"/>
        </w:rPr>
        <w:t>: 467-475 [PMID: 14765337 DOI: 10.1086/382681]</w:t>
      </w:r>
    </w:p>
    <w:p w14:paraId="7065D4ED"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18 </w:t>
      </w:r>
      <w:r w:rsidRPr="000E1FAB">
        <w:rPr>
          <w:rFonts w:ascii="Book Antiqua" w:eastAsia="Book Antiqua" w:hAnsi="Book Antiqua" w:cs="Book Antiqua"/>
          <w:b/>
          <w:bCs/>
          <w:color w:val="000000"/>
        </w:rPr>
        <w:t>Gupta S</w:t>
      </w:r>
      <w:r w:rsidRPr="000E1FAB">
        <w:rPr>
          <w:rFonts w:ascii="Book Antiqua" w:eastAsia="Book Antiqua" w:hAnsi="Book Antiqua" w:cs="Book Antiqua"/>
          <w:color w:val="000000"/>
        </w:rPr>
        <w:t xml:space="preserve">, Parker J, Smits S, Underwood J, </w:t>
      </w:r>
      <w:proofErr w:type="spellStart"/>
      <w:r w:rsidRPr="000E1FAB">
        <w:rPr>
          <w:rFonts w:ascii="Book Antiqua" w:eastAsia="Book Antiqua" w:hAnsi="Book Antiqua" w:cs="Book Antiqua"/>
          <w:color w:val="000000"/>
        </w:rPr>
        <w:t>Dolwani</w:t>
      </w:r>
      <w:proofErr w:type="spellEnd"/>
      <w:r w:rsidRPr="000E1FAB">
        <w:rPr>
          <w:rFonts w:ascii="Book Antiqua" w:eastAsia="Book Antiqua" w:hAnsi="Book Antiqua" w:cs="Book Antiqua"/>
          <w:color w:val="000000"/>
        </w:rPr>
        <w:t xml:space="preserve"> S. Persistent viral shedding of SARS-CoV-2 in </w:t>
      </w:r>
      <w:proofErr w:type="spellStart"/>
      <w:r w:rsidRPr="000E1FAB">
        <w:rPr>
          <w:rFonts w:ascii="Book Antiqua" w:eastAsia="Book Antiqua" w:hAnsi="Book Antiqua" w:cs="Book Antiqua"/>
          <w:color w:val="000000"/>
        </w:rPr>
        <w:t>faeces</w:t>
      </w:r>
      <w:proofErr w:type="spellEnd"/>
      <w:r w:rsidRPr="000E1FAB">
        <w:rPr>
          <w:rFonts w:ascii="Book Antiqua" w:eastAsia="Book Antiqua" w:hAnsi="Book Antiqua" w:cs="Book Antiqua"/>
          <w:color w:val="000000"/>
        </w:rPr>
        <w:t xml:space="preserve"> - a rapid review. </w:t>
      </w:r>
      <w:r w:rsidRPr="000E1FAB">
        <w:rPr>
          <w:rFonts w:ascii="Book Antiqua" w:eastAsia="Book Antiqua" w:hAnsi="Book Antiqua" w:cs="Book Antiqua"/>
          <w:i/>
          <w:iCs/>
          <w:color w:val="000000"/>
        </w:rPr>
        <w:t>Colorectal Dis</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22</w:t>
      </w:r>
      <w:r w:rsidRPr="000E1FAB">
        <w:rPr>
          <w:rFonts w:ascii="Book Antiqua" w:eastAsia="Book Antiqua" w:hAnsi="Book Antiqua" w:cs="Book Antiqua"/>
          <w:color w:val="000000"/>
        </w:rPr>
        <w:t>: 611-620 [PMID: 32418307 DOI: 10.1111/codi.15138]</w:t>
      </w:r>
    </w:p>
    <w:p w14:paraId="0DA66995"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19 </w:t>
      </w:r>
      <w:proofErr w:type="spellStart"/>
      <w:r w:rsidRPr="000E1FAB">
        <w:rPr>
          <w:rFonts w:ascii="Book Antiqua" w:eastAsia="Book Antiqua" w:hAnsi="Book Antiqua" w:cs="Book Antiqua"/>
          <w:b/>
          <w:bCs/>
          <w:color w:val="000000"/>
        </w:rPr>
        <w:t>Amaral</w:t>
      </w:r>
      <w:proofErr w:type="spellEnd"/>
      <w:r w:rsidRPr="000E1FAB">
        <w:rPr>
          <w:rFonts w:ascii="Book Antiqua" w:eastAsia="Book Antiqua" w:hAnsi="Book Antiqua" w:cs="Book Antiqua"/>
          <w:b/>
          <w:bCs/>
          <w:color w:val="000000"/>
        </w:rPr>
        <w:t xml:space="preserve"> LTW</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Brito</w:t>
      </w:r>
      <w:proofErr w:type="spellEnd"/>
      <w:r w:rsidRPr="000E1FAB">
        <w:rPr>
          <w:rFonts w:ascii="Book Antiqua" w:eastAsia="Book Antiqua" w:hAnsi="Book Antiqua" w:cs="Book Antiqua"/>
          <w:color w:val="000000"/>
        </w:rPr>
        <w:t xml:space="preserve"> VM, </w:t>
      </w:r>
      <w:proofErr w:type="spellStart"/>
      <w:r w:rsidRPr="000E1FAB">
        <w:rPr>
          <w:rFonts w:ascii="Book Antiqua" w:eastAsia="Book Antiqua" w:hAnsi="Book Antiqua" w:cs="Book Antiqua"/>
          <w:color w:val="000000"/>
        </w:rPr>
        <w:t>Beraldo</w:t>
      </w:r>
      <w:proofErr w:type="spellEnd"/>
      <w:r w:rsidRPr="000E1FAB">
        <w:rPr>
          <w:rFonts w:ascii="Book Antiqua" w:eastAsia="Book Antiqua" w:hAnsi="Book Antiqua" w:cs="Book Antiqua"/>
          <w:color w:val="000000"/>
        </w:rPr>
        <w:t xml:space="preserve"> GL, Fonseca EKUN, </w:t>
      </w:r>
      <w:proofErr w:type="spellStart"/>
      <w:r w:rsidRPr="000E1FAB">
        <w:rPr>
          <w:rFonts w:ascii="Book Antiqua" w:eastAsia="Book Antiqua" w:hAnsi="Book Antiqua" w:cs="Book Antiqua"/>
          <w:color w:val="000000"/>
        </w:rPr>
        <w:t>Yokoo</w:t>
      </w:r>
      <w:proofErr w:type="spellEnd"/>
      <w:r w:rsidRPr="000E1FAB">
        <w:rPr>
          <w:rFonts w:ascii="Book Antiqua" w:eastAsia="Book Antiqua" w:hAnsi="Book Antiqua" w:cs="Book Antiqua"/>
          <w:color w:val="000000"/>
        </w:rPr>
        <w:t xml:space="preserve"> P, </w:t>
      </w:r>
      <w:proofErr w:type="spellStart"/>
      <w:r w:rsidRPr="000E1FAB">
        <w:rPr>
          <w:rFonts w:ascii="Book Antiqua" w:eastAsia="Book Antiqua" w:hAnsi="Book Antiqua" w:cs="Book Antiqua"/>
          <w:color w:val="000000"/>
        </w:rPr>
        <w:t>Talans</w:t>
      </w:r>
      <w:proofErr w:type="spellEnd"/>
      <w:r w:rsidRPr="000E1FAB">
        <w:rPr>
          <w:rFonts w:ascii="Book Antiqua" w:eastAsia="Book Antiqua" w:hAnsi="Book Antiqua" w:cs="Book Antiqua"/>
          <w:color w:val="000000"/>
        </w:rPr>
        <w:t xml:space="preserve"> A, Oranges </w:t>
      </w:r>
      <w:proofErr w:type="spellStart"/>
      <w:r w:rsidRPr="000E1FAB">
        <w:rPr>
          <w:rFonts w:ascii="Book Antiqua" w:eastAsia="Book Antiqua" w:hAnsi="Book Antiqua" w:cs="Book Antiqua"/>
          <w:color w:val="000000"/>
        </w:rPr>
        <w:t>Filho</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Chate</w:t>
      </w:r>
      <w:proofErr w:type="spellEnd"/>
      <w:r w:rsidRPr="000E1FAB">
        <w:rPr>
          <w:rFonts w:ascii="Book Antiqua" w:eastAsia="Book Antiqua" w:hAnsi="Book Antiqua" w:cs="Book Antiqua"/>
          <w:color w:val="000000"/>
        </w:rPr>
        <w:t xml:space="preserve"> RC, </w:t>
      </w:r>
      <w:proofErr w:type="spellStart"/>
      <w:r w:rsidRPr="000E1FAB">
        <w:rPr>
          <w:rFonts w:ascii="Book Antiqua" w:eastAsia="Book Antiqua" w:hAnsi="Book Antiqua" w:cs="Book Antiqua"/>
          <w:color w:val="000000"/>
        </w:rPr>
        <w:t>Baroni</w:t>
      </w:r>
      <w:proofErr w:type="spellEnd"/>
      <w:r w:rsidRPr="000E1FAB">
        <w:rPr>
          <w:rFonts w:ascii="Book Antiqua" w:eastAsia="Book Antiqua" w:hAnsi="Book Antiqua" w:cs="Book Antiqua"/>
          <w:color w:val="000000"/>
        </w:rPr>
        <w:t xml:space="preserve"> RH, </w:t>
      </w:r>
      <w:proofErr w:type="spellStart"/>
      <w:r w:rsidRPr="000E1FAB">
        <w:rPr>
          <w:rFonts w:ascii="Book Antiqua" w:eastAsia="Book Antiqua" w:hAnsi="Book Antiqua" w:cs="Book Antiqua"/>
          <w:color w:val="000000"/>
        </w:rPr>
        <w:t>Szarf</w:t>
      </w:r>
      <w:proofErr w:type="spellEnd"/>
      <w:r w:rsidRPr="000E1FAB">
        <w:rPr>
          <w:rFonts w:ascii="Book Antiqua" w:eastAsia="Book Antiqua" w:hAnsi="Book Antiqua" w:cs="Book Antiqua"/>
          <w:color w:val="000000"/>
        </w:rPr>
        <w:t xml:space="preserve"> G. Abdominal symptoms as initial manifestation of COVID-19: a case series. </w:t>
      </w:r>
      <w:r w:rsidRPr="000E1FAB">
        <w:rPr>
          <w:rFonts w:ascii="Book Antiqua" w:eastAsia="Book Antiqua" w:hAnsi="Book Antiqua" w:cs="Book Antiqua"/>
          <w:i/>
          <w:iCs/>
          <w:color w:val="000000"/>
        </w:rPr>
        <w:t>Einstein (Sao Paulo)</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18</w:t>
      </w:r>
      <w:r w:rsidRPr="000E1FAB">
        <w:rPr>
          <w:rFonts w:ascii="Book Antiqua" w:eastAsia="Book Antiqua" w:hAnsi="Book Antiqua" w:cs="Book Antiqua"/>
          <w:color w:val="000000"/>
        </w:rPr>
        <w:t>: eRC5831 [PMID: 33084795 DOI: 10.31744/</w:t>
      </w:r>
      <w:proofErr w:type="spellStart"/>
      <w:r w:rsidRPr="000E1FAB">
        <w:rPr>
          <w:rFonts w:ascii="Book Antiqua" w:eastAsia="Book Antiqua" w:hAnsi="Book Antiqua" w:cs="Book Antiqua"/>
          <w:color w:val="000000"/>
        </w:rPr>
        <w:t>einstein_journal</w:t>
      </w:r>
      <w:proofErr w:type="spellEnd"/>
      <w:r w:rsidRPr="000E1FAB">
        <w:rPr>
          <w:rFonts w:ascii="Book Antiqua" w:eastAsia="Book Antiqua" w:hAnsi="Book Antiqua" w:cs="Book Antiqua"/>
          <w:color w:val="000000"/>
        </w:rPr>
        <w:t>/2020RC5831]</w:t>
      </w:r>
    </w:p>
    <w:p w14:paraId="442D38BE"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20 </w:t>
      </w:r>
      <w:r w:rsidRPr="000E1FAB">
        <w:rPr>
          <w:rFonts w:ascii="Book Antiqua" w:eastAsia="Book Antiqua" w:hAnsi="Book Antiqua" w:cs="Book Antiqua"/>
          <w:b/>
          <w:bCs/>
          <w:color w:val="000000"/>
        </w:rPr>
        <w:t>Nelson AM</w:t>
      </w:r>
      <w:r w:rsidRPr="000E1FAB">
        <w:rPr>
          <w:rFonts w:ascii="Book Antiqua" w:eastAsia="Book Antiqua" w:hAnsi="Book Antiqua" w:cs="Book Antiqua"/>
          <w:color w:val="000000"/>
        </w:rPr>
        <w:t xml:space="preserve">, Walk ST, Taube S, </w:t>
      </w:r>
      <w:proofErr w:type="spellStart"/>
      <w:r w:rsidRPr="000E1FAB">
        <w:rPr>
          <w:rFonts w:ascii="Book Antiqua" w:eastAsia="Book Antiqua" w:hAnsi="Book Antiqua" w:cs="Book Antiqua"/>
          <w:color w:val="000000"/>
        </w:rPr>
        <w:t>Taniuchi</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Houpt</w:t>
      </w:r>
      <w:proofErr w:type="spellEnd"/>
      <w:r w:rsidRPr="000E1FAB">
        <w:rPr>
          <w:rFonts w:ascii="Book Antiqua" w:eastAsia="Book Antiqua" w:hAnsi="Book Antiqua" w:cs="Book Antiqua"/>
          <w:color w:val="000000"/>
        </w:rPr>
        <w:t xml:space="preserve"> ER, </w:t>
      </w:r>
      <w:proofErr w:type="spellStart"/>
      <w:r w:rsidRPr="000E1FAB">
        <w:rPr>
          <w:rFonts w:ascii="Book Antiqua" w:eastAsia="Book Antiqua" w:hAnsi="Book Antiqua" w:cs="Book Antiqua"/>
          <w:color w:val="000000"/>
        </w:rPr>
        <w:t>Wobus</w:t>
      </w:r>
      <w:proofErr w:type="spellEnd"/>
      <w:r w:rsidRPr="000E1FAB">
        <w:rPr>
          <w:rFonts w:ascii="Book Antiqua" w:eastAsia="Book Antiqua" w:hAnsi="Book Antiqua" w:cs="Book Antiqua"/>
          <w:color w:val="000000"/>
        </w:rPr>
        <w:t xml:space="preserve"> CE, Young VB. Disruption of the human gut microbiota following Norovirus infection. </w:t>
      </w:r>
      <w:proofErr w:type="spellStart"/>
      <w:r w:rsidRPr="000E1FAB">
        <w:rPr>
          <w:rFonts w:ascii="Book Antiqua" w:eastAsia="Book Antiqua" w:hAnsi="Book Antiqua" w:cs="Book Antiqua"/>
          <w:i/>
          <w:iCs/>
          <w:color w:val="000000"/>
        </w:rPr>
        <w:t>PLoS</w:t>
      </w:r>
      <w:proofErr w:type="spellEnd"/>
      <w:r w:rsidRPr="000E1FAB">
        <w:rPr>
          <w:rFonts w:ascii="Book Antiqua" w:eastAsia="Book Antiqua" w:hAnsi="Book Antiqua" w:cs="Book Antiqua"/>
          <w:i/>
          <w:iCs/>
          <w:color w:val="000000"/>
        </w:rPr>
        <w:t xml:space="preserve"> One</w:t>
      </w:r>
      <w:r w:rsidRPr="000E1FAB">
        <w:rPr>
          <w:rFonts w:ascii="Book Antiqua" w:eastAsia="Book Antiqua" w:hAnsi="Book Antiqua" w:cs="Book Antiqua"/>
          <w:color w:val="000000"/>
        </w:rPr>
        <w:t xml:space="preserve"> 2012; </w:t>
      </w:r>
      <w:r w:rsidRPr="000E1FAB">
        <w:rPr>
          <w:rFonts w:ascii="Book Antiqua" w:eastAsia="Book Antiqua" w:hAnsi="Book Antiqua" w:cs="Book Antiqua"/>
          <w:b/>
          <w:bCs/>
          <w:color w:val="000000"/>
        </w:rPr>
        <w:t>7</w:t>
      </w:r>
      <w:r w:rsidRPr="000E1FAB">
        <w:rPr>
          <w:rFonts w:ascii="Book Antiqua" w:eastAsia="Book Antiqua" w:hAnsi="Book Antiqua" w:cs="Book Antiqua"/>
          <w:color w:val="000000"/>
        </w:rPr>
        <w:t>: e48224 [PMID: 23118957 DOI: 10.1371/journal.pone.0048224]</w:t>
      </w:r>
    </w:p>
    <w:p w14:paraId="15E6B308"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21 </w:t>
      </w:r>
      <w:r w:rsidRPr="000E1FAB">
        <w:rPr>
          <w:rFonts w:ascii="Book Antiqua" w:eastAsia="Book Antiqua" w:hAnsi="Book Antiqua" w:cs="Book Antiqua"/>
          <w:b/>
          <w:bCs/>
          <w:color w:val="000000"/>
        </w:rPr>
        <w:t>Zuo T</w:t>
      </w:r>
      <w:r w:rsidRPr="000E1FAB">
        <w:rPr>
          <w:rFonts w:ascii="Book Antiqua" w:eastAsia="Book Antiqua" w:hAnsi="Book Antiqua" w:cs="Book Antiqua"/>
          <w:color w:val="000000"/>
        </w:rPr>
        <w:t xml:space="preserve">, Zhang F, Lui GCY, Yeoh YK, Li AYL, Zhan H, Wan Y, Chung ACK, Cheung CP, Chen N, Lai CKC, Chen Z, Tso EYK, Fung KSC, Chan V, Ling L, Joynt G, Hui DSC, </w:t>
      </w:r>
      <w:r w:rsidRPr="000E1FAB">
        <w:rPr>
          <w:rFonts w:ascii="Book Antiqua" w:eastAsia="Book Antiqua" w:hAnsi="Book Antiqua" w:cs="Book Antiqua"/>
          <w:color w:val="000000"/>
        </w:rPr>
        <w:lastRenderedPageBreak/>
        <w:t xml:space="preserve">Chan FKL, Chan PKS, Ng SC. Alterations in Gut Microbiota of Patients With COVID-19 During Time of Hospitalization. </w:t>
      </w:r>
      <w:r w:rsidRPr="000E1FAB">
        <w:rPr>
          <w:rFonts w:ascii="Book Antiqua" w:eastAsia="Book Antiqua" w:hAnsi="Book Antiqua" w:cs="Book Antiqua"/>
          <w:i/>
          <w:iCs/>
          <w:color w:val="000000"/>
        </w:rPr>
        <w:t>Gastroenterology</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159</w:t>
      </w:r>
      <w:r w:rsidRPr="000E1FAB">
        <w:rPr>
          <w:rFonts w:ascii="Book Antiqua" w:eastAsia="Book Antiqua" w:hAnsi="Book Antiqua" w:cs="Book Antiqua"/>
          <w:color w:val="000000"/>
        </w:rPr>
        <w:t>: 944-955.e8 [PMID: 32442562 DOI: 10.1053/j.gastro.2020.05.048]</w:t>
      </w:r>
    </w:p>
    <w:p w14:paraId="4E6F03DC"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22 </w:t>
      </w:r>
      <w:r w:rsidRPr="000E1FAB">
        <w:rPr>
          <w:rFonts w:ascii="Book Antiqua" w:eastAsia="Book Antiqua" w:hAnsi="Book Antiqua" w:cs="Book Antiqua"/>
          <w:b/>
          <w:bCs/>
          <w:color w:val="000000"/>
        </w:rPr>
        <w:t>Zhang T</w:t>
      </w:r>
      <w:r w:rsidRPr="000E1FAB">
        <w:rPr>
          <w:rFonts w:ascii="Book Antiqua" w:eastAsia="Book Antiqua" w:hAnsi="Book Antiqua" w:cs="Book Antiqua"/>
          <w:color w:val="000000"/>
        </w:rPr>
        <w:t xml:space="preserve">, Cui X, Zhao X, Wang J, Zheng J, Zheng G, Guo W, Cai C, He S, Xu Y. Detectable SARS-CoV-2 viral RNA in feces of three children during recovery period of COVID-19 pneumonia. </w:t>
      </w:r>
      <w:r w:rsidRPr="000E1FAB">
        <w:rPr>
          <w:rFonts w:ascii="Book Antiqua" w:eastAsia="Book Antiqua" w:hAnsi="Book Antiqua" w:cs="Book Antiqua"/>
          <w:i/>
          <w:iCs/>
          <w:color w:val="000000"/>
        </w:rPr>
        <w:t xml:space="preserve">J Med </w:t>
      </w:r>
      <w:proofErr w:type="spellStart"/>
      <w:r w:rsidRPr="000E1FAB">
        <w:rPr>
          <w:rFonts w:ascii="Book Antiqua" w:eastAsia="Book Antiqua" w:hAnsi="Book Antiqua" w:cs="Book Antiqua"/>
          <w:i/>
          <w:iCs/>
          <w:color w:val="000000"/>
        </w:rPr>
        <w:t>Virol</w:t>
      </w:r>
      <w:proofErr w:type="spellEnd"/>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92</w:t>
      </w:r>
      <w:r w:rsidRPr="000E1FAB">
        <w:rPr>
          <w:rFonts w:ascii="Book Antiqua" w:eastAsia="Book Antiqua" w:hAnsi="Book Antiqua" w:cs="Book Antiqua"/>
          <w:color w:val="000000"/>
        </w:rPr>
        <w:t>: 909-914 [PMID: 32222992 DOI: 10.1002/jmv.25795]</w:t>
      </w:r>
    </w:p>
    <w:p w14:paraId="13F3F37B"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23 </w:t>
      </w:r>
      <w:r w:rsidRPr="000E1FAB">
        <w:rPr>
          <w:rFonts w:ascii="Book Antiqua" w:eastAsia="Book Antiqua" w:hAnsi="Book Antiqua" w:cs="Book Antiqua"/>
          <w:b/>
          <w:bCs/>
          <w:color w:val="000000"/>
        </w:rPr>
        <w:t>Wei XS</w:t>
      </w:r>
      <w:r w:rsidRPr="000E1FAB">
        <w:rPr>
          <w:rFonts w:ascii="Book Antiqua" w:eastAsia="Book Antiqua" w:hAnsi="Book Antiqua" w:cs="Book Antiqua"/>
          <w:color w:val="000000"/>
        </w:rPr>
        <w:t xml:space="preserve">, Wang X, </w:t>
      </w:r>
      <w:proofErr w:type="spellStart"/>
      <w:r w:rsidRPr="000E1FAB">
        <w:rPr>
          <w:rFonts w:ascii="Book Antiqua" w:eastAsia="Book Antiqua" w:hAnsi="Book Antiqua" w:cs="Book Antiqua"/>
          <w:color w:val="000000"/>
        </w:rPr>
        <w:t>Niu</w:t>
      </w:r>
      <w:proofErr w:type="spellEnd"/>
      <w:r w:rsidRPr="000E1FAB">
        <w:rPr>
          <w:rFonts w:ascii="Book Antiqua" w:eastAsia="Book Antiqua" w:hAnsi="Book Antiqua" w:cs="Book Antiqua"/>
          <w:color w:val="000000"/>
        </w:rPr>
        <w:t xml:space="preserve"> YR, Ye LL, Peng WB, Wang ZH, Yang WB, Yang BH, Zhang JC, Ma WL, Wang XR, Zhou Q. Diarrhea Is Associated With Prolonged Symptoms and Viral Carriage in Corona Virus Disease 2019. </w:t>
      </w:r>
      <w:r w:rsidRPr="000E1FAB">
        <w:rPr>
          <w:rFonts w:ascii="Book Antiqua" w:eastAsia="Book Antiqua" w:hAnsi="Book Antiqua" w:cs="Book Antiqua"/>
          <w:i/>
          <w:iCs/>
          <w:color w:val="000000"/>
        </w:rPr>
        <w:t>Clin Gastroenterol Hepatol</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18</w:t>
      </w:r>
      <w:r w:rsidRPr="000E1FAB">
        <w:rPr>
          <w:rFonts w:ascii="Book Antiqua" w:eastAsia="Book Antiqua" w:hAnsi="Book Antiqua" w:cs="Book Antiqua"/>
          <w:color w:val="000000"/>
        </w:rPr>
        <w:t>: 1753-1759.e2 [PMID: 32311512 DOI: 10.1016/j.cgh.2020.04.030]</w:t>
      </w:r>
    </w:p>
    <w:p w14:paraId="6EF68472" w14:textId="1D9CB0D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Wu Y</w:t>
      </w:r>
      <w:r w:rsidR="00E51006" w:rsidRPr="000E1FAB">
        <w:rPr>
          <w:rFonts w:ascii="Book Antiqua" w:eastAsia="Book Antiqua" w:hAnsi="Book Antiqua" w:cs="Book Antiqua"/>
          <w:color w:val="000000"/>
        </w:rPr>
        <w:t xml:space="preserve">, Guo C, Tang L, Hong Z, Zhou J, Dong X, Yin H, Xiao Q, Tang Y, </w:t>
      </w:r>
      <w:proofErr w:type="spellStart"/>
      <w:r w:rsidR="00E51006" w:rsidRPr="000E1FAB">
        <w:rPr>
          <w:rFonts w:ascii="Book Antiqua" w:eastAsia="Book Antiqua" w:hAnsi="Book Antiqua" w:cs="Book Antiqua"/>
          <w:color w:val="000000"/>
        </w:rPr>
        <w:t>Qu</w:t>
      </w:r>
      <w:proofErr w:type="spellEnd"/>
      <w:r w:rsidR="00E51006" w:rsidRPr="000E1FAB">
        <w:rPr>
          <w:rFonts w:ascii="Book Antiqua" w:eastAsia="Book Antiqua" w:hAnsi="Book Antiqua" w:cs="Book Antiqua"/>
          <w:color w:val="000000"/>
        </w:rPr>
        <w:t xml:space="preserve"> X, </w:t>
      </w:r>
      <w:proofErr w:type="spellStart"/>
      <w:r w:rsidR="00E51006" w:rsidRPr="000E1FAB">
        <w:rPr>
          <w:rFonts w:ascii="Book Antiqua" w:eastAsia="Book Antiqua" w:hAnsi="Book Antiqua" w:cs="Book Antiqua"/>
          <w:color w:val="000000"/>
        </w:rPr>
        <w:t>Kuang</w:t>
      </w:r>
      <w:proofErr w:type="spellEnd"/>
      <w:r w:rsidR="00E51006" w:rsidRPr="000E1FAB">
        <w:rPr>
          <w:rFonts w:ascii="Book Antiqua" w:eastAsia="Book Antiqua" w:hAnsi="Book Antiqua" w:cs="Book Antiqua"/>
          <w:color w:val="000000"/>
        </w:rPr>
        <w:t xml:space="preserve"> L, Fang X, Mishra N, Lu J, Shan H, Jiang G, Huang X. Prolonged presence of SARS-CoV-2 viral RNA in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samples. </w:t>
      </w:r>
      <w:r w:rsidR="00E51006" w:rsidRPr="000E1FAB">
        <w:rPr>
          <w:rFonts w:ascii="Book Antiqua" w:eastAsia="Book Antiqua" w:hAnsi="Book Antiqua" w:cs="Book Antiqua"/>
          <w:i/>
          <w:iCs/>
          <w:color w:val="000000"/>
        </w:rPr>
        <w:t>Lancet Gastroenterol Hepatol</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434-435 [PMID: 32199469 DOI: 10.1016/S2468-1253(20)30083-2]</w:t>
      </w:r>
    </w:p>
    <w:p w14:paraId="19B23331" w14:textId="2F43665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Langford BJ</w:t>
      </w:r>
      <w:r w:rsidR="00E51006" w:rsidRPr="000E1FAB">
        <w:rPr>
          <w:rFonts w:ascii="Book Antiqua" w:eastAsia="Book Antiqua" w:hAnsi="Book Antiqua" w:cs="Book Antiqua"/>
          <w:color w:val="000000"/>
        </w:rPr>
        <w:t xml:space="preserve">, So M, </w:t>
      </w:r>
      <w:proofErr w:type="spellStart"/>
      <w:r w:rsidR="00E51006" w:rsidRPr="000E1FAB">
        <w:rPr>
          <w:rFonts w:ascii="Book Antiqua" w:eastAsia="Book Antiqua" w:hAnsi="Book Antiqua" w:cs="Book Antiqua"/>
          <w:color w:val="000000"/>
        </w:rPr>
        <w:t>Raybardhan</w:t>
      </w:r>
      <w:proofErr w:type="spellEnd"/>
      <w:r w:rsidR="00E51006" w:rsidRPr="000E1FAB">
        <w:rPr>
          <w:rFonts w:ascii="Book Antiqua" w:eastAsia="Book Antiqua" w:hAnsi="Book Antiqua" w:cs="Book Antiqua"/>
          <w:color w:val="000000"/>
        </w:rPr>
        <w:t xml:space="preserve"> S, Leung V, Westwood D, </w:t>
      </w:r>
      <w:proofErr w:type="spellStart"/>
      <w:r w:rsidR="00E51006" w:rsidRPr="000E1FAB">
        <w:rPr>
          <w:rFonts w:ascii="Book Antiqua" w:eastAsia="Book Antiqua" w:hAnsi="Book Antiqua" w:cs="Book Antiqua"/>
          <w:color w:val="000000"/>
        </w:rPr>
        <w:t>MacFadden</w:t>
      </w:r>
      <w:proofErr w:type="spellEnd"/>
      <w:r w:rsidR="00E51006" w:rsidRPr="000E1FAB">
        <w:rPr>
          <w:rFonts w:ascii="Book Antiqua" w:eastAsia="Book Antiqua" w:hAnsi="Book Antiqua" w:cs="Book Antiqua"/>
          <w:color w:val="000000"/>
        </w:rPr>
        <w:t xml:space="preserve"> DR, </w:t>
      </w:r>
      <w:proofErr w:type="spellStart"/>
      <w:r w:rsidR="00E51006" w:rsidRPr="000E1FAB">
        <w:rPr>
          <w:rFonts w:ascii="Book Antiqua" w:eastAsia="Book Antiqua" w:hAnsi="Book Antiqua" w:cs="Book Antiqua"/>
          <w:color w:val="000000"/>
        </w:rPr>
        <w:t>Soucy</w:t>
      </w:r>
      <w:proofErr w:type="spellEnd"/>
      <w:r w:rsidR="00E51006" w:rsidRPr="000E1FAB">
        <w:rPr>
          <w:rFonts w:ascii="Book Antiqua" w:eastAsia="Book Antiqua" w:hAnsi="Book Antiqua" w:cs="Book Antiqua"/>
          <w:color w:val="000000"/>
        </w:rPr>
        <w:t xml:space="preserve"> JR, Daneman N. Bacterial co-infection and secondary infection in patients with COVID-19: a living rapid review and meta-analysis. </w:t>
      </w:r>
      <w:r w:rsidR="00E51006" w:rsidRPr="000E1FAB">
        <w:rPr>
          <w:rFonts w:ascii="Book Antiqua" w:eastAsia="Book Antiqua" w:hAnsi="Book Antiqua" w:cs="Book Antiqua"/>
          <w:i/>
          <w:iCs/>
          <w:color w:val="000000"/>
        </w:rPr>
        <w:t>Clin Microbiol Infect</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26</w:t>
      </w:r>
      <w:r w:rsidR="00E51006" w:rsidRPr="000E1FAB">
        <w:rPr>
          <w:rFonts w:ascii="Book Antiqua" w:eastAsia="Book Antiqua" w:hAnsi="Book Antiqua" w:cs="Book Antiqua"/>
          <w:color w:val="000000"/>
        </w:rPr>
        <w:t>: 1622-1629 [PMID: 32711058 DOI: 10.1016/j.cmi.2020.07.016]</w:t>
      </w:r>
    </w:p>
    <w:p w14:paraId="646293D7" w14:textId="6C776E7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Miranda C</w:t>
      </w:r>
      <w:r w:rsidR="00E51006" w:rsidRPr="000E1FAB">
        <w:rPr>
          <w:rFonts w:ascii="Book Antiqua" w:eastAsia="Book Antiqua" w:hAnsi="Book Antiqua" w:cs="Book Antiqua"/>
          <w:color w:val="000000"/>
        </w:rPr>
        <w:t>, Silva V, Capita R, Alonso-</w:t>
      </w:r>
      <w:proofErr w:type="spellStart"/>
      <w:r w:rsidR="00E51006" w:rsidRPr="000E1FAB">
        <w:rPr>
          <w:rFonts w:ascii="Book Antiqua" w:eastAsia="Book Antiqua" w:hAnsi="Book Antiqua" w:cs="Book Antiqua"/>
          <w:color w:val="000000"/>
        </w:rPr>
        <w:t>Calleja</w:t>
      </w:r>
      <w:proofErr w:type="spellEnd"/>
      <w:r w:rsidR="00E51006" w:rsidRPr="000E1FAB">
        <w:rPr>
          <w:rFonts w:ascii="Book Antiqua" w:eastAsia="Book Antiqua" w:hAnsi="Book Antiqua" w:cs="Book Antiqua"/>
          <w:color w:val="000000"/>
        </w:rPr>
        <w:t xml:space="preserve"> C, </w:t>
      </w:r>
      <w:proofErr w:type="spellStart"/>
      <w:r w:rsidR="00E51006" w:rsidRPr="000E1FAB">
        <w:rPr>
          <w:rFonts w:ascii="Book Antiqua" w:eastAsia="Book Antiqua" w:hAnsi="Book Antiqua" w:cs="Book Antiqua"/>
          <w:color w:val="000000"/>
        </w:rPr>
        <w:t>Igrejas</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Poeta</w:t>
      </w:r>
      <w:proofErr w:type="spellEnd"/>
      <w:r w:rsidR="00E51006" w:rsidRPr="000E1FAB">
        <w:rPr>
          <w:rFonts w:ascii="Book Antiqua" w:eastAsia="Book Antiqua" w:hAnsi="Book Antiqua" w:cs="Book Antiqua"/>
          <w:color w:val="000000"/>
        </w:rPr>
        <w:t xml:space="preserve"> P. Implications of antibiotics use during the COVID-19 pandemic: present and future.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Antimicrob</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Chemother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75</w:t>
      </w:r>
      <w:r w:rsidR="00E51006" w:rsidRPr="000E1FAB">
        <w:rPr>
          <w:rFonts w:ascii="Book Antiqua" w:eastAsia="Book Antiqua" w:hAnsi="Book Antiqua" w:cs="Book Antiqua"/>
          <w:color w:val="000000"/>
        </w:rPr>
        <w:t>: 3413-3416 [PMID: 32830266 DOI: 10.1093/</w:t>
      </w:r>
      <w:proofErr w:type="spellStart"/>
      <w:r w:rsidR="00E51006" w:rsidRPr="000E1FAB">
        <w:rPr>
          <w:rFonts w:ascii="Book Antiqua" w:eastAsia="Book Antiqua" w:hAnsi="Book Antiqua" w:cs="Book Antiqua"/>
          <w:color w:val="000000"/>
        </w:rPr>
        <w:t>jac</w:t>
      </w:r>
      <w:proofErr w:type="spellEnd"/>
      <w:r w:rsidR="00E51006" w:rsidRPr="000E1FAB">
        <w:rPr>
          <w:rFonts w:ascii="Book Antiqua" w:eastAsia="Book Antiqua" w:hAnsi="Book Antiqua" w:cs="Book Antiqua"/>
          <w:color w:val="000000"/>
        </w:rPr>
        <w:t>/dkaa350]</w:t>
      </w:r>
    </w:p>
    <w:p w14:paraId="34CE80C7" w14:textId="73C42648"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27</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Voreades</w:t>
      </w:r>
      <w:proofErr w:type="spellEnd"/>
      <w:r w:rsidR="00E51006" w:rsidRPr="000E1FAB">
        <w:rPr>
          <w:rFonts w:ascii="Book Antiqua" w:eastAsia="Book Antiqua" w:hAnsi="Book Antiqua" w:cs="Book Antiqua"/>
          <w:b/>
          <w:bCs/>
          <w:color w:val="000000"/>
        </w:rPr>
        <w:t xml:space="preserve"> N</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Kozil</w:t>
      </w:r>
      <w:proofErr w:type="spellEnd"/>
      <w:r w:rsidR="00E51006" w:rsidRPr="000E1FAB">
        <w:rPr>
          <w:rFonts w:ascii="Book Antiqua" w:eastAsia="Book Antiqua" w:hAnsi="Book Antiqua" w:cs="Book Antiqua"/>
          <w:color w:val="000000"/>
        </w:rPr>
        <w:t xml:space="preserve"> A, Weir TL. Diet and the development of the human intestinal microbiome.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494 [PMID: 25295033 DOI: 10.3389/fmicb.2014.00494]</w:t>
      </w:r>
    </w:p>
    <w:p w14:paraId="712F1008" w14:textId="46FADD0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Savage DC</w:t>
      </w:r>
      <w:r w:rsidR="00E51006" w:rsidRPr="000E1FAB">
        <w:rPr>
          <w:rFonts w:ascii="Book Antiqua" w:eastAsia="Book Antiqua" w:hAnsi="Book Antiqua" w:cs="Book Antiqua"/>
          <w:color w:val="000000"/>
        </w:rPr>
        <w:t xml:space="preserve">. Microbial ecology of the gastrointestinal tract. </w:t>
      </w:r>
      <w:proofErr w:type="spellStart"/>
      <w:r w:rsidR="00E51006" w:rsidRPr="000E1FAB">
        <w:rPr>
          <w:rFonts w:ascii="Book Antiqua" w:eastAsia="Book Antiqua" w:hAnsi="Book Antiqua" w:cs="Book Antiqua"/>
          <w:i/>
          <w:iCs/>
          <w:color w:val="000000"/>
        </w:rPr>
        <w:t>Annu</w:t>
      </w:r>
      <w:proofErr w:type="spellEnd"/>
      <w:r w:rsidR="00E51006" w:rsidRPr="000E1FAB">
        <w:rPr>
          <w:rFonts w:ascii="Book Antiqua" w:eastAsia="Book Antiqua" w:hAnsi="Book Antiqua" w:cs="Book Antiqua"/>
          <w:i/>
          <w:iCs/>
          <w:color w:val="000000"/>
        </w:rPr>
        <w:t xml:space="preserve"> Rev </w:t>
      </w:r>
      <w:proofErr w:type="spellStart"/>
      <w:r w:rsidR="00E51006" w:rsidRPr="000E1FAB">
        <w:rPr>
          <w:rFonts w:ascii="Book Antiqua" w:eastAsia="Book Antiqua" w:hAnsi="Book Antiqua" w:cs="Book Antiqua"/>
          <w:i/>
          <w:iCs/>
          <w:color w:val="000000"/>
        </w:rPr>
        <w:t>Microbiol</w:t>
      </w:r>
      <w:proofErr w:type="spellEnd"/>
      <w:r w:rsidR="00E51006" w:rsidRPr="000E1FAB">
        <w:rPr>
          <w:rFonts w:ascii="Book Antiqua" w:eastAsia="Book Antiqua" w:hAnsi="Book Antiqua" w:cs="Book Antiqua"/>
          <w:color w:val="000000"/>
        </w:rPr>
        <w:t xml:space="preserve"> 1977; </w:t>
      </w:r>
      <w:r w:rsidR="00E51006" w:rsidRPr="000E1FAB">
        <w:rPr>
          <w:rFonts w:ascii="Book Antiqua" w:eastAsia="Book Antiqua" w:hAnsi="Book Antiqua" w:cs="Book Antiqua"/>
          <w:b/>
          <w:bCs/>
          <w:color w:val="000000"/>
        </w:rPr>
        <w:t>31</w:t>
      </w:r>
      <w:r w:rsidR="00E51006" w:rsidRPr="000E1FAB">
        <w:rPr>
          <w:rFonts w:ascii="Book Antiqua" w:eastAsia="Book Antiqua" w:hAnsi="Book Antiqua" w:cs="Book Antiqua"/>
          <w:color w:val="000000"/>
        </w:rPr>
        <w:t>: 107-133 [PMID: 334036 DOI: 10.1146/annurev.mi.31.100177.000543]</w:t>
      </w:r>
    </w:p>
    <w:p w14:paraId="3586F686" w14:textId="718FD22D" w:rsidR="00A77B3E" w:rsidRPr="000E1FAB" w:rsidRDefault="00E208B0" w:rsidP="000E1FAB">
      <w:pPr>
        <w:spacing w:line="360" w:lineRule="auto"/>
        <w:jc w:val="both"/>
        <w:rPr>
          <w:rFonts w:ascii="Book Antiqua" w:hAnsi="Book Antiqua"/>
          <w:lang w:val="pt-BR"/>
        </w:rPr>
      </w:pPr>
      <w:r w:rsidRPr="000E1FAB">
        <w:rPr>
          <w:rFonts w:ascii="Book Antiqua" w:eastAsia="Book Antiqua" w:hAnsi="Book Antiqua" w:cs="Book Antiqua"/>
          <w:color w:val="000000"/>
        </w:rPr>
        <w:lastRenderedPageBreak/>
        <w:t>29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Lee SM</w:t>
      </w:r>
      <w:r w:rsidR="00E51006" w:rsidRPr="000E1FAB">
        <w:rPr>
          <w:rFonts w:ascii="Book Antiqua" w:eastAsia="Book Antiqua" w:hAnsi="Book Antiqua" w:cs="Book Antiqua"/>
          <w:color w:val="000000"/>
        </w:rPr>
        <w:t xml:space="preserve">, Kim N, Park JH, Nam RH, Yoon K, Lee DH. Comparative Analysis of Ileal and Cecal Microbiota in Aged Rats. </w:t>
      </w:r>
      <w:r w:rsidR="00E51006" w:rsidRPr="000E1FAB">
        <w:rPr>
          <w:rFonts w:ascii="Book Antiqua" w:eastAsia="Book Antiqua" w:hAnsi="Book Antiqua" w:cs="Book Antiqua"/>
          <w:i/>
          <w:iCs/>
          <w:color w:val="000000"/>
          <w:lang w:val="pt-BR"/>
        </w:rPr>
        <w:t>J Cancer Prev</w:t>
      </w:r>
      <w:r w:rsidR="00E51006" w:rsidRPr="000E1FAB">
        <w:rPr>
          <w:rFonts w:ascii="Book Antiqua" w:eastAsia="Book Antiqua" w:hAnsi="Book Antiqua" w:cs="Book Antiqua"/>
          <w:color w:val="000000"/>
          <w:lang w:val="pt-BR"/>
        </w:rPr>
        <w:t xml:space="preserve"> 2018; </w:t>
      </w:r>
      <w:r w:rsidR="00E51006" w:rsidRPr="000E1FAB">
        <w:rPr>
          <w:rFonts w:ascii="Book Antiqua" w:eastAsia="Book Antiqua" w:hAnsi="Book Antiqua" w:cs="Book Antiqua"/>
          <w:b/>
          <w:bCs/>
          <w:color w:val="000000"/>
          <w:lang w:val="pt-BR"/>
        </w:rPr>
        <w:t>23</w:t>
      </w:r>
      <w:r w:rsidR="00E51006" w:rsidRPr="000E1FAB">
        <w:rPr>
          <w:rFonts w:ascii="Book Antiqua" w:eastAsia="Book Antiqua" w:hAnsi="Book Antiqua" w:cs="Book Antiqua"/>
          <w:color w:val="000000"/>
          <w:lang w:val="pt-BR"/>
        </w:rPr>
        <w:t>: 70-76 [PMID: 30003066 DOI: 10.15430/JCP.2018.23.2.70]</w:t>
      </w:r>
    </w:p>
    <w:p w14:paraId="15AC30A6" w14:textId="168794F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3</w:t>
      </w:r>
      <w:r w:rsidR="00E208B0" w:rsidRPr="000E1FAB">
        <w:rPr>
          <w:rFonts w:ascii="Book Antiqua" w:eastAsia="Book Antiqua" w:hAnsi="Book Antiqua" w:cs="Book Antiqua"/>
          <w:color w:val="000000"/>
          <w:lang w:val="pt-BR"/>
        </w:rPr>
        <w:t>0</w:t>
      </w:r>
      <w:r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b/>
          <w:bCs/>
          <w:color w:val="000000"/>
          <w:lang w:val="pt-BR"/>
        </w:rPr>
        <w:t>Fiocchi C,</w:t>
      </w:r>
      <w:r w:rsidRPr="000E1FAB">
        <w:rPr>
          <w:rFonts w:ascii="Book Antiqua" w:eastAsia="Book Antiqua" w:hAnsi="Book Antiqua" w:cs="Book Antiqua"/>
          <w:color w:val="000000"/>
          <w:lang w:val="pt-BR"/>
        </w:rPr>
        <w:t xml:space="preserve"> Souza HSPD. Microbiota intestinal: sua importância e função. </w:t>
      </w:r>
      <w:r w:rsidRPr="007242C4">
        <w:rPr>
          <w:rFonts w:ascii="Book Antiqua" w:eastAsia="Book Antiqua" w:hAnsi="Book Antiqua" w:cs="Book Antiqua"/>
          <w:i/>
          <w:color w:val="000000"/>
        </w:rPr>
        <w:t xml:space="preserve">J </w:t>
      </w:r>
      <w:r w:rsidRPr="007242C4">
        <w:rPr>
          <w:rFonts w:ascii="Book Antiqua" w:eastAsia="Book Antiqua" w:hAnsi="Book Antiqua" w:cs="Book Antiqua"/>
          <w:i/>
          <w:caps/>
          <w:color w:val="000000"/>
        </w:rPr>
        <w:t>b</w:t>
      </w:r>
      <w:r w:rsidRPr="007242C4">
        <w:rPr>
          <w:rFonts w:ascii="Book Antiqua" w:eastAsia="Book Antiqua" w:hAnsi="Book Antiqua" w:cs="Book Antiqua"/>
          <w:i/>
          <w:color w:val="000000"/>
        </w:rPr>
        <w:t xml:space="preserve">ras </w:t>
      </w:r>
      <w:r w:rsidRPr="007242C4">
        <w:rPr>
          <w:rFonts w:ascii="Book Antiqua" w:eastAsia="Book Antiqua" w:hAnsi="Book Antiqua" w:cs="Book Antiqua"/>
          <w:i/>
          <w:caps/>
          <w:color w:val="000000"/>
        </w:rPr>
        <w:t>m</w:t>
      </w:r>
      <w:r w:rsidRPr="007242C4">
        <w:rPr>
          <w:rFonts w:ascii="Book Antiqua" w:eastAsia="Book Antiqua" w:hAnsi="Book Antiqua" w:cs="Book Antiqua"/>
          <w:i/>
          <w:color w:val="000000"/>
        </w:rPr>
        <w:t xml:space="preserve">ed </w:t>
      </w:r>
      <w:r w:rsidR="002756D2" w:rsidRPr="000E1FAB">
        <w:rPr>
          <w:rFonts w:ascii="Book Antiqua" w:eastAsia="Book Antiqua" w:hAnsi="Book Antiqua" w:cs="Book Antiqua"/>
          <w:color w:val="000000"/>
        </w:rPr>
        <w:t>2012</w:t>
      </w:r>
      <w:r w:rsidRPr="000E1FAB">
        <w:rPr>
          <w:rFonts w:ascii="Book Antiqua" w:eastAsia="Book Antiqua" w:hAnsi="Book Antiqua" w:cs="Book Antiqua"/>
          <w:color w:val="000000"/>
        </w:rPr>
        <w:t>;</w:t>
      </w:r>
      <w:r w:rsidR="002756D2" w:rsidRPr="000E1FAB">
        <w:rPr>
          <w:rFonts w:ascii="Book Antiqua" w:eastAsia="Book Antiqua" w:hAnsi="Book Antiqua" w:cs="Book Antiqua"/>
          <w:color w:val="000000"/>
        </w:rPr>
        <w:t xml:space="preserve"> </w:t>
      </w:r>
      <w:r w:rsidR="002756D2" w:rsidRPr="000E1FAB">
        <w:rPr>
          <w:rFonts w:ascii="Book Antiqua" w:eastAsia="Book Antiqua" w:hAnsi="Book Antiqua" w:cs="Book Antiqua"/>
          <w:b/>
          <w:bCs/>
          <w:color w:val="000000"/>
        </w:rPr>
        <w:t>100</w:t>
      </w:r>
      <w:r w:rsidR="002756D2" w:rsidRPr="003E4B20">
        <w:rPr>
          <w:rFonts w:ascii="Book Antiqua" w:eastAsia="Book Antiqua" w:hAnsi="Book Antiqua" w:cs="Book Antiqua"/>
          <w:bCs/>
          <w:color w:val="000000"/>
        </w:rPr>
        <w:t>:</w:t>
      </w:r>
      <w:r w:rsidR="002756D2" w:rsidRPr="000E1FAB">
        <w:rPr>
          <w:rFonts w:ascii="Book Antiqua" w:eastAsia="Book Antiqua" w:hAnsi="Book Antiqua" w:cs="Book Antiqua"/>
          <w:color w:val="000000"/>
        </w:rPr>
        <w:t xml:space="preserve"> 30-38</w:t>
      </w:r>
    </w:p>
    <w:p w14:paraId="09D30C1A" w14:textId="1A930DA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Torrazza</w:t>
      </w:r>
      <w:proofErr w:type="spellEnd"/>
      <w:r w:rsidR="00E51006" w:rsidRPr="000E1FAB">
        <w:rPr>
          <w:rFonts w:ascii="Book Antiqua" w:eastAsia="Book Antiqua" w:hAnsi="Book Antiqua" w:cs="Book Antiqua"/>
          <w:b/>
          <w:bCs/>
          <w:color w:val="000000"/>
        </w:rPr>
        <w:t xml:space="preserve"> RM,</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Neu</w:t>
      </w:r>
      <w:proofErr w:type="spellEnd"/>
      <w:r w:rsidR="00E51006" w:rsidRPr="000E1FAB">
        <w:rPr>
          <w:rFonts w:ascii="Book Antiqua" w:eastAsia="Book Antiqua" w:hAnsi="Book Antiqua" w:cs="Book Antiqua"/>
          <w:color w:val="000000"/>
        </w:rPr>
        <w:t xml:space="preserve"> J. The developing intestinal microbiome and its relationship to health and disease in the neonate.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Perinatol</w:t>
      </w:r>
      <w:proofErr w:type="spellEnd"/>
      <w:r w:rsidR="00E51006" w:rsidRPr="000E1FAB">
        <w:rPr>
          <w:rFonts w:ascii="Book Antiqua" w:eastAsia="Book Antiqua" w:hAnsi="Book Antiqua" w:cs="Book Antiqua"/>
          <w:color w:val="000000"/>
        </w:rPr>
        <w:t xml:space="preserve"> 2011;</w:t>
      </w:r>
      <w:r w:rsidR="002756D2" w:rsidRPr="000E1FAB">
        <w:rPr>
          <w:rFonts w:ascii="Book Antiqua" w:eastAsia="Book Antiqua" w:hAnsi="Book Antiqua" w:cs="Book Antiqua"/>
          <w:b/>
          <w:bCs/>
          <w:color w:val="000000"/>
        </w:rPr>
        <w:t xml:space="preserve"> </w:t>
      </w:r>
      <w:r w:rsidR="00E51006" w:rsidRPr="000E1FAB">
        <w:rPr>
          <w:rFonts w:ascii="Book Antiqua" w:eastAsia="Book Antiqua" w:hAnsi="Book Antiqua" w:cs="Book Antiqua"/>
          <w:b/>
          <w:bCs/>
          <w:color w:val="000000"/>
        </w:rPr>
        <w:t>31</w:t>
      </w:r>
      <w:r w:rsidR="00E51006" w:rsidRPr="007242C4">
        <w:rPr>
          <w:rFonts w:ascii="Book Antiqua" w:eastAsia="Book Antiqua" w:hAnsi="Book Antiqua" w:cs="Book Antiqua"/>
          <w:bCs/>
          <w:color w:val="000000"/>
        </w:rPr>
        <w:t>:</w:t>
      </w:r>
      <w:r w:rsidR="002756D2" w:rsidRPr="007242C4">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S29–</w:t>
      </w:r>
      <w:r w:rsidR="002756D2" w:rsidRPr="000E1FAB">
        <w:rPr>
          <w:rFonts w:ascii="Book Antiqua" w:eastAsia="Book Antiqua" w:hAnsi="Book Antiqua" w:cs="Book Antiqua"/>
          <w:color w:val="000000"/>
        </w:rPr>
        <w:t>S</w:t>
      </w:r>
      <w:r w:rsidR="00E51006" w:rsidRPr="000E1FAB">
        <w:rPr>
          <w:rFonts w:ascii="Book Antiqua" w:eastAsia="Book Antiqua" w:hAnsi="Book Antiqua" w:cs="Book Antiqua"/>
          <w:color w:val="000000"/>
        </w:rPr>
        <w:t>34 [DOI: 10.1038/jp.2010.172]</w:t>
      </w:r>
    </w:p>
    <w:p w14:paraId="0083F2FA" w14:textId="5E5DAB80"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Ley RE,</w:t>
      </w:r>
      <w:r w:rsidR="00E51006" w:rsidRPr="000E1FAB">
        <w:rPr>
          <w:rFonts w:ascii="Book Antiqua" w:eastAsia="Book Antiqua" w:hAnsi="Book Antiqua" w:cs="Book Antiqua"/>
          <w:color w:val="000000"/>
        </w:rPr>
        <w:t xml:space="preserve"> Peterson DA, Gordon JI. </w:t>
      </w:r>
      <w:bookmarkStart w:id="70" w:name="OLE_LINK11"/>
      <w:r w:rsidR="00E51006" w:rsidRPr="000E1FAB">
        <w:rPr>
          <w:rFonts w:ascii="Book Antiqua" w:eastAsia="Book Antiqua" w:hAnsi="Book Antiqua" w:cs="Book Antiqua"/>
          <w:color w:val="000000"/>
        </w:rPr>
        <w:t>Ecological and evolutionary forces shaping microbial diversity in the human intestine</w:t>
      </w:r>
      <w:bookmarkEnd w:id="70"/>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i/>
          <w:iCs/>
          <w:color w:val="000000"/>
        </w:rPr>
        <w:t>Cell</w:t>
      </w:r>
      <w:r w:rsidR="002756D2"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2006;</w:t>
      </w:r>
      <w:r w:rsidR="002756D2" w:rsidRPr="000E1FAB">
        <w:rPr>
          <w:rFonts w:ascii="Book Antiqua" w:eastAsia="Book Antiqua" w:hAnsi="Book Antiqua" w:cs="Book Antiqua"/>
          <w:color w:val="000000"/>
        </w:rPr>
        <w:t xml:space="preserve"> </w:t>
      </w:r>
      <w:r w:rsidR="002756D2" w:rsidRPr="000E1FAB">
        <w:rPr>
          <w:rFonts w:ascii="Book Antiqua" w:eastAsia="Book Antiqua" w:hAnsi="Book Antiqua" w:cs="Book Antiqua"/>
          <w:b/>
          <w:bCs/>
          <w:color w:val="000000"/>
        </w:rPr>
        <w:t>124:</w:t>
      </w:r>
      <w:r w:rsidR="002756D2" w:rsidRPr="000E1FAB">
        <w:rPr>
          <w:rFonts w:ascii="Book Antiqua" w:eastAsia="Book Antiqua" w:hAnsi="Book Antiqua" w:cs="Book Antiqua"/>
          <w:color w:val="000000"/>
        </w:rPr>
        <w:t xml:space="preserve"> 837-848 </w:t>
      </w:r>
      <w:r w:rsidR="00E51006" w:rsidRPr="000E1FAB">
        <w:rPr>
          <w:rFonts w:ascii="Book Antiqua" w:eastAsia="Book Antiqua" w:hAnsi="Book Antiqua" w:cs="Book Antiqua"/>
          <w:color w:val="000000"/>
        </w:rPr>
        <w:t>[</w:t>
      </w:r>
      <w:r w:rsidR="002523D9" w:rsidRPr="002523D9">
        <w:rPr>
          <w:rFonts w:ascii="Book Antiqua" w:eastAsia="Book Antiqua" w:hAnsi="Book Antiqua" w:cs="Book Antiqua"/>
          <w:color w:val="000000"/>
        </w:rPr>
        <w:t>PMID: 16497592</w:t>
      </w:r>
      <w:r w:rsidR="002523D9">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10.1016/j.cell.2006.02.017]</w:t>
      </w:r>
    </w:p>
    <w:p w14:paraId="610D16C4" w14:textId="4BD823C3"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33</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Ma N</w:t>
      </w:r>
      <w:r w:rsidR="00E51006" w:rsidRPr="000E1FAB">
        <w:rPr>
          <w:rFonts w:ascii="Book Antiqua" w:eastAsia="Book Antiqua" w:hAnsi="Book Antiqua" w:cs="Book Antiqua"/>
          <w:color w:val="000000"/>
        </w:rPr>
        <w:t xml:space="preserve">, Guo P, Zhang J, He T, Kim SW, Zhang G, Ma X. Nutrients Mediate Intestinal Bacteria-Mucosal Immune Crosstalk. </w:t>
      </w:r>
      <w:r w:rsidR="00E51006" w:rsidRPr="000E1FAB">
        <w:rPr>
          <w:rFonts w:ascii="Book Antiqua" w:eastAsia="Book Antiqua" w:hAnsi="Book Antiqua" w:cs="Book Antiqua"/>
          <w:i/>
          <w:iCs/>
          <w:color w:val="000000"/>
        </w:rPr>
        <w:t>Front Immunol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5 [PMID: 29416535 DOI: 10.3389/fimmu.2018.00005]</w:t>
      </w:r>
    </w:p>
    <w:p w14:paraId="4E2F5504" w14:textId="181CD96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Okada H,</w:t>
      </w:r>
      <w:r w:rsidR="00E51006" w:rsidRPr="000E1FAB">
        <w:rPr>
          <w:rFonts w:ascii="Book Antiqua" w:eastAsia="Book Antiqua" w:hAnsi="Book Antiqua" w:cs="Book Antiqua"/>
          <w:color w:val="000000"/>
        </w:rPr>
        <w:t xml:space="preserve"> Kuhn C, </w:t>
      </w:r>
      <w:proofErr w:type="spellStart"/>
      <w:r w:rsidR="00E51006" w:rsidRPr="000E1FAB">
        <w:rPr>
          <w:rFonts w:ascii="Book Antiqua" w:eastAsia="Book Antiqua" w:hAnsi="Book Antiqua" w:cs="Book Antiqua"/>
          <w:color w:val="000000"/>
        </w:rPr>
        <w:t>Feillet</w:t>
      </w:r>
      <w:proofErr w:type="spellEnd"/>
      <w:r w:rsidR="00E51006" w:rsidRPr="000E1FAB">
        <w:rPr>
          <w:rFonts w:ascii="Book Antiqua" w:eastAsia="Book Antiqua" w:hAnsi="Book Antiqua" w:cs="Book Antiqua"/>
          <w:color w:val="000000"/>
        </w:rPr>
        <w:t xml:space="preserve"> H, Bach JF. The ‘hygiene hypothesis’ for autoimmune and allergic diseases: An update. </w:t>
      </w:r>
      <w:r w:rsidR="00E51006" w:rsidRPr="000E1FAB">
        <w:rPr>
          <w:rFonts w:ascii="Book Antiqua" w:eastAsia="Book Antiqua" w:hAnsi="Book Antiqua" w:cs="Book Antiqua"/>
          <w:i/>
          <w:iCs/>
          <w:color w:val="000000"/>
        </w:rPr>
        <w:t>Clin</w:t>
      </w:r>
      <w:r w:rsidR="00F43AAD">
        <w:rPr>
          <w:rFonts w:ascii="Book Antiqua" w:eastAsia="Book Antiqua" w:hAnsi="Book Antiqua" w:cs="Book Antiqua"/>
          <w:i/>
          <w:iCs/>
          <w:color w:val="000000"/>
        </w:rPr>
        <w:t xml:space="preserve"> </w:t>
      </w:r>
      <w:r w:rsidR="00E51006" w:rsidRPr="000E1FAB">
        <w:rPr>
          <w:rFonts w:ascii="Book Antiqua" w:eastAsia="Book Antiqua" w:hAnsi="Book Antiqua" w:cs="Book Antiqua"/>
          <w:i/>
          <w:iCs/>
          <w:color w:val="000000"/>
        </w:rPr>
        <w:t>Exp</w:t>
      </w:r>
      <w:r w:rsidR="00F43AAD">
        <w:rPr>
          <w:rFonts w:ascii="Book Antiqua" w:eastAsia="Book Antiqua" w:hAnsi="Book Antiqua" w:cs="Book Antiqua"/>
          <w:i/>
          <w:iCs/>
          <w:color w:val="000000"/>
        </w:rPr>
        <w:t xml:space="preserve"> </w:t>
      </w:r>
      <w:r w:rsidR="00E51006" w:rsidRPr="000E1FAB">
        <w:rPr>
          <w:rFonts w:ascii="Book Antiqua" w:eastAsia="Book Antiqua" w:hAnsi="Book Antiqua" w:cs="Book Antiqua"/>
          <w:i/>
          <w:iCs/>
          <w:color w:val="000000"/>
        </w:rPr>
        <w:t>Immunol</w:t>
      </w:r>
      <w:r w:rsidR="002756D2"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2010;</w:t>
      </w:r>
      <w:r w:rsidR="002756D2" w:rsidRPr="000E1FAB">
        <w:rPr>
          <w:rFonts w:ascii="Book Antiqua" w:eastAsia="Book Antiqua" w:hAnsi="Book Antiqua" w:cs="Book Antiqua"/>
          <w:color w:val="000000"/>
        </w:rPr>
        <w:t xml:space="preserve"> </w:t>
      </w:r>
      <w:r w:rsidR="002756D2" w:rsidRPr="000E1FAB">
        <w:rPr>
          <w:rFonts w:ascii="Book Antiqua" w:eastAsia="Book Antiqua" w:hAnsi="Book Antiqua" w:cs="Book Antiqua"/>
          <w:b/>
          <w:bCs/>
          <w:color w:val="000000"/>
        </w:rPr>
        <w:t>160:</w:t>
      </w:r>
      <w:r w:rsidR="002756D2" w:rsidRPr="000E1FAB">
        <w:rPr>
          <w:rFonts w:ascii="Book Antiqua" w:eastAsia="Book Antiqua" w:hAnsi="Book Antiqua" w:cs="Book Antiqua"/>
          <w:color w:val="000000"/>
        </w:rPr>
        <w:t xml:space="preserve"> 1-9 </w:t>
      </w:r>
      <w:r w:rsidR="00E51006" w:rsidRPr="000E1FAB">
        <w:rPr>
          <w:rFonts w:ascii="Book Antiqua" w:eastAsia="Book Antiqua" w:hAnsi="Book Antiqua" w:cs="Book Antiqua"/>
          <w:color w:val="000000"/>
        </w:rPr>
        <w:t>[</w:t>
      </w:r>
      <w:r w:rsidR="00F43AAD" w:rsidRPr="00F43AAD">
        <w:rPr>
          <w:rFonts w:ascii="Book Antiqua" w:eastAsia="Book Antiqua" w:hAnsi="Book Antiqua" w:cs="Book Antiqua"/>
          <w:color w:val="000000"/>
        </w:rPr>
        <w:t>PMID: 20415844</w:t>
      </w:r>
      <w:r w:rsidR="00F43AAD">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10.1111/j.1365-2249.2010.04139.x]</w:t>
      </w:r>
    </w:p>
    <w:p w14:paraId="08DD4A68" w14:textId="100FD3F8" w:rsidR="00A77B3E" w:rsidRPr="000E1FAB" w:rsidRDefault="00E208B0" w:rsidP="000E1FAB">
      <w:pPr>
        <w:spacing w:line="360" w:lineRule="auto"/>
        <w:jc w:val="both"/>
        <w:rPr>
          <w:rFonts w:ascii="Book Antiqua" w:hAnsi="Book Antiqua"/>
          <w:lang w:val="pt-BR"/>
        </w:rPr>
      </w:pPr>
      <w:r w:rsidRPr="000E1FAB">
        <w:rPr>
          <w:rFonts w:ascii="Book Antiqua" w:eastAsia="Book Antiqua" w:hAnsi="Book Antiqua" w:cs="Book Antiqua"/>
          <w:color w:val="000000"/>
        </w:rPr>
        <w:t>35</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Scudellari</w:t>
      </w:r>
      <w:proofErr w:type="spellEnd"/>
      <w:r w:rsidR="00E51006" w:rsidRPr="000E1FAB">
        <w:rPr>
          <w:rFonts w:ascii="Book Antiqua" w:eastAsia="Book Antiqua" w:hAnsi="Book Antiqua" w:cs="Book Antiqua"/>
          <w:b/>
          <w:bCs/>
          <w:color w:val="000000"/>
        </w:rPr>
        <w:t xml:space="preserve"> M</w:t>
      </w:r>
      <w:r w:rsidR="00E51006" w:rsidRPr="00C3252B">
        <w:rPr>
          <w:rFonts w:ascii="Book Antiqua" w:eastAsia="Book Antiqua" w:hAnsi="Book Antiqua" w:cs="Book Antiqua"/>
          <w:bCs/>
          <w:color w:val="000000"/>
        </w:rPr>
        <w:t xml:space="preserve">. </w:t>
      </w:r>
      <w:r w:rsidR="00C3252B" w:rsidRPr="00C3252B">
        <w:rPr>
          <w:rFonts w:ascii="Book Antiqua" w:eastAsia="Book Antiqua" w:hAnsi="Book Antiqua" w:cs="Book Antiqua"/>
          <w:bCs/>
          <w:color w:val="000000"/>
        </w:rPr>
        <w:t xml:space="preserve">News Feature: </w:t>
      </w:r>
      <w:r w:rsidR="00E51006" w:rsidRPr="000E1FAB">
        <w:rPr>
          <w:rFonts w:ascii="Book Antiqua" w:eastAsia="Book Antiqua" w:hAnsi="Book Antiqua" w:cs="Book Antiqua"/>
          <w:color w:val="000000"/>
        </w:rPr>
        <w:t xml:space="preserve">Cleaning up the hygiene hypothesis. </w:t>
      </w:r>
      <w:r w:rsidR="00E51006" w:rsidRPr="000E1FAB">
        <w:rPr>
          <w:rFonts w:ascii="Book Antiqua" w:eastAsia="Book Antiqua" w:hAnsi="Book Antiqua" w:cs="Book Antiqua"/>
          <w:i/>
          <w:iCs/>
          <w:color w:val="000000"/>
          <w:lang w:val="pt-BR"/>
        </w:rPr>
        <w:t>Proc Natl Acad Sci USA</w:t>
      </w:r>
      <w:r w:rsidR="002756D2"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color w:val="000000"/>
          <w:lang w:val="pt-BR"/>
        </w:rPr>
        <w:t>2017</w:t>
      </w:r>
      <w:r w:rsidR="00C3252B">
        <w:rPr>
          <w:rFonts w:ascii="Book Antiqua" w:eastAsia="Book Antiqua" w:hAnsi="Book Antiqua" w:cs="Book Antiqua"/>
          <w:color w:val="000000"/>
          <w:lang w:val="pt-BR"/>
        </w:rPr>
        <w:t>;</w:t>
      </w:r>
      <w:r w:rsidR="00C3252B" w:rsidRPr="00C3252B">
        <w:t xml:space="preserve"> </w:t>
      </w:r>
      <w:r w:rsidR="00C3252B" w:rsidRPr="00C3252B">
        <w:rPr>
          <w:rFonts w:ascii="Book Antiqua" w:eastAsia="Book Antiqua" w:hAnsi="Book Antiqua" w:cs="Book Antiqua"/>
          <w:b/>
          <w:color w:val="000000"/>
          <w:lang w:val="pt-BR"/>
        </w:rPr>
        <w:t>114</w:t>
      </w:r>
      <w:r w:rsidR="00C3252B" w:rsidRPr="00C3252B">
        <w:rPr>
          <w:rFonts w:ascii="Book Antiqua" w:eastAsia="Book Antiqua" w:hAnsi="Book Antiqua" w:cs="Book Antiqua"/>
          <w:color w:val="000000"/>
          <w:lang w:val="pt-BR"/>
        </w:rPr>
        <w:t>:</w:t>
      </w:r>
      <w:r w:rsidR="00C3252B">
        <w:rPr>
          <w:rFonts w:ascii="Book Antiqua" w:eastAsia="Book Antiqua" w:hAnsi="Book Antiqua" w:cs="Book Antiqua"/>
          <w:color w:val="000000"/>
          <w:lang w:val="pt-BR"/>
        </w:rPr>
        <w:t xml:space="preserve"> </w:t>
      </w:r>
      <w:r w:rsidR="00C3252B" w:rsidRPr="00C3252B">
        <w:rPr>
          <w:rFonts w:ascii="Book Antiqua" w:eastAsia="Book Antiqua" w:hAnsi="Book Antiqua" w:cs="Book Antiqua"/>
          <w:color w:val="000000"/>
          <w:lang w:val="pt-BR"/>
        </w:rPr>
        <w:t>1433-1436</w:t>
      </w:r>
      <w:r w:rsidR="002756D2"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color w:val="000000"/>
          <w:lang w:val="pt-BR"/>
        </w:rPr>
        <w:t>[</w:t>
      </w:r>
      <w:r w:rsidR="00C3252B" w:rsidRPr="00C3252B">
        <w:rPr>
          <w:rFonts w:ascii="Book Antiqua" w:eastAsia="Book Antiqua" w:hAnsi="Book Antiqua" w:cs="Book Antiqua"/>
          <w:color w:val="000000"/>
          <w:lang w:val="pt-BR"/>
        </w:rPr>
        <w:t xml:space="preserve">PMID: 28196925 </w:t>
      </w:r>
      <w:r w:rsidR="00E51006" w:rsidRPr="000E1FAB">
        <w:rPr>
          <w:rFonts w:ascii="Book Antiqua" w:eastAsia="Book Antiqua" w:hAnsi="Book Antiqua" w:cs="Book Antiqua"/>
          <w:color w:val="000000"/>
          <w:lang w:val="pt-BR"/>
        </w:rPr>
        <w:t>DOI: 10.1073/pnas.1700688114]</w:t>
      </w:r>
    </w:p>
    <w:p w14:paraId="2C7C23FE" w14:textId="13C6DD23"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Ling Z</w:t>
      </w:r>
      <w:r w:rsidR="00E51006" w:rsidRPr="000E1FAB">
        <w:rPr>
          <w:rFonts w:ascii="Book Antiqua" w:eastAsia="Book Antiqua" w:hAnsi="Book Antiqua" w:cs="Book Antiqua"/>
          <w:color w:val="000000"/>
        </w:rPr>
        <w:t xml:space="preserve">, Li Z, Liu X, Cheng Y, Luo Y, Tong X, Yuan L, Wang Y, Sun J, Li L, Xiang C. Altered fecal microbiota composition associated with food allergy in infants.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80</w:t>
      </w:r>
      <w:r w:rsidR="00E51006" w:rsidRPr="000E1FAB">
        <w:rPr>
          <w:rFonts w:ascii="Book Antiqua" w:eastAsia="Book Antiqua" w:hAnsi="Book Antiqua" w:cs="Book Antiqua"/>
          <w:color w:val="000000"/>
        </w:rPr>
        <w:t>: 2546-2554 [PMID: 24532064 DOI: 10.1128/AEM.00003-14]</w:t>
      </w:r>
    </w:p>
    <w:p w14:paraId="317D8132" w14:textId="57138928"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Bisgaard H,</w:t>
      </w:r>
      <w:r w:rsidR="00E51006" w:rsidRPr="000E1FAB">
        <w:rPr>
          <w:rFonts w:ascii="Book Antiqua" w:eastAsia="Book Antiqua" w:hAnsi="Book Antiqua" w:cs="Book Antiqua"/>
          <w:color w:val="000000"/>
        </w:rPr>
        <w:t xml:space="preserve"> Li N, </w:t>
      </w:r>
      <w:proofErr w:type="spellStart"/>
      <w:r w:rsidR="00E51006" w:rsidRPr="000E1FAB">
        <w:rPr>
          <w:rFonts w:ascii="Book Antiqua" w:eastAsia="Book Antiqua" w:hAnsi="Book Antiqua" w:cs="Book Antiqua"/>
          <w:color w:val="000000"/>
        </w:rPr>
        <w:t>Bonnelykke</w:t>
      </w:r>
      <w:proofErr w:type="spellEnd"/>
      <w:r w:rsidR="00E51006" w:rsidRPr="000E1FAB">
        <w:rPr>
          <w:rFonts w:ascii="Book Antiqua" w:eastAsia="Book Antiqua" w:hAnsi="Book Antiqua" w:cs="Book Antiqua"/>
          <w:color w:val="000000"/>
        </w:rPr>
        <w:t xml:space="preserve"> K, </w:t>
      </w:r>
      <w:proofErr w:type="spellStart"/>
      <w:r w:rsidR="00E51006" w:rsidRPr="000E1FAB">
        <w:rPr>
          <w:rFonts w:ascii="Book Antiqua" w:eastAsia="Book Antiqua" w:hAnsi="Book Antiqua" w:cs="Book Antiqua"/>
          <w:color w:val="000000"/>
        </w:rPr>
        <w:t>Chawes</w:t>
      </w:r>
      <w:proofErr w:type="spellEnd"/>
      <w:r w:rsidR="00E51006" w:rsidRPr="000E1FAB">
        <w:rPr>
          <w:rFonts w:ascii="Book Antiqua" w:eastAsia="Book Antiqua" w:hAnsi="Book Antiqua" w:cs="Book Antiqua"/>
          <w:color w:val="000000"/>
        </w:rPr>
        <w:t xml:space="preserve"> BLK, </w:t>
      </w:r>
      <w:proofErr w:type="spellStart"/>
      <w:r w:rsidR="00E51006" w:rsidRPr="000E1FAB">
        <w:rPr>
          <w:rFonts w:ascii="Book Antiqua" w:eastAsia="Book Antiqua" w:hAnsi="Book Antiqua" w:cs="Book Antiqua"/>
          <w:color w:val="000000"/>
        </w:rPr>
        <w:t>Skov</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Paludan</w:t>
      </w:r>
      <w:proofErr w:type="spellEnd"/>
      <w:r w:rsidR="00E51006" w:rsidRPr="000E1FAB">
        <w:rPr>
          <w:rFonts w:ascii="Book Antiqua" w:eastAsia="Book Antiqua" w:hAnsi="Book Antiqua" w:cs="Book Antiqua"/>
          <w:color w:val="000000"/>
        </w:rPr>
        <w:t xml:space="preserve">-Müller G, </w:t>
      </w:r>
      <w:proofErr w:type="spellStart"/>
      <w:r w:rsidR="00E51006" w:rsidRPr="000E1FAB">
        <w:rPr>
          <w:rFonts w:ascii="Book Antiqua" w:eastAsia="Book Antiqua" w:hAnsi="Book Antiqua" w:cs="Book Antiqua"/>
          <w:color w:val="000000"/>
        </w:rPr>
        <w:t>Stokholm</w:t>
      </w:r>
      <w:proofErr w:type="spellEnd"/>
      <w:r w:rsidR="00E51006" w:rsidRPr="000E1FAB">
        <w:rPr>
          <w:rFonts w:ascii="Book Antiqua" w:eastAsia="Book Antiqua" w:hAnsi="Book Antiqua" w:cs="Book Antiqua"/>
          <w:color w:val="000000"/>
        </w:rPr>
        <w:t xml:space="preserve"> J, Smith B, </w:t>
      </w:r>
      <w:proofErr w:type="spellStart"/>
      <w:r w:rsidR="00E51006" w:rsidRPr="000E1FAB">
        <w:rPr>
          <w:rFonts w:ascii="Book Antiqua" w:eastAsia="Book Antiqua" w:hAnsi="Book Antiqua" w:cs="Book Antiqua"/>
          <w:color w:val="000000"/>
        </w:rPr>
        <w:t>Krogfelt</w:t>
      </w:r>
      <w:proofErr w:type="spellEnd"/>
      <w:r w:rsidR="00E51006" w:rsidRPr="000E1FAB">
        <w:rPr>
          <w:rFonts w:ascii="Book Antiqua" w:eastAsia="Book Antiqua" w:hAnsi="Book Antiqua" w:cs="Book Antiqua"/>
          <w:color w:val="000000"/>
        </w:rPr>
        <w:t xml:space="preserve"> KA. </w:t>
      </w:r>
      <w:bookmarkStart w:id="71" w:name="OLE_LINK12"/>
      <w:bookmarkStart w:id="72" w:name="OLE_LINK13"/>
      <w:r w:rsidR="00E51006" w:rsidRPr="000E1FAB">
        <w:rPr>
          <w:rFonts w:ascii="Book Antiqua" w:eastAsia="Book Antiqua" w:hAnsi="Book Antiqua" w:cs="Book Antiqua"/>
          <w:color w:val="000000"/>
        </w:rPr>
        <w:t>Reduced diversity of the intestinal microbiota during infancy is associated with increased risk of allergic disease at school age</w:t>
      </w:r>
      <w:bookmarkEnd w:id="71"/>
      <w:bookmarkEnd w:id="72"/>
      <w:r w:rsidR="00E51006" w:rsidRPr="000E1FAB">
        <w:rPr>
          <w:rFonts w:ascii="Book Antiqua" w:eastAsia="Book Antiqua" w:hAnsi="Book Antiqua" w:cs="Book Antiqua"/>
          <w:color w:val="000000"/>
        </w:rPr>
        <w:t>.</w:t>
      </w:r>
      <w:r w:rsidR="00E51006" w:rsidRPr="000E1FAB">
        <w:rPr>
          <w:rFonts w:ascii="Book Antiqua" w:eastAsia="Book Antiqua" w:hAnsi="Book Antiqua" w:cs="Book Antiqua"/>
          <w:i/>
          <w:iCs/>
          <w:color w:val="000000"/>
        </w:rPr>
        <w:t xml:space="preserve"> J Allergy Clin Immunol </w:t>
      </w:r>
      <w:r w:rsidR="00E51006" w:rsidRPr="000E1FAB">
        <w:rPr>
          <w:rFonts w:ascii="Book Antiqua" w:eastAsia="Book Antiqua" w:hAnsi="Book Antiqua" w:cs="Book Antiqua"/>
          <w:color w:val="000000"/>
        </w:rPr>
        <w:t>2011</w:t>
      </w:r>
      <w:r w:rsidR="00DD0EBF">
        <w:rPr>
          <w:rFonts w:ascii="Book Antiqua" w:eastAsia="Book Antiqua" w:hAnsi="Book Antiqua" w:cs="Book Antiqua"/>
          <w:color w:val="000000"/>
        </w:rPr>
        <w:t xml:space="preserve">; </w:t>
      </w:r>
      <w:r w:rsidR="00DD0EBF" w:rsidRPr="00DD0EBF">
        <w:rPr>
          <w:rFonts w:ascii="Book Antiqua" w:eastAsia="Book Antiqua" w:hAnsi="Book Antiqua" w:cs="Book Antiqua"/>
          <w:b/>
          <w:color w:val="000000"/>
        </w:rPr>
        <w:t>128</w:t>
      </w:r>
      <w:r w:rsidR="00DD0EBF" w:rsidRPr="00DD0EBF">
        <w:rPr>
          <w:rFonts w:ascii="Book Antiqua" w:eastAsia="Book Antiqua" w:hAnsi="Book Antiqua" w:cs="Book Antiqua"/>
          <w:color w:val="000000"/>
        </w:rPr>
        <w:t>:</w:t>
      </w:r>
      <w:r w:rsidR="00DD0EBF">
        <w:rPr>
          <w:rFonts w:ascii="Book Antiqua" w:eastAsia="Book Antiqua" w:hAnsi="Book Antiqua" w:cs="Book Antiqua"/>
          <w:color w:val="000000"/>
        </w:rPr>
        <w:t xml:space="preserve"> </w:t>
      </w:r>
      <w:r w:rsidR="00DD0EBF" w:rsidRPr="00DD0EBF">
        <w:rPr>
          <w:rFonts w:ascii="Book Antiqua" w:eastAsia="Book Antiqua" w:hAnsi="Book Antiqua" w:cs="Book Antiqua"/>
          <w:color w:val="000000"/>
        </w:rPr>
        <w:t>646-</w:t>
      </w:r>
      <w:r w:rsidR="00DD0EBF">
        <w:rPr>
          <w:rFonts w:ascii="Book Antiqua" w:eastAsia="Book Antiqua" w:hAnsi="Book Antiqua" w:cs="Book Antiqua"/>
          <w:color w:val="000000"/>
        </w:rPr>
        <w:t>6</w:t>
      </w:r>
      <w:r w:rsidR="00DD0EBF" w:rsidRPr="00DD0EBF">
        <w:rPr>
          <w:rFonts w:ascii="Book Antiqua" w:eastAsia="Book Antiqua" w:hAnsi="Book Antiqua" w:cs="Book Antiqua"/>
          <w:color w:val="000000"/>
        </w:rPr>
        <w:t>52.e1-5</w:t>
      </w:r>
      <w:r w:rsidR="00257A6E"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w:t>
      </w:r>
      <w:r w:rsidR="00DD0EBF" w:rsidRPr="00DD0EBF">
        <w:rPr>
          <w:rFonts w:ascii="Book Antiqua" w:eastAsia="Book Antiqua" w:hAnsi="Book Antiqua" w:cs="Book Antiqua"/>
          <w:color w:val="000000"/>
        </w:rPr>
        <w:t>PMID: 21782228</w:t>
      </w:r>
      <w:r w:rsidR="00DD0EBF">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10.1016/j.jaci.2011.04.060]</w:t>
      </w:r>
    </w:p>
    <w:p w14:paraId="36D21E4D" w14:textId="57F94E1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Russell SL</w:t>
      </w:r>
      <w:r w:rsidR="00E51006" w:rsidRPr="000E1FAB">
        <w:rPr>
          <w:rFonts w:ascii="Book Antiqua" w:eastAsia="Book Antiqua" w:hAnsi="Book Antiqua" w:cs="Book Antiqua"/>
          <w:color w:val="000000"/>
        </w:rPr>
        <w:t xml:space="preserve">, Gold MJ, Hartmann M, Willing BP, Thorson L, </w:t>
      </w:r>
      <w:proofErr w:type="spellStart"/>
      <w:r w:rsidR="00E51006" w:rsidRPr="000E1FAB">
        <w:rPr>
          <w:rFonts w:ascii="Book Antiqua" w:eastAsia="Book Antiqua" w:hAnsi="Book Antiqua" w:cs="Book Antiqua"/>
          <w:color w:val="000000"/>
        </w:rPr>
        <w:t>Wlodarska</w:t>
      </w:r>
      <w:proofErr w:type="spellEnd"/>
      <w:r w:rsidR="00E51006" w:rsidRPr="000E1FAB">
        <w:rPr>
          <w:rFonts w:ascii="Book Antiqua" w:eastAsia="Book Antiqua" w:hAnsi="Book Antiqua" w:cs="Book Antiqua"/>
          <w:color w:val="000000"/>
        </w:rPr>
        <w:t xml:space="preserve"> M, Gill N, Blanchet MR, </w:t>
      </w:r>
      <w:proofErr w:type="spellStart"/>
      <w:r w:rsidR="00E51006" w:rsidRPr="000E1FAB">
        <w:rPr>
          <w:rFonts w:ascii="Book Antiqua" w:eastAsia="Book Antiqua" w:hAnsi="Book Antiqua" w:cs="Book Antiqua"/>
          <w:color w:val="000000"/>
        </w:rPr>
        <w:t>Mohn</w:t>
      </w:r>
      <w:proofErr w:type="spellEnd"/>
      <w:r w:rsidR="00E51006" w:rsidRPr="000E1FAB">
        <w:rPr>
          <w:rFonts w:ascii="Book Antiqua" w:eastAsia="Book Antiqua" w:hAnsi="Book Antiqua" w:cs="Book Antiqua"/>
          <w:color w:val="000000"/>
        </w:rPr>
        <w:t xml:space="preserve"> WW, </w:t>
      </w:r>
      <w:proofErr w:type="spellStart"/>
      <w:r w:rsidR="00E51006" w:rsidRPr="000E1FAB">
        <w:rPr>
          <w:rFonts w:ascii="Book Antiqua" w:eastAsia="Book Antiqua" w:hAnsi="Book Antiqua" w:cs="Book Antiqua"/>
          <w:color w:val="000000"/>
        </w:rPr>
        <w:t>McNagny</w:t>
      </w:r>
      <w:proofErr w:type="spellEnd"/>
      <w:r w:rsidR="00E51006" w:rsidRPr="000E1FAB">
        <w:rPr>
          <w:rFonts w:ascii="Book Antiqua" w:eastAsia="Book Antiqua" w:hAnsi="Book Antiqua" w:cs="Book Antiqua"/>
          <w:color w:val="000000"/>
        </w:rPr>
        <w:t xml:space="preserve"> KM, Finlay BB. Early life antibiotic-driven changes in microbiota enhance susceptibility to allergic asthma. </w:t>
      </w:r>
      <w:r w:rsidR="00E51006" w:rsidRPr="000E1FAB">
        <w:rPr>
          <w:rFonts w:ascii="Book Antiqua" w:eastAsia="Book Antiqua" w:hAnsi="Book Antiqua" w:cs="Book Antiqua"/>
          <w:i/>
          <w:iCs/>
          <w:color w:val="000000"/>
        </w:rPr>
        <w:t>EMBO Rep</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13</w:t>
      </w:r>
      <w:r w:rsidR="00E51006" w:rsidRPr="000E1FAB">
        <w:rPr>
          <w:rFonts w:ascii="Book Antiqua" w:eastAsia="Book Antiqua" w:hAnsi="Book Antiqua" w:cs="Book Antiqua"/>
          <w:color w:val="000000"/>
        </w:rPr>
        <w:t>: 440-447 [PMID: 22422004 DOI: 10.1038/embor.2012.32]</w:t>
      </w:r>
    </w:p>
    <w:p w14:paraId="35E14039" w14:textId="6702B3A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39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Saltzman ET</w:t>
      </w:r>
      <w:r w:rsidR="00E51006" w:rsidRPr="000E1FAB">
        <w:rPr>
          <w:rFonts w:ascii="Book Antiqua" w:eastAsia="Book Antiqua" w:hAnsi="Book Antiqua" w:cs="Book Antiqua"/>
          <w:color w:val="000000"/>
        </w:rPr>
        <w:t xml:space="preserve">, Palacios T, Thomsen M, </w:t>
      </w:r>
      <w:proofErr w:type="spellStart"/>
      <w:r w:rsidR="00E51006" w:rsidRPr="000E1FAB">
        <w:rPr>
          <w:rFonts w:ascii="Book Antiqua" w:eastAsia="Book Antiqua" w:hAnsi="Book Antiqua" w:cs="Book Antiqua"/>
          <w:color w:val="000000"/>
        </w:rPr>
        <w:t>Vitetta</w:t>
      </w:r>
      <w:proofErr w:type="spellEnd"/>
      <w:r w:rsidR="00E51006" w:rsidRPr="000E1FAB">
        <w:rPr>
          <w:rFonts w:ascii="Book Antiqua" w:eastAsia="Book Antiqua" w:hAnsi="Book Antiqua" w:cs="Book Antiqua"/>
          <w:color w:val="000000"/>
        </w:rPr>
        <w:t xml:space="preserve"> L. Intestinal Microbiome Shifts, Dysbiosis, Inflammation, and Non-alcoholic Fatty Liver Disease.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61 [PMID: 29441049 DOI: 10.3389/fmicb.2018.00061]</w:t>
      </w:r>
    </w:p>
    <w:p w14:paraId="1D6992CA" w14:textId="7B0F385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4</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Alberca GG</w:t>
      </w:r>
      <w:r w:rsidR="00A94017" w:rsidRPr="000E1FAB">
        <w:rPr>
          <w:rFonts w:ascii="Book Antiqua" w:eastAsia="Book Antiqua" w:hAnsi="Book Antiqua" w:cs="Book Antiqua"/>
          <w:b/>
          <w:bCs/>
          <w:color w:val="000000"/>
        </w:rPr>
        <w:t>F</w:t>
      </w:r>
      <w:r w:rsidRPr="000E1FAB">
        <w:rPr>
          <w:rFonts w:ascii="Book Antiqua" w:eastAsia="Book Antiqua" w:hAnsi="Book Antiqua" w:cs="Book Antiqua"/>
          <w:b/>
          <w:bCs/>
          <w:color w:val="000000"/>
        </w:rPr>
        <w:t>,</w:t>
      </w:r>
      <w:r w:rsidRPr="000E1FAB">
        <w:rPr>
          <w:rFonts w:ascii="Book Antiqua" w:eastAsia="Book Antiqua" w:hAnsi="Book Antiqua" w:cs="Book Antiqua"/>
          <w:color w:val="000000"/>
        </w:rPr>
        <w:t xml:space="preserve"> Sato MN, Alberca RW. </w:t>
      </w:r>
      <w:bookmarkStart w:id="73" w:name="OLE_LINK720"/>
      <w:bookmarkStart w:id="74" w:name="OLE_LINK721"/>
      <w:r w:rsidRPr="000E1FAB">
        <w:rPr>
          <w:rFonts w:ascii="Book Antiqua" w:eastAsia="Book Antiqua" w:hAnsi="Book Antiqua" w:cs="Book Antiqua"/>
          <w:color w:val="000000"/>
        </w:rPr>
        <w:t>Human microbiota and allergy</w:t>
      </w:r>
      <w:bookmarkEnd w:id="73"/>
      <w:bookmarkEnd w:id="74"/>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 xml:space="preserve">Gen Intern Med </w:t>
      </w:r>
      <w:proofErr w:type="spellStart"/>
      <w:r w:rsidRPr="000E1FAB">
        <w:rPr>
          <w:rFonts w:ascii="Book Antiqua" w:eastAsia="Book Antiqua" w:hAnsi="Book Antiqua" w:cs="Book Antiqua"/>
          <w:i/>
          <w:iCs/>
          <w:color w:val="000000"/>
        </w:rPr>
        <w:t>Clin</w:t>
      </w:r>
      <w:proofErr w:type="spellEnd"/>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Innov</w:t>
      </w:r>
      <w:proofErr w:type="spellEnd"/>
      <w:r w:rsidRPr="000E1FAB">
        <w:rPr>
          <w:rFonts w:ascii="Book Antiqua" w:eastAsia="Book Antiqua" w:hAnsi="Book Antiqua" w:cs="Book Antiqua"/>
          <w:color w:val="000000"/>
        </w:rPr>
        <w:t xml:space="preserve"> 2019;</w:t>
      </w:r>
      <w:r w:rsidR="00257A6E"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4:</w:t>
      </w:r>
      <w:r w:rsidR="00257A6E" w:rsidRPr="000E1FAB">
        <w:rPr>
          <w:rFonts w:ascii="Book Antiqua" w:eastAsia="Book Antiqua" w:hAnsi="Book Antiqua" w:cs="Book Antiqua"/>
          <w:b/>
          <w:bCs/>
          <w:color w:val="000000"/>
        </w:rPr>
        <w:t xml:space="preserve"> </w:t>
      </w:r>
      <w:r w:rsidRPr="000E1FAB">
        <w:rPr>
          <w:rFonts w:ascii="Book Antiqua" w:eastAsia="Book Antiqua" w:hAnsi="Book Antiqua" w:cs="Book Antiqua"/>
          <w:color w:val="000000"/>
        </w:rPr>
        <w:t>1</w:t>
      </w:r>
      <w:r w:rsidR="00D210D1">
        <w:rPr>
          <w:rFonts w:ascii="Book Antiqua" w:eastAsia="Book Antiqua" w:hAnsi="Book Antiqua" w:cs="Book Antiqua"/>
          <w:color w:val="000000"/>
        </w:rPr>
        <w:t>-</w:t>
      </w:r>
      <w:r w:rsidRPr="000E1FAB">
        <w:rPr>
          <w:rFonts w:ascii="Book Antiqua" w:eastAsia="Book Antiqua" w:hAnsi="Book Antiqua" w:cs="Book Antiqua"/>
          <w:color w:val="000000"/>
        </w:rPr>
        <w:t>5 [DOI: 10.15761/GIMCI.1000179]</w:t>
      </w:r>
    </w:p>
    <w:p w14:paraId="76311F2E" w14:textId="0B94B37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41</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Anand S</w:t>
      </w:r>
      <w:r w:rsidR="00E51006" w:rsidRPr="000E1FAB">
        <w:rPr>
          <w:rFonts w:ascii="Book Antiqua" w:eastAsia="Book Antiqua" w:hAnsi="Book Antiqua" w:cs="Book Antiqua"/>
          <w:color w:val="000000"/>
        </w:rPr>
        <w:t xml:space="preserve">, Mande SS. Diet, Microbiota and Gut-Lung Connection.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2147 [PMID: 30283410 DOI: 10.3389/fmicb.2018.02147]</w:t>
      </w:r>
    </w:p>
    <w:p w14:paraId="558612B5" w14:textId="762BF3F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Zuo T</w:t>
      </w:r>
      <w:r w:rsidR="00E51006" w:rsidRPr="000E1FAB">
        <w:rPr>
          <w:rFonts w:ascii="Book Antiqua" w:eastAsia="Book Antiqua" w:hAnsi="Book Antiqua" w:cs="Book Antiqua"/>
          <w:color w:val="000000"/>
        </w:rPr>
        <w:t xml:space="preserve">, Liu Q, Zhang F, Lui GC, Tso EY, Yeoh YK, Chen Z, Boon SS, Chan FK, Chan PK, Ng SC. Depicting SARS-CoV-2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viral activity in association with gut microbiota composition in patients with COVID-19. </w:t>
      </w:r>
      <w:r w:rsidR="00E51006" w:rsidRPr="000E1FAB">
        <w:rPr>
          <w:rFonts w:ascii="Book Antiqua" w:eastAsia="Book Antiqua" w:hAnsi="Book Antiqua" w:cs="Book Antiqua"/>
          <w:i/>
          <w:iCs/>
          <w:color w:val="000000"/>
        </w:rPr>
        <w:t>Gut</w:t>
      </w:r>
      <w:r w:rsidR="00E51006" w:rsidRPr="000E1FAB">
        <w:rPr>
          <w:rFonts w:ascii="Book Antiqua" w:eastAsia="Book Antiqua" w:hAnsi="Book Antiqua" w:cs="Book Antiqua"/>
          <w:color w:val="000000"/>
        </w:rPr>
        <w:t xml:space="preserve"> 2021; </w:t>
      </w:r>
      <w:r w:rsidR="00E51006" w:rsidRPr="000E1FAB">
        <w:rPr>
          <w:rFonts w:ascii="Book Antiqua" w:eastAsia="Book Antiqua" w:hAnsi="Book Antiqua" w:cs="Book Antiqua"/>
          <w:b/>
          <w:bCs/>
          <w:color w:val="000000"/>
        </w:rPr>
        <w:t>70</w:t>
      </w:r>
      <w:r w:rsidR="00E51006" w:rsidRPr="000E1FAB">
        <w:rPr>
          <w:rFonts w:ascii="Book Antiqua" w:eastAsia="Book Antiqua" w:hAnsi="Book Antiqua" w:cs="Book Antiqua"/>
          <w:color w:val="000000"/>
        </w:rPr>
        <w:t>: 276-284 [PMID: 32690600 DOI: 10.1136/gutjnl-2020-322294]</w:t>
      </w:r>
    </w:p>
    <w:p w14:paraId="13889248" w14:textId="316DE1B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Boulangé</w:t>
      </w:r>
      <w:proofErr w:type="spellEnd"/>
      <w:r w:rsidR="00E51006" w:rsidRPr="000E1FAB">
        <w:rPr>
          <w:rFonts w:ascii="Book Antiqua" w:eastAsia="Book Antiqua" w:hAnsi="Book Antiqua" w:cs="Book Antiqua"/>
          <w:b/>
          <w:bCs/>
          <w:color w:val="000000"/>
        </w:rPr>
        <w:t xml:space="preserve"> CL</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Neves</w:t>
      </w:r>
      <w:proofErr w:type="spellEnd"/>
      <w:r w:rsidR="00E51006" w:rsidRPr="000E1FAB">
        <w:rPr>
          <w:rFonts w:ascii="Book Antiqua" w:eastAsia="Book Antiqua" w:hAnsi="Book Antiqua" w:cs="Book Antiqua"/>
          <w:color w:val="000000"/>
        </w:rPr>
        <w:t xml:space="preserve"> AL, </w:t>
      </w:r>
      <w:proofErr w:type="spellStart"/>
      <w:r w:rsidR="00E51006" w:rsidRPr="000E1FAB">
        <w:rPr>
          <w:rFonts w:ascii="Book Antiqua" w:eastAsia="Book Antiqua" w:hAnsi="Book Antiqua" w:cs="Book Antiqua"/>
          <w:color w:val="000000"/>
        </w:rPr>
        <w:t>Chilloux</w:t>
      </w:r>
      <w:proofErr w:type="spellEnd"/>
      <w:r w:rsidR="00E51006" w:rsidRPr="000E1FAB">
        <w:rPr>
          <w:rFonts w:ascii="Book Antiqua" w:eastAsia="Book Antiqua" w:hAnsi="Book Antiqua" w:cs="Book Antiqua"/>
          <w:color w:val="000000"/>
        </w:rPr>
        <w:t xml:space="preserve"> J, Nicholson JK, Dumas ME. Impact of the gut microbiota on inflammation, obesity, and metabolic disease. </w:t>
      </w:r>
      <w:r w:rsidR="00E51006" w:rsidRPr="000E1FAB">
        <w:rPr>
          <w:rFonts w:ascii="Book Antiqua" w:eastAsia="Book Antiqua" w:hAnsi="Book Antiqua" w:cs="Book Antiqua"/>
          <w:i/>
          <w:iCs/>
          <w:color w:val="000000"/>
        </w:rPr>
        <w:t>Genome Med</w:t>
      </w:r>
      <w:r w:rsidR="00E51006" w:rsidRPr="000E1FAB">
        <w:rPr>
          <w:rFonts w:ascii="Book Antiqua" w:eastAsia="Book Antiqua" w:hAnsi="Book Antiqua" w:cs="Book Antiqua"/>
          <w:color w:val="000000"/>
        </w:rPr>
        <w:t xml:space="preserve"> 2016; </w:t>
      </w:r>
      <w:r w:rsidR="00E51006" w:rsidRPr="000E1FAB">
        <w:rPr>
          <w:rFonts w:ascii="Book Antiqua" w:eastAsia="Book Antiqua" w:hAnsi="Book Antiqua" w:cs="Book Antiqua"/>
          <w:b/>
          <w:bCs/>
          <w:color w:val="000000"/>
        </w:rPr>
        <w:t>8</w:t>
      </w:r>
      <w:r w:rsidR="00E51006" w:rsidRPr="000E1FAB">
        <w:rPr>
          <w:rFonts w:ascii="Book Antiqua" w:eastAsia="Book Antiqua" w:hAnsi="Book Antiqua" w:cs="Book Antiqua"/>
          <w:color w:val="000000"/>
        </w:rPr>
        <w:t>: 42 [PMID: 27098727 DOI: 10.1186/s13073-016-0303-2]</w:t>
      </w:r>
    </w:p>
    <w:p w14:paraId="7960968A" w14:textId="4BC9ED6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Ding RX</w:t>
      </w:r>
      <w:r w:rsidR="00E51006" w:rsidRPr="000E1FAB">
        <w:rPr>
          <w:rFonts w:ascii="Book Antiqua" w:eastAsia="Book Antiqua" w:hAnsi="Book Antiqua" w:cs="Book Antiqua"/>
          <w:color w:val="000000"/>
        </w:rPr>
        <w:t xml:space="preserve">, Goh WR, Wu RN, </w:t>
      </w:r>
      <w:proofErr w:type="spellStart"/>
      <w:r w:rsidR="00E51006" w:rsidRPr="000E1FAB">
        <w:rPr>
          <w:rFonts w:ascii="Book Antiqua" w:eastAsia="Book Antiqua" w:hAnsi="Book Antiqua" w:cs="Book Antiqua"/>
          <w:color w:val="000000"/>
        </w:rPr>
        <w:t>Yue</w:t>
      </w:r>
      <w:proofErr w:type="spellEnd"/>
      <w:r w:rsidR="00E51006" w:rsidRPr="000E1FAB">
        <w:rPr>
          <w:rFonts w:ascii="Book Antiqua" w:eastAsia="Book Antiqua" w:hAnsi="Book Antiqua" w:cs="Book Antiqua"/>
          <w:color w:val="000000"/>
        </w:rPr>
        <w:t xml:space="preserve"> XQ, </w:t>
      </w:r>
      <w:proofErr w:type="spellStart"/>
      <w:r w:rsidR="00E51006" w:rsidRPr="000E1FAB">
        <w:rPr>
          <w:rFonts w:ascii="Book Antiqua" w:eastAsia="Book Antiqua" w:hAnsi="Book Antiqua" w:cs="Book Antiqua"/>
          <w:color w:val="000000"/>
        </w:rPr>
        <w:t>Luo</w:t>
      </w:r>
      <w:proofErr w:type="spellEnd"/>
      <w:r w:rsidR="00E51006" w:rsidRPr="000E1FAB">
        <w:rPr>
          <w:rFonts w:ascii="Book Antiqua" w:eastAsia="Book Antiqua" w:hAnsi="Book Antiqua" w:cs="Book Antiqua"/>
          <w:color w:val="000000"/>
        </w:rPr>
        <w:t xml:space="preserve"> X, </w:t>
      </w:r>
      <w:proofErr w:type="spellStart"/>
      <w:r w:rsidR="00E51006" w:rsidRPr="000E1FAB">
        <w:rPr>
          <w:rFonts w:ascii="Book Antiqua" w:eastAsia="Book Antiqua" w:hAnsi="Book Antiqua" w:cs="Book Antiqua"/>
          <w:color w:val="000000"/>
        </w:rPr>
        <w:t>Khine</w:t>
      </w:r>
      <w:proofErr w:type="spellEnd"/>
      <w:r w:rsidR="00E51006" w:rsidRPr="000E1FAB">
        <w:rPr>
          <w:rFonts w:ascii="Book Antiqua" w:eastAsia="Book Antiqua" w:hAnsi="Book Antiqua" w:cs="Book Antiqua"/>
          <w:color w:val="000000"/>
        </w:rPr>
        <w:t xml:space="preserve"> WWT, Wu JR, Lee YK. Revisit gut microbiota and its impact on human health and disease. </w:t>
      </w:r>
      <w:r w:rsidR="00E51006" w:rsidRPr="000E1FAB">
        <w:rPr>
          <w:rFonts w:ascii="Book Antiqua" w:eastAsia="Book Antiqua" w:hAnsi="Book Antiqua" w:cs="Book Antiqua"/>
          <w:i/>
          <w:iCs/>
          <w:color w:val="000000"/>
        </w:rPr>
        <w:t>J Food Drug Anal</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27</w:t>
      </w:r>
      <w:r w:rsidR="00E51006" w:rsidRPr="000E1FAB">
        <w:rPr>
          <w:rFonts w:ascii="Book Antiqua" w:eastAsia="Book Antiqua" w:hAnsi="Book Antiqua" w:cs="Book Antiqua"/>
          <w:color w:val="000000"/>
        </w:rPr>
        <w:t>: 623-631 [PMID: 31324279 DOI: 10.1016/j.jfda.2018.12.012]</w:t>
      </w:r>
    </w:p>
    <w:p w14:paraId="097C29CB" w14:textId="1A92AF7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Kawai T</w:t>
      </w:r>
      <w:r w:rsidR="00E51006" w:rsidRPr="000E1FAB">
        <w:rPr>
          <w:rFonts w:ascii="Book Antiqua" w:eastAsia="Book Antiqua" w:hAnsi="Book Antiqua" w:cs="Book Antiqua"/>
          <w:color w:val="000000"/>
        </w:rPr>
        <w:t xml:space="preserve">, Akira S. The roles of TLRs, RLRs and NLRs in pathogen recognition. </w:t>
      </w:r>
      <w:r w:rsidR="00E51006" w:rsidRPr="000E1FAB">
        <w:rPr>
          <w:rFonts w:ascii="Book Antiqua" w:eastAsia="Book Antiqua" w:hAnsi="Book Antiqua" w:cs="Book Antiqua"/>
          <w:i/>
          <w:iCs/>
          <w:color w:val="000000"/>
        </w:rPr>
        <w:t>Int Immunol</w:t>
      </w:r>
      <w:r w:rsidR="00E51006" w:rsidRPr="000E1FAB">
        <w:rPr>
          <w:rFonts w:ascii="Book Antiqua" w:eastAsia="Book Antiqua" w:hAnsi="Book Antiqua" w:cs="Book Antiqua"/>
          <w:color w:val="000000"/>
        </w:rPr>
        <w:t xml:space="preserve"> 2009; </w:t>
      </w:r>
      <w:r w:rsidR="00E51006" w:rsidRPr="000E1FAB">
        <w:rPr>
          <w:rFonts w:ascii="Book Antiqua" w:eastAsia="Book Antiqua" w:hAnsi="Book Antiqua" w:cs="Book Antiqua"/>
          <w:b/>
          <w:bCs/>
          <w:color w:val="000000"/>
        </w:rPr>
        <w:t>21</w:t>
      </w:r>
      <w:r w:rsidR="00E51006" w:rsidRPr="000E1FAB">
        <w:rPr>
          <w:rFonts w:ascii="Book Antiqua" w:eastAsia="Book Antiqua" w:hAnsi="Book Antiqua" w:cs="Book Antiqua"/>
          <w:color w:val="000000"/>
        </w:rPr>
        <w:t>: 317-337 [PMID: 19246554 DOI: 10.1093/</w:t>
      </w:r>
      <w:proofErr w:type="spellStart"/>
      <w:r w:rsidR="00E51006" w:rsidRPr="000E1FAB">
        <w:rPr>
          <w:rFonts w:ascii="Book Antiqua" w:eastAsia="Book Antiqua" w:hAnsi="Book Antiqua" w:cs="Book Antiqua"/>
          <w:color w:val="000000"/>
        </w:rPr>
        <w:t>intimm</w:t>
      </w:r>
      <w:proofErr w:type="spellEnd"/>
      <w:r w:rsidR="00E51006" w:rsidRPr="000E1FAB">
        <w:rPr>
          <w:rFonts w:ascii="Book Antiqua" w:eastAsia="Book Antiqua" w:hAnsi="Book Antiqua" w:cs="Book Antiqua"/>
          <w:color w:val="000000"/>
        </w:rPr>
        <w:t>/dxp017]</w:t>
      </w:r>
    </w:p>
    <w:p w14:paraId="7B5BF562" w14:textId="47183F3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46</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Yiu</w:t>
      </w:r>
      <w:proofErr w:type="spellEnd"/>
      <w:r w:rsidR="00E51006" w:rsidRPr="000E1FAB">
        <w:rPr>
          <w:rFonts w:ascii="Book Antiqua" w:eastAsia="Book Antiqua" w:hAnsi="Book Antiqua" w:cs="Book Antiqua"/>
          <w:b/>
          <w:bCs/>
          <w:color w:val="000000"/>
        </w:rPr>
        <w:t xml:space="preserve"> JH</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Dorweiler</w:t>
      </w:r>
      <w:proofErr w:type="spellEnd"/>
      <w:r w:rsidR="00E51006" w:rsidRPr="000E1FAB">
        <w:rPr>
          <w:rFonts w:ascii="Book Antiqua" w:eastAsia="Book Antiqua" w:hAnsi="Book Antiqua" w:cs="Book Antiqua"/>
          <w:color w:val="000000"/>
        </w:rPr>
        <w:t xml:space="preserve"> B, Woo CW. Interaction between gut microbiota and toll-like receptor: from immunity to metabolism.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Mol</w:t>
      </w:r>
      <w:proofErr w:type="spellEnd"/>
      <w:r w:rsidR="00E51006" w:rsidRPr="000E1FAB">
        <w:rPr>
          <w:rFonts w:ascii="Book Antiqua" w:eastAsia="Book Antiqua" w:hAnsi="Book Antiqua" w:cs="Book Antiqua"/>
          <w:i/>
          <w:iCs/>
          <w:color w:val="000000"/>
        </w:rPr>
        <w:t xml:space="preserve"> Med (</w:t>
      </w:r>
      <w:proofErr w:type="spellStart"/>
      <w:r w:rsidR="00E51006" w:rsidRPr="000E1FAB">
        <w:rPr>
          <w:rFonts w:ascii="Book Antiqua" w:eastAsia="Book Antiqua" w:hAnsi="Book Antiqua" w:cs="Book Antiqua"/>
          <w:i/>
          <w:iCs/>
          <w:color w:val="000000"/>
        </w:rPr>
        <w:t>Berl</w:t>
      </w:r>
      <w:proofErr w:type="spellEnd"/>
      <w:r w:rsidR="00E51006" w:rsidRPr="000E1FAB">
        <w:rPr>
          <w:rFonts w:ascii="Book Antiqua" w:eastAsia="Book Antiqua" w:hAnsi="Book Antiqua" w:cs="Book Antiqua"/>
          <w:i/>
          <w:iCs/>
          <w:color w:val="000000"/>
        </w:rPr>
        <w:t>)</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95</w:t>
      </w:r>
      <w:r w:rsidR="00E51006" w:rsidRPr="000E1FAB">
        <w:rPr>
          <w:rFonts w:ascii="Book Antiqua" w:eastAsia="Book Antiqua" w:hAnsi="Book Antiqua" w:cs="Book Antiqua"/>
          <w:color w:val="000000"/>
        </w:rPr>
        <w:t>: 13-20 [PMID: 27639584 DOI: 10.1007/s00109-016-1474-4]</w:t>
      </w:r>
    </w:p>
    <w:p w14:paraId="11E1A9FD" w14:textId="3E0C89F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Zuo T</w:t>
      </w:r>
      <w:r w:rsidR="00E51006" w:rsidRPr="000E1FAB">
        <w:rPr>
          <w:rFonts w:ascii="Book Antiqua" w:eastAsia="Book Antiqua" w:hAnsi="Book Antiqua" w:cs="Book Antiqua"/>
          <w:color w:val="000000"/>
        </w:rPr>
        <w:t xml:space="preserve">, Ng SC. The Gut Microbiota in the Pathogenesis and Therapeutics of Inflammatory Bowel Disease.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2247 [PMID: 30319571 DOI: 10.3389/fmicb.2018.02247]</w:t>
      </w:r>
    </w:p>
    <w:p w14:paraId="19430C47" w14:textId="4EB037E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Fonseca DM Da,</w:t>
      </w:r>
      <w:r w:rsidR="00E51006" w:rsidRPr="000E1FAB">
        <w:rPr>
          <w:rFonts w:ascii="Book Antiqua" w:eastAsia="Book Antiqua" w:hAnsi="Book Antiqua" w:cs="Book Antiqua"/>
          <w:color w:val="000000"/>
        </w:rPr>
        <w:t xml:space="preserve"> Hand TW, Han SJ, </w:t>
      </w:r>
      <w:proofErr w:type="spellStart"/>
      <w:r w:rsidR="00E51006" w:rsidRPr="000E1FAB">
        <w:rPr>
          <w:rFonts w:ascii="Book Antiqua" w:eastAsia="Book Antiqua" w:hAnsi="Book Antiqua" w:cs="Book Antiqua"/>
          <w:color w:val="000000"/>
        </w:rPr>
        <w:t>Gerner</w:t>
      </w:r>
      <w:proofErr w:type="spellEnd"/>
      <w:r w:rsidR="00E51006" w:rsidRPr="000E1FAB">
        <w:rPr>
          <w:rFonts w:ascii="Book Antiqua" w:eastAsia="Book Antiqua" w:hAnsi="Book Antiqua" w:cs="Book Antiqua"/>
          <w:color w:val="000000"/>
        </w:rPr>
        <w:t xml:space="preserve"> MY, </w:t>
      </w:r>
      <w:proofErr w:type="spellStart"/>
      <w:r w:rsidR="00E51006" w:rsidRPr="000E1FAB">
        <w:rPr>
          <w:rFonts w:ascii="Book Antiqua" w:eastAsia="Book Antiqua" w:hAnsi="Book Antiqua" w:cs="Book Antiqua"/>
          <w:color w:val="000000"/>
        </w:rPr>
        <w:t>Zaretsky</w:t>
      </w:r>
      <w:proofErr w:type="spellEnd"/>
      <w:r w:rsidR="00E51006" w:rsidRPr="000E1FAB">
        <w:rPr>
          <w:rFonts w:ascii="Book Antiqua" w:eastAsia="Book Antiqua" w:hAnsi="Book Antiqua" w:cs="Book Antiqua"/>
          <w:color w:val="000000"/>
        </w:rPr>
        <w:t xml:space="preserve"> AG, Byrd AL, Harrison OJ, Ortiz AM, Quinones M, </w:t>
      </w:r>
      <w:proofErr w:type="spellStart"/>
      <w:r w:rsidR="00E51006" w:rsidRPr="000E1FAB">
        <w:rPr>
          <w:rFonts w:ascii="Book Antiqua" w:eastAsia="Book Antiqua" w:hAnsi="Book Antiqua" w:cs="Book Antiqua"/>
          <w:color w:val="000000"/>
        </w:rPr>
        <w:t>Trinchieri</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Brenchley</w:t>
      </w:r>
      <w:proofErr w:type="spellEnd"/>
      <w:r w:rsidR="00E51006" w:rsidRPr="000E1FAB">
        <w:rPr>
          <w:rFonts w:ascii="Book Antiqua" w:eastAsia="Book Antiqua" w:hAnsi="Book Antiqua" w:cs="Book Antiqua"/>
          <w:color w:val="000000"/>
        </w:rPr>
        <w:t xml:space="preserve"> JM, Brodsky IE, Germain RN, Randolph GJ, </w:t>
      </w:r>
      <w:proofErr w:type="spellStart"/>
      <w:r w:rsidR="00E51006" w:rsidRPr="000E1FAB">
        <w:rPr>
          <w:rFonts w:ascii="Book Antiqua" w:eastAsia="Book Antiqua" w:hAnsi="Book Antiqua" w:cs="Book Antiqua"/>
          <w:color w:val="000000"/>
        </w:rPr>
        <w:t>Belkaid</w:t>
      </w:r>
      <w:proofErr w:type="spellEnd"/>
      <w:r w:rsidR="00E51006" w:rsidRPr="000E1FAB">
        <w:rPr>
          <w:rFonts w:ascii="Book Antiqua" w:eastAsia="Book Antiqua" w:hAnsi="Book Antiqua" w:cs="Book Antiqua"/>
          <w:color w:val="000000"/>
        </w:rPr>
        <w:t xml:space="preserve"> Y. Microbiota-Dependent Sequelae of Acute Infection </w:t>
      </w:r>
      <w:r w:rsidR="00E51006" w:rsidRPr="000E1FAB">
        <w:rPr>
          <w:rFonts w:ascii="Book Antiqua" w:eastAsia="Book Antiqua" w:hAnsi="Book Antiqua" w:cs="Book Antiqua"/>
          <w:color w:val="000000"/>
        </w:rPr>
        <w:lastRenderedPageBreak/>
        <w:t xml:space="preserve">Compromise Tissue-Specific Immunity. </w:t>
      </w:r>
      <w:r w:rsidR="00E51006" w:rsidRPr="000E1FAB">
        <w:rPr>
          <w:rFonts w:ascii="Book Antiqua" w:eastAsia="Book Antiqua" w:hAnsi="Book Antiqua" w:cs="Book Antiqua"/>
          <w:i/>
          <w:iCs/>
          <w:color w:val="000000"/>
        </w:rPr>
        <w:t>Cell</w:t>
      </w:r>
      <w:r w:rsidR="00E51006" w:rsidRPr="000E1FAB">
        <w:rPr>
          <w:rFonts w:ascii="Book Antiqua" w:eastAsia="Book Antiqua" w:hAnsi="Book Antiqua" w:cs="Book Antiqua"/>
          <w:color w:val="000000"/>
        </w:rPr>
        <w:t xml:space="preserve"> 2015</w:t>
      </w:r>
      <w:r w:rsidR="00257A6E" w:rsidRPr="000E1FAB">
        <w:rPr>
          <w:rFonts w:ascii="Book Antiqua" w:eastAsia="Book Antiqua" w:hAnsi="Book Antiqua" w:cs="Book Antiqua"/>
          <w:color w:val="000000"/>
        </w:rPr>
        <w:t xml:space="preserve">; </w:t>
      </w:r>
      <w:r w:rsidR="00257A6E" w:rsidRPr="000E1FAB">
        <w:rPr>
          <w:rFonts w:ascii="Book Antiqua" w:eastAsia="Book Antiqua" w:hAnsi="Book Antiqua" w:cs="Book Antiqua"/>
          <w:b/>
          <w:bCs/>
          <w:color w:val="000000"/>
        </w:rPr>
        <w:t>163:</w:t>
      </w:r>
      <w:r w:rsidR="00257A6E" w:rsidRPr="000E1FAB">
        <w:rPr>
          <w:rFonts w:ascii="Book Antiqua" w:eastAsia="Book Antiqua" w:hAnsi="Book Antiqua" w:cs="Book Antiqua"/>
          <w:color w:val="000000"/>
        </w:rPr>
        <w:t xml:space="preserve"> 354-366 </w:t>
      </w:r>
      <w:r w:rsidR="00E51006" w:rsidRPr="000E1FAB">
        <w:rPr>
          <w:rFonts w:ascii="Book Antiqua" w:eastAsia="Book Antiqua" w:hAnsi="Book Antiqua" w:cs="Book Antiqua"/>
          <w:color w:val="000000"/>
        </w:rPr>
        <w:t>[</w:t>
      </w:r>
      <w:r w:rsidR="009C3A7D" w:rsidRPr="009C3A7D">
        <w:rPr>
          <w:rFonts w:ascii="Book Antiqua" w:eastAsia="Book Antiqua" w:hAnsi="Book Antiqua" w:cs="Book Antiqua"/>
          <w:color w:val="000000"/>
        </w:rPr>
        <w:t>PMID: 26451485</w:t>
      </w:r>
      <w:r w:rsidR="009C3A7D">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10.1016/j.cell.2015.08.030]</w:t>
      </w:r>
    </w:p>
    <w:p w14:paraId="3C3AD091" w14:textId="23E9092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49</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Cieza</w:t>
      </w:r>
      <w:proofErr w:type="spellEnd"/>
      <w:r w:rsidR="00E51006" w:rsidRPr="000E1FAB">
        <w:rPr>
          <w:rFonts w:ascii="Book Antiqua" w:eastAsia="Book Antiqua" w:hAnsi="Book Antiqua" w:cs="Book Antiqua"/>
          <w:b/>
          <w:bCs/>
          <w:color w:val="000000"/>
        </w:rPr>
        <w:t xml:space="preserve"> RJ</w:t>
      </w:r>
      <w:r w:rsidR="00E51006" w:rsidRPr="000E1FAB">
        <w:rPr>
          <w:rFonts w:ascii="Book Antiqua" w:eastAsia="Book Antiqua" w:hAnsi="Book Antiqua" w:cs="Book Antiqua"/>
          <w:color w:val="000000"/>
        </w:rPr>
        <w:t xml:space="preserve">, Cao AT, Cong Y, Torres AG. Immunomodulation for gastrointestinal infections. </w:t>
      </w:r>
      <w:r w:rsidR="00E51006" w:rsidRPr="000E1FAB">
        <w:rPr>
          <w:rFonts w:ascii="Book Antiqua" w:eastAsia="Book Antiqua" w:hAnsi="Book Antiqua" w:cs="Book Antiqua"/>
          <w:i/>
          <w:iCs/>
          <w:color w:val="000000"/>
        </w:rPr>
        <w:t xml:space="preserve">Expert Rev Anti Infect </w:t>
      </w:r>
      <w:proofErr w:type="spellStart"/>
      <w:r w:rsidR="00E51006" w:rsidRPr="000E1FAB">
        <w:rPr>
          <w:rFonts w:ascii="Book Antiqua" w:eastAsia="Book Antiqua" w:hAnsi="Book Antiqua" w:cs="Book Antiqua"/>
          <w:i/>
          <w:iCs/>
          <w:color w:val="000000"/>
        </w:rPr>
        <w:t>Ther</w:t>
      </w:r>
      <w:proofErr w:type="spellEnd"/>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10</w:t>
      </w:r>
      <w:r w:rsidR="00E51006" w:rsidRPr="000E1FAB">
        <w:rPr>
          <w:rFonts w:ascii="Book Antiqua" w:eastAsia="Book Antiqua" w:hAnsi="Book Antiqua" w:cs="Book Antiqua"/>
          <w:color w:val="000000"/>
        </w:rPr>
        <w:t>: 391-400 [PMID: 22397571 DOI: 10.1586/eri.11.176]</w:t>
      </w:r>
    </w:p>
    <w:p w14:paraId="37601D2C" w14:textId="203EDF62"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5</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Akasov</w:t>
      </w:r>
      <w:proofErr w:type="spellEnd"/>
      <w:r w:rsidRPr="000E1FAB">
        <w:rPr>
          <w:rFonts w:ascii="Book Antiqua" w:eastAsia="Book Antiqua" w:hAnsi="Book Antiqua" w:cs="Book Antiqua"/>
          <w:b/>
          <w:bCs/>
          <w:color w:val="000000"/>
        </w:rPr>
        <w:t xml:space="preserve"> RA</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Khaydukov</w:t>
      </w:r>
      <w:proofErr w:type="spellEnd"/>
      <w:r w:rsidRPr="000E1FAB">
        <w:rPr>
          <w:rFonts w:ascii="Book Antiqua" w:eastAsia="Book Antiqua" w:hAnsi="Book Antiqua" w:cs="Book Antiqua"/>
          <w:color w:val="000000"/>
        </w:rPr>
        <w:t xml:space="preserve"> EV. Mucosal-Associated Invariant T Cells as a Possible Target to Suppress Secondary Infections at COVID-19.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11</w:t>
      </w:r>
      <w:r w:rsidRPr="000E1FAB">
        <w:rPr>
          <w:rFonts w:ascii="Book Antiqua" w:eastAsia="Book Antiqua" w:hAnsi="Book Antiqua" w:cs="Book Antiqua"/>
          <w:color w:val="000000"/>
        </w:rPr>
        <w:t>: 1896 [PMID: 32849648 DOI: 10.3389/fimmu.2020.01896]</w:t>
      </w:r>
    </w:p>
    <w:p w14:paraId="7D4BFA4C" w14:textId="5DE8330D" w:rsidR="00A77B3E" w:rsidRPr="000E1FAB" w:rsidRDefault="00E208B0" w:rsidP="000E1FAB">
      <w:pPr>
        <w:spacing w:line="360" w:lineRule="auto"/>
        <w:jc w:val="both"/>
        <w:rPr>
          <w:rFonts w:ascii="Book Antiqua" w:hAnsi="Book Antiqua"/>
          <w:lang w:val="pt-BR"/>
        </w:rPr>
      </w:pPr>
      <w:r w:rsidRPr="000E1FAB">
        <w:rPr>
          <w:rFonts w:ascii="Book Antiqua" w:eastAsia="Book Antiqua" w:hAnsi="Book Antiqua" w:cs="Book Antiqua"/>
          <w:color w:val="000000"/>
        </w:rPr>
        <w:t>51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Mrityunjaya</w:t>
      </w:r>
      <w:proofErr w:type="spellEnd"/>
      <w:r w:rsidR="00E51006" w:rsidRPr="000E1FAB">
        <w:rPr>
          <w:rFonts w:ascii="Book Antiqua" w:eastAsia="Book Antiqua" w:hAnsi="Book Antiqua" w:cs="Book Antiqua"/>
          <w:b/>
          <w:bCs/>
          <w:color w:val="000000"/>
        </w:rPr>
        <w:t xml:space="preserve"> M</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Pavithra</w:t>
      </w:r>
      <w:proofErr w:type="spellEnd"/>
      <w:r w:rsidR="00E51006" w:rsidRPr="000E1FAB">
        <w:rPr>
          <w:rFonts w:ascii="Book Antiqua" w:eastAsia="Book Antiqua" w:hAnsi="Book Antiqua" w:cs="Book Antiqua"/>
          <w:color w:val="000000"/>
        </w:rPr>
        <w:t xml:space="preserve"> V, </w:t>
      </w:r>
      <w:proofErr w:type="spellStart"/>
      <w:r w:rsidR="00E51006" w:rsidRPr="000E1FAB">
        <w:rPr>
          <w:rFonts w:ascii="Book Antiqua" w:eastAsia="Book Antiqua" w:hAnsi="Book Antiqua" w:cs="Book Antiqua"/>
          <w:color w:val="000000"/>
        </w:rPr>
        <w:t>Neelam</w:t>
      </w:r>
      <w:proofErr w:type="spellEnd"/>
      <w:r w:rsidR="00E51006" w:rsidRPr="000E1FAB">
        <w:rPr>
          <w:rFonts w:ascii="Book Antiqua" w:eastAsia="Book Antiqua" w:hAnsi="Book Antiqua" w:cs="Book Antiqua"/>
          <w:color w:val="000000"/>
        </w:rPr>
        <w:t xml:space="preserve"> R, </w:t>
      </w:r>
      <w:proofErr w:type="spellStart"/>
      <w:r w:rsidR="00E51006" w:rsidRPr="000E1FAB">
        <w:rPr>
          <w:rFonts w:ascii="Book Antiqua" w:eastAsia="Book Antiqua" w:hAnsi="Book Antiqua" w:cs="Book Antiqua"/>
          <w:color w:val="000000"/>
        </w:rPr>
        <w:t>Janhavi</w:t>
      </w:r>
      <w:proofErr w:type="spellEnd"/>
      <w:r w:rsidR="00E51006" w:rsidRPr="000E1FAB">
        <w:rPr>
          <w:rFonts w:ascii="Book Antiqua" w:eastAsia="Book Antiqua" w:hAnsi="Book Antiqua" w:cs="Book Antiqua"/>
          <w:color w:val="000000"/>
        </w:rPr>
        <w:t xml:space="preserve"> P, </w:t>
      </w:r>
      <w:proofErr w:type="spellStart"/>
      <w:r w:rsidR="00E51006" w:rsidRPr="000E1FAB">
        <w:rPr>
          <w:rFonts w:ascii="Book Antiqua" w:eastAsia="Book Antiqua" w:hAnsi="Book Antiqua" w:cs="Book Antiqua"/>
          <w:color w:val="000000"/>
        </w:rPr>
        <w:t>Halami</w:t>
      </w:r>
      <w:proofErr w:type="spellEnd"/>
      <w:r w:rsidR="00E51006" w:rsidRPr="000E1FAB">
        <w:rPr>
          <w:rFonts w:ascii="Book Antiqua" w:eastAsia="Book Antiqua" w:hAnsi="Book Antiqua" w:cs="Book Antiqua"/>
          <w:color w:val="000000"/>
        </w:rPr>
        <w:t xml:space="preserve"> PM, </w:t>
      </w:r>
      <w:proofErr w:type="spellStart"/>
      <w:r w:rsidR="00E51006" w:rsidRPr="000E1FAB">
        <w:rPr>
          <w:rFonts w:ascii="Book Antiqua" w:eastAsia="Book Antiqua" w:hAnsi="Book Antiqua" w:cs="Book Antiqua"/>
          <w:color w:val="000000"/>
        </w:rPr>
        <w:t>Ravindra</w:t>
      </w:r>
      <w:proofErr w:type="spellEnd"/>
      <w:r w:rsidR="00E51006" w:rsidRPr="000E1FAB">
        <w:rPr>
          <w:rFonts w:ascii="Book Antiqua" w:eastAsia="Book Antiqua" w:hAnsi="Book Antiqua" w:cs="Book Antiqua"/>
          <w:color w:val="000000"/>
        </w:rPr>
        <w:t xml:space="preserve"> PV. Immune-Boosting, Antioxidant and Anti-inflammatory Food Supplements Targeting Pathogenesis of COVID-19. </w:t>
      </w:r>
      <w:r w:rsidR="00E51006" w:rsidRPr="000E1FAB">
        <w:rPr>
          <w:rFonts w:ascii="Book Antiqua" w:eastAsia="Book Antiqua" w:hAnsi="Book Antiqua" w:cs="Book Antiqua"/>
          <w:i/>
          <w:iCs/>
          <w:color w:val="000000"/>
          <w:lang w:val="pt-BR"/>
        </w:rPr>
        <w:t>Front Immunol</w:t>
      </w:r>
      <w:r w:rsidR="00E51006" w:rsidRPr="000E1FAB">
        <w:rPr>
          <w:rFonts w:ascii="Book Antiqua" w:eastAsia="Book Antiqua" w:hAnsi="Book Antiqua" w:cs="Book Antiqua"/>
          <w:color w:val="000000"/>
          <w:lang w:val="pt-BR"/>
        </w:rPr>
        <w:t xml:space="preserve"> 2020; </w:t>
      </w:r>
      <w:r w:rsidR="00E51006" w:rsidRPr="000E1FAB">
        <w:rPr>
          <w:rFonts w:ascii="Book Antiqua" w:eastAsia="Book Antiqua" w:hAnsi="Book Antiqua" w:cs="Book Antiqua"/>
          <w:b/>
          <w:bCs/>
          <w:color w:val="000000"/>
          <w:lang w:val="pt-BR"/>
        </w:rPr>
        <w:t>11</w:t>
      </w:r>
      <w:r w:rsidR="00E51006" w:rsidRPr="000E1FAB">
        <w:rPr>
          <w:rFonts w:ascii="Book Antiqua" w:eastAsia="Book Antiqua" w:hAnsi="Book Antiqua" w:cs="Book Antiqua"/>
          <w:color w:val="000000"/>
          <w:lang w:val="pt-BR"/>
        </w:rPr>
        <w:t>: 570122 [PMID: 33117359 DOI: 10.3389/fimmu.2020.570122]</w:t>
      </w:r>
    </w:p>
    <w:p w14:paraId="66CE233A" w14:textId="3D1E423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lang w:val="pt-BR"/>
        </w:rPr>
        <w:t>52</w:t>
      </w:r>
      <w:r w:rsidR="00E51006"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b/>
          <w:bCs/>
          <w:color w:val="000000"/>
          <w:lang w:val="pt-BR"/>
        </w:rPr>
        <w:t>Alberca RW</w:t>
      </w:r>
      <w:r w:rsidR="00E51006" w:rsidRPr="000E1FAB">
        <w:rPr>
          <w:rFonts w:ascii="Book Antiqua" w:eastAsia="Book Antiqua" w:hAnsi="Book Antiqua" w:cs="Book Antiqua"/>
          <w:color w:val="000000"/>
          <w:lang w:val="pt-BR"/>
        </w:rPr>
        <w:t xml:space="preserve">, Teixeira FME, Beserra DR, de Oliveira EA, Andrade MMS, Pietrobon AJ, Sato MN. </w:t>
      </w:r>
      <w:r w:rsidR="00E51006" w:rsidRPr="000E1FAB">
        <w:rPr>
          <w:rFonts w:ascii="Book Antiqua" w:eastAsia="Book Antiqua" w:hAnsi="Book Antiqua" w:cs="Book Antiqua"/>
          <w:color w:val="000000"/>
        </w:rPr>
        <w:t xml:space="preserve">Perspective: The Potential Effects of Naringenin in COVID-19. </w:t>
      </w:r>
      <w:r w:rsidR="00E51006" w:rsidRPr="000E1FAB">
        <w:rPr>
          <w:rFonts w:ascii="Book Antiqua" w:eastAsia="Book Antiqua" w:hAnsi="Book Antiqua" w:cs="Book Antiqua"/>
          <w:i/>
          <w:iCs/>
          <w:color w:val="000000"/>
        </w:rPr>
        <w:t>Front Immunol</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570919 [PMID: 33101291 DOI: 10.3389/fimmu.2020.570919]</w:t>
      </w:r>
    </w:p>
    <w:p w14:paraId="0D2A5E63" w14:textId="5F734E4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53</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Taylor EW</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Radding</w:t>
      </w:r>
      <w:proofErr w:type="spellEnd"/>
      <w:r w:rsidR="00E51006" w:rsidRPr="000E1FAB">
        <w:rPr>
          <w:rFonts w:ascii="Book Antiqua" w:eastAsia="Book Antiqua" w:hAnsi="Book Antiqua" w:cs="Book Antiqua"/>
          <w:color w:val="000000"/>
        </w:rPr>
        <w:t xml:space="preserve"> W. Understanding Selenium and Glutathione as Antiviral Factors in COVID-19: Does the Viral </w:t>
      </w:r>
      <w:proofErr w:type="spellStart"/>
      <w:r w:rsidR="00E51006" w:rsidRPr="000E1FAB">
        <w:rPr>
          <w:rFonts w:ascii="Book Antiqua" w:eastAsia="Book Antiqua" w:hAnsi="Book Antiqua" w:cs="Book Antiqua"/>
          <w:color w:val="000000"/>
        </w:rPr>
        <w:t>M</w:t>
      </w:r>
      <w:r w:rsidR="00E51006" w:rsidRPr="000E1FAB">
        <w:rPr>
          <w:rFonts w:ascii="Book Antiqua" w:eastAsia="Book Antiqua" w:hAnsi="Book Antiqua" w:cs="Book Antiqua"/>
          <w:color w:val="000000"/>
          <w:vertAlign w:val="superscript"/>
        </w:rPr>
        <w:t>pro</w:t>
      </w:r>
      <w:proofErr w:type="spellEnd"/>
      <w:r w:rsidR="00E51006" w:rsidRPr="000E1FAB">
        <w:rPr>
          <w:rFonts w:ascii="Book Antiqua" w:eastAsia="Book Antiqua" w:hAnsi="Book Antiqua" w:cs="Book Antiqua"/>
          <w:color w:val="000000"/>
        </w:rPr>
        <w:t xml:space="preserve"> Protease Target Host </w:t>
      </w:r>
      <w:proofErr w:type="spellStart"/>
      <w:r w:rsidR="00E51006" w:rsidRPr="000E1FAB">
        <w:rPr>
          <w:rFonts w:ascii="Book Antiqua" w:eastAsia="Book Antiqua" w:hAnsi="Book Antiqua" w:cs="Book Antiqua"/>
          <w:color w:val="000000"/>
        </w:rPr>
        <w:t>Selenoproteins</w:t>
      </w:r>
      <w:proofErr w:type="spellEnd"/>
      <w:r w:rsidR="00E51006" w:rsidRPr="000E1FAB">
        <w:rPr>
          <w:rFonts w:ascii="Book Antiqua" w:eastAsia="Book Antiqua" w:hAnsi="Book Antiqua" w:cs="Book Antiqua"/>
          <w:color w:val="000000"/>
        </w:rPr>
        <w:t xml:space="preserve"> and Glutathione Synthesis?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143 [PMID: 32984400 DOI: 10.3389/fnut.2020.00143]</w:t>
      </w:r>
    </w:p>
    <w:p w14:paraId="2D73A82D" w14:textId="3E2A342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54</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Sahin</w:t>
      </w:r>
      <w:proofErr w:type="spellEnd"/>
      <w:r w:rsidR="00E51006" w:rsidRPr="000E1FAB">
        <w:rPr>
          <w:rFonts w:ascii="Book Antiqua" w:eastAsia="Book Antiqua" w:hAnsi="Book Antiqua" w:cs="Book Antiqua"/>
          <w:b/>
          <w:bCs/>
          <w:color w:val="000000"/>
        </w:rPr>
        <w:t xml:space="preserve"> E</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Orhan</w:t>
      </w:r>
      <w:proofErr w:type="spellEnd"/>
      <w:r w:rsidR="00E51006" w:rsidRPr="000E1FAB">
        <w:rPr>
          <w:rFonts w:ascii="Book Antiqua" w:eastAsia="Book Antiqua" w:hAnsi="Book Antiqua" w:cs="Book Antiqua"/>
          <w:color w:val="000000"/>
        </w:rPr>
        <w:t xml:space="preserve"> C, </w:t>
      </w:r>
      <w:proofErr w:type="spellStart"/>
      <w:r w:rsidR="00E51006" w:rsidRPr="000E1FAB">
        <w:rPr>
          <w:rFonts w:ascii="Book Antiqua" w:eastAsia="Book Antiqua" w:hAnsi="Book Antiqua" w:cs="Book Antiqua"/>
          <w:color w:val="000000"/>
        </w:rPr>
        <w:t>Uckun</w:t>
      </w:r>
      <w:proofErr w:type="spellEnd"/>
      <w:r w:rsidR="00E51006" w:rsidRPr="000E1FAB">
        <w:rPr>
          <w:rFonts w:ascii="Book Antiqua" w:eastAsia="Book Antiqua" w:hAnsi="Book Antiqua" w:cs="Book Antiqua"/>
          <w:color w:val="000000"/>
        </w:rPr>
        <w:t xml:space="preserve"> FM, </w:t>
      </w:r>
      <w:proofErr w:type="spellStart"/>
      <w:r w:rsidR="00E51006" w:rsidRPr="000E1FAB">
        <w:rPr>
          <w:rFonts w:ascii="Book Antiqua" w:eastAsia="Book Antiqua" w:hAnsi="Book Antiqua" w:cs="Book Antiqua"/>
          <w:color w:val="000000"/>
        </w:rPr>
        <w:t>Sahin</w:t>
      </w:r>
      <w:proofErr w:type="spellEnd"/>
      <w:r w:rsidR="00E51006" w:rsidRPr="000E1FAB">
        <w:rPr>
          <w:rFonts w:ascii="Book Antiqua" w:eastAsia="Book Antiqua" w:hAnsi="Book Antiqua" w:cs="Book Antiqua"/>
          <w:color w:val="000000"/>
        </w:rPr>
        <w:t xml:space="preserve"> K. Clinical Impact Potential of Supplemental Nutrients as Adjuncts of Therapy in High-Risk COVID-19 for Obese Patients.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580504 [PMID: 33195370 DOI: 10.3389/fnut.2020.580504]</w:t>
      </w:r>
    </w:p>
    <w:p w14:paraId="49078044" w14:textId="063EDC3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55</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Mertens</w:t>
      </w:r>
      <w:proofErr w:type="spellEnd"/>
      <w:r w:rsidR="00E51006" w:rsidRPr="000E1FAB">
        <w:rPr>
          <w:rFonts w:ascii="Book Antiqua" w:eastAsia="Book Antiqua" w:hAnsi="Book Antiqua" w:cs="Book Antiqua"/>
          <w:b/>
          <w:bCs/>
          <w:color w:val="000000"/>
        </w:rPr>
        <w:t xml:space="preserve"> E</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Peñalvo</w:t>
      </w:r>
      <w:proofErr w:type="spellEnd"/>
      <w:r w:rsidR="00E51006" w:rsidRPr="000E1FAB">
        <w:rPr>
          <w:rFonts w:ascii="Book Antiqua" w:eastAsia="Book Antiqua" w:hAnsi="Book Antiqua" w:cs="Book Antiqua"/>
          <w:color w:val="000000"/>
        </w:rPr>
        <w:t xml:space="preserve"> JL. The Burden of Malnutrition and Fatal COVID-19: A Global Burden of Disease Analysis.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619850 [PMID: 33553234 DOI: 10.3389/fnut.2020.619850]</w:t>
      </w:r>
    </w:p>
    <w:p w14:paraId="3FD09A34" w14:textId="62C0F52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56</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Olumi</w:t>
      </w:r>
      <w:proofErr w:type="spellEnd"/>
      <w:r w:rsidR="00E51006" w:rsidRPr="000E1FAB">
        <w:rPr>
          <w:rFonts w:ascii="Book Antiqua" w:eastAsia="Book Antiqua" w:hAnsi="Book Antiqua" w:cs="Book Antiqua"/>
          <w:b/>
          <w:bCs/>
          <w:color w:val="000000"/>
        </w:rPr>
        <w:t xml:space="preserve"> AF</w:t>
      </w:r>
      <w:r w:rsidR="00E51006" w:rsidRPr="000E1FAB">
        <w:rPr>
          <w:rFonts w:ascii="Book Antiqua" w:eastAsia="Book Antiqua" w:hAnsi="Book Antiqua" w:cs="Book Antiqua"/>
          <w:color w:val="000000"/>
        </w:rPr>
        <w:t xml:space="preserve">. Commentary on "identification of 23 new prostate cancer susceptibility loci using the </w:t>
      </w:r>
      <w:proofErr w:type="spellStart"/>
      <w:r w:rsidR="00E51006" w:rsidRPr="000E1FAB">
        <w:rPr>
          <w:rFonts w:ascii="Book Antiqua" w:eastAsia="Book Antiqua" w:hAnsi="Book Antiqua" w:cs="Book Antiqua"/>
          <w:color w:val="000000"/>
        </w:rPr>
        <w:t>iCOGS</w:t>
      </w:r>
      <w:proofErr w:type="spellEnd"/>
      <w:r w:rsidR="00E51006" w:rsidRPr="000E1FAB">
        <w:rPr>
          <w:rFonts w:ascii="Book Antiqua" w:eastAsia="Book Antiqua" w:hAnsi="Book Antiqua" w:cs="Book Antiqua"/>
          <w:color w:val="000000"/>
        </w:rPr>
        <w:t xml:space="preserve"> custom genotyping array." </w:t>
      </w:r>
      <w:proofErr w:type="spellStart"/>
      <w:r w:rsidR="00E51006" w:rsidRPr="000E1FAB">
        <w:rPr>
          <w:rFonts w:ascii="Book Antiqua" w:eastAsia="Book Antiqua" w:hAnsi="Book Antiqua" w:cs="Book Antiqua"/>
          <w:color w:val="000000"/>
        </w:rPr>
        <w:t>Eeles</w:t>
      </w:r>
      <w:proofErr w:type="spellEnd"/>
      <w:r w:rsidR="00E51006" w:rsidRPr="000E1FAB">
        <w:rPr>
          <w:rFonts w:ascii="Book Antiqua" w:eastAsia="Book Antiqua" w:hAnsi="Book Antiqua" w:cs="Book Antiqua"/>
          <w:color w:val="000000"/>
        </w:rPr>
        <w:t xml:space="preserve"> RA, </w:t>
      </w:r>
      <w:proofErr w:type="spellStart"/>
      <w:r w:rsidR="00E51006" w:rsidRPr="000E1FAB">
        <w:rPr>
          <w:rFonts w:ascii="Book Antiqua" w:eastAsia="Book Antiqua" w:hAnsi="Book Antiqua" w:cs="Book Antiqua"/>
          <w:color w:val="000000"/>
        </w:rPr>
        <w:t>Olama</w:t>
      </w:r>
      <w:proofErr w:type="spellEnd"/>
      <w:r w:rsidR="00E51006" w:rsidRPr="000E1FAB">
        <w:rPr>
          <w:rFonts w:ascii="Book Antiqua" w:eastAsia="Book Antiqua" w:hAnsi="Book Antiqua" w:cs="Book Antiqua"/>
          <w:color w:val="000000"/>
        </w:rPr>
        <w:t xml:space="preserve"> AA, </w:t>
      </w:r>
      <w:proofErr w:type="spellStart"/>
      <w:r w:rsidR="00E51006" w:rsidRPr="000E1FAB">
        <w:rPr>
          <w:rFonts w:ascii="Book Antiqua" w:eastAsia="Book Antiqua" w:hAnsi="Book Antiqua" w:cs="Book Antiqua"/>
          <w:color w:val="000000"/>
        </w:rPr>
        <w:t>Benlloch</w:t>
      </w:r>
      <w:proofErr w:type="spellEnd"/>
      <w:r w:rsidR="00E51006" w:rsidRPr="000E1FAB">
        <w:rPr>
          <w:rFonts w:ascii="Book Antiqua" w:eastAsia="Book Antiqua" w:hAnsi="Book Antiqua" w:cs="Book Antiqua"/>
          <w:color w:val="000000"/>
        </w:rPr>
        <w:t xml:space="preserve"> S, Saunders EJ, </w:t>
      </w:r>
      <w:proofErr w:type="spellStart"/>
      <w:r w:rsidR="00E51006" w:rsidRPr="000E1FAB">
        <w:rPr>
          <w:rFonts w:ascii="Book Antiqua" w:eastAsia="Book Antiqua" w:hAnsi="Book Antiqua" w:cs="Book Antiqua"/>
          <w:color w:val="000000"/>
        </w:rPr>
        <w:t>Leongamornlert</w:t>
      </w:r>
      <w:proofErr w:type="spellEnd"/>
      <w:r w:rsidR="00E51006" w:rsidRPr="000E1FAB">
        <w:rPr>
          <w:rFonts w:ascii="Book Antiqua" w:eastAsia="Book Antiqua" w:hAnsi="Book Antiqua" w:cs="Book Antiqua"/>
          <w:color w:val="000000"/>
        </w:rPr>
        <w:t xml:space="preserve"> DA, </w:t>
      </w:r>
      <w:proofErr w:type="spellStart"/>
      <w:r w:rsidR="00E51006" w:rsidRPr="000E1FAB">
        <w:rPr>
          <w:rFonts w:ascii="Book Antiqua" w:eastAsia="Book Antiqua" w:hAnsi="Book Antiqua" w:cs="Book Antiqua"/>
          <w:color w:val="000000"/>
        </w:rPr>
        <w:t>Tymrakiewicz</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Ghoussaini</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Luccarini</w:t>
      </w:r>
      <w:proofErr w:type="spellEnd"/>
      <w:r w:rsidR="00E51006" w:rsidRPr="000E1FAB">
        <w:rPr>
          <w:rFonts w:ascii="Book Antiqua" w:eastAsia="Book Antiqua" w:hAnsi="Book Antiqua" w:cs="Book Antiqua"/>
          <w:color w:val="000000"/>
        </w:rPr>
        <w:t xml:space="preserve"> C, Dennis J, </w:t>
      </w:r>
      <w:proofErr w:type="spellStart"/>
      <w:r w:rsidR="00E51006" w:rsidRPr="000E1FAB">
        <w:rPr>
          <w:rFonts w:ascii="Book Antiqua" w:eastAsia="Book Antiqua" w:hAnsi="Book Antiqua" w:cs="Book Antiqua"/>
          <w:color w:val="000000"/>
        </w:rPr>
        <w:t>Jugurnauth</w:t>
      </w:r>
      <w:proofErr w:type="spellEnd"/>
      <w:r w:rsidR="00E51006" w:rsidRPr="000E1FAB">
        <w:rPr>
          <w:rFonts w:ascii="Book Antiqua" w:eastAsia="Book Antiqua" w:hAnsi="Book Antiqua" w:cs="Book Antiqua"/>
          <w:color w:val="000000"/>
        </w:rPr>
        <w:t xml:space="preserve">-Little S, </w:t>
      </w:r>
      <w:proofErr w:type="spellStart"/>
      <w:r w:rsidR="00E51006" w:rsidRPr="000E1FAB">
        <w:rPr>
          <w:rFonts w:ascii="Book Antiqua" w:eastAsia="Book Antiqua" w:hAnsi="Book Antiqua" w:cs="Book Antiqua"/>
          <w:color w:val="000000"/>
        </w:rPr>
        <w:t>Dadaev</w:t>
      </w:r>
      <w:proofErr w:type="spellEnd"/>
      <w:r w:rsidR="00E51006" w:rsidRPr="000E1FAB">
        <w:rPr>
          <w:rFonts w:ascii="Book Antiqua" w:eastAsia="Book Antiqua" w:hAnsi="Book Antiqua" w:cs="Book Antiqua"/>
          <w:color w:val="000000"/>
        </w:rPr>
        <w:t xml:space="preserve"> T, Neal DE, </w:t>
      </w:r>
      <w:proofErr w:type="spellStart"/>
      <w:r w:rsidR="00E51006" w:rsidRPr="000E1FAB">
        <w:rPr>
          <w:rFonts w:ascii="Book Antiqua" w:eastAsia="Book Antiqua" w:hAnsi="Book Antiqua" w:cs="Book Antiqua"/>
          <w:color w:val="000000"/>
        </w:rPr>
        <w:t>Hamdy</w:t>
      </w:r>
      <w:proofErr w:type="spellEnd"/>
      <w:r w:rsidR="00E51006" w:rsidRPr="000E1FAB">
        <w:rPr>
          <w:rFonts w:ascii="Book Antiqua" w:eastAsia="Book Antiqua" w:hAnsi="Book Antiqua" w:cs="Book Antiqua"/>
          <w:color w:val="000000"/>
        </w:rPr>
        <w:t xml:space="preserve"> FC, Donovan JL, Muir K, Giles GG, </w:t>
      </w:r>
      <w:proofErr w:type="spellStart"/>
      <w:r w:rsidR="00E51006" w:rsidRPr="000E1FAB">
        <w:rPr>
          <w:rFonts w:ascii="Book Antiqua" w:eastAsia="Book Antiqua" w:hAnsi="Book Antiqua" w:cs="Book Antiqua"/>
          <w:color w:val="000000"/>
        </w:rPr>
        <w:lastRenderedPageBreak/>
        <w:t>Severi</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Wiklund</w:t>
      </w:r>
      <w:proofErr w:type="spellEnd"/>
      <w:r w:rsidR="00E51006" w:rsidRPr="000E1FAB">
        <w:rPr>
          <w:rFonts w:ascii="Book Antiqua" w:eastAsia="Book Antiqua" w:hAnsi="Book Antiqua" w:cs="Book Antiqua"/>
          <w:color w:val="000000"/>
        </w:rPr>
        <w:t xml:space="preserve"> F, </w:t>
      </w:r>
      <w:proofErr w:type="spellStart"/>
      <w:r w:rsidR="00E51006" w:rsidRPr="000E1FAB">
        <w:rPr>
          <w:rFonts w:ascii="Book Antiqua" w:eastAsia="Book Antiqua" w:hAnsi="Book Antiqua" w:cs="Book Antiqua"/>
          <w:color w:val="000000"/>
        </w:rPr>
        <w:t>Gronberg</w:t>
      </w:r>
      <w:proofErr w:type="spellEnd"/>
      <w:r w:rsidR="00E51006" w:rsidRPr="000E1FAB">
        <w:rPr>
          <w:rFonts w:ascii="Book Antiqua" w:eastAsia="Book Antiqua" w:hAnsi="Book Antiqua" w:cs="Book Antiqua"/>
          <w:color w:val="000000"/>
        </w:rPr>
        <w:t xml:space="preserve"> H, </w:t>
      </w:r>
      <w:proofErr w:type="spellStart"/>
      <w:r w:rsidR="00E51006" w:rsidRPr="000E1FAB">
        <w:rPr>
          <w:rFonts w:ascii="Book Antiqua" w:eastAsia="Book Antiqua" w:hAnsi="Book Antiqua" w:cs="Book Antiqua"/>
          <w:color w:val="000000"/>
        </w:rPr>
        <w:t>Haiman</w:t>
      </w:r>
      <w:proofErr w:type="spellEnd"/>
      <w:r w:rsidR="00E51006" w:rsidRPr="000E1FAB">
        <w:rPr>
          <w:rFonts w:ascii="Book Antiqua" w:eastAsia="Book Antiqua" w:hAnsi="Book Antiqua" w:cs="Book Antiqua"/>
          <w:color w:val="000000"/>
        </w:rPr>
        <w:t xml:space="preserve"> CA, Schumacher F, Henderson BE, Le Marchand L, Lindstrom S, Kraft P, Hunter DJ, </w:t>
      </w:r>
      <w:proofErr w:type="spellStart"/>
      <w:r w:rsidR="00E51006" w:rsidRPr="000E1FAB">
        <w:rPr>
          <w:rFonts w:ascii="Book Antiqua" w:eastAsia="Book Antiqua" w:hAnsi="Book Antiqua" w:cs="Book Antiqua"/>
          <w:color w:val="000000"/>
        </w:rPr>
        <w:t>Gapstur</w:t>
      </w:r>
      <w:proofErr w:type="spellEnd"/>
      <w:r w:rsidR="00E51006" w:rsidRPr="000E1FAB">
        <w:rPr>
          <w:rFonts w:ascii="Book Antiqua" w:eastAsia="Book Antiqua" w:hAnsi="Book Antiqua" w:cs="Book Antiqua"/>
          <w:color w:val="000000"/>
        </w:rPr>
        <w:t xml:space="preserve"> S, </w:t>
      </w:r>
      <w:proofErr w:type="spellStart"/>
      <w:r w:rsidR="00E51006" w:rsidRPr="000E1FAB">
        <w:rPr>
          <w:rFonts w:ascii="Book Antiqua" w:eastAsia="Book Antiqua" w:hAnsi="Book Antiqua" w:cs="Book Antiqua"/>
          <w:color w:val="000000"/>
        </w:rPr>
        <w:t>Chanock</w:t>
      </w:r>
      <w:proofErr w:type="spellEnd"/>
      <w:r w:rsidR="00E51006" w:rsidRPr="000E1FAB">
        <w:rPr>
          <w:rFonts w:ascii="Book Antiqua" w:eastAsia="Book Antiqua" w:hAnsi="Book Antiqua" w:cs="Book Antiqua"/>
          <w:color w:val="000000"/>
        </w:rPr>
        <w:t xml:space="preserve"> SJ, Berndt SI, </w:t>
      </w:r>
      <w:proofErr w:type="spellStart"/>
      <w:r w:rsidR="00E51006" w:rsidRPr="000E1FAB">
        <w:rPr>
          <w:rFonts w:ascii="Book Antiqua" w:eastAsia="Book Antiqua" w:hAnsi="Book Antiqua" w:cs="Book Antiqua"/>
          <w:color w:val="000000"/>
        </w:rPr>
        <w:t>Albanes</w:t>
      </w:r>
      <w:proofErr w:type="spellEnd"/>
      <w:r w:rsidR="00E51006" w:rsidRPr="000E1FAB">
        <w:rPr>
          <w:rFonts w:ascii="Book Antiqua" w:eastAsia="Book Antiqua" w:hAnsi="Book Antiqua" w:cs="Book Antiqua"/>
          <w:color w:val="000000"/>
        </w:rPr>
        <w:t xml:space="preserve"> D, </w:t>
      </w:r>
      <w:proofErr w:type="spellStart"/>
      <w:r w:rsidR="00E51006" w:rsidRPr="000E1FAB">
        <w:rPr>
          <w:rFonts w:ascii="Book Antiqua" w:eastAsia="Book Antiqua" w:hAnsi="Book Antiqua" w:cs="Book Antiqua"/>
          <w:color w:val="000000"/>
        </w:rPr>
        <w:t>Andriole</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Schleutker</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Weischer</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Canzian</w:t>
      </w:r>
      <w:proofErr w:type="spellEnd"/>
      <w:r w:rsidR="00E51006" w:rsidRPr="000E1FAB">
        <w:rPr>
          <w:rFonts w:ascii="Book Antiqua" w:eastAsia="Book Antiqua" w:hAnsi="Book Antiqua" w:cs="Book Antiqua"/>
          <w:color w:val="000000"/>
        </w:rPr>
        <w:t xml:space="preserve"> F, </w:t>
      </w:r>
      <w:proofErr w:type="spellStart"/>
      <w:r w:rsidR="00E51006" w:rsidRPr="000E1FAB">
        <w:rPr>
          <w:rFonts w:ascii="Book Antiqua" w:eastAsia="Book Antiqua" w:hAnsi="Book Antiqua" w:cs="Book Antiqua"/>
          <w:color w:val="000000"/>
        </w:rPr>
        <w:t>Riboli</w:t>
      </w:r>
      <w:proofErr w:type="spellEnd"/>
      <w:r w:rsidR="00E51006" w:rsidRPr="000E1FAB">
        <w:rPr>
          <w:rFonts w:ascii="Book Antiqua" w:eastAsia="Book Antiqua" w:hAnsi="Book Antiqua" w:cs="Book Antiqua"/>
          <w:color w:val="000000"/>
        </w:rPr>
        <w:t xml:space="preserve"> E, Key TJ, Travis RC, Campa D, Ingles SA, John EM, Hayes RB, </w:t>
      </w:r>
      <w:proofErr w:type="spellStart"/>
      <w:r w:rsidR="00E51006" w:rsidRPr="000E1FAB">
        <w:rPr>
          <w:rFonts w:ascii="Book Antiqua" w:eastAsia="Book Antiqua" w:hAnsi="Book Antiqua" w:cs="Book Antiqua"/>
          <w:color w:val="000000"/>
        </w:rPr>
        <w:t>Pharoah</w:t>
      </w:r>
      <w:proofErr w:type="spellEnd"/>
      <w:r w:rsidR="00E51006" w:rsidRPr="000E1FAB">
        <w:rPr>
          <w:rFonts w:ascii="Book Antiqua" w:eastAsia="Book Antiqua" w:hAnsi="Book Antiqua" w:cs="Book Antiqua"/>
          <w:color w:val="000000"/>
        </w:rPr>
        <w:t xml:space="preserve"> PD, </w:t>
      </w:r>
      <w:proofErr w:type="spellStart"/>
      <w:r w:rsidR="00E51006" w:rsidRPr="000E1FAB">
        <w:rPr>
          <w:rFonts w:ascii="Book Antiqua" w:eastAsia="Book Antiqua" w:hAnsi="Book Antiqua" w:cs="Book Antiqua"/>
          <w:color w:val="000000"/>
        </w:rPr>
        <w:t>Pashayan</w:t>
      </w:r>
      <w:proofErr w:type="spellEnd"/>
      <w:r w:rsidR="00E51006" w:rsidRPr="000E1FAB">
        <w:rPr>
          <w:rFonts w:ascii="Book Antiqua" w:eastAsia="Book Antiqua" w:hAnsi="Book Antiqua" w:cs="Book Antiqua"/>
          <w:color w:val="000000"/>
        </w:rPr>
        <w:t xml:space="preserve"> N, </w:t>
      </w:r>
      <w:proofErr w:type="spellStart"/>
      <w:r w:rsidR="00E51006" w:rsidRPr="000E1FAB">
        <w:rPr>
          <w:rFonts w:ascii="Book Antiqua" w:eastAsia="Book Antiqua" w:hAnsi="Book Antiqua" w:cs="Book Antiqua"/>
          <w:color w:val="000000"/>
        </w:rPr>
        <w:t>Khaw</w:t>
      </w:r>
      <w:proofErr w:type="spellEnd"/>
      <w:r w:rsidR="00E51006" w:rsidRPr="000E1FAB">
        <w:rPr>
          <w:rFonts w:ascii="Book Antiqua" w:eastAsia="Book Antiqua" w:hAnsi="Book Antiqua" w:cs="Book Antiqua"/>
          <w:color w:val="000000"/>
        </w:rPr>
        <w:t xml:space="preserve"> KT, Stanford JL, Ostrander EA, </w:t>
      </w:r>
      <w:proofErr w:type="spellStart"/>
      <w:r w:rsidR="00E51006" w:rsidRPr="000E1FAB">
        <w:rPr>
          <w:rFonts w:ascii="Book Antiqua" w:eastAsia="Book Antiqua" w:hAnsi="Book Antiqua" w:cs="Book Antiqua"/>
          <w:color w:val="000000"/>
        </w:rPr>
        <w:t>Signorello</w:t>
      </w:r>
      <w:proofErr w:type="spellEnd"/>
      <w:r w:rsidR="00E51006" w:rsidRPr="000E1FAB">
        <w:rPr>
          <w:rFonts w:ascii="Book Antiqua" w:eastAsia="Book Antiqua" w:hAnsi="Book Antiqua" w:cs="Book Antiqua"/>
          <w:color w:val="000000"/>
        </w:rPr>
        <w:t xml:space="preserve"> LB, </w:t>
      </w:r>
      <w:proofErr w:type="spellStart"/>
      <w:r w:rsidR="00E51006" w:rsidRPr="000E1FAB">
        <w:rPr>
          <w:rFonts w:ascii="Book Antiqua" w:eastAsia="Book Antiqua" w:hAnsi="Book Antiqua" w:cs="Book Antiqua"/>
          <w:color w:val="000000"/>
        </w:rPr>
        <w:t>Thibodeau</w:t>
      </w:r>
      <w:proofErr w:type="spellEnd"/>
      <w:r w:rsidR="00E51006" w:rsidRPr="000E1FAB">
        <w:rPr>
          <w:rFonts w:ascii="Book Antiqua" w:eastAsia="Book Antiqua" w:hAnsi="Book Antiqua" w:cs="Book Antiqua"/>
          <w:color w:val="000000"/>
        </w:rPr>
        <w:t xml:space="preserve"> SN, </w:t>
      </w:r>
      <w:proofErr w:type="spellStart"/>
      <w:r w:rsidR="00E51006" w:rsidRPr="000E1FAB">
        <w:rPr>
          <w:rFonts w:ascii="Book Antiqua" w:eastAsia="Book Antiqua" w:hAnsi="Book Antiqua" w:cs="Book Antiqua"/>
          <w:color w:val="000000"/>
        </w:rPr>
        <w:t>Schaid</w:t>
      </w:r>
      <w:proofErr w:type="spellEnd"/>
      <w:r w:rsidR="00E51006" w:rsidRPr="000E1FAB">
        <w:rPr>
          <w:rFonts w:ascii="Book Antiqua" w:eastAsia="Book Antiqua" w:hAnsi="Book Antiqua" w:cs="Book Antiqua"/>
          <w:color w:val="000000"/>
        </w:rPr>
        <w:t xml:space="preserve"> D, Maier C, Vogel W, </w:t>
      </w:r>
      <w:proofErr w:type="spellStart"/>
      <w:r w:rsidR="00E51006" w:rsidRPr="000E1FAB">
        <w:rPr>
          <w:rFonts w:ascii="Book Antiqua" w:eastAsia="Book Antiqua" w:hAnsi="Book Antiqua" w:cs="Book Antiqua"/>
          <w:color w:val="000000"/>
        </w:rPr>
        <w:t>Kibel</w:t>
      </w:r>
      <w:proofErr w:type="spellEnd"/>
      <w:r w:rsidR="00E51006" w:rsidRPr="000E1FAB">
        <w:rPr>
          <w:rFonts w:ascii="Book Antiqua" w:eastAsia="Book Antiqua" w:hAnsi="Book Antiqua" w:cs="Book Antiqua"/>
          <w:color w:val="000000"/>
        </w:rPr>
        <w:t xml:space="preserve"> AS, </w:t>
      </w:r>
      <w:proofErr w:type="spellStart"/>
      <w:r w:rsidR="00E51006" w:rsidRPr="000E1FAB">
        <w:rPr>
          <w:rFonts w:ascii="Book Antiqua" w:eastAsia="Book Antiqua" w:hAnsi="Book Antiqua" w:cs="Book Antiqua"/>
          <w:color w:val="000000"/>
        </w:rPr>
        <w:t>Cybulski</w:t>
      </w:r>
      <w:proofErr w:type="spellEnd"/>
      <w:r w:rsidR="00E51006" w:rsidRPr="000E1FAB">
        <w:rPr>
          <w:rFonts w:ascii="Book Antiqua" w:eastAsia="Book Antiqua" w:hAnsi="Book Antiqua" w:cs="Book Antiqua"/>
          <w:color w:val="000000"/>
        </w:rPr>
        <w:t xml:space="preserve"> C, </w:t>
      </w:r>
      <w:proofErr w:type="spellStart"/>
      <w:r w:rsidR="00E51006" w:rsidRPr="000E1FAB">
        <w:rPr>
          <w:rFonts w:ascii="Book Antiqua" w:eastAsia="Book Antiqua" w:hAnsi="Book Antiqua" w:cs="Book Antiqua"/>
          <w:color w:val="000000"/>
        </w:rPr>
        <w:t>Lubinski</w:t>
      </w:r>
      <w:proofErr w:type="spellEnd"/>
      <w:r w:rsidR="00E51006" w:rsidRPr="000E1FAB">
        <w:rPr>
          <w:rFonts w:ascii="Book Antiqua" w:eastAsia="Book Antiqua" w:hAnsi="Book Antiqua" w:cs="Book Antiqua"/>
          <w:color w:val="000000"/>
        </w:rPr>
        <w:t xml:space="preserve"> J, Cannon-Albright L, Brenner H, Park JY, </w:t>
      </w:r>
      <w:proofErr w:type="spellStart"/>
      <w:r w:rsidR="00E51006" w:rsidRPr="000E1FAB">
        <w:rPr>
          <w:rFonts w:ascii="Book Antiqua" w:eastAsia="Book Antiqua" w:hAnsi="Book Antiqua" w:cs="Book Antiqua"/>
          <w:color w:val="000000"/>
        </w:rPr>
        <w:t>Kaneva</w:t>
      </w:r>
      <w:proofErr w:type="spellEnd"/>
      <w:r w:rsidR="00E51006" w:rsidRPr="000E1FAB">
        <w:rPr>
          <w:rFonts w:ascii="Book Antiqua" w:eastAsia="Book Antiqua" w:hAnsi="Book Antiqua" w:cs="Book Antiqua"/>
          <w:color w:val="000000"/>
        </w:rPr>
        <w:t xml:space="preserve"> R, </w:t>
      </w:r>
      <w:proofErr w:type="spellStart"/>
      <w:r w:rsidR="00E51006" w:rsidRPr="000E1FAB">
        <w:rPr>
          <w:rFonts w:ascii="Book Antiqua" w:eastAsia="Book Antiqua" w:hAnsi="Book Antiqua" w:cs="Book Antiqua"/>
          <w:color w:val="000000"/>
        </w:rPr>
        <w:t>Batra</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Spurdle</w:t>
      </w:r>
      <w:proofErr w:type="spellEnd"/>
      <w:r w:rsidR="00E51006" w:rsidRPr="000E1FAB">
        <w:rPr>
          <w:rFonts w:ascii="Book Antiqua" w:eastAsia="Book Antiqua" w:hAnsi="Book Antiqua" w:cs="Book Antiqua"/>
          <w:color w:val="000000"/>
        </w:rPr>
        <w:t xml:space="preserve"> AB, Clements JA, Teixeira MR, Dicks E, Lee A, Dunning AM, Baynes C, Conroy D, </w:t>
      </w:r>
      <w:proofErr w:type="spellStart"/>
      <w:r w:rsidR="00E51006" w:rsidRPr="000E1FAB">
        <w:rPr>
          <w:rFonts w:ascii="Book Antiqua" w:eastAsia="Book Antiqua" w:hAnsi="Book Antiqua" w:cs="Book Antiqua"/>
          <w:color w:val="000000"/>
        </w:rPr>
        <w:t>Maranian</w:t>
      </w:r>
      <w:proofErr w:type="spellEnd"/>
      <w:r w:rsidR="00E51006" w:rsidRPr="000E1FAB">
        <w:rPr>
          <w:rFonts w:ascii="Book Antiqua" w:eastAsia="Book Antiqua" w:hAnsi="Book Antiqua" w:cs="Book Antiqua"/>
          <w:color w:val="000000"/>
        </w:rPr>
        <w:t xml:space="preserve"> MJ, Ahmed S, </w:t>
      </w:r>
      <w:proofErr w:type="spellStart"/>
      <w:r w:rsidR="00E51006" w:rsidRPr="000E1FAB">
        <w:rPr>
          <w:rFonts w:ascii="Book Antiqua" w:eastAsia="Book Antiqua" w:hAnsi="Book Antiqua" w:cs="Book Antiqua"/>
          <w:color w:val="000000"/>
        </w:rPr>
        <w:t>Govindasami</w:t>
      </w:r>
      <w:proofErr w:type="spellEnd"/>
      <w:r w:rsidR="00E51006" w:rsidRPr="000E1FAB">
        <w:rPr>
          <w:rFonts w:ascii="Book Antiqua" w:eastAsia="Book Antiqua" w:hAnsi="Book Antiqua" w:cs="Book Antiqua"/>
          <w:color w:val="000000"/>
        </w:rPr>
        <w:t xml:space="preserve"> K, Guy M, Wilkinson RA, Sawyer EJ, Morgan A, </w:t>
      </w:r>
      <w:proofErr w:type="spellStart"/>
      <w:r w:rsidR="00E51006" w:rsidRPr="000E1FAB">
        <w:rPr>
          <w:rFonts w:ascii="Book Antiqua" w:eastAsia="Book Antiqua" w:hAnsi="Book Antiqua" w:cs="Book Antiqua"/>
          <w:color w:val="000000"/>
        </w:rPr>
        <w:t>Dearnaley</w:t>
      </w:r>
      <w:proofErr w:type="spellEnd"/>
      <w:r w:rsidR="00E51006" w:rsidRPr="000E1FAB">
        <w:rPr>
          <w:rFonts w:ascii="Book Antiqua" w:eastAsia="Book Antiqua" w:hAnsi="Book Antiqua" w:cs="Book Antiqua"/>
          <w:color w:val="000000"/>
        </w:rPr>
        <w:t xml:space="preserve"> DP, </w:t>
      </w:r>
      <w:proofErr w:type="spellStart"/>
      <w:r w:rsidR="00E51006" w:rsidRPr="000E1FAB">
        <w:rPr>
          <w:rFonts w:ascii="Book Antiqua" w:eastAsia="Book Antiqua" w:hAnsi="Book Antiqua" w:cs="Book Antiqua"/>
          <w:color w:val="000000"/>
        </w:rPr>
        <w:t>Horwich</w:t>
      </w:r>
      <w:proofErr w:type="spellEnd"/>
      <w:r w:rsidR="00E51006" w:rsidRPr="000E1FAB">
        <w:rPr>
          <w:rFonts w:ascii="Book Antiqua" w:eastAsia="Book Antiqua" w:hAnsi="Book Antiqua" w:cs="Book Antiqua"/>
          <w:color w:val="000000"/>
        </w:rPr>
        <w:t xml:space="preserve"> A, Huddart RA, Khoo VS, Parker CC, Van As NJ, Woodhouse CJ, Thompson A, </w:t>
      </w:r>
      <w:proofErr w:type="spellStart"/>
      <w:r w:rsidR="00E51006" w:rsidRPr="000E1FAB">
        <w:rPr>
          <w:rFonts w:ascii="Book Antiqua" w:eastAsia="Book Antiqua" w:hAnsi="Book Antiqua" w:cs="Book Antiqua"/>
          <w:color w:val="000000"/>
        </w:rPr>
        <w:t>Dudderidge</w:t>
      </w:r>
      <w:proofErr w:type="spellEnd"/>
      <w:r w:rsidR="00E51006" w:rsidRPr="000E1FAB">
        <w:rPr>
          <w:rFonts w:ascii="Book Antiqua" w:eastAsia="Book Antiqua" w:hAnsi="Book Antiqua" w:cs="Book Antiqua"/>
          <w:color w:val="000000"/>
        </w:rPr>
        <w:t xml:space="preserve"> T, Ogden C, Cooper CS, </w:t>
      </w:r>
      <w:proofErr w:type="spellStart"/>
      <w:r w:rsidR="00E51006" w:rsidRPr="000E1FAB">
        <w:rPr>
          <w:rFonts w:ascii="Book Antiqua" w:eastAsia="Book Antiqua" w:hAnsi="Book Antiqua" w:cs="Book Antiqua"/>
          <w:color w:val="000000"/>
        </w:rPr>
        <w:t>Lophatananon</w:t>
      </w:r>
      <w:proofErr w:type="spellEnd"/>
      <w:r w:rsidR="00E51006" w:rsidRPr="000E1FAB">
        <w:rPr>
          <w:rFonts w:ascii="Book Antiqua" w:eastAsia="Book Antiqua" w:hAnsi="Book Antiqua" w:cs="Book Antiqua"/>
          <w:color w:val="000000"/>
        </w:rPr>
        <w:t xml:space="preserve"> A, Cox A, Southey MC, Hopper JL, English DR, </w:t>
      </w:r>
      <w:proofErr w:type="spellStart"/>
      <w:r w:rsidR="00E51006" w:rsidRPr="000E1FAB">
        <w:rPr>
          <w:rFonts w:ascii="Book Antiqua" w:eastAsia="Book Antiqua" w:hAnsi="Book Antiqua" w:cs="Book Antiqua"/>
          <w:color w:val="000000"/>
        </w:rPr>
        <w:t>Aly</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Adolfsson</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Xu</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Zheng</w:t>
      </w:r>
      <w:proofErr w:type="spellEnd"/>
      <w:r w:rsidR="00E51006" w:rsidRPr="000E1FAB">
        <w:rPr>
          <w:rFonts w:ascii="Book Antiqua" w:eastAsia="Book Antiqua" w:hAnsi="Book Antiqua" w:cs="Book Antiqua"/>
          <w:color w:val="000000"/>
        </w:rPr>
        <w:t xml:space="preserve"> SL, Yeager M, </w:t>
      </w:r>
      <w:proofErr w:type="spellStart"/>
      <w:r w:rsidR="00E51006" w:rsidRPr="000E1FAB">
        <w:rPr>
          <w:rFonts w:ascii="Book Antiqua" w:eastAsia="Book Antiqua" w:hAnsi="Book Antiqua" w:cs="Book Antiqua"/>
          <w:color w:val="000000"/>
        </w:rPr>
        <w:t>Kaaks</w:t>
      </w:r>
      <w:proofErr w:type="spellEnd"/>
      <w:r w:rsidR="00E51006" w:rsidRPr="000E1FAB">
        <w:rPr>
          <w:rFonts w:ascii="Book Antiqua" w:eastAsia="Book Antiqua" w:hAnsi="Book Antiqua" w:cs="Book Antiqua"/>
          <w:color w:val="000000"/>
        </w:rPr>
        <w:t xml:space="preserve"> R, Diver WR, Gaudet MM, Stern MC, Corral R, Joshi AD, </w:t>
      </w:r>
      <w:proofErr w:type="spellStart"/>
      <w:r w:rsidR="00E51006" w:rsidRPr="000E1FAB">
        <w:rPr>
          <w:rFonts w:ascii="Book Antiqua" w:eastAsia="Book Antiqua" w:hAnsi="Book Antiqua" w:cs="Book Antiqua"/>
          <w:color w:val="000000"/>
        </w:rPr>
        <w:t>Shahabi</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Wahlfors</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Tammela</w:t>
      </w:r>
      <w:proofErr w:type="spellEnd"/>
      <w:r w:rsidR="00E51006" w:rsidRPr="000E1FAB">
        <w:rPr>
          <w:rFonts w:ascii="Book Antiqua" w:eastAsia="Book Antiqua" w:hAnsi="Book Antiqua" w:cs="Book Antiqua"/>
          <w:color w:val="000000"/>
        </w:rPr>
        <w:t xml:space="preserve"> TL, </w:t>
      </w:r>
      <w:proofErr w:type="spellStart"/>
      <w:r w:rsidR="00E51006" w:rsidRPr="000E1FAB">
        <w:rPr>
          <w:rFonts w:ascii="Book Antiqua" w:eastAsia="Book Antiqua" w:hAnsi="Book Antiqua" w:cs="Book Antiqua"/>
          <w:color w:val="000000"/>
        </w:rPr>
        <w:t>Auvinen</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Virtamo</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Klarskov</w:t>
      </w:r>
      <w:proofErr w:type="spellEnd"/>
      <w:r w:rsidR="00E51006" w:rsidRPr="000E1FAB">
        <w:rPr>
          <w:rFonts w:ascii="Book Antiqua" w:eastAsia="Book Antiqua" w:hAnsi="Book Antiqua" w:cs="Book Antiqua"/>
          <w:color w:val="000000"/>
        </w:rPr>
        <w:t xml:space="preserve"> P, </w:t>
      </w:r>
      <w:proofErr w:type="spellStart"/>
      <w:r w:rsidR="00E51006" w:rsidRPr="000E1FAB">
        <w:rPr>
          <w:rFonts w:ascii="Book Antiqua" w:eastAsia="Book Antiqua" w:hAnsi="Book Antiqua" w:cs="Book Antiqua"/>
          <w:color w:val="000000"/>
        </w:rPr>
        <w:t>Nordestgaard</w:t>
      </w:r>
      <w:proofErr w:type="spellEnd"/>
      <w:r w:rsidR="00E51006" w:rsidRPr="000E1FAB">
        <w:rPr>
          <w:rFonts w:ascii="Book Antiqua" w:eastAsia="Book Antiqua" w:hAnsi="Book Antiqua" w:cs="Book Antiqua"/>
          <w:color w:val="000000"/>
        </w:rPr>
        <w:t xml:space="preserve"> BG, </w:t>
      </w:r>
      <w:proofErr w:type="spellStart"/>
      <w:r w:rsidR="00E51006" w:rsidRPr="000E1FAB">
        <w:rPr>
          <w:rFonts w:ascii="Book Antiqua" w:eastAsia="Book Antiqua" w:hAnsi="Book Antiqua" w:cs="Book Antiqua"/>
          <w:color w:val="000000"/>
        </w:rPr>
        <w:t>Røder</w:t>
      </w:r>
      <w:proofErr w:type="spellEnd"/>
      <w:r w:rsidR="00E51006" w:rsidRPr="000E1FAB">
        <w:rPr>
          <w:rFonts w:ascii="Book Antiqua" w:eastAsia="Book Antiqua" w:hAnsi="Book Antiqua" w:cs="Book Antiqua"/>
          <w:color w:val="000000"/>
        </w:rPr>
        <w:t xml:space="preserve"> MA, Nielsen SF, </w:t>
      </w:r>
      <w:proofErr w:type="spellStart"/>
      <w:r w:rsidR="00E51006" w:rsidRPr="000E1FAB">
        <w:rPr>
          <w:rFonts w:ascii="Book Antiqua" w:eastAsia="Book Antiqua" w:hAnsi="Book Antiqua" w:cs="Book Antiqua"/>
          <w:color w:val="000000"/>
        </w:rPr>
        <w:t>Bojesen</w:t>
      </w:r>
      <w:proofErr w:type="spellEnd"/>
      <w:r w:rsidR="00E51006" w:rsidRPr="000E1FAB">
        <w:rPr>
          <w:rFonts w:ascii="Book Antiqua" w:eastAsia="Book Antiqua" w:hAnsi="Book Antiqua" w:cs="Book Antiqua"/>
          <w:color w:val="000000"/>
        </w:rPr>
        <w:t xml:space="preserve"> SE, </w:t>
      </w:r>
      <w:proofErr w:type="spellStart"/>
      <w:r w:rsidR="00E51006" w:rsidRPr="000E1FAB">
        <w:rPr>
          <w:rFonts w:ascii="Book Antiqua" w:eastAsia="Book Antiqua" w:hAnsi="Book Antiqua" w:cs="Book Antiqua"/>
          <w:color w:val="000000"/>
        </w:rPr>
        <w:t>Siddiq</w:t>
      </w:r>
      <w:proofErr w:type="spellEnd"/>
      <w:r w:rsidR="00E51006" w:rsidRPr="000E1FAB">
        <w:rPr>
          <w:rFonts w:ascii="Book Antiqua" w:eastAsia="Book Antiqua" w:hAnsi="Book Antiqua" w:cs="Book Antiqua"/>
          <w:color w:val="000000"/>
        </w:rPr>
        <w:t xml:space="preserve"> A, Fitzgerald LM, Kolb S, Kwon EM, </w:t>
      </w:r>
      <w:proofErr w:type="spellStart"/>
      <w:r w:rsidR="00E51006" w:rsidRPr="000E1FAB">
        <w:rPr>
          <w:rFonts w:ascii="Book Antiqua" w:eastAsia="Book Antiqua" w:hAnsi="Book Antiqua" w:cs="Book Antiqua"/>
          <w:color w:val="000000"/>
        </w:rPr>
        <w:t>Karyadi</w:t>
      </w:r>
      <w:proofErr w:type="spellEnd"/>
      <w:r w:rsidR="00E51006" w:rsidRPr="000E1FAB">
        <w:rPr>
          <w:rFonts w:ascii="Book Antiqua" w:eastAsia="Book Antiqua" w:hAnsi="Book Antiqua" w:cs="Book Antiqua"/>
          <w:color w:val="000000"/>
        </w:rPr>
        <w:t xml:space="preserve"> DM, Blot WJ, Zheng W, Cai Q, McDonnell SK, </w:t>
      </w:r>
      <w:proofErr w:type="spellStart"/>
      <w:r w:rsidR="00E51006" w:rsidRPr="000E1FAB">
        <w:rPr>
          <w:rFonts w:ascii="Book Antiqua" w:eastAsia="Book Antiqua" w:hAnsi="Book Antiqua" w:cs="Book Antiqua"/>
          <w:color w:val="000000"/>
        </w:rPr>
        <w:t>Rinckleb</w:t>
      </w:r>
      <w:proofErr w:type="spellEnd"/>
      <w:r w:rsidR="00E51006" w:rsidRPr="000E1FAB">
        <w:rPr>
          <w:rFonts w:ascii="Book Antiqua" w:eastAsia="Book Antiqua" w:hAnsi="Book Antiqua" w:cs="Book Antiqua"/>
          <w:color w:val="000000"/>
        </w:rPr>
        <w:t xml:space="preserve"> AE, Drake B, </w:t>
      </w:r>
      <w:proofErr w:type="spellStart"/>
      <w:r w:rsidR="00E51006" w:rsidRPr="000E1FAB">
        <w:rPr>
          <w:rFonts w:ascii="Book Antiqua" w:eastAsia="Book Antiqua" w:hAnsi="Book Antiqua" w:cs="Book Antiqua"/>
          <w:color w:val="000000"/>
        </w:rPr>
        <w:t>Colditz</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Wokolorczyk</w:t>
      </w:r>
      <w:proofErr w:type="spellEnd"/>
      <w:r w:rsidR="00E51006" w:rsidRPr="000E1FAB">
        <w:rPr>
          <w:rFonts w:ascii="Book Antiqua" w:eastAsia="Book Antiqua" w:hAnsi="Book Antiqua" w:cs="Book Antiqua"/>
          <w:color w:val="000000"/>
        </w:rPr>
        <w:t xml:space="preserve"> D, Stephenson RA, </w:t>
      </w:r>
      <w:proofErr w:type="spellStart"/>
      <w:r w:rsidR="00E51006" w:rsidRPr="000E1FAB">
        <w:rPr>
          <w:rFonts w:ascii="Book Antiqua" w:eastAsia="Book Antiqua" w:hAnsi="Book Antiqua" w:cs="Book Antiqua"/>
          <w:color w:val="000000"/>
        </w:rPr>
        <w:t>Teerlink</w:t>
      </w:r>
      <w:proofErr w:type="spellEnd"/>
      <w:r w:rsidR="00E51006" w:rsidRPr="000E1FAB">
        <w:rPr>
          <w:rFonts w:ascii="Book Antiqua" w:eastAsia="Book Antiqua" w:hAnsi="Book Antiqua" w:cs="Book Antiqua"/>
          <w:color w:val="000000"/>
        </w:rPr>
        <w:t xml:space="preserve"> C, Muller H, </w:t>
      </w:r>
      <w:proofErr w:type="spellStart"/>
      <w:r w:rsidR="00E51006" w:rsidRPr="000E1FAB">
        <w:rPr>
          <w:rFonts w:ascii="Book Antiqua" w:eastAsia="Book Antiqua" w:hAnsi="Book Antiqua" w:cs="Book Antiqua"/>
          <w:color w:val="000000"/>
        </w:rPr>
        <w:t>Rothenbacher</w:t>
      </w:r>
      <w:proofErr w:type="spellEnd"/>
      <w:r w:rsidR="00E51006" w:rsidRPr="000E1FAB">
        <w:rPr>
          <w:rFonts w:ascii="Book Antiqua" w:eastAsia="Book Antiqua" w:hAnsi="Book Antiqua" w:cs="Book Antiqua"/>
          <w:color w:val="000000"/>
        </w:rPr>
        <w:t xml:space="preserve"> D, Sellers TA, Lin HY, </w:t>
      </w:r>
      <w:proofErr w:type="spellStart"/>
      <w:r w:rsidR="00E51006" w:rsidRPr="000E1FAB">
        <w:rPr>
          <w:rFonts w:ascii="Book Antiqua" w:eastAsia="Book Antiqua" w:hAnsi="Book Antiqua" w:cs="Book Antiqua"/>
          <w:color w:val="000000"/>
        </w:rPr>
        <w:t>Slavov</w:t>
      </w:r>
      <w:proofErr w:type="spellEnd"/>
      <w:r w:rsidR="00E51006" w:rsidRPr="000E1FAB">
        <w:rPr>
          <w:rFonts w:ascii="Book Antiqua" w:eastAsia="Book Antiqua" w:hAnsi="Book Antiqua" w:cs="Book Antiqua"/>
          <w:color w:val="000000"/>
        </w:rPr>
        <w:t xml:space="preserve"> C, </w:t>
      </w:r>
      <w:proofErr w:type="spellStart"/>
      <w:r w:rsidR="00E51006" w:rsidRPr="000E1FAB">
        <w:rPr>
          <w:rFonts w:ascii="Book Antiqua" w:eastAsia="Book Antiqua" w:hAnsi="Book Antiqua" w:cs="Book Antiqua"/>
          <w:color w:val="000000"/>
        </w:rPr>
        <w:t>Mitev</w:t>
      </w:r>
      <w:proofErr w:type="spellEnd"/>
      <w:r w:rsidR="00E51006" w:rsidRPr="000E1FAB">
        <w:rPr>
          <w:rFonts w:ascii="Book Antiqua" w:eastAsia="Book Antiqua" w:hAnsi="Book Antiqua" w:cs="Book Antiqua"/>
          <w:color w:val="000000"/>
        </w:rPr>
        <w:t xml:space="preserve"> V, Lose F, Srinivasan S, Maia S, Paulo P, Lange E, Cooney KA, Antoniou AC, Vincent D, </w:t>
      </w:r>
      <w:proofErr w:type="spellStart"/>
      <w:r w:rsidR="00E51006" w:rsidRPr="000E1FAB">
        <w:rPr>
          <w:rFonts w:ascii="Book Antiqua" w:eastAsia="Book Antiqua" w:hAnsi="Book Antiqua" w:cs="Book Antiqua"/>
          <w:color w:val="000000"/>
        </w:rPr>
        <w:t>Bacot</w:t>
      </w:r>
      <w:proofErr w:type="spellEnd"/>
      <w:r w:rsidR="00E51006" w:rsidRPr="000E1FAB">
        <w:rPr>
          <w:rFonts w:ascii="Book Antiqua" w:eastAsia="Book Antiqua" w:hAnsi="Book Antiqua" w:cs="Book Antiqua"/>
          <w:color w:val="000000"/>
        </w:rPr>
        <w:t xml:space="preserve"> F, </w:t>
      </w:r>
      <w:proofErr w:type="spellStart"/>
      <w:r w:rsidR="00E51006" w:rsidRPr="000E1FAB">
        <w:rPr>
          <w:rFonts w:ascii="Book Antiqua" w:eastAsia="Book Antiqua" w:hAnsi="Book Antiqua" w:cs="Book Antiqua"/>
          <w:color w:val="000000"/>
        </w:rPr>
        <w:t>Tessier</w:t>
      </w:r>
      <w:proofErr w:type="spellEnd"/>
      <w:r w:rsidR="00E51006" w:rsidRPr="000E1FAB">
        <w:rPr>
          <w:rFonts w:ascii="Book Antiqua" w:eastAsia="Book Antiqua" w:hAnsi="Book Antiqua" w:cs="Book Antiqua"/>
          <w:color w:val="000000"/>
        </w:rPr>
        <w:t xml:space="preserve"> DC; COGS-Cancer Research UK GWAS-ELLIPSE (part of GAME-ON) Initiative; Australian Prostate Cancer Bioresource; UK Genetic Prostate Cancer Study Collaborators/British Association of Urological Surgeons' Section of Oncology; UK </w:t>
      </w:r>
      <w:proofErr w:type="spellStart"/>
      <w:r w:rsidR="00E51006" w:rsidRPr="000E1FAB">
        <w:rPr>
          <w:rFonts w:ascii="Book Antiqua" w:eastAsia="Book Antiqua" w:hAnsi="Book Antiqua" w:cs="Book Antiqua"/>
          <w:color w:val="000000"/>
        </w:rPr>
        <w:t>ProtecT</w:t>
      </w:r>
      <w:proofErr w:type="spellEnd"/>
      <w:r w:rsidR="00E51006" w:rsidRPr="000E1FAB">
        <w:rPr>
          <w:rFonts w:ascii="Book Antiqua" w:eastAsia="Book Antiqua" w:hAnsi="Book Antiqua" w:cs="Book Antiqua"/>
          <w:color w:val="000000"/>
        </w:rPr>
        <w:t xml:space="preserve"> (Prostate testing for cancer and Treatment) Study </w:t>
      </w:r>
      <w:proofErr w:type="spellStart"/>
      <w:r w:rsidR="00E51006" w:rsidRPr="000E1FAB">
        <w:rPr>
          <w:rFonts w:ascii="Book Antiqua" w:eastAsia="Book Antiqua" w:hAnsi="Book Antiqua" w:cs="Book Antiqua"/>
          <w:i/>
          <w:iCs/>
          <w:color w:val="000000"/>
        </w:rPr>
        <w:t>Urol</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Oncol</w:t>
      </w:r>
      <w:proofErr w:type="spellEnd"/>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32</w:t>
      </w:r>
      <w:r w:rsidR="00E51006" w:rsidRPr="000E1FAB">
        <w:rPr>
          <w:rFonts w:ascii="Book Antiqua" w:eastAsia="Book Antiqua" w:hAnsi="Book Antiqua" w:cs="Book Antiqua"/>
          <w:color w:val="000000"/>
        </w:rPr>
        <w:t>: 211 [PMID: 24445293 DOI: 10.1016/j.urolonc.2013.08.019]</w:t>
      </w:r>
    </w:p>
    <w:p w14:paraId="40B88D24" w14:textId="59E0ADB1"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lang w:val="pt-BR"/>
        </w:rPr>
        <w:t>57</w:t>
      </w:r>
      <w:r w:rsidR="00E51006"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b/>
          <w:bCs/>
          <w:color w:val="000000"/>
          <w:lang w:val="pt-BR"/>
        </w:rPr>
        <w:t>Name JJ</w:t>
      </w:r>
      <w:r w:rsidR="00E51006" w:rsidRPr="000E1FAB">
        <w:rPr>
          <w:rFonts w:ascii="Book Antiqua" w:eastAsia="Book Antiqua" w:hAnsi="Book Antiqua" w:cs="Book Antiqua"/>
          <w:color w:val="000000"/>
          <w:lang w:val="pt-BR"/>
        </w:rPr>
        <w:t xml:space="preserve">, Souza ACR, Vasconcelos AR, Prado PS, Pereira CPM. </w:t>
      </w:r>
      <w:r w:rsidR="00E51006" w:rsidRPr="000E1FAB">
        <w:rPr>
          <w:rFonts w:ascii="Book Antiqua" w:eastAsia="Book Antiqua" w:hAnsi="Book Antiqua" w:cs="Book Antiqua"/>
          <w:color w:val="000000"/>
        </w:rPr>
        <w:t xml:space="preserve">Zinc, Vitamin D and Vitamin C: Perspectives for COVID-19 With a Focus on Physical Tissue Barrier Integrity.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606398 [PMID: 33365326 DOI: 10.3389/fnut.2020.606398]</w:t>
      </w:r>
    </w:p>
    <w:p w14:paraId="030B662A" w14:textId="36A02B6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58</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Leonel</w:t>
      </w:r>
      <w:proofErr w:type="spellEnd"/>
      <w:r w:rsidR="00E51006" w:rsidRPr="000E1FAB">
        <w:rPr>
          <w:rFonts w:ascii="Book Antiqua" w:eastAsia="Book Antiqua" w:hAnsi="Book Antiqua" w:cs="Book Antiqua"/>
          <w:b/>
          <w:bCs/>
          <w:color w:val="000000"/>
        </w:rPr>
        <w:t xml:space="preserve"> AJ</w:t>
      </w:r>
      <w:r w:rsidR="00E51006" w:rsidRPr="000E1FAB">
        <w:rPr>
          <w:rFonts w:ascii="Book Antiqua" w:eastAsia="Book Antiqua" w:hAnsi="Book Antiqua" w:cs="Book Antiqua"/>
          <w:color w:val="000000"/>
        </w:rPr>
        <w:t>, Alvarez-</w:t>
      </w:r>
      <w:proofErr w:type="spellStart"/>
      <w:r w:rsidR="00E51006" w:rsidRPr="000E1FAB">
        <w:rPr>
          <w:rFonts w:ascii="Book Antiqua" w:eastAsia="Book Antiqua" w:hAnsi="Book Antiqua" w:cs="Book Antiqua"/>
          <w:color w:val="000000"/>
        </w:rPr>
        <w:t>Leite</w:t>
      </w:r>
      <w:proofErr w:type="spellEnd"/>
      <w:r w:rsidR="00E51006" w:rsidRPr="000E1FAB">
        <w:rPr>
          <w:rFonts w:ascii="Book Antiqua" w:eastAsia="Book Antiqua" w:hAnsi="Book Antiqua" w:cs="Book Antiqua"/>
          <w:color w:val="000000"/>
        </w:rPr>
        <w:t xml:space="preserve"> JI. Butyrate: implications for intestinal function. </w:t>
      </w:r>
      <w:proofErr w:type="spellStart"/>
      <w:r w:rsidR="00E51006" w:rsidRPr="000E1FAB">
        <w:rPr>
          <w:rFonts w:ascii="Book Antiqua" w:eastAsia="Book Antiqua" w:hAnsi="Book Antiqua" w:cs="Book Antiqua"/>
          <w:i/>
          <w:iCs/>
          <w:color w:val="000000"/>
        </w:rPr>
        <w:t>Curr</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Opin</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Clin</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Metab</w:t>
      </w:r>
      <w:proofErr w:type="spellEnd"/>
      <w:r w:rsidR="00E51006" w:rsidRPr="000E1FAB">
        <w:rPr>
          <w:rFonts w:ascii="Book Antiqua" w:eastAsia="Book Antiqua" w:hAnsi="Book Antiqua" w:cs="Book Antiqua"/>
          <w:i/>
          <w:iCs/>
          <w:color w:val="000000"/>
        </w:rPr>
        <w:t xml:space="preserve"> Care</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15</w:t>
      </w:r>
      <w:r w:rsidR="00E51006" w:rsidRPr="000E1FAB">
        <w:rPr>
          <w:rFonts w:ascii="Book Antiqua" w:eastAsia="Book Antiqua" w:hAnsi="Book Antiqua" w:cs="Book Antiqua"/>
          <w:color w:val="000000"/>
        </w:rPr>
        <w:t>: 474-479 [PMID: 22797568 DOI: 10.1097/MCO.0b013e32835665fa]</w:t>
      </w:r>
    </w:p>
    <w:p w14:paraId="675B02B1" w14:textId="47C43011"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59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Wang S,</w:t>
      </w:r>
      <w:r w:rsidR="00E51006" w:rsidRPr="000E1FAB">
        <w:rPr>
          <w:rFonts w:ascii="Book Antiqua" w:eastAsia="Book Antiqua" w:hAnsi="Book Antiqua" w:cs="Book Antiqua"/>
          <w:color w:val="000000"/>
        </w:rPr>
        <w:t xml:space="preserve"> Xiao Y, Tian F, Zhao J, Zhang H, </w:t>
      </w:r>
      <w:proofErr w:type="spellStart"/>
      <w:r w:rsidR="00E51006" w:rsidRPr="000E1FAB">
        <w:rPr>
          <w:rFonts w:ascii="Book Antiqua" w:eastAsia="Book Antiqua" w:hAnsi="Book Antiqua" w:cs="Book Antiqua"/>
          <w:color w:val="000000"/>
        </w:rPr>
        <w:t>Zhai</w:t>
      </w:r>
      <w:proofErr w:type="spellEnd"/>
      <w:r w:rsidR="00E51006" w:rsidRPr="000E1FAB">
        <w:rPr>
          <w:rFonts w:ascii="Book Antiqua" w:eastAsia="Book Antiqua" w:hAnsi="Book Antiqua" w:cs="Book Antiqua"/>
          <w:color w:val="000000"/>
        </w:rPr>
        <w:t xml:space="preserve"> Q, Chen W. Rational use of prebiotics for gut microbiota alterations: Specific bacterial phylotypes and related mechanisms.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Funct</w:t>
      </w:r>
      <w:proofErr w:type="spellEnd"/>
      <w:r w:rsidR="00E51006" w:rsidRPr="000E1FAB">
        <w:rPr>
          <w:rFonts w:ascii="Book Antiqua" w:eastAsia="Book Antiqua" w:hAnsi="Book Antiqua" w:cs="Book Antiqua"/>
          <w:i/>
          <w:iCs/>
          <w:color w:val="000000"/>
        </w:rPr>
        <w:t xml:space="preserve"> Foods</w:t>
      </w:r>
      <w:r w:rsidR="00257A6E"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2020;</w:t>
      </w:r>
      <w:r w:rsidR="000D0F7B" w:rsidRPr="000E1FAB">
        <w:rPr>
          <w:rFonts w:ascii="Book Antiqua" w:eastAsia="Book Antiqua" w:hAnsi="Book Antiqua" w:cs="Book Antiqua"/>
          <w:color w:val="000000"/>
        </w:rPr>
        <w:t xml:space="preserve"> </w:t>
      </w:r>
      <w:r w:rsidR="000D0F7B" w:rsidRPr="000E1FAB">
        <w:rPr>
          <w:rFonts w:ascii="Book Antiqua" w:eastAsia="Book Antiqua" w:hAnsi="Book Antiqua" w:cs="Book Antiqua"/>
          <w:b/>
          <w:bCs/>
          <w:color w:val="000000"/>
        </w:rPr>
        <w:t>66:</w:t>
      </w:r>
      <w:r w:rsidR="000D0F7B" w:rsidRPr="000E1FAB">
        <w:rPr>
          <w:rFonts w:ascii="Book Antiqua" w:eastAsia="Book Antiqua" w:hAnsi="Book Antiqua" w:cs="Book Antiqua"/>
          <w:color w:val="000000"/>
        </w:rPr>
        <w:t xml:space="preserve"> 103838</w:t>
      </w:r>
      <w:r w:rsidR="00257A6E"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10.1016/j.jff.2020.103838]</w:t>
      </w:r>
    </w:p>
    <w:p w14:paraId="29832B4D" w14:textId="568EA14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60</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Davani-Davari</w:t>
      </w:r>
      <w:proofErr w:type="spellEnd"/>
      <w:r w:rsidR="00E51006" w:rsidRPr="000E1FAB">
        <w:rPr>
          <w:rFonts w:ascii="Book Antiqua" w:eastAsia="Book Antiqua" w:hAnsi="Book Antiqua" w:cs="Book Antiqua"/>
          <w:b/>
          <w:bCs/>
          <w:color w:val="000000"/>
        </w:rPr>
        <w:t xml:space="preserve"> D</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Negahdaripour</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Karimzadeh</w:t>
      </w:r>
      <w:proofErr w:type="spellEnd"/>
      <w:r w:rsidR="00E51006" w:rsidRPr="000E1FAB">
        <w:rPr>
          <w:rFonts w:ascii="Book Antiqua" w:eastAsia="Book Antiqua" w:hAnsi="Book Antiqua" w:cs="Book Antiqua"/>
          <w:color w:val="000000"/>
        </w:rPr>
        <w:t xml:space="preserve"> I, </w:t>
      </w:r>
      <w:proofErr w:type="spellStart"/>
      <w:r w:rsidR="00E51006" w:rsidRPr="000E1FAB">
        <w:rPr>
          <w:rFonts w:ascii="Book Antiqua" w:eastAsia="Book Antiqua" w:hAnsi="Book Antiqua" w:cs="Book Antiqua"/>
          <w:color w:val="000000"/>
        </w:rPr>
        <w:t>Seifan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Mohkam</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Masoumi</w:t>
      </w:r>
      <w:proofErr w:type="spellEnd"/>
      <w:r w:rsidR="00E51006" w:rsidRPr="000E1FAB">
        <w:rPr>
          <w:rFonts w:ascii="Book Antiqua" w:eastAsia="Book Antiqua" w:hAnsi="Book Antiqua" w:cs="Book Antiqua"/>
          <w:color w:val="000000"/>
        </w:rPr>
        <w:t xml:space="preserve"> SJ, </w:t>
      </w:r>
      <w:proofErr w:type="spellStart"/>
      <w:r w:rsidR="00E51006" w:rsidRPr="000E1FAB">
        <w:rPr>
          <w:rFonts w:ascii="Book Antiqua" w:eastAsia="Book Antiqua" w:hAnsi="Book Antiqua" w:cs="Book Antiqua"/>
          <w:color w:val="000000"/>
        </w:rPr>
        <w:t>Berenjian</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Ghasemi</w:t>
      </w:r>
      <w:proofErr w:type="spellEnd"/>
      <w:r w:rsidR="00E51006" w:rsidRPr="000E1FAB">
        <w:rPr>
          <w:rFonts w:ascii="Book Antiqua" w:eastAsia="Book Antiqua" w:hAnsi="Book Antiqua" w:cs="Book Antiqua"/>
          <w:color w:val="000000"/>
        </w:rPr>
        <w:t xml:space="preserve"> Y. Prebiotics: Definition, Types, Sources, Mechanisms, and Clinical Applications. </w:t>
      </w:r>
      <w:r w:rsidR="00E51006" w:rsidRPr="000E1FAB">
        <w:rPr>
          <w:rFonts w:ascii="Book Antiqua" w:eastAsia="Book Antiqua" w:hAnsi="Book Antiqua" w:cs="Book Antiqua"/>
          <w:i/>
          <w:iCs/>
          <w:color w:val="000000"/>
        </w:rPr>
        <w:t>Foods</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8</w:t>
      </w:r>
      <w:r w:rsidR="00E51006" w:rsidRPr="000E1FAB">
        <w:rPr>
          <w:rFonts w:ascii="Book Antiqua" w:eastAsia="Book Antiqua" w:hAnsi="Book Antiqua" w:cs="Book Antiqua"/>
          <w:color w:val="000000"/>
        </w:rPr>
        <w:t xml:space="preserve"> [PMID: 30857316 DOI: 10.3390/foods8030092]</w:t>
      </w:r>
    </w:p>
    <w:p w14:paraId="28210224" w14:textId="0D5DEF3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Viljanen</w:t>
      </w:r>
      <w:proofErr w:type="spellEnd"/>
      <w:r w:rsidR="00E51006" w:rsidRPr="000E1FAB">
        <w:rPr>
          <w:rFonts w:ascii="Book Antiqua" w:eastAsia="Book Antiqua" w:hAnsi="Book Antiqua" w:cs="Book Antiqua"/>
          <w:b/>
          <w:bCs/>
          <w:color w:val="000000"/>
        </w:rPr>
        <w:t xml:space="preserve"> M</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Kuitunen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Haahtela</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Juntunen-Backman</w:t>
      </w:r>
      <w:proofErr w:type="spellEnd"/>
      <w:r w:rsidR="00E51006" w:rsidRPr="000E1FAB">
        <w:rPr>
          <w:rFonts w:ascii="Book Antiqua" w:eastAsia="Book Antiqua" w:hAnsi="Book Antiqua" w:cs="Book Antiqua"/>
          <w:color w:val="000000"/>
        </w:rPr>
        <w:t xml:space="preserve"> K,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w:t>
      </w:r>
      <w:proofErr w:type="spellStart"/>
      <w:r w:rsidR="00E51006" w:rsidRPr="000E1FAB">
        <w:rPr>
          <w:rFonts w:ascii="Book Antiqua" w:eastAsia="Book Antiqua" w:hAnsi="Book Antiqua" w:cs="Book Antiqua"/>
          <w:color w:val="000000"/>
        </w:rPr>
        <w:t>Savilahti</w:t>
      </w:r>
      <w:proofErr w:type="spellEnd"/>
      <w:r w:rsidR="00E51006" w:rsidRPr="000E1FAB">
        <w:rPr>
          <w:rFonts w:ascii="Book Antiqua" w:eastAsia="Book Antiqua" w:hAnsi="Book Antiqua" w:cs="Book Antiqua"/>
          <w:color w:val="000000"/>
        </w:rPr>
        <w:t xml:space="preserve"> E. Probiotic effects on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inflammatory markers and on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IgA in food allergic atopic eczema/dermatitis syndrome infants. </w:t>
      </w:r>
      <w:proofErr w:type="spellStart"/>
      <w:r w:rsidR="00E51006" w:rsidRPr="000E1FAB">
        <w:rPr>
          <w:rFonts w:ascii="Book Antiqua" w:eastAsia="Book Antiqua" w:hAnsi="Book Antiqua" w:cs="Book Antiqua"/>
          <w:i/>
          <w:iCs/>
          <w:color w:val="000000"/>
        </w:rPr>
        <w:t>Pediatr</w:t>
      </w:r>
      <w:proofErr w:type="spellEnd"/>
      <w:r w:rsidR="00E51006" w:rsidRPr="000E1FAB">
        <w:rPr>
          <w:rFonts w:ascii="Book Antiqua" w:eastAsia="Book Antiqua" w:hAnsi="Book Antiqua" w:cs="Book Antiqua"/>
          <w:i/>
          <w:iCs/>
          <w:color w:val="000000"/>
        </w:rPr>
        <w:t xml:space="preserve"> Allergy </w:t>
      </w:r>
      <w:proofErr w:type="spellStart"/>
      <w:r w:rsidR="00E51006" w:rsidRPr="000E1FAB">
        <w:rPr>
          <w:rFonts w:ascii="Book Antiqua" w:eastAsia="Book Antiqua" w:hAnsi="Book Antiqua" w:cs="Book Antiqua"/>
          <w:i/>
          <w:iCs/>
          <w:color w:val="000000"/>
        </w:rPr>
        <w:t>Immunol</w:t>
      </w:r>
      <w:proofErr w:type="spellEnd"/>
      <w:r w:rsidR="00E51006" w:rsidRPr="000E1FAB">
        <w:rPr>
          <w:rFonts w:ascii="Book Antiqua" w:eastAsia="Book Antiqua" w:hAnsi="Book Antiqua" w:cs="Book Antiqua"/>
          <w:color w:val="000000"/>
        </w:rPr>
        <w:t xml:space="preserve"> 2005; </w:t>
      </w:r>
      <w:r w:rsidR="00E51006" w:rsidRPr="000E1FAB">
        <w:rPr>
          <w:rFonts w:ascii="Book Antiqua" w:eastAsia="Book Antiqua" w:hAnsi="Book Antiqua" w:cs="Book Antiqua"/>
          <w:b/>
          <w:bCs/>
          <w:color w:val="000000"/>
        </w:rPr>
        <w:t>16</w:t>
      </w:r>
      <w:r w:rsidR="00E51006" w:rsidRPr="000E1FAB">
        <w:rPr>
          <w:rFonts w:ascii="Book Antiqua" w:eastAsia="Book Antiqua" w:hAnsi="Book Antiqua" w:cs="Book Antiqua"/>
          <w:color w:val="000000"/>
        </w:rPr>
        <w:t>: 65-71 [PMID: 15693914 DOI: 10.1111/j.1399-3038.2005.00224.x]</w:t>
      </w:r>
    </w:p>
    <w:p w14:paraId="155BD867" w14:textId="18848CC5"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62</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Pohjavuori</w:t>
      </w:r>
      <w:proofErr w:type="spellEnd"/>
      <w:r w:rsidR="00E51006" w:rsidRPr="000E1FAB">
        <w:rPr>
          <w:rFonts w:ascii="Book Antiqua" w:eastAsia="Book Antiqua" w:hAnsi="Book Antiqua" w:cs="Book Antiqua"/>
          <w:b/>
          <w:bCs/>
          <w:color w:val="000000"/>
        </w:rPr>
        <w:t xml:space="preserve"> E</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Viljanen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w:t>
      </w:r>
      <w:proofErr w:type="spellStart"/>
      <w:r w:rsidR="00E51006" w:rsidRPr="000E1FAB">
        <w:rPr>
          <w:rFonts w:ascii="Book Antiqua" w:eastAsia="Book Antiqua" w:hAnsi="Book Antiqua" w:cs="Book Antiqua"/>
          <w:color w:val="000000"/>
        </w:rPr>
        <w:t>Kuitunen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Tiittanen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Vaarala</w:t>
      </w:r>
      <w:proofErr w:type="spellEnd"/>
      <w:r w:rsidR="00E51006" w:rsidRPr="000E1FAB">
        <w:rPr>
          <w:rFonts w:ascii="Book Antiqua" w:eastAsia="Book Antiqua" w:hAnsi="Book Antiqua" w:cs="Book Antiqua"/>
          <w:color w:val="000000"/>
        </w:rPr>
        <w:t xml:space="preserve"> O, </w:t>
      </w:r>
      <w:proofErr w:type="spellStart"/>
      <w:r w:rsidR="00E51006" w:rsidRPr="000E1FAB">
        <w:rPr>
          <w:rFonts w:ascii="Book Antiqua" w:eastAsia="Book Antiqua" w:hAnsi="Book Antiqua" w:cs="Book Antiqua"/>
          <w:color w:val="000000"/>
        </w:rPr>
        <w:t>Savilahti</w:t>
      </w:r>
      <w:proofErr w:type="spellEnd"/>
      <w:r w:rsidR="00E51006" w:rsidRPr="000E1FAB">
        <w:rPr>
          <w:rFonts w:ascii="Book Antiqua" w:eastAsia="Book Antiqua" w:hAnsi="Book Antiqua" w:cs="Book Antiqua"/>
          <w:color w:val="000000"/>
        </w:rPr>
        <w:t xml:space="preserve"> E. Lactobacillus GG effect in increasing IFN-gamma production in infants with cow's milk allergy. </w:t>
      </w:r>
      <w:r w:rsidR="00E51006" w:rsidRPr="000E1FAB">
        <w:rPr>
          <w:rFonts w:ascii="Book Antiqua" w:eastAsia="Book Antiqua" w:hAnsi="Book Antiqua" w:cs="Book Antiqua"/>
          <w:i/>
          <w:iCs/>
          <w:color w:val="000000"/>
        </w:rPr>
        <w:t>J Allergy Clin Immunol</w:t>
      </w:r>
      <w:r w:rsidR="00E51006" w:rsidRPr="000E1FAB">
        <w:rPr>
          <w:rFonts w:ascii="Book Antiqua" w:eastAsia="Book Antiqua" w:hAnsi="Book Antiqua" w:cs="Book Antiqua"/>
          <w:color w:val="000000"/>
        </w:rPr>
        <w:t xml:space="preserve"> 2004; </w:t>
      </w:r>
      <w:r w:rsidR="00E51006" w:rsidRPr="000E1FAB">
        <w:rPr>
          <w:rFonts w:ascii="Book Antiqua" w:eastAsia="Book Antiqua" w:hAnsi="Book Antiqua" w:cs="Book Antiqua"/>
          <w:b/>
          <w:bCs/>
          <w:color w:val="000000"/>
        </w:rPr>
        <w:t>114</w:t>
      </w:r>
      <w:r w:rsidR="00E51006" w:rsidRPr="000E1FAB">
        <w:rPr>
          <w:rFonts w:ascii="Book Antiqua" w:eastAsia="Book Antiqua" w:hAnsi="Book Antiqua" w:cs="Book Antiqua"/>
          <w:color w:val="000000"/>
        </w:rPr>
        <w:t>: 131-136 [PMID: 15241356 DOI: 10.1016/j.jaci.2004.03.036]</w:t>
      </w:r>
    </w:p>
    <w:p w14:paraId="7F89992B" w14:textId="56E5374F"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Marschan</w:t>
      </w:r>
      <w:proofErr w:type="spellEnd"/>
      <w:r w:rsidR="00E51006" w:rsidRPr="000E1FAB">
        <w:rPr>
          <w:rFonts w:ascii="Book Antiqua" w:eastAsia="Book Antiqua" w:hAnsi="Book Antiqua" w:cs="Book Antiqua"/>
          <w:b/>
          <w:bCs/>
          <w:color w:val="000000"/>
        </w:rPr>
        <w:t xml:space="preserve"> E</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Kuitunen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Kukkonen</w:t>
      </w:r>
      <w:proofErr w:type="spellEnd"/>
      <w:r w:rsidR="00E51006" w:rsidRPr="000E1FAB">
        <w:rPr>
          <w:rFonts w:ascii="Book Antiqua" w:eastAsia="Book Antiqua" w:hAnsi="Book Antiqua" w:cs="Book Antiqua"/>
          <w:color w:val="000000"/>
        </w:rPr>
        <w:t xml:space="preserve"> K, </w:t>
      </w:r>
      <w:proofErr w:type="spellStart"/>
      <w:r w:rsidR="00E51006" w:rsidRPr="000E1FAB">
        <w:rPr>
          <w:rFonts w:ascii="Book Antiqua" w:eastAsia="Book Antiqua" w:hAnsi="Book Antiqua" w:cs="Book Antiqua"/>
          <w:color w:val="000000"/>
        </w:rPr>
        <w:t>Poussa</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Sarnesto</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Haahtela</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w:t>
      </w:r>
      <w:proofErr w:type="spellStart"/>
      <w:r w:rsidR="00E51006" w:rsidRPr="000E1FAB">
        <w:rPr>
          <w:rFonts w:ascii="Book Antiqua" w:eastAsia="Book Antiqua" w:hAnsi="Book Antiqua" w:cs="Book Antiqua"/>
          <w:color w:val="000000"/>
        </w:rPr>
        <w:t>Savilahti</w:t>
      </w:r>
      <w:proofErr w:type="spellEnd"/>
      <w:r w:rsidR="00E51006" w:rsidRPr="000E1FAB">
        <w:rPr>
          <w:rFonts w:ascii="Book Antiqua" w:eastAsia="Book Antiqua" w:hAnsi="Book Antiqua" w:cs="Book Antiqua"/>
          <w:color w:val="000000"/>
        </w:rPr>
        <w:t xml:space="preserve"> E, </w:t>
      </w:r>
      <w:proofErr w:type="spellStart"/>
      <w:r w:rsidR="00E51006" w:rsidRPr="000E1FAB">
        <w:rPr>
          <w:rFonts w:ascii="Book Antiqua" w:eastAsia="Book Antiqua" w:hAnsi="Book Antiqua" w:cs="Book Antiqua"/>
          <w:color w:val="000000"/>
        </w:rPr>
        <w:t>Vaarala</w:t>
      </w:r>
      <w:proofErr w:type="spellEnd"/>
      <w:r w:rsidR="00E51006" w:rsidRPr="000E1FAB">
        <w:rPr>
          <w:rFonts w:ascii="Book Antiqua" w:eastAsia="Book Antiqua" w:hAnsi="Book Antiqua" w:cs="Book Antiqua"/>
          <w:color w:val="000000"/>
        </w:rPr>
        <w:t xml:space="preserve"> O. Probiotics in infancy induce protective immune profiles that are characteristic for chronic low-grade inflammation. </w:t>
      </w:r>
      <w:r w:rsidR="00E51006" w:rsidRPr="000E1FAB">
        <w:rPr>
          <w:rFonts w:ascii="Book Antiqua" w:eastAsia="Book Antiqua" w:hAnsi="Book Antiqua" w:cs="Book Antiqua"/>
          <w:i/>
          <w:iCs/>
          <w:color w:val="000000"/>
        </w:rPr>
        <w:t>Clin Exp Allergy</w:t>
      </w:r>
      <w:r w:rsidR="00E51006" w:rsidRPr="000E1FAB">
        <w:rPr>
          <w:rFonts w:ascii="Book Antiqua" w:eastAsia="Book Antiqua" w:hAnsi="Book Antiqua" w:cs="Book Antiqua"/>
          <w:color w:val="000000"/>
        </w:rPr>
        <w:t xml:space="preserve"> 2008; </w:t>
      </w:r>
      <w:r w:rsidR="00E51006" w:rsidRPr="000E1FAB">
        <w:rPr>
          <w:rFonts w:ascii="Book Antiqua" w:eastAsia="Book Antiqua" w:hAnsi="Book Antiqua" w:cs="Book Antiqua"/>
          <w:b/>
          <w:bCs/>
          <w:color w:val="000000"/>
        </w:rPr>
        <w:t>38</w:t>
      </w:r>
      <w:r w:rsidR="00E51006" w:rsidRPr="000E1FAB">
        <w:rPr>
          <w:rFonts w:ascii="Book Antiqua" w:eastAsia="Book Antiqua" w:hAnsi="Book Antiqua" w:cs="Book Antiqua"/>
          <w:color w:val="000000"/>
        </w:rPr>
        <w:t>: 611-618 [PMID: 18266878 DOI: 10.1111/j.1365-2222.2008.02942.x]</w:t>
      </w:r>
    </w:p>
    <w:p w14:paraId="5CC5F7D6" w14:textId="1E781E2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64</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Belenguer</w:t>
      </w:r>
      <w:proofErr w:type="spellEnd"/>
      <w:r w:rsidR="00E51006" w:rsidRPr="000E1FAB">
        <w:rPr>
          <w:rFonts w:ascii="Book Antiqua" w:eastAsia="Book Antiqua" w:hAnsi="Book Antiqua" w:cs="Book Antiqua"/>
          <w:b/>
          <w:bCs/>
          <w:color w:val="000000"/>
        </w:rPr>
        <w:t xml:space="preserve"> A</w:t>
      </w:r>
      <w:r w:rsidR="00E51006" w:rsidRPr="000E1FAB">
        <w:rPr>
          <w:rFonts w:ascii="Book Antiqua" w:eastAsia="Book Antiqua" w:hAnsi="Book Antiqua" w:cs="Book Antiqua"/>
          <w:color w:val="000000"/>
        </w:rPr>
        <w:t xml:space="preserve">, Duncan SH, Calder AG, </w:t>
      </w:r>
      <w:proofErr w:type="spellStart"/>
      <w:r w:rsidR="00E51006" w:rsidRPr="000E1FAB">
        <w:rPr>
          <w:rFonts w:ascii="Book Antiqua" w:eastAsia="Book Antiqua" w:hAnsi="Book Antiqua" w:cs="Book Antiqua"/>
          <w:color w:val="000000"/>
        </w:rPr>
        <w:t>Holtrop</w:t>
      </w:r>
      <w:proofErr w:type="spellEnd"/>
      <w:r w:rsidR="00E51006" w:rsidRPr="000E1FAB">
        <w:rPr>
          <w:rFonts w:ascii="Book Antiqua" w:eastAsia="Book Antiqua" w:hAnsi="Book Antiqua" w:cs="Book Antiqua"/>
          <w:color w:val="000000"/>
        </w:rPr>
        <w:t xml:space="preserve"> G, Louis P, </w:t>
      </w:r>
      <w:proofErr w:type="spellStart"/>
      <w:r w:rsidR="00E51006" w:rsidRPr="000E1FAB">
        <w:rPr>
          <w:rFonts w:ascii="Book Antiqua" w:eastAsia="Book Antiqua" w:hAnsi="Book Antiqua" w:cs="Book Antiqua"/>
          <w:color w:val="000000"/>
        </w:rPr>
        <w:t>Lobley</w:t>
      </w:r>
      <w:proofErr w:type="spellEnd"/>
      <w:r w:rsidR="00E51006" w:rsidRPr="000E1FAB">
        <w:rPr>
          <w:rFonts w:ascii="Book Antiqua" w:eastAsia="Book Antiqua" w:hAnsi="Book Antiqua" w:cs="Book Antiqua"/>
          <w:color w:val="000000"/>
        </w:rPr>
        <w:t xml:space="preserve"> GE, Flint HJ. Two routes of metabolic cross-feeding between </w:t>
      </w:r>
      <w:proofErr w:type="spellStart"/>
      <w:r w:rsidR="00E51006" w:rsidRPr="000E1FAB">
        <w:rPr>
          <w:rFonts w:ascii="Book Antiqua" w:eastAsia="Book Antiqua" w:hAnsi="Book Antiqua" w:cs="Book Antiqua"/>
          <w:color w:val="000000"/>
        </w:rPr>
        <w:t>Bifidobacterium</w:t>
      </w:r>
      <w:proofErr w:type="spellEnd"/>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adolescentis</w:t>
      </w:r>
      <w:proofErr w:type="spellEnd"/>
      <w:r w:rsidR="00E51006" w:rsidRPr="000E1FAB">
        <w:rPr>
          <w:rFonts w:ascii="Book Antiqua" w:eastAsia="Book Antiqua" w:hAnsi="Book Antiqua" w:cs="Book Antiqua"/>
          <w:color w:val="000000"/>
        </w:rPr>
        <w:t xml:space="preserve"> and butyrate-producing anaerobes from the human gut.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2006; </w:t>
      </w:r>
      <w:r w:rsidR="00E51006" w:rsidRPr="000E1FAB">
        <w:rPr>
          <w:rFonts w:ascii="Book Antiqua" w:eastAsia="Book Antiqua" w:hAnsi="Book Antiqua" w:cs="Book Antiqua"/>
          <w:b/>
          <w:bCs/>
          <w:color w:val="000000"/>
        </w:rPr>
        <w:t>72</w:t>
      </w:r>
      <w:r w:rsidR="00E51006" w:rsidRPr="000E1FAB">
        <w:rPr>
          <w:rFonts w:ascii="Book Antiqua" w:eastAsia="Book Antiqua" w:hAnsi="Book Antiqua" w:cs="Book Antiqua"/>
          <w:color w:val="000000"/>
        </w:rPr>
        <w:t>: 3593-3599 [PMID: 16672507 DOI: 10.1128/AEM.72.5.3593-3599.2006]</w:t>
      </w:r>
    </w:p>
    <w:p w14:paraId="31C1B844" w14:textId="209C9B2F"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65</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Falony</w:t>
      </w:r>
      <w:proofErr w:type="spellEnd"/>
      <w:r w:rsidR="00E51006" w:rsidRPr="000E1FAB">
        <w:rPr>
          <w:rFonts w:ascii="Book Antiqua" w:eastAsia="Book Antiqua" w:hAnsi="Book Antiqua" w:cs="Book Antiqua"/>
          <w:b/>
          <w:bCs/>
          <w:color w:val="000000"/>
        </w:rPr>
        <w:t xml:space="preserve"> G</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Vlachou</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Verbrugghe</w:t>
      </w:r>
      <w:proofErr w:type="spellEnd"/>
      <w:r w:rsidR="00E51006" w:rsidRPr="000E1FAB">
        <w:rPr>
          <w:rFonts w:ascii="Book Antiqua" w:eastAsia="Book Antiqua" w:hAnsi="Book Antiqua" w:cs="Book Antiqua"/>
          <w:color w:val="000000"/>
        </w:rPr>
        <w:t xml:space="preserve"> K, De </w:t>
      </w:r>
      <w:proofErr w:type="spellStart"/>
      <w:r w:rsidR="00E51006" w:rsidRPr="000E1FAB">
        <w:rPr>
          <w:rFonts w:ascii="Book Antiqua" w:eastAsia="Book Antiqua" w:hAnsi="Book Antiqua" w:cs="Book Antiqua"/>
          <w:color w:val="000000"/>
        </w:rPr>
        <w:t>Vuyst</w:t>
      </w:r>
      <w:proofErr w:type="spellEnd"/>
      <w:r w:rsidR="00E51006" w:rsidRPr="000E1FAB">
        <w:rPr>
          <w:rFonts w:ascii="Book Antiqua" w:eastAsia="Book Antiqua" w:hAnsi="Book Antiqua" w:cs="Book Antiqua"/>
          <w:color w:val="000000"/>
        </w:rPr>
        <w:t xml:space="preserve"> L. Cross-feeding between Bifidobacterium longum BB536 and acetate-converting, butyrate-producing colon bacteria during growth on oligofructose.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2006; </w:t>
      </w:r>
      <w:r w:rsidR="00E51006" w:rsidRPr="000E1FAB">
        <w:rPr>
          <w:rFonts w:ascii="Book Antiqua" w:eastAsia="Book Antiqua" w:hAnsi="Book Antiqua" w:cs="Book Antiqua"/>
          <w:b/>
          <w:bCs/>
          <w:color w:val="000000"/>
        </w:rPr>
        <w:t>72</w:t>
      </w:r>
      <w:r w:rsidR="00E51006" w:rsidRPr="000E1FAB">
        <w:rPr>
          <w:rFonts w:ascii="Book Antiqua" w:eastAsia="Book Antiqua" w:hAnsi="Book Antiqua" w:cs="Book Antiqua"/>
          <w:color w:val="000000"/>
        </w:rPr>
        <w:t>: 7835-7841 [PMID: 17056678 DOI: 10.1128/AEM.01296-06]</w:t>
      </w:r>
    </w:p>
    <w:p w14:paraId="6FC6D547" w14:textId="5EFEDB01"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66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Ze X</w:t>
      </w:r>
      <w:r w:rsidR="00E51006" w:rsidRPr="000E1FAB">
        <w:rPr>
          <w:rFonts w:ascii="Book Antiqua" w:eastAsia="Book Antiqua" w:hAnsi="Book Antiqua" w:cs="Book Antiqua"/>
          <w:color w:val="000000"/>
        </w:rPr>
        <w:t xml:space="preserve">, Duncan SH, Louis P, Flint HJ. </w:t>
      </w:r>
      <w:proofErr w:type="spellStart"/>
      <w:r w:rsidR="00E51006" w:rsidRPr="000E1FAB">
        <w:rPr>
          <w:rFonts w:ascii="Book Antiqua" w:eastAsia="Book Antiqua" w:hAnsi="Book Antiqua" w:cs="Book Antiqua"/>
          <w:color w:val="000000"/>
        </w:rPr>
        <w:t>Ruminococcus</w:t>
      </w:r>
      <w:proofErr w:type="spellEnd"/>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bromii</w:t>
      </w:r>
      <w:proofErr w:type="spellEnd"/>
      <w:r w:rsidR="00E51006" w:rsidRPr="000E1FAB">
        <w:rPr>
          <w:rFonts w:ascii="Book Antiqua" w:eastAsia="Book Antiqua" w:hAnsi="Book Antiqua" w:cs="Book Antiqua"/>
          <w:color w:val="000000"/>
        </w:rPr>
        <w:t xml:space="preserve"> is a keystone species for the degradation of resistant starch in the human colon. </w:t>
      </w:r>
      <w:r w:rsidR="00E51006" w:rsidRPr="000E1FAB">
        <w:rPr>
          <w:rFonts w:ascii="Book Antiqua" w:eastAsia="Book Antiqua" w:hAnsi="Book Antiqua" w:cs="Book Antiqua"/>
          <w:i/>
          <w:iCs/>
          <w:color w:val="000000"/>
        </w:rPr>
        <w:t>ISME J</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6</w:t>
      </w:r>
      <w:r w:rsidR="00E51006" w:rsidRPr="000E1FAB">
        <w:rPr>
          <w:rFonts w:ascii="Book Antiqua" w:eastAsia="Book Antiqua" w:hAnsi="Book Antiqua" w:cs="Book Antiqua"/>
          <w:color w:val="000000"/>
        </w:rPr>
        <w:t>: 1535-1543 [PMID: 22343308 DOI: 10.1038/ismej.2012.4]</w:t>
      </w:r>
    </w:p>
    <w:p w14:paraId="39F0F70F" w14:textId="39941AEE"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Walker AW</w:t>
      </w:r>
      <w:r w:rsidR="00E51006" w:rsidRPr="000E1FAB">
        <w:rPr>
          <w:rFonts w:ascii="Book Antiqua" w:eastAsia="Book Antiqua" w:hAnsi="Book Antiqua" w:cs="Book Antiqua"/>
          <w:color w:val="000000"/>
        </w:rPr>
        <w:t xml:space="preserve">, Duncan SH, McWilliam Leitch EC, Child MW, Flint HJ. pH and peptide supply can radically alter bacterial populations and short-chain fatty acid ratios within microbial communities from the human colon.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2005; </w:t>
      </w:r>
      <w:r w:rsidR="00E51006" w:rsidRPr="000E1FAB">
        <w:rPr>
          <w:rFonts w:ascii="Book Antiqua" w:eastAsia="Book Antiqua" w:hAnsi="Book Antiqua" w:cs="Book Antiqua"/>
          <w:b/>
          <w:bCs/>
          <w:color w:val="000000"/>
        </w:rPr>
        <w:t>71</w:t>
      </w:r>
      <w:r w:rsidR="00E51006" w:rsidRPr="000E1FAB">
        <w:rPr>
          <w:rFonts w:ascii="Book Antiqua" w:eastAsia="Book Antiqua" w:hAnsi="Book Antiqua" w:cs="Book Antiqua"/>
          <w:color w:val="000000"/>
        </w:rPr>
        <w:t>: 3692-3700 [PMID: 16000778 DOI: 10.1128/AEM.71.7.3692-3700.2005]</w:t>
      </w:r>
    </w:p>
    <w:p w14:paraId="6C42D470" w14:textId="3A151D42"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Cox MA</w:t>
      </w:r>
      <w:r w:rsidR="00E51006" w:rsidRPr="000E1FAB">
        <w:rPr>
          <w:rFonts w:ascii="Book Antiqua" w:eastAsia="Book Antiqua" w:hAnsi="Book Antiqua" w:cs="Book Antiqua"/>
          <w:color w:val="000000"/>
        </w:rPr>
        <w:t>, Jackson J, Stanton M, Rojas-</w:t>
      </w:r>
      <w:proofErr w:type="spellStart"/>
      <w:r w:rsidR="00E51006" w:rsidRPr="000E1FAB">
        <w:rPr>
          <w:rFonts w:ascii="Book Antiqua" w:eastAsia="Book Antiqua" w:hAnsi="Book Antiqua" w:cs="Book Antiqua"/>
          <w:color w:val="000000"/>
        </w:rPr>
        <w:t>Triana</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Bober</w:t>
      </w:r>
      <w:proofErr w:type="spellEnd"/>
      <w:r w:rsidR="00E51006" w:rsidRPr="000E1FAB">
        <w:rPr>
          <w:rFonts w:ascii="Book Antiqua" w:eastAsia="Book Antiqua" w:hAnsi="Book Antiqua" w:cs="Book Antiqua"/>
          <w:color w:val="000000"/>
        </w:rPr>
        <w:t xml:space="preserve"> L, Laverty M, Yang X, Zhu F, Liu J, Wang S, </w:t>
      </w:r>
      <w:proofErr w:type="spellStart"/>
      <w:r w:rsidR="00E51006" w:rsidRPr="000E1FAB">
        <w:rPr>
          <w:rFonts w:ascii="Book Antiqua" w:eastAsia="Book Antiqua" w:hAnsi="Book Antiqua" w:cs="Book Antiqua"/>
          <w:color w:val="000000"/>
        </w:rPr>
        <w:t>Monsma</w:t>
      </w:r>
      <w:proofErr w:type="spellEnd"/>
      <w:r w:rsidR="00E51006" w:rsidRPr="000E1FAB">
        <w:rPr>
          <w:rFonts w:ascii="Book Antiqua" w:eastAsia="Book Antiqua" w:hAnsi="Book Antiqua" w:cs="Book Antiqua"/>
          <w:color w:val="000000"/>
        </w:rPr>
        <w:t xml:space="preserve"> F, </w:t>
      </w:r>
      <w:proofErr w:type="spellStart"/>
      <w:r w:rsidR="00E51006" w:rsidRPr="000E1FAB">
        <w:rPr>
          <w:rFonts w:ascii="Book Antiqua" w:eastAsia="Book Antiqua" w:hAnsi="Book Antiqua" w:cs="Book Antiqua"/>
          <w:color w:val="000000"/>
        </w:rPr>
        <w:t>Vassileva</w:t>
      </w:r>
      <w:proofErr w:type="spellEnd"/>
      <w:r w:rsidR="00E51006" w:rsidRPr="000E1FAB">
        <w:rPr>
          <w:rFonts w:ascii="Book Antiqua" w:eastAsia="Book Antiqua" w:hAnsi="Book Antiqua" w:cs="Book Antiqua"/>
          <w:color w:val="000000"/>
        </w:rPr>
        <w:t xml:space="preserve"> G, Maguire M, Gustafson E, Bayne M, Chou CC, </w:t>
      </w:r>
      <w:proofErr w:type="spellStart"/>
      <w:r w:rsidR="00E51006" w:rsidRPr="000E1FAB">
        <w:rPr>
          <w:rFonts w:ascii="Book Antiqua" w:eastAsia="Book Antiqua" w:hAnsi="Book Antiqua" w:cs="Book Antiqua"/>
          <w:color w:val="000000"/>
        </w:rPr>
        <w:t>Lundell</w:t>
      </w:r>
      <w:proofErr w:type="spellEnd"/>
      <w:r w:rsidR="00E51006" w:rsidRPr="000E1FAB">
        <w:rPr>
          <w:rFonts w:ascii="Book Antiqua" w:eastAsia="Book Antiqua" w:hAnsi="Book Antiqua" w:cs="Book Antiqua"/>
          <w:color w:val="000000"/>
        </w:rPr>
        <w:t xml:space="preserve"> D, </w:t>
      </w:r>
      <w:proofErr w:type="spellStart"/>
      <w:r w:rsidR="00E51006" w:rsidRPr="000E1FAB">
        <w:rPr>
          <w:rFonts w:ascii="Book Antiqua" w:eastAsia="Book Antiqua" w:hAnsi="Book Antiqua" w:cs="Book Antiqua"/>
          <w:color w:val="000000"/>
        </w:rPr>
        <w:t>Jenh</w:t>
      </w:r>
      <w:proofErr w:type="spellEnd"/>
      <w:r w:rsidR="00E51006" w:rsidRPr="000E1FAB">
        <w:rPr>
          <w:rFonts w:ascii="Book Antiqua" w:eastAsia="Book Antiqua" w:hAnsi="Book Antiqua" w:cs="Book Antiqua"/>
          <w:color w:val="000000"/>
        </w:rPr>
        <w:t xml:space="preserve"> CH. Short-chain fatty acids act as </w:t>
      </w:r>
      <w:proofErr w:type="spellStart"/>
      <w:r w:rsidR="00E51006" w:rsidRPr="000E1FAB">
        <w:rPr>
          <w:rFonts w:ascii="Book Antiqua" w:eastAsia="Book Antiqua" w:hAnsi="Book Antiqua" w:cs="Book Antiqua"/>
          <w:color w:val="000000"/>
        </w:rPr>
        <w:t>antiinflammatory</w:t>
      </w:r>
      <w:proofErr w:type="spellEnd"/>
      <w:r w:rsidR="00E51006" w:rsidRPr="000E1FAB">
        <w:rPr>
          <w:rFonts w:ascii="Book Antiqua" w:eastAsia="Book Antiqua" w:hAnsi="Book Antiqua" w:cs="Book Antiqua"/>
          <w:color w:val="000000"/>
        </w:rPr>
        <w:t xml:space="preserve"> mediators by regulating prostaglandin E(2) and cytokines. </w:t>
      </w:r>
      <w:r w:rsidR="00E51006" w:rsidRPr="000E1FAB">
        <w:rPr>
          <w:rFonts w:ascii="Book Antiqua" w:eastAsia="Book Antiqua" w:hAnsi="Book Antiqua" w:cs="Book Antiqua"/>
          <w:i/>
          <w:iCs/>
          <w:color w:val="000000"/>
        </w:rPr>
        <w:t>World J Gastroenterol</w:t>
      </w:r>
      <w:r w:rsidR="00E51006" w:rsidRPr="000E1FAB">
        <w:rPr>
          <w:rFonts w:ascii="Book Antiqua" w:eastAsia="Book Antiqua" w:hAnsi="Book Antiqua" w:cs="Book Antiqua"/>
          <w:color w:val="000000"/>
        </w:rPr>
        <w:t xml:space="preserve"> 2009; </w:t>
      </w:r>
      <w:r w:rsidR="00E51006" w:rsidRPr="000E1FAB">
        <w:rPr>
          <w:rFonts w:ascii="Book Antiqua" w:eastAsia="Book Antiqua" w:hAnsi="Book Antiqua" w:cs="Book Antiqua"/>
          <w:b/>
          <w:bCs/>
          <w:color w:val="000000"/>
        </w:rPr>
        <w:t>15</w:t>
      </w:r>
      <w:r w:rsidR="00E51006" w:rsidRPr="000E1FAB">
        <w:rPr>
          <w:rFonts w:ascii="Book Antiqua" w:eastAsia="Book Antiqua" w:hAnsi="Book Antiqua" w:cs="Book Antiqua"/>
          <w:color w:val="000000"/>
        </w:rPr>
        <w:t>: 5549-5557 [PMID: 19938193 DOI: 10.3748/wjg.15.5549]</w:t>
      </w:r>
    </w:p>
    <w:p w14:paraId="5ADCAC4B" w14:textId="51F433F5"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Xu M</w:t>
      </w:r>
      <w:r w:rsidR="00E51006" w:rsidRPr="000E1FAB">
        <w:rPr>
          <w:rFonts w:ascii="Book Antiqua" w:eastAsia="Book Antiqua" w:hAnsi="Book Antiqua" w:cs="Book Antiqua"/>
          <w:color w:val="000000"/>
        </w:rPr>
        <w:t xml:space="preserve">, Jiang Z, Wang C, Li N, Bo L, </w:t>
      </w:r>
      <w:proofErr w:type="spellStart"/>
      <w:r w:rsidR="00E51006" w:rsidRPr="000E1FAB">
        <w:rPr>
          <w:rFonts w:ascii="Book Antiqua" w:eastAsia="Book Antiqua" w:hAnsi="Book Antiqua" w:cs="Book Antiqua"/>
          <w:color w:val="000000"/>
        </w:rPr>
        <w:t>Zha</w:t>
      </w:r>
      <w:proofErr w:type="spellEnd"/>
      <w:r w:rsidR="00E51006" w:rsidRPr="000E1FAB">
        <w:rPr>
          <w:rFonts w:ascii="Book Antiqua" w:eastAsia="Book Antiqua" w:hAnsi="Book Antiqua" w:cs="Book Antiqua"/>
          <w:color w:val="000000"/>
        </w:rPr>
        <w:t xml:space="preserve"> Y, </w:t>
      </w:r>
      <w:proofErr w:type="spellStart"/>
      <w:r w:rsidR="00E51006" w:rsidRPr="000E1FAB">
        <w:rPr>
          <w:rFonts w:ascii="Book Antiqua" w:eastAsia="Book Antiqua" w:hAnsi="Book Antiqua" w:cs="Book Antiqua"/>
          <w:color w:val="000000"/>
        </w:rPr>
        <w:t>Bian</w:t>
      </w:r>
      <w:proofErr w:type="spellEnd"/>
      <w:r w:rsidR="00E51006" w:rsidRPr="000E1FAB">
        <w:rPr>
          <w:rFonts w:ascii="Book Antiqua" w:eastAsia="Book Antiqua" w:hAnsi="Book Antiqua" w:cs="Book Antiqua"/>
          <w:color w:val="000000"/>
        </w:rPr>
        <w:t xml:space="preserve"> J, Zhang Y, Deng X. Acetate attenuates inflammasome activation through GPR43-mediated Ca</w:t>
      </w:r>
      <w:r w:rsidR="00E51006" w:rsidRPr="000E1FAB">
        <w:rPr>
          <w:rFonts w:ascii="Book Antiqua" w:eastAsia="Book Antiqua" w:hAnsi="Book Antiqua" w:cs="Book Antiqua"/>
          <w:color w:val="000000"/>
          <w:vertAlign w:val="superscript"/>
        </w:rPr>
        <w:t>2+</w:t>
      </w:r>
      <w:r w:rsidR="00E51006" w:rsidRPr="000E1FAB">
        <w:rPr>
          <w:rFonts w:ascii="Book Antiqua" w:eastAsia="Book Antiqua" w:hAnsi="Book Antiqua" w:cs="Book Antiqua"/>
          <w:color w:val="000000"/>
        </w:rPr>
        <w:t xml:space="preserve">-dependent NLRP3 ubiquitination. </w:t>
      </w:r>
      <w:r w:rsidR="00E51006" w:rsidRPr="000E1FAB">
        <w:rPr>
          <w:rFonts w:ascii="Book Antiqua" w:eastAsia="Book Antiqua" w:hAnsi="Book Antiqua" w:cs="Book Antiqua"/>
          <w:i/>
          <w:iCs/>
          <w:color w:val="000000"/>
        </w:rPr>
        <w:t>Exp Mol Med</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51</w:t>
      </w:r>
      <w:r w:rsidR="00E51006" w:rsidRPr="000E1FAB">
        <w:rPr>
          <w:rFonts w:ascii="Book Antiqua" w:eastAsia="Book Antiqua" w:hAnsi="Book Antiqua" w:cs="Book Antiqua"/>
          <w:color w:val="000000"/>
        </w:rPr>
        <w:t>: 83 [PMID: 31337751 DOI: 10.1038/s12276-019-0276-5]</w:t>
      </w:r>
    </w:p>
    <w:p w14:paraId="5ECAB0C1" w14:textId="084A7BA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7</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Wang J</w:t>
      </w:r>
      <w:r w:rsidRPr="000E1FAB">
        <w:rPr>
          <w:rFonts w:ascii="Book Antiqua" w:eastAsia="Book Antiqua" w:hAnsi="Book Antiqua" w:cs="Book Antiqua"/>
          <w:color w:val="000000"/>
        </w:rPr>
        <w:t xml:space="preserve">, Wei Z, Zhang X, Wang Y, Yang Z, Fu Y. Propionate Protects against Lipopolysaccharide-Induced Mastitis in Mice by Restoring Blood-Milk Barrier Disruption and Suppressing Inflammatory Response.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2017; </w:t>
      </w:r>
      <w:r w:rsidRPr="000E1FAB">
        <w:rPr>
          <w:rFonts w:ascii="Book Antiqua" w:eastAsia="Book Antiqua" w:hAnsi="Book Antiqua" w:cs="Book Antiqua"/>
          <w:b/>
          <w:bCs/>
          <w:color w:val="000000"/>
        </w:rPr>
        <w:t>8</w:t>
      </w:r>
      <w:r w:rsidRPr="000E1FAB">
        <w:rPr>
          <w:rFonts w:ascii="Book Antiqua" w:eastAsia="Book Antiqua" w:hAnsi="Book Antiqua" w:cs="Book Antiqua"/>
          <w:color w:val="000000"/>
        </w:rPr>
        <w:t>: 1108 [PMID: 28966615 DOI: 10.3389/fimmu.2017.01108]</w:t>
      </w:r>
    </w:p>
    <w:p w14:paraId="20EBD174" w14:textId="05FEA253"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Thio</w:t>
      </w:r>
      <w:proofErr w:type="spellEnd"/>
      <w:r w:rsidR="00E51006" w:rsidRPr="000E1FAB">
        <w:rPr>
          <w:rFonts w:ascii="Book Antiqua" w:eastAsia="Book Antiqua" w:hAnsi="Book Antiqua" w:cs="Book Antiqua"/>
          <w:b/>
          <w:bCs/>
          <w:color w:val="000000"/>
        </w:rPr>
        <w:t xml:space="preserve"> CL,</w:t>
      </w:r>
      <w:r w:rsidR="00E51006" w:rsidRPr="000E1FAB">
        <w:rPr>
          <w:rFonts w:ascii="Book Antiqua" w:eastAsia="Book Antiqua" w:hAnsi="Book Antiqua" w:cs="Book Antiqua"/>
          <w:color w:val="000000"/>
        </w:rPr>
        <w:t xml:space="preserve"> Chi PY, Lai AC, Chang YJ. </w:t>
      </w:r>
      <w:bookmarkStart w:id="75" w:name="OLE_LINK14"/>
      <w:bookmarkStart w:id="76" w:name="OLE_LINK15"/>
      <w:r w:rsidR="00E51006" w:rsidRPr="000E1FAB">
        <w:rPr>
          <w:rFonts w:ascii="Book Antiqua" w:eastAsia="Book Antiqua" w:hAnsi="Book Antiqua" w:cs="Book Antiqua"/>
          <w:color w:val="000000"/>
        </w:rPr>
        <w:t>Regulation of type 2 innate lymphoid cell–dependent airway hyperreactivity by butyrate</w:t>
      </w:r>
      <w:bookmarkEnd w:id="75"/>
      <w:bookmarkEnd w:id="76"/>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i/>
          <w:iCs/>
          <w:color w:val="000000"/>
        </w:rPr>
        <w:t xml:space="preserve">J Allergy Clin Immunol </w:t>
      </w:r>
      <w:r w:rsidR="00E51006" w:rsidRPr="000E1FAB">
        <w:rPr>
          <w:rFonts w:ascii="Book Antiqua" w:eastAsia="Book Antiqua" w:hAnsi="Book Antiqua" w:cs="Book Antiqua"/>
          <w:color w:val="000000"/>
        </w:rPr>
        <w:t>2018</w:t>
      </w:r>
      <w:r w:rsidR="002E7921" w:rsidRPr="000E1FAB">
        <w:rPr>
          <w:rFonts w:ascii="Book Antiqua" w:eastAsia="Book Antiqua" w:hAnsi="Book Antiqua" w:cs="Book Antiqua"/>
          <w:color w:val="000000"/>
        </w:rPr>
        <w:t>;</w:t>
      </w:r>
      <w:r w:rsidR="002E7921" w:rsidRPr="000E1FAB">
        <w:rPr>
          <w:rFonts w:ascii="Book Antiqua" w:hAnsi="Book Antiqua"/>
        </w:rPr>
        <w:t xml:space="preserve"> </w:t>
      </w:r>
      <w:r w:rsidR="002E7921" w:rsidRPr="000E1FAB">
        <w:rPr>
          <w:rFonts w:ascii="Book Antiqua" w:hAnsi="Book Antiqua"/>
          <w:b/>
          <w:bCs/>
        </w:rPr>
        <w:t>142:</w:t>
      </w:r>
      <w:r w:rsidR="002E7921" w:rsidRPr="000E1FAB">
        <w:rPr>
          <w:rFonts w:ascii="Book Antiqua" w:hAnsi="Book Antiqua"/>
        </w:rPr>
        <w:t xml:space="preserve"> 1867-1883.e12</w:t>
      </w:r>
      <w:r w:rsidR="002E7921"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w:t>
      </w:r>
      <w:r w:rsidR="002E7921" w:rsidRPr="000E1FAB">
        <w:rPr>
          <w:rFonts w:ascii="Book Antiqua" w:hAnsi="Book Antiqua"/>
        </w:rPr>
        <w:t>PMID: 29522844</w:t>
      </w:r>
      <w:r w:rsidR="002E7921"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10.1016/j.jaci.2018.02.032]</w:t>
      </w:r>
    </w:p>
    <w:p w14:paraId="11CF13DA" w14:textId="64A8D8E5"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Singh N</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Gurav</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Sivaprakasam</w:t>
      </w:r>
      <w:proofErr w:type="spellEnd"/>
      <w:r w:rsidR="00E51006" w:rsidRPr="000E1FAB">
        <w:rPr>
          <w:rFonts w:ascii="Book Antiqua" w:eastAsia="Book Antiqua" w:hAnsi="Book Antiqua" w:cs="Book Antiqua"/>
          <w:color w:val="000000"/>
        </w:rPr>
        <w:t xml:space="preserve"> S, Brady E, </w:t>
      </w:r>
      <w:proofErr w:type="spellStart"/>
      <w:r w:rsidR="00E51006" w:rsidRPr="000E1FAB">
        <w:rPr>
          <w:rFonts w:ascii="Book Antiqua" w:eastAsia="Book Antiqua" w:hAnsi="Book Antiqua" w:cs="Book Antiqua"/>
          <w:color w:val="000000"/>
        </w:rPr>
        <w:t>Padia</w:t>
      </w:r>
      <w:proofErr w:type="spellEnd"/>
      <w:r w:rsidR="00E51006" w:rsidRPr="000E1FAB">
        <w:rPr>
          <w:rFonts w:ascii="Book Antiqua" w:eastAsia="Book Antiqua" w:hAnsi="Book Antiqua" w:cs="Book Antiqua"/>
          <w:color w:val="000000"/>
        </w:rPr>
        <w:t xml:space="preserve"> R, Shi H, </w:t>
      </w:r>
      <w:proofErr w:type="spellStart"/>
      <w:r w:rsidR="00E51006" w:rsidRPr="000E1FAB">
        <w:rPr>
          <w:rFonts w:ascii="Book Antiqua" w:eastAsia="Book Antiqua" w:hAnsi="Book Antiqua" w:cs="Book Antiqua"/>
          <w:color w:val="000000"/>
        </w:rPr>
        <w:t>Thangaraju</w:t>
      </w:r>
      <w:proofErr w:type="spellEnd"/>
      <w:r w:rsidR="00E51006" w:rsidRPr="000E1FAB">
        <w:rPr>
          <w:rFonts w:ascii="Book Antiqua" w:eastAsia="Book Antiqua" w:hAnsi="Book Antiqua" w:cs="Book Antiqua"/>
          <w:color w:val="000000"/>
        </w:rPr>
        <w:t xml:space="preserve"> M, Prasad PD, </w:t>
      </w:r>
      <w:proofErr w:type="spellStart"/>
      <w:r w:rsidR="00E51006" w:rsidRPr="000E1FAB">
        <w:rPr>
          <w:rFonts w:ascii="Book Antiqua" w:eastAsia="Book Antiqua" w:hAnsi="Book Antiqua" w:cs="Book Antiqua"/>
          <w:color w:val="000000"/>
        </w:rPr>
        <w:t>Manicassamy</w:t>
      </w:r>
      <w:proofErr w:type="spellEnd"/>
      <w:r w:rsidR="00E51006" w:rsidRPr="000E1FAB">
        <w:rPr>
          <w:rFonts w:ascii="Book Antiqua" w:eastAsia="Book Antiqua" w:hAnsi="Book Antiqua" w:cs="Book Antiqua"/>
          <w:color w:val="000000"/>
        </w:rPr>
        <w:t xml:space="preserve"> S, Munn DH, Lee JR, </w:t>
      </w:r>
      <w:proofErr w:type="spellStart"/>
      <w:r w:rsidR="00E51006" w:rsidRPr="000E1FAB">
        <w:rPr>
          <w:rFonts w:ascii="Book Antiqua" w:eastAsia="Book Antiqua" w:hAnsi="Book Antiqua" w:cs="Book Antiqua"/>
          <w:color w:val="000000"/>
        </w:rPr>
        <w:t>Offermanns</w:t>
      </w:r>
      <w:proofErr w:type="spellEnd"/>
      <w:r w:rsidR="00E51006" w:rsidRPr="000E1FAB">
        <w:rPr>
          <w:rFonts w:ascii="Book Antiqua" w:eastAsia="Book Antiqua" w:hAnsi="Book Antiqua" w:cs="Book Antiqua"/>
          <w:color w:val="000000"/>
        </w:rPr>
        <w:t xml:space="preserve"> S, </w:t>
      </w:r>
      <w:proofErr w:type="spellStart"/>
      <w:r w:rsidR="00E51006" w:rsidRPr="000E1FAB">
        <w:rPr>
          <w:rFonts w:ascii="Book Antiqua" w:eastAsia="Book Antiqua" w:hAnsi="Book Antiqua" w:cs="Book Antiqua"/>
          <w:color w:val="000000"/>
        </w:rPr>
        <w:t>Ganapathy</w:t>
      </w:r>
      <w:proofErr w:type="spellEnd"/>
      <w:r w:rsidR="00E51006" w:rsidRPr="000E1FAB">
        <w:rPr>
          <w:rFonts w:ascii="Book Antiqua" w:eastAsia="Book Antiqua" w:hAnsi="Book Antiqua" w:cs="Book Antiqua"/>
          <w:color w:val="000000"/>
        </w:rPr>
        <w:t xml:space="preserve"> V. Activation of Gpr109a, receptor for niacin and the commensal metabolite butyrate, suppresses colonic inflammation and carcinogenesis. </w:t>
      </w:r>
      <w:r w:rsidR="00E51006" w:rsidRPr="000E1FAB">
        <w:rPr>
          <w:rFonts w:ascii="Book Antiqua" w:eastAsia="Book Antiqua" w:hAnsi="Book Antiqua" w:cs="Book Antiqua"/>
          <w:i/>
          <w:iCs/>
          <w:color w:val="000000"/>
        </w:rPr>
        <w:t>Immunity</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40</w:t>
      </w:r>
      <w:r w:rsidR="00E51006" w:rsidRPr="000E1FAB">
        <w:rPr>
          <w:rFonts w:ascii="Book Antiqua" w:eastAsia="Book Antiqua" w:hAnsi="Book Antiqua" w:cs="Book Antiqua"/>
          <w:color w:val="000000"/>
        </w:rPr>
        <w:t>: 128-139 [PMID: 24412617 DOI: 10.1016/j.immuni.2013.12.007]</w:t>
      </w:r>
    </w:p>
    <w:p w14:paraId="50395B53" w14:textId="03AAD32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73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Dalile</w:t>
      </w:r>
      <w:proofErr w:type="spellEnd"/>
      <w:r w:rsidR="00E51006" w:rsidRPr="000E1FAB">
        <w:rPr>
          <w:rFonts w:ascii="Book Antiqua" w:eastAsia="Book Antiqua" w:hAnsi="Book Antiqua" w:cs="Book Antiqua"/>
          <w:b/>
          <w:bCs/>
          <w:color w:val="000000"/>
        </w:rPr>
        <w:t xml:space="preserve"> B</w:t>
      </w:r>
      <w:r w:rsidR="00E51006" w:rsidRPr="000E1FAB">
        <w:rPr>
          <w:rFonts w:ascii="Book Antiqua" w:eastAsia="Book Antiqua" w:hAnsi="Book Antiqua" w:cs="Book Antiqua"/>
          <w:color w:val="000000"/>
        </w:rPr>
        <w:t xml:space="preserve">, Van </w:t>
      </w:r>
      <w:proofErr w:type="spellStart"/>
      <w:r w:rsidR="00E51006" w:rsidRPr="000E1FAB">
        <w:rPr>
          <w:rFonts w:ascii="Book Antiqua" w:eastAsia="Book Antiqua" w:hAnsi="Book Antiqua" w:cs="Book Antiqua"/>
          <w:color w:val="000000"/>
        </w:rPr>
        <w:t>Oudenhove</w:t>
      </w:r>
      <w:proofErr w:type="spellEnd"/>
      <w:r w:rsidR="00E51006" w:rsidRPr="000E1FAB">
        <w:rPr>
          <w:rFonts w:ascii="Book Antiqua" w:eastAsia="Book Antiqua" w:hAnsi="Book Antiqua" w:cs="Book Antiqua"/>
          <w:color w:val="000000"/>
        </w:rPr>
        <w:t xml:space="preserve"> L, </w:t>
      </w:r>
      <w:proofErr w:type="spellStart"/>
      <w:r w:rsidR="00E51006" w:rsidRPr="000E1FAB">
        <w:rPr>
          <w:rFonts w:ascii="Book Antiqua" w:eastAsia="Book Antiqua" w:hAnsi="Book Antiqua" w:cs="Book Antiqua"/>
          <w:color w:val="000000"/>
        </w:rPr>
        <w:t>Vervliet</w:t>
      </w:r>
      <w:proofErr w:type="spellEnd"/>
      <w:r w:rsidR="00E51006" w:rsidRPr="000E1FAB">
        <w:rPr>
          <w:rFonts w:ascii="Book Antiqua" w:eastAsia="Book Antiqua" w:hAnsi="Book Antiqua" w:cs="Book Antiqua"/>
          <w:color w:val="000000"/>
        </w:rPr>
        <w:t xml:space="preserve"> B, </w:t>
      </w:r>
      <w:proofErr w:type="spellStart"/>
      <w:r w:rsidR="00E51006" w:rsidRPr="000E1FAB">
        <w:rPr>
          <w:rFonts w:ascii="Book Antiqua" w:eastAsia="Book Antiqua" w:hAnsi="Book Antiqua" w:cs="Book Antiqua"/>
          <w:color w:val="000000"/>
        </w:rPr>
        <w:t>Verbeke</w:t>
      </w:r>
      <w:proofErr w:type="spellEnd"/>
      <w:r w:rsidR="00E51006" w:rsidRPr="000E1FAB">
        <w:rPr>
          <w:rFonts w:ascii="Book Antiqua" w:eastAsia="Book Antiqua" w:hAnsi="Book Antiqua" w:cs="Book Antiqua"/>
          <w:color w:val="000000"/>
        </w:rPr>
        <w:t xml:space="preserve"> K. The role of short-chain fatty acids in microbiota-gut-brain communication. </w:t>
      </w:r>
      <w:r w:rsidR="00E51006" w:rsidRPr="000E1FAB">
        <w:rPr>
          <w:rFonts w:ascii="Book Antiqua" w:eastAsia="Book Antiqua" w:hAnsi="Book Antiqua" w:cs="Book Antiqua"/>
          <w:i/>
          <w:iCs/>
          <w:color w:val="000000"/>
        </w:rPr>
        <w:t>Nat Rev Gastroenterol Hepatol</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16</w:t>
      </w:r>
      <w:r w:rsidR="00E51006" w:rsidRPr="000E1FAB">
        <w:rPr>
          <w:rFonts w:ascii="Book Antiqua" w:eastAsia="Book Antiqua" w:hAnsi="Book Antiqua" w:cs="Book Antiqua"/>
          <w:color w:val="000000"/>
        </w:rPr>
        <w:t>: 461-478 [PMID: 31123355 DOI: 10.1038/s41575-019-0157-3]</w:t>
      </w:r>
    </w:p>
    <w:p w14:paraId="437163C8" w14:textId="2EE1657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Fang W</w:t>
      </w:r>
      <w:r w:rsidR="00E51006" w:rsidRPr="000E1FAB">
        <w:rPr>
          <w:rFonts w:ascii="Book Antiqua" w:eastAsia="Book Antiqua" w:hAnsi="Book Antiqua" w:cs="Book Antiqua"/>
          <w:color w:val="000000"/>
        </w:rPr>
        <w:t xml:space="preserve">, Xue H, Chen X, Chen K, Ling W. Supplementation with Sodium Butyrate Modulates the Composition of the Gut Microbiota and Ameliorates High-Fat Diet-Induced Obesity in Mice.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149</w:t>
      </w:r>
      <w:r w:rsidR="00E51006" w:rsidRPr="000E1FAB">
        <w:rPr>
          <w:rFonts w:ascii="Book Antiqua" w:eastAsia="Book Antiqua" w:hAnsi="Book Antiqua" w:cs="Book Antiqua"/>
          <w:color w:val="000000"/>
        </w:rPr>
        <w:t>: 747-754 [PMID: 31004166 DOI: 10.1093/</w:t>
      </w:r>
      <w:proofErr w:type="spellStart"/>
      <w:r w:rsidR="00E51006" w:rsidRPr="000E1FAB">
        <w:rPr>
          <w:rFonts w:ascii="Book Antiqua" w:eastAsia="Book Antiqua" w:hAnsi="Book Antiqua" w:cs="Book Antiqua"/>
          <w:color w:val="000000"/>
        </w:rPr>
        <w:t>jn</w:t>
      </w:r>
      <w:proofErr w:type="spellEnd"/>
      <w:r w:rsidR="00E51006" w:rsidRPr="000E1FAB">
        <w:rPr>
          <w:rFonts w:ascii="Book Antiqua" w:eastAsia="Book Antiqua" w:hAnsi="Book Antiqua" w:cs="Book Antiqua"/>
          <w:color w:val="000000"/>
        </w:rPr>
        <w:t>/nxy324]</w:t>
      </w:r>
    </w:p>
    <w:p w14:paraId="700DC752" w14:textId="639C4BC2"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Sun M</w:t>
      </w:r>
      <w:r w:rsidR="00E51006" w:rsidRPr="000E1FAB">
        <w:rPr>
          <w:rFonts w:ascii="Book Antiqua" w:eastAsia="Book Antiqua" w:hAnsi="Book Antiqua" w:cs="Book Antiqua"/>
          <w:color w:val="000000"/>
        </w:rPr>
        <w:t xml:space="preserve">, Wu W, Chen L, Yang W, Huang X, Ma C, Chen F, Xiao Y, Zhao Y, Ma C, Yao S, Carpio VH, Dann SM, Zhao Q, Liu Z, Cong Y. Microbiota-derived short-chain fatty acids promote Th1 cell IL-10 production to maintain intestinal homeostasis. </w:t>
      </w:r>
      <w:r w:rsidR="00E51006" w:rsidRPr="000E1FAB">
        <w:rPr>
          <w:rFonts w:ascii="Book Antiqua" w:eastAsia="Book Antiqua" w:hAnsi="Book Antiqua" w:cs="Book Antiqua"/>
          <w:i/>
          <w:iCs/>
          <w:color w:val="000000"/>
        </w:rPr>
        <w:t xml:space="preserve">Nat </w:t>
      </w:r>
      <w:proofErr w:type="spellStart"/>
      <w:r w:rsidR="00E51006" w:rsidRPr="000E1FAB">
        <w:rPr>
          <w:rFonts w:ascii="Book Antiqua" w:eastAsia="Book Antiqua" w:hAnsi="Book Antiqua" w:cs="Book Antiqua"/>
          <w:i/>
          <w:iCs/>
          <w:color w:val="000000"/>
        </w:rPr>
        <w:t>Commun</w:t>
      </w:r>
      <w:proofErr w:type="spellEnd"/>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3555 [PMID: 30177845 DOI: 10.1038/s41467-018-05901-2]</w:t>
      </w:r>
    </w:p>
    <w:p w14:paraId="5BA4828F" w14:textId="228A211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Moore KW</w:t>
      </w:r>
      <w:r w:rsidR="00E51006" w:rsidRPr="000E1FAB">
        <w:rPr>
          <w:rFonts w:ascii="Book Antiqua" w:eastAsia="Book Antiqua" w:hAnsi="Book Antiqua" w:cs="Book Antiqua"/>
          <w:color w:val="000000"/>
        </w:rPr>
        <w:t xml:space="preserve">, de Waal </w:t>
      </w:r>
      <w:proofErr w:type="spellStart"/>
      <w:r w:rsidR="00E51006" w:rsidRPr="000E1FAB">
        <w:rPr>
          <w:rFonts w:ascii="Book Antiqua" w:eastAsia="Book Antiqua" w:hAnsi="Book Antiqua" w:cs="Book Antiqua"/>
          <w:color w:val="000000"/>
        </w:rPr>
        <w:t>Malefyt</w:t>
      </w:r>
      <w:proofErr w:type="spellEnd"/>
      <w:r w:rsidR="00E51006" w:rsidRPr="000E1FAB">
        <w:rPr>
          <w:rFonts w:ascii="Book Antiqua" w:eastAsia="Book Antiqua" w:hAnsi="Book Antiqua" w:cs="Book Antiqua"/>
          <w:color w:val="000000"/>
        </w:rPr>
        <w:t xml:space="preserve"> R, Coffman RL, </w:t>
      </w:r>
      <w:proofErr w:type="spellStart"/>
      <w:r w:rsidR="00E51006" w:rsidRPr="000E1FAB">
        <w:rPr>
          <w:rFonts w:ascii="Book Antiqua" w:eastAsia="Book Antiqua" w:hAnsi="Book Antiqua" w:cs="Book Antiqua"/>
          <w:color w:val="000000"/>
        </w:rPr>
        <w:t>O'Garra</w:t>
      </w:r>
      <w:proofErr w:type="spellEnd"/>
      <w:r w:rsidR="00E51006" w:rsidRPr="000E1FAB">
        <w:rPr>
          <w:rFonts w:ascii="Book Antiqua" w:eastAsia="Book Antiqua" w:hAnsi="Book Antiqua" w:cs="Book Antiqua"/>
          <w:color w:val="000000"/>
        </w:rPr>
        <w:t xml:space="preserve"> A. Interleukin-10 and the interleukin-10 receptor. </w:t>
      </w:r>
      <w:proofErr w:type="spellStart"/>
      <w:r w:rsidR="00E51006" w:rsidRPr="000E1FAB">
        <w:rPr>
          <w:rFonts w:ascii="Book Antiqua" w:eastAsia="Book Antiqua" w:hAnsi="Book Antiqua" w:cs="Book Antiqua"/>
          <w:i/>
          <w:iCs/>
          <w:color w:val="000000"/>
        </w:rPr>
        <w:t>Annu</w:t>
      </w:r>
      <w:proofErr w:type="spellEnd"/>
      <w:r w:rsidR="00E51006" w:rsidRPr="000E1FAB">
        <w:rPr>
          <w:rFonts w:ascii="Book Antiqua" w:eastAsia="Book Antiqua" w:hAnsi="Book Antiqua" w:cs="Book Antiqua"/>
          <w:i/>
          <w:iCs/>
          <w:color w:val="000000"/>
        </w:rPr>
        <w:t xml:space="preserve"> Rev </w:t>
      </w:r>
      <w:proofErr w:type="spellStart"/>
      <w:r w:rsidR="00E51006" w:rsidRPr="000E1FAB">
        <w:rPr>
          <w:rFonts w:ascii="Book Antiqua" w:eastAsia="Book Antiqua" w:hAnsi="Book Antiqua" w:cs="Book Antiqua"/>
          <w:i/>
          <w:iCs/>
          <w:color w:val="000000"/>
        </w:rPr>
        <w:t>Immunol</w:t>
      </w:r>
      <w:proofErr w:type="spellEnd"/>
      <w:r w:rsidR="00E51006" w:rsidRPr="000E1FAB">
        <w:rPr>
          <w:rFonts w:ascii="Book Antiqua" w:eastAsia="Book Antiqua" w:hAnsi="Book Antiqua" w:cs="Book Antiqua"/>
          <w:color w:val="000000"/>
        </w:rPr>
        <w:t xml:space="preserve"> 2001; </w:t>
      </w:r>
      <w:r w:rsidR="00E51006" w:rsidRPr="000E1FAB">
        <w:rPr>
          <w:rFonts w:ascii="Book Antiqua" w:eastAsia="Book Antiqua" w:hAnsi="Book Antiqua" w:cs="Book Antiqua"/>
          <w:b/>
          <w:bCs/>
          <w:color w:val="000000"/>
        </w:rPr>
        <w:t>19</w:t>
      </w:r>
      <w:r w:rsidR="00E51006" w:rsidRPr="000E1FAB">
        <w:rPr>
          <w:rFonts w:ascii="Book Antiqua" w:eastAsia="Book Antiqua" w:hAnsi="Book Antiqua" w:cs="Book Antiqua"/>
          <w:color w:val="000000"/>
        </w:rPr>
        <w:t>: 683-765 [PMID: 11244051 DOI: 10.1146/annurev.immunol.19.1.683]</w:t>
      </w:r>
    </w:p>
    <w:p w14:paraId="513185D5" w14:textId="5DA9E8B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77</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Asadullah</w:t>
      </w:r>
      <w:proofErr w:type="spellEnd"/>
      <w:r w:rsidR="00E51006" w:rsidRPr="000E1FAB">
        <w:rPr>
          <w:rFonts w:ascii="Book Antiqua" w:eastAsia="Book Antiqua" w:hAnsi="Book Antiqua" w:cs="Book Antiqua"/>
          <w:b/>
          <w:bCs/>
          <w:color w:val="000000"/>
        </w:rPr>
        <w:t xml:space="preserve"> K,</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Sterry</w:t>
      </w:r>
      <w:proofErr w:type="spellEnd"/>
      <w:r w:rsidR="00E51006" w:rsidRPr="000E1FAB">
        <w:rPr>
          <w:rFonts w:ascii="Book Antiqua" w:eastAsia="Book Antiqua" w:hAnsi="Book Antiqua" w:cs="Book Antiqua"/>
          <w:color w:val="000000"/>
        </w:rPr>
        <w:t xml:space="preserve"> W, Volk HD. </w:t>
      </w:r>
      <w:bookmarkStart w:id="77" w:name="OLE_LINK16"/>
      <w:bookmarkStart w:id="78" w:name="OLE_LINK17"/>
      <w:r w:rsidR="00E51006" w:rsidRPr="000E1FAB">
        <w:rPr>
          <w:rFonts w:ascii="Book Antiqua" w:eastAsia="Book Antiqua" w:hAnsi="Book Antiqua" w:cs="Book Antiqua"/>
          <w:color w:val="000000"/>
        </w:rPr>
        <w:t>Interleukin-10 therapy-Review of a new approach</w:t>
      </w:r>
      <w:bookmarkEnd w:id="77"/>
      <w:bookmarkEnd w:id="78"/>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i/>
          <w:iCs/>
          <w:color w:val="000000"/>
        </w:rPr>
        <w:t>Pharmacol</w:t>
      </w:r>
      <w:proofErr w:type="spellEnd"/>
      <w:r w:rsidR="00E51006" w:rsidRPr="000E1FAB">
        <w:rPr>
          <w:rFonts w:ascii="Book Antiqua" w:eastAsia="Book Antiqua" w:hAnsi="Book Antiqua" w:cs="Book Antiqua"/>
          <w:i/>
          <w:iCs/>
          <w:color w:val="000000"/>
        </w:rPr>
        <w:t xml:space="preserve"> Rev</w:t>
      </w:r>
      <w:r w:rsidR="00297B05" w:rsidRPr="000E1FAB">
        <w:rPr>
          <w:rFonts w:ascii="Book Antiqua" w:eastAsia="Book Antiqua" w:hAnsi="Book Antiqua" w:cs="Book Antiqua"/>
          <w:i/>
          <w:iCs/>
          <w:color w:val="000000"/>
        </w:rPr>
        <w:t xml:space="preserve"> </w:t>
      </w:r>
      <w:r w:rsidR="00E51006" w:rsidRPr="000E1FAB">
        <w:rPr>
          <w:rFonts w:ascii="Book Antiqua" w:eastAsia="Book Antiqua" w:hAnsi="Book Antiqua" w:cs="Book Antiqua"/>
          <w:color w:val="000000"/>
        </w:rPr>
        <w:t>2003</w:t>
      </w:r>
      <w:r w:rsidR="00297B05" w:rsidRPr="000E1FAB">
        <w:rPr>
          <w:rFonts w:ascii="Book Antiqua" w:eastAsia="Book Antiqua" w:hAnsi="Book Antiqua" w:cs="Book Antiqua"/>
          <w:color w:val="000000"/>
        </w:rPr>
        <w:t xml:space="preserve">; </w:t>
      </w:r>
      <w:r w:rsidR="00297B05" w:rsidRPr="000E1FAB">
        <w:rPr>
          <w:rFonts w:ascii="Book Antiqua" w:eastAsia="Book Antiqua" w:hAnsi="Book Antiqua" w:cs="Book Antiqua"/>
          <w:b/>
          <w:bCs/>
          <w:color w:val="000000"/>
        </w:rPr>
        <w:t>55:</w:t>
      </w:r>
      <w:r w:rsidR="00297B05" w:rsidRPr="000E1FAB">
        <w:rPr>
          <w:rFonts w:ascii="Book Antiqua" w:eastAsia="Book Antiqua" w:hAnsi="Book Antiqua" w:cs="Book Antiqua"/>
          <w:color w:val="000000"/>
        </w:rPr>
        <w:t xml:space="preserve"> 241-269 </w:t>
      </w:r>
      <w:r w:rsidR="00E51006" w:rsidRPr="000E1FAB">
        <w:rPr>
          <w:rFonts w:ascii="Book Antiqua" w:eastAsia="Book Antiqua" w:hAnsi="Book Antiqua" w:cs="Book Antiqua"/>
          <w:color w:val="000000"/>
        </w:rPr>
        <w:t>[</w:t>
      </w:r>
      <w:r w:rsidR="00297B05" w:rsidRPr="000E1FAB">
        <w:rPr>
          <w:rFonts w:ascii="Book Antiqua" w:hAnsi="Book Antiqua"/>
        </w:rPr>
        <w:t>PMID: 12773629</w:t>
      </w:r>
      <w:r w:rsidR="00297B05"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10.1124/pr.55.2.4]</w:t>
      </w:r>
    </w:p>
    <w:p w14:paraId="73E82D11" w14:textId="4F6B4FE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Ip WKE,</w:t>
      </w:r>
      <w:r w:rsidR="00E51006" w:rsidRPr="000E1FAB">
        <w:rPr>
          <w:rFonts w:ascii="Book Antiqua" w:eastAsia="Book Antiqua" w:hAnsi="Book Antiqua" w:cs="Book Antiqua"/>
          <w:color w:val="000000"/>
        </w:rPr>
        <w:t xml:space="preserve"> Hoshi N, </w:t>
      </w:r>
      <w:proofErr w:type="spellStart"/>
      <w:r w:rsidR="00E51006" w:rsidRPr="000E1FAB">
        <w:rPr>
          <w:rFonts w:ascii="Book Antiqua" w:eastAsia="Book Antiqua" w:hAnsi="Book Antiqua" w:cs="Book Antiqua"/>
          <w:color w:val="000000"/>
        </w:rPr>
        <w:t>Shouval</w:t>
      </w:r>
      <w:proofErr w:type="spellEnd"/>
      <w:r w:rsidR="00E51006" w:rsidRPr="000E1FAB">
        <w:rPr>
          <w:rFonts w:ascii="Book Antiqua" w:eastAsia="Book Antiqua" w:hAnsi="Book Antiqua" w:cs="Book Antiqua"/>
          <w:color w:val="000000"/>
        </w:rPr>
        <w:t xml:space="preserve"> DS, Snapper S, </w:t>
      </w:r>
      <w:proofErr w:type="spellStart"/>
      <w:r w:rsidR="00E51006" w:rsidRPr="000E1FAB">
        <w:rPr>
          <w:rFonts w:ascii="Book Antiqua" w:eastAsia="Book Antiqua" w:hAnsi="Book Antiqua" w:cs="Book Antiqua"/>
          <w:color w:val="000000"/>
        </w:rPr>
        <w:t>Medzhitov</w:t>
      </w:r>
      <w:proofErr w:type="spellEnd"/>
      <w:r w:rsidR="00E51006" w:rsidRPr="000E1FAB">
        <w:rPr>
          <w:rFonts w:ascii="Book Antiqua" w:eastAsia="Book Antiqua" w:hAnsi="Book Antiqua" w:cs="Book Antiqua"/>
          <w:color w:val="000000"/>
        </w:rPr>
        <w:t xml:space="preserve"> R. </w:t>
      </w:r>
      <w:bookmarkStart w:id="79" w:name="OLE_LINK18"/>
      <w:bookmarkStart w:id="80" w:name="OLE_LINK19"/>
      <w:r w:rsidR="00E51006" w:rsidRPr="000E1FAB">
        <w:rPr>
          <w:rFonts w:ascii="Book Antiqua" w:eastAsia="Book Antiqua" w:hAnsi="Book Antiqua" w:cs="Book Antiqua"/>
          <w:color w:val="000000"/>
        </w:rPr>
        <w:t>Anti-inflammatory effect of IL-10 medi</w:t>
      </w:r>
      <w:r w:rsidR="00E51006" w:rsidRPr="000E1FAB">
        <w:rPr>
          <w:rFonts w:ascii="Book Antiqua" w:eastAsia="Book Antiqua" w:hAnsi="Book Antiqua" w:cs="Book Antiqua"/>
          <w:b/>
          <w:bCs/>
          <w:color w:val="000000"/>
        </w:rPr>
        <w:t xml:space="preserve">ated by </w:t>
      </w:r>
      <w:r w:rsidR="00E51006" w:rsidRPr="000E1FAB">
        <w:rPr>
          <w:rFonts w:ascii="Book Antiqua" w:eastAsia="Book Antiqua" w:hAnsi="Book Antiqua" w:cs="Book Antiqua"/>
          <w:color w:val="000000"/>
        </w:rPr>
        <w:t>metabolic reprogramming of macrophages</w:t>
      </w:r>
      <w:bookmarkEnd w:id="79"/>
      <w:bookmarkEnd w:id="80"/>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i/>
          <w:iCs/>
          <w:color w:val="000000"/>
        </w:rPr>
        <w:t xml:space="preserve">Science </w:t>
      </w:r>
      <w:r w:rsidR="00E51006" w:rsidRPr="000E1FAB">
        <w:rPr>
          <w:rFonts w:ascii="Book Antiqua" w:eastAsia="Book Antiqua" w:hAnsi="Book Antiqua" w:cs="Book Antiqua"/>
          <w:color w:val="000000"/>
        </w:rPr>
        <w:t>2017;</w:t>
      </w:r>
      <w:r w:rsidR="00C914B9" w:rsidRPr="000E1FAB">
        <w:rPr>
          <w:rFonts w:ascii="Book Antiqua" w:eastAsia="Book Antiqua" w:hAnsi="Book Antiqua" w:cs="Book Antiqua"/>
          <w:color w:val="000000"/>
        </w:rPr>
        <w:t xml:space="preserve"> </w:t>
      </w:r>
      <w:r w:rsidR="00935444" w:rsidRPr="000E1FAB">
        <w:rPr>
          <w:rFonts w:ascii="Book Antiqua" w:eastAsia="Book Antiqua" w:hAnsi="Book Antiqua" w:cs="Book Antiqua"/>
          <w:b/>
          <w:bCs/>
          <w:color w:val="000000"/>
        </w:rPr>
        <w:t>356:</w:t>
      </w:r>
      <w:r w:rsidR="00935444" w:rsidRPr="000E1FAB">
        <w:rPr>
          <w:rFonts w:ascii="Book Antiqua" w:eastAsia="Book Antiqua" w:hAnsi="Book Antiqua" w:cs="Book Antiqua"/>
          <w:color w:val="000000"/>
        </w:rPr>
        <w:t xml:space="preserve"> 513-519 </w:t>
      </w:r>
      <w:r w:rsidR="00E51006" w:rsidRPr="000E1FAB">
        <w:rPr>
          <w:rFonts w:ascii="Book Antiqua" w:eastAsia="Book Antiqua" w:hAnsi="Book Antiqua" w:cs="Book Antiqua"/>
          <w:color w:val="000000"/>
        </w:rPr>
        <w:t>[</w:t>
      </w:r>
      <w:r w:rsidR="00935444" w:rsidRPr="000E1FAB">
        <w:rPr>
          <w:rFonts w:ascii="Book Antiqua" w:eastAsia="Book Antiqua" w:hAnsi="Book Antiqua" w:cs="Book Antiqua"/>
          <w:color w:val="000000"/>
        </w:rPr>
        <w:t xml:space="preserve">PMID: 28473584 </w:t>
      </w:r>
      <w:r w:rsidR="00E51006" w:rsidRPr="000E1FAB">
        <w:rPr>
          <w:rFonts w:ascii="Book Antiqua" w:eastAsia="Book Antiqua" w:hAnsi="Book Antiqua" w:cs="Book Antiqua"/>
          <w:color w:val="000000"/>
        </w:rPr>
        <w:t>DOI: 10.1126/science.aal3535]</w:t>
      </w:r>
    </w:p>
    <w:p w14:paraId="2D15EC93" w14:textId="75F5F8C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Hill C</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Guarner</w:t>
      </w:r>
      <w:proofErr w:type="spellEnd"/>
      <w:r w:rsidR="00E51006" w:rsidRPr="000E1FAB">
        <w:rPr>
          <w:rFonts w:ascii="Book Antiqua" w:eastAsia="Book Antiqua" w:hAnsi="Book Antiqua" w:cs="Book Antiqua"/>
          <w:color w:val="000000"/>
        </w:rPr>
        <w:t xml:space="preserve"> F, Reid G, Gibson GR, Merenstein DJ, Pot B, </w:t>
      </w:r>
      <w:proofErr w:type="spellStart"/>
      <w:r w:rsidR="00E51006" w:rsidRPr="000E1FAB">
        <w:rPr>
          <w:rFonts w:ascii="Book Antiqua" w:eastAsia="Book Antiqua" w:hAnsi="Book Antiqua" w:cs="Book Antiqua"/>
          <w:color w:val="000000"/>
        </w:rPr>
        <w:t>Morelli</w:t>
      </w:r>
      <w:proofErr w:type="spellEnd"/>
      <w:r w:rsidR="00E51006" w:rsidRPr="000E1FAB">
        <w:rPr>
          <w:rFonts w:ascii="Book Antiqua" w:eastAsia="Book Antiqua" w:hAnsi="Book Antiqua" w:cs="Book Antiqua"/>
          <w:color w:val="000000"/>
        </w:rPr>
        <w:t xml:space="preserve"> L, </w:t>
      </w:r>
      <w:proofErr w:type="spellStart"/>
      <w:r w:rsidR="00E51006" w:rsidRPr="000E1FAB">
        <w:rPr>
          <w:rFonts w:ascii="Book Antiqua" w:eastAsia="Book Antiqua" w:hAnsi="Book Antiqua" w:cs="Book Antiqua"/>
          <w:color w:val="000000"/>
        </w:rPr>
        <w:t>Canani</w:t>
      </w:r>
      <w:proofErr w:type="spellEnd"/>
      <w:r w:rsidR="00E51006" w:rsidRPr="000E1FAB">
        <w:rPr>
          <w:rFonts w:ascii="Book Antiqua" w:eastAsia="Book Antiqua" w:hAnsi="Book Antiqua" w:cs="Book Antiqua"/>
          <w:color w:val="000000"/>
        </w:rPr>
        <w:t xml:space="preserve"> RB, Flint HJ, </w:t>
      </w:r>
      <w:proofErr w:type="spellStart"/>
      <w:r w:rsidR="00E51006" w:rsidRPr="000E1FAB">
        <w:rPr>
          <w:rFonts w:ascii="Book Antiqua" w:eastAsia="Book Antiqua" w:hAnsi="Book Antiqua" w:cs="Book Antiqua"/>
          <w:color w:val="000000"/>
        </w:rPr>
        <w:t>Salminen</w:t>
      </w:r>
      <w:proofErr w:type="spellEnd"/>
      <w:r w:rsidR="00E51006" w:rsidRPr="000E1FAB">
        <w:rPr>
          <w:rFonts w:ascii="Book Antiqua" w:eastAsia="Book Antiqua" w:hAnsi="Book Antiqua" w:cs="Book Antiqua"/>
          <w:color w:val="000000"/>
        </w:rPr>
        <w:t xml:space="preserve"> S, Calder PC, Sanders ME. Expert consensus document. The International Scientific Association for Probiotics and Prebiotics consensus statement on the scope and appropriate use of the term probiotic. </w:t>
      </w:r>
      <w:r w:rsidR="00E51006" w:rsidRPr="000E1FAB">
        <w:rPr>
          <w:rFonts w:ascii="Book Antiqua" w:eastAsia="Book Antiqua" w:hAnsi="Book Antiqua" w:cs="Book Antiqua"/>
          <w:i/>
          <w:iCs/>
          <w:color w:val="000000"/>
        </w:rPr>
        <w:t>Nat Rev Gastroenterol Hepatol</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506-514 [PMID: 24912386 DOI: 10.1038/nrgastro.2014.66]</w:t>
      </w:r>
    </w:p>
    <w:p w14:paraId="3D217F92" w14:textId="0E0A15D3"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8</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Derrien</w:t>
      </w:r>
      <w:proofErr w:type="spellEnd"/>
      <w:r w:rsidRPr="000E1FAB">
        <w:rPr>
          <w:rFonts w:ascii="Book Antiqua" w:eastAsia="Book Antiqua" w:hAnsi="Book Antiqua" w:cs="Book Antiqua"/>
          <w:b/>
          <w:bCs/>
          <w:color w:val="000000"/>
        </w:rPr>
        <w:t xml:space="preserve"> M</w:t>
      </w:r>
      <w:r w:rsidRPr="000E1FAB">
        <w:rPr>
          <w:rFonts w:ascii="Book Antiqua" w:eastAsia="Book Antiqua" w:hAnsi="Book Antiqua" w:cs="Book Antiqua"/>
          <w:color w:val="000000"/>
        </w:rPr>
        <w:t xml:space="preserve">, van </w:t>
      </w:r>
      <w:proofErr w:type="spellStart"/>
      <w:r w:rsidRPr="000E1FAB">
        <w:rPr>
          <w:rFonts w:ascii="Book Antiqua" w:eastAsia="Book Antiqua" w:hAnsi="Book Antiqua" w:cs="Book Antiqua"/>
          <w:color w:val="000000"/>
        </w:rPr>
        <w:t>Hylckama</w:t>
      </w:r>
      <w:proofErr w:type="spellEnd"/>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Vlieg</w:t>
      </w:r>
      <w:proofErr w:type="spellEnd"/>
      <w:r w:rsidRPr="000E1FAB">
        <w:rPr>
          <w:rFonts w:ascii="Book Antiqua" w:eastAsia="Book Antiqua" w:hAnsi="Book Antiqua" w:cs="Book Antiqua"/>
          <w:color w:val="000000"/>
        </w:rPr>
        <w:t xml:space="preserve"> JE. Fate, activity, and impact of ingested bacteria within the human gut microbiota. </w:t>
      </w:r>
      <w:r w:rsidRPr="000E1FAB">
        <w:rPr>
          <w:rFonts w:ascii="Book Antiqua" w:eastAsia="Book Antiqua" w:hAnsi="Book Antiqua" w:cs="Book Antiqua"/>
          <w:i/>
          <w:iCs/>
          <w:color w:val="000000"/>
        </w:rPr>
        <w:t>Trends Microbiol</w:t>
      </w:r>
      <w:r w:rsidRPr="000E1FAB">
        <w:rPr>
          <w:rFonts w:ascii="Book Antiqua" w:eastAsia="Book Antiqua" w:hAnsi="Book Antiqua" w:cs="Book Antiqua"/>
          <w:color w:val="000000"/>
        </w:rPr>
        <w:t xml:space="preserve"> 2015; </w:t>
      </w:r>
      <w:r w:rsidRPr="000E1FAB">
        <w:rPr>
          <w:rFonts w:ascii="Book Antiqua" w:eastAsia="Book Antiqua" w:hAnsi="Book Antiqua" w:cs="Book Antiqua"/>
          <w:b/>
          <w:bCs/>
          <w:color w:val="000000"/>
        </w:rPr>
        <w:t>23</w:t>
      </w:r>
      <w:r w:rsidRPr="000E1FAB">
        <w:rPr>
          <w:rFonts w:ascii="Book Antiqua" w:eastAsia="Book Antiqua" w:hAnsi="Book Antiqua" w:cs="Book Antiqua"/>
          <w:color w:val="000000"/>
        </w:rPr>
        <w:t>: 354-366 [PMID: 25840765 DOI: 10.1016/j.tim.2015.03.002]</w:t>
      </w:r>
    </w:p>
    <w:p w14:paraId="4927D868" w14:textId="3F4BAE2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81</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O'Toole PW</w:t>
      </w:r>
      <w:r w:rsidR="00E51006" w:rsidRPr="000E1FAB">
        <w:rPr>
          <w:rFonts w:ascii="Book Antiqua" w:eastAsia="Book Antiqua" w:hAnsi="Book Antiqua" w:cs="Book Antiqua"/>
          <w:color w:val="000000"/>
        </w:rPr>
        <w:t xml:space="preserve">, Cooney JC. Probiotic bacteria influence the composition and function of the intestinal microbiota. </w:t>
      </w:r>
      <w:proofErr w:type="spellStart"/>
      <w:r w:rsidR="00E51006" w:rsidRPr="000E1FAB">
        <w:rPr>
          <w:rFonts w:ascii="Book Antiqua" w:eastAsia="Book Antiqua" w:hAnsi="Book Antiqua" w:cs="Book Antiqua"/>
          <w:i/>
          <w:iCs/>
          <w:color w:val="000000"/>
        </w:rPr>
        <w:t>Interdiscip</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Perspect</w:t>
      </w:r>
      <w:proofErr w:type="spellEnd"/>
      <w:r w:rsidR="00E51006" w:rsidRPr="000E1FAB">
        <w:rPr>
          <w:rFonts w:ascii="Book Antiqua" w:eastAsia="Book Antiqua" w:hAnsi="Book Antiqua" w:cs="Book Antiqua"/>
          <w:i/>
          <w:iCs/>
          <w:color w:val="000000"/>
        </w:rPr>
        <w:t xml:space="preserve"> Infect Dis</w:t>
      </w:r>
      <w:r w:rsidR="00E51006" w:rsidRPr="000E1FAB">
        <w:rPr>
          <w:rFonts w:ascii="Book Antiqua" w:eastAsia="Book Antiqua" w:hAnsi="Book Antiqua" w:cs="Book Antiqua"/>
          <w:color w:val="000000"/>
        </w:rPr>
        <w:t xml:space="preserve"> 2008; </w:t>
      </w:r>
      <w:r w:rsidR="00E51006" w:rsidRPr="000E1FAB">
        <w:rPr>
          <w:rFonts w:ascii="Book Antiqua" w:eastAsia="Book Antiqua" w:hAnsi="Book Antiqua" w:cs="Book Antiqua"/>
          <w:b/>
          <w:bCs/>
          <w:color w:val="000000"/>
        </w:rPr>
        <w:t>2008</w:t>
      </w:r>
      <w:r w:rsidR="00E51006" w:rsidRPr="000E1FAB">
        <w:rPr>
          <w:rFonts w:ascii="Book Antiqua" w:eastAsia="Book Antiqua" w:hAnsi="Book Antiqua" w:cs="Book Antiqua"/>
          <w:color w:val="000000"/>
        </w:rPr>
        <w:t>: 175285 [PMID: 19277099 DOI: 10.1155/2008/175285]</w:t>
      </w:r>
    </w:p>
    <w:p w14:paraId="18A5FBDB" w14:textId="3AE6005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Ki Cha B</w:t>
      </w:r>
      <w:r w:rsidR="00E51006" w:rsidRPr="000E1FAB">
        <w:rPr>
          <w:rFonts w:ascii="Book Antiqua" w:eastAsia="Book Antiqua" w:hAnsi="Book Antiqua" w:cs="Book Antiqua"/>
          <w:color w:val="000000"/>
        </w:rPr>
        <w:t xml:space="preserve">, Mun Jung S, Hwan Choi C, Song ID, </w:t>
      </w:r>
      <w:proofErr w:type="spellStart"/>
      <w:r w:rsidR="00E51006" w:rsidRPr="000E1FAB">
        <w:rPr>
          <w:rFonts w:ascii="Book Antiqua" w:eastAsia="Book Antiqua" w:hAnsi="Book Antiqua" w:cs="Book Antiqua"/>
          <w:color w:val="000000"/>
        </w:rPr>
        <w:t>Woong</w:t>
      </w:r>
      <w:proofErr w:type="spellEnd"/>
      <w:r w:rsidR="00E51006" w:rsidRPr="000E1FAB">
        <w:rPr>
          <w:rFonts w:ascii="Book Antiqua" w:eastAsia="Book Antiqua" w:hAnsi="Book Antiqua" w:cs="Book Antiqua"/>
          <w:color w:val="000000"/>
        </w:rPr>
        <w:t xml:space="preserve"> Lee H, </w:t>
      </w:r>
      <w:proofErr w:type="spellStart"/>
      <w:r w:rsidR="00E51006" w:rsidRPr="000E1FAB">
        <w:rPr>
          <w:rFonts w:ascii="Book Antiqua" w:eastAsia="Book Antiqua" w:hAnsi="Book Antiqua" w:cs="Book Antiqua"/>
          <w:color w:val="000000"/>
        </w:rPr>
        <w:t>Joon</w:t>
      </w:r>
      <w:proofErr w:type="spellEnd"/>
      <w:r w:rsidR="00E51006" w:rsidRPr="000E1FAB">
        <w:rPr>
          <w:rFonts w:ascii="Book Antiqua" w:eastAsia="Book Antiqua" w:hAnsi="Book Antiqua" w:cs="Book Antiqua"/>
          <w:color w:val="000000"/>
        </w:rPr>
        <w:t xml:space="preserve"> Kim H, Hyuk J, Kyung Chang S, Kim K, Chung WS, </w:t>
      </w:r>
      <w:proofErr w:type="spellStart"/>
      <w:r w:rsidR="00E51006" w:rsidRPr="000E1FAB">
        <w:rPr>
          <w:rFonts w:ascii="Book Antiqua" w:eastAsia="Book Antiqua" w:hAnsi="Book Antiqua" w:cs="Book Antiqua"/>
          <w:color w:val="000000"/>
        </w:rPr>
        <w:t>Seo</w:t>
      </w:r>
      <w:proofErr w:type="spellEnd"/>
      <w:r w:rsidR="00E51006" w:rsidRPr="000E1FAB">
        <w:rPr>
          <w:rFonts w:ascii="Book Antiqua" w:eastAsia="Book Antiqua" w:hAnsi="Book Antiqua" w:cs="Book Antiqua"/>
          <w:color w:val="000000"/>
        </w:rPr>
        <w:t xml:space="preserve"> JG. The effect of a multispecies probiotic mixture on the symptoms and fecal microbiota in diarrhea-dominant irritable bowel syndrome: a randomized, double-blind, placebo-controlled trial. </w:t>
      </w:r>
      <w:r w:rsidR="00E51006" w:rsidRPr="000E1FAB">
        <w:rPr>
          <w:rFonts w:ascii="Book Antiqua" w:eastAsia="Book Antiqua" w:hAnsi="Book Antiqua" w:cs="Book Antiqua"/>
          <w:i/>
          <w:iCs/>
          <w:color w:val="000000"/>
        </w:rPr>
        <w:t>J Clin Gastroenterol</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46</w:t>
      </w:r>
      <w:r w:rsidR="00E51006" w:rsidRPr="000E1FAB">
        <w:rPr>
          <w:rFonts w:ascii="Book Antiqua" w:eastAsia="Book Antiqua" w:hAnsi="Book Antiqua" w:cs="Book Antiqua"/>
          <w:color w:val="000000"/>
        </w:rPr>
        <w:t>: 220-227 [PMID: 22157240 DOI: 10.1097/MCG.0b013e31823712b1]</w:t>
      </w:r>
    </w:p>
    <w:p w14:paraId="32BBAD84" w14:textId="6C3BF572"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83</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Cox MJ</w:t>
      </w:r>
      <w:r w:rsidR="00E51006" w:rsidRPr="000E1FAB">
        <w:rPr>
          <w:rFonts w:ascii="Book Antiqua" w:eastAsia="Book Antiqua" w:hAnsi="Book Antiqua" w:cs="Book Antiqua"/>
          <w:color w:val="000000"/>
        </w:rPr>
        <w:t xml:space="preserve">, Huang YJ, Fujimura KE, Liu JT, McKean M, Boushey HA, Segal MR, Brodie EL, Cabana MD, Lynch SV. Lactobacillus </w:t>
      </w:r>
      <w:proofErr w:type="spellStart"/>
      <w:r w:rsidR="00E51006" w:rsidRPr="000E1FAB">
        <w:rPr>
          <w:rFonts w:ascii="Book Antiqua" w:eastAsia="Book Antiqua" w:hAnsi="Book Antiqua" w:cs="Book Antiqua"/>
          <w:color w:val="000000"/>
        </w:rPr>
        <w:t>casei</w:t>
      </w:r>
      <w:proofErr w:type="spellEnd"/>
      <w:r w:rsidR="00E51006" w:rsidRPr="000E1FAB">
        <w:rPr>
          <w:rFonts w:ascii="Book Antiqua" w:eastAsia="Book Antiqua" w:hAnsi="Book Antiqua" w:cs="Book Antiqua"/>
          <w:color w:val="000000"/>
        </w:rPr>
        <w:t xml:space="preserve"> abundance is associated with profound shifts in the infant gut microbiome. </w:t>
      </w:r>
      <w:proofErr w:type="spellStart"/>
      <w:r w:rsidR="00E51006" w:rsidRPr="000E1FAB">
        <w:rPr>
          <w:rFonts w:ascii="Book Antiqua" w:eastAsia="Book Antiqua" w:hAnsi="Book Antiqua" w:cs="Book Antiqua"/>
          <w:i/>
          <w:iCs/>
          <w:color w:val="000000"/>
        </w:rPr>
        <w:t>PLoS</w:t>
      </w:r>
      <w:proofErr w:type="spellEnd"/>
      <w:r w:rsidR="00E51006" w:rsidRPr="000E1FAB">
        <w:rPr>
          <w:rFonts w:ascii="Book Antiqua" w:eastAsia="Book Antiqua" w:hAnsi="Book Antiqua" w:cs="Book Antiqua"/>
          <w:i/>
          <w:iCs/>
          <w:color w:val="000000"/>
        </w:rPr>
        <w:t xml:space="preserve"> One</w:t>
      </w:r>
      <w:r w:rsidR="00E51006" w:rsidRPr="000E1FAB">
        <w:rPr>
          <w:rFonts w:ascii="Book Antiqua" w:eastAsia="Book Antiqua" w:hAnsi="Book Antiqua" w:cs="Book Antiqua"/>
          <w:color w:val="000000"/>
        </w:rPr>
        <w:t xml:space="preserve"> 2010;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e8745 [PMID: 20090909 DOI: 10.1371/journal.pone.0008745]</w:t>
      </w:r>
    </w:p>
    <w:p w14:paraId="64FC7A31" w14:textId="341C621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McNulty NP</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Yatsunenko</w:t>
      </w:r>
      <w:proofErr w:type="spellEnd"/>
      <w:r w:rsidR="00E51006" w:rsidRPr="000E1FAB">
        <w:rPr>
          <w:rFonts w:ascii="Book Antiqua" w:eastAsia="Book Antiqua" w:hAnsi="Book Antiqua" w:cs="Book Antiqua"/>
          <w:color w:val="000000"/>
        </w:rPr>
        <w:t xml:space="preserve"> T, Hsiao A, Faith JJ, </w:t>
      </w:r>
      <w:proofErr w:type="spellStart"/>
      <w:r w:rsidR="00E51006" w:rsidRPr="000E1FAB">
        <w:rPr>
          <w:rFonts w:ascii="Book Antiqua" w:eastAsia="Book Antiqua" w:hAnsi="Book Antiqua" w:cs="Book Antiqua"/>
          <w:color w:val="000000"/>
        </w:rPr>
        <w:t>Muegge</w:t>
      </w:r>
      <w:proofErr w:type="spellEnd"/>
      <w:r w:rsidR="00E51006" w:rsidRPr="000E1FAB">
        <w:rPr>
          <w:rFonts w:ascii="Book Antiqua" w:eastAsia="Book Antiqua" w:hAnsi="Book Antiqua" w:cs="Book Antiqua"/>
          <w:color w:val="000000"/>
        </w:rPr>
        <w:t xml:space="preserve"> BD, Goodman AL, </w:t>
      </w:r>
      <w:proofErr w:type="spellStart"/>
      <w:r w:rsidR="00E51006" w:rsidRPr="000E1FAB">
        <w:rPr>
          <w:rFonts w:ascii="Book Antiqua" w:eastAsia="Book Antiqua" w:hAnsi="Book Antiqua" w:cs="Book Antiqua"/>
          <w:color w:val="000000"/>
        </w:rPr>
        <w:t>Henrissat</w:t>
      </w:r>
      <w:proofErr w:type="spellEnd"/>
      <w:r w:rsidR="00E51006" w:rsidRPr="000E1FAB">
        <w:rPr>
          <w:rFonts w:ascii="Book Antiqua" w:eastAsia="Book Antiqua" w:hAnsi="Book Antiqua" w:cs="Book Antiqua"/>
          <w:color w:val="000000"/>
        </w:rPr>
        <w:t xml:space="preserve"> B, </w:t>
      </w:r>
      <w:proofErr w:type="spellStart"/>
      <w:r w:rsidR="00E51006" w:rsidRPr="000E1FAB">
        <w:rPr>
          <w:rFonts w:ascii="Book Antiqua" w:eastAsia="Book Antiqua" w:hAnsi="Book Antiqua" w:cs="Book Antiqua"/>
          <w:color w:val="000000"/>
        </w:rPr>
        <w:t>Oozeer</w:t>
      </w:r>
      <w:proofErr w:type="spellEnd"/>
      <w:r w:rsidR="00E51006" w:rsidRPr="000E1FAB">
        <w:rPr>
          <w:rFonts w:ascii="Book Antiqua" w:eastAsia="Book Antiqua" w:hAnsi="Book Antiqua" w:cs="Book Antiqua"/>
          <w:color w:val="000000"/>
        </w:rPr>
        <w:t xml:space="preserve"> R, Cools-</w:t>
      </w:r>
      <w:proofErr w:type="spellStart"/>
      <w:r w:rsidR="00E51006" w:rsidRPr="000E1FAB">
        <w:rPr>
          <w:rFonts w:ascii="Book Antiqua" w:eastAsia="Book Antiqua" w:hAnsi="Book Antiqua" w:cs="Book Antiqua"/>
          <w:color w:val="000000"/>
        </w:rPr>
        <w:t>Portier</w:t>
      </w:r>
      <w:proofErr w:type="spellEnd"/>
      <w:r w:rsidR="00E51006" w:rsidRPr="000E1FAB">
        <w:rPr>
          <w:rFonts w:ascii="Book Antiqua" w:eastAsia="Book Antiqua" w:hAnsi="Book Antiqua" w:cs="Book Antiqua"/>
          <w:color w:val="000000"/>
        </w:rPr>
        <w:t xml:space="preserve"> S, </w:t>
      </w:r>
      <w:proofErr w:type="spellStart"/>
      <w:r w:rsidR="00E51006" w:rsidRPr="000E1FAB">
        <w:rPr>
          <w:rFonts w:ascii="Book Antiqua" w:eastAsia="Book Antiqua" w:hAnsi="Book Antiqua" w:cs="Book Antiqua"/>
          <w:color w:val="000000"/>
        </w:rPr>
        <w:t>Gobert</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Chervaux</w:t>
      </w:r>
      <w:proofErr w:type="spellEnd"/>
      <w:r w:rsidR="00E51006" w:rsidRPr="000E1FAB">
        <w:rPr>
          <w:rFonts w:ascii="Book Antiqua" w:eastAsia="Book Antiqua" w:hAnsi="Book Antiqua" w:cs="Book Antiqua"/>
          <w:color w:val="000000"/>
        </w:rPr>
        <w:t xml:space="preserve"> C, Knights D, </w:t>
      </w:r>
      <w:proofErr w:type="spellStart"/>
      <w:r w:rsidR="00E51006" w:rsidRPr="000E1FAB">
        <w:rPr>
          <w:rFonts w:ascii="Book Antiqua" w:eastAsia="Book Antiqua" w:hAnsi="Book Antiqua" w:cs="Book Antiqua"/>
          <w:color w:val="000000"/>
        </w:rPr>
        <w:t>Lozupone</w:t>
      </w:r>
      <w:proofErr w:type="spellEnd"/>
      <w:r w:rsidR="00E51006" w:rsidRPr="000E1FAB">
        <w:rPr>
          <w:rFonts w:ascii="Book Antiqua" w:eastAsia="Book Antiqua" w:hAnsi="Book Antiqua" w:cs="Book Antiqua"/>
          <w:color w:val="000000"/>
        </w:rPr>
        <w:t xml:space="preserve"> CA, Knight R, Duncan AE, Bain JR, </w:t>
      </w:r>
      <w:proofErr w:type="spellStart"/>
      <w:r w:rsidR="00E51006" w:rsidRPr="000E1FAB">
        <w:rPr>
          <w:rFonts w:ascii="Book Antiqua" w:eastAsia="Book Antiqua" w:hAnsi="Book Antiqua" w:cs="Book Antiqua"/>
          <w:color w:val="000000"/>
        </w:rPr>
        <w:t>Muehlbauer</w:t>
      </w:r>
      <w:proofErr w:type="spellEnd"/>
      <w:r w:rsidR="00E51006" w:rsidRPr="000E1FAB">
        <w:rPr>
          <w:rFonts w:ascii="Book Antiqua" w:eastAsia="Book Antiqua" w:hAnsi="Book Antiqua" w:cs="Book Antiqua"/>
          <w:color w:val="000000"/>
        </w:rPr>
        <w:t xml:space="preserve"> MJ, </w:t>
      </w:r>
      <w:proofErr w:type="spellStart"/>
      <w:r w:rsidR="00E51006" w:rsidRPr="000E1FAB">
        <w:rPr>
          <w:rFonts w:ascii="Book Antiqua" w:eastAsia="Book Antiqua" w:hAnsi="Book Antiqua" w:cs="Book Antiqua"/>
          <w:color w:val="000000"/>
        </w:rPr>
        <w:t>Newgard</w:t>
      </w:r>
      <w:proofErr w:type="spellEnd"/>
      <w:r w:rsidR="00E51006" w:rsidRPr="000E1FAB">
        <w:rPr>
          <w:rFonts w:ascii="Book Antiqua" w:eastAsia="Book Antiqua" w:hAnsi="Book Antiqua" w:cs="Book Antiqua"/>
          <w:color w:val="000000"/>
        </w:rPr>
        <w:t xml:space="preserve"> CB, Heath AC, Gordon JI. The impact of a consortium of fermented milk strains on the gut microbiome of gnotobiotic mice and monozygotic twins. </w:t>
      </w:r>
      <w:proofErr w:type="spellStart"/>
      <w:r w:rsidR="00E51006" w:rsidRPr="000E1FAB">
        <w:rPr>
          <w:rFonts w:ascii="Book Antiqua" w:eastAsia="Book Antiqua" w:hAnsi="Book Antiqua" w:cs="Book Antiqua"/>
          <w:i/>
          <w:iCs/>
          <w:color w:val="000000"/>
        </w:rPr>
        <w:t>Sci</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Transl</w:t>
      </w:r>
      <w:proofErr w:type="spellEnd"/>
      <w:r w:rsidR="00E51006" w:rsidRPr="000E1FAB">
        <w:rPr>
          <w:rFonts w:ascii="Book Antiqua" w:eastAsia="Book Antiqua" w:hAnsi="Book Antiqua" w:cs="Book Antiqua"/>
          <w:i/>
          <w:iCs/>
          <w:color w:val="000000"/>
        </w:rPr>
        <w:t xml:space="preserve"> Med</w:t>
      </w:r>
      <w:r w:rsidR="00E51006" w:rsidRPr="000E1FAB">
        <w:rPr>
          <w:rFonts w:ascii="Book Antiqua" w:eastAsia="Book Antiqua" w:hAnsi="Book Antiqua" w:cs="Book Antiqua"/>
          <w:color w:val="000000"/>
        </w:rPr>
        <w:t xml:space="preserve"> 2011; </w:t>
      </w:r>
      <w:r w:rsidR="00E51006" w:rsidRPr="000E1FAB">
        <w:rPr>
          <w:rFonts w:ascii="Book Antiqua" w:eastAsia="Book Antiqua" w:hAnsi="Book Antiqua" w:cs="Book Antiqua"/>
          <w:b/>
          <w:bCs/>
          <w:color w:val="000000"/>
        </w:rPr>
        <w:t>3</w:t>
      </w:r>
      <w:r w:rsidR="00E51006" w:rsidRPr="000E1FAB">
        <w:rPr>
          <w:rFonts w:ascii="Book Antiqua" w:eastAsia="Book Antiqua" w:hAnsi="Book Antiqua" w:cs="Book Antiqua"/>
          <w:color w:val="000000"/>
        </w:rPr>
        <w:t>: 106ra106 [PMID: 22030749 DOI: 10.1126/scitranslmed.3002701]</w:t>
      </w:r>
    </w:p>
    <w:p w14:paraId="44E89074" w14:textId="7AE095F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LILLY DM</w:t>
      </w:r>
      <w:r w:rsidR="00E51006" w:rsidRPr="000E1FAB">
        <w:rPr>
          <w:rFonts w:ascii="Book Antiqua" w:eastAsia="Book Antiqua" w:hAnsi="Book Antiqua" w:cs="Book Antiqua"/>
          <w:color w:val="000000"/>
        </w:rPr>
        <w:t xml:space="preserve">, STILLWELL RH. PROBIOTICS: GROWTH-PROMOTING FACTORS PRODUCED BY MICROORGANISMS. </w:t>
      </w:r>
      <w:r w:rsidR="00E51006" w:rsidRPr="000E1FAB">
        <w:rPr>
          <w:rFonts w:ascii="Book Antiqua" w:eastAsia="Book Antiqua" w:hAnsi="Book Antiqua" w:cs="Book Antiqua"/>
          <w:i/>
          <w:iCs/>
          <w:color w:val="000000"/>
        </w:rPr>
        <w:t>Science</w:t>
      </w:r>
      <w:r w:rsidR="00E51006" w:rsidRPr="000E1FAB">
        <w:rPr>
          <w:rFonts w:ascii="Book Antiqua" w:eastAsia="Book Antiqua" w:hAnsi="Book Antiqua" w:cs="Book Antiqua"/>
          <w:color w:val="000000"/>
        </w:rPr>
        <w:t xml:space="preserve"> 1965; </w:t>
      </w:r>
      <w:r w:rsidR="00E51006" w:rsidRPr="000E1FAB">
        <w:rPr>
          <w:rFonts w:ascii="Book Antiqua" w:eastAsia="Book Antiqua" w:hAnsi="Book Antiqua" w:cs="Book Antiqua"/>
          <w:b/>
          <w:bCs/>
          <w:color w:val="000000"/>
        </w:rPr>
        <w:t>147</w:t>
      </w:r>
      <w:r w:rsidR="00E51006" w:rsidRPr="000E1FAB">
        <w:rPr>
          <w:rFonts w:ascii="Book Antiqua" w:eastAsia="Book Antiqua" w:hAnsi="Book Antiqua" w:cs="Book Antiqua"/>
          <w:color w:val="000000"/>
        </w:rPr>
        <w:t>: 747-748 [PMID: 14242024 DOI: 10.1126/science.147.3659.747]</w:t>
      </w:r>
    </w:p>
    <w:p w14:paraId="28FA8623" w14:textId="79A19BF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Goldenberg JZ</w:t>
      </w:r>
      <w:r w:rsidR="00E51006" w:rsidRPr="000E1FAB">
        <w:rPr>
          <w:rFonts w:ascii="Book Antiqua" w:eastAsia="Book Antiqua" w:hAnsi="Book Antiqua" w:cs="Book Antiqua"/>
          <w:color w:val="000000"/>
        </w:rPr>
        <w:t xml:space="preserve">, Yap C, </w:t>
      </w:r>
      <w:proofErr w:type="spellStart"/>
      <w:r w:rsidR="00E51006" w:rsidRPr="000E1FAB">
        <w:rPr>
          <w:rFonts w:ascii="Book Antiqua" w:eastAsia="Book Antiqua" w:hAnsi="Book Antiqua" w:cs="Book Antiqua"/>
          <w:color w:val="000000"/>
        </w:rPr>
        <w:t>Lytvyn</w:t>
      </w:r>
      <w:proofErr w:type="spellEnd"/>
      <w:r w:rsidR="00E51006" w:rsidRPr="000E1FAB">
        <w:rPr>
          <w:rFonts w:ascii="Book Antiqua" w:eastAsia="Book Antiqua" w:hAnsi="Book Antiqua" w:cs="Book Antiqua"/>
          <w:color w:val="000000"/>
        </w:rPr>
        <w:t xml:space="preserve"> L, Lo CK, Beardsley J, Mertz D, Johnston BC. Probiotics for the prevention of Clostridium difficile-associated diarrhea in adults and children. </w:t>
      </w:r>
      <w:r w:rsidR="00E51006" w:rsidRPr="000E1FAB">
        <w:rPr>
          <w:rFonts w:ascii="Book Antiqua" w:eastAsia="Book Antiqua" w:hAnsi="Book Antiqua" w:cs="Book Antiqua"/>
          <w:i/>
          <w:iCs/>
          <w:color w:val="000000"/>
        </w:rPr>
        <w:t>Cochrane Database Syst Rev</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12</w:t>
      </w:r>
      <w:r w:rsidR="00E51006" w:rsidRPr="000E1FAB">
        <w:rPr>
          <w:rFonts w:ascii="Book Antiqua" w:eastAsia="Book Antiqua" w:hAnsi="Book Antiqua" w:cs="Book Antiqua"/>
          <w:color w:val="000000"/>
        </w:rPr>
        <w:t>: CD006095 [PMID: 29257353 DOI: 10.1002/14651858.CD006095.pub4]</w:t>
      </w:r>
    </w:p>
    <w:p w14:paraId="2DF8B7F2" w14:textId="381919B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Wu S</w:t>
      </w:r>
      <w:r w:rsidR="00E51006" w:rsidRPr="000E1FAB">
        <w:rPr>
          <w:rFonts w:ascii="Book Antiqua" w:eastAsia="Book Antiqua" w:hAnsi="Book Antiqua" w:cs="Book Antiqua"/>
          <w:color w:val="000000"/>
        </w:rPr>
        <w:t xml:space="preserve">, Yoon S, Zhang YG, Lu R, Xia Y, Wan J, </w:t>
      </w:r>
      <w:proofErr w:type="spellStart"/>
      <w:r w:rsidR="00E51006" w:rsidRPr="000E1FAB">
        <w:rPr>
          <w:rFonts w:ascii="Book Antiqua" w:eastAsia="Book Antiqua" w:hAnsi="Book Antiqua" w:cs="Book Antiqua"/>
          <w:color w:val="000000"/>
        </w:rPr>
        <w:t>Petrof</w:t>
      </w:r>
      <w:proofErr w:type="spellEnd"/>
      <w:r w:rsidR="00E51006" w:rsidRPr="000E1FAB">
        <w:rPr>
          <w:rFonts w:ascii="Book Antiqua" w:eastAsia="Book Antiqua" w:hAnsi="Book Antiqua" w:cs="Book Antiqua"/>
          <w:color w:val="000000"/>
        </w:rPr>
        <w:t xml:space="preserve"> EO, </w:t>
      </w:r>
      <w:proofErr w:type="spellStart"/>
      <w:r w:rsidR="00E51006" w:rsidRPr="000E1FAB">
        <w:rPr>
          <w:rFonts w:ascii="Book Antiqua" w:eastAsia="Book Antiqua" w:hAnsi="Book Antiqua" w:cs="Book Antiqua"/>
          <w:color w:val="000000"/>
        </w:rPr>
        <w:t>Claud</w:t>
      </w:r>
      <w:proofErr w:type="spellEnd"/>
      <w:r w:rsidR="00E51006" w:rsidRPr="000E1FAB">
        <w:rPr>
          <w:rFonts w:ascii="Book Antiqua" w:eastAsia="Book Antiqua" w:hAnsi="Book Antiqua" w:cs="Book Antiqua"/>
          <w:color w:val="000000"/>
        </w:rPr>
        <w:t xml:space="preserve"> EC, Chen D, Sun J. Vitamin D receptor pathway is required for probiotic protection in colitis. </w:t>
      </w:r>
      <w:r w:rsidR="00E51006" w:rsidRPr="000E1FAB">
        <w:rPr>
          <w:rFonts w:ascii="Book Antiqua" w:eastAsia="Book Antiqua" w:hAnsi="Book Antiqua" w:cs="Book Antiqua"/>
          <w:i/>
          <w:iCs/>
          <w:color w:val="000000"/>
        </w:rPr>
        <w:t xml:space="preserve">Am J </w:t>
      </w:r>
      <w:proofErr w:type="spellStart"/>
      <w:r w:rsidR="00E51006" w:rsidRPr="000E1FAB">
        <w:rPr>
          <w:rFonts w:ascii="Book Antiqua" w:eastAsia="Book Antiqua" w:hAnsi="Book Antiqua" w:cs="Book Antiqua"/>
          <w:i/>
          <w:iCs/>
          <w:color w:val="000000"/>
        </w:rPr>
        <w:t>Physiol</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Gastrointest</w:t>
      </w:r>
      <w:proofErr w:type="spellEnd"/>
      <w:r w:rsidR="00E51006" w:rsidRPr="000E1FAB">
        <w:rPr>
          <w:rFonts w:ascii="Book Antiqua" w:eastAsia="Book Antiqua" w:hAnsi="Book Antiqua" w:cs="Book Antiqua"/>
          <w:i/>
          <w:iCs/>
          <w:color w:val="000000"/>
        </w:rPr>
        <w:t xml:space="preserve"> Liver </w:t>
      </w:r>
      <w:proofErr w:type="spellStart"/>
      <w:r w:rsidR="00E51006" w:rsidRPr="000E1FAB">
        <w:rPr>
          <w:rFonts w:ascii="Book Antiqua" w:eastAsia="Book Antiqua" w:hAnsi="Book Antiqua" w:cs="Book Antiqua"/>
          <w:i/>
          <w:iCs/>
          <w:color w:val="000000"/>
        </w:rPr>
        <w:t>Physiol</w:t>
      </w:r>
      <w:proofErr w:type="spellEnd"/>
      <w:r w:rsidR="00E51006" w:rsidRPr="000E1FAB">
        <w:rPr>
          <w:rFonts w:ascii="Book Antiqua" w:eastAsia="Book Antiqua" w:hAnsi="Book Antiqua" w:cs="Book Antiqua"/>
          <w:color w:val="000000"/>
        </w:rPr>
        <w:t xml:space="preserve"> 2015; </w:t>
      </w:r>
      <w:r w:rsidR="00E51006" w:rsidRPr="000E1FAB">
        <w:rPr>
          <w:rFonts w:ascii="Book Antiqua" w:eastAsia="Book Antiqua" w:hAnsi="Book Antiqua" w:cs="Book Antiqua"/>
          <w:b/>
          <w:bCs/>
          <w:color w:val="000000"/>
        </w:rPr>
        <w:t>309</w:t>
      </w:r>
      <w:r w:rsidR="00E51006" w:rsidRPr="000E1FAB">
        <w:rPr>
          <w:rFonts w:ascii="Book Antiqua" w:eastAsia="Book Antiqua" w:hAnsi="Book Antiqua" w:cs="Book Antiqua"/>
          <w:color w:val="000000"/>
        </w:rPr>
        <w:t>: G341-G349 [PMID: 26159695 DOI: 10.1152/ajpgi.00105.2015]</w:t>
      </w:r>
    </w:p>
    <w:p w14:paraId="39B5807A" w14:textId="27CC331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88</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Tomosada</w:t>
      </w:r>
      <w:proofErr w:type="spellEnd"/>
      <w:r w:rsidR="00E51006" w:rsidRPr="000E1FAB">
        <w:rPr>
          <w:rFonts w:ascii="Book Antiqua" w:eastAsia="Book Antiqua" w:hAnsi="Book Antiqua" w:cs="Book Antiqua"/>
          <w:b/>
          <w:bCs/>
          <w:color w:val="000000"/>
        </w:rPr>
        <w:t xml:space="preserve"> Y</w:t>
      </w:r>
      <w:r w:rsidR="00E51006" w:rsidRPr="000E1FAB">
        <w:rPr>
          <w:rFonts w:ascii="Book Antiqua" w:eastAsia="Book Antiqua" w:hAnsi="Book Antiqua" w:cs="Book Antiqua"/>
          <w:color w:val="000000"/>
        </w:rPr>
        <w:t xml:space="preserve">, Chiba E, Zelaya H, Takahashi T, </w:t>
      </w:r>
      <w:proofErr w:type="spellStart"/>
      <w:r w:rsidR="00E51006" w:rsidRPr="000E1FAB">
        <w:rPr>
          <w:rFonts w:ascii="Book Antiqua" w:eastAsia="Book Antiqua" w:hAnsi="Book Antiqua" w:cs="Book Antiqua"/>
          <w:color w:val="000000"/>
        </w:rPr>
        <w:t>Tsukida</w:t>
      </w:r>
      <w:proofErr w:type="spellEnd"/>
      <w:r w:rsidR="00E51006" w:rsidRPr="000E1FAB">
        <w:rPr>
          <w:rFonts w:ascii="Book Antiqua" w:eastAsia="Book Antiqua" w:hAnsi="Book Antiqua" w:cs="Book Antiqua"/>
          <w:color w:val="000000"/>
        </w:rPr>
        <w:t xml:space="preserve"> K, Kitazawa H, Alvarez S, </w:t>
      </w:r>
      <w:proofErr w:type="spellStart"/>
      <w:r w:rsidR="00E51006" w:rsidRPr="000E1FAB">
        <w:rPr>
          <w:rFonts w:ascii="Book Antiqua" w:eastAsia="Book Antiqua" w:hAnsi="Book Antiqua" w:cs="Book Antiqua"/>
          <w:color w:val="000000"/>
        </w:rPr>
        <w:t>Villena</w:t>
      </w:r>
      <w:proofErr w:type="spellEnd"/>
      <w:r w:rsidR="00E51006" w:rsidRPr="000E1FAB">
        <w:rPr>
          <w:rFonts w:ascii="Book Antiqua" w:eastAsia="Book Antiqua" w:hAnsi="Book Antiqua" w:cs="Book Antiqua"/>
          <w:color w:val="000000"/>
        </w:rPr>
        <w:t xml:space="preserve"> J. Nasally administered Lactobacillus rhamnosus strains differentially modulate respiratory antiviral immune responses and induce protection against respiratory syncytial virus infection. </w:t>
      </w:r>
      <w:r w:rsidR="00E51006" w:rsidRPr="000E1FAB">
        <w:rPr>
          <w:rFonts w:ascii="Book Antiqua" w:eastAsia="Book Antiqua" w:hAnsi="Book Antiqua" w:cs="Book Antiqua"/>
          <w:i/>
          <w:iCs/>
          <w:color w:val="000000"/>
        </w:rPr>
        <w:t>BMC Immunol</w:t>
      </w:r>
      <w:r w:rsidR="00E51006" w:rsidRPr="000E1FAB">
        <w:rPr>
          <w:rFonts w:ascii="Book Antiqua" w:eastAsia="Book Antiqua" w:hAnsi="Book Antiqua" w:cs="Book Antiqua"/>
          <w:color w:val="000000"/>
        </w:rPr>
        <w:t xml:space="preserve"> 2013; </w:t>
      </w:r>
      <w:r w:rsidR="00E51006" w:rsidRPr="000E1FAB">
        <w:rPr>
          <w:rFonts w:ascii="Book Antiqua" w:eastAsia="Book Antiqua" w:hAnsi="Book Antiqua" w:cs="Book Antiqua"/>
          <w:b/>
          <w:bCs/>
          <w:color w:val="000000"/>
        </w:rPr>
        <w:t>14</w:t>
      </w:r>
      <w:r w:rsidR="00E51006" w:rsidRPr="000E1FAB">
        <w:rPr>
          <w:rFonts w:ascii="Book Antiqua" w:eastAsia="Book Antiqua" w:hAnsi="Book Antiqua" w:cs="Book Antiqua"/>
          <w:color w:val="000000"/>
        </w:rPr>
        <w:t>: 40 [PMID: 23947615 DOI: 10.1186/1471-2172-14-40]</w:t>
      </w:r>
    </w:p>
    <w:p w14:paraId="030E9FB1" w14:textId="1B019048"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Kobayashi N</w:t>
      </w:r>
      <w:r w:rsidR="00E51006" w:rsidRPr="000E1FAB">
        <w:rPr>
          <w:rFonts w:ascii="Book Antiqua" w:eastAsia="Book Antiqua" w:hAnsi="Book Antiqua" w:cs="Book Antiqua"/>
          <w:color w:val="000000"/>
        </w:rPr>
        <w:t xml:space="preserve">, Saito T, </w:t>
      </w:r>
      <w:proofErr w:type="spellStart"/>
      <w:r w:rsidR="00E51006" w:rsidRPr="000E1FAB">
        <w:rPr>
          <w:rFonts w:ascii="Book Antiqua" w:eastAsia="Book Antiqua" w:hAnsi="Book Antiqua" w:cs="Book Antiqua"/>
          <w:color w:val="000000"/>
        </w:rPr>
        <w:t>Uematsu</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Kishi</w:t>
      </w:r>
      <w:proofErr w:type="spellEnd"/>
      <w:r w:rsidR="00E51006" w:rsidRPr="000E1FAB">
        <w:rPr>
          <w:rFonts w:ascii="Book Antiqua" w:eastAsia="Book Antiqua" w:hAnsi="Book Antiqua" w:cs="Book Antiqua"/>
          <w:color w:val="000000"/>
        </w:rPr>
        <w:t xml:space="preserve"> K, Toba M, </w:t>
      </w:r>
      <w:proofErr w:type="spellStart"/>
      <w:r w:rsidR="00E51006" w:rsidRPr="000E1FAB">
        <w:rPr>
          <w:rFonts w:ascii="Book Antiqua" w:eastAsia="Book Antiqua" w:hAnsi="Book Antiqua" w:cs="Book Antiqua"/>
          <w:color w:val="000000"/>
        </w:rPr>
        <w:t>Kohda</w:t>
      </w:r>
      <w:proofErr w:type="spellEnd"/>
      <w:r w:rsidR="00E51006" w:rsidRPr="000E1FAB">
        <w:rPr>
          <w:rFonts w:ascii="Book Antiqua" w:eastAsia="Book Antiqua" w:hAnsi="Book Antiqua" w:cs="Book Antiqua"/>
          <w:color w:val="000000"/>
        </w:rPr>
        <w:t xml:space="preserve"> N, Suzuki T. Oral administration of heat-killed Lactobacillus </w:t>
      </w:r>
      <w:proofErr w:type="spellStart"/>
      <w:r w:rsidR="00E51006" w:rsidRPr="000E1FAB">
        <w:rPr>
          <w:rFonts w:ascii="Book Antiqua" w:eastAsia="Book Antiqua" w:hAnsi="Book Antiqua" w:cs="Book Antiqua"/>
          <w:color w:val="000000"/>
        </w:rPr>
        <w:t>pentosus</w:t>
      </w:r>
      <w:proofErr w:type="spellEnd"/>
      <w:r w:rsidR="00E51006" w:rsidRPr="000E1FAB">
        <w:rPr>
          <w:rFonts w:ascii="Book Antiqua" w:eastAsia="Book Antiqua" w:hAnsi="Book Antiqua" w:cs="Book Antiqua"/>
          <w:color w:val="000000"/>
        </w:rPr>
        <w:t xml:space="preserve"> strain b240 augments protection against influenza virus infection in mice. </w:t>
      </w:r>
      <w:proofErr w:type="spellStart"/>
      <w:r w:rsidR="00E51006" w:rsidRPr="000E1FAB">
        <w:rPr>
          <w:rFonts w:ascii="Book Antiqua" w:eastAsia="Book Antiqua" w:hAnsi="Book Antiqua" w:cs="Book Antiqua"/>
          <w:i/>
          <w:iCs/>
          <w:color w:val="000000"/>
        </w:rPr>
        <w:t>Int</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Immunopharmacol</w:t>
      </w:r>
      <w:proofErr w:type="spellEnd"/>
      <w:r w:rsidR="00E51006" w:rsidRPr="000E1FAB">
        <w:rPr>
          <w:rFonts w:ascii="Book Antiqua" w:eastAsia="Book Antiqua" w:hAnsi="Book Antiqua" w:cs="Book Antiqua"/>
          <w:color w:val="000000"/>
        </w:rPr>
        <w:t xml:space="preserve"> 2011;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199-203 [PMID: 21095259 DOI: 10.1016/j.intimp.2010.11.019]</w:t>
      </w:r>
    </w:p>
    <w:p w14:paraId="6310F4D5" w14:textId="3BB706A9"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9</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Oh NS</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Joung</w:t>
      </w:r>
      <w:proofErr w:type="spellEnd"/>
      <w:r w:rsidRPr="000E1FAB">
        <w:rPr>
          <w:rFonts w:ascii="Book Antiqua" w:eastAsia="Book Antiqua" w:hAnsi="Book Antiqua" w:cs="Book Antiqua"/>
          <w:color w:val="000000"/>
        </w:rPr>
        <w:t xml:space="preserve"> JY, Lee JY, Kim Y. Probiotic and anti-inflammatory potential of Lactobacillus rhamnosus 4B15 and Lactobacillus </w:t>
      </w:r>
      <w:proofErr w:type="spellStart"/>
      <w:r w:rsidRPr="000E1FAB">
        <w:rPr>
          <w:rFonts w:ascii="Book Antiqua" w:eastAsia="Book Antiqua" w:hAnsi="Book Antiqua" w:cs="Book Antiqua"/>
          <w:color w:val="000000"/>
        </w:rPr>
        <w:t>gasseri</w:t>
      </w:r>
      <w:proofErr w:type="spellEnd"/>
      <w:r w:rsidRPr="000E1FAB">
        <w:rPr>
          <w:rFonts w:ascii="Book Antiqua" w:eastAsia="Book Antiqua" w:hAnsi="Book Antiqua" w:cs="Book Antiqua"/>
          <w:color w:val="000000"/>
        </w:rPr>
        <w:t xml:space="preserve"> 4M13 isolated from infant feces. </w:t>
      </w:r>
      <w:proofErr w:type="spellStart"/>
      <w:r w:rsidRPr="000E1FAB">
        <w:rPr>
          <w:rFonts w:ascii="Book Antiqua" w:eastAsia="Book Antiqua" w:hAnsi="Book Antiqua" w:cs="Book Antiqua"/>
          <w:i/>
          <w:iCs/>
          <w:color w:val="000000"/>
        </w:rPr>
        <w:t>PLoS</w:t>
      </w:r>
      <w:proofErr w:type="spellEnd"/>
      <w:r w:rsidRPr="000E1FAB">
        <w:rPr>
          <w:rFonts w:ascii="Book Antiqua" w:eastAsia="Book Antiqua" w:hAnsi="Book Antiqua" w:cs="Book Antiqua"/>
          <w:i/>
          <w:iCs/>
          <w:color w:val="000000"/>
        </w:rPr>
        <w:t xml:space="preserve"> One</w:t>
      </w:r>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13</w:t>
      </w:r>
      <w:r w:rsidRPr="000E1FAB">
        <w:rPr>
          <w:rFonts w:ascii="Book Antiqua" w:eastAsia="Book Antiqua" w:hAnsi="Book Antiqua" w:cs="Book Antiqua"/>
          <w:color w:val="000000"/>
        </w:rPr>
        <w:t>: e0192021 [PMID: 29444150 DOI: 10.1371/journal.pone.0192021]</w:t>
      </w:r>
    </w:p>
    <w:p w14:paraId="1C8D7DAE" w14:textId="1A4708F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Castelli</w:t>
      </w:r>
      <w:proofErr w:type="spellEnd"/>
      <w:r w:rsidR="00E51006" w:rsidRPr="000E1FAB">
        <w:rPr>
          <w:rFonts w:ascii="Book Antiqua" w:eastAsia="Book Antiqua" w:hAnsi="Book Antiqua" w:cs="Book Antiqua"/>
          <w:b/>
          <w:bCs/>
          <w:color w:val="000000"/>
        </w:rPr>
        <w:t xml:space="preserve"> V</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Cimini</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Ferri</w:t>
      </w:r>
      <w:proofErr w:type="spellEnd"/>
      <w:r w:rsidR="00E51006" w:rsidRPr="000E1FAB">
        <w:rPr>
          <w:rFonts w:ascii="Book Antiqua" w:eastAsia="Book Antiqua" w:hAnsi="Book Antiqua" w:cs="Book Antiqua"/>
          <w:color w:val="000000"/>
        </w:rPr>
        <w:t xml:space="preserve"> C. Cytokine Storm in COVID-19: "When You Come Out of the Storm, You Won't Be the Same Person Who Walked in". </w:t>
      </w:r>
      <w:r w:rsidR="00E51006" w:rsidRPr="000E1FAB">
        <w:rPr>
          <w:rFonts w:ascii="Book Antiqua" w:eastAsia="Book Antiqua" w:hAnsi="Book Antiqua" w:cs="Book Antiqua"/>
          <w:i/>
          <w:iCs/>
          <w:color w:val="000000"/>
        </w:rPr>
        <w:t>Front Immunol</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2132 [PMID: 32983172 DOI: 10.3389/fimmu.2020.02132]</w:t>
      </w:r>
    </w:p>
    <w:p w14:paraId="7B1B2EB6" w14:textId="1442C73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Plaza-Díaz J</w:t>
      </w:r>
      <w:r w:rsidR="00E51006" w:rsidRPr="000E1FAB">
        <w:rPr>
          <w:rFonts w:ascii="Book Antiqua" w:eastAsia="Book Antiqua" w:hAnsi="Book Antiqua" w:cs="Book Antiqua"/>
          <w:color w:val="000000"/>
        </w:rPr>
        <w:t xml:space="preserve">, Ruiz-Ojeda FJ, </w:t>
      </w:r>
      <w:proofErr w:type="spellStart"/>
      <w:r w:rsidR="00E51006" w:rsidRPr="000E1FAB">
        <w:rPr>
          <w:rFonts w:ascii="Book Antiqua" w:eastAsia="Book Antiqua" w:hAnsi="Book Antiqua" w:cs="Book Antiqua"/>
          <w:color w:val="000000"/>
        </w:rPr>
        <w:t>Vilchez-Padial</w:t>
      </w:r>
      <w:proofErr w:type="spellEnd"/>
      <w:r w:rsidR="00E51006" w:rsidRPr="000E1FAB">
        <w:rPr>
          <w:rFonts w:ascii="Book Antiqua" w:eastAsia="Book Antiqua" w:hAnsi="Book Antiqua" w:cs="Book Antiqua"/>
          <w:color w:val="000000"/>
        </w:rPr>
        <w:t xml:space="preserve"> LM, Gil A. Evidence of the Anti-Inflammatory Effects of Probiotics and </w:t>
      </w:r>
      <w:proofErr w:type="spellStart"/>
      <w:r w:rsidR="00E51006" w:rsidRPr="000E1FAB">
        <w:rPr>
          <w:rFonts w:ascii="Book Antiqua" w:eastAsia="Book Antiqua" w:hAnsi="Book Antiqua" w:cs="Book Antiqua"/>
          <w:color w:val="000000"/>
        </w:rPr>
        <w:t>Synbiotics</w:t>
      </w:r>
      <w:proofErr w:type="spellEnd"/>
      <w:r w:rsidR="00E51006" w:rsidRPr="000E1FAB">
        <w:rPr>
          <w:rFonts w:ascii="Book Antiqua" w:eastAsia="Book Antiqua" w:hAnsi="Book Antiqua" w:cs="Book Antiqua"/>
          <w:color w:val="000000"/>
        </w:rPr>
        <w:t xml:space="preserve"> in Intestinal Chronic Diseases. </w:t>
      </w:r>
      <w:r w:rsidR="00E51006" w:rsidRPr="000E1FAB">
        <w:rPr>
          <w:rFonts w:ascii="Book Antiqua" w:eastAsia="Book Antiqua" w:hAnsi="Book Antiqua" w:cs="Book Antiqua"/>
          <w:i/>
          <w:iCs/>
          <w:color w:val="000000"/>
        </w:rPr>
        <w:t>Nutrients</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xml:space="preserve"> [PMID: 28555037 DOI: 10.3390/nu9060555]</w:t>
      </w:r>
    </w:p>
    <w:p w14:paraId="5CDBE64A" w14:textId="14799CC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Lehtoranta</w:t>
      </w:r>
      <w:proofErr w:type="spellEnd"/>
      <w:r w:rsidR="00E51006" w:rsidRPr="000E1FAB">
        <w:rPr>
          <w:rFonts w:ascii="Book Antiqua" w:eastAsia="Book Antiqua" w:hAnsi="Book Antiqua" w:cs="Book Antiqua"/>
          <w:b/>
          <w:bCs/>
          <w:color w:val="000000"/>
        </w:rPr>
        <w:t xml:space="preserve"> L</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Pitkäranta</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Probiotics in respiratory virus infections. </w:t>
      </w:r>
      <w:r w:rsidR="00E51006" w:rsidRPr="000E1FAB">
        <w:rPr>
          <w:rFonts w:ascii="Book Antiqua" w:eastAsia="Book Antiqua" w:hAnsi="Book Antiqua" w:cs="Book Antiqua"/>
          <w:i/>
          <w:iCs/>
          <w:color w:val="000000"/>
        </w:rPr>
        <w:t>Eur J Clin Microbiol Infect Dis</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33</w:t>
      </w:r>
      <w:r w:rsidR="00E51006" w:rsidRPr="000E1FAB">
        <w:rPr>
          <w:rFonts w:ascii="Book Antiqua" w:eastAsia="Book Antiqua" w:hAnsi="Book Antiqua" w:cs="Book Antiqua"/>
          <w:color w:val="000000"/>
        </w:rPr>
        <w:t>: 1289-1302 [PMID: 24638909 DOI: 10.1007/s10096-014-2086-y]</w:t>
      </w:r>
    </w:p>
    <w:p w14:paraId="7B1E8D8E" w14:textId="2C407F50"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Xu K</w:t>
      </w:r>
      <w:r w:rsidR="00E51006" w:rsidRPr="000E1FAB">
        <w:rPr>
          <w:rFonts w:ascii="Book Antiqua" w:eastAsia="Book Antiqua" w:hAnsi="Book Antiqua" w:cs="Book Antiqua"/>
          <w:color w:val="000000"/>
        </w:rPr>
        <w:t xml:space="preserve">, Cai H, Shen Y, Ni Q, Chen Y, Hu S, Li J, Wang H, Yu L, Huang H, </w:t>
      </w:r>
      <w:proofErr w:type="spellStart"/>
      <w:r w:rsidR="00E51006" w:rsidRPr="000E1FAB">
        <w:rPr>
          <w:rFonts w:ascii="Book Antiqua" w:eastAsia="Book Antiqua" w:hAnsi="Book Antiqua" w:cs="Book Antiqua"/>
          <w:color w:val="000000"/>
        </w:rPr>
        <w:t>Qiu</w:t>
      </w:r>
      <w:proofErr w:type="spellEnd"/>
      <w:r w:rsidR="00E51006" w:rsidRPr="000E1FAB">
        <w:rPr>
          <w:rFonts w:ascii="Book Antiqua" w:eastAsia="Book Antiqua" w:hAnsi="Book Antiqua" w:cs="Book Antiqua"/>
          <w:color w:val="000000"/>
        </w:rPr>
        <w:t xml:space="preserve"> Y, Wei G, Fang Q, Zhou J, Sheng J, Liang T, Li L. [Management of corona virus disease-19 (COVID-19): the Zhejiang experience]. </w:t>
      </w:r>
      <w:r w:rsidR="00E51006" w:rsidRPr="000E1FAB">
        <w:rPr>
          <w:rFonts w:ascii="Book Antiqua" w:eastAsia="Book Antiqua" w:hAnsi="Book Antiqua" w:cs="Book Antiqua"/>
          <w:i/>
          <w:iCs/>
          <w:color w:val="000000"/>
        </w:rPr>
        <w:t xml:space="preserve">Zhejiang Da </w:t>
      </w:r>
      <w:proofErr w:type="spellStart"/>
      <w:r w:rsidR="00E51006" w:rsidRPr="000E1FAB">
        <w:rPr>
          <w:rFonts w:ascii="Book Antiqua" w:eastAsia="Book Antiqua" w:hAnsi="Book Antiqua" w:cs="Book Antiqua"/>
          <w:i/>
          <w:iCs/>
          <w:color w:val="000000"/>
        </w:rPr>
        <w:t>Xue</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Xue</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Bao</w:t>
      </w:r>
      <w:proofErr w:type="spellEnd"/>
      <w:r w:rsidR="00E51006" w:rsidRPr="000E1FAB">
        <w:rPr>
          <w:rFonts w:ascii="Book Antiqua" w:eastAsia="Book Antiqua" w:hAnsi="Book Antiqua" w:cs="Book Antiqua"/>
          <w:i/>
          <w:iCs/>
          <w:color w:val="000000"/>
        </w:rPr>
        <w:t xml:space="preserve"> Yi </w:t>
      </w:r>
      <w:proofErr w:type="spellStart"/>
      <w:r w:rsidR="00E51006" w:rsidRPr="000E1FAB">
        <w:rPr>
          <w:rFonts w:ascii="Book Antiqua" w:eastAsia="Book Antiqua" w:hAnsi="Book Antiqua" w:cs="Book Antiqua"/>
          <w:i/>
          <w:iCs/>
          <w:color w:val="000000"/>
        </w:rPr>
        <w:t>Xue</w:t>
      </w:r>
      <w:proofErr w:type="spellEnd"/>
      <w:r w:rsidR="00E51006" w:rsidRPr="000E1FAB">
        <w:rPr>
          <w:rFonts w:ascii="Book Antiqua" w:eastAsia="Book Antiqua" w:hAnsi="Book Antiqua" w:cs="Book Antiqua"/>
          <w:i/>
          <w:iCs/>
          <w:color w:val="000000"/>
        </w:rPr>
        <w:t xml:space="preserve"> Ban</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49</w:t>
      </w:r>
      <w:r w:rsidR="00E51006" w:rsidRPr="000E1FAB">
        <w:rPr>
          <w:rFonts w:ascii="Book Antiqua" w:eastAsia="Book Antiqua" w:hAnsi="Book Antiqua" w:cs="Book Antiqua"/>
          <w:color w:val="000000"/>
        </w:rPr>
        <w:t>: 147-157 [PMID: 32096367 DOI: 10.3785/j.issn.1008-9292.2020.02.02]</w:t>
      </w:r>
    </w:p>
    <w:p w14:paraId="5E297745" w14:textId="27A9C537" w:rsidR="00A77B3E" w:rsidRPr="000E1FAB" w:rsidRDefault="00E208B0" w:rsidP="000E1FAB">
      <w:pPr>
        <w:spacing w:line="360" w:lineRule="auto"/>
        <w:jc w:val="both"/>
        <w:rPr>
          <w:rFonts w:ascii="Book Antiqua" w:hAnsi="Book Antiqua"/>
        </w:rPr>
      </w:pPr>
      <w:bookmarkStart w:id="81" w:name="OLE_LINK9"/>
      <w:bookmarkStart w:id="82" w:name="OLE_LINK10"/>
      <w:r w:rsidRPr="000E1FAB">
        <w:rPr>
          <w:rFonts w:ascii="Book Antiqua" w:eastAsia="Book Antiqua" w:hAnsi="Book Antiqua" w:cs="Book Antiqua"/>
          <w:color w:val="000000"/>
        </w:rPr>
        <w:t>95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Yeoh YK,</w:t>
      </w:r>
      <w:r w:rsidR="00E51006" w:rsidRPr="000E1FAB">
        <w:rPr>
          <w:rFonts w:ascii="Book Antiqua" w:eastAsia="Book Antiqua" w:hAnsi="Book Antiqua" w:cs="Book Antiqua"/>
          <w:color w:val="000000"/>
        </w:rPr>
        <w:t xml:space="preserve"> Zuo T, Lui GC-Y, Zhang F, Liu Q, Li AY, Chung AC, Cheung CP, Tso EY, Fung KS, Chan V, Ling L, Joynt G, Hui DS-C, Chow KM, Ng SSS, Li TC-M, Ng RW, Yip TC, Wong GL-H, Chan FK, Wong CK, Chan PK, Ng SC. Gut microbiota composition </w:t>
      </w:r>
      <w:r w:rsidR="00E51006" w:rsidRPr="000E1FAB">
        <w:rPr>
          <w:rFonts w:ascii="Book Antiqua" w:eastAsia="Book Antiqua" w:hAnsi="Book Antiqua" w:cs="Book Antiqua"/>
          <w:color w:val="000000"/>
        </w:rPr>
        <w:lastRenderedPageBreak/>
        <w:t xml:space="preserve">reflects disease severity and dysfunctional immune responses in patients with COVID-19. </w:t>
      </w:r>
      <w:r w:rsidR="00E51006" w:rsidRPr="000E1FAB">
        <w:rPr>
          <w:rFonts w:ascii="Book Antiqua" w:eastAsia="Book Antiqua" w:hAnsi="Book Antiqua" w:cs="Book Antiqua"/>
          <w:i/>
          <w:iCs/>
          <w:color w:val="000000"/>
        </w:rPr>
        <w:t>Gut</w:t>
      </w:r>
      <w:r w:rsidR="00CD30D8">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2021;</w:t>
      </w:r>
      <w:r w:rsidR="00E72B65" w:rsidRPr="000E1FAB">
        <w:rPr>
          <w:rFonts w:ascii="Book Antiqua" w:eastAsia="Book Antiqua" w:hAnsi="Book Antiqua" w:cs="Book Antiqua"/>
          <w:color w:val="000000"/>
        </w:rPr>
        <w:t xml:space="preserve"> </w:t>
      </w:r>
      <w:r w:rsidR="00CD30D8" w:rsidRPr="00CD30D8">
        <w:rPr>
          <w:rFonts w:ascii="Book Antiqua" w:eastAsia="Book Antiqua" w:hAnsi="Book Antiqua" w:cs="Book Antiqua"/>
          <w:bCs/>
          <w:color w:val="000000"/>
        </w:rPr>
        <w:t xml:space="preserve">Online ahead of print </w:t>
      </w:r>
      <w:r w:rsidR="00E51006" w:rsidRPr="000E1FAB">
        <w:rPr>
          <w:rFonts w:ascii="Book Antiqua" w:eastAsia="Book Antiqua" w:hAnsi="Book Antiqua" w:cs="Book Antiqua"/>
          <w:color w:val="000000"/>
        </w:rPr>
        <w:t>[</w:t>
      </w:r>
      <w:r w:rsidR="00CD30D8" w:rsidRPr="00CD30D8">
        <w:rPr>
          <w:rFonts w:ascii="Book Antiqua" w:eastAsia="Book Antiqua" w:hAnsi="Book Antiqua" w:cs="Book Antiqua"/>
          <w:color w:val="000000"/>
        </w:rPr>
        <w:t>PMID: 33431578</w:t>
      </w:r>
      <w:r w:rsidR="00CD30D8">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10.1136/gutjnl-2020-323020]</w:t>
      </w:r>
    </w:p>
    <w:bookmarkEnd w:id="81"/>
    <w:bookmarkEnd w:id="82"/>
    <w:p w14:paraId="77D1877A" w14:textId="44EC4B6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96</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Schwiertz</w:t>
      </w:r>
      <w:proofErr w:type="spellEnd"/>
      <w:r w:rsidR="00E51006" w:rsidRPr="000E1FAB">
        <w:rPr>
          <w:rFonts w:ascii="Book Antiqua" w:eastAsia="Book Antiqua" w:hAnsi="Book Antiqua" w:cs="Book Antiqua"/>
          <w:b/>
          <w:bCs/>
          <w:color w:val="000000"/>
        </w:rPr>
        <w:t xml:space="preserve"> A</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Taras</w:t>
      </w:r>
      <w:proofErr w:type="spellEnd"/>
      <w:r w:rsidR="00E51006" w:rsidRPr="000E1FAB">
        <w:rPr>
          <w:rFonts w:ascii="Book Antiqua" w:eastAsia="Book Antiqua" w:hAnsi="Book Antiqua" w:cs="Book Antiqua"/>
          <w:color w:val="000000"/>
        </w:rPr>
        <w:t xml:space="preserve"> D, </w:t>
      </w:r>
      <w:proofErr w:type="spellStart"/>
      <w:r w:rsidR="00E51006" w:rsidRPr="000E1FAB">
        <w:rPr>
          <w:rFonts w:ascii="Book Antiqua" w:eastAsia="Book Antiqua" w:hAnsi="Book Antiqua" w:cs="Book Antiqua"/>
          <w:color w:val="000000"/>
        </w:rPr>
        <w:t>Schäfer</w:t>
      </w:r>
      <w:proofErr w:type="spellEnd"/>
      <w:r w:rsidR="00E51006" w:rsidRPr="000E1FAB">
        <w:rPr>
          <w:rFonts w:ascii="Book Antiqua" w:eastAsia="Book Antiqua" w:hAnsi="Book Antiqua" w:cs="Book Antiqua"/>
          <w:color w:val="000000"/>
        </w:rPr>
        <w:t xml:space="preserve"> K, </w:t>
      </w:r>
      <w:proofErr w:type="spellStart"/>
      <w:r w:rsidR="00E51006" w:rsidRPr="000E1FAB">
        <w:rPr>
          <w:rFonts w:ascii="Book Antiqua" w:eastAsia="Book Antiqua" w:hAnsi="Book Antiqua" w:cs="Book Antiqua"/>
          <w:color w:val="000000"/>
        </w:rPr>
        <w:t>Beijer</w:t>
      </w:r>
      <w:proofErr w:type="spellEnd"/>
      <w:r w:rsidR="00E51006" w:rsidRPr="000E1FAB">
        <w:rPr>
          <w:rFonts w:ascii="Book Antiqua" w:eastAsia="Book Antiqua" w:hAnsi="Book Antiqua" w:cs="Book Antiqua"/>
          <w:color w:val="000000"/>
        </w:rPr>
        <w:t xml:space="preserve"> S, </w:t>
      </w:r>
      <w:proofErr w:type="spellStart"/>
      <w:r w:rsidR="00E51006" w:rsidRPr="000E1FAB">
        <w:rPr>
          <w:rFonts w:ascii="Book Antiqua" w:eastAsia="Book Antiqua" w:hAnsi="Book Antiqua" w:cs="Book Antiqua"/>
          <w:color w:val="000000"/>
        </w:rPr>
        <w:t>Bos</w:t>
      </w:r>
      <w:proofErr w:type="spellEnd"/>
      <w:r w:rsidR="00E51006" w:rsidRPr="000E1FAB">
        <w:rPr>
          <w:rFonts w:ascii="Book Antiqua" w:eastAsia="Book Antiqua" w:hAnsi="Book Antiqua" w:cs="Book Antiqua"/>
          <w:color w:val="000000"/>
        </w:rPr>
        <w:t xml:space="preserve"> NA, </w:t>
      </w:r>
      <w:proofErr w:type="spellStart"/>
      <w:r w:rsidR="00E51006" w:rsidRPr="000E1FAB">
        <w:rPr>
          <w:rFonts w:ascii="Book Antiqua" w:eastAsia="Book Antiqua" w:hAnsi="Book Antiqua" w:cs="Book Antiqua"/>
          <w:color w:val="000000"/>
        </w:rPr>
        <w:t>Donus</w:t>
      </w:r>
      <w:proofErr w:type="spellEnd"/>
      <w:r w:rsidR="00E51006" w:rsidRPr="000E1FAB">
        <w:rPr>
          <w:rFonts w:ascii="Book Antiqua" w:eastAsia="Book Antiqua" w:hAnsi="Book Antiqua" w:cs="Book Antiqua"/>
          <w:color w:val="000000"/>
        </w:rPr>
        <w:t xml:space="preserve"> C, </w:t>
      </w:r>
      <w:proofErr w:type="spellStart"/>
      <w:r w:rsidR="00E51006" w:rsidRPr="000E1FAB">
        <w:rPr>
          <w:rFonts w:ascii="Book Antiqua" w:eastAsia="Book Antiqua" w:hAnsi="Book Antiqua" w:cs="Book Antiqua"/>
          <w:color w:val="000000"/>
        </w:rPr>
        <w:t>Hardt</w:t>
      </w:r>
      <w:proofErr w:type="spellEnd"/>
      <w:r w:rsidR="00E51006" w:rsidRPr="000E1FAB">
        <w:rPr>
          <w:rFonts w:ascii="Book Antiqua" w:eastAsia="Book Antiqua" w:hAnsi="Book Antiqua" w:cs="Book Antiqua"/>
          <w:color w:val="000000"/>
        </w:rPr>
        <w:t xml:space="preserve"> PD. Microbiota and SCFA in lean and overweight healthy subjects. </w:t>
      </w:r>
      <w:r w:rsidR="00E51006" w:rsidRPr="000E1FAB">
        <w:rPr>
          <w:rFonts w:ascii="Book Antiqua" w:eastAsia="Book Antiqua" w:hAnsi="Book Antiqua" w:cs="Book Antiqua"/>
          <w:i/>
          <w:iCs/>
          <w:color w:val="000000"/>
        </w:rPr>
        <w:t>Obesity (Silver Spring)</w:t>
      </w:r>
      <w:r w:rsidR="00E51006" w:rsidRPr="000E1FAB">
        <w:rPr>
          <w:rFonts w:ascii="Book Antiqua" w:eastAsia="Book Antiqua" w:hAnsi="Book Antiqua" w:cs="Book Antiqua"/>
          <w:color w:val="000000"/>
        </w:rPr>
        <w:t xml:space="preserve"> 2010; </w:t>
      </w:r>
      <w:r w:rsidR="00E51006" w:rsidRPr="000E1FAB">
        <w:rPr>
          <w:rFonts w:ascii="Book Antiqua" w:eastAsia="Book Antiqua" w:hAnsi="Book Antiqua" w:cs="Book Antiqua"/>
          <w:b/>
          <w:bCs/>
          <w:color w:val="000000"/>
        </w:rPr>
        <w:t>18</w:t>
      </w:r>
      <w:r w:rsidR="00E51006" w:rsidRPr="000E1FAB">
        <w:rPr>
          <w:rFonts w:ascii="Book Antiqua" w:eastAsia="Book Antiqua" w:hAnsi="Book Antiqua" w:cs="Book Antiqua"/>
          <w:color w:val="000000"/>
        </w:rPr>
        <w:t>: 190-195 [PMID: 19498350 DOI: 10.1038/oby.2009.167]</w:t>
      </w:r>
    </w:p>
    <w:p w14:paraId="3C47455D" w14:textId="042E475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97</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Namekawa</w:t>
      </w:r>
      <w:proofErr w:type="spellEnd"/>
      <w:r w:rsidR="00E51006" w:rsidRPr="000E1FAB">
        <w:rPr>
          <w:rFonts w:ascii="Book Antiqua" w:eastAsia="Book Antiqua" w:hAnsi="Book Antiqua" w:cs="Book Antiqua"/>
          <w:b/>
          <w:bCs/>
          <w:color w:val="000000"/>
        </w:rPr>
        <w:t xml:space="preserve"> J</w:t>
      </w:r>
      <w:r w:rsidR="00E51006" w:rsidRPr="000E1FAB">
        <w:rPr>
          <w:rFonts w:ascii="Book Antiqua" w:eastAsia="Book Antiqua" w:hAnsi="Book Antiqua" w:cs="Book Antiqua"/>
          <w:color w:val="000000"/>
        </w:rPr>
        <w:t xml:space="preserve">, Takagi Y, Wakabayashi K, Nakamura Y, Watanabe A, </w:t>
      </w:r>
      <w:proofErr w:type="spellStart"/>
      <w:r w:rsidR="00E51006" w:rsidRPr="000E1FAB">
        <w:rPr>
          <w:rFonts w:ascii="Book Antiqua" w:eastAsia="Book Antiqua" w:hAnsi="Book Antiqua" w:cs="Book Antiqua"/>
          <w:color w:val="000000"/>
        </w:rPr>
        <w:t>Nagakubo</w:t>
      </w:r>
      <w:proofErr w:type="spellEnd"/>
      <w:r w:rsidR="00E51006" w:rsidRPr="000E1FAB">
        <w:rPr>
          <w:rFonts w:ascii="Book Antiqua" w:eastAsia="Book Antiqua" w:hAnsi="Book Antiqua" w:cs="Book Antiqua"/>
          <w:color w:val="000000"/>
        </w:rPr>
        <w:t xml:space="preserve"> D, </w:t>
      </w:r>
      <w:proofErr w:type="spellStart"/>
      <w:r w:rsidR="00E51006" w:rsidRPr="000E1FAB">
        <w:rPr>
          <w:rFonts w:ascii="Book Antiqua" w:eastAsia="Book Antiqua" w:hAnsi="Book Antiqua" w:cs="Book Antiqua"/>
          <w:color w:val="000000"/>
        </w:rPr>
        <w:t>Shirai</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Asai</w:t>
      </w:r>
      <w:proofErr w:type="spellEnd"/>
      <w:r w:rsidR="00E51006" w:rsidRPr="000E1FAB">
        <w:rPr>
          <w:rFonts w:ascii="Book Antiqua" w:eastAsia="Book Antiqua" w:hAnsi="Book Antiqua" w:cs="Book Antiqua"/>
          <w:color w:val="000000"/>
        </w:rPr>
        <w:t xml:space="preserve"> F. Effects of high-fat diet and fructose-rich diet on obesity, dyslipidemia and hyperglycemia in the WBN/</w:t>
      </w:r>
      <w:proofErr w:type="spellStart"/>
      <w:r w:rsidR="00E51006" w:rsidRPr="000E1FAB">
        <w:rPr>
          <w:rFonts w:ascii="Book Antiqua" w:eastAsia="Book Antiqua" w:hAnsi="Book Antiqua" w:cs="Book Antiqua"/>
          <w:color w:val="000000"/>
        </w:rPr>
        <w:t>Kob-Lepr</w:t>
      </w:r>
      <w:r w:rsidR="00E51006" w:rsidRPr="000E1FAB">
        <w:rPr>
          <w:rFonts w:ascii="Book Antiqua" w:eastAsia="Book Antiqua" w:hAnsi="Book Antiqua" w:cs="Book Antiqua"/>
          <w:color w:val="000000"/>
          <w:vertAlign w:val="superscript"/>
        </w:rPr>
        <w:t>fa</w:t>
      </w:r>
      <w:proofErr w:type="spellEnd"/>
      <w:r w:rsidR="00E51006" w:rsidRPr="000E1FAB">
        <w:rPr>
          <w:rFonts w:ascii="Book Antiqua" w:eastAsia="Book Antiqua" w:hAnsi="Book Antiqua" w:cs="Book Antiqua"/>
          <w:color w:val="000000"/>
        </w:rPr>
        <w:t xml:space="preserve"> rat, a new model of type 2 diabetes mellitus. </w:t>
      </w:r>
      <w:r w:rsidR="00E51006" w:rsidRPr="000E1FAB">
        <w:rPr>
          <w:rFonts w:ascii="Book Antiqua" w:eastAsia="Book Antiqua" w:hAnsi="Book Antiqua" w:cs="Book Antiqua"/>
          <w:i/>
          <w:iCs/>
          <w:color w:val="000000"/>
        </w:rPr>
        <w:t>J Vet Med Sci</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79</w:t>
      </w:r>
      <w:r w:rsidR="00E51006" w:rsidRPr="000E1FAB">
        <w:rPr>
          <w:rFonts w:ascii="Book Antiqua" w:eastAsia="Book Antiqua" w:hAnsi="Book Antiqua" w:cs="Book Antiqua"/>
          <w:color w:val="000000"/>
        </w:rPr>
        <w:t>: 988-991 [PMID: 28442647 DOI: 10.1292/jvms.17-0136]</w:t>
      </w:r>
    </w:p>
    <w:p w14:paraId="153CC5F2" w14:textId="386562B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Frost G</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Sleeth</w:t>
      </w:r>
      <w:proofErr w:type="spellEnd"/>
      <w:r w:rsidR="00E51006" w:rsidRPr="000E1FAB">
        <w:rPr>
          <w:rFonts w:ascii="Book Antiqua" w:eastAsia="Book Antiqua" w:hAnsi="Book Antiqua" w:cs="Book Antiqua"/>
          <w:color w:val="000000"/>
        </w:rPr>
        <w:t xml:space="preserve"> ML, </w:t>
      </w:r>
      <w:proofErr w:type="spellStart"/>
      <w:r w:rsidR="00E51006" w:rsidRPr="000E1FAB">
        <w:rPr>
          <w:rFonts w:ascii="Book Antiqua" w:eastAsia="Book Antiqua" w:hAnsi="Book Antiqua" w:cs="Book Antiqua"/>
          <w:color w:val="000000"/>
        </w:rPr>
        <w:t>Sahuri-Arisoylu</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Lizarbe</w:t>
      </w:r>
      <w:proofErr w:type="spellEnd"/>
      <w:r w:rsidR="00E51006" w:rsidRPr="000E1FAB">
        <w:rPr>
          <w:rFonts w:ascii="Book Antiqua" w:eastAsia="Book Antiqua" w:hAnsi="Book Antiqua" w:cs="Book Antiqua"/>
          <w:color w:val="000000"/>
        </w:rPr>
        <w:t xml:space="preserve"> B, </w:t>
      </w:r>
      <w:proofErr w:type="spellStart"/>
      <w:r w:rsidR="00E51006" w:rsidRPr="000E1FAB">
        <w:rPr>
          <w:rFonts w:ascii="Book Antiqua" w:eastAsia="Book Antiqua" w:hAnsi="Book Antiqua" w:cs="Book Antiqua"/>
          <w:color w:val="000000"/>
        </w:rPr>
        <w:t>Cerdan</w:t>
      </w:r>
      <w:proofErr w:type="spellEnd"/>
      <w:r w:rsidR="00E51006" w:rsidRPr="000E1FAB">
        <w:rPr>
          <w:rFonts w:ascii="Book Antiqua" w:eastAsia="Book Antiqua" w:hAnsi="Book Antiqua" w:cs="Book Antiqua"/>
          <w:color w:val="000000"/>
        </w:rPr>
        <w:t xml:space="preserve"> S, Brody L, </w:t>
      </w:r>
      <w:proofErr w:type="spellStart"/>
      <w:r w:rsidR="00E51006" w:rsidRPr="000E1FAB">
        <w:rPr>
          <w:rFonts w:ascii="Book Antiqua" w:eastAsia="Book Antiqua" w:hAnsi="Book Antiqua" w:cs="Book Antiqua"/>
          <w:color w:val="000000"/>
        </w:rPr>
        <w:t>Anastasovska</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Ghourab</w:t>
      </w:r>
      <w:proofErr w:type="spellEnd"/>
      <w:r w:rsidR="00E51006" w:rsidRPr="000E1FAB">
        <w:rPr>
          <w:rFonts w:ascii="Book Antiqua" w:eastAsia="Book Antiqua" w:hAnsi="Book Antiqua" w:cs="Book Antiqua"/>
          <w:color w:val="000000"/>
        </w:rPr>
        <w:t xml:space="preserve"> S, </w:t>
      </w:r>
      <w:proofErr w:type="spellStart"/>
      <w:r w:rsidR="00E51006" w:rsidRPr="000E1FAB">
        <w:rPr>
          <w:rFonts w:ascii="Book Antiqua" w:eastAsia="Book Antiqua" w:hAnsi="Book Antiqua" w:cs="Book Antiqua"/>
          <w:color w:val="000000"/>
        </w:rPr>
        <w:t>Hankir</w:t>
      </w:r>
      <w:proofErr w:type="spellEnd"/>
      <w:r w:rsidR="00E51006" w:rsidRPr="000E1FAB">
        <w:rPr>
          <w:rFonts w:ascii="Book Antiqua" w:eastAsia="Book Antiqua" w:hAnsi="Book Antiqua" w:cs="Book Antiqua"/>
          <w:color w:val="000000"/>
        </w:rPr>
        <w:t xml:space="preserve"> M, Zhang S, Carling D, Swann JR, Gibson G, </w:t>
      </w:r>
      <w:proofErr w:type="spellStart"/>
      <w:r w:rsidR="00E51006" w:rsidRPr="000E1FAB">
        <w:rPr>
          <w:rFonts w:ascii="Book Antiqua" w:eastAsia="Book Antiqua" w:hAnsi="Book Antiqua" w:cs="Book Antiqua"/>
          <w:color w:val="000000"/>
        </w:rPr>
        <w:t>Viardot</w:t>
      </w:r>
      <w:proofErr w:type="spellEnd"/>
      <w:r w:rsidR="00E51006" w:rsidRPr="000E1FAB">
        <w:rPr>
          <w:rFonts w:ascii="Book Antiqua" w:eastAsia="Book Antiqua" w:hAnsi="Book Antiqua" w:cs="Book Antiqua"/>
          <w:color w:val="000000"/>
        </w:rPr>
        <w:t xml:space="preserve"> A, Morrison D, Louise Thomas E, Bell JD. The short-chain fatty acid acetate reduces appetite </w:t>
      </w:r>
      <w:r w:rsidR="00E51006" w:rsidRPr="000E1FAB">
        <w:rPr>
          <w:rFonts w:ascii="Book Antiqua" w:eastAsia="Book Antiqua" w:hAnsi="Book Antiqua" w:cs="Book Antiqua"/>
          <w:i/>
          <w:iCs/>
          <w:color w:val="000000"/>
        </w:rPr>
        <w:t>via</w:t>
      </w:r>
      <w:r w:rsidR="00E51006" w:rsidRPr="000E1FAB">
        <w:rPr>
          <w:rFonts w:ascii="Book Antiqua" w:eastAsia="Book Antiqua" w:hAnsi="Book Antiqua" w:cs="Book Antiqua"/>
          <w:color w:val="000000"/>
        </w:rPr>
        <w:t xml:space="preserve"> a central homeostatic mechanism. </w:t>
      </w:r>
      <w:r w:rsidR="00E51006" w:rsidRPr="000E1FAB">
        <w:rPr>
          <w:rFonts w:ascii="Book Antiqua" w:eastAsia="Book Antiqua" w:hAnsi="Book Antiqua" w:cs="Book Antiqua"/>
          <w:i/>
          <w:iCs/>
          <w:color w:val="000000"/>
        </w:rPr>
        <w:t xml:space="preserve">Nat </w:t>
      </w:r>
      <w:proofErr w:type="spellStart"/>
      <w:r w:rsidR="00E51006" w:rsidRPr="000E1FAB">
        <w:rPr>
          <w:rFonts w:ascii="Book Antiqua" w:eastAsia="Book Antiqua" w:hAnsi="Book Antiqua" w:cs="Book Antiqua"/>
          <w:i/>
          <w:iCs/>
          <w:color w:val="000000"/>
        </w:rPr>
        <w:t>Commun</w:t>
      </w:r>
      <w:proofErr w:type="spellEnd"/>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3611 [PMID: 24781306 DOI: 10.1038/ncomms4611]</w:t>
      </w:r>
    </w:p>
    <w:p w14:paraId="5782A17D" w14:textId="18413F7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Gao Z</w:t>
      </w:r>
      <w:r w:rsidR="00E51006" w:rsidRPr="000E1FAB">
        <w:rPr>
          <w:rFonts w:ascii="Book Antiqua" w:eastAsia="Book Antiqua" w:hAnsi="Book Antiqua" w:cs="Book Antiqua"/>
          <w:color w:val="000000"/>
        </w:rPr>
        <w:t xml:space="preserve">, Yin J, Zhang J, Ward RE, Martin RJ, </w:t>
      </w:r>
      <w:proofErr w:type="spellStart"/>
      <w:r w:rsidR="00E51006" w:rsidRPr="000E1FAB">
        <w:rPr>
          <w:rFonts w:ascii="Book Antiqua" w:eastAsia="Book Antiqua" w:hAnsi="Book Antiqua" w:cs="Book Antiqua"/>
          <w:color w:val="000000"/>
        </w:rPr>
        <w:t>Lefevre</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Cefalu</w:t>
      </w:r>
      <w:proofErr w:type="spellEnd"/>
      <w:r w:rsidR="00E51006" w:rsidRPr="000E1FAB">
        <w:rPr>
          <w:rFonts w:ascii="Book Antiqua" w:eastAsia="Book Antiqua" w:hAnsi="Book Antiqua" w:cs="Book Antiqua"/>
          <w:color w:val="000000"/>
        </w:rPr>
        <w:t xml:space="preserve"> WT, Ye J. Butyrate improves insulin sensitivity and increases energy expenditure in mice. </w:t>
      </w:r>
      <w:r w:rsidR="00E51006" w:rsidRPr="000E1FAB">
        <w:rPr>
          <w:rFonts w:ascii="Book Antiqua" w:eastAsia="Book Antiqua" w:hAnsi="Book Antiqua" w:cs="Book Antiqua"/>
          <w:i/>
          <w:iCs/>
          <w:color w:val="000000"/>
        </w:rPr>
        <w:t>Diabetes</w:t>
      </w:r>
      <w:r w:rsidR="00E51006" w:rsidRPr="000E1FAB">
        <w:rPr>
          <w:rFonts w:ascii="Book Antiqua" w:eastAsia="Book Antiqua" w:hAnsi="Book Antiqua" w:cs="Book Antiqua"/>
          <w:color w:val="000000"/>
        </w:rPr>
        <w:t xml:space="preserve"> 2009; </w:t>
      </w:r>
      <w:r w:rsidR="00E51006" w:rsidRPr="000E1FAB">
        <w:rPr>
          <w:rFonts w:ascii="Book Antiqua" w:eastAsia="Book Antiqua" w:hAnsi="Book Antiqua" w:cs="Book Antiqua"/>
          <w:b/>
          <w:bCs/>
          <w:color w:val="000000"/>
        </w:rPr>
        <w:t>58</w:t>
      </w:r>
      <w:r w:rsidR="00E51006" w:rsidRPr="000E1FAB">
        <w:rPr>
          <w:rFonts w:ascii="Book Antiqua" w:eastAsia="Book Antiqua" w:hAnsi="Book Antiqua" w:cs="Book Antiqua"/>
          <w:color w:val="000000"/>
        </w:rPr>
        <w:t>: 1509-1517 [PMID: 19366864 DOI: 10.2337/db08-1637]</w:t>
      </w:r>
    </w:p>
    <w:p w14:paraId="497A2AAD" w14:textId="2809A7B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10</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Ley RE</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Turnbaugh</w:t>
      </w:r>
      <w:proofErr w:type="spellEnd"/>
      <w:r w:rsidRPr="000E1FAB">
        <w:rPr>
          <w:rFonts w:ascii="Book Antiqua" w:eastAsia="Book Antiqua" w:hAnsi="Book Antiqua" w:cs="Book Antiqua"/>
          <w:color w:val="000000"/>
        </w:rPr>
        <w:t xml:space="preserve"> PJ, Klein S, Gordon JI. Microbial ecology: human gut microbes associated with obesity. </w:t>
      </w:r>
      <w:r w:rsidRPr="000E1FAB">
        <w:rPr>
          <w:rFonts w:ascii="Book Antiqua" w:eastAsia="Book Antiqua" w:hAnsi="Book Antiqua" w:cs="Book Antiqua"/>
          <w:i/>
          <w:iCs/>
          <w:color w:val="000000"/>
        </w:rPr>
        <w:t>Nature</w:t>
      </w:r>
      <w:r w:rsidRPr="000E1FAB">
        <w:rPr>
          <w:rFonts w:ascii="Book Antiqua" w:eastAsia="Book Antiqua" w:hAnsi="Book Antiqua" w:cs="Book Antiqua"/>
          <w:color w:val="000000"/>
        </w:rPr>
        <w:t xml:space="preserve"> 2006; </w:t>
      </w:r>
      <w:r w:rsidRPr="000E1FAB">
        <w:rPr>
          <w:rFonts w:ascii="Book Antiqua" w:eastAsia="Book Antiqua" w:hAnsi="Book Antiqua" w:cs="Book Antiqua"/>
          <w:b/>
          <w:bCs/>
          <w:color w:val="000000"/>
        </w:rPr>
        <w:t>444</w:t>
      </w:r>
      <w:r w:rsidRPr="000E1FAB">
        <w:rPr>
          <w:rFonts w:ascii="Book Antiqua" w:eastAsia="Book Antiqua" w:hAnsi="Book Antiqua" w:cs="Book Antiqua"/>
          <w:color w:val="000000"/>
        </w:rPr>
        <w:t>: 1022-1023 [PMID: 17183309 DOI: 10.1038/4441022a]</w:t>
      </w:r>
    </w:p>
    <w:p w14:paraId="6EC408C2" w14:textId="5BF5C2BE"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01</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Smits SA</w:t>
      </w:r>
      <w:r w:rsidRPr="000E1FAB">
        <w:rPr>
          <w:rFonts w:ascii="Book Antiqua" w:eastAsia="Book Antiqua" w:hAnsi="Book Antiqua" w:cs="Book Antiqua"/>
          <w:color w:val="000000"/>
        </w:rPr>
        <w:t xml:space="preserve">, Leach J, </w:t>
      </w:r>
      <w:proofErr w:type="spellStart"/>
      <w:r w:rsidRPr="000E1FAB">
        <w:rPr>
          <w:rFonts w:ascii="Book Antiqua" w:eastAsia="Book Antiqua" w:hAnsi="Book Antiqua" w:cs="Book Antiqua"/>
          <w:color w:val="000000"/>
        </w:rPr>
        <w:t>Sonnenburg</w:t>
      </w:r>
      <w:proofErr w:type="spellEnd"/>
      <w:r w:rsidRPr="000E1FAB">
        <w:rPr>
          <w:rFonts w:ascii="Book Antiqua" w:eastAsia="Book Antiqua" w:hAnsi="Book Antiqua" w:cs="Book Antiqua"/>
          <w:color w:val="000000"/>
        </w:rPr>
        <w:t xml:space="preserve"> ED, Gonzalez CG, Lichtman JS, Reid G, Knight R, </w:t>
      </w:r>
      <w:proofErr w:type="spellStart"/>
      <w:r w:rsidRPr="000E1FAB">
        <w:rPr>
          <w:rFonts w:ascii="Book Antiqua" w:eastAsia="Book Antiqua" w:hAnsi="Book Antiqua" w:cs="Book Antiqua"/>
          <w:color w:val="000000"/>
        </w:rPr>
        <w:t>Manjurano</w:t>
      </w:r>
      <w:proofErr w:type="spellEnd"/>
      <w:r w:rsidRPr="000E1FAB">
        <w:rPr>
          <w:rFonts w:ascii="Book Antiqua" w:eastAsia="Book Antiqua" w:hAnsi="Book Antiqua" w:cs="Book Antiqua"/>
          <w:color w:val="000000"/>
        </w:rPr>
        <w:t xml:space="preserve"> A, </w:t>
      </w:r>
      <w:proofErr w:type="spellStart"/>
      <w:r w:rsidRPr="000E1FAB">
        <w:rPr>
          <w:rFonts w:ascii="Book Antiqua" w:eastAsia="Book Antiqua" w:hAnsi="Book Antiqua" w:cs="Book Antiqua"/>
          <w:color w:val="000000"/>
        </w:rPr>
        <w:t>Changalucha</w:t>
      </w:r>
      <w:proofErr w:type="spellEnd"/>
      <w:r w:rsidRPr="000E1FAB">
        <w:rPr>
          <w:rFonts w:ascii="Book Antiqua" w:eastAsia="Book Antiqua" w:hAnsi="Book Antiqua" w:cs="Book Antiqua"/>
          <w:color w:val="000000"/>
        </w:rPr>
        <w:t xml:space="preserve"> J, Elias JE, Dominguez-Bello MG, </w:t>
      </w:r>
      <w:proofErr w:type="spellStart"/>
      <w:r w:rsidRPr="000E1FAB">
        <w:rPr>
          <w:rFonts w:ascii="Book Antiqua" w:eastAsia="Book Antiqua" w:hAnsi="Book Antiqua" w:cs="Book Antiqua"/>
          <w:color w:val="000000"/>
        </w:rPr>
        <w:t>Sonnenburg</w:t>
      </w:r>
      <w:proofErr w:type="spellEnd"/>
      <w:r w:rsidRPr="000E1FAB">
        <w:rPr>
          <w:rFonts w:ascii="Book Antiqua" w:eastAsia="Book Antiqua" w:hAnsi="Book Antiqua" w:cs="Book Antiqua"/>
          <w:color w:val="000000"/>
        </w:rPr>
        <w:t xml:space="preserve"> JL. Seasonal cycling in the gut </w:t>
      </w:r>
      <w:proofErr w:type="spellStart"/>
      <w:r w:rsidRPr="000E1FAB">
        <w:rPr>
          <w:rFonts w:ascii="Book Antiqua" w:eastAsia="Book Antiqua" w:hAnsi="Book Antiqua" w:cs="Book Antiqua"/>
          <w:color w:val="000000"/>
        </w:rPr>
        <w:t>microbiome</w:t>
      </w:r>
      <w:proofErr w:type="spellEnd"/>
      <w:r w:rsidRPr="000E1FAB">
        <w:rPr>
          <w:rFonts w:ascii="Book Antiqua" w:eastAsia="Book Antiqua" w:hAnsi="Book Antiqua" w:cs="Book Antiqua"/>
          <w:color w:val="000000"/>
        </w:rPr>
        <w:t xml:space="preserve"> of the </w:t>
      </w:r>
      <w:proofErr w:type="spellStart"/>
      <w:r w:rsidRPr="000E1FAB">
        <w:rPr>
          <w:rFonts w:ascii="Book Antiqua" w:eastAsia="Book Antiqua" w:hAnsi="Book Antiqua" w:cs="Book Antiqua"/>
          <w:color w:val="000000"/>
        </w:rPr>
        <w:t>Hadza</w:t>
      </w:r>
      <w:proofErr w:type="spellEnd"/>
      <w:r w:rsidRPr="000E1FAB">
        <w:rPr>
          <w:rFonts w:ascii="Book Antiqua" w:eastAsia="Book Antiqua" w:hAnsi="Book Antiqua" w:cs="Book Antiqua"/>
          <w:color w:val="000000"/>
        </w:rPr>
        <w:t xml:space="preserve"> hunter-gatherers of Tanzania. </w:t>
      </w:r>
      <w:r w:rsidRPr="000E1FAB">
        <w:rPr>
          <w:rFonts w:ascii="Book Antiqua" w:eastAsia="Book Antiqua" w:hAnsi="Book Antiqua" w:cs="Book Antiqua"/>
          <w:i/>
          <w:iCs/>
          <w:color w:val="000000"/>
        </w:rPr>
        <w:t>Science</w:t>
      </w:r>
      <w:r w:rsidRPr="000E1FAB">
        <w:rPr>
          <w:rFonts w:ascii="Book Antiqua" w:eastAsia="Book Antiqua" w:hAnsi="Book Antiqua" w:cs="Book Antiqua"/>
          <w:color w:val="000000"/>
        </w:rPr>
        <w:t xml:space="preserve"> 2017; </w:t>
      </w:r>
      <w:r w:rsidRPr="000E1FAB">
        <w:rPr>
          <w:rFonts w:ascii="Book Antiqua" w:eastAsia="Book Antiqua" w:hAnsi="Book Antiqua" w:cs="Book Antiqua"/>
          <w:b/>
          <w:bCs/>
          <w:color w:val="000000"/>
        </w:rPr>
        <w:t>357</w:t>
      </w:r>
      <w:r w:rsidRPr="000E1FAB">
        <w:rPr>
          <w:rFonts w:ascii="Book Antiqua" w:eastAsia="Book Antiqua" w:hAnsi="Book Antiqua" w:cs="Book Antiqua"/>
          <w:color w:val="000000"/>
        </w:rPr>
        <w:t>: 802-806 [PMID: 28839072 DOI: 10.1126/science.aan4834]</w:t>
      </w:r>
    </w:p>
    <w:p w14:paraId="7190F97A" w14:textId="7EAD8E4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02</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Mardinoglu</w:t>
      </w:r>
      <w:proofErr w:type="spellEnd"/>
      <w:r w:rsidRPr="000E1FAB">
        <w:rPr>
          <w:rFonts w:ascii="Book Antiqua" w:eastAsia="Book Antiqua" w:hAnsi="Book Antiqua" w:cs="Book Antiqua"/>
          <w:b/>
          <w:bCs/>
          <w:color w:val="000000"/>
        </w:rPr>
        <w:t xml:space="preserve"> A</w:t>
      </w:r>
      <w:r w:rsidRPr="000E1FAB">
        <w:rPr>
          <w:rFonts w:ascii="Book Antiqua" w:eastAsia="Book Antiqua" w:hAnsi="Book Antiqua" w:cs="Book Antiqua"/>
          <w:color w:val="000000"/>
        </w:rPr>
        <w:t xml:space="preserve">, Wu H, Bjornson E, Zhang C, </w:t>
      </w:r>
      <w:proofErr w:type="spellStart"/>
      <w:r w:rsidRPr="000E1FAB">
        <w:rPr>
          <w:rFonts w:ascii="Book Antiqua" w:eastAsia="Book Antiqua" w:hAnsi="Book Antiqua" w:cs="Book Antiqua"/>
          <w:color w:val="000000"/>
        </w:rPr>
        <w:t>Hakkarainen</w:t>
      </w:r>
      <w:proofErr w:type="spellEnd"/>
      <w:r w:rsidRPr="000E1FAB">
        <w:rPr>
          <w:rFonts w:ascii="Book Antiqua" w:eastAsia="Book Antiqua" w:hAnsi="Book Antiqua" w:cs="Book Antiqua"/>
          <w:color w:val="000000"/>
        </w:rPr>
        <w:t xml:space="preserve"> A, </w:t>
      </w:r>
      <w:proofErr w:type="spellStart"/>
      <w:r w:rsidRPr="000E1FAB">
        <w:rPr>
          <w:rFonts w:ascii="Book Antiqua" w:eastAsia="Book Antiqua" w:hAnsi="Book Antiqua" w:cs="Book Antiqua"/>
          <w:color w:val="000000"/>
        </w:rPr>
        <w:t>Räsänen</w:t>
      </w:r>
      <w:proofErr w:type="spellEnd"/>
      <w:r w:rsidRPr="000E1FAB">
        <w:rPr>
          <w:rFonts w:ascii="Book Antiqua" w:eastAsia="Book Antiqua" w:hAnsi="Book Antiqua" w:cs="Book Antiqua"/>
          <w:color w:val="000000"/>
        </w:rPr>
        <w:t xml:space="preserve"> SM, Lee S, </w:t>
      </w:r>
      <w:proofErr w:type="spellStart"/>
      <w:r w:rsidRPr="000E1FAB">
        <w:rPr>
          <w:rFonts w:ascii="Book Antiqua" w:eastAsia="Book Antiqua" w:hAnsi="Book Antiqua" w:cs="Book Antiqua"/>
          <w:color w:val="000000"/>
        </w:rPr>
        <w:t>Mancina</w:t>
      </w:r>
      <w:proofErr w:type="spellEnd"/>
      <w:r w:rsidRPr="000E1FAB">
        <w:rPr>
          <w:rFonts w:ascii="Book Antiqua" w:eastAsia="Book Antiqua" w:hAnsi="Book Antiqua" w:cs="Book Antiqua"/>
          <w:color w:val="000000"/>
        </w:rPr>
        <w:t xml:space="preserve"> RM, </w:t>
      </w:r>
      <w:proofErr w:type="spellStart"/>
      <w:r w:rsidRPr="000E1FAB">
        <w:rPr>
          <w:rFonts w:ascii="Book Antiqua" w:eastAsia="Book Antiqua" w:hAnsi="Book Antiqua" w:cs="Book Antiqua"/>
          <w:color w:val="000000"/>
        </w:rPr>
        <w:t>Bergentall</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Pietiläinen</w:t>
      </w:r>
      <w:proofErr w:type="spellEnd"/>
      <w:r w:rsidRPr="000E1FAB">
        <w:rPr>
          <w:rFonts w:ascii="Book Antiqua" w:eastAsia="Book Antiqua" w:hAnsi="Book Antiqua" w:cs="Book Antiqua"/>
          <w:color w:val="000000"/>
        </w:rPr>
        <w:t xml:space="preserve"> KH, </w:t>
      </w:r>
      <w:proofErr w:type="spellStart"/>
      <w:r w:rsidRPr="000E1FAB">
        <w:rPr>
          <w:rFonts w:ascii="Book Antiqua" w:eastAsia="Book Antiqua" w:hAnsi="Book Antiqua" w:cs="Book Antiqua"/>
          <w:color w:val="000000"/>
        </w:rPr>
        <w:t>Söderlund</w:t>
      </w:r>
      <w:proofErr w:type="spellEnd"/>
      <w:r w:rsidRPr="000E1FAB">
        <w:rPr>
          <w:rFonts w:ascii="Book Antiqua" w:eastAsia="Book Antiqua" w:hAnsi="Book Antiqua" w:cs="Book Antiqua"/>
          <w:color w:val="000000"/>
        </w:rPr>
        <w:t xml:space="preserve"> S, </w:t>
      </w:r>
      <w:proofErr w:type="spellStart"/>
      <w:r w:rsidRPr="000E1FAB">
        <w:rPr>
          <w:rFonts w:ascii="Book Antiqua" w:eastAsia="Book Antiqua" w:hAnsi="Book Antiqua" w:cs="Book Antiqua"/>
          <w:color w:val="000000"/>
        </w:rPr>
        <w:t>Matikainen</w:t>
      </w:r>
      <w:proofErr w:type="spellEnd"/>
      <w:r w:rsidRPr="000E1FAB">
        <w:rPr>
          <w:rFonts w:ascii="Book Antiqua" w:eastAsia="Book Antiqua" w:hAnsi="Book Antiqua" w:cs="Book Antiqua"/>
          <w:color w:val="000000"/>
        </w:rPr>
        <w:t xml:space="preserve"> N, </w:t>
      </w:r>
      <w:proofErr w:type="spellStart"/>
      <w:r w:rsidRPr="000E1FAB">
        <w:rPr>
          <w:rFonts w:ascii="Book Antiqua" w:eastAsia="Book Antiqua" w:hAnsi="Book Antiqua" w:cs="Book Antiqua"/>
          <w:color w:val="000000"/>
        </w:rPr>
        <w:t>Ståhlman</w:t>
      </w:r>
      <w:proofErr w:type="spellEnd"/>
      <w:r w:rsidRPr="000E1FAB">
        <w:rPr>
          <w:rFonts w:ascii="Book Antiqua" w:eastAsia="Book Antiqua" w:hAnsi="Book Antiqua" w:cs="Book Antiqua"/>
          <w:color w:val="000000"/>
        </w:rPr>
        <w:t xml:space="preserve"> M, Bergh PO, </w:t>
      </w:r>
      <w:proofErr w:type="spellStart"/>
      <w:r w:rsidRPr="000E1FAB">
        <w:rPr>
          <w:rFonts w:ascii="Book Antiqua" w:eastAsia="Book Antiqua" w:hAnsi="Book Antiqua" w:cs="Book Antiqua"/>
          <w:color w:val="000000"/>
        </w:rPr>
        <w:t>Adiels</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Piening</w:t>
      </w:r>
      <w:proofErr w:type="spellEnd"/>
      <w:r w:rsidRPr="000E1FAB">
        <w:rPr>
          <w:rFonts w:ascii="Book Antiqua" w:eastAsia="Book Antiqua" w:hAnsi="Book Antiqua" w:cs="Book Antiqua"/>
          <w:color w:val="000000"/>
        </w:rPr>
        <w:t xml:space="preserve"> BD, </w:t>
      </w:r>
      <w:proofErr w:type="spellStart"/>
      <w:r w:rsidRPr="000E1FAB">
        <w:rPr>
          <w:rFonts w:ascii="Book Antiqua" w:eastAsia="Book Antiqua" w:hAnsi="Book Antiqua" w:cs="Book Antiqua"/>
          <w:color w:val="000000"/>
        </w:rPr>
        <w:t>Granér</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Lundbom</w:t>
      </w:r>
      <w:proofErr w:type="spellEnd"/>
      <w:r w:rsidRPr="000E1FAB">
        <w:rPr>
          <w:rFonts w:ascii="Book Antiqua" w:eastAsia="Book Antiqua" w:hAnsi="Book Antiqua" w:cs="Book Antiqua"/>
          <w:color w:val="000000"/>
        </w:rPr>
        <w:t xml:space="preserve"> N, Williams KJ, Romeo S, Nielsen J, Snyder M, </w:t>
      </w:r>
      <w:proofErr w:type="spellStart"/>
      <w:r w:rsidRPr="000E1FAB">
        <w:rPr>
          <w:rFonts w:ascii="Book Antiqua" w:eastAsia="Book Antiqua" w:hAnsi="Book Antiqua" w:cs="Book Antiqua"/>
          <w:color w:val="000000"/>
        </w:rPr>
        <w:t>Uhlén</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Bergström</w:t>
      </w:r>
      <w:proofErr w:type="spellEnd"/>
      <w:r w:rsidRPr="000E1FAB">
        <w:rPr>
          <w:rFonts w:ascii="Book Antiqua" w:eastAsia="Book Antiqua" w:hAnsi="Book Antiqua" w:cs="Book Antiqua"/>
          <w:color w:val="000000"/>
        </w:rPr>
        <w:t xml:space="preserve"> G, Perkins R, </w:t>
      </w:r>
      <w:proofErr w:type="spellStart"/>
      <w:r w:rsidRPr="000E1FAB">
        <w:rPr>
          <w:rFonts w:ascii="Book Antiqua" w:eastAsia="Book Antiqua" w:hAnsi="Book Antiqua" w:cs="Book Antiqua"/>
          <w:color w:val="000000"/>
        </w:rPr>
        <w:t>Marschall</w:t>
      </w:r>
      <w:proofErr w:type="spellEnd"/>
      <w:r w:rsidRPr="000E1FAB">
        <w:rPr>
          <w:rFonts w:ascii="Book Antiqua" w:eastAsia="Book Antiqua" w:hAnsi="Book Antiqua" w:cs="Book Antiqua"/>
          <w:color w:val="000000"/>
        </w:rPr>
        <w:t xml:space="preserve"> HU, </w:t>
      </w:r>
      <w:proofErr w:type="spellStart"/>
      <w:r w:rsidRPr="000E1FAB">
        <w:rPr>
          <w:rFonts w:ascii="Book Antiqua" w:eastAsia="Book Antiqua" w:hAnsi="Book Antiqua" w:cs="Book Antiqua"/>
          <w:color w:val="000000"/>
        </w:rPr>
        <w:t>Bäckhed</w:t>
      </w:r>
      <w:proofErr w:type="spellEnd"/>
      <w:r w:rsidRPr="000E1FAB">
        <w:rPr>
          <w:rFonts w:ascii="Book Antiqua" w:eastAsia="Book Antiqua" w:hAnsi="Book Antiqua" w:cs="Book Antiqua"/>
          <w:color w:val="000000"/>
        </w:rPr>
        <w:t xml:space="preserve"> F, </w:t>
      </w:r>
      <w:proofErr w:type="spellStart"/>
      <w:r w:rsidRPr="000E1FAB">
        <w:rPr>
          <w:rFonts w:ascii="Book Antiqua" w:eastAsia="Book Antiqua" w:hAnsi="Book Antiqua" w:cs="Book Antiqua"/>
          <w:color w:val="000000"/>
        </w:rPr>
        <w:t>Taskinen</w:t>
      </w:r>
      <w:proofErr w:type="spellEnd"/>
      <w:r w:rsidRPr="000E1FAB">
        <w:rPr>
          <w:rFonts w:ascii="Book Antiqua" w:eastAsia="Book Antiqua" w:hAnsi="Book Antiqua" w:cs="Book Antiqua"/>
          <w:color w:val="000000"/>
        </w:rPr>
        <w:t xml:space="preserve"> MR, </w:t>
      </w:r>
      <w:proofErr w:type="spellStart"/>
      <w:r w:rsidRPr="000E1FAB">
        <w:rPr>
          <w:rFonts w:ascii="Book Antiqua" w:eastAsia="Book Antiqua" w:hAnsi="Book Antiqua" w:cs="Book Antiqua"/>
          <w:color w:val="000000"/>
        </w:rPr>
        <w:t>Borén</w:t>
      </w:r>
      <w:proofErr w:type="spellEnd"/>
      <w:r w:rsidRPr="000E1FAB">
        <w:rPr>
          <w:rFonts w:ascii="Book Antiqua" w:eastAsia="Book Antiqua" w:hAnsi="Book Antiqua" w:cs="Book Antiqua"/>
          <w:color w:val="000000"/>
        </w:rPr>
        <w:t xml:space="preserve"> J. An Integrated Understanding of the Rapid Metabolic Benefits of </w:t>
      </w:r>
      <w:r w:rsidRPr="000E1FAB">
        <w:rPr>
          <w:rFonts w:ascii="Book Antiqua" w:eastAsia="Book Antiqua" w:hAnsi="Book Antiqua" w:cs="Book Antiqua"/>
          <w:color w:val="000000"/>
        </w:rPr>
        <w:lastRenderedPageBreak/>
        <w:t xml:space="preserve">a Carbohydrate-Restricted Diet on Hepatic Steatosis in Humans. </w:t>
      </w:r>
      <w:r w:rsidRPr="000E1FAB">
        <w:rPr>
          <w:rFonts w:ascii="Book Antiqua" w:eastAsia="Book Antiqua" w:hAnsi="Book Antiqua" w:cs="Book Antiqua"/>
          <w:i/>
          <w:iCs/>
          <w:color w:val="000000"/>
        </w:rPr>
        <w:t xml:space="preserve">Cell </w:t>
      </w:r>
      <w:proofErr w:type="spellStart"/>
      <w:r w:rsidRPr="000E1FAB">
        <w:rPr>
          <w:rFonts w:ascii="Book Antiqua" w:eastAsia="Book Antiqua" w:hAnsi="Book Antiqua" w:cs="Book Antiqua"/>
          <w:i/>
          <w:iCs/>
          <w:color w:val="000000"/>
        </w:rPr>
        <w:t>Metab</w:t>
      </w:r>
      <w:proofErr w:type="spellEnd"/>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27</w:t>
      </w:r>
      <w:r w:rsidRPr="000E1FAB">
        <w:rPr>
          <w:rFonts w:ascii="Book Antiqua" w:eastAsia="Book Antiqua" w:hAnsi="Book Antiqua" w:cs="Book Antiqua"/>
          <w:color w:val="000000"/>
        </w:rPr>
        <w:t>: 559-571.e5 [PMID: 29456073 DOI: 10.1016/j.cmet.2018.01.005]</w:t>
      </w:r>
    </w:p>
    <w:p w14:paraId="6869E6BB" w14:textId="627917DA" w:rsidR="002D576E" w:rsidRPr="000E1FAB" w:rsidRDefault="00E51006" w:rsidP="000E1FAB">
      <w:pPr>
        <w:spacing w:line="360" w:lineRule="auto"/>
        <w:jc w:val="both"/>
        <w:rPr>
          <w:rFonts w:ascii="Book Antiqua" w:eastAsia="Book Antiqua" w:hAnsi="Book Antiqua" w:cs="Book Antiqua"/>
          <w:color w:val="000000"/>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03</w:t>
      </w:r>
      <w:r w:rsidRPr="000E1FAB">
        <w:rPr>
          <w:rFonts w:ascii="Book Antiqua" w:eastAsia="Book Antiqua" w:hAnsi="Book Antiqua" w:cs="Book Antiqua"/>
          <w:color w:val="000000"/>
        </w:rPr>
        <w:t xml:space="preserve"> </w:t>
      </w:r>
      <w:proofErr w:type="spellStart"/>
      <w:r w:rsidR="002D576E" w:rsidRPr="000E1FAB">
        <w:rPr>
          <w:rFonts w:ascii="Book Antiqua" w:eastAsia="Book Antiqua" w:hAnsi="Book Antiqua" w:cs="Book Antiqua"/>
          <w:b/>
          <w:bCs/>
          <w:color w:val="000000"/>
        </w:rPr>
        <w:t>Deehan</w:t>
      </w:r>
      <w:proofErr w:type="spellEnd"/>
      <w:r w:rsidR="002D576E" w:rsidRPr="000E1FAB">
        <w:rPr>
          <w:rFonts w:ascii="Book Antiqua" w:eastAsia="Book Antiqua" w:hAnsi="Book Antiqua" w:cs="Book Antiqua"/>
          <w:b/>
          <w:bCs/>
          <w:color w:val="000000"/>
        </w:rPr>
        <w:t xml:space="preserve"> EC,</w:t>
      </w:r>
      <w:r w:rsidR="002D576E" w:rsidRPr="000E1FAB">
        <w:rPr>
          <w:rFonts w:ascii="Book Antiqua" w:eastAsia="Book Antiqua" w:hAnsi="Book Antiqua" w:cs="Book Antiqua"/>
          <w:color w:val="000000"/>
        </w:rPr>
        <w:t xml:space="preserve"> </w:t>
      </w:r>
      <w:proofErr w:type="spellStart"/>
      <w:r w:rsidR="002D576E" w:rsidRPr="000E1FAB">
        <w:rPr>
          <w:rFonts w:ascii="Book Antiqua" w:eastAsia="Book Antiqua" w:hAnsi="Book Antiqua" w:cs="Book Antiqua"/>
          <w:color w:val="000000"/>
        </w:rPr>
        <w:t>Duar</w:t>
      </w:r>
      <w:proofErr w:type="spellEnd"/>
      <w:r w:rsidR="002D576E" w:rsidRPr="000E1FAB">
        <w:rPr>
          <w:rFonts w:ascii="Book Antiqua" w:eastAsia="Book Antiqua" w:hAnsi="Book Antiqua" w:cs="Book Antiqua"/>
          <w:color w:val="000000"/>
        </w:rPr>
        <w:t xml:space="preserve"> RM, Armet AM, Perez-Muñoz ME, Jin M, Walter J. Modulation of the Gastrointestinal Microbiome with Nondigestible Fermentable Carbohydrates To Improve Human Health. </w:t>
      </w:r>
      <w:proofErr w:type="spellStart"/>
      <w:r w:rsidR="002D576E" w:rsidRPr="000E1FAB">
        <w:rPr>
          <w:rFonts w:ascii="Book Antiqua" w:eastAsia="Book Antiqua" w:hAnsi="Book Antiqua" w:cs="Book Antiqua"/>
          <w:i/>
          <w:iCs/>
          <w:color w:val="000000"/>
        </w:rPr>
        <w:t>Microbiol</w:t>
      </w:r>
      <w:proofErr w:type="spellEnd"/>
      <w:r w:rsidR="002D576E" w:rsidRPr="000E1FAB">
        <w:rPr>
          <w:rFonts w:ascii="Book Antiqua" w:eastAsia="Book Antiqua" w:hAnsi="Book Antiqua" w:cs="Book Antiqua"/>
          <w:i/>
          <w:iCs/>
          <w:color w:val="000000"/>
        </w:rPr>
        <w:t xml:space="preserve"> </w:t>
      </w:r>
      <w:proofErr w:type="spellStart"/>
      <w:r w:rsidR="002D576E" w:rsidRPr="000E1FAB">
        <w:rPr>
          <w:rFonts w:ascii="Book Antiqua" w:eastAsia="Book Antiqua" w:hAnsi="Book Antiqua" w:cs="Book Antiqua"/>
          <w:i/>
          <w:iCs/>
          <w:color w:val="000000"/>
        </w:rPr>
        <w:t>Spectr</w:t>
      </w:r>
      <w:proofErr w:type="spellEnd"/>
      <w:r w:rsidR="002D576E" w:rsidRPr="000E1FAB">
        <w:rPr>
          <w:rFonts w:ascii="Book Antiqua" w:eastAsia="Book Antiqua" w:hAnsi="Book Antiqua" w:cs="Book Antiqua"/>
          <w:color w:val="000000"/>
        </w:rPr>
        <w:t xml:space="preserve"> 2017;</w:t>
      </w:r>
      <w:r w:rsidR="0024792D" w:rsidRPr="000E1FAB">
        <w:rPr>
          <w:rFonts w:ascii="Book Antiqua" w:eastAsia="Book Antiqua" w:hAnsi="Book Antiqua" w:cs="Book Antiqua"/>
          <w:color w:val="000000"/>
        </w:rPr>
        <w:t xml:space="preserve"> </w:t>
      </w:r>
      <w:r w:rsidR="002D576E" w:rsidRPr="000E1FAB">
        <w:rPr>
          <w:rFonts w:ascii="Book Antiqua" w:eastAsia="Book Antiqua" w:hAnsi="Book Antiqua" w:cs="Book Antiqua"/>
          <w:color w:val="000000"/>
        </w:rPr>
        <w:t xml:space="preserve">5 </w:t>
      </w:r>
      <w:r w:rsidR="0024792D" w:rsidRPr="000E1FAB">
        <w:rPr>
          <w:rFonts w:ascii="Book Antiqua" w:eastAsia="Book Antiqua" w:hAnsi="Book Antiqua" w:cs="Book Antiqua"/>
          <w:color w:val="000000"/>
        </w:rPr>
        <w:t>[PMID: 28936943 DOI</w:t>
      </w:r>
      <w:r w:rsidR="002D576E" w:rsidRPr="000E1FAB">
        <w:rPr>
          <w:rFonts w:ascii="Book Antiqua" w:eastAsia="Book Antiqua" w:hAnsi="Book Antiqua" w:cs="Book Antiqua"/>
          <w:color w:val="000000"/>
        </w:rPr>
        <w:t>: 10.1128/microbiolspec.BAD-0019-2017</w:t>
      </w:r>
      <w:r w:rsidR="0024792D" w:rsidRPr="000E1FAB">
        <w:rPr>
          <w:rFonts w:ascii="Book Antiqua" w:eastAsia="Book Antiqua" w:hAnsi="Book Antiqua" w:cs="Book Antiqua"/>
          <w:color w:val="000000"/>
        </w:rPr>
        <w:t>]</w:t>
      </w:r>
    </w:p>
    <w:p w14:paraId="132A1730" w14:textId="2798F5F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04</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Negi S</w:t>
      </w:r>
      <w:r w:rsidRPr="000E1FAB">
        <w:rPr>
          <w:rFonts w:ascii="Book Antiqua" w:eastAsia="Book Antiqua" w:hAnsi="Book Antiqua" w:cs="Book Antiqua"/>
          <w:color w:val="000000"/>
        </w:rPr>
        <w:t xml:space="preserve">, Pahari S, Bashir H, </w:t>
      </w:r>
      <w:proofErr w:type="spellStart"/>
      <w:r w:rsidRPr="000E1FAB">
        <w:rPr>
          <w:rFonts w:ascii="Book Antiqua" w:eastAsia="Book Antiqua" w:hAnsi="Book Antiqua" w:cs="Book Antiqua"/>
          <w:color w:val="000000"/>
        </w:rPr>
        <w:t>Agrewala</w:t>
      </w:r>
      <w:proofErr w:type="spellEnd"/>
      <w:r w:rsidRPr="000E1FAB">
        <w:rPr>
          <w:rFonts w:ascii="Book Antiqua" w:eastAsia="Book Antiqua" w:hAnsi="Book Antiqua" w:cs="Book Antiqua"/>
          <w:color w:val="000000"/>
        </w:rPr>
        <w:t xml:space="preserve"> JN. Gut </w:t>
      </w:r>
      <w:proofErr w:type="spellStart"/>
      <w:r w:rsidRPr="000E1FAB">
        <w:rPr>
          <w:rFonts w:ascii="Book Antiqua" w:eastAsia="Book Antiqua" w:hAnsi="Book Antiqua" w:cs="Book Antiqua"/>
          <w:color w:val="000000"/>
        </w:rPr>
        <w:t>Microbiota</w:t>
      </w:r>
      <w:proofErr w:type="spellEnd"/>
      <w:r w:rsidRPr="000E1FAB">
        <w:rPr>
          <w:rFonts w:ascii="Book Antiqua" w:eastAsia="Book Antiqua" w:hAnsi="Book Antiqua" w:cs="Book Antiqua"/>
          <w:color w:val="000000"/>
        </w:rPr>
        <w:t xml:space="preserve"> Regulates </w:t>
      </w:r>
      <w:proofErr w:type="spellStart"/>
      <w:r w:rsidRPr="000E1FAB">
        <w:rPr>
          <w:rFonts w:ascii="Book Antiqua" w:eastAsia="Book Antiqua" w:hAnsi="Book Antiqua" w:cs="Book Antiqua"/>
          <w:color w:val="000000"/>
        </w:rPr>
        <w:t>Mincle</w:t>
      </w:r>
      <w:proofErr w:type="spellEnd"/>
      <w:r w:rsidRPr="000E1FAB">
        <w:rPr>
          <w:rFonts w:ascii="Book Antiqua" w:eastAsia="Book Antiqua" w:hAnsi="Book Antiqua" w:cs="Book Antiqua"/>
          <w:color w:val="000000"/>
        </w:rPr>
        <w:t xml:space="preserve"> Mediated Activation of Lung Dendritic Cells to Protect Against </w:t>
      </w:r>
      <w:r w:rsidRPr="000E1FAB">
        <w:rPr>
          <w:rFonts w:ascii="Book Antiqua" w:eastAsia="Book Antiqua" w:hAnsi="Book Antiqua" w:cs="Book Antiqua"/>
          <w:i/>
          <w:iCs/>
          <w:color w:val="000000"/>
        </w:rPr>
        <w:t>Mycobacterium tuberculosis</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2019; </w:t>
      </w:r>
      <w:r w:rsidRPr="000E1FAB">
        <w:rPr>
          <w:rFonts w:ascii="Book Antiqua" w:eastAsia="Book Antiqua" w:hAnsi="Book Antiqua" w:cs="Book Antiqua"/>
          <w:b/>
          <w:bCs/>
          <w:color w:val="000000"/>
        </w:rPr>
        <w:t>10</w:t>
      </w:r>
      <w:r w:rsidRPr="000E1FAB">
        <w:rPr>
          <w:rFonts w:ascii="Book Antiqua" w:eastAsia="Book Antiqua" w:hAnsi="Book Antiqua" w:cs="Book Antiqua"/>
          <w:color w:val="000000"/>
        </w:rPr>
        <w:t>: 1142 [PMID: 31231363 DOI: 10.3389/fimmu.2019.01142]</w:t>
      </w:r>
    </w:p>
    <w:p w14:paraId="50C85784" w14:textId="00B6DBB2"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05</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Frati</w:t>
      </w:r>
      <w:proofErr w:type="spellEnd"/>
      <w:r w:rsidRPr="000E1FAB">
        <w:rPr>
          <w:rFonts w:ascii="Book Antiqua" w:eastAsia="Book Antiqua" w:hAnsi="Book Antiqua" w:cs="Book Antiqua"/>
          <w:b/>
          <w:bCs/>
          <w:color w:val="000000"/>
        </w:rPr>
        <w:t xml:space="preserve"> F,</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Salvatori</w:t>
      </w:r>
      <w:proofErr w:type="spellEnd"/>
      <w:r w:rsidRPr="000E1FAB">
        <w:rPr>
          <w:rFonts w:ascii="Book Antiqua" w:eastAsia="Book Antiqua" w:hAnsi="Book Antiqua" w:cs="Book Antiqua"/>
          <w:color w:val="000000"/>
        </w:rPr>
        <w:t xml:space="preserve"> C, </w:t>
      </w:r>
      <w:proofErr w:type="spellStart"/>
      <w:r w:rsidRPr="000E1FAB">
        <w:rPr>
          <w:rFonts w:ascii="Book Antiqua" w:eastAsia="Book Antiqua" w:hAnsi="Book Antiqua" w:cs="Book Antiqua"/>
          <w:color w:val="000000"/>
        </w:rPr>
        <w:t>Incorvaia</w:t>
      </w:r>
      <w:proofErr w:type="spellEnd"/>
      <w:r w:rsidRPr="000E1FAB">
        <w:rPr>
          <w:rFonts w:ascii="Book Antiqua" w:eastAsia="Book Antiqua" w:hAnsi="Book Antiqua" w:cs="Book Antiqua"/>
          <w:color w:val="000000"/>
        </w:rPr>
        <w:t xml:space="preserve"> C, </w:t>
      </w:r>
      <w:proofErr w:type="spellStart"/>
      <w:r w:rsidRPr="000E1FAB">
        <w:rPr>
          <w:rFonts w:ascii="Book Antiqua" w:eastAsia="Book Antiqua" w:hAnsi="Book Antiqua" w:cs="Book Antiqua"/>
          <w:color w:val="000000"/>
        </w:rPr>
        <w:t>Bellucci</w:t>
      </w:r>
      <w:proofErr w:type="spellEnd"/>
      <w:r w:rsidRPr="000E1FAB">
        <w:rPr>
          <w:rFonts w:ascii="Book Antiqua" w:eastAsia="Book Antiqua" w:hAnsi="Book Antiqua" w:cs="Book Antiqua"/>
          <w:color w:val="000000"/>
        </w:rPr>
        <w:t xml:space="preserve"> A, Di Cara G, </w:t>
      </w:r>
      <w:proofErr w:type="spellStart"/>
      <w:r w:rsidRPr="000E1FAB">
        <w:rPr>
          <w:rFonts w:ascii="Book Antiqua" w:eastAsia="Book Antiqua" w:hAnsi="Book Antiqua" w:cs="Book Antiqua"/>
          <w:color w:val="000000"/>
        </w:rPr>
        <w:t>Marcucci</w:t>
      </w:r>
      <w:proofErr w:type="spellEnd"/>
      <w:r w:rsidRPr="000E1FAB">
        <w:rPr>
          <w:rFonts w:ascii="Book Antiqua" w:eastAsia="Book Antiqua" w:hAnsi="Book Antiqua" w:cs="Book Antiqua"/>
          <w:color w:val="000000"/>
        </w:rPr>
        <w:t xml:space="preserve"> F, Esposito S. </w:t>
      </w:r>
      <w:bookmarkStart w:id="83" w:name="OLE_LINK22"/>
      <w:bookmarkStart w:id="84" w:name="OLE_LINK23"/>
      <w:r w:rsidRPr="000E1FAB">
        <w:rPr>
          <w:rFonts w:ascii="Book Antiqua" w:eastAsia="Book Antiqua" w:hAnsi="Book Antiqua" w:cs="Book Antiqua"/>
          <w:color w:val="000000"/>
        </w:rPr>
        <w:t>The role of the microbiome in asthma: The gut–lung axis.</w:t>
      </w:r>
      <w:bookmarkEnd w:id="83"/>
      <w:bookmarkEnd w:id="84"/>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lang w:val="pt-BR"/>
        </w:rPr>
        <w:t>Int J Mol Sci</w:t>
      </w:r>
      <w:r w:rsidR="00F54B28"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201</w:t>
      </w:r>
      <w:r w:rsidR="00D66237" w:rsidRPr="000E1FAB">
        <w:rPr>
          <w:rFonts w:ascii="Book Antiqua" w:eastAsia="Book Antiqua" w:hAnsi="Book Antiqua" w:cs="Book Antiqua"/>
          <w:color w:val="000000"/>
          <w:lang w:val="pt-BR"/>
        </w:rPr>
        <w:t>8</w:t>
      </w:r>
      <w:r w:rsidRPr="000E1FAB">
        <w:rPr>
          <w:rFonts w:ascii="Book Antiqua" w:eastAsia="Book Antiqua" w:hAnsi="Book Antiqua" w:cs="Book Antiqua"/>
          <w:color w:val="000000"/>
          <w:lang w:val="pt-BR"/>
        </w:rPr>
        <w:t>;</w:t>
      </w:r>
      <w:r w:rsidR="005376E8" w:rsidRPr="000E1FAB">
        <w:rPr>
          <w:rFonts w:ascii="Book Antiqua" w:eastAsia="Book Antiqua" w:hAnsi="Book Antiqua" w:cs="Book Antiqua"/>
          <w:color w:val="000000"/>
          <w:lang w:val="pt-BR"/>
        </w:rPr>
        <w:t xml:space="preserve"> </w:t>
      </w:r>
      <w:r w:rsidR="005376E8" w:rsidRPr="000E1FAB">
        <w:rPr>
          <w:rFonts w:ascii="Book Antiqua" w:hAnsi="Book Antiqua"/>
          <w:b/>
          <w:bCs/>
          <w:lang w:val="pt-BR"/>
        </w:rPr>
        <w:t>20</w:t>
      </w:r>
      <w:r w:rsidR="00F54B28"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w:t>
      </w:r>
      <w:r w:rsidR="005376E8" w:rsidRPr="000E1FAB">
        <w:rPr>
          <w:rFonts w:ascii="Book Antiqua" w:hAnsi="Book Antiqua"/>
          <w:lang w:val="pt-BR"/>
        </w:rPr>
        <w:t xml:space="preserve">PMID: 30598019 </w:t>
      </w:r>
      <w:r w:rsidRPr="000E1FAB">
        <w:rPr>
          <w:rFonts w:ascii="Book Antiqua" w:eastAsia="Book Antiqua" w:hAnsi="Book Antiqua" w:cs="Book Antiqua"/>
          <w:color w:val="000000"/>
          <w:lang w:val="pt-BR"/>
        </w:rPr>
        <w:t>DOI: 10.3390/ijms20010123]</w:t>
      </w:r>
    </w:p>
    <w:p w14:paraId="30D23CF1" w14:textId="7908CF2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1</w:t>
      </w:r>
      <w:r w:rsidR="00E208B0" w:rsidRPr="000E1FAB">
        <w:rPr>
          <w:rFonts w:ascii="Book Antiqua" w:eastAsia="Book Antiqua" w:hAnsi="Book Antiqua" w:cs="Book Antiqua"/>
          <w:color w:val="000000"/>
          <w:lang w:val="pt-BR"/>
        </w:rPr>
        <w:t>06</w:t>
      </w:r>
      <w:r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b/>
          <w:bCs/>
          <w:color w:val="000000"/>
          <w:lang w:val="pt-BR"/>
        </w:rPr>
        <w:t>Vieira RS,</w:t>
      </w:r>
      <w:r w:rsidRPr="000E1FAB">
        <w:rPr>
          <w:rFonts w:ascii="Book Antiqua" w:eastAsia="Book Antiqua" w:hAnsi="Book Antiqua" w:cs="Book Antiqua"/>
          <w:color w:val="000000"/>
          <w:lang w:val="pt-BR"/>
        </w:rPr>
        <w:t xml:space="preserve"> Castoldi A, Basso PJ, Hiyane MI, Câmara NOS, Almeida RR. </w:t>
      </w:r>
      <w:bookmarkStart w:id="85" w:name="OLE_LINK24"/>
      <w:bookmarkStart w:id="86" w:name="OLE_LINK25"/>
      <w:r w:rsidRPr="000E1FAB">
        <w:rPr>
          <w:rFonts w:ascii="Book Antiqua" w:eastAsia="Book Antiqua" w:hAnsi="Book Antiqua" w:cs="Book Antiqua"/>
          <w:color w:val="000000"/>
        </w:rPr>
        <w:t>Butyrate Attenuates Lung Inflammation by Negatively Modulating Th9 Cells</w:t>
      </w:r>
      <w:bookmarkEnd w:id="85"/>
      <w:bookmarkEnd w:id="86"/>
      <w:r w:rsidR="005376E8" w:rsidRPr="000E1FAB">
        <w:rPr>
          <w:rFonts w:ascii="Book Antiqua" w:eastAsia="Book Antiqua" w:hAnsi="Book Antiqua" w:cs="Book Antiqua"/>
          <w:color w:val="000000"/>
        </w:rPr>
        <w:t>.</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2019;</w:t>
      </w:r>
      <w:r w:rsidR="005376E8" w:rsidRPr="000E1FAB">
        <w:rPr>
          <w:rFonts w:ascii="Book Antiqua" w:eastAsia="Book Antiqua" w:hAnsi="Book Antiqua" w:cs="Book Antiqua"/>
          <w:b/>
          <w:bCs/>
          <w:color w:val="000000"/>
        </w:rPr>
        <w:t xml:space="preserve"> </w:t>
      </w:r>
      <w:r w:rsidR="005376E8" w:rsidRPr="000E1FAB">
        <w:rPr>
          <w:rFonts w:ascii="Book Antiqua" w:hAnsi="Book Antiqua"/>
          <w:b/>
          <w:bCs/>
        </w:rPr>
        <w:t>10:</w:t>
      </w:r>
      <w:r w:rsidR="005376E8" w:rsidRPr="000E1FAB">
        <w:rPr>
          <w:rFonts w:ascii="Book Antiqua" w:hAnsi="Book Antiqua"/>
        </w:rPr>
        <w:t xml:space="preserve"> 67</w:t>
      </w:r>
      <w:r w:rsidR="005376E8"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rPr>
        <w:t>[</w:t>
      </w:r>
      <w:r w:rsidR="005376E8" w:rsidRPr="000E1FAB">
        <w:rPr>
          <w:rFonts w:ascii="Book Antiqua" w:hAnsi="Book Antiqua"/>
        </w:rPr>
        <w:t>PMID: 30761137</w:t>
      </w:r>
      <w:r w:rsidR="005376E8"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rPr>
        <w:t>DOI: 10.3389/fimmu.2019.00067]</w:t>
      </w:r>
    </w:p>
    <w:p w14:paraId="0C78C92A" w14:textId="1299B3CA" w:rsidR="00A77B3E" w:rsidRPr="000E1FAB" w:rsidRDefault="00E51006" w:rsidP="000E1FAB">
      <w:pPr>
        <w:spacing w:line="360" w:lineRule="auto"/>
        <w:jc w:val="both"/>
        <w:rPr>
          <w:rFonts w:ascii="Book Antiqua" w:eastAsia="Book Antiqua" w:hAnsi="Book Antiqua" w:cs="Book Antiqua"/>
          <w:color w:val="000000"/>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07</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Hemarajata</w:t>
      </w:r>
      <w:proofErr w:type="spellEnd"/>
      <w:r w:rsidRPr="000E1FAB">
        <w:rPr>
          <w:rFonts w:ascii="Book Antiqua" w:eastAsia="Book Antiqua" w:hAnsi="Book Antiqua" w:cs="Book Antiqua"/>
          <w:b/>
          <w:bCs/>
          <w:color w:val="000000"/>
        </w:rPr>
        <w:t xml:space="preserve"> 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Versalovic</w:t>
      </w:r>
      <w:proofErr w:type="spellEnd"/>
      <w:r w:rsidRPr="000E1FAB">
        <w:rPr>
          <w:rFonts w:ascii="Book Antiqua" w:eastAsia="Book Antiqua" w:hAnsi="Book Antiqua" w:cs="Book Antiqua"/>
          <w:color w:val="000000"/>
        </w:rPr>
        <w:t xml:space="preserve"> J. </w:t>
      </w:r>
      <w:bookmarkStart w:id="87" w:name="OLE_LINK26"/>
      <w:bookmarkStart w:id="88" w:name="OLE_LINK27"/>
      <w:r w:rsidRPr="000E1FAB">
        <w:rPr>
          <w:rFonts w:ascii="Book Antiqua" w:eastAsia="Book Antiqua" w:hAnsi="Book Antiqua" w:cs="Book Antiqua"/>
          <w:color w:val="000000"/>
        </w:rPr>
        <w:t>Effects of probiotics on gut microbiota: Mechanisms of intestinal immunomodulation and neuromodulation.</w:t>
      </w:r>
      <w:bookmarkEnd w:id="87"/>
      <w:bookmarkEnd w:id="88"/>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Therap</w:t>
      </w:r>
      <w:proofErr w:type="spellEnd"/>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Adv</w:t>
      </w:r>
      <w:proofErr w:type="spellEnd"/>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Gastroenterol</w:t>
      </w:r>
      <w:proofErr w:type="spellEnd"/>
      <w:r w:rsidR="00446263" w:rsidRPr="000E1FAB">
        <w:rPr>
          <w:rFonts w:ascii="Book Antiqua" w:eastAsia="Book Antiqua" w:hAnsi="Book Antiqua" w:cs="Book Antiqua"/>
          <w:i/>
          <w:iCs/>
          <w:color w:val="000000"/>
        </w:rPr>
        <w:t xml:space="preserve"> </w:t>
      </w:r>
      <w:r w:rsidRPr="000E1FAB">
        <w:rPr>
          <w:rFonts w:ascii="Book Antiqua" w:eastAsia="Book Antiqua" w:hAnsi="Book Antiqua" w:cs="Book Antiqua"/>
          <w:color w:val="000000"/>
        </w:rPr>
        <w:t>2013;</w:t>
      </w:r>
      <w:r w:rsidR="00446263" w:rsidRPr="000E1FAB">
        <w:rPr>
          <w:rFonts w:ascii="Book Antiqua" w:eastAsia="Book Antiqua" w:hAnsi="Book Antiqua" w:cs="Book Antiqua"/>
          <w:b/>
          <w:bCs/>
          <w:color w:val="000000"/>
        </w:rPr>
        <w:t xml:space="preserve"> 6: </w:t>
      </w:r>
      <w:r w:rsidR="00446263" w:rsidRPr="000E1FAB">
        <w:rPr>
          <w:rFonts w:ascii="Book Antiqua" w:eastAsia="Book Antiqua" w:hAnsi="Book Antiqua" w:cs="Book Antiqua"/>
          <w:color w:val="000000"/>
        </w:rPr>
        <w:t xml:space="preserve">39-51 </w:t>
      </w:r>
      <w:r w:rsidRPr="000E1FAB">
        <w:rPr>
          <w:rFonts w:ascii="Book Antiqua" w:eastAsia="Book Antiqua" w:hAnsi="Book Antiqua" w:cs="Book Antiqua"/>
          <w:color w:val="000000"/>
        </w:rPr>
        <w:t>[</w:t>
      </w:r>
      <w:r w:rsidR="00446263" w:rsidRPr="000E1FAB">
        <w:rPr>
          <w:rFonts w:ascii="Book Antiqua" w:eastAsia="Book Antiqua" w:hAnsi="Book Antiqua" w:cs="Book Antiqua"/>
          <w:color w:val="000000"/>
        </w:rPr>
        <w:t xml:space="preserve">PMID: 23320049 </w:t>
      </w:r>
      <w:r w:rsidRPr="000E1FAB">
        <w:rPr>
          <w:rFonts w:ascii="Book Antiqua" w:eastAsia="Book Antiqua" w:hAnsi="Book Antiqua" w:cs="Book Antiqua"/>
          <w:color w:val="000000"/>
        </w:rPr>
        <w:t>DOI: 10.1177/1756283X12459294]</w:t>
      </w:r>
    </w:p>
    <w:p w14:paraId="10C9FB0C" w14:textId="5461F88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08</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Zeng J</w:t>
      </w:r>
      <w:r w:rsidRPr="000E1FAB">
        <w:rPr>
          <w:rFonts w:ascii="Book Antiqua" w:eastAsia="Book Antiqua" w:hAnsi="Book Antiqua" w:cs="Book Antiqua"/>
          <w:color w:val="000000"/>
        </w:rPr>
        <w:t xml:space="preserve">, Wang CT, Zhang FS, Qi F, Wang SF, Ma S, Wu TJ, Tian H, Tian ZT, Zhang SL, Qu Y, Liu LY, Li YZ, Cui S, Zhao HL, Du QS, Ma Z, Li CH, Li Y, Si M, Chu YF, Meng M, Ren HS, Zhang JC, Jiang JJ, Ding M, Wang YP. Effect of probiotics on the incidence of ventilator-associated pneumonia in critically ill patients: a randomized controlled multicenter trial. </w:t>
      </w:r>
      <w:r w:rsidRPr="000E1FAB">
        <w:rPr>
          <w:rFonts w:ascii="Book Antiqua" w:eastAsia="Book Antiqua" w:hAnsi="Book Antiqua" w:cs="Book Antiqua"/>
          <w:i/>
          <w:iCs/>
          <w:color w:val="000000"/>
        </w:rPr>
        <w:t>Intensive Care Med</w:t>
      </w:r>
      <w:r w:rsidRPr="000E1FAB">
        <w:rPr>
          <w:rFonts w:ascii="Book Antiqua" w:eastAsia="Book Antiqua" w:hAnsi="Book Antiqua" w:cs="Book Antiqua"/>
          <w:color w:val="000000"/>
        </w:rPr>
        <w:t xml:space="preserve"> 2016; </w:t>
      </w:r>
      <w:r w:rsidRPr="000E1FAB">
        <w:rPr>
          <w:rFonts w:ascii="Book Antiqua" w:eastAsia="Book Antiqua" w:hAnsi="Book Antiqua" w:cs="Book Antiqua"/>
          <w:b/>
          <w:bCs/>
          <w:color w:val="000000"/>
        </w:rPr>
        <w:t>42</w:t>
      </w:r>
      <w:r w:rsidRPr="000E1FAB">
        <w:rPr>
          <w:rFonts w:ascii="Book Antiqua" w:eastAsia="Book Antiqua" w:hAnsi="Book Antiqua" w:cs="Book Antiqua"/>
          <w:color w:val="000000"/>
        </w:rPr>
        <w:t>: 1018-1028 [PMID: 27043237 DOI: 10.1007/s00134-016-4303-x]</w:t>
      </w:r>
    </w:p>
    <w:p w14:paraId="2FB0A3F9" w14:textId="05C564F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09</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Morrow LE</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Kollef</w:t>
      </w:r>
      <w:proofErr w:type="spellEnd"/>
      <w:r w:rsidRPr="000E1FAB">
        <w:rPr>
          <w:rFonts w:ascii="Book Antiqua" w:eastAsia="Book Antiqua" w:hAnsi="Book Antiqua" w:cs="Book Antiqua"/>
          <w:color w:val="000000"/>
        </w:rPr>
        <w:t xml:space="preserve"> MH, </w:t>
      </w:r>
      <w:proofErr w:type="spellStart"/>
      <w:r w:rsidRPr="000E1FAB">
        <w:rPr>
          <w:rFonts w:ascii="Book Antiqua" w:eastAsia="Book Antiqua" w:hAnsi="Book Antiqua" w:cs="Book Antiqua"/>
          <w:color w:val="000000"/>
        </w:rPr>
        <w:t>Casale</w:t>
      </w:r>
      <w:proofErr w:type="spellEnd"/>
      <w:r w:rsidRPr="000E1FAB">
        <w:rPr>
          <w:rFonts w:ascii="Book Antiqua" w:eastAsia="Book Antiqua" w:hAnsi="Book Antiqua" w:cs="Book Antiqua"/>
          <w:color w:val="000000"/>
        </w:rPr>
        <w:t xml:space="preserve"> TB. Probiotic prophylaxis of ventilator-associated pneumonia: a blinded, randomized, controlled trial. </w:t>
      </w:r>
      <w:r w:rsidRPr="000E1FAB">
        <w:rPr>
          <w:rFonts w:ascii="Book Antiqua" w:eastAsia="Book Antiqua" w:hAnsi="Book Antiqua" w:cs="Book Antiqua"/>
          <w:i/>
          <w:iCs/>
          <w:color w:val="000000"/>
        </w:rPr>
        <w:t>Am J Respir Crit Care Med</w:t>
      </w:r>
      <w:r w:rsidRPr="000E1FAB">
        <w:rPr>
          <w:rFonts w:ascii="Book Antiqua" w:eastAsia="Book Antiqua" w:hAnsi="Book Antiqua" w:cs="Book Antiqua"/>
          <w:color w:val="000000"/>
        </w:rPr>
        <w:t xml:space="preserve"> 2010; </w:t>
      </w:r>
      <w:r w:rsidRPr="000E1FAB">
        <w:rPr>
          <w:rFonts w:ascii="Book Antiqua" w:eastAsia="Book Antiqua" w:hAnsi="Book Antiqua" w:cs="Book Antiqua"/>
          <w:b/>
          <w:bCs/>
          <w:color w:val="000000"/>
        </w:rPr>
        <w:t>182</w:t>
      </w:r>
      <w:r w:rsidRPr="000E1FAB">
        <w:rPr>
          <w:rFonts w:ascii="Book Antiqua" w:eastAsia="Book Antiqua" w:hAnsi="Book Antiqua" w:cs="Book Antiqua"/>
          <w:color w:val="000000"/>
        </w:rPr>
        <w:t>: 1058-1064 [PMID: 20522788 DOI: 10.1164/rccm.200912-1853OC]</w:t>
      </w:r>
    </w:p>
    <w:p w14:paraId="268F4C2B" w14:textId="16609498"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11</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Wang J</w:t>
      </w:r>
      <w:r w:rsidRPr="000E1FAB">
        <w:rPr>
          <w:rFonts w:ascii="Book Antiqua" w:eastAsia="Book Antiqua" w:hAnsi="Book Antiqua" w:cs="Book Antiqua"/>
          <w:color w:val="000000"/>
        </w:rPr>
        <w:t xml:space="preserve">, Li F, Wei H, Lian ZX, Sun R, Tian Z. Respiratory influenza virus infection induces intestinal immune injury </w:t>
      </w:r>
      <w:r w:rsidRPr="000E1FAB">
        <w:rPr>
          <w:rFonts w:ascii="Book Antiqua" w:eastAsia="Book Antiqua" w:hAnsi="Book Antiqua" w:cs="Book Antiqua"/>
          <w:i/>
          <w:iCs/>
          <w:color w:val="000000"/>
        </w:rPr>
        <w:t>via</w:t>
      </w:r>
      <w:r w:rsidRPr="000E1FAB">
        <w:rPr>
          <w:rFonts w:ascii="Book Antiqua" w:eastAsia="Book Antiqua" w:hAnsi="Book Antiqua" w:cs="Book Antiqua"/>
          <w:color w:val="000000"/>
        </w:rPr>
        <w:t xml:space="preserve"> microbiota-mediated Th17 cell-dependent inflammation. </w:t>
      </w:r>
      <w:r w:rsidRPr="000E1FAB">
        <w:rPr>
          <w:rFonts w:ascii="Book Antiqua" w:eastAsia="Book Antiqua" w:hAnsi="Book Antiqua" w:cs="Book Antiqua"/>
          <w:i/>
          <w:iCs/>
          <w:color w:val="000000"/>
        </w:rPr>
        <w:t>J Exp Med</w:t>
      </w:r>
      <w:r w:rsidRPr="000E1FAB">
        <w:rPr>
          <w:rFonts w:ascii="Book Antiqua" w:eastAsia="Book Antiqua" w:hAnsi="Book Antiqua" w:cs="Book Antiqua"/>
          <w:color w:val="000000"/>
        </w:rPr>
        <w:t xml:space="preserve"> 2014; </w:t>
      </w:r>
      <w:r w:rsidRPr="000E1FAB">
        <w:rPr>
          <w:rFonts w:ascii="Book Antiqua" w:eastAsia="Book Antiqua" w:hAnsi="Book Antiqua" w:cs="Book Antiqua"/>
          <w:b/>
          <w:bCs/>
          <w:color w:val="000000"/>
        </w:rPr>
        <w:t>211</w:t>
      </w:r>
      <w:r w:rsidRPr="000E1FAB">
        <w:rPr>
          <w:rFonts w:ascii="Book Antiqua" w:eastAsia="Book Antiqua" w:hAnsi="Book Antiqua" w:cs="Book Antiqua"/>
          <w:color w:val="000000"/>
        </w:rPr>
        <w:t>: 2397-2410 [PMID: 25366965 DOI: 10.1084/jem.20140625]</w:t>
      </w:r>
    </w:p>
    <w:p w14:paraId="6269D6C0" w14:textId="0EFC74E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11</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Wiche</w:t>
      </w:r>
      <w:proofErr w:type="spellEnd"/>
      <w:r w:rsidRPr="000E1FAB">
        <w:rPr>
          <w:rFonts w:ascii="Book Antiqua" w:eastAsia="Book Antiqua" w:hAnsi="Book Antiqua" w:cs="Book Antiqua"/>
          <w:b/>
          <w:bCs/>
          <w:color w:val="000000"/>
        </w:rPr>
        <w:t xml:space="preserve"> Salinas TR</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Zheng</w:t>
      </w:r>
      <w:proofErr w:type="spellEnd"/>
      <w:r w:rsidRPr="000E1FAB">
        <w:rPr>
          <w:rFonts w:ascii="Book Antiqua" w:eastAsia="Book Antiqua" w:hAnsi="Book Antiqua" w:cs="Book Antiqua"/>
          <w:color w:val="000000"/>
        </w:rPr>
        <w:t xml:space="preserve"> B, </w:t>
      </w:r>
      <w:proofErr w:type="spellStart"/>
      <w:r w:rsidRPr="000E1FAB">
        <w:rPr>
          <w:rFonts w:ascii="Book Antiqua" w:eastAsia="Book Antiqua" w:hAnsi="Book Antiqua" w:cs="Book Antiqua"/>
          <w:color w:val="000000"/>
        </w:rPr>
        <w:t>Routy</w:t>
      </w:r>
      <w:proofErr w:type="spellEnd"/>
      <w:r w:rsidRPr="000E1FAB">
        <w:rPr>
          <w:rFonts w:ascii="Book Antiqua" w:eastAsia="Book Antiqua" w:hAnsi="Book Antiqua" w:cs="Book Antiqua"/>
          <w:color w:val="000000"/>
        </w:rPr>
        <w:t xml:space="preserve"> JP, </w:t>
      </w:r>
      <w:proofErr w:type="spellStart"/>
      <w:r w:rsidRPr="000E1FAB">
        <w:rPr>
          <w:rFonts w:ascii="Book Antiqua" w:eastAsia="Book Antiqua" w:hAnsi="Book Antiqua" w:cs="Book Antiqua"/>
          <w:color w:val="000000"/>
        </w:rPr>
        <w:t>Ancuta</w:t>
      </w:r>
      <w:proofErr w:type="spellEnd"/>
      <w:r w:rsidRPr="000E1FAB">
        <w:rPr>
          <w:rFonts w:ascii="Book Antiqua" w:eastAsia="Book Antiqua" w:hAnsi="Book Antiqua" w:cs="Book Antiqua"/>
          <w:color w:val="000000"/>
        </w:rPr>
        <w:t xml:space="preserve"> P. Targeting the interleukin-17 pathway to prevent acute respiratory distress syndrome associated with SARS-CoV-2 infection. </w:t>
      </w:r>
      <w:r w:rsidRPr="000E1FAB">
        <w:rPr>
          <w:rFonts w:ascii="Book Antiqua" w:eastAsia="Book Antiqua" w:hAnsi="Book Antiqua" w:cs="Book Antiqua"/>
          <w:i/>
          <w:iCs/>
          <w:color w:val="000000"/>
        </w:rPr>
        <w:t>Respirology</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25</w:t>
      </w:r>
      <w:r w:rsidRPr="000E1FAB">
        <w:rPr>
          <w:rFonts w:ascii="Book Antiqua" w:eastAsia="Book Antiqua" w:hAnsi="Book Antiqua" w:cs="Book Antiqua"/>
          <w:color w:val="000000"/>
        </w:rPr>
        <w:t>: 797-799 [PMID: 32557955 DOI: 10.1111/resp.13875]</w:t>
      </w:r>
    </w:p>
    <w:p w14:paraId="11606862" w14:textId="76354C5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12</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Gurczynski</w:t>
      </w:r>
      <w:proofErr w:type="spellEnd"/>
      <w:r w:rsidRPr="000E1FAB">
        <w:rPr>
          <w:rFonts w:ascii="Book Antiqua" w:eastAsia="Book Antiqua" w:hAnsi="Book Antiqua" w:cs="Book Antiqua"/>
          <w:b/>
          <w:bCs/>
          <w:color w:val="000000"/>
        </w:rPr>
        <w:t xml:space="preserve"> SJ</w:t>
      </w:r>
      <w:r w:rsidRPr="000E1FAB">
        <w:rPr>
          <w:rFonts w:ascii="Book Antiqua" w:eastAsia="Book Antiqua" w:hAnsi="Book Antiqua" w:cs="Book Antiqua"/>
          <w:color w:val="000000"/>
        </w:rPr>
        <w:t xml:space="preserve">, Moore BB. IL-17 in the lung: the good, the bad, and the ugly. </w:t>
      </w:r>
      <w:r w:rsidRPr="000E1FAB">
        <w:rPr>
          <w:rFonts w:ascii="Book Antiqua" w:eastAsia="Book Antiqua" w:hAnsi="Book Antiqua" w:cs="Book Antiqua"/>
          <w:i/>
          <w:iCs/>
          <w:color w:val="000000"/>
        </w:rPr>
        <w:t xml:space="preserve">Am J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i/>
          <w:iCs/>
          <w:color w:val="000000"/>
        </w:rPr>
        <w:t xml:space="preserve"> Lung Cell </w:t>
      </w:r>
      <w:proofErr w:type="spellStart"/>
      <w:r w:rsidRPr="000E1FAB">
        <w:rPr>
          <w:rFonts w:ascii="Book Antiqua" w:eastAsia="Book Antiqua" w:hAnsi="Book Antiqua" w:cs="Book Antiqua"/>
          <w:i/>
          <w:iCs/>
          <w:color w:val="000000"/>
        </w:rPr>
        <w:t>Mol</w:t>
      </w:r>
      <w:proofErr w:type="spellEnd"/>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314</w:t>
      </w:r>
      <w:r w:rsidRPr="000E1FAB">
        <w:rPr>
          <w:rFonts w:ascii="Book Antiqua" w:eastAsia="Book Antiqua" w:hAnsi="Book Antiqua" w:cs="Book Antiqua"/>
          <w:color w:val="000000"/>
        </w:rPr>
        <w:t>: L6-L16 [PMID: 28860146 DOI: 10.1152/ajplung.00344.2017]</w:t>
      </w:r>
    </w:p>
    <w:p w14:paraId="3A9128E8" w14:textId="5D05C964"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13</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Song J</w:t>
      </w:r>
      <w:r w:rsidRPr="000E1FAB">
        <w:rPr>
          <w:rFonts w:ascii="Book Antiqua" w:eastAsia="Book Antiqua" w:hAnsi="Book Antiqua" w:cs="Book Antiqua"/>
          <w:color w:val="000000"/>
        </w:rPr>
        <w:t xml:space="preserve">, Zeng M, Wang H, Qin C, Hou HY, Sun ZY, Xu SP, Wang GP, Guo CL, Deng YK, Wang ZC, Ma J, Pan L, Liao B, Du ZH, Feng QM, Liu Y, Xie JG, Liu Z. Distinct effects of asthma and COPD comorbidity on disease expression and outcome in patients with COVID-19. </w:t>
      </w:r>
      <w:r w:rsidRPr="000E1FAB">
        <w:rPr>
          <w:rFonts w:ascii="Book Antiqua" w:eastAsia="Book Antiqua" w:hAnsi="Book Antiqua" w:cs="Book Antiqua"/>
          <w:i/>
          <w:iCs/>
          <w:color w:val="000000"/>
        </w:rPr>
        <w:t>Allergy</w:t>
      </w:r>
      <w:r w:rsidRPr="000E1FAB">
        <w:rPr>
          <w:rFonts w:ascii="Book Antiqua" w:eastAsia="Book Antiqua" w:hAnsi="Book Antiqua" w:cs="Book Antiqua"/>
          <w:color w:val="000000"/>
        </w:rPr>
        <w:t xml:space="preserve"> 202</w:t>
      </w:r>
      <w:r w:rsidR="00D66237" w:rsidRPr="000E1FAB">
        <w:rPr>
          <w:rFonts w:ascii="Book Antiqua" w:eastAsia="Book Antiqua" w:hAnsi="Book Antiqua" w:cs="Book Antiqua"/>
          <w:color w:val="000000"/>
        </w:rPr>
        <w:t xml:space="preserve">1; </w:t>
      </w:r>
      <w:r w:rsidR="00D66237" w:rsidRPr="000E1FAB">
        <w:rPr>
          <w:rFonts w:ascii="Book Antiqua" w:eastAsia="Book Antiqua" w:hAnsi="Book Antiqua" w:cs="Book Antiqua"/>
          <w:b/>
          <w:bCs/>
          <w:color w:val="000000"/>
        </w:rPr>
        <w:t>76:</w:t>
      </w:r>
      <w:r w:rsidR="00D66237" w:rsidRPr="000E1FAB">
        <w:rPr>
          <w:rFonts w:ascii="Book Antiqua" w:eastAsia="Book Antiqua" w:hAnsi="Book Antiqua" w:cs="Book Antiqua"/>
          <w:color w:val="000000"/>
        </w:rPr>
        <w:t xml:space="preserve"> 483-496</w:t>
      </w:r>
      <w:r w:rsidRPr="000E1FAB">
        <w:rPr>
          <w:rFonts w:ascii="Book Antiqua" w:eastAsia="Book Antiqua" w:hAnsi="Book Antiqua" w:cs="Book Antiqua"/>
          <w:color w:val="000000"/>
        </w:rPr>
        <w:t xml:space="preserve"> [PMID: 32716553 DOI: 10.1111/all.14517]</w:t>
      </w:r>
    </w:p>
    <w:p w14:paraId="6DDB13AF" w14:textId="18DA9E4F"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14</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Markou</w:t>
      </w:r>
      <w:proofErr w:type="spellEnd"/>
      <w:r w:rsidRPr="000E1FAB">
        <w:rPr>
          <w:rFonts w:ascii="Book Antiqua" w:eastAsia="Book Antiqua" w:hAnsi="Book Antiqua" w:cs="Book Antiqua"/>
          <w:b/>
          <w:bCs/>
          <w:color w:val="000000"/>
        </w:rPr>
        <w:t xml:space="preserve"> 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Apidianakis</w:t>
      </w:r>
      <w:proofErr w:type="spellEnd"/>
      <w:r w:rsidRPr="000E1FAB">
        <w:rPr>
          <w:rFonts w:ascii="Book Antiqua" w:eastAsia="Book Antiqua" w:hAnsi="Book Antiqua" w:cs="Book Antiqua"/>
          <w:color w:val="000000"/>
        </w:rPr>
        <w:t xml:space="preserve"> Y. Pathogenesis of intestinal Pseudomonas aeruginosa infection in patients with cancer. </w:t>
      </w:r>
      <w:r w:rsidRPr="000E1FAB">
        <w:rPr>
          <w:rFonts w:ascii="Book Antiqua" w:eastAsia="Book Antiqua" w:hAnsi="Book Antiqua" w:cs="Book Antiqua"/>
          <w:i/>
          <w:iCs/>
          <w:color w:val="000000"/>
        </w:rPr>
        <w:t>Front Cell Infect Microbiol</w:t>
      </w:r>
      <w:r w:rsidRPr="000E1FAB">
        <w:rPr>
          <w:rFonts w:ascii="Book Antiqua" w:eastAsia="Book Antiqua" w:hAnsi="Book Antiqua" w:cs="Book Antiqua"/>
          <w:color w:val="000000"/>
        </w:rPr>
        <w:t xml:space="preserve"> 2014; </w:t>
      </w:r>
      <w:r w:rsidRPr="000E1FAB">
        <w:rPr>
          <w:rFonts w:ascii="Book Antiqua" w:eastAsia="Book Antiqua" w:hAnsi="Book Antiqua" w:cs="Book Antiqua"/>
          <w:b/>
          <w:bCs/>
          <w:color w:val="000000"/>
        </w:rPr>
        <w:t>3</w:t>
      </w:r>
      <w:r w:rsidRPr="000E1FAB">
        <w:rPr>
          <w:rFonts w:ascii="Book Antiqua" w:eastAsia="Book Antiqua" w:hAnsi="Book Antiqua" w:cs="Book Antiqua"/>
          <w:color w:val="000000"/>
        </w:rPr>
        <w:t>: 115 [PMID: 24432250 DOI: 10.3389/fcimb.2013.00115]</w:t>
      </w:r>
    </w:p>
    <w:p w14:paraId="088F24C0" w14:textId="72B63888"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15</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Li J</w:t>
      </w:r>
      <w:r w:rsidRPr="000E1FAB">
        <w:rPr>
          <w:rFonts w:ascii="Book Antiqua" w:eastAsia="Book Antiqua" w:hAnsi="Book Antiqua" w:cs="Book Antiqua"/>
          <w:color w:val="000000"/>
        </w:rPr>
        <w:t xml:space="preserve">, Casanova JL, </w:t>
      </w:r>
      <w:proofErr w:type="spellStart"/>
      <w:r w:rsidRPr="000E1FAB">
        <w:rPr>
          <w:rFonts w:ascii="Book Antiqua" w:eastAsia="Book Antiqua" w:hAnsi="Book Antiqua" w:cs="Book Antiqua"/>
          <w:color w:val="000000"/>
        </w:rPr>
        <w:t>Puel</w:t>
      </w:r>
      <w:proofErr w:type="spellEnd"/>
      <w:r w:rsidRPr="000E1FAB">
        <w:rPr>
          <w:rFonts w:ascii="Book Antiqua" w:eastAsia="Book Antiqua" w:hAnsi="Book Antiqua" w:cs="Book Antiqua"/>
          <w:color w:val="000000"/>
        </w:rPr>
        <w:t xml:space="preserve"> A. Mucocutaneous IL-17 immunity in mice and humans: host defense vs. excessive inflammation. </w:t>
      </w:r>
      <w:r w:rsidRPr="000E1FAB">
        <w:rPr>
          <w:rFonts w:ascii="Book Antiqua" w:eastAsia="Book Antiqua" w:hAnsi="Book Antiqua" w:cs="Book Antiqua"/>
          <w:i/>
          <w:iCs/>
          <w:color w:val="000000"/>
        </w:rPr>
        <w:t>Mucosal Immunol</w:t>
      </w:r>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11</w:t>
      </w:r>
      <w:r w:rsidRPr="000E1FAB">
        <w:rPr>
          <w:rFonts w:ascii="Book Antiqua" w:eastAsia="Book Antiqua" w:hAnsi="Book Antiqua" w:cs="Book Antiqua"/>
          <w:color w:val="000000"/>
        </w:rPr>
        <w:t>: 581-589 [PMID: 29186107 DOI: 10.1038/mi.2017.97]</w:t>
      </w:r>
    </w:p>
    <w:p w14:paraId="76819D1C" w14:textId="287593D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16</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Trompette</w:t>
      </w:r>
      <w:proofErr w:type="spellEnd"/>
      <w:r w:rsidRPr="000E1FAB">
        <w:rPr>
          <w:rFonts w:ascii="Book Antiqua" w:eastAsia="Book Antiqua" w:hAnsi="Book Antiqua" w:cs="Book Antiqua"/>
          <w:b/>
          <w:bCs/>
          <w:color w:val="000000"/>
        </w:rPr>
        <w:t xml:space="preserve"> A</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Gollwitzer</w:t>
      </w:r>
      <w:proofErr w:type="spellEnd"/>
      <w:r w:rsidRPr="000E1FAB">
        <w:rPr>
          <w:rFonts w:ascii="Book Antiqua" w:eastAsia="Book Antiqua" w:hAnsi="Book Antiqua" w:cs="Book Antiqua"/>
          <w:color w:val="000000"/>
        </w:rPr>
        <w:t xml:space="preserve"> ES, </w:t>
      </w:r>
      <w:proofErr w:type="spellStart"/>
      <w:r w:rsidRPr="000E1FAB">
        <w:rPr>
          <w:rFonts w:ascii="Book Antiqua" w:eastAsia="Book Antiqua" w:hAnsi="Book Antiqua" w:cs="Book Antiqua"/>
          <w:color w:val="000000"/>
        </w:rPr>
        <w:t>Pattaroni</w:t>
      </w:r>
      <w:proofErr w:type="spellEnd"/>
      <w:r w:rsidRPr="000E1FAB">
        <w:rPr>
          <w:rFonts w:ascii="Book Antiqua" w:eastAsia="Book Antiqua" w:hAnsi="Book Antiqua" w:cs="Book Antiqua"/>
          <w:color w:val="000000"/>
        </w:rPr>
        <w:t xml:space="preserve"> C, Lopez-Mejia IC, Riva E, </w:t>
      </w:r>
      <w:proofErr w:type="spellStart"/>
      <w:r w:rsidRPr="000E1FAB">
        <w:rPr>
          <w:rFonts w:ascii="Book Antiqua" w:eastAsia="Book Antiqua" w:hAnsi="Book Antiqua" w:cs="Book Antiqua"/>
          <w:color w:val="000000"/>
        </w:rPr>
        <w:t>Pernot</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Ubags</w:t>
      </w:r>
      <w:proofErr w:type="spellEnd"/>
      <w:r w:rsidRPr="000E1FAB">
        <w:rPr>
          <w:rFonts w:ascii="Book Antiqua" w:eastAsia="Book Antiqua" w:hAnsi="Book Antiqua" w:cs="Book Antiqua"/>
          <w:color w:val="000000"/>
        </w:rPr>
        <w:t xml:space="preserve"> N, </w:t>
      </w:r>
      <w:proofErr w:type="spellStart"/>
      <w:r w:rsidRPr="000E1FAB">
        <w:rPr>
          <w:rFonts w:ascii="Book Antiqua" w:eastAsia="Book Antiqua" w:hAnsi="Book Antiqua" w:cs="Book Antiqua"/>
          <w:color w:val="000000"/>
        </w:rPr>
        <w:t>Fajas</w:t>
      </w:r>
      <w:proofErr w:type="spellEnd"/>
      <w:r w:rsidRPr="000E1FAB">
        <w:rPr>
          <w:rFonts w:ascii="Book Antiqua" w:eastAsia="Book Antiqua" w:hAnsi="Book Antiqua" w:cs="Book Antiqua"/>
          <w:color w:val="000000"/>
        </w:rPr>
        <w:t xml:space="preserve"> L, </w:t>
      </w:r>
      <w:proofErr w:type="spellStart"/>
      <w:r w:rsidRPr="000E1FAB">
        <w:rPr>
          <w:rFonts w:ascii="Book Antiqua" w:eastAsia="Book Antiqua" w:hAnsi="Book Antiqua" w:cs="Book Antiqua"/>
          <w:color w:val="000000"/>
        </w:rPr>
        <w:t>Nicod</w:t>
      </w:r>
      <w:proofErr w:type="spellEnd"/>
      <w:r w:rsidRPr="000E1FAB">
        <w:rPr>
          <w:rFonts w:ascii="Book Antiqua" w:eastAsia="Book Antiqua" w:hAnsi="Book Antiqua" w:cs="Book Antiqua"/>
          <w:color w:val="000000"/>
        </w:rPr>
        <w:t xml:space="preserve"> LP, </w:t>
      </w:r>
      <w:proofErr w:type="spellStart"/>
      <w:r w:rsidRPr="000E1FAB">
        <w:rPr>
          <w:rFonts w:ascii="Book Antiqua" w:eastAsia="Book Antiqua" w:hAnsi="Book Antiqua" w:cs="Book Antiqua"/>
          <w:color w:val="000000"/>
        </w:rPr>
        <w:t>Marsland</w:t>
      </w:r>
      <w:proofErr w:type="spellEnd"/>
      <w:r w:rsidRPr="000E1FAB">
        <w:rPr>
          <w:rFonts w:ascii="Book Antiqua" w:eastAsia="Book Antiqua" w:hAnsi="Book Antiqua" w:cs="Book Antiqua"/>
          <w:color w:val="000000"/>
        </w:rPr>
        <w:t xml:space="preserve"> BJ. Dietary Fiber Confers Protection against Flu by Shaping Ly6c</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Patrolling Monocyte Hematopoiesis and CD8</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T Cell Metabolism. </w:t>
      </w:r>
      <w:r w:rsidRPr="000E1FAB">
        <w:rPr>
          <w:rFonts w:ascii="Book Antiqua" w:eastAsia="Book Antiqua" w:hAnsi="Book Antiqua" w:cs="Book Antiqua"/>
          <w:i/>
          <w:iCs/>
          <w:color w:val="000000"/>
        </w:rPr>
        <w:t>Immunity</w:t>
      </w:r>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48</w:t>
      </w:r>
      <w:r w:rsidRPr="000E1FAB">
        <w:rPr>
          <w:rFonts w:ascii="Book Antiqua" w:eastAsia="Book Antiqua" w:hAnsi="Book Antiqua" w:cs="Book Antiqua"/>
          <w:color w:val="000000"/>
        </w:rPr>
        <w:t>: 992-1005.e8 [PMID: 29768180 DOI: 10.1016/j.immuni.2018.04.022]</w:t>
      </w:r>
    </w:p>
    <w:p w14:paraId="65752053" w14:textId="4B41B584"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17</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Jakobsdottir</w:t>
      </w:r>
      <w:proofErr w:type="spellEnd"/>
      <w:r w:rsidRPr="000E1FAB">
        <w:rPr>
          <w:rFonts w:ascii="Book Antiqua" w:eastAsia="Book Antiqua" w:hAnsi="Book Antiqua" w:cs="Book Antiqua"/>
          <w:b/>
          <w:bCs/>
          <w:color w:val="000000"/>
        </w:rPr>
        <w:t xml:space="preserve"> G</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Jädert</w:t>
      </w:r>
      <w:proofErr w:type="spellEnd"/>
      <w:r w:rsidRPr="000E1FAB">
        <w:rPr>
          <w:rFonts w:ascii="Book Antiqua" w:eastAsia="Book Antiqua" w:hAnsi="Book Antiqua" w:cs="Book Antiqua"/>
          <w:color w:val="000000"/>
        </w:rPr>
        <w:t xml:space="preserve"> C, Holm L, Nyman ME. Propionic and butyric acids, formed in the caecum of rats fed highly fermentable dietary </w:t>
      </w:r>
      <w:proofErr w:type="spellStart"/>
      <w:r w:rsidRPr="000E1FAB">
        <w:rPr>
          <w:rFonts w:ascii="Book Antiqua" w:eastAsia="Book Antiqua" w:hAnsi="Book Antiqua" w:cs="Book Antiqua"/>
          <w:color w:val="000000"/>
        </w:rPr>
        <w:t>fibre</w:t>
      </w:r>
      <w:proofErr w:type="spellEnd"/>
      <w:r w:rsidRPr="000E1FAB">
        <w:rPr>
          <w:rFonts w:ascii="Book Antiqua" w:eastAsia="Book Antiqua" w:hAnsi="Book Antiqua" w:cs="Book Antiqua"/>
          <w:color w:val="000000"/>
        </w:rPr>
        <w:t xml:space="preserve">, are reflected in portal and aortic serum. </w:t>
      </w:r>
      <w:r w:rsidRPr="000E1FAB">
        <w:rPr>
          <w:rFonts w:ascii="Book Antiqua" w:eastAsia="Book Antiqua" w:hAnsi="Book Antiqua" w:cs="Book Antiqua"/>
          <w:i/>
          <w:iCs/>
          <w:color w:val="000000"/>
        </w:rPr>
        <w:t xml:space="preserve">Br J </w:t>
      </w:r>
      <w:proofErr w:type="spellStart"/>
      <w:r w:rsidRPr="000E1FAB">
        <w:rPr>
          <w:rFonts w:ascii="Book Antiqua" w:eastAsia="Book Antiqua" w:hAnsi="Book Antiqua" w:cs="Book Antiqua"/>
          <w:i/>
          <w:iCs/>
          <w:color w:val="000000"/>
        </w:rPr>
        <w:t>Nutr</w:t>
      </w:r>
      <w:proofErr w:type="spellEnd"/>
      <w:r w:rsidRPr="000E1FAB">
        <w:rPr>
          <w:rFonts w:ascii="Book Antiqua" w:eastAsia="Book Antiqua" w:hAnsi="Book Antiqua" w:cs="Book Antiqua"/>
          <w:color w:val="000000"/>
        </w:rPr>
        <w:t xml:space="preserve"> 2013; </w:t>
      </w:r>
      <w:r w:rsidRPr="000E1FAB">
        <w:rPr>
          <w:rFonts w:ascii="Book Antiqua" w:eastAsia="Book Antiqua" w:hAnsi="Book Antiqua" w:cs="Book Antiqua"/>
          <w:b/>
          <w:bCs/>
          <w:color w:val="000000"/>
        </w:rPr>
        <w:t>110</w:t>
      </w:r>
      <w:r w:rsidRPr="000E1FAB">
        <w:rPr>
          <w:rFonts w:ascii="Book Antiqua" w:eastAsia="Book Antiqua" w:hAnsi="Book Antiqua" w:cs="Book Antiqua"/>
          <w:color w:val="000000"/>
        </w:rPr>
        <w:t>: 1565-1572 [PMID: 23531375 DOI: 10.1017/S0007114513000809]</w:t>
      </w:r>
    </w:p>
    <w:p w14:paraId="5965F262" w14:textId="73623AE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1</w:t>
      </w:r>
      <w:r w:rsidR="00E208B0" w:rsidRPr="000E1FAB">
        <w:rPr>
          <w:rFonts w:ascii="Book Antiqua" w:eastAsia="Book Antiqua" w:hAnsi="Book Antiqua" w:cs="Book Antiqua"/>
          <w:color w:val="000000"/>
        </w:rPr>
        <w:t>18</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Miyoshi M</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Sakaki</w:t>
      </w:r>
      <w:proofErr w:type="spellEnd"/>
      <w:r w:rsidRPr="000E1FAB">
        <w:rPr>
          <w:rFonts w:ascii="Book Antiqua" w:eastAsia="Book Antiqua" w:hAnsi="Book Antiqua" w:cs="Book Antiqua"/>
          <w:color w:val="000000"/>
        </w:rPr>
        <w:t xml:space="preserve"> H, </w:t>
      </w:r>
      <w:proofErr w:type="spellStart"/>
      <w:r w:rsidRPr="000E1FAB">
        <w:rPr>
          <w:rFonts w:ascii="Book Antiqua" w:eastAsia="Book Antiqua" w:hAnsi="Book Antiqua" w:cs="Book Antiqua"/>
          <w:color w:val="000000"/>
        </w:rPr>
        <w:t>Usami</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Iizuka</w:t>
      </w:r>
      <w:proofErr w:type="spellEnd"/>
      <w:r w:rsidRPr="000E1FAB">
        <w:rPr>
          <w:rFonts w:ascii="Book Antiqua" w:eastAsia="Book Antiqua" w:hAnsi="Book Antiqua" w:cs="Book Antiqua"/>
          <w:color w:val="000000"/>
        </w:rPr>
        <w:t xml:space="preserve"> N, </w:t>
      </w:r>
      <w:proofErr w:type="spellStart"/>
      <w:r w:rsidRPr="000E1FAB">
        <w:rPr>
          <w:rFonts w:ascii="Book Antiqua" w:eastAsia="Book Antiqua" w:hAnsi="Book Antiqua" w:cs="Book Antiqua"/>
          <w:color w:val="000000"/>
        </w:rPr>
        <w:t>Shuno</w:t>
      </w:r>
      <w:proofErr w:type="spellEnd"/>
      <w:r w:rsidRPr="000E1FAB">
        <w:rPr>
          <w:rFonts w:ascii="Book Antiqua" w:eastAsia="Book Antiqua" w:hAnsi="Book Antiqua" w:cs="Book Antiqua"/>
          <w:color w:val="000000"/>
        </w:rPr>
        <w:t xml:space="preserve"> K, Aoyama M, </w:t>
      </w:r>
      <w:proofErr w:type="spellStart"/>
      <w:r w:rsidRPr="000E1FAB">
        <w:rPr>
          <w:rFonts w:ascii="Book Antiqua" w:eastAsia="Book Antiqua" w:hAnsi="Book Antiqua" w:cs="Book Antiqua"/>
          <w:color w:val="000000"/>
        </w:rPr>
        <w:t>Usami</w:t>
      </w:r>
      <w:proofErr w:type="spellEnd"/>
      <w:r w:rsidRPr="000E1FAB">
        <w:rPr>
          <w:rFonts w:ascii="Book Antiqua" w:eastAsia="Book Antiqua" w:hAnsi="Book Antiqua" w:cs="Book Antiqua"/>
          <w:color w:val="000000"/>
        </w:rPr>
        <w:t xml:space="preserve"> Y. Oral administration of tributyrin increases concentration of butyrate in the portal vein and prevents lipopolysaccharide-induced liver injury in rats. </w:t>
      </w:r>
      <w:proofErr w:type="spellStart"/>
      <w:r w:rsidRPr="000E1FAB">
        <w:rPr>
          <w:rFonts w:ascii="Book Antiqua" w:eastAsia="Book Antiqua" w:hAnsi="Book Antiqua" w:cs="Book Antiqua"/>
          <w:i/>
          <w:iCs/>
          <w:color w:val="000000"/>
        </w:rPr>
        <w:t>Clin</w:t>
      </w:r>
      <w:proofErr w:type="spellEnd"/>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Nutr</w:t>
      </w:r>
      <w:proofErr w:type="spellEnd"/>
      <w:r w:rsidRPr="000E1FAB">
        <w:rPr>
          <w:rFonts w:ascii="Book Antiqua" w:eastAsia="Book Antiqua" w:hAnsi="Book Antiqua" w:cs="Book Antiqua"/>
          <w:color w:val="000000"/>
        </w:rPr>
        <w:t xml:space="preserve"> 2011; </w:t>
      </w:r>
      <w:r w:rsidRPr="000E1FAB">
        <w:rPr>
          <w:rFonts w:ascii="Book Antiqua" w:eastAsia="Book Antiqua" w:hAnsi="Book Antiqua" w:cs="Book Antiqua"/>
          <w:b/>
          <w:bCs/>
          <w:color w:val="000000"/>
        </w:rPr>
        <w:t>30</w:t>
      </w:r>
      <w:r w:rsidRPr="000E1FAB">
        <w:rPr>
          <w:rFonts w:ascii="Book Antiqua" w:eastAsia="Book Antiqua" w:hAnsi="Book Antiqua" w:cs="Book Antiqua"/>
          <w:color w:val="000000"/>
        </w:rPr>
        <w:t>: 252-258 [PMID: 21051124 DOI: 10.1016/j.clnu.2010.09.012]</w:t>
      </w:r>
    </w:p>
    <w:p w14:paraId="37107876" w14:textId="4AEEA6F2"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19</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Beauvieux</w:t>
      </w:r>
      <w:proofErr w:type="spellEnd"/>
      <w:r w:rsidRPr="000E1FAB">
        <w:rPr>
          <w:rFonts w:ascii="Book Antiqua" w:eastAsia="Book Antiqua" w:hAnsi="Book Antiqua" w:cs="Book Antiqua"/>
          <w:b/>
          <w:bCs/>
          <w:color w:val="000000"/>
        </w:rPr>
        <w:t xml:space="preserve"> MC</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Roumes</w:t>
      </w:r>
      <w:proofErr w:type="spellEnd"/>
      <w:r w:rsidRPr="000E1FAB">
        <w:rPr>
          <w:rFonts w:ascii="Book Antiqua" w:eastAsia="Book Antiqua" w:hAnsi="Book Antiqua" w:cs="Book Antiqua"/>
          <w:color w:val="000000"/>
        </w:rPr>
        <w:t xml:space="preserve"> H, Robert N, Gin H, </w:t>
      </w:r>
      <w:proofErr w:type="spellStart"/>
      <w:r w:rsidRPr="000E1FAB">
        <w:rPr>
          <w:rFonts w:ascii="Book Antiqua" w:eastAsia="Book Antiqua" w:hAnsi="Book Antiqua" w:cs="Book Antiqua"/>
          <w:color w:val="000000"/>
        </w:rPr>
        <w:t>Rigalleau</w:t>
      </w:r>
      <w:proofErr w:type="spellEnd"/>
      <w:r w:rsidRPr="000E1FAB">
        <w:rPr>
          <w:rFonts w:ascii="Book Antiqua" w:eastAsia="Book Antiqua" w:hAnsi="Book Antiqua" w:cs="Book Antiqua"/>
          <w:color w:val="000000"/>
        </w:rPr>
        <w:t xml:space="preserve"> V, </w:t>
      </w:r>
      <w:proofErr w:type="spellStart"/>
      <w:r w:rsidRPr="000E1FAB">
        <w:rPr>
          <w:rFonts w:ascii="Book Antiqua" w:eastAsia="Book Antiqua" w:hAnsi="Book Antiqua" w:cs="Book Antiqua"/>
          <w:color w:val="000000"/>
        </w:rPr>
        <w:t>Gallis</w:t>
      </w:r>
      <w:proofErr w:type="spellEnd"/>
      <w:r w:rsidRPr="000E1FAB">
        <w:rPr>
          <w:rFonts w:ascii="Book Antiqua" w:eastAsia="Book Antiqua" w:hAnsi="Book Antiqua" w:cs="Book Antiqua"/>
          <w:color w:val="000000"/>
        </w:rPr>
        <w:t xml:space="preserve"> JL. Butyrate ingestion improves hepatic glycogen storage in the re-fed rat. </w:t>
      </w:r>
      <w:r w:rsidRPr="000E1FAB">
        <w:rPr>
          <w:rFonts w:ascii="Book Antiqua" w:eastAsia="Book Antiqua" w:hAnsi="Book Antiqua" w:cs="Book Antiqua"/>
          <w:i/>
          <w:iCs/>
          <w:color w:val="000000"/>
        </w:rPr>
        <w:t xml:space="preserve">BMC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color w:val="000000"/>
        </w:rPr>
        <w:t xml:space="preserve"> 2008; </w:t>
      </w:r>
      <w:r w:rsidRPr="000E1FAB">
        <w:rPr>
          <w:rFonts w:ascii="Book Antiqua" w:eastAsia="Book Antiqua" w:hAnsi="Book Antiqua" w:cs="Book Antiqua"/>
          <w:b/>
          <w:bCs/>
          <w:color w:val="000000"/>
        </w:rPr>
        <w:t>8</w:t>
      </w:r>
      <w:r w:rsidRPr="000E1FAB">
        <w:rPr>
          <w:rFonts w:ascii="Book Antiqua" w:eastAsia="Book Antiqua" w:hAnsi="Book Antiqua" w:cs="Book Antiqua"/>
          <w:color w:val="000000"/>
        </w:rPr>
        <w:t>: 19 [PMID: 18847460 DOI: 10.1186/1472-6793-8-19]</w:t>
      </w:r>
    </w:p>
    <w:p w14:paraId="0DEA1F10" w14:textId="2609DF1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12</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Shukla G</w:t>
      </w:r>
      <w:r w:rsidRPr="000E1FAB">
        <w:rPr>
          <w:rFonts w:ascii="Book Antiqua" w:eastAsia="Book Antiqua" w:hAnsi="Book Antiqua" w:cs="Book Antiqua"/>
          <w:color w:val="000000"/>
        </w:rPr>
        <w:t xml:space="preserve">, Bhatia R, Sharma A. Prebiotic inulin supplementation modulates the immune response and restores gut morphology in Giardia </w:t>
      </w:r>
      <w:proofErr w:type="spellStart"/>
      <w:r w:rsidRPr="000E1FAB">
        <w:rPr>
          <w:rFonts w:ascii="Book Antiqua" w:eastAsia="Book Antiqua" w:hAnsi="Book Antiqua" w:cs="Book Antiqua"/>
          <w:color w:val="000000"/>
        </w:rPr>
        <w:t>duodenalis</w:t>
      </w:r>
      <w:proofErr w:type="spellEnd"/>
      <w:r w:rsidRPr="000E1FAB">
        <w:rPr>
          <w:rFonts w:ascii="Book Antiqua" w:eastAsia="Book Antiqua" w:hAnsi="Book Antiqua" w:cs="Book Antiqua"/>
          <w:color w:val="000000"/>
        </w:rPr>
        <w:t xml:space="preserve">-infected malnourished mice. </w:t>
      </w:r>
      <w:proofErr w:type="spellStart"/>
      <w:r w:rsidRPr="000E1FAB">
        <w:rPr>
          <w:rFonts w:ascii="Book Antiqua" w:eastAsia="Book Antiqua" w:hAnsi="Book Antiqua" w:cs="Book Antiqua"/>
          <w:i/>
          <w:iCs/>
          <w:color w:val="000000"/>
        </w:rPr>
        <w:t>Parasitol</w:t>
      </w:r>
      <w:proofErr w:type="spellEnd"/>
      <w:r w:rsidRPr="000E1FAB">
        <w:rPr>
          <w:rFonts w:ascii="Book Antiqua" w:eastAsia="Book Antiqua" w:hAnsi="Book Antiqua" w:cs="Book Antiqua"/>
          <w:i/>
          <w:iCs/>
          <w:color w:val="000000"/>
        </w:rPr>
        <w:t xml:space="preserve"> Res</w:t>
      </w:r>
      <w:r w:rsidRPr="000E1FAB">
        <w:rPr>
          <w:rFonts w:ascii="Book Antiqua" w:eastAsia="Book Antiqua" w:hAnsi="Book Antiqua" w:cs="Book Antiqua"/>
          <w:color w:val="000000"/>
        </w:rPr>
        <w:t xml:space="preserve"> 2016; </w:t>
      </w:r>
      <w:r w:rsidRPr="000E1FAB">
        <w:rPr>
          <w:rFonts w:ascii="Book Antiqua" w:eastAsia="Book Antiqua" w:hAnsi="Book Antiqua" w:cs="Book Antiqua"/>
          <w:b/>
          <w:bCs/>
          <w:color w:val="000000"/>
        </w:rPr>
        <w:t>115</w:t>
      </w:r>
      <w:r w:rsidRPr="000E1FAB">
        <w:rPr>
          <w:rFonts w:ascii="Book Antiqua" w:eastAsia="Book Antiqua" w:hAnsi="Book Antiqua" w:cs="Book Antiqua"/>
          <w:color w:val="000000"/>
        </w:rPr>
        <w:t>: 4189-4198 [PMID: 27473837 DOI: 10.1007/s00436-016-5196-x]</w:t>
      </w:r>
    </w:p>
    <w:p w14:paraId="69B65445" w14:textId="448EC99F" w:rsidR="00A77B3E" w:rsidRPr="000E1FAB" w:rsidRDefault="00E51006" w:rsidP="000E1FAB">
      <w:pPr>
        <w:spacing w:line="360" w:lineRule="auto"/>
        <w:jc w:val="both"/>
        <w:rPr>
          <w:rFonts w:ascii="Book Antiqua" w:eastAsia="Book Antiqua" w:hAnsi="Book Antiqua" w:cs="Book Antiqua"/>
          <w:color w:val="000000"/>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21</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Waller AP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Geor</w:t>
      </w:r>
      <w:proofErr w:type="spellEnd"/>
      <w:r w:rsidRPr="000E1FAB">
        <w:rPr>
          <w:rFonts w:ascii="Book Antiqua" w:eastAsia="Book Antiqua" w:hAnsi="Book Antiqua" w:cs="Book Antiqua"/>
          <w:color w:val="000000"/>
        </w:rPr>
        <w:t xml:space="preserve"> RJ, </w:t>
      </w:r>
      <w:proofErr w:type="spellStart"/>
      <w:r w:rsidRPr="000E1FAB">
        <w:rPr>
          <w:rFonts w:ascii="Book Antiqua" w:eastAsia="Book Antiqua" w:hAnsi="Book Antiqua" w:cs="Book Antiqua"/>
          <w:color w:val="000000"/>
        </w:rPr>
        <w:t>Spriet</w:t>
      </w:r>
      <w:proofErr w:type="spellEnd"/>
      <w:r w:rsidRPr="000E1FAB">
        <w:rPr>
          <w:rFonts w:ascii="Book Antiqua" w:eastAsia="Book Antiqua" w:hAnsi="Book Antiqua" w:cs="Book Antiqua"/>
          <w:color w:val="000000"/>
        </w:rPr>
        <w:t xml:space="preserve"> LL, </w:t>
      </w:r>
      <w:proofErr w:type="spellStart"/>
      <w:r w:rsidRPr="000E1FAB">
        <w:rPr>
          <w:rFonts w:ascii="Book Antiqua" w:eastAsia="Book Antiqua" w:hAnsi="Book Antiqua" w:cs="Book Antiqua"/>
          <w:color w:val="000000"/>
        </w:rPr>
        <w:t>Heigenhauser</w:t>
      </w:r>
      <w:proofErr w:type="spellEnd"/>
      <w:r w:rsidRPr="000E1FAB">
        <w:rPr>
          <w:rFonts w:ascii="Book Antiqua" w:eastAsia="Book Antiqua" w:hAnsi="Book Antiqua" w:cs="Book Antiqua"/>
          <w:color w:val="000000"/>
        </w:rPr>
        <w:t xml:space="preserve"> GJ, </w:t>
      </w:r>
      <w:proofErr w:type="spellStart"/>
      <w:r w:rsidRPr="000E1FAB">
        <w:rPr>
          <w:rFonts w:ascii="Book Antiqua" w:eastAsia="Book Antiqua" w:hAnsi="Book Antiqua" w:cs="Book Antiqua"/>
          <w:color w:val="000000"/>
        </w:rPr>
        <w:t>Lindinger</w:t>
      </w:r>
      <w:proofErr w:type="spellEnd"/>
      <w:r w:rsidRPr="000E1FAB">
        <w:rPr>
          <w:rFonts w:ascii="Book Antiqua" w:eastAsia="Book Antiqua" w:hAnsi="Book Antiqua" w:cs="Book Antiqua"/>
          <w:color w:val="000000"/>
        </w:rPr>
        <w:t xml:space="preserve"> MI. Oral acetate supplementation after prolonged moderate intensity exercise enhances early muscle glycogen resynthesis in horses. </w:t>
      </w:r>
      <w:proofErr w:type="spellStart"/>
      <w:r w:rsidRPr="000E1FAB">
        <w:rPr>
          <w:rFonts w:ascii="Book Antiqua" w:eastAsia="Book Antiqua" w:hAnsi="Book Antiqua" w:cs="Book Antiqua"/>
          <w:i/>
          <w:iCs/>
          <w:color w:val="000000"/>
        </w:rPr>
        <w:t>Exp</w:t>
      </w:r>
      <w:proofErr w:type="spellEnd"/>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color w:val="000000"/>
        </w:rPr>
        <w:t xml:space="preserve"> 2009; </w:t>
      </w:r>
      <w:r w:rsidRPr="000E1FAB">
        <w:rPr>
          <w:rFonts w:ascii="Book Antiqua" w:eastAsia="Book Antiqua" w:hAnsi="Book Antiqua" w:cs="Book Antiqua"/>
          <w:b/>
          <w:bCs/>
          <w:color w:val="000000"/>
        </w:rPr>
        <w:t>94</w:t>
      </w:r>
      <w:r w:rsidRPr="000E1FAB">
        <w:rPr>
          <w:rFonts w:ascii="Book Antiqua" w:eastAsia="Book Antiqua" w:hAnsi="Book Antiqua" w:cs="Book Antiqua"/>
          <w:color w:val="000000"/>
        </w:rPr>
        <w:t>: 888-898 [PMID: 19429643 DOI: 10.1113/expphysiol.2009.047068]</w:t>
      </w:r>
    </w:p>
    <w:p w14:paraId="38E67A79" w14:textId="64B13871"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122</w:t>
      </w:r>
      <w:r w:rsidR="004137A8" w:rsidRPr="000E1FAB">
        <w:rPr>
          <w:rFonts w:ascii="Book Antiqua" w:eastAsia="Book Antiqua" w:hAnsi="Book Antiqua" w:cs="Book Antiqua"/>
          <w:color w:val="000000"/>
        </w:rPr>
        <w:t xml:space="preserve"> </w:t>
      </w:r>
      <w:proofErr w:type="spellStart"/>
      <w:r w:rsidR="004137A8" w:rsidRPr="000E1FAB">
        <w:rPr>
          <w:rFonts w:ascii="Book Antiqua" w:eastAsia="Book Antiqua" w:hAnsi="Book Antiqua" w:cs="Book Antiqua"/>
          <w:b/>
          <w:bCs/>
          <w:color w:val="000000"/>
        </w:rPr>
        <w:t>Jiehao</w:t>
      </w:r>
      <w:proofErr w:type="spellEnd"/>
      <w:r w:rsidR="004137A8" w:rsidRPr="000E1FAB">
        <w:rPr>
          <w:rFonts w:ascii="Book Antiqua" w:eastAsia="Book Antiqua" w:hAnsi="Book Antiqua" w:cs="Book Antiqua"/>
          <w:b/>
          <w:bCs/>
          <w:color w:val="000000"/>
        </w:rPr>
        <w:t xml:space="preserve"> C</w:t>
      </w:r>
      <w:r w:rsidR="004137A8" w:rsidRPr="000E1FAB">
        <w:rPr>
          <w:rFonts w:ascii="Book Antiqua" w:eastAsia="Book Antiqua" w:hAnsi="Book Antiqua" w:cs="Book Antiqua"/>
          <w:color w:val="000000"/>
        </w:rPr>
        <w:t xml:space="preserve">, Jin X, </w:t>
      </w:r>
      <w:proofErr w:type="spellStart"/>
      <w:r w:rsidR="004137A8" w:rsidRPr="000E1FAB">
        <w:rPr>
          <w:rFonts w:ascii="Book Antiqua" w:eastAsia="Book Antiqua" w:hAnsi="Book Antiqua" w:cs="Book Antiqua"/>
          <w:color w:val="000000"/>
        </w:rPr>
        <w:t>Daojiong</w:t>
      </w:r>
      <w:proofErr w:type="spellEnd"/>
      <w:r w:rsidR="004137A8" w:rsidRPr="000E1FAB">
        <w:rPr>
          <w:rFonts w:ascii="Book Antiqua" w:eastAsia="Book Antiqua" w:hAnsi="Book Antiqua" w:cs="Book Antiqua"/>
          <w:color w:val="000000"/>
        </w:rPr>
        <w:t xml:space="preserve"> L, </w:t>
      </w:r>
      <w:proofErr w:type="spellStart"/>
      <w:r w:rsidR="004137A8" w:rsidRPr="000E1FAB">
        <w:rPr>
          <w:rFonts w:ascii="Book Antiqua" w:eastAsia="Book Antiqua" w:hAnsi="Book Antiqua" w:cs="Book Antiqua"/>
          <w:color w:val="000000"/>
        </w:rPr>
        <w:t>Zhi</w:t>
      </w:r>
      <w:proofErr w:type="spellEnd"/>
      <w:r w:rsidR="004137A8" w:rsidRPr="000E1FAB">
        <w:rPr>
          <w:rFonts w:ascii="Book Antiqua" w:eastAsia="Book Antiqua" w:hAnsi="Book Antiqua" w:cs="Book Antiqua"/>
          <w:color w:val="000000"/>
        </w:rPr>
        <w:t xml:space="preserve"> Y, Lei X, </w:t>
      </w:r>
      <w:proofErr w:type="spellStart"/>
      <w:r w:rsidR="004137A8" w:rsidRPr="000E1FAB">
        <w:rPr>
          <w:rFonts w:ascii="Book Antiqua" w:eastAsia="Book Antiqua" w:hAnsi="Book Antiqua" w:cs="Book Antiqua"/>
          <w:color w:val="000000"/>
        </w:rPr>
        <w:t>Zhenghai</w:t>
      </w:r>
      <w:proofErr w:type="spellEnd"/>
      <w:r w:rsidR="004137A8" w:rsidRPr="000E1FAB">
        <w:rPr>
          <w:rFonts w:ascii="Book Antiqua" w:eastAsia="Book Antiqua" w:hAnsi="Book Antiqua" w:cs="Book Antiqua"/>
          <w:color w:val="000000"/>
        </w:rPr>
        <w:t xml:space="preserve"> Q, </w:t>
      </w:r>
      <w:proofErr w:type="spellStart"/>
      <w:r w:rsidR="004137A8" w:rsidRPr="000E1FAB">
        <w:rPr>
          <w:rFonts w:ascii="Book Antiqua" w:eastAsia="Book Antiqua" w:hAnsi="Book Antiqua" w:cs="Book Antiqua"/>
          <w:color w:val="000000"/>
        </w:rPr>
        <w:t>Yuehua</w:t>
      </w:r>
      <w:proofErr w:type="spellEnd"/>
      <w:r w:rsidR="004137A8" w:rsidRPr="000E1FAB">
        <w:rPr>
          <w:rFonts w:ascii="Book Antiqua" w:eastAsia="Book Antiqua" w:hAnsi="Book Antiqua" w:cs="Book Antiqua"/>
          <w:color w:val="000000"/>
        </w:rPr>
        <w:t xml:space="preserve"> Z, Hua Z, Ran J, </w:t>
      </w:r>
      <w:proofErr w:type="spellStart"/>
      <w:r w:rsidR="004137A8" w:rsidRPr="000E1FAB">
        <w:rPr>
          <w:rFonts w:ascii="Book Antiqua" w:eastAsia="Book Antiqua" w:hAnsi="Book Antiqua" w:cs="Book Antiqua"/>
          <w:color w:val="000000"/>
        </w:rPr>
        <w:t>Pengcheng</w:t>
      </w:r>
      <w:proofErr w:type="spellEnd"/>
      <w:r w:rsidR="004137A8" w:rsidRPr="000E1FAB">
        <w:rPr>
          <w:rFonts w:ascii="Book Antiqua" w:eastAsia="Book Antiqua" w:hAnsi="Book Antiqua" w:cs="Book Antiqua"/>
          <w:color w:val="000000"/>
        </w:rPr>
        <w:t xml:space="preserve"> L, </w:t>
      </w:r>
      <w:proofErr w:type="spellStart"/>
      <w:r w:rsidR="004137A8" w:rsidRPr="000E1FAB">
        <w:rPr>
          <w:rFonts w:ascii="Book Antiqua" w:eastAsia="Book Antiqua" w:hAnsi="Book Antiqua" w:cs="Book Antiqua"/>
          <w:color w:val="000000"/>
        </w:rPr>
        <w:t>Xiangshi</w:t>
      </w:r>
      <w:proofErr w:type="spellEnd"/>
      <w:r w:rsidR="004137A8" w:rsidRPr="000E1FAB">
        <w:rPr>
          <w:rFonts w:ascii="Book Antiqua" w:eastAsia="Book Antiqua" w:hAnsi="Book Antiqua" w:cs="Book Antiqua"/>
          <w:color w:val="000000"/>
        </w:rPr>
        <w:t xml:space="preserve"> W, </w:t>
      </w:r>
      <w:proofErr w:type="spellStart"/>
      <w:r w:rsidR="004137A8" w:rsidRPr="000E1FAB">
        <w:rPr>
          <w:rFonts w:ascii="Book Antiqua" w:eastAsia="Book Antiqua" w:hAnsi="Book Antiqua" w:cs="Book Antiqua"/>
          <w:color w:val="000000"/>
        </w:rPr>
        <w:t>Yanling</w:t>
      </w:r>
      <w:proofErr w:type="spellEnd"/>
      <w:r w:rsidR="004137A8" w:rsidRPr="000E1FAB">
        <w:rPr>
          <w:rFonts w:ascii="Book Antiqua" w:eastAsia="Book Antiqua" w:hAnsi="Book Antiqua" w:cs="Book Antiqua"/>
          <w:color w:val="000000"/>
        </w:rPr>
        <w:t xml:space="preserve"> G, </w:t>
      </w:r>
      <w:proofErr w:type="spellStart"/>
      <w:r w:rsidR="004137A8" w:rsidRPr="000E1FAB">
        <w:rPr>
          <w:rFonts w:ascii="Book Antiqua" w:eastAsia="Book Antiqua" w:hAnsi="Book Antiqua" w:cs="Book Antiqua"/>
          <w:color w:val="000000"/>
        </w:rPr>
        <w:t>Aimei</w:t>
      </w:r>
      <w:proofErr w:type="spellEnd"/>
      <w:r w:rsidR="004137A8" w:rsidRPr="000E1FAB">
        <w:rPr>
          <w:rFonts w:ascii="Book Antiqua" w:eastAsia="Book Antiqua" w:hAnsi="Book Antiqua" w:cs="Book Antiqua"/>
          <w:color w:val="000000"/>
        </w:rPr>
        <w:t xml:space="preserve"> X, He T, Hailing C, </w:t>
      </w:r>
      <w:proofErr w:type="spellStart"/>
      <w:r w:rsidR="004137A8" w:rsidRPr="000E1FAB">
        <w:rPr>
          <w:rFonts w:ascii="Book Antiqua" w:eastAsia="Book Antiqua" w:hAnsi="Book Antiqua" w:cs="Book Antiqua"/>
          <w:color w:val="000000"/>
        </w:rPr>
        <w:t>Chuning</w:t>
      </w:r>
      <w:proofErr w:type="spellEnd"/>
      <w:r w:rsidR="004137A8" w:rsidRPr="000E1FAB">
        <w:rPr>
          <w:rFonts w:ascii="Book Antiqua" w:eastAsia="Book Antiqua" w:hAnsi="Book Antiqua" w:cs="Book Antiqua"/>
          <w:color w:val="000000"/>
        </w:rPr>
        <w:t xml:space="preserve"> W, </w:t>
      </w:r>
      <w:proofErr w:type="spellStart"/>
      <w:r w:rsidR="004137A8" w:rsidRPr="000E1FAB">
        <w:rPr>
          <w:rFonts w:ascii="Book Antiqua" w:eastAsia="Book Antiqua" w:hAnsi="Book Antiqua" w:cs="Book Antiqua"/>
          <w:color w:val="000000"/>
        </w:rPr>
        <w:t>Jingjing</w:t>
      </w:r>
      <w:proofErr w:type="spellEnd"/>
      <w:r w:rsidR="004137A8" w:rsidRPr="000E1FAB">
        <w:rPr>
          <w:rFonts w:ascii="Book Antiqua" w:eastAsia="Book Antiqua" w:hAnsi="Book Antiqua" w:cs="Book Antiqua"/>
          <w:color w:val="000000"/>
        </w:rPr>
        <w:t xml:space="preserve"> L, </w:t>
      </w:r>
      <w:proofErr w:type="spellStart"/>
      <w:r w:rsidR="004137A8" w:rsidRPr="000E1FAB">
        <w:rPr>
          <w:rFonts w:ascii="Book Antiqua" w:eastAsia="Book Antiqua" w:hAnsi="Book Antiqua" w:cs="Book Antiqua"/>
          <w:color w:val="000000"/>
        </w:rPr>
        <w:t>Jianshe</w:t>
      </w:r>
      <w:proofErr w:type="spellEnd"/>
      <w:r w:rsidR="004137A8" w:rsidRPr="000E1FAB">
        <w:rPr>
          <w:rFonts w:ascii="Book Antiqua" w:eastAsia="Book Antiqua" w:hAnsi="Book Antiqua" w:cs="Book Antiqua"/>
          <w:color w:val="000000"/>
        </w:rPr>
        <w:t xml:space="preserve"> W, Mei Z. A Case Series of Children With 2019 Novel Coronavirus Infection: Clinical and Epidemiological Features. </w:t>
      </w:r>
      <w:r w:rsidR="004137A8" w:rsidRPr="000E1FAB">
        <w:rPr>
          <w:rFonts w:ascii="Book Antiqua" w:eastAsia="Book Antiqua" w:hAnsi="Book Antiqua" w:cs="Book Antiqua"/>
          <w:i/>
          <w:iCs/>
          <w:color w:val="000000"/>
        </w:rPr>
        <w:t>Clin Infect Dis</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71</w:t>
      </w:r>
      <w:r w:rsidR="004137A8" w:rsidRPr="000E1FAB">
        <w:rPr>
          <w:rFonts w:ascii="Book Antiqua" w:eastAsia="Book Antiqua" w:hAnsi="Book Antiqua" w:cs="Book Antiqua"/>
          <w:color w:val="000000"/>
        </w:rPr>
        <w:t>: 1547-1551 [PMID: 32112072 DOI: 10.1093/</w:t>
      </w:r>
      <w:proofErr w:type="spellStart"/>
      <w:r w:rsidR="004137A8" w:rsidRPr="000E1FAB">
        <w:rPr>
          <w:rFonts w:ascii="Book Antiqua" w:eastAsia="Book Antiqua" w:hAnsi="Book Antiqua" w:cs="Book Antiqua"/>
          <w:color w:val="000000"/>
        </w:rPr>
        <w:t>cid</w:t>
      </w:r>
      <w:proofErr w:type="spellEnd"/>
      <w:r w:rsidR="004137A8" w:rsidRPr="000E1FAB">
        <w:rPr>
          <w:rFonts w:ascii="Book Antiqua" w:eastAsia="Book Antiqua" w:hAnsi="Book Antiqua" w:cs="Book Antiqua"/>
          <w:color w:val="000000"/>
        </w:rPr>
        <w:t>/ciaa198]</w:t>
      </w:r>
    </w:p>
    <w:p w14:paraId="7CF553C9" w14:textId="41556CE2"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123</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Lo IL</w:t>
      </w:r>
      <w:r w:rsidR="004137A8" w:rsidRPr="000E1FAB">
        <w:rPr>
          <w:rFonts w:ascii="Book Antiqua" w:eastAsia="Book Antiqua" w:hAnsi="Book Antiqua" w:cs="Book Antiqua"/>
          <w:color w:val="000000"/>
        </w:rPr>
        <w:t xml:space="preserve">, </w:t>
      </w:r>
      <w:proofErr w:type="spellStart"/>
      <w:r w:rsidR="004137A8" w:rsidRPr="000E1FAB">
        <w:rPr>
          <w:rFonts w:ascii="Book Antiqua" w:eastAsia="Book Antiqua" w:hAnsi="Book Antiqua" w:cs="Book Antiqua"/>
          <w:color w:val="000000"/>
        </w:rPr>
        <w:t>Lio</w:t>
      </w:r>
      <w:proofErr w:type="spellEnd"/>
      <w:r w:rsidR="004137A8" w:rsidRPr="000E1FAB">
        <w:rPr>
          <w:rFonts w:ascii="Book Antiqua" w:eastAsia="Book Antiqua" w:hAnsi="Book Antiqua" w:cs="Book Antiqua"/>
          <w:color w:val="000000"/>
        </w:rPr>
        <w:t xml:space="preserve"> CF, Cheong HH, Lei CI, Cheong TH, Zhong X, Tian Y, Sin NN. Evaluation of SARS-CoV-2 RNA shedding in clinical specimens and clinical characteristics of 10 patients with COVID-19 in Macau. </w:t>
      </w:r>
      <w:r w:rsidR="004137A8" w:rsidRPr="000E1FAB">
        <w:rPr>
          <w:rFonts w:ascii="Book Antiqua" w:eastAsia="Book Antiqua" w:hAnsi="Book Antiqua" w:cs="Book Antiqua"/>
          <w:i/>
          <w:iCs/>
          <w:color w:val="000000"/>
        </w:rPr>
        <w:t>Int J Biol Sci</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16</w:t>
      </w:r>
      <w:r w:rsidR="004137A8" w:rsidRPr="000E1FAB">
        <w:rPr>
          <w:rFonts w:ascii="Book Antiqua" w:eastAsia="Book Antiqua" w:hAnsi="Book Antiqua" w:cs="Book Antiqua"/>
          <w:color w:val="000000"/>
        </w:rPr>
        <w:t>: 1698-1707 [PMID: 32226287 DOI: 10.7150/ijbs.45357]</w:t>
      </w:r>
    </w:p>
    <w:p w14:paraId="6A9C526F" w14:textId="2E23DABD"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124</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Peng L</w:t>
      </w:r>
      <w:r w:rsidR="004137A8" w:rsidRPr="000E1FAB">
        <w:rPr>
          <w:rFonts w:ascii="Book Antiqua" w:eastAsia="Book Antiqua" w:hAnsi="Book Antiqua" w:cs="Book Antiqua"/>
          <w:color w:val="000000"/>
        </w:rPr>
        <w:t xml:space="preserve">, Liu J, Xu W, Luo Q, Chen D, Lei Z, Huang Z, Li X, Deng K, Lin B, Gao Z. SARS-CoV-2 can be detected in urine, blood, anal swabs, and oropharyngeal swabs specimens. </w:t>
      </w:r>
      <w:r w:rsidR="004137A8" w:rsidRPr="000E1FAB">
        <w:rPr>
          <w:rFonts w:ascii="Book Antiqua" w:eastAsia="Book Antiqua" w:hAnsi="Book Antiqua" w:cs="Book Antiqua"/>
          <w:i/>
          <w:iCs/>
          <w:color w:val="000000"/>
        </w:rPr>
        <w:t xml:space="preserve">J Med </w:t>
      </w:r>
      <w:proofErr w:type="spellStart"/>
      <w:r w:rsidR="004137A8" w:rsidRPr="000E1FAB">
        <w:rPr>
          <w:rFonts w:ascii="Book Antiqua" w:eastAsia="Book Antiqua" w:hAnsi="Book Antiqua" w:cs="Book Antiqua"/>
          <w:i/>
          <w:iCs/>
          <w:color w:val="000000"/>
        </w:rPr>
        <w:t>Virol</w:t>
      </w:r>
      <w:proofErr w:type="spellEnd"/>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92</w:t>
      </w:r>
      <w:r w:rsidR="004137A8" w:rsidRPr="000E1FAB">
        <w:rPr>
          <w:rFonts w:ascii="Book Antiqua" w:eastAsia="Book Antiqua" w:hAnsi="Book Antiqua" w:cs="Book Antiqua"/>
          <w:color w:val="000000"/>
        </w:rPr>
        <w:t>: 1676-1680 [PMID: 32330305 DOI: 10.1002/jmv.25936]</w:t>
      </w:r>
    </w:p>
    <w:p w14:paraId="0A135574" w14:textId="1FAE4E5A"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125</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Xu Y</w:t>
      </w:r>
      <w:r w:rsidR="004137A8" w:rsidRPr="000E1FAB">
        <w:rPr>
          <w:rFonts w:ascii="Book Antiqua" w:eastAsia="Book Antiqua" w:hAnsi="Book Antiqua" w:cs="Book Antiqua"/>
          <w:color w:val="000000"/>
        </w:rPr>
        <w:t xml:space="preserve">, Li X, Zhu B, Liang H, Fang C, Gong Y, Guo Q, Sun X, Zhao D, Shen J, Zhang H, Liu H, Xia H, Tang J, Zhang K, Gong S. Characteristics of pediatric SARS-CoV-2 </w:t>
      </w:r>
      <w:r w:rsidR="004137A8" w:rsidRPr="000E1FAB">
        <w:rPr>
          <w:rFonts w:ascii="Book Antiqua" w:eastAsia="Book Antiqua" w:hAnsi="Book Antiqua" w:cs="Book Antiqua"/>
          <w:color w:val="000000"/>
        </w:rPr>
        <w:lastRenderedPageBreak/>
        <w:t xml:space="preserve">infection and potential evidence for persistent fecal viral shedding. </w:t>
      </w:r>
      <w:r w:rsidR="004137A8" w:rsidRPr="000E1FAB">
        <w:rPr>
          <w:rFonts w:ascii="Book Antiqua" w:eastAsia="Book Antiqua" w:hAnsi="Book Antiqua" w:cs="Book Antiqua"/>
          <w:i/>
          <w:iCs/>
          <w:color w:val="000000"/>
        </w:rPr>
        <w:t>Nat Med</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26</w:t>
      </w:r>
      <w:r w:rsidR="004137A8" w:rsidRPr="000E1FAB">
        <w:rPr>
          <w:rFonts w:ascii="Book Antiqua" w:eastAsia="Book Antiqua" w:hAnsi="Book Antiqua" w:cs="Book Antiqua"/>
          <w:color w:val="000000"/>
        </w:rPr>
        <w:t>: 502-505 [PMID: 32284613 DOI: 10.1038/s41591-020-0817-4]</w:t>
      </w:r>
    </w:p>
    <w:p w14:paraId="22C1F08D" w14:textId="3A7DD01A"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126</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Chen W</w:t>
      </w:r>
      <w:r w:rsidR="004137A8" w:rsidRPr="000E1FAB">
        <w:rPr>
          <w:rFonts w:ascii="Book Antiqua" w:eastAsia="Book Antiqua" w:hAnsi="Book Antiqua" w:cs="Book Antiqua"/>
          <w:color w:val="000000"/>
        </w:rPr>
        <w:t xml:space="preserve">, Lan Y, Yuan X, Deng X, Li Y, Cai X, Li L, He R, Tan Y, Deng X, Gao M, Tang G, Zhao L, Wang J, Fan Q, Wen C, Tong Y, Tang Y, Hu F, Li F, Tang X. Detectable 2019-nCoV viral RNA in blood is a strong indicator for the further clinical severity. </w:t>
      </w:r>
      <w:proofErr w:type="spellStart"/>
      <w:r w:rsidR="004137A8" w:rsidRPr="000E1FAB">
        <w:rPr>
          <w:rFonts w:ascii="Book Antiqua" w:eastAsia="Book Antiqua" w:hAnsi="Book Antiqua" w:cs="Book Antiqua"/>
          <w:i/>
          <w:iCs/>
          <w:color w:val="000000"/>
        </w:rPr>
        <w:t>Emerg</w:t>
      </w:r>
      <w:proofErr w:type="spellEnd"/>
      <w:r w:rsidR="004137A8" w:rsidRPr="000E1FAB">
        <w:rPr>
          <w:rFonts w:ascii="Book Antiqua" w:eastAsia="Book Antiqua" w:hAnsi="Book Antiqua" w:cs="Book Antiqua"/>
          <w:i/>
          <w:iCs/>
          <w:color w:val="000000"/>
        </w:rPr>
        <w:t xml:space="preserve"> Microbes Infect</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9</w:t>
      </w:r>
      <w:r w:rsidR="004137A8" w:rsidRPr="000E1FAB">
        <w:rPr>
          <w:rFonts w:ascii="Book Antiqua" w:eastAsia="Book Antiqua" w:hAnsi="Book Antiqua" w:cs="Book Antiqua"/>
          <w:color w:val="000000"/>
        </w:rPr>
        <w:t>: 469-473 [PMID: 32102625 DOI: 10.1080/22221751.2020.1732837]</w:t>
      </w:r>
    </w:p>
    <w:p w14:paraId="0536078D" w14:textId="21CC3C87"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127</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Han C</w:t>
      </w:r>
      <w:r w:rsidR="004137A8" w:rsidRPr="000E1FAB">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sidR="004137A8" w:rsidRPr="000E1FAB">
        <w:rPr>
          <w:rFonts w:ascii="Book Antiqua" w:eastAsia="Book Antiqua" w:hAnsi="Book Antiqua" w:cs="Book Antiqua"/>
          <w:i/>
          <w:iCs/>
          <w:color w:val="000000"/>
        </w:rPr>
        <w:t>Am J Gastroenterol</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115</w:t>
      </w:r>
      <w:r w:rsidR="004137A8" w:rsidRPr="000E1FAB">
        <w:rPr>
          <w:rFonts w:ascii="Book Antiqua" w:eastAsia="Book Antiqua" w:hAnsi="Book Antiqua" w:cs="Book Antiqua"/>
          <w:color w:val="000000"/>
        </w:rPr>
        <w:t>: 916-923 [PMID: 32301761 DOI: 10.14309/ajg.0000000000000664]</w:t>
      </w:r>
    </w:p>
    <w:p w14:paraId="04CC53CA" w14:textId="59E9A300"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128</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Wang W</w:t>
      </w:r>
      <w:r w:rsidR="004137A8" w:rsidRPr="000E1FAB">
        <w:rPr>
          <w:rFonts w:ascii="Book Antiqua" w:eastAsia="Book Antiqua" w:hAnsi="Book Antiqua" w:cs="Book Antiqua"/>
          <w:color w:val="000000"/>
        </w:rPr>
        <w:t xml:space="preserve">, Xu Y, Gao R, Lu R, Han K, Wu G, Tan W. Detection of SARS-CoV-2 in Different Types of Clinical Specimens. </w:t>
      </w:r>
      <w:r w:rsidR="004137A8" w:rsidRPr="000E1FAB">
        <w:rPr>
          <w:rFonts w:ascii="Book Antiqua" w:eastAsia="Book Antiqua" w:hAnsi="Book Antiqua" w:cs="Book Antiqua"/>
          <w:i/>
          <w:iCs/>
          <w:color w:val="000000"/>
        </w:rPr>
        <w:t>JAMA</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323</w:t>
      </w:r>
      <w:r w:rsidR="004137A8" w:rsidRPr="000E1FAB">
        <w:rPr>
          <w:rFonts w:ascii="Book Antiqua" w:eastAsia="Book Antiqua" w:hAnsi="Book Antiqua" w:cs="Book Antiqua"/>
          <w:color w:val="000000"/>
        </w:rPr>
        <w:t>: 1843-1844 [PMID: 32159775 DOI: 10.1001/jama.2020.3786]</w:t>
      </w:r>
    </w:p>
    <w:p w14:paraId="4FF95075" w14:textId="272BDCA1"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129</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Zhang N</w:t>
      </w:r>
      <w:r w:rsidR="004137A8" w:rsidRPr="000E1FAB">
        <w:rPr>
          <w:rFonts w:ascii="Book Antiqua" w:eastAsia="Book Antiqua" w:hAnsi="Book Antiqua" w:cs="Book Antiqua"/>
          <w:color w:val="000000"/>
        </w:rPr>
        <w:t xml:space="preserve">, Gong Y, Meng F, Shi Y, Wang J, Mao P, </w:t>
      </w:r>
      <w:proofErr w:type="spellStart"/>
      <w:r w:rsidR="004137A8" w:rsidRPr="000E1FAB">
        <w:rPr>
          <w:rFonts w:ascii="Book Antiqua" w:eastAsia="Book Antiqua" w:hAnsi="Book Antiqua" w:cs="Book Antiqua"/>
          <w:color w:val="000000"/>
        </w:rPr>
        <w:t>Chuai</w:t>
      </w:r>
      <w:proofErr w:type="spellEnd"/>
      <w:r w:rsidR="004137A8" w:rsidRPr="000E1FAB">
        <w:rPr>
          <w:rFonts w:ascii="Book Antiqua" w:eastAsia="Book Antiqua" w:hAnsi="Book Antiqua" w:cs="Book Antiqua"/>
          <w:color w:val="000000"/>
        </w:rPr>
        <w:t xml:space="preserve"> X, Bi Y, Yang P, Wang F. Comparative study on virus shedding patterns in nasopharyngeal and fecal specimens of COVID-19 patients. </w:t>
      </w:r>
      <w:r w:rsidR="004137A8" w:rsidRPr="000E1FAB">
        <w:rPr>
          <w:rFonts w:ascii="Book Antiqua" w:eastAsia="Book Antiqua" w:hAnsi="Book Antiqua" w:cs="Book Antiqua"/>
          <w:i/>
          <w:iCs/>
          <w:color w:val="000000"/>
        </w:rPr>
        <w:t>Sci China Life Sci</w:t>
      </w:r>
      <w:r w:rsidR="004137A8" w:rsidRPr="000E1FAB">
        <w:rPr>
          <w:rFonts w:ascii="Book Antiqua" w:eastAsia="Book Antiqua" w:hAnsi="Book Antiqua" w:cs="Book Antiqua"/>
          <w:color w:val="000000"/>
        </w:rPr>
        <w:t xml:space="preserve"> 2020 [PMID: 32778998 DOI: 10.1007/s11427-020-1783-9]</w:t>
      </w:r>
    </w:p>
    <w:p w14:paraId="2A9080E1" w14:textId="4B59ADDC"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130</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Zhang W</w:t>
      </w:r>
      <w:r w:rsidR="004137A8" w:rsidRPr="000E1FAB">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proofErr w:type="spellStart"/>
      <w:r w:rsidR="004137A8" w:rsidRPr="000E1FAB">
        <w:rPr>
          <w:rFonts w:ascii="Book Antiqua" w:eastAsia="Book Antiqua" w:hAnsi="Book Antiqua" w:cs="Book Antiqua"/>
          <w:i/>
          <w:iCs/>
          <w:color w:val="000000"/>
        </w:rPr>
        <w:t>Emerg</w:t>
      </w:r>
      <w:proofErr w:type="spellEnd"/>
      <w:r w:rsidR="004137A8" w:rsidRPr="000E1FAB">
        <w:rPr>
          <w:rFonts w:ascii="Book Antiqua" w:eastAsia="Book Antiqua" w:hAnsi="Book Antiqua" w:cs="Book Antiqua"/>
          <w:i/>
          <w:iCs/>
          <w:color w:val="000000"/>
        </w:rPr>
        <w:t xml:space="preserve"> Microbes Infect</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9</w:t>
      </w:r>
      <w:r w:rsidR="004137A8" w:rsidRPr="000E1FAB">
        <w:rPr>
          <w:rFonts w:ascii="Book Antiqua" w:eastAsia="Book Antiqua" w:hAnsi="Book Antiqua" w:cs="Book Antiqua"/>
          <w:color w:val="000000"/>
        </w:rPr>
        <w:t>: 386-389 [PMID: 32065057 DOI: 10.1080/22221751.2020.1729071]</w:t>
      </w:r>
    </w:p>
    <w:bookmarkEnd w:id="54"/>
    <w:bookmarkEnd w:id="55"/>
    <w:p w14:paraId="21ABBCC4" w14:textId="77777777" w:rsidR="004137A8" w:rsidRPr="000E1FAB" w:rsidRDefault="004137A8" w:rsidP="000E1FAB">
      <w:pPr>
        <w:spacing w:line="360" w:lineRule="auto"/>
        <w:jc w:val="both"/>
        <w:rPr>
          <w:rFonts w:ascii="Book Antiqua" w:hAnsi="Book Antiqua"/>
        </w:rPr>
      </w:pPr>
    </w:p>
    <w:bookmarkEnd w:id="56"/>
    <w:bookmarkEnd w:id="57"/>
    <w:bookmarkEnd w:id="58"/>
    <w:bookmarkEnd w:id="59"/>
    <w:p w14:paraId="12CBC265" w14:textId="77777777" w:rsidR="00A77B3E" w:rsidRPr="000E1FAB" w:rsidRDefault="00A77B3E" w:rsidP="000E1FAB">
      <w:pPr>
        <w:spacing w:line="360" w:lineRule="auto"/>
        <w:jc w:val="both"/>
        <w:rPr>
          <w:rFonts w:ascii="Book Antiqua" w:hAnsi="Book Antiqua"/>
        </w:rPr>
        <w:sectPr w:rsidR="00A77B3E" w:rsidRPr="000E1FAB">
          <w:pgSz w:w="12240" w:h="15840"/>
          <w:pgMar w:top="1440" w:right="1440" w:bottom="1440" w:left="1440" w:header="720" w:footer="720" w:gutter="0"/>
          <w:cols w:space="720"/>
          <w:docGrid w:linePitch="360"/>
        </w:sectPr>
      </w:pPr>
    </w:p>
    <w:p w14:paraId="2DED62AD"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lastRenderedPageBreak/>
        <w:t>Footnotes</w:t>
      </w:r>
    </w:p>
    <w:p w14:paraId="06EF535A" w14:textId="6ED57F35"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Conflict-of-interest statement: </w:t>
      </w:r>
      <w:bookmarkStart w:id="89" w:name="OLE_LINK713"/>
      <w:bookmarkStart w:id="90" w:name="OLE_LINK714"/>
      <w:r w:rsidRPr="000E1FAB">
        <w:rPr>
          <w:rFonts w:ascii="Book Antiqua" w:eastAsia="Book Antiqua" w:hAnsi="Book Antiqua" w:cs="Book Antiqua"/>
          <w:color w:val="000000"/>
        </w:rPr>
        <w:t xml:space="preserve">The authors declare </w:t>
      </w:r>
      <w:r w:rsidR="00A412F5">
        <w:rPr>
          <w:rFonts w:ascii="Book Antiqua" w:eastAsia="Book Antiqua" w:hAnsi="Book Antiqua" w:cs="Book Antiqua"/>
          <w:color w:val="000000"/>
        </w:rPr>
        <w:t xml:space="preserve">having </w:t>
      </w:r>
      <w:r w:rsidRPr="000E1FAB">
        <w:rPr>
          <w:rFonts w:ascii="Book Antiqua" w:eastAsia="Book Antiqua" w:hAnsi="Book Antiqua" w:cs="Book Antiqua"/>
          <w:color w:val="000000"/>
        </w:rPr>
        <w:t>no conflicts of interest.</w:t>
      </w:r>
    </w:p>
    <w:bookmarkEnd w:id="89"/>
    <w:bookmarkEnd w:id="90"/>
    <w:p w14:paraId="265D68A2" w14:textId="77777777" w:rsidR="00A77B3E" w:rsidRPr="000E1FAB" w:rsidRDefault="00A77B3E" w:rsidP="000E1FAB">
      <w:pPr>
        <w:spacing w:line="360" w:lineRule="auto"/>
        <w:jc w:val="both"/>
        <w:rPr>
          <w:rFonts w:ascii="Book Antiqua" w:hAnsi="Book Antiqua"/>
        </w:rPr>
      </w:pPr>
    </w:p>
    <w:p w14:paraId="6883C685"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Open-Access: </w:t>
      </w:r>
      <w:bookmarkStart w:id="91" w:name="OLE_LINK684"/>
      <w:bookmarkStart w:id="92" w:name="OLE_LINK685"/>
      <w:r w:rsidRPr="000E1F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1"/>
    <w:bookmarkEnd w:id="92"/>
    <w:p w14:paraId="2263DAF3" w14:textId="77777777" w:rsidR="00A77B3E" w:rsidRPr="000E1FAB" w:rsidRDefault="00A77B3E" w:rsidP="000E1FAB">
      <w:pPr>
        <w:spacing w:line="360" w:lineRule="auto"/>
        <w:jc w:val="both"/>
        <w:rPr>
          <w:rFonts w:ascii="Book Antiqua" w:hAnsi="Book Antiqua"/>
        </w:rPr>
      </w:pPr>
    </w:p>
    <w:p w14:paraId="6BD34EB4" w14:textId="018A415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Manuscript source: </w:t>
      </w:r>
      <w:r w:rsidRPr="000E1FAB">
        <w:rPr>
          <w:rFonts w:ascii="Book Antiqua" w:eastAsia="Book Antiqua" w:hAnsi="Book Antiqua" w:cs="Book Antiqua"/>
          <w:color w:val="000000"/>
        </w:rPr>
        <w:t xml:space="preserve">Invited </w:t>
      </w:r>
      <w:r w:rsidR="0026698C" w:rsidRPr="000E1FAB">
        <w:rPr>
          <w:rFonts w:ascii="Book Antiqua" w:eastAsia="Book Antiqua" w:hAnsi="Book Antiqua" w:cs="Book Antiqua"/>
          <w:color w:val="000000"/>
        </w:rPr>
        <w:t>m</w:t>
      </w:r>
      <w:r w:rsidRPr="000E1FAB">
        <w:rPr>
          <w:rFonts w:ascii="Book Antiqua" w:eastAsia="Book Antiqua" w:hAnsi="Book Antiqua" w:cs="Book Antiqua"/>
          <w:color w:val="000000"/>
        </w:rPr>
        <w:t>anuscript</w:t>
      </w:r>
    </w:p>
    <w:p w14:paraId="247F3299" w14:textId="77777777" w:rsidR="00A77B3E" w:rsidRPr="000E1FAB" w:rsidRDefault="00A77B3E" w:rsidP="000E1FAB">
      <w:pPr>
        <w:spacing w:line="360" w:lineRule="auto"/>
        <w:jc w:val="both"/>
        <w:rPr>
          <w:rFonts w:ascii="Book Antiqua" w:hAnsi="Book Antiqua"/>
        </w:rPr>
      </w:pPr>
    </w:p>
    <w:p w14:paraId="3EC4DDF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Peer-review started: </w:t>
      </w:r>
      <w:r w:rsidRPr="000E1FAB">
        <w:rPr>
          <w:rFonts w:ascii="Book Antiqua" w:eastAsia="Book Antiqua" w:hAnsi="Book Antiqua" w:cs="Book Antiqua"/>
          <w:color w:val="000000"/>
        </w:rPr>
        <w:t>January 20, 2021</w:t>
      </w:r>
    </w:p>
    <w:p w14:paraId="21832F88"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First decision: </w:t>
      </w:r>
      <w:r w:rsidRPr="000E1FAB">
        <w:rPr>
          <w:rFonts w:ascii="Book Antiqua" w:eastAsia="Book Antiqua" w:hAnsi="Book Antiqua" w:cs="Book Antiqua"/>
          <w:color w:val="000000"/>
        </w:rPr>
        <w:t>February 9, 2021</w:t>
      </w:r>
    </w:p>
    <w:p w14:paraId="40C34B19" w14:textId="36C076C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Article in press: </w:t>
      </w:r>
      <w:r w:rsidR="00E40F4C" w:rsidRPr="009568D9">
        <w:rPr>
          <w:rFonts w:ascii="Book Antiqua" w:eastAsia="Book Antiqua" w:hAnsi="Book Antiqua" w:cs="Book Antiqua"/>
          <w:color w:val="000000"/>
        </w:rPr>
        <w:t>March 8, 2021</w:t>
      </w:r>
    </w:p>
    <w:p w14:paraId="1F24DDFE" w14:textId="77777777" w:rsidR="00A77B3E" w:rsidRPr="000E1FAB" w:rsidRDefault="00A77B3E" w:rsidP="000E1FAB">
      <w:pPr>
        <w:spacing w:line="360" w:lineRule="auto"/>
        <w:jc w:val="both"/>
        <w:rPr>
          <w:rFonts w:ascii="Book Antiqua" w:hAnsi="Book Antiqua"/>
        </w:rPr>
      </w:pPr>
    </w:p>
    <w:p w14:paraId="64651FEE" w14:textId="3E449C2C"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Specialty type: </w:t>
      </w:r>
      <w:r w:rsidR="0026698C" w:rsidRPr="000E1FAB">
        <w:rPr>
          <w:rFonts w:ascii="Book Antiqua" w:eastAsia="微软雅黑" w:hAnsi="Book Antiqua" w:cs="宋体"/>
        </w:rPr>
        <w:t>Gastroenterology and hepatology</w:t>
      </w:r>
    </w:p>
    <w:p w14:paraId="1686D25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Country/Territory of origin: </w:t>
      </w:r>
      <w:r w:rsidRPr="000E1FAB">
        <w:rPr>
          <w:rFonts w:ascii="Book Antiqua" w:eastAsia="Book Antiqua" w:hAnsi="Book Antiqua" w:cs="Book Antiqua"/>
          <w:color w:val="000000"/>
        </w:rPr>
        <w:t>Brazil</w:t>
      </w:r>
    </w:p>
    <w:p w14:paraId="4D3F33A2"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Peer-review report’s scientific quality classification</w:t>
      </w:r>
    </w:p>
    <w:p w14:paraId="0CACAF43"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A (Excellent): 0</w:t>
      </w:r>
    </w:p>
    <w:p w14:paraId="57CC55E9"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B (Very good): B</w:t>
      </w:r>
    </w:p>
    <w:p w14:paraId="5508AACD"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C (Good): 0</w:t>
      </w:r>
    </w:p>
    <w:p w14:paraId="488D6E89"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D (Fair): 0</w:t>
      </w:r>
    </w:p>
    <w:p w14:paraId="74D66578"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E (Poor): 0</w:t>
      </w:r>
    </w:p>
    <w:p w14:paraId="5FFF956B" w14:textId="77777777" w:rsidR="00A77B3E" w:rsidRPr="000E1FAB" w:rsidRDefault="00A77B3E" w:rsidP="000E1FAB">
      <w:pPr>
        <w:spacing w:line="360" w:lineRule="auto"/>
        <w:jc w:val="both"/>
        <w:rPr>
          <w:rFonts w:ascii="Book Antiqua" w:hAnsi="Book Antiqua"/>
        </w:rPr>
      </w:pPr>
    </w:p>
    <w:p w14:paraId="6B140834" w14:textId="3B9285D5" w:rsidR="00A77B3E" w:rsidRPr="00E40F4C" w:rsidRDefault="00E51006" w:rsidP="000E1FAB">
      <w:pPr>
        <w:spacing w:line="360" w:lineRule="auto"/>
        <w:jc w:val="both"/>
        <w:rPr>
          <w:rFonts w:ascii="Book Antiqua" w:hAnsi="Book Antiqua" w:cs="Book Antiqua"/>
          <w:b/>
          <w:color w:val="000000"/>
          <w:lang w:eastAsia="zh-CN"/>
        </w:rPr>
      </w:pPr>
      <w:r w:rsidRPr="000E1FAB">
        <w:rPr>
          <w:rFonts w:ascii="Book Antiqua" w:eastAsia="Book Antiqua" w:hAnsi="Book Antiqua" w:cs="Book Antiqua"/>
          <w:b/>
          <w:color w:val="000000"/>
        </w:rPr>
        <w:t xml:space="preserve">P-Reviewer: </w:t>
      </w:r>
      <w:r w:rsidRPr="000E1FAB">
        <w:rPr>
          <w:rFonts w:ascii="Book Antiqua" w:eastAsia="Book Antiqua" w:hAnsi="Book Antiqua" w:cs="Book Antiqua"/>
          <w:color w:val="000000"/>
        </w:rPr>
        <w:t>Khan MKA</w:t>
      </w:r>
      <w:r w:rsidRPr="000E1FAB">
        <w:rPr>
          <w:rFonts w:ascii="Book Antiqua" w:eastAsia="Book Antiqua" w:hAnsi="Book Antiqua" w:cs="Book Antiqua"/>
          <w:b/>
          <w:color w:val="000000"/>
        </w:rPr>
        <w:t xml:space="preserve"> S-Editor: </w:t>
      </w:r>
      <w:r w:rsidRPr="000E1FAB">
        <w:rPr>
          <w:rFonts w:ascii="Book Antiqua" w:eastAsia="Book Antiqua" w:hAnsi="Book Antiqua" w:cs="Book Antiqua"/>
          <w:color w:val="000000"/>
        </w:rPr>
        <w:t>Fan JR</w:t>
      </w:r>
      <w:r w:rsidRPr="000E1FAB">
        <w:rPr>
          <w:rFonts w:ascii="Book Antiqua" w:eastAsia="Book Antiqua" w:hAnsi="Book Antiqua" w:cs="Book Antiqua"/>
          <w:b/>
          <w:color w:val="000000"/>
        </w:rPr>
        <w:t xml:space="preserve"> L-Editor: </w:t>
      </w:r>
      <w:proofErr w:type="spellStart"/>
      <w:r w:rsidR="001A12CF">
        <w:rPr>
          <w:rFonts w:ascii="Book Antiqua" w:eastAsia="Book Antiqua" w:hAnsi="Book Antiqua" w:cs="Book Antiqua"/>
          <w:bCs/>
          <w:color w:val="000000"/>
        </w:rPr>
        <w:t>Filipodia</w:t>
      </w:r>
      <w:proofErr w:type="spellEnd"/>
      <w:r w:rsidRPr="000E1FAB">
        <w:rPr>
          <w:rFonts w:ascii="Book Antiqua" w:eastAsia="Book Antiqua" w:hAnsi="Book Antiqua" w:cs="Book Antiqua"/>
          <w:b/>
          <w:color w:val="000000"/>
        </w:rPr>
        <w:t xml:space="preserve"> P-Editor: </w:t>
      </w:r>
      <w:r w:rsidR="00E40F4C" w:rsidRPr="00E40F4C">
        <w:rPr>
          <w:rFonts w:ascii="Book Antiqua" w:hAnsi="Book Antiqua" w:cs="Book Antiqua" w:hint="eastAsia"/>
          <w:color w:val="000000"/>
          <w:lang w:eastAsia="zh-CN"/>
        </w:rPr>
        <w:t>Ma YJ</w:t>
      </w:r>
    </w:p>
    <w:p w14:paraId="1C8CE12C" w14:textId="1B3712A3" w:rsidR="00C97416" w:rsidRPr="000E1FAB" w:rsidRDefault="00C97416" w:rsidP="000E1FAB">
      <w:pPr>
        <w:spacing w:line="360" w:lineRule="auto"/>
        <w:jc w:val="both"/>
        <w:rPr>
          <w:rFonts w:ascii="Book Antiqua" w:hAnsi="Book Antiqua" w:cs="Arial"/>
          <w:b/>
        </w:rPr>
      </w:pPr>
      <w:r w:rsidRPr="000E1FAB">
        <w:rPr>
          <w:rFonts w:ascii="Book Antiqua" w:eastAsia="Book Antiqua" w:hAnsi="Book Antiqua" w:cs="Book Antiqua"/>
          <w:b/>
          <w:color w:val="000000"/>
        </w:rPr>
        <w:br w:type="page"/>
      </w:r>
      <w:r w:rsidRPr="000E1FAB">
        <w:rPr>
          <w:rFonts w:ascii="Book Antiqua" w:hAnsi="Book Antiqua" w:cs="Arial"/>
          <w:b/>
        </w:rPr>
        <w:lastRenderedPageBreak/>
        <w:t xml:space="preserve">Table 1 </w:t>
      </w:r>
      <w:r w:rsidR="0085366C">
        <w:rPr>
          <w:rFonts w:ascii="Book Antiqua" w:hAnsi="Book Antiqua" w:cs="Arial"/>
          <w:b/>
        </w:rPr>
        <w:t>M</w:t>
      </w:r>
      <w:r w:rsidRPr="000E1FAB">
        <w:rPr>
          <w:rFonts w:ascii="Book Antiqua" w:hAnsi="Book Antiqua" w:cs="Arial"/>
          <w:b/>
        </w:rPr>
        <w:t>anuscripts describing patients with</w:t>
      </w:r>
      <w:r w:rsidRPr="000E1FAB">
        <w:rPr>
          <w:rFonts w:ascii="Book Antiqua" w:hAnsi="Book Antiqua" w:cs="Arial"/>
          <w:b/>
          <w:bCs/>
        </w:rPr>
        <w:t xml:space="preserve"> </w:t>
      </w:r>
      <w:r w:rsidR="00BF70CE" w:rsidRPr="000E1FAB">
        <w:rPr>
          <w:rFonts w:ascii="Book Antiqua" w:eastAsia="Book Antiqua" w:hAnsi="Book Antiqua" w:cs="Book Antiqua"/>
          <w:b/>
          <w:bCs/>
          <w:color w:val="000000"/>
          <w:shd w:val="clear" w:color="auto" w:fill="FFFFFF"/>
        </w:rPr>
        <w:t>severe acute respiratory syndrome coronavirus-2</w:t>
      </w:r>
      <w:r w:rsidRPr="000E1FAB">
        <w:rPr>
          <w:rFonts w:ascii="Book Antiqua" w:hAnsi="Book Antiqua" w:cs="Arial"/>
          <w:b/>
          <w:bCs/>
        </w:rPr>
        <w:t xml:space="preserve"> </w:t>
      </w:r>
      <w:r w:rsidR="008F62C2">
        <w:rPr>
          <w:rFonts w:ascii="Book Antiqua" w:hAnsi="Book Antiqua" w:cs="Arial"/>
          <w:b/>
          <w:bCs/>
        </w:rPr>
        <w:t>ribonucleic</w:t>
      </w:r>
      <w:r w:rsidR="0085366C">
        <w:rPr>
          <w:rFonts w:ascii="Book Antiqua" w:hAnsi="Book Antiqua" w:cs="Arial"/>
          <w:b/>
          <w:bCs/>
        </w:rPr>
        <w:t xml:space="preserve"> acid</w:t>
      </w:r>
      <w:r w:rsidRPr="000E1FAB">
        <w:rPr>
          <w:rFonts w:ascii="Book Antiqua" w:hAnsi="Book Antiqua" w:cs="Arial"/>
          <w:b/>
        </w:rPr>
        <w:t xml:space="preserve"> detection in rectal swabs or fecal samples</w:t>
      </w:r>
    </w:p>
    <w:tbl>
      <w:tblPr>
        <w:tblStyle w:val="a5"/>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2"/>
        <w:gridCol w:w="2183"/>
        <w:gridCol w:w="2132"/>
        <w:gridCol w:w="2168"/>
        <w:gridCol w:w="1341"/>
      </w:tblGrid>
      <w:tr w:rsidR="00C97416" w:rsidRPr="000E1FAB" w14:paraId="3116A856" w14:textId="77777777" w:rsidTr="00043B76">
        <w:trPr>
          <w:trHeight w:val="1299"/>
        </w:trPr>
        <w:tc>
          <w:tcPr>
            <w:tcW w:w="915" w:type="pct"/>
            <w:tcBorders>
              <w:top w:val="single" w:sz="4" w:space="0" w:color="auto"/>
              <w:bottom w:val="single" w:sz="4" w:space="0" w:color="auto"/>
            </w:tcBorders>
          </w:tcPr>
          <w:p w14:paraId="10A929A3" w14:textId="74EA257B"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 xml:space="preserve">COVID-19 </w:t>
            </w:r>
            <w:r w:rsidR="0006584C" w:rsidRPr="000E1FAB">
              <w:rPr>
                <w:rFonts w:ascii="Book Antiqua" w:hAnsi="Book Antiqua" w:cs="Arial"/>
                <w:b/>
                <w:lang w:val="en-US"/>
              </w:rPr>
              <w:t>r</w:t>
            </w:r>
            <w:r w:rsidRPr="000E1FAB">
              <w:rPr>
                <w:rFonts w:ascii="Book Antiqua" w:hAnsi="Book Antiqua" w:cs="Arial"/>
                <w:b/>
                <w:lang w:val="en-US"/>
              </w:rPr>
              <w:t xml:space="preserve">espiratory </w:t>
            </w:r>
            <w:r w:rsidR="0006584C" w:rsidRPr="000E1FAB">
              <w:rPr>
                <w:rFonts w:ascii="Book Antiqua" w:hAnsi="Book Antiqua" w:cs="Arial"/>
                <w:b/>
                <w:lang w:val="en-US"/>
              </w:rPr>
              <w:t>m</w:t>
            </w:r>
            <w:r w:rsidRPr="000E1FAB">
              <w:rPr>
                <w:rFonts w:ascii="Book Antiqua" w:hAnsi="Book Antiqua" w:cs="Arial"/>
                <w:b/>
                <w:lang w:val="en-US"/>
              </w:rPr>
              <w:t>anifestations</w:t>
            </w:r>
          </w:p>
        </w:tc>
        <w:tc>
          <w:tcPr>
            <w:tcW w:w="1140" w:type="pct"/>
            <w:tcBorders>
              <w:top w:val="single" w:sz="4" w:space="0" w:color="auto"/>
              <w:bottom w:val="single" w:sz="4" w:space="0" w:color="auto"/>
            </w:tcBorders>
          </w:tcPr>
          <w:p w14:paraId="095A8A66" w14:textId="7BCB7F0D"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 xml:space="preserve">COVID-19 gastrointestinal clinical manifestations </w:t>
            </w:r>
          </w:p>
        </w:tc>
        <w:tc>
          <w:tcPr>
            <w:tcW w:w="1113" w:type="pct"/>
            <w:tcBorders>
              <w:top w:val="single" w:sz="4" w:space="0" w:color="auto"/>
              <w:bottom w:val="single" w:sz="4" w:space="0" w:color="auto"/>
            </w:tcBorders>
          </w:tcPr>
          <w:p w14:paraId="717C250C" w14:textId="7B981A53"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Percentage of patients with gastrointestinal clinical manifestations</w:t>
            </w:r>
          </w:p>
        </w:tc>
        <w:tc>
          <w:tcPr>
            <w:tcW w:w="1132" w:type="pct"/>
            <w:tcBorders>
              <w:top w:val="single" w:sz="4" w:space="0" w:color="auto"/>
              <w:bottom w:val="single" w:sz="4" w:space="0" w:color="auto"/>
            </w:tcBorders>
          </w:tcPr>
          <w:p w14:paraId="3AE18EB9" w14:textId="2AD2C810"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 xml:space="preserve">Rectal </w:t>
            </w:r>
            <w:r w:rsidR="00BF70CE" w:rsidRPr="000E1FAB">
              <w:rPr>
                <w:rFonts w:ascii="Book Antiqua" w:hAnsi="Book Antiqua" w:cs="Arial"/>
                <w:b/>
                <w:lang w:val="en-US"/>
              </w:rPr>
              <w:t>s</w:t>
            </w:r>
            <w:r w:rsidRPr="000E1FAB">
              <w:rPr>
                <w:rFonts w:ascii="Book Antiqua" w:hAnsi="Book Antiqua" w:cs="Arial"/>
                <w:b/>
                <w:lang w:val="en-US"/>
              </w:rPr>
              <w:t>wabs or</w:t>
            </w:r>
            <w:r w:rsidR="00831D36" w:rsidRPr="000E1FAB">
              <w:rPr>
                <w:rFonts w:ascii="Book Antiqua" w:hAnsi="Book Antiqua" w:cs="Arial"/>
                <w:b/>
                <w:lang w:val="en-US" w:eastAsia="zh-CN"/>
              </w:rPr>
              <w:t xml:space="preserve"> </w:t>
            </w:r>
            <w:r w:rsidR="00BF70CE" w:rsidRPr="000E1FAB">
              <w:rPr>
                <w:rFonts w:ascii="Book Antiqua" w:hAnsi="Book Antiqua" w:cs="Arial"/>
                <w:b/>
                <w:lang w:val="en-US"/>
              </w:rPr>
              <w:t>f</w:t>
            </w:r>
            <w:r w:rsidRPr="000E1FAB">
              <w:rPr>
                <w:rFonts w:ascii="Book Antiqua" w:hAnsi="Book Antiqua" w:cs="Arial"/>
                <w:b/>
                <w:lang w:val="en-US"/>
              </w:rPr>
              <w:t xml:space="preserve">ecal </w:t>
            </w:r>
            <w:r w:rsidR="00BF70CE" w:rsidRPr="000E1FAB">
              <w:rPr>
                <w:rFonts w:ascii="Book Antiqua" w:hAnsi="Book Antiqua" w:cs="Arial"/>
                <w:b/>
                <w:lang w:val="en-US"/>
              </w:rPr>
              <w:t>s</w:t>
            </w:r>
            <w:r w:rsidRPr="000E1FAB">
              <w:rPr>
                <w:rFonts w:ascii="Book Antiqua" w:hAnsi="Book Antiqua" w:cs="Arial"/>
                <w:b/>
                <w:lang w:val="en-US"/>
              </w:rPr>
              <w:t>amples</w:t>
            </w:r>
            <w:r w:rsidR="00831D36" w:rsidRPr="000E1FAB">
              <w:rPr>
                <w:rFonts w:ascii="Book Antiqua" w:hAnsi="Book Antiqua" w:cs="Arial"/>
                <w:b/>
                <w:lang w:val="en-US" w:eastAsia="zh-CN"/>
              </w:rPr>
              <w:t xml:space="preserve"> </w:t>
            </w:r>
            <w:r w:rsidR="00BF70CE" w:rsidRPr="000E1FAB">
              <w:rPr>
                <w:rFonts w:ascii="Book Antiqua" w:hAnsi="Book Antiqua" w:cs="Arial"/>
                <w:b/>
                <w:lang w:val="en-US"/>
              </w:rPr>
              <w:t>p</w:t>
            </w:r>
            <w:r w:rsidRPr="000E1FAB">
              <w:rPr>
                <w:rFonts w:ascii="Book Antiqua" w:hAnsi="Book Antiqua" w:cs="Arial"/>
                <w:b/>
                <w:lang w:val="en-US"/>
              </w:rPr>
              <w:t xml:space="preserve">ositive </w:t>
            </w:r>
            <w:r w:rsidR="00831D36" w:rsidRPr="000E1FAB">
              <w:rPr>
                <w:rFonts w:ascii="Book Antiqua" w:hAnsi="Book Antiqua" w:cs="Arial"/>
                <w:b/>
                <w:lang w:val="en-US"/>
              </w:rPr>
              <w:t>f</w:t>
            </w:r>
            <w:r w:rsidRPr="000E1FAB">
              <w:rPr>
                <w:rFonts w:ascii="Book Antiqua" w:hAnsi="Book Antiqua" w:cs="Arial"/>
                <w:b/>
                <w:lang w:val="en-US"/>
              </w:rPr>
              <w:t>or</w:t>
            </w:r>
            <w:r w:rsidR="00831D36" w:rsidRPr="000E1FAB">
              <w:rPr>
                <w:rFonts w:ascii="Book Antiqua" w:hAnsi="Book Antiqua" w:cs="Arial"/>
                <w:b/>
                <w:lang w:val="en-US" w:eastAsia="zh-CN"/>
              </w:rPr>
              <w:t xml:space="preserve"> </w:t>
            </w:r>
            <w:r w:rsidRPr="000E1FAB">
              <w:rPr>
                <w:rFonts w:ascii="Book Antiqua" w:hAnsi="Book Antiqua" w:cs="Arial"/>
                <w:b/>
                <w:lang w:val="en-US"/>
              </w:rPr>
              <w:t>SARS-CoV-2</w:t>
            </w:r>
          </w:p>
        </w:tc>
        <w:tc>
          <w:tcPr>
            <w:tcW w:w="700" w:type="pct"/>
            <w:tcBorders>
              <w:top w:val="single" w:sz="4" w:space="0" w:color="auto"/>
              <w:bottom w:val="single" w:sz="4" w:space="0" w:color="auto"/>
            </w:tcBorders>
          </w:tcPr>
          <w:p w14:paraId="7A2D25F9" w14:textId="4FB18682" w:rsidR="00C97416" w:rsidRPr="000E1FAB" w:rsidRDefault="00C97416" w:rsidP="000E1FAB">
            <w:pPr>
              <w:spacing w:line="360" w:lineRule="auto"/>
              <w:jc w:val="both"/>
              <w:rPr>
                <w:rFonts w:ascii="Book Antiqua" w:hAnsi="Book Antiqua" w:cs="Arial"/>
                <w:b/>
              </w:rPr>
            </w:pPr>
            <w:r w:rsidRPr="000E1FAB">
              <w:rPr>
                <w:rFonts w:ascii="Book Antiqua" w:hAnsi="Book Antiqua" w:cs="Arial"/>
                <w:b/>
              </w:rPr>
              <w:t>Ref</w:t>
            </w:r>
            <w:r w:rsidR="008456FF" w:rsidRPr="000E1FAB">
              <w:rPr>
                <w:rFonts w:ascii="Book Antiqua" w:hAnsi="Book Antiqua" w:cs="Arial"/>
                <w:b/>
              </w:rPr>
              <w:t>.</w:t>
            </w:r>
          </w:p>
        </w:tc>
      </w:tr>
      <w:tr w:rsidR="00C97416" w:rsidRPr="000E1FAB" w14:paraId="0432D074" w14:textId="77777777" w:rsidTr="00043B76">
        <w:trPr>
          <w:trHeight w:val="383"/>
        </w:trPr>
        <w:tc>
          <w:tcPr>
            <w:tcW w:w="915" w:type="pct"/>
            <w:tcBorders>
              <w:top w:val="single" w:sz="4" w:space="0" w:color="auto"/>
            </w:tcBorders>
          </w:tcPr>
          <w:p w14:paraId="4D44ADDA"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Borders>
              <w:top w:val="single" w:sz="4" w:space="0" w:color="auto"/>
            </w:tcBorders>
          </w:tcPr>
          <w:p w14:paraId="5ECE7064"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Borders>
              <w:top w:val="single" w:sz="4" w:space="0" w:color="auto"/>
            </w:tcBorders>
          </w:tcPr>
          <w:p w14:paraId="30BA9142"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65.38%</w:t>
            </w:r>
          </w:p>
        </w:tc>
        <w:tc>
          <w:tcPr>
            <w:tcW w:w="1132" w:type="pct"/>
            <w:tcBorders>
              <w:top w:val="single" w:sz="4" w:space="0" w:color="auto"/>
            </w:tcBorders>
          </w:tcPr>
          <w:p w14:paraId="00635E28"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color w:val="000000"/>
                <w:shd w:val="clear" w:color="auto" w:fill="FFFFFF"/>
              </w:rPr>
              <w:t>53.42%</w:t>
            </w:r>
          </w:p>
        </w:tc>
        <w:tc>
          <w:tcPr>
            <w:tcW w:w="700" w:type="pct"/>
            <w:tcBorders>
              <w:top w:val="single" w:sz="4" w:space="0" w:color="auto"/>
            </w:tcBorders>
          </w:tcPr>
          <w:p w14:paraId="7F1FDB73"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noProof/>
              </w:rPr>
              <w:t>[16]</w:t>
            </w:r>
          </w:p>
        </w:tc>
      </w:tr>
      <w:tr w:rsidR="00C97416" w:rsidRPr="000E1FAB" w14:paraId="25FF2DF6" w14:textId="77777777" w:rsidTr="00043B76">
        <w:trPr>
          <w:trHeight w:val="234"/>
        </w:trPr>
        <w:tc>
          <w:tcPr>
            <w:tcW w:w="915" w:type="pct"/>
          </w:tcPr>
          <w:p w14:paraId="2C73B5CD"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6E125422"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0329450"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60%</w:t>
            </w:r>
          </w:p>
        </w:tc>
        <w:tc>
          <w:tcPr>
            <w:tcW w:w="1132" w:type="pct"/>
          </w:tcPr>
          <w:p w14:paraId="3F70938F"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50%</w:t>
            </w:r>
          </w:p>
        </w:tc>
        <w:tc>
          <w:tcPr>
            <w:tcW w:w="700" w:type="pct"/>
          </w:tcPr>
          <w:p w14:paraId="5CD9AE43" w14:textId="60D2B72B" w:rsidR="00C97416" w:rsidRPr="000E1FAB" w:rsidRDefault="00C97416" w:rsidP="000E1FAB">
            <w:pPr>
              <w:spacing w:line="360" w:lineRule="auto"/>
              <w:jc w:val="both"/>
              <w:rPr>
                <w:rFonts w:ascii="Book Antiqua" w:hAnsi="Book Antiqua" w:cs="Arial"/>
              </w:rPr>
            </w:pPr>
            <w:r w:rsidRPr="000E1FAB">
              <w:rPr>
                <w:rFonts w:ascii="Book Antiqua" w:hAnsi="Book Antiqua" w:cs="Arial"/>
                <w:noProof/>
              </w:rPr>
              <w:t>[</w:t>
            </w:r>
            <w:r w:rsidR="00E208B0" w:rsidRPr="000E1FAB">
              <w:rPr>
                <w:rFonts w:ascii="Book Antiqua" w:hAnsi="Book Antiqua" w:cs="Arial"/>
                <w:noProof/>
              </w:rPr>
              <w:t>122</w:t>
            </w:r>
            <w:r w:rsidRPr="000E1FAB">
              <w:rPr>
                <w:rFonts w:ascii="Book Antiqua" w:hAnsi="Book Antiqua" w:cs="Arial"/>
                <w:noProof/>
              </w:rPr>
              <w:t>]</w:t>
            </w:r>
          </w:p>
        </w:tc>
      </w:tr>
      <w:tr w:rsidR="00C97416" w:rsidRPr="000E1FAB" w14:paraId="564E3684" w14:textId="77777777" w:rsidTr="00043B76">
        <w:trPr>
          <w:trHeight w:val="255"/>
        </w:trPr>
        <w:tc>
          <w:tcPr>
            <w:tcW w:w="915" w:type="pct"/>
          </w:tcPr>
          <w:p w14:paraId="4993063E"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28634421"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03396408"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80%</w:t>
            </w:r>
          </w:p>
        </w:tc>
        <w:tc>
          <w:tcPr>
            <w:tcW w:w="1132" w:type="pct"/>
          </w:tcPr>
          <w:p w14:paraId="4BBF49AB"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90%</w:t>
            </w:r>
          </w:p>
        </w:tc>
        <w:tc>
          <w:tcPr>
            <w:tcW w:w="700" w:type="pct"/>
          </w:tcPr>
          <w:p w14:paraId="0479F8E6" w14:textId="7A0F3D6A"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123</w:t>
            </w:r>
            <w:r w:rsidRPr="000E1FAB">
              <w:rPr>
                <w:rFonts w:ascii="Book Antiqua" w:hAnsi="Book Antiqua" w:cs="Arial"/>
                <w:noProof/>
                <w:lang w:val="en-US"/>
              </w:rPr>
              <w:t>]</w:t>
            </w:r>
          </w:p>
        </w:tc>
      </w:tr>
      <w:tr w:rsidR="00C97416" w:rsidRPr="000E1FAB" w14:paraId="188CBA3C" w14:textId="77777777" w:rsidTr="00043B76">
        <w:trPr>
          <w:trHeight w:val="255"/>
        </w:trPr>
        <w:tc>
          <w:tcPr>
            <w:tcW w:w="915" w:type="pct"/>
          </w:tcPr>
          <w:p w14:paraId="118E512E"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1BCD026B"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22E278E6"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11%</w:t>
            </w:r>
          </w:p>
        </w:tc>
        <w:tc>
          <w:tcPr>
            <w:tcW w:w="1132" w:type="pct"/>
          </w:tcPr>
          <w:p w14:paraId="6544C19B"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22%</w:t>
            </w:r>
          </w:p>
        </w:tc>
        <w:tc>
          <w:tcPr>
            <w:tcW w:w="700" w:type="pct"/>
          </w:tcPr>
          <w:p w14:paraId="19C43E0A" w14:textId="102DA1A0"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124</w:t>
            </w:r>
            <w:r w:rsidRPr="000E1FAB">
              <w:rPr>
                <w:rFonts w:ascii="Book Antiqua" w:hAnsi="Book Antiqua" w:cs="Arial"/>
                <w:noProof/>
                <w:lang w:val="en-US"/>
              </w:rPr>
              <w:t>]</w:t>
            </w:r>
          </w:p>
        </w:tc>
      </w:tr>
      <w:tr w:rsidR="00C97416" w:rsidRPr="000E1FAB" w14:paraId="19BB1E60" w14:textId="77777777" w:rsidTr="00043B76">
        <w:trPr>
          <w:trHeight w:val="255"/>
        </w:trPr>
        <w:tc>
          <w:tcPr>
            <w:tcW w:w="915" w:type="pct"/>
          </w:tcPr>
          <w:p w14:paraId="69D156E7"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1EFFC438"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5176C30"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33%</w:t>
            </w:r>
          </w:p>
        </w:tc>
        <w:tc>
          <w:tcPr>
            <w:tcW w:w="1132" w:type="pct"/>
          </w:tcPr>
          <w:p w14:paraId="7E9E5117"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80%</w:t>
            </w:r>
          </w:p>
        </w:tc>
        <w:tc>
          <w:tcPr>
            <w:tcW w:w="700" w:type="pct"/>
          </w:tcPr>
          <w:p w14:paraId="1A99CF87" w14:textId="42F91BF2"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125</w:t>
            </w:r>
            <w:r w:rsidRPr="000E1FAB">
              <w:rPr>
                <w:rFonts w:ascii="Book Antiqua" w:hAnsi="Book Antiqua" w:cs="Arial"/>
                <w:noProof/>
                <w:lang w:val="en-US"/>
              </w:rPr>
              <w:t>]</w:t>
            </w:r>
          </w:p>
        </w:tc>
      </w:tr>
      <w:tr w:rsidR="00C97416" w:rsidRPr="000E1FAB" w14:paraId="6F06D7BE" w14:textId="77777777" w:rsidTr="00043B76">
        <w:trPr>
          <w:trHeight w:val="255"/>
        </w:trPr>
        <w:tc>
          <w:tcPr>
            <w:tcW w:w="915" w:type="pct"/>
          </w:tcPr>
          <w:p w14:paraId="3A89026C"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352EAFE5"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B1EA2AE"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4153D9C8"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39%</w:t>
            </w:r>
          </w:p>
        </w:tc>
        <w:tc>
          <w:tcPr>
            <w:tcW w:w="700" w:type="pct"/>
          </w:tcPr>
          <w:p w14:paraId="48D6AF10" w14:textId="035BC16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126</w:t>
            </w:r>
            <w:r w:rsidRPr="000E1FAB">
              <w:rPr>
                <w:rFonts w:ascii="Book Antiqua" w:hAnsi="Book Antiqua" w:cs="Arial"/>
                <w:noProof/>
                <w:lang w:val="en-US"/>
              </w:rPr>
              <w:t>]</w:t>
            </w:r>
          </w:p>
        </w:tc>
      </w:tr>
      <w:tr w:rsidR="00C97416" w:rsidRPr="000E1FAB" w14:paraId="55795412" w14:textId="77777777" w:rsidTr="00043B76">
        <w:trPr>
          <w:trHeight w:val="255"/>
        </w:trPr>
        <w:tc>
          <w:tcPr>
            <w:tcW w:w="915" w:type="pct"/>
          </w:tcPr>
          <w:p w14:paraId="748F998B" w14:textId="072BA02B"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Yes (89 only respiratory/69 respiratory and gastrointestinal)</w:t>
            </w:r>
          </w:p>
        </w:tc>
        <w:tc>
          <w:tcPr>
            <w:tcW w:w="1140" w:type="pct"/>
          </w:tcPr>
          <w:p w14:paraId="44025DB6" w14:textId="01000972"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Yes (48 only gastrointestinal/69 respiratory and gastrointestinal)</w:t>
            </w:r>
          </w:p>
        </w:tc>
        <w:tc>
          <w:tcPr>
            <w:tcW w:w="1113" w:type="pct"/>
          </w:tcPr>
          <w:p w14:paraId="29D1DE78"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56%</w:t>
            </w:r>
          </w:p>
        </w:tc>
        <w:tc>
          <w:tcPr>
            <w:tcW w:w="1132" w:type="pct"/>
          </w:tcPr>
          <w:p w14:paraId="735062C7"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54% of a cohort of 22 individuals</w:t>
            </w:r>
          </w:p>
        </w:tc>
        <w:tc>
          <w:tcPr>
            <w:tcW w:w="700" w:type="pct"/>
          </w:tcPr>
          <w:p w14:paraId="6DEA6D8B" w14:textId="46015DBA"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127</w:t>
            </w:r>
            <w:r w:rsidRPr="000E1FAB">
              <w:rPr>
                <w:rFonts w:ascii="Book Antiqua" w:hAnsi="Book Antiqua" w:cs="Arial"/>
                <w:noProof/>
                <w:lang w:val="en-US"/>
              </w:rPr>
              <w:t>]</w:t>
            </w:r>
          </w:p>
        </w:tc>
      </w:tr>
      <w:tr w:rsidR="00C97416" w:rsidRPr="000E1FAB" w14:paraId="2A7CBCCF" w14:textId="77777777" w:rsidTr="00043B76">
        <w:trPr>
          <w:trHeight w:val="255"/>
        </w:trPr>
        <w:tc>
          <w:tcPr>
            <w:tcW w:w="915" w:type="pct"/>
          </w:tcPr>
          <w:p w14:paraId="2A9B2A01"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1DA73EAF"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341C7CA4"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43E67AD7"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29%</w:t>
            </w:r>
          </w:p>
        </w:tc>
        <w:tc>
          <w:tcPr>
            <w:tcW w:w="700" w:type="pct"/>
          </w:tcPr>
          <w:p w14:paraId="7C036D15" w14:textId="0AF593BF"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128</w:t>
            </w:r>
            <w:r w:rsidRPr="000E1FAB">
              <w:rPr>
                <w:rFonts w:ascii="Book Antiqua" w:hAnsi="Book Antiqua" w:cs="Arial"/>
                <w:noProof/>
                <w:lang w:val="en-US"/>
              </w:rPr>
              <w:t>]</w:t>
            </w:r>
          </w:p>
        </w:tc>
      </w:tr>
      <w:tr w:rsidR="00C97416" w:rsidRPr="000E1FAB" w14:paraId="128776E1" w14:textId="77777777" w:rsidTr="00043B76">
        <w:trPr>
          <w:trHeight w:val="255"/>
        </w:trPr>
        <w:tc>
          <w:tcPr>
            <w:tcW w:w="915" w:type="pct"/>
          </w:tcPr>
          <w:p w14:paraId="0E64268C"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33277811"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0C35E84A"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31%</w:t>
            </w:r>
          </w:p>
        </w:tc>
        <w:tc>
          <w:tcPr>
            <w:tcW w:w="1132" w:type="pct"/>
          </w:tcPr>
          <w:p w14:paraId="0B1D16A2"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55%</w:t>
            </w:r>
          </w:p>
        </w:tc>
        <w:tc>
          <w:tcPr>
            <w:tcW w:w="700" w:type="pct"/>
          </w:tcPr>
          <w:p w14:paraId="75F9FDB8" w14:textId="48CE3F4B"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53709A" w:rsidRPr="000E1FAB">
              <w:rPr>
                <w:rFonts w:ascii="Book Antiqua" w:hAnsi="Book Antiqua" w:cs="Arial"/>
                <w:noProof/>
                <w:lang w:val="en-US"/>
              </w:rPr>
              <w:t>24</w:t>
            </w:r>
            <w:r w:rsidRPr="000E1FAB">
              <w:rPr>
                <w:rFonts w:ascii="Book Antiqua" w:hAnsi="Book Antiqua" w:cs="Arial"/>
                <w:noProof/>
                <w:lang w:val="en-US"/>
              </w:rPr>
              <w:t>]</w:t>
            </w:r>
          </w:p>
        </w:tc>
      </w:tr>
      <w:tr w:rsidR="00C97416" w:rsidRPr="000E1FAB" w14:paraId="6B27AADE" w14:textId="77777777" w:rsidTr="00043B76">
        <w:trPr>
          <w:trHeight w:val="255"/>
        </w:trPr>
        <w:tc>
          <w:tcPr>
            <w:tcW w:w="915" w:type="pct"/>
          </w:tcPr>
          <w:p w14:paraId="71E8531A"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78C90394"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29B3DC6"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289DBC42"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83%</w:t>
            </w:r>
          </w:p>
        </w:tc>
        <w:tc>
          <w:tcPr>
            <w:tcW w:w="700" w:type="pct"/>
          </w:tcPr>
          <w:p w14:paraId="464BF5F6" w14:textId="5E388354"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129</w:t>
            </w:r>
            <w:r w:rsidRPr="000E1FAB">
              <w:rPr>
                <w:rFonts w:ascii="Book Antiqua" w:hAnsi="Book Antiqua" w:cs="Arial"/>
                <w:noProof/>
                <w:lang w:val="en-US"/>
              </w:rPr>
              <w:t>]</w:t>
            </w:r>
          </w:p>
        </w:tc>
      </w:tr>
      <w:tr w:rsidR="00C97416" w:rsidRPr="000E1FAB" w14:paraId="46CC89DF" w14:textId="77777777" w:rsidTr="00043B76">
        <w:trPr>
          <w:trHeight w:val="255"/>
        </w:trPr>
        <w:tc>
          <w:tcPr>
            <w:tcW w:w="915" w:type="pct"/>
          </w:tcPr>
          <w:p w14:paraId="6BD2F1F2"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1698AEF4"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7A7C789D"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142C2529"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25%</w:t>
            </w:r>
          </w:p>
        </w:tc>
        <w:tc>
          <w:tcPr>
            <w:tcW w:w="700" w:type="pct"/>
          </w:tcPr>
          <w:p w14:paraId="7C9A4EC3" w14:textId="570EF200"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130</w:t>
            </w:r>
            <w:r w:rsidRPr="000E1FAB">
              <w:rPr>
                <w:rFonts w:ascii="Book Antiqua" w:hAnsi="Book Antiqua" w:cs="Arial"/>
                <w:noProof/>
                <w:lang w:val="en-US"/>
              </w:rPr>
              <w:t>]</w:t>
            </w:r>
          </w:p>
        </w:tc>
      </w:tr>
    </w:tbl>
    <w:p w14:paraId="6CE71E87" w14:textId="78CB2A03" w:rsidR="00D65D9C" w:rsidRDefault="00A412F5" w:rsidP="000E1FAB">
      <w:pPr>
        <w:spacing w:line="360" w:lineRule="auto"/>
        <w:jc w:val="both"/>
        <w:rPr>
          <w:rFonts w:ascii="Book Antiqua" w:eastAsia="Book Antiqua" w:hAnsi="Book Antiqua" w:cs="Book Antiqua"/>
          <w:color w:val="000000"/>
          <w:shd w:val="clear" w:color="auto" w:fill="FFFFFF"/>
        </w:rPr>
      </w:pPr>
      <w:r w:rsidRPr="000E1FAB">
        <w:rPr>
          <w:rFonts w:ascii="Book Antiqua" w:hAnsi="Book Antiqua" w:cs="Arial"/>
          <w:bCs/>
        </w:rPr>
        <w:t xml:space="preserve">COVID-19: </w:t>
      </w:r>
      <w:r w:rsidRPr="000E1FAB">
        <w:rPr>
          <w:rFonts w:ascii="Book Antiqua" w:eastAsia="Book Antiqua" w:hAnsi="Book Antiqua" w:cs="Book Antiqua"/>
          <w:color w:val="000000"/>
          <w:shd w:val="clear" w:color="auto" w:fill="FFFFFF"/>
        </w:rPr>
        <w:t>Coronavirus disease–2019</w:t>
      </w:r>
      <w:r>
        <w:rPr>
          <w:rFonts w:ascii="Book Antiqua" w:eastAsia="Book Antiqua" w:hAnsi="Book Antiqua" w:cs="Book Antiqua"/>
          <w:color w:val="000000"/>
          <w:shd w:val="clear" w:color="auto" w:fill="FFFFFF"/>
        </w:rPr>
        <w:t xml:space="preserve">; </w:t>
      </w:r>
      <w:r w:rsidR="00BF70CE" w:rsidRPr="000E1FAB">
        <w:rPr>
          <w:rFonts w:ascii="Book Antiqua" w:hAnsi="Book Antiqua" w:cs="Arial"/>
          <w:bCs/>
        </w:rPr>
        <w:t xml:space="preserve">SARS-CoV-2: </w:t>
      </w:r>
      <w:r w:rsidR="00BF70CE" w:rsidRPr="000E1FAB">
        <w:rPr>
          <w:rFonts w:ascii="Book Antiqua" w:eastAsia="Book Antiqua" w:hAnsi="Book Antiqua" w:cs="Book Antiqua"/>
          <w:color w:val="000000"/>
          <w:shd w:val="clear" w:color="auto" w:fill="FFFFFF"/>
        </w:rPr>
        <w:t>Severe acute respiratory syndrome coronavirus-2</w:t>
      </w:r>
      <w:r>
        <w:rPr>
          <w:rFonts w:ascii="Book Antiqua" w:eastAsia="Book Antiqua" w:hAnsi="Book Antiqua" w:cs="Book Antiqua"/>
          <w:color w:val="000000"/>
          <w:shd w:val="clear" w:color="auto" w:fill="FFFFFF"/>
        </w:rPr>
        <w:t>.</w:t>
      </w:r>
    </w:p>
    <w:p w14:paraId="2517BD50" w14:textId="77777777" w:rsidR="00D65D9C" w:rsidRDefault="00D65D9C">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50F8B22E" w14:textId="77777777" w:rsidR="00D65D9C" w:rsidRDefault="00D65D9C" w:rsidP="00D65D9C">
      <w:pPr>
        <w:ind w:leftChars="100" w:left="240"/>
        <w:jc w:val="center"/>
        <w:rPr>
          <w:rFonts w:ascii="Book Antiqua" w:hAnsi="Book Antiqua"/>
          <w:lang w:eastAsia="zh-CN"/>
        </w:rPr>
      </w:pPr>
    </w:p>
    <w:p w14:paraId="6FD86E04" w14:textId="77777777" w:rsidR="00D65D9C" w:rsidRDefault="00D65D9C" w:rsidP="00D65D9C">
      <w:pPr>
        <w:ind w:leftChars="100" w:left="240"/>
        <w:jc w:val="center"/>
        <w:rPr>
          <w:rFonts w:ascii="Book Antiqua" w:hAnsi="Book Antiqua"/>
          <w:lang w:eastAsia="zh-CN"/>
        </w:rPr>
      </w:pPr>
    </w:p>
    <w:p w14:paraId="5D019174" w14:textId="77777777" w:rsidR="00D65D9C" w:rsidRDefault="00D65D9C" w:rsidP="00D65D9C">
      <w:pPr>
        <w:ind w:leftChars="100" w:left="240"/>
        <w:jc w:val="center"/>
        <w:rPr>
          <w:rFonts w:ascii="Book Antiqua" w:hAnsi="Book Antiqua"/>
          <w:lang w:eastAsia="zh-CN"/>
        </w:rPr>
      </w:pPr>
    </w:p>
    <w:p w14:paraId="2035EEAD" w14:textId="77777777" w:rsidR="00D65D9C" w:rsidRDefault="00D65D9C" w:rsidP="00D65D9C">
      <w:pPr>
        <w:ind w:leftChars="100" w:left="240"/>
        <w:jc w:val="center"/>
        <w:rPr>
          <w:rFonts w:ascii="Book Antiqua" w:hAnsi="Book Antiqua"/>
          <w:lang w:eastAsia="zh-CN"/>
        </w:rPr>
      </w:pPr>
    </w:p>
    <w:p w14:paraId="50122D07" w14:textId="77777777" w:rsidR="00D65D9C" w:rsidRDefault="00D65D9C" w:rsidP="00D65D9C">
      <w:pPr>
        <w:ind w:leftChars="100" w:left="240"/>
        <w:jc w:val="center"/>
        <w:rPr>
          <w:rFonts w:ascii="Book Antiqua" w:hAnsi="Book Antiqua"/>
          <w:lang w:eastAsia="zh-CN"/>
        </w:rPr>
      </w:pPr>
      <w:r>
        <w:rPr>
          <w:rFonts w:ascii="Book Antiqua" w:hAnsi="Book Antiqua"/>
          <w:noProof/>
          <w:lang w:eastAsia="zh-CN"/>
        </w:rPr>
        <w:drawing>
          <wp:inline distT="0" distB="0" distL="0" distR="0" wp14:anchorId="4A6FD127" wp14:editId="3EB79F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5638A3" w14:textId="77777777" w:rsidR="00D65D9C" w:rsidRDefault="00D65D9C" w:rsidP="00D65D9C">
      <w:pPr>
        <w:ind w:leftChars="100" w:left="240"/>
        <w:jc w:val="center"/>
        <w:rPr>
          <w:rFonts w:ascii="Book Antiqua" w:hAnsi="Book Antiqua"/>
          <w:lang w:eastAsia="zh-CN"/>
        </w:rPr>
      </w:pPr>
    </w:p>
    <w:p w14:paraId="5AC7AFE9" w14:textId="77777777" w:rsidR="00D65D9C" w:rsidRPr="00763D22" w:rsidRDefault="00D65D9C" w:rsidP="00D65D9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B470A9" w14:textId="77777777" w:rsidR="00D65D9C" w:rsidRPr="00763D22" w:rsidRDefault="00D65D9C" w:rsidP="00D65D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52D644" w14:textId="77777777" w:rsidR="00D65D9C" w:rsidRPr="00763D22" w:rsidRDefault="00D65D9C" w:rsidP="00D65D9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F2C47F" w14:textId="77777777" w:rsidR="00D65D9C" w:rsidRPr="00763D22" w:rsidRDefault="00D65D9C" w:rsidP="00D65D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A691527" w14:textId="77777777" w:rsidR="00D65D9C" w:rsidRPr="00763D22" w:rsidRDefault="00D65D9C" w:rsidP="00D65D9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5D4AEA" w14:textId="77777777" w:rsidR="00D65D9C" w:rsidRPr="00763D22" w:rsidRDefault="00D65D9C" w:rsidP="00D65D9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20FD35E" w14:textId="77777777" w:rsidR="00D65D9C" w:rsidRDefault="00D65D9C" w:rsidP="00D65D9C">
      <w:pPr>
        <w:ind w:leftChars="100" w:left="240"/>
        <w:jc w:val="center"/>
        <w:rPr>
          <w:rFonts w:ascii="Book Antiqua" w:hAnsi="Book Antiqua"/>
          <w:lang w:eastAsia="zh-CN"/>
        </w:rPr>
      </w:pPr>
    </w:p>
    <w:p w14:paraId="242C8741" w14:textId="77777777" w:rsidR="00D65D9C" w:rsidRDefault="00D65D9C" w:rsidP="00D65D9C">
      <w:pPr>
        <w:ind w:leftChars="100" w:left="240"/>
        <w:jc w:val="center"/>
        <w:rPr>
          <w:rFonts w:ascii="Book Antiqua" w:hAnsi="Book Antiqua"/>
          <w:lang w:eastAsia="zh-CN"/>
        </w:rPr>
      </w:pPr>
    </w:p>
    <w:p w14:paraId="5B4D94BD" w14:textId="77777777" w:rsidR="00D65D9C" w:rsidRDefault="00D65D9C" w:rsidP="00D65D9C">
      <w:pPr>
        <w:ind w:leftChars="100" w:left="240"/>
        <w:jc w:val="center"/>
        <w:rPr>
          <w:rFonts w:ascii="Book Antiqua" w:hAnsi="Book Antiqua"/>
          <w:lang w:eastAsia="zh-CN"/>
        </w:rPr>
      </w:pPr>
    </w:p>
    <w:p w14:paraId="4A50057B" w14:textId="77777777" w:rsidR="00D65D9C" w:rsidRDefault="00D65D9C" w:rsidP="00D65D9C">
      <w:pPr>
        <w:ind w:leftChars="100" w:left="240"/>
        <w:jc w:val="center"/>
        <w:rPr>
          <w:rFonts w:ascii="Book Antiqua" w:hAnsi="Book Antiqua"/>
          <w:lang w:eastAsia="zh-CN"/>
        </w:rPr>
      </w:pPr>
      <w:r>
        <w:rPr>
          <w:rFonts w:ascii="Book Antiqua" w:hAnsi="Book Antiqua"/>
          <w:noProof/>
          <w:lang w:eastAsia="zh-CN"/>
        </w:rPr>
        <w:drawing>
          <wp:inline distT="0" distB="0" distL="0" distR="0" wp14:anchorId="255BE166" wp14:editId="50E2DF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EF0BF5" w14:textId="77777777" w:rsidR="00D65D9C" w:rsidRDefault="00D65D9C" w:rsidP="00D65D9C">
      <w:pPr>
        <w:ind w:leftChars="100" w:left="240"/>
        <w:jc w:val="center"/>
        <w:rPr>
          <w:rFonts w:ascii="Book Antiqua" w:hAnsi="Book Antiqua"/>
          <w:lang w:eastAsia="zh-CN"/>
        </w:rPr>
      </w:pPr>
    </w:p>
    <w:p w14:paraId="3FAAB2C3" w14:textId="77777777" w:rsidR="00D65D9C" w:rsidRDefault="00D65D9C" w:rsidP="00D65D9C">
      <w:pPr>
        <w:ind w:leftChars="100" w:left="240"/>
        <w:jc w:val="center"/>
        <w:rPr>
          <w:rFonts w:ascii="Book Antiqua" w:hAnsi="Book Antiqua"/>
          <w:lang w:eastAsia="zh-CN"/>
        </w:rPr>
      </w:pPr>
    </w:p>
    <w:p w14:paraId="1298A6F4" w14:textId="77777777" w:rsidR="00D65D9C" w:rsidRDefault="00D65D9C" w:rsidP="00D65D9C">
      <w:pPr>
        <w:ind w:leftChars="100" w:left="240"/>
        <w:jc w:val="center"/>
        <w:rPr>
          <w:rFonts w:ascii="Book Antiqua" w:hAnsi="Book Antiqua"/>
          <w:lang w:eastAsia="zh-CN"/>
        </w:rPr>
      </w:pPr>
    </w:p>
    <w:p w14:paraId="05499664" w14:textId="77777777" w:rsidR="00D65D9C" w:rsidRDefault="00D65D9C" w:rsidP="00D65D9C">
      <w:pPr>
        <w:ind w:leftChars="100" w:left="240"/>
        <w:jc w:val="center"/>
        <w:rPr>
          <w:rFonts w:ascii="Book Antiqua" w:hAnsi="Book Antiqua"/>
          <w:lang w:eastAsia="zh-CN"/>
        </w:rPr>
      </w:pPr>
    </w:p>
    <w:p w14:paraId="731B3332" w14:textId="77777777" w:rsidR="00D65D9C" w:rsidRDefault="00D65D9C" w:rsidP="00D65D9C">
      <w:pPr>
        <w:ind w:leftChars="100" w:left="240"/>
        <w:jc w:val="center"/>
        <w:rPr>
          <w:rFonts w:ascii="Book Antiqua" w:hAnsi="Book Antiqua"/>
          <w:lang w:eastAsia="zh-CN"/>
        </w:rPr>
      </w:pPr>
    </w:p>
    <w:p w14:paraId="75880032" w14:textId="77777777" w:rsidR="00D65D9C" w:rsidRDefault="00D65D9C" w:rsidP="00D65D9C">
      <w:pPr>
        <w:ind w:leftChars="100" w:left="240"/>
        <w:jc w:val="center"/>
        <w:rPr>
          <w:rFonts w:ascii="Book Antiqua" w:hAnsi="Book Antiqua"/>
          <w:lang w:eastAsia="zh-CN"/>
        </w:rPr>
      </w:pPr>
    </w:p>
    <w:p w14:paraId="7D7C61E4" w14:textId="77777777" w:rsidR="00D65D9C" w:rsidRDefault="00D65D9C" w:rsidP="00D65D9C">
      <w:pPr>
        <w:ind w:leftChars="100" w:left="240"/>
        <w:jc w:val="center"/>
        <w:rPr>
          <w:rFonts w:ascii="Book Antiqua" w:hAnsi="Book Antiqua"/>
          <w:lang w:eastAsia="zh-CN"/>
        </w:rPr>
      </w:pPr>
    </w:p>
    <w:p w14:paraId="27C45F0A" w14:textId="77777777" w:rsidR="00D65D9C" w:rsidRDefault="00D65D9C" w:rsidP="00D65D9C">
      <w:pPr>
        <w:ind w:leftChars="100" w:left="240"/>
        <w:jc w:val="center"/>
        <w:rPr>
          <w:rFonts w:ascii="Book Antiqua" w:hAnsi="Book Antiqua"/>
          <w:lang w:eastAsia="zh-CN"/>
        </w:rPr>
      </w:pPr>
    </w:p>
    <w:p w14:paraId="337EDC2C" w14:textId="77777777" w:rsidR="00D65D9C" w:rsidRDefault="00D65D9C" w:rsidP="00D65D9C">
      <w:pPr>
        <w:ind w:leftChars="100" w:left="240"/>
        <w:jc w:val="center"/>
        <w:rPr>
          <w:rFonts w:ascii="Book Antiqua" w:hAnsi="Book Antiqua"/>
          <w:lang w:eastAsia="zh-CN"/>
        </w:rPr>
      </w:pPr>
    </w:p>
    <w:p w14:paraId="24D16026" w14:textId="77777777" w:rsidR="00D65D9C" w:rsidRPr="00763D22" w:rsidRDefault="00D65D9C" w:rsidP="00D65D9C">
      <w:pPr>
        <w:ind w:leftChars="100" w:left="240"/>
        <w:jc w:val="right"/>
        <w:rPr>
          <w:rFonts w:ascii="Book Antiqua" w:hAnsi="Book Antiqua"/>
          <w:color w:val="000000" w:themeColor="text1"/>
          <w:lang w:eastAsia="zh-CN"/>
        </w:rPr>
      </w:pPr>
    </w:p>
    <w:p w14:paraId="0F625552" w14:textId="77777777" w:rsidR="00D65D9C" w:rsidRPr="00763D22" w:rsidRDefault="00D65D9C" w:rsidP="00D65D9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C49DDB5" w14:textId="77777777" w:rsidR="00C97416" w:rsidRPr="000E1FAB" w:rsidRDefault="00C97416" w:rsidP="000E1FAB">
      <w:pPr>
        <w:spacing w:line="360" w:lineRule="auto"/>
        <w:jc w:val="both"/>
        <w:rPr>
          <w:rFonts w:ascii="Book Antiqua" w:hAnsi="Book Antiqua"/>
        </w:rPr>
      </w:pPr>
      <w:bookmarkStart w:id="93" w:name="_GoBack"/>
      <w:bookmarkEnd w:id="93"/>
    </w:p>
    <w:sectPr w:rsidR="00C97416" w:rsidRPr="000E1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4DEB" w14:textId="77777777" w:rsidR="00105360" w:rsidRDefault="00105360" w:rsidP="00BC2F4D">
      <w:r>
        <w:separator/>
      </w:r>
    </w:p>
  </w:endnote>
  <w:endnote w:type="continuationSeparator" w:id="0">
    <w:p w14:paraId="501CAF79" w14:textId="77777777" w:rsidR="00105360" w:rsidRDefault="00105360" w:rsidP="00BC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25081308"/>
      <w:docPartObj>
        <w:docPartGallery w:val="Page Numbers (Bottom of Page)"/>
        <w:docPartUnique/>
      </w:docPartObj>
    </w:sdtPr>
    <w:sdtEndPr>
      <w:rPr>
        <w:noProof/>
      </w:rPr>
    </w:sdtEndPr>
    <w:sdtContent>
      <w:p w14:paraId="3D11FAE4" w14:textId="08066E4E" w:rsidR="00B87B74" w:rsidRPr="00B87B74" w:rsidRDefault="00B87B74">
        <w:pPr>
          <w:pStyle w:val="a4"/>
          <w:jc w:val="right"/>
          <w:rPr>
            <w:rFonts w:ascii="Book Antiqua" w:hAnsi="Book Antiqua"/>
            <w:sz w:val="24"/>
            <w:szCs w:val="24"/>
          </w:rPr>
        </w:pPr>
        <w:r w:rsidRPr="00B87B74">
          <w:rPr>
            <w:rFonts w:ascii="Book Antiqua" w:hAnsi="Book Antiqua"/>
            <w:sz w:val="24"/>
            <w:szCs w:val="24"/>
          </w:rPr>
          <w:fldChar w:fldCharType="begin"/>
        </w:r>
        <w:r w:rsidRPr="00B87B74">
          <w:rPr>
            <w:rFonts w:ascii="Book Antiqua" w:hAnsi="Book Antiqua"/>
            <w:sz w:val="24"/>
            <w:szCs w:val="24"/>
          </w:rPr>
          <w:instrText xml:space="preserve"> PAGE   \* MERGEFORMAT </w:instrText>
        </w:r>
        <w:r w:rsidRPr="00B87B74">
          <w:rPr>
            <w:rFonts w:ascii="Book Antiqua" w:hAnsi="Book Antiqua"/>
            <w:sz w:val="24"/>
            <w:szCs w:val="24"/>
          </w:rPr>
          <w:fldChar w:fldCharType="separate"/>
        </w:r>
        <w:r w:rsidR="00D65D9C">
          <w:rPr>
            <w:rFonts w:ascii="Book Antiqua" w:hAnsi="Book Antiqua"/>
            <w:noProof/>
            <w:sz w:val="24"/>
            <w:szCs w:val="24"/>
          </w:rPr>
          <w:t>33</w:t>
        </w:r>
        <w:r w:rsidRPr="00B87B74">
          <w:rPr>
            <w:rFonts w:ascii="Book Antiqua" w:hAnsi="Book Antiqua"/>
            <w:noProof/>
            <w:sz w:val="24"/>
            <w:szCs w:val="24"/>
          </w:rPr>
          <w:fldChar w:fldCharType="end"/>
        </w:r>
        <w:r w:rsidRPr="00B87B74">
          <w:rPr>
            <w:rFonts w:ascii="Book Antiqua" w:hAnsi="Book Antiqua"/>
            <w:noProof/>
            <w:sz w:val="24"/>
            <w:szCs w:val="24"/>
          </w:rPr>
          <w:t xml:space="preserve"> / 3</w:t>
        </w:r>
        <w:r w:rsidR="00FC36DC">
          <w:rPr>
            <w:rFonts w:ascii="Book Antiqua" w:hAnsi="Book Antiqua"/>
            <w:noProof/>
            <w:sz w:val="24"/>
            <w:szCs w:val="24"/>
          </w:rPr>
          <w:t>0</w:t>
        </w:r>
      </w:p>
    </w:sdtContent>
  </w:sdt>
  <w:p w14:paraId="1F1C5C2D" w14:textId="77777777" w:rsidR="00693860" w:rsidRPr="00BC2F4D" w:rsidRDefault="00693860" w:rsidP="00BC2F4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628BA" w14:textId="77777777" w:rsidR="00105360" w:rsidRDefault="00105360" w:rsidP="00BC2F4D">
      <w:r>
        <w:separator/>
      </w:r>
    </w:p>
  </w:footnote>
  <w:footnote w:type="continuationSeparator" w:id="0">
    <w:p w14:paraId="008C3E89" w14:textId="77777777" w:rsidR="00105360" w:rsidRDefault="00105360" w:rsidP="00BC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QBCM0NTSwNzSwNjCyUdpeDU4uLM/DyQAqNaAFX6Gq8sAAAA"/>
  </w:docVars>
  <w:rsids>
    <w:rsidRoot w:val="00A77B3E"/>
    <w:rsid w:val="00043B76"/>
    <w:rsid w:val="00046E0F"/>
    <w:rsid w:val="0006584C"/>
    <w:rsid w:val="00070764"/>
    <w:rsid w:val="000777AB"/>
    <w:rsid w:val="000B78A7"/>
    <w:rsid w:val="000D0F7B"/>
    <w:rsid w:val="000E1FAB"/>
    <w:rsid w:val="000F04FB"/>
    <w:rsid w:val="00105360"/>
    <w:rsid w:val="0018503A"/>
    <w:rsid w:val="001A12CF"/>
    <w:rsid w:val="00222A74"/>
    <w:rsid w:val="0024792D"/>
    <w:rsid w:val="002523D9"/>
    <w:rsid w:val="00257A6E"/>
    <w:rsid w:val="0026698C"/>
    <w:rsid w:val="002756D2"/>
    <w:rsid w:val="00280EB5"/>
    <w:rsid w:val="00297B05"/>
    <w:rsid w:val="002A285B"/>
    <w:rsid w:val="002A4A4B"/>
    <w:rsid w:val="002D576E"/>
    <w:rsid w:val="002E7921"/>
    <w:rsid w:val="00312470"/>
    <w:rsid w:val="00314730"/>
    <w:rsid w:val="00353722"/>
    <w:rsid w:val="00392719"/>
    <w:rsid w:val="003C5B0A"/>
    <w:rsid w:val="003E4B20"/>
    <w:rsid w:val="003F5815"/>
    <w:rsid w:val="004137A8"/>
    <w:rsid w:val="00441CD8"/>
    <w:rsid w:val="00446263"/>
    <w:rsid w:val="00455472"/>
    <w:rsid w:val="00483005"/>
    <w:rsid w:val="00507258"/>
    <w:rsid w:val="00536C4B"/>
    <w:rsid w:val="0053709A"/>
    <w:rsid w:val="005376E8"/>
    <w:rsid w:val="00543715"/>
    <w:rsid w:val="0059574C"/>
    <w:rsid w:val="00693860"/>
    <w:rsid w:val="006F48F3"/>
    <w:rsid w:val="007242C4"/>
    <w:rsid w:val="007B20F3"/>
    <w:rsid w:val="007C2262"/>
    <w:rsid w:val="00831D36"/>
    <w:rsid w:val="008456FF"/>
    <w:rsid w:val="0085366C"/>
    <w:rsid w:val="00862CFB"/>
    <w:rsid w:val="00866663"/>
    <w:rsid w:val="008B2096"/>
    <w:rsid w:val="008B6751"/>
    <w:rsid w:val="008B74AE"/>
    <w:rsid w:val="008F62C2"/>
    <w:rsid w:val="0092362A"/>
    <w:rsid w:val="00935444"/>
    <w:rsid w:val="009568D9"/>
    <w:rsid w:val="00970804"/>
    <w:rsid w:val="009C3A7D"/>
    <w:rsid w:val="00A01561"/>
    <w:rsid w:val="00A05CBE"/>
    <w:rsid w:val="00A412F5"/>
    <w:rsid w:val="00A77B3E"/>
    <w:rsid w:val="00A91250"/>
    <w:rsid w:val="00A94017"/>
    <w:rsid w:val="00A95CDF"/>
    <w:rsid w:val="00B225E5"/>
    <w:rsid w:val="00B23E31"/>
    <w:rsid w:val="00B81F72"/>
    <w:rsid w:val="00B87B74"/>
    <w:rsid w:val="00BA1CD2"/>
    <w:rsid w:val="00BB6C7C"/>
    <w:rsid w:val="00BC2F4D"/>
    <w:rsid w:val="00BF66DD"/>
    <w:rsid w:val="00BF70CE"/>
    <w:rsid w:val="00C3252B"/>
    <w:rsid w:val="00C914B9"/>
    <w:rsid w:val="00C97416"/>
    <w:rsid w:val="00CA01E5"/>
    <w:rsid w:val="00CA2A55"/>
    <w:rsid w:val="00CD2E8C"/>
    <w:rsid w:val="00CD30D8"/>
    <w:rsid w:val="00CF019B"/>
    <w:rsid w:val="00D02AD5"/>
    <w:rsid w:val="00D210D1"/>
    <w:rsid w:val="00D65D9C"/>
    <w:rsid w:val="00D66237"/>
    <w:rsid w:val="00D76F15"/>
    <w:rsid w:val="00D8437A"/>
    <w:rsid w:val="00DC5ACC"/>
    <w:rsid w:val="00DD0EBF"/>
    <w:rsid w:val="00E208B0"/>
    <w:rsid w:val="00E21B48"/>
    <w:rsid w:val="00E36FC1"/>
    <w:rsid w:val="00E40F4C"/>
    <w:rsid w:val="00E51006"/>
    <w:rsid w:val="00E72B65"/>
    <w:rsid w:val="00ED0CA3"/>
    <w:rsid w:val="00ED45E6"/>
    <w:rsid w:val="00F3282A"/>
    <w:rsid w:val="00F43AAD"/>
    <w:rsid w:val="00F54B28"/>
    <w:rsid w:val="00FB4C48"/>
    <w:rsid w:val="00FC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C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2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2F4D"/>
    <w:rPr>
      <w:sz w:val="18"/>
      <w:szCs w:val="18"/>
    </w:rPr>
  </w:style>
  <w:style w:type="paragraph" w:styleId="a4">
    <w:name w:val="footer"/>
    <w:basedOn w:val="a"/>
    <w:link w:val="Char0"/>
    <w:uiPriority w:val="99"/>
    <w:unhideWhenUsed/>
    <w:rsid w:val="00BC2F4D"/>
    <w:pPr>
      <w:tabs>
        <w:tab w:val="center" w:pos="4153"/>
        <w:tab w:val="right" w:pos="8306"/>
      </w:tabs>
      <w:snapToGrid w:val="0"/>
    </w:pPr>
    <w:rPr>
      <w:sz w:val="18"/>
      <w:szCs w:val="18"/>
    </w:rPr>
  </w:style>
  <w:style w:type="character" w:customStyle="1" w:styleId="Char0">
    <w:name w:val="页脚 Char"/>
    <w:basedOn w:val="a0"/>
    <w:link w:val="a4"/>
    <w:uiPriority w:val="99"/>
    <w:rsid w:val="00BC2F4D"/>
    <w:rPr>
      <w:sz w:val="18"/>
      <w:szCs w:val="18"/>
    </w:rPr>
  </w:style>
  <w:style w:type="table" w:styleId="a5">
    <w:name w:val="Table Grid"/>
    <w:basedOn w:val="a1"/>
    <w:uiPriority w:val="59"/>
    <w:rsid w:val="00C97416"/>
    <w:rPr>
      <w:rFonts w:asciiTheme="minorHAnsi" w:hAnsiTheme="minorHAnsi" w:cstheme="minorBid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A95CDF"/>
    <w:rPr>
      <w:sz w:val="16"/>
      <w:szCs w:val="16"/>
    </w:rPr>
  </w:style>
  <w:style w:type="paragraph" w:styleId="a7">
    <w:name w:val="annotation text"/>
    <w:basedOn w:val="a"/>
    <w:link w:val="Char1"/>
    <w:semiHidden/>
    <w:unhideWhenUsed/>
    <w:rsid w:val="00A95CDF"/>
    <w:rPr>
      <w:sz w:val="20"/>
      <w:szCs w:val="20"/>
    </w:rPr>
  </w:style>
  <w:style w:type="character" w:customStyle="1" w:styleId="Char1">
    <w:name w:val="批注文字 Char"/>
    <w:basedOn w:val="a0"/>
    <w:link w:val="a7"/>
    <w:semiHidden/>
    <w:rsid w:val="00A95CDF"/>
  </w:style>
  <w:style w:type="paragraph" w:styleId="a8">
    <w:name w:val="Balloon Text"/>
    <w:basedOn w:val="a"/>
    <w:link w:val="Char2"/>
    <w:rsid w:val="00A95CDF"/>
    <w:rPr>
      <w:rFonts w:ascii="Segoe UI" w:hAnsi="Segoe UI" w:cs="Segoe UI"/>
      <w:sz w:val="18"/>
      <w:szCs w:val="18"/>
    </w:rPr>
  </w:style>
  <w:style w:type="character" w:customStyle="1" w:styleId="Char2">
    <w:name w:val="批注框文本 Char"/>
    <w:basedOn w:val="a0"/>
    <w:link w:val="a8"/>
    <w:rsid w:val="00A95C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2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2F4D"/>
    <w:rPr>
      <w:sz w:val="18"/>
      <w:szCs w:val="18"/>
    </w:rPr>
  </w:style>
  <w:style w:type="paragraph" w:styleId="a4">
    <w:name w:val="footer"/>
    <w:basedOn w:val="a"/>
    <w:link w:val="Char0"/>
    <w:uiPriority w:val="99"/>
    <w:unhideWhenUsed/>
    <w:rsid w:val="00BC2F4D"/>
    <w:pPr>
      <w:tabs>
        <w:tab w:val="center" w:pos="4153"/>
        <w:tab w:val="right" w:pos="8306"/>
      </w:tabs>
      <w:snapToGrid w:val="0"/>
    </w:pPr>
    <w:rPr>
      <w:sz w:val="18"/>
      <w:szCs w:val="18"/>
    </w:rPr>
  </w:style>
  <w:style w:type="character" w:customStyle="1" w:styleId="Char0">
    <w:name w:val="页脚 Char"/>
    <w:basedOn w:val="a0"/>
    <w:link w:val="a4"/>
    <w:uiPriority w:val="99"/>
    <w:rsid w:val="00BC2F4D"/>
    <w:rPr>
      <w:sz w:val="18"/>
      <w:szCs w:val="18"/>
    </w:rPr>
  </w:style>
  <w:style w:type="table" w:styleId="a5">
    <w:name w:val="Table Grid"/>
    <w:basedOn w:val="a1"/>
    <w:uiPriority w:val="59"/>
    <w:rsid w:val="00C97416"/>
    <w:rPr>
      <w:rFonts w:asciiTheme="minorHAnsi" w:hAnsiTheme="minorHAnsi" w:cstheme="minorBid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A95CDF"/>
    <w:rPr>
      <w:sz w:val="16"/>
      <w:szCs w:val="16"/>
    </w:rPr>
  </w:style>
  <w:style w:type="paragraph" w:styleId="a7">
    <w:name w:val="annotation text"/>
    <w:basedOn w:val="a"/>
    <w:link w:val="Char1"/>
    <w:semiHidden/>
    <w:unhideWhenUsed/>
    <w:rsid w:val="00A95CDF"/>
    <w:rPr>
      <w:sz w:val="20"/>
      <w:szCs w:val="20"/>
    </w:rPr>
  </w:style>
  <w:style w:type="character" w:customStyle="1" w:styleId="Char1">
    <w:name w:val="批注文字 Char"/>
    <w:basedOn w:val="a0"/>
    <w:link w:val="a7"/>
    <w:semiHidden/>
    <w:rsid w:val="00A95CDF"/>
  </w:style>
  <w:style w:type="paragraph" w:styleId="a8">
    <w:name w:val="Balloon Text"/>
    <w:basedOn w:val="a"/>
    <w:link w:val="Char2"/>
    <w:rsid w:val="00A95CDF"/>
    <w:rPr>
      <w:rFonts w:ascii="Segoe UI" w:hAnsi="Segoe UI" w:cs="Segoe UI"/>
      <w:sz w:val="18"/>
      <w:szCs w:val="18"/>
    </w:rPr>
  </w:style>
  <w:style w:type="character" w:customStyle="1" w:styleId="Char2">
    <w:name w:val="批注框文本 Char"/>
    <w:basedOn w:val="a0"/>
    <w:link w:val="a8"/>
    <w:rsid w:val="00A95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1772">
      <w:bodyDiv w:val="1"/>
      <w:marLeft w:val="0"/>
      <w:marRight w:val="0"/>
      <w:marTop w:val="0"/>
      <w:marBottom w:val="0"/>
      <w:divBdr>
        <w:top w:val="none" w:sz="0" w:space="0" w:color="auto"/>
        <w:left w:val="none" w:sz="0" w:space="0" w:color="auto"/>
        <w:bottom w:val="none" w:sz="0" w:space="0" w:color="auto"/>
        <w:right w:val="none" w:sz="0" w:space="0" w:color="auto"/>
      </w:divBdr>
    </w:div>
    <w:div w:id="309949090">
      <w:bodyDiv w:val="1"/>
      <w:marLeft w:val="0"/>
      <w:marRight w:val="0"/>
      <w:marTop w:val="0"/>
      <w:marBottom w:val="0"/>
      <w:divBdr>
        <w:top w:val="none" w:sz="0" w:space="0" w:color="auto"/>
        <w:left w:val="none" w:sz="0" w:space="0" w:color="auto"/>
        <w:bottom w:val="none" w:sz="0" w:space="0" w:color="auto"/>
        <w:right w:val="none" w:sz="0" w:space="0" w:color="auto"/>
      </w:divBdr>
    </w:div>
    <w:div w:id="894584762">
      <w:bodyDiv w:val="1"/>
      <w:marLeft w:val="0"/>
      <w:marRight w:val="0"/>
      <w:marTop w:val="0"/>
      <w:marBottom w:val="0"/>
      <w:divBdr>
        <w:top w:val="none" w:sz="0" w:space="0" w:color="auto"/>
        <w:left w:val="none" w:sz="0" w:space="0" w:color="auto"/>
        <w:bottom w:val="none" w:sz="0" w:space="0" w:color="auto"/>
        <w:right w:val="none" w:sz="0" w:space="0" w:color="auto"/>
      </w:divBdr>
      <w:divsChild>
        <w:div w:id="1368329879">
          <w:marLeft w:val="0"/>
          <w:marRight w:val="0"/>
          <w:marTop w:val="0"/>
          <w:marBottom w:val="0"/>
          <w:divBdr>
            <w:top w:val="none" w:sz="0" w:space="0" w:color="auto"/>
            <w:left w:val="none" w:sz="0" w:space="0" w:color="auto"/>
            <w:bottom w:val="none" w:sz="0" w:space="0" w:color="auto"/>
            <w:right w:val="none" w:sz="0" w:space="0" w:color="auto"/>
          </w:divBdr>
        </w:div>
      </w:divsChild>
    </w:div>
    <w:div w:id="955408310">
      <w:bodyDiv w:val="1"/>
      <w:marLeft w:val="0"/>
      <w:marRight w:val="0"/>
      <w:marTop w:val="0"/>
      <w:marBottom w:val="0"/>
      <w:divBdr>
        <w:top w:val="none" w:sz="0" w:space="0" w:color="auto"/>
        <w:left w:val="none" w:sz="0" w:space="0" w:color="auto"/>
        <w:bottom w:val="none" w:sz="0" w:space="0" w:color="auto"/>
        <w:right w:val="none" w:sz="0" w:space="0" w:color="auto"/>
      </w:divBdr>
    </w:div>
    <w:div w:id="1188328014">
      <w:bodyDiv w:val="1"/>
      <w:marLeft w:val="0"/>
      <w:marRight w:val="0"/>
      <w:marTop w:val="0"/>
      <w:marBottom w:val="0"/>
      <w:divBdr>
        <w:top w:val="none" w:sz="0" w:space="0" w:color="auto"/>
        <w:left w:val="none" w:sz="0" w:space="0" w:color="auto"/>
        <w:bottom w:val="none" w:sz="0" w:space="0" w:color="auto"/>
        <w:right w:val="none" w:sz="0" w:space="0" w:color="auto"/>
      </w:divBdr>
    </w:div>
    <w:div w:id="1340422761">
      <w:bodyDiv w:val="1"/>
      <w:marLeft w:val="0"/>
      <w:marRight w:val="0"/>
      <w:marTop w:val="0"/>
      <w:marBottom w:val="0"/>
      <w:divBdr>
        <w:top w:val="none" w:sz="0" w:space="0" w:color="auto"/>
        <w:left w:val="none" w:sz="0" w:space="0" w:color="auto"/>
        <w:bottom w:val="none" w:sz="0" w:space="0" w:color="auto"/>
        <w:right w:val="none" w:sz="0" w:space="0" w:color="auto"/>
      </w:divBdr>
    </w:div>
    <w:div w:id="1365522097">
      <w:bodyDiv w:val="1"/>
      <w:marLeft w:val="0"/>
      <w:marRight w:val="0"/>
      <w:marTop w:val="0"/>
      <w:marBottom w:val="0"/>
      <w:divBdr>
        <w:top w:val="none" w:sz="0" w:space="0" w:color="auto"/>
        <w:left w:val="none" w:sz="0" w:space="0" w:color="auto"/>
        <w:bottom w:val="none" w:sz="0" w:space="0" w:color="auto"/>
        <w:right w:val="none" w:sz="0" w:space="0" w:color="auto"/>
      </w:divBdr>
      <w:divsChild>
        <w:div w:id="1198010500">
          <w:marLeft w:val="0"/>
          <w:marRight w:val="0"/>
          <w:marTop w:val="0"/>
          <w:marBottom w:val="0"/>
          <w:divBdr>
            <w:top w:val="none" w:sz="0" w:space="0" w:color="auto"/>
            <w:left w:val="none" w:sz="0" w:space="0" w:color="auto"/>
            <w:bottom w:val="none" w:sz="0" w:space="0" w:color="auto"/>
            <w:right w:val="none" w:sz="0" w:space="0" w:color="auto"/>
          </w:divBdr>
          <w:divsChild>
            <w:div w:id="19787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4500">
      <w:bodyDiv w:val="1"/>
      <w:marLeft w:val="0"/>
      <w:marRight w:val="0"/>
      <w:marTop w:val="0"/>
      <w:marBottom w:val="0"/>
      <w:divBdr>
        <w:top w:val="none" w:sz="0" w:space="0" w:color="auto"/>
        <w:left w:val="none" w:sz="0" w:space="0" w:color="auto"/>
        <w:bottom w:val="none" w:sz="0" w:space="0" w:color="auto"/>
        <w:right w:val="none" w:sz="0" w:space="0" w:color="auto"/>
      </w:divBdr>
    </w:div>
    <w:div w:id="1787385623">
      <w:bodyDiv w:val="1"/>
      <w:marLeft w:val="0"/>
      <w:marRight w:val="0"/>
      <w:marTop w:val="0"/>
      <w:marBottom w:val="0"/>
      <w:divBdr>
        <w:top w:val="none" w:sz="0" w:space="0" w:color="auto"/>
        <w:left w:val="none" w:sz="0" w:space="0" w:color="auto"/>
        <w:bottom w:val="none" w:sz="0" w:space="0" w:color="auto"/>
        <w:right w:val="none" w:sz="0" w:space="0" w:color="auto"/>
      </w:divBdr>
    </w:div>
    <w:div w:id="204435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8852</Words>
  <Characters>50457</Characters>
  <Application>Microsoft Office Word</Application>
  <DocSecurity>0</DocSecurity>
  <Lines>420</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wesley alberca custódio</dc:creator>
  <cp:lastModifiedBy>Lenovo</cp:lastModifiedBy>
  <cp:revision>6</cp:revision>
  <dcterms:created xsi:type="dcterms:W3CDTF">2021-03-11T22:36:00Z</dcterms:created>
  <dcterms:modified xsi:type="dcterms:W3CDTF">2021-03-29T07:43:00Z</dcterms:modified>
</cp:coreProperties>
</file>