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color w:val="000000"/>
          <w:sz w:val="24"/>
          <w:szCs w:val="24"/>
          <w:lang w:val="en-US"/>
        </w:rPr>
        <w:t xml:space="preserve">Name of Journal: </w:t>
      </w:r>
      <w:r w:rsidRPr="00F70498">
        <w:rPr>
          <w:rFonts w:ascii="Book Antiqua" w:eastAsia="Book Antiqua" w:hAnsi="Book Antiqua" w:cs="Book Antiqua"/>
          <w:i/>
          <w:color w:val="000000"/>
          <w:sz w:val="24"/>
          <w:szCs w:val="24"/>
          <w:lang w:val="en-US"/>
        </w:rPr>
        <w:t>World Journal of Diabetes</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color w:val="000000"/>
          <w:sz w:val="24"/>
          <w:szCs w:val="24"/>
          <w:lang w:val="en-US"/>
        </w:rPr>
        <w:t xml:space="preserve">Manuscript NO: </w:t>
      </w:r>
      <w:r w:rsidRPr="00F70498">
        <w:rPr>
          <w:rFonts w:ascii="Book Antiqua" w:eastAsia="Book Antiqua" w:hAnsi="Book Antiqua" w:cs="Book Antiqua"/>
          <w:color w:val="000000"/>
          <w:sz w:val="24"/>
          <w:szCs w:val="24"/>
          <w:lang w:val="en-US"/>
        </w:rPr>
        <w:t>63166</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color w:val="000000"/>
          <w:sz w:val="24"/>
          <w:szCs w:val="24"/>
          <w:lang w:val="en-US"/>
        </w:rPr>
        <w:t xml:space="preserve">Manuscript Type: </w:t>
      </w:r>
      <w:r w:rsidRPr="00F70498">
        <w:rPr>
          <w:rFonts w:ascii="Book Antiqua" w:eastAsia="Book Antiqua" w:hAnsi="Book Antiqua" w:cs="Book Antiqua"/>
          <w:color w:val="000000"/>
          <w:sz w:val="24"/>
          <w:szCs w:val="24"/>
          <w:lang w:val="en-US"/>
        </w:rPr>
        <w:t>MINIREVIEWS</w:t>
      </w:r>
    </w:p>
    <w:p w:rsidR="008A7767" w:rsidRPr="008A038A" w:rsidRDefault="008A7767">
      <w:pPr>
        <w:snapToGrid w:val="0"/>
        <w:spacing w:after="0" w:line="360" w:lineRule="auto"/>
        <w:jc w:val="both"/>
        <w:rPr>
          <w:rFonts w:ascii="Book Antiqua" w:hAnsi="Book Antiqua" w:cs="Book Antiqua"/>
          <w:sz w:val="24"/>
          <w:szCs w:val="24"/>
          <w:lang w:val="en-US"/>
        </w:rPr>
      </w:pP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color w:val="000000"/>
          <w:sz w:val="24"/>
          <w:szCs w:val="24"/>
          <w:lang w:val="en-US"/>
        </w:rPr>
        <w:t>Endothelial impairment evaluation by peripheral arterial tonometry in pediatric endocrinopathies: A narrative review</w:t>
      </w:r>
    </w:p>
    <w:p w:rsidR="008A7767" w:rsidRPr="008A038A" w:rsidRDefault="008A7767">
      <w:pPr>
        <w:snapToGrid w:val="0"/>
        <w:spacing w:after="0" w:line="360" w:lineRule="auto"/>
        <w:jc w:val="both"/>
        <w:rPr>
          <w:rFonts w:ascii="Book Antiqua" w:hAnsi="Book Antiqua" w:cs="Book Antiqua"/>
          <w:sz w:val="24"/>
          <w:szCs w:val="24"/>
          <w:lang w:val="en-US"/>
        </w:rPr>
      </w:pPr>
    </w:p>
    <w:p w:rsidR="008A7767" w:rsidRPr="00847C34" w:rsidRDefault="008A7767">
      <w:pPr>
        <w:snapToGrid w:val="0"/>
        <w:spacing w:after="0" w:line="360" w:lineRule="auto"/>
        <w:jc w:val="both"/>
        <w:rPr>
          <w:rFonts w:ascii="Book Antiqua" w:hAnsi="Book Antiqua" w:cs="Book Antiqua"/>
          <w:sz w:val="24"/>
          <w:szCs w:val="24"/>
        </w:rPr>
      </w:pPr>
      <w:r w:rsidRPr="00847C34">
        <w:rPr>
          <w:rFonts w:ascii="Book Antiqua" w:eastAsia="Book Antiqua" w:hAnsi="Book Antiqua" w:cs="Book Antiqua"/>
          <w:color w:val="000000"/>
          <w:sz w:val="24"/>
          <w:szCs w:val="24"/>
        </w:rPr>
        <w:t>La Valle</w:t>
      </w:r>
      <w:r w:rsidR="00E47C18">
        <w:rPr>
          <w:rFonts w:ascii="Book Antiqua" w:eastAsia="Book Antiqua" w:hAnsi="Book Antiqua" w:cs="Book Antiqua"/>
          <w:color w:val="000000"/>
          <w:sz w:val="24"/>
          <w:szCs w:val="24"/>
        </w:rPr>
        <w:t xml:space="preserve"> </w:t>
      </w:r>
      <w:r w:rsidR="00F70498" w:rsidRPr="00F70498">
        <w:rPr>
          <w:rFonts w:ascii="Book Antiqua" w:eastAsia="Book Antiqua" w:hAnsi="Book Antiqua" w:cs="Book Antiqua"/>
          <w:color w:val="000000"/>
          <w:sz w:val="24"/>
          <w:szCs w:val="24"/>
        </w:rPr>
        <w:t xml:space="preserve">A </w:t>
      </w:r>
      <w:r w:rsidR="00F70498" w:rsidRPr="00F70498">
        <w:rPr>
          <w:rFonts w:ascii="Book Antiqua" w:eastAsia="Book Antiqua" w:hAnsi="Book Antiqua" w:cs="Book Antiqua"/>
          <w:i/>
          <w:iCs/>
          <w:color w:val="000000"/>
          <w:sz w:val="24"/>
          <w:szCs w:val="24"/>
        </w:rPr>
        <w:t>et al</w:t>
      </w:r>
      <w:r w:rsidR="00F70498" w:rsidRPr="00F70498">
        <w:rPr>
          <w:rFonts w:ascii="Book Antiqua" w:eastAsia="Book Antiqua" w:hAnsi="Book Antiqua" w:cs="Book Antiqua"/>
          <w:color w:val="000000"/>
          <w:sz w:val="24"/>
          <w:szCs w:val="24"/>
        </w:rPr>
        <w:t>.</w:t>
      </w:r>
      <w:r w:rsidR="00E47C18">
        <w:rPr>
          <w:rFonts w:ascii="Book Antiqua" w:eastAsia="Book Antiqua" w:hAnsi="Book Antiqua" w:cs="Book Antiqua"/>
          <w:color w:val="000000"/>
          <w:sz w:val="24"/>
          <w:szCs w:val="24"/>
        </w:rPr>
        <w:t xml:space="preserve"> </w:t>
      </w:r>
      <w:r w:rsidRPr="00847C34">
        <w:rPr>
          <w:rFonts w:ascii="Book Antiqua" w:eastAsia="Book Antiqua" w:hAnsi="Book Antiqua" w:cs="Book Antiqua"/>
          <w:color w:val="000000"/>
          <w:sz w:val="24"/>
          <w:szCs w:val="24"/>
        </w:rPr>
        <w:t>Endothelial impairment in pediatric endocrinopathies</w:t>
      </w:r>
    </w:p>
    <w:p w:rsidR="008A7767" w:rsidRPr="00847C34" w:rsidRDefault="008A7767">
      <w:pPr>
        <w:snapToGrid w:val="0"/>
        <w:spacing w:after="0" w:line="360" w:lineRule="auto"/>
        <w:jc w:val="both"/>
        <w:rPr>
          <w:rFonts w:ascii="Book Antiqua" w:hAnsi="Book Antiqua" w:cs="Book Antiqua"/>
          <w:sz w:val="24"/>
          <w:szCs w:val="24"/>
        </w:rPr>
      </w:pPr>
    </w:p>
    <w:p w:rsidR="008A7767" w:rsidRPr="00847C34" w:rsidRDefault="008A7767">
      <w:pPr>
        <w:snapToGrid w:val="0"/>
        <w:spacing w:after="0" w:line="360" w:lineRule="auto"/>
        <w:jc w:val="both"/>
        <w:rPr>
          <w:rFonts w:ascii="Book Antiqua" w:hAnsi="Book Antiqua" w:cs="Book Antiqua"/>
          <w:sz w:val="24"/>
          <w:szCs w:val="24"/>
        </w:rPr>
      </w:pPr>
      <w:r w:rsidRPr="00847C34">
        <w:rPr>
          <w:rFonts w:ascii="Book Antiqua" w:eastAsia="Book Antiqua" w:hAnsi="Book Antiqua" w:cs="Book Antiqua"/>
          <w:color w:val="000000"/>
          <w:sz w:val="24"/>
          <w:szCs w:val="24"/>
        </w:rPr>
        <w:t>Alberto La Valle, Marco Crocco, Decimo Silvio Chiarenza, Mohamad Maghnie, Giuseppe d'Annunzio</w:t>
      </w:r>
    </w:p>
    <w:p w:rsidR="008A7767" w:rsidRDefault="008A7767">
      <w:pPr>
        <w:snapToGrid w:val="0"/>
        <w:spacing w:after="0" w:line="360" w:lineRule="auto"/>
        <w:jc w:val="both"/>
        <w:rPr>
          <w:rFonts w:ascii="Book Antiqua" w:hAnsi="Book Antiqua" w:cs="Book Antiqua"/>
          <w:sz w:val="24"/>
          <w:szCs w:val="24"/>
        </w:rPr>
      </w:pPr>
    </w:p>
    <w:p w:rsidR="00823F1B" w:rsidRDefault="00823F1B" w:rsidP="00823F1B">
      <w:pPr>
        <w:snapToGrid w:val="0"/>
        <w:spacing w:after="0" w:line="360" w:lineRule="auto"/>
        <w:jc w:val="both"/>
        <w:rPr>
          <w:rFonts w:ascii="Book Antiqua" w:hAnsi="Book Antiqua" w:cs="Book Antiqua"/>
          <w:sz w:val="24"/>
          <w:szCs w:val="24"/>
        </w:rPr>
      </w:pPr>
      <w:r w:rsidRPr="00823F1B">
        <w:rPr>
          <w:rFonts w:ascii="Book Antiqua" w:hAnsi="Book Antiqua" w:cs="Book Antiqua"/>
          <w:b/>
          <w:sz w:val="24"/>
          <w:szCs w:val="24"/>
        </w:rPr>
        <w:t xml:space="preserve">Alberto La Valle, Marco Crocco, Decimo Silvio Chiarenza, </w:t>
      </w:r>
      <w:r w:rsidR="00AF3047" w:rsidRPr="00847C34">
        <w:rPr>
          <w:rFonts w:ascii="Book Antiqua" w:eastAsia="Book Antiqua" w:hAnsi="Book Antiqua" w:cs="Book Antiqua"/>
          <w:b/>
          <w:bCs/>
          <w:color w:val="000000"/>
          <w:sz w:val="24"/>
          <w:szCs w:val="24"/>
        </w:rPr>
        <w:t>Giuseppe d'Annunzio</w:t>
      </w:r>
      <w:r w:rsidRPr="00823F1B">
        <w:rPr>
          <w:rFonts w:ascii="Book Antiqua" w:hAnsi="Book Antiqua" w:cs="Book Antiqua"/>
          <w:b/>
          <w:sz w:val="24"/>
          <w:szCs w:val="24"/>
        </w:rPr>
        <w:t>,</w:t>
      </w:r>
      <w:r w:rsidR="00AF3047">
        <w:rPr>
          <w:rFonts w:ascii="Book Antiqua" w:hAnsi="Book Antiqua" w:cs="Book Antiqua" w:hint="eastAsia"/>
          <w:b/>
          <w:sz w:val="24"/>
          <w:szCs w:val="24"/>
          <w:lang w:eastAsia="zh-CN"/>
        </w:rPr>
        <w:t xml:space="preserve"> </w:t>
      </w:r>
      <w:r w:rsidRPr="00823F1B">
        <w:rPr>
          <w:rFonts w:ascii="Book Antiqua" w:hAnsi="Book Antiqua" w:cs="Book Antiqua"/>
          <w:b/>
          <w:sz w:val="24"/>
          <w:szCs w:val="24"/>
        </w:rPr>
        <w:t>Mohamad M</w:t>
      </w:r>
      <w:r w:rsidRPr="004C5034">
        <w:rPr>
          <w:rFonts w:ascii="Book Antiqua" w:hAnsi="Book Antiqua" w:cs="Book Antiqua"/>
          <w:b/>
          <w:sz w:val="24"/>
          <w:szCs w:val="24"/>
        </w:rPr>
        <w:t xml:space="preserve">aghnie, </w:t>
      </w:r>
      <w:r w:rsidRPr="00823F1B">
        <w:rPr>
          <w:rFonts w:ascii="Book Antiqua" w:hAnsi="Book Antiqua" w:cs="Book Antiqua"/>
          <w:sz w:val="24"/>
          <w:szCs w:val="24"/>
        </w:rPr>
        <w:t>Pediatric Clinic and Endocrinology, IRCCS Istituto Giannina Gaslini, Genoa</w:t>
      </w:r>
      <w:r w:rsidRPr="00847C34">
        <w:rPr>
          <w:rFonts w:ascii="Book Antiqua" w:eastAsia="Book Antiqua" w:hAnsi="Book Antiqua" w:cs="Book Antiqua"/>
          <w:color w:val="000000"/>
          <w:sz w:val="24"/>
          <w:szCs w:val="24"/>
        </w:rPr>
        <w:t>16147</w:t>
      </w:r>
      <w:r w:rsidRPr="00823F1B">
        <w:rPr>
          <w:rFonts w:ascii="Book Antiqua" w:hAnsi="Book Antiqua" w:cs="Book Antiqua"/>
          <w:sz w:val="24"/>
          <w:szCs w:val="24"/>
        </w:rPr>
        <w:t>, Italy</w:t>
      </w:r>
    </w:p>
    <w:p w:rsidR="00823F1B" w:rsidRPr="00823F1B" w:rsidRDefault="00823F1B" w:rsidP="00823F1B">
      <w:pPr>
        <w:snapToGrid w:val="0"/>
        <w:spacing w:after="0" w:line="360" w:lineRule="auto"/>
        <w:jc w:val="both"/>
        <w:rPr>
          <w:rFonts w:ascii="Book Antiqua" w:hAnsi="Book Antiqua" w:cs="Book Antiqua"/>
          <w:sz w:val="24"/>
          <w:szCs w:val="24"/>
        </w:rPr>
      </w:pPr>
    </w:p>
    <w:p w:rsidR="00823F1B" w:rsidRPr="0034181C" w:rsidRDefault="00823F1B" w:rsidP="00823F1B">
      <w:pPr>
        <w:snapToGrid w:val="0"/>
        <w:spacing w:after="0" w:line="360" w:lineRule="auto"/>
        <w:jc w:val="both"/>
        <w:rPr>
          <w:rFonts w:ascii="Book Antiqua" w:hAnsi="Book Antiqua" w:cs="Book Antiqua"/>
          <w:b/>
          <w:sz w:val="24"/>
          <w:szCs w:val="24"/>
        </w:rPr>
      </w:pPr>
      <w:r w:rsidRPr="004C5034">
        <w:rPr>
          <w:rFonts w:ascii="Book Antiqua" w:hAnsi="Book Antiqua" w:cs="Book Antiqua"/>
          <w:b/>
          <w:sz w:val="24"/>
          <w:szCs w:val="24"/>
        </w:rPr>
        <w:t xml:space="preserve">Alberto La Valle, Marco Crocco, Decimo Silvio Chiarenza, Mohamad Maghnie, </w:t>
      </w:r>
      <w:r w:rsidR="008A038A" w:rsidRPr="008A038A">
        <w:rPr>
          <w:rFonts w:ascii="Book Antiqua" w:hAnsi="Book Antiqua" w:cs="Book Antiqua"/>
          <w:sz w:val="24"/>
          <w:szCs w:val="24"/>
          <w:lang w:val="en-US"/>
        </w:rPr>
        <w:t xml:space="preserve">Pediatric Clinic and Endocrinology, IRCCS Giannina Gaslini Institute, </w:t>
      </w:r>
      <w:r w:rsidR="00F70498" w:rsidRPr="00F70498">
        <w:rPr>
          <w:rFonts w:ascii="Book Antiqua" w:hAnsi="Book Antiqua" w:cs="Book Antiqua"/>
          <w:sz w:val="24"/>
          <w:szCs w:val="24"/>
          <w:lang w:val="en-US"/>
        </w:rPr>
        <w:t>Department of Neuroscience, Rehabilitation, Ophthalmology, Genetics, Maternal and Child Health University of Genoa, Genoa</w:t>
      </w:r>
      <w:r w:rsidR="00F70498" w:rsidRPr="00F70498">
        <w:rPr>
          <w:rFonts w:ascii="Book Antiqua" w:eastAsia="Book Antiqua" w:hAnsi="Book Antiqua" w:cs="Book Antiqua"/>
          <w:color w:val="000000"/>
          <w:sz w:val="24"/>
          <w:szCs w:val="24"/>
          <w:lang w:val="en-US"/>
        </w:rPr>
        <w:t>16147</w:t>
      </w:r>
      <w:r w:rsidR="00F70498" w:rsidRPr="00F70498">
        <w:rPr>
          <w:rFonts w:ascii="Book Antiqua" w:hAnsi="Book Antiqua" w:cs="Book Antiqua"/>
          <w:sz w:val="24"/>
          <w:szCs w:val="24"/>
          <w:lang w:val="en-US"/>
        </w:rPr>
        <w:t>, Italy</w:t>
      </w:r>
    </w:p>
    <w:p w:rsidR="008A7767" w:rsidRPr="008A038A" w:rsidRDefault="008A7767">
      <w:pPr>
        <w:snapToGrid w:val="0"/>
        <w:spacing w:after="0" w:line="360" w:lineRule="auto"/>
        <w:jc w:val="both"/>
        <w:rPr>
          <w:rFonts w:ascii="Book Antiqua" w:hAnsi="Book Antiqua" w:cs="Book Antiqua"/>
          <w:sz w:val="24"/>
          <w:szCs w:val="24"/>
          <w:lang w:val="en-US"/>
        </w:rPr>
      </w:pP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bCs/>
          <w:color w:val="000000"/>
          <w:sz w:val="24"/>
          <w:szCs w:val="24"/>
          <w:lang w:val="en-US"/>
        </w:rPr>
        <w:t xml:space="preserve">Author contributions: </w:t>
      </w:r>
      <w:r w:rsidRPr="00F70498">
        <w:rPr>
          <w:rFonts w:ascii="Book Antiqua" w:eastAsia="Book Antiqua" w:hAnsi="Book Antiqua" w:cs="Book Antiqua"/>
          <w:color w:val="000000"/>
          <w:sz w:val="24"/>
          <w:szCs w:val="24"/>
          <w:lang w:val="en-US"/>
        </w:rPr>
        <w:t xml:space="preserve">La Valle A, Crocco M, Chiarenza DS, </w:t>
      </w:r>
      <w:proofErr w:type="gramStart"/>
      <w:r w:rsidRPr="00F70498">
        <w:rPr>
          <w:rFonts w:ascii="Book Antiqua" w:eastAsia="Book Antiqua" w:hAnsi="Book Antiqua" w:cs="Book Antiqua"/>
          <w:color w:val="000000"/>
          <w:sz w:val="24"/>
          <w:szCs w:val="24"/>
          <w:lang w:val="en-US"/>
        </w:rPr>
        <w:t>d’Annunzio</w:t>
      </w:r>
      <w:proofErr w:type="gramEnd"/>
      <w:r w:rsidR="008A038A">
        <w:rPr>
          <w:rFonts w:ascii="Book Antiqua" w:eastAsia="Book Antiqua" w:hAnsi="Book Antiqua" w:cs="Book Antiqua"/>
          <w:color w:val="000000"/>
          <w:sz w:val="24"/>
          <w:szCs w:val="24"/>
          <w:lang w:val="en-US"/>
        </w:rPr>
        <w:t xml:space="preserve"> </w:t>
      </w:r>
      <w:r w:rsidRPr="00F70498">
        <w:rPr>
          <w:rFonts w:ascii="Book Antiqua" w:eastAsia="Book Antiqua" w:hAnsi="Book Antiqua" w:cs="Book Antiqua"/>
          <w:color w:val="000000"/>
          <w:sz w:val="24"/>
          <w:szCs w:val="24"/>
          <w:lang w:val="en-US"/>
        </w:rPr>
        <w:t>G</w:t>
      </w:r>
      <w:r w:rsidR="008A038A">
        <w:rPr>
          <w:rFonts w:ascii="Book Antiqua" w:eastAsia="Book Antiqua" w:hAnsi="Book Antiqua" w:cs="Book Antiqua"/>
          <w:color w:val="000000"/>
          <w:sz w:val="24"/>
          <w:szCs w:val="24"/>
          <w:lang w:val="en-US"/>
        </w:rPr>
        <w:t xml:space="preserve"> </w:t>
      </w:r>
      <w:r w:rsidRPr="00F70498">
        <w:rPr>
          <w:rFonts w:ascii="Book Antiqua" w:eastAsia="Book Antiqua" w:hAnsi="Book Antiqua" w:cs="Book Antiqua"/>
          <w:color w:val="000000"/>
          <w:sz w:val="24"/>
          <w:szCs w:val="24"/>
          <w:lang w:val="en-US"/>
        </w:rPr>
        <w:t>searched the literature and drafted the manuscript; Maghnie M</w:t>
      </w:r>
      <w:r w:rsidR="008A038A">
        <w:rPr>
          <w:rFonts w:ascii="Book Antiqua" w:eastAsia="Book Antiqua" w:hAnsi="Book Antiqua" w:cs="Book Antiqua"/>
          <w:color w:val="000000"/>
          <w:sz w:val="24"/>
          <w:szCs w:val="24"/>
          <w:lang w:val="en-US"/>
        </w:rPr>
        <w:t xml:space="preserve"> </w:t>
      </w:r>
      <w:r w:rsidRPr="00F70498">
        <w:rPr>
          <w:rFonts w:ascii="Book Antiqua" w:eastAsia="Book Antiqua" w:hAnsi="Book Antiqua" w:cs="Book Antiqua"/>
          <w:color w:val="000000"/>
          <w:sz w:val="24"/>
          <w:szCs w:val="24"/>
          <w:lang w:val="en-US"/>
        </w:rPr>
        <w:t>and d’Annunzio G</w:t>
      </w:r>
      <w:r w:rsidR="008A038A">
        <w:rPr>
          <w:rFonts w:ascii="Book Antiqua" w:eastAsia="Book Antiqua" w:hAnsi="Book Antiqua" w:cs="Book Antiqua"/>
          <w:color w:val="000000"/>
          <w:sz w:val="24"/>
          <w:szCs w:val="24"/>
          <w:lang w:val="en-US"/>
        </w:rPr>
        <w:t xml:space="preserve"> </w:t>
      </w:r>
      <w:r w:rsidRPr="00F70498">
        <w:rPr>
          <w:rFonts w:ascii="Book Antiqua" w:eastAsia="Book Antiqua" w:hAnsi="Book Antiqua" w:cs="Book Antiqua"/>
          <w:color w:val="000000"/>
          <w:sz w:val="24"/>
          <w:szCs w:val="24"/>
          <w:lang w:val="en-US"/>
        </w:rPr>
        <w:t>revised the manuscript,</w:t>
      </w:r>
      <w:r w:rsidR="008A038A">
        <w:rPr>
          <w:rFonts w:ascii="Book Antiqua" w:eastAsia="Book Antiqua" w:hAnsi="Book Antiqua" w:cs="Book Antiqua"/>
          <w:color w:val="000000"/>
          <w:sz w:val="24"/>
          <w:szCs w:val="24"/>
          <w:lang w:val="en-US"/>
        </w:rPr>
        <w:t xml:space="preserve"> </w:t>
      </w:r>
      <w:r w:rsidRPr="00F70498">
        <w:rPr>
          <w:rFonts w:ascii="Book Antiqua" w:eastAsia="Book Antiqua" w:hAnsi="Book Antiqua" w:cs="Book Antiqua"/>
          <w:color w:val="000000"/>
          <w:sz w:val="24"/>
          <w:szCs w:val="24"/>
          <w:lang w:val="en-US"/>
        </w:rPr>
        <w:t>provided further comments and editing.</w:t>
      </w:r>
    </w:p>
    <w:p w:rsidR="008A7767" w:rsidRPr="008A038A" w:rsidRDefault="008A7767">
      <w:pPr>
        <w:snapToGrid w:val="0"/>
        <w:spacing w:after="0" w:line="360" w:lineRule="auto"/>
        <w:jc w:val="both"/>
        <w:rPr>
          <w:rFonts w:ascii="Book Antiqua" w:hAnsi="Book Antiqua" w:cs="Book Antiqua"/>
          <w:sz w:val="24"/>
          <w:szCs w:val="24"/>
          <w:lang w:val="en-US"/>
        </w:rPr>
      </w:pPr>
    </w:p>
    <w:p w:rsidR="008A7767" w:rsidRPr="00847C34" w:rsidRDefault="008A7767">
      <w:pPr>
        <w:snapToGrid w:val="0"/>
        <w:spacing w:after="0" w:line="360" w:lineRule="auto"/>
        <w:jc w:val="both"/>
        <w:rPr>
          <w:rFonts w:ascii="Book Antiqua" w:hAnsi="Book Antiqua" w:cs="Book Antiqua"/>
          <w:sz w:val="24"/>
          <w:szCs w:val="24"/>
        </w:rPr>
      </w:pPr>
      <w:r w:rsidRPr="00847C34">
        <w:rPr>
          <w:rFonts w:ascii="Book Antiqua" w:eastAsia="Book Antiqua" w:hAnsi="Book Antiqua" w:cs="Book Antiqua"/>
          <w:b/>
          <w:bCs/>
          <w:color w:val="000000"/>
          <w:sz w:val="24"/>
          <w:szCs w:val="24"/>
        </w:rPr>
        <w:t xml:space="preserve">Corresponding author: Giuseppe d'Annunzio, MD, Adjunct Professor, Medical Assistant, </w:t>
      </w:r>
      <w:r w:rsidR="005F2226" w:rsidRPr="00823F1B">
        <w:rPr>
          <w:rFonts w:ascii="Book Antiqua" w:hAnsi="Book Antiqua" w:cs="Book Antiqua"/>
          <w:sz w:val="24"/>
          <w:szCs w:val="24"/>
        </w:rPr>
        <w:t>Pediatric Clinic and Endocrinology, IRCCS Istituto Giannina Gaslini</w:t>
      </w:r>
      <w:r w:rsidRPr="00847C34">
        <w:rPr>
          <w:rFonts w:ascii="Book Antiqua" w:eastAsia="Book Antiqua" w:hAnsi="Book Antiqua" w:cs="Book Antiqua"/>
          <w:color w:val="000000"/>
          <w:sz w:val="24"/>
          <w:szCs w:val="24"/>
        </w:rPr>
        <w:t>, Via Gaslini 5, Genoa 16147, Italy. giuseppedannunzio@gaslini.org</w:t>
      </w:r>
    </w:p>
    <w:p w:rsidR="008A7767" w:rsidRPr="005F2226" w:rsidRDefault="008A7767">
      <w:pPr>
        <w:snapToGrid w:val="0"/>
        <w:spacing w:after="0" w:line="360" w:lineRule="auto"/>
        <w:jc w:val="both"/>
        <w:rPr>
          <w:rFonts w:ascii="Book Antiqua" w:hAnsi="Book Antiqua" w:cs="Book Antiqua"/>
          <w:sz w:val="24"/>
          <w:szCs w:val="24"/>
        </w:rPr>
      </w:pP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bCs/>
          <w:color w:val="000000"/>
          <w:sz w:val="24"/>
          <w:szCs w:val="24"/>
          <w:lang w:val="en-US"/>
        </w:rPr>
        <w:t xml:space="preserve">Received: </w:t>
      </w:r>
      <w:r w:rsidRPr="00F70498">
        <w:rPr>
          <w:rFonts w:ascii="Book Antiqua" w:eastAsia="Book Antiqua" w:hAnsi="Book Antiqua" w:cs="Book Antiqua"/>
          <w:color w:val="000000"/>
          <w:sz w:val="24"/>
          <w:szCs w:val="24"/>
          <w:lang w:val="en-US"/>
        </w:rPr>
        <w:t>January 29, 2021</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bCs/>
          <w:color w:val="000000"/>
          <w:sz w:val="24"/>
          <w:szCs w:val="24"/>
          <w:lang w:val="en-US"/>
        </w:rPr>
        <w:t xml:space="preserve">Revised: </w:t>
      </w:r>
      <w:r w:rsidRPr="00F70498">
        <w:rPr>
          <w:rFonts w:ascii="Book Antiqua" w:eastAsia="Book Antiqua" w:hAnsi="Book Antiqua" w:cs="Book Antiqua"/>
          <w:color w:val="000000"/>
          <w:sz w:val="24"/>
          <w:szCs w:val="24"/>
          <w:lang w:val="en-US"/>
        </w:rPr>
        <w:t>March 30, 2021</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bCs/>
          <w:color w:val="000000"/>
          <w:sz w:val="24"/>
          <w:szCs w:val="24"/>
          <w:lang w:val="en-US"/>
        </w:rPr>
        <w:t xml:space="preserve">Accepted: </w:t>
      </w:r>
      <w:r w:rsidRPr="00F70498">
        <w:rPr>
          <w:rFonts w:ascii="Book Antiqua" w:eastAsia="Book Antiqua" w:hAnsi="Book Antiqua" w:cs="Book Antiqua"/>
          <w:color w:val="000000"/>
          <w:sz w:val="24"/>
          <w:szCs w:val="24"/>
          <w:lang w:val="en-US"/>
        </w:rPr>
        <w:t>May 15, 2021</w:t>
      </w:r>
    </w:p>
    <w:p w:rsidR="008A7767" w:rsidRPr="00052AEE" w:rsidRDefault="00F70498">
      <w:pPr>
        <w:snapToGrid w:val="0"/>
        <w:spacing w:after="0" w:line="360" w:lineRule="auto"/>
        <w:jc w:val="both"/>
        <w:rPr>
          <w:rFonts w:ascii="Book Antiqua" w:hAnsi="Book Antiqua" w:cs="Book Antiqua"/>
          <w:b/>
          <w:sz w:val="24"/>
          <w:szCs w:val="24"/>
          <w:lang w:val="en-US" w:eastAsia="zh-CN"/>
        </w:rPr>
      </w:pPr>
      <w:r w:rsidRPr="00F70498">
        <w:rPr>
          <w:rFonts w:ascii="Book Antiqua" w:eastAsia="Book Antiqua" w:hAnsi="Book Antiqua" w:cs="Book Antiqua"/>
          <w:b/>
          <w:bCs/>
          <w:color w:val="000000"/>
          <w:sz w:val="24"/>
          <w:szCs w:val="24"/>
          <w:lang w:val="en-US"/>
        </w:rPr>
        <w:t>Published online:</w:t>
      </w:r>
      <w:r w:rsidR="00E5634A">
        <w:rPr>
          <w:rFonts w:ascii="Book Antiqua" w:eastAsiaTheme="minorEastAsia" w:hAnsi="Book Antiqua" w:cs="Book Antiqua" w:hint="eastAsia"/>
          <w:b/>
          <w:bCs/>
          <w:color w:val="000000"/>
          <w:sz w:val="24"/>
          <w:szCs w:val="24"/>
          <w:lang w:val="en-US" w:eastAsia="zh-CN"/>
        </w:rPr>
        <w:t xml:space="preserve"> </w:t>
      </w:r>
      <w:r w:rsidRPr="00F70498">
        <w:rPr>
          <w:rFonts w:ascii="Book Antiqua" w:hAnsi="Book Antiqua" w:cs="Book Antiqua"/>
          <w:bCs/>
          <w:color w:val="000000"/>
          <w:sz w:val="24"/>
          <w:szCs w:val="24"/>
          <w:lang w:val="en-US" w:eastAsia="zh-CN"/>
        </w:rPr>
        <w:t>June 15, 2021</w:t>
      </w:r>
    </w:p>
    <w:p w:rsidR="008A7767" w:rsidRPr="00847C34" w:rsidRDefault="00F70498">
      <w:pPr>
        <w:snapToGrid w:val="0"/>
        <w:spacing w:after="0" w:line="360" w:lineRule="auto"/>
        <w:jc w:val="both"/>
        <w:rPr>
          <w:rFonts w:ascii="Book Antiqua" w:hAnsi="Book Antiqua" w:cs="Book Antiqua"/>
          <w:b/>
          <w:sz w:val="24"/>
          <w:szCs w:val="24"/>
          <w:lang w:val="en-US"/>
        </w:rPr>
      </w:pPr>
      <w:r w:rsidRPr="00F70498">
        <w:rPr>
          <w:rFonts w:ascii="Book Antiqua" w:hAnsi="Book Antiqua" w:cs="Book Antiqua"/>
          <w:b/>
          <w:sz w:val="24"/>
          <w:szCs w:val="24"/>
          <w:lang w:val="en-US"/>
        </w:rPr>
        <w:br w:type="page"/>
      </w:r>
      <w:r w:rsidR="008A7767" w:rsidRPr="00847C34">
        <w:rPr>
          <w:rFonts w:ascii="Book Antiqua" w:hAnsi="Book Antiqua" w:cs="Book Antiqua"/>
          <w:b/>
          <w:sz w:val="24"/>
          <w:szCs w:val="24"/>
          <w:lang w:val="en-US"/>
        </w:rPr>
        <w:lastRenderedPageBreak/>
        <w:t>A</w:t>
      </w:r>
      <w:r w:rsidR="000546DC" w:rsidRPr="00847C34">
        <w:rPr>
          <w:rFonts w:ascii="Book Antiqua" w:hAnsi="Book Antiqua" w:cs="Book Antiqua"/>
          <w:b/>
          <w:sz w:val="24"/>
          <w:szCs w:val="24"/>
          <w:lang w:val="en-US"/>
        </w:rPr>
        <w:t>bstract</w:t>
      </w:r>
    </w:p>
    <w:p w:rsidR="008A7767" w:rsidRPr="00847C34" w:rsidRDefault="008A7767">
      <w:pPr>
        <w:snapToGrid w:val="0"/>
        <w:spacing w:after="0" w:line="360" w:lineRule="auto"/>
        <w:jc w:val="both"/>
        <w:rPr>
          <w:rFonts w:ascii="Book Antiqua" w:hAnsi="Book Antiqua" w:cs="Book Antiqua"/>
          <w:sz w:val="24"/>
          <w:szCs w:val="24"/>
          <w:lang w:val="en-US"/>
        </w:rPr>
      </w:pPr>
      <w:r w:rsidRPr="00847C34">
        <w:rPr>
          <w:rFonts w:ascii="Book Antiqua" w:hAnsi="Book Antiqua" w:cs="Book Antiqua"/>
          <w:sz w:val="24"/>
          <w:szCs w:val="24"/>
          <w:lang w:val="en-US"/>
        </w:rPr>
        <w:t xml:space="preserve">Endothelial </w:t>
      </w:r>
      <w:r w:rsidR="00897AE5" w:rsidRPr="00847C34">
        <w:rPr>
          <w:rFonts w:ascii="Book Antiqua" w:hAnsi="Book Antiqua" w:cs="Book Antiqua"/>
          <w:sz w:val="24"/>
          <w:szCs w:val="24"/>
          <w:lang w:val="en-US"/>
        </w:rPr>
        <w:t>d</w:t>
      </w:r>
      <w:r w:rsidRPr="00847C34">
        <w:rPr>
          <w:rFonts w:ascii="Book Antiqua" w:hAnsi="Book Antiqua" w:cs="Book Antiqua"/>
          <w:sz w:val="24"/>
          <w:szCs w:val="24"/>
          <w:lang w:val="en-US"/>
        </w:rPr>
        <w:t>ysfunction (ED)</w:t>
      </w:r>
      <w:r w:rsidRPr="00847C34">
        <w:rPr>
          <w:rFonts w:ascii="Book Antiqua" w:hAnsi="Book Antiqua" w:cs="Book Antiqua"/>
          <w:color w:val="000000"/>
          <w:sz w:val="24"/>
          <w:szCs w:val="24"/>
          <w:lang w:val="en-US"/>
        </w:rPr>
        <w:t xml:space="preserve"> is characterized by an imbalance between vasodilator and vasoconstriction agents. </w:t>
      </w:r>
      <w:r w:rsidRPr="00847C34">
        <w:rPr>
          <w:rFonts w:ascii="Book Antiqua" w:hAnsi="Book Antiqua" w:cs="Book Antiqua"/>
          <w:color w:val="000000"/>
          <w:sz w:val="24"/>
          <w:szCs w:val="24"/>
          <w:shd w:val="clear" w:color="auto" w:fill="FFFFFF"/>
          <w:lang w:val="en-US"/>
        </w:rPr>
        <w:t xml:space="preserve">Several pathological conditions clinically diagnosed in childhood and adolescence are characterized by ED and increased risk for early development of microangiopathic and macroangiopathic impairment, in particular </w:t>
      </w:r>
      <w:r w:rsidR="005D43CD" w:rsidRPr="00847C34">
        <w:rPr>
          <w:rFonts w:ascii="Book Antiqua" w:hAnsi="Book Antiqua" w:cs="Book Antiqua"/>
          <w:color w:val="000000"/>
          <w:sz w:val="24"/>
          <w:szCs w:val="24"/>
          <w:shd w:val="clear" w:color="auto" w:fill="FFFFFF"/>
          <w:lang w:val="en-US"/>
        </w:rPr>
        <w:t>t</w:t>
      </w:r>
      <w:r w:rsidRPr="00847C34">
        <w:rPr>
          <w:rFonts w:ascii="Book Antiqua" w:hAnsi="Book Antiqua" w:cs="Book Antiqua"/>
          <w:color w:val="000000"/>
          <w:sz w:val="24"/>
          <w:szCs w:val="24"/>
          <w:shd w:val="clear" w:color="auto" w:fill="FFFFFF"/>
          <w:lang w:val="en-US"/>
        </w:rPr>
        <w:t xml:space="preserve">ype 1 </w:t>
      </w:r>
      <w:r w:rsidR="00897AE5" w:rsidRPr="00847C34">
        <w:rPr>
          <w:rFonts w:ascii="Book Antiqua" w:hAnsi="Book Antiqua" w:cs="Book Antiqua"/>
          <w:color w:val="000000"/>
          <w:sz w:val="24"/>
          <w:szCs w:val="24"/>
          <w:shd w:val="clear" w:color="auto" w:fill="FFFFFF"/>
          <w:lang w:val="en-US"/>
        </w:rPr>
        <w:t>diabetes mellitus</w:t>
      </w:r>
      <w:r w:rsidRPr="00847C34">
        <w:rPr>
          <w:rFonts w:ascii="Book Antiqua" w:hAnsi="Book Antiqua" w:cs="Book Antiqua"/>
          <w:color w:val="000000"/>
          <w:sz w:val="24"/>
          <w:szCs w:val="24"/>
          <w:shd w:val="clear" w:color="auto" w:fill="FFFFFF"/>
          <w:lang w:val="en-US"/>
        </w:rPr>
        <w:t xml:space="preserve"> (T1DM),</w:t>
      </w:r>
      <w:r w:rsidR="00CA4A43">
        <w:rPr>
          <w:rFonts w:ascii="Book Antiqua" w:hAnsi="Book Antiqua" w:cs="Book Antiqua"/>
          <w:color w:val="000000"/>
          <w:sz w:val="24"/>
          <w:szCs w:val="24"/>
          <w:shd w:val="clear" w:color="auto" w:fill="FFFFFF"/>
          <w:lang w:val="en-US"/>
        </w:rPr>
        <w:t xml:space="preserve"> T2DM</w:t>
      </w:r>
      <w:r w:rsidRPr="00847C34">
        <w:rPr>
          <w:rFonts w:ascii="Book Antiqua" w:hAnsi="Book Antiqua" w:cs="Book Antiqua"/>
          <w:color w:val="000000"/>
          <w:sz w:val="24"/>
          <w:szCs w:val="24"/>
          <w:shd w:val="clear" w:color="auto" w:fill="FFFFFF"/>
          <w:lang w:val="en-US"/>
        </w:rPr>
        <w:t xml:space="preserve">, obesity, </w:t>
      </w:r>
      <w:r w:rsidR="00897AE5" w:rsidRPr="00847C34">
        <w:rPr>
          <w:rFonts w:ascii="Book Antiqua" w:hAnsi="Book Antiqua" w:cs="Book Antiqua"/>
          <w:color w:val="000000"/>
          <w:sz w:val="24"/>
          <w:szCs w:val="24"/>
          <w:shd w:val="clear" w:color="auto" w:fill="FFFFFF"/>
          <w:lang w:val="en-US"/>
        </w:rPr>
        <w:t>metabolic syndrome</w:t>
      </w:r>
      <w:r w:rsidRPr="00847C34">
        <w:rPr>
          <w:rFonts w:ascii="Book Antiqua" w:hAnsi="Book Antiqua" w:cs="Book Antiqua"/>
          <w:color w:val="000000"/>
          <w:sz w:val="24"/>
          <w:szCs w:val="24"/>
          <w:shd w:val="clear" w:color="auto" w:fill="FFFFFF"/>
          <w:lang w:val="en-US"/>
        </w:rPr>
        <w:t>and pituitary dysfunction associated to various endocrinopathies. More recently insulin resistance following chemotherapy or radiotherapy for tumors, bone marrow transplantation for hematological malignancies (</w:t>
      </w:r>
      <w:r w:rsidRPr="00847C34">
        <w:rPr>
          <w:rFonts w:ascii="Book Antiqua" w:hAnsi="Book Antiqua" w:cs="Book Antiqua"/>
          <w:i/>
          <w:iCs/>
          <w:color w:val="000000"/>
          <w:sz w:val="24"/>
          <w:szCs w:val="24"/>
          <w:shd w:val="clear" w:color="auto" w:fill="FFFFFF"/>
          <w:lang w:val="en-US"/>
        </w:rPr>
        <w:t>i.e.</w:t>
      </w:r>
      <w:r w:rsidRPr="00847C34">
        <w:rPr>
          <w:rFonts w:ascii="Book Antiqua" w:hAnsi="Book Antiqua" w:cs="Book Antiqua"/>
          <w:color w:val="000000"/>
          <w:sz w:val="24"/>
          <w:szCs w:val="24"/>
          <w:shd w:val="clear" w:color="auto" w:fill="FFFFFF"/>
          <w:lang w:val="en-US"/>
        </w:rPr>
        <w:t xml:space="preserve">, cancer survivors), or immunosuppressive treatment for solid organ transplantation has been observed. </w:t>
      </w:r>
      <w:r w:rsidRPr="00847C34">
        <w:rPr>
          <w:rFonts w:ascii="Book Antiqua" w:hAnsi="Book Antiqua" w:cs="Book Antiqua"/>
          <w:sz w:val="24"/>
          <w:szCs w:val="24"/>
          <w:shd w:val="clear" w:color="auto" w:fill="FFFFFF"/>
          <w:lang w:val="en-US"/>
        </w:rPr>
        <w:t>Assessment of ED by means of non-invasive techniques is the gold standard</w:t>
      </w:r>
      <w:r w:rsidRPr="00847C34">
        <w:rPr>
          <w:rFonts w:ascii="Book Antiqua" w:hAnsi="Book Antiqua" w:cs="Book Antiqua"/>
          <w:color w:val="000000"/>
          <w:sz w:val="24"/>
          <w:szCs w:val="24"/>
          <w:shd w:val="clear" w:color="auto" w:fill="FFFFFF"/>
          <w:lang w:val="en-US"/>
        </w:rPr>
        <w:t xml:space="preserve"> for early ED detection before clinical manifestation. It is aimed to recognize patients at risk and to avoid the development and progression of more serious illnesses</w:t>
      </w:r>
      <w:r w:rsidRPr="00847C34">
        <w:rPr>
          <w:rFonts w:ascii="Book Antiqua" w:hAnsi="Book Antiqua" w:cs="Book Antiqua"/>
          <w:sz w:val="24"/>
          <w:szCs w:val="24"/>
          <w:shd w:val="clear" w:color="auto" w:fill="FFFFFF"/>
          <w:lang w:val="en-US"/>
        </w:rPr>
        <w:t xml:space="preserve">. Reactive </w:t>
      </w:r>
      <w:r w:rsidR="00897AE5" w:rsidRPr="00847C34">
        <w:rPr>
          <w:rFonts w:ascii="Book Antiqua" w:hAnsi="Book Antiqua" w:cs="Book Antiqua"/>
          <w:sz w:val="24"/>
          <w:szCs w:val="24"/>
          <w:shd w:val="clear" w:color="auto" w:fill="FFFFFF"/>
          <w:lang w:val="en-US"/>
        </w:rPr>
        <w:t>hyperemia-peripheral artery tonometry</w:t>
      </w:r>
      <w:r w:rsidR="008A038A">
        <w:rPr>
          <w:rFonts w:ascii="Book Antiqua" w:hAnsi="Book Antiqua" w:cs="Book Antiqua"/>
          <w:sz w:val="24"/>
          <w:szCs w:val="24"/>
          <w:shd w:val="clear" w:color="auto" w:fill="FFFFFF"/>
          <w:lang w:val="en-US"/>
        </w:rPr>
        <w:t xml:space="preserve"> </w:t>
      </w:r>
      <w:r w:rsidRPr="00847C34">
        <w:rPr>
          <w:rFonts w:ascii="Book Antiqua" w:hAnsi="Book Antiqua" w:cs="Book Antiqua"/>
          <w:sz w:val="24"/>
          <w:szCs w:val="24"/>
          <w:shd w:val="clear" w:color="auto" w:fill="FFFFFF"/>
          <w:lang w:val="en-US"/>
        </w:rPr>
        <w:t xml:space="preserve">is a noninvasive technique to assess peripheral endothelial function by measuring modifications in digital pulse volume during reactive hyperemia, and represents a non-invasive, reproducible and operator-independent tool able to detect precocious </w:t>
      </w:r>
      <w:r w:rsidR="0094682D" w:rsidRPr="00847C34">
        <w:rPr>
          <w:rFonts w:ascii="Book Antiqua" w:hAnsi="Book Antiqua" w:cs="Book Antiqua"/>
          <w:sz w:val="24"/>
          <w:szCs w:val="24"/>
          <w:lang w:val="en-US"/>
        </w:rPr>
        <w:t>ED</w:t>
      </w:r>
      <w:r w:rsidRPr="00847C34">
        <w:rPr>
          <w:rFonts w:ascii="Book Antiqua" w:hAnsi="Book Antiqua" w:cs="Book Antiqua"/>
          <w:sz w:val="24"/>
          <w:szCs w:val="24"/>
          <w:shd w:val="clear" w:color="auto" w:fill="FFFFFF"/>
          <w:lang w:val="en-US"/>
        </w:rPr>
        <w:t xml:space="preserve">. </w:t>
      </w:r>
      <w:r w:rsidRPr="00847C34">
        <w:rPr>
          <w:rFonts w:ascii="Book Antiqua" w:hAnsi="Book Antiqua" w:cs="Book Antiqua"/>
          <w:sz w:val="24"/>
          <w:szCs w:val="24"/>
          <w:lang w:val="en-US"/>
        </w:rPr>
        <w:t>This narrative review aimed to provide an overview of the most important papers regarding ED detection by EndoPat 2000 in children and adolescents with different endocrine diseases. A comprehensive search of English language articles was performed in the MEDLINE database without using other search filters except the publication interval between 2005 and 2020.</w:t>
      </w:r>
    </w:p>
    <w:p w:rsidR="008A7767" w:rsidRPr="00847C34" w:rsidRDefault="008A7767">
      <w:pPr>
        <w:snapToGrid w:val="0"/>
        <w:spacing w:after="0" w:line="360" w:lineRule="auto"/>
        <w:jc w:val="both"/>
        <w:rPr>
          <w:rFonts w:ascii="Book Antiqua" w:hAnsi="Book Antiqua" w:cs="Book Antiqua"/>
          <w:b/>
          <w:sz w:val="24"/>
          <w:szCs w:val="24"/>
          <w:lang w:val="en-US"/>
        </w:rPr>
      </w:pP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bCs/>
          <w:color w:val="000000"/>
          <w:sz w:val="24"/>
          <w:szCs w:val="24"/>
          <w:lang w:val="en-US"/>
        </w:rPr>
        <w:t xml:space="preserve">Key Words: </w:t>
      </w:r>
      <w:r w:rsidRPr="00F70498">
        <w:rPr>
          <w:rFonts w:ascii="Book Antiqua" w:eastAsia="Book Antiqua" w:hAnsi="Book Antiqua" w:cs="Book Antiqua"/>
          <w:color w:val="000000"/>
          <w:sz w:val="24"/>
          <w:szCs w:val="24"/>
          <w:lang w:val="en-US"/>
        </w:rPr>
        <w:t>Pediatric diabetes mellitus</w:t>
      </w:r>
      <w:r w:rsidR="008A7767" w:rsidRPr="00847C34">
        <w:rPr>
          <w:rFonts w:ascii="Book Antiqua" w:eastAsia="Book Antiqua" w:hAnsi="Book Antiqua" w:cs="Book Antiqua"/>
          <w:color w:val="000000"/>
          <w:sz w:val="24"/>
          <w:szCs w:val="24"/>
          <w:lang w:val="en-US"/>
        </w:rPr>
        <w:t>;</w:t>
      </w:r>
      <w:r w:rsidRPr="00F70498">
        <w:rPr>
          <w:rFonts w:ascii="Book Antiqua" w:eastAsia="Book Antiqua" w:hAnsi="Book Antiqua" w:cs="Book Antiqua"/>
          <w:color w:val="000000"/>
          <w:sz w:val="24"/>
          <w:szCs w:val="24"/>
          <w:lang w:val="en-US"/>
        </w:rPr>
        <w:t xml:space="preserve"> Pediatric endocrinopathies</w:t>
      </w:r>
      <w:r w:rsidR="008A7767" w:rsidRPr="00847C34">
        <w:rPr>
          <w:rFonts w:ascii="Book Antiqua" w:eastAsia="Book Antiqua" w:hAnsi="Book Antiqua" w:cs="Book Antiqua"/>
          <w:color w:val="000000"/>
          <w:sz w:val="24"/>
          <w:szCs w:val="24"/>
          <w:lang w:val="en-US"/>
        </w:rPr>
        <w:t>;</w:t>
      </w:r>
      <w:r w:rsidRPr="00F70498">
        <w:rPr>
          <w:rFonts w:ascii="Book Antiqua" w:eastAsia="Book Antiqua" w:hAnsi="Book Antiqua" w:cs="Book Antiqua"/>
          <w:color w:val="000000"/>
          <w:sz w:val="24"/>
          <w:szCs w:val="24"/>
          <w:lang w:val="en-US"/>
        </w:rPr>
        <w:t xml:space="preserve"> </w:t>
      </w:r>
      <w:proofErr w:type="gramStart"/>
      <w:r w:rsidRPr="00F70498">
        <w:rPr>
          <w:rFonts w:ascii="Book Antiqua" w:eastAsia="Book Antiqua" w:hAnsi="Book Antiqua" w:cs="Book Antiqua"/>
          <w:color w:val="000000"/>
          <w:sz w:val="24"/>
          <w:szCs w:val="24"/>
          <w:lang w:val="en-US"/>
        </w:rPr>
        <w:t>Metabolic</w:t>
      </w:r>
      <w:proofErr w:type="gramEnd"/>
      <w:r w:rsidRPr="00F70498">
        <w:rPr>
          <w:rFonts w:ascii="Book Antiqua" w:eastAsia="Book Antiqua" w:hAnsi="Book Antiqua" w:cs="Book Antiqua"/>
          <w:color w:val="000000"/>
          <w:sz w:val="24"/>
          <w:szCs w:val="24"/>
          <w:lang w:val="en-US"/>
        </w:rPr>
        <w:t xml:space="preserve"> syndrome</w:t>
      </w:r>
      <w:r w:rsidR="008A7767" w:rsidRPr="00847C34">
        <w:rPr>
          <w:rFonts w:ascii="Book Antiqua" w:eastAsia="Book Antiqua" w:hAnsi="Book Antiqua" w:cs="Book Antiqua"/>
          <w:color w:val="000000"/>
          <w:sz w:val="24"/>
          <w:szCs w:val="24"/>
          <w:lang w:val="en-US"/>
        </w:rPr>
        <w:t>;</w:t>
      </w:r>
      <w:r w:rsidRPr="00F70498">
        <w:rPr>
          <w:rFonts w:ascii="Book Antiqua" w:eastAsia="Book Antiqua" w:hAnsi="Book Antiqua" w:cs="Book Antiqua"/>
          <w:color w:val="000000"/>
          <w:sz w:val="24"/>
          <w:szCs w:val="24"/>
          <w:lang w:val="en-US"/>
        </w:rPr>
        <w:t xml:space="preserve"> Cancer survivors</w:t>
      </w:r>
      <w:r w:rsidR="008A7767" w:rsidRPr="00847C34">
        <w:rPr>
          <w:rFonts w:ascii="Book Antiqua" w:eastAsia="Book Antiqua" w:hAnsi="Book Antiqua" w:cs="Book Antiqua"/>
          <w:color w:val="000000"/>
          <w:sz w:val="24"/>
          <w:szCs w:val="24"/>
          <w:lang w:val="en-US"/>
        </w:rPr>
        <w:t>;</w:t>
      </w:r>
      <w:r w:rsidRPr="00F70498">
        <w:rPr>
          <w:rFonts w:ascii="Book Antiqua" w:eastAsia="Book Antiqua" w:hAnsi="Book Antiqua" w:cs="Book Antiqua"/>
          <w:color w:val="000000"/>
          <w:sz w:val="24"/>
          <w:szCs w:val="24"/>
          <w:lang w:val="en-US"/>
        </w:rPr>
        <w:t xml:space="preserve"> Endothelial dysfunction</w:t>
      </w:r>
      <w:r w:rsidR="008A7767" w:rsidRPr="00847C34">
        <w:rPr>
          <w:rFonts w:ascii="Book Antiqua" w:eastAsia="Book Antiqua" w:hAnsi="Book Antiqua" w:cs="Book Antiqua"/>
          <w:color w:val="000000"/>
          <w:sz w:val="24"/>
          <w:szCs w:val="24"/>
          <w:lang w:val="en-US"/>
        </w:rPr>
        <w:t>;</w:t>
      </w:r>
      <w:r w:rsidRPr="00F70498">
        <w:rPr>
          <w:rFonts w:ascii="Book Antiqua" w:eastAsia="Book Antiqua" w:hAnsi="Book Antiqua" w:cs="Book Antiqua"/>
          <w:color w:val="000000"/>
          <w:sz w:val="24"/>
          <w:szCs w:val="24"/>
          <w:lang w:val="en-US"/>
        </w:rPr>
        <w:t xml:space="preserve"> Peripheral artery tonometry</w:t>
      </w:r>
    </w:p>
    <w:p w:rsidR="008A7767" w:rsidRPr="00847C34" w:rsidRDefault="008A7767">
      <w:pPr>
        <w:snapToGrid w:val="0"/>
        <w:spacing w:after="0" w:line="360" w:lineRule="auto"/>
        <w:jc w:val="both"/>
        <w:rPr>
          <w:rFonts w:ascii="Book Antiqua" w:hAnsi="Book Antiqua" w:cs="Book Antiqua"/>
          <w:b/>
          <w:sz w:val="24"/>
          <w:szCs w:val="24"/>
          <w:lang w:val="en-US"/>
        </w:rPr>
      </w:pP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La Valle A, Crocco M, Chiarenza DS, Maghnie M, </w:t>
      </w:r>
      <w:proofErr w:type="gramStart"/>
      <w:r w:rsidRPr="00F70498">
        <w:rPr>
          <w:rFonts w:ascii="Book Antiqua" w:eastAsia="Book Antiqua" w:hAnsi="Book Antiqua" w:cs="Book Antiqua"/>
          <w:color w:val="000000"/>
          <w:sz w:val="24"/>
          <w:szCs w:val="24"/>
          <w:lang w:val="en-US"/>
        </w:rPr>
        <w:t>d'Annunzio</w:t>
      </w:r>
      <w:proofErr w:type="gramEnd"/>
      <w:r w:rsidRPr="00F70498">
        <w:rPr>
          <w:rFonts w:ascii="Book Antiqua" w:eastAsia="Book Antiqua" w:hAnsi="Book Antiqua" w:cs="Book Antiqua"/>
          <w:color w:val="000000"/>
          <w:sz w:val="24"/>
          <w:szCs w:val="24"/>
          <w:lang w:val="en-US"/>
        </w:rPr>
        <w:t xml:space="preserve"> G. Endothelial impairment evaluation by peripheral arterial tonometry in pediatric </w:t>
      </w:r>
      <w:r w:rsidRPr="00F70498">
        <w:rPr>
          <w:rFonts w:ascii="Book Antiqua" w:eastAsia="Book Antiqua" w:hAnsi="Book Antiqua" w:cs="Book Antiqua"/>
          <w:color w:val="000000"/>
          <w:sz w:val="24"/>
          <w:szCs w:val="24"/>
          <w:lang w:val="en-US"/>
        </w:rPr>
        <w:lastRenderedPageBreak/>
        <w:t xml:space="preserve">endocrinopathies: A narrative review. </w:t>
      </w:r>
      <w:r w:rsidRPr="00F70498">
        <w:rPr>
          <w:rFonts w:ascii="Book Antiqua" w:eastAsia="Book Antiqua" w:hAnsi="Book Antiqua" w:cs="Book Antiqua"/>
          <w:i/>
          <w:iCs/>
          <w:color w:val="000000"/>
          <w:sz w:val="24"/>
          <w:szCs w:val="24"/>
          <w:lang w:val="en-US"/>
        </w:rPr>
        <w:t>World J Diabetes</w:t>
      </w:r>
      <w:r w:rsidRPr="00F70498">
        <w:rPr>
          <w:rFonts w:ascii="Book Antiqua" w:eastAsia="Book Antiqua" w:hAnsi="Book Antiqua" w:cs="Book Antiqua"/>
          <w:color w:val="000000"/>
          <w:sz w:val="24"/>
          <w:szCs w:val="24"/>
          <w:lang w:val="en-US"/>
        </w:rPr>
        <w:t xml:space="preserve"> 2021; 12(6): 0000-</w:t>
      </w:r>
      <w:proofErr w:type="gramStart"/>
      <w:r w:rsidRPr="00F70498">
        <w:rPr>
          <w:rFonts w:ascii="Book Antiqua" w:eastAsia="Book Antiqua" w:hAnsi="Book Antiqua" w:cs="Book Antiqua"/>
          <w:color w:val="000000"/>
          <w:sz w:val="24"/>
          <w:szCs w:val="24"/>
          <w:lang w:val="en-US"/>
        </w:rPr>
        <w:t>0000  URL</w:t>
      </w:r>
      <w:proofErr w:type="gramEnd"/>
      <w:r w:rsidRPr="00F70498">
        <w:rPr>
          <w:rFonts w:ascii="Book Antiqua" w:eastAsia="Book Antiqua" w:hAnsi="Book Antiqua" w:cs="Book Antiqua"/>
          <w:color w:val="000000"/>
          <w:sz w:val="24"/>
          <w:szCs w:val="24"/>
          <w:lang w:val="en-US"/>
        </w:rPr>
        <w:t>: https://www.wjgnet.com/1948-9358/full/v12/i6/0000.htm  DOI: https://dx.doi.org/10.4239/wjd.v12.i6.0000</w:t>
      </w:r>
    </w:p>
    <w:p w:rsidR="008A7767" w:rsidRPr="00847C34" w:rsidRDefault="008A7767">
      <w:pPr>
        <w:snapToGrid w:val="0"/>
        <w:spacing w:after="0" w:line="360" w:lineRule="auto"/>
        <w:jc w:val="both"/>
        <w:rPr>
          <w:rFonts w:ascii="Book Antiqua" w:hAnsi="Book Antiqua" w:cs="Book Antiqua"/>
          <w:sz w:val="24"/>
          <w:szCs w:val="24"/>
          <w:lang w:val="en-US"/>
        </w:rPr>
      </w:pPr>
    </w:p>
    <w:p w:rsidR="008A7767" w:rsidRPr="00847C34" w:rsidRDefault="008A7767">
      <w:pPr>
        <w:snapToGrid w:val="0"/>
        <w:spacing w:after="0" w:line="360" w:lineRule="auto"/>
        <w:jc w:val="both"/>
        <w:rPr>
          <w:rFonts w:ascii="Book Antiqua" w:hAnsi="Book Antiqua" w:cs="Book Antiqua"/>
          <w:b/>
          <w:sz w:val="24"/>
          <w:szCs w:val="24"/>
          <w:lang w:val="en-US"/>
        </w:rPr>
      </w:pPr>
      <w:r w:rsidRPr="00847C34">
        <w:rPr>
          <w:rFonts w:ascii="Book Antiqua" w:hAnsi="Book Antiqua" w:cs="Book Antiqua"/>
          <w:b/>
          <w:sz w:val="24"/>
          <w:szCs w:val="24"/>
          <w:lang w:val="en-US"/>
        </w:rPr>
        <w:t xml:space="preserve">Core </w:t>
      </w:r>
      <w:r w:rsidRPr="004373D7">
        <w:rPr>
          <w:rFonts w:ascii="Book Antiqua" w:hAnsi="Book Antiqua" w:cs="Book Antiqua"/>
          <w:b/>
          <w:caps/>
          <w:sz w:val="24"/>
          <w:szCs w:val="24"/>
          <w:lang w:val="en-US"/>
        </w:rPr>
        <w:t>t</w:t>
      </w:r>
      <w:r w:rsidRPr="00847C34">
        <w:rPr>
          <w:rFonts w:ascii="Book Antiqua" w:hAnsi="Book Antiqua" w:cs="Book Antiqua"/>
          <w:b/>
          <w:sz w:val="24"/>
          <w:szCs w:val="24"/>
          <w:lang w:val="en-US"/>
        </w:rPr>
        <w:t>ip:</w:t>
      </w:r>
      <w:r w:rsidRPr="00847C34">
        <w:rPr>
          <w:rFonts w:ascii="Book Antiqua" w:hAnsi="Book Antiqua" w:cs="Book Antiqua"/>
          <w:sz w:val="24"/>
          <w:szCs w:val="24"/>
          <w:lang w:val="en-US"/>
        </w:rPr>
        <w:t xml:space="preserve"> This narrative review highlights the use of a non</w:t>
      </w:r>
      <w:r w:rsidR="008A038A">
        <w:rPr>
          <w:rFonts w:ascii="Book Antiqua" w:hAnsi="Book Antiqua" w:cs="Book Antiqua"/>
          <w:sz w:val="24"/>
          <w:szCs w:val="24"/>
          <w:lang w:val="en-US"/>
        </w:rPr>
        <w:t>-</w:t>
      </w:r>
      <w:r w:rsidRPr="00847C34">
        <w:rPr>
          <w:rFonts w:ascii="Book Antiqua" w:hAnsi="Book Antiqua" w:cs="Book Antiqua"/>
          <w:sz w:val="24"/>
          <w:szCs w:val="24"/>
          <w:lang w:val="en-US"/>
        </w:rPr>
        <w:t xml:space="preserve">invasive, reproducible and non-operator dependent tool aimed to precocious detection of </w:t>
      </w:r>
      <w:r w:rsidR="0074288B" w:rsidRPr="00847C34">
        <w:rPr>
          <w:rFonts w:ascii="Book Antiqua" w:hAnsi="Book Antiqua" w:cs="Book Antiqua"/>
          <w:sz w:val="24"/>
          <w:szCs w:val="24"/>
          <w:lang w:val="en-US"/>
        </w:rPr>
        <w:t>endothelial dysfunction</w:t>
      </w:r>
      <w:r w:rsidRPr="00847C34">
        <w:rPr>
          <w:rFonts w:ascii="Book Antiqua" w:hAnsi="Book Antiqua" w:cs="Book Antiqua"/>
          <w:sz w:val="24"/>
          <w:szCs w:val="24"/>
          <w:lang w:val="en-US"/>
        </w:rPr>
        <w:t xml:space="preserve">in pediatric patients affected by several endocrine diseases, characterized by the risk of vascular impairment. The review also reports a summary of the most important published papers related to the topic. </w:t>
      </w:r>
    </w:p>
    <w:p w:rsidR="008A7767" w:rsidRPr="00847C34" w:rsidRDefault="008A7767">
      <w:pPr>
        <w:snapToGrid w:val="0"/>
        <w:spacing w:after="0" w:line="360" w:lineRule="auto"/>
        <w:jc w:val="both"/>
        <w:rPr>
          <w:rFonts w:ascii="Book Antiqua" w:hAnsi="Book Antiqua" w:cs="Book Antiqua"/>
          <w:b/>
          <w:sz w:val="24"/>
          <w:szCs w:val="24"/>
          <w:lang w:val="en-US"/>
        </w:rPr>
      </w:pPr>
    </w:p>
    <w:p w:rsidR="008A7767" w:rsidRPr="00847C34" w:rsidRDefault="00295C03">
      <w:pPr>
        <w:snapToGrid w:val="0"/>
        <w:spacing w:after="0" w:line="360" w:lineRule="auto"/>
        <w:jc w:val="both"/>
        <w:rPr>
          <w:rFonts w:ascii="Book Antiqua" w:hAnsi="Book Antiqua" w:cs="Book Antiqua"/>
          <w:b/>
          <w:sz w:val="24"/>
          <w:szCs w:val="24"/>
          <w:u w:val="single"/>
          <w:lang w:val="en-US"/>
        </w:rPr>
      </w:pPr>
      <w:r>
        <w:rPr>
          <w:rFonts w:ascii="Book Antiqua" w:hAnsi="Book Antiqua" w:cs="Book Antiqua"/>
          <w:b/>
          <w:sz w:val="24"/>
          <w:szCs w:val="24"/>
          <w:u w:val="single"/>
          <w:lang w:val="en-US"/>
        </w:rPr>
        <w:br w:type="page"/>
      </w:r>
      <w:r w:rsidR="008A7767" w:rsidRPr="00847C34">
        <w:rPr>
          <w:rFonts w:ascii="Book Antiqua" w:hAnsi="Book Antiqua" w:cs="Book Antiqua"/>
          <w:b/>
          <w:sz w:val="24"/>
          <w:szCs w:val="24"/>
          <w:u w:val="single"/>
          <w:lang w:val="en-US"/>
        </w:rPr>
        <w:lastRenderedPageBreak/>
        <w:t>INTRODUCTION</w:t>
      </w:r>
    </w:p>
    <w:p w:rsidR="008A7767" w:rsidRPr="00847C34" w:rsidRDefault="008A7767">
      <w:pPr>
        <w:shd w:val="clear" w:color="auto" w:fill="FFFFFF"/>
        <w:snapToGrid w:val="0"/>
        <w:spacing w:after="0" w:line="360" w:lineRule="auto"/>
        <w:jc w:val="both"/>
        <w:rPr>
          <w:rFonts w:ascii="Book Antiqua" w:hAnsi="Book Antiqua" w:cs="Book Antiqua"/>
          <w:b/>
          <w:i/>
          <w:sz w:val="24"/>
          <w:szCs w:val="24"/>
          <w:lang w:val="en-US"/>
        </w:rPr>
      </w:pPr>
      <w:r w:rsidRPr="00847C34">
        <w:rPr>
          <w:rFonts w:ascii="Book Antiqua" w:hAnsi="Book Antiqua" w:cs="Book Antiqua"/>
          <w:b/>
          <w:i/>
          <w:sz w:val="24"/>
          <w:szCs w:val="24"/>
          <w:lang w:val="en-US"/>
        </w:rPr>
        <w:t>V</w:t>
      </w:r>
      <w:r w:rsidR="005D43CD" w:rsidRPr="00847C34">
        <w:rPr>
          <w:rFonts w:ascii="Book Antiqua" w:hAnsi="Book Antiqua" w:cs="Book Antiqua"/>
          <w:b/>
          <w:i/>
          <w:sz w:val="24"/>
          <w:szCs w:val="24"/>
          <w:lang w:val="en-US"/>
        </w:rPr>
        <w:t>ascular endothelium</w:t>
      </w:r>
    </w:p>
    <w:p w:rsidR="008A7767" w:rsidRPr="00847C34" w:rsidRDefault="008A7767">
      <w:pPr>
        <w:shd w:val="clear" w:color="auto" w:fill="FFFFFF"/>
        <w:snapToGrid w:val="0"/>
        <w:spacing w:after="0" w:line="360" w:lineRule="auto"/>
        <w:jc w:val="both"/>
        <w:rPr>
          <w:rFonts w:ascii="Book Antiqua" w:hAnsi="Book Antiqua" w:cs="Book Antiqua"/>
          <w:sz w:val="24"/>
          <w:szCs w:val="24"/>
          <w:lang w:val="en-US"/>
        </w:rPr>
      </w:pPr>
      <w:r w:rsidRPr="00847C34">
        <w:rPr>
          <w:rFonts w:ascii="Book Antiqua" w:hAnsi="Book Antiqua" w:cs="Book Antiqua"/>
          <w:sz w:val="24"/>
          <w:szCs w:val="24"/>
          <w:lang w:val="en-US"/>
        </w:rPr>
        <w:t xml:space="preserve">Vascular endothelium (VE) is located on the luminal surface of blood vessels and represents a selective, permeable and protective barrier between bloodstream and vascular wall. VE plays several important physiological, paracrine, endocrine and autocrine functions, mainly to assure normalblood fluidity and flow, and to hinder the entry of microbes and other harmful entities, in order to maintain cardiovascular homeostasis. VE also regulates vascular permeability and smooth muscle cell migration, fibrinolysis and thrombosis, platelet and leukocyte adhesion, angiogenesis and vascular </w:t>
      </w:r>
      <w:proofErr w:type="gramStart"/>
      <w:r w:rsidRPr="00847C34">
        <w:rPr>
          <w:rFonts w:ascii="Book Antiqua" w:hAnsi="Book Antiqua" w:cs="Book Antiqua"/>
          <w:sz w:val="24"/>
          <w:szCs w:val="24"/>
          <w:lang w:val="en-US"/>
        </w:rPr>
        <w:t>tone</w:t>
      </w:r>
      <w:r w:rsidRPr="00847C34">
        <w:rPr>
          <w:rFonts w:ascii="Book Antiqua" w:hAnsi="Book Antiqua" w:cs="Book Antiqua"/>
          <w:sz w:val="24"/>
          <w:szCs w:val="24"/>
          <w:vertAlign w:val="superscript"/>
          <w:lang w:val="en-US" w:eastAsia="zh-CN"/>
        </w:rPr>
        <w:t>[</w:t>
      </w:r>
      <w:proofErr w:type="gramEnd"/>
      <w:r w:rsidRPr="00847C34">
        <w:rPr>
          <w:rFonts w:ascii="Book Antiqua" w:hAnsi="Book Antiqua" w:cs="Book Antiqua"/>
          <w:sz w:val="24"/>
          <w:szCs w:val="24"/>
          <w:vertAlign w:val="superscript"/>
          <w:lang w:val="en-US"/>
        </w:rPr>
        <w:t>1]</w:t>
      </w:r>
      <w:r w:rsidRPr="00847C34">
        <w:rPr>
          <w:rFonts w:ascii="Book Antiqua" w:hAnsi="Book Antiqua" w:cs="Book Antiqua"/>
          <w:sz w:val="24"/>
          <w:szCs w:val="24"/>
          <w:lang w:val="en-US"/>
        </w:rPr>
        <w:t xml:space="preserve">. Healthy endothelium has also anti-inflammatory properties due to its capability of reaction against hemodynamic changes by production of numerous vasoactive molecules, mainly nitric oxide and </w:t>
      </w:r>
      <w:proofErr w:type="gramStart"/>
      <w:r w:rsidRPr="00847C34">
        <w:rPr>
          <w:rFonts w:ascii="Book Antiqua" w:hAnsi="Book Antiqua" w:cs="Book Antiqua"/>
          <w:sz w:val="24"/>
          <w:szCs w:val="24"/>
          <w:lang w:val="en-US"/>
        </w:rPr>
        <w:t>prostacyclin</w:t>
      </w:r>
      <w:r w:rsidRPr="00847C34">
        <w:rPr>
          <w:rFonts w:ascii="Book Antiqua" w:hAnsi="Book Antiqua" w:cs="Book Antiqua"/>
          <w:sz w:val="24"/>
          <w:szCs w:val="24"/>
          <w:vertAlign w:val="superscript"/>
          <w:lang w:val="en-US" w:eastAsia="zh-CN"/>
        </w:rPr>
        <w:t>[</w:t>
      </w:r>
      <w:proofErr w:type="gramEnd"/>
      <w:r w:rsidRPr="00847C34">
        <w:rPr>
          <w:rFonts w:ascii="Book Antiqua" w:hAnsi="Book Antiqua" w:cs="Book Antiqua"/>
          <w:sz w:val="24"/>
          <w:szCs w:val="24"/>
          <w:vertAlign w:val="superscript"/>
          <w:lang w:val="en-US"/>
        </w:rPr>
        <w:t>2</w:t>
      </w:r>
      <w:r w:rsidRPr="00847C34">
        <w:rPr>
          <w:rFonts w:ascii="Book Antiqua" w:hAnsi="Book Antiqua" w:cs="Book Antiqua"/>
          <w:color w:val="000000"/>
          <w:sz w:val="24"/>
          <w:szCs w:val="24"/>
          <w:shd w:val="clear" w:color="auto" w:fill="FFFFFF"/>
          <w:vertAlign w:val="superscript"/>
          <w:lang w:val="en-US"/>
        </w:rPr>
        <w:t>]</w:t>
      </w:r>
      <w:r w:rsidRPr="00847C34">
        <w:rPr>
          <w:rFonts w:ascii="Book Antiqua" w:hAnsi="Book Antiqua" w:cs="Book Antiqua"/>
          <w:color w:val="000000"/>
          <w:sz w:val="24"/>
          <w:szCs w:val="24"/>
          <w:shd w:val="clear" w:color="auto" w:fill="FFFFFF"/>
          <w:lang w:val="en-US"/>
        </w:rPr>
        <w:t>.</w:t>
      </w:r>
    </w:p>
    <w:p w:rsidR="008A7767" w:rsidRPr="00847C34" w:rsidRDefault="008A7767">
      <w:pPr>
        <w:shd w:val="clear" w:color="auto" w:fill="FFFFFF"/>
        <w:snapToGrid w:val="0"/>
        <w:spacing w:after="0" w:line="360" w:lineRule="auto"/>
        <w:ind w:firstLineChars="100" w:firstLine="240"/>
        <w:jc w:val="both"/>
        <w:rPr>
          <w:rFonts w:ascii="Book Antiqua" w:hAnsi="Book Antiqua" w:cs="Book Antiqua"/>
          <w:color w:val="000000"/>
          <w:sz w:val="24"/>
          <w:szCs w:val="24"/>
          <w:shd w:val="clear" w:color="auto" w:fill="FFFFFF"/>
          <w:lang w:val="en-US"/>
        </w:rPr>
      </w:pPr>
      <w:r w:rsidRPr="00847C34">
        <w:rPr>
          <w:rFonts w:ascii="Book Antiqua" w:hAnsi="Book Antiqua" w:cs="Book Antiqua"/>
          <w:color w:val="000000"/>
          <w:sz w:val="24"/>
          <w:szCs w:val="24"/>
          <w:lang w:val="en-US"/>
        </w:rPr>
        <w:t xml:space="preserve">Endothelial </w:t>
      </w:r>
      <w:r w:rsidR="005D43CD" w:rsidRPr="00847C34">
        <w:rPr>
          <w:rFonts w:ascii="Book Antiqua" w:hAnsi="Book Antiqua" w:cs="Book Antiqua"/>
          <w:color w:val="000000"/>
          <w:sz w:val="24"/>
          <w:szCs w:val="24"/>
          <w:lang w:val="en-US"/>
        </w:rPr>
        <w:t>d</w:t>
      </w:r>
      <w:r w:rsidRPr="00847C34">
        <w:rPr>
          <w:rFonts w:ascii="Book Antiqua" w:hAnsi="Book Antiqua" w:cs="Book Antiqua"/>
          <w:color w:val="000000"/>
          <w:sz w:val="24"/>
          <w:szCs w:val="24"/>
          <w:lang w:val="en-US"/>
        </w:rPr>
        <w:t xml:space="preserve">ysfunction (ED) is the consequence of mechanical stimuli, like increased endoluminal pressure and shear stress, or metabolic factors like hormones and vasoactive agents. ED is characterized by an imbalance between vasodilator and vasoconstriction agents and is followed by the release of substances aimed to regulate hemostasis, vasomotor activity and </w:t>
      </w:r>
      <w:proofErr w:type="gramStart"/>
      <w:r w:rsidRPr="00847C34">
        <w:rPr>
          <w:rFonts w:ascii="Book Antiqua" w:hAnsi="Book Antiqua" w:cs="Book Antiqua"/>
          <w:color w:val="000000"/>
          <w:sz w:val="24"/>
          <w:szCs w:val="24"/>
          <w:lang w:val="en-US"/>
        </w:rPr>
        <w:t>inflammation</w:t>
      </w:r>
      <w:r w:rsidRPr="00847C34">
        <w:rPr>
          <w:rFonts w:ascii="Book Antiqua" w:hAnsi="Book Antiqua" w:cs="Book Antiqua"/>
          <w:color w:val="000000"/>
          <w:sz w:val="24"/>
          <w:szCs w:val="24"/>
          <w:vertAlign w:val="superscript"/>
          <w:lang w:val="en-US" w:eastAsia="zh-CN"/>
        </w:rPr>
        <w:t>[</w:t>
      </w:r>
      <w:proofErr w:type="gramEnd"/>
      <w:r w:rsidRPr="00847C34">
        <w:rPr>
          <w:rFonts w:ascii="Book Antiqua" w:hAnsi="Book Antiqua" w:cs="Book Antiqua"/>
          <w:color w:val="000000"/>
          <w:sz w:val="24"/>
          <w:szCs w:val="24"/>
          <w:vertAlign w:val="superscript"/>
          <w:lang w:val="en-US"/>
        </w:rPr>
        <w:t>3</w:t>
      </w:r>
      <w:r w:rsidRPr="00847C34">
        <w:rPr>
          <w:rFonts w:ascii="Book Antiqua" w:eastAsia="Times New Roman" w:hAnsi="Book Antiqua" w:cs="Book Antiqua"/>
          <w:color w:val="000000"/>
          <w:sz w:val="24"/>
          <w:szCs w:val="24"/>
          <w:vertAlign w:val="superscript"/>
          <w:lang w:val="en-US" w:eastAsia="it-IT"/>
        </w:rPr>
        <w:t>]</w:t>
      </w:r>
      <w:r w:rsidRPr="00847C34">
        <w:rPr>
          <w:rFonts w:ascii="Book Antiqua" w:eastAsia="Times New Roman" w:hAnsi="Book Antiqua" w:cs="Book Antiqua"/>
          <w:color w:val="000000"/>
          <w:sz w:val="24"/>
          <w:szCs w:val="24"/>
          <w:lang w:val="en-US" w:eastAsia="it-IT"/>
        </w:rPr>
        <w:t xml:space="preserve">. Moreover damaged endothelium produces agents stimulating either thrombosis, like plasminogen activator inhibitors and von Willebrand factor, and inflammation, like several adhesion molecules, </w:t>
      </w:r>
      <w:r w:rsidR="005D43CD" w:rsidRPr="00847C34">
        <w:rPr>
          <w:rFonts w:ascii="Book Antiqua" w:eastAsia="Times New Roman" w:hAnsi="Book Antiqua" w:cs="Book Antiqua"/>
          <w:color w:val="000000"/>
          <w:sz w:val="24"/>
          <w:szCs w:val="24"/>
          <w:lang w:val="en-US" w:eastAsia="it-IT"/>
        </w:rPr>
        <w:t>i</w:t>
      </w:r>
      <w:r w:rsidRPr="00847C34">
        <w:rPr>
          <w:rFonts w:ascii="Book Antiqua" w:eastAsia="Times New Roman" w:hAnsi="Book Antiqua" w:cs="Book Antiqua"/>
          <w:color w:val="000000"/>
          <w:sz w:val="24"/>
          <w:szCs w:val="24"/>
          <w:lang w:val="en-US" w:eastAsia="it-IT"/>
        </w:rPr>
        <w:t xml:space="preserve">nterleukin-6 and </w:t>
      </w:r>
      <w:r w:rsidR="005D43CD" w:rsidRPr="00847C34">
        <w:rPr>
          <w:rFonts w:ascii="Book Antiqua" w:eastAsia="Times New Roman" w:hAnsi="Book Antiqua" w:cs="Book Antiqua"/>
          <w:color w:val="000000"/>
          <w:sz w:val="24"/>
          <w:szCs w:val="24"/>
          <w:lang w:val="en-US" w:eastAsia="it-IT"/>
        </w:rPr>
        <w:t xml:space="preserve">ultrasensitive </w:t>
      </w:r>
      <w:r w:rsidR="008A038A">
        <w:rPr>
          <w:rFonts w:ascii="Book Antiqua" w:eastAsia="Times New Roman" w:hAnsi="Book Antiqua" w:cs="Book Antiqua"/>
          <w:color w:val="000000"/>
          <w:sz w:val="24"/>
          <w:szCs w:val="24"/>
          <w:lang w:val="en-US" w:eastAsia="it-IT"/>
        </w:rPr>
        <w:t>C</w:t>
      </w:r>
      <w:r w:rsidR="005D43CD" w:rsidRPr="00847C34">
        <w:rPr>
          <w:rFonts w:ascii="Book Antiqua" w:eastAsia="Times New Roman" w:hAnsi="Book Antiqua" w:cs="Book Antiqua"/>
          <w:color w:val="000000"/>
          <w:sz w:val="24"/>
          <w:szCs w:val="24"/>
          <w:lang w:val="en-US" w:eastAsia="it-IT"/>
        </w:rPr>
        <w:t>-reactive protein</w:t>
      </w:r>
      <w:r w:rsidRPr="00847C34">
        <w:rPr>
          <w:rFonts w:ascii="Book Antiqua" w:eastAsia="Times New Roman" w:hAnsi="Book Antiqua" w:cs="Book Antiqua"/>
          <w:color w:val="000000"/>
          <w:sz w:val="24"/>
          <w:szCs w:val="24"/>
          <w:lang w:val="en-US" w:eastAsia="it-IT"/>
        </w:rPr>
        <w:t xml:space="preserve">. </w:t>
      </w:r>
      <w:r w:rsidRPr="00847C34">
        <w:rPr>
          <w:rFonts w:ascii="Book Antiqua" w:hAnsi="Book Antiqua" w:cs="Book Antiqua"/>
          <w:color w:val="000000"/>
          <w:sz w:val="24"/>
          <w:szCs w:val="24"/>
          <w:shd w:val="clear" w:color="auto" w:fill="FFFFFF"/>
          <w:lang w:val="en-US"/>
        </w:rPr>
        <w:t xml:space="preserve">ED is one of the most important predictive and pathogenetic mechanism of a broad spectrum of life-threatening conditions, in particular cardiovascular diseases, and represents the primary causative agent of </w:t>
      </w:r>
      <w:proofErr w:type="gramStart"/>
      <w:r w:rsidRPr="00847C34">
        <w:rPr>
          <w:rFonts w:ascii="Book Antiqua" w:hAnsi="Book Antiqua" w:cs="Book Antiqua"/>
          <w:color w:val="000000"/>
          <w:sz w:val="24"/>
          <w:szCs w:val="24"/>
          <w:shd w:val="clear" w:color="auto" w:fill="FFFFFF"/>
          <w:lang w:val="en-US"/>
        </w:rPr>
        <w:t>atherosclerosis</w:t>
      </w:r>
      <w:r w:rsidRPr="00847C34">
        <w:rPr>
          <w:rFonts w:ascii="Book Antiqua" w:hAnsi="Book Antiqua" w:cs="Book Antiqua"/>
          <w:color w:val="000000"/>
          <w:sz w:val="24"/>
          <w:szCs w:val="24"/>
          <w:shd w:val="clear" w:color="auto" w:fill="FFFFFF"/>
          <w:vertAlign w:val="superscript"/>
          <w:lang w:val="en-US" w:eastAsia="zh-CN"/>
        </w:rPr>
        <w:t>[</w:t>
      </w:r>
      <w:proofErr w:type="gramEnd"/>
      <w:r w:rsidRPr="00847C34">
        <w:rPr>
          <w:rFonts w:ascii="Book Antiqua" w:hAnsi="Book Antiqua" w:cs="Book Antiqua"/>
          <w:color w:val="000000"/>
          <w:sz w:val="24"/>
          <w:szCs w:val="24"/>
          <w:shd w:val="clear" w:color="auto" w:fill="FFFFFF"/>
          <w:vertAlign w:val="superscript"/>
          <w:lang w:val="en-US"/>
        </w:rPr>
        <w:t>4]</w:t>
      </w:r>
      <w:r w:rsidRPr="00847C34">
        <w:rPr>
          <w:rFonts w:ascii="Book Antiqua" w:hAnsi="Book Antiqua" w:cs="Book Antiqua"/>
          <w:color w:val="000000"/>
          <w:sz w:val="24"/>
          <w:szCs w:val="24"/>
          <w:shd w:val="clear" w:color="auto" w:fill="FFFFFF"/>
          <w:lang w:val="en-US"/>
        </w:rPr>
        <w:t xml:space="preserve">. </w:t>
      </w:r>
    </w:p>
    <w:p w:rsidR="008A7767" w:rsidRPr="00847C34" w:rsidRDefault="008A7767">
      <w:pPr>
        <w:shd w:val="clear" w:color="auto" w:fill="FFFFFF"/>
        <w:snapToGrid w:val="0"/>
        <w:spacing w:after="0" w:line="360" w:lineRule="auto"/>
        <w:ind w:firstLineChars="100" w:firstLine="240"/>
        <w:jc w:val="both"/>
        <w:rPr>
          <w:rStyle w:val="docsum-journal-citation"/>
          <w:rFonts w:ascii="Book Antiqua" w:hAnsi="Book Antiqua" w:cs="Book Antiqua"/>
          <w:color w:val="000000"/>
          <w:sz w:val="24"/>
          <w:szCs w:val="24"/>
          <w:shd w:val="clear" w:color="auto" w:fill="FFFFFF"/>
          <w:lang w:val="en-US"/>
        </w:rPr>
      </w:pPr>
      <w:r w:rsidRPr="00847C34">
        <w:rPr>
          <w:rFonts w:ascii="Book Antiqua" w:hAnsi="Book Antiqua" w:cs="Book Antiqua"/>
          <w:color w:val="000000"/>
          <w:sz w:val="24"/>
          <w:szCs w:val="24"/>
          <w:shd w:val="clear" w:color="auto" w:fill="FFFFFF"/>
          <w:lang w:val="en-US"/>
        </w:rPr>
        <w:t xml:space="preserve">Several pathological conditions clinically diagnosed in childhood and adolescence are characterized by ED and increased risk for early development of microangiopathic and macroangiopathic impairment, in particular </w:t>
      </w:r>
      <w:r w:rsidR="005D43CD" w:rsidRPr="00847C34">
        <w:rPr>
          <w:rFonts w:ascii="Book Antiqua" w:hAnsi="Book Antiqua" w:cs="Book Antiqua"/>
          <w:color w:val="000000"/>
          <w:sz w:val="24"/>
          <w:szCs w:val="24"/>
          <w:shd w:val="clear" w:color="auto" w:fill="FFFFFF"/>
          <w:lang w:val="en-US"/>
        </w:rPr>
        <w:t>t</w:t>
      </w:r>
      <w:r w:rsidRPr="00847C34">
        <w:rPr>
          <w:rFonts w:ascii="Book Antiqua" w:hAnsi="Book Antiqua" w:cs="Book Antiqua"/>
          <w:color w:val="000000"/>
          <w:sz w:val="24"/>
          <w:szCs w:val="24"/>
          <w:shd w:val="clear" w:color="auto" w:fill="FFFFFF"/>
          <w:lang w:val="en-US"/>
        </w:rPr>
        <w:t xml:space="preserve">ype 1 </w:t>
      </w:r>
      <w:r w:rsidR="005D43CD" w:rsidRPr="00847C34">
        <w:rPr>
          <w:rFonts w:ascii="Book Antiqua" w:hAnsi="Book Antiqua" w:cs="Book Antiqua"/>
          <w:color w:val="000000"/>
          <w:sz w:val="24"/>
          <w:szCs w:val="24"/>
          <w:shd w:val="clear" w:color="auto" w:fill="FFFFFF"/>
          <w:lang w:val="en-US"/>
        </w:rPr>
        <w:t xml:space="preserve">diabetes mellitus </w:t>
      </w:r>
      <w:r w:rsidRPr="00847C34">
        <w:rPr>
          <w:rFonts w:ascii="Book Antiqua" w:hAnsi="Book Antiqua" w:cs="Book Antiqua"/>
          <w:color w:val="000000"/>
          <w:sz w:val="24"/>
          <w:szCs w:val="24"/>
          <w:shd w:val="clear" w:color="auto" w:fill="FFFFFF"/>
          <w:lang w:val="en-US"/>
        </w:rPr>
        <w:t xml:space="preserve">(T1DM), </w:t>
      </w:r>
      <w:r w:rsidR="005D43CD" w:rsidRPr="00847C34">
        <w:rPr>
          <w:rFonts w:ascii="Book Antiqua" w:hAnsi="Book Antiqua" w:cs="Book Antiqua"/>
          <w:color w:val="000000"/>
          <w:sz w:val="24"/>
          <w:szCs w:val="24"/>
          <w:shd w:val="clear" w:color="auto" w:fill="FFFFFF"/>
          <w:lang w:val="en-US"/>
        </w:rPr>
        <w:t>type 2 diabetes mellitus</w:t>
      </w:r>
      <w:r w:rsidRPr="00847C34">
        <w:rPr>
          <w:rFonts w:ascii="Book Antiqua" w:hAnsi="Book Antiqua" w:cs="Book Antiqua"/>
          <w:color w:val="000000"/>
          <w:sz w:val="24"/>
          <w:szCs w:val="24"/>
          <w:shd w:val="clear" w:color="auto" w:fill="FFFFFF"/>
          <w:lang w:val="en-US"/>
        </w:rPr>
        <w:t xml:space="preserve"> (T2DM), obesity, </w:t>
      </w:r>
      <w:r w:rsidR="005D43CD" w:rsidRPr="00847C34">
        <w:rPr>
          <w:rFonts w:ascii="Book Antiqua" w:hAnsi="Book Antiqua" w:cs="Book Antiqua"/>
          <w:color w:val="000000"/>
          <w:sz w:val="24"/>
          <w:szCs w:val="24"/>
          <w:shd w:val="clear" w:color="auto" w:fill="FFFFFF"/>
          <w:lang w:val="en-US"/>
        </w:rPr>
        <w:t>metabolic syndrome</w:t>
      </w:r>
      <w:r w:rsidRPr="00847C34">
        <w:rPr>
          <w:rFonts w:ascii="Book Antiqua" w:hAnsi="Book Antiqua" w:cs="Book Antiqua"/>
          <w:color w:val="000000"/>
          <w:sz w:val="24"/>
          <w:szCs w:val="24"/>
          <w:shd w:val="clear" w:color="auto" w:fill="FFFFFF"/>
          <w:lang w:val="en-US"/>
        </w:rPr>
        <w:t xml:space="preserve"> (MS), and pituitary dysfunction associated to various endocrinopathies. More recently </w:t>
      </w:r>
      <w:r w:rsidRPr="00847C34">
        <w:rPr>
          <w:rFonts w:ascii="Book Antiqua" w:hAnsi="Book Antiqua" w:cs="Book Antiqua"/>
          <w:color w:val="000000"/>
          <w:sz w:val="24"/>
          <w:szCs w:val="24"/>
          <w:shd w:val="clear" w:color="auto" w:fill="FFFFFF"/>
          <w:lang w:val="en-US"/>
        </w:rPr>
        <w:lastRenderedPageBreak/>
        <w:t>insulin resistance following chemotherapy or radiotherapy for tumors, bone marrow transplantation for hematological malignancies (</w:t>
      </w:r>
      <w:r w:rsidRPr="00847C34">
        <w:rPr>
          <w:rFonts w:ascii="Book Antiqua" w:hAnsi="Book Antiqua" w:cs="Book Antiqua"/>
          <w:i/>
          <w:iCs/>
          <w:color w:val="000000"/>
          <w:sz w:val="24"/>
          <w:szCs w:val="24"/>
          <w:shd w:val="clear" w:color="auto" w:fill="FFFFFF"/>
          <w:lang w:val="en-US"/>
        </w:rPr>
        <w:t>i.e.</w:t>
      </w:r>
      <w:r w:rsidRPr="00847C34">
        <w:rPr>
          <w:rFonts w:ascii="Book Antiqua" w:hAnsi="Book Antiqua" w:cs="Book Antiqua"/>
          <w:color w:val="000000"/>
          <w:sz w:val="24"/>
          <w:szCs w:val="24"/>
          <w:shd w:val="clear" w:color="auto" w:fill="FFFFFF"/>
          <w:lang w:val="en-US"/>
        </w:rPr>
        <w:t xml:space="preserve"> cancer survivors) or immunosuppressive treatment for or solid organ transplantation has been observed. A new entity, characterized by insulin resistance and type 2 diabetes has been recently defined as </w:t>
      </w:r>
      <w:r w:rsidR="005D43CD" w:rsidRPr="00847C34">
        <w:rPr>
          <w:rFonts w:ascii="Book Antiqua" w:hAnsi="Book Antiqua" w:cs="Book Antiqua"/>
          <w:color w:val="000000"/>
          <w:sz w:val="24"/>
          <w:szCs w:val="24"/>
          <w:shd w:val="clear" w:color="auto" w:fill="FFFFFF"/>
          <w:lang w:val="en-US"/>
        </w:rPr>
        <w:t>new onset diabetes after transplantation</w:t>
      </w:r>
      <w:r w:rsidRPr="00847C34">
        <w:rPr>
          <w:rFonts w:ascii="Book Antiqua" w:hAnsi="Book Antiqua" w:cs="Book Antiqua"/>
          <w:color w:val="000000"/>
          <w:sz w:val="24"/>
          <w:szCs w:val="24"/>
          <w:shd w:val="clear" w:color="auto" w:fill="FFFFFF"/>
          <w:lang w:val="en-US"/>
        </w:rPr>
        <w:t xml:space="preserve"> (NODAT</w:t>
      </w:r>
      <w:proofErr w:type="gramStart"/>
      <w:r w:rsidRPr="00847C34">
        <w:rPr>
          <w:rFonts w:ascii="Book Antiqua" w:hAnsi="Book Antiqua" w:cs="Book Antiqua"/>
          <w:color w:val="000000"/>
          <w:sz w:val="24"/>
          <w:szCs w:val="24"/>
          <w:shd w:val="clear" w:color="auto" w:fill="FFFFFF"/>
          <w:lang w:val="en-US"/>
        </w:rPr>
        <w:t>)</w:t>
      </w:r>
      <w:r w:rsidRPr="00847C34">
        <w:rPr>
          <w:rFonts w:ascii="Book Antiqua" w:hAnsi="Book Antiqua" w:cs="Book Antiqua"/>
          <w:color w:val="000000"/>
          <w:sz w:val="24"/>
          <w:szCs w:val="24"/>
          <w:shd w:val="clear" w:color="auto" w:fill="FFFFFF"/>
          <w:vertAlign w:val="superscript"/>
          <w:lang w:val="en-US" w:eastAsia="zh-CN"/>
        </w:rPr>
        <w:t>[</w:t>
      </w:r>
      <w:proofErr w:type="gramEnd"/>
      <w:r w:rsidRPr="00847C34">
        <w:rPr>
          <w:rFonts w:ascii="Book Antiqua" w:hAnsi="Book Antiqua" w:cs="Book Antiqua"/>
          <w:bCs/>
          <w:color w:val="212121"/>
          <w:sz w:val="24"/>
          <w:szCs w:val="24"/>
          <w:shd w:val="clear" w:color="auto" w:fill="FFFFFF"/>
          <w:vertAlign w:val="superscript"/>
          <w:lang w:val="en-US"/>
        </w:rPr>
        <w:t>5</w:t>
      </w:r>
      <w:r w:rsidRPr="00847C34">
        <w:rPr>
          <w:rStyle w:val="docsum-journal-citation"/>
          <w:rFonts w:ascii="Book Antiqua" w:hAnsi="Book Antiqua" w:cs="Book Antiqua"/>
          <w:sz w:val="24"/>
          <w:szCs w:val="24"/>
          <w:vertAlign w:val="superscript"/>
          <w:lang w:val="en-US"/>
        </w:rPr>
        <w:t>-16]</w:t>
      </w:r>
      <w:r w:rsidRPr="00847C34">
        <w:rPr>
          <w:rStyle w:val="docsum-journal-citation"/>
          <w:rFonts w:ascii="Book Antiqua" w:hAnsi="Book Antiqua" w:cs="Book Antiqua"/>
          <w:sz w:val="24"/>
          <w:szCs w:val="24"/>
          <w:lang w:val="en-US"/>
        </w:rPr>
        <w:t>.</w:t>
      </w:r>
    </w:p>
    <w:p w:rsidR="008A7767" w:rsidRPr="00847C34" w:rsidRDefault="008A7767">
      <w:pPr>
        <w:snapToGrid w:val="0"/>
        <w:spacing w:after="0" w:line="360" w:lineRule="auto"/>
        <w:ind w:firstLineChars="100" w:firstLine="240"/>
        <w:jc w:val="both"/>
        <w:rPr>
          <w:rStyle w:val="docsum-journal-citation"/>
          <w:rFonts w:ascii="Book Antiqua" w:hAnsi="Book Antiqua" w:cs="Book Antiqua"/>
          <w:sz w:val="24"/>
          <w:szCs w:val="24"/>
          <w:lang w:val="en-US"/>
        </w:rPr>
      </w:pPr>
      <w:r w:rsidRPr="00847C34">
        <w:rPr>
          <w:rFonts w:ascii="Book Antiqua" w:hAnsi="Book Antiqua" w:cs="Book Antiqua"/>
          <w:sz w:val="24"/>
          <w:szCs w:val="24"/>
          <w:lang w:val="en-US"/>
        </w:rPr>
        <w:t xml:space="preserve">In T1DM, chronic hyperglycemia and, more recently defined, glycemic variability impair endothelium function through different mechanisms: oxidative stress, polyol pathway activity, free-radical accumulation, non enzymatic glycosylation of protein, free-radical </w:t>
      </w:r>
      <w:proofErr w:type="gramStart"/>
      <w:r w:rsidRPr="00847C34">
        <w:rPr>
          <w:rFonts w:ascii="Book Antiqua" w:hAnsi="Book Antiqua" w:cs="Book Antiqua"/>
          <w:sz w:val="24"/>
          <w:szCs w:val="24"/>
          <w:lang w:val="en-US"/>
        </w:rPr>
        <w:t>accumulation</w:t>
      </w:r>
      <w:r w:rsidRPr="00847C34">
        <w:rPr>
          <w:rFonts w:ascii="Book Antiqua" w:hAnsi="Book Antiqua" w:cs="Book Antiqua"/>
          <w:sz w:val="24"/>
          <w:szCs w:val="24"/>
          <w:vertAlign w:val="superscript"/>
          <w:lang w:val="en-US" w:eastAsia="zh-CN"/>
        </w:rPr>
        <w:t>[</w:t>
      </w:r>
      <w:proofErr w:type="gramEnd"/>
      <w:r w:rsidRPr="00847C34">
        <w:rPr>
          <w:rFonts w:ascii="Book Antiqua" w:hAnsi="Book Antiqua" w:cs="Book Antiqua"/>
          <w:sz w:val="24"/>
          <w:szCs w:val="24"/>
          <w:vertAlign w:val="superscript"/>
          <w:lang w:val="en-US"/>
        </w:rPr>
        <w:t>17,18</w:t>
      </w:r>
      <w:r w:rsidRPr="00847C34">
        <w:rPr>
          <w:rStyle w:val="docsum-journal-citation"/>
          <w:rFonts w:ascii="Book Antiqua" w:hAnsi="Book Antiqua" w:cs="Book Antiqua"/>
          <w:sz w:val="24"/>
          <w:szCs w:val="24"/>
          <w:vertAlign w:val="superscript"/>
          <w:lang w:val="en-US"/>
        </w:rPr>
        <w:t>]</w:t>
      </w:r>
      <w:r w:rsidRPr="00847C34">
        <w:rPr>
          <w:rStyle w:val="docsum-journal-citation"/>
          <w:rFonts w:ascii="Book Antiqua" w:hAnsi="Book Antiqua" w:cs="Book Antiqua"/>
          <w:sz w:val="24"/>
          <w:szCs w:val="24"/>
          <w:lang w:val="en-US"/>
        </w:rPr>
        <w:t xml:space="preserve">. </w:t>
      </w:r>
      <w:r w:rsidRPr="00847C34">
        <w:rPr>
          <w:rFonts w:ascii="Book Antiqua" w:hAnsi="Book Antiqua" w:cs="Book Antiqua"/>
          <w:sz w:val="24"/>
          <w:szCs w:val="24"/>
          <w:lang w:val="en-US"/>
        </w:rPr>
        <w:t xml:space="preserve">All these mechanisms act in different ways and are responsible for the development of various degrees of diabetic microangiopathy, like retinopathy, nephropathy and peripheral </w:t>
      </w:r>
      <w:proofErr w:type="gramStart"/>
      <w:r w:rsidRPr="00847C34">
        <w:rPr>
          <w:rFonts w:ascii="Book Antiqua" w:hAnsi="Book Antiqua" w:cs="Book Antiqua"/>
          <w:sz w:val="24"/>
          <w:szCs w:val="24"/>
          <w:lang w:val="en-US"/>
        </w:rPr>
        <w:t>neuropathy</w:t>
      </w:r>
      <w:r w:rsidRPr="00847C34">
        <w:rPr>
          <w:rFonts w:ascii="Book Antiqua" w:hAnsi="Book Antiqua" w:cs="Book Antiqua"/>
          <w:sz w:val="24"/>
          <w:szCs w:val="24"/>
          <w:vertAlign w:val="superscript"/>
          <w:lang w:val="en-US" w:eastAsia="zh-CN"/>
        </w:rPr>
        <w:t>[</w:t>
      </w:r>
      <w:proofErr w:type="gramEnd"/>
      <w:r w:rsidRPr="00847C34">
        <w:rPr>
          <w:rFonts w:ascii="Book Antiqua" w:hAnsi="Book Antiqua" w:cs="Book Antiqua"/>
          <w:sz w:val="24"/>
          <w:szCs w:val="24"/>
          <w:vertAlign w:val="superscript"/>
          <w:lang w:val="en-US"/>
        </w:rPr>
        <w:t>19-21]</w:t>
      </w:r>
      <w:r w:rsidRPr="00847C34">
        <w:rPr>
          <w:rStyle w:val="docsum-journal-citation"/>
          <w:rFonts w:ascii="Book Antiqua" w:hAnsi="Book Antiqua" w:cs="Book Antiqua"/>
          <w:sz w:val="24"/>
          <w:szCs w:val="24"/>
          <w:lang w:val="en-US"/>
        </w:rPr>
        <w:t xml:space="preserve">. </w:t>
      </w:r>
      <w:r w:rsidRPr="00847C34">
        <w:rPr>
          <w:rFonts w:ascii="Book Antiqua" w:hAnsi="Book Antiqua" w:cs="Book Antiqua"/>
          <w:sz w:val="24"/>
          <w:szCs w:val="24"/>
          <w:lang w:val="en-US"/>
        </w:rPr>
        <w:t>Thanks to intensive insulin therapy protocols since diagnosis and advances in technological instruments for T1DM management, clinically evident microangiopathy in children and adolescents is almost rarely encountered; on the other hand, subclinical signs of precocious ED can be detected in adolescents, especially in case of poor degree of metabolic control</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22,23]</w:t>
      </w:r>
      <w:r w:rsidRPr="00847C34">
        <w:rPr>
          <w:rFonts w:ascii="Book Antiqua" w:hAnsi="Book Antiqua" w:cs="Book Antiqua"/>
          <w:sz w:val="24"/>
          <w:szCs w:val="24"/>
          <w:lang w:val="en-US"/>
        </w:rPr>
        <w:t>.</w:t>
      </w:r>
    </w:p>
    <w:p w:rsidR="008A7767" w:rsidRPr="00847C34" w:rsidRDefault="008A7767">
      <w:pPr>
        <w:snapToGrid w:val="0"/>
        <w:spacing w:after="0" w:line="360" w:lineRule="auto"/>
        <w:ind w:firstLineChars="100" w:firstLine="240"/>
        <w:jc w:val="both"/>
        <w:rPr>
          <w:rStyle w:val="docsum-journal-citation"/>
          <w:rFonts w:ascii="Book Antiqua" w:hAnsi="Book Antiqua" w:cs="Book Antiqua"/>
          <w:sz w:val="24"/>
          <w:szCs w:val="24"/>
          <w:lang w:val="en-US"/>
        </w:rPr>
      </w:pPr>
      <w:r w:rsidRPr="00847C34">
        <w:rPr>
          <w:rFonts w:ascii="Book Antiqua" w:hAnsi="Book Antiqua" w:cs="Book Antiqua"/>
          <w:sz w:val="24"/>
          <w:szCs w:val="24"/>
          <w:lang w:val="en-US"/>
        </w:rPr>
        <w:t xml:space="preserve">As regards T2DM, obesity, metabolic syndrome and NODAT, </w:t>
      </w:r>
      <w:r w:rsidR="005D43CD" w:rsidRPr="00847C34">
        <w:rPr>
          <w:rFonts w:ascii="Book Antiqua" w:hAnsi="Book Antiqua" w:cs="Book Antiqua"/>
          <w:sz w:val="24"/>
          <w:szCs w:val="24"/>
          <w:lang w:val="en-US"/>
        </w:rPr>
        <w:t>insulin resistance</w:t>
      </w:r>
      <w:r w:rsidRPr="00847C34">
        <w:rPr>
          <w:rFonts w:ascii="Book Antiqua" w:hAnsi="Book Antiqua" w:cs="Book Antiqua"/>
          <w:sz w:val="24"/>
          <w:szCs w:val="24"/>
          <w:lang w:val="en-US"/>
        </w:rPr>
        <w:t xml:space="preserve"> (IR) and its metabolic consequences are the most important causative factors of ED. In particular, obesity, insulin resistance and sedentary lifestyle are the main responsible of different co-morbidities related to so called metabolic syndrome, a proinflammatory state that negatively affects endothelial function and characterized by dyslipidemia, hyperuricemia, hypertension</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9,24,25]</w:t>
      </w:r>
      <w:r w:rsidRPr="00847C34">
        <w:rPr>
          <w:rStyle w:val="docsum-journal-citation"/>
          <w:rFonts w:ascii="Book Antiqua" w:hAnsi="Book Antiqua" w:cs="Book Antiqua"/>
          <w:sz w:val="24"/>
          <w:szCs w:val="24"/>
          <w:lang w:val="en-US"/>
        </w:rPr>
        <w:t>.</w:t>
      </w:r>
    </w:p>
    <w:p w:rsidR="008A7767" w:rsidRPr="00847C34" w:rsidRDefault="008A7767">
      <w:pPr>
        <w:snapToGrid w:val="0"/>
        <w:spacing w:after="0" w:line="360" w:lineRule="auto"/>
        <w:ind w:firstLineChars="100" w:firstLine="240"/>
        <w:jc w:val="both"/>
        <w:rPr>
          <w:rFonts w:ascii="Book Antiqua" w:hAnsi="Book Antiqua" w:cs="Book Antiqua"/>
          <w:sz w:val="24"/>
          <w:szCs w:val="24"/>
          <w:lang w:val="en-US"/>
        </w:rPr>
      </w:pPr>
      <w:r w:rsidRPr="00847C34">
        <w:rPr>
          <w:rStyle w:val="docsum-journal-citation"/>
          <w:rFonts w:ascii="Book Antiqua" w:hAnsi="Book Antiqua" w:cs="Book Antiqua"/>
          <w:sz w:val="24"/>
          <w:szCs w:val="24"/>
          <w:lang w:val="en-US"/>
        </w:rPr>
        <w:t xml:space="preserve">While in T1DM microangiopathic damage develops during the natural course of the disease, in newly-diagnosed adolescents with T2DM microangiopathic complications, especially nephropathy, have been </w:t>
      </w:r>
      <w:proofErr w:type="gramStart"/>
      <w:r w:rsidRPr="00847C34">
        <w:rPr>
          <w:rStyle w:val="docsum-journal-citation"/>
          <w:rFonts w:ascii="Book Antiqua" w:hAnsi="Book Antiqua" w:cs="Book Antiqua"/>
          <w:sz w:val="24"/>
          <w:szCs w:val="24"/>
          <w:lang w:val="en-US"/>
        </w:rPr>
        <w:t>reported</w:t>
      </w:r>
      <w:r w:rsidRPr="00847C34">
        <w:rPr>
          <w:rStyle w:val="docsum-journal-citation"/>
          <w:rFonts w:ascii="Book Antiqua" w:hAnsi="Book Antiqua" w:cs="Book Antiqua"/>
          <w:sz w:val="24"/>
          <w:szCs w:val="24"/>
          <w:vertAlign w:val="superscript"/>
          <w:lang w:val="en-US" w:eastAsia="zh-CN"/>
        </w:rPr>
        <w:t>[</w:t>
      </w:r>
      <w:proofErr w:type="gramEnd"/>
      <w:r w:rsidRPr="00847C34">
        <w:rPr>
          <w:rStyle w:val="docsum-journal-citation"/>
          <w:rFonts w:ascii="Book Antiqua" w:hAnsi="Book Antiqua" w:cs="Book Antiqua"/>
          <w:sz w:val="24"/>
          <w:szCs w:val="24"/>
          <w:vertAlign w:val="superscript"/>
          <w:lang w:val="en-US"/>
        </w:rPr>
        <w:t>26]</w:t>
      </w:r>
      <w:r w:rsidRPr="00847C34">
        <w:rPr>
          <w:rStyle w:val="docsum-journal-citation"/>
          <w:rFonts w:ascii="Book Antiqua" w:hAnsi="Book Antiqua" w:cs="Book Antiqua"/>
          <w:sz w:val="24"/>
          <w:szCs w:val="24"/>
          <w:lang w:val="en-US"/>
        </w:rPr>
        <w:t xml:space="preserve">. The early damage negatively affects quality of life and is responsible for morbidity and mortality even at young </w:t>
      </w:r>
      <w:proofErr w:type="gramStart"/>
      <w:r w:rsidRPr="00847C34">
        <w:rPr>
          <w:rStyle w:val="docsum-journal-citation"/>
          <w:rFonts w:ascii="Book Antiqua" w:hAnsi="Book Antiqua" w:cs="Book Antiqua"/>
          <w:sz w:val="24"/>
          <w:szCs w:val="24"/>
          <w:lang w:val="en-US"/>
        </w:rPr>
        <w:t>age</w:t>
      </w:r>
      <w:r w:rsidRPr="00847C34">
        <w:rPr>
          <w:rStyle w:val="docsum-journal-citation"/>
          <w:rFonts w:ascii="Book Antiqua" w:hAnsi="Book Antiqua" w:cs="Book Antiqua"/>
          <w:sz w:val="24"/>
          <w:szCs w:val="24"/>
          <w:vertAlign w:val="superscript"/>
          <w:lang w:val="en-US" w:eastAsia="zh-CN"/>
        </w:rPr>
        <w:t>[</w:t>
      </w:r>
      <w:proofErr w:type="gramEnd"/>
      <w:r w:rsidRPr="00847C34">
        <w:rPr>
          <w:rStyle w:val="docsum-journal-citation"/>
          <w:rFonts w:ascii="Book Antiqua" w:hAnsi="Book Antiqua" w:cs="Book Antiqua"/>
          <w:sz w:val="24"/>
          <w:szCs w:val="24"/>
          <w:vertAlign w:val="superscript"/>
          <w:lang w:val="en-US"/>
        </w:rPr>
        <w:t>27,28]</w:t>
      </w:r>
      <w:r w:rsidRPr="00847C34">
        <w:rPr>
          <w:rStyle w:val="docsum-journal-citation"/>
          <w:rFonts w:ascii="Book Antiqua" w:hAnsi="Book Antiqua" w:cs="Book Antiqua"/>
          <w:sz w:val="24"/>
          <w:szCs w:val="24"/>
          <w:lang w:val="en-US"/>
        </w:rPr>
        <w:t xml:space="preserve">. In particular, diabetic kidney disease in youth-onset T2DM is </w:t>
      </w:r>
      <w:r w:rsidRPr="00847C34">
        <w:rPr>
          <w:rStyle w:val="docsum-journal-citation"/>
          <w:rFonts w:ascii="Book Antiqua" w:hAnsi="Book Antiqua" w:cs="Book Antiqua"/>
          <w:sz w:val="24"/>
          <w:szCs w:val="24"/>
          <w:lang w:val="en-US"/>
        </w:rPr>
        <w:lastRenderedPageBreak/>
        <w:t>reported as a consequence of lower insulin sensitivity, a condition requiring more O</w:t>
      </w:r>
      <w:r w:rsidRPr="00847C34">
        <w:rPr>
          <w:rStyle w:val="docsum-journal-citation"/>
          <w:rFonts w:ascii="Book Antiqua" w:hAnsi="Book Antiqua" w:cs="Book Antiqua"/>
          <w:sz w:val="24"/>
          <w:szCs w:val="24"/>
          <w:vertAlign w:val="subscript"/>
          <w:lang w:val="en-US"/>
        </w:rPr>
        <w:t>2</w:t>
      </w:r>
      <w:r w:rsidRPr="00847C34">
        <w:rPr>
          <w:rStyle w:val="docsum-journal-citation"/>
          <w:rFonts w:ascii="Book Antiqua" w:hAnsi="Book Antiqua" w:cs="Book Antiqua"/>
          <w:sz w:val="24"/>
          <w:szCs w:val="24"/>
          <w:lang w:val="en-US"/>
        </w:rPr>
        <w:t xml:space="preserve"> consumption and responsible for increased resistance in efferent arterioles</w:t>
      </w:r>
      <w:r w:rsidRPr="00847C34">
        <w:rPr>
          <w:rStyle w:val="docsum-journal-citation"/>
          <w:rFonts w:ascii="Book Antiqua" w:hAnsi="Book Antiqua" w:cs="Book Antiqua"/>
          <w:sz w:val="24"/>
          <w:szCs w:val="24"/>
          <w:vertAlign w:val="superscript"/>
          <w:lang w:val="en-US" w:eastAsia="zh-CN"/>
        </w:rPr>
        <w:t>[</w:t>
      </w:r>
      <w:r w:rsidRPr="00847C34">
        <w:rPr>
          <w:rStyle w:val="docsum-journal-citation"/>
          <w:rFonts w:ascii="Book Antiqua" w:hAnsi="Book Antiqua" w:cs="Book Antiqua"/>
          <w:sz w:val="24"/>
          <w:szCs w:val="24"/>
          <w:vertAlign w:val="superscript"/>
          <w:lang w:val="en-US"/>
        </w:rPr>
        <w:t>29]</w:t>
      </w:r>
      <w:r w:rsidRPr="00847C34">
        <w:rPr>
          <w:rStyle w:val="docsum-journal-citation"/>
          <w:rFonts w:ascii="Book Antiqua" w:hAnsi="Book Antiqua" w:cs="Book Antiqua"/>
          <w:sz w:val="24"/>
          <w:szCs w:val="24"/>
          <w:lang w:val="en-US"/>
        </w:rPr>
        <w:t>.</w:t>
      </w:r>
    </w:p>
    <w:p w:rsidR="008A7767" w:rsidRPr="00847C34" w:rsidRDefault="008A7767">
      <w:pPr>
        <w:snapToGrid w:val="0"/>
        <w:spacing w:after="0" w:line="360" w:lineRule="auto"/>
        <w:ind w:firstLineChars="100" w:firstLine="240"/>
        <w:jc w:val="both"/>
        <w:rPr>
          <w:rFonts w:ascii="Book Antiqua" w:hAnsi="Book Antiqua" w:cs="Book Antiqua"/>
          <w:sz w:val="24"/>
          <w:szCs w:val="24"/>
          <w:lang w:val="en-US"/>
        </w:rPr>
      </w:pPr>
      <w:r w:rsidRPr="00847C34">
        <w:rPr>
          <w:rFonts w:ascii="Book Antiqua" w:hAnsi="Book Antiqua" w:cs="Book Antiqua"/>
          <w:sz w:val="24"/>
          <w:szCs w:val="24"/>
          <w:lang w:val="en-US"/>
        </w:rPr>
        <w:t xml:space="preserve">Improved survival rates in childhood cancer, </w:t>
      </w:r>
      <w:r w:rsidRPr="00847C34">
        <w:rPr>
          <w:rFonts w:ascii="Book Antiqua" w:hAnsi="Book Antiqua" w:cs="Book Antiqua"/>
          <w:sz w:val="24"/>
          <w:szCs w:val="24"/>
          <w:shd w:val="clear" w:color="auto" w:fill="FFFFFF"/>
          <w:lang w:val="en-US"/>
        </w:rPr>
        <w:t>during the past few decades, have increased the population of</w:t>
      </w:r>
      <w:r w:rsidR="008A038A">
        <w:rPr>
          <w:rFonts w:ascii="Book Antiqua" w:hAnsi="Book Antiqua" w:cs="Book Antiqua"/>
          <w:sz w:val="24"/>
          <w:szCs w:val="24"/>
          <w:shd w:val="clear" w:color="auto" w:fill="FFFFFF"/>
          <w:lang w:val="en-US"/>
        </w:rPr>
        <w:t xml:space="preserve"> </w:t>
      </w:r>
      <w:r w:rsidRPr="00847C34">
        <w:rPr>
          <w:rFonts w:ascii="Book Antiqua" w:hAnsi="Book Antiqua" w:cs="Book Antiqua"/>
          <w:sz w:val="24"/>
          <w:szCs w:val="24"/>
          <w:shd w:val="clear" w:color="auto" w:fill="FFFFFF"/>
          <w:lang w:val="en-US"/>
        </w:rPr>
        <w:t xml:space="preserve">survivors. </w:t>
      </w:r>
      <w:r w:rsidRPr="00847C34">
        <w:rPr>
          <w:rFonts w:ascii="Book Antiqua" w:hAnsi="Book Antiqua" w:cs="Book Antiqua"/>
          <w:sz w:val="24"/>
          <w:szCs w:val="24"/>
          <w:lang w:val="en-US"/>
        </w:rPr>
        <w:t xml:space="preserve">Recent estimates allow </w:t>
      </w:r>
      <w:proofErr w:type="gramStart"/>
      <w:r w:rsidRPr="00847C34">
        <w:rPr>
          <w:rFonts w:ascii="Book Antiqua" w:hAnsi="Book Antiqua" w:cs="Book Antiqua"/>
          <w:sz w:val="24"/>
          <w:szCs w:val="24"/>
          <w:lang w:val="en-US"/>
        </w:rPr>
        <w:t>to hope</w:t>
      </w:r>
      <w:proofErr w:type="gramEnd"/>
      <w:r w:rsidRPr="00847C34">
        <w:rPr>
          <w:rFonts w:ascii="Book Antiqua" w:hAnsi="Book Antiqua" w:cs="Book Antiqua"/>
          <w:sz w:val="24"/>
          <w:szCs w:val="24"/>
          <w:lang w:val="en-US"/>
        </w:rPr>
        <w:t xml:space="preserve"> that in the general population, one every 500-1000 persons will be a childhood </w:t>
      </w:r>
      <w:r w:rsidRPr="00847C34">
        <w:rPr>
          <w:rFonts w:ascii="Book Antiqua" w:hAnsi="Book Antiqua" w:cs="Book Antiqua"/>
          <w:sz w:val="24"/>
          <w:szCs w:val="24"/>
          <w:shd w:val="clear" w:color="auto" w:fill="FFFFFF"/>
          <w:lang w:val="en-US"/>
        </w:rPr>
        <w:t xml:space="preserve">long-term </w:t>
      </w:r>
      <w:r w:rsidRPr="00847C34">
        <w:rPr>
          <w:rFonts w:ascii="Book Antiqua" w:hAnsi="Book Antiqua" w:cs="Book Antiqua"/>
          <w:sz w:val="24"/>
          <w:szCs w:val="24"/>
          <w:lang w:val="en-US"/>
        </w:rPr>
        <w:t>cancer survivor. Young cancer survivors and patients who underwent</w:t>
      </w:r>
      <w:r w:rsidR="008A038A">
        <w:rPr>
          <w:rFonts w:ascii="Book Antiqua" w:hAnsi="Book Antiqua" w:cs="Book Antiqua"/>
          <w:sz w:val="24"/>
          <w:szCs w:val="24"/>
          <w:lang w:val="en-US"/>
        </w:rPr>
        <w:t xml:space="preserve"> </w:t>
      </w:r>
      <w:r w:rsidRPr="00847C34">
        <w:rPr>
          <w:rFonts w:ascii="Book Antiqua" w:hAnsi="Book Antiqua" w:cs="Book Antiqua"/>
          <w:sz w:val="24"/>
          <w:szCs w:val="24"/>
          <w:lang w:val="en-US"/>
        </w:rPr>
        <w:t xml:space="preserve">hematopoietic cell transplantation in childhood are at increased risk of MS and cardiovascular </w:t>
      </w:r>
      <w:proofErr w:type="gramStart"/>
      <w:r w:rsidRPr="00847C34">
        <w:rPr>
          <w:rFonts w:ascii="Book Antiqua" w:hAnsi="Book Antiqua" w:cs="Book Antiqua"/>
          <w:sz w:val="24"/>
          <w:szCs w:val="24"/>
          <w:lang w:val="en-US"/>
        </w:rPr>
        <w:t>disease</w:t>
      </w:r>
      <w:r w:rsidRPr="00847C34">
        <w:rPr>
          <w:rFonts w:ascii="Book Antiqua" w:hAnsi="Book Antiqua" w:cs="Book Antiqua"/>
          <w:sz w:val="24"/>
          <w:szCs w:val="24"/>
          <w:vertAlign w:val="superscript"/>
          <w:lang w:val="en-US" w:eastAsia="zh-CN"/>
        </w:rPr>
        <w:t>[</w:t>
      </w:r>
      <w:proofErr w:type="gramEnd"/>
      <w:r w:rsidRPr="00847C34">
        <w:rPr>
          <w:rFonts w:ascii="Book Antiqua" w:hAnsi="Book Antiqua" w:cs="Book Antiqua"/>
          <w:sz w:val="24"/>
          <w:szCs w:val="24"/>
          <w:vertAlign w:val="superscript"/>
          <w:lang w:val="en-US"/>
        </w:rPr>
        <w:t>30-33]</w:t>
      </w:r>
      <w:r w:rsidRPr="00847C34">
        <w:rPr>
          <w:rFonts w:ascii="Book Antiqua" w:hAnsi="Book Antiqua" w:cs="Book Antiqua"/>
          <w:sz w:val="24"/>
          <w:szCs w:val="24"/>
          <w:lang w:val="en-US"/>
        </w:rPr>
        <w:t xml:space="preserve">. Total body irradiation, chemotherapy and immunosuppressive agents are causative factors for insulin </w:t>
      </w:r>
      <w:proofErr w:type="gramStart"/>
      <w:r w:rsidRPr="00847C34">
        <w:rPr>
          <w:rFonts w:ascii="Book Antiqua" w:hAnsi="Book Antiqua" w:cs="Book Antiqua"/>
          <w:sz w:val="24"/>
          <w:szCs w:val="24"/>
          <w:lang w:val="en-US"/>
        </w:rPr>
        <w:t>resistance</w:t>
      </w:r>
      <w:r w:rsidRPr="00847C34">
        <w:rPr>
          <w:rFonts w:ascii="Book Antiqua" w:hAnsi="Book Antiqua" w:cs="Book Antiqua"/>
          <w:sz w:val="24"/>
          <w:szCs w:val="24"/>
          <w:vertAlign w:val="superscript"/>
          <w:lang w:val="en-US" w:eastAsia="zh-CN"/>
        </w:rPr>
        <w:t>[</w:t>
      </w:r>
      <w:proofErr w:type="gramEnd"/>
      <w:r w:rsidRPr="00847C34">
        <w:rPr>
          <w:rFonts w:ascii="Book Antiqua" w:hAnsi="Book Antiqua" w:cs="Book Antiqua"/>
          <w:sz w:val="24"/>
          <w:szCs w:val="24"/>
          <w:vertAlign w:val="superscript"/>
          <w:lang w:val="en-US"/>
        </w:rPr>
        <w:t>33]</w:t>
      </w:r>
      <w:r w:rsidRPr="00847C34">
        <w:rPr>
          <w:rFonts w:ascii="Book Antiqua" w:hAnsi="Book Antiqua" w:cs="Book Antiqua"/>
          <w:sz w:val="24"/>
          <w:szCs w:val="24"/>
          <w:lang w:val="en-US"/>
        </w:rPr>
        <w:t xml:space="preserve">. </w:t>
      </w:r>
    </w:p>
    <w:p w:rsidR="008A7767" w:rsidRPr="00847C34" w:rsidRDefault="008A7767">
      <w:pPr>
        <w:shd w:val="clear" w:color="auto" w:fill="FFFFFF"/>
        <w:snapToGrid w:val="0"/>
        <w:spacing w:after="0" w:line="360" w:lineRule="auto"/>
        <w:ind w:firstLineChars="100" w:firstLine="240"/>
        <w:jc w:val="both"/>
        <w:rPr>
          <w:rFonts w:ascii="Book Antiqua" w:hAnsi="Book Antiqua" w:cs="Book Antiqua"/>
          <w:sz w:val="24"/>
          <w:szCs w:val="24"/>
          <w:lang w:val="en-US"/>
        </w:rPr>
      </w:pPr>
      <w:r w:rsidRPr="00847C34">
        <w:rPr>
          <w:rFonts w:ascii="Book Antiqua" w:hAnsi="Book Antiqua" w:cs="Book Antiqua"/>
          <w:sz w:val="24"/>
          <w:szCs w:val="24"/>
          <w:shd w:val="clear" w:color="auto" w:fill="FFFFFF"/>
          <w:lang w:val="en-US"/>
        </w:rPr>
        <w:t xml:space="preserve">Cardiovascular diseases are the most common cause of </w:t>
      </w:r>
      <w:r w:rsidRPr="00847C34">
        <w:rPr>
          <w:rFonts w:ascii="Book Antiqua" w:hAnsi="Book Antiqua" w:cs="Book Antiqua"/>
          <w:sz w:val="24"/>
          <w:szCs w:val="24"/>
          <w:lang w:val="en-US"/>
        </w:rPr>
        <w:t>premature death</w:t>
      </w:r>
      <w:r w:rsidRPr="00847C34">
        <w:rPr>
          <w:rFonts w:ascii="Book Antiqua" w:hAnsi="Book Antiqua" w:cs="Book Antiqua"/>
          <w:sz w:val="24"/>
          <w:szCs w:val="24"/>
          <w:shd w:val="clear" w:color="auto" w:fill="FFFFFF"/>
          <w:lang w:val="en-US"/>
        </w:rPr>
        <w:t xml:space="preserve"> in </w:t>
      </w:r>
      <w:r w:rsidRPr="00847C34">
        <w:rPr>
          <w:rFonts w:ascii="Book Antiqua" w:hAnsi="Book Antiqua" w:cs="Book Antiqua"/>
          <w:sz w:val="24"/>
          <w:szCs w:val="24"/>
          <w:lang w:val="en-US"/>
        </w:rPr>
        <w:t xml:space="preserve">Western countries, and in long-term cancer survivors heart diseases are 5-10 times more common than </w:t>
      </w:r>
      <w:r w:rsidR="008A038A">
        <w:rPr>
          <w:rFonts w:ascii="Book Antiqua" w:hAnsi="Book Antiqua" w:cs="Book Antiqua"/>
          <w:sz w:val="24"/>
          <w:szCs w:val="24"/>
          <w:lang w:val="en-US"/>
        </w:rPr>
        <w:t xml:space="preserve">in </w:t>
      </w:r>
      <w:r w:rsidRPr="00847C34">
        <w:rPr>
          <w:rFonts w:ascii="Book Antiqua" w:hAnsi="Book Antiqua" w:cs="Book Antiqua"/>
          <w:sz w:val="24"/>
          <w:szCs w:val="24"/>
          <w:lang w:val="en-US"/>
        </w:rPr>
        <w:t xml:space="preserve">their </w:t>
      </w:r>
      <w:proofErr w:type="gramStart"/>
      <w:r w:rsidRPr="00847C34">
        <w:rPr>
          <w:rFonts w:ascii="Book Antiqua" w:hAnsi="Book Antiqua" w:cs="Book Antiqua"/>
          <w:sz w:val="24"/>
          <w:szCs w:val="24"/>
          <w:lang w:val="en-US"/>
        </w:rPr>
        <w:t>siblings</w:t>
      </w:r>
      <w:r w:rsidRPr="00847C34">
        <w:rPr>
          <w:rFonts w:ascii="Book Antiqua" w:hAnsi="Book Antiqua" w:cs="Book Antiqua"/>
          <w:sz w:val="24"/>
          <w:szCs w:val="24"/>
          <w:vertAlign w:val="superscript"/>
          <w:lang w:val="en-US" w:eastAsia="zh-CN"/>
        </w:rPr>
        <w:t>[</w:t>
      </w:r>
      <w:proofErr w:type="gramEnd"/>
      <w:r w:rsidRPr="00847C34">
        <w:rPr>
          <w:rFonts w:ascii="Book Antiqua" w:hAnsi="Book Antiqua" w:cs="Book Antiqua"/>
          <w:sz w:val="24"/>
          <w:szCs w:val="24"/>
          <w:vertAlign w:val="superscript"/>
          <w:lang w:val="en-US"/>
        </w:rPr>
        <w:t>33]</w:t>
      </w:r>
      <w:r w:rsidRPr="00847C34">
        <w:rPr>
          <w:rFonts w:ascii="Book Antiqua" w:hAnsi="Book Antiqua" w:cs="Book Antiqua"/>
          <w:sz w:val="24"/>
          <w:szCs w:val="24"/>
          <w:shd w:val="clear" w:color="auto" w:fill="FFFFFF"/>
          <w:lang w:val="en-US"/>
        </w:rPr>
        <w:t xml:space="preserve">. </w:t>
      </w:r>
      <w:r w:rsidRPr="00847C34">
        <w:rPr>
          <w:rFonts w:ascii="Book Antiqua" w:hAnsi="Book Antiqua" w:cs="Book Antiqua"/>
          <w:sz w:val="24"/>
          <w:szCs w:val="24"/>
          <w:lang w:val="en-US"/>
        </w:rPr>
        <w:t xml:space="preserve">The population of survivors is increasing over time and with it there is the need for a greater understanding of cardiovascular toxicity, which is an overlap of mechanisms directly related to cancer and late effects of oncological </w:t>
      </w:r>
      <w:proofErr w:type="gramStart"/>
      <w:r w:rsidRPr="00847C34">
        <w:rPr>
          <w:rFonts w:ascii="Book Antiqua" w:hAnsi="Book Antiqua" w:cs="Book Antiqua"/>
          <w:sz w:val="24"/>
          <w:szCs w:val="24"/>
          <w:lang w:val="en-US"/>
        </w:rPr>
        <w:t>therapies</w:t>
      </w:r>
      <w:r w:rsidRPr="00847C34">
        <w:rPr>
          <w:rFonts w:ascii="Book Antiqua" w:hAnsi="Book Antiqua" w:cs="Book Antiqua"/>
          <w:sz w:val="24"/>
          <w:szCs w:val="24"/>
          <w:vertAlign w:val="superscript"/>
          <w:lang w:val="en-US" w:eastAsia="zh-CN"/>
        </w:rPr>
        <w:t>[</w:t>
      </w:r>
      <w:proofErr w:type="gramEnd"/>
      <w:r w:rsidRPr="00847C34">
        <w:rPr>
          <w:rFonts w:ascii="Book Antiqua" w:hAnsi="Book Antiqua" w:cs="Book Antiqua"/>
          <w:sz w:val="24"/>
          <w:szCs w:val="24"/>
          <w:vertAlign w:val="superscript"/>
          <w:lang w:val="en-US"/>
        </w:rPr>
        <w:t>34]</w:t>
      </w:r>
      <w:r w:rsidRPr="00847C34">
        <w:rPr>
          <w:rFonts w:ascii="Book Antiqua" w:hAnsi="Book Antiqua" w:cs="Book Antiqua"/>
          <w:sz w:val="24"/>
          <w:szCs w:val="24"/>
          <w:lang w:val="en-US"/>
        </w:rPr>
        <w:t xml:space="preserve">. </w:t>
      </w:r>
    </w:p>
    <w:p w:rsidR="008A7767" w:rsidRPr="00847C34" w:rsidRDefault="008A7767">
      <w:pPr>
        <w:shd w:val="clear" w:color="auto" w:fill="FFFFFF"/>
        <w:snapToGrid w:val="0"/>
        <w:spacing w:after="0" w:line="360" w:lineRule="auto"/>
        <w:ind w:firstLineChars="100" w:firstLine="240"/>
        <w:jc w:val="both"/>
        <w:rPr>
          <w:rFonts w:ascii="Book Antiqua" w:hAnsi="Book Antiqua" w:cs="Book Antiqua"/>
          <w:sz w:val="24"/>
          <w:szCs w:val="24"/>
          <w:lang w:val="en-US"/>
        </w:rPr>
      </w:pPr>
      <w:r w:rsidRPr="00847C34">
        <w:rPr>
          <w:rFonts w:ascii="Book Antiqua" w:hAnsi="Book Antiqua" w:cs="Book Antiqua"/>
          <w:sz w:val="24"/>
          <w:szCs w:val="24"/>
          <w:lang w:val="en-US"/>
        </w:rPr>
        <w:t>ED may be the first step in the pathogenesis of chronic conditions, such as atherosclerosis, which leads to cardiovascular system disorders including coronary heart disease, hemorrhagic or ischemic stroke, peripheral arterial disease and venous thromboembolism. The major risk factors of endothelial impairment are high-dose chemotherapy with anthracyclines, alkylating agents, vinca alkaloids and total body radiation, especially in younger age. Cancer therapeutic agents may damage endothelial cells and the delicate balance between vasodilating and vasoconstricting substances produced by and acting on endothelial cells. Radiotherapy increases damage of endothelial cells and arterial stiffness through the loss of elastic matrix and the alteration of microvascular structure</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30-34]</w:t>
      </w:r>
      <w:r w:rsidRPr="00847C34">
        <w:rPr>
          <w:rFonts w:ascii="Book Antiqua" w:hAnsi="Book Antiqua" w:cs="Book Antiqua"/>
          <w:sz w:val="24"/>
          <w:szCs w:val="24"/>
          <w:lang w:val="en-US"/>
        </w:rPr>
        <w:t>.</w:t>
      </w:r>
    </w:p>
    <w:p w:rsidR="008A7767" w:rsidRPr="00847C34" w:rsidRDefault="008A7767">
      <w:pPr>
        <w:shd w:val="clear" w:color="auto" w:fill="FFFFFF"/>
        <w:snapToGrid w:val="0"/>
        <w:spacing w:after="0" w:line="360" w:lineRule="auto"/>
        <w:jc w:val="both"/>
        <w:rPr>
          <w:rFonts w:ascii="Book Antiqua" w:hAnsi="Book Antiqua" w:cs="Book Antiqua"/>
          <w:b/>
          <w:color w:val="000000"/>
          <w:sz w:val="24"/>
          <w:szCs w:val="24"/>
          <w:shd w:val="clear" w:color="auto" w:fill="FFFFFF"/>
          <w:lang w:val="en-US"/>
        </w:rPr>
      </w:pPr>
    </w:p>
    <w:p w:rsidR="008A7767" w:rsidRPr="00847C34" w:rsidRDefault="00C5387C">
      <w:pPr>
        <w:shd w:val="clear" w:color="auto" w:fill="FFFFFF"/>
        <w:snapToGrid w:val="0"/>
        <w:spacing w:after="0" w:line="360" w:lineRule="auto"/>
        <w:jc w:val="both"/>
        <w:rPr>
          <w:rFonts w:ascii="Book Antiqua" w:hAnsi="Book Antiqua" w:cs="Book Antiqua"/>
          <w:b/>
          <w:color w:val="000000"/>
          <w:sz w:val="24"/>
          <w:szCs w:val="24"/>
          <w:u w:val="single"/>
          <w:shd w:val="clear" w:color="auto" w:fill="FFFFFF"/>
          <w:lang w:val="en-US"/>
        </w:rPr>
      </w:pPr>
      <w:r w:rsidRPr="00C5387C">
        <w:rPr>
          <w:rFonts w:ascii="Book Antiqua" w:hAnsi="Book Antiqua" w:cs="Book Antiqua"/>
          <w:b/>
          <w:color w:val="000000"/>
          <w:sz w:val="24"/>
          <w:szCs w:val="24"/>
          <w:u w:val="single"/>
          <w:shd w:val="clear" w:color="auto" w:fill="FFFFFF"/>
          <w:lang w:val="en-US"/>
        </w:rPr>
        <w:t>ED</w:t>
      </w:r>
      <w:r w:rsidR="008A7767" w:rsidRPr="00847C34">
        <w:rPr>
          <w:rFonts w:ascii="Book Antiqua" w:hAnsi="Book Antiqua" w:cs="Book Antiqua"/>
          <w:b/>
          <w:color w:val="000000"/>
          <w:sz w:val="24"/>
          <w:szCs w:val="24"/>
          <w:u w:val="single"/>
          <w:shd w:val="clear" w:color="auto" w:fill="FFFFFF"/>
          <w:lang w:val="en-US"/>
        </w:rPr>
        <w:t xml:space="preserve"> DETECTION</w:t>
      </w:r>
    </w:p>
    <w:p w:rsidR="008A7767" w:rsidRPr="00847C34" w:rsidRDefault="008A7767">
      <w:pPr>
        <w:snapToGrid w:val="0"/>
        <w:spacing w:after="0" w:line="360" w:lineRule="auto"/>
        <w:jc w:val="both"/>
        <w:rPr>
          <w:rFonts w:ascii="Book Antiqua" w:hAnsi="Book Antiqua" w:cs="Book Antiqua"/>
          <w:sz w:val="24"/>
          <w:szCs w:val="24"/>
          <w:lang w:val="en-US"/>
        </w:rPr>
      </w:pPr>
      <w:r w:rsidRPr="00847C34">
        <w:rPr>
          <w:rFonts w:ascii="Book Antiqua" w:hAnsi="Book Antiqua" w:cs="Book Antiqua"/>
          <w:color w:val="000000"/>
          <w:sz w:val="24"/>
          <w:szCs w:val="24"/>
          <w:shd w:val="clear" w:color="auto" w:fill="FFFFFF"/>
          <w:lang w:val="en-US"/>
        </w:rPr>
        <w:lastRenderedPageBreak/>
        <w:t>Early ED detection before clinical manifestation is the most important preventive measure, aimed to recognize patients at risk and to avoid the development and progression of more serious illnesses.</w:t>
      </w:r>
    </w:p>
    <w:p w:rsidR="008A7767" w:rsidRPr="00847C34" w:rsidRDefault="008A7767">
      <w:pPr>
        <w:shd w:val="clear" w:color="auto" w:fill="FFFFFF"/>
        <w:snapToGrid w:val="0"/>
        <w:spacing w:after="0" w:line="360" w:lineRule="auto"/>
        <w:ind w:firstLineChars="100" w:firstLine="240"/>
        <w:jc w:val="both"/>
        <w:rPr>
          <w:rFonts w:ascii="Book Antiqua" w:hAnsi="Book Antiqua" w:cs="Book Antiqua"/>
          <w:color w:val="000000"/>
          <w:sz w:val="24"/>
          <w:szCs w:val="24"/>
          <w:shd w:val="clear" w:color="auto" w:fill="FFFFFF"/>
          <w:lang w:val="en-US"/>
        </w:rPr>
      </w:pPr>
      <w:r w:rsidRPr="00847C34">
        <w:rPr>
          <w:rFonts w:ascii="Book Antiqua" w:hAnsi="Book Antiqua" w:cs="Book Antiqua"/>
          <w:color w:val="000000"/>
          <w:sz w:val="24"/>
          <w:szCs w:val="24"/>
          <w:shd w:val="clear" w:color="auto" w:fill="FFFFFF"/>
          <w:lang w:val="en-US"/>
        </w:rPr>
        <w:t>Several serum inflammatory markers are available to detect ED, including pro-inflammatory cytokines, like TNF-</w:t>
      </w:r>
      <w:r w:rsidR="008A038A">
        <w:rPr>
          <w:rFonts w:ascii="Book Antiqua" w:hAnsi="Book Antiqua" w:cs="Book Antiqua"/>
          <w:color w:val="000000"/>
          <w:sz w:val="24"/>
          <w:szCs w:val="24"/>
          <w:shd w:val="clear" w:color="auto" w:fill="FFFFFF"/>
          <w:lang w:val="en-US"/>
        </w:rPr>
        <w:t>alpha</w:t>
      </w:r>
      <w:r w:rsidRPr="00847C34">
        <w:rPr>
          <w:rFonts w:ascii="Book Antiqua" w:hAnsi="Book Antiqua" w:cs="Book Antiqua"/>
          <w:color w:val="000000"/>
          <w:sz w:val="24"/>
          <w:szCs w:val="24"/>
          <w:shd w:val="clear" w:color="auto" w:fill="FFFFFF"/>
          <w:lang w:val="en-US"/>
        </w:rPr>
        <w:t>, IL-1</w:t>
      </w:r>
      <w:r w:rsidR="005D43CD" w:rsidRPr="00847C34">
        <w:rPr>
          <w:rFonts w:ascii="Book Antiqua" w:hAnsi="Book Antiqua" w:cs="Book Antiqua"/>
          <w:color w:val="000000"/>
          <w:sz w:val="24"/>
          <w:szCs w:val="24"/>
          <w:shd w:val="clear" w:color="auto" w:fill="FFFFFF"/>
          <w:lang w:val="en-US"/>
        </w:rPr>
        <w:sym w:font="Symbol" w:char="F062"/>
      </w:r>
      <w:r w:rsidRPr="00847C34">
        <w:rPr>
          <w:rFonts w:ascii="Book Antiqua" w:hAnsi="Book Antiqua" w:cs="Book Antiqua"/>
          <w:color w:val="000000"/>
          <w:sz w:val="24"/>
          <w:szCs w:val="24"/>
          <w:shd w:val="clear" w:color="auto" w:fill="FFFFFF"/>
          <w:lang w:val="en-US"/>
        </w:rPr>
        <w:t>, IL-6, IL-8, IFN-</w:t>
      </w:r>
      <w:r w:rsidR="008A038A">
        <w:rPr>
          <w:rFonts w:ascii="Book Antiqua" w:hAnsi="Book Antiqua" w:cs="Book Antiqua"/>
          <w:color w:val="000000"/>
          <w:sz w:val="24"/>
          <w:szCs w:val="24"/>
          <w:shd w:val="clear" w:color="auto" w:fill="FFFFFF"/>
          <w:lang w:val="en-US"/>
        </w:rPr>
        <w:t>gamma</w:t>
      </w:r>
      <w:r w:rsidRPr="00847C34">
        <w:rPr>
          <w:rFonts w:ascii="Book Antiqua" w:hAnsi="Book Antiqua" w:cs="Book Antiqua"/>
          <w:color w:val="000000"/>
          <w:sz w:val="24"/>
          <w:szCs w:val="24"/>
          <w:shd w:val="clear" w:color="auto" w:fill="FFFFFF"/>
          <w:lang w:val="en-US"/>
        </w:rPr>
        <w:t xml:space="preserve">, </w:t>
      </w:r>
      <w:r w:rsidR="005D43CD" w:rsidRPr="00847C34">
        <w:rPr>
          <w:rFonts w:ascii="Book Antiqua" w:hAnsi="Book Antiqua" w:cs="Book Antiqua"/>
          <w:color w:val="000000"/>
          <w:sz w:val="24"/>
          <w:szCs w:val="24"/>
          <w:shd w:val="clear" w:color="auto" w:fill="FFFFFF"/>
          <w:lang w:val="en-US"/>
        </w:rPr>
        <w:t xml:space="preserve">pigment epithelium derived factors, adipocyte-specific fatty acid-binding protein, lipocalin-2, </w:t>
      </w:r>
      <w:proofErr w:type="gramStart"/>
      <w:r w:rsidR="005D43CD" w:rsidRPr="00847C34">
        <w:rPr>
          <w:rFonts w:ascii="Book Antiqua" w:hAnsi="Book Antiqua" w:cs="Book Antiqua"/>
          <w:color w:val="000000"/>
          <w:sz w:val="24"/>
          <w:szCs w:val="24"/>
          <w:shd w:val="clear" w:color="auto" w:fill="FFFFFF"/>
          <w:lang w:val="en-US"/>
        </w:rPr>
        <w:t>resistin</w:t>
      </w:r>
      <w:r w:rsidRPr="00847C34">
        <w:rPr>
          <w:rFonts w:ascii="Book Antiqua" w:hAnsi="Book Antiqua" w:cs="Book Antiqua"/>
          <w:color w:val="000000"/>
          <w:sz w:val="24"/>
          <w:szCs w:val="24"/>
          <w:shd w:val="clear" w:color="auto" w:fill="FFFFFF"/>
          <w:vertAlign w:val="superscript"/>
          <w:lang w:val="en-US" w:eastAsia="zh-CN"/>
        </w:rPr>
        <w:t>[</w:t>
      </w:r>
      <w:proofErr w:type="gramEnd"/>
      <w:r w:rsidRPr="00847C34">
        <w:rPr>
          <w:rFonts w:ascii="Book Antiqua" w:eastAsia="Times New Roman" w:hAnsi="Book Antiqua" w:cs="Book Antiqua"/>
          <w:color w:val="000000"/>
          <w:sz w:val="24"/>
          <w:szCs w:val="24"/>
          <w:vertAlign w:val="superscript"/>
          <w:lang w:val="en-US" w:eastAsia="it-IT"/>
        </w:rPr>
        <w:t>4,35,36</w:t>
      </w:r>
      <w:r w:rsidRPr="00847C34">
        <w:rPr>
          <w:rFonts w:ascii="Book Antiqua" w:hAnsi="Book Antiqua" w:cs="Book Antiqua"/>
          <w:color w:val="000000"/>
          <w:sz w:val="24"/>
          <w:szCs w:val="24"/>
          <w:shd w:val="clear" w:color="auto" w:fill="FFFFFF"/>
          <w:vertAlign w:val="superscript"/>
          <w:lang w:val="en-US"/>
        </w:rPr>
        <w:t>]</w:t>
      </w:r>
      <w:r w:rsidRPr="00847C34">
        <w:rPr>
          <w:rFonts w:ascii="Book Antiqua" w:hAnsi="Book Antiqua" w:cs="Book Antiqua"/>
          <w:color w:val="000000"/>
          <w:sz w:val="24"/>
          <w:szCs w:val="24"/>
          <w:shd w:val="clear" w:color="auto" w:fill="FFFFFF"/>
          <w:lang w:val="en-US"/>
        </w:rPr>
        <w:t>.</w:t>
      </w:r>
      <w:r w:rsidR="00862E44">
        <w:rPr>
          <w:rFonts w:ascii="Book Antiqua" w:hAnsi="Book Antiqua" w:cs="Book Antiqua" w:hint="eastAsia"/>
          <w:color w:val="000000"/>
          <w:sz w:val="24"/>
          <w:szCs w:val="24"/>
          <w:shd w:val="clear" w:color="auto" w:fill="FFFFFF"/>
          <w:lang w:val="en-US" w:eastAsia="zh-CN"/>
        </w:rPr>
        <w:t xml:space="preserve"> </w:t>
      </w:r>
      <w:r w:rsidRPr="00847C34">
        <w:rPr>
          <w:rFonts w:ascii="Book Antiqua" w:hAnsi="Book Antiqua" w:cs="Book Antiqua"/>
          <w:color w:val="000000"/>
          <w:sz w:val="24"/>
          <w:szCs w:val="24"/>
          <w:shd w:val="clear" w:color="auto" w:fill="FFFFFF"/>
          <w:lang w:val="en-US"/>
        </w:rPr>
        <w:t>Insulin resistance is associated by a global inflammatory status, characterized in the majority of cases by positivity of several inflammatory markers and is responsible for endothelial impairment leading to angiopathy. At present none of these markers has a prognostic value, and their use in clinical practice remains speculative. Moreover, inflammatory markers detection requires specific laboratories and</w:t>
      </w:r>
      <w:r w:rsidR="008A038A">
        <w:rPr>
          <w:rFonts w:ascii="Book Antiqua" w:hAnsi="Book Antiqua" w:cs="Book Antiqua"/>
          <w:color w:val="000000"/>
          <w:sz w:val="24"/>
          <w:szCs w:val="24"/>
          <w:shd w:val="clear" w:color="auto" w:fill="FFFFFF"/>
          <w:lang w:val="en-US"/>
        </w:rPr>
        <w:t xml:space="preserve"> </w:t>
      </w:r>
      <w:r w:rsidRPr="00847C34">
        <w:rPr>
          <w:rFonts w:ascii="Book Antiqua" w:hAnsi="Book Antiqua" w:cs="Book Antiqua"/>
          <w:color w:val="000000"/>
          <w:sz w:val="24"/>
          <w:szCs w:val="24"/>
          <w:shd w:val="clear" w:color="auto" w:fill="FFFFFF"/>
          <w:lang w:val="en-US"/>
        </w:rPr>
        <w:t>equipments.</w:t>
      </w:r>
    </w:p>
    <w:p w:rsidR="008A7767" w:rsidRPr="00847C34" w:rsidRDefault="008A7767">
      <w:pPr>
        <w:shd w:val="clear" w:color="auto" w:fill="FFFFFF"/>
        <w:snapToGrid w:val="0"/>
        <w:spacing w:after="0" w:line="360" w:lineRule="auto"/>
        <w:ind w:firstLineChars="100" w:firstLine="240"/>
        <w:jc w:val="both"/>
        <w:rPr>
          <w:rFonts w:ascii="Book Antiqua" w:eastAsia="Times New Roman" w:hAnsi="Book Antiqua" w:cs="Book Antiqua"/>
          <w:sz w:val="24"/>
          <w:szCs w:val="24"/>
          <w:lang w:val="en-US" w:eastAsia="it-IT"/>
        </w:rPr>
      </w:pPr>
      <w:r w:rsidRPr="00847C34">
        <w:rPr>
          <w:rFonts w:ascii="Book Antiqua" w:hAnsi="Book Antiqua" w:cs="Book Antiqua"/>
          <w:sz w:val="24"/>
          <w:szCs w:val="24"/>
          <w:shd w:val="clear" w:color="auto" w:fill="FFFFFF"/>
          <w:lang w:val="en-US"/>
        </w:rPr>
        <w:t>Assessment of ED by means of non-invasive techniques is the gold standard of its detection, and several methods for research purposes have been developed, otherwise their operator dependency and complexity preclude wide use in clinical practice</w:t>
      </w:r>
      <w:r w:rsidRPr="00847C34">
        <w:rPr>
          <w:rFonts w:ascii="Book Antiqua" w:hAnsi="Book Antiqua" w:cs="Book Antiqua"/>
          <w:sz w:val="24"/>
          <w:szCs w:val="24"/>
          <w:shd w:val="clear" w:color="auto" w:fill="FFFFFF"/>
          <w:vertAlign w:val="superscript"/>
          <w:lang w:val="en-US" w:eastAsia="zh-CN"/>
        </w:rPr>
        <w:t>[</w:t>
      </w:r>
      <w:r w:rsidRPr="00847C34">
        <w:rPr>
          <w:rFonts w:ascii="Book Antiqua" w:hAnsi="Book Antiqua" w:cs="Book Antiqua"/>
          <w:sz w:val="24"/>
          <w:szCs w:val="24"/>
          <w:shd w:val="clear" w:color="auto" w:fill="FFFFFF"/>
          <w:vertAlign w:val="superscript"/>
          <w:lang w:val="en-US"/>
        </w:rPr>
        <w:t>37]</w:t>
      </w:r>
      <w:r w:rsidRPr="00847C34">
        <w:rPr>
          <w:rFonts w:ascii="Book Antiqua" w:hAnsi="Book Antiqua" w:cs="Book Antiqua"/>
          <w:sz w:val="24"/>
          <w:szCs w:val="24"/>
          <w:shd w:val="clear" w:color="auto" w:fill="FFFFFF"/>
          <w:lang w:val="en-US"/>
        </w:rPr>
        <w:t>.</w:t>
      </w:r>
    </w:p>
    <w:p w:rsidR="008A7767" w:rsidRPr="00847C34" w:rsidRDefault="008A7767">
      <w:pPr>
        <w:snapToGrid w:val="0"/>
        <w:spacing w:after="0" w:line="360" w:lineRule="auto"/>
        <w:ind w:firstLineChars="100" w:firstLine="240"/>
        <w:jc w:val="both"/>
        <w:rPr>
          <w:rFonts w:ascii="Book Antiqua" w:eastAsia="Times New Roman" w:hAnsi="Book Antiqua" w:cs="Book Antiqua"/>
          <w:color w:val="000000"/>
          <w:sz w:val="24"/>
          <w:szCs w:val="24"/>
          <w:lang w:val="en-US" w:eastAsia="it-IT"/>
        </w:rPr>
      </w:pPr>
      <w:r w:rsidRPr="00847C34">
        <w:rPr>
          <w:rFonts w:ascii="Book Antiqua" w:eastAsia="Times New Roman" w:hAnsi="Book Antiqua" w:cs="Book Antiqua"/>
          <w:color w:val="000000"/>
          <w:sz w:val="24"/>
          <w:szCs w:val="24"/>
          <w:lang w:val="en-US" w:eastAsia="it-IT"/>
        </w:rPr>
        <w:t>In particular, reproducibility of a medical test is the consequence of its low intrinsic variability and represents the gold standard for the meaningfulness of the method. Reproducibility depends on the test itself, i.e. operator dependency accuracy of the instrument, and the variability linked to human physiology. For ED detection reproducibility is an important issue, since endothelial function is extremely variable and labile both intra- and inter-subject</w:t>
      </w:r>
      <w:r w:rsidRPr="00847C34">
        <w:rPr>
          <w:rFonts w:ascii="Book Antiqua" w:hAnsi="Book Antiqua" w:cs="Book Antiqua"/>
          <w:color w:val="000000"/>
          <w:sz w:val="24"/>
          <w:szCs w:val="24"/>
          <w:vertAlign w:val="superscript"/>
          <w:lang w:val="en-US" w:eastAsia="zh-CN"/>
        </w:rPr>
        <w:t>[</w:t>
      </w:r>
      <w:r w:rsidRPr="00847C34">
        <w:rPr>
          <w:rFonts w:ascii="Book Antiqua" w:eastAsia="Times New Roman" w:hAnsi="Book Antiqua" w:cs="Book Antiqua"/>
          <w:color w:val="000000"/>
          <w:sz w:val="24"/>
          <w:szCs w:val="24"/>
          <w:vertAlign w:val="superscript"/>
          <w:lang w:val="en-US" w:eastAsia="it-IT"/>
        </w:rPr>
        <w:t>38]</w:t>
      </w:r>
      <w:r w:rsidRPr="00847C34">
        <w:rPr>
          <w:rFonts w:ascii="Book Antiqua" w:eastAsia="Times New Roman" w:hAnsi="Book Antiqua" w:cs="Book Antiqua"/>
          <w:color w:val="000000"/>
          <w:sz w:val="24"/>
          <w:szCs w:val="24"/>
          <w:lang w:val="en-US" w:eastAsia="it-IT"/>
        </w:rPr>
        <w:t>.</w:t>
      </w:r>
    </w:p>
    <w:p w:rsidR="008A7767" w:rsidRPr="00847C34" w:rsidRDefault="008A7767">
      <w:pPr>
        <w:snapToGrid w:val="0"/>
        <w:spacing w:after="0" w:line="360" w:lineRule="auto"/>
        <w:ind w:firstLineChars="100" w:firstLine="240"/>
        <w:jc w:val="both"/>
        <w:rPr>
          <w:rFonts w:ascii="Book Antiqua" w:eastAsia="Times New Roman" w:hAnsi="Book Antiqua" w:cs="Book Antiqua"/>
          <w:color w:val="000000"/>
          <w:sz w:val="24"/>
          <w:szCs w:val="24"/>
          <w:lang w:val="en-US" w:eastAsia="it-IT"/>
        </w:rPr>
      </w:pPr>
      <w:r w:rsidRPr="00847C34">
        <w:rPr>
          <w:rFonts w:ascii="Book Antiqua" w:eastAsia="Times New Roman" w:hAnsi="Book Antiqua" w:cs="Book Antiqua"/>
          <w:color w:val="000000"/>
          <w:sz w:val="24"/>
          <w:szCs w:val="24"/>
          <w:lang w:val="en-US" w:eastAsia="it-IT"/>
        </w:rPr>
        <w:t>To this purpose several diagnostic methods have been developed, based on the following principles: (1)</w:t>
      </w:r>
      <w:r w:rsidR="00862E44">
        <w:rPr>
          <w:rFonts w:ascii="Book Antiqua" w:eastAsiaTheme="minorEastAsia" w:hAnsi="Book Antiqua" w:cs="Book Antiqua" w:hint="eastAsia"/>
          <w:color w:val="000000"/>
          <w:sz w:val="24"/>
          <w:szCs w:val="24"/>
          <w:lang w:val="en-US" w:eastAsia="zh-CN"/>
        </w:rPr>
        <w:t xml:space="preserve"> </w:t>
      </w:r>
      <w:r w:rsidRPr="00847C34">
        <w:rPr>
          <w:rFonts w:ascii="Book Antiqua" w:eastAsia="Times New Roman" w:hAnsi="Book Antiqua" w:cs="Book Antiqua"/>
          <w:color w:val="000000"/>
          <w:sz w:val="24"/>
          <w:szCs w:val="24"/>
          <w:lang w:val="en-US" w:eastAsia="it-IT"/>
        </w:rPr>
        <w:t xml:space="preserve">Specific stimuli determine release of NO from </w:t>
      </w:r>
      <w:r w:rsidR="0006789E" w:rsidRPr="00847C34">
        <w:rPr>
          <w:rFonts w:ascii="Book Antiqua" w:hAnsi="Book Antiqua" w:cs="Book Antiqua"/>
          <w:sz w:val="24"/>
          <w:szCs w:val="24"/>
          <w:lang w:val="en-US"/>
        </w:rPr>
        <w:t>VE</w:t>
      </w:r>
      <w:r w:rsidRPr="00847C34">
        <w:rPr>
          <w:rFonts w:ascii="Book Antiqua" w:eastAsia="Times New Roman" w:hAnsi="Book Antiqua" w:cs="Book Antiqua"/>
          <w:color w:val="000000"/>
          <w:sz w:val="24"/>
          <w:szCs w:val="24"/>
          <w:lang w:val="en-US" w:eastAsia="it-IT"/>
        </w:rPr>
        <w:t xml:space="preserve"> to mediate its relaxation</w:t>
      </w:r>
      <w:r w:rsidR="005D43CD" w:rsidRPr="00847C34">
        <w:rPr>
          <w:rFonts w:ascii="Book Antiqua" w:eastAsia="Times New Roman" w:hAnsi="Book Antiqua" w:cs="Book Antiqua"/>
          <w:color w:val="000000"/>
          <w:sz w:val="24"/>
          <w:szCs w:val="24"/>
          <w:lang w:val="en-US" w:eastAsia="it-IT"/>
        </w:rPr>
        <w:t>;</w:t>
      </w:r>
      <w:r w:rsidRPr="00847C34">
        <w:rPr>
          <w:rFonts w:ascii="Book Antiqua" w:eastAsia="Times New Roman" w:hAnsi="Book Antiqua" w:cs="Book Antiqua"/>
          <w:color w:val="000000"/>
          <w:sz w:val="24"/>
          <w:szCs w:val="24"/>
          <w:lang w:val="en-US" w:eastAsia="it-IT"/>
        </w:rPr>
        <w:t xml:space="preserve"> and (2) Test measuring </w:t>
      </w:r>
      <w:r w:rsidR="00C5387C" w:rsidRPr="00847C34">
        <w:rPr>
          <w:rFonts w:ascii="Book Antiqua" w:hAnsi="Book Antiqua" w:cs="Book Antiqua"/>
          <w:sz w:val="24"/>
          <w:szCs w:val="24"/>
          <w:lang w:val="en-US"/>
        </w:rPr>
        <w:t>ED</w:t>
      </w:r>
      <w:r w:rsidRPr="00847C34">
        <w:rPr>
          <w:rFonts w:ascii="Book Antiqua" w:eastAsia="Times New Roman" w:hAnsi="Book Antiqua" w:cs="Book Antiqua"/>
          <w:color w:val="000000"/>
          <w:sz w:val="24"/>
          <w:szCs w:val="24"/>
          <w:lang w:val="en-US" w:eastAsia="it-IT"/>
        </w:rPr>
        <w:t xml:space="preserve"> in different vascular beds. Endothelial vasomotor testing performed in the coronary vascular bed by coronaroangiography and intracoronary Doppler is the gold standard, however, its invasiveness </w:t>
      </w:r>
      <w:r w:rsidRPr="00847C34">
        <w:rPr>
          <w:rFonts w:ascii="Book Antiqua" w:hAnsi="Book Antiqua" w:cs="Book Antiqua"/>
          <w:sz w:val="24"/>
          <w:szCs w:val="24"/>
          <w:lang w:val="en-US"/>
        </w:rPr>
        <w:t>can raise ethical concerns and is impracticable in research studies</w:t>
      </w:r>
      <w:r w:rsidRPr="00847C34">
        <w:rPr>
          <w:rFonts w:ascii="Book Antiqua" w:hAnsi="Book Antiqua" w:cs="Book Antiqua"/>
          <w:color w:val="000000"/>
          <w:sz w:val="24"/>
          <w:szCs w:val="24"/>
          <w:vertAlign w:val="superscript"/>
          <w:lang w:val="en-US" w:eastAsia="zh-CN"/>
        </w:rPr>
        <w:t>[</w:t>
      </w:r>
      <w:r w:rsidRPr="00847C34">
        <w:rPr>
          <w:rFonts w:ascii="Book Antiqua" w:eastAsia="Times New Roman" w:hAnsi="Book Antiqua" w:cs="Book Antiqua"/>
          <w:color w:val="000000"/>
          <w:sz w:val="24"/>
          <w:szCs w:val="24"/>
          <w:vertAlign w:val="superscript"/>
          <w:lang w:val="en-US" w:eastAsia="it-IT"/>
        </w:rPr>
        <w:t>39]</w:t>
      </w:r>
      <w:r w:rsidRPr="00847C34">
        <w:rPr>
          <w:rFonts w:ascii="Book Antiqua" w:eastAsia="Times New Roman" w:hAnsi="Book Antiqua" w:cs="Book Antiqua"/>
          <w:color w:val="000000"/>
          <w:sz w:val="24"/>
          <w:szCs w:val="24"/>
          <w:lang w:val="en-US" w:eastAsia="it-IT"/>
        </w:rPr>
        <w:t xml:space="preserve">. Therefore, alternative </w:t>
      </w:r>
      <w:r w:rsidRPr="00847C34">
        <w:rPr>
          <w:rFonts w:ascii="Book Antiqua" w:eastAsia="Times New Roman" w:hAnsi="Book Antiqua" w:cs="Book Antiqua"/>
          <w:color w:val="000000"/>
          <w:sz w:val="24"/>
          <w:szCs w:val="24"/>
          <w:lang w:val="en-US" w:eastAsia="it-IT"/>
        </w:rPr>
        <w:lastRenderedPageBreak/>
        <w:t xml:space="preserve">vasomotor testing have been proposed in the peripheral circulation, especially in forearm vessels. </w:t>
      </w:r>
    </w:p>
    <w:p w:rsidR="008A7767" w:rsidRPr="00847C34" w:rsidRDefault="008A7767">
      <w:pPr>
        <w:snapToGrid w:val="0"/>
        <w:spacing w:after="0" w:line="360" w:lineRule="auto"/>
        <w:ind w:firstLineChars="100" w:firstLine="240"/>
        <w:jc w:val="both"/>
        <w:rPr>
          <w:rFonts w:ascii="Book Antiqua" w:hAnsi="Book Antiqua" w:cs="Book Antiqua"/>
          <w:sz w:val="24"/>
          <w:szCs w:val="24"/>
          <w:lang w:val="en-US"/>
        </w:rPr>
      </w:pPr>
      <w:r w:rsidRPr="00847C34">
        <w:rPr>
          <w:rFonts w:ascii="Book Antiqua" w:hAnsi="Book Antiqua" w:cs="Book Antiqua"/>
          <w:sz w:val="24"/>
          <w:szCs w:val="24"/>
          <w:shd w:val="clear" w:color="auto" w:fill="FFFFFF"/>
          <w:lang w:val="en-US"/>
        </w:rPr>
        <w:t>Reactive</w:t>
      </w:r>
      <w:r w:rsidR="005D43CD" w:rsidRPr="00847C34">
        <w:rPr>
          <w:rFonts w:ascii="Book Antiqua" w:hAnsi="Book Antiqua" w:cs="Book Antiqua"/>
          <w:sz w:val="24"/>
          <w:szCs w:val="24"/>
          <w:shd w:val="clear" w:color="auto" w:fill="FFFFFF"/>
          <w:lang w:val="en-US"/>
        </w:rPr>
        <w:t xml:space="preserve"> hyperemia-peripheral artery tonometry</w:t>
      </w:r>
      <w:r w:rsidRPr="00847C34">
        <w:rPr>
          <w:rFonts w:ascii="Book Antiqua" w:hAnsi="Book Antiqua" w:cs="Book Antiqua"/>
          <w:sz w:val="24"/>
          <w:szCs w:val="24"/>
          <w:shd w:val="clear" w:color="auto" w:fill="FFFFFF"/>
          <w:lang w:val="en-US"/>
        </w:rPr>
        <w:t xml:space="preserve"> (RH-PAT) is a non invasive technique to assess peripheral endothelial function by measuring modifications in digital pulse volume during reactive hyperemia, and represents a non-invasive, reproducible and operator-independent tool able to detect precocious </w:t>
      </w:r>
      <w:r w:rsidR="00C5387C" w:rsidRPr="00847C34">
        <w:rPr>
          <w:rFonts w:ascii="Book Antiqua" w:hAnsi="Book Antiqua" w:cs="Book Antiqua"/>
          <w:sz w:val="24"/>
          <w:szCs w:val="24"/>
          <w:lang w:val="en-US"/>
        </w:rPr>
        <w:t>ED</w:t>
      </w:r>
      <w:r w:rsidRPr="00847C34">
        <w:rPr>
          <w:rFonts w:ascii="Book Antiqua" w:hAnsi="Book Antiqua" w:cs="Book Antiqua"/>
          <w:sz w:val="24"/>
          <w:szCs w:val="24"/>
          <w:shd w:val="clear" w:color="auto" w:fill="FFFFFF"/>
          <w:vertAlign w:val="superscript"/>
          <w:lang w:val="en-US" w:eastAsia="zh-CN"/>
        </w:rPr>
        <w:t>[</w:t>
      </w:r>
      <w:r w:rsidRPr="00847C34">
        <w:rPr>
          <w:rFonts w:ascii="Book Antiqua" w:hAnsi="Book Antiqua" w:cs="Book Antiqua"/>
          <w:color w:val="000000"/>
          <w:sz w:val="24"/>
          <w:szCs w:val="24"/>
          <w:shd w:val="clear" w:color="auto" w:fill="FFFFFF"/>
          <w:vertAlign w:val="superscript"/>
          <w:lang w:val="en-US"/>
        </w:rPr>
        <w:t>40</w:t>
      </w:r>
      <w:r w:rsidRPr="00847C34">
        <w:rPr>
          <w:rFonts w:ascii="Book Antiqua" w:eastAsia="Times New Roman" w:hAnsi="Book Antiqua" w:cs="Book Antiqua"/>
          <w:color w:val="000000"/>
          <w:sz w:val="24"/>
          <w:szCs w:val="24"/>
          <w:vertAlign w:val="superscript"/>
          <w:lang w:val="en-US" w:eastAsia="it-IT"/>
        </w:rPr>
        <w:t>]</w:t>
      </w:r>
      <w:r w:rsidRPr="00847C34">
        <w:rPr>
          <w:rFonts w:ascii="Book Antiqua" w:hAnsi="Book Antiqua" w:cs="Book Antiqua"/>
          <w:sz w:val="24"/>
          <w:szCs w:val="24"/>
          <w:lang w:val="en-US"/>
        </w:rPr>
        <w:t xml:space="preserve">. Flow </w:t>
      </w:r>
      <w:r w:rsidR="005D43CD" w:rsidRPr="00847C34">
        <w:rPr>
          <w:rFonts w:ascii="Book Antiqua" w:hAnsi="Book Antiqua" w:cs="Book Antiqua"/>
          <w:sz w:val="24"/>
          <w:szCs w:val="24"/>
          <w:lang w:val="en-US"/>
        </w:rPr>
        <w:t>mediated dilation</w:t>
      </w:r>
      <w:r w:rsidR="008A038A">
        <w:rPr>
          <w:rFonts w:ascii="Book Antiqua" w:hAnsi="Book Antiqua" w:cs="Book Antiqua"/>
          <w:sz w:val="24"/>
          <w:szCs w:val="24"/>
          <w:lang w:val="en-US"/>
        </w:rPr>
        <w:t xml:space="preserve"> </w:t>
      </w:r>
      <w:r w:rsidRPr="00847C34">
        <w:rPr>
          <w:rFonts w:ascii="Book Antiqua" w:hAnsi="Book Antiqua" w:cs="Book Antiqua"/>
          <w:sz w:val="24"/>
          <w:szCs w:val="24"/>
          <w:lang w:val="en-US"/>
        </w:rPr>
        <w:t>has been applied both in adults and adolescents and requires an ultrasound assessment of brachial artery diameter before and after raised shear stress</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41,42]</w:t>
      </w:r>
      <w:r w:rsidRPr="00847C34">
        <w:rPr>
          <w:rFonts w:ascii="Book Antiqua" w:hAnsi="Book Antiqua" w:cs="Book Antiqua"/>
          <w:sz w:val="24"/>
          <w:szCs w:val="24"/>
          <w:lang w:val="en-US"/>
        </w:rPr>
        <w:t xml:space="preserve">. Operator training is required and results may be invalidated by inter-observer variability. </w:t>
      </w:r>
    </w:p>
    <w:p w:rsidR="008A7767" w:rsidRPr="00847C34" w:rsidRDefault="008A7767">
      <w:pPr>
        <w:snapToGrid w:val="0"/>
        <w:spacing w:after="0" w:line="360" w:lineRule="auto"/>
        <w:ind w:firstLineChars="100" w:firstLine="240"/>
        <w:jc w:val="both"/>
        <w:rPr>
          <w:rFonts w:ascii="Book Antiqua" w:hAnsi="Book Antiqua" w:cs="Book Antiqua"/>
          <w:sz w:val="24"/>
          <w:szCs w:val="24"/>
          <w:lang w:val="en-US"/>
        </w:rPr>
      </w:pPr>
      <w:r w:rsidRPr="00847C34">
        <w:rPr>
          <w:rFonts w:ascii="Book Antiqua" w:hAnsi="Book Antiqua" w:cs="Book Antiqua"/>
          <w:sz w:val="24"/>
          <w:szCs w:val="24"/>
          <w:lang w:val="en-US"/>
        </w:rPr>
        <w:t>A new automated and less operator-dependent method, named Endo Peripheral Artery Tonometry 2000 (EndoPAT) has been proposed by Itamar Ltd</w:t>
      </w:r>
      <w:r w:rsidRPr="00847C34">
        <w:rPr>
          <w:rFonts w:ascii="Book Antiqua" w:hAnsi="Book Antiqua" w:cs="Book Antiqua"/>
          <w:sz w:val="24"/>
          <w:szCs w:val="24"/>
          <w:vertAlign w:val="superscript"/>
          <w:lang w:val="en-US"/>
        </w:rPr>
        <w:t>[43]</w:t>
      </w:r>
      <w:r w:rsidRPr="00847C34">
        <w:rPr>
          <w:rFonts w:ascii="Book Antiqua" w:hAnsi="Book Antiqua" w:cs="Book Antiqua"/>
          <w:sz w:val="24"/>
          <w:szCs w:val="24"/>
          <w:lang w:val="en-US"/>
        </w:rPr>
        <w:t>. EndoPAT records endothelium-mediated changes in the digital pulse waveform (PAT signal) using a pair of new modified plethysmographic probes placed on the finger index of each hand</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43]</w:t>
      </w:r>
      <w:r w:rsidRPr="00847C34">
        <w:rPr>
          <w:rFonts w:ascii="Book Antiqua" w:hAnsi="Book Antiqua" w:cs="Book Antiqua"/>
          <w:sz w:val="24"/>
          <w:szCs w:val="24"/>
          <w:lang w:val="en-US"/>
        </w:rPr>
        <w:t>. Endothelium-mediated variations of the PAT signal are triggered by inducing a downstream hyperemic response. Hyperemia is elicited by blood flow occlusion through the brachial artery for 5 min</w:t>
      </w:r>
      <w:r w:rsidR="008A038A">
        <w:rPr>
          <w:rFonts w:ascii="Book Antiqua" w:hAnsi="Book Antiqua" w:cs="Book Antiqua"/>
          <w:sz w:val="24"/>
          <w:szCs w:val="24"/>
          <w:lang w:val="en-US"/>
        </w:rPr>
        <w:t xml:space="preserve"> </w:t>
      </w:r>
      <w:r w:rsidRPr="00847C34">
        <w:rPr>
          <w:rFonts w:ascii="Book Antiqua" w:hAnsi="Book Antiqua" w:cs="Book Antiqua"/>
          <w:sz w:val="24"/>
          <w:szCs w:val="24"/>
          <w:lang w:val="en-US"/>
        </w:rPr>
        <w:t>using an inflatable cuff on one hand. The response to reactive hyperemia in automatically calculated by the system (Axtec). A PAT ratio is obtained analyzing the pre- and post-occlusion values, and values are normalized to measurements from the controlateral site, considered as control for non-endothelial dependent systemic effects</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38]</w:t>
      </w:r>
      <w:r w:rsidRPr="00847C34">
        <w:rPr>
          <w:rFonts w:ascii="Book Antiqua" w:hAnsi="Book Antiqua" w:cs="Book Antiqua"/>
          <w:sz w:val="24"/>
          <w:szCs w:val="24"/>
          <w:lang w:val="en-US"/>
        </w:rPr>
        <w:t xml:space="preserve"> (Figure 1).</w:t>
      </w:r>
    </w:p>
    <w:p w:rsidR="008A7767" w:rsidRPr="00847C34" w:rsidRDefault="008A7767">
      <w:pPr>
        <w:snapToGrid w:val="0"/>
        <w:spacing w:after="0" w:line="360" w:lineRule="auto"/>
        <w:ind w:firstLineChars="100" w:firstLine="240"/>
        <w:jc w:val="both"/>
        <w:rPr>
          <w:rFonts w:ascii="Book Antiqua" w:hAnsi="Book Antiqua" w:cs="Book Antiqua"/>
          <w:sz w:val="24"/>
          <w:szCs w:val="24"/>
          <w:lang w:val="en-US"/>
        </w:rPr>
      </w:pPr>
      <w:r w:rsidRPr="00847C34">
        <w:rPr>
          <w:rFonts w:ascii="Book Antiqua" w:hAnsi="Book Antiqua" w:cs="Book Antiqua"/>
          <w:sz w:val="24"/>
          <w:szCs w:val="24"/>
          <w:lang w:val="en-US"/>
        </w:rPr>
        <w:t>To test prospectively the reproducibility and feasibility of EndoPAT, 30 healthy adolescents aged 13 to 19 years were evaluated on 2 different days</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38]</w:t>
      </w:r>
      <w:r w:rsidRPr="00847C34">
        <w:rPr>
          <w:rFonts w:ascii="Book Antiqua" w:hAnsi="Book Antiqua" w:cs="Book Antiqua"/>
          <w:sz w:val="24"/>
          <w:szCs w:val="24"/>
          <w:lang w:val="en-US"/>
        </w:rPr>
        <w:t>. The authors concluded that the EndoPAT technique was well tolerated and had</w:t>
      </w:r>
      <w:r w:rsidR="008A038A">
        <w:rPr>
          <w:rFonts w:ascii="Book Antiqua" w:hAnsi="Book Antiqua" w:cs="Book Antiqua"/>
          <w:sz w:val="24"/>
          <w:szCs w:val="24"/>
          <w:lang w:val="en-US"/>
        </w:rPr>
        <w:t xml:space="preserve"> </w:t>
      </w:r>
      <w:r w:rsidRPr="00847C34">
        <w:rPr>
          <w:rFonts w:ascii="Book Antiqua" w:hAnsi="Book Antiqua" w:cs="Book Antiqua"/>
          <w:sz w:val="24"/>
          <w:szCs w:val="24"/>
          <w:lang w:val="en-US"/>
        </w:rPr>
        <w:t xml:space="preserve">excellent reproducibility. On the other hand several factors, mainly pubertal development, may affect microvascular function. To this purpose, Bhangoo </w:t>
      </w:r>
      <w:r w:rsidRPr="00847C34">
        <w:rPr>
          <w:rFonts w:ascii="Book Antiqua" w:hAnsi="Book Antiqua" w:cs="Book Antiqua"/>
          <w:i/>
          <w:iCs/>
          <w:sz w:val="24"/>
          <w:szCs w:val="24"/>
          <w:lang w:val="en-US"/>
        </w:rPr>
        <w:t>et al</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44]</w:t>
      </w:r>
      <w:r w:rsidRPr="00847C34">
        <w:rPr>
          <w:rFonts w:ascii="Book Antiqua" w:hAnsi="Book Antiqua" w:cs="Book Antiqua"/>
          <w:sz w:val="24"/>
          <w:szCs w:val="24"/>
          <w:lang w:val="en-US"/>
        </w:rPr>
        <w:t xml:space="preserve"> reported that enhancement of the PAT index was positively related to Tanner Stage, probably due to sex steroids influence. Similarly, another study conducted in 94 healthy children </w:t>
      </w:r>
      <w:r w:rsidRPr="00847C34">
        <w:rPr>
          <w:rFonts w:ascii="Book Antiqua" w:hAnsi="Book Antiqua" w:cs="Book Antiqua"/>
          <w:sz w:val="24"/>
          <w:szCs w:val="24"/>
          <w:lang w:val="en-US"/>
        </w:rPr>
        <w:lastRenderedPageBreak/>
        <w:t xml:space="preserve">and adolescents aimed to evaluate microcirculation by </w:t>
      </w:r>
      <w:r w:rsidR="005D43CD" w:rsidRPr="00847C34">
        <w:rPr>
          <w:rFonts w:ascii="Book Antiqua" w:hAnsi="Book Antiqua" w:cs="Book Antiqua"/>
          <w:sz w:val="24"/>
          <w:szCs w:val="24"/>
          <w:lang w:val="en-US"/>
        </w:rPr>
        <w:t>reactive hyperemic index</w:t>
      </w:r>
      <w:r w:rsidRPr="00847C34">
        <w:rPr>
          <w:rFonts w:ascii="Book Antiqua" w:hAnsi="Book Antiqua" w:cs="Book Antiqua"/>
          <w:sz w:val="24"/>
          <w:szCs w:val="24"/>
          <w:lang w:val="en-US"/>
        </w:rPr>
        <w:t xml:space="preserve"> (RHI) reported a positive correlation between RHI and Tanner Stage, age, height, </w:t>
      </w:r>
      <w:r w:rsidR="005D43CD" w:rsidRPr="00847C34">
        <w:rPr>
          <w:rFonts w:ascii="Book Antiqua" w:hAnsi="Book Antiqua" w:cs="Book Antiqua"/>
          <w:sz w:val="24"/>
          <w:szCs w:val="24"/>
          <w:lang w:val="en-US"/>
        </w:rPr>
        <w:t>body mass index</w:t>
      </w:r>
      <w:r w:rsidRPr="00847C34">
        <w:rPr>
          <w:rFonts w:ascii="Book Antiqua" w:hAnsi="Book Antiqua" w:cs="Book Antiqua"/>
          <w:sz w:val="24"/>
          <w:szCs w:val="24"/>
          <w:lang w:val="en-US"/>
        </w:rPr>
        <w:t xml:space="preserve"> (BMI), systolic blood pressure values</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45]</w:t>
      </w:r>
      <w:r w:rsidRPr="00847C34">
        <w:rPr>
          <w:rFonts w:ascii="Book Antiqua" w:hAnsi="Book Antiqua" w:cs="Book Antiqua"/>
          <w:sz w:val="24"/>
          <w:szCs w:val="24"/>
          <w:lang w:val="en-US"/>
        </w:rPr>
        <w:t xml:space="preserve">. Conflicting data have been reported about the role of stress and depressive symptoms on endothelial function. Chen </w:t>
      </w:r>
      <w:r w:rsidR="005D43CD" w:rsidRPr="00847C34">
        <w:rPr>
          <w:rFonts w:ascii="Book Antiqua" w:hAnsi="Book Antiqua" w:cs="Book Antiqua"/>
          <w:i/>
          <w:iCs/>
          <w:sz w:val="24"/>
          <w:szCs w:val="24"/>
          <w:lang w:val="en-US"/>
        </w:rPr>
        <w:t>et al</w:t>
      </w:r>
      <w:r w:rsidR="005D43CD" w:rsidRPr="00847C34">
        <w:rPr>
          <w:rFonts w:ascii="Book Antiqua" w:hAnsi="Book Antiqua" w:cs="Book Antiqua"/>
          <w:sz w:val="24"/>
          <w:szCs w:val="24"/>
          <w:vertAlign w:val="superscript"/>
          <w:lang w:val="en-US" w:eastAsia="zh-CN"/>
        </w:rPr>
        <w:t>[</w:t>
      </w:r>
      <w:r w:rsidR="005D43CD" w:rsidRPr="00847C34">
        <w:rPr>
          <w:rFonts w:ascii="Book Antiqua" w:hAnsi="Book Antiqua" w:cs="Book Antiqua"/>
          <w:sz w:val="24"/>
          <w:szCs w:val="24"/>
          <w:vertAlign w:val="superscript"/>
          <w:lang w:val="en-US"/>
        </w:rPr>
        <w:t>46]</w:t>
      </w:r>
      <w:r w:rsidR="00722FBC" w:rsidRPr="00722FBC">
        <w:rPr>
          <w:rFonts w:ascii="Book Antiqua" w:hAnsi="Book Antiqua" w:cs="Book Antiqua" w:hint="eastAsia"/>
          <w:sz w:val="24"/>
          <w:szCs w:val="24"/>
          <w:lang w:val="en-US" w:eastAsia="zh-CN"/>
        </w:rPr>
        <w:t xml:space="preserve"> </w:t>
      </w:r>
      <w:r w:rsidRPr="00847C34">
        <w:rPr>
          <w:rFonts w:ascii="Book Antiqua" w:hAnsi="Book Antiqua" w:cs="Book Antiqua"/>
          <w:sz w:val="24"/>
          <w:szCs w:val="24"/>
          <w:lang w:val="en-US"/>
        </w:rPr>
        <w:t>reported adverse effects of negative emotions on peripheral endothelial function, while Olive observed no relationship between ED and self-reported stress or depressive symptoms</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47]</w:t>
      </w:r>
      <w:r w:rsidRPr="00847C34">
        <w:rPr>
          <w:rFonts w:ascii="Book Antiqua" w:hAnsi="Book Antiqua" w:cs="Book Antiqua"/>
          <w:sz w:val="24"/>
          <w:szCs w:val="24"/>
          <w:lang w:val="en-US"/>
        </w:rPr>
        <w:t>.</w:t>
      </w:r>
    </w:p>
    <w:p w:rsidR="008A7767" w:rsidRPr="00847C34" w:rsidRDefault="008A7767">
      <w:pPr>
        <w:snapToGrid w:val="0"/>
        <w:spacing w:after="0" w:line="360" w:lineRule="auto"/>
        <w:jc w:val="both"/>
        <w:rPr>
          <w:rFonts w:ascii="Book Antiqua" w:hAnsi="Book Antiqua" w:cs="Book Antiqua"/>
          <w:b/>
          <w:sz w:val="24"/>
          <w:szCs w:val="24"/>
          <w:lang w:val="en-US"/>
        </w:rPr>
      </w:pPr>
    </w:p>
    <w:p w:rsidR="008A7767" w:rsidRPr="00847C34" w:rsidRDefault="008A7767">
      <w:pPr>
        <w:snapToGrid w:val="0"/>
        <w:spacing w:after="0" w:line="360" w:lineRule="auto"/>
        <w:jc w:val="both"/>
        <w:rPr>
          <w:rFonts w:ascii="Book Antiqua" w:hAnsi="Book Antiqua" w:cs="Book Antiqua"/>
          <w:b/>
          <w:sz w:val="24"/>
          <w:szCs w:val="24"/>
          <w:u w:val="single"/>
          <w:lang w:val="en-US"/>
        </w:rPr>
      </w:pPr>
      <w:r w:rsidRPr="00847C34">
        <w:rPr>
          <w:rFonts w:ascii="Book Antiqua" w:hAnsi="Book Antiqua" w:cs="Book Antiqua"/>
          <w:b/>
          <w:sz w:val="24"/>
          <w:szCs w:val="24"/>
          <w:u w:val="single"/>
          <w:lang w:val="en-US"/>
        </w:rPr>
        <w:t xml:space="preserve">AIM OF THE REVIEW </w:t>
      </w:r>
    </w:p>
    <w:p w:rsidR="008A7767" w:rsidRPr="00847C34" w:rsidRDefault="008A7767">
      <w:pPr>
        <w:snapToGrid w:val="0"/>
        <w:spacing w:after="0" w:line="360" w:lineRule="auto"/>
        <w:jc w:val="both"/>
        <w:rPr>
          <w:rFonts w:ascii="Book Antiqua" w:hAnsi="Book Antiqua" w:cs="Book Antiqua"/>
          <w:sz w:val="24"/>
          <w:szCs w:val="24"/>
          <w:lang w:val="en-US"/>
        </w:rPr>
      </w:pPr>
      <w:r w:rsidRPr="00847C34">
        <w:rPr>
          <w:rFonts w:ascii="Book Antiqua" w:hAnsi="Book Antiqua" w:cs="Book Antiqua"/>
          <w:sz w:val="24"/>
          <w:szCs w:val="24"/>
          <w:lang w:val="en-US"/>
        </w:rPr>
        <w:t xml:space="preserve">The aim of this narrative review was to provide an overview of the most important papers regarding ED detection through EndoPAT 2000. </w:t>
      </w:r>
    </w:p>
    <w:p w:rsidR="008A7767" w:rsidRPr="00847C34" w:rsidRDefault="008A7767">
      <w:pPr>
        <w:snapToGrid w:val="0"/>
        <w:spacing w:after="0" w:line="360" w:lineRule="auto"/>
        <w:ind w:firstLineChars="100" w:firstLine="240"/>
        <w:jc w:val="both"/>
        <w:rPr>
          <w:rFonts w:ascii="Book Antiqua" w:hAnsi="Book Antiqua" w:cs="Book Antiqua"/>
          <w:sz w:val="24"/>
          <w:szCs w:val="24"/>
          <w:lang w:val="en-US"/>
        </w:rPr>
      </w:pPr>
      <w:r w:rsidRPr="00847C34">
        <w:rPr>
          <w:rFonts w:ascii="Book Antiqua" w:hAnsi="Book Antiqua" w:cs="Book Antiqua"/>
          <w:sz w:val="24"/>
          <w:szCs w:val="24"/>
          <w:lang w:val="en-US"/>
        </w:rPr>
        <w:t>A comprehensive search of English language articles was performed in the MEDLINE database without using other search filters except the publication interval between 2005 and 2020. Before 2005 no papers regarding EndoPAT 2000 in pediatric endocrinological and metabolic diseases have been found.</w:t>
      </w:r>
    </w:p>
    <w:p w:rsidR="008A7767" w:rsidRPr="00847C34" w:rsidRDefault="008A7767">
      <w:pPr>
        <w:snapToGrid w:val="0"/>
        <w:spacing w:after="0" w:line="360" w:lineRule="auto"/>
        <w:ind w:firstLineChars="100" w:firstLine="240"/>
        <w:jc w:val="both"/>
        <w:rPr>
          <w:rFonts w:ascii="Book Antiqua" w:hAnsi="Book Antiqua" w:cs="Book Antiqua"/>
          <w:sz w:val="24"/>
          <w:szCs w:val="24"/>
          <w:lang w:val="en-US"/>
        </w:rPr>
      </w:pPr>
      <w:r w:rsidRPr="00847C34">
        <w:rPr>
          <w:rFonts w:ascii="Book Antiqua" w:hAnsi="Book Antiqua" w:cs="Book Antiqua"/>
          <w:sz w:val="24"/>
          <w:szCs w:val="24"/>
          <w:lang w:val="en-US"/>
        </w:rPr>
        <w:t>Four authors performed the search, the key words were</w:t>
      </w:r>
      <w:r w:rsidR="008A038A">
        <w:rPr>
          <w:rFonts w:ascii="Book Antiqua" w:hAnsi="Book Antiqua" w:cs="Book Antiqua"/>
          <w:sz w:val="24"/>
          <w:szCs w:val="24"/>
          <w:lang w:val="en-US"/>
        </w:rPr>
        <w:t xml:space="preserve"> </w:t>
      </w:r>
      <w:r w:rsidR="00B95DE5" w:rsidRPr="00847C34">
        <w:rPr>
          <w:rFonts w:ascii="Book Antiqua" w:hAnsi="Book Antiqua" w:cs="Book Antiqua"/>
          <w:color w:val="000000"/>
          <w:sz w:val="24"/>
          <w:szCs w:val="24"/>
          <w:lang w:val="en-US"/>
        </w:rPr>
        <w:t>endothelial dysfunction</w:t>
      </w:r>
      <w:r w:rsidRPr="00847C34">
        <w:rPr>
          <w:rFonts w:ascii="Book Antiqua" w:hAnsi="Book Antiqua" w:cs="Book Antiqua"/>
          <w:sz w:val="24"/>
          <w:szCs w:val="24"/>
          <w:lang w:val="en-US"/>
        </w:rPr>
        <w:t xml:space="preserve">, Reactive Hyperemia Index, RHI, Peripheral Artery Tonometry, </w:t>
      </w:r>
      <w:r w:rsidR="00F70498" w:rsidRPr="00F70498">
        <w:rPr>
          <w:rFonts w:ascii="Book Antiqua" w:hAnsi="Book Antiqua" w:cs="Book Antiqua"/>
          <w:sz w:val="24"/>
          <w:szCs w:val="24"/>
          <w:lang w:val="en-US"/>
        </w:rPr>
        <w:t>Endo-PAT 2000</w:t>
      </w:r>
      <w:r w:rsidRPr="00847C34">
        <w:rPr>
          <w:rFonts w:ascii="Book Antiqua" w:hAnsi="Book Antiqua" w:cs="Book Antiqua"/>
          <w:sz w:val="24"/>
          <w:szCs w:val="24"/>
          <w:lang w:val="en-US"/>
        </w:rPr>
        <w:t xml:space="preserve">. For each challenging topic (T1DM, MS and cancer survivors) specific key words were associated and matched with the following terms: Type 1 </w:t>
      </w:r>
      <w:r w:rsidR="000F764C" w:rsidRPr="00847C34">
        <w:rPr>
          <w:rFonts w:ascii="Book Antiqua" w:hAnsi="Book Antiqua" w:cs="Book Antiqua"/>
          <w:sz w:val="24"/>
          <w:szCs w:val="24"/>
          <w:lang w:val="en-US"/>
        </w:rPr>
        <w:t>diabetes mellitus</w:t>
      </w:r>
      <w:r w:rsidRPr="00847C34">
        <w:rPr>
          <w:rFonts w:ascii="Book Antiqua" w:hAnsi="Book Antiqua" w:cs="Book Antiqua"/>
          <w:sz w:val="24"/>
          <w:szCs w:val="24"/>
          <w:lang w:val="en-US"/>
        </w:rPr>
        <w:t xml:space="preserve">, </w:t>
      </w:r>
      <w:r w:rsidR="005214C7" w:rsidRPr="00847C34">
        <w:rPr>
          <w:rFonts w:ascii="Book Antiqua" w:hAnsi="Book Antiqua" w:cs="Book Antiqua"/>
          <w:sz w:val="24"/>
          <w:szCs w:val="24"/>
          <w:lang w:val="en-US"/>
        </w:rPr>
        <w:t>t</w:t>
      </w:r>
      <w:r w:rsidRPr="00847C34">
        <w:rPr>
          <w:rFonts w:ascii="Book Antiqua" w:hAnsi="Book Antiqua" w:cs="Book Antiqua"/>
          <w:sz w:val="24"/>
          <w:szCs w:val="24"/>
          <w:lang w:val="en-US"/>
        </w:rPr>
        <w:t xml:space="preserve">ype 2 </w:t>
      </w:r>
      <w:r w:rsidR="000F764C" w:rsidRPr="00847C34">
        <w:rPr>
          <w:rFonts w:ascii="Book Antiqua" w:hAnsi="Book Antiqua" w:cs="Book Antiqua"/>
          <w:sz w:val="24"/>
          <w:szCs w:val="24"/>
          <w:lang w:val="en-US"/>
        </w:rPr>
        <w:t>diabetes mellitus</w:t>
      </w:r>
      <w:r w:rsidR="008A038A">
        <w:rPr>
          <w:rFonts w:ascii="Book Antiqua" w:hAnsi="Book Antiqua" w:cs="Book Antiqua"/>
          <w:sz w:val="24"/>
          <w:szCs w:val="24"/>
          <w:lang w:val="en-US"/>
        </w:rPr>
        <w:t>,</w:t>
      </w:r>
      <w:r w:rsidRPr="00847C34">
        <w:rPr>
          <w:rFonts w:ascii="Book Antiqua" w:hAnsi="Book Antiqua" w:cs="Book Antiqua"/>
          <w:sz w:val="24"/>
          <w:szCs w:val="24"/>
          <w:lang w:val="en-US"/>
        </w:rPr>
        <w:t xml:space="preserve"> obesity, metabolic syndrome, endocrine dysfunction, pituitary, cancer, growth hormone, glucocorticoids, thyroid hormones, estrogens, testosterone, neoplasm, malignancy.</w:t>
      </w:r>
    </w:p>
    <w:p w:rsidR="008A7767" w:rsidRPr="00847C34" w:rsidRDefault="008A7767">
      <w:pPr>
        <w:snapToGrid w:val="0"/>
        <w:spacing w:after="0" w:line="360" w:lineRule="auto"/>
        <w:ind w:firstLineChars="100" w:firstLine="240"/>
        <w:jc w:val="both"/>
        <w:rPr>
          <w:rFonts w:ascii="Book Antiqua" w:hAnsi="Book Antiqua" w:cs="Book Antiqua"/>
          <w:sz w:val="24"/>
          <w:szCs w:val="24"/>
          <w:lang w:val="en-US"/>
        </w:rPr>
      </w:pPr>
      <w:r w:rsidRPr="00847C34">
        <w:rPr>
          <w:rFonts w:ascii="Book Antiqua" w:hAnsi="Book Antiqua" w:cs="Book Antiqua"/>
          <w:sz w:val="24"/>
          <w:szCs w:val="24"/>
          <w:lang w:val="en-US"/>
        </w:rPr>
        <w:t>A manual search in the reference lists of most significant papers was also performed. Studies conducted on patients aged more than 18 years or not written in English were excluded. Each study was screened by title and abstract.</w:t>
      </w:r>
    </w:p>
    <w:p w:rsidR="008A7767" w:rsidRPr="00847C34" w:rsidRDefault="008A7767">
      <w:pPr>
        <w:snapToGrid w:val="0"/>
        <w:spacing w:after="0" w:line="360" w:lineRule="auto"/>
        <w:ind w:firstLineChars="100" w:firstLine="240"/>
        <w:jc w:val="both"/>
        <w:rPr>
          <w:rFonts w:ascii="Book Antiqua" w:hAnsi="Book Antiqua" w:cs="Book Antiqua"/>
          <w:sz w:val="24"/>
          <w:szCs w:val="24"/>
          <w:lang w:val="en-US"/>
        </w:rPr>
      </w:pPr>
      <w:r w:rsidRPr="00847C34">
        <w:rPr>
          <w:rFonts w:ascii="Book Antiqua" w:hAnsi="Book Antiqua" w:cs="Book Antiqua"/>
          <w:sz w:val="24"/>
          <w:szCs w:val="24"/>
          <w:lang w:val="en-US"/>
        </w:rPr>
        <w:t>For each eligible study we extracted the following data: author, year of publication, design of the study, population studied, control group (if available), RHI results, RHI outcomes. Results are summarized in Tables 1</w:t>
      </w:r>
      <w:r w:rsidR="00FA194F">
        <w:rPr>
          <w:rFonts w:ascii="Book Antiqua" w:hAnsi="Book Antiqua" w:cs="Book Antiqua" w:hint="eastAsia"/>
          <w:sz w:val="24"/>
          <w:szCs w:val="24"/>
          <w:lang w:val="en-US" w:eastAsia="zh-CN"/>
        </w:rPr>
        <w:t>-</w:t>
      </w:r>
      <w:r w:rsidRPr="00847C34">
        <w:rPr>
          <w:rFonts w:ascii="Book Antiqua" w:hAnsi="Book Antiqua" w:cs="Book Antiqua"/>
          <w:sz w:val="24"/>
          <w:szCs w:val="24"/>
          <w:lang w:val="en-US"/>
        </w:rPr>
        <w:t>3.</w:t>
      </w:r>
    </w:p>
    <w:p w:rsidR="008A7767" w:rsidRPr="00847C34" w:rsidRDefault="008A7767">
      <w:pPr>
        <w:pStyle w:val="ad"/>
        <w:snapToGrid w:val="0"/>
        <w:spacing w:after="0" w:line="360" w:lineRule="auto"/>
        <w:ind w:left="0"/>
        <w:jc w:val="both"/>
        <w:rPr>
          <w:rFonts w:ascii="Book Antiqua" w:hAnsi="Book Antiqua" w:cs="Book Antiqua"/>
          <w:i/>
          <w:sz w:val="24"/>
          <w:szCs w:val="24"/>
          <w:lang w:val="en-US"/>
        </w:rPr>
      </w:pPr>
    </w:p>
    <w:p w:rsidR="008A7767" w:rsidRPr="00847C34" w:rsidRDefault="008A7767">
      <w:pPr>
        <w:shd w:val="clear" w:color="auto" w:fill="FFFFFF"/>
        <w:snapToGrid w:val="0"/>
        <w:spacing w:after="0" w:line="360" w:lineRule="auto"/>
        <w:jc w:val="both"/>
        <w:rPr>
          <w:rFonts w:ascii="Book Antiqua" w:hAnsi="Book Antiqua" w:cs="Book Antiqua"/>
          <w:b/>
          <w:sz w:val="24"/>
          <w:szCs w:val="24"/>
          <w:u w:val="single"/>
          <w:lang w:val="en-US"/>
        </w:rPr>
      </w:pPr>
      <w:r w:rsidRPr="00847C34">
        <w:rPr>
          <w:rFonts w:ascii="Book Antiqua" w:hAnsi="Book Antiqua" w:cs="Book Antiqua"/>
          <w:b/>
          <w:sz w:val="24"/>
          <w:szCs w:val="24"/>
          <w:u w:val="single"/>
          <w:lang w:val="en-US"/>
        </w:rPr>
        <w:t>STUDY IN PEDIATRIC PATIENTS WITH DIABETES MELLITUS</w:t>
      </w:r>
    </w:p>
    <w:p w:rsidR="00F8191D" w:rsidRPr="00715496" w:rsidRDefault="008A7767" w:rsidP="00715496">
      <w:pPr>
        <w:snapToGrid w:val="0"/>
        <w:spacing w:after="0" w:line="360" w:lineRule="auto"/>
        <w:jc w:val="both"/>
        <w:rPr>
          <w:rFonts w:ascii="Book Antiqua" w:eastAsiaTheme="minorEastAsia" w:hAnsi="Book Antiqua" w:cs="Book Antiqua"/>
          <w:sz w:val="24"/>
          <w:szCs w:val="24"/>
          <w:lang w:val="en-US" w:eastAsia="zh-CN"/>
        </w:rPr>
      </w:pPr>
      <w:r w:rsidRPr="00847C34">
        <w:rPr>
          <w:rFonts w:ascii="Book Antiqua" w:eastAsia="Times New Roman" w:hAnsi="Book Antiqua" w:cs="Book Antiqua"/>
          <w:sz w:val="24"/>
          <w:szCs w:val="24"/>
          <w:lang w:val="en-US"/>
        </w:rPr>
        <w:t>We considered 6 studies on EndoPAT use in pediatric patients with T1DM aimed to evaluate precocious ED and 2 other studies aimed to evaluate a diet or drug effect in ED. Five of 8 studies compared</w:t>
      </w:r>
      <w:r w:rsidR="008A038A">
        <w:rPr>
          <w:rFonts w:ascii="Book Antiqua" w:eastAsia="Times New Roman" w:hAnsi="Book Antiqua" w:cs="Book Antiqua"/>
          <w:sz w:val="24"/>
          <w:szCs w:val="24"/>
          <w:lang w:val="en-US"/>
        </w:rPr>
        <w:t xml:space="preserve"> </w:t>
      </w:r>
      <w:r w:rsidRPr="00847C34">
        <w:rPr>
          <w:rFonts w:ascii="Book Antiqua" w:eastAsia="Times New Roman" w:hAnsi="Book Antiqua" w:cs="Book Antiqua"/>
          <w:sz w:val="24"/>
          <w:szCs w:val="24"/>
          <w:lang w:val="en-US"/>
        </w:rPr>
        <w:t>RHI between T1DM patients and healthy children. In 3/5 studies RHI was significantly lower in patient group</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48-50]</w:t>
      </w:r>
      <w:r w:rsidRPr="00847C34">
        <w:rPr>
          <w:rFonts w:ascii="Book Antiqua" w:eastAsia="Times New Roman" w:hAnsi="Book Antiqua" w:cs="Book Antiqua"/>
          <w:sz w:val="24"/>
          <w:szCs w:val="24"/>
          <w:lang w:val="en-US"/>
        </w:rPr>
        <w:t xml:space="preserve">; in particular, Pareyn </w:t>
      </w:r>
      <w:r w:rsidRPr="00847C34">
        <w:rPr>
          <w:rFonts w:ascii="Book Antiqua" w:eastAsia="Times New Roman" w:hAnsi="Book Antiqua" w:cs="Book Antiqua"/>
          <w:i/>
          <w:iCs/>
          <w:sz w:val="24"/>
          <w:szCs w:val="24"/>
          <w:lang w:val="en-US"/>
        </w:rPr>
        <w:t>et al</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50]</w:t>
      </w:r>
      <w:r w:rsidRPr="00847C34">
        <w:rPr>
          <w:rFonts w:ascii="Book Antiqua" w:eastAsia="Times New Roman" w:hAnsi="Book Antiqua" w:cs="Book Antiqua"/>
          <w:sz w:val="24"/>
          <w:szCs w:val="24"/>
          <w:lang w:val="en-US"/>
        </w:rPr>
        <w:t xml:space="preserve"> reported a significantly lower RHI, especially in T1DM females</w:t>
      </w:r>
      <w:r w:rsidR="00715496">
        <w:rPr>
          <w:rFonts w:ascii="Book Antiqua" w:eastAsia="Times New Roman" w:hAnsi="Book Antiqua" w:cs="Book Antiqua"/>
          <w:sz w:val="24"/>
          <w:szCs w:val="24"/>
          <w:lang w:val="en-US"/>
        </w:rPr>
        <w:t>.</w:t>
      </w:r>
    </w:p>
    <w:p w:rsidR="00F70498" w:rsidRDefault="008A7767" w:rsidP="00715496">
      <w:pPr>
        <w:snapToGrid w:val="0"/>
        <w:spacing w:after="0" w:line="360" w:lineRule="auto"/>
        <w:ind w:firstLineChars="100" w:firstLine="240"/>
        <w:jc w:val="both"/>
        <w:rPr>
          <w:rFonts w:ascii="Book Antiqua" w:eastAsia="Times New Roman" w:hAnsi="Book Antiqua" w:cs="Book Antiqua"/>
          <w:sz w:val="24"/>
          <w:szCs w:val="24"/>
          <w:lang w:val="en-US"/>
        </w:rPr>
      </w:pPr>
      <w:r w:rsidRPr="00847C34">
        <w:rPr>
          <w:rFonts w:ascii="Book Antiqua" w:eastAsia="Times New Roman" w:hAnsi="Book Antiqua" w:cs="Book Antiqua"/>
          <w:sz w:val="24"/>
          <w:szCs w:val="24"/>
          <w:lang w:val="en-US"/>
        </w:rPr>
        <w:t>Males had a lower BMI and were less sexually mature (3 males were prepubertal, while all the females were post-pubertal)</w:t>
      </w:r>
      <w:r w:rsidRPr="00847C34">
        <w:rPr>
          <w:rFonts w:ascii="Book Antiqua" w:eastAsia="Times New Roman" w:hAnsi="Book Antiqua" w:cs="Book Antiqua"/>
          <w:sz w:val="24"/>
          <w:szCs w:val="24"/>
          <w:vertAlign w:val="superscript"/>
          <w:lang w:val="en-US"/>
        </w:rPr>
        <w:t>[5</w:t>
      </w:r>
      <w:r w:rsidR="00F8191D">
        <w:rPr>
          <w:rFonts w:ascii="Book Antiqua" w:eastAsia="Times New Roman" w:hAnsi="Book Antiqua" w:cs="Book Antiqua"/>
          <w:sz w:val="24"/>
          <w:szCs w:val="24"/>
          <w:vertAlign w:val="superscript"/>
          <w:lang w:val="en-US"/>
        </w:rPr>
        <w:t>1</w:t>
      </w:r>
      <w:r w:rsidRPr="00847C34">
        <w:rPr>
          <w:rFonts w:ascii="Book Antiqua" w:eastAsia="Times New Roman" w:hAnsi="Book Antiqua" w:cs="Book Antiqua"/>
          <w:sz w:val="24"/>
          <w:szCs w:val="24"/>
          <w:vertAlign w:val="superscript"/>
          <w:lang w:val="en-US"/>
        </w:rPr>
        <w:t>]</w:t>
      </w:r>
      <w:r w:rsidRPr="00847C34">
        <w:rPr>
          <w:rFonts w:ascii="Book Antiqua" w:eastAsia="Times New Roman" w:hAnsi="Book Antiqua" w:cs="Book Antiqua"/>
          <w:sz w:val="24"/>
          <w:szCs w:val="24"/>
          <w:lang w:val="en-US"/>
        </w:rPr>
        <w:t>. This might explain the difference reported since it has been described that prepubertal RHI is lower than in a mid-or late pubertal state</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44,45]</w:t>
      </w:r>
      <w:r w:rsidRPr="00847C34">
        <w:rPr>
          <w:rFonts w:ascii="Book Antiqua" w:eastAsia="Times New Roman" w:hAnsi="Book Antiqua" w:cs="Book Antiqua"/>
          <w:sz w:val="24"/>
          <w:szCs w:val="24"/>
          <w:lang w:val="en-US"/>
        </w:rPr>
        <w:t>. No other differences between males and females have been reported</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w:t>
      </w:r>
      <w:r w:rsidR="00F8191D">
        <w:rPr>
          <w:rFonts w:ascii="Book Antiqua" w:eastAsia="Times New Roman" w:hAnsi="Book Antiqua" w:cs="Book Antiqua"/>
          <w:sz w:val="24"/>
          <w:szCs w:val="24"/>
          <w:vertAlign w:val="superscript"/>
          <w:lang w:val="en-US"/>
        </w:rPr>
        <w:t>1</w:t>
      </w:r>
      <w:r w:rsidRPr="00847C34">
        <w:rPr>
          <w:rFonts w:ascii="Book Antiqua" w:eastAsia="Times New Roman" w:hAnsi="Book Antiqua" w:cs="Book Antiqua"/>
          <w:sz w:val="24"/>
          <w:szCs w:val="24"/>
          <w:vertAlign w:val="superscript"/>
          <w:lang w:val="en-US"/>
        </w:rPr>
        <w:t>]</w:t>
      </w:r>
      <w:r w:rsidRPr="00847C34">
        <w:rPr>
          <w:rFonts w:ascii="Book Antiqua" w:eastAsia="Times New Roman" w:hAnsi="Book Antiqua" w:cs="Book Antiqua"/>
          <w:sz w:val="24"/>
          <w:szCs w:val="24"/>
          <w:lang w:val="en-US"/>
        </w:rPr>
        <w:t>.</w:t>
      </w:r>
    </w:p>
    <w:p w:rsidR="008A7767" w:rsidRPr="00847C34" w:rsidRDefault="008A7767">
      <w:pPr>
        <w:shd w:val="clear" w:color="auto" w:fill="FFFFFF"/>
        <w:snapToGrid w:val="0"/>
        <w:spacing w:after="0" w:line="360" w:lineRule="auto"/>
        <w:ind w:firstLineChars="100" w:firstLine="240"/>
        <w:jc w:val="both"/>
        <w:rPr>
          <w:rFonts w:ascii="Book Antiqua" w:eastAsia="Times New Roman" w:hAnsi="Book Antiqua" w:cs="Book Antiqua"/>
          <w:sz w:val="24"/>
          <w:szCs w:val="24"/>
          <w:lang w:val="en-US"/>
        </w:rPr>
      </w:pPr>
      <w:r w:rsidRPr="00847C34">
        <w:rPr>
          <w:rFonts w:ascii="Book Antiqua" w:eastAsia="Times New Roman" w:hAnsi="Book Antiqua" w:cs="Book Antiqua"/>
          <w:sz w:val="24"/>
          <w:szCs w:val="24"/>
          <w:lang w:val="en-US"/>
        </w:rPr>
        <w:t xml:space="preserve">T1DM patients evaluated by Haller </w:t>
      </w:r>
      <w:r w:rsidRPr="00847C34">
        <w:rPr>
          <w:rFonts w:ascii="Book Antiqua" w:eastAsia="Times New Roman" w:hAnsi="Book Antiqua" w:cs="Book Antiqua"/>
          <w:i/>
          <w:iCs/>
          <w:sz w:val="24"/>
          <w:szCs w:val="24"/>
          <w:lang w:val="en-US"/>
        </w:rPr>
        <w:t>et al</w:t>
      </w:r>
      <w:r w:rsidRPr="00847C34">
        <w:rPr>
          <w:rFonts w:ascii="Book Antiqua" w:eastAsia="Times New Roman" w:hAnsi="Book Antiqua" w:cs="Book Antiqua"/>
          <w:sz w:val="24"/>
          <w:szCs w:val="24"/>
          <w:vertAlign w:val="superscript"/>
          <w:lang w:val="en-US"/>
        </w:rPr>
        <w:t>[48]</w:t>
      </w:r>
      <w:r w:rsidRPr="00847C34">
        <w:rPr>
          <w:rFonts w:ascii="Book Antiqua" w:eastAsia="Times New Roman" w:hAnsi="Book Antiqua" w:cs="Book Antiqua"/>
          <w:sz w:val="24"/>
          <w:szCs w:val="24"/>
          <w:lang w:val="en-US"/>
        </w:rPr>
        <w:t xml:space="preserve"> had a significantly higher values of systolic blood pressure, total and HDL cholesterol. Blood pressure levels did not always influence RHI in the majority of the studies</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51-54]</w:t>
      </w:r>
      <w:r w:rsidRPr="00847C34">
        <w:rPr>
          <w:rFonts w:ascii="Book Antiqua" w:eastAsia="Times New Roman" w:hAnsi="Book Antiqua" w:cs="Book Antiqua"/>
          <w:sz w:val="24"/>
          <w:szCs w:val="24"/>
          <w:lang w:val="en-US"/>
        </w:rPr>
        <w:t>, and similar results were found as regards lipid profile</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49,51,52-54]</w:t>
      </w:r>
      <w:r w:rsidRPr="00847C34">
        <w:rPr>
          <w:rFonts w:ascii="Book Antiqua" w:eastAsia="Times New Roman" w:hAnsi="Book Antiqua" w:cs="Book Antiqua"/>
          <w:sz w:val="24"/>
          <w:szCs w:val="24"/>
          <w:lang w:val="en-US"/>
        </w:rPr>
        <w:t>.</w:t>
      </w:r>
    </w:p>
    <w:p w:rsidR="00F8191D" w:rsidRPr="00715496" w:rsidRDefault="008A7767">
      <w:pPr>
        <w:snapToGrid w:val="0"/>
        <w:spacing w:after="0" w:line="360" w:lineRule="auto"/>
        <w:ind w:firstLineChars="100" w:firstLine="240"/>
        <w:jc w:val="both"/>
        <w:rPr>
          <w:rFonts w:ascii="Book Antiqua" w:eastAsiaTheme="minorEastAsia" w:hAnsi="Book Antiqua" w:cs="Book Antiqua"/>
          <w:sz w:val="24"/>
          <w:szCs w:val="24"/>
          <w:lang w:val="en-US" w:eastAsia="zh-CN"/>
        </w:rPr>
      </w:pPr>
      <w:r w:rsidRPr="00847C34">
        <w:rPr>
          <w:rFonts w:ascii="Book Antiqua" w:eastAsia="Times New Roman" w:hAnsi="Book Antiqua" w:cs="Book Antiqua"/>
          <w:sz w:val="24"/>
          <w:szCs w:val="24"/>
          <w:lang w:val="en-US"/>
        </w:rPr>
        <w:t>In 1/5 RHI was significantly lower in T1DM males than in females</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w:t>
      </w:r>
      <w:r w:rsidR="00F8191D">
        <w:rPr>
          <w:rFonts w:ascii="Book Antiqua" w:eastAsia="Times New Roman" w:hAnsi="Book Antiqua" w:cs="Book Antiqua"/>
          <w:sz w:val="24"/>
          <w:szCs w:val="24"/>
          <w:vertAlign w:val="superscript"/>
          <w:lang w:val="en-US"/>
        </w:rPr>
        <w:t>1</w:t>
      </w:r>
      <w:r w:rsidRPr="00847C34">
        <w:rPr>
          <w:rFonts w:ascii="Book Antiqua" w:eastAsia="Times New Roman" w:hAnsi="Book Antiqua" w:cs="Book Antiqua"/>
          <w:sz w:val="24"/>
          <w:szCs w:val="24"/>
          <w:vertAlign w:val="superscript"/>
          <w:lang w:val="en-US"/>
        </w:rPr>
        <w:t>]</w:t>
      </w:r>
      <w:r w:rsidR="00715496">
        <w:rPr>
          <w:rFonts w:ascii="Book Antiqua" w:eastAsia="Times New Roman" w:hAnsi="Book Antiqua" w:cs="Book Antiqua"/>
          <w:sz w:val="24"/>
          <w:szCs w:val="24"/>
          <w:lang w:val="en-US"/>
        </w:rPr>
        <w:t>.</w:t>
      </w:r>
    </w:p>
    <w:p w:rsidR="008A7767" w:rsidRPr="00847C34" w:rsidRDefault="008A7767">
      <w:pPr>
        <w:snapToGrid w:val="0"/>
        <w:spacing w:after="0" w:line="360" w:lineRule="auto"/>
        <w:ind w:firstLineChars="100" w:firstLine="240"/>
        <w:jc w:val="both"/>
        <w:rPr>
          <w:rFonts w:ascii="Book Antiqua" w:eastAsia="Times New Roman" w:hAnsi="Book Antiqua" w:cs="Book Antiqua"/>
          <w:sz w:val="24"/>
          <w:szCs w:val="24"/>
          <w:lang w:val="en-US"/>
        </w:rPr>
      </w:pPr>
      <w:r w:rsidRPr="00847C34">
        <w:rPr>
          <w:rFonts w:ascii="Book Antiqua" w:eastAsia="Times New Roman" w:hAnsi="Book Antiqua" w:cs="Book Antiqua"/>
          <w:sz w:val="24"/>
          <w:szCs w:val="24"/>
          <w:lang w:val="en-US"/>
        </w:rPr>
        <w:t>In th</w:t>
      </w:r>
      <w:r w:rsidR="00F8191D">
        <w:rPr>
          <w:rFonts w:ascii="Book Antiqua" w:eastAsia="Times New Roman" w:hAnsi="Book Antiqua" w:cs="Book Antiqua"/>
          <w:sz w:val="24"/>
          <w:szCs w:val="24"/>
          <w:lang w:val="en-US"/>
        </w:rPr>
        <w:t>e Pareyn</w:t>
      </w:r>
      <w:r w:rsidRPr="00847C34">
        <w:rPr>
          <w:rFonts w:ascii="Book Antiqua" w:eastAsia="Times New Roman" w:hAnsi="Book Antiqua" w:cs="Book Antiqua"/>
          <w:sz w:val="24"/>
          <w:szCs w:val="24"/>
          <w:lang w:val="en-US"/>
        </w:rPr>
        <w:t xml:space="preserve"> cohort 5 patients were overweight or obese, but even after their exclusion RHI was significantly lower in T1DM subjects</w:t>
      </w:r>
      <w:r w:rsidR="00F8191D" w:rsidRPr="00847C34">
        <w:rPr>
          <w:rFonts w:ascii="Book Antiqua" w:hAnsi="Book Antiqua" w:cs="Book Antiqua"/>
          <w:sz w:val="24"/>
          <w:szCs w:val="24"/>
          <w:vertAlign w:val="superscript"/>
          <w:lang w:val="en-US" w:eastAsia="zh-CN"/>
        </w:rPr>
        <w:t>[</w:t>
      </w:r>
      <w:r w:rsidR="00F8191D" w:rsidRPr="00847C34">
        <w:rPr>
          <w:rFonts w:ascii="Book Antiqua" w:eastAsia="Times New Roman" w:hAnsi="Book Antiqua" w:cs="Book Antiqua"/>
          <w:sz w:val="24"/>
          <w:szCs w:val="24"/>
          <w:vertAlign w:val="superscript"/>
          <w:lang w:val="en-US"/>
        </w:rPr>
        <w:t>5</w:t>
      </w:r>
      <w:r w:rsidR="00F8191D">
        <w:rPr>
          <w:rFonts w:ascii="Book Antiqua" w:eastAsia="Times New Roman" w:hAnsi="Book Antiqua" w:cs="Book Antiqua"/>
          <w:sz w:val="24"/>
          <w:szCs w:val="24"/>
          <w:vertAlign w:val="superscript"/>
          <w:lang w:val="en-US"/>
        </w:rPr>
        <w:t>0</w:t>
      </w:r>
      <w:r w:rsidR="00F8191D" w:rsidRPr="00847C34">
        <w:rPr>
          <w:rFonts w:ascii="Book Antiqua" w:eastAsia="Times New Roman" w:hAnsi="Book Antiqua" w:cs="Book Antiqua"/>
          <w:sz w:val="24"/>
          <w:szCs w:val="24"/>
          <w:vertAlign w:val="superscript"/>
          <w:lang w:val="en-US"/>
        </w:rPr>
        <w:t>]</w:t>
      </w:r>
      <w:r w:rsidRPr="00847C34">
        <w:rPr>
          <w:rFonts w:ascii="Book Antiqua" w:eastAsia="Times New Roman" w:hAnsi="Book Antiqua" w:cs="Book Antiqua"/>
          <w:sz w:val="24"/>
          <w:szCs w:val="24"/>
          <w:lang w:val="en-US"/>
        </w:rPr>
        <w:t>.</w:t>
      </w:r>
    </w:p>
    <w:p w:rsidR="008A7767" w:rsidRPr="00847C34" w:rsidRDefault="008A7767">
      <w:pPr>
        <w:snapToGrid w:val="0"/>
        <w:spacing w:after="0" w:line="360" w:lineRule="auto"/>
        <w:ind w:firstLineChars="100" w:firstLine="240"/>
        <w:jc w:val="both"/>
        <w:rPr>
          <w:rFonts w:ascii="Book Antiqua" w:eastAsia="Times New Roman" w:hAnsi="Book Antiqua" w:cs="Book Antiqua"/>
          <w:sz w:val="24"/>
          <w:szCs w:val="24"/>
          <w:lang w:val="en-US"/>
        </w:rPr>
      </w:pPr>
      <w:r w:rsidRPr="00847C34">
        <w:rPr>
          <w:rFonts w:ascii="Book Antiqua" w:eastAsia="Times New Roman" w:hAnsi="Book Antiqua" w:cs="Book Antiqua"/>
          <w:sz w:val="24"/>
          <w:szCs w:val="24"/>
          <w:lang w:val="en-US"/>
        </w:rPr>
        <w:t>In 1/5 RHI was similar between T1DM and control group, although patients had higher central pulse pressure, augmentation index, carotid femoral pulse wave velocity, local carotid wave speed and common carotid artery intima-media thickness</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54]</w:t>
      </w:r>
      <w:r w:rsidRPr="00847C34">
        <w:rPr>
          <w:rFonts w:ascii="Book Antiqua" w:eastAsia="Times New Roman" w:hAnsi="Book Antiqua" w:cs="Book Antiqua"/>
          <w:sz w:val="24"/>
          <w:szCs w:val="24"/>
          <w:lang w:val="en-US"/>
        </w:rPr>
        <w:t>. In this study RHI was significantly lower in patients with HbA1c</w:t>
      </w:r>
      <w:r w:rsidR="00AC659D" w:rsidRPr="00847C34">
        <w:rPr>
          <w:rFonts w:ascii="Book Antiqua" w:eastAsia="Times New Roman" w:hAnsi="Book Antiqua" w:cs="Book Antiqua"/>
          <w:sz w:val="24"/>
          <w:szCs w:val="24"/>
          <w:lang w:val="en-US"/>
        </w:rPr>
        <w:t xml:space="preserve"> ≥ </w:t>
      </w:r>
      <w:r w:rsidRPr="00847C34">
        <w:rPr>
          <w:rFonts w:ascii="Book Antiqua" w:eastAsia="Times New Roman" w:hAnsi="Book Antiqua" w:cs="Book Antiqua"/>
          <w:sz w:val="24"/>
          <w:szCs w:val="24"/>
          <w:lang w:val="en-US"/>
        </w:rPr>
        <w:t xml:space="preserve">7.5% and decreased with diabetes duration. </w:t>
      </w:r>
    </w:p>
    <w:p w:rsidR="008A7767" w:rsidRPr="00847C34" w:rsidRDefault="008A7767">
      <w:pPr>
        <w:snapToGrid w:val="0"/>
        <w:spacing w:after="0" w:line="360" w:lineRule="auto"/>
        <w:ind w:firstLineChars="100" w:firstLine="240"/>
        <w:jc w:val="both"/>
        <w:rPr>
          <w:rFonts w:ascii="Book Antiqua" w:eastAsia="Times New Roman" w:hAnsi="Book Antiqua" w:cs="Book Antiqua"/>
          <w:sz w:val="24"/>
          <w:szCs w:val="24"/>
          <w:lang w:val="en-US"/>
        </w:rPr>
      </w:pPr>
      <w:r w:rsidRPr="00847C34">
        <w:rPr>
          <w:rFonts w:ascii="Book Antiqua" w:eastAsia="Times New Roman" w:hAnsi="Book Antiqua" w:cs="Book Antiqua"/>
          <w:sz w:val="24"/>
          <w:szCs w:val="24"/>
          <w:lang w:val="en-US"/>
        </w:rPr>
        <w:t>Excluding the exceptions mentioned above, no differences in age, blood pressure and lipid levels were reported between T1DM and controls. As expected, HbA1c and fasting glucose levels were higher in patients. BMI was not significantly different in most studies</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48,49,51]</w:t>
      </w:r>
      <w:r w:rsidRPr="00847C34">
        <w:rPr>
          <w:rFonts w:ascii="Book Antiqua" w:eastAsia="Times New Roman" w:hAnsi="Book Antiqua" w:cs="Book Antiqua"/>
          <w:sz w:val="24"/>
          <w:szCs w:val="24"/>
          <w:lang w:val="en-US"/>
        </w:rPr>
        <w:t>, while in some it was not considered</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50,54]</w:t>
      </w:r>
      <w:r w:rsidRPr="00847C34">
        <w:rPr>
          <w:rFonts w:ascii="Book Antiqua" w:eastAsia="Times New Roman" w:hAnsi="Book Antiqua" w:cs="Book Antiqua"/>
          <w:sz w:val="24"/>
          <w:szCs w:val="24"/>
          <w:lang w:val="en-US"/>
        </w:rPr>
        <w:t xml:space="preserve">. </w:t>
      </w:r>
    </w:p>
    <w:p w:rsidR="008A7767" w:rsidRPr="00847C34" w:rsidRDefault="008A7767">
      <w:pPr>
        <w:snapToGrid w:val="0"/>
        <w:spacing w:after="0" w:line="360" w:lineRule="auto"/>
        <w:ind w:firstLineChars="100" w:firstLine="240"/>
        <w:jc w:val="both"/>
        <w:rPr>
          <w:rFonts w:ascii="Book Antiqua" w:eastAsia="Times New Roman" w:hAnsi="Book Antiqua" w:cs="Book Antiqua"/>
          <w:sz w:val="24"/>
          <w:szCs w:val="24"/>
          <w:lang w:val="en-US"/>
        </w:rPr>
      </w:pPr>
      <w:r w:rsidRPr="00847C34">
        <w:rPr>
          <w:rFonts w:ascii="Book Antiqua" w:eastAsia="Times New Roman" w:hAnsi="Book Antiqua" w:cs="Book Antiqua"/>
          <w:sz w:val="24"/>
          <w:szCs w:val="24"/>
          <w:lang w:val="en-US"/>
        </w:rPr>
        <w:lastRenderedPageBreak/>
        <w:t>In 1/5 studies only T1DM adolescents were included</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52]</w:t>
      </w:r>
      <w:r w:rsidRPr="00847C34">
        <w:rPr>
          <w:rFonts w:ascii="Book Antiqua" w:eastAsia="Times New Roman" w:hAnsi="Book Antiqua" w:cs="Book Antiqua"/>
          <w:sz w:val="24"/>
          <w:szCs w:val="24"/>
          <w:lang w:val="en-US"/>
        </w:rPr>
        <w:t>. They were considered to have EDif their RHI was &lt; 1.67 and without ED if their RHI was &gt; 1.67. RHI was significantly lower in 76.7% of patients, and after a one year follow-up increased to 81.8%. The authors reported that RHI was significantly correlated to HbA1c levels (both at baseline, and measured during</w:t>
      </w:r>
      <w:r w:rsidR="00F53DEB">
        <w:rPr>
          <w:rFonts w:ascii="Book Antiqua" w:eastAsia="Times New Roman" w:hAnsi="Book Antiqua" w:cs="Book Antiqua"/>
          <w:sz w:val="24"/>
          <w:szCs w:val="24"/>
          <w:lang w:val="en-US"/>
        </w:rPr>
        <w:t xml:space="preserve"> </w:t>
      </w:r>
      <w:r w:rsidRPr="00847C34">
        <w:rPr>
          <w:rFonts w:ascii="Book Antiqua" w:eastAsia="Times New Roman" w:hAnsi="Book Antiqua" w:cs="Book Antiqua"/>
          <w:sz w:val="24"/>
          <w:szCs w:val="24"/>
          <w:lang w:val="en-US"/>
        </w:rPr>
        <w:t>the</w:t>
      </w:r>
      <w:r w:rsidR="00F53DEB">
        <w:rPr>
          <w:rFonts w:ascii="Book Antiqua" w:eastAsia="Times New Roman" w:hAnsi="Book Antiqua" w:cs="Book Antiqua"/>
          <w:sz w:val="24"/>
          <w:szCs w:val="24"/>
          <w:lang w:val="en-US"/>
        </w:rPr>
        <w:t xml:space="preserve"> </w:t>
      </w:r>
      <w:r w:rsidRPr="00847C34">
        <w:rPr>
          <w:rFonts w:ascii="Book Antiqua" w:eastAsia="Times New Roman" w:hAnsi="Book Antiqua" w:cs="Book Antiqua"/>
          <w:sz w:val="24"/>
          <w:szCs w:val="24"/>
          <w:lang w:val="en-US"/>
        </w:rPr>
        <w:t>follow-up period), to subclinical signs of autonomic neuropathy and to physical activity</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52]</w:t>
      </w:r>
      <w:r w:rsidRPr="00847C34">
        <w:rPr>
          <w:rFonts w:ascii="Book Antiqua" w:eastAsia="Times New Roman" w:hAnsi="Book Antiqua" w:cs="Book Antiqua"/>
          <w:sz w:val="24"/>
          <w:szCs w:val="24"/>
          <w:lang w:val="en-US"/>
        </w:rPr>
        <w:t>. However, RHI did not correlate to gender, carotid intima media thickness, insulin requirement, dietary habits and body composition</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52]</w:t>
      </w:r>
      <w:r w:rsidRPr="00847C34">
        <w:rPr>
          <w:rFonts w:ascii="Book Antiqua" w:eastAsia="Times New Roman" w:hAnsi="Book Antiqua" w:cs="Book Antiqua"/>
          <w:sz w:val="24"/>
          <w:szCs w:val="24"/>
          <w:lang w:val="en-US"/>
        </w:rPr>
        <w:t xml:space="preserve">. </w:t>
      </w:r>
    </w:p>
    <w:p w:rsidR="008A7767" w:rsidRPr="00847C34" w:rsidRDefault="008A7767">
      <w:pPr>
        <w:snapToGrid w:val="0"/>
        <w:spacing w:after="0" w:line="360" w:lineRule="auto"/>
        <w:ind w:firstLineChars="100" w:firstLine="240"/>
        <w:jc w:val="both"/>
        <w:rPr>
          <w:rFonts w:ascii="Book Antiqua" w:eastAsia="Times New Roman" w:hAnsi="Book Antiqua" w:cs="Book Antiqua"/>
          <w:sz w:val="24"/>
          <w:szCs w:val="24"/>
          <w:lang w:val="en-US"/>
        </w:rPr>
      </w:pPr>
      <w:r w:rsidRPr="00847C34">
        <w:rPr>
          <w:rFonts w:ascii="Book Antiqua" w:eastAsia="Times New Roman" w:hAnsi="Book Antiqua" w:cs="Book Antiqua"/>
          <w:sz w:val="24"/>
          <w:szCs w:val="24"/>
          <w:lang w:val="en-US"/>
        </w:rPr>
        <w:t>Inter-individual values of RHI in some studies were not correlated to Hb1Ac</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48,50,51]</w:t>
      </w:r>
      <w:r w:rsidR="00862E44" w:rsidRPr="00862E44">
        <w:rPr>
          <w:rFonts w:ascii="Book Antiqua" w:eastAsiaTheme="minorEastAsia" w:hAnsi="Book Antiqua" w:cs="Book Antiqua" w:hint="eastAsia"/>
          <w:sz w:val="24"/>
          <w:szCs w:val="24"/>
          <w:lang w:val="en-US" w:eastAsia="zh-CN"/>
        </w:rPr>
        <w:t xml:space="preserve"> </w:t>
      </w:r>
      <w:r w:rsidRPr="00847C34">
        <w:rPr>
          <w:rFonts w:ascii="Book Antiqua" w:eastAsia="Times New Roman" w:hAnsi="Book Antiqua" w:cs="Book Antiqua"/>
          <w:sz w:val="24"/>
          <w:szCs w:val="24"/>
          <w:lang w:val="en-US"/>
        </w:rPr>
        <w:t>age and disease duration</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50-52]</w:t>
      </w:r>
      <w:r w:rsidRPr="00847C34">
        <w:rPr>
          <w:rFonts w:ascii="Book Antiqua" w:eastAsia="Times New Roman" w:hAnsi="Book Antiqua" w:cs="Book Antiqua"/>
          <w:sz w:val="24"/>
          <w:szCs w:val="24"/>
          <w:lang w:val="en-US"/>
        </w:rPr>
        <w:t>, BMI or lipid profile</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48,50-52,54]</w:t>
      </w:r>
      <w:r w:rsidRPr="00847C34">
        <w:rPr>
          <w:rFonts w:ascii="Book Antiqua" w:eastAsia="Times New Roman" w:hAnsi="Book Antiqua" w:cs="Book Antiqua"/>
          <w:sz w:val="24"/>
          <w:szCs w:val="24"/>
          <w:lang w:val="en-US"/>
        </w:rPr>
        <w:t>, blood pressure</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48,51,52]</w:t>
      </w:r>
      <w:r w:rsidRPr="00847C34">
        <w:rPr>
          <w:rFonts w:ascii="Book Antiqua" w:eastAsia="Times New Roman" w:hAnsi="Book Antiqua" w:cs="Book Antiqua"/>
          <w:sz w:val="24"/>
          <w:szCs w:val="24"/>
          <w:lang w:val="en-US"/>
        </w:rPr>
        <w:t>, fasting glucose levels</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48-54]</w:t>
      </w:r>
      <w:r w:rsidRPr="00847C34">
        <w:rPr>
          <w:rFonts w:ascii="Book Antiqua" w:eastAsia="Times New Roman" w:hAnsi="Book Antiqua" w:cs="Book Antiqua"/>
          <w:sz w:val="24"/>
          <w:szCs w:val="24"/>
          <w:lang w:val="en-US"/>
        </w:rPr>
        <w:t>, or pubertal stage</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51]</w:t>
      </w:r>
      <w:r w:rsidRPr="00847C34">
        <w:rPr>
          <w:rFonts w:ascii="Book Antiqua" w:eastAsia="Times New Roman" w:hAnsi="Book Antiqua" w:cs="Book Antiqua"/>
          <w:sz w:val="24"/>
          <w:szCs w:val="24"/>
          <w:lang w:val="en-US"/>
        </w:rPr>
        <w:t xml:space="preserve">. Pareyn </w:t>
      </w:r>
      <w:r w:rsidRPr="00847C34">
        <w:rPr>
          <w:rFonts w:ascii="Book Antiqua" w:eastAsia="Times New Roman" w:hAnsi="Book Antiqua" w:cs="Book Antiqua"/>
          <w:i/>
          <w:iCs/>
          <w:sz w:val="24"/>
          <w:szCs w:val="24"/>
          <w:lang w:val="en-US"/>
        </w:rPr>
        <w:t>et al</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w:t>
      </w:r>
      <w:r w:rsidR="001E0921" w:rsidRPr="00847C34">
        <w:rPr>
          <w:rFonts w:ascii="Book Antiqua" w:eastAsia="Times New Roman" w:hAnsi="Book Antiqua" w:cs="Book Antiqua"/>
          <w:sz w:val="24"/>
          <w:szCs w:val="24"/>
          <w:vertAlign w:val="superscript"/>
          <w:lang w:val="en-US"/>
        </w:rPr>
        <w:t>0</w:t>
      </w:r>
      <w:r w:rsidRPr="00847C34">
        <w:rPr>
          <w:rFonts w:ascii="Book Antiqua" w:eastAsia="Times New Roman" w:hAnsi="Book Antiqua" w:cs="Book Antiqua"/>
          <w:sz w:val="24"/>
          <w:szCs w:val="24"/>
          <w:vertAlign w:val="superscript"/>
          <w:lang w:val="en-US"/>
        </w:rPr>
        <w:t>]</w:t>
      </w:r>
      <w:r w:rsidRPr="00847C34">
        <w:rPr>
          <w:rFonts w:ascii="Book Antiqua" w:eastAsia="Times New Roman" w:hAnsi="Book Antiqua" w:cs="Book Antiqua"/>
          <w:sz w:val="24"/>
          <w:szCs w:val="24"/>
          <w:lang w:val="en-US"/>
        </w:rPr>
        <w:t xml:space="preserve"> described a weak correlation between inter-individual RHI and Low Density Lipoprotein (LDL), however this correlation was counterintuitive and might be a type I error.</w:t>
      </w:r>
    </w:p>
    <w:p w:rsidR="008A7767" w:rsidRPr="00847C34" w:rsidRDefault="008A7767">
      <w:pPr>
        <w:snapToGrid w:val="0"/>
        <w:spacing w:after="0" w:line="360" w:lineRule="auto"/>
        <w:ind w:firstLineChars="100" w:firstLine="240"/>
        <w:jc w:val="both"/>
        <w:rPr>
          <w:rFonts w:ascii="Book Antiqua" w:eastAsia="Times New Roman" w:hAnsi="Book Antiqua" w:cs="Book Antiqua"/>
          <w:sz w:val="24"/>
          <w:szCs w:val="24"/>
          <w:lang w:val="en-US"/>
        </w:rPr>
      </w:pPr>
      <w:r w:rsidRPr="00847C34">
        <w:rPr>
          <w:rFonts w:ascii="Book Antiqua" w:eastAsia="Times New Roman" w:hAnsi="Book Antiqua" w:cs="Book Antiqua"/>
          <w:sz w:val="24"/>
          <w:szCs w:val="24"/>
          <w:lang w:val="en-US"/>
        </w:rPr>
        <w:t xml:space="preserve">An interesting study by Heier </w:t>
      </w:r>
      <w:r w:rsidRPr="00847C34">
        <w:rPr>
          <w:rFonts w:ascii="Book Antiqua" w:eastAsia="Times New Roman" w:hAnsi="Book Antiqua" w:cs="Book Antiqua"/>
          <w:i/>
          <w:iCs/>
          <w:sz w:val="24"/>
          <w:szCs w:val="24"/>
          <w:lang w:val="en-US"/>
        </w:rPr>
        <w:t>et al</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55]</w:t>
      </w:r>
      <w:r w:rsidRPr="00847C34">
        <w:rPr>
          <w:rFonts w:ascii="Book Antiqua" w:eastAsia="Times New Roman" w:hAnsi="Book Antiqua" w:cs="Book Antiqua"/>
          <w:sz w:val="24"/>
          <w:szCs w:val="24"/>
          <w:lang w:val="en-US"/>
        </w:rPr>
        <w:t xml:space="preserve"> was not included in Table 1, since mean age was 20.8 ± 1.8 years. ARHI &lt; 1.67 was reported in 30.4% of patients with diabetes and in 21.4% of controls. This might indicate that the cut-off reported by the Mayo study was not ideal for assessing </w:t>
      </w:r>
      <w:r w:rsidR="00F53DEB">
        <w:rPr>
          <w:rFonts w:ascii="Book Antiqua" w:eastAsia="Times New Roman" w:hAnsi="Book Antiqua" w:cs="Book Antiqua"/>
          <w:sz w:val="24"/>
          <w:szCs w:val="24"/>
          <w:lang w:val="en-US"/>
        </w:rPr>
        <w:t>c</w:t>
      </w:r>
      <w:r w:rsidRPr="00847C34">
        <w:rPr>
          <w:rFonts w:ascii="Book Antiqua" w:eastAsia="Times New Roman" w:hAnsi="Book Antiqua" w:cs="Book Antiqua"/>
          <w:sz w:val="24"/>
          <w:szCs w:val="24"/>
          <w:lang w:val="en-US"/>
        </w:rPr>
        <w:t xml:space="preserve">ardio </w:t>
      </w:r>
      <w:r w:rsidR="00F53DEB">
        <w:rPr>
          <w:rFonts w:ascii="Book Antiqua" w:eastAsia="Times New Roman" w:hAnsi="Book Antiqua" w:cs="Book Antiqua"/>
          <w:sz w:val="24"/>
          <w:szCs w:val="24"/>
          <w:lang w:val="en-US"/>
        </w:rPr>
        <w:t>v</w:t>
      </w:r>
      <w:r w:rsidRPr="00847C34">
        <w:rPr>
          <w:rFonts w:ascii="Book Antiqua" w:eastAsia="Times New Roman" w:hAnsi="Book Antiqua" w:cs="Book Antiqua"/>
          <w:sz w:val="24"/>
          <w:szCs w:val="24"/>
          <w:lang w:val="en-US"/>
        </w:rPr>
        <w:t xml:space="preserve">ascular </w:t>
      </w:r>
      <w:r w:rsidR="00F53DEB">
        <w:rPr>
          <w:rFonts w:ascii="Book Antiqua" w:eastAsia="Times New Roman" w:hAnsi="Book Antiqua" w:cs="Book Antiqua"/>
          <w:sz w:val="24"/>
          <w:szCs w:val="24"/>
          <w:lang w:val="en-US"/>
        </w:rPr>
        <w:t>d</w:t>
      </w:r>
      <w:r w:rsidRPr="00847C34">
        <w:rPr>
          <w:rFonts w:ascii="Book Antiqua" w:eastAsia="Times New Roman" w:hAnsi="Book Antiqua" w:cs="Book Antiqua"/>
          <w:sz w:val="24"/>
          <w:szCs w:val="24"/>
          <w:lang w:val="en-US"/>
        </w:rPr>
        <w:t>isease (CVD).</w:t>
      </w:r>
    </w:p>
    <w:p w:rsidR="008A7767" w:rsidRPr="00847C34" w:rsidRDefault="008A7767">
      <w:pPr>
        <w:snapToGrid w:val="0"/>
        <w:spacing w:after="0" w:line="360" w:lineRule="auto"/>
        <w:ind w:firstLineChars="100" w:firstLine="240"/>
        <w:jc w:val="both"/>
        <w:rPr>
          <w:rFonts w:ascii="Book Antiqua" w:eastAsia="Times New Roman" w:hAnsi="Book Antiqua" w:cs="Book Antiqua"/>
          <w:sz w:val="24"/>
          <w:szCs w:val="24"/>
          <w:lang w:val="en-US"/>
        </w:rPr>
      </w:pPr>
      <w:r w:rsidRPr="00847C34">
        <w:rPr>
          <w:rFonts w:ascii="Book Antiqua" w:eastAsia="Times New Roman" w:hAnsi="Book Antiqua" w:cs="Book Antiqua"/>
          <w:sz w:val="24"/>
          <w:szCs w:val="24"/>
          <w:lang w:val="en-US"/>
        </w:rPr>
        <w:t>A double blind, randomized, placebo-controlled trial (RCT) was conducted in 443 T1DM adolescents at high-risk of CVD and renal complications, defined as albumin-creatinine ratio (ACR) in the upper tertile of range</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56]</w:t>
      </w:r>
      <w:r w:rsidRPr="00847C34">
        <w:rPr>
          <w:rFonts w:ascii="Book Antiqua" w:eastAsia="Times New Roman" w:hAnsi="Book Antiqua" w:cs="Book Antiqua"/>
          <w:sz w:val="24"/>
          <w:szCs w:val="24"/>
          <w:lang w:val="en-US"/>
        </w:rPr>
        <w:t>. The aim of this study was to evaluate the effect of ACE inhibitor, statin and combinations of bothinterventions or placebo. In addition a parallel observation cohort of T1DM subjects defined as low-risk of complications (ACR in lower and middle tertiles) was compared with the untreated group. To evaluate ED, RHI in 158 patients from the RCT and 215 patients from the observation cohort was evaluated</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56]</w:t>
      </w:r>
      <w:r w:rsidRPr="00847C34">
        <w:rPr>
          <w:rFonts w:ascii="Book Antiqua" w:eastAsia="Times New Roman" w:hAnsi="Book Antiqua" w:cs="Book Antiqua"/>
          <w:sz w:val="24"/>
          <w:szCs w:val="24"/>
          <w:lang w:val="en-US"/>
        </w:rPr>
        <w:t>. No differences in RHI were observed between high- and low-risk CVD participants in the observational study</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56]</w:t>
      </w:r>
      <w:r w:rsidRPr="00847C34">
        <w:rPr>
          <w:rFonts w:ascii="Book Antiqua" w:eastAsia="Times New Roman" w:hAnsi="Book Antiqua" w:cs="Book Antiqua"/>
          <w:sz w:val="24"/>
          <w:szCs w:val="24"/>
          <w:lang w:val="en-US"/>
        </w:rPr>
        <w:t xml:space="preserve">. Neither ACE nor statin use had any effect on RHI in RCT. During the follow-up RHI increased. An improvement of microvascular function possibly due to stature and </w:t>
      </w:r>
      <w:r w:rsidRPr="00847C34">
        <w:rPr>
          <w:rFonts w:ascii="Book Antiqua" w:eastAsia="Times New Roman" w:hAnsi="Book Antiqua" w:cs="Book Antiqua"/>
          <w:sz w:val="24"/>
          <w:szCs w:val="24"/>
          <w:lang w:val="en-US"/>
        </w:rPr>
        <w:lastRenderedPageBreak/>
        <w:t>pubertal development might explain this result</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44,56]</w:t>
      </w:r>
      <w:r w:rsidRPr="00847C34">
        <w:rPr>
          <w:rFonts w:ascii="Book Antiqua" w:eastAsia="Times New Roman" w:hAnsi="Book Antiqua" w:cs="Book Antiqua"/>
          <w:sz w:val="24"/>
          <w:szCs w:val="24"/>
          <w:lang w:val="en-US"/>
        </w:rPr>
        <w:t>. The authors reported that adjusting RHI for body mass normalized RHI to baseline values</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56]</w:t>
      </w:r>
      <w:r w:rsidRPr="00847C34">
        <w:rPr>
          <w:rFonts w:ascii="Book Antiqua" w:eastAsia="Times New Roman" w:hAnsi="Book Antiqua" w:cs="Book Antiqua"/>
          <w:sz w:val="24"/>
          <w:szCs w:val="24"/>
          <w:lang w:val="en-US"/>
        </w:rPr>
        <w:t>.</w:t>
      </w:r>
    </w:p>
    <w:p w:rsidR="008A7767" w:rsidRPr="00847C34" w:rsidRDefault="008A7767">
      <w:pPr>
        <w:snapToGrid w:val="0"/>
        <w:spacing w:after="0" w:line="360" w:lineRule="auto"/>
        <w:ind w:firstLineChars="100" w:firstLine="240"/>
        <w:jc w:val="both"/>
        <w:rPr>
          <w:rFonts w:ascii="Book Antiqua" w:eastAsia="Times New Roman" w:hAnsi="Book Antiqua" w:cs="Book Antiqua"/>
          <w:sz w:val="24"/>
          <w:szCs w:val="24"/>
          <w:lang w:val="en-US"/>
        </w:rPr>
      </w:pPr>
      <w:r w:rsidRPr="00847C34">
        <w:rPr>
          <w:rFonts w:ascii="Book Antiqua" w:eastAsia="Times New Roman" w:hAnsi="Book Antiqua" w:cs="Book Antiqua"/>
          <w:sz w:val="24"/>
          <w:szCs w:val="24"/>
          <w:lang w:val="en-US"/>
        </w:rPr>
        <w:t>1/8 studies investigated the effect of Vit. D supplementation in ED in T1DM patients with 25-OH-VitD levels &lt; 37.5 nmol/L</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53]</w:t>
      </w:r>
      <w:r w:rsidRPr="00847C34">
        <w:rPr>
          <w:rFonts w:ascii="Book Antiqua" w:eastAsia="Times New Roman" w:hAnsi="Book Antiqua" w:cs="Book Antiqua"/>
          <w:sz w:val="24"/>
          <w:szCs w:val="24"/>
          <w:lang w:val="en-US"/>
        </w:rPr>
        <w:t>. An improvement of RHI after 4.8 ± 1.3 mo follow-up has been reported.</w:t>
      </w:r>
    </w:p>
    <w:p w:rsidR="008A7767" w:rsidRPr="00847C34" w:rsidRDefault="008A7767">
      <w:pPr>
        <w:snapToGrid w:val="0"/>
        <w:spacing w:after="0" w:line="360" w:lineRule="auto"/>
        <w:ind w:firstLineChars="100" w:firstLine="240"/>
        <w:jc w:val="both"/>
        <w:rPr>
          <w:rFonts w:ascii="Book Antiqua" w:eastAsia="Times New Roman" w:hAnsi="Book Antiqua" w:cs="Book Antiqua"/>
          <w:sz w:val="24"/>
          <w:szCs w:val="24"/>
          <w:lang w:val="en-US"/>
        </w:rPr>
      </w:pPr>
      <w:r w:rsidRPr="00847C34">
        <w:rPr>
          <w:rFonts w:ascii="Book Antiqua" w:eastAsia="Times New Roman" w:hAnsi="Book Antiqua" w:cs="Book Antiqua"/>
          <w:sz w:val="24"/>
          <w:szCs w:val="24"/>
          <w:lang w:val="en-US"/>
        </w:rPr>
        <w:t>1/8 studies used EndoPAT to evaluate the effect of an alpha-lipoic acid and antioxidant diet in adolescents with T1DM in a double blind trial, and an improvement in the group treated with 10000 ORAC antioxidant diet +-lipoic acid has been reported</w:t>
      </w:r>
      <w:r w:rsidRPr="00847C34">
        <w:rPr>
          <w:rFonts w:ascii="Book Antiqua" w:hAnsi="Book Antiqua" w:cs="Book Antiqua"/>
          <w:sz w:val="24"/>
          <w:szCs w:val="24"/>
          <w:vertAlign w:val="superscript"/>
          <w:lang w:val="en-US" w:eastAsia="zh-CN"/>
        </w:rPr>
        <w:t>[</w:t>
      </w:r>
      <w:r w:rsidRPr="00847C34">
        <w:rPr>
          <w:rFonts w:ascii="Book Antiqua" w:eastAsia="Times New Roman" w:hAnsi="Book Antiqua" w:cs="Book Antiqua"/>
          <w:sz w:val="24"/>
          <w:szCs w:val="24"/>
          <w:vertAlign w:val="superscript"/>
          <w:lang w:val="en-US"/>
        </w:rPr>
        <w:t>57]</w:t>
      </w:r>
      <w:r w:rsidRPr="00847C34">
        <w:rPr>
          <w:rFonts w:ascii="Book Antiqua" w:eastAsia="Times New Roman" w:hAnsi="Book Antiqua" w:cs="Book Antiqua"/>
          <w:sz w:val="24"/>
          <w:szCs w:val="24"/>
          <w:lang w:val="en-US"/>
        </w:rPr>
        <w:t>.</w:t>
      </w:r>
    </w:p>
    <w:p w:rsidR="008A7767" w:rsidRPr="00847C34" w:rsidRDefault="008A7767">
      <w:pPr>
        <w:snapToGrid w:val="0"/>
        <w:spacing w:after="0" w:line="360" w:lineRule="auto"/>
        <w:ind w:firstLineChars="100" w:firstLine="240"/>
        <w:jc w:val="both"/>
        <w:rPr>
          <w:rFonts w:ascii="Book Antiqua" w:eastAsia="Times New Roman" w:hAnsi="Book Antiqua" w:cs="Book Antiqua"/>
          <w:sz w:val="24"/>
          <w:szCs w:val="24"/>
          <w:lang w:val="en-US"/>
        </w:rPr>
      </w:pPr>
      <w:r w:rsidRPr="00847C34">
        <w:rPr>
          <w:rFonts w:ascii="Book Antiqua" w:eastAsia="Times New Roman" w:hAnsi="Book Antiqua" w:cs="Book Antiqua"/>
          <w:sz w:val="24"/>
          <w:szCs w:val="24"/>
          <w:lang w:val="en-US"/>
        </w:rPr>
        <w:t>Most of the studies reported an ED in young adults with diabetes mellitus as compared with healthy controls despite an absence of clinical manifestation of CVD, other co</w:t>
      </w:r>
      <w:r w:rsidR="001E0921" w:rsidRPr="00847C34">
        <w:rPr>
          <w:rFonts w:ascii="Book Antiqua" w:eastAsia="Times New Roman" w:hAnsi="Book Antiqua" w:cs="Book Antiqua"/>
          <w:sz w:val="24"/>
          <w:szCs w:val="24"/>
          <w:lang w:val="en-US"/>
        </w:rPr>
        <w:t>-</w:t>
      </w:r>
      <w:r w:rsidRPr="00847C34">
        <w:rPr>
          <w:rFonts w:ascii="Book Antiqua" w:eastAsia="Times New Roman" w:hAnsi="Book Antiqua" w:cs="Book Antiqua"/>
          <w:sz w:val="24"/>
          <w:szCs w:val="24"/>
          <w:lang w:val="en-US"/>
        </w:rPr>
        <w:t>morbidities (</w:t>
      </w:r>
      <w:r w:rsidRPr="00847C34">
        <w:rPr>
          <w:rFonts w:ascii="Book Antiqua" w:eastAsia="Times New Roman" w:hAnsi="Book Antiqua" w:cs="Book Antiqua"/>
          <w:i/>
          <w:iCs/>
          <w:sz w:val="24"/>
          <w:szCs w:val="24"/>
          <w:lang w:val="en-US"/>
        </w:rPr>
        <w:t>e.g.</w:t>
      </w:r>
      <w:r w:rsidRPr="00847C34">
        <w:rPr>
          <w:rFonts w:ascii="Book Antiqua" w:eastAsia="Times New Roman" w:hAnsi="Book Antiqua" w:cs="Book Antiqua"/>
          <w:sz w:val="24"/>
          <w:szCs w:val="24"/>
          <w:lang w:val="en-US"/>
        </w:rPr>
        <w:t>, retinopathy or microalbuminuria) or traditional cardiovascular risk. RHI correlation with glycemic control is unclear;</w:t>
      </w:r>
      <w:r w:rsidR="00F53DEB">
        <w:rPr>
          <w:rFonts w:ascii="Book Antiqua" w:eastAsia="Times New Roman" w:hAnsi="Book Antiqua" w:cs="Book Antiqua"/>
          <w:sz w:val="24"/>
          <w:szCs w:val="24"/>
          <w:lang w:val="en-US"/>
        </w:rPr>
        <w:t xml:space="preserve"> </w:t>
      </w:r>
      <w:r w:rsidRPr="00847C34">
        <w:rPr>
          <w:rFonts w:ascii="Book Antiqua" w:eastAsia="Times New Roman" w:hAnsi="Book Antiqua" w:cs="Book Antiqua"/>
          <w:sz w:val="24"/>
          <w:szCs w:val="24"/>
          <w:lang w:val="en-US"/>
        </w:rPr>
        <w:t>in some studies RHI was negatively related with HbA1c or diabetes duration. The evaluation with EndoPAT in pediatric age is likely difficult due to the physiological development through puberty. Maybe EndoPAT might be helpful in evaluating the effect of some external interventions (</w:t>
      </w:r>
      <w:r w:rsidRPr="00847C34">
        <w:rPr>
          <w:rFonts w:ascii="Book Antiqua" w:eastAsia="Times New Roman" w:hAnsi="Book Antiqua" w:cs="Book Antiqua"/>
          <w:i/>
          <w:iCs/>
          <w:sz w:val="24"/>
          <w:szCs w:val="24"/>
          <w:lang w:val="en-US"/>
        </w:rPr>
        <w:t>e.g.</w:t>
      </w:r>
      <w:r w:rsidRPr="00847C34">
        <w:rPr>
          <w:rFonts w:ascii="Book Antiqua" w:eastAsia="Times New Roman" w:hAnsi="Book Antiqua" w:cs="Book Antiqua"/>
          <w:sz w:val="24"/>
          <w:szCs w:val="24"/>
          <w:lang w:val="en-US"/>
        </w:rPr>
        <w:t>, medication or diet).</w:t>
      </w:r>
    </w:p>
    <w:p w:rsidR="008A7767" w:rsidRPr="00847C34" w:rsidRDefault="008A7767">
      <w:pPr>
        <w:snapToGrid w:val="0"/>
        <w:spacing w:after="0" w:line="360" w:lineRule="auto"/>
        <w:jc w:val="both"/>
        <w:rPr>
          <w:rStyle w:val="acopre1"/>
          <w:rFonts w:ascii="Book Antiqua" w:hAnsi="Book Antiqua" w:cs="Book Antiqua"/>
          <w:b/>
          <w:bCs/>
          <w:sz w:val="24"/>
          <w:szCs w:val="24"/>
        </w:rPr>
      </w:pPr>
    </w:p>
    <w:p w:rsidR="008A7767" w:rsidRPr="00847C34" w:rsidRDefault="008A7767">
      <w:pPr>
        <w:snapToGrid w:val="0"/>
        <w:spacing w:after="0" w:line="360" w:lineRule="auto"/>
        <w:jc w:val="both"/>
        <w:rPr>
          <w:rStyle w:val="acopre1"/>
          <w:rFonts w:ascii="Book Antiqua" w:eastAsia="Times New Roman" w:hAnsi="Book Antiqua" w:cs="Book Antiqua"/>
          <w:b/>
          <w:bCs/>
          <w:sz w:val="24"/>
          <w:szCs w:val="24"/>
          <w:u w:val="single"/>
        </w:rPr>
      </w:pPr>
      <w:r w:rsidRPr="00847C34">
        <w:rPr>
          <w:rStyle w:val="acopre1"/>
          <w:rFonts w:ascii="Book Antiqua" w:hAnsi="Book Antiqua" w:cs="Book Antiqua"/>
          <w:b/>
          <w:bCs/>
          <w:sz w:val="24"/>
          <w:szCs w:val="24"/>
          <w:u w:val="single"/>
        </w:rPr>
        <w:t xml:space="preserve">STUDY IN PATIENTS WITH METABOLIC SYNDROME </w:t>
      </w:r>
    </w:p>
    <w:p w:rsidR="008A7767" w:rsidRPr="00847C34" w:rsidRDefault="008A7767">
      <w:pPr>
        <w:snapToGrid w:val="0"/>
        <w:spacing w:after="0" w:line="360" w:lineRule="auto"/>
        <w:jc w:val="both"/>
        <w:rPr>
          <w:rStyle w:val="acopre1"/>
          <w:rFonts w:ascii="Book Antiqua" w:hAnsi="Book Antiqua" w:cs="Book Antiqua"/>
          <w:sz w:val="24"/>
          <w:szCs w:val="24"/>
          <w:lang w:eastAsia="zh-CN"/>
        </w:rPr>
      </w:pPr>
      <w:r w:rsidRPr="00847C34">
        <w:rPr>
          <w:rStyle w:val="acopre1"/>
          <w:rFonts w:ascii="Book Antiqua" w:hAnsi="Book Antiqua" w:cs="Book Antiqua"/>
          <w:sz w:val="24"/>
          <w:szCs w:val="24"/>
        </w:rPr>
        <w:t xml:space="preserve">We considered 14 studies describing the use of EndoPAT 2000 for the assessment of ED in adolescents with MS, reporting conflicting results. The following parameters were considered: BMI, T1DM and T2DM, gender, pubertal stage, age, </w:t>
      </w:r>
      <w:r w:rsidR="001E0921" w:rsidRPr="00847C34">
        <w:rPr>
          <w:rStyle w:val="acopre1"/>
          <w:rFonts w:ascii="Book Antiqua" w:hAnsi="Book Antiqua" w:cs="Book Antiqua"/>
          <w:sz w:val="24"/>
          <w:szCs w:val="24"/>
        </w:rPr>
        <w:t>polycystic ovary syndrome</w:t>
      </w:r>
      <w:r w:rsidRPr="00847C34">
        <w:rPr>
          <w:rStyle w:val="acopre1"/>
          <w:rFonts w:ascii="Book Antiqua" w:hAnsi="Book Antiqua" w:cs="Book Antiqua"/>
          <w:sz w:val="24"/>
          <w:szCs w:val="24"/>
        </w:rPr>
        <w:t xml:space="preserve"> (PCOS), </w:t>
      </w:r>
      <w:r w:rsidR="001E0921" w:rsidRPr="00847C34">
        <w:rPr>
          <w:rStyle w:val="acopre1"/>
          <w:rFonts w:ascii="Book Antiqua" w:hAnsi="Book Antiqua" w:cs="Book Antiqua"/>
          <w:sz w:val="24"/>
          <w:szCs w:val="24"/>
        </w:rPr>
        <w:t>blood pressure</w:t>
      </w:r>
      <w:r w:rsidRPr="00847C34">
        <w:rPr>
          <w:rStyle w:val="acopre1"/>
          <w:rFonts w:ascii="Book Antiqua" w:hAnsi="Book Antiqua" w:cs="Book Antiqua"/>
          <w:sz w:val="24"/>
          <w:szCs w:val="24"/>
        </w:rPr>
        <w:t xml:space="preserve"> (BP) values, </w:t>
      </w:r>
      <w:r w:rsidR="001E0921" w:rsidRPr="00847C34">
        <w:rPr>
          <w:rStyle w:val="acopre1"/>
          <w:rFonts w:ascii="Book Antiqua" w:hAnsi="Book Antiqua" w:cs="Book Antiqua"/>
          <w:sz w:val="24"/>
          <w:szCs w:val="24"/>
        </w:rPr>
        <w:t xml:space="preserve">non alcoholic fatty liver disease </w:t>
      </w:r>
      <w:r w:rsidRPr="00847C34">
        <w:rPr>
          <w:rStyle w:val="acopre1"/>
          <w:rFonts w:ascii="Book Antiqua" w:hAnsi="Book Antiqua" w:cs="Book Antiqua"/>
          <w:sz w:val="24"/>
          <w:szCs w:val="24"/>
        </w:rPr>
        <w:t xml:space="preserve">(NAFLD), </w:t>
      </w:r>
      <w:r w:rsidR="001E0921" w:rsidRPr="00847C34">
        <w:rPr>
          <w:rStyle w:val="acopre1"/>
          <w:rFonts w:ascii="Book Antiqua" w:hAnsi="Book Antiqua" w:cs="Book Antiqua"/>
          <w:sz w:val="24"/>
          <w:szCs w:val="24"/>
        </w:rPr>
        <w:t>obstructive sleep apnea</w:t>
      </w:r>
      <w:r w:rsidRPr="00847C34">
        <w:rPr>
          <w:rStyle w:val="acopre1"/>
          <w:rFonts w:ascii="Book Antiqua" w:hAnsi="Book Antiqua" w:cs="Book Antiqua"/>
          <w:sz w:val="24"/>
          <w:szCs w:val="24"/>
        </w:rPr>
        <w:t xml:space="preserve"> (OSA), lipid profile, IR</w:t>
      </w:r>
      <w:r w:rsidR="00F53DEB">
        <w:rPr>
          <w:rStyle w:val="acopre1"/>
          <w:rFonts w:ascii="Book Antiqua" w:hAnsi="Book Antiqua" w:cs="Book Antiqua"/>
          <w:sz w:val="24"/>
          <w:szCs w:val="24"/>
        </w:rPr>
        <w:t xml:space="preserve"> </w:t>
      </w:r>
      <w:r w:rsidRPr="00847C34">
        <w:rPr>
          <w:rStyle w:val="acopre1"/>
          <w:rFonts w:ascii="Book Antiqua" w:hAnsi="Book Antiqua" w:cs="Book Antiqua"/>
          <w:sz w:val="24"/>
          <w:szCs w:val="24"/>
        </w:rPr>
        <w:t xml:space="preserve">and </w:t>
      </w:r>
      <w:r w:rsidR="001E0921" w:rsidRPr="00847C34">
        <w:rPr>
          <w:rStyle w:val="acopre1"/>
          <w:rFonts w:ascii="Book Antiqua" w:hAnsi="Book Antiqua" w:cs="Book Antiqua"/>
          <w:sz w:val="24"/>
          <w:szCs w:val="24"/>
        </w:rPr>
        <w:t>insulin sensitivity</w:t>
      </w:r>
      <w:r w:rsidRPr="00847C34">
        <w:rPr>
          <w:rStyle w:val="acopre1"/>
          <w:rFonts w:ascii="Book Antiqua" w:hAnsi="Book Antiqua" w:cs="Book Antiqua"/>
          <w:sz w:val="24"/>
          <w:szCs w:val="24"/>
        </w:rPr>
        <w:t xml:space="preserve"> (IS) </w:t>
      </w:r>
      <w:r w:rsidR="001E0921" w:rsidRPr="00847C34">
        <w:rPr>
          <w:rStyle w:val="acopre1"/>
          <w:rFonts w:ascii="Book Antiqua" w:hAnsi="Book Antiqua" w:cs="Book Antiqua"/>
          <w:sz w:val="24"/>
          <w:szCs w:val="24"/>
        </w:rPr>
        <w:t>indexes</w:t>
      </w:r>
      <w:r w:rsidRPr="00847C34">
        <w:rPr>
          <w:rStyle w:val="acopre1"/>
          <w:rFonts w:ascii="Book Antiqua" w:hAnsi="Book Antiqua" w:cs="Book Antiqua"/>
          <w:sz w:val="24"/>
          <w:szCs w:val="24"/>
        </w:rPr>
        <w:t xml:space="preserve">, </w:t>
      </w:r>
      <w:r w:rsidR="001E0921" w:rsidRPr="00847C34">
        <w:rPr>
          <w:rStyle w:val="acopre1"/>
          <w:rFonts w:ascii="Book Antiqua" w:hAnsi="Book Antiqua" w:cs="Book Antiqua"/>
          <w:sz w:val="24"/>
          <w:szCs w:val="24"/>
        </w:rPr>
        <w:t>plasma glucose</w:t>
      </w:r>
      <w:r w:rsidRPr="00847C34">
        <w:rPr>
          <w:rStyle w:val="acopre1"/>
          <w:rFonts w:ascii="Book Antiqua" w:hAnsi="Book Antiqua" w:cs="Book Antiqua"/>
          <w:sz w:val="24"/>
          <w:szCs w:val="24"/>
        </w:rPr>
        <w:t xml:space="preserve"> (PG) levels, inflammatory markers </w:t>
      </w:r>
      <w:r w:rsidRPr="00847C34">
        <w:rPr>
          <w:rStyle w:val="acopre1"/>
          <w:rFonts w:ascii="Book Antiqua" w:hAnsi="Book Antiqua" w:cs="Book Antiqua"/>
          <w:bCs/>
          <w:sz w:val="24"/>
          <w:szCs w:val="24"/>
        </w:rPr>
        <w:t>(</w:t>
      </w:r>
      <w:r w:rsidRPr="00847C34">
        <w:rPr>
          <w:rStyle w:val="acopre1"/>
          <w:rFonts w:ascii="Book Antiqua" w:hAnsi="Book Antiqua" w:cs="Book Antiqua"/>
          <w:sz w:val="24"/>
          <w:szCs w:val="24"/>
        </w:rPr>
        <w:t>Urinary Markers, CNP, PAI, Adiponectin, Resistin, micro RNA-126, VCAM-1, E-Selectin, I-CAM, saturated fatty acids). Results of the most important s</w:t>
      </w:r>
      <w:r w:rsidR="00715496">
        <w:rPr>
          <w:rStyle w:val="acopre1"/>
          <w:rFonts w:ascii="Book Antiqua" w:hAnsi="Book Antiqua" w:cs="Book Antiqua"/>
          <w:sz w:val="24"/>
          <w:szCs w:val="24"/>
        </w:rPr>
        <w:t>tudies are reported in Table 2.</w:t>
      </w:r>
    </w:p>
    <w:p w:rsidR="008A7767" w:rsidRPr="00847C34" w:rsidRDefault="008A7767">
      <w:pPr>
        <w:snapToGrid w:val="0"/>
        <w:spacing w:after="0" w:line="360" w:lineRule="auto"/>
        <w:ind w:firstLineChars="100" w:firstLine="240"/>
        <w:jc w:val="both"/>
        <w:rPr>
          <w:rStyle w:val="acopre1"/>
          <w:rFonts w:ascii="Book Antiqua" w:hAnsi="Book Antiqua" w:cs="Book Antiqua"/>
          <w:sz w:val="24"/>
          <w:szCs w:val="24"/>
        </w:rPr>
      </w:pPr>
      <w:r w:rsidRPr="00847C34">
        <w:rPr>
          <w:rStyle w:val="acopre1"/>
          <w:rFonts w:ascii="Book Antiqua" w:hAnsi="Book Antiqua" w:cs="Book Antiqua"/>
          <w:sz w:val="24"/>
          <w:szCs w:val="24"/>
        </w:rPr>
        <w:lastRenderedPageBreak/>
        <w:t>As regards BMI, in 7/14 studies RHI was significantly lower in obese adolescents</w:t>
      </w:r>
      <w:r w:rsidRPr="00847C34">
        <w:rPr>
          <w:rStyle w:val="acopre1"/>
          <w:rFonts w:ascii="Book Antiqua" w:hAnsi="Book Antiqua" w:cs="Book Antiqua"/>
          <w:sz w:val="24"/>
          <w:szCs w:val="24"/>
          <w:vertAlign w:val="superscript"/>
        </w:rPr>
        <w:t>[58</w:t>
      </w:r>
      <w:r w:rsidRPr="00847C34">
        <w:rPr>
          <w:rStyle w:val="acopre1"/>
          <w:rFonts w:ascii="Book Antiqua" w:hAnsi="Book Antiqua" w:cs="Book Antiqua"/>
          <w:bCs/>
          <w:sz w:val="24"/>
          <w:szCs w:val="24"/>
          <w:vertAlign w:val="superscript"/>
        </w:rPr>
        <w:t>-64]</w:t>
      </w:r>
      <w:r w:rsidRPr="00847C34">
        <w:rPr>
          <w:rStyle w:val="acopre1"/>
          <w:rFonts w:ascii="Book Antiqua" w:hAnsi="Book Antiqua" w:cs="Book Antiqua"/>
          <w:bCs/>
          <w:sz w:val="24"/>
          <w:szCs w:val="24"/>
        </w:rPr>
        <w:t xml:space="preserve">. </w:t>
      </w:r>
      <w:r w:rsidRPr="00847C34">
        <w:rPr>
          <w:rStyle w:val="acopre1"/>
          <w:rFonts w:ascii="Book Antiqua" w:hAnsi="Book Antiqua" w:cs="Book Antiqua"/>
          <w:sz w:val="24"/>
          <w:szCs w:val="24"/>
        </w:rPr>
        <w:t>In particular</w:t>
      </w:r>
      <w:r w:rsidR="007B6363" w:rsidRPr="00847C34">
        <w:rPr>
          <w:rStyle w:val="acopre1"/>
          <w:rFonts w:ascii="Book Antiqua" w:hAnsi="Book Antiqua" w:cs="Book Antiqua"/>
          <w:sz w:val="24"/>
          <w:szCs w:val="24"/>
        </w:rPr>
        <w:t>,</w:t>
      </w:r>
      <w:r w:rsidR="00F53DEB">
        <w:rPr>
          <w:rStyle w:val="acopre1"/>
          <w:rFonts w:ascii="Book Antiqua" w:hAnsi="Book Antiqua" w:cs="Book Antiqua"/>
          <w:sz w:val="24"/>
          <w:szCs w:val="24"/>
        </w:rPr>
        <w:t xml:space="preserve"> </w:t>
      </w:r>
      <w:r w:rsidRPr="00847C34">
        <w:rPr>
          <w:rStyle w:val="acopre1"/>
          <w:rFonts w:ascii="Book Antiqua" w:hAnsi="Book Antiqua" w:cs="Book Antiqua"/>
          <w:iCs/>
          <w:sz w:val="24"/>
          <w:szCs w:val="24"/>
        </w:rPr>
        <w:t xml:space="preserve">Donghui </w:t>
      </w:r>
      <w:r w:rsidRPr="00847C34">
        <w:rPr>
          <w:rStyle w:val="acopre1"/>
          <w:rFonts w:ascii="Book Antiqua" w:hAnsi="Book Antiqua" w:cs="Book Antiqua"/>
          <w:i/>
          <w:sz w:val="24"/>
          <w:szCs w:val="24"/>
        </w:rPr>
        <w:t>et al</w:t>
      </w:r>
      <w:r w:rsidRPr="00847C34">
        <w:rPr>
          <w:rStyle w:val="acopre1"/>
          <w:rFonts w:ascii="Book Antiqua" w:hAnsi="Book Antiqua" w:cs="Book Antiqua"/>
          <w:sz w:val="24"/>
          <w:szCs w:val="24"/>
          <w:vertAlign w:val="superscript"/>
        </w:rPr>
        <w:t>[58]</w:t>
      </w:r>
      <w:r w:rsidRPr="00847C34">
        <w:rPr>
          <w:rStyle w:val="acopre1"/>
          <w:rFonts w:ascii="Book Antiqua" w:hAnsi="Book Antiqua" w:cs="Book Antiqua"/>
          <w:sz w:val="24"/>
          <w:szCs w:val="24"/>
        </w:rPr>
        <w:t xml:space="preserve"> evaluated obese males and showed improvement of RHI after six weeks of diet and intensive training. </w:t>
      </w:r>
      <w:r w:rsidRPr="00847C34">
        <w:rPr>
          <w:rStyle w:val="acopre1"/>
          <w:rFonts w:ascii="Book Antiqua" w:hAnsi="Book Antiqua" w:cs="Book Antiqua"/>
          <w:iCs/>
          <w:sz w:val="24"/>
          <w:szCs w:val="24"/>
        </w:rPr>
        <w:t xml:space="preserve">They </w:t>
      </w:r>
      <w:r w:rsidRPr="00847C34">
        <w:rPr>
          <w:rStyle w:val="acopre1"/>
          <w:rFonts w:ascii="Book Antiqua" w:hAnsi="Book Antiqua" w:cs="Book Antiqua"/>
          <w:sz w:val="24"/>
          <w:szCs w:val="24"/>
        </w:rPr>
        <w:t>concluded that EndoPAT 2000 is a useful tool to evaluate vascular endothelial function</w:t>
      </w:r>
      <w:r w:rsidRPr="00847C34">
        <w:rPr>
          <w:rStyle w:val="acopre1"/>
          <w:rFonts w:ascii="Book Antiqua" w:hAnsi="Book Antiqua" w:cs="Book Antiqua"/>
          <w:sz w:val="24"/>
          <w:szCs w:val="24"/>
          <w:vertAlign w:val="superscript"/>
        </w:rPr>
        <w:t>[58]</w:t>
      </w:r>
      <w:r w:rsidRPr="00847C34">
        <w:rPr>
          <w:rStyle w:val="acopre1"/>
          <w:rFonts w:ascii="Book Antiqua" w:hAnsi="Book Antiqua" w:cs="Book Antiqua"/>
          <w:sz w:val="24"/>
          <w:szCs w:val="24"/>
        </w:rPr>
        <w:t xml:space="preserve">. In </w:t>
      </w:r>
      <w:r w:rsidRPr="00847C34">
        <w:rPr>
          <w:rStyle w:val="acopre1"/>
          <w:rFonts w:ascii="Book Antiqua" w:hAnsi="Book Antiqua" w:cs="Book Antiqua"/>
          <w:iCs/>
          <w:sz w:val="24"/>
          <w:szCs w:val="24"/>
        </w:rPr>
        <w:t xml:space="preserve">Mahmud </w:t>
      </w:r>
      <w:r w:rsidRPr="00847C34">
        <w:rPr>
          <w:rStyle w:val="acopre1"/>
          <w:rFonts w:ascii="Book Antiqua" w:hAnsi="Book Antiqua" w:cs="Book Antiqua"/>
          <w:i/>
          <w:sz w:val="24"/>
          <w:szCs w:val="24"/>
        </w:rPr>
        <w:t xml:space="preserve">et </w:t>
      </w:r>
      <w:proofErr w:type="gramStart"/>
      <w:r w:rsidRPr="00847C34">
        <w:rPr>
          <w:rStyle w:val="acopre1"/>
          <w:rFonts w:ascii="Book Antiqua" w:hAnsi="Book Antiqua" w:cs="Book Antiqua"/>
          <w:i/>
          <w:sz w:val="24"/>
          <w:szCs w:val="24"/>
        </w:rPr>
        <w:t>al</w:t>
      </w:r>
      <w:r w:rsidRPr="00847C34">
        <w:rPr>
          <w:rStyle w:val="acopre1"/>
          <w:rFonts w:ascii="Book Antiqua" w:hAnsi="Book Antiqua" w:cs="Book Antiqua"/>
          <w:sz w:val="24"/>
          <w:szCs w:val="24"/>
          <w:vertAlign w:val="superscript"/>
          <w:lang w:eastAsia="zh-CN"/>
        </w:rPr>
        <w:t>[</w:t>
      </w:r>
      <w:proofErr w:type="gramEnd"/>
      <w:r w:rsidRPr="00847C34">
        <w:rPr>
          <w:rStyle w:val="acopre1"/>
          <w:rFonts w:ascii="Book Antiqua" w:hAnsi="Book Antiqua" w:cs="Book Antiqua"/>
          <w:sz w:val="24"/>
          <w:szCs w:val="24"/>
          <w:vertAlign w:val="superscript"/>
        </w:rPr>
        <w:t>61]</w:t>
      </w:r>
      <w:r w:rsidR="00862E44" w:rsidRPr="00862E44">
        <w:rPr>
          <w:rStyle w:val="acopre1"/>
          <w:rFonts w:ascii="Book Antiqua" w:hAnsi="Book Antiqua" w:cs="Book Antiqua" w:hint="eastAsia"/>
          <w:sz w:val="24"/>
          <w:szCs w:val="24"/>
          <w:lang w:eastAsia="zh-CN"/>
        </w:rPr>
        <w:t xml:space="preserve"> </w:t>
      </w:r>
      <w:r w:rsidRPr="00847C34">
        <w:rPr>
          <w:rStyle w:val="acopre1"/>
          <w:rFonts w:ascii="Book Antiqua" w:hAnsi="Book Antiqua" w:cs="Book Antiqua"/>
          <w:sz w:val="24"/>
          <w:szCs w:val="24"/>
        </w:rPr>
        <w:t xml:space="preserve">RHI was negatively related with BMI and lipid profile, but not with IR indexes and adipocytokine levels. In </w:t>
      </w:r>
      <w:r w:rsidRPr="00847C34">
        <w:rPr>
          <w:rStyle w:val="acopre1"/>
          <w:rFonts w:ascii="Book Antiqua" w:hAnsi="Book Antiqua" w:cs="Book Antiqua"/>
          <w:iCs/>
          <w:sz w:val="24"/>
          <w:szCs w:val="24"/>
        </w:rPr>
        <w:t xml:space="preserve">Tomsa </w:t>
      </w:r>
      <w:r w:rsidR="007B6363" w:rsidRPr="00847C34">
        <w:rPr>
          <w:rStyle w:val="acopre1"/>
          <w:rFonts w:ascii="Book Antiqua" w:hAnsi="Book Antiqua" w:cs="Book Antiqua"/>
          <w:i/>
          <w:sz w:val="24"/>
          <w:szCs w:val="24"/>
        </w:rPr>
        <w:t xml:space="preserve">et </w:t>
      </w:r>
      <w:proofErr w:type="gramStart"/>
      <w:r w:rsidR="007B6363" w:rsidRPr="00847C34">
        <w:rPr>
          <w:rStyle w:val="acopre1"/>
          <w:rFonts w:ascii="Book Antiqua" w:hAnsi="Book Antiqua" w:cs="Book Antiqua"/>
          <w:i/>
          <w:sz w:val="24"/>
          <w:szCs w:val="24"/>
        </w:rPr>
        <w:t>al</w:t>
      </w:r>
      <w:r w:rsidR="007B6363" w:rsidRPr="00847C34">
        <w:rPr>
          <w:rStyle w:val="acopre1"/>
          <w:rFonts w:ascii="Book Antiqua" w:hAnsi="Book Antiqua" w:cs="Book Antiqua"/>
          <w:sz w:val="24"/>
          <w:szCs w:val="24"/>
          <w:vertAlign w:val="superscript"/>
          <w:lang w:eastAsia="zh-CN"/>
        </w:rPr>
        <w:t>[</w:t>
      </w:r>
      <w:proofErr w:type="gramEnd"/>
      <w:r w:rsidR="007B6363" w:rsidRPr="00847C34">
        <w:rPr>
          <w:rStyle w:val="acopre1"/>
          <w:rFonts w:ascii="Book Antiqua" w:hAnsi="Book Antiqua" w:cs="Book Antiqua"/>
          <w:bCs/>
          <w:sz w:val="24"/>
          <w:szCs w:val="24"/>
          <w:vertAlign w:val="superscript"/>
        </w:rPr>
        <w:t>62]</w:t>
      </w:r>
      <w:r w:rsidR="00862E44" w:rsidRPr="00862E44">
        <w:rPr>
          <w:rStyle w:val="acopre1"/>
          <w:rFonts w:ascii="Book Antiqua" w:hAnsi="Book Antiqua" w:cs="Book Antiqua" w:hint="eastAsia"/>
          <w:bCs/>
          <w:sz w:val="24"/>
          <w:szCs w:val="24"/>
          <w:lang w:eastAsia="zh-CN"/>
        </w:rPr>
        <w:t xml:space="preserve"> </w:t>
      </w:r>
      <w:r w:rsidRPr="00847C34">
        <w:rPr>
          <w:rStyle w:val="acopre1"/>
          <w:rFonts w:ascii="Book Antiqua" w:hAnsi="Book Antiqua" w:cs="Book Antiqua"/>
          <w:sz w:val="24"/>
          <w:szCs w:val="24"/>
        </w:rPr>
        <w:t>waist circumference was the main determinant of ED (</w:t>
      </w:r>
      <w:r w:rsidRPr="00847C34">
        <w:rPr>
          <w:rStyle w:val="acopre1"/>
          <w:rFonts w:ascii="Book Antiqua" w:hAnsi="Book Antiqua" w:cs="Book Antiqua"/>
          <w:i/>
          <w:sz w:val="24"/>
          <w:szCs w:val="24"/>
        </w:rPr>
        <w:t xml:space="preserve">P = </w:t>
      </w:r>
      <w:r w:rsidRPr="00847C34">
        <w:rPr>
          <w:rStyle w:val="acopre1"/>
          <w:rFonts w:ascii="Book Antiqua" w:hAnsi="Book Antiqua" w:cs="Book Antiqua"/>
          <w:sz w:val="24"/>
          <w:szCs w:val="24"/>
        </w:rPr>
        <w:t>0.0004). However, in 6/14 studies RHI did not correlate with BMI</w:t>
      </w:r>
      <w:r w:rsidRPr="00847C34">
        <w:rPr>
          <w:rStyle w:val="acopre1"/>
          <w:rFonts w:ascii="Book Antiqua" w:hAnsi="Book Antiqua" w:cs="Book Antiqua"/>
          <w:sz w:val="24"/>
          <w:szCs w:val="24"/>
          <w:vertAlign w:val="superscript"/>
        </w:rPr>
        <w:t>[</w:t>
      </w:r>
      <w:r w:rsidR="0037374B">
        <w:rPr>
          <w:rStyle w:val="acopre1"/>
          <w:rFonts w:ascii="Book Antiqua" w:hAnsi="Book Antiqua" w:cs="Book Antiqua"/>
          <w:sz w:val="24"/>
          <w:szCs w:val="24"/>
          <w:vertAlign w:val="superscript"/>
        </w:rPr>
        <w:t>24,</w:t>
      </w:r>
      <w:r w:rsidR="0037374B">
        <w:rPr>
          <w:rStyle w:val="acopre1"/>
          <w:rFonts w:ascii="Book Antiqua" w:hAnsi="Book Antiqua" w:cs="Book Antiqua"/>
          <w:bCs/>
          <w:sz w:val="24"/>
          <w:szCs w:val="24"/>
          <w:vertAlign w:val="superscript"/>
        </w:rPr>
        <w:t>65-69</w:t>
      </w:r>
      <w:r w:rsidRPr="00847C34">
        <w:rPr>
          <w:rStyle w:val="acopre1"/>
          <w:rFonts w:ascii="Book Antiqua" w:hAnsi="Book Antiqua" w:cs="Book Antiqua"/>
          <w:bCs/>
          <w:sz w:val="24"/>
          <w:szCs w:val="24"/>
          <w:vertAlign w:val="superscript"/>
        </w:rPr>
        <w:t>]</w:t>
      </w:r>
      <w:r w:rsidRPr="00847C34">
        <w:rPr>
          <w:rStyle w:val="acopre1"/>
          <w:rFonts w:ascii="Book Antiqua" w:hAnsi="Book Antiqua" w:cs="Book Antiqua"/>
          <w:bCs/>
          <w:sz w:val="24"/>
          <w:szCs w:val="24"/>
        </w:rPr>
        <w:t xml:space="preserve">. </w:t>
      </w:r>
      <w:r w:rsidRPr="00847C34">
        <w:rPr>
          <w:rStyle w:val="acopre1"/>
          <w:rFonts w:ascii="Book Antiqua" w:hAnsi="Book Antiqua" w:cs="Book Antiqua"/>
          <w:sz w:val="24"/>
          <w:szCs w:val="24"/>
        </w:rPr>
        <w:t xml:space="preserve">In the study of </w:t>
      </w:r>
      <w:r w:rsidRPr="00847C34">
        <w:rPr>
          <w:rStyle w:val="acopre1"/>
          <w:rFonts w:ascii="Book Antiqua" w:hAnsi="Book Antiqua" w:cs="Book Antiqua"/>
          <w:iCs/>
          <w:sz w:val="24"/>
          <w:szCs w:val="24"/>
        </w:rPr>
        <w:t xml:space="preserve">Czippelova </w:t>
      </w:r>
      <w:r w:rsidRPr="00847C34">
        <w:rPr>
          <w:rStyle w:val="acopre1"/>
          <w:rFonts w:ascii="Book Antiqua" w:hAnsi="Book Antiqua" w:cs="Book Antiqua"/>
          <w:i/>
          <w:sz w:val="24"/>
          <w:szCs w:val="24"/>
        </w:rPr>
        <w:t xml:space="preserve">et </w:t>
      </w:r>
      <w:proofErr w:type="gramStart"/>
      <w:r w:rsidRPr="00847C34">
        <w:rPr>
          <w:rStyle w:val="acopre1"/>
          <w:rFonts w:ascii="Book Antiqua" w:hAnsi="Book Antiqua" w:cs="Book Antiqua"/>
          <w:i/>
          <w:sz w:val="24"/>
          <w:szCs w:val="24"/>
        </w:rPr>
        <w:t>al</w:t>
      </w:r>
      <w:r w:rsidRPr="00847C34">
        <w:rPr>
          <w:rStyle w:val="acopre1"/>
          <w:rFonts w:ascii="Book Antiqua" w:hAnsi="Book Antiqua" w:cs="Book Antiqua"/>
          <w:sz w:val="24"/>
          <w:szCs w:val="24"/>
          <w:vertAlign w:val="superscript"/>
          <w:lang w:eastAsia="zh-CN"/>
        </w:rPr>
        <w:t>[</w:t>
      </w:r>
      <w:proofErr w:type="gramEnd"/>
      <w:r w:rsidRPr="00847C34">
        <w:rPr>
          <w:rStyle w:val="acopre1"/>
          <w:rFonts w:ascii="Book Antiqua" w:hAnsi="Book Antiqua" w:cs="Book Antiqua"/>
          <w:sz w:val="24"/>
          <w:szCs w:val="24"/>
          <w:vertAlign w:val="superscript"/>
        </w:rPr>
        <w:t>66]</w:t>
      </w:r>
      <w:r w:rsidR="00862E44">
        <w:rPr>
          <w:rStyle w:val="acopre1"/>
          <w:rFonts w:ascii="Book Antiqua" w:hAnsi="Book Antiqua" w:cs="Book Antiqua" w:hint="eastAsia"/>
          <w:sz w:val="24"/>
          <w:szCs w:val="24"/>
          <w:lang w:eastAsia="zh-CN"/>
        </w:rPr>
        <w:t xml:space="preserve"> </w:t>
      </w:r>
      <w:r w:rsidRPr="00847C34">
        <w:rPr>
          <w:rStyle w:val="acopre1"/>
          <w:rFonts w:ascii="Book Antiqua" w:hAnsi="Book Antiqua" w:cs="Book Antiqua"/>
          <w:sz w:val="24"/>
          <w:szCs w:val="24"/>
        </w:rPr>
        <w:t xml:space="preserve">RHI was not influenced by BMI, but was related with systemic vascular resistance. In </w:t>
      </w:r>
      <w:r w:rsidRPr="00847C34">
        <w:rPr>
          <w:rStyle w:val="acopre1"/>
          <w:rFonts w:ascii="Book Antiqua" w:hAnsi="Book Antiqua" w:cs="Book Antiqua"/>
          <w:iCs/>
          <w:sz w:val="24"/>
          <w:szCs w:val="24"/>
        </w:rPr>
        <w:t xml:space="preserve">Bruyndonckx </w:t>
      </w:r>
      <w:r w:rsidRPr="00847C34">
        <w:rPr>
          <w:rStyle w:val="acopre1"/>
          <w:rFonts w:ascii="Book Antiqua" w:hAnsi="Book Antiqua" w:cs="Book Antiqua"/>
          <w:i/>
          <w:sz w:val="24"/>
          <w:szCs w:val="24"/>
        </w:rPr>
        <w:t>et al</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sz w:val="24"/>
          <w:szCs w:val="24"/>
          <w:vertAlign w:val="superscript"/>
        </w:rPr>
        <w:t>6</w:t>
      </w:r>
      <w:r w:rsidR="0037374B">
        <w:rPr>
          <w:rStyle w:val="acopre1"/>
          <w:rFonts w:ascii="Book Antiqua" w:hAnsi="Book Antiqua" w:cs="Book Antiqua"/>
          <w:sz w:val="24"/>
          <w:szCs w:val="24"/>
          <w:vertAlign w:val="superscript"/>
        </w:rPr>
        <w:t>7</w:t>
      </w:r>
      <w:r w:rsidRPr="00847C34">
        <w:rPr>
          <w:rStyle w:val="acopre1"/>
          <w:rFonts w:ascii="Book Antiqua" w:hAnsi="Book Antiqua" w:cs="Book Antiqua"/>
          <w:sz w:val="24"/>
          <w:szCs w:val="24"/>
          <w:vertAlign w:val="superscript"/>
        </w:rPr>
        <w:t>]</w:t>
      </w:r>
      <w:r w:rsidRPr="00847C34">
        <w:rPr>
          <w:rStyle w:val="acopre1"/>
          <w:rFonts w:ascii="Book Antiqua" w:hAnsi="Book Antiqua" w:cs="Book Antiqua"/>
          <w:sz w:val="24"/>
          <w:szCs w:val="24"/>
        </w:rPr>
        <w:t xml:space="preserve"> RHI was similar in obese and controls, while time to peak was significantly lower in obese. Similar results were reported by </w:t>
      </w:r>
      <w:r w:rsidRPr="00847C34">
        <w:rPr>
          <w:rStyle w:val="acopre1"/>
          <w:rFonts w:ascii="Book Antiqua" w:hAnsi="Book Antiqua" w:cs="Book Antiqua"/>
          <w:iCs/>
          <w:sz w:val="24"/>
          <w:szCs w:val="24"/>
        </w:rPr>
        <w:t xml:space="preserve">Hudgins </w:t>
      </w:r>
      <w:r w:rsidRPr="00847C34">
        <w:rPr>
          <w:rStyle w:val="acopre1"/>
          <w:rFonts w:ascii="Book Antiqua" w:hAnsi="Book Antiqua" w:cs="Book Antiqua"/>
          <w:i/>
          <w:sz w:val="24"/>
          <w:szCs w:val="24"/>
        </w:rPr>
        <w:t>et al</w:t>
      </w:r>
      <w:r w:rsidRPr="00847C34">
        <w:rPr>
          <w:rStyle w:val="acopre1"/>
          <w:rFonts w:ascii="Book Antiqua" w:hAnsi="Book Antiqua" w:cs="Book Antiqua"/>
          <w:sz w:val="24"/>
          <w:szCs w:val="24"/>
          <w:vertAlign w:val="superscript"/>
        </w:rPr>
        <w:t>[</w:t>
      </w:r>
      <w:r w:rsidRPr="00847C34">
        <w:rPr>
          <w:rStyle w:val="acopre1"/>
          <w:rFonts w:ascii="Book Antiqua" w:hAnsi="Book Antiqua" w:cs="Book Antiqua"/>
          <w:bCs/>
          <w:sz w:val="24"/>
          <w:szCs w:val="24"/>
          <w:vertAlign w:val="superscript"/>
        </w:rPr>
        <w:t>7</w:t>
      </w:r>
      <w:r w:rsidR="0037374B">
        <w:rPr>
          <w:rStyle w:val="acopre1"/>
          <w:rFonts w:ascii="Book Antiqua" w:hAnsi="Book Antiqua" w:cs="Book Antiqua"/>
          <w:bCs/>
          <w:sz w:val="24"/>
          <w:szCs w:val="24"/>
          <w:vertAlign w:val="superscript"/>
        </w:rPr>
        <w:t>0</w:t>
      </w:r>
      <w:r w:rsidRPr="00847C34">
        <w:rPr>
          <w:rStyle w:val="acopre1"/>
          <w:rFonts w:ascii="Book Antiqua" w:hAnsi="Book Antiqua" w:cs="Book Antiqua"/>
          <w:bCs/>
          <w:sz w:val="24"/>
          <w:szCs w:val="24"/>
          <w:vertAlign w:val="superscript"/>
        </w:rPr>
        <w:t>]</w:t>
      </w:r>
      <w:r w:rsidRPr="00847C34">
        <w:rPr>
          <w:rStyle w:val="acopre1"/>
          <w:rFonts w:ascii="Book Antiqua" w:hAnsi="Book Antiqua" w:cs="Book Antiqua"/>
          <w:bCs/>
          <w:sz w:val="24"/>
          <w:szCs w:val="24"/>
        </w:rPr>
        <w:t xml:space="preserve">. </w:t>
      </w:r>
      <w:r w:rsidRPr="00847C34">
        <w:rPr>
          <w:rStyle w:val="acopre1"/>
          <w:rFonts w:ascii="Book Antiqua" w:hAnsi="Book Antiqua" w:cs="Book Antiqua"/>
          <w:sz w:val="24"/>
          <w:szCs w:val="24"/>
        </w:rPr>
        <w:t xml:space="preserve">In </w:t>
      </w:r>
      <w:r w:rsidRPr="00847C34">
        <w:rPr>
          <w:rStyle w:val="acopre1"/>
          <w:rFonts w:ascii="Book Antiqua" w:hAnsi="Book Antiqua" w:cs="Book Antiqua"/>
          <w:iCs/>
          <w:sz w:val="24"/>
          <w:szCs w:val="24"/>
        </w:rPr>
        <w:t xml:space="preserve">Fusco </w:t>
      </w:r>
      <w:r w:rsidRPr="00847C34">
        <w:rPr>
          <w:rStyle w:val="acopre1"/>
          <w:rFonts w:ascii="Book Antiqua" w:hAnsi="Book Antiqua" w:cs="Book Antiqua"/>
          <w:i/>
          <w:sz w:val="24"/>
          <w:szCs w:val="24"/>
        </w:rPr>
        <w:t>et al</w:t>
      </w:r>
      <w:r w:rsidRPr="00847C34">
        <w:rPr>
          <w:rStyle w:val="acopre1"/>
          <w:rFonts w:ascii="Book Antiqua" w:hAnsi="Book Antiqua" w:cs="Book Antiqua"/>
          <w:sz w:val="24"/>
          <w:szCs w:val="24"/>
          <w:vertAlign w:val="superscript"/>
          <w:lang w:eastAsia="zh-CN"/>
        </w:rPr>
        <w:t>[</w:t>
      </w:r>
      <w:r w:rsidR="0037374B">
        <w:rPr>
          <w:rStyle w:val="acopre1"/>
          <w:rFonts w:ascii="Book Antiqua" w:hAnsi="Book Antiqua" w:cs="Book Antiqua"/>
          <w:sz w:val="24"/>
          <w:szCs w:val="24"/>
          <w:vertAlign w:val="superscript"/>
        </w:rPr>
        <w:t>69</w:t>
      </w:r>
      <w:r w:rsidRPr="00847C34">
        <w:rPr>
          <w:rStyle w:val="acopre1"/>
          <w:rFonts w:ascii="Book Antiqua" w:hAnsi="Book Antiqua" w:cs="Book Antiqua"/>
          <w:sz w:val="24"/>
          <w:szCs w:val="24"/>
          <w:vertAlign w:val="superscript"/>
        </w:rPr>
        <w:t>]</w:t>
      </w:r>
      <w:r w:rsidRPr="00847C34">
        <w:rPr>
          <w:rStyle w:val="acopre1"/>
          <w:rFonts w:ascii="Book Antiqua" w:hAnsi="Book Antiqua" w:cs="Book Antiqua"/>
          <w:sz w:val="24"/>
          <w:szCs w:val="24"/>
        </w:rPr>
        <w:t xml:space="preserve"> RHI was similar in obese and controls. They also evaluated </w:t>
      </w:r>
      <w:r w:rsidR="0006183B" w:rsidRPr="00847C34">
        <w:rPr>
          <w:rStyle w:val="acopre1"/>
          <w:rFonts w:ascii="Book Antiqua" w:hAnsi="Book Antiqua" w:cs="Book Antiqua"/>
          <w:sz w:val="24"/>
          <w:szCs w:val="24"/>
        </w:rPr>
        <w:t>l</w:t>
      </w:r>
      <w:r w:rsidRPr="00847C34">
        <w:rPr>
          <w:rStyle w:val="acopre1"/>
          <w:rFonts w:ascii="Book Antiqua" w:hAnsi="Book Antiqua" w:cs="Book Antiqua"/>
          <w:sz w:val="24"/>
          <w:szCs w:val="24"/>
        </w:rPr>
        <w:t xml:space="preserve">aser Doppler </w:t>
      </w:r>
      <w:r w:rsidR="0006183B" w:rsidRPr="00847C34">
        <w:rPr>
          <w:rStyle w:val="acopre1"/>
          <w:rFonts w:ascii="Book Antiqua" w:hAnsi="Book Antiqua" w:cs="Book Antiqua"/>
          <w:sz w:val="24"/>
          <w:szCs w:val="24"/>
        </w:rPr>
        <w:t>f</w:t>
      </w:r>
      <w:r w:rsidRPr="00847C34">
        <w:rPr>
          <w:rStyle w:val="acopre1"/>
          <w:rFonts w:ascii="Book Antiqua" w:hAnsi="Book Antiqua" w:cs="Book Antiqua"/>
          <w:sz w:val="24"/>
          <w:szCs w:val="24"/>
        </w:rPr>
        <w:t>lowmetry (</w:t>
      </w:r>
      <w:r w:rsidRPr="00847C34">
        <w:rPr>
          <w:rStyle w:val="acopre1"/>
          <w:rFonts w:ascii="Book Antiqua" w:hAnsi="Book Antiqua" w:cs="Book Antiqua"/>
          <w:bCs/>
          <w:sz w:val="24"/>
          <w:szCs w:val="24"/>
        </w:rPr>
        <w:t>LDF</w:t>
      </w:r>
      <w:r w:rsidRPr="00847C34">
        <w:rPr>
          <w:rStyle w:val="acopre1"/>
          <w:rFonts w:ascii="Book Antiqua" w:hAnsi="Book Antiqua" w:cs="Book Antiqua"/>
          <w:sz w:val="24"/>
          <w:szCs w:val="24"/>
        </w:rPr>
        <w:t>) as a marker of precocious microvascular damage, and showed LDF lower levels in obese as compared to controls. They concluded that precocious ED in childhood obesity cannot</w:t>
      </w:r>
      <w:r w:rsidR="00F53DEB">
        <w:rPr>
          <w:rStyle w:val="acopre1"/>
          <w:rFonts w:ascii="Book Antiqua" w:hAnsi="Book Antiqua" w:cs="Book Antiqua"/>
          <w:sz w:val="24"/>
          <w:szCs w:val="24"/>
        </w:rPr>
        <w:t xml:space="preserve"> </w:t>
      </w:r>
      <w:r w:rsidRPr="00847C34">
        <w:rPr>
          <w:rStyle w:val="acopre1"/>
          <w:rFonts w:ascii="Book Antiqua" w:hAnsi="Book Antiqua" w:cs="Book Antiqua"/>
          <w:sz w:val="24"/>
          <w:szCs w:val="24"/>
        </w:rPr>
        <w:t>be evaluated by RHI</w:t>
      </w:r>
      <w:r w:rsidRPr="00847C34">
        <w:rPr>
          <w:rStyle w:val="acopre1"/>
          <w:rFonts w:ascii="Book Antiqua" w:hAnsi="Book Antiqua" w:cs="Book Antiqua"/>
          <w:sz w:val="24"/>
          <w:szCs w:val="24"/>
          <w:vertAlign w:val="superscript"/>
          <w:lang w:eastAsia="zh-CN"/>
        </w:rPr>
        <w:t>[</w:t>
      </w:r>
      <w:r w:rsidR="0037374B">
        <w:rPr>
          <w:rStyle w:val="acopre1"/>
          <w:rFonts w:ascii="Book Antiqua" w:hAnsi="Book Antiqua" w:cs="Book Antiqua"/>
          <w:sz w:val="24"/>
          <w:szCs w:val="24"/>
          <w:vertAlign w:val="superscript"/>
          <w:lang w:eastAsia="zh-CN"/>
        </w:rPr>
        <w:t>69</w:t>
      </w:r>
      <w:r w:rsidRPr="00847C34">
        <w:rPr>
          <w:rStyle w:val="acopre1"/>
          <w:rFonts w:ascii="Book Antiqua" w:hAnsi="Book Antiqua" w:cs="Book Antiqua"/>
          <w:sz w:val="24"/>
          <w:szCs w:val="24"/>
          <w:vertAlign w:val="superscript"/>
        </w:rPr>
        <w:t>]</w:t>
      </w:r>
      <w:r w:rsidRPr="00847C34">
        <w:rPr>
          <w:rStyle w:val="acopre1"/>
          <w:rFonts w:ascii="Book Antiqua" w:hAnsi="Book Antiqua" w:cs="Book Antiqua"/>
          <w:sz w:val="24"/>
          <w:szCs w:val="24"/>
        </w:rPr>
        <w:t>.</w:t>
      </w:r>
    </w:p>
    <w:p w:rsidR="008A7767" w:rsidRPr="00847C34" w:rsidRDefault="008A7767">
      <w:pPr>
        <w:snapToGrid w:val="0"/>
        <w:spacing w:after="0" w:line="360" w:lineRule="auto"/>
        <w:ind w:firstLineChars="100" w:firstLine="240"/>
        <w:jc w:val="both"/>
        <w:rPr>
          <w:rStyle w:val="acopre1"/>
          <w:rFonts w:ascii="Book Antiqua" w:hAnsi="Book Antiqua" w:cs="Book Antiqua"/>
          <w:sz w:val="24"/>
          <w:szCs w:val="24"/>
          <w:lang w:eastAsia="zh-CN"/>
        </w:rPr>
      </w:pPr>
      <w:r w:rsidRPr="00847C34">
        <w:rPr>
          <w:rStyle w:val="acopre1"/>
          <w:rFonts w:ascii="Book Antiqua" w:hAnsi="Book Antiqua" w:cs="Book Antiqua"/>
          <w:sz w:val="24"/>
          <w:szCs w:val="24"/>
        </w:rPr>
        <w:t>To our knowledge,</w:t>
      </w:r>
      <w:r w:rsidRPr="00847C34">
        <w:rPr>
          <w:rStyle w:val="acopre1"/>
          <w:rFonts w:ascii="Book Antiqua" w:hAnsi="Book Antiqua" w:cs="Book Antiqua"/>
          <w:bCs/>
          <w:sz w:val="24"/>
          <w:szCs w:val="24"/>
        </w:rPr>
        <w:t xml:space="preserve"> 2/14 </w:t>
      </w:r>
      <w:r w:rsidRPr="00847C34">
        <w:rPr>
          <w:rStyle w:val="acopre1"/>
          <w:rFonts w:ascii="Book Antiqua" w:hAnsi="Book Antiqua" w:cs="Book Antiqua"/>
          <w:sz w:val="24"/>
          <w:szCs w:val="24"/>
        </w:rPr>
        <w:t>studies compared RHI to T1DM and T2DM</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62,67]</w:t>
      </w:r>
      <w:r w:rsidRPr="00847C34">
        <w:rPr>
          <w:rStyle w:val="acopre1"/>
          <w:rFonts w:ascii="Book Antiqua" w:hAnsi="Book Antiqua" w:cs="Book Antiqua"/>
          <w:bCs/>
          <w:sz w:val="24"/>
          <w:szCs w:val="24"/>
        </w:rPr>
        <w:t>.</w:t>
      </w:r>
      <w:r w:rsidRPr="00847C34">
        <w:rPr>
          <w:rStyle w:val="acopre1"/>
          <w:rFonts w:ascii="Book Antiqua" w:hAnsi="Book Antiqua" w:cs="Book Antiqua"/>
          <w:sz w:val="24"/>
          <w:szCs w:val="24"/>
        </w:rPr>
        <w:t xml:space="preserve"> In particular in </w:t>
      </w:r>
      <w:r w:rsidRPr="00847C34">
        <w:rPr>
          <w:rStyle w:val="acopre1"/>
          <w:rFonts w:ascii="Book Antiqua" w:hAnsi="Book Antiqua" w:cs="Book Antiqua"/>
          <w:iCs/>
          <w:sz w:val="24"/>
          <w:szCs w:val="24"/>
        </w:rPr>
        <w:t xml:space="preserve">Kochummen </w:t>
      </w:r>
      <w:r w:rsidRPr="00847C34">
        <w:rPr>
          <w:rStyle w:val="acopre1"/>
          <w:rFonts w:ascii="Book Antiqua" w:hAnsi="Book Antiqua" w:cs="Book Antiqua"/>
          <w:i/>
          <w:sz w:val="24"/>
          <w:szCs w:val="24"/>
        </w:rPr>
        <w:t>et al</w:t>
      </w:r>
      <w:r w:rsidRPr="00847C34">
        <w:rPr>
          <w:rStyle w:val="acopre1"/>
          <w:rFonts w:ascii="Book Antiqua" w:hAnsi="Book Antiqua" w:cs="Book Antiqua"/>
          <w:sz w:val="24"/>
          <w:szCs w:val="24"/>
          <w:vertAlign w:val="superscript"/>
          <w:lang w:eastAsia="zh-CN"/>
        </w:rPr>
        <w:t>[</w:t>
      </w:r>
      <w:r w:rsidR="0037374B">
        <w:rPr>
          <w:rStyle w:val="acopre1"/>
          <w:rFonts w:ascii="Book Antiqua" w:hAnsi="Book Antiqua" w:cs="Book Antiqua"/>
          <w:sz w:val="24"/>
          <w:szCs w:val="24"/>
          <w:vertAlign w:val="superscript"/>
        </w:rPr>
        <w:t>24</w:t>
      </w:r>
      <w:r w:rsidRPr="00847C34">
        <w:rPr>
          <w:rStyle w:val="acopre1"/>
          <w:rFonts w:ascii="Book Antiqua" w:hAnsi="Book Antiqua" w:cs="Book Antiqua"/>
          <w:sz w:val="24"/>
          <w:szCs w:val="24"/>
          <w:vertAlign w:val="superscript"/>
        </w:rPr>
        <w:t>]</w:t>
      </w:r>
      <w:r w:rsidRPr="00847C34">
        <w:rPr>
          <w:rStyle w:val="acopre1"/>
          <w:rFonts w:ascii="Book Antiqua" w:hAnsi="Book Antiqua" w:cs="Book Antiqua"/>
          <w:sz w:val="24"/>
          <w:szCs w:val="24"/>
        </w:rPr>
        <w:t xml:space="preserve"> mean RHI in obese adolescents without diabetes was similar to T1DM and T2DM patients</w:t>
      </w:r>
      <w:r w:rsidRPr="00847C34">
        <w:rPr>
          <w:rStyle w:val="acopre1"/>
          <w:rFonts w:ascii="Book Antiqua" w:hAnsi="Book Antiqua" w:cs="Book Antiqua"/>
          <w:bCs/>
          <w:sz w:val="24"/>
          <w:szCs w:val="24"/>
        </w:rPr>
        <w:t xml:space="preserve">. </w:t>
      </w:r>
      <w:r w:rsidRPr="00847C34">
        <w:rPr>
          <w:rStyle w:val="acopre1"/>
          <w:rFonts w:ascii="Book Antiqua" w:hAnsi="Book Antiqua" w:cs="Book Antiqua"/>
          <w:sz w:val="24"/>
          <w:szCs w:val="24"/>
        </w:rPr>
        <w:t xml:space="preserve">RHI was lower if compared with healthy controls obtained by other authors, and decreased of 0.09 for each 1% increase of HbA1c, but no difference was observed between patients with T1DM and T2DM. In </w:t>
      </w:r>
      <w:r w:rsidRPr="00847C34">
        <w:rPr>
          <w:rStyle w:val="acopre1"/>
          <w:rFonts w:ascii="Book Antiqua" w:hAnsi="Book Antiqua" w:cs="Book Antiqua"/>
          <w:iCs/>
          <w:sz w:val="24"/>
          <w:szCs w:val="24"/>
        </w:rPr>
        <w:t xml:space="preserve">Tomsa </w:t>
      </w:r>
      <w:r w:rsidRPr="00847C34">
        <w:rPr>
          <w:rStyle w:val="acopre1"/>
          <w:rFonts w:ascii="Book Antiqua" w:hAnsi="Book Antiqua" w:cs="Book Antiqua"/>
          <w:i/>
          <w:sz w:val="24"/>
          <w:szCs w:val="24"/>
        </w:rPr>
        <w:t>et al</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62]</w:t>
      </w:r>
      <w:r w:rsidRPr="00847C34">
        <w:rPr>
          <w:rStyle w:val="acopre1"/>
          <w:rFonts w:ascii="Book Antiqua" w:hAnsi="Book Antiqua" w:cs="Book Antiqua"/>
          <w:sz w:val="24"/>
          <w:szCs w:val="24"/>
        </w:rPr>
        <w:t xml:space="preserve"> RHI was higher if HbA1c was less than 5.5</w:t>
      </w:r>
      <w:r w:rsidR="00715496">
        <w:rPr>
          <w:rStyle w:val="acopre1"/>
          <w:rFonts w:ascii="Book Antiqua" w:hAnsi="Book Antiqua" w:cs="Book Antiqua"/>
          <w:sz w:val="24"/>
          <w:szCs w:val="24"/>
        </w:rPr>
        <w:t>%, and was lower in T2DM obese.</w:t>
      </w:r>
    </w:p>
    <w:p w:rsidR="008A7767" w:rsidRPr="00847C34" w:rsidRDefault="008A7767">
      <w:pPr>
        <w:snapToGrid w:val="0"/>
        <w:spacing w:after="0" w:line="360" w:lineRule="auto"/>
        <w:ind w:firstLineChars="100" w:firstLine="240"/>
        <w:jc w:val="both"/>
        <w:rPr>
          <w:rStyle w:val="acopre1"/>
          <w:rFonts w:ascii="Book Antiqua" w:hAnsi="Book Antiqua" w:cs="Book Antiqua"/>
          <w:bCs/>
          <w:sz w:val="24"/>
          <w:szCs w:val="24"/>
        </w:rPr>
      </w:pPr>
      <w:r w:rsidRPr="00847C34">
        <w:rPr>
          <w:rStyle w:val="acopre1"/>
          <w:rFonts w:ascii="Book Antiqua" w:hAnsi="Book Antiqua" w:cs="Book Antiqua"/>
          <w:sz w:val="24"/>
          <w:szCs w:val="24"/>
        </w:rPr>
        <w:t>I</w:t>
      </w:r>
      <w:r w:rsidRPr="00847C34">
        <w:rPr>
          <w:rStyle w:val="acopre1"/>
          <w:rFonts w:ascii="Book Antiqua" w:hAnsi="Book Antiqua" w:cs="Book Antiqua"/>
          <w:sz w:val="24"/>
          <w:szCs w:val="24"/>
          <w:shd w:val="clear" w:color="auto" w:fill="FFFFFF"/>
        </w:rPr>
        <w:t xml:space="preserve">n </w:t>
      </w:r>
      <w:r w:rsidRPr="00847C34">
        <w:rPr>
          <w:rStyle w:val="acopre1"/>
          <w:rFonts w:ascii="Book Antiqua" w:hAnsi="Book Antiqua" w:cs="Book Antiqua"/>
          <w:bCs/>
          <w:sz w:val="24"/>
          <w:szCs w:val="24"/>
          <w:shd w:val="clear" w:color="auto" w:fill="FFFFFF"/>
        </w:rPr>
        <w:t xml:space="preserve">2/14 </w:t>
      </w:r>
      <w:r w:rsidRPr="00847C34">
        <w:rPr>
          <w:rStyle w:val="acopre1"/>
          <w:rFonts w:ascii="Book Antiqua" w:hAnsi="Book Antiqua" w:cs="Book Antiqua"/>
          <w:sz w:val="24"/>
          <w:szCs w:val="24"/>
          <w:shd w:val="clear" w:color="auto" w:fill="FFFFFF"/>
        </w:rPr>
        <w:t>st</w:t>
      </w:r>
      <w:r w:rsidRPr="00847C34">
        <w:rPr>
          <w:rStyle w:val="acopre1"/>
          <w:rFonts w:ascii="Book Antiqua" w:hAnsi="Book Antiqua" w:cs="Book Antiqua"/>
          <w:sz w:val="24"/>
          <w:szCs w:val="24"/>
        </w:rPr>
        <w:t>udies RHI was higher in female adolescents. In particular RHI was higher only in girls belonging to the control group</w:t>
      </w:r>
      <w:r w:rsidRPr="00847C34">
        <w:rPr>
          <w:rStyle w:val="acopre1"/>
          <w:rFonts w:ascii="Book Antiqua" w:hAnsi="Book Antiqua" w:cs="Book Antiqua"/>
          <w:sz w:val="24"/>
          <w:szCs w:val="24"/>
          <w:vertAlign w:val="superscript"/>
          <w:lang w:eastAsia="zh-CN"/>
        </w:rPr>
        <w:t>[</w:t>
      </w:r>
      <w:r w:rsidR="0037374B">
        <w:rPr>
          <w:rStyle w:val="acopre1"/>
          <w:rFonts w:ascii="Book Antiqua" w:hAnsi="Book Antiqua" w:cs="Book Antiqua"/>
          <w:sz w:val="24"/>
          <w:szCs w:val="24"/>
          <w:vertAlign w:val="superscript"/>
          <w:lang w:eastAsia="zh-CN"/>
        </w:rPr>
        <w:t>24,</w:t>
      </w:r>
      <w:r w:rsidRPr="00847C34">
        <w:rPr>
          <w:rStyle w:val="acopre1"/>
          <w:rFonts w:ascii="Book Antiqua" w:hAnsi="Book Antiqua" w:cs="Book Antiqua"/>
          <w:bCs/>
          <w:sz w:val="24"/>
          <w:szCs w:val="24"/>
          <w:vertAlign w:val="superscript"/>
        </w:rPr>
        <w:t>65</w:t>
      </w:r>
      <w:r w:rsidRPr="00847C34">
        <w:rPr>
          <w:rStyle w:val="acopre1"/>
          <w:rFonts w:ascii="Book Antiqua" w:hAnsi="Book Antiqua" w:cs="Book Antiqua"/>
          <w:sz w:val="24"/>
          <w:szCs w:val="24"/>
          <w:vertAlign w:val="superscript"/>
        </w:rPr>
        <w:t>]</w:t>
      </w:r>
      <w:r w:rsidRPr="00847C34">
        <w:rPr>
          <w:rStyle w:val="acopre1"/>
          <w:rFonts w:ascii="Book Antiqua" w:hAnsi="Book Antiqua" w:cs="Book Antiqua"/>
          <w:sz w:val="24"/>
          <w:szCs w:val="24"/>
        </w:rPr>
        <w:t>. Conversely,</w:t>
      </w:r>
      <w:r w:rsidRPr="00847C34">
        <w:rPr>
          <w:rStyle w:val="acopre1"/>
          <w:rFonts w:ascii="Book Antiqua" w:hAnsi="Book Antiqua" w:cs="Book Antiqua"/>
          <w:sz w:val="24"/>
          <w:szCs w:val="24"/>
          <w:shd w:val="clear" w:color="auto" w:fill="FFFFFF"/>
        </w:rPr>
        <w:t xml:space="preserve"> RHI was not different between boys and girls</w:t>
      </w:r>
      <w:r w:rsidRPr="00847C34">
        <w:rPr>
          <w:rStyle w:val="acopre1"/>
          <w:rFonts w:ascii="Book Antiqua" w:hAnsi="Book Antiqua" w:cs="Book Antiqua"/>
          <w:sz w:val="24"/>
          <w:szCs w:val="24"/>
          <w:shd w:val="clear" w:color="auto" w:fill="FFFFFF"/>
          <w:vertAlign w:val="superscript"/>
          <w:lang w:eastAsia="zh-CN"/>
        </w:rPr>
        <w:t>[</w:t>
      </w:r>
      <w:r w:rsidRPr="00847C34">
        <w:rPr>
          <w:rStyle w:val="acopre1"/>
          <w:rFonts w:ascii="Book Antiqua" w:hAnsi="Book Antiqua" w:cs="Book Antiqua"/>
          <w:bCs/>
          <w:sz w:val="24"/>
          <w:szCs w:val="24"/>
          <w:vertAlign w:val="superscript"/>
        </w:rPr>
        <w:t>61]</w:t>
      </w:r>
      <w:r w:rsidRPr="00847C34">
        <w:rPr>
          <w:rStyle w:val="acopre1"/>
          <w:rFonts w:ascii="Book Antiqua" w:hAnsi="Book Antiqua" w:cs="Book Antiqua"/>
          <w:bCs/>
          <w:sz w:val="24"/>
          <w:szCs w:val="24"/>
        </w:rPr>
        <w:t xml:space="preserve">. </w:t>
      </w:r>
      <w:r w:rsidRPr="00847C34">
        <w:rPr>
          <w:rStyle w:val="acopre1"/>
          <w:rFonts w:ascii="Book Antiqua" w:hAnsi="Book Antiqua" w:cs="Book Antiqua"/>
          <w:sz w:val="24"/>
          <w:szCs w:val="24"/>
        </w:rPr>
        <w:t>RHI was positively related with Tanner Stage in one study</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59]</w:t>
      </w:r>
      <w:r w:rsidRPr="00847C34">
        <w:rPr>
          <w:rStyle w:val="acopre1"/>
          <w:rFonts w:ascii="Book Antiqua" w:hAnsi="Book Antiqua" w:cs="Book Antiqua"/>
          <w:sz w:val="24"/>
          <w:szCs w:val="24"/>
        </w:rPr>
        <w:t>, while another study did not report difference between pre-pubertal and pubertal children</w:t>
      </w:r>
      <w:r w:rsidRPr="00847C34">
        <w:rPr>
          <w:rStyle w:val="acopre1"/>
          <w:rFonts w:ascii="Book Antiqua" w:hAnsi="Book Antiqua" w:cs="Book Antiqua"/>
          <w:sz w:val="24"/>
          <w:szCs w:val="24"/>
          <w:vertAlign w:val="superscript"/>
          <w:lang w:eastAsia="zh-CN"/>
        </w:rPr>
        <w:t>[</w:t>
      </w:r>
      <w:r w:rsidR="0037374B">
        <w:rPr>
          <w:rStyle w:val="acopre1"/>
          <w:rFonts w:ascii="Book Antiqua" w:hAnsi="Book Antiqua" w:cs="Book Antiqua"/>
          <w:bCs/>
          <w:sz w:val="24"/>
          <w:szCs w:val="24"/>
          <w:vertAlign w:val="superscript"/>
        </w:rPr>
        <w:t>24</w:t>
      </w:r>
      <w:r w:rsidRPr="00847C34">
        <w:rPr>
          <w:rStyle w:val="acopre1"/>
          <w:rFonts w:ascii="Book Antiqua" w:hAnsi="Book Antiqua" w:cs="Book Antiqua"/>
          <w:bCs/>
          <w:sz w:val="24"/>
          <w:szCs w:val="24"/>
          <w:vertAlign w:val="superscript"/>
        </w:rPr>
        <w:t>]</w:t>
      </w:r>
      <w:r w:rsidRPr="00847C34">
        <w:rPr>
          <w:rStyle w:val="acopre1"/>
          <w:rFonts w:ascii="Book Antiqua" w:hAnsi="Book Antiqua" w:cs="Book Antiqua"/>
          <w:bCs/>
          <w:sz w:val="24"/>
          <w:szCs w:val="24"/>
        </w:rPr>
        <w:t xml:space="preserve">. </w:t>
      </w:r>
    </w:p>
    <w:p w:rsidR="008A7767" w:rsidRPr="00847C34" w:rsidRDefault="008A7767">
      <w:pPr>
        <w:snapToGrid w:val="0"/>
        <w:spacing w:after="0" w:line="360" w:lineRule="auto"/>
        <w:ind w:firstLineChars="100" w:firstLine="240"/>
        <w:jc w:val="both"/>
        <w:rPr>
          <w:rStyle w:val="acopre1"/>
          <w:rFonts w:ascii="Book Antiqua" w:eastAsia="Times New Roman" w:hAnsi="Book Antiqua" w:cs="Book Antiqua"/>
          <w:sz w:val="24"/>
          <w:szCs w:val="24"/>
          <w:lang w:eastAsia="zh-CN"/>
        </w:rPr>
      </w:pPr>
      <w:r w:rsidRPr="00847C34">
        <w:rPr>
          <w:rStyle w:val="acopre1"/>
          <w:rFonts w:ascii="Book Antiqua" w:hAnsi="Book Antiqua" w:cs="Book Antiqua"/>
          <w:sz w:val="24"/>
          <w:szCs w:val="24"/>
        </w:rPr>
        <w:lastRenderedPageBreak/>
        <w:t>In 4/14 studies RHI improved with age</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59,61,62,6</w:t>
      </w:r>
      <w:r w:rsidR="0037374B">
        <w:rPr>
          <w:rStyle w:val="acopre1"/>
          <w:rFonts w:ascii="Book Antiqua" w:hAnsi="Book Antiqua" w:cs="Book Antiqua"/>
          <w:bCs/>
          <w:sz w:val="24"/>
          <w:szCs w:val="24"/>
          <w:vertAlign w:val="superscript"/>
        </w:rPr>
        <w:t>8</w:t>
      </w:r>
      <w:r w:rsidRPr="00847C34">
        <w:rPr>
          <w:rStyle w:val="acopre1"/>
          <w:rFonts w:ascii="Book Antiqua" w:hAnsi="Book Antiqua" w:cs="Book Antiqua"/>
          <w:bCs/>
          <w:sz w:val="24"/>
          <w:szCs w:val="24"/>
          <w:vertAlign w:val="superscript"/>
        </w:rPr>
        <w:t>]</w:t>
      </w:r>
      <w:r w:rsidRPr="00847C34">
        <w:rPr>
          <w:rStyle w:val="acopre1"/>
          <w:rFonts w:ascii="Book Antiqua" w:hAnsi="Book Antiqua" w:cs="Book Antiqua"/>
          <w:bCs/>
          <w:sz w:val="24"/>
          <w:szCs w:val="24"/>
        </w:rPr>
        <w:t xml:space="preserve">. </w:t>
      </w:r>
      <w:r w:rsidRPr="00847C34">
        <w:rPr>
          <w:rStyle w:val="acopre1"/>
          <w:rFonts w:ascii="Book Antiqua" w:hAnsi="Book Antiqua" w:cs="Book Antiqua"/>
          <w:sz w:val="24"/>
          <w:szCs w:val="24"/>
        </w:rPr>
        <w:t xml:space="preserve">In </w:t>
      </w:r>
      <w:r w:rsidRPr="00847C34">
        <w:rPr>
          <w:rStyle w:val="acopre1"/>
          <w:rFonts w:ascii="Book Antiqua" w:hAnsi="Book Antiqua" w:cs="Book Antiqua"/>
          <w:iCs/>
          <w:sz w:val="24"/>
          <w:szCs w:val="24"/>
        </w:rPr>
        <w:t xml:space="preserve">Tryggestad </w:t>
      </w:r>
      <w:r w:rsidRPr="00847C34">
        <w:rPr>
          <w:rStyle w:val="acopre1"/>
          <w:rFonts w:ascii="Book Antiqua" w:hAnsi="Book Antiqua" w:cs="Book Antiqua"/>
          <w:i/>
          <w:sz w:val="24"/>
          <w:szCs w:val="24"/>
        </w:rPr>
        <w:t>et al</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sz w:val="24"/>
          <w:szCs w:val="24"/>
          <w:vertAlign w:val="superscript"/>
        </w:rPr>
        <w:t>6</w:t>
      </w:r>
      <w:r w:rsidR="0037374B">
        <w:rPr>
          <w:rStyle w:val="acopre1"/>
          <w:rFonts w:ascii="Book Antiqua" w:hAnsi="Book Antiqua" w:cs="Book Antiqua"/>
          <w:sz w:val="24"/>
          <w:szCs w:val="24"/>
          <w:vertAlign w:val="superscript"/>
        </w:rPr>
        <w:t>8</w:t>
      </w:r>
      <w:r w:rsidRPr="00847C34">
        <w:rPr>
          <w:rStyle w:val="acopre1"/>
          <w:rFonts w:ascii="Book Antiqua" w:hAnsi="Book Antiqua" w:cs="Book Antiqua"/>
          <w:sz w:val="24"/>
          <w:szCs w:val="24"/>
          <w:vertAlign w:val="superscript"/>
        </w:rPr>
        <w:t>]</w:t>
      </w:r>
      <w:r w:rsidRPr="00847C34">
        <w:rPr>
          <w:rStyle w:val="acopre1"/>
          <w:rFonts w:ascii="Book Antiqua" w:hAnsi="Book Antiqua" w:cs="Book Antiqua"/>
          <w:sz w:val="24"/>
          <w:szCs w:val="24"/>
        </w:rPr>
        <w:t xml:space="preserve"> RHI improved of 0.07 units for each year of age in control group only, but not in obese subjects. In two studies </w:t>
      </w:r>
      <w:r w:rsidRPr="00847C34">
        <w:rPr>
          <w:rStyle w:val="acopre1"/>
          <w:rFonts w:ascii="Book Antiqua" w:hAnsi="Book Antiqua" w:cs="Book Antiqua"/>
          <w:bCs/>
          <w:sz w:val="24"/>
          <w:szCs w:val="24"/>
        </w:rPr>
        <w:t xml:space="preserve">RHI </w:t>
      </w:r>
      <w:r w:rsidRPr="00847C34">
        <w:rPr>
          <w:rStyle w:val="acopre1"/>
          <w:rFonts w:ascii="Book Antiqua" w:hAnsi="Book Antiqua" w:cs="Book Antiqua"/>
          <w:sz w:val="24"/>
          <w:szCs w:val="24"/>
        </w:rPr>
        <w:t>decreased with age in obese adolescents, especially older than 15 years, maintaining this trend in adulthood. It has been suggested that in obese subjects RHI is not precociously impaired, but more time is needed to establish endothelial damage. In 1/14 study RHI was similar among different age groups</w:t>
      </w:r>
      <w:r w:rsidRPr="00847C34">
        <w:rPr>
          <w:rStyle w:val="acopre1"/>
          <w:rFonts w:ascii="Book Antiqua" w:hAnsi="Book Antiqua" w:cs="Book Antiqua"/>
          <w:sz w:val="24"/>
          <w:szCs w:val="24"/>
          <w:vertAlign w:val="superscript"/>
          <w:lang w:eastAsia="zh-CN"/>
        </w:rPr>
        <w:t>[</w:t>
      </w:r>
      <w:r w:rsidR="0037374B">
        <w:rPr>
          <w:rStyle w:val="acopre1"/>
          <w:rFonts w:ascii="Book Antiqua" w:hAnsi="Book Antiqua" w:cs="Book Antiqua"/>
          <w:sz w:val="24"/>
          <w:szCs w:val="24"/>
          <w:vertAlign w:val="superscript"/>
          <w:lang w:eastAsia="zh-CN"/>
        </w:rPr>
        <w:t>24</w:t>
      </w:r>
      <w:r w:rsidRPr="00847C34">
        <w:rPr>
          <w:rStyle w:val="acopre1"/>
          <w:rFonts w:ascii="Book Antiqua" w:hAnsi="Book Antiqua" w:cs="Book Antiqua"/>
          <w:bCs/>
          <w:sz w:val="24"/>
          <w:szCs w:val="24"/>
          <w:vertAlign w:val="superscript"/>
        </w:rPr>
        <w:t>]</w:t>
      </w:r>
      <w:r w:rsidRPr="00847C34">
        <w:rPr>
          <w:rStyle w:val="acopre1"/>
          <w:rFonts w:ascii="Book Antiqua" w:hAnsi="Book Antiqua" w:cs="Book Antiqua"/>
          <w:bCs/>
          <w:sz w:val="24"/>
          <w:szCs w:val="24"/>
          <w:shd w:val="clear" w:color="auto" w:fill="FFFFFF"/>
        </w:rPr>
        <w:t xml:space="preserve">. </w:t>
      </w:r>
      <w:r w:rsidRPr="00847C34">
        <w:rPr>
          <w:rStyle w:val="acopre1"/>
          <w:rFonts w:ascii="Book Antiqua" w:hAnsi="Book Antiqua" w:cs="Book Antiqua"/>
          <w:sz w:val="24"/>
          <w:szCs w:val="24"/>
          <w:shd w:val="clear" w:color="auto" w:fill="FFFFFF"/>
        </w:rPr>
        <w:t xml:space="preserve">Another study in pediatric population showed </w:t>
      </w:r>
      <w:r w:rsidRPr="00847C34">
        <w:rPr>
          <w:rStyle w:val="acopre1"/>
          <w:rFonts w:ascii="Book Antiqua" w:hAnsi="Book Antiqua" w:cs="Book Antiqua"/>
          <w:sz w:val="24"/>
          <w:szCs w:val="24"/>
        </w:rPr>
        <w:t xml:space="preserve">RHI improvement following increasing height and </w:t>
      </w:r>
      <w:r w:rsidR="0006183B" w:rsidRPr="00847C34">
        <w:rPr>
          <w:rStyle w:val="acopre1"/>
          <w:rFonts w:ascii="Book Antiqua" w:hAnsi="Book Antiqua" w:cs="Book Antiqua"/>
          <w:sz w:val="24"/>
          <w:szCs w:val="24"/>
        </w:rPr>
        <w:t>s</w:t>
      </w:r>
      <w:r w:rsidRPr="00847C34">
        <w:rPr>
          <w:rStyle w:val="acopre1"/>
          <w:rFonts w:ascii="Book Antiqua" w:hAnsi="Book Antiqua" w:cs="Book Antiqua"/>
          <w:sz w:val="24"/>
          <w:szCs w:val="24"/>
        </w:rPr>
        <w:t>tage</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45</w:t>
      </w:r>
      <w:r w:rsidRPr="00847C34">
        <w:rPr>
          <w:rStyle w:val="acopre1"/>
          <w:rFonts w:ascii="Book Antiqua" w:hAnsi="Book Antiqua" w:cs="Book Antiqua"/>
          <w:sz w:val="24"/>
          <w:szCs w:val="24"/>
          <w:vertAlign w:val="superscript"/>
        </w:rPr>
        <w:t>]</w:t>
      </w:r>
      <w:r w:rsidR="00052AEE">
        <w:rPr>
          <w:rStyle w:val="acopre1"/>
          <w:rFonts w:ascii="Book Antiqua" w:hAnsi="Book Antiqua" w:cs="Book Antiqua"/>
          <w:sz w:val="24"/>
          <w:szCs w:val="24"/>
          <w:shd w:val="clear" w:color="auto" w:fill="FFFFFF"/>
        </w:rPr>
        <w:t>.</w:t>
      </w:r>
    </w:p>
    <w:p w:rsidR="008A7767" w:rsidRPr="00847C34" w:rsidRDefault="008A7767">
      <w:pPr>
        <w:snapToGrid w:val="0"/>
        <w:spacing w:after="0" w:line="360" w:lineRule="auto"/>
        <w:ind w:firstLineChars="100" w:firstLine="240"/>
        <w:jc w:val="both"/>
        <w:rPr>
          <w:rStyle w:val="acopre1"/>
          <w:rFonts w:ascii="Book Antiqua" w:eastAsia="Times New Roman" w:hAnsi="Book Antiqua" w:cs="Book Antiqua"/>
          <w:bCs/>
          <w:sz w:val="24"/>
          <w:szCs w:val="24"/>
        </w:rPr>
      </w:pPr>
      <w:r w:rsidRPr="00847C34">
        <w:rPr>
          <w:rStyle w:val="acopre1"/>
          <w:rFonts w:ascii="Book Antiqua" w:hAnsi="Book Antiqua" w:cs="Book Antiqua"/>
          <w:sz w:val="24"/>
          <w:szCs w:val="24"/>
        </w:rPr>
        <w:t xml:space="preserve">Lowenstein </w:t>
      </w:r>
      <w:r w:rsidRPr="00847C34">
        <w:rPr>
          <w:rStyle w:val="acopre1"/>
          <w:rFonts w:ascii="Book Antiqua" w:hAnsi="Book Antiqua" w:cs="Book Antiqua"/>
          <w:i/>
          <w:iCs/>
          <w:sz w:val="24"/>
          <w:szCs w:val="24"/>
        </w:rPr>
        <w:t>et al</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7</w:t>
      </w:r>
      <w:r w:rsidR="0037374B">
        <w:rPr>
          <w:rStyle w:val="acopre1"/>
          <w:rFonts w:ascii="Book Antiqua" w:hAnsi="Book Antiqua" w:cs="Book Antiqua"/>
          <w:bCs/>
          <w:sz w:val="24"/>
          <w:szCs w:val="24"/>
          <w:vertAlign w:val="superscript"/>
        </w:rPr>
        <w:t>1</w:t>
      </w:r>
      <w:r w:rsidRPr="00847C34">
        <w:rPr>
          <w:rStyle w:val="acopre1"/>
          <w:rFonts w:ascii="Book Antiqua" w:hAnsi="Book Antiqua" w:cs="Book Antiqua"/>
          <w:bCs/>
          <w:sz w:val="24"/>
          <w:szCs w:val="24"/>
          <w:vertAlign w:val="superscript"/>
        </w:rPr>
        <w:t>]</w:t>
      </w:r>
      <w:r w:rsidRPr="00847C34">
        <w:rPr>
          <w:rStyle w:val="acopre1"/>
          <w:rFonts w:ascii="Book Antiqua" w:hAnsi="Book Antiqua" w:cs="Book Antiqua"/>
          <w:sz w:val="24"/>
          <w:szCs w:val="24"/>
        </w:rPr>
        <w:t xml:space="preserve"> found that RHI </w:t>
      </w:r>
      <w:r w:rsidR="008A038A">
        <w:rPr>
          <w:rStyle w:val="acopre1"/>
          <w:rFonts w:ascii="Book Antiqua" w:hAnsi="Book Antiqua" w:cs="Book Antiqua"/>
          <w:sz w:val="24"/>
          <w:szCs w:val="24"/>
        </w:rPr>
        <w:t xml:space="preserve">was </w:t>
      </w:r>
      <w:r w:rsidRPr="00847C34">
        <w:rPr>
          <w:rStyle w:val="acopre1"/>
          <w:rFonts w:ascii="Book Antiqua" w:hAnsi="Book Antiqua" w:cs="Book Antiqua"/>
          <w:sz w:val="24"/>
          <w:szCs w:val="24"/>
        </w:rPr>
        <w:t>lower in women with PCOS</w:t>
      </w:r>
      <w:r w:rsidRPr="00847C34">
        <w:rPr>
          <w:rStyle w:val="acopre1"/>
          <w:rFonts w:ascii="Book Antiqua" w:hAnsi="Book Antiqua" w:cs="Book Antiqua"/>
          <w:bCs/>
          <w:sz w:val="24"/>
          <w:szCs w:val="24"/>
        </w:rPr>
        <w:t>. The study did not include pediatric patients,</w:t>
      </w:r>
      <w:r w:rsidR="008A038A">
        <w:rPr>
          <w:rStyle w:val="acopre1"/>
          <w:rFonts w:ascii="Book Antiqua" w:hAnsi="Book Antiqua" w:cs="Book Antiqua"/>
          <w:bCs/>
          <w:sz w:val="24"/>
          <w:szCs w:val="24"/>
        </w:rPr>
        <w:t xml:space="preserve"> </w:t>
      </w:r>
      <w:r w:rsidRPr="00847C34">
        <w:rPr>
          <w:rStyle w:val="acopre1"/>
          <w:rFonts w:ascii="Book Antiqua" w:hAnsi="Book Antiqua" w:cs="Book Antiqua"/>
          <w:sz w:val="24"/>
          <w:szCs w:val="24"/>
        </w:rPr>
        <w:t>however, it is important since girls with MS are at risk of developing PCOS. Other authors showed that EF was similar before and after 3 mo of metformin treatment for PCOS, suggesting that longer periods of metformin are needed to evaluate its positive effect on endothelial function</w:t>
      </w:r>
      <w:r w:rsidRPr="00847C34">
        <w:rPr>
          <w:rStyle w:val="acopre1"/>
          <w:rFonts w:ascii="Book Antiqua" w:hAnsi="Book Antiqua" w:cs="Book Antiqua"/>
          <w:sz w:val="24"/>
          <w:szCs w:val="24"/>
          <w:vertAlign w:val="superscript"/>
          <w:lang w:eastAsia="zh-CN"/>
        </w:rPr>
        <w:t>[</w:t>
      </w:r>
      <w:r w:rsidR="0037374B">
        <w:rPr>
          <w:rStyle w:val="acopre1"/>
          <w:rFonts w:ascii="Book Antiqua" w:hAnsi="Book Antiqua" w:cs="Book Antiqua"/>
          <w:sz w:val="24"/>
          <w:szCs w:val="24"/>
          <w:vertAlign w:val="superscript"/>
          <w:lang w:eastAsia="zh-CN"/>
        </w:rPr>
        <w:t>72,</w:t>
      </w:r>
      <w:r w:rsidRPr="00847C34">
        <w:rPr>
          <w:rStyle w:val="acopre1"/>
          <w:rFonts w:ascii="Book Antiqua" w:hAnsi="Book Antiqua" w:cs="Book Antiqua"/>
          <w:bCs/>
          <w:sz w:val="24"/>
          <w:szCs w:val="24"/>
          <w:vertAlign w:val="superscript"/>
        </w:rPr>
        <w:t>73]</w:t>
      </w:r>
      <w:r w:rsidRPr="00847C34">
        <w:rPr>
          <w:rStyle w:val="acopre1"/>
          <w:rFonts w:ascii="Book Antiqua" w:hAnsi="Book Antiqua" w:cs="Book Antiqua"/>
          <w:bCs/>
          <w:sz w:val="24"/>
          <w:szCs w:val="24"/>
        </w:rPr>
        <w:t xml:space="preserve">. </w:t>
      </w:r>
    </w:p>
    <w:p w:rsidR="008A7767" w:rsidRPr="00847C34" w:rsidRDefault="008A7767">
      <w:pPr>
        <w:snapToGrid w:val="0"/>
        <w:spacing w:after="0" w:line="360" w:lineRule="auto"/>
        <w:ind w:firstLineChars="100" w:firstLine="240"/>
        <w:jc w:val="both"/>
        <w:rPr>
          <w:rStyle w:val="acopre1"/>
          <w:rFonts w:ascii="Book Antiqua" w:eastAsia="Times New Roman" w:hAnsi="Book Antiqua" w:cs="Book Antiqua"/>
          <w:sz w:val="24"/>
          <w:szCs w:val="24"/>
        </w:rPr>
      </w:pPr>
      <w:r w:rsidRPr="00847C34">
        <w:rPr>
          <w:rStyle w:val="acopre1"/>
          <w:rFonts w:ascii="Book Antiqua" w:hAnsi="Book Antiqua" w:cs="Book Antiqua"/>
          <w:sz w:val="24"/>
          <w:szCs w:val="24"/>
        </w:rPr>
        <w:t>In 5/14 studies RHI was not related with blood pressure values</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60-62,</w:t>
      </w:r>
      <w:r w:rsidR="0037374B">
        <w:rPr>
          <w:rStyle w:val="acopre1"/>
          <w:rFonts w:ascii="Book Antiqua" w:hAnsi="Book Antiqua" w:cs="Book Antiqua"/>
          <w:bCs/>
          <w:sz w:val="24"/>
          <w:szCs w:val="24"/>
          <w:vertAlign w:val="superscript"/>
        </w:rPr>
        <w:t>67</w:t>
      </w:r>
      <w:r w:rsidR="00F91C0D">
        <w:rPr>
          <w:rStyle w:val="acopre1"/>
          <w:rFonts w:ascii="Book Antiqua" w:hAnsi="Book Antiqua" w:cs="Book Antiqua"/>
          <w:bCs/>
          <w:sz w:val="24"/>
          <w:szCs w:val="24"/>
          <w:vertAlign w:val="superscript"/>
        </w:rPr>
        <w:t>,</w:t>
      </w:r>
      <w:r w:rsidRPr="00847C34">
        <w:rPr>
          <w:rStyle w:val="acopre1"/>
          <w:rFonts w:ascii="Book Antiqua" w:hAnsi="Book Antiqua" w:cs="Book Antiqua"/>
          <w:bCs/>
          <w:sz w:val="24"/>
          <w:szCs w:val="24"/>
          <w:vertAlign w:val="superscript"/>
        </w:rPr>
        <w:t>68]</w:t>
      </w:r>
      <w:r w:rsidRPr="00847C34">
        <w:rPr>
          <w:rStyle w:val="acopre1"/>
          <w:rFonts w:ascii="Book Antiqua" w:hAnsi="Book Antiqua" w:cs="Book Antiqua"/>
          <w:sz w:val="24"/>
          <w:szCs w:val="24"/>
        </w:rPr>
        <w:t>, while in 2/14 studies RHI was inversely related with blood pressure, but only with the diastolic ones</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59,64]</w:t>
      </w:r>
      <w:r w:rsidRPr="00847C34">
        <w:rPr>
          <w:rStyle w:val="acopre1"/>
          <w:rFonts w:ascii="Book Antiqua" w:hAnsi="Book Antiqua" w:cs="Book Antiqua"/>
          <w:sz w:val="24"/>
          <w:szCs w:val="24"/>
        </w:rPr>
        <w:t>.</w:t>
      </w:r>
    </w:p>
    <w:p w:rsidR="008A7767" w:rsidRPr="00847C34" w:rsidRDefault="008A7767">
      <w:pPr>
        <w:snapToGrid w:val="0"/>
        <w:spacing w:after="0" w:line="360" w:lineRule="auto"/>
        <w:ind w:firstLineChars="100" w:firstLine="240"/>
        <w:jc w:val="both"/>
        <w:rPr>
          <w:rStyle w:val="acopre1"/>
          <w:rFonts w:ascii="Book Antiqua" w:eastAsia="Times New Roman" w:hAnsi="Book Antiqua" w:cs="Book Antiqua"/>
          <w:sz w:val="24"/>
          <w:szCs w:val="24"/>
          <w:lang w:eastAsia="zh-CN"/>
        </w:rPr>
      </w:pPr>
      <w:r w:rsidRPr="00847C34">
        <w:rPr>
          <w:rStyle w:val="acopre1"/>
          <w:rFonts w:ascii="Book Antiqua" w:hAnsi="Book Antiqua" w:cs="Book Antiqua"/>
          <w:sz w:val="24"/>
          <w:szCs w:val="24"/>
        </w:rPr>
        <w:t xml:space="preserve">Only in the study of </w:t>
      </w:r>
      <w:r w:rsidRPr="00847C34">
        <w:rPr>
          <w:rStyle w:val="acopre1"/>
          <w:rFonts w:ascii="Book Antiqua" w:hAnsi="Book Antiqua" w:cs="Book Antiqua"/>
          <w:iCs/>
          <w:sz w:val="24"/>
          <w:szCs w:val="24"/>
        </w:rPr>
        <w:t xml:space="preserve">Bacha </w:t>
      </w:r>
      <w:r w:rsidRPr="00847C34">
        <w:rPr>
          <w:rStyle w:val="acopre1"/>
          <w:rFonts w:ascii="Book Antiqua" w:hAnsi="Book Antiqua" w:cs="Book Antiqua"/>
          <w:i/>
          <w:sz w:val="24"/>
          <w:szCs w:val="24"/>
        </w:rPr>
        <w:t xml:space="preserve">et </w:t>
      </w:r>
      <w:proofErr w:type="gramStart"/>
      <w:r w:rsidRPr="00847C34">
        <w:rPr>
          <w:rStyle w:val="acopre1"/>
          <w:rFonts w:ascii="Book Antiqua" w:hAnsi="Book Antiqua" w:cs="Book Antiqua"/>
          <w:i/>
          <w:sz w:val="24"/>
          <w:szCs w:val="24"/>
        </w:rPr>
        <w:t>al</w:t>
      </w:r>
      <w:r w:rsidRPr="00847C34">
        <w:rPr>
          <w:rStyle w:val="acopre1"/>
          <w:rFonts w:ascii="Book Antiqua" w:hAnsi="Book Antiqua" w:cs="Book Antiqua"/>
          <w:sz w:val="24"/>
          <w:szCs w:val="24"/>
          <w:vertAlign w:val="superscript"/>
          <w:lang w:eastAsia="zh-CN"/>
        </w:rPr>
        <w:t>[</w:t>
      </w:r>
      <w:proofErr w:type="gramEnd"/>
      <w:r w:rsidRPr="00847C34">
        <w:rPr>
          <w:rStyle w:val="acopre1"/>
          <w:rFonts w:ascii="Book Antiqua" w:hAnsi="Book Antiqua" w:cs="Book Antiqua"/>
          <w:bCs/>
          <w:sz w:val="24"/>
          <w:szCs w:val="24"/>
          <w:vertAlign w:val="superscript"/>
        </w:rPr>
        <w:t>7</w:t>
      </w:r>
      <w:r w:rsidR="0037374B">
        <w:rPr>
          <w:rStyle w:val="acopre1"/>
          <w:rFonts w:ascii="Book Antiqua" w:hAnsi="Book Antiqua" w:cs="Book Antiqua"/>
          <w:bCs/>
          <w:sz w:val="24"/>
          <w:szCs w:val="24"/>
          <w:vertAlign w:val="superscript"/>
        </w:rPr>
        <w:t>4</w:t>
      </w:r>
      <w:r w:rsidRPr="00847C34">
        <w:rPr>
          <w:rStyle w:val="acopre1"/>
          <w:rFonts w:ascii="Book Antiqua" w:hAnsi="Book Antiqua" w:cs="Book Antiqua"/>
          <w:bCs/>
          <w:sz w:val="24"/>
          <w:szCs w:val="24"/>
          <w:shd w:val="clear" w:color="auto" w:fill="FFFFFF"/>
          <w:vertAlign w:val="superscript"/>
        </w:rPr>
        <w:t>]</w:t>
      </w:r>
      <w:r w:rsidR="00862E44" w:rsidRPr="00862E44">
        <w:rPr>
          <w:rStyle w:val="acopre1"/>
          <w:rFonts w:ascii="Book Antiqua" w:hAnsi="Book Antiqua" w:cs="Book Antiqua" w:hint="eastAsia"/>
          <w:bCs/>
          <w:sz w:val="24"/>
          <w:szCs w:val="24"/>
          <w:shd w:val="clear" w:color="auto" w:fill="FFFFFF"/>
          <w:lang w:eastAsia="zh-CN"/>
        </w:rPr>
        <w:t xml:space="preserve"> </w:t>
      </w:r>
      <w:r w:rsidRPr="00847C34">
        <w:rPr>
          <w:rStyle w:val="acopre1"/>
          <w:rFonts w:ascii="Book Antiqua" w:hAnsi="Book Antiqua" w:cs="Book Antiqua"/>
          <w:sz w:val="24"/>
          <w:szCs w:val="24"/>
        </w:rPr>
        <w:t>RHI was not compared with BMI. In this study RHI was negatively related with NAFLD, liver enzyme levels and liver-fat deposition. Moreover, RHI was negatively associated with augmentation index, which was higherin patients with NAFLD</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7</w:t>
      </w:r>
      <w:r w:rsidR="0037374B">
        <w:rPr>
          <w:rStyle w:val="acopre1"/>
          <w:rFonts w:ascii="Book Antiqua" w:hAnsi="Book Antiqua" w:cs="Book Antiqua"/>
          <w:bCs/>
          <w:sz w:val="24"/>
          <w:szCs w:val="24"/>
          <w:vertAlign w:val="superscript"/>
        </w:rPr>
        <w:t>4</w:t>
      </w:r>
      <w:r w:rsidRPr="00847C34">
        <w:rPr>
          <w:rStyle w:val="acopre1"/>
          <w:rFonts w:ascii="Book Antiqua" w:hAnsi="Book Antiqua" w:cs="Book Antiqua"/>
          <w:bCs/>
          <w:sz w:val="24"/>
          <w:szCs w:val="24"/>
          <w:shd w:val="clear" w:color="auto" w:fill="FFFFFF"/>
          <w:vertAlign w:val="superscript"/>
        </w:rPr>
        <w:t>]</w:t>
      </w:r>
      <w:r w:rsidRPr="00847C34">
        <w:rPr>
          <w:rStyle w:val="acopre1"/>
          <w:rFonts w:ascii="Book Antiqua" w:hAnsi="Book Antiqua" w:cs="Book Antiqua"/>
          <w:bCs/>
          <w:sz w:val="24"/>
          <w:szCs w:val="24"/>
          <w:shd w:val="clear" w:color="auto" w:fill="FFFFFF"/>
        </w:rPr>
        <w:t xml:space="preserve">. </w:t>
      </w:r>
      <w:r w:rsidR="0006183B" w:rsidRPr="00847C34">
        <w:rPr>
          <w:rStyle w:val="acopre1"/>
          <w:rFonts w:ascii="Book Antiqua" w:hAnsi="Book Antiqua" w:cs="Book Antiqua"/>
          <w:iCs/>
          <w:sz w:val="24"/>
          <w:szCs w:val="24"/>
        </w:rPr>
        <w:t>Kheirandish-Gozal</w:t>
      </w:r>
      <w:r w:rsidRPr="00847C34">
        <w:rPr>
          <w:rStyle w:val="acopre1"/>
          <w:rFonts w:ascii="Book Antiqua" w:hAnsi="Book Antiqua" w:cs="Book Antiqua"/>
          <w:i/>
          <w:sz w:val="24"/>
          <w:szCs w:val="24"/>
        </w:rPr>
        <w:t>et al</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7</w:t>
      </w:r>
      <w:r w:rsidR="0037374B">
        <w:rPr>
          <w:rStyle w:val="acopre1"/>
          <w:rFonts w:ascii="Book Antiqua" w:hAnsi="Book Antiqua" w:cs="Book Antiqua"/>
          <w:bCs/>
          <w:sz w:val="24"/>
          <w:szCs w:val="24"/>
          <w:vertAlign w:val="superscript"/>
        </w:rPr>
        <w:t>5</w:t>
      </w:r>
      <w:r w:rsidRPr="00847C34">
        <w:rPr>
          <w:rStyle w:val="acopre1"/>
          <w:rFonts w:ascii="Book Antiqua" w:hAnsi="Book Antiqua" w:cs="Book Antiqua"/>
          <w:bCs/>
          <w:sz w:val="24"/>
          <w:szCs w:val="24"/>
          <w:vertAlign w:val="superscript"/>
        </w:rPr>
        <w:t>]</w:t>
      </w:r>
      <w:r w:rsidRPr="00847C34">
        <w:rPr>
          <w:rStyle w:val="acopre1"/>
          <w:rFonts w:ascii="Book Antiqua" w:hAnsi="Book Antiqua" w:cs="Book Antiqua"/>
          <w:sz w:val="24"/>
          <w:szCs w:val="24"/>
        </w:rPr>
        <w:t xml:space="preserve"> evaluated RHI twice a day (morning and evening) and showed that RHI was lower in morning than in evening, and related with OSA severity score</w:t>
      </w:r>
      <w:r w:rsidRPr="00847C34">
        <w:rPr>
          <w:rStyle w:val="acopre1"/>
          <w:rFonts w:ascii="Book Antiqua" w:hAnsi="Book Antiqua" w:cs="Book Antiqua"/>
          <w:bCs/>
          <w:sz w:val="24"/>
          <w:szCs w:val="24"/>
        </w:rPr>
        <w:t xml:space="preserve">. </w:t>
      </w:r>
      <w:r w:rsidRPr="00847C34">
        <w:rPr>
          <w:rStyle w:val="acopre1"/>
          <w:rFonts w:ascii="Book Antiqua" w:hAnsi="Book Antiqua" w:cs="Book Antiqua"/>
          <w:sz w:val="24"/>
          <w:szCs w:val="24"/>
        </w:rPr>
        <w:t xml:space="preserve">They concluded that RHI was significantly lower than in controls and confirmed the usefulness of EndoPAT instrument. </w:t>
      </w:r>
      <w:r w:rsidRPr="00847C34">
        <w:rPr>
          <w:rStyle w:val="acopre1"/>
          <w:rFonts w:ascii="Book Antiqua" w:hAnsi="Book Antiqua" w:cs="Book Antiqua"/>
          <w:sz w:val="24"/>
          <w:szCs w:val="24"/>
          <w:shd w:val="clear" w:color="auto" w:fill="FFFFFF"/>
        </w:rPr>
        <w:t>Only in 1/14 studies RHI was negatively related with total cholesterol (</w:t>
      </w:r>
      <w:r w:rsidRPr="00847C34">
        <w:rPr>
          <w:rStyle w:val="acopre1"/>
          <w:rFonts w:ascii="Book Antiqua" w:hAnsi="Book Antiqua" w:cs="Book Antiqua"/>
          <w:i/>
          <w:sz w:val="24"/>
          <w:szCs w:val="24"/>
          <w:shd w:val="clear" w:color="auto" w:fill="FFFFFF"/>
        </w:rPr>
        <w:t>P &lt;</w:t>
      </w:r>
      <w:r w:rsidRPr="00847C34">
        <w:rPr>
          <w:rStyle w:val="acopre1"/>
          <w:rFonts w:ascii="Book Antiqua" w:hAnsi="Book Antiqua" w:cs="Book Antiqua"/>
          <w:sz w:val="24"/>
          <w:szCs w:val="24"/>
          <w:shd w:val="clear" w:color="auto" w:fill="FFFFFF"/>
        </w:rPr>
        <w:t>0.01)</w:t>
      </w:r>
      <w:r w:rsidRPr="00847C34">
        <w:rPr>
          <w:rStyle w:val="acopre1"/>
          <w:rFonts w:ascii="Book Antiqua" w:hAnsi="Book Antiqua" w:cs="Book Antiqua"/>
          <w:bCs/>
          <w:sz w:val="24"/>
          <w:szCs w:val="24"/>
          <w:shd w:val="clear" w:color="auto" w:fill="FFFFFF"/>
        </w:rPr>
        <w:t>,</w:t>
      </w:r>
      <w:r w:rsidRPr="00847C34">
        <w:rPr>
          <w:rStyle w:val="acopre1"/>
          <w:rFonts w:ascii="Book Antiqua" w:hAnsi="Book Antiqua" w:cs="Book Antiqua"/>
          <w:sz w:val="24"/>
          <w:szCs w:val="24"/>
          <w:shd w:val="clear" w:color="auto" w:fill="FFFFFF"/>
        </w:rPr>
        <w:t xml:space="preserve"> triglycerides (</w:t>
      </w:r>
      <w:r w:rsidRPr="00847C34">
        <w:rPr>
          <w:rStyle w:val="acopre1"/>
          <w:rFonts w:ascii="Book Antiqua" w:hAnsi="Book Antiqua" w:cs="Book Antiqua"/>
          <w:i/>
          <w:sz w:val="24"/>
          <w:szCs w:val="24"/>
          <w:shd w:val="clear" w:color="auto" w:fill="FFFFFF"/>
        </w:rPr>
        <w:t>P &lt;</w:t>
      </w:r>
      <w:r w:rsidRPr="00847C34">
        <w:rPr>
          <w:rStyle w:val="acopre1"/>
          <w:rFonts w:ascii="Book Antiqua" w:hAnsi="Book Antiqua" w:cs="Book Antiqua"/>
          <w:sz w:val="24"/>
          <w:szCs w:val="24"/>
          <w:shd w:val="clear" w:color="auto" w:fill="FFFFFF"/>
        </w:rPr>
        <w:t>0.04), and LDL (</w:t>
      </w:r>
      <w:r w:rsidRPr="00847C34">
        <w:rPr>
          <w:rStyle w:val="acopre1"/>
          <w:rFonts w:ascii="Book Antiqua" w:hAnsi="Book Antiqua" w:cs="Book Antiqua"/>
          <w:i/>
          <w:sz w:val="24"/>
          <w:szCs w:val="24"/>
          <w:shd w:val="clear" w:color="auto" w:fill="FFFFFF"/>
        </w:rPr>
        <w:t xml:space="preserve">P = </w:t>
      </w:r>
      <w:r w:rsidRPr="00847C34">
        <w:rPr>
          <w:rStyle w:val="acopre1"/>
          <w:rFonts w:ascii="Book Antiqua" w:hAnsi="Book Antiqua" w:cs="Book Antiqua"/>
          <w:sz w:val="24"/>
          <w:szCs w:val="24"/>
          <w:shd w:val="clear" w:color="auto" w:fill="FFFFFF"/>
        </w:rPr>
        <w:t>0.02) levels, but not with HDL levels</w:t>
      </w:r>
      <w:r w:rsidRPr="00847C34">
        <w:rPr>
          <w:rStyle w:val="acopre1"/>
          <w:rFonts w:ascii="Book Antiqua" w:hAnsi="Book Antiqua" w:cs="Book Antiqua"/>
          <w:sz w:val="24"/>
          <w:szCs w:val="24"/>
          <w:shd w:val="clear" w:color="auto" w:fill="FFFFFF"/>
          <w:vertAlign w:val="superscript"/>
          <w:lang w:eastAsia="zh-CN"/>
        </w:rPr>
        <w:t>[</w:t>
      </w:r>
      <w:r w:rsidRPr="00847C34">
        <w:rPr>
          <w:rStyle w:val="acopre1"/>
          <w:rFonts w:ascii="Book Antiqua" w:hAnsi="Book Antiqua" w:cs="Book Antiqua"/>
          <w:bCs/>
          <w:sz w:val="24"/>
          <w:szCs w:val="24"/>
          <w:shd w:val="clear" w:color="auto" w:fill="FFFFFF"/>
          <w:vertAlign w:val="superscript"/>
        </w:rPr>
        <w:t>61]</w:t>
      </w:r>
      <w:r w:rsidRPr="00847C34">
        <w:rPr>
          <w:rStyle w:val="acopre1"/>
          <w:rFonts w:ascii="Book Antiqua" w:hAnsi="Book Antiqua" w:cs="Book Antiqua"/>
          <w:sz w:val="24"/>
          <w:szCs w:val="24"/>
          <w:shd w:val="clear" w:color="auto" w:fill="FFFFFF"/>
        </w:rPr>
        <w:t xml:space="preserve">. </w:t>
      </w:r>
      <w:r w:rsidRPr="00847C34">
        <w:rPr>
          <w:rStyle w:val="acopre1"/>
          <w:rFonts w:ascii="Book Antiqua" w:hAnsi="Book Antiqua" w:cs="Book Antiqua"/>
          <w:sz w:val="24"/>
          <w:szCs w:val="24"/>
        </w:rPr>
        <w:t>In 5/14 studies RHI was not related with lipid profile</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59,60,62,</w:t>
      </w:r>
      <w:r w:rsidR="0037374B">
        <w:rPr>
          <w:rStyle w:val="acopre1"/>
          <w:rFonts w:ascii="Book Antiqua" w:hAnsi="Book Antiqua" w:cs="Book Antiqua"/>
          <w:bCs/>
          <w:sz w:val="24"/>
          <w:szCs w:val="24"/>
          <w:vertAlign w:val="superscript"/>
        </w:rPr>
        <w:t>67,</w:t>
      </w:r>
      <w:r w:rsidRPr="00847C34">
        <w:rPr>
          <w:rStyle w:val="acopre1"/>
          <w:rFonts w:ascii="Book Antiqua" w:hAnsi="Book Antiqua" w:cs="Book Antiqua"/>
          <w:bCs/>
          <w:sz w:val="24"/>
          <w:szCs w:val="24"/>
          <w:vertAlign w:val="superscript"/>
        </w:rPr>
        <w:t>68]</w:t>
      </w:r>
      <w:r w:rsidRPr="00847C34">
        <w:rPr>
          <w:rStyle w:val="acopre1"/>
          <w:rFonts w:ascii="Book Antiqua" w:hAnsi="Book Antiqua" w:cs="Book Antiqua"/>
          <w:bCs/>
          <w:sz w:val="24"/>
          <w:szCs w:val="24"/>
        </w:rPr>
        <w:t xml:space="preserve">. </w:t>
      </w:r>
      <w:r w:rsidRPr="00847C34">
        <w:rPr>
          <w:rStyle w:val="acopre1"/>
          <w:rFonts w:ascii="Book Antiqua" w:hAnsi="Book Antiqua" w:cs="Book Antiqua"/>
          <w:sz w:val="24"/>
          <w:szCs w:val="24"/>
        </w:rPr>
        <w:t>On 1/14 studies RHI was negatively related with IR indexes</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 xml:space="preserve">60] </w:t>
      </w:r>
      <w:r w:rsidRPr="00847C34">
        <w:rPr>
          <w:rStyle w:val="acopre1"/>
          <w:rFonts w:ascii="Book Antiqua" w:hAnsi="Book Antiqua" w:cs="Book Antiqua"/>
          <w:sz w:val="24"/>
          <w:szCs w:val="24"/>
        </w:rPr>
        <w:t xml:space="preserve">and in another study RHI was </w:t>
      </w:r>
      <w:r w:rsidRPr="00847C34">
        <w:rPr>
          <w:rStyle w:val="acopre1"/>
          <w:rFonts w:ascii="Book Antiqua" w:hAnsi="Book Antiqua" w:cs="Book Antiqua"/>
          <w:sz w:val="24"/>
          <w:szCs w:val="24"/>
        </w:rPr>
        <w:lastRenderedPageBreak/>
        <w:t>positively related with insulin sensitivity index</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62]</w:t>
      </w:r>
      <w:r w:rsidRPr="00847C34">
        <w:rPr>
          <w:rStyle w:val="acopre1"/>
          <w:rFonts w:ascii="Book Antiqua" w:hAnsi="Book Antiqua" w:cs="Book Antiqua"/>
          <w:bCs/>
          <w:sz w:val="24"/>
          <w:szCs w:val="24"/>
        </w:rPr>
        <w:t xml:space="preserve">. </w:t>
      </w:r>
      <w:r w:rsidRPr="00847C34">
        <w:rPr>
          <w:rStyle w:val="acopre1"/>
          <w:rFonts w:ascii="Book Antiqua" w:hAnsi="Book Antiqua" w:cs="Book Antiqua"/>
          <w:sz w:val="24"/>
          <w:szCs w:val="24"/>
        </w:rPr>
        <w:t xml:space="preserve">In other 4/14 studies RHI was not statistically related with </w:t>
      </w:r>
      <w:r w:rsidRPr="00847C34">
        <w:rPr>
          <w:rStyle w:val="acopre1"/>
          <w:rFonts w:ascii="Book Antiqua" w:hAnsi="Book Antiqua" w:cs="Book Antiqua"/>
          <w:sz w:val="24"/>
          <w:szCs w:val="24"/>
          <w:lang w:val="de-DE"/>
        </w:rPr>
        <w:t>IR indexes</w:t>
      </w:r>
      <w:r w:rsidRPr="00847C34">
        <w:rPr>
          <w:rStyle w:val="acopre1"/>
          <w:rFonts w:ascii="Book Antiqua" w:hAnsi="Book Antiqua" w:cs="Book Antiqua"/>
          <w:sz w:val="24"/>
          <w:szCs w:val="24"/>
          <w:vertAlign w:val="superscript"/>
          <w:lang w:val="de-DE" w:eastAsia="zh-CN"/>
        </w:rPr>
        <w:t>[</w:t>
      </w:r>
      <w:r w:rsidRPr="00847C34">
        <w:rPr>
          <w:rStyle w:val="acopre1"/>
          <w:rFonts w:ascii="Book Antiqua" w:hAnsi="Book Antiqua" w:cs="Book Antiqua"/>
          <w:bCs/>
          <w:sz w:val="24"/>
          <w:szCs w:val="24"/>
          <w:vertAlign w:val="superscript"/>
        </w:rPr>
        <w:t>59,61,</w:t>
      </w:r>
      <w:r w:rsidR="0037374B">
        <w:rPr>
          <w:rStyle w:val="acopre1"/>
          <w:rFonts w:ascii="Book Antiqua" w:hAnsi="Book Antiqua" w:cs="Book Antiqua"/>
          <w:bCs/>
          <w:sz w:val="24"/>
          <w:szCs w:val="24"/>
          <w:vertAlign w:val="superscript"/>
        </w:rPr>
        <w:t>67,</w:t>
      </w:r>
      <w:r w:rsidRPr="00847C34">
        <w:rPr>
          <w:rStyle w:val="acopre1"/>
          <w:rFonts w:ascii="Book Antiqua" w:hAnsi="Book Antiqua" w:cs="Book Antiqua"/>
          <w:bCs/>
          <w:sz w:val="24"/>
          <w:szCs w:val="24"/>
          <w:vertAlign w:val="superscript"/>
        </w:rPr>
        <w:t>68]</w:t>
      </w:r>
      <w:r w:rsidR="00052AEE">
        <w:rPr>
          <w:rStyle w:val="acopre1"/>
          <w:rFonts w:ascii="Book Antiqua" w:hAnsi="Book Antiqua" w:cs="Book Antiqua"/>
          <w:sz w:val="24"/>
          <w:szCs w:val="24"/>
        </w:rPr>
        <w:t>.</w:t>
      </w:r>
    </w:p>
    <w:p w:rsidR="008A7767" w:rsidRPr="00847C34" w:rsidRDefault="008A7767">
      <w:pPr>
        <w:snapToGrid w:val="0"/>
        <w:spacing w:after="0" w:line="360" w:lineRule="auto"/>
        <w:ind w:firstLineChars="100" w:firstLine="240"/>
        <w:jc w:val="both"/>
        <w:rPr>
          <w:rStyle w:val="acopre1"/>
          <w:rFonts w:ascii="Book Antiqua" w:eastAsia="Times New Roman" w:hAnsi="Book Antiqua" w:cs="Book Antiqua"/>
          <w:bCs/>
          <w:sz w:val="24"/>
          <w:szCs w:val="24"/>
          <w:shd w:val="clear" w:color="auto" w:fill="4F81BD"/>
        </w:rPr>
      </w:pPr>
      <w:r w:rsidRPr="00847C34">
        <w:rPr>
          <w:rStyle w:val="acopre1"/>
          <w:rFonts w:ascii="Book Antiqua" w:hAnsi="Book Antiqua" w:cs="Book Antiqua"/>
          <w:sz w:val="24"/>
          <w:szCs w:val="24"/>
        </w:rPr>
        <w:t xml:space="preserve">In 2/14 studies RHI was not related with fasting </w:t>
      </w:r>
      <w:proofErr w:type="gramStart"/>
      <w:r w:rsidRPr="00847C34">
        <w:rPr>
          <w:rStyle w:val="acopre1"/>
          <w:rFonts w:ascii="Book Antiqua" w:hAnsi="Book Antiqua" w:cs="Book Antiqua"/>
          <w:sz w:val="24"/>
          <w:szCs w:val="24"/>
        </w:rPr>
        <w:t>PG</w:t>
      </w:r>
      <w:r w:rsidRPr="00847C34">
        <w:rPr>
          <w:rStyle w:val="acopre1"/>
          <w:rFonts w:ascii="Book Antiqua" w:hAnsi="Book Antiqua" w:cs="Book Antiqua"/>
          <w:sz w:val="24"/>
          <w:szCs w:val="24"/>
          <w:vertAlign w:val="superscript"/>
          <w:lang w:eastAsia="zh-CN"/>
        </w:rPr>
        <w:t>[</w:t>
      </w:r>
      <w:proofErr w:type="gramEnd"/>
      <w:r w:rsidRPr="00847C34">
        <w:rPr>
          <w:rStyle w:val="acopre1"/>
          <w:rFonts w:ascii="Book Antiqua" w:hAnsi="Book Antiqua" w:cs="Book Antiqua"/>
          <w:bCs/>
          <w:sz w:val="24"/>
          <w:szCs w:val="24"/>
          <w:vertAlign w:val="superscript"/>
        </w:rPr>
        <w:t>59,61]</w:t>
      </w:r>
      <w:r w:rsidR="00862E44" w:rsidRPr="00862E44">
        <w:rPr>
          <w:rStyle w:val="acopre1"/>
          <w:rFonts w:ascii="Book Antiqua" w:hAnsi="Book Antiqua" w:cs="Book Antiqua" w:hint="eastAsia"/>
          <w:bCs/>
          <w:sz w:val="24"/>
          <w:szCs w:val="24"/>
          <w:lang w:eastAsia="zh-CN"/>
        </w:rPr>
        <w:t xml:space="preserve"> </w:t>
      </w:r>
      <w:r w:rsidRPr="00847C34">
        <w:rPr>
          <w:rStyle w:val="acopre1"/>
          <w:rFonts w:ascii="Book Antiqua" w:hAnsi="Book Antiqua" w:cs="Book Antiqua"/>
          <w:sz w:val="24"/>
          <w:szCs w:val="24"/>
        </w:rPr>
        <w:t>while in 4/14 studies RHI was negatively related with PG</w:t>
      </w:r>
      <w:r w:rsidRPr="00847C34">
        <w:rPr>
          <w:rStyle w:val="acopre1"/>
          <w:rFonts w:ascii="Book Antiqua" w:hAnsi="Book Antiqua" w:cs="Book Antiqua"/>
          <w:sz w:val="24"/>
          <w:szCs w:val="24"/>
          <w:vertAlign w:val="superscript"/>
          <w:lang w:eastAsia="zh-CN"/>
        </w:rPr>
        <w:t>[</w:t>
      </w:r>
      <w:r w:rsidR="0037374B">
        <w:rPr>
          <w:rStyle w:val="acopre1"/>
          <w:rFonts w:ascii="Book Antiqua" w:hAnsi="Book Antiqua" w:cs="Book Antiqua"/>
          <w:sz w:val="24"/>
          <w:szCs w:val="24"/>
          <w:vertAlign w:val="superscript"/>
          <w:lang w:eastAsia="zh-CN"/>
        </w:rPr>
        <w:t>24,</w:t>
      </w:r>
      <w:r w:rsidRPr="00847C34">
        <w:rPr>
          <w:rStyle w:val="acopre1"/>
          <w:rFonts w:ascii="Book Antiqua" w:hAnsi="Book Antiqua" w:cs="Book Antiqua"/>
          <w:bCs/>
          <w:sz w:val="24"/>
          <w:szCs w:val="24"/>
          <w:vertAlign w:val="superscript"/>
        </w:rPr>
        <w:t>60,62,64]</w:t>
      </w:r>
      <w:r w:rsidRPr="00847C34">
        <w:rPr>
          <w:rStyle w:val="acopre1"/>
          <w:rFonts w:ascii="Book Antiqua" w:hAnsi="Book Antiqua" w:cs="Book Antiqua"/>
          <w:bCs/>
          <w:sz w:val="24"/>
          <w:szCs w:val="24"/>
        </w:rPr>
        <w:t>.</w:t>
      </w:r>
    </w:p>
    <w:p w:rsidR="008A7767" w:rsidRPr="00847C34" w:rsidRDefault="008A7767">
      <w:pPr>
        <w:snapToGrid w:val="0"/>
        <w:spacing w:after="0" w:line="360" w:lineRule="auto"/>
        <w:ind w:firstLineChars="100" w:firstLine="240"/>
        <w:jc w:val="both"/>
        <w:rPr>
          <w:rStyle w:val="acopre1"/>
          <w:rFonts w:ascii="Book Antiqua" w:eastAsia="Times New Roman" w:hAnsi="Book Antiqua" w:cs="Book Antiqua"/>
          <w:bCs/>
          <w:sz w:val="24"/>
          <w:szCs w:val="24"/>
        </w:rPr>
      </w:pPr>
      <w:r w:rsidRPr="00847C34">
        <w:rPr>
          <w:rStyle w:val="acopre1"/>
          <w:rFonts w:ascii="Book Antiqua" w:hAnsi="Book Antiqua" w:cs="Book Antiqua"/>
          <w:sz w:val="24"/>
          <w:szCs w:val="24"/>
          <w:shd w:val="clear" w:color="auto" w:fill="FFFFFF"/>
        </w:rPr>
        <w:t>In 2/14 studies RHI was inversely related with</w:t>
      </w:r>
      <w:r w:rsidRPr="00847C34">
        <w:rPr>
          <w:rStyle w:val="acopre1"/>
          <w:rFonts w:ascii="Book Antiqua" w:hAnsi="Book Antiqua" w:cs="Book Antiqua"/>
          <w:sz w:val="24"/>
          <w:szCs w:val="24"/>
        </w:rPr>
        <w:t xml:space="preserve"> Leptin and TNF-alpha levels</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60,62</w:t>
      </w:r>
      <w:r w:rsidRPr="00847C34">
        <w:rPr>
          <w:rStyle w:val="acopre1"/>
          <w:rFonts w:ascii="Book Antiqua" w:hAnsi="Book Antiqua" w:cs="Book Antiqua"/>
          <w:bCs/>
          <w:sz w:val="24"/>
          <w:szCs w:val="24"/>
          <w:vertAlign w:val="superscript"/>
          <w:lang w:val="pt-PT"/>
        </w:rPr>
        <w:t>]</w:t>
      </w:r>
      <w:r w:rsidRPr="00847C34">
        <w:rPr>
          <w:rStyle w:val="acopre1"/>
          <w:rFonts w:ascii="Book Antiqua" w:hAnsi="Book Antiqua" w:cs="Book Antiqua"/>
          <w:sz w:val="24"/>
          <w:szCs w:val="24"/>
          <w:shd w:val="clear" w:color="auto" w:fill="FFFFFF"/>
        </w:rPr>
        <w:t xml:space="preserve">, and in 3/14 studies RHI was inversely related with </w:t>
      </w:r>
      <w:r w:rsidRPr="00847C34">
        <w:rPr>
          <w:rStyle w:val="acopre1"/>
          <w:rFonts w:ascii="Book Antiqua" w:hAnsi="Book Antiqua" w:cs="Book Antiqua"/>
          <w:sz w:val="24"/>
          <w:szCs w:val="24"/>
        </w:rPr>
        <w:t>HSCRP</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60,</w:t>
      </w:r>
      <w:r w:rsidRPr="00847C34">
        <w:rPr>
          <w:rStyle w:val="acopre1"/>
          <w:rFonts w:ascii="Book Antiqua" w:hAnsi="Book Antiqua" w:cs="Book Antiqua"/>
          <w:bCs/>
          <w:sz w:val="24"/>
          <w:szCs w:val="24"/>
          <w:shd w:val="clear" w:color="auto" w:fill="FFFFFF"/>
          <w:vertAlign w:val="superscript"/>
        </w:rPr>
        <w:t>63,</w:t>
      </w:r>
      <w:r w:rsidRPr="00847C34">
        <w:rPr>
          <w:rStyle w:val="acopre1"/>
          <w:rFonts w:ascii="Book Antiqua" w:hAnsi="Book Antiqua" w:cs="Book Antiqua"/>
          <w:bCs/>
          <w:sz w:val="24"/>
          <w:szCs w:val="24"/>
          <w:vertAlign w:val="superscript"/>
          <w:lang w:val="es-ES_tradnl"/>
        </w:rPr>
        <w:t>64]</w:t>
      </w:r>
      <w:r w:rsidRPr="00847C34">
        <w:rPr>
          <w:rStyle w:val="acopre1"/>
          <w:rFonts w:ascii="Book Antiqua" w:hAnsi="Book Antiqua" w:cs="Book Antiqua"/>
          <w:bCs/>
          <w:sz w:val="24"/>
          <w:szCs w:val="24"/>
        </w:rPr>
        <w:t xml:space="preserve">. </w:t>
      </w:r>
      <w:r w:rsidRPr="00847C34">
        <w:rPr>
          <w:rStyle w:val="acopre1"/>
          <w:rFonts w:ascii="Book Antiqua" w:hAnsi="Book Antiqua" w:cs="Book Antiqua"/>
          <w:sz w:val="24"/>
          <w:szCs w:val="24"/>
        </w:rPr>
        <w:t>As for other aspects of metabolic syndrome these results were not homogenous</w:t>
      </w:r>
      <w:r w:rsidRPr="00847C34">
        <w:rPr>
          <w:rStyle w:val="acopre1"/>
          <w:rFonts w:ascii="Book Antiqua" w:hAnsi="Book Antiqua" w:cs="Book Antiqua"/>
          <w:bCs/>
          <w:sz w:val="24"/>
          <w:szCs w:val="24"/>
        </w:rPr>
        <w:t xml:space="preserve">. In 3/14 studies </w:t>
      </w:r>
      <w:r w:rsidRPr="00847C34">
        <w:rPr>
          <w:rStyle w:val="acopre1"/>
          <w:rFonts w:ascii="Book Antiqua" w:hAnsi="Book Antiqua" w:cs="Book Antiqua"/>
          <w:sz w:val="24"/>
          <w:szCs w:val="24"/>
        </w:rPr>
        <w:t>RHI was not related with HSCRP</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65</w:t>
      </w:r>
      <w:r w:rsidRPr="00847C34">
        <w:rPr>
          <w:rStyle w:val="acopre1"/>
          <w:rFonts w:ascii="Book Antiqua" w:hAnsi="Book Antiqua" w:cs="Book Antiqua"/>
          <w:sz w:val="24"/>
          <w:szCs w:val="24"/>
          <w:vertAlign w:val="superscript"/>
        </w:rPr>
        <w:t>,</w:t>
      </w:r>
      <w:r w:rsidR="0037374B">
        <w:rPr>
          <w:rStyle w:val="acopre1"/>
          <w:rFonts w:ascii="Book Antiqua" w:hAnsi="Book Antiqua" w:cs="Book Antiqua"/>
          <w:sz w:val="24"/>
          <w:szCs w:val="24"/>
          <w:vertAlign w:val="superscript"/>
        </w:rPr>
        <w:t>67,</w:t>
      </w:r>
      <w:r w:rsidRPr="00847C34">
        <w:rPr>
          <w:rStyle w:val="acopre1"/>
          <w:rFonts w:ascii="Book Antiqua" w:hAnsi="Book Antiqua" w:cs="Book Antiqua"/>
          <w:bCs/>
          <w:sz w:val="24"/>
          <w:szCs w:val="24"/>
          <w:vertAlign w:val="superscript"/>
        </w:rPr>
        <w:t>68]</w:t>
      </w:r>
      <w:r w:rsidRPr="00847C34">
        <w:rPr>
          <w:rStyle w:val="acopre1"/>
          <w:rFonts w:ascii="Book Antiqua" w:hAnsi="Book Antiqua" w:cs="Book Antiqua"/>
          <w:bCs/>
          <w:sz w:val="24"/>
          <w:szCs w:val="24"/>
        </w:rPr>
        <w:t>, and</w:t>
      </w:r>
      <w:r w:rsidR="008A038A">
        <w:rPr>
          <w:rStyle w:val="acopre1"/>
          <w:rFonts w:ascii="Book Antiqua" w:hAnsi="Book Antiqua" w:cs="Book Antiqua"/>
          <w:bCs/>
          <w:sz w:val="24"/>
          <w:szCs w:val="24"/>
        </w:rPr>
        <w:t xml:space="preserve"> </w:t>
      </w:r>
      <w:r w:rsidRPr="00847C34">
        <w:rPr>
          <w:rStyle w:val="acopre1"/>
          <w:rFonts w:ascii="Book Antiqua" w:hAnsi="Book Antiqua" w:cs="Book Antiqua"/>
          <w:bCs/>
          <w:sz w:val="24"/>
          <w:szCs w:val="24"/>
        </w:rPr>
        <w:t>in</w:t>
      </w:r>
      <w:r w:rsidRPr="00847C34">
        <w:rPr>
          <w:rStyle w:val="acopre1"/>
          <w:rFonts w:ascii="Book Antiqua" w:hAnsi="Book Antiqua" w:cs="Book Antiqua"/>
          <w:sz w:val="24"/>
          <w:szCs w:val="24"/>
        </w:rPr>
        <w:t xml:space="preserve"> 2/14 studies RHI was not related with Leptin</w:t>
      </w:r>
      <w:r w:rsidRPr="00847C34">
        <w:rPr>
          <w:rStyle w:val="acopre1"/>
          <w:rFonts w:ascii="Book Antiqua" w:hAnsi="Book Antiqua" w:cs="Book Antiqua"/>
          <w:bCs/>
          <w:sz w:val="24"/>
          <w:szCs w:val="24"/>
        </w:rPr>
        <w:t xml:space="preserve"> levels</w:t>
      </w:r>
      <w:r w:rsidRPr="00847C34">
        <w:rPr>
          <w:rStyle w:val="acopre1"/>
          <w:rFonts w:ascii="Book Antiqua" w:hAnsi="Book Antiqua" w:cs="Book Antiqua"/>
          <w:bCs/>
          <w:sz w:val="24"/>
          <w:szCs w:val="24"/>
          <w:vertAlign w:val="superscript"/>
          <w:lang w:eastAsia="zh-CN"/>
        </w:rPr>
        <w:t>[</w:t>
      </w:r>
      <w:r w:rsidRPr="00847C34">
        <w:rPr>
          <w:rStyle w:val="acopre1"/>
          <w:rFonts w:ascii="Book Antiqua" w:hAnsi="Book Antiqua" w:cs="Book Antiqua"/>
          <w:bCs/>
          <w:sz w:val="24"/>
          <w:szCs w:val="24"/>
          <w:vertAlign w:val="superscript"/>
          <w:lang w:val="de-DE"/>
        </w:rPr>
        <w:t>61,65]</w:t>
      </w:r>
      <w:r w:rsidRPr="00847C34">
        <w:rPr>
          <w:rStyle w:val="acopre1"/>
          <w:rFonts w:ascii="Book Antiqua" w:hAnsi="Book Antiqua" w:cs="Book Antiqua"/>
          <w:bCs/>
          <w:sz w:val="24"/>
          <w:szCs w:val="24"/>
        </w:rPr>
        <w:t>. In s</w:t>
      </w:r>
      <w:r w:rsidRPr="00847C34">
        <w:rPr>
          <w:rStyle w:val="acopre1"/>
          <w:rFonts w:ascii="Book Antiqua" w:hAnsi="Book Antiqua" w:cs="Book Antiqua"/>
          <w:sz w:val="24"/>
          <w:szCs w:val="24"/>
        </w:rPr>
        <w:t>ome studies RHI was compared to other inflammatory markers less used to assess endothelial function</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58,61-65,7</w:t>
      </w:r>
      <w:r w:rsidR="0037374B">
        <w:rPr>
          <w:rStyle w:val="acopre1"/>
          <w:rFonts w:ascii="Book Antiqua" w:hAnsi="Book Antiqua" w:cs="Book Antiqua"/>
          <w:bCs/>
          <w:sz w:val="24"/>
          <w:szCs w:val="24"/>
          <w:vertAlign w:val="superscript"/>
        </w:rPr>
        <w:t>4</w:t>
      </w:r>
      <w:r w:rsidRPr="00847C34">
        <w:rPr>
          <w:rStyle w:val="acopre1"/>
          <w:rFonts w:ascii="Book Antiqua" w:hAnsi="Book Antiqua" w:cs="Book Antiqua"/>
          <w:bCs/>
          <w:sz w:val="24"/>
          <w:szCs w:val="24"/>
          <w:vertAlign w:val="superscript"/>
        </w:rPr>
        <w:t>,7</w:t>
      </w:r>
      <w:r w:rsidR="0037374B">
        <w:rPr>
          <w:rStyle w:val="acopre1"/>
          <w:rFonts w:ascii="Book Antiqua" w:hAnsi="Book Antiqua" w:cs="Book Antiqua"/>
          <w:bCs/>
          <w:sz w:val="24"/>
          <w:szCs w:val="24"/>
          <w:vertAlign w:val="superscript"/>
        </w:rPr>
        <w:t>6</w:t>
      </w:r>
      <w:r w:rsidRPr="00847C34">
        <w:rPr>
          <w:rStyle w:val="acopre1"/>
          <w:rFonts w:ascii="Book Antiqua" w:hAnsi="Book Antiqua" w:cs="Book Antiqua"/>
          <w:sz w:val="24"/>
          <w:szCs w:val="24"/>
          <w:vertAlign w:val="superscript"/>
          <w:lang w:val="pt-PT"/>
        </w:rPr>
        <w:t>]</w:t>
      </w:r>
      <w:r w:rsidRPr="00847C34">
        <w:rPr>
          <w:rStyle w:val="acopre1"/>
          <w:rFonts w:ascii="Book Antiqua" w:hAnsi="Book Antiqua" w:cs="Book Antiqua"/>
          <w:sz w:val="24"/>
          <w:szCs w:val="24"/>
        </w:rPr>
        <w:t>. None of these reported LnRHI. Only one study (not in table) reported “Peak response” instead of RHI</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7</w:t>
      </w:r>
      <w:r w:rsidR="0037374B">
        <w:rPr>
          <w:rStyle w:val="acopre1"/>
          <w:rFonts w:ascii="Book Antiqua" w:hAnsi="Book Antiqua" w:cs="Book Antiqua"/>
          <w:bCs/>
          <w:sz w:val="24"/>
          <w:szCs w:val="24"/>
          <w:vertAlign w:val="superscript"/>
        </w:rPr>
        <w:t>0</w:t>
      </w:r>
      <w:r w:rsidRPr="00847C34">
        <w:rPr>
          <w:rStyle w:val="acopre1"/>
          <w:rFonts w:ascii="Book Antiqua" w:hAnsi="Book Antiqua" w:cs="Book Antiqua"/>
          <w:bCs/>
          <w:sz w:val="24"/>
          <w:szCs w:val="24"/>
          <w:vertAlign w:val="superscript"/>
        </w:rPr>
        <w:t>]</w:t>
      </w:r>
      <w:r w:rsidRPr="00847C34">
        <w:rPr>
          <w:rStyle w:val="acopre1"/>
          <w:rFonts w:ascii="Book Antiqua" w:hAnsi="Book Antiqua" w:cs="Book Antiqua"/>
          <w:bCs/>
          <w:sz w:val="24"/>
          <w:szCs w:val="24"/>
        </w:rPr>
        <w:t>.</w:t>
      </w:r>
    </w:p>
    <w:p w:rsidR="008A7767" w:rsidRPr="00847C34" w:rsidRDefault="008A7767">
      <w:pPr>
        <w:snapToGrid w:val="0"/>
        <w:spacing w:after="0" w:line="360" w:lineRule="auto"/>
        <w:ind w:firstLineChars="100" w:firstLine="240"/>
        <w:jc w:val="both"/>
        <w:rPr>
          <w:rStyle w:val="acopre1"/>
          <w:rFonts w:ascii="Book Antiqua" w:hAnsi="Book Antiqua" w:cs="Book Antiqua"/>
          <w:sz w:val="24"/>
          <w:szCs w:val="24"/>
        </w:rPr>
      </w:pPr>
      <w:r w:rsidRPr="00847C34">
        <w:rPr>
          <w:rStyle w:val="acopre1"/>
          <w:rFonts w:ascii="Book Antiqua" w:hAnsi="Book Antiqua" w:cs="Book Antiqua"/>
          <w:iCs/>
          <w:sz w:val="24"/>
          <w:szCs w:val="24"/>
        </w:rPr>
        <w:t xml:space="preserve">Chen </w:t>
      </w:r>
      <w:r w:rsidRPr="00847C34">
        <w:rPr>
          <w:rStyle w:val="acopre1"/>
          <w:rFonts w:ascii="Book Antiqua" w:hAnsi="Book Antiqua" w:cs="Book Antiqua"/>
          <w:i/>
          <w:sz w:val="24"/>
          <w:szCs w:val="24"/>
        </w:rPr>
        <w:t xml:space="preserve">et </w:t>
      </w:r>
      <w:proofErr w:type="gramStart"/>
      <w:r w:rsidRPr="00847C34">
        <w:rPr>
          <w:rStyle w:val="acopre1"/>
          <w:rFonts w:ascii="Book Antiqua" w:hAnsi="Book Antiqua" w:cs="Book Antiqua"/>
          <w:i/>
          <w:sz w:val="24"/>
          <w:szCs w:val="24"/>
        </w:rPr>
        <w:t>al</w:t>
      </w:r>
      <w:r w:rsidRPr="00847C34">
        <w:rPr>
          <w:rStyle w:val="acopre1"/>
          <w:rFonts w:ascii="Book Antiqua" w:hAnsi="Book Antiqua" w:cs="Book Antiqua"/>
          <w:sz w:val="24"/>
          <w:szCs w:val="24"/>
          <w:vertAlign w:val="superscript"/>
          <w:lang w:eastAsia="zh-CN"/>
        </w:rPr>
        <w:t>[</w:t>
      </w:r>
      <w:proofErr w:type="gramEnd"/>
      <w:r w:rsidRPr="00847C34">
        <w:rPr>
          <w:rStyle w:val="acopre1"/>
          <w:rFonts w:ascii="Book Antiqua" w:hAnsi="Book Antiqua" w:cs="Book Antiqua"/>
          <w:sz w:val="24"/>
          <w:szCs w:val="24"/>
          <w:vertAlign w:val="superscript"/>
        </w:rPr>
        <w:t>7</w:t>
      </w:r>
      <w:r w:rsidR="0037374B">
        <w:rPr>
          <w:rStyle w:val="acopre1"/>
          <w:rFonts w:ascii="Book Antiqua" w:hAnsi="Book Antiqua" w:cs="Book Antiqua"/>
          <w:sz w:val="24"/>
          <w:szCs w:val="24"/>
          <w:vertAlign w:val="superscript"/>
        </w:rPr>
        <w:t>6</w:t>
      </w:r>
      <w:r w:rsidRPr="00847C34">
        <w:rPr>
          <w:rStyle w:val="acopre1"/>
          <w:rFonts w:ascii="Book Antiqua" w:hAnsi="Book Antiqua" w:cs="Book Antiqua"/>
          <w:sz w:val="24"/>
          <w:szCs w:val="24"/>
          <w:vertAlign w:val="superscript"/>
        </w:rPr>
        <w:t>]</w:t>
      </w:r>
      <w:r w:rsidR="00862E44" w:rsidRPr="00862E44">
        <w:rPr>
          <w:rStyle w:val="acopre1"/>
          <w:rFonts w:ascii="Book Antiqua" w:hAnsi="Book Antiqua" w:cs="Book Antiqua" w:hint="eastAsia"/>
          <w:sz w:val="24"/>
          <w:szCs w:val="24"/>
          <w:lang w:eastAsia="zh-CN"/>
        </w:rPr>
        <w:t xml:space="preserve"> </w:t>
      </w:r>
      <w:r w:rsidRPr="00847C34">
        <w:rPr>
          <w:rStyle w:val="acopre1"/>
          <w:rFonts w:ascii="Book Antiqua" w:hAnsi="Book Antiqua" w:cs="Book Antiqua"/>
          <w:sz w:val="24"/>
          <w:szCs w:val="24"/>
        </w:rPr>
        <w:t>studied RHI and its relationship with HOmeostatic Model Assessment of Insulin Resistance (HOMA-IR). RHI was evaluated in 257 healthy adolescents (138 F/119M) and was negatively related with HOMA-IR (</w:t>
      </w:r>
      <w:r w:rsidRPr="00847C34">
        <w:rPr>
          <w:rStyle w:val="acopre1"/>
          <w:rFonts w:ascii="Book Antiqua" w:hAnsi="Book Antiqua" w:cs="Book Antiqua"/>
          <w:i/>
          <w:sz w:val="24"/>
          <w:szCs w:val="24"/>
        </w:rPr>
        <w:t xml:space="preserve">P = </w:t>
      </w:r>
      <w:r w:rsidRPr="00847C34">
        <w:rPr>
          <w:rStyle w:val="acopre1"/>
          <w:rFonts w:ascii="Book Antiqua" w:hAnsi="Book Antiqua" w:cs="Book Antiqua"/>
          <w:sz w:val="24"/>
          <w:szCs w:val="24"/>
        </w:rPr>
        <w:t>0.001), and not with gender, lipid profile, BP values</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7</w:t>
      </w:r>
      <w:r w:rsidR="0037374B">
        <w:rPr>
          <w:rStyle w:val="acopre1"/>
          <w:rFonts w:ascii="Book Antiqua" w:hAnsi="Book Antiqua" w:cs="Book Antiqua"/>
          <w:bCs/>
          <w:sz w:val="24"/>
          <w:szCs w:val="24"/>
          <w:vertAlign w:val="superscript"/>
        </w:rPr>
        <w:t>5</w:t>
      </w:r>
      <w:r w:rsidRPr="00847C34">
        <w:rPr>
          <w:rStyle w:val="acopre1"/>
          <w:rFonts w:ascii="Book Antiqua" w:hAnsi="Book Antiqua" w:cs="Book Antiqua"/>
          <w:bCs/>
          <w:sz w:val="24"/>
          <w:szCs w:val="24"/>
          <w:vertAlign w:val="superscript"/>
        </w:rPr>
        <w:t>]</w:t>
      </w:r>
      <w:r w:rsidRPr="00847C34">
        <w:rPr>
          <w:rStyle w:val="acopre1"/>
          <w:rFonts w:ascii="Book Antiqua" w:hAnsi="Book Antiqua" w:cs="Book Antiqua"/>
          <w:sz w:val="24"/>
          <w:szCs w:val="24"/>
        </w:rPr>
        <w:t>.</w:t>
      </w:r>
    </w:p>
    <w:p w:rsidR="008A7767" w:rsidRPr="00847C34" w:rsidRDefault="008A7767">
      <w:pPr>
        <w:snapToGrid w:val="0"/>
        <w:spacing w:after="0" w:line="360" w:lineRule="auto"/>
        <w:ind w:firstLineChars="100" w:firstLine="240"/>
        <w:jc w:val="both"/>
        <w:rPr>
          <w:rFonts w:ascii="Book Antiqua" w:hAnsi="Book Antiqua" w:cs="Book Antiqua"/>
          <w:sz w:val="24"/>
          <w:szCs w:val="24"/>
          <w:lang w:val="en-US"/>
        </w:rPr>
      </w:pPr>
      <w:r w:rsidRPr="00847C34">
        <w:rPr>
          <w:rStyle w:val="acopre1"/>
          <w:rFonts w:ascii="Book Antiqua" w:hAnsi="Book Antiqua" w:cs="Book Antiqua"/>
          <w:sz w:val="24"/>
          <w:szCs w:val="24"/>
          <w:shd w:val="clear" w:color="auto" w:fill="FFFFFF"/>
        </w:rPr>
        <w:t xml:space="preserve">In 3/14 studies limitations were not </w:t>
      </w:r>
      <w:proofErr w:type="gramStart"/>
      <w:r w:rsidRPr="00847C34">
        <w:rPr>
          <w:rStyle w:val="acopre1"/>
          <w:rFonts w:ascii="Book Antiqua" w:hAnsi="Book Antiqua" w:cs="Book Antiqua"/>
          <w:sz w:val="24"/>
          <w:szCs w:val="24"/>
          <w:shd w:val="clear" w:color="auto" w:fill="FFFFFF"/>
        </w:rPr>
        <w:t>reported</w:t>
      </w:r>
      <w:r w:rsidRPr="00847C34">
        <w:rPr>
          <w:rStyle w:val="acopre1"/>
          <w:rFonts w:ascii="Book Antiqua" w:hAnsi="Book Antiqua" w:cs="Book Antiqua"/>
          <w:sz w:val="24"/>
          <w:szCs w:val="24"/>
          <w:shd w:val="clear" w:color="auto" w:fill="FFFFFF"/>
          <w:vertAlign w:val="superscript"/>
          <w:lang w:eastAsia="zh-CN"/>
        </w:rPr>
        <w:t>[</w:t>
      </w:r>
      <w:proofErr w:type="gramEnd"/>
      <w:r w:rsidRPr="00847C34">
        <w:rPr>
          <w:rStyle w:val="acopre1"/>
          <w:rFonts w:ascii="Book Antiqua" w:hAnsi="Book Antiqua" w:cs="Book Antiqua"/>
          <w:bCs/>
          <w:sz w:val="24"/>
          <w:szCs w:val="24"/>
          <w:shd w:val="clear" w:color="auto" w:fill="FFFFFF"/>
          <w:vertAlign w:val="superscript"/>
        </w:rPr>
        <w:t>58,70,65]</w:t>
      </w:r>
      <w:r w:rsidRPr="00847C34">
        <w:rPr>
          <w:rStyle w:val="acopre1"/>
          <w:rFonts w:ascii="Book Antiqua" w:hAnsi="Book Antiqua" w:cs="Book Antiqua"/>
          <w:bCs/>
          <w:sz w:val="24"/>
          <w:szCs w:val="24"/>
          <w:shd w:val="clear" w:color="auto" w:fill="FFFFFF"/>
        </w:rPr>
        <w:t>.</w:t>
      </w:r>
      <w:r w:rsidR="00862E44">
        <w:rPr>
          <w:rStyle w:val="acopre1"/>
          <w:rFonts w:ascii="Book Antiqua" w:hAnsi="Book Antiqua" w:cs="Book Antiqua" w:hint="eastAsia"/>
          <w:bCs/>
          <w:sz w:val="24"/>
          <w:szCs w:val="24"/>
          <w:shd w:val="clear" w:color="auto" w:fill="FFFFFF"/>
          <w:lang w:eastAsia="zh-CN"/>
        </w:rPr>
        <w:t xml:space="preserve"> </w:t>
      </w:r>
      <w:r w:rsidRPr="00847C34">
        <w:rPr>
          <w:rStyle w:val="acopre1"/>
          <w:rFonts w:ascii="Book Antiqua" w:hAnsi="Book Antiqua" w:cs="Book Antiqua"/>
          <w:iCs/>
          <w:sz w:val="24"/>
          <w:szCs w:val="24"/>
          <w:shd w:val="clear" w:color="auto" w:fill="FFFFFF"/>
        </w:rPr>
        <w:t xml:space="preserve">Mahmud </w:t>
      </w:r>
      <w:r w:rsidRPr="00847C34">
        <w:rPr>
          <w:rStyle w:val="acopre1"/>
          <w:rFonts w:ascii="Book Antiqua" w:hAnsi="Book Antiqua" w:cs="Book Antiqua"/>
          <w:i/>
          <w:sz w:val="24"/>
          <w:szCs w:val="24"/>
          <w:shd w:val="clear" w:color="auto" w:fill="FFFFFF"/>
        </w:rPr>
        <w:t xml:space="preserve">et </w:t>
      </w:r>
      <w:proofErr w:type="gramStart"/>
      <w:r w:rsidRPr="00847C34">
        <w:rPr>
          <w:rStyle w:val="acopre1"/>
          <w:rFonts w:ascii="Book Antiqua" w:hAnsi="Book Antiqua" w:cs="Book Antiqua"/>
          <w:i/>
          <w:sz w:val="24"/>
          <w:szCs w:val="24"/>
          <w:shd w:val="clear" w:color="auto" w:fill="FFFFFF"/>
        </w:rPr>
        <w:t>al</w:t>
      </w:r>
      <w:r w:rsidRPr="00847C34">
        <w:rPr>
          <w:rStyle w:val="acopre1"/>
          <w:rFonts w:ascii="Book Antiqua" w:hAnsi="Book Antiqua" w:cs="Book Antiqua"/>
          <w:sz w:val="24"/>
          <w:szCs w:val="24"/>
          <w:shd w:val="clear" w:color="auto" w:fill="FFFFFF"/>
          <w:vertAlign w:val="superscript"/>
          <w:lang w:eastAsia="zh-CN"/>
        </w:rPr>
        <w:t>[</w:t>
      </w:r>
      <w:proofErr w:type="gramEnd"/>
      <w:r w:rsidRPr="00847C34">
        <w:rPr>
          <w:rStyle w:val="acopre1"/>
          <w:rFonts w:ascii="Book Antiqua" w:hAnsi="Book Antiqua" w:cs="Book Antiqua"/>
          <w:bCs/>
          <w:sz w:val="24"/>
          <w:szCs w:val="24"/>
          <w:vertAlign w:val="superscript"/>
        </w:rPr>
        <w:t>61]</w:t>
      </w:r>
      <w:r w:rsidR="00862E44" w:rsidRPr="00862E44">
        <w:rPr>
          <w:rStyle w:val="acopre1"/>
          <w:rFonts w:ascii="Book Antiqua" w:hAnsi="Book Antiqua" w:cs="Book Antiqua" w:hint="eastAsia"/>
          <w:bCs/>
          <w:sz w:val="24"/>
          <w:szCs w:val="24"/>
          <w:lang w:eastAsia="zh-CN"/>
        </w:rPr>
        <w:t xml:space="preserve"> </w:t>
      </w:r>
      <w:bookmarkStart w:id="0" w:name="_GoBack"/>
      <w:r w:rsidRPr="00847C34">
        <w:rPr>
          <w:rStyle w:val="acopre1"/>
          <w:rFonts w:ascii="Book Antiqua" w:hAnsi="Book Antiqua" w:cs="Book Antiqua"/>
          <w:sz w:val="24"/>
          <w:szCs w:val="24"/>
          <w:shd w:val="clear" w:color="auto" w:fill="FFFFFF"/>
        </w:rPr>
        <w:t>evaluated controls recruited from other studies, and IR and adipocytokine levels from control group are not known</w:t>
      </w:r>
      <w:r w:rsidRPr="00847C34">
        <w:rPr>
          <w:rStyle w:val="acopre1"/>
          <w:rFonts w:ascii="Book Antiqua" w:hAnsi="Book Antiqua" w:cs="Book Antiqua"/>
          <w:bCs/>
          <w:sz w:val="24"/>
          <w:szCs w:val="24"/>
          <w:shd w:val="clear" w:color="auto" w:fill="FFFFFF"/>
        </w:rPr>
        <w:t xml:space="preserve">. </w:t>
      </w:r>
      <w:r w:rsidRPr="00847C34">
        <w:rPr>
          <w:rStyle w:val="acopre1"/>
          <w:rFonts w:ascii="Book Antiqua" w:hAnsi="Book Antiqua" w:cs="Book Antiqua"/>
          <w:iCs/>
          <w:sz w:val="24"/>
          <w:szCs w:val="24"/>
          <w:shd w:val="clear" w:color="auto" w:fill="FFFFFF"/>
        </w:rPr>
        <w:t>Tomsa</w:t>
      </w:r>
      <w:bookmarkEnd w:id="0"/>
      <w:r w:rsidRPr="00847C34">
        <w:rPr>
          <w:rStyle w:val="acopre1"/>
          <w:rFonts w:ascii="Book Antiqua" w:hAnsi="Book Antiqua" w:cs="Book Antiqua"/>
          <w:iCs/>
          <w:sz w:val="24"/>
          <w:szCs w:val="24"/>
          <w:shd w:val="clear" w:color="auto" w:fill="FFFFFF"/>
        </w:rPr>
        <w:t xml:space="preserve"> </w:t>
      </w:r>
      <w:r w:rsidRPr="00847C34">
        <w:rPr>
          <w:rStyle w:val="acopre1"/>
          <w:rFonts w:ascii="Book Antiqua" w:hAnsi="Book Antiqua" w:cs="Book Antiqua"/>
          <w:i/>
          <w:sz w:val="24"/>
          <w:szCs w:val="24"/>
          <w:shd w:val="clear" w:color="auto" w:fill="FFFFFF"/>
        </w:rPr>
        <w:t>et al</w:t>
      </w:r>
      <w:r w:rsidRPr="00847C34">
        <w:rPr>
          <w:rStyle w:val="acopre1"/>
          <w:rFonts w:ascii="Book Antiqua" w:hAnsi="Book Antiqua" w:cs="Book Antiqua"/>
          <w:sz w:val="24"/>
          <w:szCs w:val="24"/>
          <w:shd w:val="clear" w:color="auto" w:fill="FFFFFF"/>
          <w:vertAlign w:val="superscript"/>
          <w:lang w:eastAsia="zh-CN"/>
        </w:rPr>
        <w:t>[</w:t>
      </w:r>
      <w:r w:rsidRPr="00847C34">
        <w:rPr>
          <w:rStyle w:val="acopre1"/>
          <w:rFonts w:ascii="Book Antiqua" w:hAnsi="Book Antiqua" w:cs="Book Antiqua"/>
          <w:bCs/>
          <w:sz w:val="24"/>
          <w:szCs w:val="24"/>
          <w:shd w:val="clear" w:color="auto" w:fill="FFFFFF"/>
          <w:vertAlign w:val="superscript"/>
        </w:rPr>
        <w:t>62]</w:t>
      </w:r>
      <w:r w:rsidRPr="00847C34">
        <w:rPr>
          <w:rStyle w:val="acopre1"/>
          <w:rFonts w:ascii="Book Antiqua" w:hAnsi="Book Antiqua" w:cs="Book Antiqua"/>
          <w:sz w:val="24"/>
          <w:szCs w:val="24"/>
          <w:shd w:val="clear" w:color="auto" w:fill="FFFFFF"/>
        </w:rPr>
        <w:t xml:space="preserve"> evaluated</w:t>
      </w:r>
      <w:r w:rsidR="00F53DEB">
        <w:rPr>
          <w:rStyle w:val="acopre1"/>
          <w:rFonts w:ascii="Book Antiqua" w:hAnsi="Book Antiqua" w:cs="Book Antiqua"/>
          <w:sz w:val="24"/>
          <w:szCs w:val="24"/>
          <w:shd w:val="clear" w:color="auto" w:fill="FFFFFF"/>
        </w:rPr>
        <w:t xml:space="preserve"> </w:t>
      </w:r>
      <w:r w:rsidRPr="00847C34">
        <w:rPr>
          <w:rStyle w:val="acopre1"/>
          <w:rFonts w:ascii="Book Antiqua" w:hAnsi="Book Antiqua" w:cs="Book Antiqua"/>
          <w:sz w:val="24"/>
          <w:szCs w:val="24"/>
          <w:shd w:val="clear" w:color="auto" w:fill="FFFFFF"/>
        </w:rPr>
        <w:t>patients with T2DM during metformin therapy which is recognized to influence endothelial function. In 5/14 studies patients’ samples were small, including 41, 45, 37, 27 and 29 participants, respectively</w:t>
      </w:r>
      <w:r w:rsidRPr="00847C34">
        <w:rPr>
          <w:rStyle w:val="acopre1"/>
          <w:rFonts w:ascii="Book Antiqua" w:hAnsi="Book Antiqua" w:cs="Book Antiqua"/>
          <w:sz w:val="24"/>
          <w:szCs w:val="24"/>
          <w:shd w:val="clear" w:color="auto" w:fill="FFFFFF"/>
          <w:vertAlign w:val="superscript"/>
          <w:lang w:eastAsia="zh-CN"/>
        </w:rPr>
        <w:t>[</w:t>
      </w:r>
      <w:r w:rsidR="0037374B">
        <w:rPr>
          <w:rStyle w:val="acopre1"/>
          <w:rFonts w:ascii="Book Antiqua" w:hAnsi="Book Antiqua" w:cs="Book Antiqua"/>
          <w:sz w:val="24"/>
          <w:szCs w:val="24"/>
          <w:shd w:val="clear" w:color="auto" w:fill="FFFFFF"/>
          <w:vertAlign w:val="superscript"/>
          <w:lang w:eastAsia="zh-CN"/>
        </w:rPr>
        <w:t>24,</w:t>
      </w:r>
      <w:r w:rsidRPr="00847C34">
        <w:rPr>
          <w:rStyle w:val="acopre1"/>
          <w:rFonts w:ascii="Book Antiqua" w:hAnsi="Book Antiqua" w:cs="Book Antiqua"/>
          <w:bCs/>
          <w:sz w:val="24"/>
          <w:szCs w:val="24"/>
          <w:shd w:val="clear" w:color="auto" w:fill="FFFFFF"/>
          <w:vertAlign w:val="superscript"/>
        </w:rPr>
        <w:t>59,60,64,66]</w:t>
      </w:r>
      <w:r w:rsidRPr="00847C34">
        <w:rPr>
          <w:rStyle w:val="acopre1"/>
          <w:rFonts w:ascii="Book Antiqua" w:hAnsi="Book Antiqua" w:cs="Book Antiqua"/>
          <w:sz w:val="24"/>
          <w:szCs w:val="24"/>
          <w:shd w:val="clear" w:color="auto" w:fill="FFFFFF"/>
        </w:rPr>
        <w:t xml:space="preserve">. </w:t>
      </w:r>
      <w:r w:rsidRPr="00847C34">
        <w:rPr>
          <w:rStyle w:val="acopre1"/>
          <w:rFonts w:ascii="Book Antiqua" w:hAnsi="Book Antiqua" w:cs="Book Antiqua"/>
          <w:iCs/>
          <w:sz w:val="24"/>
          <w:szCs w:val="24"/>
          <w:shd w:val="clear" w:color="auto" w:fill="FFFFFF"/>
        </w:rPr>
        <w:t xml:space="preserve">Bacha </w:t>
      </w:r>
      <w:r w:rsidRPr="00847C34">
        <w:rPr>
          <w:rStyle w:val="acopre1"/>
          <w:rFonts w:ascii="Book Antiqua" w:hAnsi="Book Antiqua" w:cs="Book Antiqua"/>
          <w:i/>
          <w:sz w:val="24"/>
          <w:szCs w:val="24"/>
          <w:shd w:val="clear" w:color="auto" w:fill="FFFFFF"/>
        </w:rPr>
        <w:t>et al</w:t>
      </w:r>
      <w:r w:rsidRPr="00847C34">
        <w:rPr>
          <w:rStyle w:val="acopre1"/>
          <w:rFonts w:ascii="Book Antiqua" w:hAnsi="Book Antiqua" w:cs="Book Antiqua"/>
          <w:sz w:val="24"/>
          <w:szCs w:val="24"/>
          <w:shd w:val="clear" w:color="auto" w:fill="FFFFFF"/>
          <w:vertAlign w:val="superscript"/>
          <w:lang w:eastAsia="zh-CN"/>
        </w:rPr>
        <w:t>[</w:t>
      </w:r>
      <w:r w:rsidR="0037374B">
        <w:rPr>
          <w:rStyle w:val="acopre1"/>
          <w:rFonts w:ascii="Book Antiqua" w:hAnsi="Book Antiqua" w:cs="Book Antiqua"/>
          <w:bCs/>
          <w:sz w:val="24"/>
          <w:szCs w:val="24"/>
          <w:vertAlign w:val="superscript"/>
        </w:rPr>
        <w:t>74</w:t>
      </w:r>
      <w:r w:rsidRPr="00847C34">
        <w:rPr>
          <w:rStyle w:val="acopre1"/>
          <w:rFonts w:ascii="Book Antiqua" w:hAnsi="Book Antiqua" w:cs="Book Antiqua"/>
          <w:bCs/>
          <w:sz w:val="24"/>
          <w:szCs w:val="24"/>
          <w:vertAlign w:val="superscript"/>
        </w:rPr>
        <w:t>]</w:t>
      </w:r>
      <w:r w:rsidRPr="00847C34">
        <w:rPr>
          <w:rStyle w:val="acopre1"/>
          <w:rFonts w:ascii="Book Antiqua" w:hAnsi="Book Antiqua" w:cs="Book Antiqua"/>
          <w:sz w:val="24"/>
          <w:szCs w:val="24"/>
          <w:shd w:val="clear" w:color="auto" w:fill="FFFFFF"/>
        </w:rPr>
        <w:t xml:space="preserve"> evaluated Hispanic population, while </w:t>
      </w:r>
      <w:r w:rsidRPr="00847C34">
        <w:rPr>
          <w:rStyle w:val="acopre1"/>
          <w:rFonts w:ascii="Book Antiqua" w:hAnsi="Book Antiqua" w:cs="Book Antiqua"/>
          <w:iCs/>
          <w:sz w:val="24"/>
          <w:szCs w:val="24"/>
          <w:shd w:val="clear" w:color="auto" w:fill="FFFFFF"/>
        </w:rPr>
        <w:t xml:space="preserve">Mahmud </w:t>
      </w:r>
      <w:r w:rsidRPr="00847C34">
        <w:rPr>
          <w:rStyle w:val="acopre1"/>
          <w:rFonts w:ascii="Book Antiqua" w:hAnsi="Book Antiqua" w:cs="Book Antiqua"/>
          <w:i/>
          <w:sz w:val="24"/>
          <w:szCs w:val="24"/>
          <w:shd w:val="clear" w:color="auto" w:fill="FFFFFF"/>
        </w:rPr>
        <w:t>et al</w:t>
      </w:r>
      <w:r w:rsidRPr="00847C34">
        <w:rPr>
          <w:rStyle w:val="acopre1"/>
          <w:rFonts w:ascii="Book Antiqua" w:hAnsi="Book Antiqua" w:cs="Book Antiqua"/>
          <w:sz w:val="24"/>
          <w:szCs w:val="24"/>
          <w:shd w:val="clear" w:color="auto" w:fill="FFFFFF"/>
          <w:vertAlign w:val="superscript"/>
          <w:lang w:eastAsia="zh-CN"/>
        </w:rPr>
        <w:t>[</w:t>
      </w:r>
      <w:r w:rsidRPr="00847C34">
        <w:rPr>
          <w:rStyle w:val="acopre1"/>
          <w:rFonts w:ascii="Book Antiqua" w:hAnsi="Book Antiqua" w:cs="Book Antiqua"/>
          <w:bCs/>
          <w:sz w:val="24"/>
          <w:szCs w:val="24"/>
          <w:vertAlign w:val="superscript"/>
        </w:rPr>
        <w:t>61]</w:t>
      </w:r>
      <w:r w:rsidRPr="00847C34">
        <w:rPr>
          <w:rStyle w:val="acopre1"/>
          <w:rFonts w:ascii="Book Antiqua" w:hAnsi="Book Antiqua" w:cs="Book Antiqua"/>
          <w:sz w:val="24"/>
          <w:szCs w:val="24"/>
          <w:shd w:val="clear" w:color="auto" w:fill="FFFFFF"/>
        </w:rPr>
        <w:t xml:space="preserve"> enrolled Caucasian adolescents</w:t>
      </w:r>
      <w:r w:rsidRPr="00847C34">
        <w:rPr>
          <w:rStyle w:val="acopre1"/>
          <w:rFonts w:ascii="Book Antiqua" w:hAnsi="Book Antiqua" w:cs="Book Antiqua"/>
          <w:bCs/>
          <w:sz w:val="24"/>
          <w:szCs w:val="24"/>
        </w:rPr>
        <w:t xml:space="preserve">. </w:t>
      </w:r>
      <w:r w:rsidRPr="00847C34">
        <w:rPr>
          <w:rStyle w:val="acopre1"/>
          <w:rFonts w:ascii="Book Antiqua" w:hAnsi="Book Antiqua" w:cs="Book Antiqua"/>
          <w:sz w:val="24"/>
          <w:szCs w:val="24"/>
        </w:rPr>
        <w:t>In 1/14 study are reported limitations about the reliability of RH-PAT</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59]</w:t>
      </w:r>
      <w:r w:rsidRPr="00847C34">
        <w:rPr>
          <w:rStyle w:val="acopre1"/>
          <w:rFonts w:ascii="Book Antiqua" w:hAnsi="Book Antiqua" w:cs="Book Antiqua"/>
          <w:sz w:val="24"/>
          <w:szCs w:val="24"/>
        </w:rPr>
        <w:t xml:space="preserve">. </w:t>
      </w:r>
      <w:r w:rsidRPr="00847C34">
        <w:rPr>
          <w:rStyle w:val="acopre1"/>
          <w:rFonts w:ascii="Book Antiqua" w:hAnsi="Book Antiqua" w:cs="Book Antiqua"/>
          <w:iCs/>
          <w:sz w:val="24"/>
          <w:szCs w:val="24"/>
        </w:rPr>
        <w:t xml:space="preserve">Pareyn </w:t>
      </w:r>
      <w:r w:rsidRPr="00847C34">
        <w:rPr>
          <w:rStyle w:val="acopre1"/>
          <w:rFonts w:ascii="Book Antiqua" w:hAnsi="Book Antiqua" w:cs="Book Antiqua"/>
          <w:i/>
          <w:sz w:val="24"/>
          <w:szCs w:val="24"/>
        </w:rPr>
        <w:t>et al</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59]</w:t>
      </w:r>
      <w:r w:rsidRPr="00847C34">
        <w:rPr>
          <w:rStyle w:val="acopre1"/>
          <w:rFonts w:ascii="Book Antiqua" w:hAnsi="Book Antiqua" w:cs="Book Antiqua"/>
          <w:sz w:val="24"/>
          <w:szCs w:val="24"/>
        </w:rPr>
        <w:t xml:space="preserve"> concluded that an unequivocal theory about the underlying mechanism is lacking. There is some uncertainty about the relative importance of endothelium dependent and independent vasodilatation factors in the RH-PAT response. Vascular bed and RH-PAT are highly responsive to sympathetic tone and to emotional responses like anger, depression, anxiety</w:t>
      </w:r>
      <w:r w:rsidRPr="00847C34">
        <w:rPr>
          <w:rStyle w:val="acopre1"/>
          <w:rFonts w:ascii="Book Antiqua" w:hAnsi="Book Antiqua" w:cs="Book Antiqua"/>
          <w:sz w:val="24"/>
          <w:szCs w:val="24"/>
          <w:vertAlign w:val="superscript"/>
          <w:lang w:eastAsia="zh-CN"/>
        </w:rPr>
        <w:t>[</w:t>
      </w:r>
      <w:r w:rsidRPr="00847C34">
        <w:rPr>
          <w:rStyle w:val="acopre1"/>
          <w:rFonts w:ascii="Book Antiqua" w:hAnsi="Book Antiqua" w:cs="Book Antiqua"/>
          <w:bCs/>
          <w:sz w:val="24"/>
          <w:szCs w:val="24"/>
          <w:vertAlign w:val="superscript"/>
        </w:rPr>
        <w:t>59]</w:t>
      </w:r>
      <w:r w:rsidRPr="00847C34">
        <w:rPr>
          <w:rStyle w:val="acopre1"/>
          <w:rFonts w:ascii="Book Antiqua" w:hAnsi="Book Antiqua" w:cs="Book Antiqua"/>
          <w:bCs/>
          <w:sz w:val="24"/>
          <w:szCs w:val="24"/>
        </w:rPr>
        <w:t>.</w:t>
      </w:r>
    </w:p>
    <w:p w:rsidR="008A7767" w:rsidRPr="00847C34" w:rsidRDefault="008A7767">
      <w:pPr>
        <w:snapToGrid w:val="0"/>
        <w:spacing w:after="0" w:line="360" w:lineRule="auto"/>
        <w:jc w:val="both"/>
        <w:rPr>
          <w:rFonts w:ascii="Book Antiqua" w:hAnsi="Book Antiqua" w:cs="Book Antiqua"/>
          <w:sz w:val="24"/>
          <w:szCs w:val="24"/>
          <w:lang w:val="en-US"/>
        </w:rPr>
      </w:pPr>
    </w:p>
    <w:p w:rsidR="008A7767" w:rsidRPr="00847C34" w:rsidRDefault="008A7767">
      <w:pPr>
        <w:snapToGrid w:val="0"/>
        <w:spacing w:after="0" w:line="360" w:lineRule="auto"/>
        <w:jc w:val="both"/>
        <w:rPr>
          <w:rFonts w:ascii="Book Antiqua" w:hAnsi="Book Antiqua" w:cs="Book Antiqua"/>
          <w:b/>
          <w:sz w:val="24"/>
          <w:szCs w:val="24"/>
          <w:u w:val="single"/>
          <w:lang w:val="en-US"/>
        </w:rPr>
      </w:pPr>
      <w:r w:rsidRPr="00847C34">
        <w:rPr>
          <w:rFonts w:ascii="Book Antiqua" w:hAnsi="Book Antiqua" w:cs="Book Antiqua"/>
          <w:b/>
          <w:bCs/>
          <w:color w:val="000000"/>
          <w:sz w:val="24"/>
          <w:szCs w:val="24"/>
          <w:u w:val="single"/>
          <w:shd w:val="clear" w:color="auto" w:fill="FFFFFF"/>
          <w:lang w:val="en-US"/>
        </w:rPr>
        <w:lastRenderedPageBreak/>
        <w:t xml:space="preserve">ENDOTHELIAL FUNCTION IN CANCER SURVIVORS </w:t>
      </w:r>
    </w:p>
    <w:p w:rsidR="008A7767" w:rsidRPr="00847C34" w:rsidRDefault="008A7767">
      <w:pPr>
        <w:shd w:val="clear" w:color="auto" w:fill="FFFFFF"/>
        <w:snapToGrid w:val="0"/>
        <w:spacing w:after="0" w:line="360" w:lineRule="auto"/>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To our knowledge two studies analyzed </w:t>
      </w:r>
      <w:r w:rsidR="00BD7511" w:rsidRPr="00847C34">
        <w:rPr>
          <w:rFonts w:ascii="Book Antiqua" w:hAnsi="Book Antiqua" w:cs="Book Antiqua"/>
          <w:sz w:val="24"/>
          <w:szCs w:val="24"/>
          <w:lang w:val="en-US"/>
        </w:rPr>
        <w:t>ED</w:t>
      </w:r>
      <w:r w:rsidRPr="00847C34">
        <w:rPr>
          <w:rFonts w:ascii="Book Antiqua" w:hAnsi="Book Antiqua" w:cs="Book Antiqua"/>
          <w:bCs/>
          <w:sz w:val="24"/>
          <w:szCs w:val="24"/>
          <w:lang w:val="en-US"/>
        </w:rPr>
        <w:t xml:space="preserve"> by Reactive Hyperemia Index – Peripheral Artery Tonometry (RHI-PAT) in childh</w:t>
      </w:r>
      <w:r w:rsidR="00052AEE">
        <w:rPr>
          <w:rFonts w:ascii="Book Antiqua" w:hAnsi="Book Antiqua" w:cs="Book Antiqua"/>
          <w:bCs/>
          <w:sz w:val="24"/>
          <w:szCs w:val="24"/>
          <w:lang w:val="en-US"/>
        </w:rPr>
        <w:t>ood cancer survivors (Table 3).</w:t>
      </w:r>
    </w:p>
    <w:p w:rsidR="008A7767" w:rsidRPr="00847C34" w:rsidRDefault="008A7767">
      <w:pPr>
        <w:shd w:val="clear" w:color="auto" w:fill="FFFFFF"/>
        <w:snapToGrid w:val="0"/>
        <w:spacing w:after="0" w:line="360" w:lineRule="auto"/>
        <w:ind w:firstLineChars="100" w:firstLine="24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Blair </w:t>
      </w:r>
      <w:r w:rsidRPr="00847C34">
        <w:rPr>
          <w:rFonts w:ascii="Book Antiqua" w:hAnsi="Book Antiqua" w:cs="Book Antiqua"/>
          <w:bCs/>
          <w:i/>
          <w:iCs/>
          <w:sz w:val="24"/>
          <w:szCs w:val="24"/>
          <w:lang w:val="en-US"/>
        </w:rPr>
        <w:t>et al</w:t>
      </w:r>
      <w:r w:rsidRPr="00847C34">
        <w:rPr>
          <w:rFonts w:ascii="Book Antiqua" w:hAnsi="Book Antiqua" w:cs="Book Antiqua"/>
          <w:bCs/>
          <w:sz w:val="24"/>
          <w:szCs w:val="24"/>
          <w:vertAlign w:val="superscript"/>
          <w:lang w:val="en-US" w:eastAsia="zh-CN"/>
        </w:rPr>
        <w:t>[</w:t>
      </w:r>
      <w:r w:rsidRPr="00847C34">
        <w:rPr>
          <w:rFonts w:ascii="Book Antiqua" w:hAnsi="Book Antiqua" w:cs="Book Antiqua"/>
          <w:bCs/>
          <w:sz w:val="24"/>
          <w:szCs w:val="24"/>
          <w:vertAlign w:val="superscript"/>
          <w:lang w:val="en-US"/>
        </w:rPr>
        <w:t>7</w:t>
      </w:r>
      <w:r w:rsidR="0037374B">
        <w:rPr>
          <w:rFonts w:ascii="Book Antiqua" w:hAnsi="Book Antiqua" w:cs="Book Antiqua"/>
          <w:bCs/>
          <w:sz w:val="24"/>
          <w:szCs w:val="24"/>
          <w:vertAlign w:val="superscript"/>
          <w:lang w:val="en-US"/>
        </w:rPr>
        <w:t>7</w:t>
      </w:r>
      <w:r w:rsidRPr="00847C34">
        <w:rPr>
          <w:rFonts w:ascii="Book Antiqua" w:hAnsi="Book Antiqua" w:cs="Book Antiqua"/>
          <w:bCs/>
          <w:sz w:val="24"/>
          <w:szCs w:val="24"/>
          <w:vertAlign w:val="superscript"/>
          <w:lang w:val="en-US"/>
        </w:rPr>
        <w:t>]</w:t>
      </w:r>
      <w:r w:rsidRPr="00847C34">
        <w:rPr>
          <w:rFonts w:ascii="Book Antiqua" w:hAnsi="Book Antiqua" w:cs="Book Antiqua"/>
          <w:bCs/>
          <w:sz w:val="24"/>
          <w:szCs w:val="24"/>
          <w:lang w:val="en-US"/>
        </w:rPr>
        <w:t xml:space="preserve"> examined microvascular endothelial function in childhood cancer survivors off therapy for more than three years; 21 out of 24 participants received cardiovascular toxic chemotherapies (anthracyclines or platinum agents), and/or radiation. They showed low/borderline RHI-PAT value without measurable change in vascular function after four weeks of supplementing meals with flavonoid-rich purple grape juice.</w:t>
      </w:r>
    </w:p>
    <w:p w:rsidR="008A7767" w:rsidRPr="00847C34" w:rsidRDefault="008A7767">
      <w:pPr>
        <w:shd w:val="clear" w:color="auto" w:fill="FFFFFF"/>
        <w:snapToGrid w:val="0"/>
        <w:spacing w:after="0" w:line="360" w:lineRule="auto"/>
        <w:ind w:firstLineChars="100" w:firstLine="24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Ruble </w:t>
      </w:r>
      <w:r w:rsidRPr="00847C34">
        <w:rPr>
          <w:rFonts w:ascii="Book Antiqua" w:hAnsi="Book Antiqua" w:cs="Book Antiqua"/>
          <w:bCs/>
          <w:i/>
          <w:iCs/>
          <w:sz w:val="24"/>
          <w:szCs w:val="24"/>
          <w:lang w:val="en-US"/>
        </w:rPr>
        <w:t>et al</w:t>
      </w:r>
      <w:r w:rsidRPr="00847C34">
        <w:rPr>
          <w:rFonts w:ascii="Book Antiqua" w:hAnsi="Book Antiqua" w:cs="Book Antiqua"/>
          <w:bCs/>
          <w:sz w:val="24"/>
          <w:szCs w:val="24"/>
          <w:vertAlign w:val="superscript"/>
          <w:lang w:val="en-US" w:eastAsia="zh-CN"/>
        </w:rPr>
        <w:t>[</w:t>
      </w:r>
      <w:r w:rsidR="0037374B">
        <w:rPr>
          <w:rFonts w:ascii="Book Antiqua" w:hAnsi="Book Antiqua" w:cs="Book Antiqua"/>
          <w:bCs/>
          <w:sz w:val="24"/>
          <w:szCs w:val="24"/>
          <w:vertAlign w:val="superscript"/>
          <w:lang w:val="en-US"/>
        </w:rPr>
        <w:t>78</w:t>
      </w:r>
      <w:r w:rsidRPr="00847C34">
        <w:rPr>
          <w:rFonts w:ascii="Book Antiqua" w:hAnsi="Book Antiqua" w:cs="Book Antiqua"/>
          <w:bCs/>
          <w:sz w:val="24"/>
          <w:szCs w:val="24"/>
          <w:vertAlign w:val="superscript"/>
          <w:lang w:val="en-US"/>
        </w:rPr>
        <w:t>]</w:t>
      </w:r>
      <w:r w:rsidRPr="00847C34">
        <w:rPr>
          <w:rFonts w:ascii="Book Antiqua" w:hAnsi="Book Antiqua" w:cs="Book Antiqua"/>
          <w:bCs/>
          <w:sz w:val="24"/>
          <w:szCs w:val="24"/>
          <w:lang w:val="en-US"/>
        </w:rPr>
        <w:t xml:space="preserve"> compared 16 </w:t>
      </w:r>
      <w:r w:rsidR="00F53DEB">
        <w:rPr>
          <w:rFonts w:ascii="Book Antiqua" w:hAnsi="Book Antiqua" w:cs="Book Antiqua"/>
          <w:bCs/>
          <w:sz w:val="24"/>
          <w:szCs w:val="24"/>
          <w:lang w:val="en-US"/>
        </w:rPr>
        <w:t>a</w:t>
      </w:r>
      <w:r w:rsidRPr="00847C34">
        <w:rPr>
          <w:rFonts w:ascii="Book Antiqua" w:hAnsi="Book Antiqua" w:cs="Book Antiqua"/>
          <w:bCs/>
          <w:sz w:val="24"/>
          <w:szCs w:val="24"/>
          <w:lang w:val="en-US"/>
        </w:rPr>
        <w:t>cute</w:t>
      </w:r>
      <w:r w:rsidR="00715496">
        <w:rPr>
          <w:rFonts w:ascii="Book Antiqua" w:hAnsi="Book Antiqua" w:cs="Book Antiqua" w:hint="eastAsia"/>
          <w:bCs/>
          <w:sz w:val="24"/>
          <w:szCs w:val="24"/>
          <w:lang w:val="en-US" w:eastAsia="zh-CN"/>
        </w:rPr>
        <w:t xml:space="preserve"> </w:t>
      </w:r>
      <w:r w:rsidR="00F53DEB">
        <w:rPr>
          <w:rFonts w:ascii="Book Antiqua" w:hAnsi="Book Antiqua" w:cs="Book Antiqua"/>
          <w:bCs/>
          <w:sz w:val="24"/>
          <w:szCs w:val="24"/>
          <w:lang w:val="en-US"/>
        </w:rPr>
        <w:t>l</w:t>
      </w:r>
      <w:r w:rsidRPr="00847C34">
        <w:rPr>
          <w:rFonts w:ascii="Book Antiqua" w:hAnsi="Book Antiqua" w:cs="Book Antiqua"/>
          <w:bCs/>
          <w:sz w:val="24"/>
          <w:szCs w:val="24"/>
          <w:lang w:val="en-US"/>
        </w:rPr>
        <w:t>ymphoblastic</w:t>
      </w:r>
      <w:r w:rsidR="00715496">
        <w:rPr>
          <w:rFonts w:ascii="Book Antiqua" w:hAnsi="Book Antiqua" w:cs="Book Antiqua" w:hint="eastAsia"/>
          <w:bCs/>
          <w:sz w:val="24"/>
          <w:szCs w:val="24"/>
          <w:lang w:val="en-US" w:eastAsia="zh-CN"/>
        </w:rPr>
        <w:t xml:space="preserve"> </w:t>
      </w:r>
      <w:r w:rsidR="00F53DEB">
        <w:rPr>
          <w:rFonts w:ascii="Book Antiqua" w:hAnsi="Book Antiqua" w:cs="Book Antiqua"/>
          <w:bCs/>
          <w:sz w:val="24"/>
          <w:szCs w:val="24"/>
          <w:lang w:val="en-US"/>
        </w:rPr>
        <w:t>l</w:t>
      </w:r>
      <w:r w:rsidRPr="00847C34">
        <w:rPr>
          <w:rFonts w:ascii="Book Antiqua" w:hAnsi="Book Antiqua" w:cs="Book Antiqua"/>
          <w:bCs/>
          <w:sz w:val="24"/>
          <w:szCs w:val="24"/>
          <w:lang w:val="en-US"/>
        </w:rPr>
        <w:t>eukemia</w:t>
      </w:r>
      <w:r w:rsidR="00715496">
        <w:rPr>
          <w:rFonts w:ascii="Book Antiqua" w:hAnsi="Book Antiqua" w:cs="Book Antiqua" w:hint="eastAsia"/>
          <w:bCs/>
          <w:sz w:val="24"/>
          <w:szCs w:val="24"/>
          <w:lang w:val="en-US" w:eastAsia="zh-CN"/>
        </w:rPr>
        <w:t xml:space="preserve"> </w:t>
      </w:r>
      <w:r w:rsidRPr="00847C34">
        <w:rPr>
          <w:rFonts w:ascii="Book Antiqua" w:hAnsi="Book Antiqua" w:cs="Book Antiqua"/>
          <w:bCs/>
          <w:sz w:val="24"/>
          <w:szCs w:val="24"/>
          <w:lang w:val="en-US"/>
        </w:rPr>
        <w:t>(ALL)</w:t>
      </w:r>
      <w:r w:rsidR="00715496">
        <w:rPr>
          <w:rFonts w:ascii="Book Antiqua" w:hAnsi="Book Antiqua" w:cs="Book Antiqua" w:hint="eastAsia"/>
          <w:bCs/>
          <w:sz w:val="24"/>
          <w:szCs w:val="24"/>
          <w:lang w:val="en-US" w:eastAsia="zh-CN"/>
        </w:rPr>
        <w:t xml:space="preserve"> </w:t>
      </w:r>
      <w:r w:rsidRPr="00847C34">
        <w:rPr>
          <w:rFonts w:ascii="Book Antiqua" w:hAnsi="Book Antiqua" w:cs="Book Antiqua"/>
          <w:bCs/>
          <w:sz w:val="24"/>
          <w:szCs w:val="24"/>
          <w:lang w:val="en-US"/>
        </w:rPr>
        <w:t>survivors from one to ten years off therapy, with 16 healthy siblings matched by gender and age. All but one survivor has been treatedwith anthracyclines with a mean cumulative dose of 148 mg/m</w:t>
      </w:r>
      <w:r w:rsidRPr="00847C34">
        <w:rPr>
          <w:rFonts w:ascii="Book Antiqua" w:hAnsi="Book Antiqua" w:cs="Book Antiqua"/>
          <w:bCs/>
          <w:sz w:val="24"/>
          <w:szCs w:val="24"/>
          <w:vertAlign w:val="superscript"/>
          <w:lang w:val="en-US"/>
        </w:rPr>
        <w:t>2</w:t>
      </w:r>
      <w:r w:rsidRPr="00847C34">
        <w:rPr>
          <w:rFonts w:ascii="Book Antiqua" w:hAnsi="Book Antiqua" w:cs="Book Antiqua"/>
          <w:bCs/>
          <w:sz w:val="24"/>
          <w:szCs w:val="24"/>
          <w:lang w:val="en-US"/>
        </w:rPr>
        <w:t xml:space="preserve"> and nearly one third has undergone cranial radiation. In this study, adolescent ALL survivors had significant lower RHI-PAT (Table 3), despite similar cardiovascular clinical risk factors with control group, including BMI, blood pressure values and waist to height ratio (marker of central adiposity), marker of fitness (assessed by Six Minute Walk Test). However, more survivors than siblings resulted overweight or obese (44% </w:t>
      </w:r>
      <w:r w:rsidRPr="00847C34">
        <w:rPr>
          <w:rFonts w:ascii="Book Antiqua" w:hAnsi="Book Antiqua" w:cs="Book Antiqua"/>
          <w:bCs/>
          <w:i/>
          <w:sz w:val="24"/>
          <w:szCs w:val="24"/>
          <w:lang w:val="en-US"/>
        </w:rPr>
        <w:t>vs</w:t>
      </w:r>
      <w:r w:rsidRPr="00847C34">
        <w:rPr>
          <w:rFonts w:ascii="Book Antiqua" w:hAnsi="Book Antiqua" w:cs="Book Antiqua"/>
          <w:bCs/>
          <w:sz w:val="24"/>
          <w:szCs w:val="24"/>
          <w:lang w:val="en-US"/>
        </w:rPr>
        <w:t xml:space="preserve"> 31%). No data are available about lipid profiles, despite previous study on long-term survivors</w:t>
      </w:r>
      <w:r w:rsidRPr="00847C34">
        <w:rPr>
          <w:rFonts w:ascii="Book Antiqua" w:hAnsi="Book Antiqua" w:cs="Book Antiqua"/>
          <w:bCs/>
          <w:sz w:val="24"/>
          <w:szCs w:val="24"/>
          <w:vertAlign w:val="superscript"/>
          <w:lang w:val="en-US" w:eastAsia="zh-CN"/>
        </w:rPr>
        <w:t>[</w:t>
      </w:r>
      <w:r w:rsidR="0037374B">
        <w:rPr>
          <w:rFonts w:ascii="Book Antiqua" w:hAnsi="Book Antiqua" w:cs="Book Antiqua"/>
          <w:bCs/>
          <w:sz w:val="24"/>
          <w:szCs w:val="24"/>
          <w:vertAlign w:val="superscript"/>
          <w:lang w:val="en-US" w:eastAsia="zh-CN"/>
        </w:rPr>
        <w:t>79,</w:t>
      </w:r>
      <w:r w:rsidRPr="00847C34">
        <w:rPr>
          <w:rFonts w:ascii="Book Antiqua" w:hAnsi="Book Antiqua" w:cs="Book Antiqua"/>
          <w:bCs/>
          <w:sz w:val="24"/>
          <w:szCs w:val="24"/>
          <w:vertAlign w:val="superscript"/>
          <w:lang w:val="en-US"/>
        </w:rPr>
        <w:t>80]</w:t>
      </w:r>
      <w:r w:rsidRPr="00847C34">
        <w:rPr>
          <w:rFonts w:ascii="Book Antiqua" w:hAnsi="Book Antiqua" w:cs="Book Antiqua"/>
          <w:bCs/>
          <w:sz w:val="24"/>
          <w:szCs w:val="24"/>
          <w:lang w:val="en-US"/>
        </w:rPr>
        <w:t xml:space="preserve"> have suggested that abnormal triglycerides levels contribute to macrovascular </w:t>
      </w:r>
      <w:r w:rsidR="000F764C" w:rsidRPr="00847C34">
        <w:rPr>
          <w:rFonts w:ascii="Book Antiqua" w:hAnsi="Book Antiqua" w:cs="Book Antiqua"/>
          <w:sz w:val="24"/>
          <w:szCs w:val="24"/>
          <w:lang w:val="en-US"/>
        </w:rPr>
        <w:t>ED</w:t>
      </w:r>
      <w:r w:rsidRPr="00847C34">
        <w:rPr>
          <w:rFonts w:ascii="Book Antiqua" w:hAnsi="Book Antiqua" w:cs="Book Antiqua"/>
          <w:bCs/>
          <w:sz w:val="24"/>
          <w:szCs w:val="24"/>
          <w:lang w:val="en-US"/>
        </w:rPr>
        <w:t xml:space="preserve"> measured by endothelial dependent ultrasound flow-mediated dilation (% </w:t>
      </w:r>
      <w:r w:rsidR="00F53DEB">
        <w:rPr>
          <w:rFonts w:ascii="Book Antiqua" w:hAnsi="Book Antiqua" w:cs="Book Antiqua"/>
          <w:bCs/>
          <w:sz w:val="24"/>
          <w:szCs w:val="24"/>
          <w:lang w:val="en-US"/>
        </w:rPr>
        <w:t xml:space="preserve">of </w:t>
      </w:r>
      <w:r w:rsidRPr="00847C34">
        <w:rPr>
          <w:rFonts w:ascii="Book Antiqua" w:hAnsi="Book Antiqua" w:cs="Book Antiqua"/>
          <w:bCs/>
          <w:sz w:val="24"/>
          <w:szCs w:val="24"/>
          <w:lang w:val="en-US"/>
        </w:rPr>
        <w:t>change in brachial artery</w:t>
      </w:r>
      <w:r w:rsidR="00F53DEB">
        <w:rPr>
          <w:rFonts w:ascii="Book Antiqua" w:hAnsi="Book Antiqua" w:cs="Book Antiqua"/>
          <w:bCs/>
          <w:sz w:val="24"/>
          <w:szCs w:val="24"/>
          <w:lang w:val="en-US"/>
        </w:rPr>
        <w:t xml:space="preserve"> </w:t>
      </w:r>
      <w:r w:rsidRPr="00847C34">
        <w:rPr>
          <w:rFonts w:ascii="Book Antiqua" w:hAnsi="Book Antiqua" w:cs="Book Antiqua"/>
          <w:bCs/>
          <w:sz w:val="24"/>
          <w:szCs w:val="24"/>
          <w:lang w:val="en-US"/>
        </w:rPr>
        <w:t>diam</w:t>
      </w:r>
      <w:r w:rsidR="00052AEE">
        <w:rPr>
          <w:rFonts w:ascii="Book Antiqua" w:hAnsi="Book Antiqua" w:cs="Book Antiqua"/>
          <w:bCs/>
          <w:sz w:val="24"/>
          <w:szCs w:val="24"/>
          <w:lang w:val="en-US"/>
        </w:rPr>
        <w:t>eter after 5 min of occlusion).</w:t>
      </w:r>
    </w:p>
    <w:p w:rsidR="008A7767" w:rsidRPr="00847C34" w:rsidRDefault="008A7767">
      <w:pPr>
        <w:shd w:val="clear" w:color="auto" w:fill="FFFFFF"/>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 xml:space="preserve">Little is known about the incidence and predisposing factors of </w:t>
      </w:r>
      <w:r w:rsidR="000F764C" w:rsidRPr="00847C34">
        <w:rPr>
          <w:rFonts w:ascii="Book Antiqua" w:hAnsi="Book Antiqua" w:cs="Book Antiqua"/>
          <w:sz w:val="24"/>
          <w:szCs w:val="24"/>
          <w:lang w:val="en-US"/>
        </w:rPr>
        <w:t>ED</w:t>
      </w:r>
      <w:r w:rsidRPr="00847C34">
        <w:rPr>
          <w:rFonts w:ascii="Book Antiqua" w:hAnsi="Book Antiqua" w:cs="Book Antiqua"/>
          <w:bCs/>
          <w:sz w:val="24"/>
          <w:szCs w:val="24"/>
          <w:lang w:val="en-US"/>
        </w:rPr>
        <w:t xml:space="preserve"> after radiotherapy. Dengel </w:t>
      </w:r>
      <w:r w:rsidRPr="00847C34">
        <w:rPr>
          <w:rFonts w:ascii="Book Antiqua" w:hAnsi="Book Antiqua" w:cs="Book Antiqua"/>
          <w:bCs/>
          <w:i/>
          <w:iCs/>
          <w:sz w:val="24"/>
          <w:szCs w:val="24"/>
          <w:lang w:val="en-US"/>
        </w:rPr>
        <w:t>et al</w:t>
      </w:r>
      <w:r w:rsidRPr="00847C34">
        <w:rPr>
          <w:rFonts w:ascii="Book Antiqua" w:hAnsi="Book Antiqua" w:cs="Book Antiqua"/>
          <w:bCs/>
          <w:sz w:val="24"/>
          <w:szCs w:val="24"/>
          <w:vertAlign w:val="superscript"/>
          <w:lang w:val="en-US" w:eastAsia="zh-CN"/>
        </w:rPr>
        <w:t>[</w:t>
      </w:r>
      <w:r w:rsidR="0037374B">
        <w:rPr>
          <w:rFonts w:ascii="Book Antiqua" w:hAnsi="Book Antiqua" w:cs="Book Antiqua"/>
          <w:bCs/>
          <w:sz w:val="24"/>
          <w:szCs w:val="24"/>
          <w:vertAlign w:val="superscript"/>
          <w:lang w:val="en-US"/>
        </w:rPr>
        <w:t>79</w:t>
      </w:r>
      <w:r w:rsidRPr="00847C34">
        <w:rPr>
          <w:rFonts w:ascii="Book Antiqua" w:hAnsi="Book Antiqua" w:cs="Book Antiqua"/>
          <w:bCs/>
          <w:sz w:val="24"/>
          <w:szCs w:val="24"/>
          <w:vertAlign w:val="superscript"/>
          <w:lang w:val="en-US"/>
        </w:rPr>
        <w:t>]</w:t>
      </w:r>
      <w:r w:rsidRPr="00847C34">
        <w:rPr>
          <w:rFonts w:ascii="Book Antiqua" w:hAnsi="Book Antiqua" w:cs="Book Antiqua"/>
          <w:bCs/>
          <w:sz w:val="24"/>
          <w:szCs w:val="24"/>
          <w:lang w:val="en-US"/>
        </w:rPr>
        <w:t xml:space="preserve"> found no difference in endothelial function in survivors who underwent cranial radiotherapy in addition to chemotherapy compared with control group of similar gender, age, and weight. In a subsequent cross-sectional study Zelcer </w:t>
      </w:r>
      <w:r w:rsidRPr="00847C34">
        <w:rPr>
          <w:rFonts w:ascii="Book Antiqua" w:hAnsi="Book Antiqua" w:cs="Book Antiqua"/>
          <w:bCs/>
          <w:i/>
          <w:iCs/>
          <w:sz w:val="24"/>
          <w:szCs w:val="24"/>
          <w:lang w:val="en-US"/>
        </w:rPr>
        <w:t>et al</w:t>
      </w:r>
      <w:r w:rsidRPr="00847C34">
        <w:rPr>
          <w:rFonts w:ascii="Book Antiqua" w:hAnsi="Book Antiqua" w:cs="Book Antiqua"/>
          <w:bCs/>
          <w:sz w:val="24"/>
          <w:szCs w:val="24"/>
          <w:vertAlign w:val="superscript"/>
          <w:lang w:val="en-US" w:eastAsia="zh-CN"/>
        </w:rPr>
        <w:t>[</w:t>
      </w:r>
      <w:r w:rsidR="0037374B">
        <w:rPr>
          <w:rFonts w:ascii="Book Antiqua" w:hAnsi="Book Antiqua" w:cs="Book Antiqua"/>
          <w:bCs/>
          <w:sz w:val="24"/>
          <w:szCs w:val="24"/>
          <w:vertAlign w:val="superscript"/>
          <w:lang w:val="en-US"/>
        </w:rPr>
        <w:t>81</w:t>
      </w:r>
      <w:r w:rsidRPr="00847C34">
        <w:rPr>
          <w:rFonts w:ascii="Book Antiqua" w:hAnsi="Book Antiqua" w:cs="Book Antiqua"/>
          <w:bCs/>
          <w:sz w:val="24"/>
          <w:szCs w:val="24"/>
          <w:vertAlign w:val="superscript"/>
          <w:lang w:val="en-US"/>
        </w:rPr>
        <w:t>]</w:t>
      </w:r>
      <w:r w:rsidRPr="00847C34">
        <w:rPr>
          <w:rFonts w:ascii="Book Antiqua" w:hAnsi="Book Antiqua" w:cs="Book Antiqua"/>
          <w:bCs/>
          <w:sz w:val="24"/>
          <w:szCs w:val="24"/>
          <w:lang w:val="en-US"/>
        </w:rPr>
        <w:t xml:space="preserve"> showed </w:t>
      </w:r>
      <w:r w:rsidR="000F764C" w:rsidRPr="00847C34">
        <w:rPr>
          <w:rFonts w:ascii="Book Antiqua" w:hAnsi="Book Antiqua" w:cs="Book Antiqua"/>
          <w:sz w:val="24"/>
          <w:szCs w:val="24"/>
          <w:lang w:val="en-US"/>
        </w:rPr>
        <w:t>ED</w:t>
      </w:r>
      <w:r w:rsidRPr="00847C34">
        <w:rPr>
          <w:rFonts w:ascii="Book Antiqua" w:hAnsi="Book Antiqua" w:cs="Book Antiqua"/>
          <w:bCs/>
          <w:sz w:val="24"/>
          <w:szCs w:val="24"/>
          <w:lang w:val="en-US"/>
        </w:rPr>
        <w:t xml:space="preserve"> in 13 Hodgkin lymphoma young adult survivors who had received mediastinic radiotherapy compared with healthy gender- and age-</w:t>
      </w:r>
      <w:r w:rsidRPr="00847C34">
        <w:rPr>
          <w:rFonts w:ascii="Book Antiqua" w:hAnsi="Book Antiqua" w:cs="Book Antiqua"/>
          <w:bCs/>
          <w:sz w:val="24"/>
          <w:szCs w:val="24"/>
          <w:lang w:val="en-US"/>
        </w:rPr>
        <w:lastRenderedPageBreak/>
        <w:t>matched control</w:t>
      </w:r>
      <w:r w:rsidR="00F53DEB">
        <w:rPr>
          <w:rFonts w:ascii="Book Antiqua" w:hAnsi="Book Antiqua" w:cs="Book Antiqua"/>
          <w:bCs/>
          <w:sz w:val="24"/>
          <w:szCs w:val="24"/>
          <w:lang w:val="en-US"/>
        </w:rPr>
        <w:t>s</w:t>
      </w:r>
      <w:r w:rsidRPr="00847C34">
        <w:rPr>
          <w:rFonts w:ascii="Book Antiqua" w:hAnsi="Book Antiqua" w:cs="Book Antiqua"/>
          <w:bCs/>
          <w:sz w:val="24"/>
          <w:szCs w:val="24"/>
          <w:lang w:val="en-US"/>
        </w:rPr>
        <w:t xml:space="preserve">, as evidenced by lower RHI-PAT (1.67 ± 0.39 </w:t>
      </w:r>
      <w:r w:rsidRPr="00847C34">
        <w:rPr>
          <w:rFonts w:ascii="Book Antiqua" w:hAnsi="Book Antiqua" w:cs="Book Antiqua"/>
          <w:bCs/>
          <w:i/>
          <w:sz w:val="24"/>
          <w:szCs w:val="24"/>
          <w:lang w:val="en-US"/>
        </w:rPr>
        <w:t>vs</w:t>
      </w:r>
      <w:r w:rsidRPr="00847C34">
        <w:rPr>
          <w:rFonts w:ascii="Book Antiqua" w:hAnsi="Book Antiqua" w:cs="Book Antiqua"/>
          <w:bCs/>
          <w:sz w:val="24"/>
          <w:szCs w:val="24"/>
          <w:lang w:val="en-US"/>
        </w:rPr>
        <w:t xml:space="preserve"> 2.03 ± 0.37, </w:t>
      </w:r>
      <w:r w:rsidRPr="00847C34">
        <w:rPr>
          <w:rFonts w:ascii="Book Antiqua" w:hAnsi="Book Antiqua" w:cs="Book Antiqua"/>
          <w:bCs/>
          <w:i/>
          <w:sz w:val="24"/>
          <w:szCs w:val="24"/>
          <w:lang w:val="en-US"/>
        </w:rPr>
        <w:t>P &lt;</w:t>
      </w:r>
      <w:r w:rsidRPr="00847C34">
        <w:rPr>
          <w:rFonts w:ascii="Book Antiqua" w:hAnsi="Book Antiqua" w:cs="Book Antiqua"/>
          <w:bCs/>
          <w:sz w:val="24"/>
          <w:szCs w:val="24"/>
          <w:lang w:val="en-US"/>
        </w:rPr>
        <w:t xml:space="preserve">0.01). No correlation between PAT scores in controls and Hodgkin lymphoma survivors was found for any of the classic cardiovascular risk factors (BMI, systolic and diastolic blood pressure, serum LDL, HDL, and triglycerides levels). Vatanen </w:t>
      </w:r>
      <w:r w:rsidRPr="00847C34">
        <w:rPr>
          <w:rFonts w:ascii="Book Antiqua" w:hAnsi="Book Antiqua" w:cs="Book Antiqua"/>
          <w:bCs/>
          <w:i/>
          <w:iCs/>
          <w:sz w:val="24"/>
          <w:szCs w:val="24"/>
          <w:lang w:val="en-US"/>
        </w:rPr>
        <w:t>et al</w:t>
      </w:r>
      <w:r w:rsidRPr="00847C34">
        <w:rPr>
          <w:rFonts w:ascii="Book Antiqua" w:hAnsi="Book Antiqua" w:cs="Book Antiqua"/>
          <w:bCs/>
          <w:sz w:val="24"/>
          <w:szCs w:val="24"/>
          <w:vertAlign w:val="superscript"/>
          <w:lang w:val="en-US" w:eastAsia="zh-CN"/>
        </w:rPr>
        <w:t>[</w:t>
      </w:r>
      <w:r w:rsidRPr="00847C34">
        <w:rPr>
          <w:rFonts w:ascii="Book Antiqua" w:hAnsi="Book Antiqua" w:cs="Book Antiqua"/>
          <w:bCs/>
          <w:sz w:val="24"/>
          <w:szCs w:val="24"/>
          <w:vertAlign w:val="superscript"/>
          <w:lang w:val="en-US"/>
        </w:rPr>
        <w:t>8</w:t>
      </w:r>
      <w:r w:rsidR="0037374B">
        <w:rPr>
          <w:rFonts w:ascii="Book Antiqua" w:hAnsi="Book Antiqua" w:cs="Book Antiqua"/>
          <w:bCs/>
          <w:sz w:val="24"/>
          <w:szCs w:val="24"/>
          <w:vertAlign w:val="superscript"/>
          <w:lang w:val="en-US"/>
        </w:rPr>
        <w:t>2</w:t>
      </w:r>
      <w:r w:rsidRPr="00847C34">
        <w:rPr>
          <w:rFonts w:ascii="Book Antiqua" w:hAnsi="Book Antiqua" w:cs="Book Antiqua"/>
          <w:bCs/>
          <w:sz w:val="24"/>
          <w:szCs w:val="24"/>
          <w:vertAlign w:val="superscript"/>
          <w:lang w:val="en-US"/>
        </w:rPr>
        <w:t>]</w:t>
      </w:r>
      <w:r w:rsidRPr="00847C34">
        <w:rPr>
          <w:rFonts w:ascii="Book Antiqua" w:hAnsi="Book Antiqua" w:cs="Book Antiqua"/>
          <w:bCs/>
          <w:sz w:val="24"/>
          <w:szCs w:val="24"/>
          <w:lang w:val="en-US"/>
        </w:rPr>
        <w:t xml:space="preserve"> demonstrated that childhood cancer survivors treated with total body irradiation (TBI) develop indirect signs of endothelial damage during adulthood, including decreased arterial lumen size and an increased carotid intima-media thickness, but no pediatric studies have used RHI-PAT to detect endothelial function after TBI.</w:t>
      </w:r>
    </w:p>
    <w:p w:rsidR="008A7767" w:rsidRPr="00847C34" w:rsidRDefault="008A7767">
      <w:pPr>
        <w:shd w:val="clear" w:color="auto" w:fill="FFFFFF"/>
        <w:snapToGrid w:val="0"/>
        <w:spacing w:after="0" w:line="360" w:lineRule="auto"/>
        <w:jc w:val="both"/>
        <w:rPr>
          <w:rFonts w:ascii="Book Antiqua" w:hAnsi="Book Antiqua" w:cs="Book Antiqua"/>
          <w:bCs/>
          <w:sz w:val="24"/>
          <w:szCs w:val="24"/>
          <w:lang w:val="en-US"/>
        </w:rPr>
      </w:pPr>
    </w:p>
    <w:p w:rsidR="008A7767" w:rsidRPr="00847C34" w:rsidRDefault="008A7767">
      <w:pPr>
        <w:snapToGrid w:val="0"/>
        <w:spacing w:after="0" w:line="360" w:lineRule="auto"/>
        <w:jc w:val="both"/>
        <w:rPr>
          <w:rFonts w:ascii="Book Antiqua" w:hAnsi="Book Antiqua" w:cs="Book Antiqua"/>
          <w:b/>
          <w:sz w:val="24"/>
          <w:szCs w:val="24"/>
          <w:u w:val="single"/>
          <w:lang w:val="en-US"/>
        </w:rPr>
      </w:pPr>
      <w:r w:rsidRPr="00847C34">
        <w:rPr>
          <w:rFonts w:ascii="Book Antiqua" w:hAnsi="Book Antiqua" w:cs="Book Antiqua"/>
          <w:b/>
          <w:sz w:val="24"/>
          <w:szCs w:val="24"/>
          <w:u w:val="single"/>
          <w:lang w:val="en-US"/>
        </w:rPr>
        <w:t>ENDOTHELIAL IMPAIRMENT</w:t>
      </w:r>
      <w:r w:rsidR="00F53DEB">
        <w:rPr>
          <w:rFonts w:ascii="Book Antiqua" w:hAnsi="Book Antiqua" w:cs="Book Antiqua"/>
          <w:b/>
          <w:sz w:val="24"/>
          <w:szCs w:val="24"/>
          <w:u w:val="single"/>
          <w:lang w:val="en-US"/>
        </w:rPr>
        <w:t xml:space="preserve"> </w:t>
      </w:r>
      <w:r w:rsidRPr="00847C34">
        <w:rPr>
          <w:rFonts w:ascii="Book Antiqua" w:hAnsi="Book Antiqua" w:cs="Book Antiqua"/>
          <w:b/>
          <w:sz w:val="24"/>
          <w:szCs w:val="24"/>
          <w:u w:val="single"/>
          <w:lang w:val="en-US"/>
        </w:rPr>
        <w:t xml:space="preserve">IN PITUITARY DYSFUNCTION </w:t>
      </w:r>
    </w:p>
    <w:p w:rsidR="008A7767" w:rsidRPr="00847C34" w:rsidRDefault="008A7767">
      <w:pPr>
        <w:snapToGrid w:val="0"/>
        <w:spacing w:after="0" w:line="360" w:lineRule="auto"/>
        <w:jc w:val="both"/>
        <w:rPr>
          <w:rFonts w:ascii="Book Antiqua" w:hAnsi="Book Antiqua" w:cs="Book Antiqua"/>
          <w:sz w:val="24"/>
          <w:szCs w:val="24"/>
          <w:lang w:val="en-US"/>
        </w:rPr>
      </w:pPr>
      <w:r w:rsidRPr="00847C34">
        <w:rPr>
          <w:rFonts w:ascii="Book Antiqua" w:hAnsi="Book Antiqua" w:cs="Book Antiqua"/>
          <w:sz w:val="24"/>
          <w:szCs w:val="24"/>
          <w:lang w:val="en-US"/>
        </w:rPr>
        <w:t>Endothelial function testing has received growing interest as early marker of cardiovascular risk in pediatric endocrine diseases. During puberty, a complex interplay between metabolic and hormonal factors may affect endothelial function, the hypothalamus pituitary axis plays a central role in this complex network, although the exact mechanisms are not completely understood</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4</w:t>
      </w:r>
      <w:r w:rsidR="0037374B">
        <w:rPr>
          <w:rFonts w:ascii="Book Antiqua" w:hAnsi="Book Antiqua" w:cs="Book Antiqua"/>
          <w:sz w:val="24"/>
          <w:szCs w:val="24"/>
          <w:vertAlign w:val="superscript"/>
          <w:lang w:val="en-US"/>
        </w:rPr>
        <w:t>2</w:t>
      </w:r>
      <w:r w:rsidRPr="00847C34">
        <w:rPr>
          <w:rFonts w:ascii="Book Antiqua" w:hAnsi="Book Antiqua" w:cs="Book Antiqua"/>
          <w:sz w:val="24"/>
          <w:szCs w:val="24"/>
          <w:vertAlign w:val="superscript"/>
          <w:lang w:val="en-US"/>
        </w:rPr>
        <w:t>]</w:t>
      </w:r>
      <w:r w:rsidRPr="00847C34">
        <w:rPr>
          <w:rFonts w:ascii="Book Antiqua" w:hAnsi="Book Antiqua" w:cs="Book Antiqua"/>
          <w:sz w:val="24"/>
          <w:szCs w:val="24"/>
          <w:lang w:val="en-US"/>
        </w:rPr>
        <w:t>. Estrogens can potentially enhance the endothelial-dependent flow mediated vasodilatation via the production of NO (nitric oxide) by endothelial NO synthase enzyme. In several in vitro animal models, it was shown that endothelial NO production and vasodilatation increases during puberty. In two different clinical studies, significant correlations with RHI-PAT were observed for pubertal stage</w:t>
      </w:r>
      <w:r w:rsidRPr="00847C34">
        <w:rPr>
          <w:rFonts w:ascii="Book Antiqua" w:hAnsi="Book Antiqua" w:cs="Book Antiqua"/>
          <w:sz w:val="24"/>
          <w:szCs w:val="24"/>
          <w:vertAlign w:val="superscript"/>
          <w:lang w:val="en-US" w:eastAsia="zh-CN"/>
        </w:rPr>
        <w:t>[</w:t>
      </w:r>
      <w:r w:rsidR="0037374B">
        <w:rPr>
          <w:rFonts w:ascii="Book Antiqua" w:hAnsi="Book Antiqua" w:cs="Book Antiqua"/>
          <w:sz w:val="24"/>
          <w:szCs w:val="24"/>
          <w:vertAlign w:val="superscript"/>
          <w:lang w:val="en-US"/>
        </w:rPr>
        <w:t>83,84</w:t>
      </w:r>
      <w:r w:rsidRPr="00847C34">
        <w:rPr>
          <w:rFonts w:ascii="Book Antiqua" w:hAnsi="Book Antiqua" w:cs="Book Antiqua"/>
          <w:sz w:val="24"/>
          <w:szCs w:val="24"/>
          <w:vertAlign w:val="superscript"/>
          <w:lang w:val="en-US"/>
        </w:rPr>
        <w:t>]</w:t>
      </w:r>
      <w:r w:rsidRPr="00847C34">
        <w:rPr>
          <w:rFonts w:ascii="Book Antiqua" w:hAnsi="Book Antiqua" w:cs="Book Antiqua"/>
          <w:sz w:val="24"/>
          <w:szCs w:val="24"/>
          <w:lang w:val="en-US"/>
        </w:rPr>
        <w:t>.</w:t>
      </w:r>
    </w:p>
    <w:p w:rsidR="008A7767" w:rsidRPr="00847C34" w:rsidRDefault="008A7767">
      <w:pPr>
        <w:snapToGrid w:val="0"/>
        <w:spacing w:after="0" w:line="360" w:lineRule="auto"/>
        <w:ind w:firstLineChars="100" w:firstLine="240"/>
        <w:jc w:val="both"/>
        <w:rPr>
          <w:rFonts w:ascii="Book Antiqua" w:hAnsi="Book Antiqua" w:cs="Book Antiqua"/>
          <w:bCs/>
          <w:sz w:val="24"/>
          <w:szCs w:val="24"/>
          <w:lang w:val="en-US"/>
        </w:rPr>
      </w:pPr>
      <w:r w:rsidRPr="00847C34">
        <w:rPr>
          <w:rFonts w:ascii="Book Antiqua" w:hAnsi="Book Antiqua" w:cs="Book Antiqua"/>
          <w:bCs/>
          <w:sz w:val="24"/>
          <w:szCs w:val="24"/>
          <w:lang w:val="en-US"/>
        </w:rPr>
        <w:t xml:space="preserve">Bhangoo </w:t>
      </w:r>
      <w:r w:rsidRPr="00847C34">
        <w:rPr>
          <w:rFonts w:ascii="Book Antiqua" w:hAnsi="Book Antiqua" w:cs="Book Antiqua"/>
          <w:bCs/>
          <w:i/>
          <w:iCs/>
          <w:sz w:val="24"/>
          <w:szCs w:val="24"/>
          <w:lang w:val="en-US"/>
        </w:rPr>
        <w:t>et al</w:t>
      </w:r>
      <w:r w:rsidRPr="00847C34">
        <w:rPr>
          <w:rFonts w:ascii="Book Antiqua" w:hAnsi="Book Antiqua" w:cs="Book Antiqua"/>
          <w:bCs/>
          <w:sz w:val="24"/>
          <w:szCs w:val="24"/>
          <w:vertAlign w:val="superscript"/>
          <w:lang w:val="en-US" w:eastAsia="zh-CN"/>
        </w:rPr>
        <w:t>[</w:t>
      </w:r>
      <w:r w:rsidRPr="00847C34">
        <w:rPr>
          <w:rFonts w:ascii="Book Antiqua" w:hAnsi="Book Antiqua" w:cs="Book Antiqua"/>
          <w:bCs/>
          <w:sz w:val="24"/>
          <w:szCs w:val="24"/>
          <w:vertAlign w:val="superscript"/>
          <w:lang w:val="en-US"/>
        </w:rPr>
        <w:t>44]</w:t>
      </w:r>
      <w:r w:rsidRPr="00847C34">
        <w:rPr>
          <w:rFonts w:ascii="Book Antiqua" w:hAnsi="Book Antiqua" w:cs="Book Antiqua"/>
          <w:bCs/>
          <w:sz w:val="24"/>
          <w:szCs w:val="24"/>
          <w:lang w:val="en-US"/>
        </w:rPr>
        <w:t xml:space="preserve"> demonstrated that an increase in the RHI with pubertal advancement was related to an increase in sex hormones. In a healthy population of 89 children and adolescents, pubertal staging was based on ultrasensitive estrogen assays. A positive correlation between RHI-PAT and steroid hormone levels was found.</w:t>
      </w:r>
    </w:p>
    <w:p w:rsidR="008A7767" w:rsidRPr="00847C34" w:rsidRDefault="008A7767">
      <w:pPr>
        <w:snapToGrid w:val="0"/>
        <w:spacing w:after="0" w:line="360" w:lineRule="auto"/>
        <w:ind w:firstLineChars="100" w:firstLine="240"/>
        <w:jc w:val="both"/>
        <w:rPr>
          <w:rFonts w:ascii="Book Antiqua" w:hAnsi="Book Antiqua" w:cs="Book Antiqua"/>
          <w:bCs/>
          <w:sz w:val="24"/>
          <w:szCs w:val="24"/>
          <w:lang w:val="en-US"/>
        </w:rPr>
      </w:pPr>
      <w:r w:rsidRPr="00847C34">
        <w:rPr>
          <w:rFonts w:ascii="Book Antiqua" w:hAnsi="Book Antiqua" w:cs="Book Antiqua"/>
          <w:bCs/>
          <w:sz w:val="24"/>
          <w:szCs w:val="24"/>
          <w:lang w:val="en-US"/>
        </w:rPr>
        <w:t xml:space="preserve">Radtke </w:t>
      </w:r>
      <w:r w:rsidRPr="00847C34">
        <w:rPr>
          <w:rFonts w:ascii="Book Antiqua" w:hAnsi="Book Antiqua" w:cs="Book Antiqua"/>
          <w:bCs/>
          <w:i/>
          <w:iCs/>
          <w:sz w:val="24"/>
          <w:szCs w:val="24"/>
          <w:lang w:val="en-US"/>
        </w:rPr>
        <w:t>et al</w:t>
      </w:r>
      <w:r w:rsidRPr="00847C34">
        <w:rPr>
          <w:rFonts w:ascii="Book Antiqua" w:hAnsi="Book Antiqua" w:cs="Book Antiqua"/>
          <w:bCs/>
          <w:sz w:val="24"/>
          <w:szCs w:val="24"/>
          <w:vertAlign w:val="superscript"/>
          <w:lang w:val="en-US" w:eastAsia="zh-CN"/>
        </w:rPr>
        <w:t>[</w:t>
      </w:r>
      <w:r w:rsidRPr="00847C34">
        <w:rPr>
          <w:rFonts w:ascii="Book Antiqua" w:hAnsi="Book Antiqua" w:cs="Book Antiqua"/>
          <w:bCs/>
          <w:sz w:val="24"/>
          <w:szCs w:val="24"/>
          <w:vertAlign w:val="superscript"/>
          <w:lang w:val="en-US"/>
        </w:rPr>
        <w:t>45]</w:t>
      </w:r>
      <w:r w:rsidRPr="00847C34">
        <w:rPr>
          <w:rFonts w:ascii="Book Antiqua" w:hAnsi="Book Antiqua" w:cs="Book Antiqua"/>
          <w:bCs/>
          <w:sz w:val="24"/>
          <w:szCs w:val="24"/>
          <w:lang w:val="en-US"/>
        </w:rPr>
        <w:t xml:space="preserve"> confirmed this observation in two separate prospective cross-sectional studies. These included 112 healthy, normal weight and normotensive 10–16 year old children and adolescents, classified using a validated self-assessment tool, </w:t>
      </w:r>
      <w:r w:rsidRPr="00847C34">
        <w:rPr>
          <w:rFonts w:ascii="Book Antiqua" w:hAnsi="Book Antiqua" w:cs="Book Antiqua"/>
          <w:bCs/>
          <w:sz w:val="24"/>
          <w:szCs w:val="24"/>
          <w:lang w:val="en-US"/>
        </w:rPr>
        <w:lastRenderedPageBreak/>
        <w:t xml:space="preserve">according to Tanner Stage, in 3 groups: prepubertal, (Tanner I); mid-puberty (Tanner II-III); late puberty (Tanner IV-V). Prepubertal children had a significantly lower RHI-PAT as compared to mid-puberty or late puberty groups (Table 3). In contrast to the results of Bhangoo </w:t>
      </w:r>
      <w:r w:rsidRPr="00847C34">
        <w:rPr>
          <w:rFonts w:ascii="Book Antiqua" w:hAnsi="Book Antiqua" w:cs="Book Antiqua"/>
          <w:bCs/>
          <w:i/>
          <w:iCs/>
          <w:sz w:val="24"/>
          <w:szCs w:val="24"/>
          <w:lang w:val="en-US"/>
        </w:rPr>
        <w:t>et al</w:t>
      </w:r>
      <w:r w:rsidRPr="00847C34">
        <w:rPr>
          <w:rFonts w:ascii="Book Antiqua" w:hAnsi="Book Antiqua" w:cs="Book Antiqua"/>
          <w:bCs/>
          <w:sz w:val="24"/>
          <w:szCs w:val="24"/>
          <w:vertAlign w:val="superscript"/>
          <w:lang w:val="en-US" w:eastAsia="zh-CN"/>
        </w:rPr>
        <w:t>[</w:t>
      </w:r>
      <w:r w:rsidRPr="00847C34">
        <w:rPr>
          <w:rFonts w:ascii="Book Antiqua" w:hAnsi="Book Antiqua" w:cs="Book Antiqua"/>
          <w:bCs/>
          <w:sz w:val="24"/>
          <w:szCs w:val="24"/>
          <w:vertAlign w:val="superscript"/>
          <w:lang w:val="en-US"/>
        </w:rPr>
        <w:t>44]</w:t>
      </w:r>
      <w:r w:rsidRPr="00847C34">
        <w:rPr>
          <w:rFonts w:ascii="Book Antiqua" w:hAnsi="Book Antiqua" w:cs="Book Antiqua"/>
          <w:bCs/>
          <w:sz w:val="24"/>
          <w:szCs w:val="24"/>
          <w:lang w:val="en-US"/>
        </w:rPr>
        <w:t>, they found significant negative correlations between RHI-PAT and both stature (</w:t>
      </w:r>
      <w:r w:rsidRPr="00847C34">
        <w:rPr>
          <w:rFonts w:ascii="Book Antiqua" w:hAnsi="Book Antiqua" w:cs="Book Antiqua"/>
          <w:bCs/>
          <w:i/>
          <w:iCs/>
          <w:sz w:val="24"/>
          <w:szCs w:val="24"/>
          <w:lang w:val="en-US"/>
        </w:rPr>
        <w:t>r</w:t>
      </w:r>
      <w:r w:rsidRPr="00847C34">
        <w:rPr>
          <w:rFonts w:ascii="Book Antiqua" w:hAnsi="Book Antiqua" w:cs="Book Antiqua"/>
          <w:bCs/>
          <w:sz w:val="24"/>
          <w:szCs w:val="24"/>
          <w:lang w:val="en-US"/>
        </w:rPr>
        <w:t xml:space="preserve"> = 0.553; </w:t>
      </w:r>
      <w:r w:rsidRPr="00847C34">
        <w:rPr>
          <w:rFonts w:ascii="Book Antiqua" w:hAnsi="Book Antiqua" w:cs="Book Antiqua"/>
          <w:bCs/>
          <w:i/>
          <w:iCs/>
          <w:sz w:val="24"/>
          <w:szCs w:val="24"/>
          <w:lang w:val="en-US"/>
        </w:rPr>
        <w:t>P</w:t>
      </w:r>
      <w:r w:rsidRPr="00847C34">
        <w:rPr>
          <w:rFonts w:ascii="Book Antiqua" w:hAnsi="Book Antiqua" w:cs="Book Antiqua"/>
          <w:bCs/>
          <w:sz w:val="24"/>
          <w:szCs w:val="24"/>
          <w:lang w:val="en-US"/>
        </w:rPr>
        <w:t>&lt; 0.001) and BMI (</w:t>
      </w:r>
      <w:r w:rsidRPr="00847C34">
        <w:rPr>
          <w:rFonts w:ascii="Book Antiqua" w:hAnsi="Book Antiqua" w:cs="Book Antiqua"/>
          <w:bCs/>
          <w:i/>
          <w:iCs/>
          <w:sz w:val="24"/>
          <w:szCs w:val="24"/>
          <w:lang w:val="en-US"/>
        </w:rPr>
        <w:t>r</w:t>
      </w:r>
      <w:r w:rsidRPr="00847C34">
        <w:rPr>
          <w:rFonts w:ascii="Book Antiqua" w:hAnsi="Book Antiqua" w:cs="Book Antiqua"/>
          <w:bCs/>
          <w:sz w:val="24"/>
          <w:szCs w:val="24"/>
          <w:lang w:val="en-US"/>
        </w:rPr>
        <w:t xml:space="preserve"> = 0.309; </w:t>
      </w:r>
      <w:r w:rsidRPr="00847C34">
        <w:rPr>
          <w:rFonts w:ascii="Book Antiqua" w:hAnsi="Book Antiqua" w:cs="Book Antiqua"/>
          <w:bCs/>
          <w:i/>
          <w:iCs/>
          <w:sz w:val="24"/>
          <w:szCs w:val="24"/>
          <w:lang w:val="en-US"/>
        </w:rPr>
        <w:t>P</w:t>
      </w:r>
      <w:r w:rsidRPr="00847C34">
        <w:rPr>
          <w:rFonts w:ascii="Book Antiqua" w:hAnsi="Book Antiqua" w:cs="Book Antiqua"/>
          <w:bCs/>
          <w:sz w:val="24"/>
          <w:szCs w:val="24"/>
          <w:lang w:val="en-US"/>
        </w:rPr>
        <w:t xml:space="preserve"> = 0.001). Significant negative correlations were also observed between RHI-PAT and both age (</w:t>
      </w:r>
      <w:r w:rsidRPr="00847C34">
        <w:rPr>
          <w:rFonts w:ascii="Book Antiqua" w:hAnsi="Book Antiqua" w:cs="Book Antiqua"/>
          <w:bCs/>
          <w:i/>
          <w:iCs/>
          <w:sz w:val="24"/>
          <w:szCs w:val="24"/>
          <w:lang w:val="en-US"/>
        </w:rPr>
        <w:t>r</w:t>
      </w:r>
      <w:r w:rsidRPr="00847C34">
        <w:rPr>
          <w:rFonts w:ascii="Book Antiqua" w:hAnsi="Book Antiqua" w:cs="Book Antiqua"/>
          <w:bCs/>
          <w:sz w:val="24"/>
          <w:szCs w:val="24"/>
          <w:lang w:val="en-US"/>
        </w:rPr>
        <w:t xml:space="preserve"> = 0.567; </w:t>
      </w:r>
      <w:r w:rsidRPr="00847C34">
        <w:rPr>
          <w:rFonts w:ascii="Book Antiqua" w:hAnsi="Book Antiqua" w:cs="Book Antiqua"/>
          <w:bCs/>
          <w:i/>
          <w:iCs/>
          <w:sz w:val="24"/>
          <w:szCs w:val="24"/>
          <w:lang w:val="en-US"/>
        </w:rPr>
        <w:t>P</w:t>
      </w:r>
      <w:r w:rsidRPr="00847C34">
        <w:rPr>
          <w:rFonts w:ascii="Book Antiqua" w:hAnsi="Book Antiqua" w:cs="Book Antiqua"/>
          <w:bCs/>
          <w:sz w:val="24"/>
          <w:szCs w:val="24"/>
          <w:lang w:val="en-US"/>
        </w:rPr>
        <w:t>&lt; 0.001) and systolic blood pressure levels (</w:t>
      </w:r>
      <w:r w:rsidRPr="00847C34">
        <w:rPr>
          <w:rFonts w:ascii="Book Antiqua" w:hAnsi="Book Antiqua" w:cs="Book Antiqua"/>
          <w:bCs/>
          <w:i/>
          <w:iCs/>
          <w:sz w:val="24"/>
          <w:szCs w:val="24"/>
          <w:lang w:val="en-US"/>
        </w:rPr>
        <w:t>r</w:t>
      </w:r>
      <w:r w:rsidRPr="00847C34">
        <w:rPr>
          <w:rFonts w:ascii="Book Antiqua" w:hAnsi="Book Antiqua" w:cs="Book Antiqua"/>
          <w:bCs/>
          <w:sz w:val="24"/>
          <w:szCs w:val="24"/>
          <w:lang w:val="en-US"/>
        </w:rPr>
        <w:t xml:space="preserve"> = 0.494; </w:t>
      </w:r>
      <w:r w:rsidRPr="00847C34">
        <w:rPr>
          <w:rFonts w:ascii="Book Antiqua" w:hAnsi="Book Antiqua" w:cs="Book Antiqua"/>
          <w:bCs/>
          <w:i/>
          <w:iCs/>
          <w:sz w:val="24"/>
          <w:szCs w:val="24"/>
          <w:lang w:val="en-US"/>
        </w:rPr>
        <w:t>P</w:t>
      </w:r>
      <w:r w:rsidRPr="00847C34">
        <w:rPr>
          <w:rFonts w:ascii="Book Antiqua" w:hAnsi="Book Antiqua" w:cs="Book Antiqua"/>
          <w:bCs/>
          <w:sz w:val="24"/>
          <w:szCs w:val="24"/>
          <w:lang w:val="en-US"/>
        </w:rPr>
        <w:t>&lt; 0.001). However, in stepwise regression analysis pubertal status was the only independent predictor of ED (R</w:t>
      </w:r>
      <w:r w:rsidRPr="00847C34">
        <w:rPr>
          <w:rFonts w:ascii="Book Antiqua" w:hAnsi="Book Antiqua" w:cs="Book Antiqua"/>
          <w:bCs/>
          <w:sz w:val="24"/>
          <w:szCs w:val="24"/>
          <w:vertAlign w:val="superscript"/>
          <w:lang w:val="en-US"/>
        </w:rPr>
        <w:t>2</w:t>
      </w:r>
      <w:r w:rsidRPr="00847C34">
        <w:rPr>
          <w:rFonts w:ascii="Book Antiqua" w:hAnsi="Book Antiqua" w:cs="Book Antiqua"/>
          <w:bCs/>
          <w:sz w:val="24"/>
          <w:szCs w:val="24"/>
          <w:lang w:val="en-US"/>
        </w:rPr>
        <w:t xml:space="preserve"> = 0.242; β = 0.492; </w:t>
      </w:r>
      <w:r w:rsidRPr="00847C34">
        <w:rPr>
          <w:rFonts w:ascii="Book Antiqua" w:hAnsi="Book Antiqua" w:cs="Book Antiqua"/>
          <w:bCs/>
          <w:i/>
          <w:iCs/>
          <w:sz w:val="24"/>
          <w:szCs w:val="24"/>
          <w:lang w:val="en-US"/>
        </w:rPr>
        <w:t>P</w:t>
      </w:r>
      <w:r w:rsidRPr="00847C34">
        <w:rPr>
          <w:rFonts w:ascii="Book Antiqua" w:hAnsi="Book Antiqua" w:cs="Book Antiqua"/>
          <w:bCs/>
          <w:sz w:val="24"/>
          <w:szCs w:val="24"/>
          <w:lang w:val="en-US"/>
        </w:rPr>
        <w:t>&lt; 0.001). In both studies an important limitation lies in the methods used to determine the Tanner Stage, since pubertal stage was assessed by a self-administered questionnaire</w:t>
      </w:r>
      <w:r w:rsidRPr="00847C34">
        <w:rPr>
          <w:rFonts w:ascii="Book Antiqua" w:hAnsi="Book Antiqua" w:cs="Book Antiqua"/>
          <w:bCs/>
          <w:sz w:val="24"/>
          <w:szCs w:val="24"/>
          <w:vertAlign w:val="superscript"/>
          <w:lang w:val="en-US" w:eastAsia="zh-CN"/>
        </w:rPr>
        <w:t>[</w:t>
      </w:r>
      <w:r w:rsidR="0037374B">
        <w:rPr>
          <w:rFonts w:ascii="Book Antiqua" w:hAnsi="Book Antiqua" w:cs="Book Antiqua"/>
          <w:bCs/>
          <w:sz w:val="24"/>
          <w:szCs w:val="24"/>
          <w:vertAlign w:val="superscript"/>
          <w:lang w:val="en-US"/>
        </w:rPr>
        <w:t>85</w:t>
      </w:r>
      <w:r w:rsidRPr="00847C34">
        <w:rPr>
          <w:rFonts w:ascii="Book Antiqua" w:hAnsi="Book Antiqua" w:cs="Book Antiqua"/>
          <w:bCs/>
          <w:sz w:val="24"/>
          <w:szCs w:val="24"/>
          <w:vertAlign w:val="superscript"/>
          <w:lang w:val="en-US"/>
        </w:rPr>
        <w:t>]</w:t>
      </w:r>
      <w:r w:rsidRPr="00847C34">
        <w:rPr>
          <w:rFonts w:ascii="Book Antiqua" w:hAnsi="Book Antiqua" w:cs="Book Antiqua"/>
          <w:bCs/>
          <w:sz w:val="24"/>
          <w:szCs w:val="24"/>
          <w:lang w:val="en-US"/>
        </w:rPr>
        <w:t xml:space="preserve"> or based on ultrasensitive serum estradiol levels, rather by physical examination.</w:t>
      </w:r>
    </w:p>
    <w:p w:rsidR="008A7767" w:rsidRPr="00847C34" w:rsidRDefault="008A7767">
      <w:pPr>
        <w:shd w:val="clear" w:color="auto" w:fill="FFFFFF"/>
        <w:snapToGrid w:val="0"/>
        <w:spacing w:after="0" w:line="360" w:lineRule="auto"/>
        <w:ind w:firstLineChars="100" w:firstLine="240"/>
        <w:jc w:val="both"/>
        <w:rPr>
          <w:rFonts w:ascii="Book Antiqua" w:hAnsi="Book Antiqua" w:cs="Book Antiqua"/>
          <w:sz w:val="24"/>
          <w:szCs w:val="24"/>
          <w:lang w:val="en-US"/>
        </w:rPr>
      </w:pPr>
      <w:r w:rsidRPr="00847C34">
        <w:rPr>
          <w:rFonts w:ascii="Book Antiqua" w:hAnsi="Book Antiqua" w:cs="Book Antiqua"/>
          <w:sz w:val="24"/>
          <w:szCs w:val="24"/>
          <w:lang w:val="en-US"/>
        </w:rPr>
        <w:t>The reduction of nitric acid (NO) also occurs in patients with growth hormone deficiency (GHD) due to reduction of local IGF-I, which causes dependent endothelial vasodilatation through the stimulation of NO production</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8</w:t>
      </w:r>
      <w:r w:rsidR="0037374B">
        <w:rPr>
          <w:rFonts w:ascii="Book Antiqua" w:hAnsi="Book Antiqua" w:cs="Book Antiqua"/>
          <w:sz w:val="24"/>
          <w:szCs w:val="24"/>
          <w:vertAlign w:val="superscript"/>
          <w:lang w:val="en-US"/>
        </w:rPr>
        <w:t>6</w:t>
      </w:r>
      <w:r w:rsidRPr="00847C34">
        <w:rPr>
          <w:rFonts w:ascii="Book Antiqua" w:hAnsi="Book Antiqua" w:cs="Book Antiqua"/>
          <w:sz w:val="24"/>
          <w:szCs w:val="24"/>
          <w:vertAlign w:val="superscript"/>
          <w:lang w:val="en-US"/>
        </w:rPr>
        <w:t>]</w:t>
      </w:r>
      <w:r w:rsidRPr="00847C34">
        <w:rPr>
          <w:rFonts w:ascii="Book Antiqua" w:hAnsi="Book Antiqua" w:cs="Book Antiqua"/>
          <w:sz w:val="24"/>
          <w:szCs w:val="24"/>
          <w:lang w:val="en-US"/>
        </w:rPr>
        <w:t xml:space="preserve">. Moreover, GHD may contribute to the </w:t>
      </w:r>
      <w:r w:rsidR="000F764C" w:rsidRPr="00847C34">
        <w:rPr>
          <w:rFonts w:ascii="Book Antiqua" w:hAnsi="Book Antiqua" w:cs="Book Antiqua"/>
          <w:sz w:val="24"/>
          <w:szCs w:val="24"/>
          <w:lang w:val="en-US"/>
        </w:rPr>
        <w:t>ED</w:t>
      </w:r>
      <w:r w:rsidRPr="00847C34">
        <w:rPr>
          <w:rFonts w:ascii="Book Antiqua" w:hAnsi="Book Antiqua" w:cs="Book Antiqua"/>
          <w:sz w:val="24"/>
          <w:szCs w:val="24"/>
          <w:lang w:val="en-US"/>
        </w:rPr>
        <w:t xml:space="preserve"> by increasing reactive oxygen species (ROS)</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8</w:t>
      </w:r>
      <w:r w:rsidR="0037374B">
        <w:rPr>
          <w:rFonts w:ascii="Book Antiqua" w:hAnsi="Book Antiqua" w:cs="Book Antiqua"/>
          <w:sz w:val="24"/>
          <w:szCs w:val="24"/>
          <w:vertAlign w:val="superscript"/>
          <w:lang w:val="en-US"/>
        </w:rPr>
        <w:t>7</w:t>
      </w:r>
      <w:r w:rsidRPr="00847C34">
        <w:rPr>
          <w:rFonts w:ascii="Book Antiqua" w:hAnsi="Book Antiqua" w:cs="Book Antiqua"/>
          <w:sz w:val="24"/>
          <w:szCs w:val="24"/>
          <w:vertAlign w:val="superscript"/>
          <w:lang w:val="en-US"/>
        </w:rPr>
        <w:t>]</w:t>
      </w:r>
      <w:r w:rsidRPr="00847C34">
        <w:rPr>
          <w:rFonts w:ascii="Book Antiqua" w:hAnsi="Book Antiqua" w:cs="Book Antiqua"/>
          <w:sz w:val="24"/>
          <w:szCs w:val="24"/>
          <w:lang w:val="en-US"/>
        </w:rPr>
        <w:t>.</w:t>
      </w:r>
    </w:p>
    <w:p w:rsidR="008A7767" w:rsidRPr="00847C34" w:rsidRDefault="008A7767">
      <w:pPr>
        <w:shd w:val="clear" w:color="auto" w:fill="FFFFFF"/>
        <w:snapToGrid w:val="0"/>
        <w:spacing w:after="0" w:line="360" w:lineRule="auto"/>
        <w:jc w:val="both"/>
        <w:rPr>
          <w:rFonts w:ascii="Book Antiqua" w:hAnsi="Book Antiqua" w:cs="Book Antiqua"/>
          <w:sz w:val="24"/>
          <w:szCs w:val="24"/>
          <w:lang w:val="en-US"/>
        </w:rPr>
      </w:pPr>
      <w:r w:rsidRPr="00847C34">
        <w:rPr>
          <w:rFonts w:ascii="Book Antiqua" w:hAnsi="Book Antiqua" w:cs="Book Antiqua"/>
          <w:sz w:val="24"/>
          <w:szCs w:val="24"/>
          <w:lang w:val="en-US"/>
        </w:rPr>
        <w:t>On the other hand, there are studies showing an impairment of endothelial function in endocrine disease caused by hypersecretion of GH</w:t>
      </w:r>
      <w:r w:rsidRPr="00847C34">
        <w:rPr>
          <w:rFonts w:ascii="Book Antiqua" w:hAnsi="Book Antiqua" w:cs="Book Antiqua"/>
          <w:sz w:val="24"/>
          <w:szCs w:val="24"/>
          <w:vertAlign w:val="superscript"/>
          <w:lang w:val="en-US" w:eastAsia="zh-CN"/>
        </w:rPr>
        <w:t>[</w:t>
      </w:r>
      <w:r w:rsidR="0037374B">
        <w:rPr>
          <w:rFonts w:ascii="Book Antiqua" w:hAnsi="Book Antiqua" w:cs="Book Antiqua"/>
          <w:sz w:val="24"/>
          <w:szCs w:val="24"/>
          <w:vertAlign w:val="superscript"/>
          <w:lang w:val="en-US"/>
        </w:rPr>
        <w:t>88</w:t>
      </w:r>
      <w:r w:rsidRPr="00847C34">
        <w:rPr>
          <w:rFonts w:ascii="Book Antiqua" w:hAnsi="Book Antiqua" w:cs="Book Antiqua"/>
          <w:sz w:val="24"/>
          <w:szCs w:val="24"/>
          <w:vertAlign w:val="superscript"/>
          <w:lang w:val="en-US"/>
        </w:rPr>
        <w:t>]</w:t>
      </w:r>
      <w:r w:rsidRPr="00847C34">
        <w:rPr>
          <w:rFonts w:ascii="Book Antiqua" w:hAnsi="Book Antiqua" w:cs="Book Antiqua"/>
          <w:sz w:val="24"/>
          <w:szCs w:val="24"/>
          <w:lang w:val="en-US"/>
        </w:rPr>
        <w:t xml:space="preserve">. Although low level of IGF-1 is associated with </w:t>
      </w:r>
      <w:r w:rsidR="000F764C" w:rsidRPr="00847C34">
        <w:rPr>
          <w:rFonts w:ascii="Book Antiqua" w:hAnsi="Book Antiqua" w:cs="Book Antiqua"/>
          <w:sz w:val="24"/>
          <w:szCs w:val="24"/>
          <w:lang w:val="en-US"/>
        </w:rPr>
        <w:t>ED</w:t>
      </w:r>
      <w:r w:rsidRPr="00847C34">
        <w:rPr>
          <w:rFonts w:ascii="Book Antiqua" w:hAnsi="Book Antiqua" w:cs="Book Antiqua"/>
          <w:sz w:val="24"/>
          <w:szCs w:val="24"/>
          <w:lang w:val="en-US"/>
        </w:rPr>
        <w:t>, high IGF-1 is also related with increased endothelial impairment and cardiovascular disease</w:t>
      </w:r>
      <w:r w:rsidRPr="00847C34">
        <w:rPr>
          <w:rFonts w:ascii="Book Antiqua" w:hAnsi="Book Antiqua" w:cs="Book Antiqua"/>
          <w:sz w:val="24"/>
          <w:szCs w:val="24"/>
          <w:vertAlign w:val="superscript"/>
          <w:lang w:val="en-US" w:eastAsia="zh-CN"/>
        </w:rPr>
        <w:t>[</w:t>
      </w:r>
      <w:r w:rsidR="0037374B">
        <w:rPr>
          <w:rFonts w:ascii="Book Antiqua" w:hAnsi="Book Antiqua" w:cs="Book Antiqua"/>
          <w:sz w:val="24"/>
          <w:szCs w:val="24"/>
          <w:vertAlign w:val="superscript"/>
          <w:lang w:val="en-US"/>
        </w:rPr>
        <w:t>89,90</w:t>
      </w:r>
      <w:r w:rsidRPr="00847C34">
        <w:rPr>
          <w:rFonts w:ascii="Book Antiqua" w:hAnsi="Book Antiqua" w:cs="Book Antiqua"/>
          <w:sz w:val="24"/>
          <w:szCs w:val="24"/>
          <w:vertAlign w:val="superscript"/>
          <w:lang w:val="en-US"/>
        </w:rPr>
        <w:t>]</w:t>
      </w:r>
      <w:r w:rsidRPr="00847C34">
        <w:rPr>
          <w:rFonts w:ascii="Book Antiqua" w:hAnsi="Book Antiqua" w:cs="Book Antiqua"/>
          <w:sz w:val="24"/>
          <w:szCs w:val="24"/>
          <w:lang w:val="en-US"/>
        </w:rPr>
        <w:t>. In acromegaly, the mechanisms underlying this effect could be an imbalance between endothelium derived vasodilators (particularly NO) and ROS, together with increase of blood pressure, insulin and lipid profile values</w:t>
      </w:r>
      <w:r w:rsidRPr="00847C34">
        <w:rPr>
          <w:rFonts w:ascii="Book Antiqua" w:hAnsi="Book Antiqua" w:cs="Book Antiqua"/>
          <w:sz w:val="24"/>
          <w:szCs w:val="24"/>
          <w:vertAlign w:val="superscript"/>
          <w:lang w:val="en-US" w:eastAsia="zh-CN"/>
        </w:rPr>
        <w:t>[</w:t>
      </w:r>
      <w:r w:rsidRPr="00847C34">
        <w:rPr>
          <w:rFonts w:ascii="Book Antiqua" w:hAnsi="Book Antiqua" w:cs="Book Antiqua"/>
          <w:sz w:val="24"/>
          <w:szCs w:val="24"/>
          <w:vertAlign w:val="superscript"/>
          <w:lang w:val="en-US"/>
        </w:rPr>
        <w:t>9</w:t>
      </w:r>
      <w:r w:rsidR="0037374B">
        <w:rPr>
          <w:rFonts w:ascii="Book Antiqua" w:hAnsi="Book Antiqua" w:cs="Book Antiqua"/>
          <w:sz w:val="24"/>
          <w:szCs w:val="24"/>
          <w:vertAlign w:val="superscript"/>
          <w:lang w:val="en-US"/>
        </w:rPr>
        <w:t>1,92</w:t>
      </w:r>
      <w:r w:rsidRPr="00847C34">
        <w:rPr>
          <w:rFonts w:ascii="Book Antiqua" w:hAnsi="Book Antiqua" w:cs="Book Antiqua"/>
          <w:sz w:val="24"/>
          <w:szCs w:val="24"/>
          <w:vertAlign w:val="superscript"/>
          <w:lang w:val="en-US"/>
        </w:rPr>
        <w:t>]</w:t>
      </w:r>
      <w:r w:rsidRPr="00847C34">
        <w:rPr>
          <w:rFonts w:ascii="Book Antiqua" w:hAnsi="Book Antiqua" w:cs="Book Antiqua"/>
          <w:sz w:val="24"/>
          <w:szCs w:val="24"/>
          <w:lang w:val="en-US"/>
        </w:rPr>
        <w:t>. Along with these risk factors, GH and insulin-like growth factor-1 (IGF-1) can directly cause changes in macrovascular structures by vasoconstriction IGF-1 mediated via the nitric oxide synthesis or damage to vascular smooth muscle cells</w:t>
      </w:r>
      <w:r w:rsidRPr="00847C34">
        <w:rPr>
          <w:rFonts w:ascii="Book Antiqua" w:hAnsi="Book Antiqua" w:cs="Book Antiqua"/>
          <w:sz w:val="24"/>
          <w:szCs w:val="24"/>
          <w:vertAlign w:val="superscript"/>
          <w:lang w:val="en-US" w:eastAsia="zh-CN"/>
        </w:rPr>
        <w:t>[</w:t>
      </w:r>
      <w:r w:rsidR="001D0F19">
        <w:rPr>
          <w:rFonts w:ascii="Book Antiqua" w:hAnsi="Book Antiqua" w:cs="Book Antiqua"/>
          <w:sz w:val="24"/>
          <w:szCs w:val="24"/>
          <w:vertAlign w:val="superscript"/>
          <w:lang w:val="en-US"/>
        </w:rPr>
        <w:t>93</w:t>
      </w:r>
      <w:r w:rsidRPr="00847C34">
        <w:rPr>
          <w:rFonts w:ascii="Book Antiqua" w:hAnsi="Book Antiqua" w:cs="Book Antiqua"/>
          <w:sz w:val="24"/>
          <w:szCs w:val="24"/>
          <w:vertAlign w:val="superscript"/>
          <w:lang w:val="en-US"/>
        </w:rPr>
        <w:t>]</w:t>
      </w:r>
      <w:r w:rsidRPr="00847C34">
        <w:rPr>
          <w:rFonts w:ascii="Book Antiqua" w:hAnsi="Book Antiqua" w:cs="Book Antiqua"/>
          <w:sz w:val="24"/>
          <w:szCs w:val="24"/>
          <w:lang w:val="en-US"/>
        </w:rPr>
        <w:t>.</w:t>
      </w:r>
    </w:p>
    <w:p w:rsidR="008A7767" w:rsidRPr="00847C34" w:rsidRDefault="008A7767" w:rsidP="001D0F19">
      <w:pPr>
        <w:shd w:val="clear" w:color="auto" w:fill="FFFFFF"/>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 xml:space="preserve">Despite several studies have analyzed the role of GH deficiency or hypersecretion in </w:t>
      </w:r>
      <w:r w:rsidR="000F764C" w:rsidRPr="00847C34">
        <w:rPr>
          <w:rFonts w:ascii="Book Antiqua" w:hAnsi="Book Antiqua" w:cs="Book Antiqua"/>
          <w:sz w:val="24"/>
          <w:szCs w:val="24"/>
          <w:lang w:val="en-US"/>
        </w:rPr>
        <w:t>ED</w:t>
      </w:r>
      <w:r w:rsidRPr="00847C34">
        <w:rPr>
          <w:rFonts w:ascii="Book Antiqua" w:hAnsi="Book Antiqua" w:cs="Book Antiqua"/>
          <w:bCs/>
          <w:sz w:val="24"/>
          <w:szCs w:val="24"/>
          <w:lang w:val="en-US"/>
        </w:rPr>
        <w:t xml:space="preserve"> in adulthood, only one study has focused on pediatric age. In a cross-sectional </w:t>
      </w:r>
      <w:r w:rsidRPr="00847C34">
        <w:rPr>
          <w:rFonts w:ascii="Book Antiqua" w:hAnsi="Book Antiqua" w:cs="Book Antiqua"/>
          <w:bCs/>
          <w:sz w:val="24"/>
          <w:szCs w:val="24"/>
          <w:lang w:val="en-US"/>
        </w:rPr>
        <w:lastRenderedPageBreak/>
        <w:t xml:space="preserve">case-control study, O’Gorman </w:t>
      </w:r>
      <w:r w:rsidRPr="00847C34">
        <w:rPr>
          <w:rFonts w:ascii="Book Antiqua" w:hAnsi="Book Antiqua" w:cs="Book Antiqua"/>
          <w:bCs/>
          <w:i/>
          <w:iCs/>
          <w:sz w:val="24"/>
          <w:szCs w:val="24"/>
          <w:lang w:val="en-US"/>
        </w:rPr>
        <w:t>et al</w:t>
      </w:r>
      <w:r w:rsidRPr="00847C34">
        <w:rPr>
          <w:rFonts w:ascii="Book Antiqua" w:hAnsi="Book Antiqua" w:cs="Book Antiqua"/>
          <w:bCs/>
          <w:sz w:val="24"/>
          <w:szCs w:val="24"/>
          <w:vertAlign w:val="superscript"/>
          <w:lang w:val="en-US" w:eastAsia="zh-CN"/>
        </w:rPr>
        <w:t>[</w:t>
      </w:r>
      <w:r w:rsidRPr="00847C34">
        <w:rPr>
          <w:rFonts w:ascii="Book Antiqua" w:hAnsi="Book Antiqua" w:cs="Book Antiqua"/>
          <w:sz w:val="24"/>
          <w:szCs w:val="24"/>
          <w:vertAlign w:val="superscript"/>
          <w:lang w:val="en-US"/>
        </w:rPr>
        <w:t>9</w:t>
      </w:r>
      <w:r w:rsidR="001D0F19">
        <w:rPr>
          <w:rFonts w:ascii="Book Antiqua" w:hAnsi="Book Antiqua" w:cs="Book Antiqua"/>
          <w:sz w:val="24"/>
          <w:szCs w:val="24"/>
          <w:vertAlign w:val="superscript"/>
          <w:lang w:val="en-US"/>
        </w:rPr>
        <w:t>4</w:t>
      </w:r>
      <w:r w:rsidRPr="00847C34">
        <w:rPr>
          <w:rFonts w:ascii="Book Antiqua" w:hAnsi="Book Antiqua" w:cs="Book Antiqua"/>
          <w:sz w:val="24"/>
          <w:szCs w:val="24"/>
          <w:vertAlign w:val="superscript"/>
          <w:lang w:val="en-US"/>
        </w:rPr>
        <w:t>]</w:t>
      </w:r>
      <w:r w:rsidRPr="00847C34">
        <w:rPr>
          <w:rFonts w:ascii="Book Antiqua" w:hAnsi="Book Antiqua" w:cs="Book Antiqua"/>
          <w:bCs/>
          <w:sz w:val="24"/>
          <w:szCs w:val="24"/>
          <w:lang w:val="en-US"/>
        </w:rPr>
        <w:t xml:space="preserve"> found that adolescents with </w:t>
      </w:r>
      <w:r w:rsidR="008D2F98" w:rsidRPr="00847C34">
        <w:rPr>
          <w:rFonts w:ascii="Book Antiqua" w:hAnsi="Book Antiqua" w:cs="Book Antiqua"/>
          <w:bCs/>
          <w:caps/>
          <w:sz w:val="24"/>
          <w:szCs w:val="24"/>
          <w:lang w:val="en-US"/>
        </w:rPr>
        <w:t>t</w:t>
      </w:r>
      <w:r w:rsidR="008D2F98" w:rsidRPr="00847C34">
        <w:rPr>
          <w:rFonts w:ascii="Book Antiqua" w:hAnsi="Book Antiqua" w:cs="Book Antiqua"/>
          <w:bCs/>
          <w:sz w:val="24"/>
          <w:szCs w:val="24"/>
          <w:lang w:val="en-US"/>
        </w:rPr>
        <w:t>urner syndrome</w:t>
      </w:r>
      <w:r w:rsidRPr="00847C34">
        <w:rPr>
          <w:rFonts w:ascii="Book Antiqua" w:hAnsi="Book Antiqua" w:cs="Book Antiqua"/>
          <w:bCs/>
          <w:sz w:val="24"/>
          <w:szCs w:val="24"/>
          <w:lang w:val="en-US"/>
        </w:rPr>
        <w:t xml:space="preserve"> (TS) had impaired endothelial function compared to healthy age-, gender- and BMI-matched controls. In TS GH therapy may protect endothelial function. Indeed, RHI-PAT scores were higher in girls receiving GH therapy than in those not receiving it (Table 3) and there was no significant difference in RHI-PAT scores between TS receiving GH therapy and control population (1.86 ± 0.28 </w:t>
      </w:r>
      <w:r w:rsidRPr="00847C34">
        <w:rPr>
          <w:rFonts w:ascii="Book Antiqua" w:hAnsi="Book Antiqua" w:cs="Book Antiqua"/>
          <w:bCs/>
          <w:i/>
          <w:sz w:val="24"/>
          <w:szCs w:val="24"/>
          <w:lang w:val="en-US"/>
        </w:rPr>
        <w:t>vs</w:t>
      </w:r>
      <w:r w:rsidRPr="00847C34">
        <w:rPr>
          <w:rFonts w:ascii="Book Antiqua" w:hAnsi="Book Antiqua" w:cs="Book Antiqua"/>
          <w:bCs/>
          <w:sz w:val="24"/>
          <w:szCs w:val="24"/>
          <w:lang w:val="en-US"/>
        </w:rPr>
        <w:t xml:space="preserve"> 2.08 ± 0.32,respectively, </w:t>
      </w:r>
      <w:r w:rsidRPr="00847C34">
        <w:rPr>
          <w:rFonts w:ascii="Book Antiqua" w:hAnsi="Book Antiqua" w:cs="Book Antiqua"/>
          <w:bCs/>
          <w:i/>
          <w:iCs/>
          <w:sz w:val="24"/>
          <w:szCs w:val="24"/>
          <w:lang w:val="en-US"/>
        </w:rPr>
        <w:t>P</w:t>
      </w:r>
      <w:r w:rsidRPr="00847C34">
        <w:rPr>
          <w:rFonts w:ascii="Book Antiqua" w:hAnsi="Book Antiqua" w:cs="Book Antiqua"/>
          <w:bCs/>
          <w:sz w:val="24"/>
          <w:szCs w:val="24"/>
          <w:lang w:val="en-US"/>
        </w:rPr>
        <w:t xml:space="preserve"> = 0.14). In the same study, RHI-PAT scores inTS population did not vary with estrogen replacement therapy [1.56 ± 0.30 with estrogen replacement </w:t>
      </w:r>
      <w:r w:rsidR="00E93F1F">
        <w:rPr>
          <w:rFonts w:ascii="Book Antiqua" w:hAnsi="Book Antiqua" w:cs="Book Antiqua"/>
          <w:bCs/>
          <w:sz w:val="24"/>
          <w:szCs w:val="24"/>
          <w:lang w:val="en-US"/>
        </w:rPr>
        <w:t>(</w:t>
      </w:r>
      <w:r w:rsidR="008D2F98" w:rsidRPr="00963215">
        <w:rPr>
          <w:rFonts w:ascii="Book Antiqua" w:hAnsi="Book Antiqua" w:cs="Book Antiqua"/>
          <w:bCs/>
          <w:i/>
          <w:sz w:val="24"/>
          <w:szCs w:val="24"/>
          <w:lang w:val="en-US"/>
        </w:rPr>
        <w:t>n</w:t>
      </w:r>
      <w:r w:rsidRPr="00847C34">
        <w:rPr>
          <w:rFonts w:ascii="Book Antiqua" w:hAnsi="Book Antiqua" w:cs="Book Antiqua"/>
          <w:bCs/>
          <w:sz w:val="24"/>
          <w:szCs w:val="24"/>
          <w:lang w:val="en-US"/>
        </w:rPr>
        <w:t xml:space="preserve"> = 6</w:t>
      </w:r>
      <w:r w:rsidR="00E93F1F">
        <w:rPr>
          <w:rFonts w:ascii="Book Antiqua" w:hAnsi="Book Antiqua" w:cs="Book Antiqua"/>
          <w:bCs/>
          <w:sz w:val="24"/>
          <w:szCs w:val="24"/>
          <w:lang w:val="en-US"/>
        </w:rPr>
        <w:t>)</w:t>
      </w:r>
      <w:r w:rsidR="00715496">
        <w:rPr>
          <w:rFonts w:ascii="Book Antiqua" w:hAnsi="Book Antiqua" w:cs="Book Antiqua" w:hint="eastAsia"/>
          <w:bCs/>
          <w:sz w:val="24"/>
          <w:szCs w:val="24"/>
          <w:lang w:val="en-US" w:eastAsia="zh-CN"/>
        </w:rPr>
        <w:t xml:space="preserve"> </w:t>
      </w:r>
      <w:r w:rsidRPr="00847C34">
        <w:rPr>
          <w:rFonts w:ascii="Book Antiqua" w:hAnsi="Book Antiqua" w:cs="Book Antiqua"/>
          <w:bCs/>
          <w:i/>
          <w:sz w:val="24"/>
          <w:szCs w:val="24"/>
          <w:lang w:val="en-US"/>
        </w:rPr>
        <w:t>vs</w:t>
      </w:r>
      <w:r w:rsidRPr="00847C34">
        <w:rPr>
          <w:rFonts w:ascii="Book Antiqua" w:hAnsi="Book Antiqua" w:cs="Book Antiqua"/>
          <w:bCs/>
          <w:sz w:val="24"/>
          <w:szCs w:val="24"/>
          <w:lang w:val="en-US"/>
        </w:rPr>
        <w:t xml:space="preserve"> 1.69 ± 0.37 without estrogen replacement (</w:t>
      </w:r>
      <w:r w:rsidR="008D2F98" w:rsidRPr="00847C34">
        <w:rPr>
          <w:rFonts w:ascii="Book Antiqua" w:hAnsi="Book Antiqua" w:cs="Book Antiqua"/>
          <w:bCs/>
          <w:i/>
          <w:sz w:val="24"/>
          <w:szCs w:val="24"/>
          <w:lang w:val="en-US"/>
        </w:rPr>
        <w:t>n</w:t>
      </w:r>
      <w:r w:rsidRPr="00847C34">
        <w:rPr>
          <w:rFonts w:ascii="Book Antiqua" w:hAnsi="Book Antiqua" w:cs="Book Antiqua"/>
          <w:bCs/>
          <w:sz w:val="24"/>
          <w:szCs w:val="24"/>
          <w:lang w:val="en-US"/>
        </w:rPr>
        <w:t xml:space="preserve"> = 9), </w:t>
      </w:r>
      <w:r w:rsidRPr="00847C34">
        <w:rPr>
          <w:rFonts w:ascii="Book Antiqua" w:hAnsi="Book Antiqua" w:cs="Book Antiqua"/>
          <w:bCs/>
          <w:i/>
          <w:iCs/>
          <w:sz w:val="24"/>
          <w:szCs w:val="24"/>
          <w:lang w:val="en-US"/>
        </w:rPr>
        <w:t>P</w:t>
      </w:r>
      <w:r w:rsidRPr="00847C34">
        <w:rPr>
          <w:rFonts w:ascii="Book Antiqua" w:hAnsi="Book Antiqua" w:cs="Book Antiqua"/>
          <w:bCs/>
          <w:sz w:val="24"/>
          <w:szCs w:val="24"/>
          <w:lang w:val="en-US"/>
        </w:rPr>
        <w:t xml:space="preserve"> =0.64]. The study is limited by several factors: the small number of patients, the lack of data about pubertal status, independent cardiovascular risk factors in TS patients (including 1 patient with a history of coarctation repair).</w:t>
      </w:r>
    </w:p>
    <w:p w:rsidR="008A7767" w:rsidRPr="00847C34" w:rsidRDefault="008A7767" w:rsidP="008D2F98">
      <w:pPr>
        <w:snapToGrid w:val="0"/>
        <w:spacing w:after="0" w:line="360" w:lineRule="auto"/>
        <w:ind w:firstLineChars="100" w:firstLine="240"/>
        <w:jc w:val="both"/>
        <w:rPr>
          <w:rFonts w:ascii="Book Antiqua" w:hAnsi="Book Antiqua" w:cs="Book Antiqua"/>
          <w:bCs/>
          <w:sz w:val="24"/>
          <w:szCs w:val="24"/>
          <w:lang w:val="en-US"/>
        </w:rPr>
      </w:pPr>
      <w:r w:rsidRPr="00847C34">
        <w:rPr>
          <w:rFonts w:ascii="Book Antiqua" w:hAnsi="Book Antiqua" w:cs="Book Antiqua"/>
          <w:bCs/>
          <w:sz w:val="24"/>
          <w:szCs w:val="24"/>
          <w:lang w:val="en-US"/>
        </w:rPr>
        <w:t xml:space="preserve">To our knowledge, no studies have investigated the possible relationships between </w:t>
      </w:r>
      <w:r w:rsidR="000F764C" w:rsidRPr="00847C34">
        <w:rPr>
          <w:rFonts w:ascii="Book Antiqua" w:hAnsi="Book Antiqua" w:cs="Book Antiqua"/>
          <w:sz w:val="24"/>
          <w:szCs w:val="24"/>
          <w:lang w:val="en-US"/>
        </w:rPr>
        <w:t>ED</w:t>
      </w:r>
      <w:r w:rsidRPr="00847C34">
        <w:rPr>
          <w:rFonts w:ascii="Book Antiqua" w:hAnsi="Book Antiqua" w:cs="Book Antiqua"/>
          <w:bCs/>
          <w:sz w:val="24"/>
          <w:szCs w:val="24"/>
          <w:lang w:val="en-US"/>
        </w:rPr>
        <w:t xml:space="preserve"> and pituitary disorders in pediatric age.</w:t>
      </w:r>
    </w:p>
    <w:p w:rsidR="008A7767" w:rsidRPr="00847C34" w:rsidRDefault="008A7767">
      <w:pPr>
        <w:shd w:val="clear" w:color="auto" w:fill="FFFFFF"/>
        <w:snapToGrid w:val="0"/>
        <w:spacing w:after="0" w:line="360" w:lineRule="auto"/>
        <w:jc w:val="both"/>
        <w:rPr>
          <w:rFonts w:ascii="Book Antiqua" w:hAnsi="Book Antiqua" w:cs="Book Antiqua"/>
          <w:b/>
          <w:bCs/>
          <w:sz w:val="24"/>
          <w:szCs w:val="24"/>
          <w:lang w:val="en-US"/>
        </w:rPr>
      </w:pPr>
    </w:p>
    <w:p w:rsidR="008A7767" w:rsidRPr="00847C34" w:rsidRDefault="008D2F98">
      <w:pPr>
        <w:shd w:val="clear" w:color="auto" w:fill="FFFFFF"/>
        <w:snapToGrid w:val="0"/>
        <w:spacing w:after="0" w:line="360" w:lineRule="auto"/>
        <w:jc w:val="both"/>
        <w:rPr>
          <w:rFonts w:ascii="Book Antiqua" w:hAnsi="Book Antiqua" w:cs="Book Antiqua"/>
          <w:b/>
          <w:bCs/>
          <w:sz w:val="24"/>
          <w:szCs w:val="24"/>
          <w:lang w:val="en-US"/>
        </w:rPr>
      </w:pPr>
      <w:r w:rsidRPr="00847C34">
        <w:rPr>
          <w:rFonts w:ascii="Book Antiqua" w:hAnsi="Book Antiqua" w:cs="Book Antiqua"/>
          <w:b/>
          <w:bCs/>
          <w:sz w:val="24"/>
          <w:szCs w:val="24"/>
          <w:u w:val="single"/>
          <w:lang w:val="en-US"/>
        </w:rPr>
        <w:t>CONCLUSION</w:t>
      </w:r>
    </w:p>
    <w:p w:rsidR="008A7767" w:rsidRPr="00847C34" w:rsidRDefault="008A7767">
      <w:pPr>
        <w:snapToGrid w:val="0"/>
        <w:spacing w:after="0" w:line="360" w:lineRule="auto"/>
        <w:jc w:val="both"/>
        <w:rPr>
          <w:rFonts w:ascii="Book Antiqua" w:hAnsi="Book Antiqua" w:cs="Book Antiqua"/>
          <w:sz w:val="24"/>
          <w:szCs w:val="24"/>
          <w:lang w:val="en-US"/>
        </w:rPr>
      </w:pPr>
      <w:r w:rsidRPr="00847C34">
        <w:rPr>
          <w:rFonts w:ascii="Book Antiqua" w:hAnsi="Book Antiqua" w:cs="Book Antiqua"/>
          <w:sz w:val="24"/>
          <w:szCs w:val="24"/>
          <w:lang w:val="en-US"/>
        </w:rPr>
        <w:t xml:space="preserve">Results from data on healthy populations suggest that a low RHI-PAT in children and adolescents is more likely to reflect juvenile microvascular response due to immature endothelial function rather than pathological dysfunction. Therefore, the risk thresholds established for the adult population cannot be used without necessary considerations in pediatric age. GH therapy may restore </w:t>
      </w:r>
      <w:r w:rsidR="000F764C" w:rsidRPr="00847C34">
        <w:rPr>
          <w:rFonts w:ascii="Book Antiqua" w:hAnsi="Book Antiqua" w:cs="Book Antiqua"/>
          <w:sz w:val="24"/>
          <w:szCs w:val="24"/>
          <w:lang w:val="en-US"/>
        </w:rPr>
        <w:t>ED</w:t>
      </w:r>
      <w:r w:rsidRPr="00847C34">
        <w:rPr>
          <w:rFonts w:ascii="Book Antiqua" w:hAnsi="Book Antiqua" w:cs="Book Antiqua"/>
          <w:sz w:val="24"/>
          <w:szCs w:val="24"/>
          <w:lang w:val="en-US"/>
        </w:rPr>
        <w:t xml:space="preserve"> associated with growth hormone deficiency and may offer endothelial protection in girls with TS. IGF1 is considered as a key molecule in the pathogenesis of microvascular damage. There is a need of new studies to evaluate the endothelial function in other pediatric hypothalamus-pituitary axis disorders.</w:t>
      </w:r>
    </w:p>
    <w:p w:rsidR="008A7767" w:rsidRPr="00847C34" w:rsidRDefault="008A7767">
      <w:pPr>
        <w:snapToGrid w:val="0"/>
        <w:spacing w:after="0" w:line="360" w:lineRule="auto"/>
        <w:ind w:firstLineChars="100" w:firstLine="240"/>
        <w:jc w:val="both"/>
        <w:rPr>
          <w:rFonts w:ascii="Book Antiqua" w:hAnsi="Book Antiqua" w:cs="Book Antiqua"/>
          <w:sz w:val="24"/>
          <w:szCs w:val="24"/>
          <w:lang w:val="en-US"/>
        </w:rPr>
      </w:pPr>
      <w:r w:rsidRPr="00847C34">
        <w:rPr>
          <w:rFonts w:ascii="Book Antiqua" w:hAnsi="Book Antiqua" w:cs="Book Antiqua"/>
          <w:sz w:val="24"/>
          <w:szCs w:val="24"/>
          <w:lang w:val="en-US"/>
        </w:rPr>
        <w:t xml:space="preserve">Oncological therapies may impair endothelial function and microvascular structure. Several chemotherapies and radiotherapy are risk factors for cardiovascular disorders in childhood cancer survivors. Therefore, it is essential to </w:t>
      </w:r>
      <w:r w:rsidRPr="00847C34">
        <w:rPr>
          <w:rFonts w:ascii="Book Antiqua" w:hAnsi="Book Antiqua" w:cs="Book Antiqua"/>
          <w:sz w:val="24"/>
          <w:szCs w:val="24"/>
          <w:lang w:val="en-US"/>
        </w:rPr>
        <w:lastRenderedPageBreak/>
        <w:t xml:space="preserve">monitor microvascular endothelial function and long-term follow-up of survivors is recommended. Assessment of </w:t>
      </w:r>
      <w:r w:rsidR="000F764C" w:rsidRPr="00847C34">
        <w:rPr>
          <w:rFonts w:ascii="Book Antiqua" w:hAnsi="Book Antiqua" w:cs="Book Antiqua"/>
          <w:sz w:val="24"/>
          <w:szCs w:val="24"/>
          <w:lang w:val="en-US"/>
        </w:rPr>
        <w:t>ED</w:t>
      </w:r>
      <w:r w:rsidRPr="00847C34">
        <w:rPr>
          <w:rFonts w:ascii="Book Antiqua" w:hAnsi="Book Antiqua" w:cs="Book Antiqua"/>
          <w:sz w:val="24"/>
          <w:szCs w:val="24"/>
          <w:lang w:val="en-US"/>
        </w:rPr>
        <w:t xml:space="preserve"> in cancer survivors, by a non-invasive and easily reproducible methodology as RHI-PAT, may have a role in the early identification of late effects in patients at high risk of cardiovascular events who could benefit from cardioprotective pharmacological interventions. However, there are no established reference values in children, and it is unknown the reliability of RHI-PAT to predicting adverse cardiovascular events. Therefore, due to lack of reference ranges, evaluation of PAT remains a research tool.</w:t>
      </w:r>
    </w:p>
    <w:p w:rsidR="008A7767" w:rsidRPr="00847C34" w:rsidRDefault="008A7767">
      <w:pPr>
        <w:snapToGrid w:val="0"/>
        <w:spacing w:after="0" w:line="360" w:lineRule="auto"/>
        <w:jc w:val="both"/>
        <w:rPr>
          <w:rFonts w:ascii="Book Antiqua" w:hAnsi="Book Antiqua" w:cs="Book Antiqua"/>
          <w:b/>
          <w:sz w:val="24"/>
          <w:szCs w:val="24"/>
          <w:lang w:val="en-US"/>
        </w:rPr>
      </w:pP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color w:val="000000"/>
          <w:sz w:val="24"/>
          <w:szCs w:val="24"/>
          <w:lang w:val="en-US"/>
        </w:rPr>
        <w:t>REFERENCES</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1 </w:t>
      </w:r>
      <w:r w:rsidRPr="00F70498">
        <w:rPr>
          <w:rFonts w:ascii="Book Antiqua" w:eastAsia="Book Antiqua" w:hAnsi="Book Antiqua" w:cs="Book Antiqua"/>
          <w:b/>
          <w:bCs/>
          <w:color w:val="000000"/>
          <w:sz w:val="24"/>
          <w:szCs w:val="24"/>
          <w:lang w:val="en-US"/>
        </w:rPr>
        <w:t>Godo S</w:t>
      </w:r>
      <w:r w:rsidRPr="00F70498">
        <w:rPr>
          <w:rFonts w:ascii="Book Antiqua" w:eastAsia="Book Antiqua" w:hAnsi="Book Antiqua" w:cs="Book Antiqua"/>
          <w:color w:val="000000"/>
          <w:sz w:val="24"/>
          <w:szCs w:val="24"/>
          <w:lang w:val="en-US"/>
        </w:rPr>
        <w:t>, Shimokawa H. Endothelial</w:t>
      </w:r>
      <w:r w:rsidR="00715496">
        <w:rPr>
          <w:rFonts w:ascii="Book Antiqua" w:eastAsiaTheme="minorEastAsia" w:hAnsi="Book Antiqua" w:cs="Book Antiqua" w:hint="eastAsia"/>
          <w:color w:val="000000"/>
          <w:sz w:val="24"/>
          <w:szCs w:val="24"/>
          <w:lang w:val="en-US" w:eastAsia="zh-CN"/>
        </w:rPr>
        <w:t xml:space="preserve"> </w:t>
      </w:r>
      <w:r w:rsidR="00F53DEB">
        <w:rPr>
          <w:rFonts w:ascii="Book Antiqua" w:eastAsia="Book Antiqua" w:hAnsi="Book Antiqua" w:cs="Book Antiqua"/>
          <w:color w:val="000000"/>
          <w:sz w:val="24"/>
          <w:szCs w:val="24"/>
          <w:lang w:val="en-US"/>
        </w:rPr>
        <w:t>f</w:t>
      </w:r>
      <w:r w:rsidRPr="00F70498">
        <w:rPr>
          <w:rFonts w:ascii="Book Antiqua" w:eastAsia="Book Antiqua" w:hAnsi="Book Antiqua" w:cs="Book Antiqua"/>
          <w:color w:val="000000"/>
          <w:sz w:val="24"/>
          <w:szCs w:val="24"/>
          <w:lang w:val="en-US"/>
        </w:rPr>
        <w:t xml:space="preserve">unctions. </w:t>
      </w:r>
      <w:r w:rsidRPr="00F70498">
        <w:rPr>
          <w:rFonts w:ascii="Book Antiqua" w:eastAsia="Book Antiqua" w:hAnsi="Book Antiqua" w:cs="Book Antiqua"/>
          <w:i/>
          <w:iCs/>
          <w:color w:val="000000"/>
          <w:sz w:val="24"/>
          <w:szCs w:val="24"/>
          <w:lang w:val="en-US"/>
        </w:rPr>
        <w:t>Arterioscler Thromb Vasc Biol</w:t>
      </w:r>
      <w:r w:rsidRPr="00F70498">
        <w:rPr>
          <w:rFonts w:ascii="Book Antiqua" w:eastAsia="Book Antiqua" w:hAnsi="Book Antiqua" w:cs="Book Antiqua"/>
          <w:color w:val="000000"/>
          <w:sz w:val="24"/>
          <w:szCs w:val="24"/>
          <w:lang w:val="en-US"/>
        </w:rPr>
        <w:t xml:space="preserve"> 2017; </w:t>
      </w:r>
      <w:r w:rsidRPr="00F70498">
        <w:rPr>
          <w:rFonts w:ascii="Book Antiqua" w:eastAsia="Book Antiqua" w:hAnsi="Book Antiqua" w:cs="Book Antiqua"/>
          <w:b/>
          <w:bCs/>
          <w:color w:val="000000"/>
          <w:sz w:val="24"/>
          <w:szCs w:val="24"/>
          <w:lang w:val="en-US"/>
        </w:rPr>
        <w:t>37</w:t>
      </w:r>
      <w:r w:rsidRPr="00F70498">
        <w:rPr>
          <w:rFonts w:ascii="Book Antiqua" w:eastAsia="Book Antiqua" w:hAnsi="Book Antiqua" w:cs="Book Antiqua"/>
          <w:color w:val="000000"/>
          <w:sz w:val="24"/>
          <w:szCs w:val="24"/>
          <w:lang w:val="en-US"/>
        </w:rPr>
        <w:t>: e108-e114 [PMID: 28835487 DOI: 10.1161/ATVBAHA.117.309813]</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2 </w:t>
      </w:r>
      <w:r w:rsidRPr="00F70498">
        <w:rPr>
          <w:rFonts w:ascii="Book Antiqua" w:eastAsia="Book Antiqua" w:hAnsi="Book Antiqua" w:cs="Book Antiqua"/>
          <w:b/>
          <w:bCs/>
          <w:color w:val="000000"/>
          <w:sz w:val="24"/>
          <w:szCs w:val="24"/>
          <w:lang w:val="en-US"/>
        </w:rPr>
        <w:t>Shimokawa H</w:t>
      </w:r>
      <w:r w:rsidRPr="00F70498">
        <w:rPr>
          <w:rFonts w:ascii="Book Antiqua" w:eastAsia="Book Antiqua" w:hAnsi="Book Antiqua" w:cs="Book Antiqua"/>
          <w:color w:val="000000"/>
          <w:sz w:val="24"/>
          <w:szCs w:val="24"/>
          <w:lang w:val="en-US"/>
        </w:rPr>
        <w:t xml:space="preserve">, Godo S. Diverse </w:t>
      </w:r>
      <w:r w:rsidR="00F53DEB" w:rsidRPr="008A038A">
        <w:rPr>
          <w:rFonts w:ascii="Book Antiqua" w:eastAsia="Book Antiqua" w:hAnsi="Book Antiqua" w:cs="Book Antiqua"/>
          <w:color w:val="000000"/>
          <w:sz w:val="24"/>
          <w:szCs w:val="24"/>
          <w:lang w:val="en-US"/>
        </w:rPr>
        <w:t>functions of endothelial</w:t>
      </w:r>
      <w:r w:rsidRPr="00F70498">
        <w:rPr>
          <w:rFonts w:ascii="Book Antiqua" w:eastAsia="Book Antiqua" w:hAnsi="Book Antiqua" w:cs="Book Antiqua"/>
          <w:color w:val="000000"/>
          <w:sz w:val="24"/>
          <w:szCs w:val="24"/>
          <w:lang w:val="en-US"/>
        </w:rPr>
        <w:t xml:space="preserve"> NO </w:t>
      </w:r>
      <w:r w:rsidR="00F53DEB" w:rsidRPr="008A038A">
        <w:rPr>
          <w:rFonts w:ascii="Book Antiqua" w:eastAsia="Book Antiqua" w:hAnsi="Book Antiqua" w:cs="Book Antiqua"/>
          <w:color w:val="000000"/>
          <w:sz w:val="24"/>
          <w:szCs w:val="24"/>
          <w:lang w:val="en-US"/>
        </w:rPr>
        <w:t>synthases system</w:t>
      </w:r>
      <w:r w:rsidRPr="00F70498">
        <w:rPr>
          <w:rFonts w:ascii="Book Antiqua" w:eastAsia="Book Antiqua" w:hAnsi="Book Antiqua" w:cs="Book Antiqua"/>
          <w:color w:val="000000"/>
          <w:sz w:val="24"/>
          <w:szCs w:val="24"/>
          <w:lang w:val="en-US"/>
        </w:rPr>
        <w:t xml:space="preserve">: NO and EDH. </w:t>
      </w:r>
      <w:r w:rsidRPr="00F70498">
        <w:rPr>
          <w:rFonts w:ascii="Book Antiqua" w:eastAsia="Book Antiqua" w:hAnsi="Book Antiqua" w:cs="Book Antiqua"/>
          <w:i/>
          <w:iCs/>
          <w:color w:val="000000"/>
          <w:sz w:val="24"/>
          <w:szCs w:val="24"/>
          <w:lang w:val="en-US"/>
        </w:rPr>
        <w:t>J Cardiovasc Pharmacol</w:t>
      </w:r>
      <w:r w:rsidRPr="00F70498">
        <w:rPr>
          <w:rFonts w:ascii="Book Antiqua" w:eastAsia="Book Antiqua" w:hAnsi="Book Antiqua" w:cs="Book Antiqua"/>
          <w:color w:val="000000"/>
          <w:sz w:val="24"/>
          <w:szCs w:val="24"/>
          <w:lang w:val="en-US"/>
        </w:rPr>
        <w:t xml:space="preserve"> 2016; </w:t>
      </w:r>
      <w:r w:rsidRPr="00F70498">
        <w:rPr>
          <w:rFonts w:ascii="Book Antiqua" w:eastAsia="Book Antiqua" w:hAnsi="Book Antiqua" w:cs="Book Antiqua"/>
          <w:b/>
          <w:bCs/>
          <w:color w:val="000000"/>
          <w:sz w:val="24"/>
          <w:szCs w:val="24"/>
          <w:lang w:val="en-US"/>
        </w:rPr>
        <w:t>67</w:t>
      </w:r>
      <w:r w:rsidRPr="00F70498">
        <w:rPr>
          <w:rFonts w:ascii="Book Antiqua" w:eastAsia="Book Antiqua" w:hAnsi="Book Antiqua" w:cs="Book Antiqua"/>
          <w:color w:val="000000"/>
          <w:sz w:val="24"/>
          <w:szCs w:val="24"/>
          <w:lang w:val="en-US"/>
        </w:rPr>
        <w:t>: 361-366 [PMID: 26647119 DOI: 10.1097/FJC.0000000000000348]</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3 </w:t>
      </w:r>
      <w:r w:rsidRPr="00F70498">
        <w:rPr>
          <w:rFonts w:ascii="Book Antiqua" w:eastAsia="Book Antiqua" w:hAnsi="Book Antiqua" w:cs="Book Antiqua"/>
          <w:b/>
          <w:bCs/>
          <w:color w:val="000000"/>
          <w:sz w:val="24"/>
          <w:szCs w:val="24"/>
          <w:lang w:val="en-US"/>
        </w:rPr>
        <w:t>Taylor MS</w:t>
      </w:r>
      <w:r w:rsidRPr="00F70498">
        <w:rPr>
          <w:rFonts w:ascii="Book Antiqua" w:eastAsia="Book Antiqua" w:hAnsi="Book Antiqua" w:cs="Book Antiqua"/>
          <w:color w:val="000000"/>
          <w:sz w:val="24"/>
          <w:szCs w:val="24"/>
          <w:lang w:val="en-US"/>
        </w:rPr>
        <w:t>, Choi CS, Bayazid L, Glosemeyer KE, Baker CCP, Weber DS. Changes in vascular reactivity and endothelial Ca</w:t>
      </w:r>
      <w:r w:rsidRPr="00F70498">
        <w:rPr>
          <w:rFonts w:ascii="Book Antiqua" w:eastAsia="Book Antiqua" w:hAnsi="Book Antiqua" w:cs="Book Antiqua"/>
          <w:color w:val="000000"/>
          <w:sz w:val="24"/>
          <w:szCs w:val="24"/>
          <w:vertAlign w:val="superscript"/>
          <w:lang w:val="en-US"/>
        </w:rPr>
        <w:t>2+</w:t>
      </w:r>
      <w:r w:rsidRPr="00F70498">
        <w:rPr>
          <w:rFonts w:ascii="Book Antiqua" w:eastAsia="Book Antiqua" w:hAnsi="Book Antiqua" w:cs="Book Antiqua"/>
          <w:color w:val="000000"/>
          <w:sz w:val="24"/>
          <w:szCs w:val="24"/>
          <w:lang w:val="en-US"/>
        </w:rPr>
        <w:t xml:space="preserve"> dynamics with chronic low flow. </w:t>
      </w:r>
      <w:r w:rsidRPr="00F70498">
        <w:rPr>
          <w:rFonts w:ascii="Book Antiqua" w:eastAsia="Book Antiqua" w:hAnsi="Book Antiqua" w:cs="Book Antiqua"/>
          <w:i/>
          <w:iCs/>
          <w:color w:val="000000"/>
          <w:sz w:val="24"/>
          <w:szCs w:val="24"/>
          <w:lang w:val="en-US"/>
        </w:rPr>
        <w:t>Microcirculation</w:t>
      </w:r>
      <w:r w:rsidRPr="00F70498">
        <w:rPr>
          <w:rFonts w:ascii="Book Antiqua" w:eastAsia="Book Antiqua" w:hAnsi="Book Antiqua" w:cs="Book Antiqua"/>
          <w:color w:val="000000"/>
          <w:sz w:val="24"/>
          <w:szCs w:val="24"/>
          <w:lang w:val="en-US"/>
        </w:rPr>
        <w:t xml:space="preserve"> 2017; </w:t>
      </w:r>
      <w:r w:rsidRPr="00F70498">
        <w:rPr>
          <w:rFonts w:ascii="Book Antiqua" w:eastAsia="Book Antiqua" w:hAnsi="Book Antiqua" w:cs="Book Antiqua"/>
          <w:b/>
          <w:bCs/>
          <w:color w:val="000000"/>
          <w:sz w:val="24"/>
          <w:szCs w:val="24"/>
          <w:lang w:val="en-US"/>
        </w:rPr>
        <w:t>24</w:t>
      </w:r>
      <w:r w:rsidRPr="00F70498">
        <w:rPr>
          <w:rFonts w:ascii="Book Antiqua" w:eastAsia="Book Antiqua" w:hAnsi="Book Antiqua" w:cs="Book Antiqua"/>
          <w:color w:val="000000"/>
          <w:sz w:val="24"/>
          <w:szCs w:val="24"/>
          <w:lang w:val="en-US"/>
        </w:rPr>
        <w:t xml:space="preserve"> [PMID: 28106317 DOI: 10.1111/micc.12354]</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4 </w:t>
      </w:r>
      <w:r w:rsidRPr="00F70498">
        <w:rPr>
          <w:rFonts w:ascii="Book Antiqua" w:eastAsia="Book Antiqua" w:hAnsi="Book Antiqua" w:cs="Book Antiqua"/>
          <w:b/>
          <w:bCs/>
          <w:color w:val="000000"/>
          <w:sz w:val="24"/>
          <w:szCs w:val="24"/>
          <w:lang w:val="en-US"/>
        </w:rPr>
        <w:t>Leite AR</w:t>
      </w:r>
      <w:r w:rsidRPr="00F70498">
        <w:rPr>
          <w:rFonts w:ascii="Book Antiqua" w:eastAsia="Book Antiqua" w:hAnsi="Book Antiqua" w:cs="Book Antiqua"/>
          <w:color w:val="000000"/>
          <w:sz w:val="24"/>
          <w:szCs w:val="24"/>
          <w:lang w:val="en-US"/>
        </w:rPr>
        <w:t xml:space="preserve">, Borges-Canha M, Cardoso R, Neves JS, Castro-Ferreira R, Leite-Moreira A. Novel </w:t>
      </w:r>
      <w:r w:rsidR="00F53DEB" w:rsidRPr="008A038A">
        <w:rPr>
          <w:rFonts w:ascii="Book Antiqua" w:eastAsia="Book Antiqua" w:hAnsi="Book Antiqua" w:cs="Book Antiqua"/>
          <w:color w:val="000000"/>
          <w:sz w:val="24"/>
          <w:szCs w:val="24"/>
          <w:lang w:val="en-US"/>
        </w:rPr>
        <w:t>biomarkers for evaluation of endothelial dysfunction</w:t>
      </w:r>
      <w:r w:rsidRPr="00F70498">
        <w:rPr>
          <w:rFonts w:ascii="Book Antiqua" w:eastAsia="Book Antiqua" w:hAnsi="Book Antiqua" w:cs="Book Antiqua"/>
          <w:color w:val="000000"/>
          <w:sz w:val="24"/>
          <w:szCs w:val="24"/>
          <w:lang w:val="en-US"/>
        </w:rPr>
        <w:t xml:space="preserve">. </w:t>
      </w:r>
      <w:r w:rsidRPr="00F70498">
        <w:rPr>
          <w:rFonts w:ascii="Book Antiqua" w:eastAsia="Book Antiqua" w:hAnsi="Book Antiqua" w:cs="Book Antiqua"/>
          <w:i/>
          <w:iCs/>
          <w:color w:val="000000"/>
          <w:sz w:val="24"/>
          <w:szCs w:val="24"/>
          <w:lang w:val="en-US"/>
        </w:rPr>
        <w:t>Angiology</w:t>
      </w:r>
      <w:r w:rsidRPr="00F70498">
        <w:rPr>
          <w:rFonts w:ascii="Book Antiqua" w:eastAsia="Book Antiqua" w:hAnsi="Book Antiqua" w:cs="Book Antiqua"/>
          <w:color w:val="000000"/>
          <w:sz w:val="24"/>
          <w:szCs w:val="24"/>
          <w:lang w:val="en-US"/>
        </w:rPr>
        <w:t xml:space="preserve"> 2020; </w:t>
      </w:r>
      <w:r w:rsidRPr="00F70498">
        <w:rPr>
          <w:rFonts w:ascii="Book Antiqua" w:eastAsia="Book Antiqua" w:hAnsi="Book Antiqua" w:cs="Book Antiqua"/>
          <w:b/>
          <w:bCs/>
          <w:color w:val="000000"/>
          <w:sz w:val="24"/>
          <w:szCs w:val="24"/>
          <w:lang w:val="en-US"/>
        </w:rPr>
        <w:t>71</w:t>
      </w:r>
      <w:r w:rsidRPr="00F70498">
        <w:rPr>
          <w:rFonts w:ascii="Book Antiqua" w:eastAsia="Book Antiqua" w:hAnsi="Book Antiqua" w:cs="Book Antiqua"/>
          <w:color w:val="000000"/>
          <w:sz w:val="24"/>
          <w:szCs w:val="24"/>
          <w:lang w:val="en-US"/>
        </w:rPr>
        <w:t>: 397-410 [PMID: 32077315 DOI: 10.1177/0003319720903586]</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5 </w:t>
      </w:r>
      <w:r w:rsidRPr="00F70498">
        <w:rPr>
          <w:rFonts w:ascii="Book Antiqua" w:eastAsia="Book Antiqua" w:hAnsi="Book Antiqua" w:cs="Book Antiqua"/>
          <w:b/>
          <w:bCs/>
          <w:color w:val="000000"/>
          <w:sz w:val="24"/>
          <w:szCs w:val="24"/>
          <w:lang w:val="en-US"/>
        </w:rPr>
        <w:t>Tsukahara H</w:t>
      </w:r>
      <w:r w:rsidRPr="00F70498">
        <w:rPr>
          <w:rFonts w:ascii="Book Antiqua" w:eastAsia="Book Antiqua" w:hAnsi="Book Antiqua" w:cs="Book Antiqua"/>
          <w:color w:val="000000"/>
          <w:sz w:val="24"/>
          <w:szCs w:val="24"/>
          <w:lang w:val="en-US"/>
        </w:rPr>
        <w:t xml:space="preserve">. Biomarkers for oxidative stress: clinical application in pediatric medicine. </w:t>
      </w:r>
      <w:r w:rsidRPr="00F70498">
        <w:rPr>
          <w:rFonts w:ascii="Book Antiqua" w:eastAsia="Book Antiqua" w:hAnsi="Book Antiqua" w:cs="Book Antiqua"/>
          <w:i/>
          <w:iCs/>
          <w:color w:val="000000"/>
          <w:sz w:val="24"/>
          <w:szCs w:val="24"/>
          <w:lang w:val="en-US"/>
        </w:rPr>
        <w:t>Curr Med Chem</w:t>
      </w:r>
      <w:r w:rsidRPr="00F70498">
        <w:rPr>
          <w:rFonts w:ascii="Book Antiqua" w:eastAsia="Book Antiqua" w:hAnsi="Book Antiqua" w:cs="Book Antiqua"/>
          <w:color w:val="000000"/>
          <w:sz w:val="24"/>
          <w:szCs w:val="24"/>
          <w:lang w:val="en-US"/>
        </w:rPr>
        <w:t xml:space="preserve"> 2007; </w:t>
      </w:r>
      <w:r w:rsidRPr="00F70498">
        <w:rPr>
          <w:rFonts w:ascii="Book Antiqua" w:eastAsia="Book Antiqua" w:hAnsi="Book Antiqua" w:cs="Book Antiqua"/>
          <w:b/>
          <w:bCs/>
          <w:color w:val="000000"/>
          <w:sz w:val="24"/>
          <w:szCs w:val="24"/>
          <w:lang w:val="en-US"/>
        </w:rPr>
        <w:t>14</w:t>
      </w:r>
      <w:r w:rsidRPr="00F70498">
        <w:rPr>
          <w:rFonts w:ascii="Book Antiqua" w:eastAsia="Book Antiqua" w:hAnsi="Book Antiqua" w:cs="Book Antiqua"/>
          <w:color w:val="000000"/>
          <w:sz w:val="24"/>
          <w:szCs w:val="24"/>
          <w:lang w:val="en-US"/>
        </w:rPr>
        <w:t>: 339-351 [PMID: 17305536 DOI: 10.2174/092986707779941177]</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6 </w:t>
      </w:r>
      <w:r w:rsidRPr="00F70498">
        <w:rPr>
          <w:rFonts w:ascii="Book Antiqua" w:eastAsia="Book Antiqua" w:hAnsi="Book Antiqua" w:cs="Book Antiqua"/>
          <w:b/>
          <w:bCs/>
          <w:color w:val="000000"/>
          <w:sz w:val="24"/>
          <w:szCs w:val="24"/>
          <w:lang w:val="en-US"/>
        </w:rPr>
        <w:t>Anık A</w:t>
      </w:r>
      <w:r w:rsidRPr="00F70498">
        <w:rPr>
          <w:rFonts w:ascii="Book Antiqua" w:eastAsia="Book Antiqua" w:hAnsi="Book Antiqua" w:cs="Book Antiqua"/>
          <w:color w:val="000000"/>
          <w:sz w:val="24"/>
          <w:szCs w:val="24"/>
          <w:lang w:val="en-US"/>
        </w:rPr>
        <w:t xml:space="preserve">, Çelik E, Çevik Ö, Ünüvar T, Anık A. The relation of serum endocan and soluble endoglin levels with metabolic control in children and adolescents with type 1 diabetes mellitus. </w:t>
      </w:r>
      <w:r w:rsidRPr="00F70498">
        <w:rPr>
          <w:rFonts w:ascii="Book Antiqua" w:eastAsia="Book Antiqua" w:hAnsi="Book Antiqua" w:cs="Book Antiqua"/>
          <w:i/>
          <w:iCs/>
          <w:color w:val="000000"/>
          <w:sz w:val="24"/>
          <w:szCs w:val="24"/>
          <w:lang w:val="en-US"/>
        </w:rPr>
        <w:t>J Pediatr Endocrinol Metab</w:t>
      </w:r>
      <w:r w:rsidRPr="00F70498">
        <w:rPr>
          <w:rFonts w:ascii="Book Antiqua" w:eastAsia="Book Antiqua" w:hAnsi="Book Antiqua" w:cs="Book Antiqua"/>
          <w:color w:val="000000"/>
          <w:sz w:val="24"/>
          <w:szCs w:val="24"/>
          <w:lang w:val="en-US"/>
        </w:rPr>
        <w:t xml:space="preserve"> 2020 [PMID: 32697760 DOI: 10.1515/jpem-2020-0146]</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lastRenderedPageBreak/>
        <w:t xml:space="preserve">7 </w:t>
      </w:r>
      <w:r w:rsidRPr="00F70498">
        <w:rPr>
          <w:rFonts w:ascii="Book Antiqua" w:eastAsia="Book Antiqua" w:hAnsi="Book Antiqua" w:cs="Book Antiqua"/>
          <w:b/>
          <w:bCs/>
          <w:color w:val="000000"/>
          <w:sz w:val="24"/>
          <w:szCs w:val="24"/>
          <w:lang w:val="en-US"/>
        </w:rPr>
        <w:t>Domingueti CP</w:t>
      </w:r>
      <w:r w:rsidRPr="00F70498">
        <w:rPr>
          <w:rFonts w:ascii="Book Antiqua" w:eastAsia="Book Antiqua" w:hAnsi="Book Antiqua" w:cs="Book Antiqua"/>
          <w:color w:val="000000"/>
          <w:sz w:val="24"/>
          <w:szCs w:val="24"/>
          <w:lang w:val="en-US"/>
        </w:rPr>
        <w:t xml:space="preserve">, Dusse LM, Carvalho Md, de Sousa LP, Gomes KB, Fernandes AP. Diabetes mellitus: The linkage between oxidative stress, inflammation, hypercoagulability and vascular complications. </w:t>
      </w:r>
      <w:r w:rsidRPr="00F70498">
        <w:rPr>
          <w:rFonts w:ascii="Book Antiqua" w:eastAsia="Book Antiqua" w:hAnsi="Book Antiqua" w:cs="Book Antiqua"/>
          <w:i/>
          <w:iCs/>
          <w:color w:val="000000"/>
          <w:sz w:val="24"/>
          <w:szCs w:val="24"/>
          <w:lang w:val="en-US"/>
        </w:rPr>
        <w:t>J Diabetes Complications</w:t>
      </w:r>
      <w:r w:rsidRPr="00F70498">
        <w:rPr>
          <w:rFonts w:ascii="Book Antiqua" w:eastAsia="Book Antiqua" w:hAnsi="Book Antiqua" w:cs="Book Antiqua"/>
          <w:color w:val="000000"/>
          <w:sz w:val="24"/>
          <w:szCs w:val="24"/>
          <w:lang w:val="en-US"/>
        </w:rPr>
        <w:t xml:space="preserve"> 2016; </w:t>
      </w:r>
      <w:r w:rsidRPr="00F70498">
        <w:rPr>
          <w:rFonts w:ascii="Book Antiqua" w:eastAsia="Book Antiqua" w:hAnsi="Book Antiqua" w:cs="Book Antiqua"/>
          <w:b/>
          <w:bCs/>
          <w:color w:val="000000"/>
          <w:sz w:val="24"/>
          <w:szCs w:val="24"/>
          <w:lang w:val="en-US"/>
        </w:rPr>
        <w:t>30</w:t>
      </w:r>
      <w:r w:rsidRPr="00F70498">
        <w:rPr>
          <w:rFonts w:ascii="Book Antiqua" w:eastAsia="Book Antiqua" w:hAnsi="Book Antiqua" w:cs="Book Antiqua"/>
          <w:color w:val="000000"/>
          <w:sz w:val="24"/>
          <w:szCs w:val="24"/>
          <w:lang w:val="en-US"/>
        </w:rPr>
        <w:t>: 738-745 [PMID: 26781070 DOI: 10.1016/j.jdiacomp.2015.12.018]</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8 </w:t>
      </w:r>
      <w:r w:rsidRPr="00F70498">
        <w:rPr>
          <w:rFonts w:ascii="Book Antiqua" w:eastAsia="Book Antiqua" w:hAnsi="Book Antiqua" w:cs="Book Antiqua"/>
          <w:b/>
          <w:bCs/>
          <w:color w:val="000000"/>
          <w:sz w:val="24"/>
          <w:szCs w:val="24"/>
          <w:lang w:val="en-US"/>
        </w:rPr>
        <w:t>Hoffman RP</w:t>
      </w:r>
      <w:r w:rsidRPr="00F70498">
        <w:rPr>
          <w:rFonts w:ascii="Book Antiqua" w:eastAsia="Book Antiqua" w:hAnsi="Book Antiqua" w:cs="Book Antiqua"/>
          <w:color w:val="000000"/>
          <w:sz w:val="24"/>
          <w:szCs w:val="24"/>
          <w:lang w:val="en-US"/>
        </w:rPr>
        <w:t xml:space="preserve">. Vascular endothelial dysfunction and nutritional compounds in early type 1 diabetes. </w:t>
      </w:r>
      <w:r w:rsidRPr="00F70498">
        <w:rPr>
          <w:rFonts w:ascii="Book Antiqua" w:eastAsia="Book Antiqua" w:hAnsi="Book Antiqua" w:cs="Book Antiqua"/>
          <w:i/>
          <w:iCs/>
          <w:color w:val="000000"/>
          <w:sz w:val="24"/>
          <w:szCs w:val="24"/>
          <w:lang w:val="en-US"/>
        </w:rPr>
        <w:t>Curr Diabetes Rev</w:t>
      </w:r>
      <w:r w:rsidRPr="00F70498">
        <w:rPr>
          <w:rFonts w:ascii="Book Antiqua" w:eastAsia="Book Antiqua" w:hAnsi="Book Antiqua" w:cs="Book Antiqua"/>
          <w:color w:val="000000"/>
          <w:sz w:val="24"/>
          <w:szCs w:val="24"/>
          <w:lang w:val="en-US"/>
        </w:rPr>
        <w:t xml:space="preserve"> 2014; </w:t>
      </w:r>
      <w:r w:rsidRPr="00F70498">
        <w:rPr>
          <w:rFonts w:ascii="Book Antiqua" w:eastAsia="Book Antiqua" w:hAnsi="Book Antiqua" w:cs="Book Antiqua"/>
          <w:b/>
          <w:bCs/>
          <w:color w:val="000000"/>
          <w:sz w:val="24"/>
          <w:szCs w:val="24"/>
          <w:lang w:val="en-US"/>
        </w:rPr>
        <w:t>10</w:t>
      </w:r>
      <w:r w:rsidRPr="00F70498">
        <w:rPr>
          <w:rFonts w:ascii="Book Antiqua" w:eastAsia="Book Antiqua" w:hAnsi="Book Antiqua" w:cs="Book Antiqua"/>
          <w:color w:val="000000"/>
          <w:sz w:val="24"/>
          <w:szCs w:val="24"/>
          <w:lang w:val="en-US"/>
        </w:rPr>
        <w:t>: 201-207 [PMID: 24925525 DOI: 10.2174/1573399810666140613124326]</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9 </w:t>
      </w:r>
      <w:r w:rsidRPr="00F70498">
        <w:rPr>
          <w:rFonts w:ascii="Book Antiqua" w:eastAsia="Book Antiqua" w:hAnsi="Book Antiqua" w:cs="Book Antiqua"/>
          <w:b/>
          <w:bCs/>
          <w:color w:val="000000"/>
          <w:sz w:val="24"/>
          <w:szCs w:val="24"/>
          <w:lang w:val="en-US"/>
        </w:rPr>
        <w:t>Shah AS</w:t>
      </w:r>
      <w:r w:rsidRPr="00F70498">
        <w:rPr>
          <w:rFonts w:ascii="Book Antiqua" w:eastAsia="Book Antiqua" w:hAnsi="Book Antiqua" w:cs="Book Antiqua"/>
          <w:color w:val="000000"/>
          <w:sz w:val="24"/>
          <w:szCs w:val="24"/>
          <w:lang w:val="en-US"/>
        </w:rPr>
        <w:t xml:space="preserve">, Urbina EM. Vascular and </w:t>
      </w:r>
      <w:r w:rsidR="00F53DEB" w:rsidRPr="008A038A">
        <w:rPr>
          <w:rFonts w:ascii="Book Antiqua" w:eastAsia="Book Antiqua" w:hAnsi="Book Antiqua" w:cs="Book Antiqua"/>
          <w:color w:val="000000"/>
          <w:sz w:val="24"/>
          <w:szCs w:val="24"/>
          <w:lang w:val="en-US"/>
        </w:rPr>
        <w:t>endothelial function in youth with type 2 diabetes mellitus</w:t>
      </w:r>
      <w:r w:rsidRPr="00F70498">
        <w:rPr>
          <w:rFonts w:ascii="Book Antiqua" w:eastAsia="Book Antiqua" w:hAnsi="Book Antiqua" w:cs="Book Antiqua"/>
          <w:color w:val="000000"/>
          <w:sz w:val="24"/>
          <w:szCs w:val="24"/>
          <w:lang w:val="en-US"/>
        </w:rPr>
        <w:t xml:space="preserve">. </w:t>
      </w:r>
      <w:r w:rsidRPr="00F70498">
        <w:rPr>
          <w:rFonts w:ascii="Book Antiqua" w:eastAsia="Book Antiqua" w:hAnsi="Book Antiqua" w:cs="Book Antiqua"/>
          <w:i/>
          <w:iCs/>
          <w:color w:val="000000"/>
          <w:sz w:val="24"/>
          <w:szCs w:val="24"/>
          <w:lang w:val="en-US"/>
        </w:rPr>
        <w:t>Curr Diab Rep</w:t>
      </w:r>
      <w:r w:rsidRPr="00F70498">
        <w:rPr>
          <w:rFonts w:ascii="Book Antiqua" w:eastAsia="Book Antiqua" w:hAnsi="Book Antiqua" w:cs="Book Antiqua"/>
          <w:color w:val="000000"/>
          <w:sz w:val="24"/>
          <w:szCs w:val="24"/>
          <w:lang w:val="en-US"/>
        </w:rPr>
        <w:t xml:space="preserve"> 2017; </w:t>
      </w:r>
      <w:r w:rsidRPr="00F70498">
        <w:rPr>
          <w:rFonts w:ascii="Book Antiqua" w:eastAsia="Book Antiqua" w:hAnsi="Book Antiqua" w:cs="Book Antiqua"/>
          <w:b/>
          <w:bCs/>
          <w:color w:val="000000"/>
          <w:sz w:val="24"/>
          <w:szCs w:val="24"/>
          <w:lang w:val="en-US"/>
        </w:rPr>
        <w:t>17</w:t>
      </w:r>
      <w:r w:rsidRPr="00F70498">
        <w:rPr>
          <w:rFonts w:ascii="Book Antiqua" w:eastAsia="Book Antiqua" w:hAnsi="Book Antiqua" w:cs="Book Antiqua"/>
          <w:color w:val="000000"/>
          <w:sz w:val="24"/>
          <w:szCs w:val="24"/>
          <w:lang w:val="en-US"/>
        </w:rPr>
        <w:t>: 36 [PMID: 28432570 DOI: 10.1007/s11892-017-0869-0]</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10 </w:t>
      </w:r>
      <w:r w:rsidRPr="00F70498">
        <w:rPr>
          <w:rFonts w:ascii="Book Antiqua" w:eastAsia="Book Antiqua" w:hAnsi="Book Antiqua" w:cs="Book Antiqua"/>
          <w:b/>
          <w:bCs/>
          <w:color w:val="000000"/>
          <w:sz w:val="24"/>
          <w:szCs w:val="24"/>
          <w:lang w:val="en-US"/>
        </w:rPr>
        <w:t>Vaughan TB</w:t>
      </w:r>
      <w:r w:rsidRPr="00F70498">
        <w:rPr>
          <w:rFonts w:ascii="Book Antiqua" w:eastAsia="Book Antiqua" w:hAnsi="Book Antiqua" w:cs="Book Antiqua"/>
          <w:color w:val="000000"/>
          <w:sz w:val="24"/>
          <w:szCs w:val="24"/>
          <w:lang w:val="en-US"/>
        </w:rPr>
        <w:t xml:space="preserve">, Ovalle F, Moreland E. Vascular disease in paediatric type 2 diabetes: the state of the art. </w:t>
      </w:r>
      <w:r w:rsidRPr="00F70498">
        <w:rPr>
          <w:rFonts w:ascii="Book Antiqua" w:eastAsia="Book Antiqua" w:hAnsi="Book Antiqua" w:cs="Book Antiqua"/>
          <w:i/>
          <w:iCs/>
          <w:color w:val="000000"/>
          <w:sz w:val="24"/>
          <w:szCs w:val="24"/>
          <w:lang w:val="en-US"/>
        </w:rPr>
        <w:t>Diab Vasc Dis Res</w:t>
      </w:r>
      <w:r w:rsidRPr="00F70498">
        <w:rPr>
          <w:rFonts w:ascii="Book Antiqua" w:eastAsia="Book Antiqua" w:hAnsi="Book Antiqua" w:cs="Book Antiqua"/>
          <w:color w:val="000000"/>
          <w:sz w:val="24"/>
          <w:szCs w:val="24"/>
          <w:lang w:val="en-US"/>
        </w:rPr>
        <w:t xml:space="preserve"> 2007; </w:t>
      </w:r>
      <w:r w:rsidRPr="00F70498">
        <w:rPr>
          <w:rFonts w:ascii="Book Antiqua" w:eastAsia="Book Antiqua" w:hAnsi="Book Antiqua" w:cs="Book Antiqua"/>
          <w:b/>
          <w:bCs/>
          <w:color w:val="000000"/>
          <w:sz w:val="24"/>
          <w:szCs w:val="24"/>
          <w:lang w:val="en-US"/>
        </w:rPr>
        <w:t>4</w:t>
      </w:r>
      <w:r w:rsidRPr="00F70498">
        <w:rPr>
          <w:rFonts w:ascii="Book Antiqua" w:eastAsia="Book Antiqua" w:hAnsi="Book Antiqua" w:cs="Book Antiqua"/>
          <w:color w:val="000000"/>
          <w:sz w:val="24"/>
          <w:szCs w:val="24"/>
          <w:lang w:val="en-US"/>
        </w:rPr>
        <w:t>: 297-304 [PMID: 18158699 DOI: 10.3132/dvdr.2007.056]</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11 </w:t>
      </w:r>
      <w:r w:rsidRPr="00F70498">
        <w:rPr>
          <w:rFonts w:ascii="Book Antiqua" w:eastAsia="Book Antiqua" w:hAnsi="Book Antiqua" w:cs="Book Antiqua"/>
          <w:b/>
          <w:bCs/>
          <w:color w:val="000000"/>
          <w:sz w:val="24"/>
          <w:szCs w:val="24"/>
          <w:lang w:val="en-US"/>
        </w:rPr>
        <w:t>Herouvi D</w:t>
      </w:r>
      <w:r w:rsidRPr="00F70498">
        <w:rPr>
          <w:rFonts w:ascii="Book Antiqua" w:eastAsia="Book Antiqua" w:hAnsi="Book Antiqua" w:cs="Book Antiqua"/>
          <w:color w:val="000000"/>
          <w:sz w:val="24"/>
          <w:szCs w:val="24"/>
          <w:lang w:val="en-US"/>
        </w:rPr>
        <w:t xml:space="preserve">, Karanasios E, Karayianni C, Karavanaki K. Cardiovascular disease in childhood: the role of obesity. </w:t>
      </w:r>
      <w:r w:rsidRPr="00F70498">
        <w:rPr>
          <w:rFonts w:ascii="Book Antiqua" w:eastAsia="Book Antiqua" w:hAnsi="Book Antiqua" w:cs="Book Antiqua"/>
          <w:i/>
          <w:iCs/>
          <w:color w:val="000000"/>
          <w:sz w:val="24"/>
          <w:szCs w:val="24"/>
          <w:lang w:val="en-US"/>
        </w:rPr>
        <w:t>Eur J Pediatr</w:t>
      </w:r>
      <w:r w:rsidRPr="00F70498">
        <w:rPr>
          <w:rFonts w:ascii="Book Antiqua" w:eastAsia="Book Antiqua" w:hAnsi="Book Antiqua" w:cs="Book Antiqua"/>
          <w:color w:val="000000"/>
          <w:sz w:val="24"/>
          <w:szCs w:val="24"/>
          <w:lang w:val="en-US"/>
        </w:rPr>
        <w:t xml:space="preserve"> 2013; </w:t>
      </w:r>
      <w:r w:rsidRPr="00F70498">
        <w:rPr>
          <w:rFonts w:ascii="Book Antiqua" w:eastAsia="Book Antiqua" w:hAnsi="Book Antiqua" w:cs="Book Antiqua"/>
          <w:b/>
          <w:bCs/>
          <w:color w:val="000000"/>
          <w:sz w:val="24"/>
          <w:szCs w:val="24"/>
          <w:lang w:val="en-US"/>
        </w:rPr>
        <w:t>172</w:t>
      </w:r>
      <w:r w:rsidRPr="00F70498">
        <w:rPr>
          <w:rFonts w:ascii="Book Antiqua" w:eastAsia="Book Antiqua" w:hAnsi="Book Antiqua" w:cs="Book Antiqua"/>
          <w:color w:val="000000"/>
          <w:sz w:val="24"/>
          <w:szCs w:val="24"/>
          <w:lang w:val="en-US"/>
        </w:rPr>
        <w:t>: 721-732 [PMID: 23340698 DOI: 10.1007/s00431-013-1932-8]</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12 </w:t>
      </w:r>
      <w:r w:rsidRPr="00F70498">
        <w:rPr>
          <w:rFonts w:ascii="Book Antiqua" w:eastAsia="Book Antiqua" w:hAnsi="Book Antiqua" w:cs="Book Antiqua"/>
          <w:b/>
          <w:bCs/>
          <w:color w:val="000000"/>
          <w:sz w:val="24"/>
          <w:szCs w:val="24"/>
          <w:lang w:val="en-US"/>
        </w:rPr>
        <w:t>Short KR</w:t>
      </w:r>
      <w:r w:rsidRPr="00F70498">
        <w:rPr>
          <w:rFonts w:ascii="Book Antiqua" w:eastAsia="Book Antiqua" w:hAnsi="Book Antiqua" w:cs="Book Antiqua"/>
          <w:color w:val="000000"/>
          <w:sz w:val="24"/>
          <w:szCs w:val="24"/>
          <w:lang w:val="en-US"/>
        </w:rPr>
        <w:t xml:space="preserve">, Blackett PR, Gardner AW, Copeland KC. Vascular health in children and adolescents: effects of obesity and diabetes. </w:t>
      </w:r>
      <w:r w:rsidRPr="00F70498">
        <w:rPr>
          <w:rFonts w:ascii="Book Antiqua" w:eastAsia="Book Antiqua" w:hAnsi="Book Antiqua" w:cs="Book Antiqua"/>
          <w:i/>
          <w:iCs/>
          <w:color w:val="000000"/>
          <w:sz w:val="24"/>
          <w:szCs w:val="24"/>
          <w:lang w:val="en-US"/>
        </w:rPr>
        <w:t>Vasc Health Risk Manag</w:t>
      </w:r>
      <w:r w:rsidRPr="00F70498">
        <w:rPr>
          <w:rFonts w:ascii="Book Antiqua" w:eastAsia="Book Antiqua" w:hAnsi="Book Antiqua" w:cs="Book Antiqua"/>
          <w:color w:val="000000"/>
          <w:sz w:val="24"/>
          <w:szCs w:val="24"/>
          <w:lang w:val="en-US"/>
        </w:rPr>
        <w:t xml:space="preserve"> 2009; </w:t>
      </w:r>
      <w:r w:rsidRPr="00F70498">
        <w:rPr>
          <w:rFonts w:ascii="Book Antiqua" w:eastAsia="Book Antiqua" w:hAnsi="Book Antiqua" w:cs="Book Antiqua"/>
          <w:b/>
          <w:bCs/>
          <w:color w:val="000000"/>
          <w:sz w:val="24"/>
          <w:szCs w:val="24"/>
          <w:lang w:val="en-US"/>
        </w:rPr>
        <w:t>5</w:t>
      </w:r>
      <w:r w:rsidRPr="00F70498">
        <w:rPr>
          <w:rFonts w:ascii="Book Antiqua" w:eastAsia="Book Antiqua" w:hAnsi="Book Antiqua" w:cs="Book Antiqua"/>
          <w:color w:val="000000"/>
          <w:sz w:val="24"/>
          <w:szCs w:val="24"/>
          <w:lang w:val="en-US"/>
        </w:rPr>
        <w:t>: 973-990 [PMID: 19997578 DOI: 10.2147/VHRM.S7116]</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13 </w:t>
      </w:r>
      <w:r w:rsidRPr="00F70498">
        <w:rPr>
          <w:rFonts w:ascii="Book Antiqua" w:eastAsia="Book Antiqua" w:hAnsi="Book Antiqua" w:cs="Book Antiqua"/>
          <w:b/>
          <w:bCs/>
          <w:color w:val="000000"/>
          <w:sz w:val="24"/>
          <w:szCs w:val="24"/>
          <w:lang w:val="en-US"/>
        </w:rPr>
        <w:t>Halici I</w:t>
      </w:r>
      <w:r w:rsidRPr="00F70498">
        <w:rPr>
          <w:rFonts w:ascii="Book Antiqua" w:eastAsia="Book Antiqua" w:hAnsi="Book Antiqua" w:cs="Book Antiqua"/>
          <w:color w:val="000000"/>
          <w:sz w:val="24"/>
          <w:szCs w:val="24"/>
          <w:lang w:val="en-US"/>
        </w:rPr>
        <w:t xml:space="preserve">, Palabiyik SS, Guducu-Tufekci F, Ozbek-Bilgin A, Cayir A. Endothelial dysfunction biomarker, endothelial cell-specific molecule-1, and pediatric metabolic syndrome. </w:t>
      </w:r>
      <w:r w:rsidRPr="00F70498">
        <w:rPr>
          <w:rFonts w:ascii="Book Antiqua" w:eastAsia="Book Antiqua" w:hAnsi="Book Antiqua" w:cs="Book Antiqua"/>
          <w:i/>
          <w:iCs/>
          <w:color w:val="000000"/>
          <w:sz w:val="24"/>
          <w:szCs w:val="24"/>
          <w:lang w:val="en-US"/>
        </w:rPr>
        <w:t>Pediatr Int</w:t>
      </w:r>
      <w:r w:rsidRPr="00F70498">
        <w:rPr>
          <w:rFonts w:ascii="Book Antiqua" w:eastAsia="Book Antiqua" w:hAnsi="Book Antiqua" w:cs="Book Antiqua"/>
          <w:color w:val="000000"/>
          <w:sz w:val="24"/>
          <w:szCs w:val="24"/>
          <w:lang w:val="en-US"/>
        </w:rPr>
        <w:t xml:space="preserve"> 2016; </w:t>
      </w:r>
      <w:r w:rsidRPr="00F70498">
        <w:rPr>
          <w:rFonts w:ascii="Book Antiqua" w:eastAsia="Book Antiqua" w:hAnsi="Book Antiqua" w:cs="Book Antiqua"/>
          <w:b/>
          <w:bCs/>
          <w:color w:val="000000"/>
          <w:sz w:val="24"/>
          <w:szCs w:val="24"/>
          <w:lang w:val="en-US"/>
        </w:rPr>
        <w:t>58</w:t>
      </w:r>
      <w:r w:rsidRPr="00F70498">
        <w:rPr>
          <w:rFonts w:ascii="Book Antiqua" w:eastAsia="Book Antiqua" w:hAnsi="Book Antiqua" w:cs="Book Antiqua"/>
          <w:color w:val="000000"/>
          <w:sz w:val="24"/>
          <w:szCs w:val="24"/>
          <w:lang w:val="en-US"/>
        </w:rPr>
        <w:t>: 1124-1129 [PMID: 27011259 DOI: 10.1111/ped.12989]</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14 </w:t>
      </w:r>
      <w:r w:rsidRPr="00F70498">
        <w:rPr>
          <w:rFonts w:ascii="Book Antiqua" w:eastAsia="Book Antiqua" w:hAnsi="Book Antiqua" w:cs="Book Antiqua"/>
          <w:b/>
          <w:bCs/>
          <w:color w:val="000000"/>
          <w:sz w:val="24"/>
          <w:szCs w:val="24"/>
          <w:lang w:val="en-US"/>
        </w:rPr>
        <w:t>Brouwer CA</w:t>
      </w:r>
      <w:r w:rsidRPr="00F70498">
        <w:rPr>
          <w:rFonts w:ascii="Book Antiqua" w:eastAsia="Book Antiqua" w:hAnsi="Book Antiqua" w:cs="Book Antiqua"/>
          <w:color w:val="000000"/>
          <w:sz w:val="24"/>
          <w:szCs w:val="24"/>
          <w:lang w:val="en-US"/>
        </w:rPr>
        <w:t xml:space="preserve">, Postma A, Hooimeijer HL, Smit AJ, Vonk JM, van Roon AM, van den Berg MP, Dolsma WV, Lefrandt JD, Bink-Boelkens MT, Zwart N, de Vries EG, Tissing WJ, Gietema JA. Endothelial damage in long-term survivors of childhood cancer. </w:t>
      </w:r>
      <w:r w:rsidRPr="00F70498">
        <w:rPr>
          <w:rFonts w:ascii="Book Antiqua" w:eastAsia="Book Antiqua" w:hAnsi="Book Antiqua" w:cs="Book Antiqua"/>
          <w:i/>
          <w:iCs/>
          <w:color w:val="000000"/>
          <w:sz w:val="24"/>
          <w:szCs w:val="24"/>
          <w:lang w:val="en-US"/>
        </w:rPr>
        <w:t>J Clin Oncol</w:t>
      </w:r>
      <w:r w:rsidRPr="00F70498">
        <w:rPr>
          <w:rFonts w:ascii="Book Antiqua" w:eastAsia="Book Antiqua" w:hAnsi="Book Antiqua" w:cs="Book Antiqua"/>
          <w:color w:val="000000"/>
          <w:sz w:val="24"/>
          <w:szCs w:val="24"/>
          <w:lang w:val="en-US"/>
        </w:rPr>
        <w:t xml:space="preserve"> 2013; </w:t>
      </w:r>
      <w:r w:rsidRPr="00F70498">
        <w:rPr>
          <w:rFonts w:ascii="Book Antiqua" w:eastAsia="Book Antiqua" w:hAnsi="Book Antiqua" w:cs="Book Antiqua"/>
          <w:b/>
          <w:bCs/>
          <w:color w:val="000000"/>
          <w:sz w:val="24"/>
          <w:szCs w:val="24"/>
          <w:lang w:val="en-US"/>
        </w:rPr>
        <w:t>31</w:t>
      </w:r>
      <w:r w:rsidRPr="00F70498">
        <w:rPr>
          <w:rFonts w:ascii="Book Antiqua" w:eastAsia="Book Antiqua" w:hAnsi="Book Antiqua" w:cs="Book Antiqua"/>
          <w:color w:val="000000"/>
          <w:sz w:val="24"/>
          <w:szCs w:val="24"/>
          <w:lang w:val="en-US"/>
        </w:rPr>
        <w:t>: 3906-3913 [PMID: 24062395 DOI: 10.1200/JCO.2012.46.6086]</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lastRenderedPageBreak/>
        <w:t xml:space="preserve">15 </w:t>
      </w:r>
      <w:r w:rsidRPr="00F70498">
        <w:rPr>
          <w:rFonts w:ascii="Book Antiqua" w:eastAsia="Book Antiqua" w:hAnsi="Book Antiqua" w:cs="Book Antiqua"/>
          <w:b/>
          <w:bCs/>
          <w:color w:val="000000"/>
          <w:sz w:val="24"/>
          <w:szCs w:val="24"/>
          <w:lang w:val="en-US"/>
        </w:rPr>
        <w:t>Almici C</w:t>
      </w:r>
      <w:r w:rsidRPr="00F70498">
        <w:rPr>
          <w:rFonts w:ascii="Book Antiqua" w:eastAsia="Book Antiqua" w:hAnsi="Book Antiqua" w:cs="Book Antiqua"/>
          <w:color w:val="000000"/>
          <w:sz w:val="24"/>
          <w:szCs w:val="24"/>
          <w:lang w:val="en-US"/>
        </w:rPr>
        <w:t xml:space="preserve">, Skert C, Bruno B, Bianchetti A, Verardi R, Di Palma A, Neva A, Braga S, Piccinelli G, Piovani G, Malagola M, Bernardi S, Giaccone L, Brunello L, Festuccia M, Baeten K, Russo D, Marini M. Circulating endothelial cell count: a reliable marker of endothelial damage in patients undergoing hematopoietic stem cell transplantation. </w:t>
      </w:r>
      <w:r w:rsidRPr="00F70498">
        <w:rPr>
          <w:rFonts w:ascii="Book Antiqua" w:eastAsia="Book Antiqua" w:hAnsi="Book Antiqua" w:cs="Book Antiqua"/>
          <w:i/>
          <w:iCs/>
          <w:color w:val="000000"/>
          <w:sz w:val="24"/>
          <w:szCs w:val="24"/>
          <w:lang w:val="en-US"/>
        </w:rPr>
        <w:t>Bone Marrow Transplant</w:t>
      </w:r>
      <w:r w:rsidRPr="00F70498">
        <w:rPr>
          <w:rFonts w:ascii="Book Antiqua" w:eastAsia="Book Antiqua" w:hAnsi="Book Antiqua" w:cs="Book Antiqua"/>
          <w:color w:val="000000"/>
          <w:sz w:val="24"/>
          <w:szCs w:val="24"/>
          <w:lang w:val="en-US"/>
        </w:rPr>
        <w:t xml:space="preserve"> 2017; </w:t>
      </w:r>
      <w:r w:rsidRPr="00F70498">
        <w:rPr>
          <w:rFonts w:ascii="Book Antiqua" w:eastAsia="Book Antiqua" w:hAnsi="Book Antiqua" w:cs="Book Antiqua"/>
          <w:b/>
          <w:bCs/>
          <w:color w:val="000000"/>
          <w:sz w:val="24"/>
          <w:szCs w:val="24"/>
          <w:lang w:val="en-US"/>
        </w:rPr>
        <w:t>52</w:t>
      </w:r>
      <w:r w:rsidRPr="00F70498">
        <w:rPr>
          <w:rFonts w:ascii="Book Antiqua" w:eastAsia="Book Antiqua" w:hAnsi="Book Antiqua" w:cs="Book Antiqua"/>
          <w:color w:val="000000"/>
          <w:sz w:val="24"/>
          <w:szCs w:val="24"/>
          <w:lang w:val="en-US"/>
        </w:rPr>
        <w:t>: 1637-1642 [PMID: 28892085 DOI: 10.1038/bmt.2017.194]</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16 </w:t>
      </w:r>
      <w:r w:rsidRPr="00F70498">
        <w:rPr>
          <w:rFonts w:ascii="Book Antiqua" w:eastAsia="Book Antiqua" w:hAnsi="Book Antiqua" w:cs="Book Antiqua"/>
          <w:b/>
          <w:bCs/>
          <w:color w:val="000000"/>
          <w:sz w:val="24"/>
          <w:szCs w:val="24"/>
          <w:lang w:val="en-US"/>
        </w:rPr>
        <w:t>Jodele S</w:t>
      </w:r>
      <w:r w:rsidRPr="00F70498">
        <w:rPr>
          <w:rFonts w:ascii="Book Antiqua" w:eastAsia="Book Antiqua" w:hAnsi="Book Antiqua" w:cs="Book Antiqua"/>
          <w:color w:val="000000"/>
          <w:sz w:val="24"/>
          <w:szCs w:val="24"/>
          <w:lang w:val="en-US"/>
        </w:rPr>
        <w:t xml:space="preserve">, Dandoy CE, Myers KC, El-Bietar J, Nelson A, Wallace G, Laskin BL. New approaches in the diagnosis, pathophysiology, and treatment of pediatric hematopoietic stem cell transplantation-associated thrombotic microangiopathy. </w:t>
      </w:r>
      <w:r w:rsidRPr="00F70498">
        <w:rPr>
          <w:rFonts w:ascii="Book Antiqua" w:eastAsia="Book Antiqua" w:hAnsi="Book Antiqua" w:cs="Book Antiqua"/>
          <w:i/>
          <w:iCs/>
          <w:color w:val="000000"/>
          <w:sz w:val="24"/>
          <w:szCs w:val="24"/>
          <w:lang w:val="en-US"/>
        </w:rPr>
        <w:t>Transfus Apher Sci</w:t>
      </w:r>
      <w:r w:rsidRPr="00F70498">
        <w:rPr>
          <w:rFonts w:ascii="Book Antiqua" w:eastAsia="Book Antiqua" w:hAnsi="Book Antiqua" w:cs="Book Antiqua"/>
          <w:color w:val="000000"/>
          <w:sz w:val="24"/>
          <w:szCs w:val="24"/>
          <w:lang w:val="en-US"/>
        </w:rPr>
        <w:t xml:space="preserve"> 2016; </w:t>
      </w:r>
      <w:r w:rsidRPr="00F70498">
        <w:rPr>
          <w:rFonts w:ascii="Book Antiqua" w:eastAsia="Book Antiqua" w:hAnsi="Book Antiqua" w:cs="Book Antiqua"/>
          <w:b/>
          <w:bCs/>
          <w:color w:val="000000"/>
          <w:sz w:val="24"/>
          <w:szCs w:val="24"/>
          <w:lang w:val="en-US"/>
        </w:rPr>
        <w:t>54</w:t>
      </w:r>
      <w:r w:rsidRPr="00F70498">
        <w:rPr>
          <w:rFonts w:ascii="Book Antiqua" w:eastAsia="Book Antiqua" w:hAnsi="Book Antiqua" w:cs="Book Antiqua"/>
          <w:color w:val="000000"/>
          <w:sz w:val="24"/>
          <w:szCs w:val="24"/>
          <w:lang w:val="en-US"/>
        </w:rPr>
        <w:t>: 181-190 [PMID: 27156964 DOI: 10.1016/j.transci.2016.04.007]</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17 </w:t>
      </w:r>
      <w:r w:rsidRPr="00F70498">
        <w:rPr>
          <w:rFonts w:ascii="Book Antiqua" w:eastAsia="Book Antiqua" w:hAnsi="Book Antiqua" w:cs="Book Antiqua"/>
          <w:b/>
          <w:bCs/>
          <w:color w:val="000000"/>
          <w:sz w:val="24"/>
          <w:szCs w:val="24"/>
          <w:lang w:val="en-US"/>
        </w:rPr>
        <w:t>Varvarovská J</w:t>
      </w:r>
      <w:r w:rsidRPr="00F70498">
        <w:rPr>
          <w:rFonts w:ascii="Book Antiqua" w:eastAsia="Book Antiqua" w:hAnsi="Book Antiqua" w:cs="Book Antiqua"/>
          <w:color w:val="000000"/>
          <w:sz w:val="24"/>
          <w:szCs w:val="24"/>
          <w:lang w:val="en-US"/>
        </w:rPr>
        <w:t xml:space="preserve">, Racek J, Stetina R, Sýkora J, Pomahacová R, Rusavý Z, Lacigová S, Trefil L, Siala K, Stozický F. Aspects of oxidative stress in children with type 1 diabetes mellitus. </w:t>
      </w:r>
      <w:r w:rsidRPr="00F70498">
        <w:rPr>
          <w:rFonts w:ascii="Book Antiqua" w:eastAsia="Book Antiqua" w:hAnsi="Book Antiqua" w:cs="Book Antiqua"/>
          <w:i/>
          <w:iCs/>
          <w:color w:val="000000"/>
          <w:sz w:val="24"/>
          <w:szCs w:val="24"/>
          <w:lang w:val="en-US"/>
        </w:rPr>
        <w:t>Biomed Pharmacother</w:t>
      </w:r>
      <w:r w:rsidRPr="00F70498">
        <w:rPr>
          <w:rFonts w:ascii="Book Antiqua" w:eastAsia="Book Antiqua" w:hAnsi="Book Antiqua" w:cs="Book Antiqua"/>
          <w:color w:val="000000"/>
          <w:sz w:val="24"/>
          <w:szCs w:val="24"/>
          <w:lang w:val="en-US"/>
        </w:rPr>
        <w:t xml:space="preserve"> 2004; </w:t>
      </w:r>
      <w:r w:rsidRPr="00F70498">
        <w:rPr>
          <w:rFonts w:ascii="Book Antiqua" w:eastAsia="Book Antiqua" w:hAnsi="Book Antiqua" w:cs="Book Antiqua"/>
          <w:b/>
          <w:bCs/>
          <w:color w:val="000000"/>
          <w:sz w:val="24"/>
          <w:szCs w:val="24"/>
          <w:lang w:val="en-US"/>
        </w:rPr>
        <w:t>58</w:t>
      </w:r>
      <w:r w:rsidRPr="00F70498">
        <w:rPr>
          <w:rFonts w:ascii="Book Antiqua" w:eastAsia="Book Antiqua" w:hAnsi="Book Antiqua" w:cs="Book Antiqua"/>
          <w:color w:val="000000"/>
          <w:sz w:val="24"/>
          <w:szCs w:val="24"/>
          <w:lang w:val="en-US"/>
        </w:rPr>
        <w:t>: 539-545 [PMID: 15589060 DOI: 10.1016/j.biopha.2004.09.011]</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18 </w:t>
      </w:r>
      <w:r w:rsidRPr="00F70498">
        <w:rPr>
          <w:rFonts w:ascii="Book Antiqua" w:eastAsia="Book Antiqua" w:hAnsi="Book Antiqua" w:cs="Book Antiqua"/>
          <w:b/>
          <w:bCs/>
          <w:color w:val="000000"/>
          <w:sz w:val="24"/>
          <w:szCs w:val="24"/>
          <w:lang w:val="en-US"/>
        </w:rPr>
        <w:t>Kostolanská J</w:t>
      </w:r>
      <w:r w:rsidRPr="00F70498">
        <w:rPr>
          <w:rFonts w:ascii="Book Antiqua" w:eastAsia="Book Antiqua" w:hAnsi="Book Antiqua" w:cs="Book Antiqua"/>
          <w:color w:val="000000"/>
          <w:sz w:val="24"/>
          <w:szCs w:val="24"/>
          <w:lang w:val="en-US"/>
        </w:rPr>
        <w:t xml:space="preserve">, Jakus V, Barák L. Monitoring of early and advanced glycation in relation to the occurrence of microvascular complications in children and adolescents with type 1 diabetes mellitus. </w:t>
      </w:r>
      <w:r w:rsidRPr="00F70498">
        <w:rPr>
          <w:rFonts w:ascii="Book Antiqua" w:eastAsia="Book Antiqua" w:hAnsi="Book Antiqua" w:cs="Book Antiqua"/>
          <w:i/>
          <w:iCs/>
          <w:color w:val="000000"/>
          <w:sz w:val="24"/>
          <w:szCs w:val="24"/>
          <w:lang w:val="en-US"/>
        </w:rPr>
        <w:t>Physiol Res</w:t>
      </w:r>
      <w:r w:rsidRPr="00F70498">
        <w:rPr>
          <w:rFonts w:ascii="Book Antiqua" w:eastAsia="Book Antiqua" w:hAnsi="Book Antiqua" w:cs="Book Antiqua"/>
          <w:color w:val="000000"/>
          <w:sz w:val="24"/>
          <w:szCs w:val="24"/>
          <w:lang w:val="en-US"/>
        </w:rPr>
        <w:t xml:space="preserve"> 2009; </w:t>
      </w:r>
      <w:r w:rsidRPr="00F70498">
        <w:rPr>
          <w:rFonts w:ascii="Book Antiqua" w:eastAsia="Book Antiqua" w:hAnsi="Book Antiqua" w:cs="Book Antiqua"/>
          <w:b/>
          <w:bCs/>
          <w:color w:val="000000"/>
          <w:sz w:val="24"/>
          <w:szCs w:val="24"/>
          <w:lang w:val="en-US"/>
        </w:rPr>
        <w:t>58</w:t>
      </w:r>
      <w:r w:rsidRPr="00F70498">
        <w:rPr>
          <w:rFonts w:ascii="Book Antiqua" w:eastAsia="Book Antiqua" w:hAnsi="Book Antiqua" w:cs="Book Antiqua"/>
          <w:color w:val="000000"/>
          <w:sz w:val="24"/>
          <w:szCs w:val="24"/>
          <w:lang w:val="en-US"/>
        </w:rPr>
        <w:t>: 553-561 [PMID: 18657005 DOI: 10.33549/physiolres.931612]</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19 </w:t>
      </w:r>
      <w:r w:rsidRPr="00F70498">
        <w:rPr>
          <w:rFonts w:ascii="Book Antiqua" w:eastAsia="Book Antiqua" w:hAnsi="Book Antiqua" w:cs="Book Antiqua"/>
          <w:b/>
          <w:bCs/>
          <w:color w:val="000000"/>
          <w:sz w:val="24"/>
          <w:szCs w:val="24"/>
          <w:lang w:val="en-US"/>
        </w:rPr>
        <w:t>Donaghue KC</w:t>
      </w:r>
      <w:r w:rsidRPr="00F70498">
        <w:rPr>
          <w:rFonts w:ascii="Book Antiqua" w:eastAsia="Book Antiqua" w:hAnsi="Book Antiqua" w:cs="Book Antiqua"/>
          <w:color w:val="000000"/>
          <w:sz w:val="24"/>
          <w:szCs w:val="24"/>
          <w:lang w:val="en-US"/>
        </w:rPr>
        <w:t xml:space="preserve">, Marcovecchio ML, Wadwa RP, Chew EY, Wong TY, Calliari LE, Zabeen B, Salem MA, Craig ME. ISPAD Clinical Practice Consensus Guidelines 2018: Microvascular and macrovascular complications in children and adolescents. </w:t>
      </w:r>
      <w:r w:rsidRPr="00F70498">
        <w:rPr>
          <w:rFonts w:ascii="Book Antiqua" w:eastAsia="Book Antiqua" w:hAnsi="Book Antiqua" w:cs="Book Antiqua"/>
          <w:i/>
          <w:iCs/>
          <w:color w:val="000000"/>
          <w:sz w:val="24"/>
          <w:szCs w:val="24"/>
          <w:lang w:val="en-US"/>
        </w:rPr>
        <w:t>Pediatr Diabetes</w:t>
      </w:r>
      <w:r w:rsidRPr="00F70498">
        <w:rPr>
          <w:rFonts w:ascii="Book Antiqua" w:eastAsia="Book Antiqua" w:hAnsi="Book Antiqua" w:cs="Book Antiqua"/>
          <w:color w:val="000000"/>
          <w:sz w:val="24"/>
          <w:szCs w:val="24"/>
          <w:lang w:val="en-US"/>
        </w:rPr>
        <w:t xml:space="preserve"> 2018; </w:t>
      </w:r>
      <w:r w:rsidRPr="00F70498">
        <w:rPr>
          <w:rFonts w:ascii="Book Antiqua" w:eastAsia="Book Antiqua" w:hAnsi="Book Antiqua" w:cs="Book Antiqua"/>
          <w:b/>
          <w:bCs/>
          <w:color w:val="000000"/>
          <w:sz w:val="24"/>
          <w:szCs w:val="24"/>
          <w:lang w:val="en-US"/>
        </w:rPr>
        <w:t>19 Suppl 27</w:t>
      </w:r>
      <w:r w:rsidRPr="00F70498">
        <w:rPr>
          <w:rFonts w:ascii="Book Antiqua" w:eastAsia="Book Antiqua" w:hAnsi="Book Antiqua" w:cs="Book Antiqua"/>
          <w:color w:val="000000"/>
          <w:sz w:val="24"/>
          <w:szCs w:val="24"/>
          <w:lang w:val="en-US"/>
        </w:rPr>
        <w:t>: 262-274 [PMID: 30079595 DOI: 10.1111/pedi.12742]</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20 </w:t>
      </w:r>
      <w:r w:rsidRPr="00F70498">
        <w:rPr>
          <w:rFonts w:ascii="Book Antiqua" w:eastAsia="Book Antiqua" w:hAnsi="Book Antiqua" w:cs="Book Antiqua"/>
          <w:b/>
          <w:bCs/>
          <w:color w:val="000000"/>
          <w:sz w:val="24"/>
          <w:szCs w:val="24"/>
          <w:lang w:val="en-US"/>
        </w:rPr>
        <w:t>Alman AC</w:t>
      </w:r>
      <w:r w:rsidRPr="00F70498">
        <w:rPr>
          <w:rFonts w:ascii="Book Antiqua" w:eastAsia="Book Antiqua" w:hAnsi="Book Antiqua" w:cs="Book Antiqua"/>
          <w:color w:val="000000"/>
          <w:sz w:val="24"/>
          <w:szCs w:val="24"/>
          <w:lang w:val="en-US"/>
        </w:rPr>
        <w:t xml:space="preserve">, Talton JW, Wadwa RP, Urbina EM, Dolan LM, Daniels SR, Hamman RF, D'Agostino RB, Marcovina SM, Mayer-Davis EJ, Dabelea DM. Cardiovascular health in adolescents with type 1 diabetes: the SEARCH CVD study. </w:t>
      </w:r>
      <w:r w:rsidRPr="00F70498">
        <w:rPr>
          <w:rFonts w:ascii="Book Antiqua" w:eastAsia="Book Antiqua" w:hAnsi="Book Antiqua" w:cs="Book Antiqua"/>
          <w:i/>
          <w:iCs/>
          <w:color w:val="000000"/>
          <w:sz w:val="24"/>
          <w:szCs w:val="24"/>
          <w:lang w:val="en-US"/>
        </w:rPr>
        <w:t>Pediatr Diabetes</w:t>
      </w:r>
      <w:r w:rsidRPr="00F70498">
        <w:rPr>
          <w:rFonts w:ascii="Book Antiqua" w:eastAsia="Book Antiqua" w:hAnsi="Book Antiqua" w:cs="Book Antiqua"/>
          <w:color w:val="000000"/>
          <w:sz w:val="24"/>
          <w:szCs w:val="24"/>
          <w:lang w:val="en-US"/>
        </w:rPr>
        <w:t xml:space="preserve"> 2014; </w:t>
      </w:r>
      <w:r w:rsidRPr="00F70498">
        <w:rPr>
          <w:rFonts w:ascii="Book Antiqua" w:eastAsia="Book Antiqua" w:hAnsi="Book Antiqua" w:cs="Book Antiqua"/>
          <w:b/>
          <w:bCs/>
          <w:color w:val="000000"/>
          <w:sz w:val="24"/>
          <w:szCs w:val="24"/>
          <w:lang w:val="en-US"/>
        </w:rPr>
        <w:t>15</w:t>
      </w:r>
      <w:r w:rsidRPr="00F70498">
        <w:rPr>
          <w:rFonts w:ascii="Book Antiqua" w:eastAsia="Book Antiqua" w:hAnsi="Book Antiqua" w:cs="Book Antiqua"/>
          <w:color w:val="000000"/>
          <w:sz w:val="24"/>
          <w:szCs w:val="24"/>
          <w:lang w:val="en-US"/>
        </w:rPr>
        <w:t>: 502-510 [PMID: 24450411 DOI: 10.1111/pedi.12120]</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lastRenderedPageBreak/>
        <w:t xml:space="preserve">21 </w:t>
      </w:r>
      <w:r w:rsidRPr="00F70498">
        <w:rPr>
          <w:rFonts w:ascii="Book Antiqua" w:eastAsia="Book Antiqua" w:hAnsi="Book Antiqua" w:cs="Book Antiqua"/>
          <w:b/>
          <w:bCs/>
          <w:color w:val="000000"/>
          <w:sz w:val="24"/>
          <w:szCs w:val="24"/>
          <w:lang w:val="en-US"/>
        </w:rPr>
        <w:t>Guilmin-Crépon S</w:t>
      </w:r>
      <w:r w:rsidRPr="00F70498">
        <w:rPr>
          <w:rFonts w:ascii="Book Antiqua" w:eastAsia="Book Antiqua" w:hAnsi="Book Antiqua" w:cs="Book Antiqua"/>
          <w:color w:val="000000"/>
          <w:sz w:val="24"/>
          <w:szCs w:val="24"/>
          <w:lang w:val="en-US"/>
        </w:rPr>
        <w:t xml:space="preserve">, Carel JC, Schroedt J, Scornet E, Alberti C, Tubiana-Rufi N. How </w:t>
      </w:r>
      <w:r w:rsidR="00F53DEB" w:rsidRPr="008A038A">
        <w:rPr>
          <w:rFonts w:ascii="Book Antiqua" w:eastAsia="Book Antiqua" w:hAnsi="Book Antiqua" w:cs="Book Antiqua"/>
          <w:color w:val="000000"/>
          <w:sz w:val="24"/>
          <w:szCs w:val="24"/>
          <w:lang w:val="en-US"/>
        </w:rPr>
        <w:t>should we assess glycemic variability in type 1 diabetes? contribution of principal component analysis for interstitial glucose indices in 142 children</w:t>
      </w:r>
      <w:r w:rsidRPr="00F70498">
        <w:rPr>
          <w:rFonts w:ascii="Book Antiqua" w:eastAsia="Book Antiqua" w:hAnsi="Book Antiqua" w:cs="Book Antiqua"/>
          <w:color w:val="000000"/>
          <w:sz w:val="24"/>
          <w:szCs w:val="24"/>
          <w:lang w:val="en-US"/>
        </w:rPr>
        <w:t xml:space="preserve">. </w:t>
      </w:r>
      <w:r w:rsidRPr="00F70498">
        <w:rPr>
          <w:rFonts w:ascii="Book Antiqua" w:eastAsia="Book Antiqua" w:hAnsi="Book Antiqua" w:cs="Book Antiqua"/>
          <w:i/>
          <w:iCs/>
          <w:color w:val="000000"/>
          <w:sz w:val="24"/>
          <w:szCs w:val="24"/>
          <w:lang w:val="en-US"/>
        </w:rPr>
        <w:t>Diabetes Technol Ther</w:t>
      </w:r>
      <w:r w:rsidRPr="00F70498">
        <w:rPr>
          <w:rFonts w:ascii="Book Antiqua" w:eastAsia="Book Antiqua" w:hAnsi="Book Antiqua" w:cs="Book Antiqua"/>
          <w:color w:val="000000"/>
          <w:sz w:val="24"/>
          <w:szCs w:val="24"/>
          <w:lang w:val="en-US"/>
        </w:rPr>
        <w:t xml:space="preserve"> 2018; </w:t>
      </w:r>
      <w:r w:rsidRPr="00F70498">
        <w:rPr>
          <w:rFonts w:ascii="Book Antiqua" w:eastAsia="Book Antiqua" w:hAnsi="Book Antiqua" w:cs="Book Antiqua"/>
          <w:b/>
          <w:bCs/>
          <w:color w:val="000000"/>
          <w:sz w:val="24"/>
          <w:szCs w:val="24"/>
          <w:lang w:val="en-US"/>
        </w:rPr>
        <w:t>20</w:t>
      </w:r>
      <w:r w:rsidRPr="00F70498">
        <w:rPr>
          <w:rFonts w:ascii="Book Antiqua" w:eastAsia="Book Antiqua" w:hAnsi="Book Antiqua" w:cs="Book Antiqua"/>
          <w:color w:val="000000"/>
          <w:sz w:val="24"/>
          <w:szCs w:val="24"/>
          <w:lang w:val="en-US"/>
        </w:rPr>
        <w:t>: 440-447 [PMID: 29923773 DOI: 10.1089/dia.2017.0404]</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22 </w:t>
      </w:r>
      <w:r w:rsidRPr="00F70498">
        <w:rPr>
          <w:rFonts w:ascii="Book Antiqua" w:eastAsia="Book Antiqua" w:hAnsi="Book Antiqua" w:cs="Book Antiqua"/>
          <w:b/>
          <w:bCs/>
          <w:color w:val="000000"/>
          <w:sz w:val="24"/>
          <w:szCs w:val="24"/>
          <w:lang w:val="en-US"/>
        </w:rPr>
        <w:t>Giannopoulou EZ</w:t>
      </w:r>
      <w:r w:rsidRPr="00F70498">
        <w:rPr>
          <w:rFonts w:ascii="Book Antiqua" w:eastAsia="Book Antiqua" w:hAnsi="Book Antiqua" w:cs="Book Antiqua"/>
          <w:color w:val="000000"/>
          <w:sz w:val="24"/>
          <w:szCs w:val="24"/>
          <w:lang w:val="en-US"/>
        </w:rPr>
        <w:t xml:space="preserve">, Doundoulakis I, Antza C, Christoforidis A, Haidich AB, Kotsis V, Stabouli S. Subclinical arterial damage in children and adolescents with type 1 diabetes: A systematic review and meta-analysis. </w:t>
      </w:r>
      <w:r w:rsidRPr="00F70498">
        <w:rPr>
          <w:rFonts w:ascii="Book Antiqua" w:eastAsia="Book Antiqua" w:hAnsi="Book Antiqua" w:cs="Book Antiqua"/>
          <w:i/>
          <w:iCs/>
          <w:color w:val="000000"/>
          <w:sz w:val="24"/>
          <w:szCs w:val="24"/>
          <w:lang w:val="en-US"/>
        </w:rPr>
        <w:t>Pediatr Diabetes</w:t>
      </w:r>
      <w:r w:rsidRPr="00F70498">
        <w:rPr>
          <w:rFonts w:ascii="Book Antiqua" w:eastAsia="Book Antiqua" w:hAnsi="Book Antiqua" w:cs="Book Antiqua"/>
          <w:color w:val="000000"/>
          <w:sz w:val="24"/>
          <w:szCs w:val="24"/>
          <w:lang w:val="en-US"/>
        </w:rPr>
        <w:t xml:space="preserve"> 2019; </w:t>
      </w:r>
      <w:r w:rsidRPr="00F70498">
        <w:rPr>
          <w:rFonts w:ascii="Book Antiqua" w:eastAsia="Book Antiqua" w:hAnsi="Book Antiqua" w:cs="Book Antiqua"/>
          <w:b/>
          <w:bCs/>
          <w:color w:val="000000"/>
          <w:sz w:val="24"/>
          <w:szCs w:val="24"/>
          <w:lang w:val="en-US"/>
        </w:rPr>
        <w:t>20</w:t>
      </w:r>
      <w:r w:rsidRPr="00F70498">
        <w:rPr>
          <w:rFonts w:ascii="Book Antiqua" w:eastAsia="Book Antiqua" w:hAnsi="Book Antiqua" w:cs="Book Antiqua"/>
          <w:color w:val="000000"/>
          <w:sz w:val="24"/>
          <w:szCs w:val="24"/>
          <w:lang w:val="en-US"/>
        </w:rPr>
        <w:t>: 668-677 [PMID: 31173658 DOI: 10.1111/pedi.12874]</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23 </w:t>
      </w:r>
      <w:r w:rsidRPr="00F70498">
        <w:rPr>
          <w:rFonts w:ascii="Book Antiqua" w:eastAsia="Book Antiqua" w:hAnsi="Book Antiqua" w:cs="Book Antiqua"/>
          <w:b/>
          <w:bCs/>
          <w:color w:val="000000"/>
          <w:sz w:val="24"/>
          <w:szCs w:val="24"/>
          <w:lang w:val="en-US"/>
        </w:rPr>
        <w:t>Carlsen S</w:t>
      </w:r>
      <w:r w:rsidRPr="00F70498">
        <w:rPr>
          <w:rFonts w:ascii="Book Antiqua" w:eastAsia="Book Antiqua" w:hAnsi="Book Antiqua" w:cs="Book Antiqua"/>
          <w:color w:val="000000"/>
          <w:sz w:val="24"/>
          <w:szCs w:val="24"/>
          <w:lang w:val="en-US"/>
        </w:rPr>
        <w:t xml:space="preserve">, Skrivarhaug T, Thue G, Cooper JG, Gøransson L, Løvaas K, Sandberg S. Glycemic control and complications in patients with type 1 diabetes - a registry-based longitudinal study of adolescents and young adults. </w:t>
      </w:r>
      <w:r w:rsidRPr="00F70498">
        <w:rPr>
          <w:rFonts w:ascii="Book Antiqua" w:eastAsia="Book Antiqua" w:hAnsi="Book Antiqua" w:cs="Book Antiqua"/>
          <w:i/>
          <w:iCs/>
          <w:color w:val="000000"/>
          <w:sz w:val="24"/>
          <w:szCs w:val="24"/>
          <w:lang w:val="en-US"/>
        </w:rPr>
        <w:t>Pediatr Diabetes</w:t>
      </w:r>
      <w:r w:rsidRPr="00F70498">
        <w:rPr>
          <w:rFonts w:ascii="Book Antiqua" w:eastAsia="Book Antiqua" w:hAnsi="Book Antiqua" w:cs="Book Antiqua"/>
          <w:color w:val="000000"/>
          <w:sz w:val="24"/>
          <w:szCs w:val="24"/>
          <w:lang w:val="en-US"/>
        </w:rPr>
        <w:t xml:space="preserve"> 2017; </w:t>
      </w:r>
      <w:r w:rsidRPr="00F70498">
        <w:rPr>
          <w:rFonts w:ascii="Book Antiqua" w:eastAsia="Book Antiqua" w:hAnsi="Book Antiqua" w:cs="Book Antiqua"/>
          <w:b/>
          <w:bCs/>
          <w:color w:val="000000"/>
          <w:sz w:val="24"/>
          <w:szCs w:val="24"/>
          <w:lang w:val="en-US"/>
        </w:rPr>
        <w:t>18</w:t>
      </w:r>
      <w:r w:rsidRPr="00F70498">
        <w:rPr>
          <w:rFonts w:ascii="Book Antiqua" w:eastAsia="Book Antiqua" w:hAnsi="Book Antiqua" w:cs="Book Antiqua"/>
          <w:color w:val="000000"/>
          <w:sz w:val="24"/>
          <w:szCs w:val="24"/>
          <w:lang w:val="en-US"/>
        </w:rPr>
        <w:t>: 188-195 [PMID: 26875589 DOI: 10.1111/pedi.12372]</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24 </w:t>
      </w:r>
      <w:r w:rsidRPr="00F70498">
        <w:rPr>
          <w:rFonts w:ascii="Book Antiqua" w:eastAsia="Book Antiqua" w:hAnsi="Book Antiqua" w:cs="Book Antiqua"/>
          <w:b/>
          <w:bCs/>
          <w:color w:val="000000"/>
          <w:sz w:val="24"/>
          <w:szCs w:val="24"/>
          <w:lang w:val="en-US"/>
        </w:rPr>
        <w:t>Kochummen E</w:t>
      </w:r>
      <w:r w:rsidRPr="00F70498">
        <w:rPr>
          <w:rFonts w:ascii="Book Antiqua" w:eastAsia="Book Antiqua" w:hAnsi="Book Antiqua" w:cs="Book Antiqua"/>
          <w:color w:val="000000"/>
          <w:sz w:val="24"/>
          <w:szCs w:val="24"/>
          <w:lang w:val="en-US"/>
        </w:rPr>
        <w:t xml:space="preserve">, Umpaichitra V, Marwa A, Joshi K, Chin VL, Perez-Colon S. Assessment of </w:t>
      </w:r>
      <w:r w:rsidR="00E35AEC" w:rsidRPr="008A038A">
        <w:rPr>
          <w:rFonts w:ascii="Book Antiqua" w:eastAsia="Book Antiqua" w:hAnsi="Book Antiqua" w:cs="Book Antiqua"/>
          <w:color w:val="000000"/>
          <w:sz w:val="24"/>
          <w:szCs w:val="24"/>
          <w:lang w:val="en-US"/>
        </w:rPr>
        <w:t>microvascular function in children and adolescents with diabetes and obesity</w:t>
      </w:r>
      <w:r w:rsidRPr="00F70498">
        <w:rPr>
          <w:rFonts w:ascii="Book Antiqua" w:eastAsia="Book Antiqua" w:hAnsi="Book Antiqua" w:cs="Book Antiqua"/>
          <w:color w:val="000000"/>
          <w:sz w:val="24"/>
          <w:szCs w:val="24"/>
          <w:lang w:val="en-US"/>
        </w:rPr>
        <w:t xml:space="preserve">. </w:t>
      </w:r>
      <w:r w:rsidRPr="00F70498">
        <w:rPr>
          <w:rFonts w:ascii="Book Antiqua" w:eastAsia="Book Antiqua" w:hAnsi="Book Antiqua" w:cs="Book Antiqua"/>
          <w:i/>
          <w:iCs/>
          <w:color w:val="000000"/>
          <w:sz w:val="24"/>
          <w:szCs w:val="24"/>
          <w:lang w:val="en-US"/>
        </w:rPr>
        <w:t>Int J Endocrinol Metab</w:t>
      </w:r>
      <w:r w:rsidRPr="00F70498">
        <w:rPr>
          <w:rFonts w:ascii="Book Antiqua" w:eastAsia="Book Antiqua" w:hAnsi="Book Antiqua" w:cs="Book Antiqua"/>
          <w:color w:val="000000"/>
          <w:sz w:val="24"/>
          <w:szCs w:val="24"/>
          <w:lang w:val="en-US"/>
        </w:rPr>
        <w:t xml:space="preserve"> 2019; </w:t>
      </w:r>
      <w:r w:rsidRPr="00F70498">
        <w:rPr>
          <w:rFonts w:ascii="Book Antiqua" w:eastAsia="Book Antiqua" w:hAnsi="Book Antiqua" w:cs="Book Antiqua"/>
          <w:b/>
          <w:bCs/>
          <w:color w:val="000000"/>
          <w:sz w:val="24"/>
          <w:szCs w:val="24"/>
          <w:lang w:val="en-US"/>
        </w:rPr>
        <w:t>18</w:t>
      </w:r>
      <w:r w:rsidRPr="00F70498">
        <w:rPr>
          <w:rFonts w:ascii="Book Antiqua" w:eastAsia="Book Antiqua" w:hAnsi="Book Antiqua" w:cs="Book Antiqua"/>
          <w:color w:val="000000"/>
          <w:sz w:val="24"/>
          <w:szCs w:val="24"/>
          <w:lang w:val="en-US"/>
        </w:rPr>
        <w:t>: e90094 [PMID: 32308696DOI: 10.5812/ijem.90094]</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25 </w:t>
      </w:r>
      <w:r w:rsidRPr="00F70498">
        <w:rPr>
          <w:rFonts w:ascii="Book Antiqua" w:eastAsia="Book Antiqua" w:hAnsi="Book Antiqua" w:cs="Book Antiqua"/>
          <w:b/>
          <w:bCs/>
          <w:color w:val="000000"/>
          <w:sz w:val="24"/>
          <w:szCs w:val="24"/>
          <w:lang w:val="en-US"/>
        </w:rPr>
        <w:t>Franks PW</w:t>
      </w:r>
      <w:r w:rsidRPr="00F70498">
        <w:rPr>
          <w:rFonts w:ascii="Book Antiqua" w:eastAsia="Book Antiqua" w:hAnsi="Book Antiqua" w:cs="Book Antiqua"/>
          <w:color w:val="000000"/>
          <w:sz w:val="24"/>
          <w:szCs w:val="24"/>
          <w:lang w:val="en-US"/>
        </w:rPr>
        <w:t xml:space="preserve">, Hanson RL, Knowler WC, Sievers ML, Bennett PH, Looker HC. Childhood obesity, other cardiovascular risk factors, and premature death. </w:t>
      </w:r>
      <w:r w:rsidRPr="00F70498">
        <w:rPr>
          <w:rFonts w:ascii="Book Antiqua" w:eastAsia="Book Antiqua" w:hAnsi="Book Antiqua" w:cs="Book Antiqua"/>
          <w:i/>
          <w:iCs/>
          <w:color w:val="000000"/>
          <w:sz w:val="24"/>
          <w:szCs w:val="24"/>
          <w:lang w:val="en-US"/>
        </w:rPr>
        <w:t>N Engl J Med</w:t>
      </w:r>
      <w:r w:rsidRPr="00F70498">
        <w:rPr>
          <w:rFonts w:ascii="Book Antiqua" w:eastAsia="Book Antiqua" w:hAnsi="Book Antiqua" w:cs="Book Antiqua"/>
          <w:color w:val="000000"/>
          <w:sz w:val="24"/>
          <w:szCs w:val="24"/>
          <w:lang w:val="en-US"/>
        </w:rPr>
        <w:t xml:space="preserve"> 2010; </w:t>
      </w:r>
      <w:r w:rsidRPr="00F70498">
        <w:rPr>
          <w:rFonts w:ascii="Book Antiqua" w:eastAsia="Book Antiqua" w:hAnsi="Book Antiqua" w:cs="Book Antiqua"/>
          <w:b/>
          <w:bCs/>
          <w:color w:val="000000"/>
          <w:sz w:val="24"/>
          <w:szCs w:val="24"/>
          <w:lang w:val="en-US"/>
        </w:rPr>
        <w:t>362</w:t>
      </w:r>
      <w:r w:rsidRPr="00F70498">
        <w:rPr>
          <w:rFonts w:ascii="Book Antiqua" w:eastAsia="Book Antiqua" w:hAnsi="Book Antiqua" w:cs="Book Antiqua"/>
          <w:color w:val="000000"/>
          <w:sz w:val="24"/>
          <w:szCs w:val="24"/>
          <w:lang w:val="en-US"/>
        </w:rPr>
        <w:t>: 485-493 [PMID: 20147714 DOI: 10.1056/NEJMoa0904130]</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26 </w:t>
      </w:r>
      <w:r w:rsidRPr="00F70498">
        <w:rPr>
          <w:rFonts w:ascii="Book Antiqua" w:eastAsia="Book Antiqua" w:hAnsi="Book Antiqua" w:cs="Book Antiqua"/>
          <w:b/>
          <w:bCs/>
          <w:color w:val="000000"/>
          <w:sz w:val="24"/>
          <w:szCs w:val="24"/>
          <w:lang w:val="en-US"/>
        </w:rPr>
        <w:t>Naylor LH</w:t>
      </w:r>
      <w:r w:rsidRPr="00F70498">
        <w:rPr>
          <w:rFonts w:ascii="Book Antiqua" w:eastAsia="Book Antiqua" w:hAnsi="Book Antiqua" w:cs="Book Antiqua"/>
          <w:color w:val="000000"/>
          <w:sz w:val="24"/>
          <w:szCs w:val="24"/>
          <w:lang w:val="en-US"/>
        </w:rPr>
        <w:t xml:space="preserve">, Davis EA, Kalic RJ, Paramalingam N, Abraham MB, Jones TW, Green DJ. Exercise training improves vascular function in adolescents with type 2 diabetes. </w:t>
      </w:r>
      <w:r w:rsidRPr="00F70498">
        <w:rPr>
          <w:rFonts w:ascii="Book Antiqua" w:eastAsia="Book Antiqua" w:hAnsi="Book Antiqua" w:cs="Book Antiqua"/>
          <w:i/>
          <w:iCs/>
          <w:color w:val="000000"/>
          <w:sz w:val="24"/>
          <w:szCs w:val="24"/>
          <w:lang w:val="en-US"/>
        </w:rPr>
        <w:t>Physiol Rep</w:t>
      </w:r>
      <w:r w:rsidRPr="00F70498">
        <w:rPr>
          <w:rFonts w:ascii="Book Antiqua" w:eastAsia="Book Antiqua" w:hAnsi="Book Antiqua" w:cs="Book Antiqua"/>
          <w:color w:val="000000"/>
          <w:sz w:val="24"/>
          <w:szCs w:val="24"/>
          <w:lang w:val="en-US"/>
        </w:rPr>
        <w:t xml:space="preserve"> 2016; </w:t>
      </w:r>
      <w:r w:rsidRPr="00F70498">
        <w:rPr>
          <w:rFonts w:ascii="Book Antiqua" w:eastAsia="Book Antiqua" w:hAnsi="Book Antiqua" w:cs="Book Antiqua"/>
          <w:b/>
          <w:bCs/>
          <w:color w:val="000000"/>
          <w:sz w:val="24"/>
          <w:szCs w:val="24"/>
          <w:lang w:val="en-US"/>
        </w:rPr>
        <w:t>4</w:t>
      </w:r>
      <w:r w:rsidR="00E35AEC" w:rsidRPr="00AB7EBB">
        <w:rPr>
          <w:rFonts w:ascii="Book Antiqua" w:eastAsia="Book Antiqua" w:hAnsi="Book Antiqua" w:cs="Book Antiqua"/>
          <w:bCs/>
          <w:color w:val="000000"/>
          <w:sz w:val="24"/>
          <w:szCs w:val="24"/>
          <w:lang w:val="en-US"/>
        </w:rPr>
        <w:t>: e12713</w:t>
      </w:r>
      <w:r w:rsidR="00AB7EBB">
        <w:rPr>
          <w:rFonts w:ascii="Book Antiqua" w:eastAsiaTheme="minorEastAsia" w:hAnsi="Book Antiqua" w:cs="Book Antiqua" w:hint="eastAsia"/>
          <w:color w:val="000000"/>
          <w:sz w:val="24"/>
          <w:szCs w:val="24"/>
          <w:lang w:val="en-US" w:eastAsia="zh-CN"/>
        </w:rPr>
        <w:t xml:space="preserve"> </w:t>
      </w:r>
      <w:r w:rsidRPr="00F70498">
        <w:rPr>
          <w:rFonts w:ascii="Book Antiqua" w:eastAsia="Book Antiqua" w:hAnsi="Book Antiqua" w:cs="Book Antiqua"/>
          <w:color w:val="000000"/>
          <w:sz w:val="24"/>
          <w:szCs w:val="24"/>
          <w:lang w:val="en-US"/>
        </w:rPr>
        <w:t>[PMID: 26887327 DOI: 10.14814/phy2.12713]</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27 </w:t>
      </w:r>
      <w:r w:rsidRPr="00F70498">
        <w:rPr>
          <w:rFonts w:ascii="Book Antiqua" w:eastAsia="Book Antiqua" w:hAnsi="Book Antiqua" w:cs="Book Antiqua"/>
          <w:b/>
          <w:bCs/>
          <w:color w:val="000000"/>
          <w:sz w:val="24"/>
          <w:szCs w:val="24"/>
          <w:lang w:val="en-US"/>
        </w:rPr>
        <w:t>Tryggestad JB</w:t>
      </w:r>
      <w:r w:rsidRPr="00F70498">
        <w:rPr>
          <w:rFonts w:ascii="Book Antiqua" w:eastAsia="Book Antiqua" w:hAnsi="Book Antiqua" w:cs="Book Antiqua"/>
          <w:color w:val="000000"/>
          <w:sz w:val="24"/>
          <w:szCs w:val="24"/>
          <w:lang w:val="en-US"/>
        </w:rPr>
        <w:t xml:space="preserve">, Willi SM. Complications and comorbidities of T2DM in adolescents: findings from the TODAY clinical trial. </w:t>
      </w:r>
      <w:r w:rsidRPr="00F70498">
        <w:rPr>
          <w:rFonts w:ascii="Book Antiqua" w:eastAsia="Book Antiqua" w:hAnsi="Book Antiqua" w:cs="Book Antiqua"/>
          <w:i/>
          <w:iCs/>
          <w:color w:val="000000"/>
          <w:sz w:val="24"/>
          <w:szCs w:val="24"/>
          <w:lang w:val="en-US"/>
        </w:rPr>
        <w:t>J Diabetes Complications</w:t>
      </w:r>
      <w:r w:rsidRPr="00F70498">
        <w:rPr>
          <w:rFonts w:ascii="Book Antiqua" w:eastAsia="Book Antiqua" w:hAnsi="Book Antiqua" w:cs="Book Antiqua"/>
          <w:color w:val="000000"/>
          <w:sz w:val="24"/>
          <w:szCs w:val="24"/>
          <w:lang w:val="en-US"/>
        </w:rPr>
        <w:t xml:space="preserve"> 2015; </w:t>
      </w:r>
      <w:r w:rsidRPr="00F70498">
        <w:rPr>
          <w:rFonts w:ascii="Book Antiqua" w:eastAsia="Book Antiqua" w:hAnsi="Book Antiqua" w:cs="Book Antiqua"/>
          <w:b/>
          <w:bCs/>
          <w:color w:val="000000"/>
          <w:sz w:val="24"/>
          <w:szCs w:val="24"/>
          <w:lang w:val="en-US"/>
        </w:rPr>
        <w:t>29</w:t>
      </w:r>
      <w:r w:rsidRPr="00F70498">
        <w:rPr>
          <w:rFonts w:ascii="Book Antiqua" w:eastAsia="Book Antiqua" w:hAnsi="Book Antiqua" w:cs="Book Antiqua"/>
          <w:color w:val="000000"/>
          <w:sz w:val="24"/>
          <w:szCs w:val="24"/>
          <w:lang w:val="en-US"/>
        </w:rPr>
        <w:t>: 307-312 [PMID: 25468310 DOI: 10.1016/j.jdiacomp.2014.10.009]</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28 </w:t>
      </w:r>
      <w:r w:rsidRPr="00F70498">
        <w:rPr>
          <w:rFonts w:ascii="Book Antiqua" w:eastAsia="Book Antiqua" w:hAnsi="Book Antiqua" w:cs="Book Antiqua"/>
          <w:b/>
          <w:bCs/>
          <w:color w:val="000000"/>
          <w:sz w:val="24"/>
          <w:szCs w:val="24"/>
          <w:lang w:val="en-US"/>
        </w:rPr>
        <w:t>Amutha A</w:t>
      </w:r>
      <w:r w:rsidRPr="00F70498">
        <w:rPr>
          <w:rFonts w:ascii="Book Antiqua" w:eastAsia="Book Antiqua" w:hAnsi="Book Antiqua" w:cs="Book Antiqua"/>
          <w:color w:val="000000"/>
          <w:sz w:val="24"/>
          <w:szCs w:val="24"/>
          <w:lang w:val="en-US"/>
        </w:rPr>
        <w:t xml:space="preserve">, Mohan V. Diabetes complications in childhood and adolescent onset type 2 diabetes-a review. </w:t>
      </w:r>
      <w:r w:rsidRPr="00F70498">
        <w:rPr>
          <w:rFonts w:ascii="Book Antiqua" w:eastAsia="Book Antiqua" w:hAnsi="Book Antiqua" w:cs="Book Antiqua"/>
          <w:i/>
          <w:iCs/>
          <w:color w:val="000000"/>
          <w:sz w:val="24"/>
          <w:szCs w:val="24"/>
          <w:lang w:val="en-US"/>
        </w:rPr>
        <w:t>J Diabetes Complications</w:t>
      </w:r>
      <w:r w:rsidRPr="00F70498">
        <w:rPr>
          <w:rFonts w:ascii="Book Antiqua" w:eastAsia="Book Antiqua" w:hAnsi="Book Antiqua" w:cs="Book Antiqua"/>
          <w:color w:val="000000"/>
          <w:sz w:val="24"/>
          <w:szCs w:val="24"/>
          <w:lang w:val="en-US"/>
        </w:rPr>
        <w:t xml:space="preserve"> 2016; </w:t>
      </w:r>
      <w:r w:rsidRPr="00F70498">
        <w:rPr>
          <w:rFonts w:ascii="Book Antiqua" w:eastAsia="Book Antiqua" w:hAnsi="Book Antiqua" w:cs="Book Antiqua"/>
          <w:b/>
          <w:bCs/>
          <w:color w:val="000000"/>
          <w:sz w:val="24"/>
          <w:szCs w:val="24"/>
          <w:lang w:val="en-US"/>
        </w:rPr>
        <w:t>30</w:t>
      </w:r>
      <w:r w:rsidRPr="00F70498">
        <w:rPr>
          <w:rFonts w:ascii="Book Antiqua" w:eastAsia="Book Antiqua" w:hAnsi="Book Antiqua" w:cs="Book Antiqua"/>
          <w:color w:val="000000"/>
          <w:sz w:val="24"/>
          <w:szCs w:val="24"/>
          <w:lang w:val="en-US"/>
        </w:rPr>
        <w:t>: 951-957 [PMID: 26970673</w:t>
      </w:r>
      <w:r w:rsidR="008A7767" w:rsidRPr="00847C34">
        <w:rPr>
          <w:rFonts w:ascii="Book Antiqua" w:eastAsia="Book Antiqua" w:hAnsi="Book Antiqua" w:cs="Book Antiqua"/>
          <w:color w:val="000000"/>
          <w:sz w:val="24"/>
          <w:szCs w:val="24"/>
          <w:lang w:val="en-US"/>
        </w:rPr>
        <w:t xml:space="preserve"> DOI: 10.1016/j.jdiacomp.2016.02.009</w:t>
      </w:r>
      <w:r w:rsidRPr="00F70498">
        <w:rPr>
          <w:rFonts w:ascii="Book Antiqua" w:eastAsia="Book Antiqua" w:hAnsi="Book Antiqua" w:cs="Book Antiqua"/>
          <w:color w:val="000000"/>
          <w:sz w:val="24"/>
          <w:szCs w:val="24"/>
          <w:lang w:val="en-US"/>
        </w:rPr>
        <w:t>]</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lastRenderedPageBreak/>
        <w:t xml:space="preserve">29 </w:t>
      </w:r>
      <w:r w:rsidRPr="00F70498">
        <w:rPr>
          <w:rFonts w:ascii="Book Antiqua" w:eastAsia="Book Antiqua" w:hAnsi="Book Antiqua" w:cs="Book Antiqua"/>
          <w:b/>
          <w:bCs/>
          <w:color w:val="000000"/>
          <w:sz w:val="24"/>
          <w:szCs w:val="24"/>
          <w:lang w:val="en-US"/>
        </w:rPr>
        <w:t>Bjornstad P</w:t>
      </w:r>
      <w:r w:rsidRPr="00F70498">
        <w:rPr>
          <w:rFonts w:ascii="Book Antiqua" w:eastAsia="Book Antiqua" w:hAnsi="Book Antiqua" w:cs="Book Antiqua"/>
          <w:color w:val="000000"/>
          <w:sz w:val="24"/>
          <w:szCs w:val="24"/>
          <w:lang w:val="en-US"/>
        </w:rPr>
        <w:t xml:space="preserve">, Nehus E, El Ghormli L, Bacha F, Libman IM, McKay S, Willi SM, Laffel L, Arslanian S, Nadeau KJ; TODAY Study Group. Insulin </w:t>
      </w:r>
      <w:r w:rsidR="00E35AEC" w:rsidRPr="008A038A">
        <w:rPr>
          <w:rFonts w:ascii="Book Antiqua" w:eastAsia="Book Antiqua" w:hAnsi="Book Antiqua" w:cs="Book Antiqua"/>
          <w:color w:val="000000"/>
          <w:sz w:val="24"/>
          <w:szCs w:val="24"/>
          <w:lang w:val="en-US"/>
        </w:rPr>
        <w:t>sensitivity and diabetic kidney disease in children and adolescents with type 2 diabetes</w:t>
      </w:r>
      <w:r w:rsidRPr="00F70498">
        <w:rPr>
          <w:rFonts w:ascii="Book Antiqua" w:eastAsia="Book Antiqua" w:hAnsi="Book Antiqua" w:cs="Book Antiqua"/>
          <w:color w:val="000000"/>
          <w:sz w:val="24"/>
          <w:szCs w:val="24"/>
          <w:lang w:val="en-US"/>
        </w:rPr>
        <w:t xml:space="preserve">: An </w:t>
      </w:r>
      <w:r w:rsidR="00E35AEC" w:rsidRPr="008A038A">
        <w:rPr>
          <w:rFonts w:ascii="Book Antiqua" w:eastAsia="Book Antiqua" w:hAnsi="Book Antiqua" w:cs="Book Antiqua"/>
          <w:color w:val="000000"/>
          <w:sz w:val="24"/>
          <w:szCs w:val="24"/>
          <w:lang w:val="en-US"/>
        </w:rPr>
        <w:t xml:space="preserve">observational analysis of data from the </w:t>
      </w:r>
      <w:r w:rsidRPr="00F70498">
        <w:rPr>
          <w:rFonts w:ascii="Book Antiqua" w:eastAsia="Book Antiqua" w:hAnsi="Book Antiqua" w:cs="Book Antiqua"/>
          <w:color w:val="000000"/>
          <w:sz w:val="24"/>
          <w:szCs w:val="24"/>
          <w:lang w:val="en-US"/>
        </w:rPr>
        <w:t xml:space="preserve">TODAY Clinical Trial. </w:t>
      </w:r>
      <w:r w:rsidRPr="00F70498">
        <w:rPr>
          <w:rFonts w:ascii="Book Antiqua" w:eastAsia="Book Antiqua" w:hAnsi="Book Antiqua" w:cs="Book Antiqua"/>
          <w:i/>
          <w:iCs/>
          <w:color w:val="000000"/>
          <w:sz w:val="24"/>
          <w:szCs w:val="24"/>
          <w:lang w:val="en-US"/>
        </w:rPr>
        <w:t>Am J Kidney Dis</w:t>
      </w:r>
      <w:r w:rsidRPr="00F70498">
        <w:rPr>
          <w:rFonts w:ascii="Book Antiqua" w:eastAsia="Book Antiqua" w:hAnsi="Book Antiqua" w:cs="Book Antiqua"/>
          <w:color w:val="000000"/>
          <w:sz w:val="24"/>
          <w:szCs w:val="24"/>
          <w:lang w:val="en-US"/>
        </w:rPr>
        <w:t xml:space="preserve"> 2018; </w:t>
      </w:r>
      <w:r w:rsidRPr="00F70498">
        <w:rPr>
          <w:rFonts w:ascii="Book Antiqua" w:eastAsia="Book Antiqua" w:hAnsi="Book Antiqua" w:cs="Book Antiqua"/>
          <w:b/>
          <w:bCs/>
          <w:color w:val="000000"/>
          <w:sz w:val="24"/>
          <w:szCs w:val="24"/>
          <w:lang w:val="en-US"/>
        </w:rPr>
        <w:t>71</w:t>
      </w:r>
      <w:r w:rsidRPr="00F70498">
        <w:rPr>
          <w:rFonts w:ascii="Book Antiqua" w:eastAsia="Book Antiqua" w:hAnsi="Book Antiqua" w:cs="Book Antiqua"/>
          <w:color w:val="000000"/>
          <w:sz w:val="24"/>
          <w:szCs w:val="24"/>
          <w:lang w:val="en-US"/>
        </w:rPr>
        <w:t>: 65-74 [PMID: 29157731 DOI: 10.1053/j.ajkd.2017.07.015]</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30 </w:t>
      </w:r>
      <w:r w:rsidRPr="00F70498">
        <w:rPr>
          <w:rFonts w:ascii="Book Antiqua" w:eastAsia="Book Antiqua" w:hAnsi="Book Antiqua" w:cs="Book Antiqua"/>
          <w:b/>
          <w:bCs/>
          <w:color w:val="000000"/>
          <w:sz w:val="24"/>
          <w:szCs w:val="24"/>
          <w:lang w:val="en-US"/>
        </w:rPr>
        <w:t>Rosen GP</w:t>
      </w:r>
      <w:r w:rsidRPr="00F70498">
        <w:rPr>
          <w:rFonts w:ascii="Book Antiqua" w:eastAsia="Book Antiqua" w:hAnsi="Book Antiqua" w:cs="Book Antiqua"/>
          <w:color w:val="000000"/>
          <w:sz w:val="24"/>
          <w:szCs w:val="24"/>
          <w:lang w:val="en-US"/>
        </w:rPr>
        <w:t xml:space="preserve">, Nguyen HT, Shaibi GQ. Metabolic syndrome in pediatric cancer survivors: a mechanistic review. </w:t>
      </w:r>
      <w:r w:rsidRPr="00F70498">
        <w:rPr>
          <w:rFonts w:ascii="Book Antiqua" w:eastAsia="Book Antiqua" w:hAnsi="Book Antiqua" w:cs="Book Antiqua"/>
          <w:i/>
          <w:iCs/>
          <w:color w:val="000000"/>
          <w:sz w:val="24"/>
          <w:szCs w:val="24"/>
          <w:lang w:val="en-US"/>
        </w:rPr>
        <w:t>Pediatr Blood Cancer</w:t>
      </w:r>
      <w:r w:rsidRPr="00F70498">
        <w:rPr>
          <w:rFonts w:ascii="Book Antiqua" w:eastAsia="Book Antiqua" w:hAnsi="Book Antiqua" w:cs="Book Antiqua"/>
          <w:color w:val="000000"/>
          <w:sz w:val="24"/>
          <w:szCs w:val="24"/>
          <w:lang w:val="en-US"/>
        </w:rPr>
        <w:t xml:space="preserve"> 2013; </w:t>
      </w:r>
      <w:r w:rsidRPr="00F70498">
        <w:rPr>
          <w:rFonts w:ascii="Book Antiqua" w:eastAsia="Book Antiqua" w:hAnsi="Book Antiqua" w:cs="Book Antiqua"/>
          <w:b/>
          <w:bCs/>
          <w:color w:val="000000"/>
          <w:sz w:val="24"/>
          <w:szCs w:val="24"/>
          <w:lang w:val="en-US"/>
        </w:rPr>
        <w:t>60</w:t>
      </w:r>
      <w:r w:rsidRPr="00F70498">
        <w:rPr>
          <w:rFonts w:ascii="Book Antiqua" w:eastAsia="Book Antiqua" w:hAnsi="Book Antiqua" w:cs="Book Antiqua"/>
          <w:color w:val="000000"/>
          <w:sz w:val="24"/>
          <w:szCs w:val="24"/>
          <w:lang w:val="en-US"/>
        </w:rPr>
        <w:t>: 1922-1928 [PMID: 23913590 DOI: 10.1002/pbc.24703]</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31 </w:t>
      </w:r>
      <w:r w:rsidRPr="00F70498">
        <w:rPr>
          <w:rFonts w:ascii="Book Antiqua" w:eastAsia="Book Antiqua" w:hAnsi="Book Antiqua" w:cs="Book Antiqua"/>
          <w:b/>
          <w:bCs/>
          <w:color w:val="000000"/>
          <w:sz w:val="24"/>
          <w:szCs w:val="24"/>
          <w:lang w:val="en-US"/>
        </w:rPr>
        <w:t>Rajendran R</w:t>
      </w:r>
      <w:r w:rsidRPr="00F70498">
        <w:rPr>
          <w:rFonts w:ascii="Book Antiqua" w:eastAsia="Book Antiqua" w:hAnsi="Book Antiqua" w:cs="Book Antiqua"/>
          <w:color w:val="000000"/>
          <w:sz w:val="24"/>
          <w:szCs w:val="24"/>
          <w:lang w:val="en-US"/>
        </w:rPr>
        <w:t xml:space="preserve">, Abu E, Fadl A, Byrne CD. Late effects of childhood cancer treatment: severe hypertriglyceridaemia, central obesity, non alcoholic fatty liver disease and diabetes as complications of childhood total body irradiation. </w:t>
      </w:r>
      <w:r w:rsidRPr="00F70498">
        <w:rPr>
          <w:rFonts w:ascii="Book Antiqua" w:eastAsia="Book Antiqua" w:hAnsi="Book Antiqua" w:cs="Book Antiqua"/>
          <w:i/>
          <w:iCs/>
          <w:color w:val="000000"/>
          <w:sz w:val="24"/>
          <w:szCs w:val="24"/>
          <w:lang w:val="en-US"/>
        </w:rPr>
        <w:t>Diabet Med</w:t>
      </w:r>
      <w:r w:rsidRPr="00F70498">
        <w:rPr>
          <w:rFonts w:ascii="Book Antiqua" w:eastAsia="Book Antiqua" w:hAnsi="Book Antiqua" w:cs="Book Antiqua"/>
          <w:color w:val="000000"/>
          <w:sz w:val="24"/>
          <w:szCs w:val="24"/>
          <w:lang w:val="en-US"/>
        </w:rPr>
        <w:t xml:space="preserve"> 2013; </w:t>
      </w:r>
      <w:r w:rsidRPr="00F70498">
        <w:rPr>
          <w:rFonts w:ascii="Book Antiqua" w:eastAsia="Book Antiqua" w:hAnsi="Book Antiqua" w:cs="Book Antiqua"/>
          <w:b/>
          <w:bCs/>
          <w:color w:val="000000"/>
          <w:sz w:val="24"/>
          <w:szCs w:val="24"/>
          <w:lang w:val="en-US"/>
        </w:rPr>
        <w:t>30</w:t>
      </w:r>
      <w:r w:rsidRPr="00F70498">
        <w:rPr>
          <w:rFonts w:ascii="Book Antiqua" w:eastAsia="Book Antiqua" w:hAnsi="Book Antiqua" w:cs="Book Antiqua"/>
          <w:color w:val="000000"/>
          <w:sz w:val="24"/>
          <w:szCs w:val="24"/>
          <w:lang w:val="en-US"/>
        </w:rPr>
        <w:t>: e239-e242 [PMID: 23692373 DOI: 10.1111/dme.12234]</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32 </w:t>
      </w:r>
      <w:r w:rsidRPr="00F70498">
        <w:rPr>
          <w:rFonts w:ascii="Book Antiqua" w:eastAsia="Book Antiqua" w:hAnsi="Book Antiqua" w:cs="Book Antiqua"/>
          <w:b/>
          <w:bCs/>
          <w:color w:val="000000"/>
          <w:sz w:val="24"/>
          <w:szCs w:val="24"/>
          <w:lang w:val="en-US"/>
        </w:rPr>
        <w:t>Baker KS</w:t>
      </w:r>
      <w:r w:rsidRPr="00F70498">
        <w:rPr>
          <w:rFonts w:ascii="Book Antiqua" w:eastAsia="Book Antiqua" w:hAnsi="Book Antiqua" w:cs="Book Antiqua"/>
          <w:color w:val="000000"/>
          <w:sz w:val="24"/>
          <w:szCs w:val="24"/>
          <w:lang w:val="en-US"/>
        </w:rPr>
        <w:t xml:space="preserve">, Chow E, Steinberger J. Metabolic syndrome and cardiovascular risk in survivors after hematopoietic cell transplantation. </w:t>
      </w:r>
      <w:r w:rsidRPr="00F70498">
        <w:rPr>
          <w:rFonts w:ascii="Book Antiqua" w:eastAsia="Book Antiqua" w:hAnsi="Book Antiqua" w:cs="Book Antiqua"/>
          <w:i/>
          <w:iCs/>
          <w:color w:val="000000"/>
          <w:sz w:val="24"/>
          <w:szCs w:val="24"/>
          <w:lang w:val="en-US"/>
        </w:rPr>
        <w:t>Bone Marrow Transplant</w:t>
      </w:r>
      <w:r w:rsidRPr="00F70498">
        <w:rPr>
          <w:rFonts w:ascii="Book Antiqua" w:eastAsia="Book Antiqua" w:hAnsi="Book Antiqua" w:cs="Book Antiqua"/>
          <w:color w:val="000000"/>
          <w:sz w:val="24"/>
          <w:szCs w:val="24"/>
          <w:lang w:val="en-US"/>
        </w:rPr>
        <w:t xml:space="preserve"> 2012; </w:t>
      </w:r>
      <w:r w:rsidRPr="00F70498">
        <w:rPr>
          <w:rFonts w:ascii="Book Antiqua" w:eastAsia="Book Antiqua" w:hAnsi="Book Antiqua" w:cs="Book Antiqua"/>
          <w:b/>
          <w:bCs/>
          <w:color w:val="000000"/>
          <w:sz w:val="24"/>
          <w:szCs w:val="24"/>
          <w:lang w:val="en-US"/>
        </w:rPr>
        <w:t>47</w:t>
      </w:r>
      <w:r w:rsidRPr="00F70498">
        <w:rPr>
          <w:rFonts w:ascii="Book Antiqua" w:eastAsia="Book Antiqua" w:hAnsi="Book Antiqua" w:cs="Book Antiqua"/>
          <w:color w:val="000000"/>
          <w:sz w:val="24"/>
          <w:szCs w:val="24"/>
          <w:lang w:val="en-US"/>
        </w:rPr>
        <w:t>: 619-625 [PMID: 21643022 DOI: 10.1038/bmt.2011.118]</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33 </w:t>
      </w:r>
      <w:r w:rsidRPr="00F70498">
        <w:rPr>
          <w:rFonts w:ascii="Book Antiqua" w:eastAsia="Book Antiqua" w:hAnsi="Book Antiqua" w:cs="Book Antiqua"/>
          <w:b/>
          <w:bCs/>
          <w:color w:val="000000"/>
          <w:sz w:val="24"/>
          <w:szCs w:val="24"/>
          <w:lang w:val="en-US"/>
        </w:rPr>
        <w:t>Friedman DN</w:t>
      </w:r>
      <w:r w:rsidRPr="00F70498">
        <w:rPr>
          <w:rFonts w:ascii="Book Antiqua" w:eastAsia="Book Antiqua" w:hAnsi="Book Antiqua" w:cs="Book Antiqua"/>
          <w:color w:val="000000"/>
          <w:sz w:val="24"/>
          <w:szCs w:val="24"/>
          <w:lang w:val="en-US"/>
        </w:rPr>
        <w:t xml:space="preserve">, Hilden P, Moskowitz CS, Suzuki M, Boulad F, Kernan NA, Wolden SL, Oeffinger KC, Sklar CA. Cardiovascular </w:t>
      </w:r>
      <w:r w:rsidR="00E35AEC" w:rsidRPr="008A038A">
        <w:rPr>
          <w:rFonts w:ascii="Book Antiqua" w:eastAsia="Book Antiqua" w:hAnsi="Book Antiqua" w:cs="Book Antiqua"/>
          <w:color w:val="000000"/>
          <w:sz w:val="24"/>
          <w:szCs w:val="24"/>
          <w:lang w:val="en-US"/>
        </w:rPr>
        <w:t>risk factors in survivors of childhood hematopoietic cell transplantation treated with total body irradiation</w:t>
      </w:r>
      <w:r w:rsidRPr="00F70498">
        <w:rPr>
          <w:rFonts w:ascii="Book Antiqua" w:eastAsia="Book Antiqua" w:hAnsi="Book Antiqua" w:cs="Book Antiqua"/>
          <w:color w:val="000000"/>
          <w:sz w:val="24"/>
          <w:szCs w:val="24"/>
          <w:lang w:val="en-US"/>
        </w:rPr>
        <w:t xml:space="preserve">: A </w:t>
      </w:r>
      <w:r w:rsidR="00E35AEC" w:rsidRPr="008A038A">
        <w:rPr>
          <w:rFonts w:ascii="Book Antiqua" w:eastAsia="Book Antiqua" w:hAnsi="Book Antiqua" w:cs="Book Antiqua"/>
          <w:color w:val="000000"/>
          <w:sz w:val="24"/>
          <w:szCs w:val="24"/>
          <w:lang w:val="en-US"/>
        </w:rPr>
        <w:t>longitudinal analysis</w:t>
      </w:r>
      <w:r w:rsidRPr="00F70498">
        <w:rPr>
          <w:rFonts w:ascii="Book Antiqua" w:eastAsia="Book Antiqua" w:hAnsi="Book Antiqua" w:cs="Book Antiqua"/>
          <w:color w:val="000000"/>
          <w:sz w:val="24"/>
          <w:szCs w:val="24"/>
          <w:lang w:val="en-US"/>
        </w:rPr>
        <w:t xml:space="preserve">. </w:t>
      </w:r>
      <w:r w:rsidRPr="00F70498">
        <w:rPr>
          <w:rFonts w:ascii="Book Antiqua" w:eastAsia="Book Antiqua" w:hAnsi="Book Antiqua" w:cs="Book Antiqua"/>
          <w:i/>
          <w:iCs/>
          <w:color w:val="000000"/>
          <w:sz w:val="24"/>
          <w:szCs w:val="24"/>
          <w:lang w:val="en-US"/>
        </w:rPr>
        <w:t>Biol Blood Marrow Transplant</w:t>
      </w:r>
      <w:r w:rsidRPr="00F70498">
        <w:rPr>
          <w:rFonts w:ascii="Book Antiqua" w:eastAsia="Book Antiqua" w:hAnsi="Book Antiqua" w:cs="Book Antiqua"/>
          <w:color w:val="000000"/>
          <w:sz w:val="24"/>
          <w:szCs w:val="24"/>
          <w:lang w:val="en-US"/>
        </w:rPr>
        <w:t xml:space="preserve"> 2017; </w:t>
      </w:r>
      <w:r w:rsidRPr="00F70498">
        <w:rPr>
          <w:rFonts w:ascii="Book Antiqua" w:eastAsia="Book Antiqua" w:hAnsi="Book Antiqua" w:cs="Book Antiqua"/>
          <w:b/>
          <w:bCs/>
          <w:color w:val="000000"/>
          <w:sz w:val="24"/>
          <w:szCs w:val="24"/>
          <w:lang w:val="en-US"/>
        </w:rPr>
        <w:t>23</w:t>
      </w:r>
      <w:r w:rsidRPr="00F70498">
        <w:rPr>
          <w:rFonts w:ascii="Book Antiqua" w:eastAsia="Book Antiqua" w:hAnsi="Book Antiqua" w:cs="Book Antiqua"/>
          <w:color w:val="000000"/>
          <w:sz w:val="24"/>
          <w:szCs w:val="24"/>
          <w:lang w:val="en-US"/>
        </w:rPr>
        <w:t>: 475-482 [PMID: 28040534 DOI: 10.1016/j.bbmt.2016.12.623]</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34 </w:t>
      </w:r>
      <w:r w:rsidRPr="00F70498">
        <w:rPr>
          <w:rFonts w:ascii="Book Antiqua" w:eastAsia="Book Antiqua" w:hAnsi="Book Antiqua" w:cs="Book Antiqua"/>
          <w:b/>
          <w:bCs/>
          <w:color w:val="000000"/>
          <w:sz w:val="24"/>
          <w:szCs w:val="24"/>
          <w:lang w:val="en-US"/>
        </w:rPr>
        <w:t>Leisenring WM</w:t>
      </w:r>
      <w:r w:rsidRPr="00F70498">
        <w:rPr>
          <w:rFonts w:ascii="Book Antiqua" w:eastAsia="Book Antiqua" w:hAnsi="Book Antiqua" w:cs="Book Antiqua"/>
          <w:color w:val="000000"/>
          <w:sz w:val="24"/>
          <w:szCs w:val="24"/>
          <w:lang w:val="en-US"/>
        </w:rPr>
        <w:t xml:space="preserve">, Mertens AC, Armstrong GT, Stovall MA, Neglia JP, Lanctot JQ, Boice JD Jr, Whitton JA, Yasui Y. Pediatric cancer survivorship research: experience of the Childhood Cancer Survivor Study. </w:t>
      </w:r>
      <w:r w:rsidRPr="00F70498">
        <w:rPr>
          <w:rFonts w:ascii="Book Antiqua" w:eastAsia="Book Antiqua" w:hAnsi="Book Antiqua" w:cs="Book Antiqua"/>
          <w:i/>
          <w:iCs/>
          <w:color w:val="000000"/>
          <w:sz w:val="24"/>
          <w:szCs w:val="24"/>
          <w:lang w:val="en-US"/>
        </w:rPr>
        <w:t>J Clin Oncol</w:t>
      </w:r>
      <w:r w:rsidRPr="00F70498">
        <w:rPr>
          <w:rFonts w:ascii="Book Antiqua" w:eastAsia="Book Antiqua" w:hAnsi="Book Antiqua" w:cs="Book Antiqua"/>
          <w:color w:val="000000"/>
          <w:sz w:val="24"/>
          <w:szCs w:val="24"/>
          <w:lang w:val="en-US"/>
        </w:rPr>
        <w:t xml:space="preserve"> 2009; </w:t>
      </w:r>
      <w:r w:rsidRPr="00F70498">
        <w:rPr>
          <w:rFonts w:ascii="Book Antiqua" w:eastAsia="Book Antiqua" w:hAnsi="Book Antiqua" w:cs="Book Antiqua"/>
          <w:b/>
          <w:bCs/>
          <w:color w:val="000000"/>
          <w:sz w:val="24"/>
          <w:szCs w:val="24"/>
          <w:lang w:val="en-US"/>
        </w:rPr>
        <w:t>27</w:t>
      </w:r>
      <w:r w:rsidRPr="00F70498">
        <w:rPr>
          <w:rFonts w:ascii="Book Antiqua" w:eastAsia="Book Antiqua" w:hAnsi="Book Antiqua" w:cs="Book Antiqua"/>
          <w:color w:val="000000"/>
          <w:sz w:val="24"/>
          <w:szCs w:val="24"/>
          <w:lang w:val="en-US"/>
        </w:rPr>
        <w:t>: 2319-2327 [PMID: 19364957 DOI: 10.1200/JCO.2008.21.1813]</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35 </w:t>
      </w:r>
      <w:r w:rsidRPr="00F70498">
        <w:rPr>
          <w:rFonts w:ascii="Book Antiqua" w:eastAsia="Book Antiqua" w:hAnsi="Book Antiqua" w:cs="Book Antiqua"/>
          <w:b/>
          <w:bCs/>
          <w:color w:val="000000"/>
          <w:sz w:val="24"/>
          <w:szCs w:val="24"/>
          <w:lang w:val="en-US"/>
        </w:rPr>
        <w:t>Reinehr T</w:t>
      </w:r>
      <w:r w:rsidRPr="00F70498">
        <w:rPr>
          <w:rFonts w:ascii="Book Antiqua" w:eastAsia="Book Antiqua" w:hAnsi="Book Antiqua" w:cs="Book Antiqua"/>
          <w:color w:val="000000"/>
          <w:sz w:val="24"/>
          <w:szCs w:val="24"/>
          <w:lang w:val="en-US"/>
        </w:rPr>
        <w:t xml:space="preserve">. Inflammatory markers in children and adolescents with type 2 diabetes mellitus. </w:t>
      </w:r>
      <w:r w:rsidRPr="00F70498">
        <w:rPr>
          <w:rFonts w:ascii="Book Antiqua" w:eastAsia="Book Antiqua" w:hAnsi="Book Antiqua" w:cs="Book Antiqua"/>
          <w:i/>
          <w:iCs/>
          <w:color w:val="000000"/>
          <w:sz w:val="24"/>
          <w:szCs w:val="24"/>
          <w:lang w:val="en-US"/>
        </w:rPr>
        <w:t>Clin Chim Acta</w:t>
      </w:r>
      <w:r w:rsidRPr="00F70498">
        <w:rPr>
          <w:rFonts w:ascii="Book Antiqua" w:eastAsia="Book Antiqua" w:hAnsi="Book Antiqua" w:cs="Book Antiqua"/>
          <w:color w:val="000000"/>
          <w:sz w:val="24"/>
          <w:szCs w:val="24"/>
          <w:lang w:val="en-US"/>
        </w:rPr>
        <w:t xml:space="preserve"> 2019; </w:t>
      </w:r>
      <w:r w:rsidRPr="00F70498">
        <w:rPr>
          <w:rFonts w:ascii="Book Antiqua" w:eastAsia="Book Antiqua" w:hAnsi="Book Antiqua" w:cs="Book Antiqua"/>
          <w:b/>
          <w:bCs/>
          <w:color w:val="000000"/>
          <w:sz w:val="24"/>
          <w:szCs w:val="24"/>
          <w:lang w:val="en-US"/>
        </w:rPr>
        <w:t>496</w:t>
      </w:r>
      <w:r w:rsidRPr="00F70498">
        <w:rPr>
          <w:rFonts w:ascii="Book Antiqua" w:eastAsia="Book Antiqua" w:hAnsi="Book Antiqua" w:cs="Book Antiqua"/>
          <w:color w:val="000000"/>
          <w:sz w:val="24"/>
          <w:szCs w:val="24"/>
          <w:lang w:val="en-US"/>
        </w:rPr>
        <w:t>: 100-107 [PMID: 31276632 DOI: 10.1016/j.cca.2019.07.006]</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lastRenderedPageBreak/>
        <w:t xml:space="preserve">36 </w:t>
      </w:r>
      <w:r w:rsidRPr="00F70498">
        <w:rPr>
          <w:rFonts w:ascii="Book Antiqua" w:eastAsia="Book Antiqua" w:hAnsi="Book Antiqua" w:cs="Book Antiqua"/>
          <w:b/>
          <w:bCs/>
          <w:color w:val="000000"/>
          <w:sz w:val="24"/>
          <w:szCs w:val="24"/>
          <w:lang w:val="en-US"/>
        </w:rPr>
        <w:t>Babar G</w:t>
      </w:r>
      <w:r w:rsidRPr="00F70498">
        <w:rPr>
          <w:rFonts w:ascii="Book Antiqua" w:eastAsia="Book Antiqua" w:hAnsi="Book Antiqua" w:cs="Book Antiqua"/>
          <w:color w:val="000000"/>
          <w:sz w:val="24"/>
          <w:szCs w:val="24"/>
          <w:lang w:val="en-US"/>
        </w:rPr>
        <w:t xml:space="preserve">, Clements M, Dai H, Raghuveer G. Assessment of biomarkers of inflammation and premature atherosclerosis in adolescents with type-1 diabetes mellitus. </w:t>
      </w:r>
      <w:r w:rsidRPr="00F70498">
        <w:rPr>
          <w:rFonts w:ascii="Book Antiqua" w:eastAsia="Book Antiqua" w:hAnsi="Book Antiqua" w:cs="Book Antiqua"/>
          <w:i/>
          <w:iCs/>
          <w:color w:val="000000"/>
          <w:sz w:val="24"/>
          <w:szCs w:val="24"/>
          <w:lang w:val="en-US"/>
        </w:rPr>
        <w:t>J Pediatr Endocrinol Metab</w:t>
      </w:r>
      <w:r w:rsidRPr="00F70498">
        <w:rPr>
          <w:rFonts w:ascii="Book Antiqua" w:eastAsia="Book Antiqua" w:hAnsi="Book Antiqua" w:cs="Book Antiqua"/>
          <w:color w:val="000000"/>
          <w:sz w:val="24"/>
          <w:szCs w:val="24"/>
          <w:lang w:val="en-US"/>
        </w:rPr>
        <w:t xml:space="preserve"> 2019; </w:t>
      </w:r>
      <w:r w:rsidRPr="00F70498">
        <w:rPr>
          <w:rFonts w:ascii="Book Antiqua" w:eastAsia="Book Antiqua" w:hAnsi="Book Antiqua" w:cs="Book Antiqua"/>
          <w:b/>
          <w:bCs/>
          <w:color w:val="000000"/>
          <w:sz w:val="24"/>
          <w:szCs w:val="24"/>
          <w:lang w:val="en-US"/>
        </w:rPr>
        <w:t>32</w:t>
      </w:r>
      <w:r w:rsidRPr="00F70498">
        <w:rPr>
          <w:rFonts w:ascii="Book Antiqua" w:eastAsia="Book Antiqua" w:hAnsi="Book Antiqua" w:cs="Book Antiqua"/>
          <w:color w:val="000000"/>
          <w:sz w:val="24"/>
          <w:szCs w:val="24"/>
          <w:lang w:val="en-US"/>
        </w:rPr>
        <w:t>: 109-113 [PMID: 30710485 DOI: 10.1515/jpem-2018-0192]</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37 </w:t>
      </w:r>
      <w:r w:rsidRPr="00F70498">
        <w:rPr>
          <w:rFonts w:ascii="Book Antiqua" w:eastAsia="Book Antiqua" w:hAnsi="Book Antiqua" w:cs="Book Antiqua"/>
          <w:b/>
          <w:bCs/>
          <w:color w:val="000000"/>
          <w:sz w:val="24"/>
          <w:szCs w:val="24"/>
          <w:lang w:val="en-US"/>
        </w:rPr>
        <w:t>Anderson TJ</w:t>
      </w:r>
      <w:r w:rsidRPr="00F70498">
        <w:rPr>
          <w:rFonts w:ascii="Book Antiqua" w:eastAsia="Book Antiqua" w:hAnsi="Book Antiqua" w:cs="Book Antiqua"/>
          <w:color w:val="000000"/>
          <w:sz w:val="24"/>
          <w:szCs w:val="24"/>
          <w:lang w:val="en-US"/>
        </w:rPr>
        <w:t xml:space="preserve">. Assessment and treatment of endothelial dysfunction in humans. </w:t>
      </w:r>
      <w:r w:rsidRPr="00F70498">
        <w:rPr>
          <w:rFonts w:ascii="Book Antiqua" w:eastAsia="Book Antiqua" w:hAnsi="Book Antiqua" w:cs="Book Antiqua"/>
          <w:i/>
          <w:iCs/>
          <w:color w:val="000000"/>
          <w:sz w:val="24"/>
          <w:szCs w:val="24"/>
          <w:lang w:val="en-US"/>
        </w:rPr>
        <w:t>J Am Coll Cardiol</w:t>
      </w:r>
      <w:r w:rsidRPr="00F70498">
        <w:rPr>
          <w:rFonts w:ascii="Book Antiqua" w:eastAsia="Book Antiqua" w:hAnsi="Book Antiqua" w:cs="Book Antiqua"/>
          <w:color w:val="000000"/>
          <w:sz w:val="24"/>
          <w:szCs w:val="24"/>
          <w:lang w:val="en-US"/>
        </w:rPr>
        <w:t xml:space="preserve"> 1999; </w:t>
      </w:r>
      <w:r w:rsidRPr="00F70498">
        <w:rPr>
          <w:rFonts w:ascii="Book Antiqua" w:eastAsia="Book Antiqua" w:hAnsi="Book Antiqua" w:cs="Book Antiqua"/>
          <w:b/>
          <w:bCs/>
          <w:color w:val="000000"/>
          <w:sz w:val="24"/>
          <w:szCs w:val="24"/>
          <w:lang w:val="en-US"/>
        </w:rPr>
        <w:t>34</w:t>
      </w:r>
      <w:r w:rsidRPr="00F70498">
        <w:rPr>
          <w:rFonts w:ascii="Book Antiqua" w:eastAsia="Book Antiqua" w:hAnsi="Book Antiqua" w:cs="Book Antiqua"/>
          <w:color w:val="000000"/>
          <w:sz w:val="24"/>
          <w:szCs w:val="24"/>
          <w:lang w:val="en-US"/>
        </w:rPr>
        <w:t>: 631-638 [PMID: 10483941 DOI: 10.1016/S0735-1097(99)00259-4]</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38 </w:t>
      </w:r>
      <w:r w:rsidRPr="00F70498">
        <w:rPr>
          <w:rFonts w:ascii="Book Antiqua" w:eastAsia="Book Antiqua" w:hAnsi="Book Antiqua" w:cs="Book Antiqua"/>
          <w:b/>
          <w:bCs/>
          <w:color w:val="000000"/>
          <w:sz w:val="24"/>
          <w:szCs w:val="24"/>
          <w:lang w:val="en-US"/>
        </w:rPr>
        <w:t>Selamet Tierney ES</w:t>
      </w:r>
      <w:r w:rsidRPr="00F70498">
        <w:rPr>
          <w:rFonts w:ascii="Book Antiqua" w:eastAsia="Book Antiqua" w:hAnsi="Book Antiqua" w:cs="Book Antiqua"/>
          <w:color w:val="000000"/>
          <w:sz w:val="24"/>
          <w:szCs w:val="24"/>
          <w:lang w:val="en-US"/>
        </w:rPr>
        <w:t xml:space="preserve">, Newburger JW, Gauvreau K, Geva J, Coogan E, Colan SD, de Ferranti SD. Endothelial pulse amplitude testing: feasibility and reproducibility in adolescents. </w:t>
      </w:r>
      <w:r w:rsidRPr="00F70498">
        <w:rPr>
          <w:rFonts w:ascii="Book Antiqua" w:eastAsia="Book Antiqua" w:hAnsi="Book Antiqua" w:cs="Book Antiqua"/>
          <w:i/>
          <w:iCs/>
          <w:color w:val="000000"/>
          <w:sz w:val="24"/>
          <w:szCs w:val="24"/>
          <w:lang w:val="en-US"/>
        </w:rPr>
        <w:t>J Pediatr</w:t>
      </w:r>
      <w:r w:rsidRPr="00F70498">
        <w:rPr>
          <w:rFonts w:ascii="Book Antiqua" w:eastAsia="Book Antiqua" w:hAnsi="Book Antiqua" w:cs="Book Antiqua"/>
          <w:color w:val="000000"/>
          <w:sz w:val="24"/>
          <w:szCs w:val="24"/>
          <w:lang w:val="en-US"/>
        </w:rPr>
        <w:t xml:space="preserve"> 2009; </w:t>
      </w:r>
      <w:r w:rsidRPr="00F70498">
        <w:rPr>
          <w:rFonts w:ascii="Book Antiqua" w:eastAsia="Book Antiqua" w:hAnsi="Book Antiqua" w:cs="Book Antiqua"/>
          <w:b/>
          <w:bCs/>
          <w:color w:val="000000"/>
          <w:sz w:val="24"/>
          <w:szCs w:val="24"/>
          <w:lang w:val="en-US"/>
        </w:rPr>
        <w:t>154</w:t>
      </w:r>
      <w:r w:rsidRPr="00F70498">
        <w:rPr>
          <w:rFonts w:ascii="Book Antiqua" w:eastAsia="Book Antiqua" w:hAnsi="Book Antiqua" w:cs="Book Antiqua"/>
          <w:color w:val="000000"/>
          <w:sz w:val="24"/>
          <w:szCs w:val="24"/>
          <w:lang w:val="en-US"/>
        </w:rPr>
        <w:t>: 901-905 [PMID: 19217124 DOI: 10.1016/j.jpeds.2008.12.028]</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39 </w:t>
      </w:r>
      <w:r w:rsidRPr="00F70498">
        <w:rPr>
          <w:rFonts w:ascii="Book Antiqua" w:eastAsia="Book Antiqua" w:hAnsi="Book Antiqua" w:cs="Book Antiqua"/>
          <w:b/>
          <w:bCs/>
          <w:color w:val="000000"/>
          <w:sz w:val="24"/>
          <w:szCs w:val="24"/>
          <w:lang w:val="en-US"/>
        </w:rPr>
        <w:t>Lerman A</w:t>
      </w:r>
      <w:r w:rsidRPr="00F70498">
        <w:rPr>
          <w:rFonts w:ascii="Book Antiqua" w:eastAsia="Book Antiqua" w:hAnsi="Book Antiqua" w:cs="Book Antiqua"/>
          <w:color w:val="000000"/>
          <w:sz w:val="24"/>
          <w:szCs w:val="24"/>
          <w:lang w:val="en-US"/>
        </w:rPr>
        <w:t xml:space="preserve">, Zeiher AM. Endothelial function: cardiac events. </w:t>
      </w:r>
      <w:r w:rsidRPr="00F70498">
        <w:rPr>
          <w:rFonts w:ascii="Book Antiqua" w:eastAsia="Book Antiqua" w:hAnsi="Book Antiqua" w:cs="Book Antiqua"/>
          <w:i/>
          <w:iCs/>
          <w:color w:val="000000"/>
          <w:sz w:val="24"/>
          <w:szCs w:val="24"/>
          <w:lang w:val="en-US"/>
        </w:rPr>
        <w:t>Circulation</w:t>
      </w:r>
      <w:r w:rsidRPr="00F70498">
        <w:rPr>
          <w:rFonts w:ascii="Book Antiqua" w:eastAsia="Book Antiqua" w:hAnsi="Book Antiqua" w:cs="Book Antiqua"/>
          <w:color w:val="000000"/>
          <w:sz w:val="24"/>
          <w:szCs w:val="24"/>
          <w:lang w:val="en-US"/>
        </w:rPr>
        <w:t xml:space="preserve"> 2005; </w:t>
      </w:r>
      <w:r w:rsidRPr="00F70498">
        <w:rPr>
          <w:rFonts w:ascii="Book Antiqua" w:eastAsia="Book Antiqua" w:hAnsi="Book Antiqua" w:cs="Book Antiqua"/>
          <w:b/>
          <w:bCs/>
          <w:color w:val="000000"/>
          <w:sz w:val="24"/>
          <w:szCs w:val="24"/>
          <w:lang w:val="en-US"/>
        </w:rPr>
        <w:t>111</w:t>
      </w:r>
      <w:r w:rsidRPr="00F70498">
        <w:rPr>
          <w:rFonts w:ascii="Book Antiqua" w:eastAsia="Book Antiqua" w:hAnsi="Book Antiqua" w:cs="Book Antiqua"/>
          <w:color w:val="000000"/>
          <w:sz w:val="24"/>
          <w:szCs w:val="24"/>
          <w:lang w:val="en-US"/>
        </w:rPr>
        <w:t>: 363-368 [PMID: 15668353 DOI: 10.1161/01.CIR.0000153339.27064.14]</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40 </w:t>
      </w:r>
      <w:r w:rsidRPr="00F70498">
        <w:rPr>
          <w:rFonts w:ascii="Book Antiqua" w:eastAsia="Book Antiqua" w:hAnsi="Book Antiqua" w:cs="Book Antiqua"/>
          <w:b/>
          <w:bCs/>
          <w:color w:val="000000"/>
          <w:sz w:val="24"/>
          <w:szCs w:val="24"/>
          <w:lang w:val="en-US"/>
        </w:rPr>
        <w:t>Bonetti PO</w:t>
      </w:r>
      <w:r w:rsidRPr="00F70498">
        <w:rPr>
          <w:rFonts w:ascii="Book Antiqua" w:eastAsia="Book Antiqua" w:hAnsi="Book Antiqua" w:cs="Book Antiqua"/>
          <w:color w:val="000000"/>
          <w:sz w:val="24"/>
          <w:szCs w:val="24"/>
          <w:lang w:val="en-US"/>
        </w:rPr>
        <w:t xml:space="preserve">, Pumper GM, Higano ST, Holmes DR Jr, Kuvin JT, Lerman A. Noninvasive identification of patients with early coronary atherosclerosis by assessment of digital reactive hyperemia. </w:t>
      </w:r>
      <w:r w:rsidRPr="00F70498">
        <w:rPr>
          <w:rFonts w:ascii="Book Antiqua" w:eastAsia="Book Antiqua" w:hAnsi="Book Antiqua" w:cs="Book Antiqua"/>
          <w:i/>
          <w:iCs/>
          <w:color w:val="000000"/>
          <w:sz w:val="24"/>
          <w:szCs w:val="24"/>
          <w:lang w:val="en-US"/>
        </w:rPr>
        <w:t>J Am Coll Cardiol</w:t>
      </w:r>
      <w:r w:rsidRPr="00F70498">
        <w:rPr>
          <w:rFonts w:ascii="Book Antiqua" w:eastAsia="Book Antiqua" w:hAnsi="Book Antiqua" w:cs="Book Antiqua"/>
          <w:color w:val="000000"/>
          <w:sz w:val="24"/>
          <w:szCs w:val="24"/>
          <w:lang w:val="en-US"/>
        </w:rPr>
        <w:t xml:space="preserve"> 2004; </w:t>
      </w:r>
      <w:r w:rsidRPr="00F70498">
        <w:rPr>
          <w:rFonts w:ascii="Book Antiqua" w:eastAsia="Book Antiqua" w:hAnsi="Book Antiqua" w:cs="Book Antiqua"/>
          <w:b/>
          <w:bCs/>
          <w:color w:val="000000"/>
          <w:sz w:val="24"/>
          <w:szCs w:val="24"/>
          <w:lang w:val="en-US"/>
        </w:rPr>
        <w:t>44</w:t>
      </w:r>
      <w:r w:rsidRPr="00F70498">
        <w:rPr>
          <w:rFonts w:ascii="Book Antiqua" w:eastAsia="Book Antiqua" w:hAnsi="Book Antiqua" w:cs="Book Antiqua"/>
          <w:color w:val="000000"/>
          <w:sz w:val="24"/>
          <w:szCs w:val="24"/>
          <w:lang w:val="en-US"/>
        </w:rPr>
        <w:t>: 2137-2141 [PMID: 15582310 DOI: 10.1016/j.jacc.2004.08.062]</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41 </w:t>
      </w:r>
      <w:r w:rsidRPr="00F70498">
        <w:rPr>
          <w:rFonts w:ascii="Book Antiqua" w:eastAsia="Book Antiqua" w:hAnsi="Book Antiqua" w:cs="Book Antiqua"/>
          <w:b/>
          <w:bCs/>
          <w:color w:val="000000"/>
          <w:sz w:val="24"/>
          <w:szCs w:val="24"/>
          <w:lang w:val="en-US"/>
        </w:rPr>
        <w:t>Celermajer DS</w:t>
      </w:r>
      <w:r w:rsidRPr="00F70498">
        <w:rPr>
          <w:rFonts w:ascii="Book Antiqua" w:eastAsia="Book Antiqua" w:hAnsi="Book Antiqua" w:cs="Book Antiqua"/>
          <w:color w:val="000000"/>
          <w:sz w:val="24"/>
          <w:szCs w:val="24"/>
          <w:lang w:val="en-US"/>
        </w:rPr>
        <w:t xml:space="preserve">, Sorensen KE, Gooch VM, Spiegelhalter DJ, Miller OI, Sullivan ID, Lloyd JK, Deanfield JE. Non-invasive detection of endothelial dysfunction in children and adults at risk of atherosclerosis. </w:t>
      </w:r>
      <w:r w:rsidRPr="00F70498">
        <w:rPr>
          <w:rFonts w:ascii="Book Antiqua" w:eastAsia="Book Antiqua" w:hAnsi="Book Antiqua" w:cs="Book Antiqua"/>
          <w:i/>
          <w:iCs/>
          <w:color w:val="000000"/>
          <w:sz w:val="24"/>
          <w:szCs w:val="24"/>
          <w:lang w:val="en-US"/>
        </w:rPr>
        <w:t>Lancet</w:t>
      </w:r>
      <w:r w:rsidRPr="00F70498">
        <w:rPr>
          <w:rFonts w:ascii="Book Antiqua" w:eastAsia="Book Antiqua" w:hAnsi="Book Antiqua" w:cs="Book Antiqua"/>
          <w:color w:val="000000"/>
          <w:sz w:val="24"/>
          <w:szCs w:val="24"/>
          <w:lang w:val="en-US"/>
        </w:rPr>
        <w:t xml:space="preserve"> 1992; </w:t>
      </w:r>
      <w:r w:rsidRPr="00F70498">
        <w:rPr>
          <w:rFonts w:ascii="Book Antiqua" w:eastAsia="Book Antiqua" w:hAnsi="Book Antiqua" w:cs="Book Antiqua"/>
          <w:b/>
          <w:bCs/>
          <w:color w:val="000000"/>
          <w:sz w:val="24"/>
          <w:szCs w:val="24"/>
          <w:lang w:val="en-US"/>
        </w:rPr>
        <w:t>340</w:t>
      </w:r>
      <w:r w:rsidRPr="00F70498">
        <w:rPr>
          <w:rFonts w:ascii="Book Antiqua" w:eastAsia="Book Antiqua" w:hAnsi="Book Antiqua" w:cs="Book Antiqua"/>
          <w:color w:val="000000"/>
          <w:sz w:val="24"/>
          <w:szCs w:val="24"/>
          <w:lang w:val="en-US"/>
        </w:rPr>
        <w:t>: 1111-1115 [PMID: 1359209 DOI: 10.1016/0140-6736(92)93147-F]</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42 </w:t>
      </w:r>
      <w:r w:rsidRPr="00F70498">
        <w:rPr>
          <w:rFonts w:ascii="Book Antiqua" w:eastAsia="Book Antiqua" w:hAnsi="Book Antiqua" w:cs="Book Antiqua"/>
          <w:b/>
          <w:bCs/>
          <w:color w:val="000000"/>
          <w:sz w:val="24"/>
          <w:szCs w:val="24"/>
          <w:lang w:val="en-US"/>
        </w:rPr>
        <w:t>Bruyndonckx L</w:t>
      </w:r>
      <w:r w:rsidRPr="00F70498">
        <w:rPr>
          <w:rFonts w:ascii="Book Antiqua" w:eastAsia="Book Antiqua" w:hAnsi="Book Antiqua" w:cs="Book Antiqua"/>
          <w:color w:val="000000"/>
          <w:sz w:val="24"/>
          <w:szCs w:val="24"/>
          <w:lang w:val="en-US"/>
        </w:rPr>
        <w:t xml:space="preserve">, Radtke T, Eser P, Vrints CJ, Ramet J, Wilhelm M, Conraads VM. Methodological considerations and practical recommendations for the application of peripheral arterial tonometry in children and adolescents. </w:t>
      </w:r>
      <w:r w:rsidRPr="00F70498">
        <w:rPr>
          <w:rFonts w:ascii="Book Antiqua" w:eastAsia="Book Antiqua" w:hAnsi="Book Antiqua" w:cs="Book Antiqua"/>
          <w:i/>
          <w:iCs/>
          <w:color w:val="000000"/>
          <w:sz w:val="24"/>
          <w:szCs w:val="24"/>
          <w:lang w:val="en-US"/>
        </w:rPr>
        <w:t>Int J Cardiol</w:t>
      </w:r>
      <w:r w:rsidRPr="00F70498">
        <w:rPr>
          <w:rFonts w:ascii="Book Antiqua" w:eastAsia="Book Antiqua" w:hAnsi="Book Antiqua" w:cs="Book Antiqua"/>
          <w:color w:val="000000"/>
          <w:sz w:val="24"/>
          <w:szCs w:val="24"/>
          <w:lang w:val="en-US"/>
        </w:rPr>
        <w:t xml:space="preserve"> 2013; </w:t>
      </w:r>
      <w:r w:rsidRPr="00F70498">
        <w:rPr>
          <w:rFonts w:ascii="Book Antiqua" w:eastAsia="Book Antiqua" w:hAnsi="Book Antiqua" w:cs="Book Antiqua"/>
          <w:b/>
          <w:bCs/>
          <w:color w:val="000000"/>
          <w:sz w:val="24"/>
          <w:szCs w:val="24"/>
          <w:lang w:val="en-US"/>
        </w:rPr>
        <w:t>168</w:t>
      </w:r>
      <w:r w:rsidRPr="00F70498">
        <w:rPr>
          <w:rFonts w:ascii="Book Antiqua" w:eastAsia="Book Antiqua" w:hAnsi="Book Antiqua" w:cs="Book Antiqua"/>
          <w:color w:val="000000"/>
          <w:sz w:val="24"/>
          <w:szCs w:val="24"/>
          <w:lang w:val="en-US"/>
        </w:rPr>
        <w:t>: 3183-3190 [PMID: 23972967 DOI: 10.1016/j.ijcard.2013.07.236]</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43 </w:t>
      </w:r>
      <w:r w:rsidRPr="00F70498">
        <w:rPr>
          <w:rFonts w:ascii="Book Antiqua" w:eastAsia="Book Antiqua" w:hAnsi="Book Antiqua" w:cs="Book Antiqua"/>
          <w:b/>
          <w:bCs/>
          <w:color w:val="000000"/>
          <w:sz w:val="24"/>
          <w:szCs w:val="24"/>
          <w:lang w:val="en-US"/>
        </w:rPr>
        <w:t>Axtell AL</w:t>
      </w:r>
      <w:r w:rsidRPr="00F70498">
        <w:rPr>
          <w:rFonts w:ascii="Book Antiqua" w:eastAsia="Book Antiqua" w:hAnsi="Book Antiqua" w:cs="Book Antiqua"/>
          <w:color w:val="000000"/>
          <w:sz w:val="24"/>
          <w:szCs w:val="24"/>
          <w:lang w:val="en-US"/>
        </w:rPr>
        <w:t xml:space="preserve">, Gomari FA, Cooke JP. Assessing endothelial vasodilator function with the Endo-PAT 2000. </w:t>
      </w:r>
      <w:r w:rsidRPr="00F70498">
        <w:rPr>
          <w:rFonts w:ascii="Book Antiqua" w:eastAsia="Book Antiqua" w:hAnsi="Book Antiqua" w:cs="Book Antiqua"/>
          <w:i/>
          <w:iCs/>
          <w:color w:val="000000"/>
          <w:sz w:val="24"/>
          <w:szCs w:val="24"/>
          <w:lang w:val="en-US"/>
        </w:rPr>
        <w:t>J Vis Exp</w:t>
      </w:r>
      <w:r w:rsidRPr="00F70498">
        <w:rPr>
          <w:rFonts w:ascii="Book Antiqua" w:eastAsia="Book Antiqua" w:hAnsi="Book Antiqua" w:cs="Book Antiqua"/>
          <w:color w:val="000000"/>
          <w:sz w:val="24"/>
          <w:szCs w:val="24"/>
          <w:lang w:val="en-US"/>
        </w:rPr>
        <w:t xml:space="preserve"> 2010</w:t>
      </w:r>
      <w:r w:rsidR="00E35AEC">
        <w:rPr>
          <w:rFonts w:ascii="Book Antiqua" w:eastAsia="Book Antiqua" w:hAnsi="Book Antiqua" w:cs="Book Antiqua"/>
          <w:color w:val="000000"/>
          <w:sz w:val="24"/>
          <w:szCs w:val="24"/>
          <w:lang w:val="en-US"/>
        </w:rPr>
        <w:t xml:space="preserve">; </w:t>
      </w:r>
      <w:r w:rsidR="00E35AEC" w:rsidRPr="00AB7EBB">
        <w:rPr>
          <w:rFonts w:ascii="Book Antiqua" w:eastAsia="Book Antiqua" w:hAnsi="Book Antiqua" w:cs="Book Antiqua"/>
          <w:b/>
          <w:color w:val="000000"/>
          <w:sz w:val="24"/>
          <w:szCs w:val="24"/>
          <w:lang w:val="en-US"/>
        </w:rPr>
        <w:t>44</w:t>
      </w:r>
      <w:r w:rsidR="00E35AEC">
        <w:rPr>
          <w:rFonts w:ascii="Book Antiqua" w:eastAsia="Book Antiqua" w:hAnsi="Book Antiqua" w:cs="Book Antiqua"/>
          <w:color w:val="000000"/>
          <w:sz w:val="24"/>
          <w:szCs w:val="24"/>
          <w:lang w:val="en-US"/>
        </w:rPr>
        <w:t>: 2167</w:t>
      </w:r>
      <w:r w:rsidRPr="00F70498">
        <w:rPr>
          <w:rFonts w:ascii="Book Antiqua" w:eastAsia="Book Antiqua" w:hAnsi="Book Antiqua" w:cs="Book Antiqua"/>
          <w:color w:val="000000"/>
          <w:sz w:val="24"/>
          <w:szCs w:val="24"/>
          <w:lang w:val="en-US"/>
        </w:rPr>
        <w:t xml:space="preserve"> [PMID: 20972417 DOI: 10.3791/2167]</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lastRenderedPageBreak/>
        <w:t xml:space="preserve">44 </w:t>
      </w:r>
      <w:r w:rsidRPr="00F70498">
        <w:rPr>
          <w:rFonts w:ascii="Book Antiqua" w:eastAsia="Book Antiqua" w:hAnsi="Book Antiqua" w:cs="Book Antiqua"/>
          <w:b/>
          <w:bCs/>
          <w:color w:val="000000"/>
          <w:sz w:val="24"/>
          <w:szCs w:val="24"/>
          <w:lang w:val="en-US"/>
        </w:rPr>
        <w:t>Bhangoo A</w:t>
      </w:r>
      <w:r w:rsidRPr="00F70498">
        <w:rPr>
          <w:rFonts w:ascii="Book Antiqua" w:eastAsia="Book Antiqua" w:hAnsi="Book Antiqua" w:cs="Book Antiqua"/>
          <w:color w:val="000000"/>
          <w:sz w:val="24"/>
          <w:szCs w:val="24"/>
          <w:lang w:val="en-US"/>
        </w:rPr>
        <w:t xml:space="preserve">, Sinha S, Rosenbaum M, Shelov S, Ten S. Endothelial function as measured by peripheral arterial tonometry increases during pubertal advancement. </w:t>
      </w:r>
      <w:r w:rsidRPr="00F70498">
        <w:rPr>
          <w:rFonts w:ascii="Book Antiqua" w:eastAsia="Book Antiqua" w:hAnsi="Book Antiqua" w:cs="Book Antiqua"/>
          <w:i/>
          <w:iCs/>
          <w:color w:val="000000"/>
          <w:sz w:val="24"/>
          <w:szCs w:val="24"/>
          <w:lang w:val="en-US"/>
        </w:rPr>
        <w:t>Horm Res Paediatr</w:t>
      </w:r>
      <w:r w:rsidRPr="00F70498">
        <w:rPr>
          <w:rFonts w:ascii="Book Antiqua" w:eastAsia="Book Antiqua" w:hAnsi="Book Antiqua" w:cs="Book Antiqua"/>
          <w:color w:val="000000"/>
          <w:sz w:val="24"/>
          <w:szCs w:val="24"/>
          <w:lang w:val="en-US"/>
        </w:rPr>
        <w:t xml:space="preserve"> 2011; </w:t>
      </w:r>
      <w:r w:rsidRPr="00F70498">
        <w:rPr>
          <w:rFonts w:ascii="Book Antiqua" w:eastAsia="Book Antiqua" w:hAnsi="Book Antiqua" w:cs="Book Antiqua"/>
          <w:b/>
          <w:bCs/>
          <w:color w:val="000000"/>
          <w:sz w:val="24"/>
          <w:szCs w:val="24"/>
          <w:lang w:val="en-US"/>
        </w:rPr>
        <w:t>76</w:t>
      </w:r>
      <w:r w:rsidRPr="00F70498">
        <w:rPr>
          <w:rFonts w:ascii="Book Antiqua" w:eastAsia="Book Antiqua" w:hAnsi="Book Antiqua" w:cs="Book Antiqua"/>
          <w:color w:val="000000"/>
          <w:sz w:val="24"/>
          <w:szCs w:val="24"/>
          <w:lang w:val="en-US"/>
        </w:rPr>
        <w:t>: 226-233 [PMID: 21778688 DOI: 10.1159/000328455]</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45 </w:t>
      </w:r>
      <w:r w:rsidRPr="00F70498">
        <w:rPr>
          <w:rFonts w:ascii="Book Antiqua" w:eastAsia="Book Antiqua" w:hAnsi="Book Antiqua" w:cs="Book Antiqua"/>
          <w:b/>
          <w:bCs/>
          <w:color w:val="000000"/>
          <w:sz w:val="24"/>
          <w:szCs w:val="24"/>
          <w:lang w:val="en-US"/>
        </w:rPr>
        <w:t>Radtke T</w:t>
      </w:r>
      <w:r w:rsidRPr="00F70498">
        <w:rPr>
          <w:rFonts w:ascii="Book Antiqua" w:eastAsia="Book Antiqua" w:hAnsi="Book Antiqua" w:cs="Book Antiqua"/>
          <w:color w:val="000000"/>
          <w:sz w:val="24"/>
          <w:szCs w:val="24"/>
          <w:lang w:val="en-US"/>
        </w:rPr>
        <w:t xml:space="preserve">, Khattab K, Eser P, Kriemler S, Saner H, Wilhelm M. Puberty and microvascular function in healthy children and adolescents. </w:t>
      </w:r>
      <w:r w:rsidRPr="00F70498">
        <w:rPr>
          <w:rFonts w:ascii="Book Antiqua" w:eastAsia="Book Antiqua" w:hAnsi="Book Antiqua" w:cs="Book Antiqua"/>
          <w:i/>
          <w:iCs/>
          <w:color w:val="000000"/>
          <w:sz w:val="24"/>
          <w:szCs w:val="24"/>
          <w:lang w:val="en-US"/>
        </w:rPr>
        <w:t>J Pediatr</w:t>
      </w:r>
      <w:r w:rsidRPr="00F70498">
        <w:rPr>
          <w:rFonts w:ascii="Book Antiqua" w:eastAsia="Book Antiqua" w:hAnsi="Book Antiqua" w:cs="Book Antiqua"/>
          <w:color w:val="000000"/>
          <w:sz w:val="24"/>
          <w:szCs w:val="24"/>
          <w:lang w:val="en-US"/>
        </w:rPr>
        <w:t xml:space="preserve"> 2012; </w:t>
      </w:r>
      <w:r w:rsidRPr="00F70498">
        <w:rPr>
          <w:rFonts w:ascii="Book Antiqua" w:eastAsia="Book Antiqua" w:hAnsi="Book Antiqua" w:cs="Book Antiqua"/>
          <w:b/>
          <w:bCs/>
          <w:color w:val="000000"/>
          <w:sz w:val="24"/>
          <w:szCs w:val="24"/>
          <w:lang w:val="en-US"/>
        </w:rPr>
        <w:t>161</w:t>
      </w:r>
      <w:r w:rsidRPr="00F70498">
        <w:rPr>
          <w:rFonts w:ascii="Book Antiqua" w:eastAsia="Book Antiqua" w:hAnsi="Book Antiqua" w:cs="Book Antiqua"/>
          <w:color w:val="000000"/>
          <w:sz w:val="24"/>
          <w:szCs w:val="24"/>
          <w:lang w:val="en-US"/>
        </w:rPr>
        <w:t>: 887-891 [PMID: 22632874 DOI: 10.1016/j.jpeds.2012.04.033]</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46 </w:t>
      </w:r>
      <w:r w:rsidRPr="00F70498">
        <w:rPr>
          <w:rFonts w:ascii="Book Antiqua" w:eastAsia="Book Antiqua" w:hAnsi="Book Antiqua" w:cs="Book Antiqua"/>
          <w:b/>
          <w:bCs/>
          <w:color w:val="000000"/>
          <w:sz w:val="24"/>
          <w:szCs w:val="24"/>
          <w:lang w:val="en-US"/>
        </w:rPr>
        <w:t>Chen Y</w:t>
      </w:r>
      <w:r w:rsidRPr="00F70498">
        <w:rPr>
          <w:rFonts w:ascii="Book Antiqua" w:eastAsia="Book Antiqua" w:hAnsi="Book Antiqua" w:cs="Book Antiqua"/>
          <w:color w:val="000000"/>
          <w:sz w:val="24"/>
          <w:szCs w:val="24"/>
          <w:lang w:val="en-US"/>
        </w:rPr>
        <w:t xml:space="preserve">, Osika W, Dangardt F, Friberg P. Impact of psychological health on peripheral endothelial function and the HPA-axis activity in healthy adolescents. </w:t>
      </w:r>
      <w:r w:rsidRPr="00F70498">
        <w:rPr>
          <w:rFonts w:ascii="Book Antiqua" w:eastAsia="Book Antiqua" w:hAnsi="Book Antiqua" w:cs="Book Antiqua"/>
          <w:i/>
          <w:iCs/>
          <w:color w:val="000000"/>
          <w:sz w:val="24"/>
          <w:szCs w:val="24"/>
          <w:lang w:val="en-US"/>
        </w:rPr>
        <w:t>Atherosclerosis</w:t>
      </w:r>
      <w:r w:rsidRPr="00F70498">
        <w:rPr>
          <w:rFonts w:ascii="Book Antiqua" w:eastAsia="Book Antiqua" w:hAnsi="Book Antiqua" w:cs="Book Antiqua"/>
          <w:color w:val="000000"/>
          <w:sz w:val="24"/>
          <w:szCs w:val="24"/>
          <w:lang w:val="en-US"/>
        </w:rPr>
        <w:t xml:space="preserve"> 2017; </w:t>
      </w:r>
      <w:r w:rsidRPr="00F70498">
        <w:rPr>
          <w:rFonts w:ascii="Book Antiqua" w:eastAsia="Book Antiqua" w:hAnsi="Book Antiqua" w:cs="Book Antiqua"/>
          <w:b/>
          <w:bCs/>
          <w:color w:val="000000"/>
          <w:sz w:val="24"/>
          <w:szCs w:val="24"/>
          <w:lang w:val="en-US"/>
        </w:rPr>
        <w:t>261</w:t>
      </w:r>
      <w:r w:rsidRPr="00F70498">
        <w:rPr>
          <w:rFonts w:ascii="Book Antiqua" w:eastAsia="Book Antiqua" w:hAnsi="Book Antiqua" w:cs="Book Antiqua"/>
          <w:color w:val="000000"/>
          <w:sz w:val="24"/>
          <w:szCs w:val="24"/>
          <w:lang w:val="en-US"/>
        </w:rPr>
        <w:t>: 131-137 [PMID: 28298251 DOI: 10.1016/j.atherosclerosis.2017.03.012]</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47 </w:t>
      </w:r>
      <w:r w:rsidRPr="00F70498">
        <w:rPr>
          <w:rFonts w:ascii="Book Antiqua" w:eastAsia="Book Antiqua" w:hAnsi="Book Antiqua" w:cs="Book Antiqua"/>
          <w:b/>
          <w:bCs/>
          <w:color w:val="000000"/>
          <w:sz w:val="24"/>
          <w:szCs w:val="24"/>
          <w:lang w:val="en-US"/>
        </w:rPr>
        <w:t>Olive LS</w:t>
      </w:r>
      <w:r w:rsidRPr="00F70498">
        <w:rPr>
          <w:rFonts w:ascii="Book Antiqua" w:eastAsia="Book Antiqua" w:hAnsi="Book Antiqua" w:cs="Book Antiqua"/>
          <w:color w:val="000000"/>
          <w:sz w:val="24"/>
          <w:szCs w:val="24"/>
          <w:lang w:val="en-US"/>
        </w:rPr>
        <w:t xml:space="preserve">, Abhayaratna WP, Byrne D, Richardson A, Telford RD. Do self-reported stress and depressive symptoms effect endothelial function in healthy youth? The LOOK longitudinal study. </w:t>
      </w:r>
      <w:r w:rsidRPr="00F70498">
        <w:rPr>
          <w:rFonts w:ascii="Book Antiqua" w:eastAsia="Book Antiqua" w:hAnsi="Book Antiqua" w:cs="Book Antiqua"/>
          <w:i/>
          <w:iCs/>
          <w:color w:val="000000"/>
          <w:sz w:val="24"/>
          <w:szCs w:val="24"/>
          <w:lang w:val="en-US"/>
        </w:rPr>
        <w:t>PLoS One</w:t>
      </w:r>
      <w:r w:rsidRPr="00F70498">
        <w:rPr>
          <w:rFonts w:ascii="Book Antiqua" w:eastAsia="Book Antiqua" w:hAnsi="Book Antiqua" w:cs="Book Antiqua"/>
          <w:color w:val="000000"/>
          <w:sz w:val="24"/>
          <w:szCs w:val="24"/>
          <w:lang w:val="en-US"/>
        </w:rPr>
        <w:t xml:space="preserve"> 2018; </w:t>
      </w:r>
      <w:r w:rsidRPr="00F70498">
        <w:rPr>
          <w:rFonts w:ascii="Book Antiqua" w:eastAsia="Book Antiqua" w:hAnsi="Book Antiqua" w:cs="Book Antiqua"/>
          <w:b/>
          <w:bCs/>
          <w:color w:val="000000"/>
          <w:sz w:val="24"/>
          <w:szCs w:val="24"/>
          <w:lang w:val="en-US"/>
        </w:rPr>
        <w:t>13</w:t>
      </w:r>
      <w:r w:rsidRPr="00F70498">
        <w:rPr>
          <w:rFonts w:ascii="Book Antiqua" w:eastAsia="Book Antiqua" w:hAnsi="Book Antiqua" w:cs="Book Antiqua"/>
          <w:color w:val="000000"/>
          <w:sz w:val="24"/>
          <w:szCs w:val="24"/>
          <w:lang w:val="en-US"/>
        </w:rPr>
        <w:t>: e0196137 [PMID: 29684063 DOI: 10.1371/journal.pone.0196137]</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48 </w:t>
      </w:r>
      <w:r w:rsidRPr="00F70498">
        <w:rPr>
          <w:rFonts w:ascii="Book Antiqua" w:eastAsia="Book Antiqua" w:hAnsi="Book Antiqua" w:cs="Book Antiqua"/>
          <w:b/>
          <w:bCs/>
          <w:color w:val="000000"/>
          <w:sz w:val="24"/>
          <w:szCs w:val="24"/>
          <w:lang w:val="en-US"/>
        </w:rPr>
        <w:t>Haller MJ</w:t>
      </w:r>
      <w:r w:rsidRPr="00F70498">
        <w:rPr>
          <w:rFonts w:ascii="Book Antiqua" w:eastAsia="Book Antiqua" w:hAnsi="Book Antiqua" w:cs="Book Antiqua"/>
          <w:color w:val="000000"/>
          <w:sz w:val="24"/>
          <w:szCs w:val="24"/>
          <w:lang w:val="en-US"/>
        </w:rPr>
        <w:t xml:space="preserve">, Stein J, Shuster J, Theriaque D, Silverstein J, Schatz DA, Earing MG, Lerman A, Mahmud FH. Peripheral artery tonometry demonstrates altered endothelial function in children with type 1 diabetes. </w:t>
      </w:r>
      <w:r w:rsidRPr="00F70498">
        <w:rPr>
          <w:rFonts w:ascii="Book Antiqua" w:eastAsia="Book Antiqua" w:hAnsi="Book Antiqua" w:cs="Book Antiqua"/>
          <w:i/>
          <w:iCs/>
          <w:color w:val="000000"/>
          <w:sz w:val="24"/>
          <w:szCs w:val="24"/>
          <w:lang w:val="en-US"/>
        </w:rPr>
        <w:t>Pediatr Diabetes</w:t>
      </w:r>
      <w:r w:rsidRPr="00F70498">
        <w:rPr>
          <w:rFonts w:ascii="Book Antiqua" w:eastAsia="Book Antiqua" w:hAnsi="Book Antiqua" w:cs="Book Antiqua"/>
          <w:color w:val="000000"/>
          <w:sz w:val="24"/>
          <w:szCs w:val="24"/>
          <w:lang w:val="en-US"/>
        </w:rPr>
        <w:t xml:space="preserve"> 2007; </w:t>
      </w:r>
      <w:r w:rsidRPr="00F70498">
        <w:rPr>
          <w:rFonts w:ascii="Book Antiqua" w:eastAsia="Book Antiqua" w:hAnsi="Book Antiqua" w:cs="Book Antiqua"/>
          <w:b/>
          <w:bCs/>
          <w:color w:val="000000"/>
          <w:sz w:val="24"/>
          <w:szCs w:val="24"/>
          <w:lang w:val="en-US"/>
        </w:rPr>
        <w:t>8</w:t>
      </w:r>
      <w:r w:rsidRPr="00F70498">
        <w:rPr>
          <w:rFonts w:ascii="Book Antiqua" w:eastAsia="Book Antiqua" w:hAnsi="Book Antiqua" w:cs="Book Antiqua"/>
          <w:color w:val="000000"/>
          <w:sz w:val="24"/>
          <w:szCs w:val="24"/>
          <w:lang w:val="en-US"/>
        </w:rPr>
        <w:t>: 193-198 [PMID: 17659060 DOI: 10.1111/j.1399-5448.2007.00246.x]</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49 </w:t>
      </w:r>
      <w:r w:rsidRPr="00F70498">
        <w:rPr>
          <w:rFonts w:ascii="Book Antiqua" w:eastAsia="Book Antiqua" w:hAnsi="Book Antiqua" w:cs="Book Antiqua"/>
          <w:b/>
          <w:bCs/>
          <w:color w:val="000000"/>
          <w:sz w:val="24"/>
          <w:szCs w:val="24"/>
          <w:lang w:val="en-US"/>
        </w:rPr>
        <w:t>Mahmud FH</w:t>
      </w:r>
      <w:r w:rsidRPr="00F70498">
        <w:rPr>
          <w:rFonts w:ascii="Book Antiqua" w:eastAsia="Book Antiqua" w:hAnsi="Book Antiqua" w:cs="Book Antiqua"/>
          <w:color w:val="000000"/>
          <w:sz w:val="24"/>
          <w:szCs w:val="24"/>
          <w:lang w:val="en-US"/>
        </w:rPr>
        <w:t xml:space="preserve">, Van Uum S, Kanji N, Thiessen-Philbrook H, Clarson CL. Impaired endothelial function in adolescents with type 1 diabetes mellitus. </w:t>
      </w:r>
      <w:r w:rsidRPr="00F70498">
        <w:rPr>
          <w:rFonts w:ascii="Book Antiqua" w:eastAsia="Book Antiqua" w:hAnsi="Book Antiqua" w:cs="Book Antiqua"/>
          <w:i/>
          <w:iCs/>
          <w:color w:val="000000"/>
          <w:sz w:val="24"/>
          <w:szCs w:val="24"/>
          <w:lang w:val="en-US"/>
        </w:rPr>
        <w:t>J Pediatr</w:t>
      </w:r>
      <w:r w:rsidRPr="00F70498">
        <w:rPr>
          <w:rFonts w:ascii="Book Antiqua" w:eastAsia="Book Antiqua" w:hAnsi="Book Antiqua" w:cs="Book Antiqua"/>
          <w:color w:val="000000"/>
          <w:sz w:val="24"/>
          <w:szCs w:val="24"/>
          <w:lang w:val="en-US"/>
        </w:rPr>
        <w:t xml:space="preserve"> 2008; </w:t>
      </w:r>
      <w:r w:rsidRPr="00F70498">
        <w:rPr>
          <w:rFonts w:ascii="Book Antiqua" w:eastAsia="Book Antiqua" w:hAnsi="Book Antiqua" w:cs="Book Antiqua"/>
          <w:b/>
          <w:bCs/>
          <w:color w:val="000000"/>
          <w:sz w:val="24"/>
          <w:szCs w:val="24"/>
          <w:lang w:val="en-US"/>
        </w:rPr>
        <w:t>152</w:t>
      </w:r>
      <w:r w:rsidRPr="00F70498">
        <w:rPr>
          <w:rFonts w:ascii="Book Antiqua" w:eastAsia="Book Antiqua" w:hAnsi="Book Antiqua" w:cs="Book Antiqua"/>
          <w:color w:val="000000"/>
          <w:sz w:val="24"/>
          <w:szCs w:val="24"/>
          <w:lang w:val="en-US"/>
        </w:rPr>
        <w:t>: 557-562 [PMID: 18346515 DOI: 10.1016/j.jpeds.2007.08.044]</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50 </w:t>
      </w:r>
      <w:r w:rsidRPr="00F70498">
        <w:rPr>
          <w:rFonts w:ascii="Book Antiqua" w:eastAsia="Book Antiqua" w:hAnsi="Book Antiqua" w:cs="Book Antiqua"/>
          <w:b/>
          <w:bCs/>
          <w:color w:val="000000"/>
          <w:sz w:val="24"/>
          <w:szCs w:val="24"/>
          <w:lang w:val="en-US"/>
        </w:rPr>
        <w:t>Pareyn A</w:t>
      </w:r>
      <w:r w:rsidRPr="00F70498">
        <w:rPr>
          <w:rFonts w:ascii="Book Antiqua" w:eastAsia="Book Antiqua" w:hAnsi="Book Antiqua" w:cs="Book Antiqua"/>
          <w:color w:val="000000"/>
          <w:sz w:val="24"/>
          <w:szCs w:val="24"/>
          <w:lang w:val="en-US"/>
        </w:rPr>
        <w:t xml:space="preserve">, Allegaert K, Asscherickx W, Peirsman E, Verhamme P, Casteels K. Impaired endothelial function in female adolescents with type 1 diabetes measured by peripheral artery tonometry. </w:t>
      </w:r>
      <w:r w:rsidRPr="00F70498">
        <w:rPr>
          <w:rFonts w:ascii="Book Antiqua" w:eastAsia="Book Antiqua" w:hAnsi="Book Antiqua" w:cs="Book Antiqua"/>
          <w:i/>
          <w:iCs/>
          <w:color w:val="000000"/>
          <w:sz w:val="24"/>
          <w:szCs w:val="24"/>
          <w:lang w:val="en-US"/>
        </w:rPr>
        <w:t>Eur J Pediatr</w:t>
      </w:r>
      <w:r w:rsidRPr="00F70498">
        <w:rPr>
          <w:rFonts w:ascii="Book Antiqua" w:eastAsia="Book Antiqua" w:hAnsi="Book Antiqua" w:cs="Book Antiqua"/>
          <w:color w:val="000000"/>
          <w:sz w:val="24"/>
          <w:szCs w:val="24"/>
          <w:lang w:val="en-US"/>
        </w:rPr>
        <w:t xml:space="preserve"> 2013; </w:t>
      </w:r>
      <w:r w:rsidRPr="00F70498">
        <w:rPr>
          <w:rFonts w:ascii="Book Antiqua" w:eastAsia="Book Antiqua" w:hAnsi="Book Antiqua" w:cs="Book Antiqua"/>
          <w:b/>
          <w:bCs/>
          <w:color w:val="000000"/>
          <w:sz w:val="24"/>
          <w:szCs w:val="24"/>
          <w:lang w:val="en-US"/>
        </w:rPr>
        <w:t>172</w:t>
      </w:r>
      <w:r w:rsidRPr="00F70498">
        <w:rPr>
          <w:rFonts w:ascii="Book Antiqua" w:eastAsia="Book Antiqua" w:hAnsi="Book Antiqua" w:cs="Book Antiqua"/>
          <w:color w:val="000000"/>
          <w:sz w:val="24"/>
          <w:szCs w:val="24"/>
          <w:lang w:val="en-US"/>
        </w:rPr>
        <w:t>: 1017-1022 [PMID: 23525544 DOI: 10.1007/s00431-013-1988-5]</w:t>
      </w:r>
    </w:p>
    <w:p w:rsidR="008A7767" w:rsidRPr="00847C34" w:rsidRDefault="00F70498">
      <w:pPr>
        <w:snapToGrid w:val="0"/>
        <w:spacing w:after="0" w:line="360" w:lineRule="auto"/>
        <w:jc w:val="both"/>
        <w:rPr>
          <w:rFonts w:ascii="Book Antiqua" w:hAnsi="Book Antiqua" w:cs="Book Antiqua"/>
          <w:sz w:val="24"/>
          <w:szCs w:val="24"/>
        </w:rPr>
      </w:pPr>
      <w:r w:rsidRPr="00F70498">
        <w:rPr>
          <w:rFonts w:ascii="Book Antiqua" w:eastAsia="Book Antiqua" w:hAnsi="Book Antiqua" w:cs="Book Antiqua"/>
          <w:color w:val="000000"/>
          <w:sz w:val="24"/>
          <w:szCs w:val="24"/>
          <w:lang w:val="en-US"/>
        </w:rPr>
        <w:t xml:space="preserve">51 </w:t>
      </w:r>
      <w:r w:rsidRPr="00F70498">
        <w:rPr>
          <w:rFonts w:ascii="Book Antiqua" w:eastAsia="Book Antiqua" w:hAnsi="Book Antiqua" w:cs="Book Antiqua"/>
          <w:b/>
          <w:bCs/>
          <w:color w:val="000000"/>
          <w:sz w:val="24"/>
          <w:szCs w:val="24"/>
          <w:lang w:val="en-US"/>
        </w:rPr>
        <w:t>Mahmud FH</w:t>
      </w:r>
      <w:r w:rsidRPr="00F70498">
        <w:rPr>
          <w:rFonts w:ascii="Book Antiqua" w:eastAsia="Book Antiqua" w:hAnsi="Book Antiqua" w:cs="Book Antiqua"/>
          <w:color w:val="000000"/>
          <w:sz w:val="24"/>
          <w:szCs w:val="24"/>
          <w:lang w:val="en-US"/>
        </w:rPr>
        <w:t xml:space="preserve">, Earing MG, Lee RA, Lteif AN, Driscoll DJ, Lerman A. Altered endothelial function in asymptomatic male adolescents with type 1 diabetes. </w:t>
      </w:r>
      <w:r w:rsidR="008A7767" w:rsidRPr="00847C34">
        <w:rPr>
          <w:rFonts w:ascii="Book Antiqua" w:eastAsia="Book Antiqua" w:hAnsi="Book Antiqua" w:cs="Book Antiqua"/>
          <w:i/>
          <w:iCs/>
          <w:color w:val="000000"/>
          <w:sz w:val="24"/>
          <w:szCs w:val="24"/>
        </w:rPr>
        <w:t>Congenit Heart Dis</w:t>
      </w:r>
      <w:r w:rsidR="008A7767" w:rsidRPr="00847C34">
        <w:rPr>
          <w:rFonts w:ascii="Book Antiqua" w:eastAsia="Book Antiqua" w:hAnsi="Book Antiqua" w:cs="Book Antiqua"/>
          <w:color w:val="000000"/>
          <w:sz w:val="24"/>
          <w:szCs w:val="24"/>
        </w:rPr>
        <w:t xml:space="preserve"> 2006; </w:t>
      </w:r>
      <w:r w:rsidR="008A7767" w:rsidRPr="00847C34">
        <w:rPr>
          <w:rFonts w:ascii="Book Antiqua" w:eastAsia="Book Antiqua" w:hAnsi="Book Antiqua" w:cs="Book Antiqua"/>
          <w:b/>
          <w:bCs/>
          <w:color w:val="000000"/>
          <w:sz w:val="24"/>
          <w:szCs w:val="24"/>
        </w:rPr>
        <w:t>1</w:t>
      </w:r>
      <w:r w:rsidR="008A7767" w:rsidRPr="00847C34">
        <w:rPr>
          <w:rFonts w:ascii="Book Antiqua" w:eastAsia="Book Antiqua" w:hAnsi="Book Antiqua" w:cs="Book Antiqua"/>
          <w:color w:val="000000"/>
          <w:sz w:val="24"/>
          <w:szCs w:val="24"/>
        </w:rPr>
        <w:t>: 98-103 [PMID: 18377552 DOI: 10.1111/j.1747-0803.2006.00015.x]</w:t>
      </w:r>
    </w:p>
    <w:p w:rsidR="008A7767" w:rsidRPr="008A038A" w:rsidRDefault="008A7767">
      <w:pPr>
        <w:snapToGrid w:val="0"/>
        <w:spacing w:after="0" w:line="360" w:lineRule="auto"/>
        <w:jc w:val="both"/>
        <w:rPr>
          <w:rFonts w:ascii="Book Antiqua" w:hAnsi="Book Antiqua" w:cs="Book Antiqua"/>
          <w:sz w:val="24"/>
          <w:szCs w:val="24"/>
          <w:lang w:val="en-US"/>
        </w:rPr>
      </w:pPr>
      <w:r w:rsidRPr="00847C34">
        <w:rPr>
          <w:rFonts w:ascii="Book Antiqua" w:eastAsia="Book Antiqua" w:hAnsi="Book Antiqua" w:cs="Book Antiqua"/>
          <w:color w:val="000000"/>
          <w:sz w:val="24"/>
          <w:szCs w:val="24"/>
        </w:rPr>
        <w:lastRenderedPageBreak/>
        <w:t xml:space="preserve">52 </w:t>
      </w:r>
      <w:r w:rsidRPr="00847C34">
        <w:rPr>
          <w:rFonts w:ascii="Book Antiqua" w:eastAsia="Book Antiqua" w:hAnsi="Book Antiqua" w:cs="Book Antiqua"/>
          <w:b/>
          <w:bCs/>
          <w:color w:val="000000"/>
          <w:sz w:val="24"/>
          <w:szCs w:val="24"/>
        </w:rPr>
        <w:t>Scaramuzza AE</w:t>
      </w:r>
      <w:r w:rsidRPr="00847C34">
        <w:rPr>
          <w:rFonts w:ascii="Book Antiqua" w:eastAsia="Book Antiqua" w:hAnsi="Book Antiqua" w:cs="Book Antiqua"/>
          <w:color w:val="000000"/>
          <w:sz w:val="24"/>
          <w:szCs w:val="24"/>
        </w:rPr>
        <w:t xml:space="preserve">, Redaelli F, Giani E, Macedoni M, Giudici V, Gazzarri A, Bosetti A, De Angelis L, Zuccotti GV. </w:t>
      </w:r>
      <w:r w:rsidR="00F70498" w:rsidRPr="00F70498">
        <w:rPr>
          <w:rFonts w:ascii="Book Antiqua" w:eastAsia="Book Antiqua" w:hAnsi="Book Antiqua" w:cs="Book Antiqua"/>
          <w:color w:val="000000"/>
          <w:sz w:val="24"/>
          <w:szCs w:val="24"/>
          <w:lang w:val="en-US"/>
        </w:rPr>
        <w:t xml:space="preserve">Adolescents and young adults with type 1 diabetes display a high prevalence of endothelial dysfunction. </w:t>
      </w:r>
      <w:r w:rsidR="00F70498" w:rsidRPr="00F70498">
        <w:rPr>
          <w:rFonts w:ascii="Book Antiqua" w:eastAsia="Book Antiqua" w:hAnsi="Book Antiqua" w:cs="Book Antiqua"/>
          <w:i/>
          <w:iCs/>
          <w:color w:val="000000"/>
          <w:sz w:val="24"/>
          <w:szCs w:val="24"/>
          <w:lang w:val="en-US"/>
        </w:rPr>
        <w:t>Acta Paediatr</w:t>
      </w:r>
      <w:r w:rsidR="00F70498" w:rsidRPr="00F70498">
        <w:rPr>
          <w:rFonts w:ascii="Book Antiqua" w:eastAsia="Book Antiqua" w:hAnsi="Book Antiqua" w:cs="Book Antiqua"/>
          <w:color w:val="000000"/>
          <w:sz w:val="24"/>
          <w:szCs w:val="24"/>
          <w:lang w:val="en-US"/>
        </w:rPr>
        <w:t xml:space="preserve"> 2015; </w:t>
      </w:r>
      <w:r w:rsidR="00F70498" w:rsidRPr="00F70498">
        <w:rPr>
          <w:rFonts w:ascii="Book Antiqua" w:eastAsia="Book Antiqua" w:hAnsi="Book Antiqua" w:cs="Book Antiqua"/>
          <w:b/>
          <w:bCs/>
          <w:color w:val="000000"/>
          <w:sz w:val="24"/>
          <w:szCs w:val="24"/>
          <w:lang w:val="en-US"/>
        </w:rPr>
        <w:t>104</w:t>
      </w:r>
      <w:r w:rsidR="00F70498" w:rsidRPr="00F70498">
        <w:rPr>
          <w:rFonts w:ascii="Book Antiqua" w:eastAsia="Book Antiqua" w:hAnsi="Book Antiqua" w:cs="Book Antiqua"/>
          <w:color w:val="000000"/>
          <w:sz w:val="24"/>
          <w:szCs w:val="24"/>
          <w:lang w:val="en-US"/>
        </w:rPr>
        <w:t>: 192-197 [PMID: 25424745 DOI: 10.1111/apa.12877]</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53 </w:t>
      </w:r>
      <w:r w:rsidRPr="00F70498">
        <w:rPr>
          <w:rFonts w:ascii="Book Antiqua" w:eastAsia="Book Antiqua" w:hAnsi="Book Antiqua" w:cs="Book Antiqua"/>
          <w:b/>
          <w:bCs/>
          <w:color w:val="000000"/>
          <w:sz w:val="24"/>
          <w:szCs w:val="24"/>
          <w:lang w:val="en-US"/>
        </w:rPr>
        <w:t>Deda L</w:t>
      </w:r>
      <w:r w:rsidRPr="00F70498">
        <w:rPr>
          <w:rFonts w:ascii="Book Antiqua" w:eastAsia="Book Antiqua" w:hAnsi="Book Antiqua" w:cs="Book Antiqua"/>
          <w:color w:val="000000"/>
          <w:sz w:val="24"/>
          <w:szCs w:val="24"/>
          <w:lang w:val="en-US"/>
        </w:rPr>
        <w:t xml:space="preserve">, Yeshayahu Y, Sud S, Cuerden M, Cherney DZ, Sochett EB, Mahmud FH. Improvements in peripheral vascular function with vitamin D treatment in deficient adolescents with type 1 diabetes. </w:t>
      </w:r>
      <w:r w:rsidRPr="00F70498">
        <w:rPr>
          <w:rFonts w:ascii="Book Antiqua" w:eastAsia="Book Antiqua" w:hAnsi="Book Antiqua" w:cs="Book Antiqua"/>
          <w:i/>
          <w:iCs/>
          <w:color w:val="000000"/>
          <w:sz w:val="24"/>
          <w:szCs w:val="24"/>
          <w:lang w:val="en-US"/>
        </w:rPr>
        <w:t>Pediatr Diabetes</w:t>
      </w:r>
      <w:r w:rsidRPr="00F70498">
        <w:rPr>
          <w:rFonts w:ascii="Book Antiqua" w:eastAsia="Book Antiqua" w:hAnsi="Book Antiqua" w:cs="Book Antiqua"/>
          <w:color w:val="000000"/>
          <w:sz w:val="24"/>
          <w:szCs w:val="24"/>
          <w:lang w:val="en-US"/>
        </w:rPr>
        <w:t xml:space="preserve"> 2018; </w:t>
      </w:r>
      <w:r w:rsidRPr="00F70498">
        <w:rPr>
          <w:rFonts w:ascii="Book Antiqua" w:eastAsia="Book Antiqua" w:hAnsi="Book Antiqua" w:cs="Book Antiqua"/>
          <w:b/>
          <w:bCs/>
          <w:color w:val="000000"/>
          <w:sz w:val="24"/>
          <w:szCs w:val="24"/>
          <w:lang w:val="en-US"/>
        </w:rPr>
        <w:t>19</w:t>
      </w:r>
      <w:r w:rsidRPr="00F70498">
        <w:rPr>
          <w:rFonts w:ascii="Book Antiqua" w:eastAsia="Book Antiqua" w:hAnsi="Book Antiqua" w:cs="Book Antiqua"/>
          <w:color w:val="000000"/>
          <w:sz w:val="24"/>
          <w:szCs w:val="24"/>
          <w:lang w:val="en-US"/>
        </w:rPr>
        <w:t>: 457-463 [PMID: 29063654 DOI: 10.1111/pedi.12595]</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54 </w:t>
      </w:r>
      <w:r w:rsidRPr="00F70498">
        <w:rPr>
          <w:rFonts w:ascii="Book Antiqua" w:eastAsia="Book Antiqua" w:hAnsi="Book Antiqua" w:cs="Book Antiqua"/>
          <w:b/>
          <w:bCs/>
          <w:color w:val="000000"/>
          <w:sz w:val="24"/>
          <w:szCs w:val="24"/>
          <w:lang w:val="en-US"/>
        </w:rPr>
        <w:t>Palombo C</w:t>
      </w:r>
      <w:r w:rsidRPr="00F70498">
        <w:rPr>
          <w:rFonts w:ascii="Book Antiqua" w:eastAsia="Book Antiqua" w:hAnsi="Book Antiqua" w:cs="Book Antiqua"/>
          <w:color w:val="000000"/>
          <w:sz w:val="24"/>
          <w:szCs w:val="24"/>
          <w:lang w:val="en-US"/>
        </w:rPr>
        <w:t xml:space="preserve">, Kozakova M, Morizzo C, Gnesi L, Barsotti MC, Spontoni P, Massart F, Salvi P, Balbarini A, Saggese G, Di Stefano R, Federico G. Circulating endothelial progenitor cells and large artery structure and function in young subjects with uncomplicated type 1 diabetes. </w:t>
      </w:r>
      <w:r w:rsidRPr="00F70498">
        <w:rPr>
          <w:rFonts w:ascii="Book Antiqua" w:eastAsia="Book Antiqua" w:hAnsi="Book Antiqua" w:cs="Book Antiqua"/>
          <w:i/>
          <w:iCs/>
          <w:color w:val="000000"/>
          <w:sz w:val="24"/>
          <w:szCs w:val="24"/>
          <w:lang w:val="en-US"/>
        </w:rPr>
        <w:t>Cardiovasc Diabetol</w:t>
      </w:r>
      <w:r w:rsidRPr="00F70498">
        <w:rPr>
          <w:rFonts w:ascii="Book Antiqua" w:eastAsia="Book Antiqua" w:hAnsi="Book Antiqua" w:cs="Book Antiqua"/>
          <w:color w:val="000000"/>
          <w:sz w:val="24"/>
          <w:szCs w:val="24"/>
          <w:lang w:val="en-US"/>
        </w:rPr>
        <w:t xml:space="preserve"> 2011; </w:t>
      </w:r>
      <w:r w:rsidRPr="00F70498">
        <w:rPr>
          <w:rFonts w:ascii="Book Antiqua" w:eastAsia="Book Antiqua" w:hAnsi="Book Antiqua" w:cs="Book Antiqua"/>
          <w:b/>
          <w:bCs/>
          <w:color w:val="000000"/>
          <w:sz w:val="24"/>
          <w:szCs w:val="24"/>
          <w:lang w:val="en-US"/>
        </w:rPr>
        <w:t>10</w:t>
      </w:r>
      <w:r w:rsidRPr="00F70498">
        <w:rPr>
          <w:rFonts w:ascii="Book Antiqua" w:eastAsia="Book Antiqua" w:hAnsi="Book Antiqua" w:cs="Book Antiqua"/>
          <w:color w:val="000000"/>
          <w:sz w:val="24"/>
          <w:szCs w:val="24"/>
          <w:lang w:val="en-US"/>
        </w:rPr>
        <w:t>: 88 [PMID: 21981808 DOI: 10.1186/1475-2840-10-88]</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55 </w:t>
      </w:r>
      <w:r w:rsidRPr="00F70498">
        <w:rPr>
          <w:rFonts w:ascii="Book Antiqua" w:eastAsia="Book Antiqua" w:hAnsi="Book Antiqua" w:cs="Book Antiqua"/>
          <w:b/>
          <w:bCs/>
          <w:color w:val="000000"/>
          <w:sz w:val="24"/>
          <w:szCs w:val="24"/>
          <w:lang w:val="en-US"/>
        </w:rPr>
        <w:t>Heier M</w:t>
      </w:r>
      <w:r w:rsidRPr="00F70498">
        <w:rPr>
          <w:rFonts w:ascii="Book Antiqua" w:eastAsia="Book Antiqua" w:hAnsi="Book Antiqua" w:cs="Book Antiqua"/>
          <w:color w:val="000000"/>
          <w:sz w:val="24"/>
          <w:szCs w:val="24"/>
          <w:lang w:val="en-US"/>
        </w:rPr>
        <w:t xml:space="preserve">, Espeland CN, Brunborg C, Seljeflot I, Margeirsdottir HD, Hanssen KF, Fugelseth D, Dahl-Jørgensen K. Preserved endothelial function in young adults with type 1 diabetes. </w:t>
      </w:r>
      <w:r w:rsidRPr="00F70498">
        <w:rPr>
          <w:rFonts w:ascii="Book Antiqua" w:eastAsia="Book Antiqua" w:hAnsi="Book Antiqua" w:cs="Book Antiqua"/>
          <w:i/>
          <w:iCs/>
          <w:color w:val="000000"/>
          <w:sz w:val="24"/>
          <w:szCs w:val="24"/>
          <w:lang w:val="en-US"/>
        </w:rPr>
        <w:t>PLoS One</w:t>
      </w:r>
      <w:r w:rsidRPr="00F70498">
        <w:rPr>
          <w:rFonts w:ascii="Book Antiqua" w:eastAsia="Book Antiqua" w:hAnsi="Book Antiqua" w:cs="Book Antiqua"/>
          <w:color w:val="000000"/>
          <w:sz w:val="24"/>
          <w:szCs w:val="24"/>
          <w:lang w:val="en-US"/>
        </w:rPr>
        <w:t xml:space="preserve"> 2018; </w:t>
      </w:r>
      <w:r w:rsidRPr="00F70498">
        <w:rPr>
          <w:rFonts w:ascii="Book Antiqua" w:eastAsia="Book Antiqua" w:hAnsi="Book Antiqua" w:cs="Book Antiqua"/>
          <w:b/>
          <w:bCs/>
          <w:color w:val="000000"/>
          <w:sz w:val="24"/>
          <w:szCs w:val="24"/>
          <w:lang w:val="en-US"/>
        </w:rPr>
        <w:t>13</w:t>
      </w:r>
      <w:r w:rsidRPr="00F70498">
        <w:rPr>
          <w:rFonts w:ascii="Book Antiqua" w:eastAsia="Book Antiqua" w:hAnsi="Book Antiqua" w:cs="Book Antiqua"/>
          <w:color w:val="000000"/>
          <w:sz w:val="24"/>
          <w:szCs w:val="24"/>
          <w:lang w:val="en-US"/>
        </w:rPr>
        <w:t>: e0206523 [PMID: 30359432 DOI: 10.1371/journal.pone.0206523]</w:t>
      </w:r>
    </w:p>
    <w:p w:rsidR="008A7767" w:rsidRPr="00847C34" w:rsidRDefault="00F70498">
      <w:pPr>
        <w:snapToGrid w:val="0"/>
        <w:spacing w:after="0" w:line="360" w:lineRule="auto"/>
        <w:jc w:val="both"/>
        <w:rPr>
          <w:rFonts w:ascii="Book Antiqua" w:hAnsi="Book Antiqua" w:cs="Book Antiqua"/>
          <w:sz w:val="24"/>
          <w:szCs w:val="24"/>
        </w:rPr>
      </w:pPr>
      <w:r w:rsidRPr="00F70498">
        <w:rPr>
          <w:rFonts w:ascii="Book Antiqua" w:eastAsia="Book Antiqua" w:hAnsi="Book Antiqua" w:cs="Book Antiqua"/>
          <w:color w:val="000000"/>
          <w:sz w:val="24"/>
          <w:szCs w:val="24"/>
          <w:lang w:val="en-US"/>
        </w:rPr>
        <w:t xml:space="preserve">56 </w:t>
      </w:r>
      <w:r w:rsidRPr="00F70498">
        <w:rPr>
          <w:rFonts w:ascii="Book Antiqua" w:eastAsia="Book Antiqua" w:hAnsi="Book Antiqua" w:cs="Book Antiqua"/>
          <w:b/>
          <w:bCs/>
          <w:color w:val="000000"/>
          <w:sz w:val="24"/>
          <w:szCs w:val="24"/>
          <w:lang w:val="en-US"/>
        </w:rPr>
        <w:t>Chiesa ST</w:t>
      </w:r>
      <w:r w:rsidRPr="00F70498">
        <w:rPr>
          <w:rFonts w:ascii="Book Antiqua" w:eastAsia="Book Antiqua" w:hAnsi="Book Antiqua" w:cs="Book Antiqua"/>
          <w:color w:val="000000"/>
          <w:sz w:val="24"/>
          <w:szCs w:val="24"/>
          <w:lang w:val="en-US"/>
        </w:rPr>
        <w:t xml:space="preserve">, Marcovecchio ML, Benitez-Aguirre P, Cameron FJ, Craig ME, Couper JJ, Davis EA, Dalton RN, Daneman D, Donaghue KC, Jones TW, Mahmud FH, Marshall SM, Neil HAW, Dunger DB, Deanfield JE; Adolescent Type 1 Diabetes Cardio-Renal Intervention Trial (AdDIT) Study Group. Vascular </w:t>
      </w:r>
      <w:r w:rsidR="00E35AEC" w:rsidRPr="008A038A">
        <w:rPr>
          <w:rFonts w:ascii="Book Antiqua" w:eastAsia="Book Antiqua" w:hAnsi="Book Antiqua" w:cs="Book Antiqua"/>
          <w:color w:val="000000"/>
          <w:sz w:val="24"/>
          <w:szCs w:val="24"/>
          <w:lang w:val="en-US"/>
        </w:rPr>
        <w:t>effects of ace (angiotensin-converting enzyme) inhibitors and statins in adolescents with type 1 diabetes</w:t>
      </w:r>
      <w:r w:rsidRPr="00F70498">
        <w:rPr>
          <w:rFonts w:ascii="Book Antiqua" w:eastAsia="Book Antiqua" w:hAnsi="Book Antiqua" w:cs="Book Antiqua"/>
          <w:color w:val="000000"/>
          <w:sz w:val="24"/>
          <w:szCs w:val="24"/>
          <w:lang w:val="en-US"/>
        </w:rPr>
        <w:t xml:space="preserve">. </w:t>
      </w:r>
      <w:r w:rsidR="008A7767" w:rsidRPr="00847C34">
        <w:rPr>
          <w:rFonts w:ascii="Book Antiqua" w:eastAsia="Book Antiqua" w:hAnsi="Book Antiqua" w:cs="Book Antiqua"/>
          <w:i/>
          <w:iCs/>
          <w:color w:val="000000"/>
          <w:sz w:val="24"/>
          <w:szCs w:val="24"/>
        </w:rPr>
        <w:t>Hypertension</w:t>
      </w:r>
      <w:r w:rsidR="008A7767" w:rsidRPr="00847C34">
        <w:rPr>
          <w:rFonts w:ascii="Book Antiqua" w:eastAsia="Book Antiqua" w:hAnsi="Book Antiqua" w:cs="Book Antiqua"/>
          <w:color w:val="000000"/>
          <w:sz w:val="24"/>
          <w:szCs w:val="24"/>
        </w:rPr>
        <w:t xml:space="preserve"> 2020; </w:t>
      </w:r>
      <w:r w:rsidR="008A7767" w:rsidRPr="00847C34">
        <w:rPr>
          <w:rFonts w:ascii="Book Antiqua" w:eastAsia="Book Antiqua" w:hAnsi="Book Antiqua" w:cs="Book Antiqua"/>
          <w:b/>
          <w:bCs/>
          <w:color w:val="000000"/>
          <w:sz w:val="24"/>
          <w:szCs w:val="24"/>
        </w:rPr>
        <w:t>76</w:t>
      </w:r>
      <w:r w:rsidR="008A7767" w:rsidRPr="00847C34">
        <w:rPr>
          <w:rFonts w:ascii="Book Antiqua" w:eastAsia="Book Antiqua" w:hAnsi="Book Antiqua" w:cs="Book Antiqua"/>
          <w:color w:val="000000"/>
          <w:sz w:val="24"/>
          <w:szCs w:val="24"/>
        </w:rPr>
        <w:t>: 1734-1743 [PMID: 33100044 DOI: 10.1161/HYPERTENSIONAHA.120.15721]</w:t>
      </w:r>
    </w:p>
    <w:p w:rsidR="008A7767" w:rsidRPr="008A038A" w:rsidRDefault="008A7767">
      <w:pPr>
        <w:snapToGrid w:val="0"/>
        <w:spacing w:after="0" w:line="360" w:lineRule="auto"/>
        <w:jc w:val="both"/>
        <w:rPr>
          <w:rFonts w:ascii="Book Antiqua" w:hAnsi="Book Antiqua" w:cs="Book Antiqua"/>
          <w:sz w:val="24"/>
          <w:szCs w:val="24"/>
          <w:lang w:val="en-US"/>
        </w:rPr>
      </w:pPr>
      <w:r w:rsidRPr="00847C34">
        <w:rPr>
          <w:rFonts w:ascii="Book Antiqua" w:eastAsia="Book Antiqua" w:hAnsi="Book Antiqua" w:cs="Book Antiqua"/>
          <w:color w:val="000000"/>
          <w:sz w:val="24"/>
          <w:szCs w:val="24"/>
        </w:rPr>
        <w:t xml:space="preserve">57 </w:t>
      </w:r>
      <w:r w:rsidRPr="00847C34">
        <w:rPr>
          <w:rFonts w:ascii="Book Antiqua" w:eastAsia="Book Antiqua" w:hAnsi="Book Antiqua" w:cs="Book Antiqua"/>
          <w:b/>
          <w:bCs/>
          <w:color w:val="000000"/>
          <w:sz w:val="24"/>
          <w:szCs w:val="24"/>
        </w:rPr>
        <w:t>Scaramuzza A</w:t>
      </w:r>
      <w:r w:rsidRPr="00847C34">
        <w:rPr>
          <w:rFonts w:ascii="Book Antiqua" w:eastAsia="Book Antiqua" w:hAnsi="Book Antiqua" w:cs="Book Antiqua"/>
          <w:color w:val="000000"/>
          <w:sz w:val="24"/>
          <w:szCs w:val="24"/>
        </w:rPr>
        <w:t xml:space="preserve">, Giani E, Redaelli F, Ungheri S, Macedoni M, Giudici V, Bosetti A, Ferrari M, Zuccotti GV. </w:t>
      </w:r>
      <w:r w:rsidR="00F70498" w:rsidRPr="00F70498">
        <w:rPr>
          <w:rFonts w:ascii="Book Antiqua" w:eastAsia="Book Antiqua" w:hAnsi="Book Antiqua" w:cs="Book Antiqua"/>
          <w:color w:val="000000"/>
          <w:sz w:val="24"/>
          <w:szCs w:val="24"/>
          <w:lang w:val="en-US"/>
        </w:rPr>
        <w:t xml:space="preserve">Alpha-Lipoic Acid and </w:t>
      </w:r>
      <w:r w:rsidR="00E35AEC" w:rsidRPr="008A038A">
        <w:rPr>
          <w:rFonts w:ascii="Book Antiqua" w:eastAsia="Book Antiqua" w:hAnsi="Book Antiqua" w:cs="Book Antiqua"/>
          <w:color w:val="000000"/>
          <w:sz w:val="24"/>
          <w:szCs w:val="24"/>
          <w:lang w:val="en-US"/>
        </w:rPr>
        <w:t>antioxidant diet help to improve endothelial dysfunction in adolescents with type 1 diabetes</w:t>
      </w:r>
      <w:r w:rsidR="00F70498" w:rsidRPr="00F70498">
        <w:rPr>
          <w:rFonts w:ascii="Book Antiqua" w:eastAsia="Book Antiqua" w:hAnsi="Book Antiqua" w:cs="Book Antiqua"/>
          <w:color w:val="000000"/>
          <w:sz w:val="24"/>
          <w:szCs w:val="24"/>
          <w:lang w:val="en-US"/>
        </w:rPr>
        <w:t xml:space="preserve">: A Pilot Trial. </w:t>
      </w:r>
      <w:r w:rsidR="00F70498" w:rsidRPr="00F70498">
        <w:rPr>
          <w:rFonts w:ascii="Book Antiqua" w:eastAsia="Book Antiqua" w:hAnsi="Book Antiqua" w:cs="Book Antiqua"/>
          <w:i/>
          <w:iCs/>
          <w:color w:val="000000"/>
          <w:sz w:val="24"/>
          <w:szCs w:val="24"/>
          <w:lang w:val="en-US"/>
        </w:rPr>
        <w:t>J Diabetes Res</w:t>
      </w:r>
      <w:r w:rsidR="00F70498" w:rsidRPr="00F70498">
        <w:rPr>
          <w:rFonts w:ascii="Book Antiqua" w:eastAsia="Book Antiqua" w:hAnsi="Book Antiqua" w:cs="Book Antiqua"/>
          <w:color w:val="000000"/>
          <w:sz w:val="24"/>
          <w:szCs w:val="24"/>
          <w:lang w:val="en-US"/>
        </w:rPr>
        <w:t xml:space="preserve"> 2015; </w:t>
      </w:r>
      <w:r w:rsidR="00F70498" w:rsidRPr="00F70498">
        <w:rPr>
          <w:rFonts w:ascii="Book Antiqua" w:eastAsia="Book Antiqua" w:hAnsi="Book Antiqua" w:cs="Book Antiqua"/>
          <w:b/>
          <w:bCs/>
          <w:color w:val="000000"/>
          <w:sz w:val="24"/>
          <w:szCs w:val="24"/>
          <w:lang w:val="en-US"/>
        </w:rPr>
        <w:t>2015</w:t>
      </w:r>
      <w:r w:rsidR="00F70498" w:rsidRPr="00F70498">
        <w:rPr>
          <w:rFonts w:ascii="Book Antiqua" w:eastAsia="Book Antiqua" w:hAnsi="Book Antiqua" w:cs="Book Antiqua"/>
          <w:color w:val="000000"/>
          <w:sz w:val="24"/>
          <w:szCs w:val="24"/>
          <w:lang w:val="en-US"/>
        </w:rPr>
        <w:t>: 474561 [PMID: 26171398 DOI: 10.1155/2015/474561]</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lastRenderedPageBreak/>
        <w:t xml:space="preserve">58 </w:t>
      </w:r>
      <w:r w:rsidRPr="00F70498">
        <w:rPr>
          <w:rFonts w:ascii="Book Antiqua" w:eastAsia="Book Antiqua" w:hAnsi="Book Antiqua" w:cs="Book Antiqua"/>
          <w:b/>
          <w:bCs/>
          <w:color w:val="000000"/>
          <w:sz w:val="24"/>
          <w:szCs w:val="24"/>
          <w:lang w:val="en-US"/>
        </w:rPr>
        <w:t>Donghui T</w:t>
      </w:r>
      <w:r w:rsidRPr="00F70498">
        <w:rPr>
          <w:rFonts w:ascii="Book Antiqua" w:eastAsia="Book Antiqua" w:hAnsi="Book Antiqua" w:cs="Book Antiqua"/>
          <w:color w:val="000000"/>
          <w:sz w:val="24"/>
          <w:szCs w:val="24"/>
          <w:lang w:val="en-US"/>
        </w:rPr>
        <w:t xml:space="preserve">, Shuang B, Xulong L, Meng Y, Yujing G, Yujie H, Juan L, Dongsheng Y. Improvement of microvascular endothelial dysfunction induced by exercise and diet is associated with microRNA-126 in obese adolescents. </w:t>
      </w:r>
      <w:r w:rsidRPr="00F70498">
        <w:rPr>
          <w:rFonts w:ascii="Book Antiqua" w:eastAsia="Book Antiqua" w:hAnsi="Book Antiqua" w:cs="Book Antiqua"/>
          <w:i/>
          <w:iCs/>
          <w:color w:val="000000"/>
          <w:sz w:val="24"/>
          <w:szCs w:val="24"/>
          <w:lang w:val="en-US"/>
        </w:rPr>
        <w:t>Microvasc Res</w:t>
      </w:r>
      <w:r w:rsidRPr="00F70498">
        <w:rPr>
          <w:rFonts w:ascii="Book Antiqua" w:eastAsia="Book Antiqua" w:hAnsi="Book Antiqua" w:cs="Book Antiqua"/>
          <w:color w:val="000000"/>
          <w:sz w:val="24"/>
          <w:szCs w:val="24"/>
          <w:lang w:val="en-US"/>
        </w:rPr>
        <w:t xml:space="preserve"> 2019; </w:t>
      </w:r>
      <w:r w:rsidRPr="00F70498">
        <w:rPr>
          <w:rFonts w:ascii="Book Antiqua" w:eastAsia="Book Antiqua" w:hAnsi="Book Antiqua" w:cs="Book Antiqua"/>
          <w:b/>
          <w:bCs/>
          <w:color w:val="000000"/>
          <w:sz w:val="24"/>
          <w:szCs w:val="24"/>
          <w:lang w:val="en-US"/>
        </w:rPr>
        <w:t>123</w:t>
      </w:r>
      <w:r w:rsidRPr="00F70498">
        <w:rPr>
          <w:rFonts w:ascii="Book Antiqua" w:eastAsia="Book Antiqua" w:hAnsi="Book Antiqua" w:cs="Book Antiqua"/>
          <w:color w:val="000000"/>
          <w:sz w:val="24"/>
          <w:szCs w:val="24"/>
          <w:lang w:val="en-US"/>
        </w:rPr>
        <w:t>: 86-91 [PMID: 30472037 DOI: 10.1016/j.mvr.2018.10.009]</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59 </w:t>
      </w:r>
      <w:r w:rsidRPr="00F70498">
        <w:rPr>
          <w:rFonts w:ascii="Book Antiqua" w:eastAsia="Book Antiqua" w:hAnsi="Book Antiqua" w:cs="Book Antiqua"/>
          <w:b/>
          <w:bCs/>
          <w:color w:val="000000"/>
          <w:sz w:val="24"/>
          <w:szCs w:val="24"/>
          <w:lang w:val="en-US"/>
        </w:rPr>
        <w:t>Pareyn A</w:t>
      </w:r>
      <w:r w:rsidRPr="00F70498">
        <w:rPr>
          <w:rFonts w:ascii="Book Antiqua" w:eastAsia="Book Antiqua" w:hAnsi="Book Antiqua" w:cs="Book Antiqua"/>
          <w:color w:val="000000"/>
          <w:sz w:val="24"/>
          <w:szCs w:val="24"/>
          <w:lang w:val="en-US"/>
        </w:rPr>
        <w:t xml:space="preserve">, Allegaert K, Verhamme P, Vinckx J, Casteels K. Impaired endothelial function in adolescents with overweight or obesity measured by peripheral artery tonometry. </w:t>
      </w:r>
      <w:r w:rsidRPr="00F70498">
        <w:rPr>
          <w:rFonts w:ascii="Book Antiqua" w:eastAsia="Book Antiqua" w:hAnsi="Book Antiqua" w:cs="Book Antiqua"/>
          <w:i/>
          <w:iCs/>
          <w:color w:val="000000"/>
          <w:sz w:val="24"/>
          <w:szCs w:val="24"/>
          <w:lang w:val="en-US"/>
        </w:rPr>
        <w:t>Pediatr Diabetes</w:t>
      </w:r>
      <w:r w:rsidRPr="00F70498">
        <w:rPr>
          <w:rFonts w:ascii="Book Antiqua" w:eastAsia="Book Antiqua" w:hAnsi="Book Antiqua" w:cs="Book Antiqua"/>
          <w:color w:val="000000"/>
          <w:sz w:val="24"/>
          <w:szCs w:val="24"/>
          <w:lang w:val="en-US"/>
        </w:rPr>
        <w:t xml:space="preserve"> 2015; </w:t>
      </w:r>
      <w:r w:rsidRPr="00F70498">
        <w:rPr>
          <w:rFonts w:ascii="Book Antiqua" w:eastAsia="Book Antiqua" w:hAnsi="Book Antiqua" w:cs="Book Antiqua"/>
          <w:b/>
          <w:bCs/>
          <w:color w:val="000000"/>
          <w:sz w:val="24"/>
          <w:szCs w:val="24"/>
          <w:lang w:val="en-US"/>
        </w:rPr>
        <w:t>16</w:t>
      </w:r>
      <w:r w:rsidRPr="00F70498">
        <w:rPr>
          <w:rFonts w:ascii="Book Antiqua" w:eastAsia="Book Antiqua" w:hAnsi="Book Antiqua" w:cs="Book Antiqua"/>
          <w:color w:val="000000"/>
          <w:sz w:val="24"/>
          <w:szCs w:val="24"/>
          <w:lang w:val="en-US"/>
        </w:rPr>
        <w:t>: 98-103 [PMID: 24698176 DOI: 10.1111/pedi.12139]</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60 </w:t>
      </w:r>
      <w:r w:rsidRPr="00F70498">
        <w:rPr>
          <w:rFonts w:ascii="Book Antiqua" w:eastAsia="Book Antiqua" w:hAnsi="Book Antiqua" w:cs="Book Antiqua"/>
          <w:b/>
          <w:bCs/>
          <w:color w:val="000000"/>
          <w:sz w:val="24"/>
          <w:szCs w:val="24"/>
          <w:lang w:val="en-US"/>
        </w:rPr>
        <w:t>Agarwal C</w:t>
      </w:r>
      <w:r w:rsidRPr="00F70498">
        <w:rPr>
          <w:rFonts w:ascii="Book Antiqua" w:eastAsia="Book Antiqua" w:hAnsi="Book Antiqua" w:cs="Book Antiqua"/>
          <w:color w:val="000000"/>
          <w:sz w:val="24"/>
          <w:szCs w:val="24"/>
          <w:lang w:val="en-US"/>
        </w:rPr>
        <w:t xml:space="preserve">, Cohen HW, Muzumdar RH, Heptulla RA, Renukuntla VS, Crandall J. Obesity, hyperglycemia and endothelial function in inner city Bronx adolescents: a cross-sectional study. </w:t>
      </w:r>
      <w:r w:rsidRPr="00F70498">
        <w:rPr>
          <w:rFonts w:ascii="Book Antiqua" w:eastAsia="Book Antiqua" w:hAnsi="Book Antiqua" w:cs="Book Antiqua"/>
          <w:i/>
          <w:iCs/>
          <w:color w:val="000000"/>
          <w:sz w:val="24"/>
          <w:szCs w:val="24"/>
          <w:lang w:val="en-US"/>
        </w:rPr>
        <w:t>Int J Pediatr Endocrinol</w:t>
      </w:r>
      <w:r w:rsidRPr="00F70498">
        <w:rPr>
          <w:rFonts w:ascii="Book Antiqua" w:eastAsia="Book Antiqua" w:hAnsi="Book Antiqua" w:cs="Book Antiqua"/>
          <w:color w:val="000000"/>
          <w:sz w:val="24"/>
          <w:szCs w:val="24"/>
          <w:lang w:val="en-US"/>
        </w:rPr>
        <w:t xml:space="preserve"> 2013; </w:t>
      </w:r>
      <w:r w:rsidRPr="00F70498">
        <w:rPr>
          <w:rFonts w:ascii="Book Antiqua" w:eastAsia="Book Antiqua" w:hAnsi="Book Antiqua" w:cs="Book Antiqua"/>
          <w:b/>
          <w:bCs/>
          <w:color w:val="000000"/>
          <w:sz w:val="24"/>
          <w:szCs w:val="24"/>
          <w:lang w:val="en-US"/>
        </w:rPr>
        <w:t>2013</w:t>
      </w:r>
      <w:r w:rsidRPr="00F70498">
        <w:rPr>
          <w:rFonts w:ascii="Book Antiqua" w:eastAsia="Book Antiqua" w:hAnsi="Book Antiqua" w:cs="Book Antiqua"/>
          <w:color w:val="000000"/>
          <w:sz w:val="24"/>
          <w:szCs w:val="24"/>
          <w:lang w:val="en-US"/>
        </w:rPr>
        <w:t>: 18 [PMID: 24164965 DOI: 10.1186/1687-9856-2013-18]</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61 </w:t>
      </w:r>
      <w:r w:rsidRPr="00F70498">
        <w:rPr>
          <w:rFonts w:ascii="Book Antiqua" w:eastAsia="Book Antiqua" w:hAnsi="Book Antiqua" w:cs="Book Antiqua"/>
          <w:b/>
          <w:bCs/>
          <w:color w:val="000000"/>
          <w:sz w:val="24"/>
          <w:szCs w:val="24"/>
          <w:lang w:val="en-US"/>
        </w:rPr>
        <w:t>Mahmud FH</w:t>
      </w:r>
      <w:r w:rsidRPr="00F70498">
        <w:rPr>
          <w:rFonts w:ascii="Book Antiqua" w:eastAsia="Book Antiqua" w:hAnsi="Book Antiqua" w:cs="Book Antiqua"/>
          <w:color w:val="000000"/>
          <w:sz w:val="24"/>
          <w:szCs w:val="24"/>
          <w:lang w:val="en-US"/>
        </w:rPr>
        <w:t xml:space="preserve">, Hill DJ, Cuerden MS, Clarson CL. Impaired vascular function in obese adolescents with insulin resistance. </w:t>
      </w:r>
      <w:r w:rsidRPr="00F70498">
        <w:rPr>
          <w:rFonts w:ascii="Book Antiqua" w:eastAsia="Book Antiqua" w:hAnsi="Book Antiqua" w:cs="Book Antiqua"/>
          <w:i/>
          <w:iCs/>
          <w:color w:val="000000"/>
          <w:sz w:val="24"/>
          <w:szCs w:val="24"/>
          <w:lang w:val="en-US"/>
        </w:rPr>
        <w:t>J Pediatr</w:t>
      </w:r>
      <w:r w:rsidRPr="00F70498">
        <w:rPr>
          <w:rFonts w:ascii="Book Antiqua" w:eastAsia="Book Antiqua" w:hAnsi="Book Antiqua" w:cs="Book Antiqua"/>
          <w:color w:val="000000"/>
          <w:sz w:val="24"/>
          <w:szCs w:val="24"/>
          <w:lang w:val="en-US"/>
        </w:rPr>
        <w:t xml:space="preserve"> 2009; </w:t>
      </w:r>
      <w:r w:rsidRPr="00F70498">
        <w:rPr>
          <w:rFonts w:ascii="Book Antiqua" w:eastAsia="Book Antiqua" w:hAnsi="Book Antiqua" w:cs="Book Antiqua"/>
          <w:b/>
          <w:bCs/>
          <w:color w:val="000000"/>
          <w:sz w:val="24"/>
          <w:szCs w:val="24"/>
          <w:lang w:val="en-US"/>
        </w:rPr>
        <w:t>155</w:t>
      </w:r>
      <w:r w:rsidRPr="00F70498">
        <w:rPr>
          <w:rFonts w:ascii="Book Antiqua" w:eastAsia="Book Antiqua" w:hAnsi="Book Antiqua" w:cs="Book Antiqua"/>
          <w:color w:val="000000"/>
          <w:sz w:val="24"/>
          <w:szCs w:val="24"/>
          <w:lang w:val="en-US"/>
        </w:rPr>
        <w:t>: 678-682 [PMID: 19595374 DOI: 10.1016/j.jpeds.2009.04.060]</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62 </w:t>
      </w:r>
      <w:r w:rsidRPr="00F70498">
        <w:rPr>
          <w:rFonts w:ascii="Book Antiqua" w:eastAsia="Book Antiqua" w:hAnsi="Book Antiqua" w:cs="Book Antiqua"/>
          <w:b/>
          <w:bCs/>
          <w:color w:val="000000"/>
          <w:sz w:val="24"/>
          <w:szCs w:val="24"/>
          <w:lang w:val="en-US"/>
        </w:rPr>
        <w:t>Tomsa A</w:t>
      </w:r>
      <w:r w:rsidRPr="00F70498">
        <w:rPr>
          <w:rFonts w:ascii="Book Antiqua" w:eastAsia="Book Antiqua" w:hAnsi="Book Antiqua" w:cs="Book Antiqua"/>
          <w:color w:val="000000"/>
          <w:sz w:val="24"/>
          <w:szCs w:val="24"/>
          <w:lang w:val="en-US"/>
        </w:rPr>
        <w:t xml:space="preserve">, Klinepeter Bartz S, Krishnamurthy R, Krishnamurthy R, Bacha F. Endothelial </w:t>
      </w:r>
      <w:r w:rsidR="00E35AEC" w:rsidRPr="008A038A">
        <w:rPr>
          <w:rFonts w:ascii="Book Antiqua" w:eastAsia="Book Antiqua" w:hAnsi="Book Antiqua" w:cs="Book Antiqua"/>
          <w:color w:val="000000"/>
          <w:sz w:val="24"/>
          <w:szCs w:val="24"/>
          <w:lang w:val="en-US"/>
        </w:rPr>
        <w:t>function in youth</w:t>
      </w:r>
      <w:r w:rsidRPr="00F70498">
        <w:rPr>
          <w:rFonts w:ascii="Book Antiqua" w:eastAsia="Book Antiqua" w:hAnsi="Book Antiqua" w:cs="Book Antiqua"/>
          <w:color w:val="000000"/>
          <w:sz w:val="24"/>
          <w:szCs w:val="24"/>
          <w:lang w:val="en-US"/>
        </w:rPr>
        <w:t>: A B</w:t>
      </w:r>
      <w:r w:rsidR="00E35AEC" w:rsidRPr="008A038A">
        <w:rPr>
          <w:rFonts w:ascii="Book Antiqua" w:eastAsia="Book Antiqua" w:hAnsi="Book Antiqua" w:cs="Book Antiqua"/>
          <w:color w:val="000000"/>
          <w:sz w:val="24"/>
          <w:szCs w:val="24"/>
          <w:lang w:val="en-US"/>
        </w:rPr>
        <w:t>iomarker modulated by adiposity-related insulin resistance</w:t>
      </w:r>
      <w:r w:rsidRPr="00F70498">
        <w:rPr>
          <w:rFonts w:ascii="Book Antiqua" w:eastAsia="Book Antiqua" w:hAnsi="Book Antiqua" w:cs="Book Antiqua"/>
          <w:color w:val="000000"/>
          <w:sz w:val="24"/>
          <w:szCs w:val="24"/>
          <w:lang w:val="en-US"/>
        </w:rPr>
        <w:t xml:space="preserve">. </w:t>
      </w:r>
      <w:r w:rsidRPr="00F70498">
        <w:rPr>
          <w:rFonts w:ascii="Book Antiqua" w:eastAsia="Book Antiqua" w:hAnsi="Book Antiqua" w:cs="Book Antiqua"/>
          <w:i/>
          <w:iCs/>
          <w:color w:val="000000"/>
          <w:sz w:val="24"/>
          <w:szCs w:val="24"/>
          <w:lang w:val="en-US"/>
        </w:rPr>
        <w:t>J Pediatr</w:t>
      </w:r>
      <w:r w:rsidRPr="00F70498">
        <w:rPr>
          <w:rFonts w:ascii="Book Antiqua" w:eastAsia="Book Antiqua" w:hAnsi="Book Antiqua" w:cs="Book Antiqua"/>
          <w:color w:val="000000"/>
          <w:sz w:val="24"/>
          <w:szCs w:val="24"/>
          <w:lang w:val="en-US"/>
        </w:rPr>
        <w:t xml:space="preserve"> 2016; </w:t>
      </w:r>
      <w:r w:rsidRPr="00F70498">
        <w:rPr>
          <w:rFonts w:ascii="Book Antiqua" w:eastAsia="Book Antiqua" w:hAnsi="Book Antiqua" w:cs="Book Antiqua"/>
          <w:b/>
          <w:bCs/>
          <w:color w:val="000000"/>
          <w:sz w:val="24"/>
          <w:szCs w:val="24"/>
          <w:lang w:val="en-US"/>
        </w:rPr>
        <w:t>178</w:t>
      </w:r>
      <w:r w:rsidRPr="00F70498">
        <w:rPr>
          <w:rFonts w:ascii="Book Antiqua" w:eastAsia="Book Antiqua" w:hAnsi="Book Antiqua" w:cs="Book Antiqua"/>
          <w:color w:val="000000"/>
          <w:sz w:val="24"/>
          <w:szCs w:val="24"/>
          <w:lang w:val="en-US"/>
        </w:rPr>
        <w:t>: 171-177 [PMID: 27546204 DOI: 10.1016/j.jpeds.2016.07.025]</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63 </w:t>
      </w:r>
      <w:r w:rsidRPr="00F70498">
        <w:rPr>
          <w:rFonts w:ascii="Book Antiqua" w:eastAsia="Book Antiqua" w:hAnsi="Book Antiqua" w:cs="Book Antiqua"/>
          <w:b/>
          <w:bCs/>
          <w:color w:val="000000"/>
          <w:sz w:val="24"/>
          <w:szCs w:val="24"/>
          <w:lang w:val="en-US"/>
        </w:rPr>
        <w:t>Del Ry S</w:t>
      </w:r>
      <w:r w:rsidRPr="00F70498">
        <w:rPr>
          <w:rFonts w:ascii="Book Antiqua" w:eastAsia="Book Antiqua" w:hAnsi="Book Antiqua" w:cs="Book Antiqua"/>
          <w:color w:val="000000"/>
          <w:sz w:val="24"/>
          <w:szCs w:val="24"/>
          <w:lang w:val="en-US"/>
        </w:rPr>
        <w:t xml:space="preserve">, Cabiati M, Bianchi V, Caponi L, Maltinti M, Caselli C, Kozakova M, Palombo C, Morizzo C, Marchetti S, Randazzo E, Clerico A, Federico G. C-type natriuretic peptide is closely associated to obesity in Caucasian adolescents. </w:t>
      </w:r>
      <w:r w:rsidRPr="00F70498">
        <w:rPr>
          <w:rFonts w:ascii="Book Antiqua" w:eastAsia="Book Antiqua" w:hAnsi="Book Antiqua" w:cs="Book Antiqua"/>
          <w:i/>
          <w:iCs/>
          <w:color w:val="000000"/>
          <w:sz w:val="24"/>
          <w:szCs w:val="24"/>
          <w:lang w:val="en-US"/>
        </w:rPr>
        <w:t>Clin Chim Acta</w:t>
      </w:r>
      <w:r w:rsidRPr="00F70498">
        <w:rPr>
          <w:rFonts w:ascii="Book Antiqua" w:eastAsia="Book Antiqua" w:hAnsi="Book Antiqua" w:cs="Book Antiqua"/>
          <w:color w:val="000000"/>
          <w:sz w:val="24"/>
          <w:szCs w:val="24"/>
          <w:lang w:val="en-US"/>
        </w:rPr>
        <w:t xml:space="preserve"> 2016; </w:t>
      </w:r>
      <w:r w:rsidRPr="00F70498">
        <w:rPr>
          <w:rFonts w:ascii="Book Antiqua" w:eastAsia="Book Antiqua" w:hAnsi="Book Antiqua" w:cs="Book Antiqua"/>
          <w:b/>
          <w:bCs/>
          <w:color w:val="000000"/>
          <w:sz w:val="24"/>
          <w:szCs w:val="24"/>
          <w:lang w:val="en-US"/>
        </w:rPr>
        <w:t>460</w:t>
      </w:r>
      <w:r w:rsidRPr="00F70498">
        <w:rPr>
          <w:rFonts w:ascii="Book Antiqua" w:eastAsia="Book Antiqua" w:hAnsi="Book Antiqua" w:cs="Book Antiqua"/>
          <w:color w:val="000000"/>
          <w:sz w:val="24"/>
          <w:szCs w:val="24"/>
          <w:lang w:val="en-US"/>
        </w:rPr>
        <w:t>: 172-177 [PMID: 27376982 DOI: 10.1016/j.cca.2016.06.045]</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64 </w:t>
      </w:r>
      <w:r w:rsidRPr="00F70498">
        <w:rPr>
          <w:rFonts w:ascii="Book Antiqua" w:eastAsia="Book Antiqua" w:hAnsi="Book Antiqua" w:cs="Book Antiqua"/>
          <w:b/>
          <w:bCs/>
          <w:color w:val="000000"/>
          <w:sz w:val="24"/>
          <w:szCs w:val="24"/>
          <w:lang w:val="en-US"/>
        </w:rPr>
        <w:t>Del Ry S</w:t>
      </w:r>
      <w:r w:rsidRPr="00F70498">
        <w:rPr>
          <w:rFonts w:ascii="Book Antiqua" w:eastAsia="Book Antiqua" w:hAnsi="Book Antiqua" w:cs="Book Antiqua"/>
          <w:color w:val="000000"/>
          <w:sz w:val="24"/>
          <w:szCs w:val="24"/>
          <w:lang w:val="en-US"/>
        </w:rPr>
        <w:t xml:space="preserve">, Cabiati M, Bianchi V, Randazzo E, Peroni D, Clerico A, Federico G. C-type natriuretic peptide plasma levels and whole blood mRNA expression show different trends in adolescents with different degree of endothelial dysfunction. </w:t>
      </w:r>
      <w:r w:rsidRPr="00F70498">
        <w:rPr>
          <w:rFonts w:ascii="Book Antiqua" w:eastAsia="Book Antiqua" w:hAnsi="Book Antiqua" w:cs="Book Antiqua"/>
          <w:i/>
          <w:iCs/>
          <w:color w:val="000000"/>
          <w:sz w:val="24"/>
          <w:szCs w:val="24"/>
          <w:lang w:val="en-US"/>
        </w:rPr>
        <w:t>Peptides</w:t>
      </w:r>
      <w:r w:rsidRPr="00F70498">
        <w:rPr>
          <w:rFonts w:ascii="Book Antiqua" w:eastAsia="Book Antiqua" w:hAnsi="Book Antiqua" w:cs="Book Antiqua"/>
          <w:color w:val="000000"/>
          <w:sz w:val="24"/>
          <w:szCs w:val="24"/>
          <w:lang w:val="en-US"/>
        </w:rPr>
        <w:t xml:space="preserve"> 2020; </w:t>
      </w:r>
      <w:r w:rsidRPr="00F70498">
        <w:rPr>
          <w:rFonts w:ascii="Book Antiqua" w:eastAsia="Book Antiqua" w:hAnsi="Book Antiqua" w:cs="Book Antiqua"/>
          <w:b/>
          <w:bCs/>
          <w:color w:val="000000"/>
          <w:sz w:val="24"/>
          <w:szCs w:val="24"/>
          <w:lang w:val="en-US"/>
        </w:rPr>
        <w:t>124</w:t>
      </w:r>
      <w:r w:rsidRPr="00F70498">
        <w:rPr>
          <w:rFonts w:ascii="Book Antiqua" w:eastAsia="Book Antiqua" w:hAnsi="Book Antiqua" w:cs="Book Antiqua"/>
          <w:color w:val="000000"/>
          <w:sz w:val="24"/>
          <w:szCs w:val="24"/>
          <w:lang w:val="en-US"/>
        </w:rPr>
        <w:t>: 170218 [PMID: 31794787 DOI: 10.1016/j.peptides.2019.170218]</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lastRenderedPageBreak/>
        <w:t xml:space="preserve">65 </w:t>
      </w:r>
      <w:r w:rsidRPr="00F70498">
        <w:rPr>
          <w:rFonts w:ascii="Book Antiqua" w:eastAsia="Book Antiqua" w:hAnsi="Book Antiqua" w:cs="Book Antiqua"/>
          <w:b/>
          <w:bCs/>
          <w:color w:val="000000"/>
          <w:sz w:val="24"/>
          <w:szCs w:val="24"/>
          <w:lang w:val="en-US"/>
        </w:rPr>
        <w:t>Singh R</w:t>
      </w:r>
      <w:r w:rsidRPr="00F70498">
        <w:rPr>
          <w:rFonts w:ascii="Book Antiqua" w:eastAsia="Book Antiqua" w:hAnsi="Book Antiqua" w:cs="Book Antiqua"/>
          <w:color w:val="000000"/>
          <w:sz w:val="24"/>
          <w:szCs w:val="24"/>
          <w:lang w:val="en-US"/>
        </w:rPr>
        <w:t xml:space="preserve">, Verma A, Aljabari S, Vasylyeva TL. Urinary biomarkers as indicator of chronic inflammation and endothelial dysfunction in obese adolescents. </w:t>
      </w:r>
      <w:r w:rsidRPr="00F70498">
        <w:rPr>
          <w:rFonts w:ascii="Book Antiqua" w:eastAsia="Book Antiqua" w:hAnsi="Book Antiqua" w:cs="Book Antiqua"/>
          <w:i/>
          <w:iCs/>
          <w:color w:val="000000"/>
          <w:sz w:val="24"/>
          <w:szCs w:val="24"/>
          <w:lang w:val="en-US"/>
        </w:rPr>
        <w:t>BMC Obes</w:t>
      </w:r>
      <w:r w:rsidRPr="00F70498">
        <w:rPr>
          <w:rFonts w:ascii="Book Antiqua" w:eastAsia="Book Antiqua" w:hAnsi="Book Antiqua" w:cs="Book Antiqua"/>
          <w:color w:val="000000"/>
          <w:sz w:val="24"/>
          <w:szCs w:val="24"/>
          <w:lang w:val="en-US"/>
        </w:rPr>
        <w:t xml:space="preserve"> 2017; </w:t>
      </w:r>
      <w:r w:rsidRPr="00F70498">
        <w:rPr>
          <w:rFonts w:ascii="Book Antiqua" w:eastAsia="Book Antiqua" w:hAnsi="Book Antiqua" w:cs="Book Antiqua"/>
          <w:b/>
          <w:bCs/>
          <w:color w:val="000000"/>
          <w:sz w:val="24"/>
          <w:szCs w:val="24"/>
          <w:lang w:val="en-US"/>
        </w:rPr>
        <w:t>4</w:t>
      </w:r>
      <w:r w:rsidRPr="00F70498">
        <w:rPr>
          <w:rFonts w:ascii="Book Antiqua" w:eastAsia="Book Antiqua" w:hAnsi="Book Antiqua" w:cs="Book Antiqua"/>
          <w:color w:val="000000"/>
          <w:sz w:val="24"/>
          <w:szCs w:val="24"/>
          <w:lang w:val="en-US"/>
        </w:rPr>
        <w:t>: 11 [PMID: 28344817 DOI: 10.1186/s40608-017-0148-2]</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 xml:space="preserve">66 </w:t>
      </w:r>
      <w:r w:rsidRPr="00F70498">
        <w:rPr>
          <w:rFonts w:ascii="Book Antiqua" w:eastAsia="Book Antiqua" w:hAnsi="Book Antiqua" w:cs="Book Antiqua"/>
          <w:b/>
          <w:bCs/>
          <w:color w:val="000000"/>
          <w:sz w:val="24"/>
          <w:szCs w:val="24"/>
          <w:lang w:val="en-US"/>
        </w:rPr>
        <w:t>Czippelova B</w:t>
      </w:r>
      <w:r w:rsidRPr="00F70498">
        <w:rPr>
          <w:rFonts w:ascii="Book Antiqua" w:eastAsia="Book Antiqua" w:hAnsi="Book Antiqua" w:cs="Book Antiqua"/>
          <w:color w:val="000000"/>
          <w:sz w:val="24"/>
          <w:szCs w:val="24"/>
          <w:lang w:val="en-US"/>
        </w:rPr>
        <w:t xml:space="preserve">, Turianikova Z, Krohova J, Wiszt R, Lazarova Z, Pozorciakova K, Ciljakova M, Javorka M. Arterial </w:t>
      </w:r>
      <w:r w:rsidR="00E35AEC" w:rsidRPr="008A038A">
        <w:rPr>
          <w:rFonts w:ascii="Book Antiqua" w:eastAsia="Book Antiqua" w:hAnsi="Book Antiqua" w:cs="Book Antiqua"/>
          <w:color w:val="000000"/>
          <w:sz w:val="24"/>
          <w:szCs w:val="24"/>
          <w:lang w:val="en-US"/>
        </w:rPr>
        <w:t>stiffness and endothelial function in young obese patients</w:t>
      </w:r>
      <w:r w:rsidRPr="00F70498">
        <w:rPr>
          <w:rFonts w:ascii="Book Antiqua" w:eastAsia="Book Antiqua" w:hAnsi="Book Antiqua" w:cs="Book Antiqua"/>
          <w:color w:val="000000"/>
          <w:sz w:val="24"/>
          <w:szCs w:val="24"/>
          <w:lang w:val="en-US"/>
        </w:rPr>
        <w:t xml:space="preserve"> - Vascular </w:t>
      </w:r>
      <w:r w:rsidR="00E35AEC" w:rsidRPr="008A038A">
        <w:rPr>
          <w:rFonts w:ascii="Book Antiqua" w:eastAsia="Book Antiqua" w:hAnsi="Book Antiqua" w:cs="Book Antiqua"/>
          <w:color w:val="000000"/>
          <w:sz w:val="24"/>
          <w:szCs w:val="24"/>
          <w:lang w:val="en-US"/>
        </w:rPr>
        <w:t>resistance matters</w:t>
      </w:r>
      <w:r w:rsidRPr="00F70498">
        <w:rPr>
          <w:rFonts w:ascii="Book Antiqua" w:eastAsia="Book Antiqua" w:hAnsi="Book Antiqua" w:cs="Book Antiqua"/>
          <w:color w:val="000000"/>
          <w:sz w:val="24"/>
          <w:szCs w:val="24"/>
          <w:lang w:val="en-US"/>
        </w:rPr>
        <w:t xml:space="preserve">. </w:t>
      </w:r>
      <w:r w:rsidRPr="00F70498">
        <w:rPr>
          <w:rFonts w:ascii="Book Antiqua" w:eastAsia="Book Antiqua" w:hAnsi="Book Antiqua" w:cs="Book Antiqua"/>
          <w:i/>
          <w:iCs/>
          <w:color w:val="000000"/>
          <w:sz w:val="24"/>
          <w:szCs w:val="24"/>
          <w:lang w:val="en-US"/>
        </w:rPr>
        <w:t>J Atheroscler Thromb</w:t>
      </w:r>
      <w:r w:rsidRPr="00F70498">
        <w:rPr>
          <w:rFonts w:ascii="Book Antiqua" w:eastAsia="Book Antiqua" w:hAnsi="Book Antiqua" w:cs="Book Antiqua"/>
          <w:color w:val="000000"/>
          <w:sz w:val="24"/>
          <w:szCs w:val="24"/>
          <w:lang w:val="en-US"/>
        </w:rPr>
        <w:t xml:space="preserve"> 2019; </w:t>
      </w:r>
      <w:r w:rsidRPr="00F70498">
        <w:rPr>
          <w:rFonts w:ascii="Book Antiqua" w:eastAsia="Book Antiqua" w:hAnsi="Book Antiqua" w:cs="Book Antiqua"/>
          <w:b/>
          <w:bCs/>
          <w:color w:val="000000"/>
          <w:sz w:val="24"/>
          <w:szCs w:val="24"/>
          <w:lang w:val="en-US"/>
        </w:rPr>
        <w:t>26</w:t>
      </w:r>
      <w:r w:rsidRPr="00F70498">
        <w:rPr>
          <w:rFonts w:ascii="Book Antiqua" w:eastAsia="Book Antiqua" w:hAnsi="Book Antiqua" w:cs="Book Antiqua"/>
          <w:color w:val="000000"/>
          <w:sz w:val="24"/>
          <w:szCs w:val="24"/>
          <w:lang w:val="en-US"/>
        </w:rPr>
        <w:t>: 1015-1025 [PMID: 30930343 DOI: 10.5551/jat.47530]</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6</w:t>
      </w:r>
      <w:r w:rsidR="002A1126" w:rsidRPr="002A1126">
        <w:rPr>
          <w:rFonts w:ascii="Book Antiqua" w:eastAsia="Book Antiqua" w:hAnsi="Book Antiqua" w:cs="Book Antiqua"/>
          <w:color w:val="000000"/>
          <w:sz w:val="24"/>
          <w:szCs w:val="24"/>
          <w:lang w:val="en-US"/>
        </w:rPr>
        <w:t>7</w:t>
      </w:r>
      <w:r w:rsidR="00AB7EBB">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Bruyndonckx L</w:t>
      </w:r>
      <w:r w:rsidRPr="002A1126">
        <w:rPr>
          <w:rFonts w:ascii="Book Antiqua" w:eastAsia="Book Antiqua" w:hAnsi="Book Antiqua" w:cs="Book Antiqua"/>
          <w:color w:val="000000"/>
          <w:sz w:val="24"/>
          <w:szCs w:val="24"/>
          <w:lang w:val="en-US"/>
        </w:rPr>
        <w:t xml:space="preserve">, Hoymans VY, Frederix G, De Guchtenaere A, Franckx H, Vissers DK, Vrints CJ, Ramet J, Conraads VM. </w:t>
      </w:r>
      <w:r w:rsidR="00F70498" w:rsidRPr="00F70498">
        <w:rPr>
          <w:rFonts w:ascii="Book Antiqua" w:eastAsia="Book Antiqua" w:hAnsi="Book Antiqua" w:cs="Book Antiqua"/>
          <w:color w:val="000000"/>
          <w:sz w:val="24"/>
          <w:szCs w:val="24"/>
          <w:lang w:val="en-US"/>
        </w:rPr>
        <w:t xml:space="preserve">Endothelial progenitor cells and endothelial microparticles are independent predictors of endothelial function. </w:t>
      </w:r>
      <w:r w:rsidR="00F70498" w:rsidRPr="00F70498">
        <w:rPr>
          <w:rFonts w:ascii="Book Antiqua" w:eastAsia="Book Antiqua" w:hAnsi="Book Antiqua" w:cs="Book Antiqua"/>
          <w:i/>
          <w:iCs/>
          <w:color w:val="000000"/>
          <w:sz w:val="24"/>
          <w:szCs w:val="24"/>
          <w:lang w:val="en-US"/>
        </w:rPr>
        <w:t>J Pediatr</w:t>
      </w:r>
      <w:r w:rsidR="00F70498" w:rsidRPr="00F70498">
        <w:rPr>
          <w:rFonts w:ascii="Book Antiqua" w:eastAsia="Book Antiqua" w:hAnsi="Book Antiqua" w:cs="Book Antiqua"/>
          <w:color w:val="000000"/>
          <w:sz w:val="24"/>
          <w:szCs w:val="24"/>
          <w:lang w:val="en-US"/>
        </w:rPr>
        <w:t xml:space="preserve"> 2014; </w:t>
      </w:r>
      <w:r w:rsidR="00F70498" w:rsidRPr="00F70498">
        <w:rPr>
          <w:rFonts w:ascii="Book Antiqua" w:eastAsia="Book Antiqua" w:hAnsi="Book Antiqua" w:cs="Book Antiqua"/>
          <w:b/>
          <w:bCs/>
          <w:color w:val="000000"/>
          <w:sz w:val="24"/>
          <w:szCs w:val="24"/>
          <w:lang w:val="en-US"/>
        </w:rPr>
        <w:t>165</w:t>
      </w:r>
      <w:r w:rsidR="00F70498" w:rsidRPr="00F70498">
        <w:rPr>
          <w:rFonts w:ascii="Book Antiqua" w:eastAsia="Book Antiqua" w:hAnsi="Book Antiqua" w:cs="Book Antiqua"/>
          <w:color w:val="000000"/>
          <w:sz w:val="24"/>
          <w:szCs w:val="24"/>
          <w:lang w:val="en-US"/>
        </w:rPr>
        <w:t>: 300-305 [PMID: 24840759 DOI: 10.1016/j.jpeds.2014.04.015]</w:t>
      </w:r>
    </w:p>
    <w:p w:rsidR="008A7767" w:rsidRPr="008A038A" w:rsidRDefault="002A1126">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68</w:t>
      </w:r>
      <w:r w:rsidR="00AB7EBB">
        <w:rPr>
          <w:rFonts w:ascii="Book Antiqua" w:eastAsiaTheme="minorEastAsia" w:hAnsi="Book Antiqua" w:cs="Book Antiqua" w:hint="eastAsia"/>
          <w:color w:val="000000"/>
          <w:sz w:val="24"/>
          <w:szCs w:val="24"/>
          <w:lang w:val="en-US" w:eastAsia="zh-CN"/>
        </w:rPr>
        <w:t xml:space="preserve"> </w:t>
      </w:r>
      <w:r w:rsidR="008A7767" w:rsidRPr="002A1126">
        <w:rPr>
          <w:rFonts w:ascii="Book Antiqua" w:eastAsia="Book Antiqua" w:hAnsi="Book Antiqua" w:cs="Book Antiqua"/>
          <w:b/>
          <w:bCs/>
          <w:color w:val="000000"/>
          <w:sz w:val="24"/>
          <w:szCs w:val="24"/>
          <w:lang w:val="en-US"/>
        </w:rPr>
        <w:t>Tryggestad JB</w:t>
      </w:r>
      <w:r w:rsidR="008A7767" w:rsidRPr="002A1126">
        <w:rPr>
          <w:rFonts w:ascii="Book Antiqua" w:eastAsia="Book Antiqua" w:hAnsi="Book Antiqua" w:cs="Book Antiqua"/>
          <w:color w:val="000000"/>
          <w:sz w:val="24"/>
          <w:szCs w:val="24"/>
          <w:lang w:val="en-US"/>
        </w:rPr>
        <w:t xml:space="preserve">, Thompson DM, Copeland KC, Short KR. </w:t>
      </w:r>
      <w:r w:rsidR="00F70498" w:rsidRPr="00F70498">
        <w:rPr>
          <w:rFonts w:ascii="Book Antiqua" w:eastAsia="Book Antiqua" w:hAnsi="Book Antiqua" w:cs="Book Antiqua"/>
          <w:color w:val="000000"/>
          <w:sz w:val="24"/>
          <w:szCs w:val="24"/>
          <w:lang w:val="en-US"/>
        </w:rPr>
        <w:t xml:space="preserve">Obese children have higher arterial elasticity without a difference in endothelial function: the role of body composition. </w:t>
      </w:r>
      <w:r w:rsidR="00F70498" w:rsidRPr="00F70498">
        <w:rPr>
          <w:rFonts w:ascii="Book Antiqua" w:eastAsia="Book Antiqua" w:hAnsi="Book Antiqua" w:cs="Book Antiqua"/>
          <w:i/>
          <w:iCs/>
          <w:color w:val="000000"/>
          <w:sz w:val="24"/>
          <w:szCs w:val="24"/>
          <w:lang w:val="en-US"/>
        </w:rPr>
        <w:t>Obesity (Silver Spring)</w:t>
      </w:r>
      <w:r w:rsidR="00F70498" w:rsidRPr="00F70498">
        <w:rPr>
          <w:rFonts w:ascii="Book Antiqua" w:eastAsia="Book Antiqua" w:hAnsi="Book Antiqua" w:cs="Book Antiqua"/>
          <w:color w:val="000000"/>
          <w:sz w:val="24"/>
          <w:szCs w:val="24"/>
          <w:lang w:val="en-US"/>
        </w:rPr>
        <w:t xml:space="preserve"> 2012; </w:t>
      </w:r>
      <w:r w:rsidR="00F70498" w:rsidRPr="00F70498">
        <w:rPr>
          <w:rFonts w:ascii="Book Antiqua" w:eastAsia="Book Antiqua" w:hAnsi="Book Antiqua" w:cs="Book Antiqua"/>
          <w:b/>
          <w:bCs/>
          <w:color w:val="000000"/>
          <w:sz w:val="24"/>
          <w:szCs w:val="24"/>
          <w:lang w:val="en-US"/>
        </w:rPr>
        <w:t>20</w:t>
      </w:r>
      <w:r w:rsidR="00F70498" w:rsidRPr="00F70498">
        <w:rPr>
          <w:rFonts w:ascii="Book Antiqua" w:eastAsia="Book Antiqua" w:hAnsi="Book Antiqua" w:cs="Book Antiqua"/>
          <w:color w:val="000000"/>
          <w:sz w:val="24"/>
          <w:szCs w:val="24"/>
          <w:lang w:val="en-US"/>
        </w:rPr>
        <w:t>: 165-171 [PMID: 21996664 DOI: 10.1038/oby.2011.309]</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69</w:t>
      </w:r>
      <w:r w:rsidR="00AB7EBB">
        <w:rPr>
          <w:rFonts w:ascii="Book Antiqua" w:eastAsiaTheme="minorEastAsia" w:hAnsi="Book Antiqua" w:cs="Book Antiqua" w:hint="eastAsia"/>
          <w:color w:val="000000"/>
          <w:sz w:val="24"/>
          <w:szCs w:val="24"/>
          <w:lang w:val="en-US" w:eastAsia="zh-CN"/>
        </w:rPr>
        <w:t xml:space="preserve"> </w:t>
      </w:r>
      <w:r w:rsidRPr="00F70498">
        <w:rPr>
          <w:rFonts w:ascii="Book Antiqua" w:eastAsia="Book Antiqua" w:hAnsi="Book Antiqua" w:cs="Book Antiqua"/>
          <w:b/>
          <w:bCs/>
          <w:color w:val="000000"/>
          <w:sz w:val="24"/>
          <w:szCs w:val="24"/>
          <w:lang w:val="en-US"/>
        </w:rPr>
        <w:t>Fusco E</w:t>
      </w:r>
      <w:r w:rsidRPr="00F70498">
        <w:rPr>
          <w:rFonts w:ascii="Book Antiqua" w:eastAsia="Book Antiqua" w:hAnsi="Book Antiqua" w:cs="Book Antiqua"/>
          <w:color w:val="000000"/>
          <w:sz w:val="24"/>
          <w:szCs w:val="24"/>
          <w:lang w:val="en-US"/>
        </w:rPr>
        <w:t xml:space="preserve">, Pesce M, Bianchi V, Randazzo E, Del Ry S, Peroni D, Rossi M, Federico G. Preclinical vascular alterations in obese adolescents detected by Laser-Doppler Flowmetry technique. </w:t>
      </w:r>
      <w:r w:rsidRPr="00F70498">
        <w:rPr>
          <w:rFonts w:ascii="Book Antiqua" w:eastAsia="Book Antiqua" w:hAnsi="Book Antiqua" w:cs="Book Antiqua"/>
          <w:i/>
          <w:iCs/>
          <w:color w:val="000000"/>
          <w:sz w:val="24"/>
          <w:szCs w:val="24"/>
          <w:lang w:val="en-US"/>
        </w:rPr>
        <w:t>Nutr Metab Cardiovasc Dis</w:t>
      </w:r>
      <w:r w:rsidRPr="00F70498">
        <w:rPr>
          <w:rFonts w:ascii="Book Antiqua" w:eastAsia="Book Antiqua" w:hAnsi="Book Antiqua" w:cs="Book Antiqua"/>
          <w:color w:val="000000"/>
          <w:sz w:val="24"/>
          <w:szCs w:val="24"/>
          <w:lang w:val="en-US"/>
        </w:rPr>
        <w:t xml:space="preserve"> 2020; </w:t>
      </w:r>
      <w:r w:rsidRPr="00F70498">
        <w:rPr>
          <w:rFonts w:ascii="Book Antiqua" w:eastAsia="Book Antiqua" w:hAnsi="Book Antiqua" w:cs="Book Antiqua"/>
          <w:b/>
          <w:bCs/>
          <w:color w:val="000000"/>
          <w:sz w:val="24"/>
          <w:szCs w:val="24"/>
          <w:lang w:val="en-US"/>
        </w:rPr>
        <w:t>30</w:t>
      </w:r>
      <w:r w:rsidRPr="00F70498">
        <w:rPr>
          <w:rFonts w:ascii="Book Antiqua" w:eastAsia="Book Antiqua" w:hAnsi="Book Antiqua" w:cs="Book Antiqua"/>
          <w:color w:val="000000"/>
          <w:sz w:val="24"/>
          <w:szCs w:val="24"/>
          <w:lang w:val="en-US"/>
        </w:rPr>
        <w:t>: 306-312 [PMID: 31653517 DOI: 10.1016/j.numecd.2019.09.007]</w:t>
      </w:r>
    </w:p>
    <w:p w:rsidR="008A7767" w:rsidRPr="008A038A" w:rsidRDefault="002A1126">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70</w:t>
      </w:r>
      <w:r w:rsidR="00AB7EBB">
        <w:rPr>
          <w:rFonts w:ascii="Book Antiqua" w:eastAsiaTheme="minorEastAsia" w:hAnsi="Book Antiqua" w:cs="Book Antiqua" w:hint="eastAsia"/>
          <w:color w:val="000000"/>
          <w:sz w:val="24"/>
          <w:szCs w:val="24"/>
          <w:lang w:val="en-US" w:eastAsia="zh-CN"/>
        </w:rPr>
        <w:t xml:space="preserve"> </w:t>
      </w:r>
      <w:r w:rsidR="008A7767" w:rsidRPr="002A1126">
        <w:rPr>
          <w:rFonts w:ascii="Book Antiqua" w:eastAsia="Book Antiqua" w:hAnsi="Book Antiqua" w:cs="Book Antiqua"/>
          <w:b/>
          <w:bCs/>
          <w:color w:val="000000"/>
          <w:sz w:val="24"/>
          <w:szCs w:val="24"/>
          <w:lang w:val="en-US"/>
        </w:rPr>
        <w:t>Hudgins LC</w:t>
      </w:r>
      <w:r w:rsidR="008A7767" w:rsidRPr="002A1126">
        <w:rPr>
          <w:rFonts w:ascii="Book Antiqua" w:eastAsia="Book Antiqua" w:hAnsi="Book Antiqua" w:cs="Book Antiqua"/>
          <w:color w:val="000000"/>
          <w:sz w:val="24"/>
          <w:szCs w:val="24"/>
          <w:lang w:val="en-US"/>
        </w:rPr>
        <w:t>, Annavajjhala V, Kovanlikaya A, Frank MD, Solomon A, Parker TS, Cooper RS.</w:t>
      </w:r>
      <w:r w:rsidR="00F70498" w:rsidRPr="00F70498">
        <w:rPr>
          <w:rFonts w:ascii="Book Antiqua" w:eastAsia="Book Antiqua" w:hAnsi="Book Antiqua" w:cs="Book Antiqua"/>
          <w:color w:val="000000"/>
          <w:sz w:val="24"/>
          <w:szCs w:val="24"/>
          <w:lang w:val="en-US"/>
        </w:rPr>
        <w:t xml:space="preserve">Non-invasive assessment of endothelial function in children with obesity and lipid disorders. </w:t>
      </w:r>
      <w:r w:rsidR="00F70498" w:rsidRPr="00F70498">
        <w:rPr>
          <w:rFonts w:ascii="Book Antiqua" w:eastAsia="Book Antiqua" w:hAnsi="Book Antiqua" w:cs="Book Antiqua"/>
          <w:i/>
          <w:iCs/>
          <w:color w:val="000000"/>
          <w:sz w:val="24"/>
          <w:szCs w:val="24"/>
          <w:lang w:val="en-US"/>
        </w:rPr>
        <w:t>Cardiol Young</w:t>
      </w:r>
      <w:r w:rsidR="00F70498" w:rsidRPr="00F70498">
        <w:rPr>
          <w:rFonts w:ascii="Book Antiqua" w:eastAsia="Book Antiqua" w:hAnsi="Book Antiqua" w:cs="Book Antiqua"/>
          <w:color w:val="000000"/>
          <w:sz w:val="24"/>
          <w:szCs w:val="24"/>
          <w:lang w:val="en-US"/>
        </w:rPr>
        <w:t xml:space="preserve"> 2016; </w:t>
      </w:r>
      <w:r w:rsidR="00F70498" w:rsidRPr="00F70498">
        <w:rPr>
          <w:rFonts w:ascii="Book Antiqua" w:eastAsia="Book Antiqua" w:hAnsi="Book Antiqua" w:cs="Book Antiqua"/>
          <w:b/>
          <w:bCs/>
          <w:color w:val="000000"/>
          <w:sz w:val="24"/>
          <w:szCs w:val="24"/>
          <w:lang w:val="en-US"/>
        </w:rPr>
        <w:t>26</w:t>
      </w:r>
      <w:r w:rsidR="00F70498" w:rsidRPr="00F70498">
        <w:rPr>
          <w:rFonts w:ascii="Book Antiqua" w:eastAsia="Book Antiqua" w:hAnsi="Book Antiqua" w:cs="Book Antiqua"/>
          <w:color w:val="000000"/>
          <w:sz w:val="24"/>
          <w:szCs w:val="24"/>
          <w:lang w:val="en-US"/>
        </w:rPr>
        <w:t>: 532-538 [PMID: 25939357 DOI: 10.1017/S1047951115000657]</w:t>
      </w:r>
    </w:p>
    <w:p w:rsidR="008A7767" w:rsidRPr="008A038A" w:rsidRDefault="002A1126">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71</w:t>
      </w:r>
      <w:r w:rsidR="00AB7EBB">
        <w:rPr>
          <w:rFonts w:ascii="Book Antiqua" w:eastAsiaTheme="minorEastAsia" w:hAnsi="Book Antiqua" w:cs="Book Antiqua" w:hint="eastAsia"/>
          <w:color w:val="000000"/>
          <w:sz w:val="24"/>
          <w:szCs w:val="24"/>
          <w:lang w:val="en-US" w:eastAsia="zh-CN"/>
        </w:rPr>
        <w:t xml:space="preserve"> </w:t>
      </w:r>
      <w:r w:rsidR="008A7767" w:rsidRPr="002A1126">
        <w:rPr>
          <w:rFonts w:ascii="Book Antiqua" w:eastAsia="Book Antiqua" w:hAnsi="Book Antiqua" w:cs="Book Antiqua"/>
          <w:b/>
          <w:bCs/>
          <w:color w:val="000000"/>
          <w:sz w:val="24"/>
          <w:szCs w:val="24"/>
          <w:lang w:val="en-US"/>
        </w:rPr>
        <w:t>Lowenstein L</w:t>
      </w:r>
      <w:r w:rsidR="008A7767" w:rsidRPr="002A1126">
        <w:rPr>
          <w:rFonts w:ascii="Book Antiqua" w:eastAsia="Book Antiqua" w:hAnsi="Book Antiqua" w:cs="Book Antiqua"/>
          <w:color w:val="000000"/>
          <w:sz w:val="24"/>
          <w:szCs w:val="24"/>
          <w:lang w:val="en-US"/>
        </w:rPr>
        <w:t xml:space="preserve">, Damti A, Pillar G, Shott S, Blumenfeld Z. Evaluation of endothelial function in women with polycystic ovary syndrome. </w:t>
      </w:r>
      <w:r w:rsidR="00F70498" w:rsidRPr="00F70498">
        <w:rPr>
          <w:rFonts w:ascii="Book Antiqua" w:eastAsia="Book Antiqua" w:hAnsi="Book Antiqua" w:cs="Book Antiqua"/>
          <w:i/>
          <w:iCs/>
          <w:color w:val="000000"/>
          <w:sz w:val="24"/>
          <w:szCs w:val="24"/>
          <w:lang w:val="en-US"/>
        </w:rPr>
        <w:t>Eur J Obstet Gynecol Reprod Biol</w:t>
      </w:r>
      <w:r w:rsidR="00F70498" w:rsidRPr="00F70498">
        <w:rPr>
          <w:rFonts w:ascii="Book Antiqua" w:eastAsia="Book Antiqua" w:hAnsi="Book Antiqua" w:cs="Book Antiqua"/>
          <w:color w:val="000000"/>
          <w:sz w:val="24"/>
          <w:szCs w:val="24"/>
          <w:lang w:val="en-US"/>
        </w:rPr>
        <w:t xml:space="preserve"> 2007; </w:t>
      </w:r>
      <w:r w:rsidR="00F70498" w:rsidRPr="00F70498">
        <w:rPr>
          <w:rFonts w:ascii="Book Antiqua" w:eastAsia="Book Antiqua" w:hAnsi="Book Antiqua" w:cs="Book Antiqua"/>
          <w:b/>
          <w:bCs/>
          <w:color w:val="000000"/>
          <w:sz w:val="24"/>
          <w:szCs w:val="24"/>
          <w:lang w:val="en-US"/>
        </w:rPr>
        <w:t>134</w:t>
      </w:r>
      <w:r w:rsidR="00F70498" w:rsidRPr="00F70498">
        <w:rPr>
          <w:rFonts w:ascii="Book Antiqua" w:eastAsia="Book Antiqua" w:hAnsi="Book Antiqua" w:cs="Book Antiqua"/>
          <w:color w:val="000000"/>
          <w:sz w:val="24"/>
          <w:szCs w:val="24"/>
          <w:lang w:val="en-US"/>
        </w:rPr>
        <w:t>: 208-212 [PMID: 17374431 DOI: 10.1016/j.ejogrb.2007.02.011]</w:t>
      </w:r>
    </w:p>
    <w:p w:rsidR="008A7767" w:rsidRPr="008A038A" w:rsidRDefault="002A1126">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72</w:t>
      </w:r>
      <w:r w:rsidR="00AB7EBB">
        <w:rPr>
          <w:rFonts w:ascii="Book Antiqua" w:eastAsiaTheme="minorEastAsia" w:hAnsi="Book Antiqua" w:cs="Book Antiqua" w:hint="eastAsia"/>
          <w:color w:val="000000"/>
          <w:sz w:val="24"/>
          <w:szCs w:val="24"/>
          <w:lang w:val="en-US" w:eastAsia="zh-CN"/>
        </w:rPr>
        <w:t xml:space="preserve"> </w:t>
      </w:r>
      <w:r w:rsidR="008A7767" w:rsidRPr="002A1126">
        <w:rPr>
          <w:rFonts w:ascii="Book Antiqua" w:eastAsia="Book Antiqua" w:hAnsi="Book Antiqua" w:cs="Book Antiqua"/>
          <w:b/>
          <w:bCs/>
          <w:color w:val="000000"/>
          <w:sz w:val="24"/>
          <w:szCs w:val="24"/>
          <w:lang w:val="en-US"/>
        </w:rPr>
        <w:t>Orio F Jr</w:t>
      </w:r>
      <w:r w:rsidR="008A7767" w:rsidRPr="002A1126">
        <w:rPr>
          <w:rFonts w:ascii="Book Antiqua" w:eastAsia="Book Antiqua" w:hAnsi="Book Antiqua" w:cs="Book Antiqua"/>
          <w:color w:val="000000"/>
          <w:sz w:val="24"/>
          <w:szCs w:val="24"/>
          <w:lang w:val="en-US"/>
        </w:rPr>
        <w:t xml:space="preserve">, Palomba S, Cascella T, De Simone B, Manguso F, Savastano S, Russo T, Tolino A, Zullo F, Lombardi G, Azziz R, Colao A. Improvement in endothelial </w:t>
      </w:r>
      <w:r w:rsidR="008A7767" w:rsidRPr="002A1126">
        <w:rPr>
          <w:rFonts w:ascii="Book Antiqua" w:eastAsia="Book Antiqua" w:hAnsi="Book Antiqua" w:cs="Book Antiqua"/>
          <w:color w:val="000000"/>
          <w:sz w:val="24"/>
          <w:szCs w:val="24"/>
          <w:lang w:val="en-US"/>
        </w:rPr>
        <w:lastRenderedPageBreak/>
        <w:t xml:space="preserve">structure and function after metformin treatment in young normal-weight women with polycystic ovary syndrome: results of a 6-month study. </w:t>
      </w:r>
      <w:r w:rsidR="00F70498" w:rsidRPr="00F70498">
        <w:rPr>
          <w:rFonts w:ascii="Book Antiqua" w:eastAsia="Book Antiqua" w:hAnsi="Book Antiqua" w:cs="Book Antiqua"/>
          <w:i/>
          <w:iCs/>
          <w:color w:val="000000"/>
          <w:sz w:val="24"/>
          <w:szCs w:val="24"/>
          <w:lang w:val="en-US"/>
        </w:rPr>
        <w:t>J Clin Endocrinol Metab</w:t>
      </w:r>
      <w:r w:rsidR="00F70498" w:rsidRPr="00F70498">
        <w:rPr>
          <w:rFonts w:ascii="Book Antiqua" w:eastAsia="Book Antiqua" w:hAnsi="Book Antiqua" w:cs="Book Antiqua"/>
          <w:color w:val="000000"/>
          <w:sz w:val="24"/>
          <w:szCs w:val="24"/>
          <w:lang w:val="en-US"/>
        </w:rPr>
        <w:t xml:space="preserve"> 2005; </w:t>
      </w:r>
      <w:r w:rsidR="00F70498" w:rsidRPr="00F70498">
        <w:rPr>
          <w:rFonts w:ascii="Book Antiqua" w:eastAsia="Book Antiqua" w:hAnsi="Book Antiqua" w:cs="Book Antiqua"/>
          <w:b/>
          <w:bCs/>
          <w:color w:val="000000"/>
          <w:sz w:val="24"/>
          <w:szCs w:val="24"/>
          <w:lang w:val="en-US"/>
        </w:rPr>
        <w:t>90</w:t>
      </w:r>
      <w:r w:rsidR="00F70498" w:rsidRPr="00F70498">
        <w:rPr>
          <w:rFonts w:ascii="Book Antiqua" w:eastAsia="Book Antiqua" w:hAnsi="Book Antiqua" w:cs="Book Antiqua"/>
          <w:color w:val="000000"/>
          <w:sz w:val="24"/>
          <w:szCs w:val="24"/>
          <w:lang w:val="en-US"/>
        </w:rPr>
        <w:t>: 6072-6076 [PMID: 16118336 DOI: 10.1210/jc.2005-0965]</w:t>
      </w:r>
    </w:p>
    <w:p w:rsidR="008A7767" w:rsidRPr="008A038A" w:rsidRDefault="002A1126">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73</w:t>
      </w:r>
      <w:r w:rsidR="00AB7EBB">
        <w:rPr>
          <w:rFonts w:ascii="Book Antiqua" w:eastAsiaTheme="minorEastAsia" w:hAnsi="Book Antiqua" w:cs="Book Antiqua" w:hint="eastAsia"/>
          <w:color w:val="000000"/>
          <w:sz w:val="24"/>
          <w:szCs w:val="24"/>
          <w:lang w:val="en-US" w:eastAsia="zh-CN"/>
        </w:rPr>
        <w:t xml:space="preserve"> </w:t>
      </w:r>
      <w:r w:rsidR="008A7767" w:rsidRPr="002A1126">
        <w:rPr>
          <w:rFonts w:ascii="Book Antiqua" w:eastAsia="Book Antiqua" w:hAnsi="Book Antiqua" w:cs="Book Antiqua"/>
          <w:b/>
          <w:bCs/>
          <w:color w:val="000000"/>
          <w:sz w:val="24"/>
          <w:szCs w:val="24"/>
          <w:lang w:val="en-US"/>
        </w:rPr>
        <w:t>Diamanti-Kandarakis E</w:t>
      </w:r>
      <w:r w:rsidR="008A7767" w:rsidRPr="002A1126">
        <w:rPr>
          <w:rFonts w:ascii="Book Antiqua" w:eastAsia="Book Antiqua" w:hAnsi="Book Antiqua" w:cs="Book Antiqua"/>
          <w:color w:val="000000"/>
          <w:sz w:val="24"/>
          <w:szCs w:val="24"/>
          <w:lang w:val="en-US"/>
        </w:rPr>
        <w:t xml:space="preserve">, Alexandraki K, Protogerou A, Piperi C, Papamichael C, Aessopos A, Lekakis J, Mavrikakis M. Metformin administration improves endothelial function in women with polycystic ovary syndrome. </w:t>
      </w:r>
      <w:r w:rsidR="00F70498" w:rsidRPr="00F70498">
        <w:rPr>
          <w:rFonts w:ascii="Book Antiqua" w:eastAsia="Book Antiqua" w:hAnsi="Book Antiqua" w:cs="Book Antiqua"/>
          <w:i/>
          <w:iCs/>
          <w:color w:val="000000"/>
          <w:sz w:val="24"/>
          <w:szCs w:val="24"/>
          <w:lang w:val="en-US"/>
        </w:rPr>
        <w:t>Eur J Endocrinol</w:t>
      </w:r>
      <w:r w:rsidR="00F70498" w:rsidRPr="00F70498">
        <w:rPr>
          <w:rFonts w:ascii="Book Antiqua" w:eastAsia="Book Antiqua" w:hAnsi="Book Antiqua" w:cs="Book Antiqua"/>
          <w:color w:val="000000"/>
          <w:sz w:val="24"/>
          <w:szCs w:val="24"/>
          <w:lang w:val="en-US"/>
        </w:rPr>
        <w:t xml:space="preserve"> 2005; </w:t>
      </w:r>
      <w:r w:rsidR="00F70498" w:rsidRPr="00F70498">
        <w:rPr>
          <w:rFonts w:ascii="Book Antiqua" w:eastAsia="Book Antiqua" w:hAnsi="Book Antiqua" w:cs="Book Antiqua"/>
          <w:b/>
          <w:bCs/>
          <w:color w:val="000000"/>
          <w:sz w:val="24"/>
          <w:szCs w:val="24"/>
          <w:lang w:val="en-US"/>
        </w:rPr>
        <w:t>152</w:t>
      </w:r>
      <w:r w:rsidR="00F70498" w:rsidRPr="00F70498">
        <w:rPr>
          <w:rFonts w:ascii="Book Antiqua" w:eastAsia="Book Antiqua" w:hAnsi="Book Antiqua" w:cs="Book Antiqua"/>
          <w:color w:val="000000"/>
          <w:sz w:val="24"/>
          <w:szCs w:val="24"/>
          <w:lang w:val="en-US"/>
        </w:rPr>
        <w:t>: 749-756 [PMID: 15879361 DOI: 10.1530/eje.1.01910]</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74</w:t>
      </w:r>
      <w:r w:rsidR="00AB7EBB">
        <w:rPr>
          <w:rFonts w:ascii="Book Antiqua" w:eastAsiaTheme="minorEastAsia" w:hAnsi="Book Antiqua" w:cs="Book Antiqua" w:hint="eastAsia"/>
          <w:color w:val="000000"/>
          <w:sz w:val="24"/>
          <w:szCs w:val="24"/>
          <w:lang w:val="en-US" w:eastAsia="zh-CN"/>
        </w:rPr>
        <w:t xml:space="preserve"> </w:t>
      </w:r>
      <w:r w:rsidRPr="00F70498">
        <w:rPr>
          <w:rFonts w:ascii="Book Antiqua" w:eastAsia="Book Antiqua" w:hAnsi="Book Antiqua" w:cs="Book Antiqua"/>
          <w:b/>
          <w:bCs/>
          <w:color w:val="000000"/>
          <w:sz w:val="24"/>
          <w:szCs w:val="24"/>
          <w:lang w:val="en-US"/>
        </w:rPr>
        <w:t>Bacha F</w:t>
      </w:r>
      <w:r w:rsidRPr="00F70498">
        <w:rPr>
          <w:rFonts w:ascii="Book Antiqua" w:eastAsia="Book Antiqua" w:hAnsi="Book Antiqua" w:cs="Book Antiqua"/>
          <w:color w:val="000000"/>
          <w:sz w:val="24"/>
          <w:szCs w:val="24"/>
          <w:lang w:val="en-US"/>
        </w:rPr>
        <w:t xml:space="preserve">, Tomsa A, Bartz SK, Barlow SE, Chu ZD, Krishnamurthy R, Krishnamurthy R, Smith EO. Nonalcoholic </w:t>
      </w:r>
      <w:r w:rsidR="00E35AEC" w:rsidRPr="008A038A">
        <w:rPr>
          <w:rFonts w:ascii="Book Antiqua" w:eastAsia="Book Antiqua" w:hAnsi="Book Antiqua" w:cs="Book Antiqua"/>
          <w:color w:val="000000"/>
          <w:sz w:val="24"/>
          <w:szCs w:val="24"/>
          <w:lang w:val="en-US"/>
        </w:rPr>
        <w:t>fatty liver disease in hispanic youth with dysglycemia</w:t>
      </w:r>
      <w:r w:rsidRPr="00F70498">
        <w:rPr>
          <w:rFonts w:ascii="Book Antiqua" w:eastAsia="Book Antiqua" w:hAnsi="Book Antiqua" w:cs="Book Antiqua"/>
          <w:color w:val="000000"/>
          <w:sz w:val="24"/>
          <w:szCs w:val="24"/>
          <w:lang w:val="en-US"/>
        </w:rPr>
        <w:t xml:space="preserve">: Risk </w:t>
      </w:r>
      <w:r w:rsidR="00E35AEC" w:rsidRPr="008A038A">
        <w:rPr>
          <w:rFonts w:ascii="Book Antiqua" w:eastAsia="Book Antiqua" w:hAnsi="Book Antiqua" w:cs="Book Antiqua"/>
          <w:color w:val="000000"/>
          <w:sz w:val="24"/>
          <w:szCs w:val="24"/>
          <w:lang w:val="en-US"/>
        </w:rPr>
        <w:t>for subclinical atherosclerosis</w:t>
      </w:r>
      <w:r w:rsidRPr="00F70498">
        <w:rPr>
          <w:rFonts w:ascii="Book Antiqua" w:eastAsia="Book Antiqua" w:hAnsi="Book Antiqua" w:cs="Book Antiqua"/>
          <w:color w:val="000000"/>
          <w:sz w:val="24"/>
          <w:szCs w:val="24"/>
          <w:lang w:val="en-US"/>
        </w:rPr>
        <w:t xml:space="preserve">? </w:t>
      </w:r>
      <w:r w:rsidRPr="00F70498">
        <w:rPr>
          <w:rFonts w:ascii="Book Antiqua" w:eastAsia="Book Antiqua" w:hAnsi="Book Antiqua" w:cs="Book Antiqua"/>
          <w:i/>
          <w:iCs/>
          <w:color w:val="000000"/>
          <w:sz w:val="24"/>
          <w:szCs w:val="24"/>
          <w:lang w:val="en-US"/>
        </w:rPr>
        <w:t>J Endocr Soc</w:t>
      </w:r>
      <w:r w:rsidRPr="00F70498">
        <w:rPr>
          <w:rFonts w:ascii="Book Antiqua" w:eastAsia="Book Antiqua" w:hAnsi="Book Antiqua" w:cs="Book Antiqua"/>
          <w:color w:val="000000"/>
          <w:sz w:val="24"/>
          <w:szCs w:val="24"/>
          <w:lang w:val="en-US"/>
        </w:rPr>
        <w:t xml:space="preserve"> 2017; </w:t>
      </w:r>
      <w:r w:rsidRPr="00F70498">
        <w:rPr>
          <w:rFonts w:ascii="Book Antiqua" w:eastAsia="Book Antiqua" w:hAnsi="Book Antiqua" w:cs="Book Antiqua"/>
          <w:b/>
          <w:bCs/>
          <w:color w:val="000000"/>
          <w:sz w:val="24"/>
          <w:szCs w:val="24"/>
          <w:lang w:val="en-US"/>
        </w:rPr>
        <w:t>1</w:t>
      </w:r>
      <w:r w:rsidRPr="00F70498">
        <w:rPr>
          <w:rFonts w:ascii="Book Antiqua" w:eastAsia="Book Antiqua" w:hAnsi="Book Antiqua" w:cs="Book Antiqua"/>
          <w:color w:val="000000"/>
          <w:sz w:val="24"/>
          <w:szCs w:val="24"/>
          <w:lang w:val="en-US"/>
        </w:rPr>
        <w:t>: 1029-1040 [PMID: 29264555 DOI: 10.1210/js.2017-00257]</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7</w:t>
      </w:r>
      <w:r w:rsidR="002A1126" w:rsidRPr="002A1126">
        <w:rPr>
          <w:rFonts w:ascii="Book Antiqua" w:eastAsia="Book Antiqua" w:hAnsi="Book Antiqua" w:cs="Book Antiqua"/>
          <w:color w:val="000000"/>
          <w:sz w:val="24"/>
          <w:szCs w:val="24"/>
          <w:lang w:val="en-US"/>
        </w:rPr>
        <w:t>5</w:t>
      </w:r>
      <w:r w:rsidR="00AB7EBB">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Kheirandish-Gozal L</w:t>
      </w:r>
      <w:r w:rsidRPr="002A1126">
        <w:rPr>
          <w:rFonts w:ascii="Book Antiqua" w:eastAsia="Book Antiqua" w:hAnsi="Book Antiqua" w:cs="Book Antiqua"/>
          <w:color w:val="000000"/>
          <w:sz w:val="24"/>
          <w:szCs w:val="24"/>
          <w:lang w:val="en-US"/>
        </w:rPr>
        <w:t xml:space="preserve">, Etzioni T, Bhattacharjee R, Tan HL, Samiei A, Molero Ramirez H, Abu Eta B, Pillar G. Obstructive sleep apnea in children is associated with severity-dependent deterioration in overnight endothelial function. </w:t>
      </w:r>
      <w:r w:rsidR="00F70498" w:rsidRPr="00F70498">
        <w:rPr>
          <w:rFonts w:ascii="Book Antiqua" w:eastAsia="Book Antiqua" w:hAnsi="Book Antiqua" w:cs="Book Antiqua"/>
          <w:i/>
          <w:iCs/>
          <w:color w:val="000000"/>
          <w:sz w:val="24"/>
          <w:szCs w:val="24"/>
          <w:lang w:val="en-US"/>
        </w:rPr>
        <w:t>Sleep Med</w:t>
      </w:r>
      <w:r w:rsidR="00F70498" w:rsidRPr="00F70498">
        <w:rPr>
          <w:rFonts w:ascii="Book Antiqua" w:eastAsia="Book Antiqua" w:hAnsi="Book Antiqua" w:cs="Book Antiqua"/>
          <w:color w:val="000000"/>
          <w:sz w:val="24"/>
          <w:szCs w:val="24"/>
          <w:lang w:val="en-US"/>
        </w:rPr>
        <w:t xml:space="preserve"> 2013; </w:t>
      </w:r>
      <w:r w:rsidR="00F70498" w:rsidRPr="00F70498">
        <w:rPr>
          <w:rFonts w:ascii="Book Antiqua" w:eastAsia="Book Antiqua" w:hAnsi="Book Antiqua" w:cs="Book Antiqua"/>
          <w:b/>
          <w:bCs/>
          <w:color w:val="000000"/>
          <w:sz w:val="24"/>
          <w:szCs w:val="24"/>
          <w:lang w:val="en-US"/>
        </w:rPr>
        <w:t>14</w:t>
      </w:r>
      <w:r w:rsidR="00F70498" w:rsidRPr="00F70498">
        <w:rPr>
          <w:rFonts w:ascii="Book Antiqua" w:eastAsia="Book Antiqua" w:hAnsi="Book Antiqua" w:cs="Book Antiqua"/>
          <w:color w:val="000000"/>
          <w:sz w:val="24"/>
          <w:szCs w:val="24"/>
          <w:lang w:val="en-US"/>
        </w:rPr>
        <w:t>: 526-531 [PMID: 23643649 DOI: 10.1016/j.sleep.2013.02.010]</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7</w:t>
      </w:r>
      <w:r w:rsidR="002A1126" w:rsidRPr="002A1126">
        <w:rPr>
          <w:rFonts w:ascii="Book Antiqua" w:eastAsia="Book Antiqua" w:hAnsi="Book Antiqua" w:cs="Book Antiqua"/>
          <w:color w:val="000000"/>
          <w:sz w:val="24"/>
          <w:szCs w:val="24"/>
          <w:lang w:val="en-US"/>
        </w:rPr>
        <w:t>6</w:t>
      </w:r>
      <w:r w:rsidR="00AB7EBB">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Chen Y</w:t>
      </w:r>
      <w:r w:rsidRPr="002A1126">
        <w:rPr>
          <w:rFonts w:ascii="Book Antiqua" w:eastAsia="Book Antiqua" w:hAnsi="Book Antiqua" w:cs="Book Antiqua"/>
          <w:color w:val="000000"/>
          <w:sz w:val="24"/>
          <w:szCs w:val="24"/>
          <w:lang w:val="en-US"/>
        </w:rPr>
        <w:t xml:space="preserve">, Osika W, Dangardt F, Gan LM, Strandvik B, Friberg P. High levels of soluble intercellular adhesion molecule-1, insulin resistance and saturated fatty acids are associated with endothelial dysfunction in healthy adolescents. </w:t>
      </w:r>
      <w:r w:rsidR="00F70498" w:rsidRPr="00F70498">
        <w:rPr>
          <w:rFonts w:ascii="Book Antiqua" w:eastAsia="Book Antiqua" w:hAnsi="Book Antiqua" w:cs="Book Antiqua"/>
          <w:i/>
          <w:iCs/>
          <w:color w:val="000000"/>
          <w:sz w:val="24"/>
          <w:szCs w:val="24"/>
          <w:lang w:val="en-US"/>
        </w:rPr>
        <w:t>Atherosclerosis</w:t>
      </w:r>
      <w:r w:rsidR="00F70498" w:rsidRPr="00F70498">
        <w:rPr>
          <w:rFonts w:ascii="Book Antiqua" w:eastAsia="Book Antiqua" w:hAnsi="Book Antiqua" w:cs="Book Antiqua"/>
          <w:color w:val="000000"/>
          <w:sz w:val="24"/>
          <w:szCs w:val="24"/>
          <w:lang w:val="en-US"/>
        </w:rPr>
        <w:t xml:space="preserve"> 2010; </w:t>
      </w:r>
      <w:r w:rsidR="00F70498" w:rsidRPr="00F70498">
        <w:rPr>
          <w:rFonts w:ascii="Book Antiqua" w:eastAsia="Book Antiqua" w:hAnsi="Book Antiqua" w:cs="Book Antiqua"/>
          <w:b/>
          <w:bCs/>
          <w:color w:val="000000"/>
          <w:sz w:val="24"/>
          <w:szCs w:val="24"/>
          <w:lang w:val="en-US"/>
        </w:rPr>
        <w:t>211</w:t>
      </w:r>
      <w:r w:rsidR="00F70498" w:rsidRPr="00F70498">
        <w:rPr>
          <w:rFonts w:ascii="Book Antiqua" w:eastAsia="Book Antiqua" w:hAnsi="Book Antiqua" w:cs="Book Antiqua"/>
          <w:color w:val="000000"/>
          <w:sz w:val="24"/>
          <w:szCs w:val="24"/>
          <w:lang w:val="en-US"/>
        </w:rPr>
        <w:t>: 638-642 [PMID: 20362293 DOI: 10.1016/j.atherosclerosis.2010.03.013]</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7</w:t>
      </w:r>
      <w:r w:rsidR="002A1126" w:rsidRPr="002A1126">
        <w:rPr>
          <w:rFonts w:ascii="Book Antiqua" w:eastAsia="Book Antiqua" w:hAnsi="Book Antiqua" w:cs="Book Antiqua"/>
          <w:color w:val="000000"/>
          <w:sz w:val="24"/>
          <w:szCs w:val="24"/>
          <w:lang w:val="en-US"/>
        </w:rPr>
        <w:t>7</w:t>
      </w:r>
      <w:r w:rsidR="00AB7EBB">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Blair CK</w:t>
      </w:r>
      <w:r w:rsidRPr="002A1126">
        <w:rPr>
          <w:rFonts w:ascii="Book Antiqua" w:eastAsia="Book Antiqua" w:hAnsi="Book Antiqua" w:cs="Book Antiqua"/>
          <w:color w:val="000000"/>
          <w:sz w:val="24"/>
          <w:szCs w:val="24"/>
          <w:lang w:val="en-US"/>
        </w:rPr>
        <w:t xml:space="preserve">, Kelly AS, Steinberger J, Eberly LE, Napurski C, Robien K, Neglia JP, Mulrooney DA, Ross JA. </w:t>
      </w:r>
      <w:r w:rsidR="00F70498" w:rsidRPr="00F70498">
        <w:rPr>
          <w:rFonts w:ascii="Book Antiqua" w:eastAsia="Book Antiqua" w:hAnsi="Book Antiqua" w:cs="Book Antiqua"/>
          <w:color w:val="000000"/>
          <w:sz w:val="24"/>
          <w:szCs w:val="24"/>
          <w:lang w:val="en-US"/>
        </w:rPr>
        <w:t xml:space="preserve">Feasibility and preliminary efficacy of the effects of flavanoid-rich purple grape juice on the vascular health of childhood cancer survivors: a randomized, controlled crossover trial. </w:t>
      </w:r>
      <w:r w:rsidR="00F70498" w:rsidRPr="00F70498">
        <w:rPr>
          <w:rFonts w:ascii="Book Antiqua" w:eastAsia="Book Antiqua" w:hAnsi="Book Antiqua" w:cs="Book Antiqua"/>
          <w:i/>
          <w:iCs/>
          <w:color w:val="000000"/>
          <w:sz w:val="24"/>
          <w:szCs w:val="24"/>
          <w:lang w:val="en-US"/>
        </w:rPr>
        <w:t>Pediatr Blood Cancer</w:t>
      </w:r>
      <w:r w:rsidR="00F70498" w:rsidRPr="00F70498">
        <w:rPr>
          <w:rFonts w:ascii="Book Antiqua" w:eastAsia="Book Antiqua" w:hAnsi="Book Antiqua" w:cs="Book Antiqua"/>
          <w:color w:val="000000"/>
          <w:sz w:val="24"/>
          <w:szCs w:val="24"/>
          <w:lang w:val="en-US"/>
        </w:rPr>
        <w:t xml:space="preserve"> 2014; </w:t>
      </w:r>
      <w:r w:rsidR="00F70498" w:rsidRPr="00F70498">
        <w:rPr>
          <w:rFonts w:ascii="Book Antiqua" w:eastAsia="Book Antiqua" w:hAnsi="Book Antiqua" w:cs="Book Antiqua"/>
          <w:b/>
          <w:bCs/>
          <w:color w:val="000000"/>
          <w:sz w:val="24"/>
          <w:szCs w:val="24"/>
          <w:lang w:val="en-US"/>
        </w:rPr>
        <w:t>61</w:t>
      </w:r>
      <w:r w:rsidR="00F70498" w:rsidRPr="00F70498">
        <w:rPr>
          <w:rFonts w:ascii="Book Antiqua" w:eastAsia="Book Antiqua" w:hAnsi="Book Antiqua" w:cs="Book Antiqua"/>
          <w:color w:val="000000"/>
          <w:sz w:val="24"/>
          <w:szCs w:val="24"/>
          <w:lang w:val="en-US"/>
        </w:rPr>
        <w:t>: 2290-2296 [PMID: 25175762 DOI: 10.1002/pbc.25202]</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7</w:t>
      </w:r>
      <w:r w:rsidR="002A1126" w:rsidRPr="002A1126">
        <w:rPr>
          <w:rFonts w:ascii="Book Antiqua" w:eastAsia="Book Antiqua" w:hAnsi="Book Antiqua" w:cs="Book Antiqua"/>
          <w:color w:val="000000"/>
          <w:sz w:val="24"/>
          <w:szCs w:val="24"/>
          <w:lang w:val="en-US"/>
        </w:rPr>
        <w:t>8</w:t>
      </w:r>
      <w:r w:rsidR="00AB7EBB">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Ruble K</w:t>
      </w:r>
      <w:r w:rsidRPr="002A1126">
        <w:rPr>
          <w:rFonts w:ascii="Book Antiqua" w:eastAsia="Book Antiqua" w:hAnsi="Book Antiqua" w:cs="Book Antiqua"/>
          <w:color w:val="000000"/>
          <w:sz w:val="24"/>
          <w:szCs w:val="24"/>
          <w:lang w:val="en-US"/>
        </w:rPr>
        <w:t xml:space="preserve">, Davis CL, Han HR. </w:t>
      </w:r>
      <w:r w:rsidR="00F70498" w:rsidRPr="00F70498">
        <w:rPr>
          <w:rFonts w:ascii="Book Antiqua" w:eastAsia="Book Antiqua" w:hAnsi="Book Antiqua" w:cs="Book Antiqua"/>
          <w:color w:val="000000"/>
          <w:sz w:val="24"/>
          <w:szCs w:val="24"/>
          <w:lang w:val="en-US"/>
        </w:rPr>
        <w:t xml:space="preserve">Endothelial health in childhood acute lymphoid leukemia survivors: pilot evaluation with peripheral artery tonometry. </w:t>
      </w:r>
      <w:r w:rsidR="00F70498" w:rsidRPr="00F70498">
        <w:rPr>
          <w:rFonts w:ascii="Book Antiqua" w:eastAsia="Book Antiqua" w:hAnsi="Book Antiqua" w:cs="Book Antiqua"/>
          <w:i/>
          <w:iCs/>
          <w:color w:val="000000"/>
          <w:sz w:val="24"/>
          <w:szCs w:val="24"/>
          <w:lang w:val="en-US"/>
        </w:rPr>
        <w:t>J Pediatr Hematol Oncol</w:t>
      </w:r>
      <w:r w:rsidR="00F70498" w:rsidRPr="00F70498">
        <w:rPr>
          <w:rFonts w:ascii="Book Antiqua" w:eastAsia="Book Antiqua" w:hAnsi="Book Antiqua" w:cs="Book Antiqua"/>
          <w:color w:val="000000"/>
          <w:sz w:val="24"/>
          <w:szCs w:val="24"/>
          <w:lang w:val="en-US"/>
        </w:rPr>
        <w:t xml:space="preserve"> 2015; </w:t>
      </w:r>
      <w:r w:rsidR="00F70498" w:rsidRPr="00F70498">
        <w:rPr>
          <w:rFonts w:ascii="Book Antiqua" w:eastAsia="Book Antiqua" w:hAnsi="Book Antiqua" w:cs="Book Antiqua"/>
          <w:b/>
          <w:bCs/>
          <w:color w:val="000000"/>
          <w:sz w:val="24"/>
          <w:szCs w:val="24"/>
          <w:lang w:val="en-US"/>
        </w:rPr>
        <w:t>37</w:t>
      </w:r>
      <w:r w:rsidR="00F70498" w:rsidRPr="00F70498">
        <w:rPr>
          <w:rFonts w:ascii="Book Antiqua" w:eastAsia="Book Antiqua" w:hAnsi="Book Antiqua" w:cs="Book Antiqua"/>
          <w:color w:val="000000"/>
          <w:sz w:val="24"/>
          <w:szCs w:val="24"/>
          <w:lang w:val="en-US"/>
        </w:rPr>
        <w:t>: 117-120 [PMID: 24577544 DOI: 10.1097/MPH.0000000000000122]</w:t>
      </w:r>
    </w:p>
    <w:p w:rsidR="008A7767" w:rsidRPr="008A038A" w:rsidRDefault="002A1126">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lastRenderedPageBreak/>
        <w:t>79</w:t>
      </w:r>
      <w:r w:rsidR="00AB7EBB">
        <w:rPr>
          <w:rFonts w:ascii="Book Antiqua" w:eastAsiaTheme="minorEastAsia" w:hAnsi="Book Antiqua" w:cs="Book Antiqua" w:hint="eastAsia"/>
          <w:color w:val="000000"/>
          <w:sz w:val="24"/>
          <w:szCs w:val="24"/>
          <w:lang w:val="en-US" w:eastAsia="zh-CN"/>
        </w:rPr>
        <w:t xml:space="preserve"> </w:t>
      </w:r>
      <w:r w:rsidR="008A7767" w:rsidRPr="002A1126">
        <w:rPr>
          <w:rFonts w:ascii="Book Antiqua" w:eastAsia="Book Antiqua" w:hAnsi="Book Antiqua" w:cs="Book Antiqua"/>
          <w:b/>
          <w:bCs/>
          <w:color w:val="000000"/>
          <w:sz w:val="24"/>
          <w:szCs w:val="24"/>
          <w:lang w:val="en-US"/>
        </w:rPr>
        <w:t>Dengel DR</w:t>
      </w:r>
      <w:r w:rsidR="008A7767" w:rsidRPr="002A1126">
        <w:rPr>
          <w:rFonts w:ascii="Book Antiqua" w:eastAsia="Book Antiqua" w:hAnsi="Book Antiqua" w:cs="Book Antiqua"/>
          <w:color w:val="000000"/>
          <w:sz w:val="24"/>
          <w:szCs w:val="24"/>
          <w:lang w:val="en-US"/>
        </w:rPr>
        <w:t>, Ness KK, Glasser SP, Williamson EB, Baker KS, Gurney JG.</w:t>
      </w:r>
      <w:r w:rsidR="00AB7EBB">
        <w:rPr>
          <w:rFonts w:ascii="Book Antiqua" w:eastAsiaTheme="minorEastAsia" w:hAnsi="Book Antiqua" w:cs="Book Antiqua" w:hint="eastAsia"/>
          <w:color w:val="000000"/>
          <w:sz w:val="24"/>
          <w:szCs w:val="24"/>
          <w:lang w:val="en-US" w:eastAsia="zh-CN"/>
        </w:rPr>
        <w:t xml:space="preserve"> </w:t>
      </w:r>
      <w:r w:rsidR="00F70498" w:rsidRPr="00F70498">
        <w:rPr>
          <w:rFonts w:ascii="Book Antiqua" w:eastAsia="Book Antiqua" w:hAnsi="Book Antiqua" w:cs="Book Antiqua"/>
          <w:color w:val="000000"/>
          <w:sz w:val="24"/>
          <w:szCs w:val="24"/>
          <w:lang w:val="en-US"/>
        </w:rPr>
        <w:t xml:space="preserve">Endothelial function in young adult survivors of childhood acute lymphoblastic leukemia. </w:t>
      </w:r>
      <w:r w:rsidR="00F70498" w:rsidRPr="00F70498">
        <w:rPr>
          <w:rFonts w:ascii="Book Antiqua" w:eastAsia="Book Antiqua" w:hAnsi="Book Antiqua" w:cs="Book Antiqua"/>
          <w:i/>
          <w:iCs/>
          <w:color w:val="000000"/>
          <w:sz w:val="24"/>
          <w:szCs w:val="24"/>
          <w:lang w:val="en-US"/>
        </w:rPr>
        <w:t>J Pediatr Hematol Oncol</w:t>
      </w:r>
      <w:r w:rsidR="00F70498" w:rsidRPr="00F70498">
        <w:rPr>
          <w:rFonts w:ascii="Book Antiqua" w:eastAsia="Book Antiqua" w:hAnsi="Book Antiqua" w:cs="Book Antiqua"/>
          <w:color w:val="000000"/>
          <w:sz w:val="24"/>
          <w:szCs w:val="24"/>
          <w:lang w:val="en-US"/>
        </w:rPr>
        <w:t xml:space="preserve"> 2008; </w:t>
      </w:r>
      <w:r w:rsidR="00F70498" w:rsidRPr="00F70498">
        <w:rPr>
          <w:rFonts w:ascii="Book Antiqua" w:eastAsia="Book Antiqua" w:hAnsi="Book Antiqua" w:cs="Book Antiqua"/>
          <w:b/>
          <w:bCs/>
          <w:color w:val="000000"/>
          <w:sz w:val="24"/>
          <w:szCs w:val="24"/>
          <w:lang w:val="en-US"/>
        </w:rPr>
        <w:t>30</w:t>
      </w:r>
      <w:r w:rsidR="00F70498" w:rsidRPr="00F70498">
        <w:rPr>
          <w:rFonts w:ascii="Book Antiqua" w:eastAsia="Book Antiqua" w:hAnsi="Book Antiqua" w:cs="Book Antiqua"/>
          <w:color w:val="000000"/>
          <w:sz w:val="24"/>
          <w:szCs w:val="24"/>
          <w:lang w:val="en-US"/>
        </w:rPr>
        <w:t>: 20-25 [PMID: 18176175 DOI: 10.1097/MPH.0b013e318159a593]</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8</w:t>
      </w:r>
      <w:r w:rsidR="002A1126" w:rsidRPr="002A1126">
        <w:rPr>
          <w:rFonts w:ascii="Book Antiqua" w:eastAsia="Book Antiqua" w:hAnsi="Book Antiqua" w:cs="Book Antiqua"/>
          <w:color w:val="000000"/>
          <w:sz w:val="24"/>
          <w:szCs w:val="24"/>
          <w:lang w:val="en-US"/>
        </w:rPr>
        <w:t>0</w:t>
      </w:r>
      <w:r w:rsidR="00AB7EBB">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Jenei Z</w:t>
      </w:r>
      <w:r w:rsidRPr="002A1126">
        <w:rPr>
          <w:rFonts w:ascii="Book Antiqua" w:eastAsia="Book Antiqua" w:hAnsi="Book Antiqua" w:cs="Book Antiqua"/>
          <w:color w:val="000000"/>
          <w:sz w:val="24"/>
          <w:szCs w:val="24"/>
          <w:lang w:val="en-US"/>
        </w:rPr>
        <w:t xml:space="preserve">, Bárdi E, Magyar MT, Horváth A, Paragh G, Kiss C. Anthracycline causes impaired vascular endothelial function and aortic stiffness in long term survivors of childhood cancer. </w:t>
      </w:r>
      <w:r w:rsidR="00F70498" w:rsidRPr="00F70498">
        <w:rPr>
          <w:rFonts w:ascii="Book Antiqua" w:eastAsia="Book Antiqua" w:hAnsi="Book Antiqua" w:cs="Book Antiqua"/>
          <w:i/>
          <w:iCs/>
          <w:color w:val="000000"/>
          <w:sz w:val="24"/>
          <w:szCs w:val="24"/>
          <w:lang w:val="en-US"/>
        </w:rPr>
        <w:t>Pathol Oncol Res</w:t>
      </w:r>
      <w:r w:rsidR="00F70498" w:rsidRPr="00F70498">
        <w:rPr>
          <w:rFonts w:ascii="Book Antiqua" w:eastAsia="Book Antiqua" w:hAnsi="Book Antiqua" w:cs="Book Antiqua"/>
          <w:color w:val="000000"/>
          <w:sz w:val="24"/>
          <w:szCs w:val="24"/>
          <w:lang w:val="en-US"/>
        </w:rPr>
        <w:t xml:space="preserve"> 2013; </w:t>
      </w:r>
      <w:r w:rsidR="00F70498" w:rsidRPr="00F70498">
        <w:rPr>
          <w:rFonts w:ascii="Book Antiqua" w:eastAsia="Book Antiqua" w:hAnsi="Book Antiqua" w:cs="Book Antiqua"/>
          <w:b/>
          <w:bCs/>
          <w:color w:val="000000"/>
          <w:sz w:val="24"/>
          <w:szCs w:val="24"/>
          <w:lang w:val="en-US"/>
        </w:rPr>
        <w:t>19</w:t>
      </w:r>
      <w:r w:rsidR="00F70498" w:rsidRPr="00F70498">
        <w:rPr>
          <w:rFonts w:ascii="Book Antiqua" w:eastAsia="Book Antiqua" w:hAnsi="Book Antiqua" w:cs="Book Antiqua"/>
          <w:color w:val="000000"/>
          <w:sz w:val="24"/>
          <w:szCs w:val="24"/>
          <w:lang w:val="en-US"/>
        </w:rPr>
        <w:t>: 375-383 [PMID: 23242567 DOI: 10.1007/s12253-012-9589-6]</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8</w:t>
      </w:r>
      <w:r w:rsidR="002A1126" w:rsidRPr="002A1126">
        <w:rPr>
          <w:rFonts w:ascii="Book Antiqua" w:eastAsia="Book Antiqua" w:hAnsi="Book Antiqua" w:cs="Book Antiqua"/>
          <w:color w:val="000000"/>
          <w:sz w:val="24"/>
          <w:szCs w:val="24"/>
          <w:lang w:val="en-US"/>
        </w:rPr>
        <w:t>1</w:t>
      </w:r>
      <w:r w:rsidR="00AB7EBB">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Zelcer S</w:t>
      </w:r>
      <w:r w:rsidRPr="002A1126">
        <w:rPr>
          <w:rFonts w:ascii="Book Antiqua" w:eastAsia="Book Antiqua" w:hAnsi="Book Antiqua" w:cs="Book Antiqua"/>
          <w:color w:val="000000"/>
          <w:sz w:val="24"/>
          <w:szCs w:val="24"/>
          <w:lang w:val="en-US"/>
        </w:rPr>
        <w:t xml:space="preserve">, Chen B, Mangel J, Vujovic O, Thiessen-Philbrook HR, Reider M, Mahmud FH. </w:t>
      </w:r>
      <w:r w:rsidR="00F70498" w:rsidRPr="00F70498">
        <w:rPr>
          <w:rFonts w:ascii="Book Antiqua" w:eastAsia="Book Antiqua" w:hAnsi="Book Antiqua" w:cs="Book Antiqua"/>
          <w:color w:val="000000"/>
          <w:sz w:val="24"/>
          <w:szCs w:val="24"/>
          <w:lang w:val="en-US"/>
        </w:rPr>
        <w:t xml:space="preserve">Impaired vascular function in asymptomatic young adult survivors of Hodgkin Lymphoma following mediastinal radiation. </w:t>
      </w:r>
      <w:r w:rsidR="00F70498" w:rsidRPr="00F70498">
        <w:rPr>
          <w:rFonts w:ascii="Book Antiqua" w:eastAsia="Book Antiqua" w:hAnsi="Book Antiqua" w:cs="Book Antiqua"/>
          <w:i/>
          <w:iCs/>
          <w:color w:val="000000"/>
          <w:sz w:val="24"/>
          <w:szCs w:val="24"/>
          <w:lang w:val="en-US"/>
        </w:rPr>
        <w:t>J Cancer Surviv</w:t>
      </w:r>
      <w:r w:rsidR="00F70498" w:rsidRPr="00F70498">
        <w:rPr>
          <w:rFonts w:ascii="Book Antiqua" w:eastAsia="Book Antiqua" w:hAnsi="Book Antiqua" w:cs="Book Antiqua"/>
          <w:color w:val="000000"/>
          <w:sz w:val="24"/>
          <w:szCs w:val="24"/>
          <w:lang w:val="en-US"/>
        </w:rPr>
        <w:t xml:space="preserve"> 2010; </w:t>
      </w:r>
      <w:r w:rsidR="00F70498" w:rsidRPr="00F70498">
        <w:rPr>
          <w:rFonts w:ascii="Book Antiqua" w:eastAsia="Book Antiqua" w:hAnsi="Book Antiqua" w:cs="Book Antiqua"/>
          <w:b/>
          <w:bCs/>
          <w:color w:val="000000"/>
          <w:sz w:val="24"/>
          <w:szCs w:val="24"/>
          <w:lang w:val="en-US"/>
        </w:rPr>
        <w:t>4</w:t>
      </w:r>
      <w:r w:rsidR="00F70498" w:rsidRPr="00F70498">
        <w:rPr>
          <w:rFonts w:ascii="Book Antiqua" w:eastAsia="Book Antiqua" w:hAnsi="Book Antiqua" w:cs="Book Antiqua"/>
          <w:color w:val="000000"/>
          <w:sz w:val="24"/>
          <w:szCs w:val="24"/>
          <w:lang w:val="en-US"/>
        </w:rPr>
        <w:t>: 218-224 [PMID: 20652436 DOI: 10.1007/s11764-010-0138-6]</w:t>
      </w:r>
    </w:p>
    <w:p w:rsidR="008A7767" w:rsidRPr="008A038A" w:rsidRDefault="002A1126">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82</w:t>
      </w:r>
      <w:r w:rsidR="00AB7EBB">
        <w:rPr>
          <w:rFonts w:ascii="Book Antiqua" w:eastAsiaTheme="minorEastAsia" w:hAnsi="Book Antiqua" w:cs="Book Antiqua" w:hint="eastAsia"/>
          <w:color w:val="000000"/>
          <w:sz w:val="24"/>
          <w:szCs w:val="24"/>
          <w:lang w:val="en-US" w:eastAsia="zh-CN"/>
        </w:rPr>
        <w:t xml:space="preserve"> </w:t>
      </w:r>
      <w:r w:rsidR="008A7767" w:rsidRPr="002A1126">
        <w:rPr>
          <w:rFonts w:ascii="Book Antiqua" w:eastAsia="Book Antiqua" w:hAnsi="Book Antiqua" w:cs="Book Antiqua"/>
          <w:b/>
          <w:bCs/>
          <w:color w:val="000000"/>
          <w:sz w:val="24"/>
          <w:szCs w:val="24"/>
          <w:lang w:val="en-US"/>
        </w:rPr>
        <w:t>Vatanen A</w:t>
      </w:r>
      <w:r w:rsidR="008A7767" w:rsidRPr="002A1126">
        <w:rPr>
          <w:rFonts w:ascii="Book Antiqua" w:eastAsia="Book Antiqua" w:hAnsi="Book Antiqua" w:cs="Book Antiqua"/>
          <w:color w:val="000000"/>
          <w:sz w:val="24"/>
          <w:szCs w:val="24"/>
          <w:lang w:val="en-US"/>
        </w:rPr>
        <w:t xml:space="preserve">, Sarkola T, Ojala TH, Turanlahti M, Jahnukainen T, Saarinen-Pihkala UM, Jahnukainen K. Radiotherapy-related arterial intima thickening and plaque formation in childhood cancer survivors detected with very-high resolution ultrasound during young adulthood. </w:t>
      </w:r>
      <w:r w:rsidR="00F70498" w:rsidRPr="00F70498">
        <w:rPr>
          <w:rFonts w:ascii="Book Antiqua" w:eastAsia="Book Antiqua" w:hAnsi="Book Antiqua" w:cs="Book Antiqua"/>
          <w:i/>
          <w:iCs/>
          <w:color w:val="000000"/>
          <w:sz w:val="24"/>
          <w:szCs w:val="24"/>
          <w:lang w:val="en-US"/>
        </w:rPr>
        <w:t>Pediatr Blood Cancer</w:t>
      </w:r>
      <w:r w:rsidR="00F70498" w:rsidRPr="00F70498">
        <w:rPr>
          <w:rFonts w:ascii="Book Antiqua" w:eastAsia="Book Antiqua" w:hAnsi="Book Antiqua" w:cs="Book Antiqua"/>
          <w:color w:val="000000"/>
          <w:sz w:val="24"/>
          <w:szCs w:val="24"/>
          <w:lang w:val="en-US"/>
        </w:rPr>
        <w:t xml:space="preserve"> 2015; </w:t>
      </w:r>
      <w:r w:rsidR="00F70498" w:rsidRPr="00F70498">
        <w:rPr>
          <w:rFonts w:ascii="Book Antiqua" w:eastAsia="Book Antiqua" w:hAnsi="Book Antiqua" w:cs="Book Antiqua"/>
          <w:b/>
          <w:bCs/>
          <w:color w:val="000000"/>
          <w:sz w:val="24"/>
          <w:szCs w:val="24"/>
          <w:lang w:val="en-US"/>
        </w:rPr>
        <w:t>62</w:t>
      </w:r>
      <w:r w:rsidR="00F70498" w:rsidRPr="00F70498">
        <w:rPr>
          <w:rFonts w:ascii="Book Antiqua" w:eastAsia="Book Antiqua" w:hAnsi="Book Antiqua" w:cs="Book Antiqua"/>
          <w:color w:val="000000"/>
          <w:sz w:val="24"/>
          <w:szCs w:val="24"/>
          <w:lang w:val="en-US"/>
        </w:rPr>
        <w:t>: 2000-2006 [PMID: 26052933 DOI: 10.1002/pbc.25616]</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8</w:t>
      </w:r>
      <w:r w:rsidR="002A1126" w:rsidRPr="002A1126">
        <w:rPr>
          <w:rFonts w:ascii="Book Antiqua" w:eastAsia="Book Antiqua" w:hAnsi="Book Antiqua" w:cs="Book Antiqua"/>
          <w:color w:val="000000"/>
          <w:sz w:val="24"/>
          <w:szCs w:val="24"/>
          <w:lang w:val="en-US"/>
        </w:rPr>
        <w:t>3</w:t>
      </w:r>
      <w:r w:rsidR="00AB7EBB">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Chatrath R</w:t>
      </w:r>
      <w:r w:rsidRPr="002A1126">
        <w:rPr>
          <w:rFonts w:ascii="Book Antiqua" w:eastAsia="Book Antiqua" w:hAnsi="Book Antiqua" w:cs="Book Antiqua"/>
          <w:color w:val="000000"/>
          <w:sz w:val="24"/>
          <w:szCs w:val="24"/>
          <w:lang w:val="en-US"/>
        </w:rPr>
        <w:t xml:space="preserve">, Ronningen KL, LaBreche P, Severson SR, Jayachandran M, Bracamonte MP, Miller VM. </w:t>
      </w:r>
      <w:r w:rsidR="00F70498" w:rsidRPr="00F70498">
        <w:rPr>
          <w:rFonts w:ascii="Book Antiqua" w:eastAsia="Book Antiqua" w:hAnsi="Book Antiqua" w:cs="Book Antiqua"/>
          <w:color w:val="000000"/>
          <w:sz w:val="24"/>
          <w:szCs w:val="24"/>
          <w:lang w:val="en-US"/>
        </w:rPr>
        <w:t xml:space="preserve">Effect of puberty on coronary arteries from female pigs. </w:t>
      </w:r>
      <w:r w:rsidR="00F70498" w:rsidRPr="00F70498">
        <w:rPr>
          <w:rFonts w:ascii="Book Antiqua" w:eastAsia="Book Antiqua" w:hAnsi="Book Antiqua" w:cs="Book Antiqua"/>
          <w:i/>
          <w:iCs/>
          <w:color w:val="000000"/>
          <w:sz w:val="24"/>
          <w:szCs w:val="24"/>
          <w:lang w:val="en-US"/>
        </w:rPr>
        <w:t>J Appl Physiol (1985)</w:t>
      </w:r>
      <w:r w:rsidR="00F70498" w:rsidRPr="00F70498">
        <w:rPr>
          <w:rFonts w:ascii="Book Antiqua" w:eastAsia="Book Antiqua" w:hAnsi="Book Antiqua" w:cs="Book Antiqua"/>
          <w:color w:val="000000"/>
          <w:sz w:val="24"/>
          <w:szCs w:val="24"/>
          <w:lang w:val="en-US"/>
        </w:rPr>
        <w:t xml:space="preserve"> 2003; </w:t>
      </w:r>
      <w:r w:rsidR="00F70498" w:rsidRPr="00F70498">
        <w:rPr>
          <w:rFonts w:ascii="Book Antiqua" w:eastAsia="Book Antiqua" w:hAnsi="Book Antiqua" w:cs="Book Antiqua"/>
          <w:b/>
          <w:bCs/>
          <w:color w:val="000000"/>
          <w:sz w:val="24"/>
          <w:szCs w:val="24"/>
          <w:lang w:val="en-US"/>
        </w:rPr>
        <w:t>95</w:t>
      </w:r>
      <w:r w:rsidR="00F70498" w:rsidRPr="00F70498">
        <w:rPr>
          <w:rFonts w:ascii="Book Antiqua" w:eastAsia="Book Antiqua" w:hAnsi="Book Antiqua" w:cs="Book Antiqua"/>
          <w:color w:val="000000"/>
          <w:sz w:val="24"/>
          <w:szCs w:val="24"/>
          <w:lang w:val="en-US"/>
        </w:rPr>
        <w:t>: 1672-1680 [PMID: 12794029 DOI: 10.1152/japplphysiol.00099.2003]</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8</w:t>
      </w:r>
      <w:r w:rsidR="002A1126" w:rsidRPr="002A1126">
        <w:rPr>
          <w:rFonts w:ascii="Book Antiqua" w:eastAsia="Book Antiqua" w:hAnsi="Book Antiqua" w:cs="Book Antiqua"/>
          <w:color w:val="000000"/>
          <w:sz w:val="24"/>
          <w:szCs w:val="24"/>
          <w:lang w:val="en-US"/>
        </w:rPr>
        <w:t>4</w:t>
      </w:r>
      <w:r w:rsidR="00AB7EBB">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Chatrath R</w:t>
      </w:r>
      <w:r w:rsidRPr="002A1126">
        <w:rPr>
          <w:rFonts w:ascii="Book Antiqua" w:eastAsia="Book Antiqua" w:hAnsi="Book Antiqua" w:cs="Book Antiqua"/>
          <w:color w:val="000000"/>
          <w:sz w:val="24"/>
          <w:szCs w:val="24"/>
          <w:lang w:val="en-US"/>
        </w:rPr>
        <w:t xml:space="preserve">, Ronningen KL, Severson SR, LaBreche P, Jayachandran M, Bracamonte MP, Miller VM. </w:t>
      </w:r>
      <w:r w:rsidR="00F70498" w:rsidRPr="00F70498">
        <w:rPr>
          <w:rFonts w:ascii="Book Antiqua" w:eastAsia="Book Antiqua" w:hAnsi="Book Antiqua" w:cs="Book Antiqua"/>
          <w:color w:val="000000"/>
          <w:sz w:val="24"/>
          <w:szCs w:val="24"/>
          <w:lang w:val="en-US"/>
        </w:rPr>
        <w:t xml:space="preserve">Endothelium-dependent responses in coronary arteries are changed with puberty in male pigs. </w:t>
      </w:r>
      <w:r w:rsidR="00F70498" w:rsidRPr="00F70498">
        <w:rPr>
          <w:rFonts w:ascii="Book Antiqua" w:eastAsia="Book Antiqua" w:hAnsi="Book Antiqua" w:cs="Book Antiqua"/>
          <w:i/>
          <w:iCs/>
          <w:color w:val="000000"/>
          <w:sz w:val="24"/>
          <w:szCs w:val="24"/>
          <w:lang w:val="en-US"/>
        </w:rPr>
        <w:t>Am J Physiol Heart Circ Physiol</w:t>
      </w:r>
      <w:r w:rsidR="00F70498" w:rsidRPr="00F70498">
        <w:rPr>
          <w:rFonts w:ascii="Book Antiqua" w:eastAsia="Book Antiqua" w:hAnsi="Book Antiqua" w:cs="Book Antiqua"/>
          <w:color w:val="000000"/>
          <w:sz w:val="24"/>
          <w:szCs w:val="24"/>
          <w:lang w:val="en-US"/>
        </w:rPr>
        <w:t xml:space="preserve"> 2003; </w:t>
      </w:r>
      <w:r w:rsidR="00F70498" w:rsidRPr="00F70498">
        <w:rPr>
          <w:rFonts w:ascii="Book Antiqua" w:eastAsia="Book Antiqua" w:hAnsi="Book Antiqua" w:cs="Book Antiqua"/>
          <w:b/>
          <w:bCs/>
          <w:color w:val="000000"/>
          <w:sz w:val="24"/>
          <w:szCs w:val="24"/>
          <w:lang w:val="en-US"/>
        </w:rPr>
        <w:t>285</w:t>
      </w:r>
      <w:r w:rsidR="00F70498" w:rsidRPr="00F70498">
        <w:rPr>
          <w:rFonts w:ascii="Book Antiqua" w:eastAsia="Book Antiqua" w:hAnsi="Book Antiqua" w:cs="Book Antiqua"/>
          <w:color w:val="000000"/>
          <w:sz w:val="24"/>
          <w:szCs w:val="24"/>
          <w:lang w:val="en-US"/>
        </w:rPr>
        <w:t>: H1168-H1176 [PMID: 12738626 DOI: 10.1152/ajpheart.00029.2003]</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8</w:t>
      </w:r>
      <w:r w:rsidR="002A1126" w:rsidRPr="002A1126">
        <w:rPr>
          <w:rFonts w:ascii="Book Antiqua" w:eastAsia="Book Antiqua" w:hAnsi="Book Antiqua" w:cs="Book Antiqua"/>
          <w:color w:val="000000"/>
          <w:sz w:val="24"/>
          <w:szCs w:val="24"/>
          <w:lang w:val="en-US"/>
        </w:rPr>
        <w:t>5</w:t>
      </w:r>
      <w:r w:rsidR="00AB7EBB">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Duke PM</w:t>
      </w:r>
      <w:r w:rsidRPr="002A1126">
        <w:rPr>
          <w:rFonts w:ascii="Book Antiqua" w:eastAsia="Book Antiqua" w:hAnsi="Book Antiqua" w:cs="Book Antiqua"/>
          <w:color w:val="000000"/>
          <w:sz w:val="24"/>
          <w:szCs w:val="24"/>
          <w:lang w:val="en-US"/>
        </w:rPr>
        <w:t xml:space="preserve">, Litt IF, Gross RT. </w:t>
      </w:r>
      <w:r w:rsidR="00F70498" w:rsidRPr="00F70498">
        <w:rPr>
          <w:rFonts w:ascii="Book Antiqua" w:eastAsia="Book Antiqua" w:hAnsi="Book Antiqua" w:cs="Book Antiqua"/>
          <w:color w:val="000000"/>
          <w:sz w:val="24"/>
          <w:szCs w:val="24"/>
          <w:lang w:val="en-US"/>
        </w:rPr>
        <w:t>Adolescents' self-assessment of sexual maturation.</w:t>
      </w:r>
      <w:r w:rsidR="00F70498" w:rsidRPr="00F70498">
        <w:rPr>
          <w:rFonts w:ascii="Book Antiqua" w:eastAsia="Book Antiqua" w:hAnsi="Book Antiqua" w:cs="Book Antiqua"/>
          <w:i/>
          <w:iCs/>
          <w:color w:val="000000"/>
          <w:sz w:val="24"/>
          <w:szCs w:val="24"/>
          <w:lang w:val="en-US"/>
        </w:rPr>
        <w:t>Pediatrics</w:t>
      </w:r>
      <w:r w:rsidR="00F70498" w:rsidRPr="00F70498">
        <w:rPr>
          <w:rFonts w:ascii="Book Antiqua" w:eastAsia="Book Antiqua" w:hAnsi="Book Antiqua" w:cs="Book Antiqua"/>
          <w:color w:val="000000"/>
          <w:sz w:val="24"/>
          <w:szCs w:val="24"/>
          <w:lang w:val="en-US"/>
        </w:rPr>
        <w:t xml:space="preserve"> 1980; </w:t>
      </w:r>
      <w:r w:rsidR="00F70498" w:rsidRPr="00F70498">
        <w:rPr>
          <w:rFonts w:ascii="Book Antiqua" w:eastAsia="Book Antiqua" w:hAnsi="Book Antiqua" w:cs="Book Antiqua"/>
          <w:b/>
          <w:bCs/>
          <w:color w:val="000000"/>
          <w:sz w:val="24"/>
          <w:szCs w:val="24"/>
          <w:lang w:val="en-US"/>
        </w:rPr>
        <w:t>66</w:t>
      </w:r>
      <w:r w:rsidR="00F70498" w:rsidRPr="00F70498">
        <w:rPr>
          <w:rFonts w:ascii="Book Antiqua" w:eastAsia="Book Antiqua" w:hAnsi="Book Antiqua" w:cs="Book Antiqua"/>
          <w:color w:val="000000"/>
          <w:sz w:val="24"/>
          <w:szCs w:val="24"/>
          <w:lang w:val="en-US"/>
        </w:rPr>
        <w:t>: 918-920 [PMID: 7454482]</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lastRenderedPageBreak/>
        <w:t>8</w:t>
      </w:r>
      <w:r w:rsidR="002A1126" w:rsidRPr="002A1126">
        <w:rPr>
          <w:rFonts w:ascii="Book Antiqua" w:eastAsia="Book Antiqua" w:hAnsi="Book Antiqua" w:cs="Book Antiqua"/>
          <w:color w:val="000000"/>
          <w:sz w:val="24"/>
          <w:szCs w:val="24"/>
          <w:lang w:val="en-US"/>
        </w:rPr>
        <w:t>6</w:t>
      </w:r>
      <w:r w:rsidR="00AB7EBB">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Higashi Y</w:t>
      </w:r>
      <w:r w:rsidRPr="002A1126">
        <w:rPr>
          <w:rFonts w:ascii="Book Antiqua" w:eastAsia="Book Antiqua" w:hAnsi="Book Antiqua" w:cs="Book Antiqua"/>
          <w:color w:val="000000"/>
          <w:sz w:val="24"/>
          <w:szCs w:val="24"/>
          <w:lang w:val="en-US"/>
        </w:rPr>
        <w:t xml:space="preserve">, Sukhanov S, Anwar A, Shai SY, Delafontaine P. IGF-1, oxidative stress and atheroprotection. </w:t>
      </w:r>
      <w:r w:rsidR="00F70498" w:rsidRPr="00F70498">
        <w:rPr>
          <w:rFonts w:ascii="Book Antiqua" w:eastAsia="Book Antiqua" w:hAnsi="Book Antiqua" w:cs="Book Antiqua"/>
          <w:i/>
          <w:iCs/>
          <w:color w:val="000000"/>
          <w:sz w:val="24"/>
          <w:szCs w:val="24"/>
          <w:lang w:val="en-US"/>
        </w:rPr>
        <w:t>Trends Endocrinol Metab</w:t>
      </w:r>
      <w:r w:rsidR="00F70498" w:rsidRPr="00F70498">
        <w:rPr>
          <w:rFonts w:ascii="Book Antiqua" w:eastAsia="Book Antiqua" w:hAnsi="Book Antiqua" w:cs="Book Antiqua"/>
          <w:color w:val="000000"/>
          <w:sz w:val="24"/>
          <w:szCs w:val="24"/>
          <w:lang w:val="en-US"/>
        </w:rPr>
        <w:t xml:space="preserve"> 2010; </w:t>
      </w:r>
      <w:r w:rsidR="00F70498" w:rsidRPr="00F70498">
        <w:rPr>
          <w:rFonts w:ascii="Book Antiqua" w:eastAsia="Book Antiqua" w:hAnsi="Book Antiqua" w:cs="Book Antiqua"/>
          <w:b/>
          <w:bCs/>
          <w:color w:val="000000"/>
          <w:sz w:val="24"/>
          <w:szCs w:val="24"/>
          <w:lang w:val="en-US"/>
        </w:rPr>
        <w:t>21</w:t>
      </w:r>
      <w:r w:rsidR="00F70498" w:rsidRPr="00F70498">
        <w:rPr>
          <w:rFonts w:ascii="Book Antiqua" w:eastAsia="Book Antiqua" w:hAnsi="Book Antiqua" w:cs="Book Antiqua"/>
          <w:color w:val="000000"/>
          <w:sz w:val="24"/>
          <w:szCs w:val="24"/>
          <w:lang w:val="en-US"/>
        </w:rPr>
        <w:t>: 245-254 [PMID: 20071192 DOI: 10.1016/j.tem.2009.12.005]</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8</w:t>
      </w:r>
      <w:r w:rsidR="002A1126" w:rsidRPr="002A1126">
        <w:rPr>
          <w:rFonts w:ascii="Book Antiqua" w:eastAsia="Book Antiqua" w:hAnsi="Book Antiqua" w:cs="Book Antiqua"/>
          <w:color w:val="000000"/>
          <w:sz w:val="24"/>
          <w:szCs w:val="24"/>
          <w:lang w:val="en-US"/>
        </w:rPr>
        <w:t>7</w:t>
      </w:r>
      <w:r w:rsidR="00AB7EBB">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Suzuki K</w:t>
      </w:r>
      <w:r w:rsidRPr="002A1126">
        <w:rPr>
          <w:rFonts w:ascii="Book Antiqua" w:eastAsia="Book Antiqua" w:hAnsi="Book Antiqua" w:cs="Book Antiqua"/>
          <w:color w:val="000000"/>
          <w:sz w:val="24"/>
          <w:szCs w:val="24"/>
          <w:lang w:val="en-US"/>
        </w:rPr>
        <w:t xml:space="preserve">, Yanagi K, Shimizu M, Wakamatsu S, Niitani T, Hosonuma S, Sagara M, Aso Y. Effect of growth hormone replacement therapy on plasma diacron-reactive oxygen metabolites and endothelial function in Japanese patients: The GREAT clinical study. </w:t>
      </w:r>
      <w:r w:rsidR="00F70498" w:rsidRPr="00F70498">
        <w:rPr>
          <w:rFonts w:ascii="Book Antiqua" w:eastAsia="Book Antiqua" w:hAnsi="Book Antiqua" w:cs="Book Antiqua"/>
          <w:i/>
          <w:iCs/>
          <w:color w:val="000000"/>
          <w:sz w:val="24"/>
          <w:szCs w:val="24"/>
          <w:lang w:val="en-US"/>
        </w:rPr>
        <w:t>Endocr J</w:t>
      </w:r>
      <w:r w:rsidR="00F70498" w:rsidRPr="00F70498">
        <w:rPr>
          <w:rFonts w:ascii="Book Antiqua" w:eastAsia="Book Antiqua" w:hAnsi="Book Antiqua" w:cs="Book Antiqua"/>
          <w:color w:val="000000"/>
          <w:sz w:val="24"/>
          <w:szCs w:val="24"/>
          <w:lang w:val="en-US"/>
        </w:rPr>
        <w:t xml:space="preserve"> 2018; </w:t>
      </w:r>
      <w:r w:rsidR="00F70498" w:rsidRPr="00F70498">
        <w:rPr>
          <w:rFonts w:ascii="Book Antiqua" w:eastAsia="Book Antiqua" w:hAnsi="Book Antiqua" w:cs="Book Antiqua"/>
          <w:b/>
          <w:bCs/>
          <w:color w:val="000000"/>
          <w:sz w:val="24"/>
          <w:szCs w:val="24"/>
          <w:lang w:val="en-US"/>
        </w:rPr>
        <w:t>65</w:t>
      </w:r>
      <w:r w:rsidR="00F70498" w:rsidRPr="00F70498">
        <w:rPr>
          <w:rFonts w:ascii="Book Antiqua" w:eastAsia="Book Antiqua" w:hAnsi="Book Antiqua" w:cs="Book Antiqua"/>
          <w:color w:val="000000"/>
          <w:sz w:val="24"/>
          <w:szCs w:val="24"/>
          <w:lang w:val="en-US"/>
        </w:rPr>
        <w:t>: 101-111 [PMID: 29070768 DOI: 10.1507/endocrj.EJ17-0330]</w:t>
      </w:r>
    </w:p>
    <w:p w:rsidR="008A7767" w:rsidRPr="008A038A" w:rsidRDefault="002A1126">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88</w:t>
      </w:r>
      <w:r w:rsidR="00AB7EBB">
        <w:rPr>
          <w:rFonts w:ascii="Book Antiqua" w:eastAsiaTheme="minorEastAsia" w:hAnsi="Book Antiqua" w:cs="Book Antiqua" w:hint="eastAsia"/>
          <w:color w:val="000000"/>
          <w:sz w:val="24"/>
          <w:szCs w:val="24"/>
          <w:lang w:val="en-US" w:eastAsia="zh-CN"/>
        </w:rPr>
        <w:t xml:space="preserve"> </w:t>
      </w:r>
      <w:r w:rsidR="008A7767" w:rsidRPr="002A1126">
        <w:rPr>
          <w:rFonts w:ascii="Book Antiqua" w:eastAsia="Book Antiqua" w:hAnsi="Book Antiqua" w:cs="Book Antiqua"/>
          <w:b/>
          <w:bCs/>
          <w:color w:val="000000"/>
          <w:sz w:val="24"/>
          <w:szCs w:val="24"/>
          <w:lang w:val="en-US"/>
        </w:rPr>
        <w:t>Caicedo D</w:t>
      </w:r>
      <w:r w:rsidR="008A7767" w:rsidRPr="002A1126">
        <w:rPr>
          <w:rFonts w:ascii="Book Antiqua" w:eastAsia="Book Antiqua" w:hAnsi="Book Antiqua" w:cs="Book Antiqua"/>
          <w:color w:val="000000"/>
          <w:sz w:val="24"/>
          <w:szCs w:val="24"/>
          <w:lang w:val="en-US"/>
        </w:rPr>
        <w:t>, Díaz O, Devesa P, Devesa J. Growth Hormone (GH) and Cardiovascular System.</w:t>
      </w:r>
      <w:r w:rsidR="00F70498" w:rsidRPr="00F70498">
        <w:rPr>
          <w:rFonts w:ascii="Book Antiqua" w:eastAsia="Book Antiqua" w:hAnsi="Book Antiqua" w:cs="Book Antiqua"/>
          <w:i/>
          <w:iCs/>
          <w:color w:val="000000"/>
          <w:sz w:val="24"/>
          <w:szCs w:val="24"/>
          <w:lang w:val="en-US"/>
        </w:rPr>
        <w:t>Int J Mol Sci</w:t>
      </w:r>
      <w:r w:rsidR="00F70498" w:rsidRPr="00F70498">
        <w:rPr>
          <w:rFonts w:ascii="Book Antiqua" w:eastAsia="Book Antiqua" w:hAnsi="Book Antiqua" w:cs="Book Antiqua"/>
          <w:color w:val="000000"/>
          <w:sz w:val="24"/>
          <w:szCs w:val="24"/>
          <w:lang w:val="en-US"/>
        </w:rPr>
        <w:t xml:space="preserve"> 2018; </w:t>
      </w:r>
      <w:r w:rsidR="00F70498" w:rsidRPr="00F70498">
        <w:rPr>
          <w:rFonts w:ascii="Book Antiqua" w:eastAsia="Book Antiqua" w:hAnsi="Book Antiqua" w:cs="Book Antiqua"/>
          <w:b/>
          <w:bCs/>
          <w:color w:val="000000"/>
          <w:sz w:val="24"/>
          <w:szCs w:val="24"/>
          <w:lang w:val="en-US"/>
        </w:rPr>
        <w:t>19</w:t>
      </w:r>
      <w:r w:rsidR="00F70498" w:rsidRPr="00F70498">
        <w:rPr>
          <w:rFonts w:ascii="Book Antiqua" w:eastAsia="Book Antiqua" w:hAnsi="Book Antiqua" w:cs="Book Antiqua"/>
          <w:color w:val="000000"/>
          <w:sz w:val="24"/>
          <w:szCs w:val="24"/>
          <w:lang w:val="en-US"/>
        </w:rPr>
        <w:t xml:space="preserve"> [PMID: 29346331 DOI: 10.3390/ijms19010290]</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89</w:t>
      </w:r>
      <w:r w:rsidR="00AB7EBB">
        <w:rPr>
          <w:rFonts w:ascii="Book Antiqua" w:eastAsiaTheme="minorEastAsia" w:hAnsi="Book Antiqua" w:cs="Book Antiqua" w:hint="eastAsia"/>
          <w:color w:val="000000"/>
          <w:sz w:val="24"/>
          <w:szCs w:val="24"/>
          <w:lang w:val="en-US" w:eastAsia="zh-CN"/>
        </w:rPr>
        <w:t xml:space="preserve"> </w:t>
      </w:r>
      <w:r w:rsidRPr="00F70498">
        <w:rPr>
          <w:rFonts w:ascii="Book Antiqua" w:eastAsia="Book Antiqua" w:hAnsi="Book Antiqua" w:cs="Book Antiqua"/>
          <w:b/>
          <w:bCs/>
          <w:color w:val="000000"/>
          <w:sz w:val="24"/>
          <w:szCs w:val="24"/>
          <w:lang w:val="en-US"/>
        </w:rPr>
        <w:t>Conti E</w:t>
      </w:r>
      <w:r w:rsidRPr="00F70498">
        <w:rPr>
          <w:rFonts w:ascii="Book Antiqua" w:eastAsia="Book Antiqua" w:hAnsi="Book Antiqua" w:cs="Book Antiqua"/>
          <w:color w:val="000000"/>
          <w:sz w:val="24"/>
          <w:szCs w:val="24"/>
          <w:lang w:val="en-US"/>
        </w:rPr>
        <w:t xml:space="preserve">, Musumeci MB, De Giusti M, Dito E, Mastromarino V, Autore C, Volpe M. IGF-1 and atherothrombosis: relevance to pathophysiology and therapy. </w:t>
      </w:r>
      <w:r w:rsidRPr="00F70498">
        <w:rPr>
          <w:rFonts w:ascii="Book Antiqua" w:eastAsia="Book Antiqua" w:hAnsi="Book Antiqua" w:cs="Book Antiqua"/>
          <w:i/>
          <w:iCs/>
          <w:color w:val="000000"/>
          <w:sz w:val="24"/>
          <w:szCs w:val="24"/>
          <w:lang w:val="en-US"/>
        </w:rPr>
        <w:t>Clin Sci (Lond)</w:t>
      </w:r>
      <w:r w:rsidRPr="00F70498">
        <w:rPr>
          <w:rFonts w:ascii="Book Antiqua" w:eastAsia="Book Antiqua" w:hAnsi="Book Antiqua" w:cs="Book Antiqua"/>
          <w:color w:val="000000"/>
          <w:sz w:val="24"/>
          <w:szCs w:val="24"/>
          <w:lang w:val="en-US"/>
        </w:rPr>
        <w:t xml:space="preserve"> 2011; </w:t>
      </w:r>
      <w:r w:rsidRPr="00F70498">
        <w:rPr>
          <w:rFonts w:ascii="Book Antiqua" w:eastAsia="Book Antiqua" w:hAnsi="Book Antiqua" w:cs="Book Antiqua"/>
          <w:b/>
          <w:bCs/>
          <w:color w:val="000000"/>
          <w:sz w:val="24"/>
          <w:szCs w:val="24"/>
          <w:lang w:val="en-US"/>
        </w:rPr>
        <w:t>120</w:t>
      </w:r>
      <w:r w:rsidRPr="00F70498">
        <w:rPr>
          <w:rFonts w:ascii="Book Antiqua" w:eastAsia="Book Antiqua" w:hAnsi="Book Antiqua" w:cs="Book Antiqua"/>
          <w:color w:val="000000"/>
          <w:sz w:val="24"/>
          <w:szCs w:val="24"/>
          <w:lang w:val="en-US"/>
        </w:rPr>
        <w:t>: 377-402 [PMID: 21244364 DOI: 10.1042/CS20100400]</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9</w:t>
      </w:r>
      <w:r w:rsidR="002A1126" w:rsidRPr="002A1126">
        <w:rPr>
          <w:rFonts w:ascii="Book Antiqua" w:eastAsia="Book Antiqua" w:hAnsi="Book Antiqua" w:cs="Book Antiqua"/>
          <w:color w:val="000000"/>
          <w:sz w:val="24"/>
          <w:szCs w:val="24"/>
          <w:lang w:val="en-US"/>
        </w:rPr>
        <w:t>0</w:t>
      </w:r>
      <w:r w:rsidR="00AB7EBB">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Lanes R</w:t>
      </w:r>
      <w:r w:rsidRPr="002A1126">
        <w:rPr>
          <w:rFonts w:ascii="Book Antiqua" w:eastAsia="Book Antiqua" w:hAnsi="Book Antiqua" w:cs="Book Antiqua"/>
          <w:color w:val="000000"/>
          <w:sz w:val="24"/>
          <w:szCs w:val="24"/>
          <w:lang w:val="en-US"/>
        </w:rPr>
        <w:t xml:space="preserve">, Soros A, Flores K, Gunczler P, Carrillo E, Bandel J. Endothelial function, carotid artery intima-media thickness, epicardial adipose tissue, and left ventricular mass and function in growth hormone-deficient adolescents: apparent effects of growth hormone treatment on these parameters. </w:t>
      </w:r>
      <w:r w:rsidR="00F70498" w:rsidRPr="00F70498">
        <w:rPr>
          <w:rFonts w:ascii="Book Antiqua" w:eastAsia="Book Antiqua" w:hAnsi="Book Antiqua" w:cs="Book Antiqua"/>
          <w:i/>
          <w:iCs/>
          <w:color w:val="000000"/>
          <w:sz w:val="24"/>
          <w:szCs w:val="24"/>
          <w:lang w:val="en-US"/>
        </w:rPr>
        <w:t>J Clin Endocrinol Metab</w:t>
      </w:r>
      <w:r w:rsidR="00F70498" w:rsidRPr="00F70498">
        <w:rPr>
          <w:rFonts w:ascii="Book Antiqua" w:eastAsia="Book Antiqua" w:hAnsi="Book Antiqua" w:cs="Book Antiqua"/>
          <w:color w:val="000000"/>
          <w:sz w:val="24"/>
          <w:szCs w:val="24"/>
          <w:lang w:val="en-US"/>
        </w:rPr>
        <w:t xml:space="preserve"> 2005; </w:t>
      </w:r>
      <w:r w:rsidR="00F70498" w:rsidRPr="00F70498">
        <w:rPr>
          <w:rFonts w:ascii="Book Antiqua" w:eastAsia="Book Antiqua" w:hAnsi="Book Antiqua" w:cs="Book Antiqua"/>
          <w:b/>
          <w:bCs/>
          <w:color w:val="000000"/>
          <w:sz w:val="24"/>
          <w:szCs w:val="24"/>
          <w:lang w:val="en-US"/>
        </w:rPr>
        <w:t>90</w:t>
      </w:r>
      <w:r w:rsidR="00F70498" w:rsidRPr="00F70498">
        <w:rPr>
          <w:rFonts w:ascii="Book Antiqua" w:eastAsia="Book Antiqua" w:hAnsi="Book Antiqua" w:cs="Book Antiqua"/>
          <w:color w:val="000000"/>
          <w:sz w:val="24"/>
          <w:szCs w:val="24"/>
          <w:lang w:val="en-US"/>
        </w:rPr>
        <w:t>: 3978-3982 [PMID: 15870123 DOI: 10.1210/jc.2005-0091]</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91</w:t>
      </w:r>
      <w:r w:rsidR="005E07B5">
        <w:rPr>
          <w:rFonts w:ascii="Book Antiqua" w:eastAsiaTheme="minorEastAsia" w:hAnsi="Book Antiqua" w:cs="Book Antiqua" w:hint="eastAsia"/>
          <w:color w:val="000000"/>
          <w:sz w:val="24"/>
          <w:szCs w:val="24"/>
          <w:lang w:val="en-US" w:eastAsia="zh-CN"/>
        </w:rPr>
        <w:t xml:space="preserve"> </w:t>
      </w:r>
      <w:r w:rsidRPr="00F70498">
        <w:rPr>
          <w:rFonts w:ascii="Book Antiqua" w:eastAsia="Book Antiqua" w:hAnsi="Book Antiqua" w:cs="Book Antiqua"/>
          <w:b/>
          <w:bCs/>
          <w:color w:val="000000"/>
          <w:sz w:val="24"/>
          <w:szCs w:val="24"/>
          <w:lang w:val="en-US"/>
        </w:rPr>
        <w:t>Colao A</w:t>
      </w:r>
      <w:r w:rsidRPr="00F70498">
        <w:rPr>
          <w:rFonts w:ascii="Book Antiqua" w:eastAsia="Book Antiqua" w:hAnsi="Book Antiqua" w:cs="Book Antiqua"/>
          <w:color w:val="000000"/>
          <w:sz w:val="24"/>
          <w:szCs w:val="24"/>
          <w:lang w:val="en-US"/>
        </w:rPr>
        <w:t xml:space="preserve">, Spinelli L, Cuocolo A, Spiezia S, Pivonello R, di Somma C, Bonaduce D, Salvatore M, Lombardi G. Cardiovascular consequences of early-onset growth hormone excess. </w:t>
      </w:r>
      <w:r w:rsidRPr="00F70498">
        <w:rPr>
          <w:rFonts w:ascii="Book Antiqua" w:eastAsia="Book Antiqua" w:hAnsi="Book Antiqua" w:cs="Book Antiqua"/>
          <w:i/>
          <w:iCs/>
          <w:color w:val="000000"/>
          <w:sz w:val="24"/>
          <w:szCs w:val="24"/>
          <w:lang w:val="en-US"/>
        </w:rPr>
        <w:t>J Clin Endocrinol Metab</w:t>
      </w:r>
      <w:r w:rsidRPr="00F70498">
        <w:rPr>
          <w:rFonts w:ascii="Book Antiqua" w:eastAsia="Book Antiqua" w:hAnsi="Book Antiqua" w:cs="Book Antiqua"/>
          <w:color w:val="000000"/>
          <w:sz w:val="24"/>
          <w:szCs w:val="24"/>
          <w:lang w:val="en-US"/>
        </w:rPr>
        <w:t xml:space="preserve"> 2002; </w:t>
      </w:r>
      <w:r w:rsidRPr="00F70498">
        <w:rPr>
          <w:rFonts w:ascii="Book Antiqua" w:eastAsia="Book Antiqua" w:hAnsi="Book Antiqua" w:cs="Book Antiqua"/>
          <w:b/>
          <w:bCs/>
          <w:color w:val="000000"/>
          <w:sz w:val="24"/>
          <w:szCs w:val="24"/>
          <w:lang w:val="en-US"/>
        </w:rPr>
        <w:t>87</w:t>
      </w:r>
      <w:r w:rsidRPr="00F70498">
        <w:rPr>
          <w:rFonts w:ascii="Book Antiqua" w:eastAsia="Book Antiqua" w:hAnsi="Book Antiqua" w:cs="Book Antiqua"/>
          <w:color w:val="000000"/>
          <w:sz w:val="24"/>
          <w:szCs w:val="24"/>
          <w:lang w:val="en-US"/>
        </w:rPr>
        <w:t>: 3097-3104 [PMID: 12107207 DOI: 10.1210/jcem.87.7.8573]</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9</w:t>
      </w:r>
      <w:r w:rsidR="002A1126" w:rsidRPr="002A1126">
        <w:rPr>
          <w:rFonts w:ascii="Book Antiqua" w:eastAsia="Book Antiqua" w:hAnsi="Book Antiqua" w:cs="Book Antiqua"/>
          <w:color w:val="000000"/>
          <w:sz w:val="24"/>
          <w:szCs w:val="24"/>
          <w:lang w:val="en-US"/>
        </w:rPr>
        <w:t>2</w:t>
      </w:r>
      <w:r w:rsidR="005E07B5">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Colao A</w:t>
      </w:r>
      <w:r w:rsidRPr="002A1126">
        <w:rPr>
          <w:rFonts w:ascii="Book Antiqua" w:eastAsia="Book Antiqua" w:hAnsi="Book Antiqua" w:cs="Book Antiqua"/>
          <w:color w:val="000000"/>
          <w:sz w:val="24"/>
          <w:szCs w:val="24"/>
          <w:lang w:val="en-US"/>
        </w:rPr>
        <w:t xml:space="preserve">, Ferone D, Marzullo P, Lombardi G. Systemic complications of acromegaly: epidemiology, pathogenesis, and management. </w:t>
      </w:r>
      <w:r w:rsidR="00F70498" w:rsidRPr="00F70498">
        <w:rPr>
          <w:rFonts w:ascii="Book Antiqua" w:eastAsia="Book Antiqua" w:hAnsi="Book Antiqua" w:cs="Book Antiqua"/>
          <w:i/>
          <w:iCs/>
          <w:color w:val="000000"/>
          <w:sz w:val="24"/>
          <w:szCs w:val="24"/>
          <w:lang w:val="en-US"/>
        </w:rPr>
        <w:t>Endocr Rev</w:t>
      </w:r>
      <w:r w:rsidR="00F70498" w:rsidRPr="00F70498">
        <w:rPr>
          <w:rFonts w:ascii="Book Antiqua" w:eastAsia="Book Antiqua" w:hAnsi="Book Antiqua" w:cs="Book Antiqua"/>
          <w:color w:val="000000"/>
          <w:sz w:val="24"/>
          <w:szCs w:val="24"/>
          <w:lang w:val="en-US"/>
        </w:rPr>
        <w:t xml:space="preserve"> 2004; </w:t>
      </w:r>
      <w:r w:rsidR="00F70498" w:rsidRPr="00F70498">
        <w:rPr>
          <w:rFonts w:ascii="Book Antiqua" w:eastAsia="Book Antiqua" w:hAnsi="Book Antiqua" w:cs="Book Antiqua"/>
          <w:b/>
          <w:bCs/>
          <w:color w:val="000000"/>
          <w:sz w:val="24"/>
          <w:szCs w:val="24"/>
          <w:lang w:val="en-US"/>
        </w:rPr>
        <w:t>25</w:t>
      </w:r>
      <w:r w:rsidR="00F70498" w:rsidRPr="00F70498">
        <w:rPr>
          <w:rFonts w:ascii="Book Antiqua" w:eastAsia="Book Antiqua" w:hAnsi="Book Antiqua" w:cs="Book Antiqua"/>
          <w:color w:val="000000"/>
          <w:sz w:val="24"/>
          <w:szCs w:val="24"/>
          <w:lang w:val="en-US"/>
        </w:rPr>
        <w:t>: 102-152 [PMID: 14769829 DOI: 10.1210/er.2002-0022]</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9</w:t>
      </w:r>
      <w:r w:rsidR="002A1126" w:rsidRPr="002A1126">
        <w:rPr>
          <w:rFonts w:ascii="Book Antiqua" w:eastAsia="Book Antiqua" w:hAnsi="Book Antiqua" w:cs="Book Antiqua"/>
          <w:color w:val="000000"/>
          <w:sz w:val="24"/>
          <w:szCs w:val="24"/>
          <w:lang w:val="en-US"/>
        </w:rPr>
        <w:t>3</w:t>
      </w:r>
      <w:r w:rsidR="005E07B5">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Kul S</w:t>
      </w:r>
      <w:r w:rsidRPr="002A1126">
        <w:rPr>
          <w:rFonts w:ascii="Book Antiqua" w:eastAsia="Book Antiqua" w:hAnsi="Book Antiqua" w:cs="Book Antiqua"/>
          <w:color w:val="000000"/>
          <w:sz w:val="24"/>
          <w:szCs w:val="24"/>
          <w:lang w:val="en-US"/>
        </w:rPr>
        <w:t xml:space="preserve">, Caklili OT, Tutuncu Y, Ozcan FB, Aksu F, Baycan OF, Atici A, Bilgili UZ, Takir M, Caliskan M. Endothelial dysfunction in patients with acromegaly and It's </w:t>
      </w:r>
      <w:r w:rsidRPr="002A1126">
        <w:rPr>
          <w:rFonts w:ascii="Book Antiqua" w:eastAsia="Book Antiqua" w:hAnsi="Book Antiqua" w:cs="Book Antiqua"/>
          <w:color w:val="000000"/>
          <w:sz w:val="24"/>
          <w:szCs w:val="24"/>
          <w:lang w:val="en-US"/>
        </w:rPr>
        <w:lastRenderedPageBreak/>
        <w:t xml:space="preserve">association with Endocan. </w:t>
      </w:r>
      <w:r w:rsidR="00F70498" w:rsidRPr="00F70498">
        <w:rPr>
          <w:rFonts w:ascii="Book Antiqua" w:eastAsia="Book Antiqua" w:hAnsi="Book Antiqua" w:cs="Book Antiqua"/>
          <w:i/>
          <w:iCs/>
          <w:color w:val="000000"/>
          <w:sz w:val="24"/>
          <w:szCs w:val="24"/>
          <w:lang w:val="en-US"/>
        </w:rPr>
        <w:t>Growth Horm IGF Res</w:t>
      </w:r>
      <w:r w:rsidR="00F70498" w:rsidRPr="00F70498">
        <w:rPr>
          <w:rFonts w:ascii="Book Antiqua" w:eastAsia="Book Antiqua" w:hAnsi="Book Antiqua" w:cs="Book Antiqua"/>
          <w:color w:val="000000"/>
          <w:sz w:val="24"/>
          <w:szCs w:val="24"/>
          <w:lang w:val="en-US"/>
        </w:rPr>
        <w:t xml:space="preserve"> 2021; </w:t>
      </w:r>
      <w:r w:rsidR="00F70498" w:rsidRPr="00F70498">
        <w:rPr>
          <w:rFonts w:ascii="Book Antiqua" w:eastAsia="Book Antiqua" w:hAnsi="Book Antiqua" w:cs="Book Antiqua"/>
          <w:b/>
          <w:bCs/>
          <w:color w:val="000000"/>
          <w:sz w:val="24"/>
          <w:szCs w:val="24"/>
          <w:lang w:val="en-US"/>
        </w:rPr>
        <w:t>56</w:t>
      </w:r>
      <w:r w:rsidR="00F70498" w:rsidRPr="00F70498">
        <w:rPr>
          <w:rFonts w:ascii="Book Antiqua" w:eastAsia="Book Antiqua" w:hAnsi="Book Antiqua" w:cs="Book Antiqua"/>
          <w:color w:val="000000"/>
          <w:sz w:val="24"/>
          <w:szCs w:val="24"/>
          <w:lang w:val="en-US"/>
        </w:rPr>
        <w:t>: 101362 [PMID: 33221710 DOI: 10.1016/j.ghir.2020.101362]</w:t>
      </w:r>
    </w:p>
    <w:p w:rsidR="008A7767" w:rsidRPr="008A038A" w:rsidRDefault="008A7767">
      <w:pPr>
        <w:snapToGrid w:val="0"/>
        <w:spacing w:after="0" w:line="360" w:lineRule="auto"/>
        <w:jc w:val="both"/>
        <w:rPr>
          <w:rFonts w:ascii="Book Antiqua" w:hAnsi="Book Antiqua" w:cs="Book Antiqua"/>
          <w:sz w:val="24"/>
          <w:szCs w:val="24"/>
          <w:lang w:val="en-US"/>
        </w:rPr>
      </w:pPr>
      <w:r w:rsidRPr="002A1126">
        <w:rPr>
          <w:rFonts w:ascii="Book Antiqua" w:eastAsia="Book Antiqua" w:hAnsi="Book Antiqua" w:cs="Book Antiqua"/>
          <w:color w:val="000000"/>
          <w:sz w:val="24"/>
          <w:szCs w:val="24"/>
          <w:lang w:val="en-US"/>
        </w:rPr>
        <w:t>9</w:t>
      </w:r>
      <w:r w:rsidR="002A1126" w:rsidRPr="002A1126">
        <w:rPr>
          <w:rFonts w:ascii="Book Antiqua" w:eastAsia="Book Antiqua" w:hAnsi="Book Antiqua" w:cs="Book Antiqua"/>
          <w:color w:val="000000"/>
          <w:sz w:val="24"/>
          <w:szCs w:val="24"/>
          <w:lang w:val="en-US"/>
        </w:rPr>
        <w:t>4</w:t>
      </w:r>
      <w:r w:rsidR="005E07B5">
        <w:rPr>
          <w:rFonts w:ascii="Book Antiqua" w:eastAsiaTheme="minorEastAsia" w:hAnsi="Book Antiqua" w:cs="Book Antiqua" w:hint="eastAsia"/>
          <w:color w:val="000000"/>
          <w:sz w:val="24"/>
          <w:szCs w:val="24"/>
          <w:lang w:val="en-US" w:eastAsia="zh-CN"/>
        </w:rPr>
        <w:t xml:space="preserve"> </w:t>
      </w:r>
      <w:r w:rsidRPr="002A1126">
        <w:rPr>
          <w:rFonts w:ascii="Book Antiqua" w:eastAsia="Book Antiqua" w:hAnsi="Book Antiqua" w:cs="Book Antiqua"/>
          <w:b/>
          <w:bCs/>
          <w:color w:val="000000"/>
          <w:sz w:val="24"/>
          <w:szCs w:val="24"/>
          <w:lang w:val="en-US"/>
        </w:rPr>
        <w:t>O'Gorman CS</w:t>
      </w:r>
      <w:r w:rsidRPr="002A1126">
        <w:rPr>
          <w:rFonts w:ascii="Book Antiqua" w:eastAsia="Book Antiqua" w:hAnsi="Book Antiqua" w:cs="Book Antiqua"/>
          <w:color w:val="000000"/>
          <w:sz w:val="24"/>
          <w:szCs w:val="24"/>
          <w:lang w:val="en-US"/>
        </w:rPr>
        <w:t>, Syme C, Bradley T, Hamilton J, Mahmud FH.</w:t>
      </w:r>
      <w:r w:rsidR="00F70498" w:rsidRPr="00F70498">
        <w:rPr>
          <w:rFonts w:ascii="Book Antiqua" w:eastAsia="Book Antiqua" w:hAnsi="Book Antiqua" w:cs="Book Antiqua"/>
          <w:color w:val="000000"/>
          <w:sz w:val="24"/>
          <w:szCs w:val="24"/>
          <w:lang w:val="en-US"/>
        </w:rPr>
        <w:t xml:space="preserve">Impaired endothelial function in pediatric patients with </w:t>
      </w:r>
      <w:r w:rsidR="00E35AEC">
        <w:rPr>
          <w:rFonts w:ascii="Book Antiqua" w:eastAsia="Book Antiqua" w:hAnsi="Book Antiqua" w:cs="Book Antiqua"/>
          <w:color w:val="000000"/>
          <w:sz w:val="24"/>
          <w:szCs w:val="24"/>
          <w:lang w:val="en-US"/>
        </w:rPr>
        <w:t>T</w:t>
      </w:r>
      <w:r w:rsidR="00F70498" w:rsidRPr="00F70498">
        <w:rPr>
          <w:rFonts w:ascii="Book Antiqua" w:eastAsia="Book Antiqua" w:hAnsi="Book Antiqua" w:cs="Book Antiqua"/>
          <w:color w:val="000000"/>
          <w:sz w:val="24"/>
          <w:szCs w:val="24"/>
          <w:lang w:val="en-US"/>
        </w:rPr>
        <w:t xml:space="preserve">urner syndrome and healthy controls: a case-control study. </w:t>
      </w:r>
      <w:r w:rsidR="00F70498" w:rsidRPr="00F70498">
        <w:rPr>
          <w:rFonts w:ascii="Book Antiqua" w:eastAsia="Book Antiqua" w:hAnsi="Book Antiqua" w:cs="Book Antiqua"/>
          <w:i/>
          <w:iCs/>
          <w:color w:val="000000"/>
          <w:sz w:val="24"/>
          <w:szCs w:val="24"/>
          <w:lang w:val="en-US"/>
        </w:rPr>
        <w:t>Int J Pediatr Endocrinol</w:t>
      </w:r>
      <w:r w:rsidR="00F70498" w:rsidRPr="00F70498">
        <w:rPr>
          <w:rFonts w:ascii="Book Antiqua" w:eastAsia="Book Antiqua" w:hAnsi="Book Antiqua" w:cs="Book Antiqua"/>
          <w:color w:val="000000"/>
          <w:sz w:val="24"/>
          <w:szCs w:val="24"/>
          <w:lang w:val="en-US"/>
        </w:rPr>
        <w:t xml:space="preserve"> 2012; </w:t>
      </w:r>
      <w:r w:rsidR="00F70498" w:rsidRPr="00F70498">
        <w:rPr>
          <w:rFonts w:ascii="Book Antiqua" w:eastAsia="Book Antiqua" w:hAnsi="Book Antiqua" w:cs="Book Antiqua"/>
          <w:b/>
          <w:bCs/>
          <w:color w:val="000000"/>
          <w:sz w:val="24"/>
          <w:szCs w:val="24"/>
          <w:lang w:val="en-US"/>
        </w:rPr>
        <w:t>2012</w:t>
      </w:r>
      <w:r w:rsidR="00F70498" w:rsidRPr="00F70498">
        <w:rPr>
          <w:rFonts w:ascii="Book Antiqua" w:eastAsia="Book Antiqua" w:hAnsi="Book Antiqua" w:cs="Book Antiqua"/>
          <w:color w:val="000000"/>
          <w:sz w:val="24"/>
          <w:szCs w:val="24"/>
          <w:lang w:val="en-US"/>
        </w:rPr>
        <w:t>: 5 [PMID: 22472028 DOI: 10.1186/1687-9856-2012-5]</w:t>
      </w:r>
    </w:p>
    <w:p w:rsidR="008A7767" w:rsidRPr="008A038A" w:rsidRDefault="008A7767">
      <w:pPr>
        <w:snapToGrid w:val="0"/>
        <w:spacing w:after="0" w:line="360" w:lineRule="auto"/>
        <w:jc w:val="both"/>
        <w:rPr>
          <w:rFonts w:ascii="Book Antiqua" w:hAnsi="Book Antiqua" w:cs="Book Antiqua"/>
          <w:sz w:val="24"/>
          <w:szCs w:val="24"/>
          <w:lang w:val="en-US"/>
        </w:rPr>
        <w:sectPr w:rsidR="008A7767" w:rsidRPr="008A038A" w:rsidSect="005855C7">
          <w:footerReference w:type="default" r:id="rId7"/>
          <w:pgSz w:w="12240" w:h="15840"/>
          <w:pgMar w:top="1588" w:right="1588" w:bottom="1588" w:left="1588" w:header="720" w:footer="720" w:gutter="0"/>
          <w:cols w:space="720"/>
          <w:docGrid w:linePitch="360"/>
        </w:sectPr>
      </w:pP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color w:val="000000"/>
          <w:sz w:val="24"/>
          <w:szCs w:val="24"/>
          <w:lang w:val="en-US"/>
        </w:rPr>
        <w:lastRenderedPageBreak/>
        <w:t>Footnotes</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bCs/>
          <w:color w:val="000000"/>
          <w:sz w:val="24"/>
          <w:szCs w:val="24"/>
          <w:lang w:val="en-US"/>
        </w:rPr>
        <w:t xml:space="preserve">Conflict-of-interest statement: </w:t>
      </w:r>
      <w:r w:rsidRPr="00F70498">
        <w:rPr>
          <w:rFonts w:ascii="Book Antiqua" w:eastAsiaTheme="minorEastAsia" w:hAnsi="Book Antiqua" w:cs="Book Antiqua"/>
          <w:color w:val="000000"/>
          <w:sz w:val="24"/>
          <w:szCs w:val="24"/>
          <w:lang w:val="en-US" w:eastAsia="zh-CN"/>
        </w:rPr>
        <w:t>T</w:t>
      </w:r>
      <w:r w:rsidRPr="00F70498">
        <w:rPr>
          <w:rFonts w:ascii="Book Antiqua" w:eastAsia="Book Antiqua" w:hAnsi="Book Antiqua" w:cs="Book Antiqua"/>
          <w:color w:val="000000"/>
          <w:sz w:val="24"/>
          <w:szCs w:val="24"/>
          <w:lang w:val="en-US"/>
        </w:rPr>
        <w:t>he authors declare no conflict of interest.</w:t>
      </w:r>
    </w:p>
    <w:p w:rsidR="008A7767" w:rsidRPr="008A038A" w:rsidRDefault="008A7767">
      <w:pPr>
        <w:snapToGrid w:val="0"/>
        <w:spacing w:after="0" w:line="360" w:lineRule="auto"/>
        <w:jc w:val="both"/>
        <w:rPr>
          <w:rFonts w:ascii="Book Antiqua" w:hAnsi="Book Antiqua" w:cs="Book Antiqua"/>
          <w:sz w:val="24"/>
          <w:szCs w:val="24"/>
          <w:lang w:val="en-US"/>
        </w:rPr>
      </w:pP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bCs/>
          <w:color w:val="000000"/>
          <w:sz w:val="24"/>
          <w:szCs w:val="24"/>
          <w:lang w:val="en-US"/>
        </w:rPr>
        <w:t xml:space="preserve">Open-Access: </w:t>
      </w:r>
      <w:r w:rsidRPr="00F70498">
        <w:rPr>
          <w:rFonts w:ascii="Book Antiqua" w:eastAsia="Book Antiqua" w:hAnsi="Book Antiqua" w:cs="Book Antiqua"/>
          <w:color w:val="000000"/>
          <w:sz w:val="24"/>
          <w:szCs w:val="24"/>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A7767" w:rsidRPr="008A038A" w:rsidRDefault="008A7767">
      <w:pPr>
        <w:snapToGrid w:val="0"/>
        <w:spacing w:after="0" w:line="360" w:lineRule="auto"/>
        <w:jc w:val="both"/>
        <w:rPr>
          <w:rFonts w:ascii="Book Antiqua" w:hAnsi="Book Antiqua" w:cs="Book Antiqua"/>
          <w:sz w:val="24"/>
          <w:szCs w:val="24"/>
          <w:lang w:val="en-US"/>
        </w:rPr>
      </w:pP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color w:val="000000"/>
          <w:sz w:val="24"/>
          <w:szCs w:val="24"/>
          <w:lang w:val="en-US"/>
        </w:rPr>
        <w:t xml:space="preserve">Manuscript source: </w:t>
      </w:r>
      <w:r w:rsidRPr="00F70498">
        <w:rPr>
          <w:rFonts w:ascii="Book Antiqua" w:eastAsia="Book Antiqua" w:hAnsi="Book Antiqua" w:cs="Book Antiqua"/>
          <w:color w:val="000000"/>
          <w:sz w:val="24"/>
          <w:szCs w:val="24"/>
          <w:lang w:val="en-US"/>
        </w:rPr>
        <w:t>Invited manuscript</w:t>
      </w:r>
    </w:p>
    <w:p w:rsidR="008A7767" w:rsidRPr="008A038A" w:rsidRDefault="008A7767">
      <w:pPr>
        <w:snapToGrid w:val="0"/>
        <w:spacing w:after="0" w:line="360" w:lineRule="auto"/>
        <w:jc w:val="both"/>
        <w:rPr>
          <w:rFonts w:ascii="Book Antiqua" w:hAnsi="Book Antiqua" w:cs="Book Antiqua"/>
          <w:sz w:val="24"/>
          <w:szCs w:val="24"/>
          <w:lang w:val="en-US"/>
        </w:rPr>
      </w:pP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color w:val="000000"/>
          <w:sz w:val="24"/>
          <w:szCs w:val="24"/>
          <w:lang w:val="en-US"/>
        </w:rPr>
        <w:t xml:space="preserve">Peer-review started: </w:t>
      </w:r>
      <w:r w:rsidRPr="00F70498">
        <w:rPr>
          <w:rFonts w:ascii="Book Antiqua" w:eastAsia="Book Antiqua" w:hAnsi="Book Antiqua" w:cs="Book Antiqua"/>
          <w:color w:val="000000"/>
          <w:sz w:val="24"/>
          <w:szCs w:val="24"/>
          <w:lang w:val="en-US"/>
        </w:rPr>
        <w:t>January 30, 2021</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color w:val="000000"/>
          <w:sz w:val="24"/>
          <w:szCs w:val="24"/>
          <w:lang w:val="en-US"/>
        </w:rPr>
        <w:t xml:space="preserve">First decision: </w:t>
      </w:r>
      <w:r w:rsidRPr="00F70498">
        <w:rPr>
          <w:rFonts w:ascii="Book Antiqua" w:eastAsia="Book Antiqua" w:hAnsi="Book Antiqua" w:cs="Book Antiqua"/>
          <w:color w:val="000000"/>
          <w:sz w:val="24"/>
          <w:szCs w:val="24"/>
          <w:lang w:val="en-US"/>
        </w:rPr>
        <w:t>March 16, 2021</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color w:val="000000"/>
          <w:sz w:val="24"/>
          <w:szCs w:val="24"/>
          <w:lang w:val="en-US"/>
        </w:rPr>
        <w:t xml:space="preserve">Article in press: </w:t>
      </w:r>
      <w:r w:rsidRPr="00F70498">
        <w:rPr>
          <w:rFonts w:ascii="Book Antiqua" w:eastAsia="Book Antiqua" w:hAnsi="Book Antiqua" w:cs="Book Antiqua"/>
          <w:color w:val="000000"/>
          <w:sz w:val="24"/>
          <w:szCs w:val="24"/>
          <w:lang w:val="en-US"/>
        </w:rPr>
        <w:t>May 15, 2021</w:t>
      </w:r>
    </w:p>
    <w:p w:rsidR="008A7767" w:rsidRPr="008A038A" w:rsidRDefault="008A7767">
      <w:pPr>
        <w:snapToGrid w:val="0"/>
        <w:spacing w:after="0" w:line="360" w:lineRule="auto"/>
        <w:jc w:val="both"/>
        <w:rPr>
          <w:rFonts w:ascii="Book Antiqua" w:hAnsi="Book Antiqua" w:cs="Book Antiqua"/>
          <w:sz w:val="24"/>
          <w:szCs w:val="24"/>
          <w:lang w:val="en-US"/>
        </w:rPr>
      </w:pP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color w:val="000000"/>
          <w:sz w:val="24"/>
          <w:szCs w:val="24"/>
          <w:lang w:val="en-US"/>
        </w:rPr>
        <w:t xml:space="preserve">Specialty type: </w:t>
      </w:r>
      <w:r w:rsidRPr="00F70498">
        <w:rPr>
          <w:rFonts w:ascii="Book Antiqua" w:eastAsia="Book Antiqua" w:hAnsi="Book Antiqua" w:cs="Book Antiqua"/>
          <w:color w:val="000000"/>
          <w:sz w:val="24"/>
          <w:szCs w:val="24"/>
          <w:lang w:val="en-US"/>
        </w:rPr>
        <w:t>Pediatrics</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color w:val="000000"/>
          <w:sz w:val="24"/>
          <w:szCs w:val="24"/>
          <w:lang w:val="en-US"/>
        </w:rPr>
        <w:t xml:space="preserve">Country/Territory of origin: </w:t>
      </w:r>
      <w:r w:rsidRPr="00F70498">
        <w:rPr>
          <w:rFonts w:ascii="Book Antiqua" w:eastAsia="Book Antiqua" w:hAnsi="Book Antiqua" w:cs="Book Antiqua"/>
          <w:color w:val="000000"/>
          <w:sz w:val="24"/>
          <w:szCs w:val="24"/>
          <w:lang w:val="en-US"/>
        </w:rPr>
        <w:t>Italy</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b/>
          <w:color w:val="000000"/>
          <w:sz w:val="24"/>
          <w:szCs w:val="24"/>
          <w:lang w:val="en-US"/>
        </w:rPr>
        <w:t>Peer-review report’s scientific quality classification</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Grade A (Excellent): 0</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Grade B (Very good): 0</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Grade C (Good): C, C</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Grade D (Fair): 0</w:t>
      </w:r>
    </w:p>
    <w:p w:rsidR="008A7767" w:rsidRPr="008A038A" w:rsidRDefault="00F70498">
      <w:pPr>
        <w:snapToGrid w:val="0"/>
        <w:spacing w:after="0" w:line="360" w:lineRule="auto"/>
        <w:jc w:val="both"/>
        <w:rPr>
          <w:rFonts w:ascii="Book Antiqua" w:hAnsi="Book Antiqua" w:cs="Book Antiqua"/>
          <w:sz w:val="24"/>
          <w:szCs w:val="24"/>
          <w:lang w:val="en-US"/>
        </w:rPr>
      </w:pPr>
      <w:r w:rsidRPr="00F70498">
        <w:rPr>
          <w:rFonts w:ascii="Book Antiqua" w:eastAsia="Book Antiqua" w:hAnsi="Book Antiqua" w:cs="Book Antiqua"/>
          <w:color w:val="000000"/>
          <w:sz w:val="24"/>
          <w:szCs w:val="24"/>
          <w:lang w:val="en-US"/>
        </w:rPr>
        <w:t>Grade E (Poor): 0</w:t>
      </w:r>
    </w:p>
    <w:p w:rsidR="008A7767" w:rsidRPr="008A038A" w:rsidRDefault="008A7767">
      <w:pPr>
        <w:snapToGrid w:val="0"/>
        <w:spacing w:after="0" w:line="360" w:lineRule="auto"/>
        <w:jc w:val="both"/>
        <w:rPr>
          <w:rFonts w:ascii="Book Antiqua" w:hAnsi="Book Antiqua" w:cs="Book Antiqua"/>
          <w:sz w:val="24"/>
          <w:szCs w:val="24"/>
          <w:lang w:val="en-US"/>
        </w:rPr>
      </w:pPr>
    </w:p>
    <w:p w:rsidR="00025917" w:rsidRDefault="00F70498">
      <w:pPr>
        <w:snapToGrid w:val="0"/>
        <w:spacing w:after="0" w:line="360" w:lineRule="auto"/>
        <w:jc w:val="both"/>
        <w:rPr>
          <w:rFonts w:ascii="Book Antiqua" w:hAnsi="Book Antiqua" w:cs="Book Antiqua"/>
          <w:bCs/>
          <w:sz w:val="24"/>
          <w:szCs w:val="24"/>
          <w:lang w:val="en-US" w:eastAsia="zh-CN"/>
        </w:rPr>
      </w:pPr>
      <w:r w:rsidRPr="00F70498">
        <w:rPr>
          <w:rFonts w:ascii="Book Antiqua" w:eastAsia="Book Antiqua" w:hAnsi="Book Antiqua" w:cs="Book Antiqua"/>
          <w:b/>
          <w:color w:val="000000"/>
          <w:sz w:val="24"/>
          <w:szCs w:val="24"/>
          <w:lang w:val="en-US"/>
        </w:rPr>
        <w:t xml:space="preserve">P-Reviewer: </w:t>
      </w:r>
      <w:r w:rsidRPr="00F70498">
        <w:rPr>
          <w:rFonts w:ascii="Book Antiqua" w:eastAsia="Book Antiqua" w:hAnsi="Book Antiqua" w:cs="Book Antiqua"/>
          <w:color w:val="000000"/>
          <w:sz w:val="24"/>
          <w:szCs w:val="24"/>
          <w:lang w:val="en-US"/>
        </w:rPr>
        <w:t>Exbrayat JM, Wang WB</w:t>
      </w:r>
      <w:r w:rsidRPr="00F70498">
        <w:rPr>
          <w:rFonts w:ascii="Book Antiqua" w:eastAsia="Book Antiqua" w:hAnsi="Book Antiqua" w:cs="Book Antiqua"/>
          <w:b/>
          <w:color w:val="000000"/>
          <w:sz w:val="24"/>
          <w:szCs w:val="24"/>
          <w:lang w:val="en-US"/>
        </w:rPr>
        <w:t xml:space="preserve"> S-Editor: </w:t>
      </w:r>
      <w:r w:rsidRPr="00F70498">
        <w:rPr>
          <w:rFonts w:ascii="Book Antiqua" w:eastAsia="Book Antiqua" w:hAnsi="Book Antiqua" w:cs="Book Antiqua"/>
          <w:color w:val="000000"/>
          <w:sz w:val="24"/>
          <w:szCs w:val="24"/>
          <w:lang w:val="en-US"/>
        </w:rPr>
        <w:t>Gong ZM</w:t>
      </w:r>
      <w:r w:rsidRPr="00F70498">
        <w:rPr>
          <w:rFonts w:ascii="Book Antiqua" w:eastAsia="Book Antiqua" w:hAnsi="Book Antiqua" w:cs="Book Antiqua"/>
          <w:b/>
          <w:color w:val="000000"/>
          <w:sz w:val="24"/>
          <w:szCs w:val="24"/>
          <w:lang w:val="en-US"/>
        </w:rPr>
        <w:t xml:space="preserve"> L-Editor:</w:t>
      </w:r>
      <w:r w:rsidRPr="00F70498">
        <w:rPr>
          <w:rFonts w:ascii="Book Antiqua" w:hAnsi="Book Antiqua" w:cs="Book Antiqua"/>
          <w:color w:val="000000"/>
          <w:sz w:val="24"/>
          <w:szCs w:val="24"/>
          <w:lang w:val="en-US" w:eastAsia="zh-CN"/>
        </w:rPr>
        <w:t>A</w:t>
      </w:r>
      <w:r w:rsidRPr="00F70498">
        <w:rPr>
          <w:rFonts w:ascii="Book Antiqua" w:eastAsia="Book Antiqua" w:hAnsi="Book Antiqua" w:cs="Book Antiqua"/>
          <w:b/>
          <w:color w:val="000000"/>
          <w:sz w:val="24"/>
          <w:szCs w:val="24"/>
          <w:lang w:val="en-US"/>
        </w:rPr>
        <w:t>P-Editor:</w:t>
      </w:r>
      <w:r w:rsidRPr="00F70498">
        <w:rPr>
          <w:rFonts w:ascii="Book Antiqua" w:hAnsi="Book Antiqua" w:cs="Book Antiqua"/>
          <w:color w:val="000000"/>
          <w:sz w:val="24"/>
          <w:szCs w:val="24"/>
          <w:lang w:val="en-US" w:eastAsia="zh-CN"/>
        </w:rPr>
        <w:t>Yuan YY</w:t>
      </w:r>
      <w:r w:rsidR="008A7767" w:rsidRPr="00847C34">
        <w:rPr>
          <w:rFonts w:ascii="Book Antiqua" w:hAnsi="Book Antiqua" w:cs="Book Antiqua"/>
          <w:bCs/>
          <w:sz w:val="24"/>
          <w:szCs w:val="24"/>
          <w:lang w:val="en-US"/>
        </w:rPr>
        <w:br w:type="page"/>
      </w:r>
    </w:p>
    <w:p w:rsidR="00025917" w:rsidRPr="00025917" w:rsidRDefault="00025917">
      <w:pPr>
        <w:snapToGrid w:val="0"/>
        <w:spacing w:after="0" w:line="360" w:lineRule="auto"/>
        <w:jc w:val="both"/>
        <w:rPr>
          <w:rFonts w:ascii="Book Antiqua" w:hAnsi="Book Antiqua" w:cs="Book Antiqua"/>
          <w:b/>
          <w:bCs/>
          <w:sz w:val="24"/>
          <w:szCs w:val="24"/>
          <w:lang w:val="en-US" w:eastAsia="zh-CN"/>
        </w:rPr>
      </w:pPr>
      <w:r w:rsidRPr="00025917">
        <w:rPr>
          <w:rFonts w:ascii="Book Antiqua" w:hAnsi="Book Antiqua" w:cs="Book Antiqua"/>
          <w:b/>
          <w:bCs/>
          <w:sz w:val="24"/>
          <w:szCs w:val="24"/>
          <w:lang w:val="en-US" w:eastAsia="zh-CN"/>
        </w:rPr>
        <w:lastRenderedPageBreak/>
        <w:t>Figure Legends</w:t>
      </w:r>
    </w:p>
    <w:p w:rsidR="008A7767" w:rsidRPr="00847C34" w:rsidRDefault="003374D8">
      <w:pPr>
        <w:snapToGrid w:val="0"/>
        <w:spacing w:after="0" w:line="360" w:lineRule="auto"/>
        <w:jc w:val="both"/>
        <w:rPr>
          <w:rFonts w:ascii="Book Antiqua" w:hAnsi="Book Antiqua" w:cs="Book Antiqua"/>
          <w:sz w:val="24"/>
          <w:szCs w:val="24"/>
        </w:rPr>
      </w:pPr>
      <w:r>
        <w:rPr>
          <w:rFonts w:ascii="Book Antiqua" w:hAnsi="Book Antiqua" w:cs="Book Antiqua"/>
          <w:noProof/>
          <w:sz w:val="24"/>
          <w:szCs w:val="24"/>
          <w:lang w:val="en-US" w:eastAsia="zh-CN"/>
        </w:rPr>
        <w:drawing>
          <wp:inline distT="0" distB="0" distL="0" distR="0">
            <wp:extent cx="5585460" cy="2438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460" cy="2438400"/>
                    </a:xfrm>
                    <a:prstGeom prst="rect">
                      <a:avLst/>
                    </a:prstGeom>
                    <a:noFill/>
                    <a:ln>
                      <a:noFill/>
                    </a:ln>
                  </pic:spPr>
                </pic:pic>
              </a:graphicData>
            </a:graphic>
          </wp:inline>
        </w:drawing>
      </w:r>
    </w:p>
    <w:p w:rsidR="008A7767" w:rsidRPr="00025917" w:rsidRDefault="008A7767">
      <w:pPr>
        <w:pStyle w:val="a3"/>
        <w:snapToGrid w:val="0"/>
        <w:spacing w:after="0" w:line="360" w:lineRule="auto"/>
        <w:jc w:val="both"/>
        <w:rPr>
          <w:rFonts w:ascii="Book Antiqua" w:eastAsiaTheme="minorEastAsia" w:hAnsi="Book Antiqua" w:cs="Book Antiqua"/>
          <w:b w:val="0"/>
          <w:color w:val="auto"/>
          <w:sz w:val="24"/>
          <w:szCs w:val="24"/>
          <w:lang w:val="en-US" w:eastAsia="zh-CN"/>
        </w:rPr>
      </w:pPr>
      <w:r w:rsidRPr="00847C34">
        <w:rPr>
          <w:rFonts w:ascii="Book Antiqua" w:hAnsi="Book Antiqua" w:cs="Book Antiqua"/>
          <w:bCs w:val="0"/>
          <w:color w:val="auto"/>
          <w:sz w:val="24"/>
          <w:szCs w:val="24"/>
          <w:lang w:val="en-US"/>
        </w:rPr>
        <w:t>Figure 1 Patient with</w:t>
      </w:r>
      <w:r w:rsidR="00D93DE6">
        <w:rPr>
          <w:rFonts w:ascii="Book Antiqua" w:hAnsi="Book Antiqua" w:cs="Book Antiqua"/>
          <w:bCs w:val="0"/>
          <w:color w:val="auto"/>
          <w:sz w:val="24"/>
          <w:szCs w:val="24"/>
          <w:lang w:val="en-US"/>
        </w:rPr>
        <w:t xml:space="preserve"> </w:t>
      </w:r>
      <w:r w:rsidR="001E4A4C" w:rsidRPr="00847C34">
        <w:rPr>
          <w:rFonts w:ascii="Book Antiqua" w:hAnsi="Book Antiqua" w:cs="Book Antiqua"/>
          <w:bCs w:val="0"/>
          <w:color w:val="auto"/>
          <w:sz w:val="24"/>
          <w:szCs w:val="24"/>
          <w:lang w:val="en-US"/>
        </w:rPr>
        <w:t>type 1 diabetes mellitus</w:t>
      </w:r>
      <w:r w:rsidRPr="00847C34">
        <w:rPr>
          <w:rFonts w:ascii="Book Antiqua" w:hAnsi="Book Antiqua" w:cs="Book Antiqua"/>
          <w:bCs w:val="0"/>
          <w:color w:val="auto"/>
          <w:sz w:val="24"/>
          <w:szCs w:val="24"/>
          <w:lang w:val="en-US"/>
        </w:rPr>
        <w:t xml:space="preserve">, </w:t>
      </w:r>
      <w:r w:rsidR="001E4A4C" w:rsidRPr="00847C34">
        <w:rPr>
          <w:rFonts w:ascii="Book Antiqua" w:hAnsi="Book Antiqua" w:cs="Book Antiqua"/>
          <w:bCs w:val="0"/>
          <w:color w:val="auto"/>
          <w:sz w:val="24"/>
          <w:szCs w:val="24"/>
          <w:lang w:val="en-US"/>
        </w:rPr>
        <w:t>t</w:t>
      </w:r>
      <w:r w:rsidRPr="00847C34">
        <w:rPr>
          <w:rFonts w:ascii="Book Antiqua" w:hAnsi="Book Antiqua" w:cs="Book Antiqua"/>
          <w:bCs w:val="0"/>
          <w:color w:val="auto"/>
          <w:sz w:val="24"/>
          <w:szCs w:val="24"/>
          <w:lang w:val="en-US"/>
        </w:rPr>
        <w:t>he upper highlighted line</w:t>
      </w:r>
      <w:r w:rsidR="00D93DE6">
        <w:rPr>
          <w:rFonts w:ascii="Book Antiqua" w:hAnsi="Book Antiqua" w:cs="Book Antiqua"/>
          <w:bCs w:val="0"/>
          <w:color w:val="auto"/>
          <w:sz w:val="24"/>
          <w:szCs w:val="24"/>
          <w:lang w:val="en-US"/>
        </w:rPr>
        <w:t xml:space="preserve"> </w:t>
      </w:r>
      <w:r w:rsidRPr="00847C34">
        <w:rPr>
          <w:rFonts w:ascii="Book Antiqua" w:hAnsi="Book Antiqua" w:cs="Book Antiqua"/>
          <w:bCs w:val="0"/>
          <w:color w:val="auto"/>
          <w:sz w:val="24"/>
          <w:szCs w:val="24"/>
          <w:lang w:val="en-US"/>
        </w:rPr>
        <w:t>shows normal flow in the non-occluded right harm.</w:t>
      </w:r>
      <w:r w:rsidRPr="00847C34">
        <w:rPr>
          <w:rFonts w:ascii="Book Antiqua" w:hAnsi="Book Antiqua" w:cs="Book Antiqua"/>
          <w:b w:val="0"/>
          <w:color w:val="auto"/>
          <w:sz w:val="24"/>
          <w:szCs w:val="24"/>
          <w:lang w:val="en-US"/>
        </w:rPr>
        <w:t xml:space="preserve"> The lower highlighted line shows total occlusion in the left occlude</w:t>
      </w:r>
      <w:r w:rsidR="00D93DE6">
        <w:rPr>
          <w:rFonts w:ascii="Book Antiqua" w:hAnsi="Book Antiqua" w:cs="Book Antiqua"/>
          <w:b w:val="0"/>
          <w:color w:val="auto"/>
          <w:sz w:val="24"/>
          <w:szCs w:val="24"/>
          <w:lang w:val="en-US"/>
        </w:rPr>
        <w:t>d</w:t>
      </w:r>
      <w:r w:rsidRPr="00847C34">
        <w:rPr>
          <w:rFonts w:ascii="Book Antiqua" w:hAnsi="Book Antiqua" w:cs="Book Antiqua"/>
          <w:b w:val="0"/>
          <w:color w:val="auto"/>
          <w:sz w:val="24"/>
          <w:szCs w:val="24"/>
          <w:lang w:val="en-US"/>
        </w:rPr>
        <w:t xml:space="preserve"> harm. The picture shows a non pathologic post-occlusion dilation with RHI 1.8, despite this value is lower than mean values for young healthy boys.</w:t>
      </w:r>
    </w:p>
    <w:p w:rsidR="008A7767" w:rsidRPr="00847C34" w:rsidRDefault="008A7767">
      <w:pPr>
        <w:snapToGrid w:val="0"/>
        <w:spacing w:after="0" w:line="360" w:lineRule="auto"/>
        <w:jc w:val="both"/>
        <w:rPr>
          <w:rFonts w:ascii="Book Antiqua" w:hAnsi="Book Antiqua" w:cs="Book Antiqua"/>
          <w:b/>
          <w:sz w:val="24"/>
          <w:szCs w:val="24"/>
          <w:lang w:val="en-US"/>
        </w:rPr>
      </w:pPr>
      <w:r w:rsidRPr="00847C34">
        <w:rPr>
          <w:rFonts w:ascii="Book Antiqua" w:hAnsi="Book Antiqua" w:cs="Book Antiqua"/>
          <w:sz w:val="24"/>
          <w:szCs w:val="24"/>
          <w:lang w:val="en-US"/>
        </w:rPr>
        <w:br w:type="page"/>
      </w:r>
      <w:r w:rsidRPr="00847C34">
        <w:rPr>
          <w:rFonts w:ascii="Book Antiqua" w:hAnsi="Book Antiqua" w:cs="Book Antiqua"/>
          <w:b/>
          <w:sz w:val="24"/>
          <w:szCs w:val="24"/>
          <w:lang w:val="en-US"/>
        </w:rPr>
        <w:lastRenderedPageBreak/>
        <w:t xml:space="preserve">Table 1 Study characteristics for </w:t>
      </w:r>
      <w:r w:rsidR="00CA7061" w:rsidRPr="00847C34">
        <w:rPr>
          <w:rFonts w:ascii="Book Antiqua" w:hAnsi="Book Antiqua" w:cs="Book Antiqua"/>
          <w:b/>
          <w:sz w:val="24"/>
          <w:szCs w:val="24"/>
          <w:lang w:val="en-US"/>
        </w:rPr>
        <w:t>reactive hyperemic index</w:t>
      </w:r>
      <w:r w:rsidRPr="00847C34">
        <w:rPr>
          <w:rFonts w:ascii="Book Antiqua" w:hAnsi="Book Antiqua" w:cs="Book Antiqua"/>
          <w:b/>
          <w:sz w:val="24"/>
          <w:szCs w:val="24"/>
          <w:lang w:val="en-US"/>
        </w:rPr>
        <w:t xml:space="preserve">-Endopat 2000 in different pediatric </w:t>
      </w:r>
      <w:r w:rsidR="007E06E8" w:rsidRPr="00847C34">
        <w:rPr>
          <w:rFonts w:ascii="Book Antiqua" w:hAnsi="Book Antiqua" w:cs="Book Antiqua"/>
          <w:b/>
          <w:sz w:val="24"/>
          <w:szCs w:val="24"/>
          <w:lang w:val="en-US"/>
        </w:rPr>
        <w:t>type 1 diabetes mellitus</w:t>
      </w:r>
      <w:r w:rsidRPr="00847C34">
        <w:rPr>
          <w:rFonts w:ascii="Book Antiqua" w:hAnsi="Book Antiqua" w:cs="Book Antiqua"/>
          <w:b/>
          <w:sz w:val="24"/>
          <w:szCs w:val="24"/>
          <w:lang w:val="en-US"/>
        </w:rPr>
        <w:t xml:space="preserve"> populations </w:t>
      </w:r>
    </w:p>
    <w:tbl>
      <w:tblPr>
        <w:tblW w:w="5178" w:type="pct"/>
        <w:tblInd w:w="-318" w:type="dxa"/>
        <w:tblBorders>
          <w:top w:val="single" w:sz="4" w:space="0" w:color="000000"/>
          <w:bottom w:val="single" w:sz="4" w:space="0" w:color="000000"/>
        </w:tblBorders>
        <w:tblLook w:val="0000" w:firstRow="0" w:lastRow="0" w:firstColumn="0" w:lastColumn="0" w:noHBand="0" w:noVBand="0"/>
      </w:tblPr>
      <w:tblGrid>
        <w:gridCol w:w="1066"/>
        <w:gridCol w:w="701"/>
        <w:gridCol w:w="1409"/>
        <w:gridCol w:w="1495"/>
        <w:gridCol w:w="1775"/>
        <w:gridCol w:w="1409"/>
        <w:gridCol w:w="1409"/>
      </w:tblGrid>
      <w:tr w:rsidR="008A7767" w:rsidRPr="00847C34" w:rsidTr="002A1E21">
        <w:trPr>
          <w:trHeight w:val="1134"/>
        </w:trPr>
        <w:tc>
          <w:tcPr>
            <w:tcW w:w="728" w:type="pct"/>
            <w:tcBorders>
              <w:top w:val="single" w:sz="4" w:space="0" w:color="000000"/>
              <w:bottom w:val="single" w:sz="4" w:space="0" w:color="000000"/>
            </w:tcBorders>
          </w:tcPr>
          <w:p w:rsidR="008A7767" w:rsidRPr="00847C34" w:rsidRDefault="00C16A5F">
            <w:pPr>
              <w:snapToGrid w:val="0"/>
              <w:spacing w:after="0" w:line="360" w:lineRule="auto"/>
              <w:jc w:val="both"/>
              <w:rPr>
                <w:rFonts w:ascii="Book Antiqua" w:hAnsi="Book Antiqua" w:cs="Book Antiqua"/>
                <w:b/>
                <w:sz w:val="24"/>
                <w:szCs w:val="24"/>
              </w:rPr>
            </w:pPr>
            <w:r w:rsidRPr="00847C34">
              <w:rPr>
                <w:rFonts w:ascii="Book Antiqua" w:hAnsi="Book Antiqua" w:cs="Book Antiqua"/>
                <w:b/>
                <w:sz w:val="24"/>
                <w:szCs w:val="24"/>
              </w:rPr>
              <w:t>Ref.</w:t>
            </w:r>
          </w:p>
        </w:tc>
        <w:tc>
          <w:tcPr>
            <w:tcW w:w="368" w:type="pct"/>
            <w:tcBorders>
              <w:top w:val="single" w:sz="4" w:space="0" w:color="000000"/>
              <w:bottom w:val="single" w:sz="4" w:space="0" w:color="000000"/>
            </w:tcBorders>
          </w:tcPr>
          <w:p w:rsidR="008A7767" w:rsidRPr="00847C34" w:rsidRDefault="00725EA7">
            <w:pPr>
              <w:snapToGrid w:val="0"/>
              <w:spacing w:after="0" w:line="360" w:lineRule="auto"/>
              <w:jc w:val="both"/>
              <w:rPr>
                <w:rFonts w:ascii="Book Antiqua" w:hAnsi="Book Antiqua" w:cs="Book Antiqua"/>
                <w:b/>
                <w:sz w:val="24"/>
                <w:szCs w:val="24"/>
              </w:rPr>
            </w:pPr>
            <w:r w:rsidRPr="00847C34">
              <w:rPr>
                <w:rFonts w:ascii="Book Antiqua" w:hAnsi="Book Antiqua" w:cs="Book Antiqua"/>
                <w:b/>
                <w:sz w:val="24"/>
                <w:szCs w:val="24"/>
              </w:rPr>
              <w:t>Study</w:t>
            </w:r>
            <w:r w:rsidR="00801DA2">
              <w:rPr>
                <w:rFonts w:ascii="Book Antiqua" w:hAnsi="Book Antiqua" w:cs="Book Antiqua" w:hint="eastAsia"/>
                <w:b/>
                <w:sz w:val="24"/>
                <w:szCs w:val="24"/>
                <w:lang w:eastAsia="zh-CN"/>
              </w:rPr>
              <w:t xml:space="preserve"> </w:t>
            </w:r>
            <w:r w:rsidRPr="00847C34">
              <w:rPr>
                <w:rFonts w:ascii="Book Antiqua" w:hAnsi="Book Antiqua" w:cs="Book Antiqua"/>
                <w:b/>
                <w:sz w:val="24"/>
                <w:szCs w:val="24"/>
              </w:rPr>
              <w:t>d</w:t>
            </w:r>
            <w:r w:rsidR="008A7767" w:rsidRPr="00847C34">
              <w:rPr>
                <w:rFonts w:ascii="Book Antiqua" w:hAnsi="Book Antiqua" w:cs="Book Antiqua"/>
                <w:b/>
                <w:sz w:val="24"/>
                <w:szCs w:val="24"/>
              </w:rPr>
              <w:t>esign</w:t>
            </w:r>
          </w:p>
        </w:tc>
        <w:tc>
          <w:tcPr>
            <w:tcW w:w="734" w:type="pct"/>
            <w:tcBorders>
              <w:top w:val="single" w:sz="4" w:space="0" w:color="000000"/>
              <w:bottom w:val="single" w:sz="4" w:space="0" w:color="000000"/>
            </w:tcBorders>
          </w:tcPr>
          <w:p w:rsidR="008A7767" w:rsidRPr="00847C34" w:rsidRDefault="008A7767">
            <w:pPr>
              <w:snapToGrid w:val="0"/>
              <w:spacing w:after="0" w:line="360" w:lineRule="auto"/>
              <w:jc w:val="both"/>
              <w:rPr>
                <w:rFonts w:ascii="Book Antiqua" w:hAnsi="Book Antiqua" w:cs="Book Antiqua"/>
                <w:b/>
                <w:sz w:val="24"/>
                <w:szCs w:val="24"/>
              </w:rPr>
            </w:pPr>
            <w:r w:rsidRPr="00847C34">
              <w:rPr>
                <w:rFonts w:ascii="Book Antiqua" w:hAnsi="Book Antiqua" w:cs="Book Antiqua"/>
                <w:b/>
                <w:sz w:val="24"/>
                <w:szCs w:val="24"/>
              </w:rPr>
              <w:t>Aim of study</w:t>
            </w:r>
          </w:p>
        </w:tc>
        <w:tc>
          <w:tcPr>
            <w:tcW w:w="778" w:type="pct"/>
            <w:tcBorders>
              <w:top w:val="single" w:sz="4" w:space="0" w:color="000000"/>
              <w:bottom w:val="single" w:sz="4" w:space="0" w:color="000000"/>
            </w:tcBorders>
          </w:tcPr>
          <w:p w:rsidR="008A7767" w:rsidRPr="00847C34" w:rsidRDefault="008A7767">
            <w:pPr>
              <w:snapToGrid w:val="0"/>
              <w:spacing w:after="0" w:line="360" w:lineRule="auto"/>
              <w:jc w:val="both"/>
              <w:rPr>
                <w:rFonts w:ascii="Book Antiqua" w:hAnsi="Book Antiqua" w:cs="Book Antiqua"/>
                <w:b/>
                <w:sz w:val="24"/>
                <w:szCs w:val="24"/>
                <w:lang w:val="en-US"/>
              </w:rPr>
            </w:pPr>
            <w:r w:rsidRPr="00847C34">
              <w:rPr>
                <w:rFonts w:ascii="Book Antiqua" w:hAnsi="Book Antiqua" w:cs="Book Antiqua"/>
                <w:b/>
                <w:sz w:val="24"/>
                <w:szCs w:val="24"/>
                <w:lang w:val="en-US"/>
              </w:rPr>
              <w:t xml:space="preserve">Population: </w:t>
            </w:r>
          </w:p>
          <w:p w:rsidR="008A7767" w:rsidRPr="00847C34" w:rsidRDefault="008A7767">
            <w:pPr>
              <w:snapToGrid w:val="0"/>
              <w:spacing w:after="0" w:line="360" w:lineRule="auto"/>
              <w:jc w:val="both"/>
              <w:rPr>
                <w:rFonts w:ascii="Book Antiqua" w:hAnsi="Book Antiqua" w:cs="Book Antiqua"/>
                <w:b/>
                <w:sz w:val="24"/>
                <w:szCs w:val="24"/>
                <w:lang w:val="en-US"/>
              </w:rPr>
            </w:pPr>
            <w:r w:rsidRPr="00847C34">
              <w:rPr>
                <w:rFonts w:ascii="Book Antiqua" w:hAnsi="Book Antiqua" w:cs="Book Antiqua"/>
                <w:b/>
                <w:sz w:val="24"/>
                <w:szCs w:val="24"/>
                <w:lang w:val="en-US"/>
              </w:rPr>
              <w:t>age mean</w:t>
            </w:r>
            <w:r w:rsidR="00711753">
              <w:rPr>
                <w:rFonts w:ascii="Book Antiqua" w:hAnsi="Book Antiqua" w:cs="Book Antiqua" w:hint="eastAsia"/>
                <w:b/>
                <w:sz w:val="24"/>
                <w:szCs w:val="24"/>
                <w:lang w:val="en-US" w:eastAsia="zh-CN"/>
              </w:rPr>
              <w:t xml:space="preserve"> </w:t>
            </w:r>
            <w:r w:rsidRPr="00847C34">
              <w:rPr>
                <w:rFonts w:ascii="Book Antiqua" w:hAnsi="Book Antiqua" w:cs="Book Antiqua"/>
                <w:b/>
                <w:sz w:val="24"/>
                <w:szCs w:val="24"/>
                <w:lang w:val="en-US"/>
              </w:rPr>
              <w:t>±</w:t>
            </w:r>
            <w:r w:rsidR="00711753">
              <w:rPr>
                <w:rFonts w:ascii="Book Antiqua" w:hAnsi="Book Antiqua" w:cs="Book Antiqua" w:hint="eastAsia"/>
                <w:b/>
                <w:sz w:val="24"/>
                <w:szCs w:val="24"/>
                <w:lang w:val="en-US" w:eastAsia="zh-CN"/>
              </w:rPr>
              <w:t xml:space="preserve"> </w:t>
            </w:r>
            <w:r w:rsidRPr="00847C34">
              <w:rPr>
                <w:rFonts w:ascii="Book Antiqua" w:hAnsi="Book Antiqua" w:cs="Book Antiqua"/>
                <w:b/>
                <w:sz w:val="24"/>
                <w:szCs w:val="24"/>
                <w:lang w:val="en-US"/>
              </w:rPr>
              <w:t xml:space="preserve">SD or </w:t>
            </w:r>
            <w:r w:rsidR="00725EA7" w:rsidRPr="00847C34">
              <w:rPr>
                <w:rFonts w:ascii="Book Antiqua" w:hAnsi="Book Antiqua" w:cs="Book Antiqua"/>
                <w:b/>
                <w:sz w:val="24"/>
                <w:szCs w:val="24"/>
                <w:lang w:val="en-US"/>
              </w:rPr>
              <w:t>m</w:t>
            </w:r>
            <w:r w:rsidRPr="00847C34">
              <w:rPr>
                <w:rFonts w:ascii="Book Antiqua" w:hAnsi="Book Antiqua" w:cs="Book Antiqua"/>
                <w:b/>
                <w:sz w:val="24"/>
                <w:szCs w:val="24"/>
                <w:lang w:val="en-US"/>
              </w:rPr>
              <w:t>edian</w:t>
            </w:r>
            <w:r w:rsidR="00711753">
              <w:rPr>
                <w:rFonts w:ascii="Book Antiqua" w:hAnsi="Book Antiqua" w:cs="Book Antiqua" w:hint="eastAsia"/>
                <w:b/>
                <w:sz w:val="24"/>
                <w:szCs w:val="24"/>
                <w:lang w:val="en-US" w:eastAsia="zh-CN"/>
              </w:rPr>
              <w:t xml:space="preserve"> </w:t>
            </w:r>
            <w:r w:rsidRPr="00C22A6B">
              <w:rPr>
                <w:rFonts w:ascii="Book Antiqua" w:hAnsi="Book Antiqua" w:cs="Book Antiqua"/>
                <w:b/>
                <w:sz w:val="24"/>
                <w:szCs w:val="24"/>
                <w:lang w:val="en-US"/>
              </w:rPr>
              <w:t>(</w:t>
            </w:r>
            <w:r w:rsidRPr="00847C34">
              <w:rPr>
                <w:rFonts w:ascii="Book Antiqua" w:hAnsi="Book Antiqua" w:cs="Book Antiqua"/>
                <w:b/>
                <w:sz w:val="24"/>
                <w:szCs w:val="24"/>
                <w:lang w:val="en-US"/>
              </w:rPr>
              <w:t xml:space="preserve">range); </w:t>
            </w:r>
            <w:r w:rsidRPr="00847C34">
              <w:rPr>
                <w:rFonts w:ascii="Book Antiqua" w:hAnsi="Book Antiqua" w:cs="Book Antiqua"/>
                <w:b/>
                <w:i/>
                <w:iCs/>
                <w:color w:val="000000"/>
                <w:sz w:val="24"/>
                <w:szCs w:val="24"/>
                <w:lang w:val="en-US"/>
              </w:rPr>
              <w:t>n</w:t>
            </w:r>
            <w:r w:rsidR="00711753" w:rsidRPr="00711753">
              <w:rPr>
                <w:rFonts w:ascii="Book Antiqua" w:hAnsi="Book Antiqua" w:cs="Book Antiqua" w:hint="eastAsia"/>
                <w:b/>
                <w:iCs/>
                <w:color w:val="000000"/>
                <w:sz w:val="24"/>
                <w:szCs w:val="24"/>
                <w:lang w:val="en-US" w:eastAsia="zh-CN"/>
              </w:rPr>
              <w:t xml:space="preserve"> </w:t>
            </w:r>
            <w:r w:rsidRPr="00847C34">
              <w:rPr>
                <w:rFonts w:ascii="Book Antiqua" w:hAnsi="Book Antiqua" w:cs="Book Antiqua"/>
                <w:b/>
                <w:color w:val="000000"/>
                <w:sz w:val="24"/>
                <w:szCs w:val="24"/>
                <w:lang w:val="en-US"/>
              </w:rPr>
              <w:t>[F/M]</w:t>
            </w:r>
          </w:p>
        </w:tc>
        <w:tc>
          <w:tcPr>
            <w:tcW w:w="923" w:type="pct"/>
            <w:tcBorders>
              <w:top w:val="single" w:sz="4" w:space="0" w:color="000000"/>
              <w:bottom w:val="single" w:sz="4" w:space="0" w:color="000000"/>
            </w:tcBorders>
          </w:tcPr>
          <w:p w:rsidR="008A7767" w:rsidRPr="00C22A6B" w:rsidRDefault="008A7767">
            <w:pPr>
              <w:snapToGrid w:val="0"/>
              <w:spacing w:after="0" w:line="360" w:lineRule="auto"/>
              <w:jc w:val="both"/>
              <w:rPr>
                <w:rFonts w:ascii="Book Antiqua" w:hAnsi="Book Antiqua" w:cs="Book Antiqua"/>
                <w:b/>
                <w:sz w:val="24"/>
                <w:szCs w:val="24"/>
                <w:lang w:val="en-US"/>
              </w:rPr>
            </w:pPr>
            <w:r w:rsidRPr="00C22A6B">
              <w:rPr>
                <w:rFonts w:ascii="Book Antiqua" w:hAnsi="Book Antiqua" w:cs="Book Antiqua"/>
                <w:b/>
                <w:sz w:val="24"/>
                <w:szCs w:val="24"/>
                <w:lang w:val="en-US"/>
              </w:rPr>
              <w:t xml:space="preserve">Control </w:t>
            </w:r>
            <w:r w:rsidR="00725EA7" w:rsidRPr="00C22A6B">
              <w:rPr>
                <w:rFonts w:ascii="Book Antiqua" w:hAnsi="Book Antiqua" w:cs="Book Antiqua"/>
                <w:b/>
                <w:sz w:val="24"/>
                <w:szCs w:val="24"/>
                <w:lang w:val="en-US"/>
              </w:rPr>
              <w:t>g</w:t>
            </w:r>
            <w:r w:rsidRPr="00C22A6B">
              <w:rPr>
                <w:rFonts w:ascii="Book Antiqua" w:hAnsi="Book Antiqua" w:cs="Book Antiqua"/>
                <w:b/>
                <w:sz w:val="24"/>
                <w:szCs w:val="24"/>
                <w:lang w:val="en-US"/>
              </w:rPr>
              <w:t xml:space="preserve">roup: age mean ± SD or </w:t>
            </w:r>
            <w:r w:rsidR="00725EA7" w:rsidRPr="00C22A6B">
              <w:rPr>
                <w:rFonts w:ascii="Book Antiqua" w:hAnsi="Book Antiqua" w:cs="Book Antiqua"/>
                <w:b/>
                <w:sz w:val="24"/>
                <w:szCs w:val="24"/>
                <w:lang w:val="en-US"/>
              </w:rPr>
              <w:t>m</w:t>
            </w:r>
            <w:r w:rsidRPr="00C22A6B">
              <w:rPr>
                <w:rFonts w:ascii="Book Antiqua" w:hAnsi="Book Antiqua" w:cs="Book Antiqua"/>
                <w:b/>
                <w:sz w:val="24"/>
                <w:szCs w:val="24"/>
                <w:lang w:val="en-US"/>
              </w:rPr>
              <w:t xml:space="preserve">edian (range); </w:t>
            </w:r>
            <w:r w:rsidRPr="00C22A6B">
              <w:rPr>
                <w:rFonts w:ascii="Book Antiqua" w:hAnsi="Book Antiqua" w:cs="Book Antiqua"/>
                <w:b/>
                <w:i/>
                <w:iCs/>
                <w:color w:val="000000"/>
                <w:sz w:val="24"/>
                <w:szCs w:val="24"/>
                <w:lang w:val="en-US"/>
              </w:rPr>
              <w:t>n</w:t>
            </w:r>
            <w:r w:rsidRPr="00C22A6B">
              <w:rPr>
                <w:rFonts w:ascii="Book Antiqua" w:hAnsi="Book Antiqua" w:cs="Book Antiqua"/>
                <w:b/>
                <w:color w:val="000000"/>
                <w:sz w:val="24"/>
                <w:szCs w:val="24"/>
                <w:lang w:val="en-US"/>
              </w:rPr>
              <w:t xml:space="preserve"> [F/M]</w:t>
            </w:r>
          </w:p>
        </w:tc>
        <w:tc>
          <w:tcPr>
            <w:tcW w:w="734" w:type="pct"/>
            <w:tcBorders>
              <w:top w:val="single" w:sz="4" w:space="0" w:color="000000"/>
              <w:bottom w:val="single" w:sz="4" w:space="0" w:color="000000"/>
            </w:tcBorders>
          </w:tcPr>
          <w:p w:rsidR="008A7767" w:rsidRPr="009071A0" w:rsidRDefault="008A7767" w:rsidP="00711753">
            <w:pPr>
              <w:snapToGrid w:val="0"/>
              <w:spacing w:after="0" w:line="360" w:lineRule="auto"/>
              <w:jc w:val="both"/>
              <w:rPr>
                <w:rFonts w:ascii="Book Antiqua" w:hAnsi="Book Antiqua" w:cs="Book Antiqua"/>
                <w:b/>
                <w:sz w:val="24"/>
                <w:szCs w:val="24"/>
                <w:lang w:val="en-US" w:eastAsia="zh-CN"/>
              </w:rPr>
            </w:pPr>
            <w:r w:rsidRPr="00847C34">
              <w:rPr>
                <w:rFonts w:ascii="Book Antiqua" w:hAnsi="Book Antiqua" w:cs="Book Antiqua"/>
                <w:b/>
                <w:sz w:val="24"/>
                <w:szCs w:val="24"/>
                <w:lang w:val="en-US"/>
              </w:rPr>
              <w:t>RHI result: mean</w:t>
            </w:r>
            <w:r w:rsidR="00711753">
              <w:rPr>
                <w:rFonts w:ascii="Book Antiqua" w:hAnsi="Book Antiqua" w:cs="Book Antiqua" w:hint="eastAsia"/>
                <w:b/>
                <w:sz w:val="24"/>
                <w:szCs w:val="24"/>
                <w:lang w:val="en-US" w:eastAsia="zh-CN"/>
              </w:rPr>
              <w:t xml:space="preserve"> </w:t>
            </w:r>
            <w:r w:rsidRPr="00847C34">
              <w:rPr>
                <w:rFonts w:ascii="Book Antiqua" w:hAnsi="Book Antiqua" w:cs="Book Antiqua"/>
                <w:b/>
                <w:sz w:val="24"/>
                <w:szCs w:val="24"/>
                <w:lang w:val="en-US"/>
              </w:rPr>
              <w:t>±</w:t>
            </w:r>
            <w:r w:rsidR="00711753">
              <w:rPr>
                <w:rFonts w:ascii="Book Antiqua" w:hAnsi="Book Antiqua" w:cs="Book Antiqua" w:hint="eastAsia"/>
                <w:b/>
                <w:sz w:val="24"/>
                <w:szCs w:val="24"/>
                <w:lang w:val="en-US" w:eastAsia="zh-CN"/>
              </w:rPr>
              <w:t xml:space="preserve"> </w:t>
            </w:r>
            <w:r w:rsidRPr="00847C34">
              <w:rPr>
                <w:rFonts w:ascii="Book Antiqua" w:hAnsi="Book Antiqua" w:cs="Book Antiqua"/>
                <w:b/>
                <w:sz w:val="24"/>
                <w:szCs w:val="24"/>
                <w:lang w:val="en-US"/>
              </w:rPr>
              <w:t xml:space="preserve">SD or </w:t>
            </w:r>
            <w:r w:rsidR="00782155" w:rsidRPr="00847C34">
              <w:rPr>
                <w:rFonts w:ascii="Book Antiqua" w:hAnsi="Book Antiqua" w:cs="Book Antiqua"/>
                <w:b/>
                <w:sz w:val="24"/>
                <w:szCs w:val="24"/>
                <w:lang w:val="en-US"/>
              </w:rPr>
              <w:t>m</w:t>
            </w:r>
            <w:r w:rsidRPr="00847C34">
              <w:rPr>
                <w:rFonts w:ascii="Book Antiqua" w:hAnsi="Book Antiqua" w:cs="Book Antiqua"/>
                <w:b/>
                <w:sz w:val="24"/>
                <w:szCs w:val="24"/>
                <w:lang w:val="en-US"/>
              </w:rPr>
              <w:t>edian</w:t>
            </w:r>
            <w:r w:rsidR="00711753">
              <w:rPr>
                <w:rFonts w:ascii="Book Antiqua" w:hAnsi="Book Antiqua" w:cs="Book Antiqua" w:hint="eastAsia"/>
                <w:b/>
                <w:sz w:val="24"/>
                <w:szCs w:val="24"/>
                <w:lang w:val="en-US" w:eastAsia="zh-CN"/>
              </w:rPr>
              <w:t xml:space="preserve"> </w:t>
            </w:r>
            <w:r w:rsidRPr="00C22A6B">
              <w:rPr>
                <w:rFonts w:ascii="Book Antiqua" w:hAnsi="Book Antiqua" w:cs="Book Antiqua"/>
                <w:b/>
                <w:sz w:val="24"/>
                <w:szCs w:val="24"/>
                <w:lang w:val="en-US"/>
              </w:rPr>
              <w:t>(</w:t>
            </w:r>
            <w:r w:rsidR="009071A0">
              <w:rPr>
                <w:rFonts w:ascii="Book Antiqua" w:hAnsi="Book Antiqua" w:cs="Book Antiqua"/>
                <w:b/>
                <w:sz w:val="24"/>
                <w:szCs w:val="24"/>
                <w:lang w:val="en-US"/>
              </w:rPr>
              <w:t>range)</w:t>
            </w:r>
          </w:p>
        </w:tc>
        <w:tc>
          <w:tcPr>
            <w:tcW w:w="734" w:type="pct"/>
            <w:tcBorders>
              <w:top w:val="single" w:sz="4" w:space="0" w:color="000000"/>
              <w:bottom w:val="single" w:sz="4" w:space="0" w:color="000000"/>
            </w:tcBorders>
          </w:tcPr>
          <w:p w:rsidR="008A7767" w:rsidRPr="00847C34" w:rsidRDefault="008A7767">
            <w:pPr>
              <w:snapToGrid w:val="0"/>
              <w:spacing w:after="0" w:line="360" w:lineRule="auto"/>
              <w:jc w:val="both"/>
              <w:rPr>
                <w:rFonts w:ascii="Book Antiqua" w:hAnsi="Book Antiqua" w:cs="Book Antiqua"/>
                <w:b/>
                <w:sz w:val="24"/>
                <w:szCs w:val="24"/>
              </w:rPr>
            </w:pPr>
            <w:r w:rsidRPr="00847C34">
              <w:rPr>
                <w:rFonts w:ascii="Book Antiqua" w:hAnsi="Book Antiqua" w:cs="Book Antiqua"/>
                <w:b/>
                <w:sz w:val="24"/>
                <w:szCs w:val="24"/>
              </w:rPr>
              <w:t>Outcomes</w:t>
            </w:r>
          </w:p>
        </w:tc>
      </w:tr>
      <w:tr w:rsidR="008A7767" w:rsidRPr="00E47C18" w:rsidTr="002A1E21">
        <w:trPr>
          <w:trHeight w:val="1701"/>
        </w:trPr>
        <w:tc>
          <w:tcPr>
            <w:tcW w:w="728" w:type="pct"/>
            <w:tcBorders>
              <w:top w:val="single" w:sz="4" w:space="0" w:color="000000"/>
            </w:tcBorders>
          </w:tcPr>
          <w:p w:rsidR="008A7767" w:rsidRPr="00847C34" w:rsidRDefault="00CD28E4" w:rsidP="00CB100E">
            <w:pPr>
              <w:snapToGrid w:val="0"/>
              <w:spacing w:after="0" w:line="360" w:lineRule="auto"/>
              <w:jc w:val="both"/>
              <w:rPr>
                <w:rFonts w:ascii="Book Antiqua" w:hAnsi="Book Antiqua" w:cs="Book Antiqua"/>
                <w:bCs/>
                <w:sz w:val="24"/>
                <w:szCs w:val="24"/>
                <w:lang w:eastAsia="zh-CN"/>
              </w:rPr>
            </w:pPr>
            <w:hyperlink r:id="rId9">
              <w:r w:rsidR="008A7767" w:rsidRPr="00E40593">
                <w:rPr>
                  <w:rFonts w:ascii="Book Antiqua" w:hAnsi="Book Antiqua" w:cs="Book Antiqua"/>
                  <w:bCs/>
                  <w:sz w:val="24"/>
                  <w:szCs w:val="24"/>
                  <w:lang w:val="en-US"/>
                </w:rPr>
                <w:t>Mahmud</w:t>
              </w:r>
              <w:r w:rsidR="00CB100E">
                <w:rPr>
                  <w:rFonts w:ascii="Book Antiqua" w:hAnsi="Book Antiqua" w:cs="Book Antiqua" w:hint="eastAsia"/>
                  <w:bCs/>
                  <w:sz w:val="24"/>
                  <w:szCs w:val="24"/>
                  <w:lang w:val="en-US" w:eastAsia="zh-CN"/>
                </w:rPr>
                <w:t xml:space="preserve"> </w:t>
              </w:r>
              <w:r w:rsidR="008A7767" w:rsidRPr="00847C34">
                <w:rPr>
                  <w:rFonts w:ascii="Book Antiqua" w:hAnsi="Book Antiqua" w:cs="Book Antiqua"/>
                  <w:bCs/>
                  <w:i/>
                  <w:sz w:val="24"/>
                  <w:szCs w:val="24"/>
                  <w:lang w:val="en-US"/>
                </w:rPr>
                <w:t>et al</w:t>
              </w:r>
              <w:r w:rsidR="008A7767" w:rsidRPr="00847C34">
                <w:rPr>
                  <w:rFonts w:ascii="Book Antiqua" w:hAnsi="Book Antiqua" w:cs="Book Antiqua"/>
                  <w:bCs/>
                  <w:sz w:val="24"/>
                  <w:szCs w:val="24"/>
                  <w:vertAlign w:val="superscript"/>
                </w:rPr>
                <w:t>[51]</w:t>
              </w:r>
              <w:r w:rsidR="008A7767" w:rsidRPr="00847C34">
                <w:rPr>
                  <w:rFonts w:ascii="Book Antiqua" w:hAnsi="Book Antiqua" w:cs="Book Antiqua"/>
                  <w:bCs/>
                  <w:sz w:val="24"/>
                  <w:szCs w:val="24"/>
                </w:rPr>
                <w:t>, 2006</w:t>
              </w:r>
            </w:hyperlink>
          </w:p>
        </w:tc>
        <w:tc>
          <w:tcPr>
            <w:tcW w:w="368" w:type="pct"/>
            <w:tcBorders>
              <w:top w:val="single" w:sz="4" w:space="0" w:color="000000"/>
            </w:tcBorders>
          </w:tcPr>
          <w:p w:rsidR="008A7767" w:rsidRPr="00847C34" w:rsidRDefault="008A7767">
            <w:pPr>
              <w:snapToGrid w:val="0"/>
              <w:spacing w:after="0" w:line="360" w:lineRule="auto"/>
              <w:jc w:val="both"/>
              <w:rPr>
                <w:rFonts w:ascii="Book Antiqua" w:hAnsi="Book Antiqua" w:cs="Book Antiqua"/>
                <w:bCs/>
                <w:sz w:val="24"/>
                <w:szCs w:val="24"/>
              </w:rPr>
            </w:pPr>
            <w:r w:rsidRPr="00847C34">
              <w:rPr>
                <w:rFonts w:ascii="Book Antiqua" w:hAnsi="Book Antiqua" w:cs="Book Antiqua"/>
                <w:bCs/>
                <w:sz w:val="24"/>
                <w:szCs w:val="24"/>
              </w:rPr>
              <w:t>RA</w:t>
            </w:r>
          </w:p>
        </w:tc>
        <w:tc>
          <w:tcPr>
            <w:tcW w:w="734" w:type="pct"/>
            <w:tcBorders>
              <w:top w:val="single" w:sz="4" w:space="0" w:color="000000"/>
            </w:tcBorders>
          </w:tcPr>
          <w:p w:rsidR="008A7767" w:rsidRPr="00847C34" w:rsidRDefault="008A7767">
            <w:pPr>
              <w:snapToGrid w:val="0"/>
              <w:spacing w:after="0" w:line="360" w:lineRule="auto"/>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Determinate whether a gender contrast in a preclinical stage of atherosclerosis, or endothelial dysfunction, is present in pediatric diabetic patients.</w:t>
            </w:r>
          </w:p>
        </w:tc>
        <w:tc>
          <w:tcPr>
            <w:tcW w:w="778" w:type="pct"/>
            <w:tcBorders>
              <w:top w:val="single" w:sz="4" w:space="0" w:color="000000"/>
            </w:tcBorders>
          </w:tcPr>
          <w:p w:rsidR="008A7767" w:rsidRPr="00B844D6" w:rsidRDefault="008A7767" w:rsidP="00D11E22">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T1DM Children for at least 1 yr, no mi</w:t>
            </w:r>
            <w:r w:rsidR="00B844D6">
              <w:rPr>
                <w:rFonts w:ascii="Book Antiqua" w:hAnsi="Book Antiqua" w:cs="Book Antiqua"/>
                <w:bCs/>
                <w:sz w:val="24"/>
                <w:szCs w:val="24"/>
                <w:lang w:val="en-US"/>
              </w:rPr>
              <w:t>croalbuminuria or retinopathy:</w:t>
            </w:r>
            <w:r w:rsidR="00D11E22">
              <w:rPr>
                <w:rFonts w:ascii="Book Antiqua" w:hAnsi="Book Antiqua" w:cs="Book Antiqua" w:hint="eastAsia"/>
                <w:bCs/>
                <w:sz w:val="24"/>
                <w:szCs w:val="24"/>
                <w:lang w:val="en-US" w:eastAsia="zh-CN"/>
              </w:rPr>
              <w:t xml:space="preserve"> </w:t>
            </w:r>
            <w:r w:rsidR="00F70498" w:rsidRPr="00F70498">
              <w:rPr>
                <w:rFonts w:ascii="Book Antiqua" w:hAnsi="Book Antiqua" w:cs="Book Antiqua"/>
                <w:bCs/>
                <w:color w:val="000000"/>
                <w:sz w:val="24"/>
                <w:szCs w:val="24"/>
                <w:lang w:val="en-US"/>
              </w:rPr>
              <w:t>14.2</w:t>
            </w:r>
            <w:r w:rsidRPr="00847C34">
              <w:rPr>
                <w:rFonts w:ascii="Book Antiqua" w:hAnsi="Book Antiqua" w:cs="Book Antiqua"/>
                <w:bCs/>
                <w:color w:val="000000"/>
                <w:sz w:val="24"/>
                <w:szCs w:val="24"/>
                <w:lang w:val="en-US"/>
              </w:rPr>
              <w:t xml:space="preserve"> ± </w:t>
            </w:r>
            <w:r w:rsidR="00F70498" w:rsidRPr="00F70498">
              <w:rPr>
                <w:rFonts w:ascii="Book Antiqua" w:hAnsi="Book Antiqua" w:cs="Book Antiqua"/>
                <w:bCs/>
                <w:color w:val="000000"/>
                <w:sz w:val="24"/>
                <w:szCs w:val="24"/>
                <w:lang w:val="en-US"/>
              </w:rPr>
              <w:t xml:space="preserve">1.3, </w:t>
            </w:r>
            <w:r w:rsidRPr="00847C34">
              <w:rPr>
                <w:rFonts w:ascii="Book Antiqua" w:hAnsi="Book Antiqua" w:cs="Book Antiqua"/>
                <w:bCs/>
                <w:i/>
                <w:color w:val="000000"/>
                <w:sz w:val="24"/>
                <w:szCs w:val="24"/>
                <w:lang w:val="en-US"/>
              </w:rPr>
              <w:t>n</w:t>
            </w:r>
            <w:r w:rsidRPr="00381BE0">
              <w:rPr>
                <w:rFonts w:ascii="Book Antiqua" w:hAnsi="Book Antiqua" w:cs="Book Antiqua"/>
                <w:bCs/>
                <w:color w:val="000000"/>
                <w:sz w:val="24"/>
                <w:szCs w:val="24"/>
                <w:lang w:val="en-US"/>
              </w:rPr>
              <w:t xml:space="preserve"> = </w:t>
            </w:r>
            <w:r w:rsidR="00F70498" w:rsidRPr="00F70498">
              <w:rPr>
                <w:rFonts w:ascii="Book Antiqua" w:hAnsi="Book Antiqua" w:cs="Book Antiqua"/>
                <w:bCs/>
                <w:color w:val="000000"/>
                <w:sz w:val="24"/>
                <w:szCs w:val="24"/>
                <w:lang w:val="en-US"/>
              </w:rPr>
              <w:t>20 [8/12]</w:t>
            </w:r>
          </w:p>
        </w:tc>
        <w:tc>
          <w:tcPr>
            <w:tcW w:w="923" w:type="pct"/>
            <w:tcBorders>
              <w:top w:val="single" w:sz="4" w:space="0" w:color="000000"/>
            </w:tcBorders>
          </w:tcPr>
          <w:p w:rsidR="008A7767" w:rsidRPr="00847C34" w:rsidRDefault="008A7767">
            <w:pPr>
              <w:snapToGrid w:val="0"/>
              <w:spacing w:after="0" w:line="360" w:lineRule="auto"/>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Healthy children without a family history of hypercholesterolemia:</w:t>
            </w:r>
            <w:r w:rsidR="00355509">
              <w:rPr>
                <w:rFonts w:ascii="Book Antiqua" w:hAnsi="Book Antiqua" w:cs="Book Antiqua" w:hint="eastAsia"/>
                <w:bCs/>
                <w:sz w:val="24"/>
                <w:szCs w:val="24"/>
                <w:lang w:val="en-US" w:eastAsia="zh-CN"/>
              </w:rPr>
              <w:t xml:space="preserve"> </w:t>
            </w:r>
          </w:p>
          <w:p w:rsidR="008A7767" w:rsidRPr="00CC44CE" w:rsidRDefault="008A7767">
            <w:pPr>
              <w:snapToGrid w:val="0"/>
              <w:spacing w:after="0" w:line="360" w:lineRule="auto"/>
              <w:jc w:val="both"/>
              <w:rPr>
                <w:rFonts w:ascii="Book Antiqua" w:hAnsi="Book Antiqua" w:cs="Book Antiqua"/>
                <w:bCs/>
                <w:color w:val="000000"/>
                <w:sz w:val="24"/>
                <w:szCs w:val="24"/>
                <w:lang w:eastAsia="zh-CN"/>
              </w:rPr>
            </w:pPr>
            <w:r w:rsidRPr="00847C34">
              <w:rPr>
                <w:rFonts w:ascii="Book Antiqua" w:hAnsi="Book Antiqua" w:cs="Book Antiqua"/>
                <w:bCs/>
                <w:color w:val="000000"/>
                <w:sz w:val="24"/>
                <w:szCs w:val="24"/>
              </w:rPr>
              <w:t>14.1</w:t>
            </w:r>
            <w:r w:rsidRPr="00847C34">
              <w:rPr>
                <w:rFonts w:ascii="Book Antiqua" w:hAnsi="Book Antiqua" w:cs="Book Antiqua"/>
                <w:bCs/>
                <w:color w:val="000000"/>
                <w:sz w:val="24"/>
                <w:szCs w:val="24"/>
                <w:lang w:val="en-US"/>
              </w:rPr>
              <w:t xml:space="preserve"> ± </w:t>
            </w:r>
            <w:r w:rsidRPr="00847C34">
              <w:rPr>
                <w:rFonts w:ascii="Book Antiqua" w:hAnsi="Book Antiqua" w:cs="Book Antiqua"/>
                <w:bCs/>
                <w:color w:val="000000"/>
                <w:sz w:val="24"/>
                <w:szCs w:val="24"/>
              </w:rPr>
              <w:t xml:space="preserve">1.5, </w:t>
            </w:r>
            <w:r w:rsidRPr="00847C34">
              <w:rPr>
                <w:rFonts w:ascii="Book Antiqua" w:hAnsi="Book Antiqua" w:cs="Book Antiqua"/>
                <w:bCs/>
                <w:i/>
                <w:color w:val="000000"/>
                <w:sz w:val="24"/>
                <w:szCs w:val="24"/>
                <w:lang w:val="en-US"/>
              </w:rPr>
              <w:t>n</w:t>
            </w:r>
            <w:r w:rsidRPr="00381BE0">
              <w:rPr>
                <w:rFonts w:ascii="Book Antiqua" w:hAnsi="Book Antiqua" w:cs="Book Antiqua"/>
                <w:bCs/>
                <w:color w:val="000000"/>
                <w:sz w:val="24"/>
                <w:szCs w:val="24"/>
                <w:lang w:val="en-US"/>
              </w:rPr>
              <w:t xml:space="preserve"> =</w:t>
            </w:r>
            <w:r w:rsidRPr="00355509">
              <w:rPr>
                <w:rFonts w:ascii="Book Antiqua" w:hAnsi="Book Antiqua" w:cs="Book Antiqua"/>
                <w:bCs/>
                <w:color w:val="000000"/>
                <w:sz w:val="24"/>
                <w:szCs w:val="24"/>
                <w:lang w:val="en-US"/>
              </w:rPr>
              <w:t xml:space="preserve"> </w:t>
            </w:r>
            <w:r w:rsidR="00CC44CE">
              <w:rPr>
                <w:rFonts w:ascii="Book Antiqua" w:hAnsi="Book Antiqua" w:cs="Book Antiqua"/>
                <w:bCs/>
                <w:color w:val="000000"/>
                <w:sz w:val="24"/>
                <w:szCs w:val="24"/>
              </w:rPr>
              <w:t>20 [8/12]</w:t>
            </w:r>
          </w:p>
        </w:tc>
        <w:tc>
          <w:tcPr>
            <w:tcW w:w="734" w:type="pct"/>
            <w:tcBorders>
              <w:top w:val="single" w:sz="4" w:space="0" w:color="000000"/>
            </w:tcBorders>
          </w:tcPr>
          <w:p w:rsidR="008A7767" w:rsidRPr="008A038A" w:rsidRDefault="00F70498">
            <w:pPr>
              <w:snapToGrid w:val="0"/>
              <w:spacing w:after="0" w:line="360" w:lineRule="auto"/>
              <w:jc w:val="both"/>
              <w:rPr>
                <w:rFonts w:ascii="Book Antiqua" w:hAnsi="Book Antiqua" w:cs="Book Antiqua"/>
                <w:bCs/>
                <w:color w:val="000000"/>
                <w:sz w:val="24"/>
                <w:szCs w:val="24"/>
                <w:lang w:val="en-US" w:eastAsia="zh-CN"/>
              </w:rPr>
            </w:pPr>
            <w:r w:rsidRPr="00F70498">
              <w:rPr>
                <w:rFonts w:ascii="Book Antiqua" w:hAnsi="Book Antiqua" w:cs="Book Antiqua"/>
                <w:bCs/>
                <w:color w:val="000000"/>
                <w:sz w:val="24"/>
                <w:szCs w:val="24"/>
                <w:lang w:val="en-US"/>
              </w:rPr>
              <w:t>1.85</w:t>
            </w:r>
            <w:r w:rsidR="008A7767" w:rsidRPr="00847C34">
              <w:rPr>
                <w:rFonts w:ascii="Book Antiqua" w:hAnsi="Book Antiqua" w:cs="Book Antiqua"/>
                <w:bCs/>
                <w:color w:val="000000"/>
                <w:sz w:val="24"/>
                <w:szCs w:val="24"/>
                <w:lang w:val="en-US"/>
              </w:rPr>
              <w:t xml:space="preserve"> ± </w:t>
            </w:r>
            <w:r w:rsidRPr="00F70498">
              <w:rPr>
                <w:rFonts w:ascii="Book Antiqua" w:hAnsi="Book Antiqua" w:cs="Book Antiqua"/>
                <w:bCs/>
                <w:color w:val="000000"/>
                <w:sz w:val="24"/>
                <w:szCs w:val="24"/>
                <w:lang w:val="en-US"/>
              </w:rPr>
              <w:t>0.45</w:t>
            </w:r>
            <w:r w:rsidR="001E20CF">
              <w:rPr>
                <w:rFonts w:ascii="Book Antiqua" w:hAnsi="Book Antiqua" w:cs="Book Antiqua" w:hint="eastAsia"/>
                <w:bCs/>
                <w:color w:val="000000"/>
                <w:sz w:val="24"/>
                <w:szCs w:val="24"/>
                <w:lang w:val="en-US" w:eastAsia="zh-CN"/>
              </w:rPr>
              <w:t xml:space="preserve"> </w:t>
            </w:r>
            <w:r w:rsidR="008A7767" w:rsidRPr="00847C34">
              <w:rPr>
                <w:rFonts w:ascii="Book Antiqua" w:hAnsi="Book Antiqua" w:cs="Book Antiqua"/>
                <w:bCs/>
                <w:i/>
                <w:color w:val="000000"/>
                <w:sz w:val="24"/>
                <w:szCs w:val="24"/>
                <w:lang w:val="en-US"/>
              </w:rPr>
              <w:t>vs</w:t>
            </w:r>
            <w:r w:rsidRPr="00F70498">
              <w:rPr>
                <w:rFonts w:ascii="Book Antiqua" w:hAnsi="Book Antiqua" w:cs="Book Antiqua"/>
                <w:bCs/>
                <w:color w:val="000000"/>
                <w:sz w:val="24"/>
                <w:szCs w:val="24"/>
                <w:lang w:val="en-US"/>
              </w:rPr>
              <w:t xml:space="preserve"> 1.95</w:t>
            </w:r>
            <w:r w:rsidR="008A7767" w:rsidRPr="00847C34">
              <w:rPr>
                <w:rFonts w:ascii="Book Antiqua" w:hAnsi="Book Antiqua" w:cs="Book Antiqua"/>
                <w:bCs/>
                <w:color w:val="000000"/>
                <w:sz w:val="24"/>
                <w:szCs w:val="24"/>
                <w:lang w:val="en-US"/>
              </w:rPr>
              <w:t xml:space="preserve"> ± </w:t>
            </w:r>
            <w:r w:rsidRPr="00F70498">
              <w:rPr>
                <w:rFonts w:ascii="Book Antiqua" w:hAnsi="Book Antiqua" w:cs="Book Antiqua"/>
                <w:bCs/>
                <w:color w:val="000000"/>
                <w:sz w:val="24"/>
                <w:szCs w:val="24"/>
                <w:lang w:val="en-US"/>
              </w:rPr>
              <w:t>0.32</w:t>
            </w:r>
            <w:r w:rsidR="008A7767" w:rsidRPr="00847C34">
              <w:rPr>
                <w:rFonts w:ascii="Book Antiqua" w:hAnsi="Book Antiqua" w:cs="Book Antiqua"/>
                <w:bCs/>
                <w:color w:val="000000"/>
                <w:sz w:val="24"/>
                <w:szCs w:val="24"/>
                <w:lang w:val="en-US"/>
              </w:rPr>
              <w:t xml:space="preserve"> (</w:t>
            </w:r>
            <w:r w:rsidRPr="00F70498">
              <w:rPr>
                <w:rFonts w:ascii="Book Antiqua" w:hAnsi="Book Antiqua" w:cs="Book Antiqua"/>
                <w:bCs/>
                <w:color w:val="000000"/>
                <w:sz w:val="24"/>
                <w:szCs w:val="24"/>
                <w:lang w:val="en-US"/>
              </w:rPr>
              <w:t xml:space="preserve">diabetic </w:t>
            </w:r>
            <w:r w:rsidR="008A7767" w:rsidRPr="00847C34">
              <w:rPr>
                <w:rFonts w:ascii="Book Antiqua" w:hAnsi="Book Antiqua" w:cs="Book Antiqua"/>
                <w:bCs/>
                <w:i/>
                <w:color w:val="000000"/>
                <w:sz w:val="24"/>
                <w:szCs w:val="24"/>
                <w:lang w:val="en-US"/>
              </w:rPr>
              <w:t>vs</w:t>
            </w:r>
            <w:r w:rsidRPr="00F70498">
              <w:rPr>
                <w:rFonts w:ascii="Book Antiqua" w:hAnsi="Book Antiqua" w:cs="Book Antiqua"/>
                <w:bCs/>
                <w:color w:val="000000"/>
                <w:sz w:val="24"/>
                <w:szCs w:val="24"/>
                <w:lang w:val="en-US"/>
              </w:rPr>
              <w:t xml:space="preserve"> controls</w:t>
            </w:r>
            <w:proofErr w:type="gramStart"/>
            <w:r w:rsidRPr="00F70498">
              <w:rPr>
                <w:rFonts w:ascii="Book Antiqua" w:hAnsi="Book Antiqua" w:cs="Book Antiqua"/>
                <w:bCs/>
                <w:color w:val="000000"/>
                <w:sz w:val="24"/>
                <w:szCs w:val="24"/>
                <w:lang w:val="en-US"/>
              </w:rPr>
              <w:t>)</w:t>
            </w:r>
            <w:r w:rsidRPr="00F70498">
              <w:rPr>
                <w:rFonts w:ascii="Book Antiqua" w:hAnsi="Book Antiqua" w:cs="Book Antiqua"/>
                <w:bCs/>
                <w:color w:val="000000"/>
                <w:sz w:val="24"/>
                <w:szCs w:val="24"/>
                <w:vertAlign w:val="superscript"/>
                <w:lang w:val="en-US"/>
              </w:rPr>
              <w:t>c</w:t>
            </w:r>
            <w:proofErr w:type="gramEnd"/>
            <w:r w:rsidRPr="00F70498">
              <w:rPr>
                <w:rFonts w:ascii="Book Antiqua" w:hAnsi="Book Antiqua" w:cs="Book Antiqua"/>
                <w:bCs/>
                <w:color w:val="000000"/>
                <w:sz w:val="24"/>
                <w:szCs w:val="24"/>
                <w:lang w:val="en-US" w:eastAsia="zh-CN"/>
              </w:rPr>
              <w:t>.</w:t>
            </w:r>
            <w:r w:rsidR="00355509">
              <w:rPr>
                <w:rFonts w:ascii="Book Antiqua" w:hAnsi="Book Antiqua" w:cs="Book Antiqua" w:hint="eastAsia"/>
                <w:bCs/>
                <w:color w:val="000000"/>
                <w:sz w:val="24"/>
                <w:szCs w:val="24"/>
                <w:lang w:val="en-US" w:eastAsia="zh-CN"/>
              </w:rPr>
              <w:t xml:space="preserve"> </w:t>
            </w:r>
          </w:p>
          <w:p w:rsidR="008A7767" w:rsidRPr="008A038A" w:rsidRDefault="00F70498">
            <w:pPr>
              <w:snapToGrid w:val="0"/>
              <w:spacing w:after="0" w:line="360" w:lineRule="auto"/>
              <w:jc w:val="both"/>
              <w:rPr>
                <w:rFonts w:ascii="Book Antiqua" w:hAnsi="Book Antiqua" w:cs="Book Antiqua"/>
                <w:bCs/>
                <w:color w:val="000000"/>
                <w:sz w:val="24"/>
                <w:szCs w:val="24"/>
                <w:lang w:val="en-US" w:eastAsia="zh-CN"/>
              </w:rPr>
            </w:pPr>
            <w:r w:rsidRPr="00F70498">
              <w:rPr>
                <w:rFonts w:ascii="Book Antiqua" w:hAnsi="Book Antiqua" w:cs="Book Antiqua"/>
                <w:bCs/>
                <w:color w:val="000000"/>
                <w:sz w:val="24"/>
                <w:szCs w:val="24"/>
                <w:lang w:val="en-US"/>
              </w:rPr>
              <w:t>1.61</w:t>
            </w:r>
            <w:r w:rsidR="008A7767" w:rsidRPr="00847C34">
              <w:rPr>
                <w:rFonts w:ascii="Book Antiqua" w:hAnsi="Book Antiqua" w:cs="Book Antiqua"/>
                <w:bCs/>
                <w:color w:val="000000"/>
                <w:sz w:val="24"/>
                <w:szCs w:val="24"/>
                <w:lang w:val="en-US"/>
              </w:rPr>
              <w:t xml:space="preserve"> ± </w:t>
            </w:r>
            <w:r w:rsidRPr="00F70498">
              <w:rPr>
                <w:rFonts w:ascii="Book Antiqua" w:hAnsi="Book Antiqua" w:cs="Book Antiqua"/>
                <w:bCs/>
                <w:color w:val="000000"/>
                <w:sz w:val="24"/>
                <w:szCs w:val="24"/>
                <w:lang w:val="en-US"/>
              </w:rPr>
              <w:t xml:space="preserve">0.32 </w:t>
            </w:r>
            <w:r w:rsidR="008A7767" w:rsidRPr="00847C34">
              <w:rPr>
                <w:rFonts w:ascii="Book Antiqua" w:hAnsi="Book Antiqua" w:cs="Book Antiqua"/>
                <w:bCs/>
                <w:i/>
                <w:color w:val="000000"/>
                <w:sz w:val="24"/>
                <w:szCs w:val="24"/>
                <w:lang w:val="en-US"/>
              </w:rPr>
              <w:t>vs</w:t>
            </w:r>
            <w:r w:rsidRPr="00F70498">
              <w:rPr>
                <w:rFonts w:ascii="Book Antiqua" w:hAnsi="Book Antiqua" w:cs="Book Antiqua"/>
                <w:bCs/>
                <w:color w:val="000000"/>
                <w:sz w:val="24"/>
                <w:szCs w:val="24"/>
                <w:lang w:val="en-US"/>
              </w:rPr>
              <w:t xml:space="preserve"> 1.93</w:t>
            </w:r>
            <w:r w:rsidR="008A7767" w:rsidRPr="00847C34">
              <w:rPr>
                <w:rFonts w:ascii="Book Antiqua" w:hAnsi="Book Antiqua" w:cs="Book Antiqua"/>
                <w:bCs/>
                <w:color w:val="000000"/>
                <w:sz w:val="24"/>
                <w:szCs w:val="24"/>
                <w:lang w:val="en-US"/>
              </w:rPr>
              <w:t xml:space="preserve"> ± </w:t>
            </w:r>
            <w:r w:rsidRPr="00F70498">
              <w:rPr>
                <w:rFonts w:ascii="Book Antiqua" w:hAnsi="Book Antiqua" w:cs="Book Antiqua"/>
                <w:bCs/>
                <w:color w:val="000000"/>
                <w:sz w:val="24"/>
                <w:szCs w:val="24"/>
                <w:lang w:val="en-US"/>
              </w:rPr>
              <w:t>0.28</w:t>
            </w:r>
            <w:r w:rsidR="008A7767" w:rsidRPr="00847C34">
              <w:rPr>
                <w:rFonts w:ascii="Book Antiqua" w:hAnsi="Book Antiqua" w:cs="Book Antiqua"/>
                <w:bCs/>
                <w:color w:val="000000"/>
                <w:sz w:val="24"/>
                <w:szCs w:val="24"/>
                <w:lang w:val="en-US"/>
              </w:rPr>
              <w:t xml:space="preserve"> (</w:t>
            </w:r>
            <w:r w:rsidRPr="00F70498">
              <w:rPr>
                <w:rFonts w:ascii="Book Antiqua" w:hAnsi="Book Antiqua" w:cs="Book Antiqua"/>
                <w:bCs/>
                <w:color w:val="000000"/>
                <w:sz w:val="24"/>
                <w:szCs w:val="24"/>
                <w:lang w:val="en-US"/>
              </w:rPr>
              <w:t xml:space="preserve">male diabetic </w:t>
            </w:r>
            <w:r w:rsidR="008A7767" w:rsidRPr="00847C34">
              <w:rPr>
                <w:rFonts w:ascii="Book Antiqua" w:hAnsi="Book Antiqua" w:cs="Book Antiqua"/>
                <w:bCs/>
                <w:i/>
                <w:color w:val="000000"/>
                <w:sz w:val="24"/>
                <w:szCs w:val="24"/>
                <w:lang w:val="en-US"/>
              </w:rPr>
              <w:t>vs</w:t>
            </w:r>
            <w:r w:rsidRPr="00F70498">
              <w:rPr>
                <w:rFonts w:ascii="Book Antiqua" w:hAnsi="Book Antiqua" w:cs="Book Antiqua"/>
                <w:bCs/>
                <w:color w:val="000000"/>
                <w:sz w:val="24"/>
                <w:szCs w:val="24"/>
                <w:lang w:val="en-US"/>
              </w:rPr>
              <w:t xml:space="preserve"> male controls</w:t>
            </w:r>
            <w:proofErr w:type="gramStart"/>
            <w:r w:rsidRPr="00F70498">
              <w:rPr>
                <w:rFonts w:ascii="Book Antiqua" w:hAnsi="Book Antiqua" w:cs="Book Antiqua"/>
                <w:bCs/>
                <w:color w:val="000000"/>
                <w:sz w:val="24"/>
                <w:szCs w:val="24"/>
                <w:lang w:val="en-US"/>
              </w:rPr>
              <w:t>)</w:t>
            </w:r>
            <w:r w:rsidR="008A7767" w:rsidRPr="00847C34">
              <w:rPr>
                <w:rFonts w:ascii="Book Antiqua" w:hAnsi="Book Antiqua" w:cs="Book Antiqua"/>
                <w:bCs/>
                <w:color w:val="000000"/>
                <w:sz w:val="24"/>
                <w:szCs w:val="24"/>
                <w:vertAlign w:val="superscript"/>
                <w:lang w:val="en-US"/>
              </w:rPr>
              <w:t>b</w:t>
            </w:r>
            <w:proofErr w:type="gramEnd"/>
            <w:r w:rsidRPr="00F70498">
              <w:rPr>
                <w:rFonts w:ascii="Book Antiqua" w:hAnsi="Book Antiqua" w:cs="Book Antiqua"/>
                <w:bCs/>
                <w:color w:val="000000"/>
                <w:sz w:val="24"/>
                <w:szCs w:val="24"/>
                <w:lang w:val="en-US" w:eastAsia="zh-CN"/>
              </w:rPr>
              <w:t>.</w:t>
            </w:r>
            <w:r w:rsidR="00355509">
              <w:rPr>
                <w:rFonts w:ascii="Book Antiqua" w:hAnsi="Book Antiqua" w:cs="Book Antiqua" w:hint="eastAsia"/>
                <w:bCs/>
                <w:color w:val="000000"/>
                <w:sz w:val="24"/>
                <w:szCs w:val="24"/>
                <w:lang w:val="en-US" w:eastAsia="zh-CN"/>
              </w:rPr>
              <w:t xml:space="preserve"> </w:t>
            </w:r>
          </w:p>
          <w:p w:rsidR="008A7767" w:rsidRPr="008A038A"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 xml:space="preserve">2.21 ± 0.35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1.99 ± 0.38 (female diabetic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female controls</w:t>
            </w:r>
            <w:proofErr w:type="gramStart"/>
            <w:r w:rsidRPr="00847C34">
              <w:rPr>
                <w:rFonts w:ascii="Book Antiqua" w:hAnsi="Book Antiqua" w:cs="Book Antiqua"/>
                <w:bCs/>
                <w:color w:val="000000"/>
                <w:sz w:val="24"/>
                <w:szCs w:val="24"/>
                <w:lang w:val="en-US"/>
              </w:rPr>
              <w:t>)</w:t>
            </w:r>
            <w:r w:rsidR="007E06E8" w:rsidRPr="00847C34">
              <w:rPr>
                <w:rFonts w:ascii="Book Antiqua" w:hAnsi="Book Antiqua" w:cs="Book Antiqua"/>
                <w:bCs/>
                <w:color w:val="000000"/>
                <w:sz w:val="24"/>
                <w:szCs w:val="24"/>
                <w:vertAlign w:val="superscript"/>
                <w:lang w:val="en-US"/>
              </w:rPr>
              <w:t>c</w:t>
            </w:r>
            <w:proofErr w:type="gramEnd"/>
            <w:r w:rsidR="00F70498" w:rsidRPr="00F70498">
              <w:rPr>
                <w:rFonts w:ascii="Book Antiqua" w:hAnsi="Book Antiqua" w:cs="Book Antiqua"/>
                <w:bCs/>
                <w:color w:val="000000"/>
                <w:sz w:val="24"/>
                <w:szCs w:val="24"/>
                <w:lang w:val="en-US" w:eastAsia="zh-CN"/>
              </w:rPr>
              <w:t>.</w:t>
            </w:r>
            <w:r w:rsidR="00355509">
              <w:rPr>
                <w:rFonts w:ascii="Book Antiqua" w:hAnsi="Book Antiqua" w:cs="Book Antiqua" w:hint="eastAsia"/>
                <w:bCs/>
                <w:color w:val="000000"/>
                <w:sz w:val="24"/>
                <w:szCs w:val="24"/>
                <w:lang w:val="en-US" w:eastAsia="zh-CN"/>
              </w:rPr>
              <w:t xml:space="preserve"> </w:t>
            </w:r>
          </w:p>
          <w:p w:rsidR="008A7767" w:rsidRPr="008A038A"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 xml:space="preserve">1.93 ± 0.28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1.99 ± 0.38 (male </w:t>
            </w:r>
            <w:r w:rsidRPr="00847C34">
              <w:rPr>
                <w:rFonts w:ascii="Book Antiqua" w:hAnsi="Book Antiqua" w:cs="Book Antiqua"/>
                <w:bCs/>
                <w:i/>
                <w:color w:val="000000"/>
                <w:sz w:val="24"/>
                <w:szCs w:val="24"/>
                <w:lang w:val="en-US"/>
              </w:rPr>
              <w:t>vs</w:t>
            </w:r>
            <w:r w:rsidR="00782155" w:rsidRPr="00847C34">
              <w:rPr>
                <w:rFonts w:ascii="Book Antiqua" w:hAnsi="Book Antiqua" w:cs="Book Antiqua"/>
                <w:bCs/>
                <w:color w:val="000000"/>
                <w:sz w:val="24"/>
                <w:szCs w:val="24"/>
                <w:lang w:val="en-US"/>
              </w:rPr>
              <w:t xml:space="preserve"> female </w:t>
            </w:r>
            <w:r w:rsidR="00782155" w:rsidRPr="00847C34">
              <w:rPr>
                <w:rFonts w:ascii="Book Antiqua" w:hAnsi="Book Antiqua" w:cs="Book Antiqua"/>
                <w:bCs/>
                <w:color w:val="000000"/>
                <w:sz w:val="24"/>
                <w:szCs w:val="24"/>
                <w:lang w:val="en-US"/>
              </w:rPr>
              <w:lastRenderedPageBreak/>
              <w:t>control groups</w:t>
            </w:r>
            <w:proofErr w:type="gramStart"/>
            <w:r w:rsidR="00782155" w:rsidRPr="00847C34">
              <w:rPr>
                <w:rFonts w:ascii="Book Antiqua" w:hAnsi="Book Antiqua" w:cs="Book Antiqua"/>
                <w:bCs/>
                <w:color w:val="000000"/>
                <w:sz w:val="24"/>
                <w:szCs w:val="24"/>
                <w:lang w:val="en-US"/>
              </w:rPr>
              <w:t>)</w:t>
            </w:r>
            <w:r w:rsidR="007E06E8" w:rsidRPr="00847C34">
              <w:rPr>
                <w:rFonts w:ascii="Book Antiqua" w:hAnsi="Book Antiqua" w:cs="Book Antiqua"/>
                <w:bCs/>
                <w:color w:val="000000"/>
                <w:sz w:val="24"/>
                <w:szCs w:val="24"/>
                <w:vertAlign w:val="superscript"/>
                <w:lang w:val="en-US"/>
              </w:rPr>
              <w:t>c</w:t>
            </w:r>
            <w:proofErr w:type="gramEnd"/>
            <w:r w:rsidR="00F70498" w:rsidRPr="00F70498">
              <w:rPr>
                <w:rFonts w:ascii="Book Antiqua" w:hAnsi="Book Antiqua" w:cs="Book Antiqua"/>
                <w:bCs/>
                <w:color w:val="000000"/>
                <w:sz w:val="24"/>
                <w:szCs w:val="24"/>
                <w:lang w:val="en-US" w:eastAsia="zh-CN"/>
              </w:rPr>
              <w:t>.</w:t>
            </w:r>
            <w:r w:rsidR="00355509">
              <w:rPr>
                <w:rFonts w:ascii="Book Antiqua" w:hAnsi="Book Antiqua" w:cs="Book Antiqua" w:hint="eastAsia"/>
                <w:bCs/>
                <w:color w:val="000000"/>
                <w:sz w:val="24"/>
                <w:szCs w:val="24"/>
                <w:lang w:val="en-US" w:eastAsia="zh-CN"/>
              </w:rPr>
              <w:t xml:space="preserve"> </w:t>
            </w:r>
          </w:p>
          <w:p w:rsidR="008A7767" w:rsidRPr="00847C34"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 xml:space="preserve">1.61 ± 0.32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2.21 ± 0.35 (male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female diabetic groups)</w:t>
            </w:r>
            <w:r w:rsidRPr="00847C34">
              <w:rPr>
                <w:rFonts w:ascii="Book Antiqua" w:hAnsi="Book Antiqua" w:cs="Book Antiqua"/>
                <w:bCs/>
                <w:color w:val="000000"/>
                <w:sz w:val="24"/>
                <w:szCs w:val="24"/>
                <w:vertAlign w:val="superscript"/>
                <w:lang w:val="en-US"/>
              </w:rPr>
              <w:t>b</w:t>
            </w:r>
            <w:r w:rsidR="00B361F6" w:rsidRPr="00B361F6">
              <w:rPr>
                <w:rFonts w:ascii="Book Antiqua" w:hAnsi="Book Antiqua" w:cs="Book Antiqua" w:hint="eastAsia"/>
                <w:bCs/>
                <w:color w:val="000000"/>
                <w:sz w:val="24"/>
                <w:szCs w:val="24"/>
                <w:lang w:val="en-US" w:eastAsia="zh-CN"/>
              </w:rPr>
              <w:t>.</w:t>
            </w:r>
          </w:p>
        </w:tc>
        <w:tc>
          <w:tcPr>
            <w:tcW w:w="734" w:type="pct"/>
            <w:tcBorders>
              <w:top w:val="single" w:sz="4" w:space="0" w:color="000000"/>
            </w:tcBorders>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lastRenderedPageBreak/>
              <w:t xml:space="preserve">T1DM </w:t>
            </w:r>
            <w:proofErr w:type="gramStart"/>
            <w:r w:rsidRPr="00847C34">
              <w:rPr>
                <w:rFonts w:ascii="Book Antiqua" w:hAnsi="Book Antiqua" w:cs="Book Antiqua"/>
                <w:bCs/>
                <w:sz w:val="24"/>
                <w:szCs w:val="24"/>
                <w:lang w:val="en-US"/>
              </w:rPr>
              <w:t>adolescents</w:t>
            </w:r>
            <w:proofErr w:type="gramEnd"/>
            <w:r w:rsidRPr="00847C34">
              <w:rPr>
                <w:rFonts w:ascii="Book Antiqua" w:hAnsi="Book Antiqua" w:cs="Book Antiqua"/>
                <w:bCs/>
                <w:sz w:val="24"/>
                <w:szCs w:val="24"/>
                <w:lang w:val="en-US"/>
              </w:rPr>
              <w:t xml:space="preserve"> males worse RHI compared with similarly aged T1DM females and healthy gender and age matched controls. </w:t>
            </w:r>
          </w:p>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 xml:space="preserve">T1DM females had higher BMI and were more sexually </w:t>
            </w:r>
            <w:r w:rsidRPr="00847C34">
              <w:rPr>
                <w:rFonts w:ascii="Book Antiqua" w:hAnsi="Book Antiqua" w:cs="Book Antiqua"/>
                <w:bCs/>
                <w:sz w:val="24"/>
                <w:szCs w:val="24"/>
                <w:lang w:val="en-US"/>
              </w:rPr>
              <w:lastRenderedPageBreak/>
              <w:t>mature.</w:t>
            </w:r>
          </w:p>
        </w:tc>
      </w:tr>
      <w:tr w:rsidR="008A7767" w:rsidRPr="00E47C18" w:rsidTr="002A1E21">
        <w:trPr>
          <w:trHeight w:val="1975"/>
        </w:trPr>
        <w:tc>
          <w:tcPr>
            <w:tcW w:w="728" w:type="pct"/>
          </w:tcPr>
          <w:p w:rsidR="008A7767" w:rsidRPr="00847C34" w:rsidRDefault="00CD28E4" w:rsidP="00CB100E">
            <w:pPr>
              <w:snapToGrid w:val="0"/>
              <w:spacing w:after="0" w:line="360" w:lineRule="auto"/>
              <w:jc w:val="both"/>
              <w:rPr>
                <w:rFonts w:ascii="Book Antiqua" w:hAnsi="Book Antiqua" w:cs="Book Antiqua"/>
                <w:bCs/>
                <w:sz w:val="24"/>
                <w:szCs w:val="24"/>
                <w:lang w:eastAsia="zh-CN"/>
              </w:rPr>
            </w:pPr>
            <w:hyperlink r:id="rId10">
              <w:r w:rsidR="008A7767" w:rsidRPr="00847C34">
                <w:rPr>
                  <w:rFonts w:ascii="Book Antiqua" w:hAnsi="Book Antiqua" w:cs="Book Antiqua"/>
                  <w:bCs/>
                  <w:sz w:val="24"/>
                  <w:szCs w:val="24"/>
                </w:rPr>
                <w:t>Haller</w:t>
              </w:r>
              <w:r w:rsidR="00CB100E">
                <w:rPr>
                  <w:rFonts w:ascii="Book Antiqua" w:hAnsi="Book Antiqua" w:cs="Book Antiqua" w:hint="eastAsia"/>
                  <w:bCs/>
                  <w:sz w:val="24"/>
                  <w:szCs w:val="24"/>
                  <w:lang w:eastAsia="zh-CN"/>
                </w:rPr>
                <w:t xml:space="preserve"> </w:t>
              </w:r>
              <w:r w:rsidR="008A7767" w:rsidRPr="00847C34">
                <w:rPr>
                  <w:rFonts w:ascii="Book Antiqua" w:hAnsi="Book Antiqua" w:cs="Book Antiqua"/>
                  <w:bCs/>
                  <w:i/>
                  <w:sz w:val="24"/>
                  <w:szCs w:val="24"/>
                  <w:lang w:val="en-US"/>
                </w:rPr>
                <w:t>et al</w:t>
              </w:r>
              <w:r w:rsidR="008A7767" w:rsidRPr="00847C34">
                <w:rPr>
                  <w:rFonts w:ascii="Book Antiqua" w:hAnsi="Book Antiqua" w:cs="Book Antiqua"/>
                  <w:bCs/>
                  <w:sz w:val="24"/>
                  <w:szCs w:val="24"/>
                  <w:vertAlign w:val="superscript"/>
                </w:rPr>
                <w:t>[48]</w:t>
              </w:r>
              <w:r w:rsidR="008A7767" w:rsidRPr="00847C34">
                <w:rPr>
                  <w:rFonts w:ascii="Book Antiqua" w:hAnsi="Book Antiqua" w:cs="Book Antiqua"/>
                  <w:bCs/>
                  <w:sz w:val="24"/>
                  <w:szCs w:val="24"/>
                </w:rPr>
                <w:t>, 2007</w:t>
              </w:r>
            </w:hyperlink>
          </w:p>
        </w:tc>
        <w:tc>
          <w:tcPr>
            <w:tcW w:w="368" w:type="pct"/>
          </w:tcPr>
          <w:p w:rsidR="008A7767" w:rsidRPr="00847C34" w:rsidRDefault="008A7767">
            <w:pPr>
              <w:snapToGrid w:val="0"/>
              <w:spacing w:after="0" w:line="360" w:lineRule="auto"/>
              <w:jc w:val="both"/>
              <w:rPr>
                <w:rFonts w:ascii="Book Antiqua" w:hAnsi="Book Antiqua" w:cs="Book Antiqua"/>
                <w:bCs/>
                <w:sz w:val="24"/>
                <w:szCs w:val="24"/>
              </w:rPr>
            </w:pPr>
            <w:r w:rsidRPr="00847C34">
              <w:rPr>
                <w:rFonts w:ascii="Book Antiqua" w:hAnsi="Book Antiqua" w:cs="Book Antiqua"/>
                <w:bCs/>
                <w:sz w:val="24"/>
                <w:szCs w:val="24"/>
              </w:rPr>
              <w:t>RA</w:t>
            </w:r>
          </w:p>
        </w:tc>
        <w:tc>
          <w:tcPr>
            <w:tcW w:w="734" w:type="pct"/>
          </w:tcPr>
          <w:p w:rsidR="008A7767" w:rsidRPr="00847C34" w:rsidRDefault="008A7767">
            <w:pPr>
              <w:snapToGrid w:val="0"/>
              <w:spacing w:after="0" w:line="360" w:lineRule="auto"/>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Assess the ability of RHI to serve as a surrogate marker of endothelial dysfunction in children with T1D</w:t>
            </w:r>
            <w:r w:rsidR="00E42C31">
              <w:rPr>
                <w:rFonts w:ascii="Book Antiqua" w:hAnsi="Book Antiqua" w:cs="Book Antiqua"/>
                <w:bCs/>
                <w:sz w:val="24"/>
                <w:szCs w:val="24"/>
                <w:lang w:val="en-US"/>
              </w:rPr>
              <w:t>M</w:t>
            </w:r>
            <w:r w:rsidRPr="00847C34">
              <w:rPr>
                <w:rFonts w:ascii="Book Antiqua" w:hAnsi="Book Antiqua" w:cs="Book Antiqua"/>
                <w:bCs/>
                <w:sz w:val="24"/>
                <w:szCs w:val="24"/>
                <w:lang w:val="en-US"/>
              </w:rPr>
              <w:t>.</w:t>
            </w:r>
          </w:p>
        </w:tc>
        <w:tc>
          <w:tcPr>
            <w:tcW w:w="778" w:type="pct"/>
          </w:tcPr>
          <w:p w:rsidR="008A7767" w:rsidRPr="00847C34" w:rsidRDefault="008A7767">
            <w:pPr>
              <w:snapToGrid w:val="0"/>
              <w:spacing w:after="0" w:line="360" w:lineRule="auto"/>
              <w:jc w:val="both"/>
              <w:rPr>
                <w:rFonts w:ascii="Book Antiqua" w:hAnsi="Book Antiqua" w:cs="Book Antiqua"/>
                <w:bCs/>
                <w:color w:val="000000"/>
                <w:sz w:val="24"/>
                <w:szCs w:val="24"/>
                <w:lang w:val="en-US"/>
              </w:rPr>
            </w:pPr>
            <w:r w:rsidRPr="00847C34">
              <w:rPr>
                <w:rFonts w:ascii="Book Antiqua" w:hAnsi="Book Antiqua" w:cs="Book Antiqua"/>
                <w:bCs/>
                <w:color w:val="000000"/>
                <w:sz w:val="24"/>
                <w:szCs w:val="24"/>
                <w:lang w:val="en-US"/>
              </w:rPr>
              <w:t>T1D</w:t>
            </w:r>
            <w:r w:rsidR="00B844D6">
              <w:rPr>
                <w:rFonts w:ascii="Book Antiqua" w:hAnsi="Book Antiqua" w:cs="Book Antiqua"/>
                <w:bCs/>
                <w:color w:val="000000"/>
                <w:sz w:val="24"/>
                <w:szCs w:val="24"/>
                <w:lang w:val="en-US"/>
              </w:rPr>
              <w:t>M Children with disease &gt; 1 yr:</w:t>
            </w:r>
            <w:r w:rsidR="00D11E22">
              <w:rPr>
                <w:rFonts w:ascii="Book Antiqua" w:hAnsi="Book Antiqua" w:cs="Book Antiqua" w:hint="eastAsia"/>
                <w:bCs/>
                <w:color w:val="000000"/>
                <w:sz w:val="24"/>
                <w:szCs w:val="24"/>
                <w:lang w:val="en-US" w:eastAsia="zh-CN"/>
              </w:rPr>
              <w:t xml:space="preserve"> </w:t>
            </w:r>
            <w:r w:rsidR="00F70498" w:rsidRPr="00F70498">
              <w:rPr>
                <w:rFonts w:ascii="Book Antiqua" w:hAnsi="Book Antiqua" w:cs="Book Antiqua"/>
                <w:bCs/>
                <w:color w:val="000000"/>
                <w:sz w:val="24"/>
                <w:szCs w:val="24"/>
                <w:lang w:val="en-US"/>
              </w:rPr>
              <w:t>14.4</w:t>
            </w:r>
            <w:r w:rsidRPr="00847C34">
              <w:rPr>
                <w:rFonts w:ascii="Book Antiqua" w:hAnsi="Book Antiqua" w:cs="Book Antiqua"/>
                <w:bCs/>
                <w:color w:val="000000"/>
                <w:sz w:val="24"/>
                <w:szCs w:val="24"/>
                <w:lang w:val="en-US"/>
              </w:rPr>
              <w:t xml:space="preserve"> ± </w:t>
            </w:r>
            <w:r w:rsidR="00F70498" w:rsidRPr="00F70498">
              <w:rPr>
                <w:rFonts w:ascii="Book Antiqua" w:hAnsi="Book Antiqua" w:cs="Book Antiqua"/>
                <w:bCs/>
                <w:color w:val="000000"/>
                <w:sz w:val="24"/>
                <w:szCs w:val="24"/>
                <w:lang w:val="en-US"/>
              </w:rPr>
              <w:t xml:space="preserve">1.5, </w:t>
            </w:r>
            <w:r w:rsidRPr="00847C34">
              <w:rPr>
                <w:rFonts w:ascii="Book Antiqua" w:hAnsi="Book Antiqua" w:cs="Book Antiqua"/>
                <w:bCs/>
                <w:i/>
                <w:color w:val="000000"/>
                <w:sz w:val="24"/>
                <w:szCs w:val="24"/>
                <w:lang w:val="en-US"/>
              </w:rPr>
              <w:t>n</w:t>
            </w:r>
            <w:r w:rsidRPr="00355509">
              <w:rPr>
                <w:rFonts w:ascii="Book Antiqua" w:hAnsi="Book Antiqua" w:cs="Book Antiqua"/>
                <w:bCs/>
                <w:color w:val="000000"/>
                <w:sz w:val="24"/>
                <w:szCs w:val="24"/>
                <w:lang w:val="en-US"/>
              </w:rPr>
              <w:t xml:space="preserve"> = </w:t>
            </w:r>
            <w:r w:rsidR="00F70498" w:rsidRPr="00F70498">
              <w:rPr>
                <w:rFonts w:ascii="Book Antiqua" w:hAnsi="Book Antiqua" w:cs="Book Antiqua"/>
                <w:bCs/>
                <w:color w:val="000000"/>
                <w:sz w:val="24"/>
                <w:szCs w:val="24"/>
                <w:lang w:val="en-US"/>
              </w:rPr>
              <w:t>44 [22/22]</w:t>
            </w:r>
          </w:p>
        </w:tc>
        <w:tc>
          <w:tcPr>
            <w:tcW w:w="923" w:type="pct"/>
          </w:tcPr>
          <w:p w:rsidR="008A7767" w:rsidRPr="00847C34"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Healthy children, non- smokers and without a family history of medical premature CVD or hyperlipidemia:</w:t>
            </w:r>
            <w:r w:rsidR="001E20CF">
              <w:rPr>
                <w:rFonts w:ascii="Book Antiqua" w:hAnsi="Book Antiqua" w:cs="Book Antiqua" w:hint="eastAsia"/>
                <w:bCs/>
                <w:color w:val="000000"/>
                <w:sz w:val="24"/>
                <w:szCs w:val="24"/>
                <w:lang w:val="en-US" w:eastAsia="zh-CN"/>
              </w:rPr>
              <w:t xml:space="preserve"> </w:t>
            </w:r>
          </w:p>
          <w:p w:rsidR="008A7767" w:rsidRPr="00847C34" w:rsidRDefault="008A7767">
            <w:pPr>
              <w:snapToGrid w:val="0"/>
              <w:spacing w:after="0" w:line="360" w:lineRule="auto"/>
              <w:jc w:val="both"/>
              <w:rPr>
                <w:rFonts w:ascii="Book Antiqua" w:hAnsi="Book Antiqua" w:cs="Book Antiqua"/>
                <w:bCs/>
                <w:color w:val="000000"/>
                <w:sz w:val="24"/>
                <w:szCs w:val="24"/>
                <w:lang w:eastAsia="zh-CN"/>
              </w:rPr>
            </w:pPr>
            <w:r w:rsidRPr="00847C34">
              <w:rPr>
                <w:rFonts w:ascii="Book Antiqua" w:hAnsi="Book Antiqua" w:cs="Book Antiqua"/>
                <w:bCs/>
                <w:color w:val="000000"/>
                <w:sz w:val="24"/>
                <w:szCs w:val="24"/>
              </w:rPr>
              <w:t>14.1</w:t>
            </w:r>
            <w:r w:rsidRPr="00847C34">
              <w:rPr>
                <w:rFonts w:ascii="Book Antiqua" w:hAnsi="Book Antiqua" w:cs="Book Antiqua"/>
                <w:bCs/>
                <w:color w:val="000000"/>
                <w:sz w:val="24"/>
                <w:szCs w:val="24"/>
                <w:lang w:val="en-US"/>
              </w:rPr>
              <w:t xml:space="preserve"> ± </w:t>
            </w:r>
            <w:r w:rsidRPr="00847C34">
              <w:rPr>
                <w:rFonts w:ascii="Book Antiqua" w:hAnsi="Book Antiqua" w:cs="Book Antiqua"/>
                <w:bCs/>
                <w:color w:val="000000"/>
                <w:sz w:val="24"/>
                <w:szCs w:val="24"/>
              </w:rPr>
              <w:t xml:space="preserve">1.5, </w:t>
            </w:r>
            <w:r w:rsidRPr="00847C34">
              <w:rPr>
                <w:rFonts w:ascii="Book Antiqua" w:hAnsi="Book Antiqua" w:cs="Book Antiqua"/>
                <w:bCs/>
                <w:i/>
                <w:color w:val="000000"/>
                <w:sz w:val="24"/>
                <w:szCs w:val="24"/>
                <w:lang w:val="en-US"/>
              </w:rPr>
              <w:t>n</w:t>
            </w:r>
            <w:r w:rsidRPr="00355509">
              <w:rPr>
                <w:rFonts w:ascii="Book Antiqua" w:hAnsi="Book Antiqua" w:cs="Book Antiqua"/>
                <w:bCs/>
                <w:color w:val="000000"/>
                <w:sz w:val="24"/>
                <w:szCs w:val="24"/>
                <w:lang w:val="en-US"/>
              </w:rPr>
              <w:t xml:space="preserve"> = </w:t>
            </w:r>
            <w:r w:rsidR="00CC44CE">
              <w:rPr>
                <w:rFonts w:ascii="Book Antiqua" w:hAnsi="Book Antiqua" w:cs="Book Antiqua"/>
                <w:bCs/>
                <w:color w:val="000000"/>
                <w:sz w:val="24"/>
                <w:szCs w:val="24"/>
              </w:rPr>
              <w:t>20 [8/12]</w:t>
            </w:r>
          </w:p>
        </w:tc>
        <w:tc>
          <w:tcPr>
            <w:tcW w:w="734" w:type="pct"/>
          </w:tcPr>
          <w:p w:rsidR="008A7767" w:rsidRPr="00847C34" w:rsidRDefault="00F70498">
            <w:pPr>
              <w:snapToGrid w:val="0"/>
              <w:spacing w:after="0" w:line="360" w:lineRule="auto"/>
              <w:jc w:val="both"/>
              <w:rPr>
                <w:rFonts w:ascii="Book Antiqua" w:hAnsi="Book Antiqua" w:cs="Book Antiqua"/>
                <w:bCs/>
                <w:color w:val="000000"/>
                <w:sz w:val="24"/>
                <w:szCs w:val="24"/>
                <w:lang w:val="en-US" w:eastAsia="zh-CN"/>
              </w:rPr>
            </w:pPr>
            <w:r w:rsidRPr="00F70498">
              <w:rPr>
                <w:rFonts w:ascii="Book Antiqua" w:hAnsi="Book Antiqua" w:cs="Book Antiqua"/>
                <w:bCs/>
                <w:color w:val="000000"/>
                <w:sz w:val="24"/>
                <w:szCs w:val="24"/>
                <w:lang w:val="en-US"/>
              </w:rPr>
              <w:t>1.63</w:t>
            </w:r>
            <w:r w:rsidR="008A7767" w:rsidRPr="00847C34">
              <w:rPr>
                <w:rFonts w:ascii="Book Antiqua" w:hAnsi="Book Antiqua" w:cs="Book Antiqua"/>
                <w:bCs/>
                <w:color w:val="000000"/>
                <w:sz w:val="24"/>
                <w:szCs w:val="24"/>
                <w:lang w:val="en-US"/>
              </w:rPr>
              <w:t xml:space="preserve"> ± </w:t>
            </w:r>
            <w:r w:rsidRPr="00F70498">
              <w:rPr>
                <w:rFonts w:ascii="Book Antiqua" w:hAnsi="Book Antiqua" w:cs="Book Antiqua"/>
                <w:bCs/>
                <w:color w:val="000000"/>
                <w:sz w:val="24"/>
                <w:szCs w:val="24"/>
                <w:lang w:val="en-US"/>
              </w:rPr>
              <w:t xml:space="preserve">0.5 </w:t>
            </w:r>
            <w:r w:rsidR="008A7767" w:rsidRPr="00847C34">
              <w:rPr>
                <w:rFonts w:ascii="Book Antiqua" w:hAnsi="Book Antiqua" w:cs="Book Antiqua"/>
                <w:bCs/>
                <w:i/>
                <w:color w:val="000000"/>
                <w:sz w:val="24"/>
                <w:szCs w:val="24"/>
                <w:lang w:val="en-US"/>
              </w:rPr>
              <w:t>vs</w:t>
            </w:r>
            <w:r w:rsidRPr="00F70498">
              <w:rPr>
                <w:rFonts w:ascii="Book Antiqua" w:hAnsi="Book Antiqua" w:cs="Book Antiqua"/>
                <w:bCs/>
                <w:color w:val="000000"/>
                <w:sz w:val="24"/>
                <w:szCs w:val="24"/>
                <w:lang w:val="en-US"/>
              </w:rPr>
              <w:t xml:space="preserve"> 1.95</w:t>
            </w:r>
            <w:r w:rsidR="008A7767" w:rsidRPr="00847C34">
              <w:rPr>
                <w:rFonts w:ascii="Book Antiqua" w:hAnsi="Book Antiqua" w:cs="Book Antiqua"/>
                <w:bCs/>
                <w:color w:val="000000"/>
                <w:sz w:val="24"/>
                <w:szCs w:val="24"/>
                <w:lang w:val="en-US"/>
              </w:rPr>
              <w:t xml:space="preserve"> ± </w:t>
            </w:r>
            <w:r w:rsidRPr="00F70498">
              <w:rPr>
                <w:rFonts w:ascii="Book Antiqua" w:hAnsi="Book Antiqua" w:cs="Book Antiqua"/>
                <w:bCs/>
                <w:color w:val="000000"/>
                <w:sz w:val="24"/>
                <w:szCs w:val="24"/>
                <w:lang w:val="en-US"/>
              </w:rPr>
              <w:t>0.3</w:t>
            </w:r>
            <w:r w:rsidR="008A7767" w:rsidRPr="00847C34">
              <w:rPr>
                <w:rFonts w:ascii="Book Antiqua" w:hAnsi="Book Antiqua" w:cs="Book Antiqua"/>
                <w:bCs/>
                <w:color w:val="000000"/>
                <w:sz w:val="24"/>
                <w:szCs w:val="24"/>
                <w:lang w:val="en-US"/>
              </w:rPr>
              <w:t xml:space="preserve"> (</w:t>
            </w:r>
            <w:r w:rsidRPr="00F70498">
              <w:rPr>
                <w:rFonts w:ascii="Book Antiqua" w:hAnsi="Book Antiqua" w:cs="Book Antiqua"/>
                <w:bCs/>
                <w:color w:val="000000"/>
                <w:sz w:val="24"/>
                <w:szCs w:val="24"/>
                <w:lang w:val="en-US"/>
              </w:rPr>
              <w:t xml:space="preserve">diabetic </w:t>
            </w:r>
            <w:r w:rsidR="008A7767" w:rsidRPr="00847C34">
              <w:rPr>
                <w:rFonts w:ascii="Book Antiqua" w:hAnsi="Book Antiqua" w:cs="Book Antiqua"/>
                <w:bCs/>
                <w:i/>
                <w:color w:val="000000"/>
                <w:sz w:val="24"/>
                <w:szCs w:val="24"/>
                <w:lang w:val="en-US"/>
              </w:rPr>
              <w:t>vs</w:t>
            </w:r>
            <w:r w:rsidRPr="00F70498">
              <w:rPr>
                <w:rFonts w:ascii="Book Antiqua" w:hAnsi="Book Antiqua" w:cs="Book Antiqua"/>
                <w:bCs/>
                <w:color w:val="000000"/>
                <w:sz w:val="24"/>
                <w:szCs w:val="24"/>
                <w:lang w:val="en-US"/>
              </w:rPr>
              <w:t xml:space="preserve"> controls)</w:t>
            </w:r>
            <w:r w:rsidR="008A7767" w:rsidRPr="00847C34">
              <w:rPr>
                <w:rFonts w:ascii="Book Antiqua" w:hAnsi="Book Antiqua" w:cs="Book Antiqua"/>
                <w:bCs/>
                <w:color w:val="000000"/>
                <w:sz w:val="24"/>
                <w:szCs w:val="24"/>
                <w:vertAlign w:val="superscript"/>
                <w:lang w:val="en-US"/>
              </w:rPr>
              <w:t>a</w:t>
            </w:r>
            <w:r w:rsidR="00355509" w:rsidRPr="00355509">
              <w:rPr>
                <w:rFonts w:ascii="Book Antiqua" w:hAnsi="Book Antiqua" w:cs="Book Antiqua" w:hint="eastAsia"/>
                <w:bCs/>
                <w:color w:val="000000"/>
                <w:sz w:val="24"/>
                <w:szCs w:val="24"/>
                <w:lang w:val="en-US" w:eastAsia="zh-CN"/>
              </w:rPr>
              <w:t>.</w:t>
            </w:r>
          </w:p>
        </w:tc>
        <w:tc>
          <w:tcPr>
            <w:tcW w:w="734"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RHI lower in diabetic population. In this study children with T1D</w:t>
            </w:r>
            <w:r w:rsidR="00E42C31">
              <w:rPr>
                <w:rFonts w:ascii="Book Antiqua" w:hAnsi="Book Antiqua" w:cs="Book Antiqua"/>
                <w:bCs/>
                <w:sz w:val="24"/>
                <w:szCs w:val="24"/>
                <w:lang w:val="en-US"/>
              </w:rPr>
              <w:t>M</w:t>
            </w:r>
            <w:r w:rsidRPr="00847C34">
              <w:rPr>
                <w:rFonts w:ascii="Book Antiqua" w:hAnsi="Book Antiqua" w:cs="Book Antiqua"/>
                <w:bCs/>
                <w:sz w:val="24"/>
                <w:szCs w:val="24"/>
                <w:lang w:val="en-US"/>
              </w:rPr>
              <w:t xml:space="preserve"> had significantly higher mean systolic BP, mean total cholesterol and mean HDL compared to controls. No significant differences </w:t>
            </w:r>
            <w:r w:rsidRPr="00847C34">
              <w:rPr>
                <w:rFonts w:ascii="Book Antiqua" w:hAnsi="Book Antiqua" w:cs="Book Antiqua"/>
                <w:bCs/>
                <w:sz w:val="24"/>
                <w:szCs w:val="24"/>
                <w:lang w:val="en-US"/>
              </w:rPr>
              <w:lastRenderedPageBreak/>
              <w:t>in age, BMI, diastolic BP, LDL or triglycerides were observed between the 2 groups.</w:t>
            </w:r>
          </w:p>
        </w:tc>
      </w:tr>
      <w:tr w:rsidR="008A7767" w:rsidRPr="00847C34" w:rsidTr="002A1E21">
        <w:trPr>
          <w:trHeight w:val="1701"/>
        </w:trPr>
        <w:tc>
          <w:tcPr>
            <w:tcW w:w="728" w:type="pct"/>
          </w:tcPr>
          <w:p w:rsidR="008A7767" w:rsidRPr="00847C34" w:rsidRDefault="00CD28E4" w:rsidP="00CB100E">
            <w:pPr>
              <w:snapToGrid w:val="0"/>
              <w:spacing w:after="0" w:line="360" w:lineRule="auto"/>
              <w:jc w:val="both"/>
              <w:rPr>
                <w:rFonts w:ascii="Book Antiqua" w:hAnsi="Book Antiqua" w:cs="Book Antiqua"/>
                <w:bCs/>
                <w:sz w:val="24"/>
                <w:szCs w:val="24"/>
                <w:lang w:eastAsia="zh-CN"/>
              </w:rPr>
            </w:pPr>
            <w:hyperlink r:id="rId11">
              <w:r w:rsidR="008A7767" w:rsidRPr="00847C34">
                <w:rPr>
                  <w:rFonts w:ascii="Book Antiqua" w:hAnsi="Book Antiqua" w:cs="Book Antiqua"/>
                  <w:bCs/>
                  <w:sz w:val="24"/>
                  <w:szCs w:val="24"/>
                </w:rPr>
                <w:t>Mahmud</w:t>
              </w:r>
              <w:r w:rsidR="00CB100E">
                <w:rPr>
                  <w:rFonts w:ascii="Book Antiqua" w:hAnsi="Book Antiqua" w:cs="Book Antiqua" w:hint="eastAsia"/>
                  <w:bCs/>
                  <w:sz w:val="24"/>
                  <w:szCs w:val="24"/>
                  <w:lang w:eastAsia="zh-CN"/>
                </w:rPr>
                <w:t xml:space="preserve"> </w:t>
              </w:r>
              <w:r w:rsidR="008A7767" w:rsidRPr="00847C34">
                <w:rPr>
                  <w:rFonts w:ascii="Book Antiqua" w:hAnsi="Book Antiqua" w:cs="Book Antiqua"/>
                  <w:bCs/>
                  <w:i/>
                  <w:sz w:val="24"/>
                  <w:szCs w:val="24"/>
                  <w:lang w:val="en-US"/>
                </w:rPr>
                <w:t>et al</w:t>
              </w:r>
              <w:r w:rsidR="008A7767" w:rsidRPr="00847C34">
                <w:rPr>
                  <w:rFonts w:ascii="Book Antiqua" w:hAnsi="Book Antiqua" w:cs="Book Antiqua"/>
                  <w:bCs/>
                  <w:sz w:val="24"/>
                  <w:szCs w:val="24"/>
                  <w:vertAlign w:val="superscript"/>
                </w:rPr>
                <w:t>[49]</w:t>
              </w:r>
              <w:r w:rsidR="008A7767" w:rsidRPr="00847C34">
                <w:rPr>
                  <w:rFonts w:ascii="Book Antiqua" w:hAnsi="Book Antiqua" w:cs="Book Antiqua"/>
                  <w:bCs/>
                  <w:sz w:val="24"/>
                  <w:szCs w:val="24"/>
                </w:rPr>
                <w:t>, 2008</w:t>
              </w:r>
            </w:hyperlink>
          </w:p>
        </w:tc>
        <w:tc>
          <w:tcPr>
            <w:tcW w:w="368" w:type="pct"/>
          </w:tcPr>
          <w:p w:rsidR="008A7767" w:rsidRPr="00847C34" w:rsidRDefault="008A7767">
            <w:pPr>
              <w:snapToGrid w:val="0"/>
              <w:spacing w:after="0" w:line="360" w:lineRule="auto"/>
              <w:jc w:val="both"/>
              <w:rPr>
                <w:rFonts w:ascii="Book Antiqua" w:hAnsi="Book Antiqua" w:cs="Book Antiqua"/>
                <w:bCs/>
                <w:sz w:val="24"/>
                <w:szCs w:val="24"/>
              </w:rPr>
            </w:pPr>
            <w:r w:rsidRPr="00847C34">
              <w:rPr>
                <w:rFonts w:ascii="Book Antiqua" w:hAnsi="Book Antiqua" w:cs="Book Antiqua"/>
                <w:bCs/>
                <w:sz w:val="24"/>
                <w:szCs w:val="24"/>
              </w:rPr>
              <w:t>RA</w:t>
            </w:r>
          </w:p>
        </w:tc>
        <w:tc>
          <w:tcPr>
            <w:tcW w:w="734"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Evaluate the effect of a high-fatmeal on RHI in adolescents with T1D</w:t>
            </w:r>
            <w:r w:rsidR="00E42C31">
              <w:rPr>
                <w:rFonts w:ascii="Book Antiqua" w:hAnsi="Book Antiqua" w:cs="Book Antiqua"/>
                <w:bCs/>
                <w:sz w:val="24"/>
                <w:szCs w:val="24"/>
                <w:lang w:val="en-US"/>
              </w:rPr>
              <w:t>M</w:t>
            </w:r>
            <w:r w:rsidRPr="00847C34">
              <w:rPr>
                <w:rFonts w:ascii="Book Antiqua" w:hAnsi="Book Antiqua" w:cs="Book Antiqua"/>
                <w:bCs/>
                <w:sz w:val="24"/>
                <w:szCs w:val="24"/>
                <w:lang w:val="en-US"/>
              </w:rPr>
              <w:t>.</w:t>
            </w:r>
          </w:p>
        </w:tc>
        <w:tc>
          <w:tcPr>
            <w:tcW w:w="778" w:type="pct"/>
          </w:tcPr>
          <w:p w:rsidR="008A7767" w:rsidRPr="00B844D6" w:rsidRDefault="008A7767">
            <w:pPr>
              <w:snapToGrid w:val="0"/>
              <w:spacing w:after="0" w:line="360" w:lineRule="auto"/>
              <w:jc w:val="both"/>
              <w:rPr>
                <w:rFonts w:ascii="Book Antiqua" w:hAnsi="Book Antiqua" w:cs="Book Antiqua"/>
                <w:bCs/>
                <w:color w:val="000000"/>
                <w:sz w:val="24"/>
                <w:szCs w:val="24"/>
                <w:lang w:val="en-US"/>
              </w:rPr>
            </w:pPr>
            <w:r w:rsidRPr="00847C34">
              <w:rPr>
                <w:rFonts w:ascii="Book Antiqua" w:hAnsi="Book Antiqua" w:cs="Book Antiqua"/>
                <w:bCs/>
                <w:color w:val="000000"/>
                <w:sz w:val="24"/>
                <w:szCs w:val="24"/>
                <w:lang w:val="en-US"/>
              </w:rPr>
              <w:t>T1DM Children with disease &gt; 2 yr, no retinopathy or nephopa</w:t>
            </w:r>
            <w:r w:rsidR="00B844D6">
              <w:rPr>
                <w:rFonts w:ascii="Book Antiqua" w:hAnsi="Book Antiqua" w:cs="Book Antiqua"/>
                <w:bCs/>
                <w:color w:val="000000"/>
                <w:sz w:val="24"/>
                <w:szCs w:val="24"/>
                <w:lang w:val="en-US"/>
              </w:rPr>
              <w:t>thy:</w:t>
            </w:r>
            <w:r w:rsidR="00D11E22">
              <w:rPr>
                <w:rFonts w:ascii="Book Antiqua" w:hAnsi="Book Antiqua" w:cs="Book Antiqua" w:hint="eastAsia"/>
                <w:bCs/>
                <w:color w:val="000000"/>
                <w:sz w:val="24"/>
                <w:szCs w:val="24"/>
                <w:lang w:val="en-US" w:eastAsia="zh-CN"/>
              </w:rPr>
              <w:t xml:space="preserve"> </w:t>
            </w:r>
            <w:r w:rsidR="00F70498" w:rsidRPr="00F70498">
              <w:rPr>
                <w:rFonts w:ascii="Book Antiqua" w:hAnsi="Book Antiqua" w:cs="Book Antiqua"/>
                <w:bCs/>
                <w:color w:val="000000"/>
                <w:sz w:val="24"/>
                <w:szCs w:val="24"/>
                <w:lang w:val="en-US"/>
              </w:rPr>
              <w:t>14.6</w:t>
            </w:r>
            <w:r w:rsidRPr="00847C34">
              <w:rPr>
                <w:rFonts w:ascii="Book Antiqua" w:hAnsi="Book Antiqua" w:cs="Book Antiqua"/>
                <w:bCs/>
                <w:color w:val="000000"/>
                <w:sz w:val="24"/>
                <w:szCs w:val="24"/>
                <w:lang w:val="en-US"/>
              </w:rPr>
              <w:t xml:space="preserve"> ± </w:t>
            </w:r>
            <w:r w:rsidR="00F70498" w:rsidRPr="00F70498">
              <w:rPr>
                <w:rFonts w:ascii="Book Antiqua" w:hAnsi="Book Antiqua" w:cs="Book Antiqua"/>
                <w:bCs/>
                <w:color w:val="000000"/>
                <w:sz w:val="24"/>
                <w:szCs w:val="24"/>
                <w:lang w:val="en-US"/>
              </w:rPr>
              <w:t xml:space="preserve">1.75, </w:t>
            </w:r>
            <w:r w:rsidRPr="00847C34">
              <w:rPr>
                <w:rFonts w:ascii="Book Antiqua" w:hAnsi="Book Antiqua" w:cs="Book Antiqua"/>
                <w:bCs/>
                <w:i/>
                <w:color w:val="000000"/>
                <w:sz w:val="24"/>
                <w:szCs w:val="24"/>
                <w:lang w:val="en-US"/>
              </w:rPr>
              <w:t>n</w:t>
            </w:r>
            <w:r w:rsidRPr="00355509">
              <w:rPr>
                <w:rFonts w:ascii="Book Antiqua" w:hAnsi="Book Antiqua" w:cs="Book Antiqua"/>
                <w:bCs/>
                <w:color w:val="000000"/>
                <w:sz w:val="24"/>
                <w:szCs w:val="24"/>
                <w:lang w:val="en-US"/>
              </w:rPr>
              <w:t xml:space="preserve"> = </w:t>
            </w:r>
            <w:r w:rsidR="00F70498" w:rsidRPr="00F70498">
              <w:rPr>
                <w:rFonts w:ascii="Book Antiqua" w:hAnsi="Book Antiqua" w:cs="Book Antiqua"/>
                <w:bCs/>
                <w:color w:val="000000"/>
                <w:sz w:val="24"/>
                <w:szCs w:val="24"/>
                <w:lang w:val="en-US"/>
              </w:rPr>
              <w:t>23 [9/14]</w:t>
            </w:r>
          </w:p>
        </w:tc>
        <w:tc>
          <w:tcPr>
            <w:tcW w:w="923" w:type="pct"/>
          </w:tcPr>
          <w:p w:rsidR="008A7767" w:rsidRPr="00847C34" w:rsidRDefault="008A7767">
            <w:pPr>
              <w:snapToGrid w:val="0"/>
              <w:spacing w:after="0" w:line="360" w:lineRule="auto"/>
              <w:jc w:val="both"/>
              <w:rPr>
                <w:rFonts w:ascii="Book Antiqua" w:hAnsi="Book Antiqua" w:cs="Book Antiqua"/>
                <w:bCs/>
                <w:color w:val="000000"/>
                <w:sz w:val="24"/>
                <w:szCs w:val="24"/>
                <w:lang w:eastAsia="zh-CN"/>
              </w:rPr>
            </w:pPr>
            <w:r w:rsidRPr="00847C34">
              <w:rPr>
                <w:rFonts w:ascii="Book Antiqua" w:hAnsi="Book Antiqua" w:cs="Book Antiqua"/>
                <w:bCs/>
                <w:color w:val="000000"/>
                <w:sz w:val="24"/>
                <w:szCs w:val="24"/>
              </w:rPr>
              <w:t>Healthy children:</w:t>
            </w:r>
            <w:r w:rsidR="00355509">
              <w:rPr>
                <w:rFonts w:ascii="Book Antiqua" w:hAnsi="Book Antiqua" w:cs="Book Antiqua" w:hint="eastAsia"/>
                <w:bCs/>
                <w:color w:val="000000"/>
                <w:sz w:val="24"/>
                <w:szCs w:val="24"/>
                <w:lang w:eastAsia="zh-CN"/>
              </w:rPr>
              <w:t xml:space="preserve"> </w:t>
            </w:r>
          </w:p>
          <w:p w:rsidR="008A7767" w:rsidRPr="00C22A6B" w:rsidRDefault="008A7767" w:rsidP="00C22A6B">
            <w:pPr>
              <w:snapToGrid w:val="0"/>
              <w:spacing w:after="0" w:line="360" w:lineRule="auto"/>
              <w:jc w:val="both"/>
              <w:rPr>
                <w:rFonts w:ascii="Book Antiqua" w:hAnsi="Book Antiqua" w:cs="Book Antiqua"/>
                <w:bCs/>
                <w:color w:val="000000"/>
                <w:sz w:val="24"/>
                <w:szCs w:val="24"/>
                <w:lang w:eastAsia="zh-CN"/>
              </w:rPr>
            </w:pPr>
            <w:r w:rsidRPr="00847C34">
              <w:rPr>
                <w:rFonts w:ascii="Book Antiqua" w:hAnsi="Book Antiqua" w:cs="Book Antiqua"/>
                <w:bCs/>
                <w:color w:val="000000"/>
                <w:sz w:val="24"/>
                <w:szCs w:val="24"/>
              </w:rPr>
              <w:t>14.7</w:t>
            </w:r>
            <w:r w:rsidRPr="00847C34">
              <w:rPr>
                <w:rFonts w:ascii="Book Antiqua" w:hAnsi="Book Antiqua" w:cs="Book Antiqua"/>
                <w:bCs/>
                <w:color w:val="000000"/>
                <w:sz w:val="24"/>
                <w:szCs w:val="24"/>
                <w:lang w:val="en-US"/>
              </w:rPr>
              <w:t xml:space="preserve"> ± </w:t>
            </w:r>
            <w:r w:rsidRPr="00847C34">
              <w:rPr>
                <w:rFonts w:ascii="Book Antiqua" w:hAnsi="Book Antiqua" w:cs="Book Antiqua"/>
                <w:bCs/>
                <w:color w:val="000000"/>
                <w:sz w:val="24"/>
                <w:szCs w:val="24"/>
              </w:rPr>
              <w:t xml:space="preserve">1.95, </w:t>
            </w:r>
            <w:r w:rsidRPr="00847C34">
              <w:rPr>
                <w:rFonts w:ascii="Book Antiqua" w:hAnsi="Book Antiqua" w:cs="Book Antiqua"/>
                <w:bCs/>
                <w:i/>
                <w:color w:val="000000"/>
                <w:sz w:val="24"/>
                <w:szCs w:val="24"/>
                <w:lang w:val="en-US"/>
              </w:rPr>
              <w:t>n</w:t>
            </w:r>
            <w:r w:rsidRPr="00355509">
              <w:rPr>
                <w:rFonts w:ascii="Book Antiqua" w:hAnsi="Book Antiqua" w:cs="Book Antiqua"/>
                <w:bCs/>
                <w:color w:val="000000"/>
                <w:sz w:val="24"/>
                <w:szCs w:val="24"/>
                <w:lang w:val="en-US"/>
              </w:rPr>
              <w:t xml:space="preserve"> = </w:t>
            </w:r>
            <w:r w:rsidR="00C22A6B">
              <w:rPr>
                <w:rFonts w:ascii="Book Antiqua" w:hAnsi="Book Antiqua" w:cs="Book Antiqua"/>
                <w:bCs/>
                <w:color w:val="000000"/>
                <w:sz w:val="24"/>
                <w:szCs w:val="24"/>
              </w:rPr>
              <w:t>23 [9/14]</w:t>
            </w:r>
          </w:p>
        </w:tc>
        <w:tc>
          <w:tcPr>
            <w:tcW w:w="734" w:type="pct"/>
          </w:tcPr>
          <w:p w:rsidR="008A7767" w:rsidRPr="008A038A"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Pre-meal RHI, T1D</w:t>
            </w:r>
            <w:r w:rsidR="00E42C31">
              <w:rPr>
                <w:rFonts w:ascii="Book Antiqua" w:hAnsi="Book Antiqua" w:cs="Book Antiqua"/>
                <w:bCs/>
                <w:color w:val="000000"/>
                <w:sz w:val="24"/>
                <w:szCs w:val="24"/>
                <w:lang w:val="en-US"/>
              </w:rPr>
              <w:t>M</w:t>
            </w:r>
            <w:r w:rsidRPr="00847C34">
              <w:rPr>
                <w:rFonts w:ascii="Book Antiqua" w:hAnsi="Book Antiqua" w:cs="Book Antiqua"/>
                <w:bCs/>
                <w:color w:val="000000"/>
                <w:sz w:val="24"/>
                <w:szCs w:val="24"/>
                <w:lang w:val="en-US"/>
              </w:rPr>
              <w:t xml:space="preserve">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controls, 1.78 ± 0.4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2.06 ± 0.4</w:t>
            </w:r>
            <w:r w:rsidRPr="00847C34">
              <w:rPr>
                <w:rFonts w:ascii="Book Antiqua" w:hAnsi="Book Antiqua" w:cs="Book Antiqua"/>
                <w:bCs/>
                <w:color w:val="000000"/>
                <w:sz w:val="24"/>
                <w:szCs w:val="24"/>
                <w:vertAlign w:val="superscript"/>
                <w:lang w:val="en-US"/>
              </w:rPr>
              <w:t>a</w:t>
            </w:r>
            <w:r w:rsidR="00F70498" w:rsidRPr="00F70498">
              <w:rPr>
                <w:rFonts w:ascii="Book Antiqua" w:hAnsi="Book Antiqua" w:cs="Book Antiqua"/>
                <w:bCs/>
                <w:color w:val="000000"/>
                <w:sz w:val="24"/>
                <w:szCs w:val="24"/>
                <w:lang w:val="en-US" w:eastAsia="zh-CN"/>
              </w:rPr>
              <w:t>.</w:t>
            </w:r>
            <w:r w:rsidR="00355509">
              <w:rPr>
                <w:rFonts w:ascii="Book Antiqua" w:hAnsi="Book Antiqua" w:cs="Book Antiqua" w:hint="eastAsia"/>
                <w:bCs/>
                <w:color w:val="000000"/>
                <w:sz w:val="24"/>
                <w:szCs w:val="24"/>
                <w:lang w:val="en-US" w:eastAsia="zh-CN"/>
              </w:rPr>
              <w:t xml:space="preserve"> </w:t>
            </w:r>
          </w:p>
          <w:p w:rsidR="008A7767" w:rsidRPr="00847C34"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Post.meal RHI, T1D</w:t>
            </w:r>
            <w:r w:rsidR="00E42C31">
              <w:rPr>
                <w:rFonts w:ascii="Book Antiqua" w:hAnsi="Book Antiqua" w:cs="Book Antiqua"/>
                <w:bCs/>
                <w:color w:val="000000"/>
                <w:sz w:val="24"/>
                <w:szCs w:val="24"/>
                <w:lang w:val="en-US"/>
              </w:rPr>
              <w:t>M</w:t>
            </w:r>
            <w:r w:rsidRPr="00847C34">
              <w:rPr>
                <w:rFonts w:ascii="Book Antiqua" w:hAnsi="Book Antiqua" w:cs="Book Antiqua"/>
                <w:bCs/>
                <w:color w:val="000000"/>
                <w:sz w:val="24"/>
                <w:szCs w:val="24"/>
                <w:lang w:val="en-US"/>
              </w:rPr>
              <w:t xml:space="preserve"> </w:t>
            </w:r>
            <w:r w:rsidRPr="00847C34">
              <w:rPr>
                <w:rFonts w:ascii="Book Antiqua" w:hAnsi="Book Antiqua" w:cs="Book Antiqua"/>
                <w:bCs/>
                <w:i/>
                <w:color w:val="000000"/>
                <w:sz w:val="24"/>
                <w:szCs w:val="24"/>
                <w:lang w:val="en-US"/>
              </w:rPr>
              <w:t>vs</w:t>
            </w:r>
            <w:r w:rsidR="00E42C31">
              <w:rPr>
                <w:rFonts w:ascii="Book Antiqua" w:hAnsi="Book Antiqua" w:cs="Book Antiqua"/>
                <w:bCs/>
                <w:i/>
                <w:color w:val="000000"/>
                <w:sz w:val="24"/>
                <w:szCs w:val="24"/>
                <w:lang w:val="en-US"/>
              </w:rPr>
              <w:t xml:space="preserve"> </w:t>
            </w:r>
            <w:proofErr w:type="gramStart"/>
            <w:r w:rsidRPr="00847C34">
              <w:rPr>
                <w:rFonts w:ascii="Book Antiqua" w:hAnsi="Book Antiqua" w:cs="Book Antiqua"/>
                <w:bCs/>
                <w:color w:val="000000"/>
                <w:sz w:val="24"/>
                <w:szCs w:val="24"/>
                <w:lang w:val="en-US"/>
              </w:rPr>
              <w:t>controls,</w:t>
            </w:r>
            <w:proofErr w:type="gramEnd"/>
            <w:r w:rsidRPr="00847C34">
              <w:rPr>
                <w:rFonts w:ascii="Book Antiqua" w:hAnsi="Book Antiqua" w:cs="Book Antiqua"/>
                <w:bCs/>
                <w:color w:val="000000"/>
                <w:sz w:val="24"/>
                <w:szCs w:val="24"/>
                <w:lang w:val="en-US"/>
              </w:rPr>
              <w:t xml:space="preserve"> 1.45 ± 0.3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1.71 ± 0.3</w:t>
            </w:r>
            <w:r w:rsidRPr="00847C34">
              <w:rPr>
                <w:rFonts w:ascii="Book Antiqua" w:hAnsi="Book Antiqua" w:cs="Book Antiqua"/>
                <w:bCs/>
                <w:color w:val="000000"/>
                <w:sz w:val="24"/>
                <w:szCs w:val="24"/>
                <w:vertAlign w:val="superscript"/>
                <w:lang w:val="en-US"/>
              </w:rPr>
              <w:t>a</w:t>
            </w:r>
            <w:r w:rsidR="00B361F6" w:rsidRPr="00B361F6">
              <w:rPr>
                <w:rFonts w:ascii="Book Antiqua" w:hAnsi="Book Antiqua" w:cs="Book Antiqua" w:hint="eastAsia"/>
                <w:bCs/>
                <w:color w:val="000000"/>
                <w:sz w:val="24"/>
                <w:szCs w:val="24"/>
                <w:lang w:val="en-US" w:eastAsia="zh-CN"/>
              </w:rPr>
              <w:t>.</w:t>
            </w:r>
          </w:p>
        </w:tc>
        <w:tc>
          <w:tcPr>
            <w:tcW w:w="734" w:type="pct"/>
          </w:tcPr>
          <w:p w:rsidR="008A7767" w:rsidRPr="00847C34" w:rsidRDefault="008A7767">
            <w:pPr>
              <w:snapToGrid w:val="0"/>
              <w:spacing w:after="0" w:line="360" w:lineRule="auto"/>
              <w:jc w:val="both"/>
              <w:rPr>
                <w:rFonts w:ascii="Book Antiqua" w:hAnsi="Book Antiqua" w:cs="Book Antiqua"/>
                <w:bCs/>
                <w:sz w:val="24"/>
                <w:szCs w:val="24"/>
              </w:rPr>
            </w:pPr>
            <w:r w:rsidRPr="00847C34">
              <w:rPr>
                <w:rFonts w:ascii="Book Antiqua" w:hAnsi="Book Antiqua" w:cs="Book Antiqua"/>
                <w:bCs/>
                <w:sz w:val="24"/>
                <w:szCs w:val="24"/>
                <w:lang w:val="en-US"/>
              </w:rPr>
              <w:t xml:space="preserve">RHI lower in diabetic population in a fasting state and after a high-fat meal compared with controls. </w:t>
            </w:r>
            <w:r w:rsidRPr="00847C34">
              <w:rPr>
                <w:rFonts w:ascii="Book Antiqua" w:hAnsi="Book Antiqua" w:cs="Book Antiqua"/>
                <w:bCs/>
                <w:sz w:val="24"/>
                <w:szCs w:val="24"/>
              </w:rPr>
              <w:t>The change in RHI was similar in the 2 groups.</w:t>
            </w:r>
          </w:p>
        </w:tc>
      </w:tr>
      <w:tr w:rsidR="008A7767" w:rsidRPr="00E47C18" w:rsidTr="002A1E21">
        <w:trPr>
          <w:trHeight w:val="1701"/>
        </w:trPr>
        <w:tc>
          <w:tcPr>
            <w:tcW w:w="728" w:type="pct"/>
          </w:tcPr>
          <w:p w:rsidR="008A7767" w:rsidRPr="00847C34" w:rsidRDefault="00CD28E4" w:rsidP="00CB100E">
            <w:pPr>
              <w:snapToGrid w:val="0"/>
              <w:spacing w:after="0" w:line="360" w:lineRule="auto"/>
              <w:jc w:val="both"/>
              <w:rPr>
                <w:rFonts w:ascii="Book Antiqua" w:hAnsi="Book Antiqua" w:cs="Book Antiqua"/>
                <w:bCs/>
                <w:sz w:val="24"/>
                <w:szCs w:val="24"/>
              </w:rPr>
            </w:pPr>
            <w:hyperlink r:id="rId12" w:history="1">
              <w:r w:rsidR="008A7767" w:rsidRPr="00847C34">
                <w:rPr>
                  <w:rStyle w:val="ab"/>
                  <w:rFonts w:ascii="Book Antiqua" w:hAnsi="Book Antiqua" w:cs="Book Antiqua"/>
                  <w:bCs/>
                  <w:color w:val="auto"/>
                  <w:sz w:val="24"/>
                  <w:szCs w:val="24"/>
                  <w:u w:val="none"/>
                </w:rPr>
                <w:t>Palombo</w:t>
              </w:r>
              <w:r w:rsidR="00CB100E">
                <w:rPr>
                  <w:rStyle w:val="ab"/>
                  <w:rFonts w:ascii="Book Antiqua" w:hAnsi="Book Antiqua" w:cs="Book Antiqua" w:hint="eastAsia"/>
                  <w:bCs/>
                  <w:color w:val="auto"/>
                  <w:sz w:val="24"/>
                  <w:szCs w:val="24"/>
                  <w:u w:val="none"/>
                  <w:lang w:eastAsia="zh-CN"/>
                </w:rPr>
                <w:t xml:space="preserve"> </w:t>
              </w:r>
              <w:r w:rsidR="008A7767" w:rsidRPr="00847C34">
                <w:rPr>
                  <w:rStyle w:val="ab"/>
                  <w:rFonts w:ascii="Book Antiqua" w:hAnsi="Book Antiqua" w:cs="Book Antiqua"/>
                  <w:bCs/>
                  <w:i/>
                  <w:color w:val="auto"/>
                  <w:sz w:val="24"/>
                  <w:szCs w:val="24"/>
                  <w:u w:val="none"/>
                  <w:lang w:val="en-US"/>
                </w:rPr>
                <w:t>et al</w:t>
              </w:r>
              <w:r w:rsidR="008A7767" w:rsidRPr="00847C34">
                <w:rPr>
                  <w:rFonts w:ascii="Book Antiqua" w:hAnsi="Book Antiqua" w:cs="Book Antiqua"/>
                  <w:bCs/>
                  <w:sz w:val="24"/>
                  <w:szCs w:val="24"/>
                  <w:vertAlign w:val="superscript"/>
                </w:rPr>
                <w:t>[54]</w:t>
              </w:r>
              <w:r w:rsidR="008A7767" w:rsidRPr="00847C34">
                <w:rPr>
                  <w:rStyle w:val="ab"/>
                  <w:rFonts w:ascii="Book Antiqua" w:hAnsi="Book Antiqua" w:cs="Book Antiqua"/>
                  <w:bCs/>
                  <w:color w:val="auto"/>
                  <w:sz w:val="24"/>
                  <w:szCs w:val="24"/>
                  <w:u w:val="none"/>
                </w:rPr>
                <w:t>, 2011</w:t>
              </w:r>
            </w:hyperlink>
          </w:p>
        </w:tc>
        <w:tc>
          <w:tcPr>
            <w:tcW w:w="368" w:type="pct"/>
          </w:tcPr>
          <w:p w:rsidR="008A7767" w:rsidRPr="00847C34" w:rsidRDefault="008A7767">
            <w:pPr>
              <w:snapToGrid w:val="0"/>
              <w:spacing w:after="0" w:line="360" w:lineRule="auto"/>
              <w:jc w:val="both"/>
              <w:rPr>
                <w:rFonts w:ascii="Book Antiqua" w:hAnsi="Book Antiqua" w:cs="Book Antiqua"/>
                <w:bCs/>
                <w:sz w:val="24"/>
                <w:szCs w:val="24"/>
              </w:rPr>
            </w:pPr>
            <w:r w:rsidRPr="00847C34">
              <w:rPr>
                <w:rFonts w:ascii="Book Antiqua" w:hAnsi="Book Antiqua" w:cs="Book Antiqua"/>
                <w:bCs/>
                <w:sz w:val="24"/>
                <w:szCs w:val="24"/>
              </w:rPr>
              <w:t>RA</w:t>
            </w:r>
          </w:p>
        </w:tc>
        <w:tc>
          <w:tcPr>
            <w:tcW w:w="734" w:type="pct"/>
          </w:tcPr>
          <w:p w:rsidR="008A7767" w:rsidRPr="00847C34" w:rsidRDefault="008A7767">
            <w:pPr>
              <w:snapToGrid w:val="0"/>
              <w:spacing w:after="0" w:line="360" w:lineRule="auto"/>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To compare large artery structure and function indexes, endothelial function and regenerating capacity between T1DM adolescent and healthy age-matched controls. Association of different vascular measures with EPCs, glyco-metabolic </w:t>
            </w:r>
            <w:r w:rsidRPr="00847C34">
              <w:rPr>
                <w:rFonts w:ascii="Book Antiqua" w:hAnsi="Book Antiqua" w:cs="Book Antiqua"/>
                <w:bCs/>
                <w:sz w:val="24"/>
                <w:szCs w:val="24"/>
                <w:lang w:val="en-US"/>
              </w:rPr>
              <w:lastRenderedPageBreak/>
              <w:t>control and AGEs, sRAGE and ad</w:t>
            </w:r>
            <w:r w:rsidR="00CC44CE">
              <w:rPr>
                <w:rFonts w:ascii="Book Antiqua" w:hAnsi="Book Antiqua" w:cs="Book Antiqua"/>
                <w:bCs/>
                <w:sz w:val="24"/>
                <w:szCs w:val="24"/>
                <w:lang w:val="en-US"/>
              </w:rPr>
              <w:t>iponectin levels were searched.</w:t>
            </w:r>
          </w:p>
        </w:tc>
        <w:tc>
          <w:tcPr>
            <w:tcW w:w="778" w:type="pct"/>
          </w:tcPr>
          <w:p w:rsidR="008A7767" w:rsidRPr="00847C34" w:rsidRDefault="008A7767">
            <w:pPr>
              <w:snapToGrid w:val="0"/>
              <w:spacing w:after="0" w:line="360" w:lineRule="auto"/>
              <w:jc w:val="both"/>
              <w:rPr>
                <w:rFonts w:ascii="Book Antiqua" w:hAnsi="Book Antiqua" w:cs="Book Antiqua"/>
                <w:bCs/>
                <w:color w:val="000000"/>
                <w:sz w:val="24"/>
                <w:szCs w:val="24"/>
                <w:lang w:val="en-US"/>
              </w:rPr>
            </w:pPr>
            <w:r w:rsidRPr="00847C34">
              <w:rPr>
                <w:rFonts w:ascii="Book Antiqua" w:hAnsi="Book Antiqua" w:cs="Book Antiqua"/>
                <w:bCs/>
                <w:color w:val="000000"/>
                <w:sz w:val="24"/>
                <w:szCs w:val="24"/>
                <w:lang w:val="en-US"/>
              </w:rPr>
              <w:lastRenderedPageBreak/>
              <w:t xml:space="preserve">T1DM patients without retinopathy, microalbuminuria and neuropathy, pharmacological treatment (other than insulin). </w:t>
            </w:r>
          </w:p>
          <w:p w:rsidR="008A7767" w:rsidRPr="00847C34" w:rsidRDefault="008A7767">
            <w:pPr>
              <w:snapToGrid w:val="0"/>
              <w:spacing w:after="0" w:line="360" w:lineRule="auto"/>
              <w:jc w:val="both"/>
              <w:rPr>
                <w:rFonts w:ascii="Book Antiqua" w:hAnsi="Book Antiqua" w:cs="Book Antiqua"/>
                <w:bCs/>
                <w:color w:val="000000"/>
                <w:sz w:val="24"/>
                <w:szCs w:val="24"/>
                <w:lang w:eastAsia="zh-CN"/>
              </w:rPr>
            </w:pPr>
            <w:r w:rsidRPr="00847C34">
              <w:rPr>
                <w:rFonts w:ascii="Book Antiqua" w:hAnsi="Book Antiqua" w:cs="Book Antiqua"/>
                <w:bCs/>
                <w:color w:val="000000"/>
                <w:sz w:val="24"/>
                <w:szCs w:val="24"/>
              </w:rPr>
              <w:t>18</w:t>
            </w:r>
            <w:r w:rsidRPr="00847C34">
              <w:rPr>
                <w:rFonts w:ascii="Book Antiqua" w:hAnsi="Book Antiqua" w:cs="Book Antiqua"/>
                <w:bCs/>
                <w:color w:val="000000"/>
                <w:sz w:val="24"/>
                <w:szCs w:val="24"/>
                <w:lang w:val="en-US"/>
              </w:rPr>
              <w:t xml:space="preserve"> ± </w:t>
            </w:r>
            <w:r w:rsidRPr="00847C34">
              <w:rPr>
                <w:rFonts w:ascii="Book Antiqua" w:hAnsi="Book Antiqua" w:cs="Book Antiqua"/>
                <w:bCs/>
                <w:color w:val="000000"/>
                <w:sz w:val="24"/>
                <w:szCs w:val="24"/>
              </w:rPr>
              <w:t xml:space="preserve">2, </w:t>
            </w:r>
            <w:r w:rsidRPr="00847C34">
              <w:rPr>
                <w:rFonts w:ascii="Book Antiqua" w:hAnsi="Book Antiqua" w:cs="Book Antiqua"/>
                <w:bCs/>
                <w:i/>
                <w:color w:val="000000"/>
                <w:sz w:val="24"/>
                <w:szCs w:val="24"/>
                <w:lang w:val="en-US"/>
              </w:rPr>
              <w:t>n</w:t>
            </w:r>
            <w:r w:rsidRPr="00355509">
              <w:rPr>
                <w:rFonts w:ascii="Book Antiqua" w:hAnsi="Book Antiqua" w:cs="Book Antiqua"/>
                <w:bCs/>
                <w:color w:val="000000"/>
                <w:sz w:val="24"/>
                <w:szCs w:val="24"/>
                <w:lang w:val="en-US"/>
              </w:rPr>
              <w:t xml:space="preserve"> =</w:t>
            </w:r>
            <w:r w:rsidR="00355509">
              <w:rPr>
                <w:rFonts w:ascii="Book Antiqua" w:hAnsi="Book Antiqua" w:cs="Book Antiqua" w:hint="eastAsia"/>
                <w:bCs/>
                <w:color w:val="000000"/>
                <w:sz w:val="24"/>
                <w:szCs w:val="24"/>
                <w:lang w:eastAsia="zh-CN"/>
              </w:rPr>
              <w:t xml:space="preserve"> </w:t>
            </w:r>
            <w:r w:rsidRPr="00847C34">
              <w:rPr>
                <w:rFonts w:ascii="Book Antiqua" w:hAnsi="Book Antiqua" w:cs="Book Antiqua"/>
                <w:bCs/>
                <w:color w:val="000000"/>
                <w:sz w:val="24"/>
                <w:szCs w:val="24"/>
              </w:rPr>
              <w:t>16 [5/11]</w:t>
            </w:r>
          </w:p>
        </w:tc>
        <w:tc>
          <w:tcPr>
            <w:tcW w:w="923" w:type="pct"/>
          </w:tcPr>
          <w:p w:rsidR="008A7767" w:rsidRPr="00847C34" w:rsidRDefault="008A7767">
            <w:pPr>
              <w:snapToGrid w:val="0"/>
              <w:spacing w:after="0" w:line="360" w:lineRule="auto"/>
              <w:jc w:val="both"/>
              <w:rPr>
                <w:rFonts w:ascii="Book Antiqua" w:hAnsi="Book Antiqua" w:cs="Book Antiqua"/>
                <w:bCs/>
                <w:color w:val="000000"/>
                <w:sz w:val="24"/>
                <w:szCs w:val="24"/>
                <w:lang w:eastAsia="zh-CN"/>
              </w:rPr>
            </w:pPr>
            <w:r w:rsidRPr="00847C34">
              <w:rPr>
                <w:rFonts w:ascii="Book Antiqua" w:hAnsi="Book Antiqua" w:cs="Book Antiqua"/>
                <w:bCs/>
                <w:color w:val="000000"/>
                <w:sz w:val="24"/>
                <w:szCs w:val="24"/>
              </w:rPr>
              <w:t>Healthy children:</w:t>
            </w:r>
            <w:r w:rsidR="00355509">
              <w:rPr>
                <w:rFonts w:ascii="Book Antiqua" w:hAnsi="Book Antiqua" w:cs="Book Antiqua" w:hint="eastAsia"/>
                <w:bCs/>
                <w:color w:val="000000"/>
                <w:sz w:val="24"/>
                <w:szCs w:val="24"/>
                <w:lang w:eastAsia="zh-CN"/>
              </w:rPr>
              <w:t xml:space="preserve"> </w:t>
            </w:r>
          </w:p>
          <w:p w:rsidR="008A7767" w:rsidRPr="00847C34" w:rsidRDefault="008A7767">
            <w:pPr>
              <w:snapToGrid w:val="0"/>
              <w:spacing w:after="0" w:line="360" w:lineRule="auto"/>
              <w:jc w:val="both"/>
              <w:rPr>
                <w:rFonts w:ascii="Book Antiqua" w:hAnsi="Book Antiqua" w:cs="Book Antiqua"/>
                <w:bCs/>
                <w:color w:val="000000"/>
                <w:sz w:val="24"/>
                <w:szCs w:val="24"/>
                <w:lang w:eastAsia="zh-CN"/>
              </w:rPr>
            </w:pPr>
            <w:r w:rsidRPr="00847C34">
              <w:rPr>
                <w:rFonts w:ascii="Book Antiqua" w:hAnsi="Book Antiqua" w:cs="Book Antiqua"/>
                <w:bCs/>
                <w:color w:val="000000"/>
                <w:sz w:val="24"/>
                <w:szCs w:val="24"/>
              </w:rPr>
              <w:t>19</w:t>
            </w:r>
            <w:r w:rsidRPr="00847C34">
              <w:rPr>
                <w:rFonts w:ascii="Book Antiqua" w:hAnsi="Book Antiqua" w:cs="Book Antiqua"/>
                <w:bCs/>
                <w:color w:val="000000"/>
                <w:sz w:val="24"/>
                <w:szCs w:val="24"/>
                <w:lang w:val="en-US"/>
              </w:rPr>
              <w:t xml:space="preserve"> ± </w:t>
            </w:r>
            <w:r w:rsidRPr="00847C34">
              <w:rPr>
                <w:rFonts w:ascii="Book Antiqua" w:hAnsi="Book Antiqua" w:cs="Book Antiqua"/>
                <w:bCs/>
                <w:color w:val="000000"/>
                <w:sz w:val="24"/>
                <w:szCs w:val="24"/>
              </w:rPr>
              <w:t xml:space="preserve">2, </w:t>
            </w:r>
            <w:r w:rsidRPr="00847C34">
              <w:rPr>
                <w:rFonts w:ascii="Book Antiqua" w:hAnsi="Book Antiqua" w:cs="Book Antiqua"/>
                <w:bCs/>
                <w:i/>
                <w:color w:val="000000"/>
                <w:sz w:val="24"/>
                <w:szCs w:val="24"/>
                <w:lang w:val="en-US"/>
              </w:rPr>
              <w:t>n</w:t>
            </w:r>
            <w:r w:rsidRPr="00355509">
              <w:rPr>
                <w:rFonts w:ascii="Book Antiqua" w:hAnsi="Book Antiqua" w:cs="Book Antiqua"/>
                <w:bCs/>
                <w:color w:val="000000"/>
                <w:sz w:val="24"/>
                <w:szCs w:val="24"/>
                <w:lang w:val="en-US"/>
              </w:rPr>
              <w:t xml:space="preserve"> = </w:t>
            </w:r>
            <w:r w:rsidR="00CC44CE">
              <w:rPr>
                <w:rFonts w:ascii="Book Antiqua" w:hAnsi="Book Antiqua" w:cs="Book Antiqua"/>
                <w:bCs/>
                <w:color w:val="000000"/>
                <w:sz w:val="24"/>
                <w:szCs w:val="24"/>
              </w:rPr>
              <w:t>26 [11/15]</w:t>
            </w:r>
          </w:p>
        </w:tc>
        <w:tc>
          <w:tcPr>
            <w:tcW w:w="734" w:type="pct"/>
          </w:tcPr>
          <w:p w:rsidR="008A7767" w:rsidRPr="00355509" w:rsidRDefault="00F70498">
            <w:pPr>
              <w:snapToGrid w:val="0"/>
              <w:spacing w:after="0" w:line="360" w:lineRule="auto"/>
              <w:jc w:val="both"/>
              <w:rPr>
                <w:rFonts w:ascii="Book Antiqua" w:hAnsi="Book Antiqua" w:cs="Book Antiqua"/>
                <w:bCs/>
                <w:color w:val="000000"/>
                <w:sz w:val="24"/>
                <w:szCs w:val="24"/>
                <w:lang w:val="en-US" w:eastAsia="zh-CN"/>
              </w:rPr>
            </w:pPr>
            <w:r w:rsidRPr="00F70498">
              <w:rPr>
                <w:rFonts w:ascii="Book Antiqua" w:hAnsi="Book Antiqua" w:cs="Book Antiqua"/>
                <w:bCs/>
                <w:color w:val="000000"/>
                <w:sz w:val="24"/>
                <w:szCs w:val="24"/>
                <w:lang w:val="en-US"/>
              </w:rPr>
              <w:t>2.0</w:t>
            </w:r>
            <w:r w:rsidR="008A7767" w:rsidRPr="00847C34">
              <w:rPr>
                <w:rFonts w:ascii="Book Antiqua" w:hAnsi="Book Antiqua" w:cs="Book Antiqua"/>
                <w:bCs/>
                <w:color w:val="000000"/>
                <w:sz w:val="24"/>
                <w:szCs w:val="24"/>
                <w:lang w:val="en-US"/>
              </w:rPr>
              <w:t xml:space="preserve"> ± </w:t>
            </w:r>
            <w:r w:rsidRPr="00F70498">
              <w:rPr>
                <w:rFonts w:ascii="Book Antiqua" w:hAnsi="Book Antiqua" w:cs="Book Antiqua"/>
                <w:bCs/>
                <w:color w:val="000000"/>
                <w:sz w:val="24"/>
                <w:szCs w:val="24"/>
                <w:lang w:val="en-US"/>
              </w:rPr>
              <w:t xml:space="preserve">0.5 </w:t>
            </w:r>
            <w:r w:rsidR="008A7767" w:rsidRPr="00847C34">
              <w:rPr>
                <w:rFonts w:ascii="Book Antiqua" w:hAnsi="Book Antiqua" w:cs="Book Antiqua"/>
                <w:bCs/>
                <w:i/>
                <w:color w:val="000000"/>
                <w:sz w:val="24"/>
                <w:szCs w:val="24"/>
                <w:lang w:val="en-US"/>
              </w:rPr>
              <w:t>vs</w:t>
            </w:r>
            <w:r w:rsidRPr="00F70498">
              <w:rPr>
                <w:rFonts w:ascii="Book Antiqua" w:hAnsi="Book Antiqua" w:cs="Book Antiqua"/>
                <w:bCs/>
                <w:color w:val="000000"/>
                <w:sz w:val="24"/>
                <w:szCs w:val="24"/>
                <w:lang w:val="en-US"/>
              </w:rPr>
              <w:t xml:space="preserve"> 1.8</w:t>
            </w:r>
            <w:r w:rsidR="008A7767" w:rsidRPr="00847C34">
              <w:rPr>
                <w:rFonts w:ascii="Book Antiqua" w:hAnsi="Book Antiqua" w:cs="Book Antiqua"/>
                <w:bCs/>
                <w:color w:val="000000"/>
                <w:sz w:val="24"/>
                <w:szCs w:val="24"/>
                <w:lang w:val="en-US"/>
              </w:rPr>
              <w:t xml:space="preserve"> ± </w:t>
            </w:r>
            <w:r w:rsidRPr="00F70498">
              <w:rPr>
                <w:rFonts w:ascii="Book Antiqua" w:hAnsi="Book Antiqua" w:cs="Book Antiqua"/>
                <w:bCs/>
                <w:color w:val="000000"/>
                <w:sz w:val="24"/>
                <w:szCs w:val="24"/>
                <w:lang w:val="en-US"/>
              </w:rPr>
              <w:t>0.6</w:t>
            </w:r>
            <w:r w:rsidR="008A7767" w:rsidRPr="00847C34">
              <w:rPr>
                <w:rFonts w:ascii="Book Antiqua" w:hAnsi="Book Antiqua" w:cs="Book Antiqua"/>
                <w:bCs/>
                <w:color w:val="000000"/>
                <w:sz w:val="24"/>
                <w:szCs w:val="24"/>
                <w:lang w:val="en-US"/>
              </w:rPr>
              <w:t xml:space="preserve"> (</w:t>
            </w:r>
            <w:r w:rsidRPr="00F70498">
              <w:rPr>
                <w:rFonts w:ascii="Book Antiqua" w:hAnsi="Book Antiqua" w:cs="Book Antiqua"/>
                <w:bCs/>
                <w:color w:val="000000"/>
                <w:sz w:val="24"/>
                <w:szCs w:val="24"/>
                <w:lang w:val="en-US"/>
              </w:rPr>
              <w:t xml:space="preserve">T1D </w:t>
            </w:r>
            <w:r w:rsidR="008A7767" w:rsidRPr="00847C34">
              <w:rPr>
                <w:rFonts w:ascii="Book Antiqua" w:hAnsi="Book Antiqua" w:cs="Book Antiqua"/>
                <w:bCs/>
                <w:i/>
                <w:color w:val="000000"/>
                <w:sz w:val="24"/>
                <w:szCs w:val="24"/>
                <w:lang w:val="en-US"/>
              </w:rPr>
              <w:t>vs</w:t>
            </w:r>
            <w:r w:rsidRPr="00F70498">
              <w:rPr>
                <w:rFonts w:ascii="Book Antiqua" w:hAnsi="Book Antiqua" w:cs="Book Antiqua"/>
                <w:bCs/>
                <w:color w:val="000000"/>
                <w:sz w:val="24"/>
                <w:szCs w:val="24"/>
                <w:lang w:val="en-US"/>
              </w:rPr>
              <w:t xml:space="preserve"> controls</w:t>
            </w:r>
            <w:proofErr w:type="gramStart"/>
            <w:r w:rsidRPr="00F70498">
              <w:rPr>
                <w:rFonts w:ascii="Book Antiqua" w:hAnsi="Book Antiqua" w:cs="Book Antiqua"/>
                <w:bCs/>
                <w:color w:val="000000"/>
                <w:sz w:val="24"/>
                <w:szCs w:val="24"/>
                <w:lang w:val="en-US"/>
              </w:rPr>
              <w:t>)</w:t>
            </w:r>
            <w:r w:rsidRPr="00F70498">
              <w:rPr>
                <w:rFonts w:ascii="Book Antiqua" w:hAnsi="Book Antiqua" w:cs="Book Antiqua"/>
                <w:bCs/>
                <w:color w:val="000000"/>
                <w:sz w:val="24"/>
                <w:szCs w:val="24"/>
                <w:vertAlign w:val="superscript"/>
                <w:lang w:val="en-US"/>
              </w:rPr>
              <w:t>c</w:t>
            </w:r>
            <w:proofErr w:type="gramEnd"/>
            <w:r w:rsidR="00355509" w:rsidRPr="00355509">
              <w:rPr>
                <w:rFonts w:ascii="Book Antiqua" w:hAnsi="Book Antiqua" w:cs="Book Antiqua" w:hint="eastAsia"/>
                <w:bCs/>
                <w:color w:val="000000"/>
                <w:sz w:val="24"/>
                <w:szCs w:val="24"/>
                <w:lang w:val="en-US" w:eastAsia="zh-CN"/>
              </w:rPr>
              <w:t xml:space="preserve">. </w:t>
            </w:r>
          </w:p>
          <w:p w:rsidR="008A7767" w:rsidRPr="00847C34" w:rsidRDefault="008A7767" w:rsidP="00355509">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 xml:space="preserve">1.5 ± 0.4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2.2 ± 0.8 (T1D with HbA1c </w:t>
            </w:r>
            <w:r w:rsidRPr="00847C34">
              <w:rPr>
                <w:rFonts w:ascii="Book Antiqua" w:hAnsi="Book Antiqua" w:cs="Book Antiqua"/>
                <w:bCs/>
                <w:color w:val="000000"/>
                <w:sz w:val="24"/>
                <w:szCs w:val="24"/>
                <w:lang w:val="en-US"/>
              </w:rPr>
              <w:sym w:font="Symbol" w:char="F0B3"/>
            </w:r>
            <w:r w:rsidRPr="00847C34">
              <w:rPr>
                <w:rFonts w:ascii="Book Antiqua" w:hAnsi="Book Antiqua" w:cs="Book Antiqua"/>
                <w:bCs/>
                <w:color w:val="000000"/>
                <w:sz w:val="24"/>
                <w:szCs w:val="24"/>
                <w:lang w:val="en-US"/>
              </w:rPr>
              <w:t xml:space="preserve"> 7.5%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T1d with HbA1c &lt; 7</w:t>
            </w:r>
            <w:r w:rsidR="00355509">
              <w:rPr>
                <w:rFonts w:ascii="Book Antiqua" w:hAnsi="Book Antiqua" w:cs="Book Antiqua" w:hint="eastAsia"/>
                <w:bCs/>
                <w:color w:val="000000"/>
                <w:sz w:val="24"/>
                <w:szCs w:val="24"/>
                <w:lang w:val="en-US" w:eastAsia="zh-CN"/>
              </w:rPr>
              <w:t>.</w:t>
            </w:r>
            <w:r w:rsidRPr="00847C34">
              <w:rPr>
                <w:rFonts w:ascii="Book Antiqua" w:hAnsi="Book Antiqua" w:cs="Book Antiqua"/>
                <w:bCs/>
                <w:color w:val="000000"/>
                <w:sz w:val="24"/>
                <w:szCs w:val="24"/>
                <w:lang w:val="en-US"/>
              </w:rPr>
              <w:t>5%)</w:t>
            </w:r>
            <w:r w:rsidRPr="00847C34">
              <w:rPr>
                <w:rFonts w:ascii="Book Antiqua" w:hAnsi="Book Antiqua" w:cs="Book Antiqua"/>
                <w:bCs/>
                <w:color w:val="000000"/>
                <w:sz w:val="24"/>
                <w:szCs w:val="24"/>
                <w:vertAlign w:val="superscript"/>
                <w:lang w:val="en-US"/>
              </w:rPr>
              <w:t>a</w:t>
            </w:r>
            <w:r w:rsidR="00FE33F0" w:rsidRPr="00FE33F0">
              <w:rPr>
                <w:rFonts w:ascii="Book Antiqua" w:hAnsi="Book Antiqua" w:cs="Book Antiqua" w:hint="eastAsia"/>
                <w:bCs/>
                <w:color w:val="000000"/>
                <w:sz w:val="24"/>
                <w:szCs w:val="24"/>
                <w:lang w:val="en-US" w:eastAsia="zh-CN"/>
              </w:rPr>
              <w:t>.</w:t>
            </w:r>
          </w:p>
        </w:tc>
        <w:tc>
          <w:tcPr>
            <w:tcW w:w="734" w:type="pct"/>
          </w:tcPr>
          <w:p w:rsidR="008A7767" w:rsidRPr="00847C34" w:rsidRDefault="008A7767">
            <w:pPr>
              <w:snapToGrid w:val="0"/>
              <w:spacing w:after="0" w:line="360" w:lineRule="auto"/>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T1DM adolescents higher central pulse pressure (PP), Augmentation Index (AI), carotid femoral pulse wave velocity, local carotid wave speed, common carotid artery intima-media thickness.</w:t>
            </w:r>
            <w:r w:rsidR="00881458">
              <w:rPr>
                <w:rFonts w:ascii="Book Antiqua" w:hAnsi="Book Antiqua" w:cs="Book Antiqua" w:hint="eastAsia"/>
                <w:bCs/>
                <w:sz w:val="24"/>
                <w:szCs w:val="24"/>
                <w:lang w:val="en-US" w:eastAsia="zh-CN"/>
              </w:rPr>
              <w:t xml:space="preserve"> </w:t>
            </w:r>
          </w:p>
          <w:p w:rsidR="008A7767" w:rsidRPr="00847C34" w:rsidRDefault="00E42C31">
            <w:pPr>
              <w:snapToGrid w:val="0"/>
              <w:spacing w:after="0" w:line="360" w:lineRule="auto"/>
              <w:jc w:val="both"/>
              <w:rPr>
                <w:rFonts w:ascii="Book Antiqua" w:hAnsi="Book Antiqua" w:cs="Book Antiqua"/>
                <w:bCs/>
                <w:sz w:val="24"/>
                <w:szCs w:val="24"/>
                <w:lang w:val="en-US"/>
              </w:rPr>
            </w:pPr>
            <w:r>
              <w:rPr>
                <w:rFonts w:ascii="Book Antiqua" w:hAnsi="Book Antiqua" w:cs="Book Antiqua"/>
                <w:bCs/>
                <w:sz w:val="24"/>
                <w:szCs w:val="24"/>
                <w:lang w:val="en-US"/>
              </w:rPr>
              <w:t xml:space="preserve"> </w:t>
            </w:r>
            <w:r w:rsidR="008A7767" w:rsidRPr="00847C34">
              <w:rPr>
                <w:rFonts w:ascii="Book Antiqua" w:hAnsi="Book Antiqua" w:cs="Book Antiqua"/>
                <w:bCs/>
                <w:sz w:val="24"/>
                <w:szCs w:val="24"/>
                <w:lang w:val="en-US"/>
              </w:rPr>
              <w:t xml:space="preserve">RHI reduced only in T1DM patients </w:t>
            </w:r>
            <w:r w:rsidR="008A7767" w:rsidRPr="00847C34">
              <w:rPr>
                <w:rFonts w:ascii="Book Antiqua" w:hAnsi="Book Antiqua" w:cs="Book Antiqua"/>
                <w:bCs/>
                <w:sz w:val="24"/>
                <w:szCs w:val="24"/>
                <w:lang w:val="en-US"/>
              </w:rPr>
              <w:lastRenderedPageBreak/>
              <w:t xml:space="preserve">with </w:t>
            </w:r>
            <w:r w:rsidR="008A7767" w:rsidRPr="00847C34">
              <w:rPr>
                <w:rFonts w:ascii="Book Antiqua" w:hAnsi="Book Antiqua" w:cs="Book Antiqua"/>
                <w:bCs/>
                <w:color w:val="000000"/>
                <w:sz w:val="24"/>
                <w:szCs w:val="24"/>
                <w:lang w:val="en-US"/>
              </w:rPr>
              <w:sym w:font="Symbol" w:char="F0B3"/>
            </w:r>
            <w:r w:rsidR="0044005E">
              <w:rPr>
                <w:rFonts w:ascii="Book Antiqua" w:hAnsi="Book Antiqua" w:cs="Book Antiqua" w:hint="eastAsia"/>
                <w:bCs/>
                <w:color w:val="000000"/>
                <w:sz w:val="24"/>
                <w:szCs w:val="24"/>
                <w:lang w:val="en-US" w:eastAsia="zh-CN"/>
              </w:rPr>
              <w:t xml:space="preserve"> </w:t>
            </w:r>
            <w:r w:rsidR="008A7767" w:rsidRPr="00847C34">
              <w:rPr>
                <w:rFonts w:ascii="Book Antiqua" w:hAnsi="Book Antiqua" w:cs="Book Antiqua"/>
                <w:bCs/>
                <w:sz w:val="24"/>
                <w:szCs w:val="24"/>
                <w:lang w:val="en-US"/>
              </w:rPr>
              <w:t>7.5% (</w:t>
            </w:r>
            <w:r w:rsidR="008A7767" w:rsidRPr="00847C34">
              <w:rPr>
                <w:rFonts w:ascii="Book Antiqua" w:hAnsi="Book Antiqua" w:cs="Book Antiqua"/>
                <w:bCs/>
                <w:i/>
                <w:caps/>
                <w:sz w:val="24"/>
                <w:szCs w:val="24"/>
                <w:lang w:val="en-US"/>
              </w:rPr>
              <w:t>p</w:t>
            </w:r>
            <w:r w:rsidR="0044005E" w:rsidRPr="0044005E">
              <w:rPr>
                <w:rFonts w:ascii="Book Antiqua" w:hAnsi="Book Antiqua" w:cs="Book Antiqua" w:hint="eastAsia"/>
                <w:bCs/>
                <w:caps/>
                <w:sz w:val="24"/>
                <w:szCs w:val="24"/>
                <w:lang w:val="en-US" w:eastAsia="zh-CN"/>
              </w:rPr>
              <w:t xml:space="preserve"> </w:t>
            </w:r>
            <w:r w:rsidR="008A7767" w:rsidRPr="00847C34">
              <w:rPr>
                <w:rFonts w:ascii="Book Antiqua" w:hAnsi="Book Antiqua" w:cs="Book Antiqua"/>
                <w:bCs/>
                <w:sz w:val="24"/>
                <w:szCs w:val="24"/>
                <w:lang w:val="en-US"/>
              </w:rPr>
              <w:t>&lt; 0.05). In the overall population, EPCs were an independent determinant of carotid IMT (together with adiponectin), while fasting plasma glucose was an independent determinant of carotid wave speed, AI and central PP.</w:t>
            </w:r>
          </w:p>
        </w:tc>
      </w:tr>
      <w:tr w:rsidR="008A7767" w:rsidRPr="00E47C18" w:rsidTr="002A1E21">
        <w:trPr>
          <w:trHeight w:val="1701"/>
        </w:trPr>
        <w:tc>
          <w:tcPr>
            <w:tcW w:w="728" w:type="pct"/>
          </w:tcPr>
          <w:p w:rsidR="008A7767" w:rsidRPr="00847C34" w:rsidRDefault="00CD28E4" w:rsidP="00CB100E">
            <w:pPr>
              <w:snapToGrid w:val="0"/>
              <w:spacing w:after="0" w:line="360" w:lineRule="auto"/>
              <w:jc w:val="both"/>
              <w:rPr>
                <w:rFonts w:ascii="Book Antiqua" w:hAnsi="Book Antiqua" w:cs="Book Antiqua"/>
                <w:bCs/>
                <w:sz w:val="24"/>
                <w:szCs w:val="24"/>
                <w:lang w:eastAsia="zh-CN"/>
              </w:rPr>
            </w:pPr>
            <w:hyperlink r:id="rId13">
              <w:r w:rsidR="008A7767" w:rsidRPr="00847C34">
                <w:rPr>
                  <w:rFonts w:ascii="Book Antiqua" w:hAnsi="Book Antiqua" w:cs="Book Antiqua"/>
                  <w:bCs/>
                  <w:sz w:val="24"/>
                  <w:szCs w:val="24"/>
                </w:rPr>
                <w:t>Pareyn</w:t>
              </w:r>
              <w:r w:rsidR="00CB100E">
                <w:rPr>
                  <w:rFonts w:ascii="Book Antiqua" w:hAnsi="Book Antiqua" w:cs="Book Antiqua" w:hint="eastAsia"/>
                  <w:bCs/>
                  <w:sz w:val="24"/>
                  <w:szCs w:val="24"/>
                  <w:lang w:eastAsia="zh-CN"/>
                </w:rPr>
                <w:t xml:space="preserve"> </w:t>
              </w:r>
              <w:r w:rsidR="008A7767" w:rsidRPr="00847C34">
                <w:rPr>
                  <w:rFonts w:ascii="Book Antiqua" w:hAnsi="Book Antiqua" w:cs="Book Antiqua"/>
                  <w:bCs/>
                  <w:i/>
                  <w:sz w:val="24"/>
                  <w:szCs w:val="24"/>
                  <w:lang w:val="en-US"/>
                </w:rPr>
                <w:t>et al</w:t>
              </w:r>
              <w:r w:rsidR="008A7767" w:rsidRPr="00847C34">
                <w:rPr>
                  <w:rFonts w:ascii="Book Antiqua" w:hAnsi="Book Antiqua" w:cs="Book Antiqua"/>
                  <w:bCs/>
                  <w:sz w:val="24"/>
                  <w:szCs w:val="24"/>
                  <w:vertAlign w:val="superscript"/>
                </w:rPr>
                <w:t>[50]</w:t>
              </w:r>
              <w:r w:rsidR="008A7767" w:rsidRPr="00847C34">
                <w:rPr>
                  <w:rFonts w:ascii="Book Antiqua" w:hAnsi="Book Antiqua" w:cs="Book Antiqua"/>
                  <w:bCs/>
                  <w:sz w:val="24"/>
                  <w:szCs w:val="24"/>
                </w:rPr>
                <w:t>, 2013</w:t>
              </w:r>
            </w:hyperlink>
          </w:p>
        </w:tc>
        <w:tc>
          <w:tcPr>
            <w:tcW w:w="368" w:type="pct"/>
          </w:tcPr>
          <w:p w:rsidR="008A7767" w:rsidRPr="00847C34" w:rsidRDefault="008A7767">
            <w:pPr>
              <w:snapToGrid w:val="0"/>
              <w:spacing w:after="0" w:line="360" w:lineRule="auto"/>
              <w:jc w:val="both"/>
              <w:rPr>
                <w:rFonts w:ascii="Book Antiqua" w:hAnsi="Book Antiqua" w:cs="Book Antiqua"/>
                <w:bCs/>
                <w:sz w:val="24"/>
                <w:szCs w:val="24"/>
              </w:rPr>
            </w:pPr>
            <w:r w:rsidRPr="00847C34">
              <w:rPr>
                <w:rFonts w:ascii="Book Antiqua" w:hAnsi="Book Antiqua" w:cs="Book Antiqua"/>
                <w:bCs/>
                <w:sz w:val="24"/>
                <w:szCs w:val="24"/>
              </w:rPr>
              <w:t>CSS</w:t>
            </w:r>
          </w:p>
        </w:tc>
        <w:tc>
          <w:tcPr>
            <w:tcW w:w="734"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To search a difference in RHI between w T1DM adolescents and controls</w:t>
            </w:r>
          </w:p>
        </w:tc>
        <w:tc>
          <w:tcPr>
            <w:tcW w:w="778" w:type="pct"/>
          </w:tcPr>
          <w:p w:rsidR="008A7767" w:rsidRPr="00B844D6" w:rsidRDefault="008A7767">
            <w:pPr>
              <w:snapToGrid w:val="0"/>
              <w:spacing w:after="0" w:line="360" w:lineRule="auto"/>
              <w:jc w:val="both"/>
              <w:rPr>
                <w:rFonts w:ascii="Book Antiqua" w:hAnsi="Book Antiqua" w:cs="Book Antiqua"/>
                <w:bCs/>
                <w:color w:val="000000"/>
                <w:sz w:val="24"/>
                <w:szCs w:val="24"/>
                <w:lang w:val="en-US"/>
              </w:rPr>
            </w:pPr>
            <w:r w:rsidRPr="00847C34">
              <w:rPr>
                <w:rFonts w:ascii="Book Antiqua" w:hAnsi="Book Antiqua" w:cs="Book Antiqua"/>
                <w:bCs/>
                <w:color w:val="000000"/>
                <w:sz w:val="24"/>
                <w:szCs w:val="24"/>
                <w:lang w:val="en-US"/>
              </w:rPr>
              <w:t xml:space="preserve">T1DM children insulin treated for at least </w:t>
            </w:r>
            <w:r w:rsidRPr="00847C34">
              <w:rPr>
                <w:rFonts w:ascii="Book Antiqua" w:hAnsi="Book Antiqua" w:cs="Book Antiqua"/>
                <w:bCs/>
                <w:sz w:val="24"/>
                <w:szCs w:val="24"/>
                <w:lang w:val="en-US"/>
              </w:rPr>
              <w:t>one year</w:t>
            </w:r>
            <w:r w:rsidR="00B844D6">
              <w:rPr>
                <w:rFonts w:ascii="Book Antiqua" w:hAnsi="Book Antiqua" w:cs="Book Antiqua"/>
                <w:bCs/>
                <w:color w:val="000000"/>
                <w:sz w:val="24"/>
                <w:szCs w:val="24"/>
                <w:lang w:val="en-US"/>
              </w:rPr>
              <w:t>:</w:t>
            </w:r>
            <w:r w:rsidR="00881458">
              <w:rPr>
                <w:rFonts w:ascii="Book Antiqua" w:hAnsi="Book Antiqua" w:cs="Book Antiqua" w:hint="eastAsia"/>
                <w:bCs/>
                <w:color w:val="000000"/>
                <w:sz w:val="24"/>
                <w:szCs w:val="24"/>
                <w:lang w:val="en-US" w:eastAsia="zh-CN"/>
              </w:rPr>
              <w:t xml:space="preserve"> </w:t>
            </w:r>
            <w:r w:rsidR="00F70498" w:rsidRPr="00F70498">
              <w:rPr>
                <w:rFonts w:ascii="Book Antiqua" w:hAnsi="Book Antiqua" w:cs="Book Antiqua"/>
                <w:bCs/>
                <w:color w:val="000000"/>
                <w:sz w:val="24"/>
                <w:szCs w:val="24"/>
                <w:lang w:val="en-US"/>
              </w:rPr>
              <w:t>15.8</w:t>
            </w:r>
            <w:r w:rsidRPr="00847C34">
              <w:rPr>
                <w:rFonts w:ascii="Book Antiqua" w:hAnsi="Book Antiqua" w:cs="Book Antiqua"/>
                <w:bCs/>
                <w:color w:val="000000"/>
                <w:sz w:val="24"/>
                <w:szCs w:val="24"/>
                <w:lang w:val="en-US"/>
              </w:rPr>
              <w:t xml:space="preserve"> (</w:t>
            </w:r>
            <w:r w:rsidR="00F70498" w:rsidRPr="00F70498">
              <w:rPr>
                <w:rFonts w:ascii="Book Antiqua" w:hAnsi="Book Antiqua" w:cs="Book Antiqua"/>
                <w:bCs/>
                <w:color w:val="000000"/>
                <w:sz w:val="24"/>
                <w:szCs w:val="24"/>
                <w:lang w:val="en-US"/>
              </w:rPr>
              <w:t xml:space="preserve">14.4 to 16.6), </w:t>
            </w:r>
            <w:r w:rsidRPr="00847C34">
              <w:rPr>
                <w:rFonts w:ascii="Book Antiqua" w:hAnsi="Book Antiqua" w:cs="Book Antiqua"/>
                <w:bCs/>
                <w:i/>
                <w:color w:val="000000"/>
                <w:sz w:val="24"/>
                <w:szCs w:val="24"/>
                <w:lang w:val="en-US"/>
              </w:rPr>
              <w:t>n</w:t>
            </w:r>
            <w:r w:rsidRPr="00881458">
              <w:rPr>
                <w:rFonts w:ascii="Book Antiqua" w:hAnsi="Book Antiqua" w:cs="Book Antiqua"/>
                <w:bCs/>
                <w:color w:val="000000"/>
                <w:sz w:val="24"/>
                <w:szCs w:val="24"/>
                <w:lang w:val="en-US"/>
              </w:rPr>
              <w:t xml:space="preserve"> =</w:t>
            </w:r>
            <w:r w:rsidR="00881458" w:rsidRPr="00881458">
              <w:rPr>
                <w:rFonts w:ascii="Book Antiqua" w:hAnsi="Book Antiqua" w:cs="Book Antiqua" w:hint="eastAsia"/>
                <w:bCs/>
                <w:color w:val="000000"/>
                <w:sz w:val="24"/>
                <w:szCs w:val="24"/>
                <w:lang w:val="en-US" w:eastAsia="zh-CN"/>
              </w:rPr>
              <w:t xml:space="preserve"> </w:t>
            </w:r>
            <w:r w:rsidR="00F70498" w:rsidRPr="00F70498">
              <w:rPr>
                <w:rFonts w:ascii="Book Antiqua" w:hAnsi="Book Antiqua" w:cs="Book Antiqua"/>
                <w:bCs/>
                <w:color w:val="000000"/>
                <w:sz w:val="24"/>
                <w:szCs w:val="24"/>
                <w:lang w:val="en-US"/>
              </w:rPr>
              <w:t>34 [18/16]</w:t>
            </w:r>
          </w:p>
        </w:tc>
        <w:tc>
          <w:tcPr>
            <w:tcW w:w="923" w:type="pct"/>
          </w:tcPr>
          <w:p w:rsidR="008A7767" w:rsidRPr="00847C34" w:rsidRDefault="008A7767">
            <w:pPr>
              <w:snapToGrid w:val="0"/>
              <w:spacing w:after="0" w:line="360" w:lineRule="auto"/>
              <w:jc w:val="both"/>
              <w:rPr>
                <w:rFonts w:ascii="Book Antiqua" w:hAnsi="Book Antiqua" w:cs="Book Antiqua"/>
                <w:bCs/>
                <w:color w:val="000000"/>
                <w:sz w:val="24"/>
                <w:szCs w:val="24"/>
              </w:rPr>
            </w:pPr>
            <w:r w:rsidRPr="00847C34">
              <w:rPr>
                <w:rFonts w:ascii="Book Antiqua" w:hAnsi="Book Antiqua" w:cs="Book Antiqua"/>
                <w:bCs/>
                <w:color w:val="000000"/>
                <w:sz w:val="24"/>
                <w:szCs w:val="24"/>
              </w:rPr>
              <w:t xml:space="preserve">Healthy children: </w:t>
            </w:r>
          </w:p>
          <w:p w:rsidR="008A7767" w:rsidRPr="00847C34" w:rsidRDefault="008A7767">
            <w:pPr>
              <w:snapToGrid w:val="0"/>
              <w:spacing w:after="0" w:line="360" w:lineRule="auto"/>
              <w:jc w:val="both"/>
              <w:rPr>
                <w:rFonts w:ascii="Book Antiqua" w:hAnsi="Book Antiqua" w:cs="Book Antiqua"/>
                <w:bCs/>
                <w:color w:val="000000"/>
                <w:sz w:val="24"/>
                <w:szCs w:val="24"/>
              </w:rPr>
            </w:pPr>
            <w:r w:rsidRPr="00847C34">
              <w:rPr>
                <w:rFonts w:ascii="Book Antiqua" w:hAnsi="Book Antiqua" w:cs="Book Antiqua"/>
                <w:bCs/>
                <w:color w:val="000000"/>
                <w:sz w:val="24"/>
                <w:szCs w:val="24"/>
              </w:rPr>
              <w:t>15.5</w:t>
            </w:r>
            <w:r w:rsidRPr="00847C34">
              <w:rPr>
                <w:rFonts w:ascii="Book Antiqua" w:hAnsi="Book Antiqua" w:cs="Book Antiqua"/>
                <w:bCs/>
                <w:color w:val="000000"/>
                <w:sz w:val="24"/>
                <w:szCs w:val="24"/>
                <w:lang w:val="en-US"/>
              </w:rPr>
              <w:t xml:space="preserve"> (</w:t>
            </w:r>
            <w:r w:rsidRPr="00847C34">
              <w:rPr>
                <w:rFonts w:ascii="Book Antiqua" w:hAnsi="Book Antiqua" w:cs="Book Antiqua"/>
                <w:bCs/>
                <w:color w:val="000000"/>
                <w:sz w:val="24"/>
                <w:szCs w:val="24"/>
              </w:rPr>
              <w:t xml:space="preserve">13.9 to 16.2, </w:t>
            </w:r>
            <w:r w:rsidRPr="00847C34">
              <w:rPr>
                <w:rFonts w:ascii="Book Antiqua" w:hAnsi="Book Antiqua" w:cs="Book Antiqua"/>
                <w:bCs/>
                <w:i/>
                <w:color w:val="000000"/>
                <w:sz w:val="24"/>
                <w:szCs w:val="24"/>
                <w:lang w:val="en-US"/>
              </w:rPr>
              <w:t>n</w:t>
            </w:r>
            <w:r w:rsidRPr="00881458">
              <w:rPr>
                <w:rFonts w:ascii="Book Antiqua" w:hAnsi="Book Antiqua" w:cs="Book Antiqua"/>
                <w:bCs/>
                <w:color w:val="000000"/>
                <w:sz w:val="24"/>
                <w:szCs w:val="24"/>
                <w:lang w:val="en-US"/>
              </w:rPr>
              <w:t xml:space="preserve"> =</w:t>
            </w:r>
            <w:r w:rsidR="00881458">
              <w:rPr>
                <w:rFonts w:ascii="Book Antiqua" w:hAnsi="Book Antiqua" w:cs="Book Antiqua" w:hint="eastAsia"/>
                <w:bCs/>
                <w:color w:val="000000"/>
                <w:sz w:val="24"/>
                <w:szCs w:val="24"/>
                <w:lang w:val="en-US" w:eastAsia="zh-CN"/>
              </w:rPr>
              <w:t xml:space="preserve"> </w:t>
            </w:r>
            <w:r w:rsidRPr="00847C34">
              <w:rPr>
                <w:rFonts w:ascii="Book Antiqua" w:hAnsi="Book Antiqua" w:cs="Book Antiqua"/>
                <w:bCs/>
                <w:color w:val="000000"/>
                <w:sz w:val="24"/>
                <w:szCs w:val="24"/>
              </w:rPr>
              <w:t>25 [13/12]</w:t>
            </w:r>
          </w:p>
        </w:tc>
        <w:tc>
          <w:tcPr>
            <w:tcW w:w="734" w:type="pct"/>
          </w:tcPr>
          <w:p w:rsidR="008A7767" w:rsidRPr="008A038A"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 xml:space="preserve">1.6 (1.3-2.0)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1.9 (1.7-2.4),</w:t>
            </w:r>
            <w:r w:rsidR="00881458">
              <w:rPr>
                <w:rFonts w:ascii="Book Antiqua" w:hAnsi="Book Antiqua" w:cs="Book Antiqua" w:hint="eastAsia"/>
                <w:bCs/>
                <w:color w:val="000000"/>
                <w:sz w:val="24"/>
                <w:szCs w:val="24"/>
                <w:lang w:val="en-US" w:eastAsia="zh-CN"/>
              </w:rPr>
              <w:t xml:space="preserve"> c</w:t>
            </w:r>
            <w:r w:rsidRPr="00847C34">
              <w:rPr>
                <w:rFonts w:ascii="Book Antiqua" w:hAnsi="Book Antiqua" w:cs="Book Antiqua"/>
                <w:bCs/>
                <w:color w:val="000000"/>
                <w:sz w:val="24"/>
                <w:szCs w:val="24"/>
                <w:lang w:val="en-US"/>
              </w:rPr>
              <w:t xml:space="preserve">hildren with T1DM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controls</w:t>
            </w:r>
            <w:r w:rsidRPr="00847C34">
              <w:rPr>
                <w:rFonts w:ascii="Book Antiqua" w:hAnsi="Book Antiqua" w:cs="Book Antiqua"/>
                <w:bCs/>
                <w:color w:val="000000"/>
                <w:sz w:val="24"/>
                <w:szCs w:val="24"/>
                <w:vertAlign w:val="superscript"/>
                <w:lang w:val="en-US"/>
              </w:rPr>
              <w:t>a</w:t>
            </w:r>
            <w:r w:rsidR="00F70498" w:rsidRPr="00F70498">
              <w:rPr>
                <w:rFonts w:ascii="Book Antiqua" w:hAnsi="Book Antiqua" w:cs="Book Antiqua"/>
                <w:bCs/>
                <w:color w:val="000000"/>
                <w:sz w:val="24"/>
                <w:szCs w:val="24"/>
                <w:lang w:val="en-US" w:eastAsia="zh-CN"/>
              </w:rPr>
              <w:t>.</w:t>
            </w:r>
            <w:r w:rsidR="00881458">
              <w:rPr>
                <w:rFonts w:ascii="Book Antiqua" w:hAnsi="Book Antiqua" w:cs="Book Antiqua" w:hint="eastAsia"/>
                <w:bCs/>
                <w:color w:val="000000"/>
                <w:sz w:val="24"/>
                <w:szCs w:val="24"/>
                <w:lang w:val="en-US" w:eastAsia="zh-CN"/>
              </w:rPr>
              <w:t xml:space="preserve"> </w:t>
            </w:r>
          </w:p>
          <w:p w:rsidR="008A7767" w:rsidRPr="008A038A"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1.3</w:t>
            </w:r>
            <w:r w:rsidR="00881458">
              <w:rPr>
                <w:rFonts w:ascii="Book Antiqua" w:hAnsi="Book Antiqua" w:cs="Book Antiqua" w:hint="eastAsia"/>
                <w:bCs/>
                <w:color w:val="000000"/>
                <w:sz w:val="24"/>
                <w:szCs w:val="24"/>
                <w:lang w:val="en-US" w:eastAsia="zh-CN"/>
              </w:rPr>
              <w:t xml:space="preserve"> </w:t>
            </w:r>
            <w:r w:rsidRPr="00847C34">
              <w:rPr>
                <w:rFonts w:ascii="Book Antiqua" w:hAnsi="Book Antiqua" w:cs="Book Antiqua"/>
                <w:bCs/>
                <w:color w:val="000000"/>
                <w:sz w:val="24"/>
                <w:szCs w:val="24"/>
                <w:lang w:val="en-US"/>
              </w:rPr>
              <w:t xml:space="preserve">(1.3-1.7)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2.0 (1.7-2.5), </w:t>
            </w:r>
            <w:r w:rsidR="00881458">
              <w:rPr>
                <w:rFonts w:ascii="Book Antiqua" w:hAnsi="Book Antiqua" w:cs="Book Antiqua" w:hint="eastAsia"/>
                <w:bCs/>
                <w:color w:val="000000"/>
                <w:sz w:val="24"/>
                <w:szCs w:val="24"/>
                <w:lang w:val="en-US" w:eastAsia="zh-CN"/>
              </w:rPr>
              <w:t>f</w:t>
            </w:r>
            <w:r w:rsidRPr="00847C34">
              <w:rPr>
                <w:rFonts w:ascii="Book Antiqua" w:hAnsi="Book Antiqua" w:cs="Book Antiqua"/>
                <w:bCs/>
                <w:color w:val="000000"/>
                <w:sz w:val="24"/>
                <w:szCs w:val="24"/>
                <w:lang w:val="en-US"/>
              </w:rPr>
              <w:t xml:space="preserve">emale with T1DM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female controls</w:t>
            </w:r>
            <w:r w:rsidRPr="00847C34">
              <w:rPr>
                <w:rFonts w:ascii="Book Antiqua" w:hAnsi="Book Antiqua" w:cs="Book Antiqua"/>
                <w:bCs/>
                <w:color w:val="000000"/>
                <w:sz w:val="24"/>
                <w:szCs w:val="24"/>
                <w:vertAlign w:val="superscript"/>
                <w:lang w:val="en-US"/>
              </w:rPr>
              <w:t>a</w:t>
            </w:r>
            <w:r w:rsidR="00F70498" w:rsidRPr="00F70498">
              <w:rPr>
                <w:rFonts w:ascii="Book Antiqua" w:hAnsi="Book Antiqua" w:cs="Book Antiqua"/>
                <w:bCs/>
                <w:color w:val="000000"/>
                <w:sz w:val="24"/>
                <w:szCs w:val="24"/>
                <w:lang w:val="en-US" w:eastAsia="zh-CN"/>
              </w:rPr>
              <w:t>.</w:t>
            </w:r>
            <w:r w:rsidR="00881458">
              <w:rPr>
                <w:rFonts w:ascii="Book Antiqua" w:hAnsi="Book Antiqua" w:cs="Book Antiqua" w:hint="eastAsia"/>
                <w:bCs/>
                <w:color w:val="000000"/>
                <w:sz w:val="24"/>
                <w:szCs w:val="24"/>
                <w:lang w:val="en-US" w:eastAsia="zh-CN"/>
              </w:rPr>
              <w:t xml:space="preserve"> </w:t>
            </w:r>
          </w:p>
          <w:p w:rsidR="008A7767" w:rsidRPr="00847C34" w:rsidRDefault="008A7767" w:rsidP="00881458">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 xml:space="preserve">1.8 (1.5-2.1)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1.8 (1.5-2.3), </w:t>
            </w:r>
            <w:r w:rsidR="00881458">
              <w:rPr>
                <w:rFonts w:ascii="Book Antiqua" w:hAnsi="Book Antiqua" w:cs="Book Antiqua" w:hint="eastAsia"/>
                <w:bCs/>
                <w:color w:val="000000"/>
                <w:sz w:val="24"/>
                <w:szCs w:val="24"/>
                <w:lang w:val="en-US" w:eastAsia="zh-CN"/>
              </w:rPr>
              <w:t>m</w:t>
            </w:r>
            <w:r w:rsidRPr="00847C34">
              <w:rPr>
                <w:rFonts w:ascii="Book Antiqua" w:hAnsi="Book Antiqua" w:cs="Book Antiqua"/>
                <w:bCs/>
                <w:color w:val="000000"/>
                <w:sz w:val="24"/>
                <w:szCs w:val="24"/>
                <w:lang w:val="en-US"/>
              </w:rPr>
              <w:t xml:space="preserve">ale with T1DM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male controls</w:t>
            </w:r>
            <w:r w:rsidR="007E06E8" w:rsidRPr="00847C34">
              <w:rPr>
                <w:rFonts w:ascii="Book Antiqua" w:hAnsi="Book Antiqua" w:cs="Book Antiqua"/>
                <w:bCs/>
                <w:color w:val="000000"/>
                <w:sz w:val="24"/>
                <w:szCs w:val="24"/>
                <w:vertAlign w:val="superscript"/>
                <w:lang w:val="en-US"/>
              </w:rPr>
              <w:t>c</w:t>
            </w:r>
            <w:r w:rsidR="00FE33F0" w:rsidRPr="00FE33F0">
              <w:rPr>
                <w:rFonts w:ascii="Book Antiqua" w:hAnsi="Book Antiqua" w:cs="Book Antiqua" w:hint="eastAsia"/>
                <w:bCs/>
                <w:color w:val="000000"/>
                <w:sz w:val="24"/>
                <w:szCs w:val="24"/>
                <w:lang w:val="en-US" w:eastAsia="zh-CN"/>
              </w:rPr>
              <w:t>.</w:t>
            </w:r>
          </w:p>
        </w:tc>
        <w:tc>
          <w:tcPr>
            <w:tcW w:w="734"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 xml:space="preserve">RHI lower in T1DM, especially in females. </w:t>
            </w:r>
          </w:p>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No correlation was seen between RHI and BMI SDS, BP SDS, HbA1c, age, disease duration, TG and Tanner stage.</w:t>
            </w:r>
          </w:p>
        </w:tc>
      </w:tr>
      <w:tr w:rsidR="008A7767" w:rsidRPr="00E47C18" w:rsidTr="002A1E21">
        <w:trPr>
          <w:trHeight w:val="1701"/>
        </w:trPr>
        <w:tc>
          <w:tcPr>
            <w:tcW w:w="728" w:type="pct"/>
          </w:tcPr>
          <w:p w:rsidR="008A7767" w:rsidRPr="00847C34" w:rsidRDefault="00CD28E4" w:rsidP="00CB100E">
            <w:pPr>
              <w:snapToGrid w:val="0"/>
              <w:spacing w:after="0" w:line="360" w:lineRule="auto"/>
              <w:jc w:val="both"/>
              <w:rPr>
                <w:rFonts w:ascii="Book Antiqua" w:hAnsi="Book Antiqua" w:cs="Book Antiqua"/>
                <w:bCs/>
                <w:sz w:val="24"/>
                <w:szCs w:val="24"/>
                <w:lang w:eastAsia="zh-CN"/>
              </w:rPr>
            </w:pPr>
            <w:hyperlink r:id="rId14">
              <w:r w:rsidR="008A7767" w:rsidRPr="00847C34">
                <w:rPr>
                  <w:rFonts w:ascii="Book Antiqua" w:hAnsi="Book Antiqua" w:cs="Book Antiqua"/>
                  <w:bCs/>
                  <w:sz w:val="24"/>
                  <w:szCs w:val="24"/>
                </w:rPr>
                <w:t>Scaramuzza</w:t>
              </w:r>
              <w:r w:rsidR="00CB100E">
                <w:rPr>
                  <w:rFonts w:ascii="Book Antiqua" w:hAnsi="Book Antiqua" w:cs="Book Antiqua" w:hint="eastAsia"/>
                  <w:bCs/>
                  <w:sz w:val="24"/>
                  <w:szCs w:val="24"/>
                  <w:lang w:eastAsia="zh-CN"/>
                </w:rPr>
                <w:t xml:space="preserve"> </w:t>
              </w:r>
              <w:r w:rsidR="008A7767" w:rsidRPr="00847C34">
                <w:rPr>
                  <w:rFonts w:ascii="Book Antiqua" w:hAnsi="Book Antiqua" w:cs="Book Antiqua"/>
                  <w:bCs/>
                  <w:i/>
                  <w:sz w:val="24"/>
                  <w:szCs w:val="24"/>
                  <w:lang w:val="en-US"/>
                </w:rPr>
                <w:t>et al</w:t>
              </w:r>
              <w:r w:rsidR="008A7767" w:rsidRPr="00847C34">
                <w:rPr>
                  <w:rFonts w:ascii="Book Antiqua" w:hAnsi="Book Antiqua" w:cs="Book Antiqua"/>
                  <w:bCs/>
                  <w:sz w:val="24"/>
                  <w:szCs w:val="24"/>
                  <w:vertAlign w:val="superscript"/>
                </w:rPr>
                <w:t>[52]</w:t>
              </w:r>
              <w:r w:rsidR="008A7767" w:rsidRPr="00847C34">
                <w:rPr>
                  <w:rFonts w:ascii="Book Antiqua" w:hAnsi="Book Antiqua" w:cs="Book Antiqua"/>
                  <w:bCs/>
                  <w:sz w:val="24"/>
                  <w:szCs w:val="24"/>
                </w:rPr>
                <w:t>, 2015</w:t>
              </w:r>
            </w:hyperlink>
          </w:p>
        </w:tc>
        <w:tc>
          <w:tcPr>
            <w:tcW w:w="368" w:type="pct"/>
          </w:tcPr>
          <w:p w:rsidR="008A7767" w:rsidRPr="00847C34" w:rsidRDefault="008A7767">
            <w:pPr>
              <w:snapToGrid w:val="0"/>
              <w:spacing w:after="0" w:line="360" w:lineRule="auto"/>
              <w:jc w:val="both"/>
              <w:rPr>
                <w:rFonts w:ascii="Book Antiqua" w:hAnsi="Book Antiqua" w:cs="Book Antiqua"/>
                <w:bCs/>
                <w:sz w:val="24"/>
                <w:szCs w:val="24"/>
              </w:rPr>
            </w:pPr>
            <w:r w:rsidRPr="00847C34">
              <w:rPr>
                <w:rFonts w:ascii="Book Antiqua" w:hAnsi="Book Antiqua" w:cs="Book Antiqua"/>
                <w:bCs/>
                <w:sz w:val="24"/>
                <w:szCs w:val="24"/>
              </w:rPr>
              <w:t>CS</w:t>
            </w:r>
          </w:p>
        </w:tc>
        <w:tc>
          <w:tcPr>
            <w:tcW w:w="734"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 xml:space="preserve">To evaluate prevalence of early EF, measured by RHI &lt; 1.67 in </w:t>
            </w:r>
            <w:r w:rsidRPr="00847C34">
              <w:rPr>
                <w:rFonts w:ascii="Book Antiqua" w:hAnsi="Book Antiqua" w:cs="Book Antiqua"/>
                <w:bCs/>
                <w:sz w:val="24"/>
                <w:szCs w:val="24"/>
                <w:lang w:val="en-US"/>
              </w:rPr>
              <w:lastRenderedPageBreak/>
              <w:t>T1DM cohort, at baseline and after a a 1 yr follow-up</w:t>
            </w:r>
          </w:p>
        </w:tc>
        <w:tc>
          <w:tcPr>
            <w:tcW w:w="778" w:type="pct"/>
          </w:tcPr>
          <w:p w:rsidR="008A7767" w:rsidRPr="00B844D6" w:rsidRDefault="008A7767">
            <w:pPr>
              <w:snapToGrid w:val="0"/>
              <w:spacing w:after="0" w:line="360" w:lineRule="auto"/>
              <w:jc w:val="both"/>
              <w:rPr>
                <w:rFonts w:ascii="Book Antiqua" w:hAnsi="Book Antiqua" w:cs="Book Antiqua"/>
                <w:bCs/>
                <w:color w:val="000000"/>
                <w:sz w:val="24"/>
                <w:szCs w:val="24"/>
                <w:lang w:val="en-US"/>
              </w:rPr>
            </w:pPr>
            <w:r w:rsidRPr="00847C34">
              <w:rPr>
                <w:rFonts w:ascii="Book Antiqua" w:hAnsi="Book Antiqua" w:cs="Book Antiqua"/>
                <w:bCs/>
                <w:color w:val="000000"/>
                <w:sz w:val="24"/>
                <w:szCs w:val="24"/>
                <w:lang w:val="en-US"/>
              </w:rPr>
              <w:lastRenderedPageBreak/>
              <w:t xml:space="preserve">T1DM adolescents with disease duration &gt; 1 yr, Tanner pubertal </w:t>
            </w:r>
            <w:r w:rsidRPr="00847C34">
              <w:rPr>
                <w:rFonts w:ascii="Book Antiqua" w:hAnsi="Book Antiqua" w:cs="Book Antiqua"/>
                <w:bCs/>
                <w:color w:val="000000"/>
                <w:sz w:val="24"/>
                <w:szCs w:val="24"/>
                <w:lang w:val="en-US"/>
              </w:rPr>
              <w:lastRenderedPageBreak/>
              <w:t>stage III-V</w:t>
            </w:r>
            <w:r w:rsidR="00B844D6">
              <w:rPr>
                <w:rFonts w:ascii="Book Antiqua" w:hAnsi="Book Antiqua" w:cs="Book Antiqua"/>
                <w:bCs/>
                <w:color w:val="000000"/>
                <w:sz w:val="24"/>
                <w:szCs w:val="24"/>
                <w:lang w:val="en-US"/>
              </w:rPr>
              <w:t>, BMI between 5-95° percentile:</w:t>
            </w:r>
            <w:r w:rsidR="00711753">
              <w:rPr>
                <w:rFonts w:ascii="Book Antiqua" w:hAnsi="Book Antiqua" w:cs="Book Antiqua" w:hint="eastAsia"/>
                <w:bCs/>
                <w:color w:val="000000"/>
                <w:sz w:val="24"/>
                <w:szCs w:val="24"/>
                <w:lang w:val="en-US" w:eastAsia="zh-CN"/>
              </w:rPr>
              <w:t xml:space="preserve"> </w:t>
            </w:r>
            <w:r w:rsidR="00F70498" w:rsidRPr="00F70498">
              <w:rPr>
                <w:rFonts w:ascii="Book Antiqua" w:hAnsi="Book Antiqua" w:cs="Book Antiqua"/>
                <w:bCs/>
                <w:color w:val="000000"/>
                <w:sz w:val="24"/>
                <w:szCs w:val="24"/>
                <w:lang w:val="en-US"/>
              </w:rPr>
              <w:t>16.2</w:t>
            </w:r>
            <w:r w:rsidRPr="00847C34">
              <w:rPr>
                <w:rFonts w:ascii="Book Antiqua" w:hAnsi="Book Antiqua" w:cs="Book Antiqua"/>
                <w:bCs/>
                <w:color w:val="000000"/>
                <w:sz w:val="24"/>
                <w:szCs w:val="24"/>
                <w:lang w:val="en-US"/>
              </w:rPr>
              <w:t xml:space="preserve"> ± </w:t>
            </w:r>
            <w:r w:rsidR="00F70498" w:rsidRPr="00F70498">
              <w:rPr>
                <w:rFonts w:ascii="Book Antiqua" w:hAnsi="Book Antiqua" w:cs="Book Antiqua"/>
                <w:bCs/>
                <w:color w:val="000000"/>
                <w:sz w:val="24"/>
                <w:szCs w:val="24"/>
                <w:lang w:val="en-US"/>
              </w:rPr>
              <w:t xml:space="preserve">3.5, </w:t>
            </w:r>
            <w:r w:rsidRPr="00847C34">
              <w:rPr>
                <w:rFonts w:ascii="Book Antiqua" w:hAnsi="Book Antiqua" w:cs="Book Antiqua"/>
                <w:bCs/>
                <w:i/>
                <w:color w:val="000000"/>
                <w:sz w:val="24"/>
                <w:szCs w:val="24"/>
                <w:lang w:val="en-US"/>
              </w:rPr>
              <w:t>n</w:t>
            </w:r>
            <w:r w:rsidRPr="00711753">
              <w:rPr>
                <w:rFonts w:ascii="Book Antiqua" w:hAnsi="Book Antiqua" w:cs="Book Antiqua"/>
                <w:bCs/>
                <w:color w:val="000000"/>
                <w:sz w:val="24"/>
                <w:szCs w:val="24"/>
                <w:lang w:val="en-US"/>
              </w:rPr>
              <w:t xml:space="preserve"> = </w:t>
            </w:r>
            <w:r w:rsidR="00F70498" w:rsidRPr="00F70498">
              <w:rPr>
                <w:rFonts w:ascii="Book Antiqua" w:hAnsi="Book Antiqua" w:cs="Book Antiqua"/>
                <w:bCs/>
                <w:color w:val="000000"/>
                <w:sz w:val="24"/>
                <w:szCs w:val="24"/>
                <w:lang w:val="en-US"/>
              </w:rPr>
              <w:t>73 [25/48]</w:t>
            </w:r>
          </w:p>
        </w:tc>
        <w:tc>
          <w:tcPr>
            <w:tcW w:w="923" w:type="pct"/>
          </w:tcPr>
          <w:p w:rsidR="008A7767" w:rsidRPr="00847C34" w:rsidRDefault="008A7767">
            <w:pPr>
              <w:snapToGrid w:val="0"/>
              <w:spacing w:after="0" w:line="360" w:lineRule="auto"/>
              <w:jc w:val="both"/>
              <w:rPr>
                <w:rFonts w:ascii="Book Antiqua" w:hAnsi="Book Antiqua" w:cs="Book Antiqua"/>
                <w:bCs/>
                <w:color w:val="000000"/>
                <w:sz w:val="24"/>
                <w:szCs w:val="24"/>
              </w:rPr>
            </w:pPr>
            <w:r w:rsidRPr="00847C34">
              <w:rPr>
                <w:rFonts w:ascii="Book Antiqua" w:hAnsi="Book Antiqua" w:cs="Book Antiqua"/>
                <w:bCs/>
                <w:color w:val="000000"/>
                <w:sz w:val="24"/>
                <w:szCs w:val="24"/>
              </w:rPr>
              <w:lastRenderedPageBreak/>
              <w:t>No controls</w:t>
            </w:r>
          </w:p>
        </w:tc>
        <w:tc>
          <w:tcPr>
            <w:tcW w:w="734" w:type="pct"/>
          </w:tcPr>
          <w:p w:rsidR="008A7767" w:rsidRPr="008A038A"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 xml:space="preserve">1.26 ± 0.22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2.24 ± 0.48, patients with RHI &lt; 1.67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patients with </w:t>
            </w:r>
            <w:r w:rsidRPr="00847C34">
              <w:rPr>
                <w:rFonts w:ascii="Book Antiqua" w:hAnsi="Book Antiqua" w:cs="Book Antiqua"/>
                <w:bCs/>
                <w:color w:val="000000"/>
                <w:sz w:val="24"/>
                <w:szCs w:val="24"/>
                <w:lang w:val="en-US"/>
              </w:rPr>
              <w:lastRenderedPageBreak/>
              <w:t>RHI &gt; 1.67</w:t>
            </w:r>
            <w:r w:rsidRPr="00847C34">
              <w:rPr>
                <w:rFonts w:ascii="Book Antiqua" w:hAnsi="Book Antiqua" w:cs="Book Antiqua"/>
                <w:bCs/>
                <w:color w:val="000000"/>
                <w:sz w:val="24"/>
                <w:szCs w:val="24"/>
                <w:vertAlign w:val="superscript"/>
                <w:lang w:val="en-US"/>
              </w:rPr>
              <w:t>b</w:t>
            </w:r>
            <w:r w:rsidR="00F70498" w:rsidRPr="00F70498">
              <w:rPr>
                <w:rFonts w:ascii="Book Antiqua" w:hAnsi="Book Antiqua" w:cs="Book Antiqua"/>
                <w:bCs/>
                <w:color w:val="000000"/>
                <w:sz w:val="24"/>
                <w:szCs w:val="24"/>
                <w:lang w:val="en-US" w:eastAsia="zh-CN"/>
              </w:rPr>
              <w:t>.</w:t>
            </w:r>
            <w:r w:rsidR="00711753">
              <w:rPr>
                <w:rFonts w:ascii="Book Antiqua" w:hAnsi="Book Antiqua" w:cs="Book Antiqua" w:hint="eastAsia"/>
                <w:bCs/>
                <w:color w:val="000000"/>
                <w:sz w:val="24"/>
                <w:szCs w:val="24"/>
                <w:lang w:val="en-US" w:eastAsia="zh-CN"/>
              </w:rPr>
              <w:t xml:space="preserve"> </w:t>
            </w:r>
          </w:p>
          <w:p w:rsidR="008A7767" w:rsidRPr="00847C34"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At the 1 yr follow-up in 64/73 patients, the rate of endothelial dysfunction (81.8%) was even higher than the rate recorded at baseline (76.7%)</w:t>
            </w:r>
            <w:r w:rsidR="00FE33F0">
              <w:rPr>
                <w:rFonts w:ascii="Book Antiqua" w:hAnsi="Book Antiqua" w:cs="Book Antiqua" w:hint="eastAsia"/>
                <w:bCs/>
                <w:color w:val="000000"/>
                <w:sz w:val="24"/>
                <w:szCs w:val="24"/>
                <w:lang w:val="en-US" w:eastAsia="zh-CN"/>
              </w:rPr>
              <w:t>.</w:t>
            </w:r>
          </w:p>
        </w:tc>
        <w:tc>
          <w:tcPr>
            <w:tcW w:w="734" w:type="pct"/>
          </w:tcPr>
          <w:p w:rsidR="008A7767" w:rsidRPr="00847C34" w:rsidRDefault="008A7767">
            <w:pPr>
              <w:snapToGrid w:val="0"/>
              <w:spacing w:after="0" w:line="360" w:lineRule="auto"/>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lastRenderedPageBreak/>
              <w:t xml:space="preserve">RHI negatively correlates with impaired metabolic control and </w:t>
            </w:r>
            <w:r w:rsidRPr="00847C34">
              <w:rPr>
                <w:rFonts w:ascii="Book Antiqua" w:hAnsi="Book Antiqua" w:cs="Book Antiqua"/>
                <w:bCs/>
                <w:sz w:val="24"/>
                <w:szCs w:val="24"/>
                <w:lang w:val="en-US"/>
              </w:rPr>
              <w:lastRenderedPageBreak/>
              <w:t>subclinical signs of autonomic neuropathy, while positively correlates with regular physical activity.</w:t>
            </w:r>
            <w:r w:rsidR="00711753">
              <w:rPr>
                <w:rFonts w:ascii="Book Antiqua" w:hAnsi="Book Antiqua" w:cs="Book Antiqua" w:hint="eastAsia"/>
                <w:bCs/>
                <w:sz w:val="24"/>
                <w:szCs w:val="24"/>
                <w:lang w:val="en-US" w:eastAsia="zh-CN"/>
              </w:rPr>
              <w:t xml:space="preserve"> </w:t>
            </w:r>
          </w:p>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ED progression irrespective of improved metabolic control.</w:t>
            </w:r>
          </w:p>
        </w:tc>
      </w:tr>
      <w:tr w:rsidR="008A7767" w:rsidRPr="00E47C18" w:rsidTr="002A1E21">
        <w:trPr>
          <w:trHeight w:val="1701"/>
        </w:trPr>
        <w:tc>
          <w:tcPr>
            <w:tcW w:w="728" w:type="pct"/>
          </w:tcPr>
          <w:p w:rsidR="008A7767" w:rsidRPr="00847C34" w:rsidRDefault="00CD28E4" w:rsidP="00CB100E">
            <w:pPr>
              <w:snapToGrid w:val="0"/>
              <w:spacing w:after="0" w:line="360" w:lineRule="auto"/>
              <w:jc w:val="both"/>
              <w:rPr>
                <w:rFonts w:ascii="Book Antiqua" w:hAnsi="Book Antiqua" w:cs="Book Antiqua"/>
                <w:bCs/>
                <w:sz w:val="24"/>
                <w:szCs w:val="24"/>
                <w:lang w:eastAsia="zh-CN"/>
              </w:rPr>
            </w:pPr>
            <w:hyperlink r:id="rId15" w:history="1">
              <w:r w:rsidR="008A7767" w:rsidRPr="00847C34">
                <w:rPr>
                  <w:rStyle w:val="ab"/>
                  <w:rFonts w:ascii="Book Antiqua" w:hAnsi="Book Antiqua" w:cs="Book Antiqua"/>
                  <w:bCs/>
                  <w:color w:val="auto"/>
                  <w:sz w:val="24"/>
                  <w:szCs w:val="24"/>
                  <w:u w:val="none"/>
                </w:rPr>
                <w:t>Scaramuzza</w:t>
              </w:r>
              <w:r w:rsidR="00CB100E">
                <w:rPr>
                  <w:rStyle w:val="ab"/>
                  <w:rFonts w:ascii="Book Antiqua" w:hAnsi="Book Antiqua" w:cs="Book Antiqua" w:hint="eastAsia"/>
                  <w:bCs/>
                  <w:color w:val="auto"/>
                  <w:sz w:val="24"/>
                  <w:szCs w:val="24"/>
                  <w:u w:val="none"/>
                  <w:lang w:eastAsia="zh-CN"/>
                </w:rPr>
                <w:t xml:space="preserve"> </w:t>
              </w:r>
              <w:r w:rsidR="008A7767" w:rsidRPr="00847C34">
                <w:rPr>
                  <w:rFonts w:ascii="Book Antiqua" w:hAnsi="Book Antiqua" w:cs="Book Antiqua"/>
                  <w:bCs/>
                  <w:i/>
                  <w:sz w:val="24"/>
                  <w:szCs w:val="24"/>
                  <w:lang w:val="en-US"/>
                </w:rPr>
                <w:t>et al</w:t>
              </w:r>
              <w:r w:rsidR="008A7767" w:rsidRPr="00847C34">
                <w:rPr>
                  <w:rFonts w:ascii="Book Antiqua" w:hAnsi="Book Antiqua" w:cs="Book Antiqua"/>
                  <w:bCs/>
                  <w:sz w:val="24"/>
                  <w:szCs w:val="24"/>
                  <w:vertAlign w:val="superscript"/>
                </w:rPr>
                <w:t>[57]</w:t>
              </w:r>
              <w:r w:rsidR="008A7767" w:rsidRPr="00847C34">
                <w:rPr>
                  <w:rStyle w:val="ab"/>
                  <w:rFonts w:ascii="Book Antiqua" w:hAnsi="Book Antiqua" w:cs="Book Antiqua"/>
                  <w:bCs/>
                  <w:color w:val="auto"/>
                  <w:sz w:val="24"/>
                  <w:szCs w:val="24"/>
                  <w:u w:val="none"/>
                </w:rPr>
                <w:t>, 2015</w:t>
              </w:r>
            </w:hyperlink>
          </w:p>
        </w:tc>
        <w:tc>
          <w:tcPr>
            <w:tcW w:w="368" w:type="pct"/>
          </w:tcPr>
          <w:p w:rsidR="008A7767" w:rsidRPr="00847C34" w:rsidRDefault="008A7767">
            <w:pPr>
              <w:snapToGrid w:val="0"/>
              <w:spacing w:after="0" w:line="360" w:lineRule="auto"/>
              <w:jc w:val="both"/>
              <w:rPr>
                <w:rFonts w:ascii="Book Antiqua" w:hAnsi="Book Antiqua" w:cs="Book Antiqua"/>
                <w:bCs/>
                <w:sz w:val="24"/>
                <w:szCs w:val="24"/>
              </w:rPr>
            </w:pPr>
            <w:r w:rsidRPr="00847C34">
              <w:rPr>
                <w:rFonts w:ascii="Book Antiqua" w:hAnsi="Book Antiqua" w:cs="Book Antiqua"/>
                <w:bCs/>
                <w:sz w:val="24"/>
                <w:szCs w:val="24"/>
              </w:rPr>
              <w:t>RA</w:t>
            </w:r>
          </w:p>
        </w:tc>
        <w:tc>
          <w:tcPr>
            <w:tcW w:w="734" w:type="pct"/>
          </w:tcPr>
          <w:p w:rsidR="008A7767" w:rsidRPr="00847C34" w:rsidRDefault="008A7767">
            <w:pPr>
              <w:snapToGrid w:val="0"/>
              <w:spacing w:after="0" w:line="360" w:lineRule="auto"/>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To evaluate the effect of alpha-lipoic acid on ED in T1DM youth, a 6-month, double- blind, </w:t>
            </w:r>
            <w:r w:rsidR="00CC44CE">
              <w:rPr>
                <w:rFonts w:ascii="Book Antiqua" w:hAnsi="Book Antiqua" w:cs="Book Antiqua"/>
                <w:bCs/>
                <w:sz w:val="24"/>
                <w:szCs w:val="24"/>
                <w:lang w:val="en-US"/>
              </w:rPr>
              <w:lastRenderedPageBreak/>
              <w:t>randomized controlled trial</w:t>
            </w:r>
          </w:p>
        </w:tc>
        <w:tc>
          <w:tcPr>
            <w:tcW w:w="778" w:type="pct"/>
          </w:tcPr>
          <w:p w:rsidR="008A7767" w:rsidRPr="00B844D6" w:rsidRDefault="008A7767">
            <w:pPr>
              <w:snapToGrid w:val="0"/>
              <w:spacing w:after="0" w:line="360" w:lineRule="auto"/>
              <w:jc w:val="both"/>
              <w:rPr>
                <w:rFonts w:ascii="Book Antiqua" w:hAnsi="Book Antiqua" w:cs="Book Antiqua"/>
                <w:bCs/>
                <w:color w:val="000000"/>
                <w:sz w:val="24"/>
                <w:szCs w:val="24"/>
                <w:lang w:val="en-US"/>
              </w:rPr>
            </w:pPr>
            <w:r w:rsidRPr="00847C34">
              <w:rPr>
                <w:rFonts w:ascii="Book Antiqua" w:hAnsi="Book Antiqua" w:cs="Book Antiqua"/>
                <w:bCs/>
                <w:color w:val="000000"/>
                <w:sz w:val="24"/>
                <w:szCs w:val="24"/>
                <w:lang w:val="en-US"/>
              </w:rPr>
              <w:lastRenderedPageBreak/>
              <w:t xml:space="preserve">T1DM adolescents for at least 1 yr, aged 12-19 yr, insulin requirement </w:t>
            </w:r>
            <w:r w:rsidRPr="00847C34">
              <w:rPr>
                <w:rFonts w:ascii="Book Antiqua" w:hAnsi="Book Antiqua" w:cs="Book Antiqua"/>
                <w:bCs/>
                <w:color w:val="000000"/>
                <w:sz w:val="24"/>
                <w:szCs w:val="24"/>
                <w:lang w:val="en-US"/>
              </w:rPr>
              <w:sym w:font="Symbol" w:char="F0B3"/>
            </w:r>
            <w:r w:rsidRPr="00847C34">
              <w:rPr>
                <w:rFonts w:ascii="Book Antiqua" w:hAnsi="Book Antiqua" w:cs="Book Antiqua"/>
                <w:bCs/>
                <w:color w:val="000000"/>
                <w:sz w:val="24"/>
                <w:szCs w:val="24"/>
                <w:lang w:val="en-US"/>
              </w:rPr>
              <w:t xml:space="preserve"> 0.5 U/kg/day, blood glucose </w:t>
            </w:r>
            <w:r w:rsidRPr="00847C34">
              <w:rPr>
                <w:rFonts w:ascii="Book Antiqua" w:hAnsi="Book Antiqua" w:cs="Book Antiqua"/>
                <w:bCs/>
                <w:color w:val="000000"/>
                <w:sz w:val="24"/>
                <w:szCs w:val="24"/>
                <w:lang w:val="en-US"/>
              </w:rPr>
              <w:lastRenderedPageBreak/>
              <w:t>checks more the 3 times/day, BMI and BP &lt; 95° percentile, no cardiovas</w:t>
            </w:r>
            <w:r w:rsidR="00B844D6">
              <w:rPr>
                <w:rFonts w:ascii="Book Antiqua" w:hAnsi="Book Antiqua" w:cs="Book Antiqua"/>
                <w:bCs/>
                <w:color w:val="000000"/>
                <w:sz w:val="24"/>
                <w:szCs w:val="24"/>
                <w:lang w:val="en-US"/>
              </w:rPr>
              <w:t>cular or inflammatory diseases</w:t>
            </w:r>
            <w:r w:rsidR="00B844D6">
              <w:rPr>
                <w:rFonts w:ascii="Book Antiqua" w:hAnsi="Book Antiqua" w:cs="Book Antiqua" w:hint="eastAsia"/>
                <w:bCs/>
                <w:color w:val="000000"/>
                <w:sz w:val="24"/>
                <w:szCs w:val="24"/>
                <w:lang w:val="en-US" w:eastAsia="zh-CN"/>
              </w:rPr>
              <w:t>.</w:t>
            </w:r>
            <w:r w:rsidR="00711753">
              <w:rPr>
                <w:rFonts w:ascii="Book Antiqua" w:hAnsi="Book Antiqua" w:cs="Book Antiqua" w:hint="eastAsia"/>
                <w:bCs/>
                <w:color w:val="000000"/>
                <w:sz w:val="24"/>
                <w:szCs w:val="24"/>
                <w:lang w:val="en-US" w:eastAsia="zh-CN"/>
              </w:rPr>
              <w:t xml:space="preserve"> </w:t>
            </w:r>
            <w:r w:rsidR="00F70498" w:rsidRPr="00F70498">
              <w:rPr>
                <w:rFonts w:ascii="Book Antiqua" w:hAnsi="Book Antiqua" w:cs="Book Antiqua"/>
                <w:bCs/>
                <w:color w:val="000000"/>
                <w:sz w:val="24"/>
                <w:szCs w:val="24"/>
                <w:lang w:val="en-US"/>
              </w:rPr>
              <w:t>16.3</w:t>
            </w:r>
            <w:r w:rsidRPr="00847C34">
              <w:rPr>
                <w:rFonts w:ascii="Book Antiqua" w:hAnsi="Book Antiqua" w:cs="Book Antiqua"/>
                <w:bCs/>
                <w:color w:val="000000"/>
                <w:sz w:val="24"/>
                <w:szCs w:val="24"/>
                <w:lang w:val="en-US"/>
              </w:rPr>
              <w:t xml:space="preserve"> ± </w:t>
            </w:r>
            <w:r w:rsidR="00F70498" w:rsidRPr="00F70498">
              <w:rPr>
                <w:rFonts w:ascii="Book Antiqua" w:hAnsi="Book Antiqua" w:cs="Book Antiqua"/>
                <w:bCs/>
                <w:color w:val="000000"/>
                <w:sz w:val="24"/>
                <w:szCs w:val="24"/>
                <w:lang w:val="en-US"/>
              </w:rPr>
              <w:t xml:space="preserve">3.4, </w:t>
            </w:r>
            <w:r w:rsidRPr="00847C34">
              <w:rPr>
                <w:rFonts w:ascii="Book Antiqua" w:hAnsi="Book Antiqua" w:cs="Book Antiqua"/>
                <w:bCs/>
                <w:i/>
                <w:color w:val="000000"/>
                <w:sz w:val="24"/>
                <w:szCs w:val="24"/>
                <w:lang w:val="en-US"/>
              </w:rPr>
              <w:t>n</w:t>
            </w:r>
            <w:r w:rsidRPr="00711753">
              <w:rPr>
                <w:rFonts w:ascii="Book Antiqua" w:hAnsi="Book Antiqua" w:cs="Book Antiqua"/>
                <w:bCs/>
                <w:color w:val="000000"/>
                <w:sz w:val="24"/>
                <w:szCs w:val="24"/>
                <w:lang w:val="en-US"/>
              </w:rPr>
              <w:t xml:space="preserve"> = </w:t>
            </w:r>
            <w:r w:rsidR="00F70498" w:rsidRPr="00F70498">
              <w:rPr>
                <w:rFonts w:ascii="Book Antiqua" w:hAnsi="Book Antiqua" w:cs="Book Antiqua"/>
                <w:bCs/>
                <w:color w:val="000000"/>
                <w:sz w:val="24"/>
                <w:szCs w:val="24"/>
                <w:lang w:val="en-US"/>
              </w:rPr>
              <w:t>71 [29/42], age at baseline.</w:t>
            </w:r>
          </w:p>
        </w:tc>
        <w:tc>
          <w:tcPr>
            <w:tcW w:w="923" w:type="pct"/>
          </w:tcPr>
          <w:p w:rsidR="008A7767" w:rsidRPr="008A038A" w:rsidRDefault="008A7767">
            <w:pPr>
              <w:keepNext/>
              <w:keepLines/>
              <w:snapToGrid w:val="0"/>
              <w:spacing w:before="200" w:after="0" w:line="360" w:lineRule="auto"/>
              <w:jc w:val="both"/>
              <w:outlineLvl w:val="2"/>
              <w:rPr>
                <w:rFonts w:ascii="Book Antiqua" w:hAnsi="Book Antiqua" w:cs="Book Antiqua"/>
                <w:bCs/>
                <w:color w:val="000000"/>
                <w:sz w:val="24"/>
                <w:szCs w:val="24"/>
                <w:lang w:val="en-US" w:eastAsia="zh-CN"/>
              </w:rPr>
            </w:pPr>
          </w:p>
        </w:tc>
        <w:tc>
          <w:tcPr>
            <w:tcW w:w="734" w:type="pct"/>
          </w:tcPr>
          <w:p w:rsidR="008A7767" w:rsidRPr="008A038A" w:rsidRDefault="00F70498">
            <w:pPr>
              <w:snapToGrid w:val="0"/>
              <w:spacing w:after="0" w:line="360" w:lineRule="auto"/>
              <w:jc w:val="both"/>
              <w:rPr>
                <w:rFonts w:ascii="Book Antiqua" w:hAnsi="Book Antiqua" w:cs="Book Antiqua"/>
                <w:bCs/>
                <w:color w:val="000000"/>
                <w:sz w:val="24"/>
                <w:szCs w:val="24"/>
                <w:lang w:val="en-US" w:eastAsia="zh-CN"/>
              </w:rPr>
            </w:pPr>
            <w:r w:rsidRPr="00F70498">
              <w:rPr>
                <w:rFonts w:ascii="Book Antiqua" w:hAnsi="Book Antiqua" w:cs="Book Antiqua"/>
                <w:bCs/>
                <w:color w:val="000000"/>
                <w:sz w:val="24"/>
                <w:szCs w:val="24"/>
                <w:lang w:val="en-US"/>
              </w:rPr>
              <w:t>3 double-blind study arms:</w:t>
            </w:r>
            <w:r w:rsidR="00711753">
              <w:rPr>
                <w:rFonts w:ascii="Book Antiqua" w:hAnsi="Book Antiqua" w:cs="Book Antiqua" w:hint="eastAsia"/>
                <w:bCs/>
                <w:color w:val="000000"/>
                <w:sz w:val="24"/>
                <w:szCs w:val="24"/>
                <w:lang w:val="en-US" w:eastAsia="zh-CN"/>
              </w:rPr>
              <w:t xml:space="preserve"> </w:t>
            </w:r>
          </w:p>
          <w:p w:rsidR="008A7767" w:rsidRPr="00847C34"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 xml:space="preserve">10000 ORAC antioxidant diet + (-lipoic acid, 1.40 ± 0.68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1.72 ± </w:t>
            </w:r>
            <w:r w:rsidRPr="00847C34">
              <w:rPr>
                <w:rFonts w:ascii="Book Antiqua" w:hAnsi="Book Antiqua" w:cs="Book Antiqua"/>
                <w:bCs/>
                <w:color w:val="000000"/>
                <w:sz w:val="24"/>
                <w:szCs w:val="24"/>
                <w:lang w:val="en-US"/>
              </w:rPr>
              <w:lastRenderedPageBreak/>
              <w:t>0.66</w:t>
            </w:r>
            <w:r w:rsidRPr="00847C34">
              <w:rPr>
                <w:rFonts w:ascii="Book Antiqua" w:hAnsi="Book Antiqua" w:cs="Book Antiqua"/>
                <w:bCs/>
                <w:color w:val="000000"/>
                <w:sz w:val="24"/>
                <w:szCs w:val="24"/>
                <w:vertAlign w:val="superscript"/>
                <w:lang w:val="en-US"/>
              </w:rPr>
              <w:t>a</w:t>
            </w:r>
            <w:r w:rsidRPr="00847C34">
              <w:rPr>
                <w:rFonts w:ascii="Book Antiqua" w:hAnsi="Book Antiqua" w:cs="Book Antiqua"/>
                <w:bCs/>
                <w:color w:val="000000"/>
                <w:sz w:val="24"/>
                <w:szCs w:val="24"/>
                <w:lang w:val="en-US"/>
              </w:rPr>
              <w:t xml:space="preserve"> (baseline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after 6 months)</w:t>
            </w:r>
            <w:r w:rsidR="00FE33F0">
              <w:rPr>
                <w:rFonts w:ascii="Book Antiqua" w:hAnsi="Book Antiqua" w:cs="Book Antiqua" w:hint="eastAsia"/>
                <w:bCs/>
                <w:color w:val="000000"/>
                <w:sz w:val="24"/>
                <w:szCs w:val="24"/>
                <w:lang w:val="en-US" w:eastAsia="zh-CN"/>
              </w:rPr>
              <w:t xml:space="preserve">. </w:t>
            </w:r>
          </w:p>
          <w:p w:rsidR="008A7767" w:rsidRPr="00847C34"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 xml:space="preserve">10 000 ORAC antioxidant diet + placebo, 1.39 ± 0.41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1.58 ± 0.40</w:t>
            </w:r>
            <w:r w:rsidR="007E06E8" w:rsidRPr="00847C34">
              <w:rPr>
                <w:rFonts w:ascii="Book Antiqua" w:hAnsi="Book Antiqua" w:cs="Book Antiqua"/>
                <w:bCs/>
                <w:color w:val="000000"/>
                <w:sz w:val="24"/>
                <w:szCs w:val="24"/>
                <w:vertAlign w:val="superscript"/>
                <w:lang w:val="en-US"/>
              </w:rPr>
              <w:t>c</w:t>
            </w:r>
            <w:r w:rsidRPr="00847C34">
              <w:rPr>
                <w:rFonts w:ascii="Book Antiqua" w:hAnsi="Book Antiqua" w:cs="Book Antiqua"/>
                <w:bCs/>
                <w:color w:val="000000"/>
                <w:sz w:val="24"/>
                <w:szCs w:val="24"/>
                <w:lang w:val="en-US"/>
              </w:rPr>
              <w:t xml:space="preserve"> (baseline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after 6 months)</w:t>
            </w:r>
            <w:r w:rsidR="00FE33F0">
              <w:rPr>
                <w:rFonts w:ascii="Book Antiqua" w:hAnsi="Book Antiqua" w:cs="Book Antiqua" w:hint="eastAsia"/>
                <w:bCs/>
                <w:color w:val="000000"/>
                <w:sz w:val="24"/>
                <w:szCs w:val="24"/>
                <w:lang w:val="en-US" w:eastAsia="zh-CN"/>
              </w:rPr>
              <w:t xml:space="preserve">. </w:t>
            </w:r>
          </w:p>
          <w:p w:rsidR="008A7767" w:rsidRPr="00FE33F0" w:rsidRDefault="008A7767">
            <w:pPr>
              <w:snapToGrid w:val="0"/>
              <w:spacing w:after="0" w:line="360" w:lineRule="auto"/>
              <w:jc w:val="both"/>
              <w:rPr>
                <w:rFonts w:ascii="Book Antiqua" w:hAnsi="Book Antiqua" w:cs="Book Antiqua"/>
                <w:bCs/>
                <w:color w:val="000000"/>
                <w:sz w:val="24"/>
                <w:szCs w:val="24"/>
                <w:lang w:eastAsia="zh-CN"/>
              </w:rPr>
            </w:pPr>
            <w:r w:rsidRPr="00847C34">
              <w:rPr>
                <w:rFonts w:ascii="Book Antiqua" w:hAnsi="Book Antiqua" w:cs="Book Antiqua"/>
                <w:bCs/>
                <w:color w:val="000000"/>
                <w:sz w:val="24"/>
                <w:szCs w:val="24"/>
                <w:lang w:val="en-US"/>
              </w:rPr>
              <w:t xml:space="preserve">Controls, 1.58 ± 0.64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1.54 ± 0.42</w:t>
            </w:r>
            <w:r w:rsidR="007E06E8" w:rsidRPr="00847C34">
              <w:rPr>
                <w:rFonts w:ascii="Book Antiqua" w:hAnsi="Book Antiqua" w:cs="Book Antiqua"/>
                <w:bCs/>
                <w:color w:val="000000"/>
                <w:sz w:val="24"/>
                <w:szCs w:val="24"/>
                <w:vertAlign w:val="superscript"/>
                <w:lang w:val="en-US"/>
              </w:rPr>
              <w:t>c</w:t>
            </w:r>
            <w:r w:rsidR="00FE33F0" w:rsidRPr="00B361F6">
              <w:rPr>
                <w:rFonts w:ascii="Book Antiqua" w:hAnsi="Book Antiqua" w:cs="Book Antiqua" w:hint="eastAsia"/>
                <w:bCs/>
                <w:color w:val="000000"/>
                <w:sz w:val="24"/>
                <w:szCs w:val="24"/>
                <w:lang w:eastAsia="zh-CN"/>
              </w:rPr>
              <w:t>.</w:t>
            </w:r>
          </w:p>
        </w:tc>
        <w:tc>
          <w:tcPr>
            <w:tcW w:w="734"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lastRenderedPageBreak/>
              <w:t xml:space="preserve">Positive association between </w:t>
            </w:r>
            <w:r w:rsidR="0048070C">
              <w:rPr>
                <w:rFonts w:ascii="Book Antiqua" w:hAnsi="Book Antiqua" w:cs="Book Antiqua"/>
                <w:bCs/>
                <w:color w:val="000000"/>
                <w:sz w:val="24"/>
                <w:szCs w:val="24"/>
                <w:lang w:val="en-US"/>
              </w:rPr>
              <w:t>alpha</w:t>
            </w:r>
            <w:r w:rsidRPr="00847C34">
              <w:rPr>
                <w:rFonts w:ascii="Book Antiqua" w:hAnsi="Book Antiqua" w:cs="Book Antiqua"/>
                <w:bCs/>
                <w:color w:val="000000"/>
                <w:sz w:val="24"/>
                <w:szCs w:val="24"/>
                <w:lang w:val="en-US"/>
              </w:rPr>
              <w:t>-lipoic acid administration and ED parameters.</w:t>
            </w:r>
          </w:p>
        </w:tc>
      </w:tr>
      <w:tr w:rsidR="008A7767" w:rsidRPr="00E47C18" w:rsidTr="002A1E21">
        <w:trPr>
          <w:trHeight w:val="1701"/>
        </w:trPr>
        <w:tc>
          <w:tcPr>
            <w:tcW w:w="728" w:type="pct"/>
          </w:tcPr>
          <w:p w:rsidR="008A7767" w:rsidRPr="00847C34" w:rsidRDefault="008A7767">
            <w:pPr>
              <w:snapToGrid w:val="0"/>
              <w:spacing w:after="0" w:line="360" w:lineRule="auto"/>
              <w:jc w:val="both"/>
              <w:rPr>
                <w:rFonts w:ascii="Book Antiqua" w:hAnsi="Book Antiqua" w:cs="Book Antiqua"/>
                <w:bCs/>
                <w:sz w:val="24"/>
                <w:szCs w:val="24"/>
                <w:lang w:eastAsia="zh-CN"/>
              </w:rPr>
            </w:pPr>
            <w:r w:rsidRPr="00847C34">
              <w:rPr>
                <w:rFonts w:ascii="Book Antiqua" w:hAnsi="Book Antiqua" w:cs="Book Antiqua"/>
                <w:bCs/>
                <w:sz w:val="24"/>
                <w:szCs w:val="24"/>
              </w:rPr>
              <w:lastRenderedPageBreak/>
              <w:t>Deda</w:t>
            </w:r>
            <w:r w:rsidR="004F3744">
              <w:rPr>
                <w:rFonts w:ascii="Book Antiqua" w:hAnsi="Book Antiqua" w:cs="Book Antiqua" w:hint="eastAsia"/>
                <w:bCs/>
                <w:sz w:val="24"/>
                <w:szCs w:val="24"/>
                <w:lang w:eastAsia="zh-CN"/>
              </w:rPr>
              <w:t xml:space="preserve"> </w:t>
            </w:r>
            <w:r w:rsidRPr="00847C34">
              <w:rPr>
                <w:rFonts w:ascii="Book Antiqua" w:hAnsi="Book Antiqua" w:cs="Book Antiqua"/>
                <w:bCs/>
                <w:i/>
                <w:sz w:val="24"/>
                <w:szCs w:val="24"/>
                <w:lang w:val="en-US"/>
              </w:rPr>
              <w:t>et al</w:t>
            </w:r>
            <w:r w:rsidRPr="00847C34">
              <w:rPr>
                <w:rFonts w:ascii="Book Antiqua" w:hAnsi="Book Antiqua" w:cs="Book Antiqua"/>
                <w:bCs/>
                <w:sz w:val="24"/>
                <w:szCs w:val="24"/>
                <w:vertAlign w:val="superscript"/>
              </w:rPr>
              <w:t>[53]</w:t>
            </w:r>
            <w:r w:rsidR="00EC78FA">
              <w:rPr>
                <w:rFonts w:ascii="Book Antiqua" w:hAnsi="Book Antiqua" w:cs="Book Antiqua"/>
                <w:bCs/>
                <w:sz w:val="24"/>
                <w:szCs w:val="24"/>
              </w:rPr>
              <w:t>, 2018</w:t>
            </w:r>
          </w:p>
        </w:tc>
        <w:tc>
          <w:tcPr>
            <w:tcW w:w="368" w:type="pct"/>
          </w:tcPr>
          <w:p w:rsidR="008A7767" w:rsidRPr="00847C34" w:rsidRDefault="008A7767">
            <w:pPr>
              <w:snapToGrid w:val="0"/>
              <w:spacing w:after="0" w:line="360" w:lineRule="auto"/>
              <w:jc w:val="both"/>
              <w:rPr>
                <w:rFonts w:ascii="Book Antiqua" w:hAnsi="Book Antiqua" w:cs="Book Antiqua"/>
                <w:bCs/>
                <w:sz w:val="24"/>
                <w:szCs w:val="24"/>
              </w:rPr>
            </w:pPr>
            <w:r w:rsidRPr="00847C34">
              <w:rPr>
                <w:rFonts w:ascii="Book Antiqua" w:hAnsi="Book Antiqua" w:cs="Book Antiqua"/>
                <w:bCs/>
                <w:sz w:val="24"/>
                <w:szCs w:val="24"/>
              </w:rPr>
              <w:t>RA</w:t>
            </w:r>
          </w:p>
        </w:tc>
        <w:tc>
          <w:tcPr>
            <w:tcW w:w="734"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To evaluate the effect of Vit. D supplementation on EF by RHI measurement</w:t>
            </w:r>
          </w:p>
        </w:tc>
        <w:tc>
          <w:tcPr>
            <w:tcW w:w="778" w:type="pct"/>
          </w:tcPr>
          <w:p w:rsidR="008A7767" w:rsidRPr="00847C34" w:rsidRDefault="008A7767">
            <w:pPr>
              <w:snapToGrid w:val="0"/>
              <w:spacing w:after="0" w:line="360" w:lineRule="auto"/>
              <w:jc w:val="both"/>
              <w:rPr>
                <w:rFonts w:ascii="Book Antiqua" w:hAnsi="Book Antiqua" w:cs="Book Antiqua"/>
                <w:bCs/>
                <w:color w:val="000000"/>
                <w:sz w:val="24"/>
                <w:szCs w:val="24"/>
                <w:lang w:eastAsia="zh-CN"/>
              </w:rPr>
            </w:pPr>
            <w:r w:rsidRPr="00847C34">
              <w:rPr>
                <w:rFonts w:ascii="Book Antiqua" w:hAnsi="Book Antiqua" w:cs="Book Antiqua"/>
                <w:bCs/>
                <w:color w:val="000000"/>
                <w:sz w:val="24"/>
                <w:szCs w:val="24"/>
                <w:lang w:val="en-US"/>
              </w:rPr>
              <w:t xml:space="preserve">T1DM patients for at least 2 yr and levels of 25-OH-Vit. </w:t>
            </w:r>
            <w:r w:rsidRPr="00847C34">
              <w:rPr>
                <w:rFonts w:ascii="Book Antiqua" w:hAnsi="Book Antiqua" w:cs="Book Antiqua"/>
                <w:bCs/>
                <w:color w:val="000000"/>
                <w:sz w:val="24"/>
                <w:szCs w:val="24"/>
              </w:rPr>
              <w:t>D &lt; 37.5 nmol/L</w:t>
            </w:r>
            <w:r w:rsidR="00B844D6">
              <w:rPr>
                <w:rFonts w:ascii="Book Antiqua" w:hAnsi="Book Antiqua" w:cs="Book Antiqua" w:hint="eastAsia"/>
                <w:bCs/>
                <w:color w:val="000000"/>
                <w:sz w:val="24"/>
                <w:szCs w:val="24"/>
                <w:lang w:eastAsia="zh-CN"/>
              </w:rPr>
              <w:t xml:space="preserve">. </w:t>
            </w:r>
          </w:p>
          <w:p w:rsidR="008A7767" w:rsidRPr="00847C34" w:rsidRDefault="008A7767">
            <w:pPr>
              <w:snapToGrid w:val="0"/>
              <w:spacing w:after="0" w:line="360" w:lineRule="auto"/>
              <w:jc w:val="both"/>
              <w:rPr>
                <w:rFonts w:ascii="Book Antiqua" w:hAnsi="Book Antiqua" w:cs="Book Antiqua"/>
                <w:bCs/>
                <w:color w:val="000000"/>
                <w:sz w:val="24"/>
                <w:szCs w:val="24"/>
                <w:lang w:eastAsia="zh-CN"/>
              </w:rPr>
            </w:pPr>
            <w:r w:rsidRPr="00847C34">
              <w:rPr>
                <w:rFonts w:ascii="Book Antiqua" w:hAnsi="Book Antiqua" w:cs="Book Antiqua"/>
                <w:bCs/>
                <w:color w:val="000000"/>
                <w:sz w:val="24"/>
                <w:szCs w:val="24"/>
              </w:rPr>
              <w:t>15.7</w:t>
            </w:r>
            <w:r w:rsidRPr="00847C34">
              <w:rPr>
                <w:rFonts w:ascii="Book Antiqua" w:hAnsi="Book Antiqua" w:cs="Book Antiqua"/>
                <w:bCs/>
                <w:color w:val="000000"/>
                <w:sz w:val="24"/>
                <w:szCs w:val="24"/>
                <w:lang w:val="en-US"/>
              </w:rPr>
              <w:t xml:space="preserve"> ± </w:t>
            </w:r>
            <w:r w:rsidRPr="00847C34">
              <w:rPr>
                <w:rFonts w:ascii="Book Antiqua" w:hAnsi="Book Antiqua" w:cs="Book Antiqua"/>
                <w:bCs/>
                <w:color w:val="000000"/>
                <w:sz w:val="24"/>
                <w:szCs w:val="24"/>
              </w:rPr>
              <w:t xml:space="preserve">1.4, </w:t>
            </w:r>
            <w:r w:rsidRPr="00847C34">
              <w:rPr>
                <w:rFonts w:ascii="Book Antiqua" w:hAnsi="Book Antiqua" w:cs="Book Antiqua"/>
                <w:bCs/>
                <w:i/>
                <w:color w:val="000000"/>
                <w:sz w:val="24"/>
                <w:szCs w:val="24"/>
                <w:lang w:val="en-US"/>
              </w:rPr>
              <w:t>n</w:t>
            </w:r>
            <w:r w:rsidRPr="00711753">
              <w:rPr>
                <w:rFonts w:ascii="Book Antiqua" w:hAnsi="Book Antiqua" w:cs="Book Antiqua"/>
                <w:bCs/>
                <w:color w:val="000000"/>
                <w:sz w:val="24"/>
                <w:szCs w:val="24"/>
                <w:lang w:val="en-US"/>
              </w:rPr>
              <w:t xml:space="preserve"> = </w:t>
            </w:r>
            <w:r w:rsidRPr="00847C34">
              <w:rPr>
                <w:rFonts w:ascii="Book Antiqua" w:hAnsi="Book Antiqua" w:cs="Book Antiqua"/>
                <w:bCs/>
                <w:color w:val="000000"/>
                <w:sz w:val="24"/>
                <w:szCs w:val="24"/>
              </w:rPr>
              <w:t>31 [19/12]</w:t>
            </w:r>
          </w:p>
        </w:tc>
        <w:tc>
          <w:tcPr>
            <w:tcW w:w="923" w:type="pct"/>
          </w:tcPr>
          <w:p w:rsidR="008A7767" w:rsidRPr="00847C34"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t xml:space="preserve">To account for seasonality of RHI testing, a separate cohort of age, sex and T1DM matched controls was tested in spring and in fall (no </w:t>
            </w:r>
            <w:r w:rsidRPr="00847C34">
              <w:rPr>
                <w:rFonts w:ascii="Book Antiqua" w:hAnsi="Book Antiqua" w:cs="Book Antiqua"/>
                <w:bCs/>
                <w:color w:val="000000"/>
                <w:sz w:val="24"/>
                <w:szCs w:val="24"/>
                <w:lang w:val="en-US"/>
              </w:rPr>
              <w:lastRenderedPageBreak/>
              <w:t>significant difference was showed)</w:t>
            </w:r>
          </w:p>
        </w:tc>
        <w:tc>
          <w:tcPr>
            <w:tcW w:w="734" w:type="pct"/>
          </w:tcPr>
          <w:p w:rsidR="008A7767" w:rsidRPr="008A038A" w:rsidRDefault="008A7767">
            <w:pPr>
              <w:snapToGrid w:val="0"/>
              <w:spacing w:after="0" w:line="360" w:lineRule="auto"/>
              <w:jc w:val="both"/>
              <w:rPr>
                <w:rFonts w:ascii="Book Antiqua" w:hAnsi="Book Antiqua" w:cs="Book Antiqua"/>
                <w:bCs/>
                <w:color w:val="000000"/>
                <w:sz w:val="24"/>
                <w:szCs w:val="24"/>
                <w:lang w:val="en-US" w:eastAsia="zh-CN"/>
              </w:rPr>
            </w:pPr>
            <w:r w:rsidRPr="00847C34">
              <w:rPr>
                <w:rFonts w:ascii="Book Antiqua" w:hAnsi="Book Antiqua" w:cs="Book Antiqua"/>
                <w:bCs/>
                <w:color w:val="000000"/>
                <w:sz w:val="24"/>
                <w:szCs w:val="24"/>
                <w:lang w:val="en-US"/>
              </w:rPr>
              <w:lastRenderedPageBreak/>
              <w:t xml:space="preserve">After a 4.8 ± 1.3 months Vit. D supplementation RHI improved: 1.83 ± 0.42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2.02 ± 0.68</w:t>
            </w:r>
            <w:r w:rsidRPr="00847C34">
              <w:rPr>
                <w:rFonts w:ascii="Book Antiqua" w:hAnsi="Book Antiqua" w:cs="Book Antiqua"/>
                <w:bCs/>
                <w:color w:val="000000"/>
                <w:sz w:val="24"/>
                <w:szCs w:val="24"/>
                <w:vertAlign w:val="superscript"/>
                <w:lang w:val="en-US"/>
              </w:rPr>
              <w:t>a</w:t>
            </w:r>
            <w:r w:rsidR="00F70498" w:rsidRPr="00F70498">
              <w:rPr>
                <w:rFonts w:ascii="Book Antiqua" w:hAnsi="Book Antiqua" w:cs="Book Antiqua"/>
                <w:bCs/>
                <w:color w:val="000000"/>
                <w:sz w:val="24"/>
                <w:szCs w:val="24"/>
                <w:lang w:val="en-US" w:eastAsia="zh-CN"/>
              </w:rPr>
              <w:t>.</w:t>
            </w:r>
          </w:p>
        </w:tc>
        <w:tc>
          <w:tcPr>
            <w:tcW w:w="734"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Vit.D supplementation associated with EF improvement and reduced expression of urinary inflammat</w:t>
            </w:r>
            <w:r w:rsidRPr="00847C34">
              <w:rPr>
                <w:rFonts w:ascii="Book Antiqua" w:hAnsi="Book Antiqua" w:cs="Book Antiqua"/>
                <w:bCs/>
                <w:sz w:val="24"/>
                <w:szCs w:val="24"/>
                <w:lang w:val="en-US"/>
              </w:rPr>
              <w:lastRenderedPageBreak/>
              <w:t>ory markers.</w:t>
            </w:r>
          </w:p>
        </w:tc>
      </w:tr>
    </w:tbl>
    <w:p w:rsidR="00CC44CE" w:rsidRPr="008A038A" w:rsidRDefault="007E06E8" w:rsidP="00CC44CE">
      <w:pPr>
        <w:snapToGrid w:val="0"/>
        <w:spacing w:after="0" w:line="360" w:lineRule="auto"/>
        <w:jc w:val="both"/>
        <w:rPr>
          <w:rFonts w:ascii="Book Antiqua" w:hAnsi="Book Antiqua" w:cs="Book Antiqua"/>
          <w:sz w:val="24"/>
          <w:szCs w:val="24"/>
          <w:lang w:val="en-US" w:eastAsia="zh-CN"/>
        </w:rPr>
      </w:pPr>
      <w:proofErr w:type="gramStart"/>
      <w:r w:rsidRPr="00847C34">
        <w:rPr>
          <w:rFonts w:ascii="Book Antiqua" w:hAnsi="Book Antiqua" w:cs="Book Antiqua"/>
          <w:sz w:val="24"/>
          <w:szCs w:val="24"/>
          <w:vertAlign w:val="superscript"/>
          <w:lang w:val="en-US"/>
        </w:rPr>
        <w:lastRenderedPageBreak/>
        <w:t>a</w:t>
      </w:r>
      <w:r w:rsidR="00F70498" w:rsidRPr="00F70498">
        <w:rPr>
          <w:rFonts w:ascii="Book Antiqua" w:hAnsi="Book Antiqua" w:cs="Book Antiqua"/>
          <w:i/>
          <w:iCs/>
          <w:sz w:val="24"/>
          <w:szCs w:val="24"/>
          <w:lang w:val="en-US"/>
        </w:rPr>
        <w:t>P</w:t>
      </w:r>
      <w:r w:rsidRPr="00847C34">
        <w:rPr>
          <w:rFonts w:ascii="Book Antiqua" w:hAnsi="Book Antiqua" w:cs="Book Antiqua"/>
          <w:sz w:val="24"/>
          <w:szCs w:val="24"/>
          <w:lang w:val="en-US"/>
        </w:rPr>
        <w:t>&lt;</w:t>
      </w:r>
      <w:proofErr w:type="gramEnd"/>
      <w:r w:rsidR="00F70498" w:rsidRPr="00F70498">
        <w:rPr>
          <w:rFonts w:ascii="Book Antiqua" w:hAnsi="Book Antiqua" w:cs="Book Antiqua"/>
          <w:sz w:val="24"/>
          <w:szCs w:val="24"/>
          <w:lang w:val="en-US"/>
        </w:rPr>
        <w:t>0.05</w:t>
      </w:r>
      <w:r w:rsidR="00F70498" w:rsidRPr="00F70498">
        <w:rPr>
          <w:rFonts w:ascii="Book Antiqua" w:hAnsi="Book Antiqua" w:cs="Book Antiqua"/>
          <w:sz w:val="24"/>
          <w:szCs w:val="24"/>
          <w:lang w:val="en-US" w:eastAsia="zh-CN"/>
        </w:rPr>
        <w:t>.</w:t>
      </w:r>
    </w:p>
    <w:p w:rsidR="00CC44CE" w:rsidRPr="008A038A" w:rsidRDefault="007E06E8" w:rsidP="00CC44CE">
      <w:pPr>
        <w:snapToGrid w:val="0"/>
        <w:spacing w:after="0" w:line="360" w:lineRule="auto"/>
        <w:jc w:val="both"/>
        <w:rPr>
          <w:rFonts w:ascii="Book Antiqua" w:hAnsi="Book Antiqua" w:cs="Book Antiqua"/>
          <w:sz w:val="24"/>
          <w:szCs w:val="24"/>
          <w:lang w:val="en-US" w:eastAsia="zh-CN"/>
        </w:rPr>
      </w:pPr>
      <w:proofErr w:type="gramStart"/>
      <w:r w:rsidRPr="00847C34">
        <w:rPr>
          <w:rFonts w:ascii="Book Antiqua" w:hAnsi="Book Antiqua" w:cs="Book Antiqua"/>
          <w:sz w:val="24"/>
          <w:szCs w:val="24"/>
          <w:vertAlign w:val="superscript"/>
          <w:lang w:val="en-US"/>
        </w:rPr>
        <w:t>b</w:t>
      </w:r>
      <w:r w:rsidR="00F70498" w:rsidRPr="00F70498">
        <w:rPr>
          <w:rFonts w:ascii="Book Antiqua" w:hAnsi="Book Antiqua" w:cs="Book Antiqua"/>
          <w:i/>
          <w:iCs/>
          <w:sz w:val="24"/>
          <w:szCs w:val="24"/>
          <w:lang w:val="en-US"/>
        </w:rPr>
        <w:t>P</w:t>
      </w:r>
      <w:r w:rsidRPr="00847C34">
        <w:rPr>
          <w:rFonts w:ascii="Book Antiqua" w:hAnsi="Book Antiqua" w:cs="Book Antiqua"/>
          <w:sz w:val="24"/>
          <w:szCs w:val="24"/>
          <w:lang w:val="en-US"/>
        </w:rPr>
        <w:t>&lt;</w:t>
      </w:r>
      <w:proofErr w:type="gramEnd"/>
      <w:r w:rsidR="00F70498" w:rsidRPr="00F70498">
        <w:rPr>
          <w:rFonts w:ascii="Book Antiqua" w:hAnsi="Book Antiqua" w:cs="Book Antiqua"/>
          <w:sz w:val="24"/>
          <w:szCs w:val="24"/>
          <w:lang w:val="en-US"/>
        </w:rPr>
        <w:t>0.005</w:t>
      </w:r>
      <w:r w:rsidR="00F70498" w:rsidRPr="00F70498">
        <w:rPr>
          <w:rFonts w:ascii="Book Antiqua" w:hAnsi="Book Antiqua" w:cs="Book Antiqua"/>
          <w:sz w:val="24"/>
          <w:szCs w:val="24"/>
          <w:lang w:val="en-US" w:eastAsia="zh-CN"/>
        </w:rPr>
        <w:t>.</w:t>
      </w:r>
    </w:p>
    <w:p w:rsidR="00CC44CE" w:rsidRPr="008A038A" w:rsidRDefault="00F70498" w:rsidP="00CC44CE">
      <w:pPr>
        <w:snapToGrid w:val="0"/>
        <w:spacing w:after="0" w:line="360" w:lineRule="auto"/>
        <w:jc w:val="both"/>
        <w:rPr>
          <w:rFonts w:ascii="Book Antiqua" w:eastAsiaTheme="minorEastAsia" w:hAnsi="Book Antiqua" w:cs="Book Antiqua"/>
          <w:color w:val="000000"/>
          <w:sz w:val="24"/>
          <w:szCs w:val="24"/>
          <w:lang w:val="en-US" w:eastAsia="zh-CN"/>
        </w:rPr>
      </w:pPr>
      <w:proofErr w:type="gramStart"/>
      <w:r w:rsidRPr="00F70498">
        <w:rPr>
          <w:rFonts w:ascii="Book Antiqua" w:eastAsia="Arial" w:hAnsi="Book Antiqua" w:cs="Book Antiqua"/>
          <w:color w:val="000000"/>
          <w:sz w:val="24"/>
          <w:szCs w:val="24"/>
          <w:vertAlign w:val="superscript"/>
          <w:lang w:val="en-US"/>
        </w:rPr>
        <w:t>c</w:t>
      </w:r>
      <w:r w:rsidRPr="00F70498">
        <w:rPr>
          <w:rFonts w:ascii="Book Antiqua" w:eastAsia="Times New Roman" w:hAnsi="Book Antiqua" w:cs="Book Antiqua"/>
          <w:i/>
          <w:iCs/>
          <w:color w:val="000000"/>
          <w:sz w:val="24"/>
          <w:szCs w:val="24"/>
          <w:lang w:val="en-US"/>
        </w:rPr>
        <w:t>P</w:t>
      </w:r>
      <w:r w:rsidR="007E06E8" w:rsidRPr="00847C34">
        <w:rPr>
          <w:rFonts w:ascii="Book Antiqua" w:eastAsia="Times New Roman" w:hAnsi="Book Antiqua" w:cs="Book Antiqua"/>
          <w:color w:val="000000"/>
          <w:sz w:val="24"/>
          <w:szCs w:val="24"/>
          <w:lang w:val="en-US"/>
        </w:rPr>
        <w:t>&gt;</w:t>
      </w:r>
      <w:proofErr w:type="gramEnd"/>
      <w:r w:rsidRPr="00F70498">
        <w:rPr>
          <w:rFonts w:ascii="Book Antiqua" w:eastAsia="Times New Roman" w:hAnsi="Book Antiqua" w:cs="Book Antiqua"/>
          <w:color w:val="000000"/>
          <w:sz w:val="24"/>
          <w:szCs w:val="24"/>
          <w:lang w:val="en-US"/>
        </w:rPr>
        <w:t>0.05.</w:t>
      </w:r>
    </w:p>
    <w:p w:rsidR="008A7767" w:rsidRPr="008A038A" w:rsidRDefault="008A7767" w:rsidP="00CC44CE">
      <w:pPr>
        <w:snapToGrid w:val="0"/>
        <w:spacing w:after="0" w:line="360" w:lineRule="auto"/>
        <w:jc w:val="both"/>
        <w:rPr>
          <w:rFonts w:ascii="Book Antiqua" w:hAnsi="Book Antiqua" w:cs="Book Antiqua"/>
          <w:b/>
          <w:sz w:val="24"/>
          <w:szCs w:val="24"/>
          <w:lang w:val="en-US" w:eastAsia="zh-CN"/>
        </w:rPr>
      </w:pPr>
      <w:r w:rsidRPr="00847C34">
        <w:rPr>
          <w:rFonts w:ascii="Book Antiqua" w:hAnsi="Book Antiqua" w:cs="Book Antiqua"/>
          <w:bCs/>
          <w:sz w:val="24"/>
          <w:szCs w:val="24"/>
          <w:lang w:val="en-US"/>
        </w:rPr>
        <w:t>AGEs: Serum</w:t>
      </w:r>
      <w:r w:rsidR="00F40A64" w:rsidRPr="00847C34">
        <w:rPr>
          <w:rFonts w:ascii="Book Antiqua" w:hAnsi="Book Antiqua" w:cs="Book Antiqua"/>
          <w:bCs/>
          <w:sz w:val="24"/>
          <w:szCs w:val="24"/>
          <w:lang w:val="en-US"/>
        </w:rPr>
        <w:t xml:space="preserve"> levels of advanced glycation end products</w:t>
      </w:r>
      <w:r w:rsidRPr="00847C34">
        <w:rPr>
          <w:rFonts w:ascii="Book Antiqua" w:hAnsi="Book Antiqua" w:cs="Book Antiqua"/>
          <w:bCs/>
          <w:sz w:val="24"/>
          <w:szCs w:val="24"/>
          <w:lang w:val="en-US"/>
        </w:rPr>
        <w:t xml:space="preserve">; CS: Cohort study; CSS: Cross </w:t>
      </w:r>
      <w:r w:rsidR="00F40A64" w:rsidRPr="00847C34">
        <w:rPr>
          <w:rFonts w:ascii="Book Antiqua" w:hAnsi="Book Antiqua" w:cs="Book Antiqua"/>
          <w:bCs/>
          <w:sz w:val="24"/>
          <w:szCs w:val="24"/>
          <w:lang w:val="en-US"/>
        </w:rPr>
        <w:t>sectional study</w:t>
      </w:r>
      <w:r w:rsidRPr="00847C34">
        <w:rPr>
          <w:rFonts w:ascii="Book Antiqua" w:hAnsi="Book Antiqua" w:cs="Book Antiqua"/>
          <w:bCs/>
          <w:sz w:val="24"/>
          <w:szCs w:val="24"/>
          <w:lang w:val="en-US"/>
        </w:rPr>
        <w:t xml:space="preserve">; CVD: Cardiovascular </w:t>
      </w:r>
      <w:r w:rsidR="00F40A64" w:rsidRPr="00847C34">
        <w:rPr>
          <w:rFonts w:ascii="Book Antiqua" w:hAnsi="Book Antiqua" w:cs="Book Antiqua"/>
          <w:bCs/>
          <w:sz w:val="24"/>
          <w:szCs w:val="24"/>
          <w:lang w:val="en-US"/>
        </w:rPr>
        <w:t>d</w:t>
      </w:r>
      <w:r w:rsidRPr="00847C34">
        <w:rPr>
          <w:rFonts w:ascii="Book Antiqua" w:hAnsi="Book Antiqua" w:cs="Book Antiqua"/>
          <w:bCs/>
          <w:sz w:val="24"/>
          <w:szCs w:val="24"/>
          <w:lang w:val="en-US"/>
        </w:rPr>
        <w:t xml:space="preserve">isease; BMI: Body </w:t>
      </w:r>
      <w:r w:rsidR="00F40A64" w:rsidRPr="00847C34">
        <w:rPr>
          <w:rFonts w:ascii="Book Antiqua" w:hAnsi="Book Antiqua" w:cs="Book Antiqua"/>
          <w:bCs/>
          <w:sz w:val="24"/>
          <w:szCs w:val="24"/>
          <w:lang w:val="en-US"/>
        </w:rPr>
        <w:t>mass index</w:t>
      </w:r>
      <w:r w:rsidRPr="00847C34">
        <w:rPr>
          <w:rFonts w:ascii="Book Antiqua" w:hAnsi="Book Antiqua" w:cs="Book Antiqua"/>
          <w:bCs/>
          <w:sz w:val="24"/>
          <w:szCs w:val="24"/>
          <w:lang w:val="en-US"/>
        </w:rPr>
        <w:t xml:space="preserve">; BP: Blood </w:t>
      </w:r>
      <w:r w:rsidR="00F40A64" w:rsidRPr="00847C34">
        <w:rPr>
          <w:rFonts w:ascii="Book Antiqua" w:hAnsi="Book Antiqua" w:cs="Book Antiqua"/>
          <w:bCs/>
          <w:sz w:val="24"/>
          <w:szCs w:val="24"/>
          <w:lang w:val="en-US"/>
        </w:rPr>
        <w:t>p</w:t>
      </w:r>
      <w:r w:rsidRPr="00847C34">
        <w:rPr>
          <w:rFonts w:ascii="Book Antiqua" w:hAnsi="Book Antiqua" w:cs="Book Antiqua"/>
          <w:bCs/>
          <w:sz w:val="24"/>
          <w:szCs w:val="24"/>
          <w:lang w:val="en-US"/>
        </w:rPr>
        <w:t xml:space="preserve">ressure; ED: Endothelial </w:t>
      </w:r>
      <w:r w:rsidR="00F40A64" w:rsidRPr="00847C34">
        <w:rPr>
          <w:rFonts w:ascii="Book Antiqua" w:hAnsi="Book Antiqua" w:cs="Book Antiqua"/>
          <w:bCs/>
          <w:sz w:val="24"/>
          <w:szCs w:val="24"/>
          <w:lang w:val="en-US"/>
        </w:rPr>
        <w:t>d</w:t>
      </w:r>
      <w:r w:rsidRPr="00847C34">
        <w:rPr>
          <w:rFonts w:ascii="Book Antiqua" w:hAnsi="Book Antiqua" w:cs="Book Antiqua"/>
          <w:bCs/>
          <w:sz w:val="24"/>
          <w:szCs w:val="24"/>
          <w:lang w:val="en-US"/>
        </w:rPr>
        <w:t xml:space="preserve">ysfunction; EF: Endothelial </w:t>
      </w:r>
      <w:r w:rsidR="00F40A64" w:rsidRPr="00847C34">
        <w:rPr>
          <w:rFonts w:ascii="Book Antiqua" w:hAnsi="Book Antiqua" w:cs="Book Antiqua"/>
          <w:bCs/>
          <w:sz w:val="24"/>
          <w:szCs w:val="24"/>
          <w:lang w:val="en-US"/>
        </w:rPr>
        <w:t>f</w:t>
      </w:r>
      <w:r w:rsidRPr="00847C34">
        <w:rPr>
          <w:rFonts w:ascii="Book Antiqua" w:hAnsi="Book Antiqua" w:cs="Book Antiqua"/>
          <w:bCs/>
          <w:sz w:val="24"/>
          <w:szCs w:val="24"/>
          <w:lang w:val="en-US"/>
        </w:rPr>
        <w:t xml:space="preserve">unction; EPCs: Endothelial </w:t>
      </w:r>
      <w:r w:rsidR="00F40A64" w:rsidRPr="00847C34">
        <w:rPr>
          <w:rFonts w:ascii="Book Antiqua" w:hAnsi="Book Antiqua" w:cs="Book Antiqua"/>
          <w:bCs/>
          <w:sz w:val="24"/>
          <w:szCs w:val="24"/>
          <w:lang w:val="en-US"/>
        </w:rPr>
        <w:t>progenitor cells</w:t>
      </w:r>
      <w:r w:rsidRPr="00847C34">
        <w:rPr>
          <w:rFonts w:ascii="Book Antiqua" w:hAnsi="Book Antiqua" w:cs="Book Antiqua"/>
          <w:bCs/>
          <w:sz w:val="24"/>
          <w:szCs w:val="24"/>
          <w:lang w:val="en-US"/>
        </w:rPr>
        <w:t>; F: Female; HbA1c: Hemoglobin A1c; LDL: Low-</w:t>
      </w:r>
      <w:r w:rsidR="00F40A64" w:rsidRPr="00847C34">
        <w:rPr>
          <w:rFonts w:ascii="Book Antiqua" w:hAnsi="Book Antiqua" w:cs="Book Antiqua"/>
          <w:bCs/>
          <w:sz w:val="24"/>
          <w:szCs w:val="24"/>
          <w:lang w:val="en-US"/>
        </w:rPr>
        <w:t xml:space="preserve">density </w:t>
      </w:r>
      <w:r w:rsidR="00122BB0">
        <w:rPr>
          <w:rFonts w:ascii="Book Antiqua" w:hAnsi="Book Antiqua" w:cs="Book Antiqua"/>
          <w:bCs/>
          <w:sz w:val="24"/>
          <w:szCs w:val="24"/>
          <w:lang w:val="en-US"/>
        </w:rPr>
        <w:t>lipo</w:t>
      </w:r>
      <w:r w:rsidR="00F40A64" w:rsidRPr="00847C34">
        <w:rPr>
          <w:rFonts w:ascii="Book Antiqua" w:hAnsi="Book Antiqua" w:cs="Book Antiqua"/>
          <w:bCs/>
          <w:sz w:val="24"/>
          <w:szCs w:val="24"/>
          <w:lang w:val="en-US"/>
        </w:rPr>
        <w:t>protein</w:t>
      </w:r>
      <w:r w:rsidRPr="00847C34">
        <w:rPr>
          <w:rFonts w:ascii="Book Antiqua" w:hAnsi="Book Antiqua" w:cs="Book Antiqua"/>
          <w:bCs/>
          <w:sz w:val="24"/>
          <w:szCs w:val="24"/>
          <w:lang w:val="en-US"/>
        </w:rPr>
        <w:t xml:space="preserve">; M: Male; ORAC: Oxygen </w:t>
      </w:r>
      <w:r w:rsidR="00F40A64" w:rsidRPr="00847C34">
        <w:rPr>
          <w:rFonts w:ascii="Book Antiqua" w:hAnsi="Book Antiqua" w:cs="Book Antiqua"/>
          <w:bCs/>
          <w:sz w:val="24"/>
          <w:szCs w:val="24"/>
          <w:lang w:val="en-US"/>
        </w:rPr>
        <w:t>radical absorbance capacity units</w:t>
      </w:r>
      <w:r w:rsidRPr="00847C34">
        <w:rPr>
          <w:rFonts w:ascii="Book Antiqua" w:hAnsi="Book Antiqua" w:cs="Book Antiqua"/>
          <w:bCs/>
          <w:sz w:val="24"/>
          <w:szCs w:val="24"/>
          <w:lang w:val="en-US"/>
        </w:rPr>
        <w:t xml:space="preserve">; RA: Research </w:t>
      </w:r>
      <w:r w:rsidR="00F40A64" w:rsidRPr="00847C34">
        <w:rPr>
          <w:rFonts w:ascii="Book Antiqua" w:hAnsi="Book Antiqua" w:cs="Book Antiqua"/>
          <w:bCs/>
          <w:sz w:val="24"/>
          <w:szCs w:val="24"/>
          <w:lang w:val="en-US"/>
        </w:rPr>
        <w:t>a</w:t>
      </w:r>
      <w:r w:rsidRPr="00847C34">
        <w:rPr>
          <w:rFonts w:ascii="Book Antiqua" w:hAnsi="Book Antiqua" w:cs="Book Antiqua"/>
          <w:bCs/>
          <w:sz w:val="24"/>
          <w:szCs w:val="24"/>
          <w:lang w:val="en-US"/>
        </w:rPr>
        <w:t xml:space="preserve">rticle; RHI: Reactive </w:t>
      </w:r>
      <w:r w:rsidR="00F40A64" w:rsidRPr="00847C34">
        <w:rPr>
          <w:rFonts w:ascii="Book Antiqua" w:hAnsi="Book Antiqua" w:cs="Book Antiqua"/>
          <w:bCs/>
          <w:sz w:val="24"/>
          <w:szCs w:val="24"/>
          <w:lang w:val="en-US"/>
        </w:rPr>
        <w:t>hyperemia index</w:t>
      </w:r>
      <w:r w:rsidRPr="00847C34">
        <w:rPr>
          <w:rFonts w:ascii="Book Antiqua" w:hAnsi="Book Antiqua" w:cs="Book Antiqua"/>
          <w:bCs/>
          <w:sz w:val="24"/>
          <w:szCs w:val="24"/>
          <w:lang w:val="en-US"/>
        </w:rPr>
        <w:t xml:space="preserve">; SDS: Standard </w:t>
      </w:r>
      <w:r w:rsidR="00F40A64" w:rsidRPr="00847C34">
        <w:rPr>
          <w:rFonts w:ascii="Book Antiqua" w:hAnsi="Book Antiqua" w:cs="Book Antiqua"/>
          <w:bCs/>
          <w:sz w:val="24"/>
          <w:szCs w:val="24"/>
          <w:lang w:val="en-US"/>
        </w:rPr>
        <w:t>deviation s</w:t>
      </w:r>
      <w:r w:rsidRPr="00847C34">
        <w:rPr>
          <w:rFonts w:ascii="Book Antiqua" w:hAnsi="Book Antiqua" w:cs="Book Antiqua"/>
          <w:bCs/>
          <w:sz w:val="24"/>
          <w:szCs w:val="24"/>
          <w:lang w:val="en-US"/>
        </w:rPr>
        <w:t xml:space="preserve">core; sRAGE: Soluble </w:t>
      </w:r>
      <w:r w:rsidR="00F40A64" w:rsidRPr="00847C34">
        <w:rPr>
          <w:rFonts w:ascii="Book Antiqua" w:hAnsi="Book Antiqua" w:cs="Book Antiqua"/>
          <w:bCs/>
          <w:sz w:val="24"/>
          <w:szCs w:val="24"/>
          <w:lang w:val="en-US"/>
        </w:rPr>
        <w:t>receptors for</w:t>
      </w:r>
      <w:r w:rsidRPr="00847C34">
        <w:rPr>
          <w:rFonts w:ascii="Book Antiqua" w:hAnsi="Book Antiqua" w:cs="Book Antiqua"/>
          <w:bCs/>
          <w:sz w:val="24"/>
          <w:szCs w:val="24"/>
          <w:lang w:val="en-US"/>
        </w:rPr>
        <w:t xml:space="preserve"> AGEs; T1DM: Type 1 </w:t>
      </w:r>
      <w:r w:rsidR="00F40A64" w:rsidRPr="00847C34">
        <w:rPr>
          <w:rFonts w:ascii="Book Antiqua" w:hAnsi="Book Antiqua" w:cs="Book Antiqua"/>
          <w:bCs/>
          <w:sz w:val="24"/>
          <w:szCs w:val="24"/>
          <w:lang w:val="en-US"/>
        </w:rPr>
        <w:t>diabetes m</w:t>
      </w:r>
      <w:r w:rsidRPr="00847C34">
        <w:rPr>
          <w:rFonts w:ascii="Book Antiqua" w:hAnsi="Book Antiqua" w:cs="Book Antiqua"/>
          <w:bCs/>
          <w:sz w:val="24"/>
          <w:szCs w:val="24"/>
          <w:lang w:val="en-US"/>
        </w:rPr>
        <w:t>ellitus; TG: Triglycerides.</w:t>
      </w:r>
    </w:p>
    <w:p w:rsidR="008A7767" w:rsidRPr="00847C34" w:rsidRDefault="008A7767">
      <w:pPr>
        <w:snapToGrid w:val="0"/>
        <w:spacing w:after="0" w:line="360" w:lineRule="auto"/>
        <w:jc w:val="both"/>
        <w:rPr>
          <w:rStyle w:val="citation-doi"/>
          <w:rFonts w:ascii="Book Antiqua" w:hAnsi="Book Antiqua" w:cs="Book Antiqua"/>
          <w:b/>
          <w:bCs/>
          <w:sz w:val="24"/>
          <w:szCs w:val="24"/>
          <w:lang w:val="en-US" w:eastAsia="zh-CN"/>
        </w:rPr>
      </w:pPr>
      <w:r w:rsidRPr="00847C34">
        <w:rPr>
          <w:rFonts w:ascii="Book Antiqua" w:hAnsi="Book Antiqua" w:cs="Book Antiqua"/>
          <w:sz w:val="24"/>
          <w:szCs w:val="24"/>
          <w:lang w:val="en-US"/>
        </w:rPr>
        <w:br w:type="page"/>
      </w:r>
      <w:r w:rsidRPr="00847C34">
        <w:rPr>
          <w:rStyle w:val="citation-doi"/>
          <w:rFonts w:ascii="Book Antiqua" w:hAnsi="Book Antiqua" w:cs="Book Antiqua"/>
          <w:b/>
          <w:bCs/>
          <w:sz w:val="24"/>
          <w:szCs w:val="24"/>
          <w:lang w:val="en-US"/>
        </w:rPr>
        <w:lastRenderedPageBreak/>
        <w:t xml:space="preserve">Table 2 EndoPat 2000 in pediatric population with </w:t>
      </w:r>
      <w:r w:rsidR="00711753">
        <w:rPr>
          <w:rStyle w:val="citation-doi"/>
          <w:rFonts w:ascii="Book Antiqua" w:hAnsi="Book Antiqua" w:cs="Book Antiqua"/>
          <w:b/>
          <w:bCs/>
          <w:sz w:val="24"/>
          <w:szCs w:val="24"/>
          <w:lang w:val="en-US"/>
        </w:rPr>
        <w:t>metabolic syndrome</w:t>
      </w:r>
    </w:p>
    <w:tbl>
      <w:tblPr>
        <w:tblW w:w="5625" w:type="pct"/>
        <w:tblInd w:w="-459" w:type="dxa"/>
        <w:tblBorders>
          <w:top w:val="single" w:sz="4" w:space="0" w:color="000000"/>
          <w:bottom w:val="single" w:sz="4" w:space="0" w:color="000000"/>
        </w:tblBorders>
        <w:tblLayout w:type="fixed"/>
        <w:tblLook w:val="0000" w:firstRow="0" w:lastRow="0" w:firstColumn="0" w:lastColumn="0" w:noHBand="0" w:noVBand="0"/>
      </w:tblPr>
      <w:tblGrid>
        <w:gridCol w:w="1847"/>
        <w:gridCol w:w="854"/>
        <w:gridCol w:w="1437"/>
        <w:gridCol w:w="1248"/>
        <w:gridCol w:w="1133"/>
        <w:gridCol w:w="1985"/>
        <w:gridCol w:w="1560"/>
      </w:tblGrid>
      <w:tr w:rsidR="00847C34" w:rsidRPr="00847C34" w:rsidTr="0048414E">
        <w:trPr>
          <w:trHeight w:val="889"/>
        </w:trPr>
        <w:tc>
          <w:tcPr>
            <w:tcW w:w="917" w:type="pct"/>
            <w:tcBorders>
              <w:top w:val="single" w:sz="4" w:space="0" w:color="000000"/>
              <w:bottom w:val="single" w:sz="4" w:space="0" w:color="000000"/>
              <w:right w:val="nil"/>
            </w:tcBorders>
          </w:tcPr>
          <w:p w:rsidR="008A7767" w:rsidRPr="00847C34" w:rsidRDefault="008E1E12">
            <w:pPr>
              <w:snapToGrid w:val="0"/>
              <w:spacing w:after="0" w:line="360" w:lineRule="auto"/>
              <w:rPr>
                <w:rFonts w:ascii="Book Antiqua" w:hAnsi="Book Antiqua" w:cs="Book Antiqua"/>
                <w:b/>
                <w:bCs/>
                <w:sz w:val="24"/>
                <w:szCs w:val="24"/>
              </w:rPr>
            </w:pPr>
            <w:r w:rsidRPr="00847C34">
              <w:rPr>
                <w:rStyle w:val="citation-doi"/>
                <w:rFonts w:ascii="Book Antiqua" w:hAnsi="Book Antiqua" w:cs="Book Antiqua"/>
                <w:b/>
                <w:bCs/>
                <w:sz w:val="24"/>
                <w:szCs w:val="24"/>
                <w:lang w:val="en-US"/>
              </w:rPr>
              <w:t>Ref.</w:t>
            </w:r>
          </w:p>
        </w:tc>
        <w:tc>
          <w:tcPr>
            <w:tcW w:w="424" w:type="pct"/>
            <w:tcBorders>
              <w:top w:val="single" w:sz="4" w:space="0" w:color="000000"/>
              <w:left w:val="nil"/>
              <w:bottom w:val="single" w:sz="4" w:space="0" w:color="000000"/>
              <w:right w:val="nil"/>
            </w:tcBorders>
          </w:tcPr>
          <w:p w:rsidR="008A7767" w:rsidRPr="00847C34" w:rsidRDefault="008A7767">
            <w:pPr>
              <w:snapToGrid w:val="0"/>
              <w:spacing w:after="0" w:line="360" w:lineRule="auto"/>
              <w:rPr>
                <w:rFonts w:ascii="Book Antiqua" w:hAnsi="Book Antiqua" w:cs="Book Antiqua"/>
                <w:b/>
                <w:bCs/>
                <w:sz w:val="24"/>
                <w:szCs w:val="24"/>
              </w:rPr>
            </w:pPr>
            <w:r w:rsidRPr="00847C34">
              <w:rPr>
                <w:rStyle w:val="citation-doi"/>
                <w:rFonts w:ascii="Book Antiqua" w:hAnsi="Book Antiqua" w:cs="Book Antiqua"/>
                <w:b/>
                <w:bCs/>
                <w:sz w:val="24"/>
                <w:szCs w:val="24"/>
                <w:lang w:val="en-US"/>
              </w:rPr>
              <w:t>Design</w:t>
            </w:r>
          </w:p>
        </w:tc>
        <w:tc>
          <w:tcPr>
            <w:tcW w:w="714" w:type="pct"/>
            <w:tcBorders>
              <w:top w:val="single" w:sz="4" w:space="0" w:color="000000"/>
              <w:left w:val="nil"/>
              <w:bottom w:val="single" w:sz="4" w:space="0" w:color="000000"/>
              <w:right w:val="nil"/>
            </w:tcBorders>
          </w:tcPr>
          <w:p w:rsidR="008A7767" w:rsidRPr="00847C34" w:rsidRDefault="008A7767">
            <w:pPr>
              <w:snapToGrid w:val="0"/>
              <w:spacing w:after="0" w:line="360" w:lineRule="auto"/>
              <w:rPr>
                <w:rFonts w:ascii="Book Antiqua" w:hAnsi="Book Antiqua" w:cs="Book Antiqua"/>
                <w:b/>
                <w:bCs/>
                <w:sz w:val="24"/>
                <w:szCs w:val="24"/>
              </w:rPr>
            </w:pPr>
            <w:r w:rsidRPr="00847C34">
              <w:rPr>
                <w:rStyle w:val="citation-doi"/>
                <w:rFonts w:ascii="Book Antiqua" w:hAnsi="Book Antiqua" w:cs="Book Antiqua"/>
                <w:b/>
                <w:bCs/>
                <w:sz w:val="24"/>
                <w:szCs w:val="24"/>
                <w:lang w:val="en-US"/>
              </w:rPr>
              <w:t>Aim of the study</w:t>
            </w:r>
          </w:p>
        </w:tc>
        <w:tc>
          <w:tcPr>
            <w:tcW w:w="620" w:type="pct"/>
            <w:tcBorders>
              <w:top w:val="single" w:sz="4" w:space="0" w:color="000000"/>
              <w:left w:val="nil"/>
              <w:bottom w:val="single" w:sz="4" w:space="0" w:color="000000"/>
              <w:right w:val="nil"/>
            </w:tcBorders>
          </w:tcPr>
          <w:p w:rsidR="008A7767" w:rsidRPr="00847C34" w:rsidRDefault="008A7767" w:rsidP="00DA04C5">
            <w:pPr>
              <w:snapToGrid w:val="0"/>
              <w:spacing w:after="0" w:line="360" w:lineRule="auto"/>
              <w:rPr>
                <w:rFonts w:ascii="Book Antiqua" w:eastAsia="Arial" w:hAnsi="Book Antiqua" w:cs="Book Antiqua"/>
                <w:b/>
                <w:bCs/>
                <w:sz w:val="24"/>
                <w:szCs w:val="24"/>
                <w:lang w:val="en-US" w:eastAsia="zh-CN"/>
              </w:rPr>
            </w:pPr>
            <w:r w:rsidRPr="00847C34">
              <w:rPr>
                <w:rStyle w:val="citation-doi"/>
                <w:rFonts w:ascii="Book Antiqua" w:hAnsi="Book Antiqua" w:cs="Book Antiqua"/>
                <w:b/>
                <w:bCs/>
                <w:sz w:val="24"/>
                <w:szCs w:val="24"/>
                <w:lang w:val="en-US"/>
              </w:rPr>
              <w:t>Population</w:t>
            </w:r>
            <w:r w:rsidR="003933BA" w:rsidRPr="00847C34">
              <w:rPr>
                <w:rStyle w:val="citation-doi"/>
                <w:rFonts w:ascii="Book Antiqua" w:hAnsi="Book Antiqua" w:cs="Book Antiqua"/>
                <w:b/>
                <w:bCs/>
                <w:sz w:val="24"/>
                <w:szCs w:val="24"/>
                <w:lang w:val="en-US"/>
              </w:rPr>
              <w:t>:</w:t>
            </w:r>
            <w:r w:rsidR="0048070C">
              <w:rPr>
                <w:rStyle w:val="citation-doi"/>
                <w:rFonts w:ascii="Book Antiqua" w:hAnsi="Book Antiqua" w:cs="Book Antiqua"/>
                <w:b/>
                <w:bCs/>
                <w:sz w:val="24"/>
                <w:szCs w:val="24"/>
                <w:lang w:val="en-US"/>
              </w:rPr>
              <w:t xml:space="preserve"> </w:t>
            </w:r>
            <w:r w:rsidR="00DA04C5">
              <w:rPr>
                <w:rStyle w:val="citation-doi"/>
                <w:rFonts w:ascii="Book Antiqua" w:hAnsi="Book Antiqua" w:cs="Book Antiqua" w:hint="eastAsia"/>
                <w:b/>
                <w:bCs/>
                <w:sz w:val="24"/>
                <w:szCs w:val="24"/>
                <w:lang w:val="en-US" w:eastAsia="zh-CN"/>
              </w:rPr>
              <w:t>a</w:t>
            </w:r>
            <w:r w:rsidRPr="00847C34">
              <w:rPr>
                <w:rStyle w:val="citation-doi"/>
                <w:rFonts w:ascii="Book Antiqua" w:hAnsi="Book Antiqua" w:cs="Book Antiqua"/>
                <w:b/>
                <w:bCs/>
                <w:sz w:val="24"/>
                <w:szCs w:val="24"/>
                <w:lang w:val="en-US"/>
              </w:rPr>
              <w:t>ge in years</w:t>
            </w:r>
            <w:r w:rsidR="005B26DE" w:rsidRPr="00847C34">
              <w:rPr>
                <w:rStyle w:val="citation-doi"/>
                <w:rFonts w:ascii="Book Antiqua" w:hAnsi="Book Antiqua" w:cs="Book Antiqua"/>
                <w:b/>
                <w:bCs/>
                <w:sz w:val="24"/>
                <w:szCs w:val="24"/>
                <w:lang w:val="en-US"/>
              </w:rPr>
              <w:t xml:space="preserve">; </w:t>
            </w:r>
            <w:r w:rsidR="00275379" w:rsidRPr="00847C34">
              <w:rPr>
                <w:rFonts w:ascii="Book Antiqua" w:hAnsi="Book Antiqua" w:cs="Book Antiqua"/>
                <w:b/>
                <w:sz w:val="24"/>
                <w:szCs w:val="24"/>
                <w:lang w:val="en-US"/>
              </w:rPr>
              <w:t>mean</w:t>
            </w:r>
            <w:r w:rsidR="00CA6B11">
              <w:rPr>
                <w:rFonts w:ascii="Book Antiqua" w:hAnsi="Book Antiqua" w:cs="Book Antiqua" w:hint="eastAsia"/>
                <w:b/>
                <w:sz w:val="24"/>
                <w:szCs w:val="24"/>
                <w:lang w:val="en-US" w:eastAsia="zh-CN"/>
              </w:rPr>
              <w:t xml:space="preserve"> </w:t>
            </w:r>
            <w:r w:rsidR="00275379" w:rsidRPr="00847C34">
              <w:rPr>
                <w:rFonts w:ascii="Book Antiqua" w:hAnsi="Book Antiqua" w:cs="Book Antiqua"/>
                <w:b/>
                <w:sz w:val="24"/>
                <w:szCs w:val="24"/>
                <w:lang w:val="en-US"/>
              </w:rPr>
              <w:t>±</w:t>
            </w:r>
            <w:r w:rsidR="00CA6B11">
              <w:rPr>
                <w:rFonts w:ascii="Book Antiqua" w:hAnsi="Book Antiqua" w:cs="Book Antiqua" w:hint="eastAsia"/>
                <w:b/>
                <w:sz w:val="24"/>
                <w:szCs w:val="24"/>
                <w:lang w:val="en-US" w:eastAsia="zh-CN"/>
              </w:rPr>
              <w:t xml:space="preserve"> </w:t>
            </w:r>
            <w:r w:rsidR="00275379" w:rsidRPr="00847C34">
              <w:rPr>
                <w:rFonts w:ascii="Book Antiqua" w:hAnsi="Book Antiqua" w:cs="Book Antiqua"/>
                <w:b/>
                <w:sz w:val="24"/>
                <w:szCs w:val="24"/>
                <w:lang w:val="en-US"/>
              </w:rPr>
              <w:t>SD</w:t>
            </w:r>
            <w:r w:rsidRPr="00847C34">
              <w:rPr>
                <w:rStyle w:val="citation-doi"/>
                <w:rFonts w:ascii="Book Antiqua" w:hAnsi="Book Antiqua" w:cs="Book Antiqua"/>
                <w:b/>
                <w:bCs/>
                <w:sz w:val="24"/>
                <w:szCs w:val="24"/>
                <w:lang w:val="en-US"/>
              </w:rPr>
              <w:t xml:space="preserve"> or </w:t>
            </w:r>
            <w:r w:rsidR="005B26DE" w:rsidRPr="00847C34">
              <w:rPr>
                <w:rStyle w:val="citation-doi"/>
                <w:rFonts w:ascii="Book Antiqua" w:hAnsi="Book Antiqua" w:cs="Book Antiqua"/>
                <w:b/>
                <w:bCs/>
                <w:sz w:val="24"/>
                <w:szCs w:val="24"/>
                <w:lang w:val="en-US"/>
              </w:rPr>
              <w:t>m</w:t>
            </w:r>
            <w:r w:rsidR="00711753">
              <w:rPr>
                <w:rStyle w:val="citation-doi"/>
                <w:rFonts w:ascii="Book Antiqua" w:hAnsi="Book Antiqua" w:cs="Book Antiqua"/>
                <w:b/>
                <w:bCs/>
                <w:sz w:val="24"/>
                <w:szCs w:val="24"/>
                <w:lang w:val="en-US"/>
              </w:rPr>
              <w:t>edian (range)</w:t>
            </w:r>
          </w:p>
        </w:tc>
        <w:tc>
          <w:tcPr>
            <w:tcW w:w="563" w:type="pct"/>
            <w:tcBorders>
              <w:top w:val="single" w:sz="4" w:space="0" w:color="000000"/>
              <w:left w:val="nil"/>
              <w:bottom w:val="single" w:sz="4" w:space="0" w:color="000000"/>
              <w:right w:val="nil"/>
            </w:tcBorders>
          </w:tcPr>
          <w:p w:rsidR="008A7767" w:rsidRPr="00847C34" w:rsidRDefault="008A7767" w:rsidP="00DA04C5">
            <w:pPr>
              <w:snapToGrid w:val="0"/>
              <w:spacing w:after="0" w:line="360" w:lineRule="auto"/>
              <w:rPr>
                <w:rFonts w:ascii="Book Antiqua" w:eastAsia="Arial" w:hAnsi="Book Antiqua" w:cs="Book Antiqua"/>
                <w:b/>
                <w:bCs/>
                <w:sz w:val="24"/>
                <w:szCs w:val="24"/>
                <w:lang w:val="en-US"/>
              </w:rPr>
            </w:pPr>
            <w:r w:rsidRPr="00847C34">
              <w:rPr>
                <w:rStyle w:val="citation-doi"/>
                <w:rFonts w:ascii="Book Antiqua" w:hAnsi="Book Antiqua" w:cs="Book Antiqua"/>
                <w:b/>
                <w:bCs/>
                <w:sz w:val="24"/>
                <w:szCs w:val="24"/>
                <w:lang w:val="en-US"/>
              </w:rPr>
              <w:t xml:space="preserve">Control </w:t>
            </w:r>
            <w:r w:rsidR="005B26DE" w:rsidRPr="00847C34">
              <w:rPr>
                <w:rStyle w:val="citation-doi"/>
                <w:rFonts w:ascii="Book Antiqua" w:hAnsi="Book Antiqua" w:cs="Book Antiqua"/>
                <w:b/>
                <w:bCs/>
                <w:sz w:val="24"/>
                <w:szCs w:val="24"/>
                <w:lang w:val="en-US"/>
              </w:rPr>
              <w:t>g</w:t>
            </w:r>
            <w:r w:rsidRPr="00847C34">
              <w:rPr>
                <w:rStyle w:val="citation-doi"/>
                <w:rFonts w:ascii="Book Antiqua" w:hAnsi="Book Antiqua" w:cs="Book Antiqua"/>
                <w:b/>
                <w:bCs/>
                <w:sz w:val="24"/>
                <w:szCs w:val="24"/>
                <w:lang w:val="en-US"/>
              </w:rPr>
              <w:t>roup</w:t>
            </w:r>
            <w:r w:rsidR="003933BA" w:rsidRPr="00847C34">
              <w:rPr>
                <w:rStyle w:val="citation-doi"/>
                <w:rFonts w:ascii="Book Antiqua" w:hAnsi="Book Antiqua" w:cs="Book Antiqua"/>
                <w:b/>
                <w:bCs/>
                <w:sz w:val="24"/>
                <w:szCs w:val="24"/>
                <w:lang w:val="en-US"/>
              </w:rPr>
              <w:t>:</w:t>
            </w:r>
            <w:r w:rsidR="0048070C">
              <w:rPr>
                <w:rStyle w:val="citation-doi"/>
                <w:rFonts w:ascii="Book Antiqua" w:hAnsi="Book Antiqua" w:cs="Book Antiqua"/>
                <w:b/>
                <w:bCs/>
                <w:sz w:val="24"/>
                <w:szCs w:val="24"/>
                <w:lang w:val="en-US"/>
              </w:rPr>
              <w:t xml:space="preserve"> </w:t>
            </w:r>
            <w:r w:rsidR="00DA04C5">
              <w:rPr>
                <w:rStyle w:val="citation-doi"/>
                <w:rFonts w:ascii="Book Antiqua" w:hAnsi="Book Antiqua" w:cs="Book Antiqua" w:hint="eastAsia"/>
                <w:b/>
                <w:bCs/>
                <w:sz w:val="24"/>
                <w:szCs w:val="24"/>
                <w:lang w:val="en-US" w:eastAsia="zh-CN"/>
              </w:rPr>
              <w:t>a</w:t>
            </w:r>
            <w:r w:rsidRPr="00847C34">
              <w:rPr>
                <w:rStyle w:val="citation-doi"/>
                <w:rFonts w:ascii="Book Antiqua" w:hAnsi="Book Antiqua" w:cs="Book Antiqua"/>
                <w:b/>
                <w:bCs/>
                <w:sz w:val="24"/>
                <w:szCs w:val="24"/>
                <w:lang w:val="en-US"/>
              </w:rPr>
              <w:t>ge in years</w:t>
            </w:r>
            <w:r w:rsidR="005B26DE" w:rsidRPr="00847C34">
              <w:rPr>
                <w:rStyle w:val="citation-doi"/>
                <w:rFonts w:ascii="Book Antiqua" w:hAnsi="Book Antiqua" w:cs="Book Antiqua"/>
                <w:b/>
                <w:bCs/>
                <w:sz w:val="24"/>
                <w:szCs w:val="24"/>
                <w:lang w:val="en-US"/>
              </w:rPr>
              <w:t xml:space="preserve">; </w:t>
            </w:r>
            <w:r w:rsidR="00275379" w:rsidRPr="00847C34">
              <w:rPr>
                <w:rFonts w:ascii="Book Antiqua" w:hAnsi="Book Antiqua" w:cs="Book Antiqua"/>
                <w:b/>
                <w:sz w:val="24"/>
                <w:szCs w:val="24"/>
                <w:lang w:val="en-US"/>
              </w:rPr>
              <w:t>mean</w:t>
            </w:r>
            <w:r w:rsidR="00CA6B11">
              <w:rPr>
                <w:rFonts w:ascii="Book Antiqua" w:hAnsi="Book Antiqua" w:cs="Book Antiqua" w:hint="eastAsia"/>
                <w:b/>
                <w:sz w:val="24"/>
                <w:szCs w:val="24"/>
                <w:lang w:val="en-US" w:eastAsia="zh-CN"/>
              </w:rPr>
              <w:t xml:space="preserve"> </w:t>
            </w:r>
            <w:r w:rsidR="00275379" w:rsidRPr="00847C34">
              <w:rPr>
                <w:rFonts w:ascii="Book Antiqua" w:hAnsi="Book Antiqua" w:cs="Book Antiqua"/>
                <w:b/>
                <w:sz w:val="24"/>
                <w:szCs w:val="24"/>
                <w:lang w:val="en-US"/>
              </w:rPr>
              <w:t>±</w:t>
            </w:r>
            <w:r w:rsidR="00CA6B11">
              <w:rPr>
                <w:rFonts w:ascii="Book Antiqua" w:hAnsi="Book Antiqua" w:cs="Book Antiqua" w:hint="eastAsia"/>
                <w:b/>
                <w:sz w:val="24"/>
                <w:szCs w:val="24"/>
                <w:lang w:val="en-US" w:eastAsia="zh-CN"/>
              </w:rPr>
              <w:t xml:space="preserve"> </w:t>
            </w:r>
            <w:r w:rsidR="00275379" w:rsidRPr="00847C34">
              <w:rPr>
                <w:rFonts w:ascii="Book Antiqua" w:hAnsi="Book Antiqua" w:cs="Book Antiqua"/>
                <w:b/>
                <w:sz w:val="24"/>
                <w:szCs w:val="24"/>
                <w:lang w:val="en-US"/>
              </w:rPr>
              <w:t>SD</w:t>
            </w:r>
            <w:r w:rsidRPr="00847C34">
              <w:rPr>
                <w:rStyle w:val="citation-doi"/>
                <w:rFonts w:ascii="Book Antiqua" w:hAnsi="Book Antiqua" w:cs="Book Antiqua"/>
                <w:b/>
                <w:bCs/>
                <w:sz w:val="24"/>
                <w:szCs w:val="24"/>
                <w:lang w:val="en-US"/>
              </w:rPr>
              <w:t xml:space="preserve"> or </w:t>
            </w:r>
            <w:r w:rsidR="005B26DE" w:rsidRPr="00847C34">
              <w:rPr>
                <w:rStyle w:val="citation-doi"/>
                <w:rFonts w:ascii="Book Antiqua" w:hAnsi="Book Antiqua" w:cs="Book Antiqua"/>
                <w:b/>
                <w:bCs/>
                <w:sz w:val="24"/>
                <w:szCs w:val="24"/>
                <w:lang w:val="en-US"/>
              </w:rPr>
              <w:t>m</w:t>
            </w:r>
            <w:r w:rsidRPr="00847C34">
              <w:rPr>
                <w:rStyle w:val="citation-doi"/>
                <w:rFonts w:ascii="Book Antiqua" w:hAnsi="Book Antiqua" w:cs="Book Antiqua"/>
                <w:b/>
                <w:bCs/>
                <w:sz w:val="24"/>
                <w:szCs w:val="24"/>
                <w:lang w:val="en-US"/>
              </w:rPr>
              <w:t>edian (range)</w:t>
            </w:r>
          </w:p>
        </w:tc>
        <w:tc>
          <w:tcPr>
            <w:tcW w:w="986" w:type="pct"/>
            <w:tcBorders>
              <w:top w:val="single" w:sz="4" w:space="0" w:color="000000"/>
              <w:left w:val="nil"/>
              <w:bottom w:val="single" w:sz="4" w:space="0" w:color="000000"/>
              <w:right w:val="nil"/>
            </w:tcBorders>
          </w:tcPr>
          <w:p w:rsidR="008A7767" w:rsidRPr="00847C34" w:rsidRDefault="008A7767" w:rsidP="00DA04C5">
            <w:pPr>
              <w:snapToGrid w:val="0"/>
              <w:spacing w:after="0" w:line="360" w:lineRule="auto"/>
              <w:rPr>
                <w:rFonts w:ascii="Book Antiqua" w:hAnsi="Book Antiqua" w:cs="Book Antiqua"/>
                <w:b/>
                <w:bCs/>
                <w:sz w:val="24"/>
                <w:szCs w:val="24"/>
                <w:lang w:val="en-US"/>
              </w:rPr>
            </w:pPr>
            <w:r w:rsidRPr="00847C34">
              <w:rPr>
                <w:rStyle w:val="citation-doi"/>
                <w:rFonts w:ascii="Book Antiqua" w:hAnsi="Book Antiqua" w:cs="Book Antiqua"/>
                <w:b/>
                <w:bCs/>
                <w:sz w:val="24"/>
                <w:szCs w:val="24"/>
                <w:lang w:val="en-US"/>
              </w:rPr>
              <w:t xml:space="preserve">RHI reported in </w:t>
            </w:r>
            <w:r w:rsidR="00DA04C5">
              <w:rPr>
                <w:rStyle w:val="citation-doi"/>
                <w:rFonts w:ascii="Book Antiqua" w:hAnsi="Book Antiqua" w:cs="Book Antiqua" w:hint="eastAsia"/>
                <w:b/>
                <w:bCs/>
                <w:sz w:val="24"/>
                <w:szCs w:val="24"/>
                <w:lang w:val="en-US" w:eastAsia="zh-CN"/>
              </w:rPr>
              <w:t>a</w:t>
            </w:r>
            <w:r w:rsidRPr="00847C34">
              <w:rPr>
                <w:rStyle w:val="citation-doi"/>
                <w:rFonts w:ascii="Book Antiqua" w:hAnsi="Book Antiqua" w:cs="Book Antiqua"/>
                <w:b/>
                <w:bCs/>
                <w:sz w:val="24"/>
                <w:szCs w:val="24"/>
                <w:lang w:val="en-US"/>
              </w:rPr>
              <w:t>rbitrary units. If RHI not specified, we reported p trend or positive/negative re</w:t>
            </w:r>
            <w:r w:rsidR="00782155" w:rsidRPr="00847C34">
              <w:rPr>
                <w:rStyle w:val="citation-doi"/>
                <w:rFonts w:ascii="Book Antiqua" w:hAnsi="Book Antiqua" w:cs="Book Antiqua"/>
                <w:b/>
                <w:bCs/>
                <w:sz w:val="24"/>
                <w:szCs w:val="24"/>
                <w:lang w:val="en-US"/>
              </w:rPr>
              <w:t>lation with parameters examined</w:t>
            </w:r>
          </w:p>
        </w:tc>
        <w:tc>
          <w:tcPr>
            <w:tcW w:w="775" w:type="pct"/>
            <w:tcBorders>
              <w:top w:val="single" w:sz="4" w:space="0" w:color="000000"/>
              <w:left w:val="nil"/>
              <w:bottom w:val="single" w:sz="4" w:space="0" w:color="000000"/>
            </w:tcBorders>
          </w:tcPr>
          <w:p w:rsidR="008A7767" w:rsidRPr="00847C34" w:rsidRDefault="008A7767">
            <w:pPr>
              <w:snapToGrid w:val="0"/>
              <w:spacing w:after="0" w:line="360" w:lineRule="auto"/>
              <w:rPr>
                <w:rFonts w:ascii="Book Antiqua" w:hAnsi="Book Antiqua" w:cs="Book Antiqua"/>
                <w:b/>
                <w:bCs/>
                <w:sz w:val="24"/>
                <w:szCs w:val="24"/>
              </w:rPr>
            </w:pPr>
            <w:r w:rsidRPr="00847C34">
              <w:rPr>
                <w:rFonts w:ascii="Book Antiqua" w:hAnsi="Book Antiqua" w:cs="Book Antiqua"/>
                <w:b/>
                <w:bCs/>
                <w:sz w:val="24"/>
                <w:szCs w:val="24"/>
              </w:rPr>
              <w:t>RHI outcomes</w:t>
            </w:r>
          </w:p>
        </w:tc>
      </w:tr>
      <w:tr w:rsidR="0048414E" w:rsidRPr="00E47C18" w:rsidTr="0048414E">
        <w:trPr>
          <w:trHeight w:val="994"/>
        </w:trPr>
        <w:tc>
          <w:tcPr>
            <w:tcW w:w="917" w:type="pct"/>
            <w:tcBorders>
              <w:top w:val="single" w:sz="4" w:space="0" w:color="000000"/>
              <w:right w:val="nil"/>
            </w:tcBorders>
          </w:tcPr>
          <w:p w:rsidR="008A7767" w:rsidRPr="00847C34" w:rsidRDefault="008A7767">
            <w:pPr>
              <w:snapToGrid w:val="0"/>
              <w:spacing w:after="0" w:line="360" w:lineRule="auto"/>
              <w:rPr>
                <w:rFonts w:ascii="Book Antiqua" w:hAnsi="Book Antiqua" w:cs="Book Antiqua"/>
                <w:sz w:val="24"/>
                <w:szCs w:val="24"/>
                <w:lang w:eastAsia="zh-CN"/>
              </w:rPr>
            </w:pPr>
            <w:r w:rsidRPr="00847C34">
              <w:rPr>
                <w:rStyle w:val="citation-doi"/>
                <w:rFonts w:ascii="Book Antiqua" w:hAnsi="Book Antiqua" w:cs="Book Antiqua"/>
                <w:sz w:val="24"/>
                <w:szCs w:val="24"/>
                <w:lang w:val="en-US"/>
              </w:rPr>
              <w:t xml:space="preserve">Dongui </w:t>
            </w:r>
            <w:r w:rsidRPr="00847C34">
              <w:rPr>
                <w:rStyle w:val="citation-doi"/>
                <w:rFonts w:ascii="Book Antiqua" w:hAnsi="Book Antiqua" w:cs="Book Antiqua"/>
                <w:i/>
                <w:sz w:val="24"/>
                <w:szCs w:val="24"/>
                <w:lang w:val="en-US"/>
              </w:rPr>
              <w:t>et al</w:t>
            </w:r>
            <w:r w:rsidRPr="00847C34">
              <w:rPr>
                <w:rStyle w:val="citation-doi"/>
                <w:rFonts w:ascii="Book Antiqua" w:hAnsi="Book Antiqua" w:cs="Book Antiqua"/>
                <w:sz w:val="24"/>
                <w:szCs w:val="24"/>
                <w:vertAlign w:val="superscript"/>
                <w:lang w:val="en-US"/>
              </w:rPr>
              <w:t>[58]</w:t>
            </w:r>
            <w:r w:rsidR="00CC44CE">
              <w:rPr>
                <w:rStyle w:val="citation-doi"/>
                <w:rFonts w:ascii="Book Antiqua" w:hAnsi="Book Antiqua" w:cs="Book Antiqua"/>
                <w:sz w:val="24"/>
                <w:szCs w:val="24"/>
                <w:lang w:val="en-US"/>
              </w:rPr>
              <w:t>, 2019</w:t>
            </w:r>
          </w:p>
        </w:tc>
        <w:tc>
          <w:tcPr>
            <w:tcW w:w="424" w:type="pct"/>
            <w:tcBorders>
              <w:top w:val="single" w:sz="4" w:space="0" w:color="000000"/>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Style w:val="citation-doi"/>
                <w:rFonts w:ascii="Book Antiqua" w:hAnsi="Book Antiqua" w:cs="Book Antiqua"/>
                <w:sz w:val="24"/>
                <w:szCs w:val="24"/>
                <w:lang w:val="en-US"/>
              </w:rPr>
              <w:t>QRS</w:t>
            </w:r>
          </w:p>
        </w:tc>
        <w:tc>
          <w:tcPr>
            <w:tcW w:w="714" w:type="pct"/>
            <w:tcBorders>
              <w:top w:val="single" w:sz="4" w:space="0" w:color="000000"/>
              <w:left w:val="nil"/>
              <w:righ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Style w:val="citation-doi"/>
                <w:rFonts w:ascii="Book Antiqua" w:hAnsi="Book Antiqua" w:cs="Book Antiqua"/>
                <w:sz w:val="24"/>
                <w:szCs w:val="24"/>
                <w:lang w:val="en-US"/>
              </w:rPr>
              <w:t>Impact of diet and exercise on microvascular function</w:t>
            </w:r>
          </w:p>
        </w:tc>
        <w:tc>
          <w:tcPr>
            <w:tcW w:w="620" w:type="pct"/>
            <w:tcBorders>
              <w:top w:val="single" w:sz="4" w:space="0" w:color="000000"/>
              <w:left w:val="nil"/>
              <w:right w:val="nil"/>
            </w:tcBorders>
          </w:tcPr>
          <w:p w:rsidR="008A7767" w:rsidRPr="00847C34" w:rsidRDefault="008A7767">
            <w:pPr>
              <w:snapToGrid w:val="0"/>
              <w:spacing w:after="0" w:line="360" w:lineRule="auto"/>
              <w:rPr>
                <w:rStyle w:val="citation-doi"/>
                <w:rFonts w:ascii="Book Antiqua" w:eastAsia="Arial" w:hAnsi="Book Antiqua" w:cs="Book Antiqua"/>
                <w:sz w:val="24"/>
                <w:szCs w:val="24"/>
                <w:lang w:val="en-US" w:eastAsia="zh-CN"/>
              </w:rPr>
            </w:pPr>
            <w:r w:rsidRPr="00847C34">
              <w:rPr>
                <w:rStyle w:val="citation-doi"/>
                <w:rFonts w:ascii="Book Antiqua" w:hAnsi="Book Antiqua" w:cs="Book Antiqua"/>
                <w:sz w:val="24"/>
                <w:szCs w:val="24"/>
                <w:lang w:val="en-US"/>
              </w:rPr>
              <w:t>Sedentary OB</w:t>
            </w:r>
            <w:r w:rsidR="001E20CF">
              <w:rPr>
                <w:rStyle w:val="citation-doi"/>
                <w:rFonts w:ascii="Book Antiqua" w:hAnsi="Book Antiqua" w:cs="Book Antiqua" w:hint="eastAsia"/>
                <w:sz w:val="24"/>
                <w:szCs w:val="24"/>
                <w:lang w:val="en-US" w:eastAsia="zh-CN"/>
              </w:rPr>
              <w:t xml:space="preserve"> </w:t>
            </w:r>
          </w:p>
          <w:p w:rsidR="008A7767" w:rsidRPr="00C62A62" w:rsidRDefault="008A7767">
            <w:pPr>
              <w:snapToGrid w:val="0"/>
              <w:spacing w:after="0" w:line="360" w:lineRule="auto"/>
              <w:rPr>
                <w:rFonts w:ascii="Book Antiqua" w:eastAsia="Arial" w:hAnsi="Book Antiqua" w:cs="Book Antiqua"/>
                <w:sz w:val="24"/>
                <w:szCs w:val="24"/>
                <w:lang w:val="en-US" w:eastAsia="zh-CN"/>
              </w:rPr>
            </w:pPr>
            <w:r w:rsidRPr="00847C34">
              <w:rPr>
                <w:rStyle w:val="citation-doi"/>
                <w:rFonts w:ascii="Book Antiqua" w:hAnsi="Book Antiqua" w:cs="Book Antiqua"/>
                <w:sz w:val="24"/>
                <w:szCs w:val="24"/>
                <w:lang w:val="en-US"/>
              </w:rPr>
              <w:t>Age 12-18,</w:t>
            </w:r>
            <w:r w:rsidR="00CA6B11">
              <w:rPr>
                <w:rStyle w:val="citation-doi"/>
                <w:rFonts w:ascii="Book Antiqua" w:hAnsi="Book Antiqua" w:cs="Book Antiqua" w:hint="eastAsia"/>
                <w:sz w:val="24"/>
                <w:szCs w:val="24"/>
                <w:lang w:val="en-US" w:eastAsia="zh-CN"/>
              </w:rPr>
              <w:t xml:space="preserve"> </w:t>
            </w:r>
            <w:r w:rsidRPr="00847C34">
              <w:rPr>
                <w:rStyle w:val="citation-doi"/>
                <w:rFonts w:ascii="Book Antiqua" w:hAnsi="Book Antiqua" w:cs="Book Antiqua"/>
                <w:i/>
                <w:sz w:val="24"/>
                <w:szCs w:val="24"/>
                <w:lang w:val="en-US"/>
              </w:rPr>
              <w:t>n</w:t>
            </w:r>
            <w:r w:rsidRPr="00847C34">
              <w:rPr>
                <w:rStyle w:val="citation-doi"/>
                <w:rFonts w:ascii="Book Antiqua" w:hAnsi="Book Antiqua" w:cs="Book Antiqua"/>
                <w:sz w:val="24"/>
                <w:szCs w:val="24"/>
                <w:lang w:val="en-US"/>
              </w:rPr>
              <w:t xml:space="preserve"> = 57 </w:t>
            </w:r>
            <w:r w:rsidR="00C62A62">
              <w:rPr>
                <w:rStyle w:val="citation-doi"/>
                <w:rFonts w:ascii="Book Antiqua" w:hAnsi="Book Antiqua" w:cs="Book Antiqua"/>
                <w:sz w:val="24"/>
                <w:szCs w:val="24"/>
                <w:lang w:val="en-US"/>
              </w:rPr>
              <w:t>[F/M = 0/57]</w:t>
            </w:r>
          </w:p>
        </w:tc>
        <w:tc>
          <w:tcPr>
            <w:tcW w:w="563" w:type="pct"/>
            <w:tcBorders>
              <w:top w:val="single" w:sz="4" w:space="0" w:color="000000"/>
              <w:left w:val="nil"/>
              <w:right w:val="nil"/>
            </w:tcBorders>
          </w:tcPr>
          <w:p w:rsidR="008A7767" w:rsidRPr="00F60B3F" w:rsidRDefault="008A7767">
            <w:pPr>
              <w:snapToGrid w:val="0"/>
              <w:spacing w:after="0" w:line="360" w:lineRule="auto"/>
              <w:rPr>
                <w:rFonts w:ascii="Book Antiqua" w:eastAsia="Arial" w:hAnsi="Book Antiqua" w:cs="Book Antiqua"/>
                <w:sz w:val="24"/>
                <w:szCs w:val="24"/>
                <w:lang w:val="en-US"/>
              </w:rPr>
            </w:pPr>
            <w:r w:rsidRPr="00847C34">
              <w:rPr>
                <w:rStyle w:val="citation-doi"/>
                <w:rFonts w:ascii="Book Antiqua" w:hAnsi="Book Antiqua" w:cs="Book Antiqua"/>
                <w:sz w:val="24"/>
                <w:szCs w:val="24"/>
                <w:lang w:val="en-US"/>
              </w:rPr>
              <w:t>Healthy NW Age 12-20</w:t>
            </w:r>
            <w:r w:rsidR="00CA6B11">
              <w:rPr>
                <w:rStyle w:val="citation-doi"/>
                <w:rFonts w:ascii="Book Antiqua" w:hAnsi="Book Antiqua" w:cs="Book Antiqua" w:hint="eastAsia"/>
                <w:sz w:val="24"/>
                <w:szCs w:val="24"/>
                <w:lang w:val="en-US" w:eastAsia="zh-CN"/>
              </w:rPr>
              <w:t xml:space="preserve">, </w:t>
            </w:r>
            <w:r w:rsidRPr="00847C34">
              <w:rPr>
                <w:rStyle w:val="citation-doi"/>
                <w:rFonts w:ascii="Book Antiqua" w:hAnsi="Book Antiqua" w:cs="Book Antiqua"/>
                <w:i/>
                <w:sz w:val="24"/>
                <w:szCs w:val="24"/>
                <w:lang w:val="en-US"/>
              </w:rPr>
              <w:t>n</w:t>
            </w:r>
            <w:r w:rsidRPr="00CA6B11">
              <w:rPr>
                <w:rStyle w:val="citation-doi"/>
                <w:rFonts w:ascii="Book Antiqua" w:hAnsi="Book Antiqua" w:cs="Book Antiqua"/>
                <w:sz w:val="24"/>
                <w:szCs w:val="24"/>
                <w:lang w:val="en-US"/>
              </w:rPr>
              <w:t xml:space="preserve"> = </w:t>
            </w:r>
            <w:r w:rsidRPr="00847C34">
              <w:rPr>
                <w:rStyle w:val="citation-doi"/>
                <w:rFonts w:ascii="Book Antiqua" w:hAnsi="Book Antiqua" w:cs="Book Antiqua"/>
                <w:sz w:val="24"/>
                <w:szCs w:val="24"/>
                <w:lang w:val="en-US"/>
              </w:rPr>
              <w:t>10 [F/M 0/10]</w:t>
            </w:r>
          </w:p>
        </w:tc>
        <w:tc>
          <w:tcPr>
            <w:tcW w:w="986" w:type="pct"/>
            <w:tcBorders>
              <w:top w:val="single" w:sz="4" w:space="0" w:color="000000"/>
              <w:left w:val="nil"/>
              <w:right w:val="nil"/>
            </w:tcBorders>
          </w:tcPr>
          <w:p w:rsidR="008A7767" w:rsidRPr="00DA04C5" w:rsidRDefault="008A7767">
            <w:pPr>
              <w:snapToGrid w:val="0"/>
              <w:spacing w:after="0" w:line="360" w:lineRule="auto"/>
              <w:rPr>
                <w:rStyle w:val="citation-doi"/>
                <w:rFonts w:ascii="Book Antiqua" w:eastAsiaTheme="minorEastAsia" w:hAnsi="Book Antiqua" w:cs="Book Antiqua"/>
                <w:sz w:val="24"/>
                <w:szCs w:val="24"/>
                <w:lang w:val="en-US" w:eastAsia="zh-CN"/>
              </w:rPr>
            </w:pPr>
            <w:r w:rsidRPr="00847C34">
              <w:rPr>
                <w:rStyle w:val="citation-doi"/>
                <w:rFonts w:ascii="Book Antiqua" w:hAnsi="Book Antiqua" w:cs="Book Antiqua"/>
                <w:sz w:val="24"/>
                <w:szCs w:val="24"/>
                <w:lang w:val="en-US"/>
              </w:rPr>
              <w:t xml:space="preserve">OB 1.43 (0.35) </w:t>
            </w:r>
            <w:r w:rsidRPr="00847C34">
              <w:rPr>
                <w:rStyle w:val="citation-doi"/>
                <w:rFonts w:ascii="Book Antiqua" w:hAnsi="Book Antiqua" w:cs="Book Antiqua"/>
                <w:i/>
                <w:sz w:val="24"/>
                <w:szCs w:val="24"/>
                <w:lang w:val="en-US"/>
              </w:rPr>
              <w:t>vs</w:t>
            </w:r>
            <w:r w:rsidRPr="00847C34">
              <w:rPr>
                <w:rStyle w:val="citation-doi"/>
                <w:rFonts w:ascii="Book Antiqua" w:hAnsi="Book Antiqua" w:cs="Book Antiqua"/>
                <w:sz w:val="24"/>
                <w:szCs w:val="24"/>
                <w:lang w:val="en-US"/>
              </w:rPr>
              <w:t xml:space="preserve"> CG 1.67 (0.36</w:t>
            </w:r>
            <w:proofErr w:type="gramStart"/>
            <w:r w:rsidRPr="00847C34">
              <w:rPr>
                <w:rStyle w:val="citation-doi"/>
                <w:rFonts w:ascii="Book Antiqua" w:hAnsi="Book Antiqua" w:cs="Book Antiqua"/>
                <w:sz w:val="24"/>
                <w:szCs w:val="24"/>
                <w:lang w:val="en-US"/>
              </w:rPr>
              <w:t>)</w:t>
            </w:r>
            <w:r w:rsidRPr="00847C34">
              <w:rPr>
                <w:rStyle w:val="citation-doi"/>
                <w:rFonts w:ascii="Book Antiqua" w:hAnsi="Book Antiqua" w:cs="Book Antiqua"/>
                <w:sz w:val="24"/>
                <w:szCs w:val="24"/>
                <w:vertAlign w:val="superscript"/>
                <w:lang w:val="en-US"/>
              </w:rPr>
              <w:t>a</w:t>
            </w:r>
            <w:proofErr w:type="gramEnd"/>
            <w:r w:rsidR="00DA04C5">
              <w:rPr>
                <w:rFonts w:ascii="Book Antiqua" w:eastAsiaTheme="minorEastAsi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eastAsia="Arial" w:hAnsi="Book Antiqua" w:cs="Book Antiqua"/>
                <w:sz w:val="24"/>
                <w:szCs w:val="24"/>
                <w:lang w:val="en-US" w:eastAsia="zh-CN"/>
              </w:rPr>
            </w:pPr>
            <w:r w:rsidRPr="00847C34">
              <w:rPr>
                <w:rStyle w:val="citation-doi"/>
                <w:rFonts w:ascii="Book Antiqua" w:hAnsi="Book Antiqua" w:cs="Book Antiqua"/>
                <w:sz w:val="24"/>
                <w:szCs w:val="24"/>
                <w:lang w:val="en-US"/>
              </w:rPr>
              <w:t>After exercise</w:t>
            </w:r>
            <w:r w:rsidR="005E07B5">
              <w:rPr>
                <w:rStyle w:val="citation-doi"/>
                <w:rFonts w:ascii="Book Antiqua" w:hAnsi="Book Antiqua" w:cs="Book Antiqua" w:hint="eastAsia"/>
                <w:sz w:val="24"/>
                <w:szCs w:val="24"/>
                <w:lang w:val="en-US" w:eastAsia="zh-CN"/>
              </w:rPr>
              <w:t xml:space="preserve"> </w:t>
            </w:r>
          </w:p>
          <w:p w:rsidR="008A7767" w:rsidRPr="00C62A62" w:rsidRDefault="008A7767">
            <w:pPr>
              <w:snapToGrid w:val="0"/>
              <w:spacing w:after="0" w:line="360" w:lineRule="auto"/>
              <w:rPr>
                <w:rFonts w:ascii="Book Antiqua" w:eastAsia="Arial" w:hAnsi="Book Antiqua" w:cs="Book Antiqua"/>
                <w:sz w:val="24"/>
                <w:szCs w:val="24"/>
                <w:lang w:val="en-US" w:eastAsia="zh-CN"/>
              </w:rPr>
            </w:pPr>
            <w:r w:rsidRPr="00847C34">
              <w:rPr>
                <w:rStyle w:val="citation-doi"/>
                <w:rFonts w:ascii="Book Antiqua" w:hAnsi="Book Antiqua" w:cs="Book Antiqua"/>
                <w:sz w:val="24"/>
                <w:szCs w:val="24"/>
                <w:lang w:val="en-US"/>
              </w:rPr>
              <w:t xml:space="preserve">OB </w:t>
            </w:r>
            <w:r w:rsidRPr="00847C34">
              <w:rPr>
                <w:rStyle w:val="citation-doi"/>
                <w:rFonts w:ascii="Book Antiqua" w:hAnsi="Book Antiqua" w:cs="Book Antiqua"/>
                <w:i/>
                <w:sz w:val="24"/>
                <w:szCs w:val="24"/>
                <w:lang w:val="en-US"/>
              </w:rPr>
              <w:t>vs</w:t>
            </w:r>
            <w:r w:rsidR="005E07B5">
              <w:rPr>
                <w:rStyle w:val="citation-doi"/>
                <w:rFonts w:ascii="Book Antiqua" w:hAnsi="Book Antiqua" w:cs="Book Antiqua" w:hint="eastAsia"/>
                <w:sz w:val="24"/>
                <w:szCs w:val="24"/>
                <w:lang w:val="en-US" w:eastAsia="zh-CN"/>
              </w:rPr>
              <w:t xml:space="preserve"> </w:t>
            </w:r>
            <w:r w:rsidRPr="00847C34">
              <w:rPr>
                <w:rStyle w:val="citation-doi"/>
                <w:rFonts w:ascii="Book Antiqua" w:hAnsi="Book Antiqua" w:cs="Book Antiqua"/>
                <w:sz w:val="24"/>
                <w:szCs w:val="24"/>
                <w:lang w:val="en-US"/>
              </w:rPr>
              <w:t>CG</w:t>
            </w:r>
            <w:r w:rsidRPr="00847C34">
              <w:rPr>
                <w:rStyle w:val="citation-doi"/>
                <w:rFonts w:ascii="Book Antiqua" w:hAnsi="Book Antiqua" w:cs="Book Antiqua"/>
                <w:sz w:val="24"/>
                <w:szCs w:val="24"/>
                <w:vertAlign w:val="superscript"/>
                <w:lang w:val="en-US"/>
              </w:rPr>
              <w:t>a</w:t>
            </w:r>
            <w:r w:rsidR="00C62A62" w:rsidRPr="00C62A62">
              <w:rPr>
                <w:rStyle w:val="citation-doi"/>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Style w:val="citation-doi"/>
                <w:rFonts w:ascii="Book Antiqua" w:eastAsia="Arial" w:hAnsi="Book Antiqua" w:cs="Book Antiqua"/>
                <w:sz w:val="24"/>
                <w:szCs w:val="24"/>
                <w:lang w:val="en-US" w:eastAsia="zh-CN"/>
              </w:rPr>
            </w:pPr>
            <w:r w:rsidRPr="00847C34">
              <w:rPr>
                <w:rStyle w:val="citation-doi"/>
                <w:rFonts w:ascii="Book Antiqua" w:hAnsi="Book Antiqua" w:cs="Book Antiqua"/>
                <w:sz w:val="24"/>
                <w:szCs w:val="24"/>
                <w:lang w:val="en-US"/>
              </w:rPr>
              <w:t xml:space="preserve">OB Pre-exercise </w:t>
            </w:r>
            <w:r w:rsidRPr="00847C34">
              <w:rPr>
                <w:rStyle w:val="citation-doi"/>
                <w:rFonts w:ascii="Book Antiqua" w:hAnsi="Book Antiqua" w:cs="Book Antiqua"/>
                <w:i/>
                <w:sz w:val="24"/>
                <w:szCs w:val="24"/>
                <w:lang w:val="en-US"/>
              </w:rPr>
              <w:t>vs</w:t>
            </w:r>
            <w:r w:rsidRPr="00847C34">
              <w:rPr>
                <w:rStyle w:val="citation-doi"/>
                <w:rFonts w:ascii="Book Antiqua" w:hAnsi="Book Antiqua" w:cs="Book Antiqua"/>
                <w:sz w:val="24"/>
                <w:szCs w:val="24"/>
                <w:lang w:val="en-US"/>
              </w:rPr>
              <w:t xml:space="preserve"> Post-Exercise</w:t>
            </w:r>
            <w:r w:rsidRPr="00847C34">
              <w:rPr>
                <w:rStyle w:val="citation-doi"/>
                <w:rFonts w:ascii="Book Antiqua" w:hAnsi="Book Antiqua" w:cs="Book Antiqua"/>
                <w:sz w:val="24"/>
                <w:szCs w:val="24"/>
                <w:vertAlign w:val="superscript"/>
                <w:lang w:val="en-US"/>
              </w:rPr>
              <w:t>a</w:t>
            </w:r>
            <w:r w:rsidR="00CA6B11">
              <w:rPr>
                <w:rStyle w:val="citation-doi"/>
                <w:rFonts w:ascii="Book Antiqua" w:hAnsi="Book Antiqua" w:cs="Book Antiqua" w:hint="eastAsia"/>
                <w:sz w:val="24"/>
                <w:szCs w:val="24"/>
                <w:lang w:val="en-US" w:eastAsia="zh-CN"/>
              </w:rPr>
              <w:t>.</w:t>
            </w:r>
          </w:p>
        </w:tc>
        <w:tc>
          <w:tcPr>
            <w:tcW w:w="775" w:type="pct"/>
            <w:tcBorders>
              <w:top w:val="single" w:sz="4" w:space="0" w:color="000000"/>
              <w:lef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Style w:val="citation-doi"/>
                <w:rFonts w:ascii="Book Antiqua" w:hAnsi="Book Antiqua" w:cs="Book Antiqua"/>
                <w:sz w:val="24"/>
                <w:szCs w:val="24"/>
                <w:lang w:val="en-US"/>
              </w:rPr>
              <w:t>RHI higher in CG. In OB RHI improved after 6 wk of diet and exercise</w:t>
            </w:r>
            <w:r w:rsidR="00DA04C5">
              <w:rPr>
                <w:rStyle w:val="citation-doi"/>
                <w:rFonts w:ascii="Book Antiqua" w:hAnsi="Book Antiqua" w:cs="Book Antiqua" w:hint="eastAsia"/>
                <w:sz w:val="24"/>
                <w:szCs w:val="24"/>
                <w:lang w:val="en-US" w:eastAsia="zh-CN"/>
              </w:rPr>
              <w:t>.</w:t>
            </w:r>
          </w:p>
        </w:tc>
      </w:tr>
      <w:tr w:rsidR="000E2122" w:rsidRPr="00E47C18" w:rsidTr="0048414E">
        <w:trPr>
          <w:trHeight w:val="932"/>
        </w:trPr>
        <w:tc>
          <w:tcPr>
            <w:tcW w:w="917" w:type="pct"/>
            <w:tcBorders>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rPr>
              <w:t xml:space="preserve">Pareyn A </w:t>
            </w:r>
            <w:r w:rsidRPr="00847C34">
              <w:rPr>
                <w:rFonts w:ascii="Book Antiqua" w:hAnsi="Book Antiqua" w:cs="Book Antiqua"/>
                <w:i/>
                <w:sz w:val="24"/>
                <w:szCs w:val="24"/>
                <w:lang w:val="en-US"/>
              </w:rPr>
              <w:t>et al</w:t>
            </w:r>
            <w:r w:rsidRPr="00847C34">
              <w:rPr>
                <w:rFonts w:ascii="Book Antiqua" w:hAnsi="Book Antiqua" w:cs="Book Antiqua"/>
                <w:sz w:val="24"/>
                <w:szCs w:val="24"/>
                <w:vertAlign w:val="superscript"/>
              </w:rPr>
              <w:t>[59]</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2015</w:t>
            </w:r>
          </w:p>
        </w:tc>
        <w:tc>
          <w:tcPr>
            <w:tcW w:w="42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CSS</w:t>
            </w:r>
          </w:p>
        </w:tc>
        <w:tc>
          <w:tcPr>
            <w:tcW w:w="71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Assessment of EF in OB/OW adolescents</w:t>
            </w:r>
          </w:p>
        </w:tc>
        <w:tc>
          <w:tcPr>
            <w:tcW w:w="620" w:type="pct"/>
            <w:tcBorders>
              <w:left w:val="nil"/>
              <w:right w:val="nil"/>
            </w:tcBorders>
          </w:tcPr>
          <w:p w:rsidR="008A7767" w:rsidRPr="00847C34" w:rsidRDefault="00C62A62">
            <w:pPr>
              <w:snapToGrid w:val="0"/>
              <w:spacing w:after="0" w:line="360" w:lineRule="auto"/>
              <w:rPr>
                <w:rFonts w:ascii="Book Antiqua" w:hAnsi="Book Antiqua" w:cs="Book Antiqua"/>
                <w:sz w:val="24"/>
                <w:szCs w:val="24"/>
                <w:lang w:val="en-US"/>
              </w:rPr>
            </w:pPr>
            <w:r>
              <w:rPr>
                <w:rFonts w:ascii="Book Antiqua" w:hAnsi="Book Antiqua" w:cs="Book Antiqua"/>
                <w:sz w:val="24"/>
                <w:szCs w:val="24"/>
                <w:lang w:val="en-US"/>
              </w:rPr>
              <w:t>OW/OB Age 14.7</w:t>
            </w:r>
            <w:r w:rsidR="00CA6B11">
              <w:rPr>
                <w:rFonts w:ascii="Book Antiqua" w:hAnsi="Book Antiqua" w:cs="Book Antiqua" w:hint="eastAsia"/>
                <w:sz w:val="24"/>
                <w:szCs w:val="24"/>
                <w:lang w:val="en-US" w:eastAsia="zh-CN"/>
              </w:rPr>
              <w:t xml:space="preserve">, </w:t>
            </w:r>
            <w:r w:rsidR="008A7767" w:rsidRPr="00847C34">
              <w:rPr>
                <w:rFonts w:ascii="Book Antiqua" w:hAnsi="Book Antiqua" w:cs="Book Antiqua"/>
                <w:i/>
                <w:sz w:val="24"/>
                <w:szCs w:val="24"/>
                <w:lang w:val="en-US"/>
              </w:rPr>
              <w:t xml:space="preserve">n = </w:t>
            </w:r>
            <w:r w:rsidR="008A7767" w:rsidRPr="00847C34">
              <w:rPr>
                <w:rFonts w:ascii="Book Antiqua" w:hAnsi="Book Antiqua" w:cs="Book Antiqua"/>
                <w:sz w:val="24"/>
                <w:szCs w:val="24"/>
                <w:lang w:val="en-US"/>
              </w:rPr>
              <w:t>2</w:t>
            </w:r>
            <w:r>
              <w:rPr>
                <w:rFonts w:ascii="Book Antiqua" w:hAnsi="Book Antiqua" w:cs="Book Antiqua"/>
                <w:sz w:val="24"/>
                <w:szCs w:val="24"/>
                <w:lang w:val="en-US"/>
              </w:rPr>
              <w:t xml:space="preserve">7 </w:t>
            </w:r>
            <w:r w:rsidR="008A7767" w:rsidRPr="00847C34">
              <w:rPr>
                <w:rFonts w:ascii="Book Antiqua" w:hAnsi="Book Antiqua" w:cs="Book Antiqua"/>
                <w:sz w:val="24"/>
                <w:szCs w:val="24"/>
                <w:lang w:val="en-US"/>
              </w:rPr>
              <w:t>[F/M 11/16]</w:t>
            </w:r>
          </w:p>
        </w:tc>
        <w:tc>
          <w:tcPr>
            <w:tcW w:w="563" w:type="pct"/>
            <w:tcBorders>
              <w:left w:val="nil"/>
              <w:right w:val="nil"/>
            </w:tcBorders>
          </w:tcPr>
          <w:p w:rsidR="008A7767" w:rsidRPr="00847C34" w:rsidRDefault="00F60B3F">
            <w:pPr>
              <w:snapToGrid w:val="0"/>
              <w:spacing w:after="0" w:line="360" w:lineRule="auto"/>
              <w:rPr>
                <w:rFonts w:ascii="Book Antiqua" w:hAnsi="Book Antiqua" w:cs="Book Antiqua"/>
                <w:sz w:val="24"/>
                <w:szCs w:val="24"/>
                <w:lang w:eastAsia="zh-CN"/>
              </w:rPr>
            </w:pPr>
            <w:r>
              <w:rPr>
                <w:rFonts w:ascii="Book Antiqua" w:hAnsi="Book Antiqua" w:cs="Book Antiqua"/>
                <w:sz w:val="24"/>
                <w:szCs w:val="24"/>
              </w:rPr>
              <w:t xml:space="preserve">NW </w:t>
            </w:r>
            <w:r w:rsidR="008A7767" w:rsidRPr="00847C34">
              <w:rPr>
                <w:rFonts w:ascii="Book Antiqua" w:hAnsi="Book Antiqua" w:cs="Book Antiqua"/>
                <w:sz w:val="24"/>
                <w:szCs w:val="24"/>
              </w:rPr>
              <w:t>Age 15.5</w:t>
            </w:r>
            <w:r w:rsidR="00CA6B11">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i/>
                <w:sz w:val="24"/>
                <w:szCs w:val="24"/>
                <w:lang w:val="en-US"/>
              </w:rPr>
              <w:t xml:space="preserve">n = </w:t>
            </w:r>
            <w:r w:rsidRPr="00847C34">
              <w:rPr>
                <w:rFonts w:ascii="Book Antiqua" w:hAnsi="Book Antiqua" w:cs="Book Antiqua"/>
                <w:sz w:val="24"/>
                <w:szCs w:val="24"/>
              </w:rPr>
              <w:t>25</w:t>
            </w:r>
            <w:r w:rsidR="00CA6B11">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[F/M 13/12]</w:t>
            </w:r>
          </w:p>
        </w:tc>
        <w:tc>
          <w:tcPr>
            <w:tcW w:w="986"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NW 1.88 (1.7-2.4) </w:t>
            </w:r>
            <w:r w:rsidRPr="00847C34">
              <w:rPr>
                <w:rFonts w:ascii="Book Antiqua" w:hAnsi="Book Antiqua" w:cs="Book Antiqua"/>
                <w:i/>
                <w:sz w:val="24"/>
                <w:szCs w:val="24"/>
                <w:lang w:val="en-US"/>
              </w:rPr>
              <w:t>vs</w:t>
            </w:r>
            <w:r w:rsidRPr="00847C34">
              <w:rPr>
                <w:rFonts w:ascii="Book Antiqua" w:hAnsi="Book Antiqua" w:cs="Book Antiqua"/>
                <w:sz w:val="24"/>
                <w:szCs w:val="24"/>
                <w:lang w:val="en-US"/>
              </w:rPr>
              <w:t xml:space="preserve"> OW 1.5 (1.3-1.9</w:t>
            </w:r>
            <w:proofErr w:type="gramStart"/>
            <w:r w:rsidRPr="00847C34">
              <w:rPr>
                <w:rFonts w:ascii="Book Antiqua" w:hAnsi="Book Antiqua" w:cs="Book Antiqua"/>
                <w:sz w:val="24"/>
                <w:szCs w:val="24"/>
                <w:lang w:val="en-US"/>
              </w:rPr>
              <w:t>)</w:t>
            </w:r>
            <w:r w:rsidRPr="00847C34">
              <w:rPr>
                <w:rFonts w:ascii="Book Antiqua" w:hAnsi="Book Antiqua" w:cs="Book Antiqua"/>
                <w:sz w:val="24"/>
                <w:szCs w:val="24"/>
                <w:vertAlign w:val="superscript"/>
                <w:lang w:val="en-US"/>
              </w:rPr>
              <w:t>a</w:t>
            </w:r>
            <w:proofErr w:type="gramEnd"/>
            <w:r w:rsidR="00DA04C5">
              <w:rPr>
                <w:rFonts w:ascii="Book Antiqua" w:hAnsi="Book Antiqua" w:cs="Book Antiqua" w:hint="eastAsia"/>
                <w:sz w:val="24"/>
                <w:szCs w:val="24"/>
                <w:lang w:val="en-US" w:eastAsia="zh-CN"/>
              </w:rPr>
              <w:t xml:space="preserve">. </w:t>
            </w:r>
          </w:p>
          <w:p w:rsidR="008A7767" w:rsidRPr="006B2E1B"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Positively with age</w:t>
            </w:r>
            <w:r w:rsidRPr="00847C34">
              <w:rPr>
                <w:rFonts w:ascii="Book Antiqua" w:hAnsi="Book Antiqua" w:cs="Book Antiqua"/>
                <w:sz w:val="24"/>
                <w:szCs w:val="24"/>
                <w:vertAlign w:val="superscript"/>
                <w:lang w:val="en-US"/>
              </w:rPr>
              <w:t>a</w:t>
            </w:r>
            <w:r w:rsidRPr="00847C34">
              <w:rPr>
                <w:rFonts w:ascii="Book Antiqua" w:hAnsi="Book Antiqua" w:cs="Book Antiqua"/>
                <w:sz w:val="24"/>
                <w:szCs w:val="24"/>
                <w:lang w:val="en-US"/>
              </w:rPr>
              <w:t xml:space="preserve"> and tanner stage</w:t>
            </w:r>
            <w:r w:rsidRPr="00847C34">
              <w:rPr>
                <w:rFonts w:ascii="Book Antiqua" w:hAnsi="Book Antiqua" w:cs="Book Antiqua"/>
                <w:sz w:val="24"/>
                <w:szCs w:val="24"/>
                <w:vertAlign w:val="superscript"/>
                <w:lang w:val="en-US"/>
              </w:rPr>
              <w:t>a</w:t>
            </w:r>
            <w:r w:rsidR="006B2E1B" w:rsidRPr="006B2E1B">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Negatively with diastolic BP</w:t>
            </w:r>
            <w:r w:rsidRPr="00847C34">
              <w:rPr>
                <w:rFonts w:ascii="Book Antiqua" w:hAnsi="Book Antiqua" w:cs="Book Antiqua"/>
                <w:sz w:val="24"/>
                <w:szCs w:val="24"/>
                <w:vertAlign w:val="superscript"/>
                <w:lang w:val="en-US"/>
              </w:rPr>
              <w:t>a</w:t>
            </w:r>
            <w:r w:rsidR="00DA04C5">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With BGL, insulin lipid profile</w:t>
            </w:r>
            <w:r w:rsidR="007E06E8" w:rsidRPr="00847C34">
              <w:rPr>
                <w:rFonts w:ascii="Book Antiqua" w:hAnsi="Book Antiqua" w:cs="Book Antiqua"/>
                <w:sz w:val="24"/>
                <w:szCs w:val="24"/>
                <w:vertAlign w:val="superscript"/>
                <w:lang w:val="en-US"/>
              </w:rPr>
              <w:t>c</w:t>
            </w:r>
            <w:r w:rsidR="00DA04C5" w:rsidRPr="00DA04C5">
              <w:rPr>
                <w:rFonts w:ascii="Book Antiqua" w:hAnsi="Book Antiqua" w:cs="Book Antiqua" w:hint="eastAsia"/>
                <w:sz w:val="24"/>
                <w:szCs w:val="24"/>
                <w:lang w:val="en-US" w:eastAsia="zh-CN"/>
              </w:rPr>
              <w:t>.</w:t>
            </w:r>
          </w:p>
        </w:tc>
        <w:tc>
          <w:tcPr>
            <w:tcW w:w="775" w:type="pct"/>
            <w:tcBorders>
              <w:lef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 xml:space="preserve">RHI lower in OB/OW adolescents.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RHI improved with age and Tanner stage. RHI decreased with higher diastolic BP.</w:t>
            </w:r>
            <w:r w:rsidR="00CA6B11">
              <w:rPr>
                <w:rFonts w:ascii="Book Antiqua" w:hAnsi="Book Antiqua" w:cs="Book Antiqua" w:hint="eastAsia"/>
                <w:sz w:val="24"/>
                <w:szCs w:val="24"/>
                <w:lang w:val="en-US" w:eastAsia="zh-CN"/>
              </w:rPr>
              <w:t xml:space="preserve"> </w:t>
            </w:r>
            <w:r w:rsidRPr="00847C34">
              <w:rPr>
                <w:rFonts w:ascii="Book Antiqua" w:hAnsi="Book Antiqua" w:cs="Book Antiqua"/>
                <w:sz w:val="24"/>
                <w:szCs w:val="24"/>
                <w:lang w:val="en-US"/>
              </w:rPr>
              <w:t xml:space="preserve">RHI not </w:t>
            </w:r>
            <w:r w:rsidRPr="00847C34">
              <w:rPr>
                <w:rFonts w:ascii="Book Antiqua" w:hAnsi="Book Antiqua" w:cs="Book Antiqua"/>
                <w:sz w:val="24"/>
                <w:szCs w:val="24"/>
                <w:lang w:val="en-US"/>
              </w:rPr>
              <w:lastRenderedPageBreak/>
              <w:t>related w</w:t>
            </w:r>
            <w:r w:rsidR="00DA04C5">
              <w:rPr>
                <w:rFonts w:ascii="Book Antiqua" w:hAnsi="Book Antiqua" w:cs="Book Antiqua"/>
                <w:sz w:val="24"/>
                <w:szCs w:val="24"/>
                <w:lang w:val="en-US"/>
              </w:rPr>
              <w:t xml:space="preserve">ith lipid, IR, BGL and gender.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RHI inversely related with baseline pulse amplitude</w:t>
            </w:r>
            <w:r w:rsidR="00DA04C5">
              <w:rPr>
                <w:rFonts w:ascii="Book Antiqua" w:hAnsi="Book Antiqua" w:cs="Book Antiqua" w:hint="eastAsia"/>
                <w:sz w:val="24"/>
                <w:szCs w:val="24"/>
                <w:lang w:val="en-US" w:eastAsia="zh-CN"/>
              </w:rPr>
              <w:t>.</w:t>
            </w:r>
          </w:p>
        </w:tc>
      </w:tr>
      <w:tr w:rsidR="000E2122" w:rsidRPr="00E47C18" w:rsidTr="0048414E">
        <w:trPr>
          <w:trHeight w:val="932"/>
        </w:trPr>
        <w:tc>
          <w:tcPr>
            <w:tcW w:w="917" w:type="pct"/>
            <w:tcBorders>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rPr>
              <w:lastRenderedPageBreak/>
              <w:t>Agarwal</w:t>
            </w:r>
            <w:r w:rsidR="004F3744">
              <w:rPr>
                <w:rFonts w:ascii="Book Antiqua" w:hAnsi="Book Antiqua" w:cs="Book Antiqua" w:hint="eastAsia"/>
                <w:sz w:val="24"/>
                <w:szCs w:val="24"/>
                <w:lang w:eastAsia="zh-CN"/>
              </w:rPr>
              <w:t xml:space="preserve"> </w:t>
            </w:r>
            <w:r w:rsidRPr="00847C34">
              <w:rPr>
                <w:rFonts w:ascii="Book Antiqua" w:hAnsi="Book Antiqua" w:cs="Book Antiqua"/>
                <w:i/>
                <w:sz w:val="24"/>
                <w:szCs w:val="24"/>
                <w:lang w:val="en-US"/>
              </w:rPr>
              <w:t>et al</w:t>
            </w:r>
            <w:r w:rsidRPr="00847C34">
              <w:rPr>
                <w:rFonts w:ascii="Book Antiqua" w:hAnsi="Book Antiqua" w:cs="Book Antiqua"/>
                <w:sz w:val="24"/>
                <w:szCs w:val="24"/>
                <w:vertAlign w:val="superscript"/>
              </w:rPr>
              <w:t>[60]</w:t>
            </w:r>
            <w:r w:rsidRPr="00847C34">
              <w:rPr>
                <w:rFonts w:ascii="Book Antiqua" w:hAnsi="Book Antiqua" w:cs="Book Antiqua"/>
                <w:sz w:val="24"/>
                <w:szCs w:val="24"/>
              </w:rPr>
              <w:t>, 2013</w:t>
            </w:r>
          </w:p>
        </w:tc>
        <w:tc>
          <w:tcPr>
            <w:tcW w:w="42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CSS</w:t>
            </w:r>
          </w:p>
        </w:tc>
        <w:tc>
          <w:tcPr>
            <w:tcW w:w="71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Assessment of EF in OB/NW adolescents</w:t>
            </w:r>
          </w:p>
        </w:tc>
        <w:tc>
          <w:tcPr>
            <w:tcW w:w="620" w:type="pct"/>
            <w:tcBorders>
              <w:left w:val="nil"/>
              <w:right w:val="nil"/>
            </w:tcBorders>
          </w:tcPr>
          <w:p w:rsidR="008A7767" w:rsidRPr="00847C34" w:rsidRDefault="006B2E1B" w:rsidP="006B2E1B">
            <w:pPr>
              <w:snapToGrid w:val="0"/>
              <w:spacing w:after="0" w:line="360" w:lineRule="auto"/>
              <w:rPr>
                <w:rFonts w:ascii="Book Antiqua" w:hAnsi="Book Antiqua" w:cs="Book Antiqua"/>
                <w:sz w:val="24"/>
                <w:szCs w:val="24"/>
                <w:lang w:val="en-US"/>
              </w:rPr>
            </w:pPr>
            <w:r>
              <w:rPr>
                <w:rFonts w:ascii="Book Antiqua" w:hAnsi="Book Antiqua" w:cs="Book Antiqua"/>
                <w:sz w:val="24"/>
                <w:szCs w:val="24"/>
                <w:lang w:val="en-US"/>
              </w:rPr>
              <w:t xml:space="preserve">OB </w:t>
            </w:r>
            <w:r w:rsidR="008A7767" w:rsidRPr="00847C34">
              <w:rPr>
                <w:rFonts w:ascii="Book Antiqua" w:hAnsi="Book Antiqua" w:cs="Book Antiqua"/>
                <w:sz w:val="24"/>
                <w:szCs w:val="24"/>
                <w:lang w:val="en-US"/>
              </w:rPr>
              <w:t>Age 15.3 (0.4) years,</w:t>
            </w:r>
            <w:r w:rsidR="00CA6B11">
              <w:rPr>
                <w:rFonts w:ascii="Book Antiqua" w:hAnsi="Book Antiqua" w:cs="Book Antiqua" w:hint="eastAsia"/>
                <w:sz w:val="24"/>
                <w:szCs w:val="24"/>
                <w:lang w:val="en-US" w:eastAsia="zh-CN"/>
              </w:rPr>
              <w:t xml:space="preserve"> </w:t>
            </w:r>
            <w:r w:rsidR="008A7767" w:rsidRPr="00847C34">
              <w:rPr>
                <w:rFonts w:ascii="Book Antiqua" w:hAnsi="Book Antiqua" w:cs="Book Antiqua"/>
                <w:i/>
                <w:sz w:val="24"/>
                <w:szCs w:val="24"/>
                <w:lang w:val="en-US"/>
              </w:rPr>
              <w:t>n</w:t>
            </w:r>
            <w:r w:rsidR="008A7767" w:rsidRPr="00CA6B11">
              <w:rPr>
                <w:rFonts w:ascii="Book Antiqua" w:hAnsi="Book Antiqua" w:cs="Book Antiqua"/>
                <w:sz w:val="24"/>
                <w:szCs w:val="24"/>
                <w:lang w:val="en-US"/>
              </w:rPr>
              <w:t xml:space="preserve"> = </w:t>
            </w:r>
            <w:r w:rsidR="008A7767" w:rsidRPr="00847C34">
              <w:rPr>
                <w:rFonts w:ascii="Book Antiqua" w:hAnsi="Book Antiqua" w:cs="Book Antiqua"/>
                <w:sz w:val="24"/>
                <w:szCs w:val="24"/>
                <w:lang w:val="en-US"/>
              </w:rPr>
              <w:t>37</w:t>
            </w:r>
            <w:r w:rsidR="00CA6B11">
              <w:rPr>
                <w:rFonts w:ascii="Book Antiqua" w:hAnsi="Book Antiqua" w:cs="Book Antiqua" w:hint="eastAsia"/>
                <w:sz w:val="24"/>
                <w:szCs w:val="24"/>
                <w:lang w:val="en-US" w:eastAsia="zh-CN"/>
              </w:rPr>
              <w:t xml:space="preserve"> </w:t>
            </w:r>
            <w:r w:rsidR="008A7767" w:rsidRPr="00847C34">
              <w:rPr>
                <w:rFonts w:ascii="Book Antiqua" w:hAnsi="Book Antiqua" w:cs="Book Antiqua"/>
                <w:sz w:val="24"/>
                <w:szCs w:val="24"/>
                <w:lang w:val="en-US"/>
              </w:rPr>
              <w:t>[F/M 26/11]</w:t>
            </w:r>
          </w:p>
        </w:tc>
        <w:tc>
          <w:tcPr>
            <w:tcW w:w="563" w:type="pct"/>
            <w:tcBorders>
              <w:left w:val="nil"/>
              <w:right w:val="nil"/>
            </w:tcBorders>
          </w:tcPr>
          <w:p w:rsidR="008A7767" w:rsidRPr="00847C34" w:rsidRDefault="006B2E1B" w:rsidP="00595EBE">
            <w:pPr>
              <w:snapToGrid w:val="0"/>
              <w:spacing w:after="0" w:line="360" w:lineRule="auto"/>
              <w:rPr>
                <w:rFonts w:ascii="Book Antiqua" w:hAnsi="Book Antiqua" w:cs="Book Antiqua"/>
                <w:sz w:val="24"/>
                <w:szCs w:val="24"/>
                <w:lang w:eastAsia="zh-CN"/>
              </w:rPr>
            </w:pPr>
            <w:r>
              <w:rPr>
                <w:rFonts w:ascii="Book Antiqua" w:hAnsi="Book Antiqua" w:cs="Book Antiqua"/>
                <w:sz w:val="24"/>
                <w:szCs w:val="24"/>
              </w:rPr>
              <w:t xml:space="preserve">NW </w:t>
            </w:r>
            <w:r w:rsidR="008A7767" w:rsidRPr="00847C34">
              <w:rPr>
                <w:rFonts w:ascii="Book Antiqua" w:hAnsi="Book Antiqua" w:cs="Book Antiqua"/>
                <w:sz w:val="24"/>
                <w:szCs w:val="24"/>
              </w:rPr>
              <w:t>Age 14.9</w:t>
            </w:r>
            <w:r w:rsidR="008A7767" w:rsidRPr="00847C34">
              <w:rPr>
                <w:rFonts w:ascii="Book Antiqua" w:hAnsi="Book Antiqua" w:cs="Book Antiqua"/>
                <w:sz w:val="24"/>
                <w:szCs w:val="24"/>
                <w:lang w:val="en-US"/>
              </w:rPr>
              <w:t xml:space="preserve"> (</w:t>
            </w:r>
            <w:r w:rsidR="008A7767" w:rsidRPr="00847C34">
              <w:rPr>
                <w:rFonts w:ascii="Book Antiqua" w:hAnsi="Book Antiqua" w:cs="Book Antiqua"/>
                <w:sz w:val="24"/>
                <w:szCs w:val="24"/>
              </w:rPr>
              <w:t>0.6)</w:t>
            </w:r>
            <w:r w:rsidR="00595EBE">
              <w:rPr>
                <w:rFonts w:ascii="Book Antiqua" w:hAnsi="Book Antiqua" w:cs="Book Antiqua" w:hint="eastAsia"/>
                <w:sz w:val="24"/>
                <w:szCs w:val="24"/>
                <w:lang w:eastAsia="zh-CN"/>
              </w:rPr>
              <w:t>,</w:t>
            </w:r>
            <w:r w:rsidR="00CA6B11">
              <w:rPr>
                <w:rFonts w:ascii="Book Antiqua" w:hAnsi="Book Antiqua" w:cs="Book Antiqua" w:hint="eastAsia"/>
                <w:sz w:val="24"/>
                <w:szCs w:val="24"/>
                <w:lang w:eastAsia="zh-CN"/>
              </w:rPr>
              <w:t xml:space="preserve"> </w:t>
            </w:r>
            <w:r w:rsidR="008A7767" w:rsidRPr="00847C34">
              <w:rPr>
                <w:rFonts w:ascii="Book Antiqua" w:hAnsi="Book Antiqua" w:cs="Book Antiqua"/>
                <w:i/>
                <w:sz w:val="24"/>
                <w:szCs w:val="24"/>
                <w:lang w:val="en-US"/>
              </w:rPr>
              <w:t>n</w:t>
            </w:r>
            <w:r w:rsidR="008A7767" w:rsidRPr="00CA6B11">
              <w:rPr>
                <w:rFonts w:ascii="Book Antiqua" w:hAnsi="Book Antiqua" w:cs="Book Antiqua"/>
                <w:sz w:val="24"/>
                <w:szCs w:val="24"/>
                <w:lang w:val="en-US"/>
              </w:rPr>
              <w:t xml:space="preserve"> = </w:t>
            </w:r>
            <w:r w:rsidR="008A7767" w:rsidRPr="00847C34">
              <w:rPr>
                <w:rFonts w:ascii="Book Antiqua" w:hAnsi="Book Antiqua" w:cs="Book Antiqua"/>
                <w:sz w:val="24"/>
                <w:szCs w:val="24"/>
              </w:rPr>
              <w:t>14 [F/M 9/5]</w:t>
            </w:r>
          </w:p>
        </w:tc>
        <w:tc>
          <w:tcPr>
            <w:tcW w:w="986" w:type="pct"/>
            <w:tcBorders>
              <w:left w:val="nil"/>
              <w:right w:val="nil"/>
            </w:tcBorders>
          </w:tcPr>
          <w:p w:rsidR="008A7767" w:rsidRPr="006B2E1B"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OB 1.7 (0) </w:t>
            </w:r>
            <w:r w:rsidRPr="00847C34">
              <w:rPr>
                <w:rFonts w:ascii="Book Antiqua" w:hAnsi="Book Antiqua" w:cs="Book Antiqua"/>
                <w:i/>
                <w:sz w:val="24"/>
                <w:szCs w:val="24"/>
                <w:lang w:val="en-US"/>
              </w:rPr>
              <w:t>vs</w:t>
            </w:r>
            <w:r w:rsidRPr="00847C34">
              <w:rPr>
                <w:rFonts w:ascii="Book Antiqua" w:hAnsi="Book Antiqua" w:cs="Book Antiqua"/>
                <w:sz w:val="24"/>
                <w:szCs w:val="24"/>
                <w:lang w:val="en-US"/>
              </w:rPr>
              <w:t xml:space="preserve"> NW 1.9 (0.1</w:t>
            </w:r>
            <w:proofErr w:type="gramStart"/>
            <w:r w:rsidRPr="00847C34">
              <w:rPr>
                <w:rFonts w:ascii="Book Antiqua" w:hAnsi="Book Antiqua" w:cs="Book Antiqua"/>
                <w:sz w:val="24"/>
                <w:szCs w:val="24"/>
                <w:lang w:val="en-US"/>
              </w:rPr>
              <w:t>)</w:t>
            </w:r>
            <w:r w:rsidRPr="00847C34">
              <w:rPr>
                <w:rFonts w:ascii="Book Antiqua" w:hAnsi="Book Antiqua" w:cs="Book Antiqua"/>
                <w:sz w:val="24"/>
                <w:szCs w:val="24"/>
                <w:vertAlign w:val="superscript"/>
                <w:lang w:val="en-US"/>
              </w:rPr>
              <w:t>a</w:t>
            </w:r>
            <w:proofErr w:type="gramEnd"/>
            <w:r w:rsidR="006B2E1B" w:rsidRPr="006B2E1B">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OB IGR 1.63</w:t>
            </w:r>
            <w:r w:rsidRPr="00847C34">
              <w:rPr>
                <w:rFonts w:ascii="Book Antiqua" w:hAnsi="Book Antiqua" w:cs="Book Antiqua"/>
                <w:sz w:val="24"/>
                <w:szCs w:val="24"/>
                <w:vertAlign w:val="superscript"/>
                <w:lang w:val="en-US"/>
              </w:rPr>
              <w:t>a</w:t>
            </w:r>
            <w:r w:rsidR="00DA04C5">
              <w:rPr>
                <w:rFonts w:ascii="Book Antiqua" w:hAnsi="Book Antiqua" w:cs="Book Antiqua" w:hint="eastAsia"/>
                <w:sz w:val="24"/>
                <w:szCs w:val="24"/>
                <w:lang w:val="en-US" w:eastAsia="zh-CN"/>
              </w:rPr>
              <w:t xml:space="preserve">. </w:t>
            </w:r>
          </w:p>
          <w:p w:rsidR="008A7767" w:rsidRPr="00847C34" w:rsidRDefault="008A7767" w:rsidP="00595EBE">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Othe</w:t>
            </w:r>
            <w:r w:rsidR="00CC44CE">
              <w:rPr>
                <w:rFonts w:ascii="Book Antiqua" w:hAnsi="Book Antiqua" w:cs="Book Antiqua"/>
                <w:sz w:val="24"/>
                <w:szCs w:val="24"/>
                <w:lang w:val="en-US"/>
              </w:rPr>
              <w:t>r</w:t>
            </w:r>
            <w:r w:rsidR="00595EBE">
              <w:rPr>
                <w:rFonts w:ascii="Book Antiqua" w:hAnsi="Book Antiqua" w:cs="Book Antiqua" w:hint="eastAsia"/>
                <w:sz w:val="24"/>
                <w:szCs w:val="24"/>
                <w:lang w:val="en-US" w:eastAsia="zh-CN"/>
              </w:rPr>
              <w:t xml:space="preserve"> </w:t>
            </w:r>
            <w:r w:rsidR="00CC44CE">
              <w:rPr>
                <w:rFonts w:ascii="Book Antiqua" w:hAnsi="Book Antiqua" w:cs="Book Antiqua"/>
                <w:sz w:val="24"/>
                <w:szCs w:val="24"/>
                <w:lang w:val="en-US"/>
              </w:rPr>
              <w:t>values reported like p trend.</w:t>
            </w:r>
          </w:p>
        </w:tc>
        <w:tc>
          <w:tcPr>
            <w:tcW w:w="775" w:type="pct"/>
            <w:tcBorders>
              <w:left w:val="nil"/>
            </w:tcBorders>
          </w:tcPr>
          <w:p w:rsidR="006B2E1B"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RHI lower in obese adolescents. RHI negatively related with BMI,</w:t>
            </w:r>
            <w:r w:rsidR="00CA6B11">
              <w:rPr>
                <w:rFonts w:ascii="Book Antiqua" w:hAnsi="Book Antiqua" w:cs="Book Antiqua" w:hint="eastAsia"/>
                <w:sz w:val="24"/>
                <w:szCs w:val="24"/>
                <w:lang w:val="en-US" w:eastAsia="zh-CN"/>
              </w:rPr>
              <w:t xml:space="preserve"> </w:t>
            </w:r>
            <w:r w:rsidRPr="00847C34">
              <w:rPr>
                <w:rFonts w:ascii="Book Antiqua" w:hAnsi="Book Antiqua" w:cs="Book Antiqua"/>
                <w:sz w:val="24"/>
                <w:szCs w:val="24"/>
                <w:lang w:val="en-US"/>
              </w:rPr>
              <w:t>WC,</w:t>
            </w:r>
            <w:r w:rsidR="00CA6B11">
              <w:rPr>
                <w:rFonts w:ascii="Book Antiqua" w:hAnsi="Book Antiqua" w:cs="Book Antiqua" w:hint="eastAsia"/>
                <w:sz w:val="24"/>
                <w:szCs w:val="24"/>
                <w:lang w:val="en-US" w:eastAsia="zh-CN"/>
              </w:rPr>
              <w:t xml:space="preserve"> </w:t>
            </w:r>
            <w:r w:rsidRPr="00847C34">
              <w:rPr>
                <w:rFonts w:ascii="Book Antiqua" w:hAnsi="Book Antiqua" w:cs="Book Antiqua"/>
                <w:sz w:val="24"/>
                <w:szCs w:val="24"/>
                <w:lang w:val="en-US"/>
              </w:rPr>
              <w:t>BGL,</w:t>
            </w:r>
            <w:r w:rsidR="00CA6B11">
              <w:rPr>
                <w:rFonts w:ascii="Book Antiqua" w:hAnsi="Book Antiqua" w:cs="Book Antiqua" w:hint="eastAsia"/>
                <w:sz w:val="24"/>
                <w:szCs w:val="24"/>
                <w:lang w:val="en-US" w:eastAsia="zh-CN"/>
              </w:rPr>
              <w:t xml:space="preserve"> </w:t>
            </w:r>
            <w:r w:rsidR="00DA04C5">
              <w:rPr>
                <w:rFonts w:ascii="Book Antiqua" w:hAnsi="Book Antiqua" w:cs="Book Antiqua"/>
                <w:sz w:val="24"/>
                <w:szCs w:val="24"/>
                <w:lang w:val="en-US"/>
              </w:rPr>
              <w:t xml:space="preserve">HOMA-IR, Leptin, TNF, </w:t>
            </w:r>
            <w:proofErr w:type="gramStart"/>
            <w:r w:rsidR="00DA04C5">
              <w:rPr>
                <w:rFonts w:ascii="Book Antiqua" w:hAnsi="Book Antiqua" w:cs="Book Antiqua"/>
                <w:sz w:val="24"/>
                <w:szCs w:val="24"/>
                <w:lang w:val="en-US"/>
              </w:rPr>
              <w:t>hs</w:t>
            </w:r>
            <w:proofErr w:type="gramEnd"/>
            <w:r w:rsidR="00DA04C5">
              <w:rPr>
                <w:rFonts w:ascii="Book Antiqua" w:hAnsi="Book Antiqua" w:cs="Book Antiqua"/>
                <w:sz w:val="24"/>
                <w:szCs w:val="24"/>
                <w:lang w:val="en-US"/>
              </w:rPr>
              <w:t>-CRP.</w:t>
            </w:r>
            <w:r w:rsidR="001E20CF">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No relationship with lipid profile and BP</w:t>
            </w:r>
            <w:r w:rsidR="00DA04C5">
              <w:rPr>
                <w:rFonts w:ascii="Book Antiqua" w:hAnsi="Book Antiqua" w:cs="Book Antiqua" w:hint="eastAsia"/>
                <w:sz w:val="24"/>
                <w:szCs w:val="24"/>
                <w:lang w:val="en-US" w:eastAsia="zh-CN"/>
              </w:rPr>
              <w:t>.</w:t>
            </w:r>
          </w:p>
        </w:tc>
      </w:tr>
      <w:tr w:rsidR="000E2122" w:rsidRPr="00E47C18" w:rsidTr="0048414E">
        <w:trPr>
          <w:trHeight w:val="932"/>
        </w:trPr>
        <w:tc>
          <w:tcPr>
            <w:tcW w:w="917" w:type="pct"/>
            <w:tcBorders>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rPr>
              <w:t>Mahmud</w:t>
            </w:r>
            <w:r w:rsidR="004F3744">
              <w:rPr>
                <w:rFonts w:ascii="Book Antiqua" w:hAnsi="Book Antiqua" w:cs="Book Antiqua" w:hint="eastAsia"/>
                <w:sz w:val="24"/>
                <w:szCs w:val="24"/>
                <w:lang w:eastAsia="zh-CN"/>
              </w:rPr>
              <w:t xml:space="preserve"> </w:t>
            </w:r>
            <w:r w:rsidRPr="00847C34">
              <w:rPr>
                <w:rFonts w:ascii="Book Antiqua" w:hAnsi="Book Antiqua" w:cs="Book Antiqua"/>
                <w:i/>
                <w:sz w:val="24"/>
                <w:szCs w:val="24"/>
                <w:lang w:val="en-US"/>
              </w:rPr>
              <w:t>et al</w:t>
            </w:r>
            <w:r w:rsidRPr="00847C34">
              <w:rPr>
                <w:rFonts w:ascii="Book Antiqua" w:hAnsi="Book Antiqua" w:cs="Book Antiqua"/>
                <w:sz w:val="24"/>
                <w:szCs w:val="24"/>
                <w:vertAlign w:val="superscript"/>
              </w:rPr>
              <w:t>[61]</w:t>
            </w:r>
            <w:r w:rsidRPr="00847C34">
              <w:rPr>
                <w:rFonts w:ascii="Book Antiqua" w:hAnsi="Book Antiqua" w:cs="Book Antiqua"/>
                <w:sz w:val="24"/>
                <w:szCs w:val="24"/>
              </w:rPr>
              <w:t>, 2009</w:t>
            </w:r>
          </w:p>
        </w:tc>
        <w:tc>
          <w:tcPr>
            <w:tcW w:w="42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RA</w:t>
            </w:r>
          </w:p>
        </w:tc>
        <w:tc>
          <w:tcPr>
            <w:tcW w:w="71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Evaluation of EF in </w:t>
            </w:r>
            <w:r w:rsidR="00DA04C5">
              <w:rPr>
                <w:rFonts w:ascii="Book Antiqua" w:hAnsi="Book Antiqua" w:cs="Book Antiqua"/>
                <w:sz w:val="24"/>
                <w:szCs w:val="24"/>
                <w:lang w:val="en-US"/>
              </w:rPr>
              <w:t>OB adolescent</w:t>
            </w:r>
            <w:r w:rsidR="00DA04C5">
              <w:rPr>
                <w:rFonts w:ascii="Book Antiqua" w:hAnsi="Book Antiqua" w:cs="Book Antiqua"/>
                <w:sz w:val="24"/>
                <w:szCs w:val="24"/>
                <w:lang w:val="en-US"/>
              </w:rPr>
              <w:lastRenderedPageBreak/>
              <w:t>s with impaired IS</w:t>
            </w:r>
          </w:p>
        </w:tc>
        <w:tc>
          <w:tcPr>
            <w:tcW w:w="620" w:type="pct"/>
            <w:tcBorders>
              <w:left w:val="nil"/>
              <w:right w:val="nil"/>
            </w:tcBorders>
          </w:tcPr>
          <w:p w:rsidR="008A7767" w:rsidRPr="006B2E1B"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lastRenderedPageBreak/>
              <w:t>OB with HOMA-IR 5.4</w:t>
            </w:r>
            <w:r w:rsidR="001E20CF">
              <w:rPr>
                <w:rFonts w:ascii="Book Antiqua" w:hAnsi="Book Antiqua" w:cs="Book Antiqua" w:hint="eastAsia"/>
                <w:sz w:val="24"/>
                <w:szCs w:val="24"/>
                <w:lang w:val="en-US" w:eastAsia="zh-CN"/>
              </w:rPr>
              <w:t xml:space="preserve"> </w:t>
            </w:r>
            <w:r w:rsidR="006B2E1B">
              <w:rPr>
                <w:rFonts w:ascii="Book Antiqua" w:hAnsi="Book Antiqua" w:cs="Book Antiqua"/>
                <w:sz w:val="24"/>
                <w:szCs w:val="24"/>
                <w:lang w:val="en-US"/>
              </w:rPr>
              <w:lastRenderedPageBreak/>
              <w:t>Age 13.4 (1.7)</w:t>
            </w:r>
            <w:r w:rsidR="00595EBE">
              <w:rPr>
                <w:rFonts w:ascii="Book Antiqua" w:hAnsi="Book Antiqua" w:cs="Book Antiqua" w:hint="eastAsia"/>
                <w:sz w:val="24"/>
                <w:szCs w:val="24"/>
                <w:lang w:val="en-US" w:eastAsia="zh-CN"/>
              </w:rPr>
              <w:t xml:space="preserve">, </w:t>
            </w:r>
            <w:r w:rsidRPr="00847C34">
              <w:rPr>
                <w:rFonts w:ascii="Book Antiqua" w:hAnsi="Book Antiqua" w:cs="Book Antiqua"/>
                <w:i/>
                <w:sz w:val="24"/>
                <w:szCs w:val="24"/>
                <w:lang w:val="en-US"/>
              </w:rPr>
              <w:t>n</w:t>
            </w:r>
            <w:r w:rsidRPr="00595EBE">
              <w:rPr>
                <w:rFonts w:ascii="Book Antiqua" w:hAnsi="Book Antiqua" w:cs="Book Antiqua"/>
                <w:sz w:val="24"/>
                <w:szCs w:val="24"/>
                <w:lang w:val="en-US"/>
              </w:rPr>
              <w:t xml:space="preserve"> = </w:t>
            </w:r>
            <w:r w:rsidR="00F70498" w:rsidRPr="00F70498">
              <w:rPr>
                <w:rFonts w:ascii="Book Antiqua" w:hAnsi="Book Antiqua" w:cs="Book Antiqua"/>
                <w:sz w:val="24"/>
                <w:szCs w:val="24"/>
                <w:lang w:val="en-US"/>
              </w:rPr>
              <w:t>26</w:t>
            </w:r>
            <w:r w:rsidR="00595EBE">
              <w:rPr>
                <w:rFonts w:ascii="Book Antiqua" w:hAnsi="Book Antiqua" w:cs="Book Antiqua" w:hint="eastAsia"/>
                <w:sz w:val="24"/>
                <w:szCs w:val="24"/>
                <w:lang w:val="en-US" w:eastAsia="zh-CN"/>
              </w:rPr>
              <w:t xml:space="preserve"> </w:t>
            </w:r>
            <w:r w:rsidR="00F70498" w:rsidRPr="00F70498">
              <w:rPr>
                <w:rFonts w:ascii="Book Antiqua" w:hAnsi="Book Antiqua" w:cs="Book Antiqua"/>
                <w:sz w:val="24"/>
                <w:szCs w:val="24"/>
                <w:lang w:val="en-US"/>
              </w:rPr>
              <w:t>[F/M 10/16]</w:t>
            </w:r>
          </w:p>
        </w:tc>
        <w:tc>
          <w:tcPr>
            <w:tcW w:w="563"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lastRenderedPageBreak/>
              <w:t xml:space="preserve">NW, healthyAge 14 </w:t>
            </w:r>
            <w:r w:rsidRPr="00847C34">
              <w:rPr>
                <w:rFonts w:ascii="Book Antiqua" w:hAnsi="Book Antiqua" w:cs="Book Antiqua"/>
                <w:sz w:val="24"/>
                <w:szCs w:val="24"/>
                <w:lang w:val="en-US"/>
              </w:rPr>
              <w:lastRenderedPageBreak/>
              <w:t>(1.4)</w:t>
            </w:r>
            <w:r w:rsidR="00595EBE">
              <w:rPr>
                <w:rFonts w:ascii="Book Antiqua" w:hAnsi="Book Antiqua" w:cs="Book Antiqua" w:hint="eastAsia"/>
                <w:sz w:val="24"/>
                <w:szCs w:val="24"/>
                <w:lang w:val="en-US" w:eastAsia="zh-CN"/>
              </w:rPr>
              <w:t xml:space="preserve">, </w:t>
            </w:r>
            <w:r w:rsidRPr="00847C34">
              <w:rPr>
                <w:rFonts w:ascii="Book Antiqua" w:hAnsi="Book Antiqua" w:cs="Book Antiqua"/>
                <w:i/>
                <w:sz w:val="24"/>
                <w:szCs w:val="24"/>
                <w:lang w:val="en-US"/>
              </w:rPr>
              <w:t>n</w:t>
            </w:r>
            <w:r w:rsidRPr="00595EBE">
              <w:rPr>
                <w:rFonts w:ascii="Book Antiqua" w:hAnsi="Book Antiqua" w:cs="Book Antiqua"/>
                <w:sz w:val="24"/>
                <w:szCs w:val="24"/>
                <w:lang w:val="en-US"/>
              </w:rPr>
              <w:t xml:space="preserve"> = </w:t>
            </w:r>
            <w:r w:rsidRPr="00847C34">
              <w:rPr>
                <w:rFonts w:ascii="Book Antiqua" w:hAnsi="Book Antiqua" w:cs="Book Antiqua"/>
                <w:sz w:val="24"/>
                <w:szCs w:val="24"/>
                <w:lang w:val="en-US"/>
              </w:rPr>
              <w:t>51</w:t>
            </w:r>
            <w:r w:rsidR="00595EBE">
              <w:rPr>
                <w:rFonts w:ascii="Book Antiqua" w:hAnsi="Book Antiqua" w:cs="Book Antiqua" w:hint="eastAsia"/>
                <w:sz w:val="24"/>
                <w:szCs w:val="24"/>
                <w:lang w:val="en-US" w:eastAsia="zh-CN"/>
              </w:rPr>
              <w:t xml:space="preserve"> </w:t>
            </w:r>
            <w:r w:rsidRPr="00847C34">
              <w:rPr>
                <w:rFonts w:ascii="Book Antiqua" w:hAnsi="Book Antiqua" w:cs="Book Antiqua"/>
                <w:sz w:val="24"/>
                <w:szCs w:val="24"/>
                <w:lang w:val="en-US"/>
              </w:rPr>
              <w:t>[F/M 21/30]</w:t>
            </w:r>
          </w:p>
        </w:tc>
        <w:tc>
          <w:tcPr>
            <w:tcW w:w="986"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lastRenderedPageBreak/>
              <w:t xml:space="preserve">OB 1.5 (0.4) </w:t>
            </w:r>
            <w:r w:rsidRPr="00847C34">
              <w:rPr>
                <w:rFonts w:ascii="Book Antiqua" w:hAnsi="Book Antiqua" w:cs="Book Antiqua"/>
                <w:i/>
                <w:sz w:val="24"/>
                <w:szCs w:val="24"/>
                <w:lang w:val="en-US"/>
              </w:rPr>
              <w:t>vs</w:t>
            </w:r>
            <w:r w:rsidR="001E20CF" w:rsidRPr="001E20CF">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NW 2 (0.4</w:t>
            </w:r>
            <w:proofErr w:type="gramStart"/>
            <w:r w:rsidRPr="00847C34">
              <w:rPr>
                <w:rFonts w:ascii="Book Antiqua" w:hAnsi="Book Antiqua" w:cs="Book Antiqua"/>
                <w:sz w:val="24"/>
                <w:szCs w:val="24"/>
                <w:lang w:val="en-US"/>
              </w:rPr>
              <w:t>)</w:t>
            </w:r>
            <w:r w:rsidRPr="00847C34">
              <w:rPr>
                <w:rFonts w:ascii="Book Antiqua" w:hAnsi="Book Antiqua" w:cs="Book Antiqua"/>
                <w:sz w:val="24"/>
                <w:szCs w:val="24"/>
                <w:vertAlign w:val="superscript"/>
                <w:lang w:val="en-US"/>
              </w:rPr>
              <w:t>b</w:t>
            </w:r>
            <w:proofErr w:type="gramEnd"/>
            <w:r w:rsidR="00DA04C5">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Other values </w:t>
            </w:r>
            <w:r w:rsidRPr="00847C34">
              <w:rPr>
                <w:rFonts w:ascii="Book Antiqua" w:hAnsi="Book Antiqua" w:cs="Book Antiqua"/>
                <w:sz w:val="24"/>
                <w:szCs w:val="24"/>
                <w:lang w:val="en-US"/>
              </w:rPr>
              <w:lastRenderedPageBreak/>
              <w:t>reported like p trend</w:t>
            </w:r>
            <w:r w:rsidR="00DA04C5">
              <w:rPr>
                <w:rFonts w:ascii="Book Antiqua" w:hAnsi="Book Antiqua" w:cs="Book Antiqua" w:hint="eastAsia"/>
                <w:sz w:val="24"/>
                <w:szCs w:val="24"/>
                <w:lang w:val="en-US" w:eastAsia="zh-CN"/>
              </w:rPr>
              <w:t>.</w:t>
            </w:r>
          </w:p>
        </w:tc>
        <w:tc>
          <w:tcPr>
            <w:tcW w:w="775" w:type="pct"/>
            <w:tcBorders>
              <w:lef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lastRenderedPageBreak/>
              <w:t xml:space="preserve">EF lower in OB and negatively </w:t>
            </w:r>
            <w:r w:rsidRPr="00847C34">
              <w:rPr>
                <w:rFonts w:ascii="Book Antiqua" w:hAnsi="Book Antiqua" w:cs="Book Antiqua"/>
                <w:sz w:val="24"/>
                <w:szCs w:val="24"/>
                <w:lang w:val="en-US"/>
              </w:rPr>
              <w:lastRenderedPageBreak/>
              <w:t>related with adiposity, TG, LDL and Tot-Chol.</w:t>
            </w:r>
            <w:r w:rsidR="00595EBE">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RHI improved with age</w:t>
            </w:r>
            <w:r w:rsidR="006B2E1B">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RHI not correlated with Leptin, IR or gender</w:t>
            </w:r>
            <w:r w:rsidR="006B2E1B">
              <w:rPr>
                <w:rFonts w:ascii="Book Antiqua" w:hAnsi="Book Antiqua" w:cs="Book Antiqua" w:hint="eastAsia"/>
                <w:sz w:val="24"/>
                <w:szCs w:val="24"/>
                <w:lang w:val="en-US" w:eastAsia="zh-CN"/>
              </w:rPr>
              <w:t>.</w:t>
            </w:r>
          </w:p>
        </w:tc>
      </w:tr>
      <w:tr w:rsidR="000E2122" w:rsidRPr="00E47C18" w:rsidTr="0048414E">
        <w:trPr>
          <w:trHeight w:val="932"/>
        </w:trPr>
        <w:tc>
          <w:tcPr>
            <w:tcW w:w="917" w:type="pct"/>
            <w:tcBorders>
              <w:right w:val="nil"/>
            </w:tcBorders>
          </w:tcPr>
          <w:p w:rsidR="008A7767" w:rsidRPr="00CC44CE"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rPr>
              <w:lastRenderedPageBreak/>
              <w:t xml:space="preserve">Tomsa </w:t>
            </w:r>
            <w:r w:rsidRPr="00847C34">
              <w:rPr>
                <w:rFonts w:ascii="Book Antiqua" w:hAnsi="Book Antiqua" w:cs="Book Antiqua"/>
                <w:i/>
                <w:sz w:val="24"/>
                <w:szCs w:val="24"/>
                <w:lang w:val="en-US"/>
              </w:rPr>
              <w:t>et al</w:t>
            </w:r>
            <w:r w:rsidRPr="00847C34">
              <w:rPr>
                <w:rFonts w:ascii="Book Antiqua" w:hAnsi="Book Antiqua" w:cs="Book Antiqua"/>
                <w:sz w:val="24"/>
                <w:szCs w:val="24"/>
                <w:vertAlign w:val="superscript"/>
              </w:rPr>
              <w:t>[62]</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2016</w:t>
            </w:r>
          </w:p>
        </w:tc>
        <w:tc>
          <w:tcPr>
            <w:tcW w:w="42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CSS</w:t>
            </w:r>
          </w:p>
        </w:tc>
        <w:tc>
          <w:tcPr>
            <w:tcW w:w="71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Comparing EF to body fat, IS, BGL and CIM in</w:t>
            </w:r>
            <w:r w:rsidR="00CC44CE">
              <w:rPr>
                <w:rFonts w:ascii="Book Antiqua" w:hAnsi="Book Antiqua" w:cs="Book Antiqua"/>
                <w:sz w:val="24"/>
                <w:szCs w:val="24"/>
                <w:lang w:val="en-US"/>
              </w:rPr>
              <w:t xml:space="preserve"> dysglicemic and OW adolescents</w:t>
            </w:r>
          </w:p>
        </w:tc>
        <w:tc>
          <w:tcPr>
            <w:tcW w:w="620"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OW with NGT</w:t>
            </w:r>
            <w:r w:rsidR="00595EBE">
              <w:rPr>
                <w:rFonts w:ascii="Book Antiqua" w:hAnsi="Book Antiqua" w:cs="Book Antiqua" w:hint="eastAsia"/>
                <w:sz w:val="24"/>
                <w:szCs w:val="24"/>
                <w:lang w:val="en-US" w:eastAsia="zh-CN"/>
              </w:rPr>
              <w:t xml:space="preserve">, </w:t>
            </w:r>
            <w:r w:rsidRPr="00847C34">
              <w:rPr>
                <w:rFonts w:ascii="Book Antiqua" w:hAnsi="Book Antiqua" w:cs="Book Antiqua"/>
                <w:i/>
                <w:sz w:val="24"/>
                <w:szCs w:val="24"/>
                <w:lang w:val="en-US"/>
              </w:rPr>
              <w:t>n</w:t>
            </w:r>
            <w:r w:rsidRPr="00595EBE">
              <w:rPr>
                <w:rFonts w:ascii="Book Antiqua" w:hAnsi="Book Antiqua" w:cs="Book Antiqua"/>
                <w:sz w:val="24"/>
                <w:szCs w:val="24"/>
                <w:lang w:val="en-US"/>
              </w:rPr>
              <w:t xml:space="preserve"> = </w:t>
            </w:r>
            <w:r w:rsidR="002966D6">
              <w:rPr>
                <w:rFonts w:ascii="Book Antiqua" w:hAnsi="Book Antiqua" w:cs="Book Antiqua"/>
                <w:sz w:val="24"/>
                <w:szCs w:val="24"/>
                <w:lang w:val="en-US"/>
              </w:rPr>
              <w:t xml:space="preserve">25, </w:t>
            </w:r>
            <w:r w:rsidRPr="00847C34">
              <w:rPr>
                <w:rFonts w:ascii="Book Antiqua" w:hAnsi="Book Antiqua" w:cs="Book Antiqua"/>
                <w:sz w:val="24"/>
                <w:szCs w:val="24"/>
                <w:lang w:val="en-US"/>
              </w:rPr>
              <w:t xml:space="preserve">OW with IGT </w:t>
            </w:r>
            <w:r w:rsidRPr="00847C34">
              <w:rPr>
                <w:rFonts w:ascii="Book Antiqua" w:hAnsi="Book Antiqua" w:cs="Book Antiqua"/>
                <w:i/>
                <w:sz w:val="24"/>
                <w:szCs w:val="24"/>
                <w:lang w:val="en-US"/>
              </w:rPr>
              <w:t>n</w:t>
            </w:r>
            <w:r w:rsidRPr="00595EBE">
              <w:rPr>
                <w:rFonts w:ascii="Book Antiqua" w:hAnsi="Book Antiqua" w:cs="Book Antiqua"/>
                <w:sz w:val="24"/>
                <w:szCs w:val="24"/>
                <w:lang w:val="en-US"/>
              </w:rPr>
              <w:t xml:space="preserve"> = </w:t>
            </w:r>
            <w:r w:rsidR="002966D6">
              <w:rPr>
                <w:rFonts w:ascii="Book Antiqua" w:hAnsi="Book Antiqua" w:cs="Book Antiqua"/>
                <w:sz w:val="24"/>
                <w:szCs w:val="24"/>
                <w:lang w:val="en-US"/>
              </w:rPr>
              <w:t>19,</w:t>
            </w:r>
            <w:r w:rsidR="001E20CF">
              <w:rPr>
                <w:rFonts w:ascii="Book Antiqua" w:hAnsi="Book Antiqua" w:cs="Book Antiqua" w:hint="eastAsia"/>
                <w:sz w:val="24"/>
                <w:szCs w:val="24"/>
                <w:lang w:val="en-US" w:eastAsia="zh-CN"/>
              </w:rPr>
              <w:t xml:space="preserve"> </w:t>
            </w:r>
            <w:r w:rsidRPr="00847C34">
              <w:rPr>
                <w:rFonts w:ascii="Book Antiqua" w:hAnsi="Book Antiqua" w:cs="Book Antiqua"/>
                <w:sz w:val="24"/>
                <w:szCs w:val="24"/>
                <w:lang w:val="en-US"/>
              </w:rPr>
              <w:t xml:space="preserve">OW with T2D but HB1Ac &lt; 8% </w:t>
            </w:r>
            <w:r w:rsidRPr="00847C34">
              <w:rPr>
                <w:rFonts w:ascii="Book Antiqua" w:hAnsi="Book Antiqua" w:cs="Book Antiqua"/>
                <w:i/>
                <w:sz w:val="24"/>
                <w:szCs w:val="24"/>
                <w:lang w:val="en-US"/>
              </w:rPr>
              <w:t>n</w:t>
            </w:r>
            <w:r w:rsidRPr="000F195A">
              <w:rPr>
                <w:rFonts w:ascii="Book Antiqua" w:hAnsi="Book Antiqua" w:cs="Book Antiqua"/>
                <w:sz w:val="24"/>
                <w:szCs w:val="24"/>
                <w:lang w:val="en-US"/>
              </w:rPr>
              <w:t xml:space="preserve"> = </w:t>
            </w:r>
            <w:r w:rsidR="002966D6">
              <w:rPr>
                <w:rFonts w:ascii="Book Antiqua" w:hAnsi="Book Antiqua" w:cs="Book Antiqua"/>
                <w:sz w:val="24"/>
                <w:szCs w:val="24"/>
                <w:lang w:val="en-US"/>
              </w:rPr>
              <w:t>16; Age 15.5 (0.2)</w:t>
            </w:r>
            <w:r w:rsidR="000F195A">
              <w:rPr>
                <w:rFonts w:ascii="Book Antiqua" w:hAnsi="Book Antiqua" w:cs="Book Antiqua" w:hint="eastAsia"/>
                <w:sz w:val="24"/>
                <w:szCs w:val="24"/>
                <w:lang w:val="en-US" w:eastAsia="zh-CN"/>
              </w:rPr>
              <w:t xml:space="preserve"> </w:t>
            </w:r>
            <w:r w:rsidRPr="00847C34">
              <w:rPr>
                <w:rFonts w:ascii="Book Antiqua" w:hAnsi="Book Antiqua" w:cs="Book Antiqua"/>
                <w:sz w:val="24"/>
                <w:szCs w:val="24"/>
                <w:lang w:val="en-US"/>
              </w:rPr>
              <w:t xml:space="preserve">Total </w:t>
            </w:r>
            <w:r w:rsidRPr="00847C34">
              <w:rPr>
                <w:rFonts w:ascii="Book Antiqua" w:hAnsi="Book Antiqua" w:cs="Book Antiqua"/>
                <w:i/>
                <w:sz w:val="24"/>
                <w:szCs w:val="24"/>
                <w:lang w:val="en-US"/>
              </w:rPr>
              <w:t>n</w:t>
            </w:r>
            <w:r w:rsidRPr="000F195A">
              <w:rPr>
                <w:rFonts w:ascii="Book Antiqua" w:hAnsi="Book Antiqua" w:cs="Book Antiqua"/>
                <w:sz w:val="24"/>
                <w:szCs w:val="24"/>
                <w:lang w:val="en-US"/>
              </w:rPr>
              <w:t xml:space="preserve"> = </w:t>
            </w:r>
            <w:r w:rsidR="002966D6">
              <w:rPr>
                <w:rFonts w:ascii="Book Antiqua" w:hAnsi="Book Antiqua" w:cs="Book Antiqua"/>
                <w:sz w:val="24"/>
                <w:szCs w:val="24"/>
                <w:lang w:val="en-US"/>
              </w:rPr>
              <w:t xml:space="preserve">60 </w:t>
            </w:r>
            <w:r w:rsidRPr="00847C34">
              <w:rPr>
                <w:rFonts w:ascii="Book Antiqua" w:hAnsi="Book Antiqua" w:cs="Book Antiqua"/>
                <w:sz w:val="24"/>
                <w:szCs w:val="24"/>
                <w:lang w:val="en-US"/>
              </w:rPr>
              <w:t>[F/M 37/23]</w:t>
            </w:r>
          </w:p>
        </w:tc>
        <w:tc>
          <w:tcPr>
            <w:tcW w:w="563" w:type="pct"/>
            <w:tcBorders>
              <w:left w:val="nil"/>
              <w:right w:val="nil"/>
            </w:tcBorders>
          </w:tcPr>
          <w:p w:rsidR="008A7767" w:rsidRPr="00847C34" w:rsidRDefault="00377385">
            <w:pPr>
              <w:snapToGrid w:val="0"/>
              <w:spacing w:after="0" w:line="360" w:lineRule="auto"/>
              <w:rPr>
                <w:rFonts w:ascii="Book Antiqua" w:hAnsi="Book Antiqua" w:cs="Book Antiqua"/>
                <w:sz w:val="24"/>
                <w:szCs w:val="24"/>
              </w:rPr>
            </w:pPr>
            <w:r>
              <w:rPr>
                <w:rFonts w:ascii="Book Antiqua" w:hAnsi="Book Antiqua" w:cs="Book Antiqua"/>
                <w:sz w:val="24"/>
                <w:szCs w:val="24"/>
              </w:rPr>
              <w:t>NW</w:t>
            </w:r>
            <w:r w:rsidR="008A7767" w:rsidRPr="00847C34">
              <w:rPr>
                <w:rFonts w:ascii="Book Antiqua" w:hAnsi="Book Antiqua" w:cs="Book Antiqua"/>
                <w:sz w:val="24"/>
                <w:szCs w:val="24"/>
              </w:rPr>
              <w:t>Age 15.5</w:t>
            </w:r>
            <w:r w:rsidR="008A7767" w:rsidRPr="00847C34">
              <w:rPr>
                <w:rFonts w:ascii="Book Antiqua" w:hAnsi="Book Antiqua" w:cs="Book Antiqua"/>
                <w:sz w:val="24"/>
                <w:szCs w:val="24"/>
                <w:lang w:val="en-US"/>
              </w:rPr>
              <w:t xml:space="preserve"> (</w:t>
            </w:r>
            <w:r>
              <w:rPr>
                <w:rFonts w:ascii="Book Antiqua" w:hAnsi="Book Antiqua" w:cs="Book Antiqua"/>
                <w:sz w:val="24"/>
                <w:szCs w:val="24"/>
              </w:rPr>
              <w:t>0.2)</w:t>
            </w:r>
            <w:r w:rsidR="00595EBE">
              <w:rPr>
                <w:rFonts w:ascii="Book Antiqua" w:hAnsi="Book Antiqua" w:cs="Book Antiqua" w:hint="eastAsia"/>
                <w:sz w:val="24"/>
                <w:szCs w:val="24"/>
                <w:lang w:eastAsia="zh-CN"/>
              </w:rPr>
              <w:t xml:space="preserve">, </w:t>
            </w:r>
            <w:r w:rsidR="008A7767" w:rsidRPr="00847C34">
              <w:rPr>
                <w:rFonts w:ascii="Book Antiqua" w:hAnsi="Book Antiqua" w:cs="Book Antiqua"/>
                <w:i/>
                <w:sz w:val="24"/>
                <w:szCs w:val="24"/>
                <w:lang w:val="en-US"/>
              </w:rPr>
              <w:t>n</w:t>
            </w:r>
            <w:r w:rsidR="008A7767" w:rsidRPr="00595EBE">
              <w:rPr>
                <w:rFonts w:ascii="Book Antiqua" w:hAnsi="Book Antiqua" w:cs="Book Antiqua"/>
                <w:sz w:val="24"/>
                <w:szCs w:val="24"/>
                <w:lang w:val="en-US"/>
              </w:rPr>
              <w:t xml:space="preserve"> = </w:t>
            </w:r>
            <w:r w:rsidR="008A7767" w:rsidRPr="00847C34">
              <w:rPr>
                <w:rFonts w:ascii="Book Antiqua" w:hAnsi="Book Antiqua" w:cs="Book Antiqua"/>
                <w:sz w:val="24"/>
                <w:szCs w:val="24"/>
              </w:rPr>
              <w:t>21</w:t>
            </w:r>
            <w:r w:rsidR="00595EBE">
              <w:rPr>
                <w:rFonts w:ascii="Book Antiqua" w:hAnsi="Book Antiqua" w:cs="Book Antiqua" w:hint="eastAsia"/>
                <w:sz w:val="24"/>
                <w:szCs w:val="24"/>
                <w:lang w:eastAsia="zh-CN"/>
              </w:rPr>
              <w:t xml:space="preserve"> </w:t>
            </w:r>
            <w:r w:rsidR="00CC44CE">
              <w:rPr>
                <w:rFonts w:ascii="Book Antiqua" w:hAnsi="Book Antiqua" w:cs="Book Antiqua"/>
                <w:sz w:val="24"/>
                <w:szCs w:val="24"/>
              </w:rPr>
              <w:t>[F/M 9/12]</w:t>
            </w:r>
          </w:p>
        </w:tc>
        <w:tc>
          <w:tcPr>
            <w:tcW w:w="986" w:type="pct"/>
            <w:tcBorders>
              <w:left w:val="nil"/>
              <w:right w:val="nil"/>
            </w:tcBorders>
          </w:tcPr>
          <w:p w:rsidR="008A7767" w:rsidRPr="002966D6"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BMI 30.91.2</w:t>
            </w:r>
            <w:r w:rsidR="00F70498" w:rsidRPr="00F70498">
              <w:rPr>
                <w:rFonts w:ascii="Book Antiqua" w:hAnsi="Book Antiqua" w:cs="Book Antiqua"/>
                <w:sz w:val="24"/>
                <w:szCs w:val="24"/>
              </w:rPr>
              <w:t xml:space="preserve"> (</w:t>
            </w:r>
            <w:r w:rsidRPr="00847C34">
              <w:rPr>
                <w:rFonts w:ascii="Book Antiqua" w:hAnsi="Book Antiqua" w:cs="Book Antiqua"/>
                <w:sz w:val="24"/>
                <w:szCs w:val="24"/>
              </w:rPr>
              <w:t xml:space="preserve">0) </w:t>
            </w:r>
            <w:r w:rsidR="00F70498" w:rsidRPr="00F70498">
              <w:rPr>
                <w:rFonts w:ascii="Book Antiqua" w:hAnsi="Book Antiqua" w:cs="Book Antiqua"/>
                <w:i/>
                <w:sz w:val="24"/>
                <w:szCs w:val="24"/>
              </w:rPr>
              <w:t>vs</w:t>
            </w:r>
            <w:r w:rsidRPr="00847C34">
              <w:rPr>
                <w:rFonts w:ascii="Book Antiqua" w:hAnsi="Book Antiqua" w:cs="Book Antiqua"/>
                <w:sz w:val="24"/>
                <w:szCs w:val="24"/>
              </w:rPr>
              <w:t xml:space="preserve"> BMI 30.41.5</w:t>
            </w:r>
            <w:r w:rsidR="00F70498" w:rsidRPr="00F70498">
              <w:rPr>
                <w:rFonts w:ascii="Book Antiqua" w:hAnsi="Book Antiqua" w:cs="Book Antiqua"/>
                <w:sz w:val="24"/>
                <w:szCs w:val="24"/>
              </w:rPr>
              <w:t xml:space="preserve"> (</w:t>
            </w:r>
            <w:r w:rsidRPr="00847C34">
              <w:rPr>
                <w:rFonts w:ascii="Book Antiqua" w:hAnsi="Book Antiqua" w:cs="Book Antiqua"/>
                <w:sz w:val="24"/>
                <w:szCs w:val="24"/>
              </w:rPr>
              <w:t xml:space="preserve">0) </w:t>
            </w:r>
            <w:r w:rsidR="00F70498" w:rsidRPr="00F70498">
              <w:rPr>
                <w:rFonts w:ascii="Book Antiqua" w:hAnsi="Book Antiqua" w:cs="Book Antiqua"/>
                <w:i/>
                <w:sz w:val="24"/>
                <w:szCs w:val="24"/>
              </w:rPr>
              <w:t>vs</w:t>
            </w:r>
            <w:r w:rsidRPr="00847C34">
              <w:rPr>
                <w:rFonts w:ascii="Book Antiqua" w:hAnsi="Book Antiqua" w:cs="Book Antiqua"/>
                <w:sz w:val="24"/>
                <w:szCs w:val="24"/>
              </w:rPr>
              <w:t xml:space="preserve"> BMI 26.72.0</w:t>
            </w:r>
            <w:r w:rsidR="00F70498" w:rsidRPr="00F70498">
              <w:rPr>
                <w:rFonts w:ascii="Book Antiqua" w:hAnsi="Book Antiqua" w:cs="Book Antiqua"/>
                <w:sz w:val="24"/>
                <w:szCs w:val="24"/>
              </w:rPr>
              <w:t xml:space="preserve"> (</w:t>
            </w:r>
            <w:r w:rsidRPr="00847C34">
              <w:rPr>
                <w:rFonts w:ascii="Book Antiqua" w:hAnsi="Book Antiqua" w:cs="Book Antiqua"/>
                <w:sz w:val="24"/>
                <w:szCs w:val="24"/>
              </w:rPr>
              <w:t>0)p trend</w:t>
            </w:r>
            <w:r w:rsidR="00F70498" w:rsidRPr="00F70498">
              <w:rPr>
                <w:rFonts w:ascii="Book Antiqua" w:hAnsi="Book Antiqua" w:cs="Book Antiqua"/>
                <w:sz w:val="24"/>
                <w:szCs w:val="24"/>
                <w:vertAlign w:val="superscript"/>
              </w:rPr>
              <w:t>a</w:t>
            </w:r>
            <w:r w:rsidR="00F70498" w:rsidRPr="00F70498">
              <w:rPr>
                <w:rFonts w:ascii="Book Antiqua" w:hAnsi="Book Antiqua" w:cs="Book Antiqua"/>
                <w:sz w:val="24"/>
                <w:szCs w:val="24"/>
                <w:lang w:eastAsia="zh-CN"/>
              </w:rPr>
              <w:t>.</w:t>
            </w:r>
            <w:r w:rsidR="00225620">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rPr>
            </w:pPr>
          </w:p>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Negatively with WC, BGL, TNF, PAI</w:t>
            </w:r>
            <w:r w:rsidRPr="00847C34">
              <w:rPr>
                <w:rFonts w:ascii="Book Antiqua" w:hAnsi="Book Antiqua" w:cs="Book Antiqua"/>
                <w:sz w:val="24"/>
                <w:szCs w:val="24"/>
                <w:vertAlign w:val="superscript"/>
                <w:lang w:val="en-US"/>
              </w:rPr>
              <w:t>a</w:t>
            </w:r>
            <w:r w:rsidRPr="00847C34">
              <w:rPr>
                <w:rFonts w:ascii="Book Antiqua" w:hAnsi="Book Antiqua" w:cs="Book Antiqua"/>
                <w:sz w:val="24"/>
                <w:szCs w:val="24"/>
                <w:lang w:val="en-US"/>
              </w:rPr>
              <w:t>, leptin</w:t>
            </w:r>
            <w:r w:rsidRPr="00847C34">
              <w:rPr>
                <w:rFonts w:ascii="Book Antiqua" w:hAnsi="Book Antiqua" w:cs="Book Antiqua"/>
                <w:sz w:val="24"/>
                <w:szCs w:val="24"/>
                <w:vertAlign w:val="superscript"/>
                <w:lang w:val="en-US"/>
              </w:rPr>
              <w:t>b</w:t>
            </w:r>
            <w:r w:rsidR="002966D6" w:rsidRPr="002966D6">
              <w:rPr>
                <w:rFonts w:ascii="Book Antiqua" w:hAnsi="Book Antiqua" w:cs="Book Antiqua" w:hint="eastAsia"/>
                <w:sz w:val="24"/>
                <w:szCs w:val="24"/>
                <w:lang w:val="en-US" w:eastAsia="zh-CN"/>
              </w:rPr>
              <w:t>.</w:t>
            </w:r>
            <w:r w:rsidR="00225620">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rPr>
            </w:pP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Positively with </w:t>
            </w:r>
            <w:r w:rsidR="001448B2">
              <w:rPr>
                <w:rFonts w:ascii="Book Antiqua" w:hAnsi="Book Antiqua" w:cs="Book Antiqua"/>
                <w:sz w:val="24"/>
                <w:szCs w:val="24"/>
                <w:lang w:val="en-US"/>
              </w:rPr>
              <w:t>a</w:t>
            </w:r>
            <w:r w:rsidRPr="00847C34">
              <w:rPr>
                <w:rFonts w:ascii="Book Antiqua" w:hAnsi="Book Antiqua" w:cs="Book Antiqua"/>
                <w:sz w:val="24"/>
                <w:szCs w:val="24"/>
                <w:lang w:val="en-US"/>
              </w:rPr>
              <w:t>ge and insulin sensitivity</w:t>
            </w:r>
            <w:r w:rsidRPr="00847C34">
              <w:rPr>
                <w:rFonts w:ascii="Book Antiqua" w:hAnsi="Book Antiqua" w:cs="Book Antiqua"/>
                <w:sz w:val="24"/>
                <w:szCs w:val="24"/>
                <w:vertAlign w:val="superscript"/>
                <w:lang w:val="en-US"/>
              </w:rPr>
              <w:t>a</w:t>
            </w:r>
            <w:r w:rsidR="008F7E77" w:rsidRPr="008F7E77">
              <w:rPr>
                <w:rFonts w:ascii="Book Antiqua" w:hAnsi="Book Antiqua" w:cs="Book Antiqua" w:hint="eastAsia"/>
                <w:sz w:val="24"/>
                <w:szCs w:val="24"/>
                <w:lang w:val="en-US" w:eastAsia="zh-CN"/>
              </w:rPr>
              <w:t>.</w:t>
            </w:r>
            <w:r w:rsidR="00225620">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rPr>
            </w:pPr>
          </w:p>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BP, lipid profile</w:t>
            </w:r>
            <w:r w:rsidR="007E06E8" w:rsidRPr="00847C34">
              <w:rPr>
                <w:rFonts w:ascii="Book Antiqua" w:hAnsi="Book Antiqua" w:cs="Book Antiqua"/>
                <w:sz w:val="24"/>
                <w:szCs w:val="24"/>
                <w:vertAlign w:val="superscript"/>
                <w:lang w:val="en-US"/>
              </w:rPr>
              <w:t>c</w:t>
            </w:r>
            <w:r w:rsidRPr="00847C34">
              <w:rPr>
                <w:rFonts w:ascii="Book Antiqua" w:hAnsi="Book Antiqua" w:cs="Book Antiqua"/>
                <w:sz w:val="24"/>
                <w:szCs w:val="24"/>
                <w:lang w:val="en-US"/>
              </w:rPr>
              <w:t xml:space="preserve">. For exact values see </w:t>
            </w:r>
            <w:r w:rsidRPr="00847C34">
              <w:rPr>
                <w:rFonts w:ascii="Book Antiqua" w:hAnsi="Book Antiqua" w:cs="Book Antiqua"/>
                <w:sz w:val="24"/>
                <w:szCs w:val="24"/>
                <w:lang w:val="en-US"/>
              </w:rPr>
              <w:lastRenderedPageBreak/>
              <w:t>reference</w:t>
            </w:r>
            <w:r w:rsidR="002966D6" w:rsidRPr="002966D6">
              <w:rPr>
                <w:rFonts w:ascii="Book Antiqua" w:hAnsi="Book Antiqua" w:cs="Book Antiqua" w:hint="eastAsia"/>
                <w:sz w:val="24"/>
                <w:szCs w:val="24"/>
                <w:lang w:val="en-US" w:eastAsia="zh-CN"/>
              </w:rPr>
              <w:t>.</w:t>
            </w:r>
          </w:p>
        </w:tc>
        <w:tc>
          <w:tcPr>
            <w:tcW w:w="775" w:type="pct"/>
            <w:tcBorders>
              <w:lef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lastRenderedPageBreak/>
              <w:t>RHI lower in OB and T2</w:t>
            </w:r>
            <w:r w:rsidR="0048070C">
              <w:rPr>
                <w:rFonts w:ascii="Book Antiqua" w:hAnsi="Book Antiqua" w:cs="Book Antiqua"/>
                <w:sz w:val="24"/>
                <w:szCs w:val="24"/>
                <w:lang w:val="en-US"/>
              </w:rPr>
              <w:t>DM</w:t>
            </w:r>
            <w:r w:rsidRPr="00847C34">
              <w:rPr>
                <w:rFonts w:ascii="Book Antiqua" w:hAnsi="Book Antiqua" w:cs="Book Antiqua"/>
                <w:sz w:val="24"/>
                <w:szCs w:val="24"/>
                <w:lang w:val="en-US"/>
              </w:rPr>
              <w:t xml:space="preserve">. RHI negatively related with </w:t>
            </w:r>
            <w:r w:rsidRPr="00847C34">
              <w:rPr>
                <w:rFonts w:ascii="Book Antiqua" w:hAnsi="Book Antiqua" w:cs="Book Antiqua"/>
                <w:color w:val="212121"/>
                <w:sz w:val="24"/>
                <w:szCs w:val="24"/>
                <w:lang w:val="en-US"/>
              </w:rPr>
              <w:t>percentage body fat</w:t>
            </w:r>
            <w:r w:rsidRPr="00847C34">
              <w:rPr>
                <w:rFonts w:ascii="Book Antiqua" w:hAnsi="Book Antiqua" w:cs="Book Antiqua"/>
                <w:sz w:val="24"/>
                <w:szCs w:val="24"/>
                <w:lang w:val="en-US"/>
              </w:rPr>
              <w:t>,</w:t>
            </w:r>
            <w:r w:rsidR="000F195A">
              <w:rPr>
                <w:rFonts w:ascii="Book Antiqua" w:hAnsi="Book Antiqua" w:cs="Book Antiqua" w:hint="eastAsia"/>
                <w:sz w:val="24"/>
                <w:szCs w:val="24"/>
                <w:lang w:val="en-US" w:eastAsia="zh-CN"/>
              </w:rPr>
              <w:t xml:space="preserve"> </w:t>
            </w:r>
            <w:r w:rsidRPr="00847C34">
              <w:rPr>
                <w:rFonts w:ascii="Book Antiqua" w:hAnsi="Book Antiqua" w:cs="Book Antiqua"/>
                <w:sz w:val="24"/>
                <w:szCs w:val="24"/>
                <w:lang w:val="en-US"/>
              </w:rPr>
              <w:t>WC, Leptin,</w:t>
            </w:r>
            <w:r w:rsidR="000F195A">
              <w:rPr>
                <w:rFonts w:ascii="Book Antiqua" w:hAnsi="Book Antiqua" w:cs="Book Antiqua" w:hint="eastAsia"/>
                <w:sz w:val="24"/>
                <w:szCs w:val="24"/>
                <w:lang w:val="en-US" w:eastAsia="zh-CN"/>
              </w:rPr>
              <w:t xml:space="preserve"> </w:t>
            </w:r>
            <w:r w:rsidRPr="00847C34">
              <w:rPr>
                <w:rFonts w:ascii="Book Antiqua" w:hAnsi="Book Antiqua" w:cs="Book Antiqua"/>
                <w:sz w:val="24"/>
                <w:szCs w:val="24"/>
                <w:lang w:val="en-US"/>
              </w:rPr>
              <w:t xml:space="preserve">TNF-alpha, </w:t>
            </w:r>
            <w:proofErr w:type="gramStart"/>
            <w:r w:rsidRPr="00847C34">
              <w:rPr>
                <w:rFonts w:ascii="Book Antiqua" w:hAnsi="Book Antiqua" w:cs="Book Antiqua"/>
                <w:sz w:val="24"/>
                <w:szCs w:val="24"/>
                <w:lang w:val="en-US"/>
              </w:rPr>
              <w:t>BGL</w:t>
            </w:r>
            <w:proofErr w:type="gramEnd"/>
            <w:r w:rsidRPr="00847C34">
              <w:rPr>
                <w:rFonts w:ascii="Book Antiqua" w:hAnsi="Book Antiqua" w:cs="Book Antiqua"/>
                <w:sz w:val="24"/>
                <w:szCs w:val="24"/>
                <w:lang w:val="en-US"/>
              </w:rPr>
              <w:t>. RHI positively related with age and. RHI not related with BP and lipid profile</w:t>
            </w:r>
            <w:r w:rsidR="002966D6" w:rsidRPr="002966D6">
              <w:rPr>
                <w:rFonts w:ascii="Book Antiqua" w:hAnsi="Book Antiqua" w:cs="Book Antiqua" w:hint="eastAsia"/>
                <w:sz w:val="24"/>
                <w:szCs w:val="24"/>
                <w:lang w:val="en-US" w:eastAsia="zh-CN"/>
              </w:rPr>
              <w:t>.</w:t>
            </w:r>
          </w:p>
        </w:tc>
      </w:tr>
      <w:tr w:rsidR="000E2122" w:rsidRPr="00E47C18" w:rsidTr="0048414E">
        <w:trPr>
          <w:trHeight w:val="932"/>
        </w:trPr>
        <w:tc>
          <w:tcPr>
            <w:tcW w:w="917" w:type="pct"/>
            <w:tcBorders>
              <w:right w:val="nil"/>
            </w:tcBorders>
          </w:tcPr>
          <w:p w:rsidR="008A7767" w:rsidRPr="00CC44CE"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rPr>
              <w:lastRenderedPageBreak/>
              <w:t xml:space="preserve">Del Ry </w:t>
            </w:r>
            <w:r w:rsidRPr="00847C34">
              <w:rPr>
                <w:rFonts w:ascii="Book Antiqua" w:hAnsi="Book Antiqua" w:cs="Book Antiqua"/>
                <w:i/>
                <w:sz w:val="24"/>
                <w:szCs w:val="24"/>
                <w:lang w:val="en-US"/>
              </w:rPr>
              <w:t>et al</w:t>
            </w:r>
            <w:r w:rsidRPr="00847C34">
              <w:rPr>
                <w:rFonts w:ascii="Book Antiqua" w:hAnsi="Book Antiqua" w:cs="Book Antiqua"/>
                <w:sz w:val="24"/>
                <w:szCs w:val="24"/>
                <w:vertAlign w:val="superscript"/>
              </w:rPr>
              <w:t>[63]</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2016</w:t>
            </w:r>
          </w:p>
        </w:tc>
        <w:tc>
          <w:tcPr>
            <w:tcW w:w="42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RA</w:t>
            </w:r>
          </w:p>
        </w:tc>
        <w:tc>
          <w:tcPr>
            <w:tcW w:w="71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C-</w:t>
            </w:r>
            <w:r w:rsidR="0048070C">
              <w:rPr>
                <w:rFonts w:ascii="Book Antiqua" w:hAnsi="Book Antiqua" w:cs="Book Antiqua"/>
                <w:sz w:val="24"/>
                <w:szCs w:val="24"/>
                <w:lang w:val="en-US"/>
              </w:rPr>
              <w:t xml:space="preserve">type </w:t>
            </w:r>
            <w:r w:rsidRPr="00847C34">
              <w:rPr>
                <w:rFonts w:ascii="Book Antiqua" w:hAnsi="Book Antiqua" w:cs="Book Antiqua"/>
                <w:sz w:val="24"/>
                <w:szCs w:val="24"/>
                <w:lang w:val="en-US"/>
              </w:rPr>
              <w:t>Natriuretic Peptide in OW, OB and NW. Relation with RHI and other endothelial markers</w:t>
            </w:r>
          </w:p>
        </w:tc>
        <w:tc>
          <w:tcPr>
            <w:tcW w:w="620"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 xml:space="preserve">OW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AGE 12.8 (1.6)</w:t>
            </w:r>
            <w:r w:rsidR="00225620">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i/>
                <w:sz w:val="24"/>
                <w:szCs w:val="24"/>
                <w:lang w:val="en-US"/>
              </w:rPr>
              <w:t>n</w:t>
            </w:r>
            <w:r w:rsidRPr="00225620">
              <w:rPr>
                <w:rFonts w:ascii="Book Antiqua" w:hAnsi="Book Antiqua" w:cs="Book Antiqua"/>
                <w:sz w:val="24"/>
                <w:szCs w:val="24"/>
                <w:lang w:val="en-US"/>
              </w:rPr>
              <w:t xml:space="preserve"> = </w:t>
            </w:r>
            <w:r w:rsidRPr="00847C34">
              <w:rPr>
                <w:rFonts w:ascii="Book Antiqua" w:hAnsi="Book Antiqua" w:cs="Book Antiqua"/>
                <w:sz w:val="24"/>
                <w:szCs w:val="24"/>
                <w:lang w:val="en-US"/>
              </w:rPr>
              <w:t>10; [F/M 5/5].</w:t>
            </w:r>
            <w:r w:rsidR="00225620">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rPr>
            </w:pP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OB, G 3.5 (1), AGE 12.8 (1.6)</w:t>
            </w:r>
            <w:r w:rsidR="00225620">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i/>
                <w:sz w:val="24"/>
                <w:szCs w:val="24"/>
                <w:lang w:val="en-US"/>
              </w:rPr>
              <w:t>n</w:t>
            </w:r>
            <w:r w:rsidRPr="00225620">
              <w:rPr>
                <w:rFonts w:ascii="Book Antiqua" w:hAnsi="Book Antiqua" w:cs="Book Antiqua"/>
                <w:sz w:val="24"/>
                <w:szCs w:val="24"/>
                <w:lang w:val="en-US"/>
              </w:rPr>
              <w:t xml:space="preserve"> = </w:t>
            </w:r>
            <w:r w:rsidRPr="00847C34">
              <w:rPr>
                <w:rFonts w:ascii="Book Antiqua" w:hAnsi="Book Antiqua" w:cs="Book Antiqua"/>
                <w:sz w:val="24"/>
                <w:szCs w:val="24"/>
              </w:rPr>
              <w:t>45; [F/M</w:t>
            </w:r>
            <w:r w:rsidR="00CC44CE">
              <w:rPr>
                <w:rFonts w:ascii="Book Antiqua" w:hAnsi="Book Antiqua" w:cs="Book Antiqua"/>
                <w:sz w:val="24"/>
                <w:szCs w:val="24"/>
              </w:rPr>
              <w:t>19/26].</w:t>
            </w:r>
          </w:p>
        </w:tc>
        <w:tc>
          <w:tcPr>
            <w:tcW w:w="563"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NW,</w:t>
            </w:r>
            <w:r w:rsidR="00225620">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AGE 12.8</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1.4)</w:t>
            </w:r>
            <w:r w:rsidR="00225620">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i/>
                <w:sz w:val="24"/>
                <w:szCs w:val="24"/>
                <w:lang w:val="en-US"/>
              </w:rPr>
              <w:t>n</w:t>
            </w:r>
            <w:r w:rsidRPr="00225620">
              <w:rPr>
                <w:rFonts w:ascii="Book Antiqua" w:hAnsi="Book Antiqua" w:cs="Book Antiqua"/>
                <w:sz w:val="24"/>
                <w:szCs w:val="24"/>
                <w:lang w:val="en-US"/>
              </w:rPr>
              <w:t xml:space="preserve"> = </w:t>
            </w:r>
            <w:r w:rsidRPr="00847C34">
              <w:rPr>
                <w:rFonts w:ascii="Book Antiqua" w:hAnsi="Book Antiqua" w:cs="Book Antiqua"/>
                <w:sz w:val="24"/>
                <w:szCs w:val="24"/>
              </w:rPr>
              <w:t>27</w:t>
            </w:r>
            <w:r w:rsidR="00377385">
              <w:rPr>
                <w:rFonts w:ascii="Book Antiqua" w:hAnsi="Book Antiqua" w:cs="Book Antiqua" w:hint="eastAsia"/>
                <w:sz w:val="24"/>
                <w:szCs w:val="24"/>
                <w:lang w:eastAsia="zh-CN"/>
              </w:rPr>
              <w:t xml:space="preserve">; </w:t>
            </w:r>
            <w:r w:rsidRPr="00847C34">
              <w:rPr>
                <w:rFonts w:ascii="Book Antiqua" w:hAnsi="Book Antiqua" w:cs="Book Antiqua"/>
                <w:sz w:val="24"/>
                <w:szCs w:val="24"/>
              </w:rPr>
              <w:t>[F/M 14/13]</w:t>
            </w:r>
          </w:p>
        </w:tc>
        <w:tc>
          <w:tcPr>
            <w:tcW w:w="986"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NW 2.1 (0.2) </w:t>
            </w:r>
            <w:r w:rsidRPr="00847C34">
              <w:rPr>
                <w:rFonts w:ascii="Book Antiqua" w:hAnsi="Book Antiqua" w:cs="Book Antiqua"/>
                <w:i/>
                <w:sz w:val="24"/>
                <w:szCs w:val="24"/>
                <w:lang w:val="en-US"/>
              </w:rPr>
              <w:t>vs</w:t>
            </w:r>
            <w:r w:rsidRPr="00847C34">
              <w:rPr>
                <w:rFonts w:ascii="Book Antiqua" w:hAnsi="Book Antiqua" w:cs="Book Antiqua"/>
                <w:sz w:val="24"/>
                <w:szCs w:val="24"/>
                <w:lang w:val="en-US"/>
              </w:rPr>
              <w:t xml:space="preserve"> OW 1.6 (0.4</w:t>
            </w:r>
            <w:proofErr w:type="gramStart"/>
            <w:r w:rsidRPr="00847C34">
              <w:rPr>
                <w:rFonts w:ascii="Book Antiqua" w:hAnsi="Book Antiqua" w:cs="Book Antiqua"/>
                <w:sz w:val="24"/>
                <w:szCs w:val="24"/>
                <w:lang w:val="en-US"/>
              </w:rPr>
              <w:t>)</w:t>
            </w:r>
            <w:r w:rsidRPr="00847C34">
              <w:rPr>
                <w:rFonts w:ascii="Book Antiqua" w:hAnsi="Book Antiqua" w:cs="Book Antiqua"/>
                <w:sz w:val="24"/>
                <w:szCs w:val="24"/>
                <w:vertAlign w:val="superscript"/>
                <w:lang w:val="en-US"/>
              </w:rPr>
              <w:t>a</w:t>
            </w:r>
            <w:proofErr w:type="gramEnd"/>
            <w:r w:rsidR="00377385" w:rsidRPr="00377385">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 xml:space="preserve">NW </w:t>
            </w:r>
            <w:r w:rsidRPr="00847C34">
              <w:rPr>
                <w:rFonts w:ascii="Book Antiqua" w:hAnsi="Book Antiqua" w:cs="Book Antiqua"/>
                <w:i/>
                <w:sz w:val="24"/>
                <w:szCs w:val="24"/>
                <w:lang w:val="en-US"/>
              </w:rPr>
              <w:t>vs</w:t>
            </w:r>
            <w:r w:rsidRPr="00847C34">
              <w:rPr>
                <w:rFonts w:ascii="Book Antiqua" w:hAnsi="Book Antiqua" w:cs="Book Antiqua"/>
                <w:sz w:val="24"/>
                <w:szCs w:val="24"/>
                <w:lang w:val="en-US"/>
              </w:rPr>
              <w:t xml:space="preserve"> OB 1.4 (0.3</w:t>
            </w:r>
            <w:proofErr w:type="gramStart"/>
            <w:r w:rsidRPr="00847C34">
              <w:rPr>
                <w:rFonts w:ascii="Book Antiqua" w:hAnsi="Book Antiqua" w:cs="Book Antiqua"/>
                <w:sz w:val="24"/>
                <w:szCs w:val="24"/>
                <w:lang w:val="en-US"/>
              </w:rPr>
              <w:t>)</w:t>
            </w:r>
            <w:r w:rsidRPr="00847C34">
              <w:rPr>
                <w:rFonts w:ascii="Book Antiqua" w:hAnsi="Book Antiqua" w:cs="Book Antiqua"/>
                <w:sz w:val="24"/>
                <w:szCs w:val="24"/>
                <w:vertAlign w:val="superscript"/>
                <w:lang w:val="en-US"/>
              </w:rPr>
              <w:t>b</w:t>
            </w:r>
            <w:proofErr w:type="gramEnd"/>
            <w:r w:rsidR="002966D6" w:rsidRPr="002966D6">
              <w:rPr>
                <w:rFonts w:ascii="Book Antiqua" w:hAnsi="Book Antiqua" w:cs="Book Antiqua" w:hint="eastAsia"/>
                <w:sz w:val="24"/>
                <w:szCs w:val="24"/>
                <w:lang w:val="en-US" w:eastAsia="zh-CN"/>
              </w:rPr>
              <w:t>.</w:t>
            </w:r>
            <w:r w:rsidR="00225620">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rPr>
            </w:pPr>
          </w:p>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Negatively with CNP</w:t>
            </w:r>
            <w:r w:rsidRPr="00847C34">
              <w:rPr>
                <w:rFonts w:ascii="Book Antiqua" w:hAnsi="Book Antiqua" w:cs="Book Antiqua"/>
                <w:sz w:val="24"/>
                <w:szCs w:val="24"/>
                <w:vertAlign w:val="superscript"/>
                <w:lang w:val="en-US"/>
              </w:rPr>
              <w:t>b</w:t>
            </w:r>
            <w:r w:rsidRPr="00847C34">
              <w:rPr>
                <w:rFonts w:ascii="Book Antiqua" w:hAnsi="Book Antiqua" w:cs="Book Antiqua"/>
                <w:sz w:val="24"/>
                <w:szCs w:val="24"/>
                <w:lang w:val="en-US"/>
              </w:rPr>
              <w:t xml:space="preserve">. Exact values </w:t>
            </w:r>
            <w:proofErr w:type="gramStart"/>
            <w:r w:rsidRPr="00847C34">
              <w:rPr>
                <w:rFonts w:ascii="Book Antiqua" w:hAnsi="Book Antiqua" w:cs="Book Antiqua"/>
                <w:sz w:val="24"/>
                <w:szCs w:val="24"/>
                <w:lang w:val="en-US"/>
              </w:rPr>
              <w:t>non</w:t>
            </w:r>
            <w:proofErr w:type="gramEnd"/>
            <w:r w:rsidRPr="00847C34">
              <w:rPr>
                <w:rFonts w:ascii="Book Antiqua" w:hAnsi="Book Antiqua" w:cs="Book Antiqua"/>
                <w:sz w:val="24"/>
                <w:szCs w:val="24"/>
                <w:lang w:val="en-US"/>
              </w:rPr>
              <w:t xml:space="preserve"> reported</w:t>
            </w:r>
            <w:r w:rsidR="002966D6" w:rsidRPr="002966D6">
              <w:rPr>
                <w:rFonts w:ascii="Book Antiqua" w:hAnsi="Book Antiqua" w:cs="Book Antiqua" w:hint="eastAsia"/>
                <w:sz w:val="24"/>
                <w:szCs w:val="24"/>
                <w:lang w:val="en-US" w:eastAsia="zh-CN"/>
              </w:rPr>
              <w:t>.</w:t>
            </w:r>
          </w:p>
        </w:tc>
        <w:tc>
          <w:tcPr>
            <w:tcW w:w="775" w:type="pct"/>
            <w:tcBorders>
              <w:lef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RHI was significantly lower in OW/OB.</w:t>
            </w:r>
            <w:r w:rsidR="00225620">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CNP negatively related with RHI.</w:t>
            </w:r>
          </w:p>
        </w:tc>
      </w:tr>
      <w:tr w:rsidR="000E2122" w:rsidRPr="00E47C18" w:rsidTr="0048414E">
        <w:trPr>
          <w:trHeight w:val="932"/>
        </w:trPr>
        <w:tc>
          <w:tcPr>
            <w:tcW w:w="917" w:type="pct"/>
            <w:tcBorders>
              <w:right w:val="nil"/>
            </w:tcBorders>
          </w:tcPr>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 xml:space="preserve">Del Ry </w:t>
            </w:r>
            <w:r w:rsidRPr="00847C34">
              <w:rPr>
                <w:rFonts w:ascii="Book Antiqua" w:hAnsi="Book Antiqua" w:cs="Book Antiqua"/>
                <w:i/>
                <w:sz w:val="24"/>
                <w:szCs w:val="24"/>
                <w:lang w:val="en-US"/>
              </w:rPr>
              <w:t>et al</w:t>
            </w:r>
            <w:r w:rsidRPr="00847C34">
              <w:rPr>
                <w:rFonts w:ascii="Book Antiqua" w:hAnsi="Book Antiqua" w:cs="Book Antiqua"/>
                <w:sz w:val="24"/>
                <w:szCs w:val="24"/>
                <w:vertAlign w:val="superscript"/>
              </w:rPr>
              <w:t>[64]</w:t>
            </w:r>
            <w:r w:rsidRPr="00847C34">
              <w:rPr>
                <w:rFonts w:ascii="Book Antiqua" w:hAnsi="Book Antiqua" w:cs="Book Antiqua"/>
                <w:sz w:val="24"/>
                <w:szCs w:val="24"/>
                <w:lang w:val="en-US"/>
              </w:rPr>
              <w:t xml:space="preserve">, </w:t>
            </w:r>
            <w:r w:rsidR="00CC44CE">
              <w:rPr>
                <w:rFonts w:ascii="Book Antiqua" w:hAnsi="Book Antiqua" w:cs="Book Antiqua"/>
                <w:sz w:val="24"/>
                <w:szCs w:val="24"/>
              </w:rPr>
              <w:t>2020</w:t>
            </w:r>
          </w:p>
        </w:tc>
        <w:tc>
          <w:tcPr>
            <w:tcW w:w="42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RA</w:t>
            </w:r>
          </w:p>
        </w:tc>
        <w:tc>
          <w:tcPr>
            <w:tcW w:w="71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Natriuretic peptide network in normal weight and obese adolescents, its relation with RHI.</w:t>
            </w:r>
          </w:p>
        </w:tc>
        <w:tc>
          <w:tcPr>
            <w:tcW w:w="620" w:type="pct"/>
            <w:tcBorders>
              <w:left w:val="nil"/>
              <w:right w:val="nil"/>
            </w:tcBorders>
          </w:tcPr>
          <w:p w:rsidR="008A7767" w:rsidRPr="00847C34" w:rsidRDefault="00377385">
            <w:pPr>
              <w:snapToGrid w:val="0"/>
              <w:spacing w:after="0" w:line="360" w:lineRule="auto"/>
              <w:rPr>
                <w:rFonts w:ascii="Book Antiqua" w:hAnsi="Book Antiqua" w:cs="Book Antiqua"/>
                <w:sz w:val="24"/>
                <w:szCs w:val="24"/>
                <w:lang w:val="en-US" w:eastAsia="zh-CN"/>
              </w:rPr>
            </w:pPr>
            <w:r>
              <w:rPr>
                <w:rFonts w:ascii="Book Antiqua" w:hAnsi="Book Antiqua" w:cs="Book Antiqua"/>
                <w:sz w:val="24"/>
                <w:szCs w:val="24"/>
                <w:lang w:val="en-US"/>
              </w:rPr>
              <w:t xml:space="preserve">Primary OB Not diabetic, </w:t>
            </w:r>
            <w:r w:rsidR="008A7767" w:rsidRPr="00847C34">
              <w:rPr>
                <w:rFonts w:ascii="Book Antiqua" w:hAnsi="Book Antiqua" w:cs="Book Antiqua"/>
                <w:sz w:val="24"/>
                <w:szCs w:val="24"/>
                <w:lang w:val="en-US"/>
              </w:rPr>
              <w:t>Age 13.3 (0.5)</w:t>
            </w:r>
            <w:r w:rsidR="0066710D">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i/>
                <w:sz w:val="24"/>
                <w:szCs w:val="24"/>
                <w:lang w:val="en-US"/>
              </w:rPr>
              <w:t>n</w:t>
            </w:r>
            <w:r w:rsidRPr="0066710D">
              <w:rPr>
                <w:rFonts w:ascii="Book Antiqua" w:hAnsi="Book Antiqua" w:cs="Book Antiqua"/>
                <w:sz w:val="24"/>
                <w:szCs w:val="24"/>
                <w:lang w:val="en-US"/>
              </w:rPr>
              <w:t xml:space="preserve"> = </w:t>
            </w:r>
            <w:r w:rsidR="00377385">
              <w:rPr>
                <w:rFonts w:ascii="Book Antiqua" w:hAnsi="Book Antiqua" w:cs="Book Antiqua"/>
                <w:sz w:val="24"/>
                <w:szCs w:val="24"/>
              </w:rPr>
              <w:t>16;</w:t>
            </w:r>
            <w:r w:rsidRPr="00847C34">
              <w:rPr>
                <w:rFonts w:ascii="Book Antiqua" w:hAnsi="Book Antiqua" w:cs="Book Antiqua"/>
                <w:sz w:val="24"/>
                <w:szCs w:val="24"/>
              </w:rPr>
              <w:t xml:space="preserve"> [F/M8/8].</w:t>
            </w:r>
          </w:p>
        </w:tc>
        <w:tc>
          <w:tcPr>
            <w:tcW w:w="563" w:type="pct"/>
            <w:tcBorders>
              <w:left w:val="nil"/>
              <w:right w:val="nil"/>
            </w:tcBorders>
          </w:tcPr>
          <w:p w:rsidR="008A7767" w:rsidRPr="00847C34" w:rsidRDefault="00377385" w:rsidP="00377385">
            <w:pPr>
              <w:snapToGrid w:val="0"/>
              <w:spacing w:after="0" w:line="360" w:lineRule="auto"/>
              <w:rPr>
                <w:rFonts w:ascii="Book Antiqua" w:hAnsi="Book Antiqua" w:cs="Book Antiqua"/>
                <w:sz w:val="24"/>
                <w:szCs w:val="24"/>
              </w:rPr>
            </w:pPr>
            <w:r>
              <w:rPr>
                <w:rFonts w:ascii="Book Antiqua" w:hAnsi="Book Antiqua" w:cs="Book Antiqua"/>
                <w:sz w:val="24"/>
                <w:szCs w:val="24"/>
              </w:rPr>
              <w:t xml:space="preserve">NW, </w:t>
            </w:r>
            <w:r w:rsidR="008A7767" w:rsidRPr="00847C34">
              <w:rPr>
                <w:rFonts w:ascii="Book Antiqua" w:hAnsi="Book Antiqua" w:cs="Book Antiqua"/>
                <w:sz w:val="24"/>
                <w:szCs w:val="24"/>
              </w:rPr>
              <w:t>Age 14.3</w:t>
            </w:r>
            <w:r w:rsidR="008A7767" w:rsidRPr="00847C34">
              <w:rPr>
                <w:rFonts w:ascii="Book Antiqua" w:hAnsi="Book Antiqua" w:cs="Book Antiqua"/>
                <w:sz w:val="24"/>
                <w:szCs w:val="24"/>
                <w:lang w:val="en-US"/>
              </w:rPr>
              <w:t xml:space="preserve"> (</w:t>
            </w:r>
            <w:r w:rsidR="008A7767" w:rsidRPr="00847C34">
              <w:rPr>
                <w:rFonts w:ascii="Book Antiqua" w:hAnsi="Book Antiqua" w:cs="Book Antiqua"/>
                <w:sz w:val="24"/>
                <w:szCs w:val="24"/>
              </w:rPr>
              <w:t>0.4)</w:t>
            </w:r>
            <w:r w:rsidR="0066710D">
              <w:rPr>
                <w:rFonts w:ascii="Book Antiqua" w:hAnsi="Book Antiqua" w:cs="Book Antiqua" w:hint="eastAsia"/>
                <w:sz w:val="24"/>
                <w:szCs w:val="24"/>
                <w:lang w:eastAsia="zh-CN"/>
              </w:rPr>
              <w:t xml:space="preserve"> </w:t>
            </w:r>
            <w:r w:rsidR="008A7767" w:rsidRPr="00847C34">
              <w:rPr>
                <w:rFonts w:ascii="Book Antiqua" w:hAnsi="Book Antiqua" w:cs="Book Antiqua"/>
                <w:i/>
                <w:sz w:val="24"/>
                <w:szCs w:val="24"/>
                <w:lang w:val="en-US"/>
              </w:rPr>
              <w:t>n</w:t>
            </w:r>
            <w:r w:rsidR="008A7767" w:rsidRPr="0066710D">
              <w:rPr>
                <w:rFonts w:ascii="Book Antiqua" w:hAnsi="Book Antiqua" w:cs="Book Antiqua"/>
                <w:sz w:val="24"/>
                <w:szCs w:val="24"/>
                <w:lang w:val="en-US"/>
              </w:rPr>
              <w:t xml:space="preserve"> = </w:t>
            </w:r>
            <w:r w:rsidR="008A7767" w:rsidRPr="00847C34">
              <w:rPr>
                <w:rFonts w:ascii="Book Antiqua" w:hAnsi="Book Antiqua" w:cs="Book Antiqua"/>
                <w:sz w:val="24"/>
                <w:szCs w:val="24"/>
              </w:rPr>
              <w:t>24</w:t>
            </w:r>
            <w:r>
              <w:rPr>
                <w:rFonts w:ascii="Book Antiqua" w:hAnsi="Book Antiqua" w:cs="Book Antiqua" w:hint="eastAsia"/>
                <w:sz w:val="24"/>
                <w:szCs w:val="24"/>
                <w:lang w:eastAsia="zh-CN"/>
              </w:rPr>
              <w:t>;</w:t>
            </w:r>
            <w:r w:rsidR="008A7767" w:rsidRPr="00847C34">
              <w:rPr>
                <w:rFonts w:ascii="Book Antiqua" w:hAnsi="Book Antiqua" w:cs="Book Antiqua"/>
                <w:sz w:val="24"/>
                <w:szCs w:val="24"/>
              </w:rPr>
              <w:t xml:space="preserve"> [F/M14/10].</w:t>
            </w:r>
          </w:p>
        </w:tc>
        <w:tc>
          <w:tcPr>
            <w:tcW w:w="986"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NW 2.1 (0) </w:t>
            </w:r>
            <w:r w:rsidRPr="00847C34">
              <w:rPr>
                <w:rFonts w:ascii="Book Antiqua" w:hAnsi="Book Antiqua" w:cs="Book Antiqua"/>
                <w:i/>
                <w:sz w:val="24"/>
                <w:szCs w:val="24"/>
                <w:lang w:val="en-US"/>
              </w:rPr>
              <w:t>vs</w:t>
            </w:r>
            <w:r w:rsidRPr="00847C34">
              <w:rPr>
                <w:rFonts w:ascii="Book Antiqua" w:hAnsi="Book Antiqua" w:cs="Book Antiqua"/>
                <w:sz w:val="24"/>
                <w:szCs w:val="24"/>
                <w:lang w:val="en-US"/>
              </w:rPr>
              <w:t xml:space="preserve"> OB 1.4 (0</w:t>
            </w:r>
            <w:proofErr w:type="gramStart"/>
            <w:r w:rsidRPr="00847C34">
              <w:rPr>
                <w:rFonts w:ascii="Book Antiqua" w:hAnsi="Book Antiqua" w:cs="Book Antiqua"/>
                <w:sz w:val="24"/>
                <w:szCs w:val="24"/>
                <w:lang w:val="en-US"/>
              </w:rPr>
              <w:t>)</w:t>
            </w:r>
            <w:r w:rsidRPr="00847C34">
              <w:rPr>
                <w:rFonts w:ascii="Book Antiqua" w:hAnsi="Book Antiqua" w:cs="Book Antiqua"/>
                <w:sz w:val="24"/>
                <w:szCs w:val="24"/>
                <w:vertAlign w:val="superscript"/>
                <w:lang w:val="en-US"/>
              </w:rPr>
              <w:t>b</w:t>
            </w:r>
            <w:proofErr w:type="gramEnd"/>
            <w:r w:rsidR="00377385" w:rsidRPr="00377385">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rPr>
            </w:pP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Negatively with CNP, hs CRP, diastolic BP</w:t>
            </w:r>
            <w:r w:rsidRPr="00847C34">
              <w:rPr>
                <w:rFonts w:ascii="Book Antiqua" w:hAnsi="Book Antiqua" w:cs="Book Antiqua"/>
                <w:sz w:val="24"/>
                <w:szCs w:val="24"/>
                <w:vertAlign w:val="superscript"/>
                <w:lang w:val="en-US"/>
              </w:rPr>
              <w:t>b</w:t>
            </w:r>
            <w:r w:rsidRPr="00847C34">
              <w:rPr>
                <w:rFonts w:ascii="Book Antiqua" w:hAnsi="Book Antiqua" w:cs="Book Antiqua"/>
                <w:sz w:val="24"/>
                <w:szCs w:val="24"/>
                <w:lang w:val="en-US"/>
              </w:rPr>
              <w:t xml:space="preserve">. Exact values </w:t>
            </w:r>
            <w:proofErr w:type="gramStart"/>
            <w:r w:rsidRPr="00847C34">
              <w:rPr>
                <w:rFonts w:ascii="Book Antiqua" w:hAnsi="Book Antiqua" w:cs="Book Antiqua"/>
                <w:sz w:val="24"/>
                <w:szCs w:val="24"/>
                <w:lang w:val="en-US"/>
              </w:rPr>
              <w:t>non</w:t>
            </w:r>
            <w:proofErr w:type="gramEnd"/>
            <w:r w:rsidRPr="00847C34">
              <w:rPr>
                <w:rFonts w:ascii="Book Antiqua" w:hAnsi="Book Antiqua" w:cs="Book Antiqua"/>
                <w:sz w:val="24"/>
                <w:szCs w:val="24"/>
                <w:lang w:val="en-US"/>
              </w:rPr>
              <w:t xml:space="preserve"> reported</w:t>
            </w:r>
            <w:r w:rsidR="00377385">
              <w:rPr>
                <w:rFonts w:ascii="Book Antiqua" w:hAnsi="Book Antiqua" w:cs="Book Antiqua" w:hint="eastAsia"/>
                <w:sz w:val="24"/>
                <w:szCs w:val="24"/>
                <w:lang w:val="en-US" w:eastAsia="zh-CN"/>
              </w:rPr>
              <w:t>.</w:t>
            </w:r>
          </w:p>
        </w:tc>
        <w:tc>
          <w:tcPr>
            <w:tcW w:w="775" w:type="pct"/>
            <w:tcBorders>
              <w:lef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RHI significantly lower in OB.RHI negatively related with hs-CRP, CNP, </w:t>
            </w:r>
            <w:r w:rsidR="0048070C">
              <w:rPr>
                <w:rFonts w:ascii="Book Antiqua" w:hAnsi="Book Antiqua" w:cs="Book Antiqua"/>
                <w:sz w:val="24"/>
                <w:szCs w:val="24"/>
                <w:lang w:val="en-US"/>
              </w:rPr>
              <w:t>d</w:t>
            </w:r>
            <w:r w:rsidRPr="00847C34">
              <w:rPr>
                <w:rFonts w:ascii="Book Antiqua" w:hAnsi="Book Antiqua" w:cs="Book Antiqua"/>
                <w:sz w:val="24"/>
                <w:szCs w:val="24"/>
                <w:lang w:val="en-US"/>
              </w:rPr>
              <w:t>iastolic BP, fat mass and A1C</w:t>
            </w:r>
            <w:r w:rsidR="00377385">
              <w:rPr>
                <w:rFonts w:ascii="Book Antiqua" w:hAnsi="Book Antiqua" w:cs="Book Antiqua" w:hint="eastAsia"/>
                <w:sz w:val="24"/>
                <w:szCs w:val="24"/>
                <w:lang w:val="en-US" w:eastAsia="zh-CN"/>
              </w:rPr>
              <w:t>.</w:t>
            </w:r>
          </w:p>
        </w:tc>
      </w:tr>
      <w:tr w:rsidR="000E2122" w:rsidRPr="00E47C18" w:rsidTr="0048414E">
        <w:trPr>
          <w:trHeight w:val="998"/>
        </w:trPr>
        <w:tc>
          <w:tcPr>
            <w:tcW w:w="917" w:type="pct"/>
            <w:tcBorders>
              <w:right w:val="nil"/>
            </w:tcBorders>
          </w:tcPr>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Singh</w:t>
            </w:r>
            <w:r w:rsidR="004F3744">
              <w:rPr>
                <w:rFonts w:ascii="Book Antiqua" w:hAnsi="Book Antiqua" w:cs="Book Antiqua" w:hint="eastAsia"/>
                <w:sz w:val="24"/>
                <w:szCs w:val="24"/>
                <w:lang w:eastAsia="zh-CN"/>
              </w:rPr>
              <w:t xml:space="preserve"> </w:t>
            </w:r>
            <w:r w:rsidRPr="00847C34">
              <w:rPr>
                <w:rFonts w:ascii="Book Antiqua" w:hAnsi="Book Antiqua" w:cs="Book Antiqua"/>
                <w:i/>
                <w:sz w:val="24"/>
                <w:szCs w:val="24"/>
                <w:lang w:val="en-US"/>
              </w:rPr>
              <w:t>et al</w:t>
            </w:r>
            <w:r w:rsidRPr="00847C34">
              <w:rPr>
                <w:rFonts w:ascii="Book Antiqua" w:hAnsi="Book Antiqua" w:cs="Book Antiqua"/>
                <w:sz w:val="24"/>
                <w:szCs w:val="24"/>
                <w:vertAlign w:val="superscript"/>
              </w:rPr>
              <w:t>[65]</w:t>
            </w:r>
            <w:r w:rsidR="00CC44CE">
              <w:rPr>
                <w:rFonts w:ascii="Book Antiqua" w:hAnsi="Book Antiqua" w:cs="Book Antiqua"/>
                <w:sz w:val="24"/>
                <w:szCs w:val="24"/>
              </w:rPr>
              <w:t>, 2017</w:t>
            </w:r>
          </w:p>
        </w:tc>
        <w:tc>
          <w:tcPr>
            <w:tcW w:w="42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RA</w:t>
            </w:r>
          </w:p>
        </w:tc>
        <w:tc>
          <w:tcPr>
            <w:tcW w:w="71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Relation between </w:t>
            </w:r>
            <w:r w:rsidR="00CC44CE">
              <w:rPr>
                <w:rFonts w:ascii="Book Antiqua" w:hAnsi="Book Antiqua" w:cs="Book Antiqua"/>
                <w:sz w:val="24"/>
                <w:szCs w:val="24"/>
                <w:lang w:val="en-US"/>
              </w:rPr>
              <w:t xml:space="preserve">EF and urinary </w:t>
            </w:r>
            <w:r w:rsidR="00CC44CE">
              <w:rPr>
                <w:rFonts w:ascii="Book Antiqua" w:hAnsi="Book Antiqua" w:cs="Book Antiqua"/>
                <w:sz w:val="24"/>
                <w:szCs w:val="24"/>
                <w:lang w:val="en-US"/>
              </w:rPr>
              <w:lastRenderedPageBreak/>
              <w:t>markers</w:t>
            </w:r>
          </w:p>
        </w:tc>
        <w:tc>
          <w:tcPr>
            <w:tcW w:w="620" w:type="pct"/>
            <w:tcBorders>
              <w:left w:val="nil"/>
              <w:right w:val="nil"/>
            </w:tcBorders>
          </w:tcPr>
          <w:p w:rsidR="008A7767" w:rsidRPr="00377385" w:rsidRDefault="00377385">
            <w:pPr>
              <w:snapToGrid w:val="0"/>
              <w:spacing w:after="0" w:line="360" w:lineRule="auto"/>
              <w:rPr>
                <w:rFonts w:ascii="Book Antiqua" w:hAnsi="Book Antiqua" w:cs="Book Antiqua"/>
                <w:sz w:val="24"/>
                <w:szCs w:val="24"/>
                <w:lang w:val="en-US"/>
              </w:rPr>
            </w:pPr>
            <w:r>
              <w:rPr>
                <w:rFonts w:ascii="Book Antiqua" w:hAnsi="Book Antiqua" w:cs="Book Antiqua"/>
                <w:sz w:val="24"/>
                <w:szCs w:val="24"/>
                <w:lang w:val="en-US"/>
              </w:rPr>
              <w:lastRenderedPageBreak/>
              <w:t>OW and OB</w:t>
            </w:r>
            <w:r w:rsidR="0066710D">
              <w:rPr>
                <w:rFonts w:ascii="Book Antiqua" w:hAnsi="Book Antiqua" w:cs="Book Antiqua" w:hint="eastAsia"/>
                <w:sz w:val="24"/>
                <w:szCs w:val="24"/>
                <w:lang w:val="en-US" w:eastAsia="zh-CN"/>
              </w:rPr>
              <w:t xml:space="preserve"> </w:t>
            </w:r>
            <w:r w:rsidR="008A7767" w:rsidRPr="00847C34">
              <w:rPr>
                <w:rFonts w:ascii="Book Antiqua" w:hAnsi="Book Antiqua" w:cs="Book Antiqua"/>
                <w:sz w:val="24"/>
                <w:szCs w:val="24"/>
                <w:lang w:val="en-US"/>
              </w:rPr>
              <w:t>Age 13.8 (2.4)</w:t>
            </w:r>
            <w:r w:rsidR="0066710D">
              <w:rPr>
                <w:rFonts w:ascii="Book Antiqua" w:hAnsi="Book Antiqua" w:cs="Book Antiqua" w:hint="eastAsia"/>
                <w:sz w:val="24"/>
                <w:szCs w:val="24"/>
                <w:lang w:val="en-US" w:eastAsia="zh-CN"/>
              </w:rPr>
              <w:t xml:space="preserve"> </w:t>
            </w:r>
            <w:r w:rsidR="008A7767" w:rsidRPr="00847C34">
              <w:rPr>
                <w:rFonts w:ascii="Book Antiqua" w:hAnsi="Book Antiqua" w:cs="Book Antiqua"/>
                <w:i/>
                <w:sz w:val="24"/>
                <w:szCs w:val="24"/>
                <w:lang w:val="en-US"/>
              </w:rPr>
              <w:t>n</w:t>
            </w:r>
            <w:r w:rsidR="008A7767" w:rsidRPr="0066710D">
              <w:rPr>
                <w:rFonts w:ascii="Book Antiqua" w:hAnsi="Book Antiqua" w:cs="Book Antiqua"/>
                <w:sz w:val="24"/>
                <w:szCs w:val="24"/>
                <w:lang w:val="en-US"/>
              </w:rPr>
              <w:t xml:space="preserve"> = </w:t>
            </w:r>
            <w:r w:rsidR="008A7767" w:rsidRPr="00847C34">
              <w:rPr>
                <w:rFonts w:ascii="Book Antiqua" w:hAnsi="Book Antiqua" w:cs="Book Antiqua"/>
                <w:sz w:val="24"/>
                <w:szCs w:val="24"/>
                <w:lang w:val="en-US"/>
              </w:rPr>
              <w:t>43</w:t>
            </w:r>
            <w:r>
              <w:rPr>
                <w:rFonts w:ascii="Book Antiqua" w:hAnsi="Book Antiqua" w:cs="Book Antiqua" w:hint="eastAsia"/>
                <w:sz w:val="24"/>
                <w:szCs w:val="24"/>
                <w:lang w:val="en-US" w:eastAsia="zh-CN"/>
              </w:rPr>
              <w:t>;</w:t>
            </w:r>
            <w:r w:rsidR="0066710D">
              <w:rPr>
                <w:rFonts w:ascii="Book Antiqua" w:hAnsi="Book Antiqua" w:cs="Book Antiqua" w:hint="eastAsia"/>
                <w:sz w:val="24"/>
                <w:szCs w:val="24"/>
                <w:lang w:val="en-US" w:eastAsia="zh-CN"/>
              </w:rPr>
              <w:t xml:space="preserve"> </w:t>
            </w:r>
            <w:r w:rsidR="00F70498" w:rsidRPr="00F70498">
              <w:rPr>
                <w:rFonts w:ascii="Book Antiqua" w:hAnsi="Book Antiqua" w:cs="Book Antiqua"/>
                <w:sz w:val="24"/>
                <w:szCs w:val="24"/>
                <w:lang w:val="en-US"/>
              </w:rPr>
              <w:lastRenderedPageBreak/>
              <w:t>[F/M 23/20]</w:t>
            </w:r>
          </w:p>
        </w:tc>
        <w:tc>
          <w:tcPr>
            <w:tcW w:w="563"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lastRenderedPageBreak/>
              <w:t>Healthy NW</w:t>
            </w:r>
            <w:r w:rsidR="0066710D">
              <w:rPr>
                <w:rFonts w:ascii="Book Antiqua" w:hAnsi="Book Antiqua" w:cs="Book Antiqua" w:hint="eastAsia"/>
                <w:sz w:val="24"/>
                <w:szCs w:val="24"/>
                <w:lang w:val="en-US" w:eastAsia="zh-CN"/>
              </w:rPr>
              <w:t xml:space="preserve"> </w:t>
            </w:r>
            <w:r w:rsidR="00377385">
              <w:rPr>
                <w:rFonts w:ascii="Book Antiqua" w:hAnsi="Book Antiqua" w:cs="Book Antiqua"/>
                <w:sz w:val="24"/>
                <w:szCs w:val="24"/>
                <w:lang w:val="en-US"/>
              </w:rPr>
              <w:t>Age 13.9 (2)</w:t>
            </w:r>
            <w:r w:rsidR="0066710D">
              <w:rPr>
                <w:rFonts w:ascii="Book Antiqua" w:hAnsi="Book Antiqua" w:cs="Book Antiqua" w:hint="eastAsia"/>
                <w:sz w:val="24"/>
                <w:szCs w:val="24"/>
                <w:lang w:val="en-US" w:eastAsia="zh-CN"/>
              </w:rPr>
              <w:t xml:space="preserve"> </w:t>
            </w:r>
            <w:r w:rsidRPr="00847C34">
              <w:rPr>
                <w:rFonts w:ascii="Book Antiqua" w:hAnsi="Book Antiqua" w:cs="Book Antiqua"/>
                <w:i/>
                <w:sz w:val="24"/>
                <w:szCs w:val="24"/>
                <w:lang w:val="en-US"/>
              </w:rPr>
              <w:t>n</w:t>
            </w:r>
            <w:r w:rsidRPr="0066710D">
              <w:rPr>
                <w:rFonts w:ascii="Book Antiqua" w:hAnsi="Book Antiqua" w:cs="Book Antiqua"/>
                <w:sz w:val="24"/>
                <w:szCs w:val="24"/>
                <w:lang w:val="en-US"/>
              </w:rPr>
              <w:t xml:space="preserve"> = </w:t>
            </w:r>
            <w:r w:rsidRPr="00847C34">
              <w:rPr>
                <w:rFonts w:ascii="Book Antiqua" w:hAnsi="Book Antiqua" w:cs="Book Antiqua"/>
                <w:sz w:val="24"/>
                <w:szCs w:val="24"/>
                <w:lang w:val="en-US"/>
              </w:rPr>
              <w:lastRenderedPageBreak/>
              <w:t>20</w:t>
            </w:r>
            <w:r w:rsidR="00377385">
              <w:rPr>
                <w:rFonts w:ascii="Book Antiqua" w:hAnsi="Book Antiqua" w:cs="Book Antiqua" w:hint="eastAsia"/>
                <w:sz w:val="24"/>
                <w:szCs w:val="24"/>
                <w:lang w:val="en-US" w:eastAsia="zh-CN"/>
              </w:rPr>
              <w:t>;</w:t>
            </w:r>
            <w:r w:rsidR="0066710D">
              <w:rPr>
                <w:rFonts w:ascii="Book Antiqua" w:hAnsi="Book Antiqua" w:cs="Book Antiqua" w:hint="eastAsia"/>
                <w:sz w:val="24"/>
                <w:szCs w:val="24"/>
                <w:lang w:val="en-US" w:eastAsia="zh-CN"/>
              </w:rPr>
              <w:t xml:space="preserve"> </w:t>
            </w:r>
            <w:r w:rsidR="00CC44CE">
              <w:rPr>
                <w:rFonts w:ascii="Book Antiqua" w:hAnsi="Book Antiqua" w:cs="Book Antiqua"/>
                <w:sz w:val="24"/>
                <w:szCs w:val="24"/>
                <w:lang w:val="en-US"/>
              </w:rPr>
              <w:t>[F/M 8/12]</w:t>
            </w:r>
          </w:p>
        </w:tc>
        <w:tc>
          <w:tcPr>
            <w:tcW w:w="986" w:type="pct"/>
            <w:tcBorders>
              <w:left w:val="nil"/>
              <w:right w:val="nil"/>
            </w:tcBorders>
          </w:tcPr>
          <w:p w:rsidR="008A7767" w:rsidRPr="00377385"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lastRenderedPageBreak/>
              <w:t xml:space="preserve">NW 1.6 (0.1) </w:t>
            </w:r>
            <w:r w:rsidRPr="00847C34">
              <w:rPr>
                <w:rFonts w:ascii="Book Antiqua" w:hAnsi="Book Antiqua" w:cs="Book Antiqua"/>
                <w:i/>
                <w:sz w:val="24"/>
                <w:szCs w:val="24"/>
                <w:lang w:val="en-US"/>
              </w:rPr>
              <w:t>vs</w:t>
            </w:r>
            <w:r w:rsidRPr="00847C34">
              <w:rPr>
                <w:rFonts w:ascii="Book Antiqua" w:hAnsi="Book Antiqua" w:cs="Book Antiqua"/>
                <w:sz w:val="24"/>
                <w:szCs w:val="24"/>
                <w:lang w:val="en-US"/>
              </w:rPr>
              <w:t xml:space="preserve"> OW 1.66 (0.1</w:t>
            </w:r>
            <w:proofErr w:type="gramStart"/>
            <w:r w:rsidRPr="00847C34">
              <w:rPr>
                <w:rFonts w:ascii="Book Antiqua" w:hAnsi="Book Antiqua" w:cs="Book Antiqua"/>
                <w:sz w:val="24"/>
                <w:szCs w:val="24"/>
                <w:lang w:val="en-US"/>
              </w:rPr>
              <w:t>)</w:t>
            </w:r>
            <w:r w:rsidR="007E06E8" w:rsidRPr="00847C34">
              <w:rPr>
                <w:rFonts w:ascii="Book Antiqua" w:hAnsi="Book Antiqua" w:cs="Book Antiqua"/>
                <w:sz w:val="24"/>
                <w:szCs w:val="24"/>
                <w:vertAlign w:val="superscript"/>
                <w:lang w:val="en-US"/>
              </w:rPr>
              <w:t>c</w:t>
            </w:r>
            <w:proofErr w:type="gramEnd"/>
            <w:r w:rsidRPr="00847C34">
              <w:rPr>
                <w:rFonts w:ascii="Book Antiqua" w:hAnsi="Book Antiqua" w:cs="Book Antiqua"/>
                <w:sz w:val="24"/>
                <w:szCs w:val="24"/>
                <w:lang w:val="en-US"/>
              </w:rPr>
              <w:t xml:space="preserve"> and OB 1.67 (0.1)</w:t>
            </w:r>
            <w:r w:rsidR="007E06E8" w:rsidRPr="00847C34">
              <w:rPr>
                <w:rFonts w:ascii="Book Antiqua" w:hAnsi="Book Antiqua" w:cs="Book Antiqua"/>
                <w:sz w:val="24"/>
                <w:szCs w:val="24"/>
                <w:vertAlign w:val="superscript"/>
                <w:lang w:val="en-US"/>
              </w:rPr>
              <w:t>c</w:t>
            </w:r>
            <w:r w:rsidR="00377385" w:rsidRPr="00377385">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rPr>
            </w:pP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NW girls 1.9 </w:t>
            </w:r>
            <w:r w:rsidRPr="00847C34">
              <w:rPr>
                <w:rFonts w:ascii="Book Antiqua" w:hAnsi="Book Antiqua" w:cs="Book Antiqua"/>
                <w:i/>
                <w:sz w:val="24"/>
                <w:szCs w:val="24"/>
                <w:lang w:val="en-US"/>
              </w:rPr>
              <w:t>vs</w:t>
            </w:r>
            <w:r w:rsidR="0066710D" w:rsidRPr="0066710D">
              <w:rPr>
                <w:rFonts w:ascii="Book Antiqua" w:hAnsi="Book Antiqua" w:cs="Book Antiqua" w:hint="eastAsia"/>
                <w:sz w:val="24"/>
                <w:szCs w:val="24"/>
                <w:lang w:val="en-US" w:eastAsia="zh-CN"/>
              </w:rPr>
              <w:t xml:space="preserve"> </w:t>
            </w:r>
            <w:r w:rsidRPr="00847C34">
              <w:rPr>
                <w:rFonts w:ascii="Book Antiqua" w:hAnsi="Book Antiqua" w:cs="Book Antiqua"/>
                <w:sz w:val="24"/>
                <w:szCs w:val="24"/>
                <w:lang w:val="en-US"/>
              </w:rPr>
              <w:t>NW boys 1.25</w:t>
            </w:r>
            <w:r w:rsidRPr="00847C34">
              <w:rPr>
                <w:rFonts w:ascii="Book Antiqua" w:hAnsi="Book Antiqua" w:cs="Book Antiqua"/>
                <w:sz w:val="24"/>
                <w:szCs w:val="24"/>
                <w:vertAlign w:val="superscript"/>
                <w:lang w:val="en-US"/>
              </w:rPr>
              <w:t>b</w:t>
            </w:r>
            <w:r w:rsidR="00377385" w:rsidRPr="00377385">
              <w:rPr>
                <w:rFonts w:ascii="Book Antiqua" w:hAnsi="Book Antiqua" w:cs="Book Antiqua" w:hint="eastAsia"/>
                <w:sz w:val="24"/>
                <w:szCs w:val="24"/>
                <w:lang w:val="en-US" w:eastAsia="zh-CN"/>
              </w:rPr>
              <w:t>.</w:t>
            </w:r>
          </w:p>
        </w:tc>
        <w:tc>
          <w:tcPr>
            <w:tcW w:w="775" w:type="pct"/>
            <w:tcBorders>
              <w:lef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lastRenderedPageBreak/>
              <w:t xml:space="preserve">No correlation between </w:t>
            </w:r>
            <w:r w:rsidRPr="00847C34">
              <w:rPr>
                <w:rStyle w:val="citation-doi"/>
                <w:rFonts w:ascii="Book Antiqua" w:hAnsi="Book Antiqua" w:cs="Book Antiqua"/>
                <w:sz w:val="24"/>
                <w:szCs w:val="24"/>
                <w:lang w:val="en-US"/>
              </w:rPr>
              <w:t xml:space="preserve">RHI, BMI </w:t>
            </w:r>
            <w:r w:rsidRPr="00847C34">
              <w:rPr>
                <w:rStyle w:val="citation-doi"/>
                <w:rFonts w:ascii="Book Antiqua" w:hAnsi="Book Antiqua" w:cs="Book Antiqua"/>
                <w:sz w:val="24"/>
                <w:szCs w:val="24"/>
                <w:lang w:val="en-US"/>
              </w:rPr>
              <w:lastRenderedPageBreak/>
              <w:t xml:space="preserve">and </w:t>
            </w:r>
            <w:r w:rsidR="0048070C">
              <w:rPr>
                <w:rStyle w:val="citation-doi"/>
                <w:rFonts w:ascii="Book Antiqua" w:hAnsi="Book Antiqua" w:cs="Book Antiqua"/>
                <w:sz w:val="24"/>
                <w:szCs w:val="24"/>
                <w:lang w:val="en-US"/>
              </w:rPr>
              <w:t>u</w:t>
            </w:r>
            <w:r w:rsidRPr="00847C34">
              <w:rPr>
                <w:rStyle w:val="citation-doi"/>
                <w:rFonts w:ascii="Book Antiqua" w:hAnsi="Book Antiqua" w:cs="Book Antiqua"/>
                <w:sz w:val="24"/>
                <w:szCs w:val="24"/>
                <w:lang w:val="en-US"/>
              </w:rPr>
              <w:t xml:space="preserve">rinary </w:t>
            </w:r>
            <w:r w:rsidR="0048070C">
              <w:rPr>
                <w:rStyle w:val="citation-doi"/>
                <w:rFonts w:ascii="Book Antiqua" w:hAnsi="Book Antiqua" w:cs="Book Antiqua"/>
                <w:sz w:val="24"/>
                <w:szCs w:val="24"/>
                <w:lang w:val="en-US"/>
              </w:rPr>
              <w:t>m</w:t>
            </w:r>
            <w:r w:rsidRPr="00847C34">
              <w:rPr>
                <w:rStyle w:val="citation-doi"/>
                <w:rFonts w:ascii="Book Antiqua" w:hAnsi="Book Antiqua" w:cs="Book Antiqua"/>
                <w:sz w:val="24"/>
                <w:szCs w:val="24"/>
                <w:lang w:val="en-US"/>
              </w:rPr>
              <w:t>arkers. RHI higher in NW female adolescents</w:t>
            </w:r>
          </w:p>
        </w:tc>
      </w:tr>
      <w:tr w:rsidR="000E2122" w:rsidRPr="00847C34" w:rsidTr="0048414E">
        <w:trPr>
          <w:trHeight w:val="1475"/>
        </w:trPr>
        <w:tc>
          <w:tcPr>
            <w:tcW w:w="917" w:type="pct"/>
            <w:tcBorders>
              <w:right w:val="nil"/>
            </w:tcBorders>
          </w:tcPr>
          <w:p w:rsidR="008A7767" w:rsidRPr="00847C34" w:rsidRDefault="008A7767" w:rsidP="004F3744">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rPr>
              <w:lastRenderedPageBreak/>
              <w:t>Czippelova</w:t>
            </w:r>
            <w:r w:rsidR="004F3744">
              <w:rPr>
                <w:rFonts w:ascii="Book Antiqua" w:hAnsi="Book Antiqua" w:cs="Book Antiqua" w:hint="eastAsia"/>
                <w:sz w:val="24"/>
                <w:szCs w:val="24"/>
                <w:lang w:eastAsia="zh-CN"/>
              </w:rPr>
              <w:t xml:space="preserve"> </w:t>
            </w:r>
            <w:r w:rsidRPr="00847C34">
              <w:rPr>
                <w:rFonts w:ascii="Book Antiqua" w:hAnsi="Book Antiqua" w:cs="Book Antiqua"/>
                <w:i/>
                <w:sz w:val="24"/>
                <w:szCs w:val="24"/>
                <w:lang w:val="en-US"/>
              </w:rPr>
              <w:t>et al</w:t>
            </w:r>
            <w:r w:rsidRPr="00847C34">
              <w:rPr>
                <w:rFonts w:ascii="Book Antiqua" w:hAnsi="Book Antiqua" w:cs="Book Antiqua"/>
                <w:sz w:val="24"/>
                <w:szCs w:val="24"/>
                <w:vertAlign w:val="superscript"/>
              </w:rPr>
              <w:t>[66]</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2019</w:t>
            </w:r>
          </w:p>
        </w:tc>
        <w:tc>
          <w:tcPr>
            <w:tcW w:w="42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RA</w:t>
            </w:r>
          </w:p>
        </w:tc>
        <w:tc>
          <w:tcPr>
            <w:tcW w:w="71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Assessment of EF in different systemic vascular resistances. Comparing EF to Cardio Ankle Vascular Index</w:t>
            </w:r>
          </w:p>
        </w:tc>
        <w:tc>
          <w:tcPr>
            <w:tcW w:w="620" w:type="pct"/>
            <w:tcBorders>
              <w:left w:val="nil"/>
              <w:right w:val="nil"/>
            </w:tcBorders>
          </w:tcPr>
          <w:p w:rsidR="008A7767" w:rsidRPr="008F7E77" w:rsidRDefault="008F7E77">
            <w:pPr>
              <w:snapToGrid w:val="0"/>
              <w:spacing w:after="0" w:line="360" w:lineRule="auto"/>
              <w:rPr>
                <w:rFonts w:ascii="Book Antiqua" w:hAnsi="Book Antiqua" w:cs="Book Antiqua"/>
                <w:sz w:val="24"/>
                <w:szCs w:val="24"/>
                <w:lang w:val="en-US" w:eastAsia="zh-CN"/>
              </w:rPr>
            </w:pPr>
            <w:r>
              <w:rPr>
                <w:rFonts w:ascii="Book Antiqua" w:hAnsi="Book Antiqua" w:cs="Book Antiqua"/>
                <w:sz w:val="24"/>
                <w:szCs w:val="24"/>
                <w:lang w:val="en-US"/>
              </w:rPr>
              <w:t xml:space="preserve">OB No DM or HBP </w:t>
            </w:r>
            <w:r w:rsidR="008A7767" w:rsidRPr="00847C34">
              <w:rPr>
                <w:rFonts w:ascii="Book Antiqua" w:hAnsi="Book Antiqua" w:cs="Book Antiqua"/>
                <w:sz w:val="24"/>
                <w:szCs w:val="24"/>
                <w:lang w:val="en-US"/>
              </w:rPr>
              <w:t>Age 16.4 (2.7)</w:t>
            </w:r>
            <w:r w:rsidR="0066710D">
              <w:rPr>
                <w:rFonts w:ascii="Book Antiqua" w:hAnsi="Book Antiqua" w:cs="Book Antiqua" w:hint="eastAsia"/>
                <w:sz w:val="24"/>
                <w:szCs w:val="24"/>
                <w:lang w:val="en-US" w:eastAsia="zh-CN"/>
              </w:rPr>
              <w:t xml:space="preserve"> </w:t>
            </w:r>
            <w:r w:rsidR="008A7767" w:rsidRPr="00847C34">
              <w:rPr>
                <w:rFonts w:ascii="Book Antiqua" w:hAnsi="Book Antiqua" w:cs="Book Antiqua"/>
                <w:i/>
                <w:sz w:val="24"/>
                <w:szCs w:val="24"/>
                <w:lang w:val="en-US"/>
              </w:rPr>
              <w:t>n</w:t>
            </w:r>
            <w:r w:rsidR="008A7767" w:rsidRPr="0066710D">
              <w:rPr>
                <w:rFonts w:ascii="Book Antiqua" w:hAnsi="Book Antiqua" w:cs="Book Antiqua"/>
                <w:sz w:val="24"/>
                <w:szCs w:val="24"/>
                <w:lang w:val="en-US"/>
              </w:rPr>
              <w:t xml:space="preserve"> =</w:t>
            </w:r>
            <w:r w:rsidR="0066710D" w:rsidRPr="0066710D">
              <w:rPr>
                <w:rFonts w:ascii="Book Antiqua" w:hAnsi="Book Antiqua" w:cs="Book Antiqua" w:hint="eastAsia"/>
                <w:sz w:val="24"/>
                <w:szCs w:val="24"/>
                <w:lang w:val="en-US" w:eastAsia="zh-CN"/>
              </w:rPr>
              <w:t xml:space="preserve"> </w:t>
            </w:r>
            <w:r w:rsidR="00F70498" w:rsidRPr="00F70498">
              <w:rPr>
                <w:rFonts w:ascii="Book Antiqua" w:hAnsi="Book Antiqua" w:cs="Book Antiqua"/>
                <w:sz w:val="24"/>
                <w:szCs w:val="24"/>
                <w:lang w:val="en-US"/>
              </w:rPr>
              <w:t>29</w:t>
            </w:r>
            <w:r w:rsidR="0066710D">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[F/M 14/15]</w:t>
            </w:r>
          </w:p>
        </w:tc>
        <w:tc>
          <w:tcPr>
            <w:tcW w:w="563"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NW</w:t>
            </w:r>
          </w:p>
          <w:p w:rsidR="008A7767" w:rsidRPr="00847C34" w:rsidRDefault="008F7E77">
            <w:pPr>
              <w:snapToGrid w:val="0"/>
              <w:spacing w:after="0" w:line="360" w:lineRule="auto"/>
              <w:rPr>
                <w:rFonts w:ascii="Book Antiqua" w:hAnsi="Book Antiqua" w:cs="Book Antiqua"/>
                <w:sz w:val="24"/>
                <w:szCs w:val="24"/>
                <w:lang w:val="en-US"/>
              </w:rPr>
            </w:pPr>
            <w:r>
              <w:rPr>
                <w:rFonts w:ascii="Book Antiqua" w:hAnsi="Book Antiqua" w:cs="Book Antiqua"/>
                <w:sz w:val="24"/>
                <w:szCs w:val="24"/>
                <w:lang w:val="en-US"/>
              </w:rPr>
              <w:t>Age 16.5 (2.6)</w:t>
            </w:r>
            <w:r w:rsidR="0066710D">
              <w:rPr>
                <w:rFonts w:ascii="Book Antiqua" w:hAnsi="Book Antiqua" w:cs="Book Antiqua" w:hint="eastAsia"/>
                <w:sz w:val="24"/>
                <w:szCs w:val="24"/>
                <w:lang w:val="en-US" w:eastAsia="zh-CN"/>
              </w:rPr>
              <w:t xml:space="preserve"> </w:t>
            </w:r>
            <w:r w:rsidR="008A7767" w:rsidRPr="00847C34">
              <w:rPr>
                <w:rFonts w:ascii="Book Antiqua" w:hAnsi="Book Antiqua" w:cs="Book Antiqua"/>
                <w:i/>
                <w:sz w:val="24"/>
                <w:szCs w:val="24"/>
                <w:lang w:val="en-US"/>
              </w:rPr>
              <w:t>n</w:t>
            </w:r>
            <w:r w:rsidR="008A7767" w:rsidRPr="0066710D">
              <w:rPr>
                <w:rFonts w:ascii="Book Antiqua" w:hAnsi="Book Antiqua" w:cs="Book Antiqua"/>
                <w:sz w:val="24"/>
                <w:szCs w:val="24"/>
                <w:lang w:val="en-US"/>
              </w:rPr>
              <w:t xml:space="preserve"> = </w:t>
            </w:r>
            <w:r w:rsidR="008A7767" w:rsidRPr="00847C34">
              <w:rPr>
                <w:rFonts w:ascii="Book Antiqua" w:hAnsi="Book Antiqua" w:cs="Book Antiqua"/>
                <w:sz w:val="24"/>
                <w:szCs w:val="24"/>
                <w:lang w:val="en-US"/>
              </w:rPr>
              <w:t>29</w:t>
            </w:r>
            <w:r w:rsidR="0066710D">
              <w:rPr>
                <w:rFonts w:ascii="Book Antiqua" w:hAnsi="Book Antiqua" w:cs="Book Antiqua" w:hint="eastAsia"/>
                <w:sz w:val="24"/>
                <w:szCs w:val="24"/>
                <w:lang w:val="en-US" w:eastAsia="zh-CN"/>
              </w:rPr>
              <w:t xml:space="preserve"> </w:t>
            </w:r>
            <w:r w:rsidR="008A7767" w:rsidRPr="00847C34">
              <w:rPr>
                <w:rFonts w:ascii="Book Antiqua" w:hAnsi="Book Antiqua" w:cs="Book Antiqua"/>
                <w:sz w:val="24"/>
                <w:szCs w:val="24"/>
                <w:lang w:val="en-US"/>
              </w:rPr>
              <w:t>[F/M NR]</w:t>
            </w:r>
          </w:p>
        </w:tc>
        <w:tc>
          <w:tcPr>
            <w:tcW w:w="986" w:type="pct"/>
            <w:tcBorders>
              <w:left w:val="nil"/>
              <w:right w:val="nil"/>
            </w:tcBorders>
          </w:tcPr>
          <w:p w:rsidR="008A7767" w:rsidRPr="008F7E77"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NW 1.45 (0.3) </w:t>
            </w:r>
            <w:r w:rsidRPr="00847C34">
              <w:rPr>
                <w:rFonts w:ascii="Book Antiqua" w:hAnsi="Book Antiqua" w:cs="Book Antiqua"/>
                <w:i/>
                <w:sz w:val="24"/>
                <w:szCs w:val="24"/>
                <w:lang w:val="en-US"/>
              </w:rPr>
              <w:t>vs</w:t>
            </w:r>
            <w:r w:rsidRPr="00847C34">
              <w:rPr>
                <w:rFonts w:ascii="Book Antiqua" w:hAnsi="Book Antiqua" w:cs="Book Antiqua"/>
                <w:sz w:val="24"/>
                <w:szCs w:val="24"/>
                <w:lang w:val="en-US"/>
              </w:rPr>
              <w:t xml:space="preserve"> OB 1.4 (0.3</w:t>
            </w:r>
            <w:proofErr w:type="gramStart"/>
            <w:r w:rsidRPr="00847C34">
              <w:rPr>
                <w:rFonts w:ascii="Book Antiqua" w:hAnsi="Book Antiqua" w:cs="Book Antiqua"/>
                <w:sz w:val="24"/>
                <w:szCs w:val="24"/>
                <w:lang w:val="en-US"/>
              </w:rPr>
              <w:t>)</w:t>
            </w:r>
            <w:r w:rsidR="007E06E8" w:rsidRPr="00847C34">
              <w:rPr>
                <w:rFonts w:ascii="Book Antiqua" w:hAnsi="Book Antiqua" w:cs="Book Antiqua"/>
                <w:sz w:val="24"/>
                <w:szCs w:val="24"/>
                <w:vertAlign w:val="superscript"/>
                <w:lang w:val="en-US"/>
              </w:rPr>
              <w:t>c</w:t>
            </w:r>
            <w:proofErr w:type="gramEnd"/>
            <w:r w:rsidR="008F7E77" w:rsidRPr="008F7E77">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rPr>
            </w:pP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Positively with SVR</w:t>
            </w:r>
            <w:r w:rsidRPr="00847C34">
              <w:rPr>
                <w:rFonts w:ascii="Book Antiqua" w:hAnsi="Book Antiqua" w:cs="Book Antiqua"/>
                <w:sz w:val="24"/>
                <w:szCs w:val="24"/>
                <w:vertAlign w:val="superscript"/>
                <w:lang w:val="en-US"/>
              </w:rPr>
              <w:t>a</w:t>
            </w:r>
            <w:r w:rsidR="008F7E77" w:rsidRPr="008F7E77">
              <w:rPr>
                <w:rFonts w:ascii="Book Antiqua" w:hAnsi="Book Antiqua" w:cs="Book Antiqua" w:hint="eastAsia"/>
                <w:sz w:val="24"/>
                <w:szCs w:val="24"/>
                <w:lang w:val="en-US" w:eastAsia="zh-CN"/>
              </w:rPr>
              <w:t>.</w:t>
            </w:r>
          </w:p>
        </w:tc>
        <w:tc>
          <w:tcPr>
            <w:tcW w:w="775" w:type="pct"/>
            <w:tcBorders>
              <w:left w:val="nil"/>
            </w:tcBorders>
          </w:tcPr>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lang w:val="en-US"/>
              </w:rPr>
              <w:t xml:space="preserve">No difference between RHI in OB and CG RHI was influenced by vascular tone and resistance. RHI in </w:t>
            </w:r>
            <w:r w:rsidR="00CC44CE">
              <w:rPr>
                <w:rFonts w:ascii="Book Antiqua" w:hAnsi="Book Antiqua" w:cs="Book Antiqua"/>
                <w:sz w:val="24"/>
                <w:szCs w:val="24"/>
                <w:lang w:val="en-US"/>
              </w:rPr>
              <w:t>OB positively related with SVR.</w:t>
            </w:r>
          </w:p>
        </w:tc>
      </w:tr>
      <w:tr w:rsidR="000E2122" w:rsidRPr="00E47C18" w:rsidTr="0048414E">
        <w:trPr>
          <w:trHeight w:val="1248"/>
        </w:trPr>
        <w:tc>
          <w:tcPr>
            <w:tcW w:w="917" w:type="pct"/>
            <w:tcBorders>
              <w:right w:val="nil"/>
            </w:tcBorders>
          </w:tcPr>
          <w:p w:rsidR="008A7767" w:rsidRPr="00847C34" w:rsidRDefault="008A7767" w:rsidP="004F3744">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Kochummen</w:t>
            </w:r>
            <w:r w:rsidR="004F3744">
              <w:rPr>
                <w:rFonts w:ascii="Book Antiqua" w:hAnsi="Book Antiqua" w:cs="Book Antiqua" w:hint="eastAsia"/>
                <w:sz w:val="24"/>
                <w:szCs w:val="24"/>
                <w:lang w:eastAsia="zh-CN"/>
              </w:rPr>
              <w:t xml:space="preserve"> </w:t>
            </w:r>
            <w:r w:rsidRPr="00847C34">
              <w:rPr>
                <w:rFonts w:ascii="Book Antiqua" w:hAnsi="Book Antiqua" w:cs="Book Antiqua"/>
                <w:i/>
                <w:sz w:val="24"/>
                <w:szCs w:val="24"/>
                <w:lang w:val="en-US"/>
              </w:rPr>
              <w:t>et al</w:t>
            </w:r>
            <w:r w:rsidRPr="00847C34">
              <w:rPr>
                <w:rFonts w:ascii="Book Antiqua" w:hAnsi="Book Antiqua" w:cs="Book Antiqua"/>
                <w:sz w:val="24"/>
                <w:szCs w:val="24"/>
                <w:vertAlign w:val="superscript"/>
              </w:rPr>
              <w:t>[</w:t>
            </w:r>
            <w:r w:rsidR="006E2FB3">
              <w:rPr>
                <w:rFonts w:ascii="Book Antiqua" w:hAnsi="Book Antiqua" w:cs="Book Antiqua"/>
                <w:sz w:val="24"/>
                <w:szCs w:val="24"/>
                <w:vertAlign w:val="superscript"/>
              </w:rPr>
              <w:t>24</w:t>
            </w:r>
            <w:r w:rsidRPr="00847C34">
              <w:rPr>
                <w:rFonts w:ascii="Book Antiqua" w:hAnsi="Book Antiqua" w:cs="Book Antiqua"/>
                <w:sz w:val="24"/>
                <w:szCs w:val="24"/>
                <w:vertAlign w:val="superscript"/>
              </w:rPr>
              <w:t>]</w:t>
            </w:r>
            <w:r w:rsidRPr="00847C34">
              <w:rPr>
                <w:rFonts w:ascii="Book Antiqua" w:hAnsi="Book Antiqua" w:cs="Book Antiqua"/>
                <w:sz w:val="24"/>
                <w:szCs w:val="24"/>
                <w:lang w:val="en-US"/>
              </w:rPr>
              <w:t xml:space="preserve">, </w:t>
            </w:r>
            <w:r w:rsidR="00CC44CE">
              <w:rPr>
                <w:rFonts w:ascii="Book Antiqua" w:hAnsi="Book Antiqua" w:cs="Book Antiqua"/>
                <w:sz w:val="24"/>
                <w:szCs w:val="24"/>
              </w:rPr>
              <w:t>2019</w:t>
            </w:r>
          </w:p>
        </w:tc>
        <w:tc>
          <w:tcPr>
            <w:tcW w:w="42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CSS</w:t>
            </w:r>
          </w:p>
        </w:tc>
        <w:tc>
          <w:tcPr>
            <w:tcW w:w="71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 xml:space="preserve">Evaluation of EF in OB with normal BGL comparing to NW with T1DM1 and OB </w:t>
            </w:r>
            <w:r w:rsidRPr="00847C34">
              <w:rPr>
                <w:rFonts w:ascii="Book Antiqua" w:hAnsi="Book Antiqua" w:cs="Book Antiqua"/>
                <w:sz w:val="24"/>
                <w:szCs w:val="24"/>
                <w:lang w:val="en-US"/>
              </w:rPr>
              <w:lastRenderedPageBreak/>
              <w:t>with T2DM</w:t>
            </w:r>
          </w:p>
        </w:tc>
        <w:tc>
          <w:tcPr>
            <w:tcW w:w="620"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lastRenderedPageBreak/>
              <w:t>NW with DM1 and OB DM2</w:t>
            </w:r>
            <w:r w:rsidR="0066710D">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Age 12.7</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3.8)</w:t>
            </w:r>
            <w:r w:rsidR="0066710D">
              <w:rPr>
                <w:rFonts w:ascii="Book Antiqua" w:hAnsi="Book Antiqua" w:cs="Book Antiqua" w:hint="eastAsia"/>
                <w:sz w:val="24"/>
                <w:szCs w:val="24"/>
                <w:lang w:eastAsia="zh-CN"/>
              </w:rPr>
              <w:t xml:space="preserve"> </w:t>
            </w:r>
          </w:p>
          <w:p w:rsidR="008A7767" w:rsidRPr="00847C34" w:rsidRDefault="00B94F6E">
            <w:pPr>
              <w:snapToGrid w:val="0"/>
              <w:spacing w:after="0" w:line="360" w:lineRule="auto"/>
              <w:rPr>
                <w:rFonts w:ascii="Book Antiqua" w:hAnsi="Book Antiqua" w:cs="Book Antiqua"/>
                <w:sz w:val="24"/>
                <w:szCs w:val="24"/>
                <w:lang w:eastAsia="zh-CN"/>
              </w:rPr>
            </w:pPr>
            <w:r w:rsidRPr="00847C34">
              <w:rPr>
                <w:rFonts w:ascii="Book Antiqua" w:hAnsi="Book Antiqua" w:cs="Book Antiqua"/>
                <w:i/>
                <w:sz w:val="24"/>
                <w:szCs w:val="24"/>
              </w:rPr>
              <w:t>n</w:t>
            </w:r>
            <w:r w:rsidR="008A7767" w:rsidRPr="00847C34">
              <w:rPr>
                <w:rFonts w:ascii="Book Antiqua" w:hAnsi="Book Antiqua" w:cs="Book Antiqua"/>
                <w:sz w:val="24"/>
                <w:szCs w:val="24"/>
              </w:rPr>
              <w:t xml:space="preserve"> = 41</w:t>
            </w:r>
            <w:r w:rsidR="0066710D">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[F/M 25/16]</w:t>
            </w:r>
          </w:p>
        </w:tc>
        <w:tc>
          <w:tcPr>
            <w:tcW w:w="563"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OB with normal BGL, BP and lipid profile.</w:t>
            </w:r>
            <w:r w:rsidR="0066710D">
              <w:rPr>
                <w:rFonts w:ascii="Book Antiqua" w:hAnsi="Book Antiqua" w:cs="Book Antiqua" w:hint="eastAsia"/>
                <w:sz w:val="24"/>
                <w:szCs w:val="24"/>
                <w:lang w:val="en-US" w:eastAsia="zh-CN"/>
              </w:rPr>
              <w:t xml:space="preserve"> </w:t>
            </w:r>
          </w:p>
          <w:p w:rsidR="00B94F6E" w:rsidRPr="00847C34" w:rsidRDefault="00B94F6E">
            <w:pPr>
              <w:snapToGrid w:val="0"/>
              <w:spacing w:after="0" w:line="360" w:lineRule="auto"/>
              <w:rPr>
                <w:rFonts w:ascii="Book Antiqua" w:hAnsi="Book Antiqua" w:cs="Book Antiqua"/>
                <w:sz w:val="24"/>
                <w:szCs w:val="24"/>
                <w:lang w:val="en-US"/>
              </w:rPr>
            </w:pP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Age 12.8</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2.7)</w:t>
            </w:r>
            <w:r w:rsidR="0066710D">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i/>
                <w:sz w:val="24"/>
                <w:szCs w:val="24"/>
                <w:lang w:val="en-US"/>
              </w:rPr>
              <w:t>n</w:t>
            </w:r>
            <w:r w:rsidRPr="0066710D">
              <w:rPr>
                <w:rFonts w:ascii="Book Antiqua" w:hAnsi="Book Antiqua" w:cs="Book Antiqua"/>
                <w:sz w:val="24"/>
                <w:szCs w:val="24"/>
                <w:lang w:val="en-US"/>
              </w:rPr>
              <w:t xml:space="preserve"> = </w:t>
            </w:r>
            <w:r w:rsidRPr="00847C34">
              <w:rPr>
                <w:rFonts w:ascii="Book Antiqua" w:hAnsi="Book Antiqua" w:cs="Book Antiqua"/>
                <w:sz w:val="24"/>
                <w:szCs w:val="24"/>
              </w:rPr>
              <w:t>17</w:t>
            </w:r>
            <w:r w:rsidR="0066710D">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lastRenderedPageBreak/>
              <w:t>[F/M 9/8]</w:t>
            </w:r>
          </w:p>
        </w:tc>
        <w:tc>
          <w:tcPr>
            <w:tcW w:w="986" w:type="pct"/>
            <w:tcBorders>
              <w:left w:val="nil"/>
              <w:right w:val="nil"/>
            </w:tcBorders>
          </w:tcPr>
          <w:p w:rsidR="008A7767" w:rsidRPr="008F7E77"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lastRenderedPageBreak/>
              <w:t xml:space="preserve">A1C &gt; 10% 1.2 (0.2) </w:t>
            </w:r>
            <w:r w:rsidRPr="00847C34">
              <w:rPr>
                <w:rFonts w:ascii="Book Antiqua" w:hAnsi="Book Antiqua" w:cs="Book Antiqua"/>
                <w:i/>
                <w:sz w:val="24"/>
                <w:szCs w:val="24"/>
                <w:lang w:val="en-US"/>
              </w:rPr>
              <w:t>vs</w:t>
            </w:r>
            <w:r w:rsidRPr="00847C34">
              <w:rPr>
                <w:rFonts w:ascii="Book Antiqua" w:hAnsi="Book Antiqua" w:cs="Book Antiqua"/>
                <w:sz w:val="24"/>
                <w:szCs w:val="24"/>
                <w:lang w:val="en-US"/>
              </w:rPr>
              <w:t xml:space="preserve"> A1C &lt; 10% 1.7 (0.6</w:t>
            </w:r>
            <w:proofErr w:type="gramStart"/>
            <w:r w:rsidRPr="00847C34">
              <w:rPr>
                <w:rFonts w:ascii="Book Antiqua" w:hAnsi="Book Antiqua" w:cs="Book Antiqua"/>
                <w:sz w:val="24"/>
                <w:szCs w:val="24"/>
                <w:lang w:val="en-US"/>
              </w:rPr>
              <w:t>)</w:t>
            </w:r>
            <w:r w:rsidRPr="00847C34">
              <w:rPr>
                <w:rFonts w:ascii="Book Antiqua" w:hAnsi="Book Antiqua" w:cs="Book Antiqua"/>
                <w:sz w:val="24"/>
                <w:szCs w:val="24"/>
                <w:vertAlign w:val="superscript"/>
                <w:lang w:val="en-US"/>
              </w:rPr>
              <w:t>a</w:t>
            </w:r>
            <w:proofErr w:type="gramEnd"/>
            <w:r w:rsidR="008F7E77" w:rsidRPr="008F7E77">
              <w:rPr>
                <w:rFonts w:ascii="Book Antiqua" w:hAnsi="Book Antiqua" w:cs="Book Antiqua" w:hint="eastAsia"/>
                <w:sz w:val="24"/>
                <w:szCs w:val="24"/>
                <w:lang w:val="en-US" w:eastAsia="zh-CN"/>
              </w:rPr>
              <w:t>.</w:t>
            </w:r>
            <w:r w:rsidR="0066710D">
              <w:rPr>
                <w:rFonts w:ascii="Book Antiqua" w:hAnsi="Book Antiqua" w:cs="Book Antiqua" w:hint="eastAsia"/>
                <w:sz w:val="24"/>
                <w:szCs w:val="24"/>
                <w:lang w:val="en-US" w:eastAsia="zh-CN"/>
              </w:rPr>
              <w:t xml:space="preserve"> </w:t>
            </w:r>
          </w:p>
          <w:p w:rsidR="008A7767" w:rsidRPr="008F7E77"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Negatively with A1C</w:t>
            </w:r>
            <w:r w:rsidRPr="00847C34">
              <w:rPr>
                <w:rFonts w:ascii="Book Antiqua" w:hAnsi="Book Antiqua" w:cs="Book Antiqua"/>
                <w:sz w:val="24"/>
                <w:szCs w:val="24"/>
                <w:vertAlign w:val="superscript"/>
                <w:lang w:val="en-US"/>
              </w:rPr>
              <w:t>a</w:t>
            </w:r>
            <w:r w:rsidR="008F7E77" w:rsidRPr="008F7E77">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rPr>
            </w:pPr>
          </w:p>
          <w:p w:rsidR="008A7767" w:rsidRPr="008F7E77"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DM 1.4 (0.5) </w:t>
            </w:r>
            <w:r w:rsidRPr="00847C34">
              <w:rPr>
                <w:rFonts w:ascii="Book Antiqua" w:hAnsi="Book Antiqua" w:cs="Book Antiqua"/>
                <w:i/>
                <w:sz w:val="24"/>
                <w:szCs w:val="24"/>
                <w:lang w:val="en-US"/>
              </w:rPr>
              <w:t xml:space="preserve">vs </w:t>
            </w:r>
            <w:r w:rsidR="00820C40">
              <w:rPr>
                <w:rFonts w:ascii="Book Antiqua" w:hAnsi="Book Antiqua" w:cs="Book Antiqua"/>
                <w:sz w:val="24"/>
                <w:szCs w:val="24"/>
                <w:lang w:val="en-US"/>
              </w:rPr>
              <w:t>o</w:t>
            </w:r>
            <w:r w:rsidRPr="00847C34">
              <w:rPr>
                <w:rFonts w:ascii="Book Antiqua" w:hAnsi="Book Antiqua" w:cs="Book Antiqua"/>
                <w:sz w:val="24"/>
                <w:szCs w:val="24"/>
                <w:lang w:val="en-US"/>
              </w:rPr>
              <w:t>bese 1.4 (0.3</w:t>
            </w:r>
            <w:proofErr w:type="gramStart"/>
            <w:r w:rsidRPr="00847C34">
              <w:rPr>
                <w:rFonts w:ascii="Book Antiqua" w:hAnsi="Book Antiqua" w:cs="Book Antiqua"/>
                <w:sz w:val="24"/>
                <w:szCs w:val="24"/>
                <w:lang w:val="en-US"/>
              </w:rPr>
              <w:t>)</w:t>
            </w:r>
            <w:r w:rsidR="007E06E8" w:rsidRPr="00847C34">
              <w:rPr>
                <w:rFonts w:ascii="Book Antiqua" w:hAnsi="Book Antiqua" w:cs="Book Antiqua"/>
                <w:sz w:val="24"/>
                <w:szCs w:val="24"/>
                <w:vertAlign w:val="superscript"/>
                <w:lang w:val="en-US"/>
              </w:rPr>
              <w:t>c</w:t>
            </w:r>
            <w:proofErr w:type="gramEnd"/>
            <w:r w:rsidR="008F7E77" w:rsidRPr="008F7E77">
              <w:rPr>
                <w:rFonts w:ascii="Book Antiqua" w:hAnsi="Book Antiqua" w:cs="Book Antiqua" w:hint="eastAsia"/>
                <w:sz w:val="24"/>
                <w:szCs w:val="24"/>
                <w:lang w:val="en-US" w:eastAsia="zh-CN"/>
              </w:rPr>
              <w:t xml:space="preserve">. </w:t>
            </w:r>
          </w:p>
          <w:p w:rsidR="008A7767" w:rsidRPr="008F7E77"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T1D 1.4 (0.5) </w:t>
            </w:r>
            <w:r w:rsidRPr="00847C34">
              <w:rPr>
                <w:rFonts w:ascii="Book Antiqua" w:hAnsi="Book Antiqua" w:cs="Book Antiqua"/>
                <w:i/>
                <w:sz w:val="24"/>
                <w:szCs w:val="24"/>
                <w:lang w:val="en-US"/>
              </w:rPr>
              <w:t>vs</w:t>
            </w:r>
            <w:r w:rsidRPr="00847C34">
              <w:rPr>
                <w:rFonts w:ascii="Book Antiqua" w:hAnsi="Book Antiqua" w:cs="Book Antiqua"/>
                <w:sz w:val="24"/>
                <w:szCs w:val="24"/>
                <w:lang w:val="en-US"/>
              </w:rPr>
              <w:t xml:space="preserve"> T2D1.5 (0.5</w:t>
            </w:r>
            <w:proofErr w:type="gramStart"/>
            <w:r w:rsidRPr="00847C34">
              <w:rPr>
                <w:rFonts w:ascii="Book Antiqua" w:hAnsi="Book Antiqua" w:cs="Book Antiqua"/>
                <w:sz w:val="24"/>
                <w:szCs w:val="24"/>
                <w:lang w:val="en-US"/>
              </w:rPr>
              <w:t>)</w:t>
            </w:r>
            <w:r w:rsidR="007E06E8" w:rsidRPr="00847C34">
              <w:rPr>
                <w:rFonts w:ascii="Book Antiqua" w:hAnsi="Book Antiqua" w:cs="Book Antiqua"/>
                <w:sz w:val="24"/>
                <w:szCs w:val="24"/>
                <w:vertAlign w:val="superscript"/>
                <w:lang w:val="en-US"/>
              </w:rPr>
              <w:t>c</w:t>
            </w:r>
            <w:proofErr w:type="gramEnd"/>
            <w:r w:rsidR="008F7E77" w:rsidRPr="008F7E77">
              <w:rPr>
                <w:rFonts w:ascii="Book Antiqua" w:hAnsi="Book Antiqua" w:cs="Book Antiqua" w:hint="eastAsia"/>
                <w:sz w:val="24"/>
                <w:szCs w:val="24"/>
                <w:lang w:val="en-US" w:eastAsia="zh-CN"/>
              </w:rPr>
              <w:t xml:space="preserve">. </w:t>
            </w:r>
          </w:p>
          <w:p w:rsidR="008A7767" w:rsidRPr="00E47C18" w:rsidRDefault="008A7767">
            <w:pPr>
              <w:snapToGrid w:val="0"/>
              <w:spacing w:after="0" w:line="360" w:lineRule="auto"/>
              <w:rPr>
                <w:rFonts w:ascii="Book Antiqua" w:hAnsi="Book Antiqua" w:cs="Book Antiqua"/>
                <w:sz w:val="24"/>
                <w:szCs w:val="24"/>
                <w:lang w:val="en-US" w:eastAsia="zh-CN"/>
              </w:rPr>
            </w:pPr>
            <w:r w:rsidRPr="00E47C18">
              <w:rPr>
                <w:rFonts w:ascii="Book Antiqua" w:hAnsi="Book Antiqua" w:cs="Book Antiqua"/>
                <w:sz w:val="24"/>
                <w:szCs w:val="24"/>
                <w:lang w:val="en-US"/>
              </w:rPr>
              <w:lastRenderedPageBreak/>
              <w:t>Female 1.5</w:t>
            </w:r>
            <w:r w:rsidRPr="00847C34">
              <w:rPr>
                <w:rFonts w:ascii="Book Antiqua" w:hAnsi="Book Antiqua" w:cs="Book Antiqua"/>
                <w:sz w:val="24"/>
                <w:szCs w:val="24"/>
                <w:lang w:val="en-US"/>
              </w:rPr>
              <w:t xml:space="preserve"> (</w:t>
            </w:r>
            <w:r w:rsidRPr="00E47C18">
              <w:rPr>
                <w:rFonts w:ascii="Book Antiqua" w:hAnsi="Book Antiqua" w:cs="Book Antiqua"/>
                <w:sz w:val="24"/>
                <w:szCs w:val="24"/>
                <w:lang w:val="en-US"/>
              </w:rPr>
              <w:t xml:space="preserve">0.5) </w:t>
            </w:r>
            <w:r w:rsidRPr="00847C34">
              <w:rPr>
                <w:rFonts w:ascii="Book Antiqua" w:hAnsi="Book Antiqua" w:cs="Book Antiqua"/>
                <w:i/>
                <w:sz w:val="24"/>
                <w:szCs w:val="24"/>
                <w:lang w:val="en-US"/>
              </w:rPr>
              <w:t>vs</w:t>
            </w:r>
            <w:r w:rsidRPr="00E47C18">
              <w:rPr>
                <w:rFonts w:ascii="Book Antiqua" w:hAnsi="Book Antiqua" w:cs="Book Antiqua"/>
                <w:sz w:val="24"/>
                <w:szCs w:val="24"/>
                <w:lang w:val="en-US"/>
              </w:rPr>
              <w:t xml:space="preserve"> </w:t>
            </w:r>
            <w:r w:rsidR="00820C40" w:rsidRPr="00E47C18">
              <w:rPr>
                <w:rFonts w:ascii="Book Antiqua" w:hAnsi="Book Antiqua" w:cs="Book Antiqua"/>
                <w:sz w:val="24"/>
                <w:szCs w:val="24"/>
                <w:lang w:val="en-US"/>
              </w:rPr>
              <w:t>m</w:t>
            </w:r>
            <w:r w:rsidRPr="00E47C18">
              <w:rPr>
                <w:rFonts w:ascii="Book Antiqua" w:hAnsi="Book Antiqua" w:cs="Book Antiqua"/>
                <w:sz w:val="24"/>
                <w:szCs w:val="24"/>
                <w:lang w:val="en-US"/>
              </w:rPr>
              <w:t>ale 1.3</w:t>
            </w:r>
            <w:r w:rsidR="0066710D">
              <w:rPr>
                <w:rFonts w:ascii="Book Antiqua" w:hAnsi="Book Antiqua" w:cs="Book Antiqua" w:hint="eastAsia"/>
                <w:sz w:val="24"/>
                <w:szCs w:val="24"/>
                <w:lang w:val="en-US" w:eastAsia="zh-CN"/>
              </w:rPr>
              <w:t xml:space="preserve"> </w:t>
            </w:r>
            <w:r w:rsidRPr="00847C34">
              <w:rPr>
                <w:rFonts w:ascii="Book Antiqua" w:hAnsi="Book Antiqua" w:cs="Book Antiqua"/>
                <w:sz w:val="24"/>
                <w:szCs w:val="24"/>
                <w:lang w:val="en-US"/>
              </w:rPr>
              <w:t>(</w:t>
            </w:r>
            <w:r w:rsidRPr="00E47C18">
              <w:rPr>
                <w:rFonts w:ascii="Book Antiqua" w:hAnsi="Book Antiqua" w:cs="Book Antiqua"/>
                <w:sz w:val="24"/>
                <w:szCs w:val="24"/>
                <w:lang w:val="en-US"/>
              </w:rPr>
              <w:t>0.4)</w:t>
            </w:r>
            <w:r w:rsidRPr="00847C34">
              <w:rPr>
                <w:rFonts w:ascii="Book Antiqua" w:hAnsi="Book Antiqua" w:cs="Book Antiqua"/>
                <w:sz w:val="24"/>
                <w:szCs w:val="24"/>
                <w:vertAlign w:val="superscript"/>
                <w:lang w:val="en-US"/>
              </w:rPr>
              <w:t>a</w:t>
            </w:r>
            <w:r w:rsidR="00D41067">
              <w:rPr>
                <w:rFonts w:ascii="Book Antiqua" w:hAnsi="Book Antiqua" w:cs="Book Antiqua" w:hint="eastAsia"/>
                <w:sz w:val="24"/>
                <w:szCs w:val="24"/>
                <w:lang w:val="en-US" w:eastAsia="zh-CN"/>
              </w:rPr>
              <w:t>.</w:t>
            </w:r>
          </w:p>
        </w:tc>
        <w:tc>
          <w:tcPr>
            <w:tcW w:w="775" w:type="pct"/>
            <w:tcBorders>
              <w:lef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lastRenderedPageBreak/>
              <w:t>RHI lower in poorly controlled DM. RHI negatively related with A1C</w:t>
            </w:r>
            <w:r w:rsidR="008F7E77">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RHI similar between OB and NW </w:t>
            </w:r>
            <w:r w:rsidRPr="00847C34">
              <w:rPr>
                <w:rFonts w:ascii="Book Antiqua" w:hAnsi="Book Antiqua" w:cs="Book Antiqua"/>
                <w:sz w:val="24"/>
                <w:szCs w:val="24"/>
                <w:lang w:val="en-US"/>
              </w:rPr>
              <w:lastRenderedPageBreak/>
              <w:t>with DM and between DM1 and DM2.</w:t>
            </w:r>
            <w:r w:rsidR="0066710D">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RHI lower in males especially in OB wi</w:t>
            </w:r>
            <w:r w:rsidR="00CC44CE">
              <w:rPr>
                <w:rFonts w:ascii="Book Antiqua" w:hAnsi="Book Antiqua" w:cs="Book Antiqua"/>
                <w:sz w:val="24"/>
                <w:szCs w:val="24"/>
                <w:lang w:val="en-US"/>
              </w:rPr>
              <w:t>thout DM.</w:t>
            </w:r>
          </w:p>
        </w:tc>
      </w:tr>
      <w:tr w:rsidR="000E2122" w:rsidRPr="00E47C18" w:rsidTr="0048414E">
        <w:trPr>
          <w:trHeight w:val="798"/>
        </w:trPr>
        <w:tc>
          <w:tcPr>
            <w:tcW w:w="917" w:type="pct"/>
            <w:tcBorders>
              <w:right w:val="nil"/>
            </w:tcBorders>
          </w:tcPr>
          <w:p w:rsidR="008A7767" w:rsidRPr="00847C34" w:rsidRDefault="008A7767" w:rsidP="004F3744">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rPr>
              <w:lastRenderedPageBreak/>
              <w:t>Bruyndonckx</w:t>
            </w:r>
            <w:r w:rsidR="004F3744">
              <w:rPr>
                <w:rFonts w:ascii="Book Antiqua" w:hAnsi="Book Antiqua" w:cs="Book Antiqua" w:hint="eastAsia"/>
                <w:sz w:val="24"/>
                <w:szCs w:val="24"/>
                <w:lang w:eastAsia="zh-CN"/>
              </w:rPr>
              <w:t xml:space="preserve"> </w:t>
            </w:r>
            <w:r w:rsidRPr="00847C34">
              <w:rPr>
                <w:rFonts w:ascii="Book Antiqua" w:hAnsi="Book Antiqua" w:cs="Book Antiqua"/>
                <w:i/>
                <w:sz w:val="24"/>
                <w:szCs w:val="24"/>
                <w:lang w:val="en-US"/>
              </w:rPr>
              <w:t>et al</w:t>
            </w:r>
            <w:r w:rsidRPr="00847C34">
              <w:rPr>
                <w:rFonts w:ascii="Book Antiqua" w:hAnsi="Book Antiqua" w:cs="Book Antiqua"/>
                <w:sz w:val="24"/>
                <w:szCs w:val="24"/>
                <w:vertAlign w:val="superscript"/>
              </w:rPr>
              <w:t>[6</w:t>
            </w:r>
            <w:r w:rsidR="006E2FB3">
              <w:rPr>
                <w:rFonts w:ascii="Book Antiqua" w:hAnsi="Book Antiqua" w:cs="Book Antiqua"/>
                <w:sz w:val="24"/>
                <w:szCs w:val="24"/>
                <w:vertAlign w:val="superscript"/>
              </w:rPr>
              <w:t>7</w:t>
            </w:r>
            <w:r w:rsidRPr="00847C34">
              <w:rPr>
                <w:rFonts w:ascii="Book Antiqua" w:hAnsi="Book Antiqua" w:cs="Book Antiqua"/>
                <w:sz w:val="24"/>
                <w:szCs w:val="24"/>
                <w:vertAlign w:val="superscript"/>
              </w:rPr>
              <w:t>]</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2014</w:t>
            </w:r>
          </w:p>
        </w:tc>
        <w:tc>
          <w:tcPr>
            <w:tcW w:w="42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CSS</w:t>
            </w:r>
          </w:p>
        </w:tc>
        <w:tc>
          <w:tcPr>
            <w:tcW w:w="71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Evaluation of EF and correlation with CVRF in children</w:t>
            </w:r>
          </w:p>
        </w:tc>
        <w:tc>
          <w:tcPr>
            <w:tcW w:w="620"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OB</w:t>
            </w:r>
            <w:r w:rsidR="00CB100E">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Age 15.2</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1.4)</w:t>
            </w:r>
            <w:r w:rsidR="00D41067">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i/>
                <w:sz w:val="24"/>
                <w:szCs w:val="24"/>
                <w:lang w:val="en-US"/>
              </w:rPr>
              <w:t>n</w:t>
            </w:r>
            <w:r w:rsidRPr="00D41067">
              <w:rPr>
                <w:rFonts w:ascii="Book Antiqua" w:hAnsi="Book Antiqua" w:cs="Book Antiqua"/>
                <w:sz w:val="24"/>
                <w:szCs w:val="24"/>
                <w:lang w:val="en-US"/>
              </w:rPr>
              <w:t xml:space="preserve"> = </w:t>
            </w:r>
            <w:r w:rsidR="00CC44CE">
              <w:rPr>
                <w:rFonts w:ascii="Book Antiqua" w:hAnsi="Book Antiqua" w:cs="Book Antiqua"/>
                <w:sz w:val="24"/>
                <w:szCs w:val="24"/>
              </w:rPr>
              <w:t>57</w:t>
            </w:r>
          </w:p>
        </w:tc>
        <w:tc>
          <w:tcPr>
            <w:tcW w:w="563"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NW</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Age</w:t>
            </w:r>
            <w:r w:rsidR="00D41067">
              <w:rPr>
                <w:rFonts w:ascii="Book Antiqua" w:hAnsi="Book Antiqua" w:cs="Book Antiqua" w:hint="eastAsia"/>
                <w:sz w:val="24"/>
                <w:szCs w:val="24"/>
                <w:lang w:eastAsia="zh-CN"/>
              </w:rPr>
              <w:t xml:space="preserve"> </w:t>
            </w:r>
            <w:r w:rsidRPr="00847C34">
              <w:rPr>
                <w:rFonts w:ascii="Book Antiqua" w:hAnsi="Book Antiqua" w:cs="Book Antiqua"/>
                <w:sz w:val="24"/>
                <w:szCs w:val="24"/>
              </w:rPr>
              <w:t>15.5</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1.5)</w:t>
            </w:r>
            <w:r w:rsidR="00D41067">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i/>
                <w:sz w:val="24"/>
                <w:szCs w:val="24"/>
                <w:lang w:val="en-US"/>
              </w:rPr>
              <w:t>n</w:t>
            </w:r>
            <w:r w:rsidRPr="00D41067">
              <w:rPr>
                <w:rFonts w:ascii="Book Antiqua" w:hAnsi="Book Antiqua" w:cs="Book Antiqua"/>
                <w:sz w:val="24"/>
                <w:szCs w:val="24"/>
                <w:lang w:val="en-US"/>
              </w:rPr>
              <w:t xml:space="preserve"> = </w:t>
            </w:r>
            <w:r w:rsidRPr="00847C34">
              <w:rPr>
                <w:rFonts w:ascii="Book Antiqua" w:hAnsi="Book Antiqua" w:cs="Book Antiqua"/>
                <w:sz w:val="24"/>
                <w:szCs w:val="24"/>
              </w:rPr>
              <w:t>30</w:t>
            </w:r>
          </w:p>
        </w:tc>
        <w:tc>
          <w:tcPr>
            <w:tcW w:w="986" w:type="pct"/>
            <w:tcBorders>
              <w:left w:val="nil"/>
              <w:right w:val="nil"/>
            </w:tcBorders>
          </w:tcPr>
          <w:p w:rsidR="008A7767" w:rsidRPr="008F7E77"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NW 2 (0.6) </w:t>
            </w:r>
            <w:r w:rsidRPr="00847C34">
              <w:rPr>
                <w:rFonts w:ascii="Book Antiqua" w:hAnsi="Book Antiqua" w:cs="Book Antiqua"/>
                <w:i/>
                <w:sz w:val="24"/>
                <w:szCs w:val="24"/>
                <w:lang w:val="en-US"/>
              </w:rPr>
              <w:t>vs</w:t>
            </w:r>
            <w:r w:rsidRPr="00847C34">
              <w:rPr>
                <w:rFonts w:ascii="Book Antiqua" w:hAnsi="Book Antiqua" w:cs="Book Antiqua"/>
                <w:sz w:val="24"/>
                <w:szCs w:val="24"/>
                <w:lang w:val="en-US"/>
              </w:rPr>
              <w:t xml:space="preserve"> OB 2.2 (0.7</w:t>
            </w:r>
            <w:proofErr w:type="gramStart"/>
            <w:r w:rsidRPr="00847C34">
              <w:rPr>
                <w:rFonts w:ascii="Book Antiqua" w:hAnsi="Book Antiqua" w:cs="Book Antiqua"/>
                <w:sz w:val="24"/>
                <w:szCs w:val="24"/>
                <w:lang w:val="en-US"/>
              </w:rPr>
              <w:t>)</w:t>
            </w:r>
            <w:r w:rsidR="007E06E8" w:rsidRPr="00847C34">
              <w:rPr>
                <w:rFonts w:ascii="Book Antiqua" w:hAnsi="Book Antiqua" w:cs="Book Antiqua"/>
                <w:sz w:val="24"/>
                <w:szCs w:val="24"/>
                <w:vertAlign w:val="superscript"/>
                <w:lang w:val="en-US"/>
              </w:rPr>
              <w:t>c</w:t>
            </w:r>
            <w:proofErr w:type="gramEnd"/>
            <w:r w:rsidR="008F7E77" w:rsidRPr="008F7E77">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rPr>
            </w:pP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Lipid, HOMA-IR, BP,</w:t>
            </w:r>
            <w:r w:rsidR="00D41067">
              <w:rPr>
                <w:rFonts w:ascii="Book Antiqua" w:hAnsi="Book Antiqua" w:cs="Book Antiqua" w:hint="eastAsia"/>
                <w:sz w:val="24"/>
                <w:szCs w:val="24"/>
                <w:lang w:val="en-US" w:eastAsia="zh-CN"/>
              </w:rPr>
              <w:t xml:space="preserve"> </w:t>
            </w:r>
            <w:r w:rsidRPr="00847C34">
              <w:rPr>
                <w:rFonts w:ascii="Book Antiqua" w:hAnsi="Book Antiqua" w:cs="Book Antiqua"/>
                <w:sz w:val="24"/>
                <w:szCs w:val="24"/>
                <w:lang w:val="en-US"/>
              </w:rPr>
              <w:t>hsCRP</w:t>
            </w:r>
            <w:r w:rsidR="007E06E8" w:rsidRPr="00847C34">
              <w:rPr>
                <w:rFonts w:ascii="Book Antiqua" w:hAnsi="Book Antiqua" w:cs="Book Antiqua"/>
                <w:sz w:val="24"/>
                <w:szCs w:val="24"/>
                <w:vertAlign w:val="superscript"/>
                <w:lang w:val="en-US"/>
              </w:rPr>
              <w:t>c</w:t>
            </w:r>
            <w:r w:rsidR="008F7E77" w:rsidRPr="008F7E77">
              <w:rPr>
                <w:rFonts w:ascii="Book Antiqua" w:hAnsi="Book Antiqua" w:cs="Book Antiqua" w:hint="eastAsia"/>
                <w:sz w:val="24"/>
                <w:szCs w:val="24"/>
                <w:lang w:val="en-US" w:eastAsia="zh-CN"/>
              </w:rPr>
              <w:t>.</w:t>
            </w:r>
          </w:p>
        </w:tc>
        <w:tc>
          <w:tcPr>
            <w:tcW w:w="775" w:type="pct"/>
            <w:tcBorders>
              <w:lef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RHI not related with BMI, HOMA-IR, BP, lipid or hsCRP.</w:t>
            </w:r>
            <w:r w:rsidR="001E20CF">
              <w:rPr>
                <w:rFonts w:ascii="Book Antiqua" w:hAnsi="Book Antiqua" w:cs="Book Antiqua" w:hint="eastAsia"/>
                <w:sz w:val="24"/>
                <w:szCs w:val="24"/>
                <w:lang w:val="en-US" w:eastAsia="zh-CN"/>
              </w:rPr>
              <w:t xml:space="preserve"> </w:t>
            </w:r>
          </w:p>
          <w:p w:rsidR="005F3E90" w:rsidRPr="00847C34" w:rsidRDefault="005F3E90">
            <w:pPr>
              <w:snapToGrid w:val="0"/>
              <w:spacing w:after="0" w:line="360" w:lineRule="auto"/>
              <w:rPr>
                <w:rFonts w:ascii="Book Antiqua" w:hAnsi="Book Antiqua" w:cs="Book Antiqua"/>
                <w:sz w:val="24"/>
                <w:szCs w:val="24"/>
                <w:lang w:val="en-US"/>
              </w:rPr>
            </w:pP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RHI not</w:t>
            </w:r>
            <w:r w:rsidR="00D41067">
              <w:rPr>
                <w:rFonts w:ascii="Book Antiqua" w:hAnsi="Book Antiqua" w:cs="Book Antiqua"/>
                <w:sz w:val="24"/>
                <w:szCs w:val="24"/>
                <w:lang w:val="en-US"/>
              </w:rPr>
              <w:t xml:space="preserve"> homogenous with “Time to peak”</w:t>
            </w:r>
            <w:r w:rsidR="00D41067">
              <w:rPr>
                <w:rFonts w:ascii="Book Antiqua" w:hAnsi="Book Antiqua" w:cs="Book Antiqua" w:hint="eastAsia"/>
                <w:sz w:val="24"/>
                <w:szCs w:val="24"/>
                <w:lang w:val="en-US" w:eastAsia="zh-CN"/>
              </w:rPr>
              <w:t>.</w:t>
            </w:r>
          </w:p>
        </w:tc>
      </w:tr>
      <w:tr w:rsidR="000E2122" w:rsidRPr="00E47C18" w:rsidTr="0048414E">
        <w:trPr>
          <w:trHeight w:val="1122"/>
        </w:trPr>
        <w:tc>
          <w:tcPr>
            <w:tcW w:w="917" w:type="pct"/>
            <w:tcBorders>
              <w:right w:val="nil"/>
            </w:tcBorders>
          </w:tcPr>
          <w:p w:rsidR="008A7767" w:rsidRPr="00847C34" w:rsidRDefault="008A7767" w:rsidP="004F3744">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Tryggestad</w:t>
            </w:r>
            <w:r w:rsidR="004F3744">
              <w:rPr>
                <w:rFonts w:ascii="Book Antiqua" w:hAnsi="Book Antiqua" w:cs="Book Antiqua" w:hint="eastAsia"/>
                <w:sz w:val="24"/>
                <w:szCs w:val="24"/>
                <w:lang w:eastAsia="zh-CN"/>
              </w:rPr>
              <w:t xml:space="preserve"> </w:t>
            </w:r>
            <w:r w:rsidRPr="00847C34">
              <w:rPr>
                <w:rFonts w:ascii="Book Antiqua" w:hAnsi="Book Antiqua" w:cs="Book Antiqua"/>
                <w:i/>
                <w:sz w:val="24"/>
                <w:szCs w:val="24"/>
                <w:lang w:val="en-US"/>
              </w:rPr>
              <w:t>et al</w:t>
            </w:r>
            <w:r w:rsidR="006E2FB3">
              <w:rPr>
                <w:rFonts w:ascii="Book Antiqua" w:hAnsi="Book Antiqua" w:cs="Book Antiqua"/>
                <w:sz w:val="24"/>
                <w:szCs w:val="24"/>
                <w:vertAlign w:val="superscript"/>
              </w:rPr>
              <w:t>[68</w:t>
            </w:r>
            <w:r w:rsidRPr="00847C34">
              <w:rPr>
                <w:rFonts w:ascii="Book Antiqua" w:hAnsi="Book Antiqua" w:cs="Book Antiqua"/>
                <w:sz w:val="24"/>
                <w:szCs w:val="24"/>
                <w:vertAlign w:val="superscript"/>
              </w:rPr>
              <w:t>]</w:t>
            </w:r>
            <w:r w:rsidRPr="00847C34">
              <w:rPr>
                <w:rFonts w:ascii="Book Antiqua" w:hAnsi="Book Antiqua" w:cs="Book Antiqua"/>
                <w:sz w:val="24"/>
                <w:szCs w:val="24"/>
                <w:lang w:val="en-US"/>
              </w:rPr>
              <w:t xml:space="preserve">, </w:t>
            </w:r>
            <w:r w:rsidR="00CC44CE">
              <w:rPr>
                <w:rFonts w:ascii="Book Antiqua" w:hAnsi="Book Antiqua" w:cs="Book Antiqua"/>
                <w:sz w:val="24"/>
                <w:szCs w:val="24"/>
              </w:rPr>
              <w:t>2012</w:t>
            </w:r>
          </w:p>
        </w:tc>
        <w:tc>
          <w:tcPr>
            <w:tcW w:w="42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RA</w:t>
            </w:r>
          </w:p>
        </w:tc>
        <w:tc>
          <w:tcPr>
            <w:tcW w:w="71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Evaluation of vascular function in OB and NW children</w:t>
            </w:r>
          </w:p>
        </w:tc>
        <w:tc>
          <w:tcPr>
            <w:tcW w:w="620"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OB</w:t>
            </w:r>
            <w:r w:rsidR="00CB100E">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Age 13.9</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2.5)</w:t>
            </w:r>
            <w:r w:rsidR="00D41067">
              <w:rPr>
                <w:rFonts w:ascii="Book Antiqua" w:hAnsi="Book Antiqua" w:cs="Book Antiqua" w:hint="eastAsia"/>
                <w:sz w:val="24"/>
                <w:szCs w:val="24"/>
                <w:lang w:eastAsia="zh-CN"/>
              </w:rPr>
              <w:t xml:space="preserve"> </w:t>
            </w:r>
          </w:p>
          <w:p w:rsidR="00B94F6E" w:rsidRPr="00847C34" w:rsidRDefault="00B94F6E">
            <w:pPr>
              <w:snapToGrid w:val="0"/>
              <w:spacing w:after="0" w:line="360" w:lineRule="auto"/>
              <w:rPr>
                <w:rFonts w:ascii="Book Antiqua" w:hAnsi="Book Antiqua" w:cs="Book Antiqua"/>
                <w:sz w:val="24"/>
                <w:szCs w:val="24"/>
              </w:rPr>
            </w:pPr>
          </w:p>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i/>
                <w:sz w:val="24"/>
                <w:szCs w:val="24"/>
                <w:lang w:val="en-US"/>
              </w:rPr>
              <w:t>n</w:t>
            </w:r>
            <w:r w:rsidRPr="00D41067">
              <w:rPr>
                <w:rFonts w:ascii="Book Antiqua" w:hAnsi="Book Antiqua" w:cs="Book Antiqua"/>
                <w:sz w:val="24"/>
                <w:szCs w:val="24"/>
                <w:lang w:val="en-US"/>
              </w:rPr>
              <w:t xml:space="preserve"> =</w:t>
            </w:r>
            <w:r w:rsidR="00D41067">
              <w:rPr>
                <w:rFonts w:ascii="Book Antiqua" w:hAnsi="Book Antiqua" w:cs="Book Antiqua" w:hint="eastAsia"/>
                <w:sz w:val="24"/>
                <w:szCs w:val="24"/>
                <w:lang w:val="en-US" w:eastAsia="zh-CN"/>
              </w:rPr>
              <w:t xml:space="preserve"> </w:t>
            </w:r>
            <w:r w:rsidR="00E330DB" w:rsidRPr="00847C34">
              <w:rPr>
                <w:rFonts w:ascii="Book Antiqua" w:hAnsi="Book Antiqua" w:cs="Book Antiqua"/>
                <w:sz w:val="24"/>
                <w:szCs w:val="24"/>
              </w:rPr>
              <w:t>62</w:t>
            </w:r>
            <w:r w:rsidR="00D41067">
              <w:rPr>
                <w:rFonts w:ascii="Book Antiqua" w:hAnsi="Book Antiqua" w:cs="Book Antiqua" w:hint="eastAsia"/>
                <w:sz w:val="24"/>
                <w:szCs w:val="24"/>
                <w:lang w:eastAsia="zh-CN"/>
              </w:rPr>
              <w:t xml:space="preserve"> </w:t>
            </w:r>
            <w:r w:rsidRPr="00847C34">
              <w:rPr>
                <w:rFonts w:ascii="Book Antiqua" w:hAnsi="Book Antiqua" w:cs="Book Antiqua"/>
                <w:sz w:val="24"/>
                <w:szCs w:val="24"/>
                <w:lang w:val="en-US"/>
              </w:rPr>
              <w:t>(</w:t>
            </w:r>
            <w:r w:rsidRPr="00847C34">
              <w:rPr>
                <w:rFonts w:ascii="Book Antiqua" w:hAnsi="Book Antiqua" w:cs="Book Antiqua"/>
                <w:sz w:val="24"/>
                <w:szCs w:val="24"/>
              </w:rPr>
              <w:t>F/M 32/30)</w:t>
            </w:r>
          </w:p>
        </w:tc>
        <w:tc>
          <w:tcPr>
            <w:tcW w:w="563"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NW</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Age 13.3</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3)</w:t>
            </w:r>
            <w:r w:rsidR="00D41067">
              <w:rPr>
                <w:rFonts w:ascii="Book Antiqua" w:hAnsi="Book Antiqua" w:cs="Book Antiqua" w:hint="eastAsia"/>
                <w:sz w:val="24"/>
                <w:szCs w:val="24"/>
                <w:lang w:eastAsia="zh-CN"/>
              </w:rPr>
              <w:t xml:space="preserve"> </w:t>
            </w:r>
          </w:p>
          <w:p w:rsidR="00B94F6E" w:rsidRPr="00847C34" w:rsidRDefault="00B94F6E">
            <w:pPr>
              <w:snapToGrid w:val="0"/>
              <w:spacing w:after="0" w:line="360" w:lineRule="auto"/>
              <w:rPr>
                <w:rFonts w:ascii="Book Antiqua" w:hAnsi="Book Antiqua" w:cs="Book Antiqua"/>
                <w:sz w:val="24"/>
                <w:szCs w:val="24"/>
              </w:rPr>
            </w:pPr>
          </w:p>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i/>
                <w:sz w:val="24"/>
                <w:szCs w:val="24"/>
                <w:lang w:val="en-US"/>
              </w:rPr>
              <w:t>n</w:t>
            </w:r>
            <w:r w:rsidRPr="00D41067">
              <w:rPr>
                <w:rFonts w:ascii="Book Antiqua" w:hAnsi="Book Antiqua" w:cs="Book Antiqua"/>
                <w:sz w:val="24"/>
                <w:szCs w:val="24"/>
                <w:lang w:val="en-US"/>
              </w:rPr>
              <w:t xml:space="preserve"> =</w:t>
            </w:r>
            <w:r w:rsidR="00D41067" w:rsidRPr="00D41067">
              <w:rPr>
                <w:rFonts w:ascii="Book Antiqua" w:hAnsi="Book Antiqua" w:cs="Book Antiqua" w:hint="eastAsia"/>
                <w:sz w:val="24"/>
                <w:szCs w:val="24"/>
                <w:lang w:val="en-US" w:eastAsia="zh-CN"/>
              </w:rPr>
              <w:t xml:space="preserve"> </w:t>
            </w:r>
            <w:r w:rsidR="00E330DB" w:rsidRPr="00847C34">
              <w:rPr>
                <w:rFonts w:ascii="Book Antiqua" w:hAnsi="Book Antiqua" w:cs="Book Antiqua"/>
                <w:sz w:val="24"/>
                <w:szCs w:val="24"/>
              </w:rPr>
              <w:t>61</w:t>
            </w:r>
            <w:r w:rsidR="00D41067">
              <w:rPr>
                <w:rFonts w:ascii="Book Antiqua" w:hAnsi="Book Antiqua" w:cs="Book Antiqua" w:hint="eastAsia"/>
                <w:sz w:val="24"/>
                <w:szCs w:val="24"/>
                <w:lang w:eastAsia="zh-CN"/>
              </w:rPr>
              <w:t xml:space="preserve"> </w:t>
            </w:r>
            <w:r w:rsidRPr="00847C34">
              <w:rPr>
                <w:rFonts w:ascii="Book Antiqua" w:hAnsi="Book Antiqua" w:cs="Book Antiqua"/>
                <w:sz w:val="24"/>
                <w:szCs w:val="24"/>
                <w:lang w:val="en-US"/>
              </w:rPr>
              <w:t>(</w:t>
            </w:r>
            <w:r w:rsidRPr="00847C34">
              <w:rPr>
                <w:rFonts w:ascii="Book Antiqua" w:hAnsi="Book Antiqua" w:cs="Book Antiqua"/>
                <w:sz w:val="24"/>
                <w:szCs w:val="24"/>
              </w:rPr>
              <w:t>F/M 30/31)</w:t>
            </w:r>
          </w:p>
        </w:tc>
        <w:tc>
          <w:tcPr>
            <w:tcW w:w="986" w:type="pct"/>
            <w:tcBorders>
              <w:left w:val="nil"/>
              <w:right w:val="nil"/>
            </w:tcBorders>
          </w:tcPr>
          <w:p w:rsidR="008A7767" w:rsidRPr="00D41067"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OB </w:t>
            </w:r>
            <w:r w:rsidR="00B94F6E" w:rsidRPr="00847C34">
              <w:rPr>
                <w:rFonts w:ascii="Book Antiqua" w:hAnsi="Book Antiqua" w:cs="Book Antiqua"/>
                <w:i/>
                <w:sz w:val="24"/>
                <w:szCs w:val="24"/>
                <w:lang w:val="en-US"/>
              </w:rPr>
              <w:t>vs</w:t>
            </w:r>
            <w:r w:rsidRPr="00847C34">
              <w:rPr>
                <w:rFonts w:ascii="Book Antiqua" w:hAnsi="Book Antiqua" w:cs="Book Antiqua"/>
                <w:sz w:val="24"/>
                <w:szCs w:val="24"/>
                <w:lang w:val="en-US"/>
              </w:rPr>
              <w:t xml:space="preserve"> CG</w:t>
            </w:r>
            <w:r w:rsidR="007E06E8" w:rsidRPr="00847C34">
              <w:rPr>
                <w:rFonts w:ascii="Book Antiqua" w:hAnsi="Book Antiqua" w:cs="Book Antiqua"/>
                <w:sz w:val="24"/>
                <w:szCs w:val="24"/>
                <w:vertAlign w:val="superscript"/>
                <w:lang w:val="en-US"/>
              </w:rPr>
              <w:t>c</w:t>
            </w:r>
            <w:r w:rsidR="00D41067" w:rsidRPr="00D41067">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Exact values reported for age and BMI </w:t>
            </w:r>
            <w:proofErr w:type="gramStart"/>
            <w:r w:rsidRPr="00847C34">
              <w:rPr>
                <w:rFonts w:ascii="Book Antiqua" w:hAnsi="Book Antiqua" w:cs="Book Antiqua"/>
                <w:sz w:val="24"/>
                <w:szCs w:val="24"/>
                <w:lang w:val="en-US"/>
              </w:rPr>
              <w:t>( see</w:t>
            </w:r>
            <w:proofErr w:type="gramEnd"/>
            <w:r w:rsidRPr="00847C34">
              <w:rPr>
                <w:rFonts w:ascii="Book Antiqua" w:hAnsi="Book Antiqua" w:cs="Book Antiqua"/>
                <w:sz w:val="24"/>
                <w:szCs w:val="24"/>
                <w:lang w:val="en-US"/>
              </w:rPr>
              <w:t xml:space="preserve"> reference)</w:t>
            </w:r>
            <w:r w:rsidR="008F7E77">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rPr>
            </w:pPr>
          </w:p>
          <w:p w:rsidR="008A7767" w:rsidRPr="00D41067"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Age group 8-12 yr:</w:t>
            </w:r>
            <w:r w:rsidR="00D41067">
              <w:rPr>
                <w:rFonts w:ascii="Book Antiqua" w:hAnsi="Book Antiqua" w:cs="Book Antiqua" w:hint="eastAsia"/>
                <w:sz w:val="24"/>
                <w:szCs w:val="24"/>
                <w:lang w:val="en-US" w:eastAsia="zh-CN"/>
              </w:rPr>
              <w:t xml:space="preserve"> </w:t>
            </w:r>
            <w:r w:rsidRPr="00847C34">
              <w:rPr>
                <w:rFonts w:ascii="Book Antiqua" w:hAnsi="Book Antiqua" w:cs="Book Antiqua"/>
                <w:sz w:val="24"/>
                <w:szCs w:val="24"/>
                <w:lang w:val="en-US"/>
              </w:rPr>
              <w:t>1.6-2.0</w:t>
            </w:r>
            <w:r w:rsidRPr="00847C34">
              <w:rPr>
                <w:rFonts w:ascii="Book Antiqua" w:hAnsi="Book Antiqua" w:cs="Book Antiqua"/>
                <w:sz w:val="24"/>
                <w:szCs w:val="24"/>
                <w:vertAlign w:val="superscript"/>
                <w:lang w:val="en-US"/>
              </w:rPr>
              <w:t>a</w:t>
            </w:r>
            <w:r w:rsidR="00D41067" w:rsidRPr="00D41067">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lastRenderedPageBreak/>
              <w:t>Age group 13-18 yr: 2.0-2.5</w:t>
            </w:r>
            <w:r w:rsidRPr="00847C34">
              <w:rPr>
                <w:rFonts w:ascii="Book Antiqua" w:hAnsi="Book Antiqua" w:cs="Book Antiqua"/>
                <w:sz w:val="24"/>
                <w:szCs w:val="24"/>
                <w:vertAlign w:val="superscript"/>
                <w:lang w:val="en-US"/>
              </w:rPr>
              <w:t>a</w:t>
            </w:r>
            <w:r w:rsidR="004A23E0">
              <w:rPr>
                <w:rFonts w:ascii="Book Antiqua" w:hAnsi="Book Antiqua" w:cs="Book Antiqua" w:hint="eastAsia"/>
                <w:sz w:val="24"/>
                <w:szCs w:val="24"/>
                <w:lang w:val="en-US" w:eastAsia="zh-CN"/>
              </w:rPr>
              <w:t>.</w:t>
            </w:r>
          </w:p>
        </w:tc>
        <w:tc>
          <w:tcPr>
            <w:tcW w:w="775" w:type="pct"/>
            <w:tcBorders>
              <w:lef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lastRenderedPageBreak/>
              <w:t xml:space="preserve">RHI similar in OB and CG. RHI improved 0.07 for each year of age in CG. RHI was </w:t>
            </w:r>
            <w:r w:rsidRPr="00847C34">
              <w:rPr>
                <w:rFonts w:ascii="Book Antiqua" w:hAnsi="Book Antiqua" w:cs="Book Antiqua"/>
                <w:sz w:val="24"/>
                <w:szCs w:val="24"/>
                <w:lang w:val="en-US"/>
              </w:rPr>
              <w:lastRenderedPageBreak/>
              <w:t>reduced in older OB.</w:t>
            </w:r>
            <w:r w:rsidR="004A23E0">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RHI not related with</w:t>
            </w:r>
            <w:r w:rsidR="004A23E0">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BP and lipid profile</w:t>
            </w:r>
            <w:r w:rsidR="008F7E77">
              <w:rPr>
                <w:rFonts w:ascii="Book Antiqua" w:hAnsi="Book Antiqua" w:cs="Book Antiqua" w:hint="eastAsia"/>
                <w:sz w:val="24"/>
                <w:szCs w:val="24"/>
                <w:lang w:val="en-US" w:eastAsia="zh-CN"/>
              </w:rPr>
              <w:t>.</w:t>
            </w:r>
          </w:p>
        </w:tc>
      </w:tr>
      <w:tr w:rsidR="000E2122" w:rsidRPr="00E47C18" w:rsidTr="0048414E">
        <w:trPr>
          <w:trHeight w:val="814"/>
        </w:trPr>
        <w:tc>
          <w:tcPr>
            <w:tcW w:w="917" w:type="pct"/>
            <w:tcBorders>
              <w:right w:val="nil"/>
            </w:tcBorders>
          </w:tcPr>
          <w:p w:rsidR="008A7767" w:rsidRPr="00847C34" w:rsidRDefault="008A7767" w:rsidP="004F3744">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lastRenderedPageBreak/>
              <w:t>Fusco</w:t>
            </w:r>
            <w:r w:rsidR="004F3744">
              <w:rPr>
                <w:rFonts w:ascii="Book Antiqua" w:hAnsi="Book Antiqua" w:cs="Book Antiqua" w:hint="eastAsia"/>
                <w:sz w:val="24"/>
                <w:szCs w:val="24"/>
                <w:lang w:eastAsia="zh-CN"/>
              </w:rPr>
              <w:t xml:space="preserve"> </w:t>
            </w:r>
            <w:r w:rsidRPr="00847C34">
              <w:rPr>
                <w:rFonts w:ascii="Book Antiqua" w:hAnsi="Book Antiqua" w:cs="Book Antiqua"/>
                <w:i/>
                <w:sz w:val="24"/>
                <w:szCs w:val="24"/>
                <w:lang w:val="en-US"/>
              </w:rPr>
              <w:t>et al</w:t>
            </w:r>
            <w:r w:rsidR="008C7923">
              <w:rPr>
                <w:rFonts w:ascii="Book Antiqua" w:hAnsi="Book Antiqua" w:cs="Book Antiqua"/>
                <w:sz w:val="24"/>
                <w:szCs w:val="24"/>
                <w:vertAlign w:val="superscript"/>
              </w:rPr>
              <w:t>[69</w:t>
            </w:r>
            <w:r w:rsidRPr="00847C34">
              <w:rPr>
                <w:rFonts w:ascii="Book Antiqua" w:hAnsi="Book Antiqua" w:cs="Book Antiqua"/>
                <w:sz w:val="24"/>
                <w:szCs w:val="24"/>
                <w:vertAlign w:val="superscript"/>
              </w:rPr>
              <w:t>]</w:t>
            </w:r>
            <w:r w:rsidRPr="00847C34">
              <w:rPr>
                <w:rFonts w:ascii="Book Antiqua" w:hAnsi="Book Antiqua" w:cs="Book Antiqua"/>
                <w:sz w:val="24"/>
                <w:szCs w:val="24"/>
                <w:lang w:val="en-US"/>
              </w:rPr>
              <w:t xml:space="preserve">, </w:t>
            </w:r>
            <w:r w:rsidR="00CC44CE">
              <w:rPr>
                <w:rFonts w:ascii="Book Antiqua" w:hAnsi="Book Antiqua" w:cs="Book Antiqua"/>
                <w:sz w:val="24"/>
                <w:szCs w:val="24"/>
              </w:rPr>
              <w:t>2020</w:t>
            </w:r>
          </w:p>
        </w:tc>
        <w:tc>
          <w:tcPr>
            <w:tcW w:w="424" w:type="pct"/>
            <w:tcBorders>
              <w:left w:val="nil"/>
              <w:right w:val="nil"/>
            </w:tcBorders>
          </w:tcPr>
          <w:p w:rsidR="008A7767" w:rsidRPr="00847C34" w:rsidRDefault="008A7767" w:rsidP="009071A0">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RA</w:t>
            </w:r>
          </w:p>
        </w:tc>
        <w:tc>
          <w:tcPr>
            <w:tcW w:w="714"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val="en-US"/>
              </w:rPr>
            </w:pPr>
            <w:r w:rsidRPr="00847C34">
              <w:rPr>
                <w:rFonts w:ascii="Book Antiqua" w:hAnsi="Book Antiqua" w:cs="Book Antiqua"/>
                <w:sz w:val="24"/>
                <w:szCs w:val="24"/>
                <w:lang w:val="en-US"/>
              </w:rPr>
              <w:t>Assessment of precocious microvascular dysfunction in OB adolescents</w:t>
            </w:r>
          </w:p>
        </w:tc>
        <w:tc>
          <w:tcPr>
            <w:tcW w:w="620" w:type="pct"/>
            <w:tcBorders>
              <w:left w:val="nil"/>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 xml:space="preserve">OB </w:t>
            </w:r>
          </w:p>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Age 14.1</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 xml:space="preserve">2.5),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i/>
                <w:sz w:val="24"/>
                <w:szCs w:val="24"/>
                <w:lang w:val="en-US"/>
              </w:rPr>
              <w:t>n</w:t>
            </w:r>
            <w:r w:rsidRPr="004A23E0">
              <w:rPr>
                <w:rFonts w:ascii="Book Antiqua" w:hAnsi="Book Antiqua" w:cs="Book Antiqua"/>
                <w:sz w:val="24"/>
                <w:szCs w:val="24"/>
                <w:lang w:val="en-US"/>
              </w:rPr>
              <w:t xml:space="preserve"> =</w:t>
            </w:r>
            <w:r w:rsidR="004A23E0">
              <w:rPr>
                <w:rFonts w:ascii="Book Antiqua" w:hAnsi="Book Antiqua" w:cs="Book Antiqua" w:hint="eastAsia"/>
                <w:sz w:val="24"/>
                <w:szCs w:val="24"/>
                <w:lang w:eastAsia="zh-CN"/>
              </w:rPr>
              <w:t xml:space="preserve"> </w:t>
            </w:r>
            <w:r w:rsidRPr="00847C34">
              <w:rPr>
                <w:rFonts w:ascii="Book Antiqua" w:hAnsi="Book Antiqua" w:cs="Book Antiqua"/>
                <w:sz w:val="24"/>
                <w:szCs w:val="24"/>
              </w:rPr>
              <w:t>22</w:t>
            </w:r>
            <w:r w:rsidR="004A23E0">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[F/M 13/9]</w:t>
            </w:r>
          </w:p>
        </w:tc>
        <w:tc>
          <w:tcPr>
            <w:tcW w:w="563"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NW</w:t>
            </w:r>
            <w:r w:rsidR="004A23E0">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Age 15.1</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1.5)</w:t>
            </w:r>
            <w:r w:rsidR="004A23E0">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i/>
                <w:sz w:val="24"/>
                <w:szCs w:val="24"/>
                <w:lang w:val="en-US"/>
              </w:rPr>
              <w:t>n</w:t>
            </w:r>
            <w:r w:rsidRPr="004A23E0">
              <w:rPr>
                <w:rFonts w:ascii="Book Antiqua" w:hAnsi="Book Antiqua" w:cs="Book Antiqua"/>
                <w:sz w:val="24"/>
                <w:szCs w:val="24"/>
                <w:lang w:val="en-US"/>
              </w:rPr>
              <w:t xml:space="preserve"> = </w:t>
            </w:r>
            <w:r w:rsidRPr="00847C34">
              <w:rPr>
                <w:rFonts w:ascii="Book Antiqua" w:hAnsi="Book Antiqua" w:cs="Book Antiqua"/>
                <w:sz w:val="24"/>
                <w:szCs w:val="24"/>
              </w:rPr>
              <w:t>24</w:t>
            </w:r>
            <w:r w:rsidR="004A23E0">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[F/M 11/13]</w:t>
            </w:r>
          </w:p>
        </w:tc>
        <w:tc>
          <w:tcPr>
            <w:tcW w:w="986" w:type="pct"/>
            <w:tcBorders>
              <w:left w:val="nil"/>
              <w:right w:val="nil"/>
            </w:tcBorders>
          </w:tcPr>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OB 1.8</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 xml:space="preserve">0.6) </w:t>
            </w:r>
            <w:r w:rsidRPr="00847C34">
              <w:rPr>
                <w:rFonts w:ascii="Book Antiqua" w:hAnsi="Book Antiqua" w:cs="Book Antiqua"/>
                <w:i/>
                <w:sz w:val="24"/>
                <w:szCs w:val="24"/>
                <w:lang w:val="en-US"/>
              </w:rPr>
              <w:t>vs</w:t>
            </w:r>
            <w:r w:rsidRPr="00847C34">
              <w:rPr>
                <w:rFonts w:ascii="Book Antiqua" w:hAnsi="Book Antiqua" w:cs="Book Antiqua"/>
                <w:sz w:val="24"/>
                <w:szCs w:val="24"/>
              </w:rPr>
              <w:t xml:space="preserve"> CG1.9</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0.5)</w:t>
            </w:r>
            <w:r w:rsidR="007E06E8" w:rsidRPr="00847C34">
              <w:rPr>
                <w:rFonts w:ascii="Book Antiqua" w:hAnsi="Book Antiqua" w:cs="Book Antiqua"/>
                <w:sz w:val="24"/>
                <w:szCs w:val="24"/>
                <w:vertAlign w:val="superscript"/>
              </w:rPr>
              <w:t>c</w:t>
            </w:r>
            <w:r w:rsidR="008F7E77" w:rsidRPr="008F7E77">
              <w:rPr>
                <w:rFonts w:ascii="Book Antiqua" w:hAnsi="Book Antiqua" w:cs="Book Antiqua" w:hint="eastAsia"/>
                <w:sz w:val="24"/>
                <w:szCs w:val="24"/>
                <w:lang w:eastAsia="zh-CN"/>
              </w:rPr>
              <w:t xml:space="preserve">. </w:t>
            </w:r>
          </w:p>
        </w:tc>
        <w:tc>
          <w:tcPr>
            <w:tcW w:w="775" w:type="pct"/>
            <w:tcBorders>
              <w:lef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RHI not different between CG and OB.</w:t>
            </w:r>
            <w:r w:rsidR="004A23E0">
              <w:rPr>
                <w:rFonts w:ascii="Book Antiqua" w:hAnsi="Book Antiqua" w:cs="Book Antiqua" w:hint="eastAsia"/>
                <w:sz w:val="24"/>
                <w:szCs w:val="24"/>
                <w:lang w:val="en-US" w:eastAsia="zh-CN"/>
              </w:rPr>
              <w:t xml:space="preserve"> </w:t>
            </w:r>
          </w:p>
          <w:p w:rsidR="005F3E90" w:rsidRPr="00847C34" w:rsidRDefault="005F3E90">
            <w:pPr>
              <w:snapToGrid w:val="0"/>
              <w:spacing w:after="0" w:line="360" w:lineRule="auto"/>
              <w:rPr>
                <w:rFonts w:ascii="Book Antiqua" w:hAnsi="Book Antiqua" w:cs="Book Antiqua"/>
                <w:sz w:val="24"/>
                <w:szCs w:val="24"/>
                <w:lang w:val="en-US"/>
              </w:rPr>
            </w:pPr>
          </w:p>
          <w:p w:rsidR="008A7767" w:rsidRPr="00847C34" w:rsidRDefault="008A7767" w:rsidP="004A23E0">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RHI not correlated with LDF (that is impaired in OB)</w:t>
            </w:r>
            <w:r w:rsidR="008F7E77">
              <w:rPr>
                <w:rFonts w:ascii="Book Antiqua" w:hAnsi="Book Antiqua" w:cs="Book Antiqua" w:hint="eastAsia"/>
                <w:sz w:val="24"/>
                <w:szCs w:val="24"/>
                <w:lang w:val="en-US" w:eastAsia="zh-CN"/>
              </w:rPr>
              <w:t>.</w:t>
            </w:r>
          </w:p>
        </w:tc>
      </w:tr>
      <w:tr w:rsidR="0048414E" w:rsidRPr="00E47C18" w:rsidTr="0048414E">
        <w:trPr>
          <w:trHeight w:val="851"/>
        </w:trPr>
        <w:tc>
          <w:tcPr>
            <w:tcW w:w="917" w:type="pct"/>
            <w:tcBorders>
              <w:bottom w:val="single" w:sz="4" w:space="0" w:color="000000"/>
              <w:right w:val="nil"/>
            </w:tcBorders>
          </w:tcPr>
          <w:p w:rsidR="008A7767" w:rsidRPr="00CC44CE" w:rsidRDefault="008A7767" w:rsidP="004F3744">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rPr>
              <w:t>Bacha</w:t>
            </w:r>
            <w:r w:rsidR="004F3744">
              <w:rPr>
                <w:rFonts w:ascii="Book Antiqua" w:hAnsi="Book Antiqua" w:cs="Book Antiqua" w:hint="eastAsia"/>
                <w:sz w:val="24"/>
                <w:szCs w:val="24"/>
                <w:lang w:eastAsia="zh-CN"/>
              </w:rPr>
              <w:t xml:space="preserve"> </w:t>
            </w:r>
            <w:r w:rsidRPr="00847C34">
              <w:rPr>
                <w:rFonts w:ascii="Book Antiqua" w:hAnsi="Book Antiqua" w:cs="Book Antiqua"/>
                <w:i/>
                <w:sz w:val="24"/>
                <w:szCs w:val="24"/>
                <w:lang w:val="en-US"/>
              </w:rPr>
              <w:t>et al</w:t>
            </w:r>
            <w:r w:rsidRPr="00847C34">
              <w:rPr>
                <w:rFonts w:ascii="Book Antiqua" w:hAnsi="Book Antiqua" w:cs="Book Antiqua"/>
                <w:sz w:val="24"/>
                <w:szCs w:val="24"/>
                <w:vertAlign w:val="superscript"/>
              </w:rPr>
              <w:t>[7</w:t>
            </w:r>
            <w:r w:rsidR="008C7923">
              <w:rPr>
                <w:rFonts w:ascii="Book Antiqua" w:hAnsi="Book Antiqua" w:cs="Book Antiqua"/>
                <w:sz w:val="24"/>
                <w:szCs w:val="24"/>
                <w:vertAlign w:val="superscript"/>
              </w:rPr>
              <w:t>4</w:t>
            </w:r>
            <w:r w:rsidRPr="00847C34">
              <w:rPr>
                <w:rFonts w:ascii="Book Antiqua" w:hAnsi="Book Antiqua" w:cs="Book Antiqua"/>
                <w:sz w:val="24"/>
                <w:szCs w:val="24"/>
                <w:vertAlign w:val="superscript"/>
                <w:lang w:val="en-US"/>
              </w:rPr>
              <w:t>]</w:t>
            </w:r>
            <w:r w:rsidRPr="00847C34">
              <w:rPr>
                <w:rFonts w:ascii="Book Antiqua" w:hAnsi="Book Antiqua" w:cs="Book Antiqua"/>
                <w:sz w:val="24"/>
                <w:szCs w:val="24"/>
                <w:lang w:val="en-US"/>
              </w:rPr>
              <w:t xml:space="preserve">, </w:t>
            </w:r>
            <w:r w:rsidR="00CC44CE">
              <w:rPr>
                <w:rFonts w:ascii="Book Antiqua" w:hAnsi="Book Antiqua" w:cs="Book Antiqua"/>
                <w:sz w:val="24"/>
                <w:szCs w:val="24"/>
              </w:rPr>
              <w:t>2017</w:t>
            </w:r>
          </w:p>
        </w:tc>
        <w:tc>
          <w:tcPr>
            <w:tcW w:w="424" w:type="pct"/>
            <w:tcBorders>
              <w:left w:val="nil"/>
              <w:bottom w:val="single" w:sz="4" w:space="0" w:color="000000"/>
              <w:right w:val="nil"/>
            </w:tcBorders>
          </w:tcPr>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CSS</w:t>
            </w:r>
          </w:p>
        </w:tc>
        <w:tc>
          <w:tcPr>
            <w:tcW w:w="714" w:type="pct"/>
            <w:tcBorders>
              <w:left w:val="nil"/>
              <w:bottom w:val="single" w:sz="4" w:space="0" w:color="000000"/>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Comparing EF in hispanic ado</w:t>
            </w:r>
            <w:r w:rsidR="00CC44CE">
              <w:rPr>
                <w:rFonts w:ascii="Book Antiqua" w:hAnsi="Book Antiqua" w:cs="Book Antiqua"/>
                <w:sz w:val="24"/>
                <w:szCs w:val="24"/>
                <w:lang w:val="en-US"/>
              </w:rPr>
              <w:t>lescents with and without NAFLD</w:t>
            </w:r>
          </w:p>
        </w:tc>
        <w:tc>
          <w:tcPr>
            <w:tcW w:w="620" w:type="pct"/>
            <w:tcBorders>
              <w:left w:val="nil"/>
              <w:bottom w:val="single" w:sz="4" w:space="0" w:color="000000"/>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OW with pre diabetes or T2DM with NAFLD</w:t>
            </w:r>
            <w:r w:rsidR="004A23E0">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Age 15.2</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0.5)</w:t>
            </w:r>
            <w:r w:rsidR="004A23E0">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i/>
                <w:sz w:val="24"/>
                <w:szCs w:val="24"/>
                <w:lang w:val="en-US"/>
              </w:rPr>
              <w:t>n</w:t>
            </w:r>
            <w:r w:rsidRPr="004632C4">
              <w:rPr>
                <w:rFonts w:ascii="Book Antiqua" w:hAnsi="Book Antiqua" w:cs="Book Antiqua"/>
                <w:sz w:val="24"/>
                <w:szCs w:val="24"/>
                <w:lang w:val="en-US"/>
              </w:rPr>
              <w:t xml:space="preserve"> = </w:t>
            </w:r>
            <w:r w:rsidRPr="00847C34">
              <w:rPr>
                <w:rFonts w:ascii="Book Antiqua" w:hAnsi="Book Antiqua" w:cs="Book Antiqua"/>
                <w:sz w:val="24"/>
                <w:szCs w:val="24"/>
              </w:rPr>
              <w:t>23</w:t>
            </w:r>
            <w:r w:rsidR="004A23E0">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sz w:val="24"/>
                <w:szCs w:val="24"/>
              </w:rPr>
              <w:t>[F/M 12/11]</w:t>
            </w:r>
          </w:p>
        </w:tc>
        <w:tc>
          <w:tcPr>
            <w:tcW w:w="563" w:type="pct"/>
            <w:tcBorders>
              <w:left w:val="nil"/>
              <w:bottom w:val="single" w:sz="4" w:space="0" w:color="000000"/>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OW with pre-diabetes or TD2 without NAFLD</w:t>
            </w:r>
            <w:r w:rsidR="004A23E0">
              <w:rPr>
                <w:rFonts w:ascii="Book Antiqua" w:hAnsi="Book Antiqua" w:cs="Book Antiqua" w:hint="eastAsia"/>
                <w:sz w:val="24"/>
                <w:szCs w:val="24"/>
                <w:lang w:val="en-US" w:eastAsia="zh-CN"/>
              </w:rPr>
              <w:t xml:space="preserve"> </w:t>
            </w:r>
          </w:p>
          <w:p w:rsidR="008A7767" w:rsidRPr="00847C34" w:rsidRDefault="008A7767">
            <w:pPr>
              <w:snapToGrid w:val="0"/>
              <w:spacing w:after="0" w:line="360" w:lineRule="auto"/>
              <w:rPr>
                <w:rFonts w:ascii="Book Antiqua" w:hAnsi="Book Antiqua" w:cs="Book Antiqua"/>
                <w:sz w:val="24"/>
                <w:szCs w:val="24"/>
                <w:lang w:eastAsia="zh-CN"/>
              </w:rPr>
            </w:pPr>
            <w:r w:rsidRPr="00847C34">
              <w:rPr>
                <w:rFonts w:ascii="Book Antiqua" w:hAnsi="Book Antiqua" w:cs="Book Antiqua"/>
                <w:sz w:val="24"/>
                <w:szCs w:val="24"/>
              </w:rPr>
              <w:t>Age 15.7</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0.4)</w:t>
            </w:r>
            <w:r w:rsidR="004A23E0">
              <w:rPr>
                <w:rFonts w:ascii="Book Antiqua" w:hAnsi="Book Antiqua" w:cs="Book Antiqua" w:hint="eastAsia"/>
                <w:sz w:val="24"/>
                <w:szCs w:val="24"/>
                <w:lang w:eastAsia="zh-CN"/>
              </w:rPr>
              <w:t xml:space="preserve"> </w:t>
            </w:r>
          </w:p>
          <w:p w:rsidR="008A7767" w:rsidRPr="00847C34" w:rsidRDefault="008A7767">
            <w:pPr>
              <w:snapToGrid w:val="0"/>
              <w:spacing w:after="0" w:line="360" w:lineRule="auto"/>
              <w:rPr>
                <w:rFonts w:ascii="Book Antiqua" w:hAnsi="Book Antiqua" w:cs="Book Antiqua"/>
                <w:sz w:val="24"/>
                <w:szCs w:val="24"/>
              </w:rPr>
            </w:pPr>
            <w:r w:rsidRPr="00847C34">
              <w:rPr>
                <w:rFonts w:ascii="Book Antiqua" w:hAnsi="Book Antiqua" w:cs="Book Antiqua"/>
                <w:i/>
                <w:sz w:val="24"/>
                <w:szCs w:val="24"/>
                <w:lang w:val="en-US"/>
              </w:rPr>
              <w:t>n</w:t>
            </w:r>
            <w:r w:rsidRPr="004632C4">
              <w:rPr>
                <w:rFonts w:ascii="Book Antiqua" w:hAnsi="Book Antiqua" w:cs="Book Antiqua"/>
                <w:sz w:val="24"/>
                <w:szCs w:val="24"/>
                <w:lang w:val="en-US"/>
              </w:rPr>
              <w:t xml:space="preserve"> = </w:t>
            </w:r>
            <w:r w:rsidRPr="00847C34">
              <w:rPr>
                <w:rFonts w:ascii="Book Antiqua" w:hAnsi="Book Antiqua" w:cs="Book Antiqua"/>
                <w:sz w:val="24"/>
                <w:szCs w:val="24"/>
              </w:rPr>
              <w:t>13</w:t>
            </w:r>
            <w:r w:rsidR="004A23E0">
              <w:rPr>
                <w:rFonts w:ascii="Book Antiqua" w:hAnsi="Book Antiqua" w:cs="Book Antiqua" w:hint="eastAsia"/>
                <w:sz w:val="24"/>
                <w:szCs w:val="24"/>
                <w:lang w:eastAsia="zh-CN"/>
              </w:rPr>
              <w:t xml:space="preserve"> </w:t>
            </w:r>
            <w:r w:rsidR="008F7E77">
              <w:rPr>
                <w:rFonts w:ascii="Book Antiqua" w:hAnsi="Book Antiqua" w:cs="Book Antiqua"/>
                <w:sz w:val="24"/>
                <w:szCs w:val="24"/>
              </w:rPr>
              <w:t>[</w:t>
            </w:r>
            <w:r w:rsidRPr="00847C34">
              <w:rPr>
                <w:rFonts w:ascii="Book Antiqua" w:hAnsi="Book Antiqua" w:cs="Book Antiqua"/>
                <w:sz w:val="24"/>
                <w:szCs w:val="24"/>
              </w:rPr>
              <w:t>F/M 3/10]</w:t>
            </w:r>
          </w:p>
        </w:tc>
        <w:tc>
          <w:tcPr>
            <w:tcW w:w="986" w:type="pct"/>
            <w:tcBorders>
              <w:left w:val="nil"/>
              <w:bottom w:val="single" w:sz="4" w:space="0" w:color="000000"/>
              <w:right w:val="nil"/>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rPr>
              <w:t>NAFLD 1.4</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 xml:space="preserve">0) </w:t>
            </w:r>
            <w:r w:rsidRPr="00847C34">
              <w:rPr>
                <w:rFonts w:ascii="Book Antiqua" w:hAnsi="Book Antiqua" w:cs="Book Antiqua"/>
                <w:i/>
                <w:sz w:val="24"/>
                <w:szCs w:val="24"/>
                <w:lang w:val="en-US"/>
              </w:rPr>
              <w:t>vs</w:t>
            </w:r>
            <w:r w:rsidRPr="00847C34">
              <w:rPr>
                <w:rFonts w:ascii="Book Antiqua" w:hAnsi="Book Antiqua" w:cs="Book Antiqua"/>
                <w:sz w:val="24"/>
                <w:szCs w:val="24"/>
              </w:rPr>
              <w:t xml:space="preserve"> CG 1.7</w:t>
            </w:r>
            <w:r w:rsidRPr="00847C34">
              <w:rPr>
                <w:rFonts w:ascii="Book Antiqua" w:hAnsi="Book Antiqua" w:cs="Book Antiqua"/>
                <w:sz w:val="24"/>
                <w:szCs w:val="24"/>
                <w:lang w:val="en-US"/>
              </w:rPr>
              <w:t xml:space="preserve"> (</w:t>
            </w:r>
            <w:r w:rsidRPr="00847C34">
              <w:rPr>
                <w:rFonts w:ascii="Book Antiqua" w:hAnsi="Book Antiqua" w:cs="Book Antiqua"/>
                <w:sz w:val="24"/>
                <w:szCs w:val="24"/>
              </w:rPr>
              <w:t>0)</w:t>
            </w:r>
            <w:r w:rsidRPr="00847C34">
              <w:rPr>
                <w:rFonts w:ascii="Book Antiqua" w:hAnsi="Book Antiqua" w:cs="Book Antiqua"/>
                <w:sz w:val="24"/>
                <w:szCs w:val="24"/>
                <w:vertAlign w:val="superscript"/>
                <w:lang w:val="en-US"/>
              </w:rPr>
              <w:t>b</w:t>
            </w:r>
            <w:r w:rsidR="004A23E0">
              <w:rPr>
                <w:rFonts w:ascii="Book Antiqua" w:hAnsi="Book Antiqua" w:cs="Book Antiqua" w:hint="eastAsia"/>
                <w:sz w:val="24"/>
                <w:szCs w:val="24"/>
                <w:lang w:val="en-US" w:eastAsia="zh-CN"/>
              </w:rPr>
              <w:t>.</w:t>
            </w:r>
          </w:p>
        </w:tc>
        <w:tc>
          <w:tcPr>
            <w:tcW w:w="775" w:type="pct"/>
            <w:tcBorders>
              <w:left w:val="nil"/>
              <w:bottom w:val="single" w:sz="4" w:space="0" w:color="000000"/>
            </w:tcBorders>
          </w:tcPr>
          <w:p w:rsidR="008A7767" w:rsidRPr="00847C34" w:rsidRDefault="008A7767">
            <w:pPr>
              <w:snapToGrid w:val="0"/>
              <w:spacing w:after="0" w:line="360" w:lineRule="auto"/>
              <w:rPr>
                <w:rFonts w:ascii="Book Antiqua" w:hAnsi="Book Antiqua" w:cs="Book Antiqua"/>
                <w:sz w:val="24"/>
                <w:szCs w:val="24"/>
                <w:lang w:val="en-US" w:eastAsia="zh-CN"/>
              </w:rPr>
            </w:pPr>
            <w:r w:rsidRPr="00847C34">
              <w:rPr>
                <w:rFonts w:ascii="Book Antiqua" w:hAnsi="Book Antiqua" w:cs="Book Antiqua"/>
                <w:sz w:val="24"/>
                <w:szCs w:val="24"/>
                <w:lang w:val="en-US"/>
              </w:rPr>
              <w:t xml:space="preserve">Hepatic fat and AST/ALT levels </w:t>
            </w:r>
            <w:r w:rsidR="00CC44CE">
              <w:rPr>
                <w:rFonts w:ascii="Book Antiqua" w:hAnsi="Book Antiqua" w:cs="Book Antiqua"/>
                <w:sz w:val="24"/>
                <w:szCs w:val="24"/>
                <w:lang w:val="en-US"/>
              </w:rPr>
              <w:t>were inversely related with RHI</w:t>
            </w:r>
            <w:r w:rsidR="004A23E0">
              <w:rPr>
                <w:rFonts w:ascii="Book Antiqua" w:hAnsi="Book Antiqua" w:cs="Book Antiqua" w:hint="eastAsia"/>
                <w:sz w:val="24"/>
                <w:szCs w:val="24"/>
                <w:lang w:val="en-US" w:eastAsia="zh-CN"/>
              </w:rPr>
              <w:t>.</w:t>
            </w:r>
          </w:p>
        </w:tc>
      </w:tr>
    </w:tbl>
    <w:p w:rsidR="00CC44CE" w:rsidRDefault="005F3E90" w:rsidP="00146E16">
      <w:pPr>
        <w:snapToGrid w:val="0"/>
        <w:spacing w:after="0" w:line="360" w:lineRule="auto"/>
        <w:jc w:val="both"/>
        <w:rPr>
          <w:rFonts w:ascii="Book Antiqua" w:hAnsi="Book Antiqua" w:cs="Book Antiqua"/>
          <w:bCs/>
          <w:sz w:val="24"/>
          <w:szCs w:val="24"/>
          <w:lang w:val="en-US" w:eastAsia="zh-CN"/>
        </w:rPr>
      </w:pPr>
      <w:proofErr w:type="gramStart"/>
      <w:r w:rsidRPr="00847C34">
        <w:rPr>
          <w:rStyle w:val="citation-doi"/>
          <w:rFonts w:ascii="Book Antiqua" w:hAnsi="Book Antiqua" w:cs="Book Antiqua"/>
          <w:bCs/>
          <w:sz w:val="24"/>
          <w:szCs w:val="24"/>
          <w:vertAlign w:val="superscript"/>
          <w:lang w:val="en-US"/>
        </w:rPr>
        <w:t>a</w:t>
      </w:r>
      <w:r w:rsidRPr="00847C34">
        <w:rPr>
          <w:rStyle w:val="citation-doi"/>
          <w:rFonts w:ascii="Book Antiqua" w:hAnsi="Book Antiqua" w:cs="Book Antiqua"/>
          <w:bCs/>
          <w:i/>
          <w:iCs/>
          <w:sz w:val="24"/>
          <w:szCs w:val="24"/>
          <w:lang w:val="en-US"/>
        </w:rPr>
        <w:t>P</w:t>
      </w:r>
      <w:proofErr w:type="gramEnd"/>
      <w:r w:rsidRPr="00847C34">
        <w:rPr>
          <w:rStyle w:val="citation-doi"/>
          <w:rFonts w:ascii="Book Antiqua" w:hAnsi="Book Antiqua" w:cs="Book Antiqua"/>
          <w:bCs/>
          <w:sz w:val="24"/>
          <w:szCs w:val="24"/>
          <w:lang w:val="en-US"/>
        </w:rPr>
        <w:t>&lt; 0.05</w:t>
      </w:r>
      <w:r w:rsidR="00CC44CE">
        <w:rPr>
          <w:rFonts w:ascii="Book Antiqua" w:hAnsi="Book Antiqua" w:cs="Book Antiqua" w:hint="eastAsia"/>
          <w:bCs/>
          <w:sz w:val="24"/>
          <w:szCs w:val="24"/>
          <w:lang w:val="en-US" w:eastAsia="zh-CN"/>
        </w:rPr>
        <w:t>.</w:t>
      </w:r>
    </w:p>
    <w:p w:rsidR="00CC44CE" w:rsidRDefault="005F3E90" w:rsidP="00146E16">
      <w:pPr>
        <w:snapToGrid w:val="0"/>
        <w:spacing w:after="0" w:line="360" w:lineRule="auto"/>
        <w:jc w:val="both"/>
        <w:rPr>
          <w:rStyle w:val="citation-doi"/>
          <w:rFonts w:ascii="Book Antiqua" w:hAnsi="Book Antiqua" w:cs="Book Antiqua"/>
          <w:bCs/>
          <w:sz w:val="24"/>
          <w:szCs w:val="24"/>
          <w:lang w:val="en-US" w:eastAsia="zh-CN"/>
        </w:rPr>
      </w:pPr>
      <w:proofErr w:type="gramStart"/>
      <w:r w:rsidRPr="00847C34">
        <w:rPr>
          <w:rStyle w:val="citation-doi"/>
          <w:rFonts w:ascii="Book Antiqua" w:hAnsi="Book Antiqua" w:cs="Book Antiqua"/>
          <w:bCs/>
          <w:sz w:val="24"/>
          <w:szCs w:val="24"/>
          <w:vertAlign w:val="superscript"/>
          <w:lang w:val="en-US"/>
        </w:rPr>
        <w:lastRenderedPageBreak/>
        <w:t>b</w:t>
      </w:r>
      <w:r w:rsidRPr="00847C34">
        <w:rPr>
          <w:rStyle w:val="citation-doi"/>
          <w:rFonts w:ascii="Book Antiqua" w:hAnsi="Book Antiqua" w:cs="Book Antiqua"/>
          <w:bCs/>
          <w:i/>
          <w:iCs/>
          <w:sz w:val="24"/>
          <w:szCs w:val="24"/>
          <w:lang w:val="en-US"/>
        </w:rPr>
        <w:t>P</w:t>
      </w:r>
      <w:proofErr w:type="gramEnd"/>
      <w:r w:rsidRPr="00847C34">
        <w:rPr>
          <w:rStyle w:val="citation-doi"/>
          <w:rFonts w:ascii="Book Antiqua" w:hAnsi="Book Antiqua" w:cs="Book Antiqua"/>
          <w:bCs/>
          <w:sz w:val="24"/>
          <w:szCs w:val="24"/>
          <w:lang w:val="en-US"/>
        </w:rPr>
        <w:t>&lt; 0.005</w:t>
      </w:r>
      <w:r w:rsidR="00CC44CE">
        <w:rPr>
          <w:rStyle w:val="citation-doi"/>
          <w:rFonts w:ascii="Book Antiqua" w:hAnsi="Book Antiqua" w:cs="Book Antiqua" w:hint="eastAsia"/>
          <w:bCs/>
          <w:sz w:val="24"/>
          <w:szCs w:val="24"/>
          <w:lang w:val="en-US" w:eastAsia="zh-CN"/>
        </w:rPr>
        <w:t>.</w:t>
      </w:r>
    </w:p>
    <w:p w:rsidR="00CC44CE" w:rsidRDefault="005F3E90" w:rsidP="00146E16">
      <w:pPr>
        <w:snapToGrid w:val="0"/>
        <w:spacing w:after="0" w:line="360" w:lineRule="auto"/>
        <w:jc w:val="both"/>
        <w:rPr>
          <w:rStyle w:val="citation-doi"/>
          <w:rFonts w:ascii="Book Antiqua" w:hAnsi="Book Antiqua" w:cs="Book Antiqua"/>
          <w:bCs/>
          <w:sz w:val="24"/>
          <w:szCs w:val="24"/>
          <w:lang w:val="en-US" w:eastAsia="zh-CN"/>
        </w:rPr>
      </w:pPr>
      <w:proofErr w:type="gramStart"/>
      <w:r w:rsidRPr="00847C34">
        <w:rPr>
          <w:rStyle w:val="citation-doi"/>
          <w:rFonts w:ascii="Book Antiqua" w:hAnsi="Book Antiqua" w:cs="Book Antiqua"/>
          <w:bCs/>
          <w:sz w:val="24"/>
          <w:szCs w:val="24"/>
          <w:vertAlign w:val="superscript"/>
          <w:lang w:val="en-US"/>
        </w:rPr>
        <w:t>c</w:t>
      </w:r>
      <w:r w:rsidRPr="00847C34">
        <w:rPr>
          <w:rStyle w:val="citation-doi"/>
          <w:rFonts w:ascii="Book Antiqua" w:hAnsi="Book Antiqua" w:cs="Book Antiqua"/>
          <w:bCs/>
          <w:i/>
          <w:iCs/>
          <w:sz w:val="24"/>
          <w:szCs w:val="24"/>
          <w:lang w:val="en-US"/>
        </w:rPr>
        <w:t>P</w:t>
      </w:r>
      <w:proofErr w:type="gramEnd"/>
      <w:r w:rsidRPr="00847C34">
        <w:rPr>
          <w:rStyle w:val="citation-doi"/>
          <w:rFonts w:ascii="Book Antiqua" w:hAnsi="Book Antiqua" w:cs="Book Antiqua"/>
          <w:bCs/>
          <w:sz w:val="24"/>
          <w:szCs w:val="24"/>
          <w:lang w:val="en-US"/>
        </w:rPr>
        <w:t>&gt; 0.05.</w:t>
      </w:r>
    </w:p>
    <w:p w:rsidR="008A7767" w:rsidRPr="00847C34" w:rsidRDefault="008A7767" w:rsidP="00146E16">
      <w:pPr>
        <w:snapToGrid w:val="0"/>
        <w:spacing w:after="0" w:line="360" w:lineRule="auto"/>
        <w:jc w:val="both"/>
        <w:rPr>
          <w:rFonts w:ascii="Book Antiqua" w:eastAsia="Arial" w:hAnsi="Book Antiqua" w:cs="Book Antiqua"/>
          <w:b/>
          <w:bCs/>
          <w:sz w:val="24"/>
          <w:szCs w:val="24"/>
          <w:lang w:val="en-US"/>
        </w:rPr>
      </w:pPr>
      <w:r w:rsidRPr="00847C34">
        <w:rPr>
          <w:rStyle w:val="citation-doi"/>
          <w:rFonts w:ascii="Book Antiqua" w:hAnsi="Book Antiqua" w:cs="Book Antiqua"/>
          <w:sz w:val="24"/>
          <w:szCs w:val="24"/>
          <w:lang w:val="en-US"/>
        </w:rPr>
        <w:t>A1C: G</w:t>
      </w:r>
      <w:r w:rsidRPr="00847C34">
        <w:rPr>
          <w:rFonts w:ascii="Book Antiqua" w:hAnsi="Book Antiqua" w:cs="Book Antiqua"/>
          <w:sz w:val="24"/>
          <w:szCs w:val="24"/>
          <w:lang w:val="en-US"/>
        </w:rPr>
        <w:t xml:space="preserve">lycosylated </w:t>
      </w:r>
      <w:r w:rsidR="00A0024D" w:rsidRPr="00847C34">
        <w:rPr>
          <w:rFonts w:ascii="Book Antiqua" w:hAnsi="Book Antiqua" w:cs="Book Antiqua"/>
          <w:sz w:val="24"/>
          <w:szCs w:val="24"/>
          <w:lang w:val="en-US"/>
        </w:rPr>
        <w:t>h</w:t>
      </w:r>
      <w:r w:rsidRPr="00847C34">
        <w:rPr>
          <w:rFonts w:ascii="Book Antiqua" w:hAnsi="Book Antiqua" w:cs="Book Antiqua"/>
          <w:sz w:val="24"/>
          <w:szCs w:val="24"/>
          <w:lang w:val="en-US"/>
        </w:rPr>
        <w:t xml:space="preserve">emoglobin; </w:t>
      </w:r>
      <w:r w:rsidRPr="00847C34">
        <w:rPr>
          <w:rStyle w:val="citation-doi"/>
          <w:rFonts w:ascii="Book Antiqua" w:hAnsi="Book Antiqua" w:cs="Book Antiqua"/>
          <w:sz w:val="24"/>
          <w:szCs w:val="24"/>
          <w:lang w:val="en-US"/>
        </w:rPr>
        <w:t xml:space="preserve">AE: Anti-epileptic drugs; CIM: Circulating </w:t>
      </w:r>
      <w:r w:rsidR="00A0024D" w:rsidRPr="00847C34">
        <w:rPr>
          <w:rStyle w:val="citation-doi"/>
          <w:rFonts w:ascii="Book Antiqua" w:hAnsi="Book Antiqua" w:cs="Book Antiqua"/>
          <w:sz w:val="24"/>
          <w:szCs w:val="24"/>
          <w:lang w:val="en-US"/>
        </w:rPr>
        <w:t>inflammatory markers</w:t>
      </w:r>
      <w:r w:rsidRPr="00847C34">
        <w:rPr>
          <w:rStyle w:val="citation-doi"/>
          <w:rFonts w:ascii="Book Antiqua" w:hAnsi="Book Antiqua" w:cs="Book Antiqua"/>
          <w:sz w:val="24"/>
          <w:szCs w:val="24"/>
          <w:lang w:val="en-US"/>
        </w:rPr>
        <w:t>; CNP: C-</w:t>
      </w:r>
      <w:r w:rsidR="00A0024D" w:rsidRPr="00847C34">
        <w:rPr>
          <w:rStyle w:val="citation-doi"/>
          <w:rFonts w:ascii="Book Antiqua" w:hAnsi="Book Antiqua" w:cs="Book Antiqua"/>
          <w:sz w:val="24"/>
          <w:szCs w:val="24"/>
          <w:lang w:val="en-US"/>
        </w:rPr>
        <w:t>t</w:t>
      </w:r>
      <w:r w:rsidRPr="00847C34">
        <w:rPr>
          <w:rStyle w:val="citation-doi"/>
          <w:rFonts w:ascii="Book Antiqua" w:hAnsi="Book Antiqua" w:cs="Book Antiqua"/>
          <w:sz w:val="24"/>
          <w:szCs w:val="24"/>
          <w:lang w:val="en-US"/>
        </w:rPr>
        <w:t xml:space="preserve">ype </w:t>
      </w:r>
      <w:r w:rsidR="00A0024D" w:rsidRPr="00847C34">
        <w:rPr>
          <w:rStyle w:val="citation-doi"/>
          <w:rFonts w:ascii="Book Antiqua" w:hAnsi="Book Antiqua" w:cs="Book Antiqua"/>
          <w:sz w:val="24"/>
          <w:szCs w:val="24"/>
          <w:lang w:val="en-US"/>
        </w:rPr>
        <w:t>natriuretic peptid</w:t>
      </w:r>
      <w:r w:rsidRPr="00847C34">
        <w:rPr>
          <w:rStyle w:val="citation-doi"/>
          <w:rFonts w:ascii="Book Antiqua" w:hAnsi="Book Antiqua" w:cs="Book Antiqua"/>
          <w:sz w:val="24"/>
          <w:szCs w:val="24"/>
          <w:lang w:val="en-US"/>
        </w:rPr>
        <w:t xml:space="preserve">e; CSS: Cross </w:t>
      </w:r>
      <w:r w:rsidR="00A0024D" w:rsidRPr="00847C34">
        <w:rPr>
          <w:rStyle w:val="citation-doi"/>
          <w:rFonts w:ascii="Book Antiqua" w:hAnsi="Book Antiqua" w:cs="Book Antiqua"/>
          <w:sz w:val="24"/>
          <w:szCs w:val="24"/>
          <w:lang w:val="en-US"/>
        </w:rPr>
        <w:t>sectional study</w:t>
      </w:r>
      <w:r w:rsidRPr="00847C34">
        <w:rPr>
          <w:rStyle w:val="citation-doi"/>
          <w:rFonts w:ascii="Book Antiqua" w:hAnsi="Book Antiqua" w:cs="Book Antiqua"/>
          <w:sz w:val="24"/>
          <w:szCs w:val="24"/>
          <w:lang w:val="en-US"/>
        </w:rPr>
        <w:t xml:space="preserve">; T1DM: Type 1 </w:t>
      </w:r>
      <w:r w:rsidR="00A0024D" w:rsidRPr="00847C34">
        <w:rPr>
          <w:rStyle w:val="citation-doi"/>
          <w:rFonts w:ascii="Book Antiqua" w:hAnsi="Book Antiqua" w:cs="Book Antiqua"/>
          <w:sz w:val="24"/>
          <w:szCs w:val="24"/>
          <w:lang w:val="en-US"/>
        </w:rPr>
        <w:t>diabetes m</w:t>
      </w:r>
      <w:r w:rsidRPr="00847C34">
        <w:rPr>
          <w:rStyle w:val="citation-doi"/>
          <w:rFonts w:ascii="Book Antiqua" w:hAnsi="Book Antiqua" w:cs="Book Antiqua"/>
          <w:sz w:val="24"/>
          <w:szCs w:val="24"/>
          <w:lang w:val="en-US"/>
        </w:rPr>
        <w:t xml:space="preserve">ellitus; T2DM: Type 2 </w:t>
      </w:r>
      <w:r w:rsidR="00A0024D" w:rsidRPr="00847C34">
        <w:rPr>
          <w:rStyle w:val="citation-doi"/>
          <w:rFonts w:ascii="Book Antiqua" w:hAnsi="Book Antiqua" w:cs="Book Antiqua"/>
          <w:sz w:val="24"/>
          <w:szCs w:val="24"/>
          <w:lang w:val="en-US"/>
        </w:rPr>
        <w:t>diabetes m</w:t>
      </w:r>
      <w:r w:rsidRPr="00847C34">
        <w:rPr>
          <w:rStyle w:val="citation-doi"/>
          <w:rFonts w:ascii="Book Antiqua" w:hAnsi="Book Antiqua" w:cs="Book Antiqua"/>
          <w:sz w:val="24"/>
          <w:szCs w:val="24"/>
          <w:lang w:val="en-US"/>
        </w:rPr>
        <w:t>ellitus; CVR: Cardio</w:t>
      </w:r>
      <w:r w:rsidR="00A0024D" w:rsidRPr="00847C34">
        <w:rPr>
          <w:rStyle w:val="citation-doi"/>
          <w:rFonts w:ascii="Book Antiqua" w:hAnsi="Book Antiqua" w:cs="Book Antiqua"/>
          <w:sz w:val="24"/>
          <w:szCs w:val="24"/>
          <w:lang w:val="en-US"/>
        </w:rPr>
        <w:t xml:space="preserve"> vascular r</w:t>
      </w:r>
      <w:r w:rsidRPr="00847C34">
        <w:rPr>
          <w:rStyle w:val="citation-doi"/>
          <w:rFonts w:ascii="Book Antiqua" w:hAnsi="Book Antiqua" w:cs="Book Antiqua"/>
          <w:sz w:val="24"/>
          <w:szCs w:val="24"/>
          <w:lang w:val="en-US"/>
        </w:rPr>
        <w:t>isk; CVRF: Cardio</w:t>
      </w:r>
      <w:r w:rsidR="00A0024D" w:rsidRPr="00847C34">
        <w:rPr>
          <w:rStyle w:val="citation-doi"/>
          <w:rFonts w:ascii="Book Antiqua" w:hAnsi="Book Antiqua" w:cs="Book Antiqua"/>
          <w:sz w:val="24"/>
          <w:szCs w:val="24"/>
          <w:lang w:val="en-US"/>
        </w:rPr>
        <w:t xml:space="preserve"> vascular risk factors</w:t>
      </w:r>
      <w:r w:rsidRPr="00847C34">
        <w:rPr>
          <w:rStyle w:val="citation-doi"/>
          <w:rFonts w:ascii="Book Antiqua" w:hAnsi="Book Antiqua" w:cs="Book Antiqua"/>
          <w:sz w:val="24"/>
          <w:szCs w:val="24"/>
          <w:lang w:val="en-US"/>
        </w:rPr>
        <w:t xml:space="preserve">; EF: Endothelial </w:t>
      </w:r>
      <w:r w:rsidR="00A0024D" w:rsidRPr="00847C34">
        <w:rPr>
          <w:rStyle w:val="citation-doi"/>
          <w:rFonts w:ascii="Book Antiqua" w:hAnsi="Book Antiqua" w:cs="Book Antiqua"/>
          <w:sz w:val="24"/>
          <w:szCs w:val="24"/>
          <w:lang w:val="en-US"/>
        </w:rPr>
        <w:t>f</w:t>
      </w:r>
      <w:r w:rsidRPr="00847C34">
        <w:rPr>
          <w:rStyle w:val="citation-doi"/>
          <w:rFonts w:ascii="Book Antiqua" w:hAnsi="Book Antiqua" w:cs="Book Antiqua"/>
          <w:sz w:val="24"/>
          <w:szCs w:val="24"/>
          <w:lang w:val="en-US"/>
        </w:rPr>
        <w:t xml:space="preserve">unction; HBP: High </w:t>
      </w:r>
      <w:r w:rsidR="00A0024D" w:rsidRPr="00847C34">
        <w:rPr>
          <w:rStyle w:val="citation-doi"/>
          <w:rFonts w:ascii="Book Antiqua" w:hAnsi="Book Antiqua" w:cs="Book Antiqua"/>
          <w:sz w:val="24"/>
          <w:szCs w:val="24"/>
          <w:lang w:val="en-US"/>
        </w:rPr>
        <w:t>blood pressure</w:t>
      </w:r>
      <w:r w:rsidRPr="00847C34">
        <w:rPr>
          <w:rStyle w:val="citation-doi"/>
          <w:rFonts w:ascii="Book Antiqua" w:hAnsi="Book Antiqua" w:cs="Book Antiqua"/>
          <w:sz w:val="24"/>
          <w:szCs w:val="24"/>
          <w:lang w:val="en-US"/>
        </w:rPr>
        <w:t xml:space="preserve">; IGT: Impaired </w:t>
      </w:r>
      <w:r w:rsidR="00A0024D" w:rsidRPr="00847C34">
        <w:rPr>
          <w:rStyle w:val="citation-doi"/>
          <w:rFonts w:ascii="Book Antiqua" w:hAnsi="Book Antiqua" w:cs="Book Antiqua"/>
          <w:sz w:val="24"/>
          <w:szCs w:val="24"/>
          <w:lang w:val="en-US"/>
        </w:rPr>
        <w:t>glucose tolerance</w:t>
      </w:r>
      <w:r w:rsidRPr="00847C34">
        <w:rPr>
          <w:rStyle w:val="citation-doi"/>
          <w:rFonts w:ascii="Book Antiqua" w:hAnsi="Book Antiqua" w:cs="Book Antiqua"/>
          <w:sz w:val="24"/>
          <w:szCs w:val="24"/>
          <w:lang w:val="en-US"/>
        </w:rPr>
        <w:t xml:space="preserve">; IR: Insulin </w:t>
      </w:r>
      <w:r w:rsidR="00A0024D" w:rsidRPr="00847C34">
        <w:rPr>
          <w:rStyle w:val="citation-doi"/>
          <w:rFonts w:ascii="Book Antiqua" w:hAnsi="Book Antiqua" w:cs="Book Antiqua"/>
          <w:sz w:val="24"/>
          <w:szCs w:val="24"/>
          <w:lang w:val="en-US"/>
        </w:rPr>
        <w:t>r</w:t>
      </w:r>
      <w:r w:rsidRPr="00847C34">
        <w:rPr>
          <w:rStyle w:val="citation-doi"/>
          <w:rFonts w:ascii="Book Antiqua" w:hAnsi="Book Antiqua" w:cs="Book Antiqua"/>
          <w:sz w:val="24"/>
          <w:szCs w:val="24"/>
          <w:lang w:val="en-US"/>
        </w:rPr>
        <w:t xml:space="preserve">esistance; IS: Insulin </w:t>
      </w:r>
      <w:r w:rsidR="00A0024D" w:rsidRPr="00847C34">
        <w:rPr>
          <w:rStyle w:val="citation-doi"/>
          <w:rFonts w:ascii="Book Antiqua" w:hAnsi="Book Antiqua" w:cs="Book Antiqua"/>
          <w:sz w:val="24"/>
          <w:szCs w:val="24"/>
          <w:lang w:val="en-US"/>
        </w:rPr>
        <w:t>s</w:t>
      </w:r>
      <w:r w:rsidRPr="00847C34">
        <w:rPr>
          <w:rStyle w:val="citation-doi"/>
          <w:rFonts w:ascii="Book Antiqua" w:hAnsi="Book Antiqua" w:cs="Book Antiqua"/>
          <w:sz w:val="24"/>
          <w:szCs w:val="24"/>
          <w:lang w:val="en-US"/>
        </w:rPr>
        <w:t xml:space="preserve">ensitivity; LDF: Laser Doppler </w:t>
      </w:r>
      <w:r w:rsidR="00A0024D" w:rsidRPr="00847C34">
        <w:rPr>
          <w:rStyle w:val="citation-doi"/>
          <w:rFonts w:ascii="Book Antiqua" w:hAnsi="Book Antiqua" w:cs="Book Antiqua"/>
          <w:sz w:val="24"/>
          <w:szCs w:val="24"/>
          <w:lang w:val="en-US"/>
        </w:rPr>
        <w:t>f</w:t>
      </w:r>
      <w:r w:rsidRPr="00847C34">
        <w:rPr>
          <w:rStyle w:val="citation-doi"/>
          <w:rFonts w:ascii="Book Antiqua" w:hAnsi="Book Antiqua" w:cs="Book Antiqua"/>
          <w:sz w:val="24"/>
          <w:szCs w:val="24"/>
          <w:lang w:val="en-US"/>
        </w:rPr>
        <w:t xml:space="preserve">lowmetry; NW: Normal </w:t>
      </w:r>
      <w:r w:rsidR="00A0024D" w:rsidRPr="00847C34">
        <w:rPr>
          <w:rStyle w:val="citation-doi"/>
          <w:rFonts w:ascii="Book Antiqua" w:hAnsi="Book Antiqua" w:cs="Book Antiqua"/>
          <w:sz w:val="24"/>
          <w:szCs w:val="24"/>
          <w:lang w:val="en-US"/>
        </w:rPr>
        <w:t>w</w:t>
      </w:r>
      <w:r w:rsidRPr="00847C34">
        <w:rPr>
          <w:rStyle w:val="citation-doi"/>
          <w:rFonts w:ascii="Book Antiqua" w:hAnsi="Book Antiqua" w:cs="Book Antiqua"/>
          <w:sz w:val="24"/>
          <w:szCs w:val="24"/>
          <w:lang w:val="en-US"/>
        </w:rPr>
        <w:t xml:space="preserve">eight; OB: Obese &gt; 95’cc; OS: Oral </w:t>
      </w:r>
      <w:r w:rsidR="00A0024D" w:rsidRPr="00847C34">
        <w:rPr>
          <w:rStyle w:val="citation-doi"/>
          <w:rFonts w:ascii="Book Antiqua" w:hAnsi="Book Antiqua" w:cs="Book Antiqua"/>
          <w:sz w:val="24"/>
          <w:szCs w:val="24"/>
          <w:lang w:val="en-US"/>
        </w:rPr>
        <w:t>s</w:t>
      </w:r>
      <w:r w:rsidRPr="00847C34">
        <w:rPr>
          <w:rStyle w:val="citation-doi"/>
          <w:rFonts w:ascii="Book Antiqua" w:hAnsi="Book Antiqua" w:cs="Book Antiqua"/>
          <w:sz w:val="24"/>
          <w:szCs w:val="24"/>
          <w:lang w:val="en-US"/>
        </w:rPr>
        <w:t xml:space="preserve">teroids; OW: </w:t>
      </w:r>
      <w:r w:rsidR="00A0024D" w:rsidRPr="00847C34">
        <w:rPr>
          <w:rStyle w:val="citation-doi"/>
          <w:rFonts w:ascii="Book Antiqua" w:hAnsi="Book Antiqua" w:cs="Book Antiqua"/>
          <w:sz w:val="24"/>
          <w:szCs w:val="24"/>
          <w:lang w:val="en-US"/>
        </w:rPr>
        <w:t>o</w:t>
      </w:r>
      <w:r w:rsidRPr="00847C34">
        <w:rPr>
          <w:rStyle w:val="citation-doi"/>
          <w:rFonts w:ascii="Book Antiqua" w:hAnsi="Book Antiqua" w:cs="Book Antiqua"/>
          <w:sz w:val="24"/>
          <w:szCs w:val="24"/>
          <w:lang w:val="en-US"/>
        </w:rPr>
        <w:t xml:space="preserve">verweight &gt; 85’ cc; NGT: Normal Glucose Tolerance; PM: Psychiatric </w:t>
      </w:r>
      <w:r w:rsidR="00A0024D" w:rsidRPr="00847C34">
        <w:rPr>
          <w:rStyle w:val="citation-doi"/>
          <w:rFonts w:ascii="Book Antiqua" w:hAnsi="Book Antiqua" w:cs="Book Antiqua"/>
          <w:sz w:val="24"/>
          <w:szCs w:val="24"/>
          <w:lang w:val="en-US"/>
        </w:rPr>
        <w:t>m</w:t>
      </w:r>
      <w:r w:rsidRPr="00847C34">
        <w:rPr>
          <w:rStyle w:val="citation-doi"/>
          <w:rFonts w:ascii="Book Antiqua" w:hAnsi="Book Antiqua" w:cs="Book Antiqua"/>
          <w:sz w:val="24"/>
          <w:szCs w:val="24"/>
          <w:lang w:val="en-US"/>
        </w:rPr>
        <w:t xml:space="preserve">edications; QRS: Quasi </w:t>
      </w:r>
      <w:r w:rsidR="00A0024D" w:rsidRPr="00847C34">
        <w:rPr>
          <w:rStyle w:val="citation-doi"/>
          <w:rFonts w:ascii="Book Antiqua" w:hAnsi="Book Antiqua" w:cs="Book Antiqua"/>
          <w:sz w:val="24"/>
          <w:szCs w:val="24"/>
          <w:lang w:val="en-US"/>
        </w:rPr>
        <w:t>r</w:t>
      </w:r>
      <w:r w:rsidRPr="00847C34">
        <w:rPr>
          <w:rStyle w:val="citation-doi"/>
          <w:rFonts w:ascii="Book Antiqua" w:hAnsi="Book Antiqua" w:cs="Book Antiqua"/>
          <w:sz w:val="24"/>
          <w:szCs w:val="24"/>
          <w:lang w:val="en-US"/>
        </w:rPr>
        <w:t xml:space="preserve">andomized </w:t>
      </w:r>
      <w:r w:rsidR="00A0024D" w:rsidRPr="00847C34">
        <w:rPr>
          <w:rStyle w:val="citation-doi"/>
          <w:rFonts w:ascii="Book Antiqua" w:hAnsi="Book Antiqua" w:cs="Book Antiqua"/>
          <w:sz w:val="24"/>
          <w:szCs w:val="24"/>
          <w:lang w:val="en-US"/>
        </w:rPr>
        <w:t>s</w:t>
      </w:r>
      <w:r w:rsidRPr="00847C34">
        <w:rPr>
          <w:rStyle w:val="citation-doi"/>
          <w:rFonts w:ascii="Book Antiqua" w:hAnsi="Book Antiqua" w:cs="Book Antiqua"/>
          <w:sz w:val="24"/>
          <w:szCs w:val="24"/>
          <w:lang w:val="en-US"/>
        </w:rPr>
        <w:t xml:space="preserve">tudy; RA: Research Article; SVR: Systemic </w:t>
      </w:r>
      <w:r w:rsidR="00A0024D" w:rsidRPr="00847C34">
        <w:rPr>
          <w:rStyle w:val="citation-doi"/>
          <w:rFonts w:ascii="Book Antiqua" w:hAnsi="Book Antiqua" w:cs="Book Antiqua"/>
          <w:sz w:val="24"/>
          <w:szCs w:val="24"/>
          <w:lang w:val="en-US"/>
        </w:rPr>
        <w:t>vascular r</w:t>
      </w:r>
      <w:r w:rsidRPr="00847C34">
        <w:rPr>
          <w:rStyle w:val="citation-doi"/>
          <w:rFonts w:ascii="Book Antiqua" w:hAnsi="Book Antiqua" w:cs="Book Antiqua"/>
          <w:sz w:val="24"/>
          <w:szCs w:val="24"/>
          <w:lang w:val="en-US"/>
        </w:rPr>
        <w:t>esistance; TG</w:t>
      </w:r>
      <w:r w:rsidRPr="00847C34">
        <w:rPr>
          <w:rFonts w:ascii="Book Antiqua" w:hAnsi="Book Antiqua" w:cs="Book Antiqua"/>
          <w:sz w:val="24"/>
          <w:szCs w:val="24"/>
          <w:lang w:val="en-US"/>
        </w:rPr>
        <w:t xml:space="preserve">: Triglycerides; </w:t>
      </w:r>
      <w:r w:rsidRPr="00847C34">
        <w:rPr>
          <w:rStyle w:val="citation-doi"/>
          <w:rFonts w:ascii="Book Antiqua" w:hAnsi="Book Antiqua" w:cs="Book Antiqua"/>
          <w:sz w:val="24"/>
          <w:szCs w:val="24"/>
          <w:lang w:val="en-US"/>
        </w:rPr>
        <w:t>Tot-Chol</w:t>
      </w:r>
      <w:r w:rsidRPr="00847C34">
        <w:rPr>
          <w:rFonts w:ascii="Book Antiqua" w:hAnsi="Book Antiqua" w:cs="Book Antiqua"/>
          <w:sz w:val="24"/>
          <w:szCs w:val="24"/>
          <w:lang w:val="en-US"/>
        </w:rPr>
        <w:t xml:space="preserve">: Total </w:t>
      </w:r>
      <w:r w:rsidR="00A0024D" w:rsidRPr="00847C34">
        <w:rPr>
          <w:rFonts w:ascii="Book Antiqua" w:hAnsi="Book Antiqua" w:cs="Book Antiqua"/>
          <w:sz w:val="24"/>
          <w:szCs w:val="24"/>
          <w:lang w:val="en-US"/>
        </w:rPr>
        <w:t>c</w:t>
      </w:r>
      <w:r w:rsidRPr="00847C34">
        <w:rPr>
          <w:rFonts w:ascii="Book Antiqua" w:hAnsi="Book Antiqua" w:cs="Book Antiqua"/>
          <w:sz w:val="24"/>
          <w:szCs w:val="24"/>
          <w:lang w:val="en-US"/>
        </w:rPr>
        <w:t xml:space="preserve">holesterol; </w:t>
      </w:r>
      <w:r w:rsidR="00F70498" w:rsidRPr="00F70498">
        <w:rPr>
          <w:rFonts w:ascii="Book Antiqua" w:hAnsi="Book Antiqua"/>
          <w:sz w:val="24"/>
          <w:szCs w:val="24"/>
          <w:lang w:val="en-US"/>
        </w:rPr>
        <w:t xml:space="preserve">RHI: </w:t>
      </w:r>
      <w:r w:rsidR="00A0024D" w:rsidRPr="00847C34">
        <w:rPr>
          <w:rStyle w:val="citation-doi"/>
          <w:rFonts w:ascii="Book Antiqua" w:hAnsi="Book Antiqua" w:cs="Book Antiqua"/>
          <w:caps/>
          <w:sz w:val="24"/>
          <w:szCs w:val="24"/>
          <w:lang w:val="en-US"/>
        </w:rPr>
        <w:t>r</w:t>
      </w:r>
      <w:r w:rsidR="00A0024D" w:rsidRPr="00847C34">
        <w:rPr>
          <w:rStyle w:val="citation-doi"/>
          <w:rFonts w:ascii="Book Antiqua" w:hAnsi="Book Antiqua" w:cs="Book Antiqua"/>
          <w:sz w:val="24"/>
          <w:szCs w:val="24"/>
          <w:lang w:val="en-US"/>
        </w:rPr>
        <w:t xml:space="preserve">eactive hyperemic index; </w:t>
      </w:r>
      <w:r w:rsidRPr="00847C34">
        <w:rPr>
          <w:rStyle w:val="citation-doi"/>
          <w:rFonts w:ascii="Book Antiqua" w:hAnsi="Book Antiqua" w:cs="Book Antiqua"/>
          <w:sz w:val="24"/>
          <w:szCs w:val="24"/>
          <w:lang w:val="en-US"/>
        </w:rPr>
        <w:t xml:space="preserve">WC: Waist </w:t>
      </w:r>
      <w:r w:rsidR="00A0024D" w:rsidRPr="00847C34">
        <w:rPr>
          <w:rStyle w:val="citation-doi"/>
          <w:rFonts w:ascii="Book Antiqua" w:hAnsi="Book Antiqua" w:cs="Book Antiqua"/>
          <w:sz w:val="24"/>
          <w:szCs w:val="24"/>
          <w:lang w:val="en-US"/>
        </w:rPr>
        <w:t>c</w:t>
      </w:r>
      <w:r w:rsidRPr="00847C34">
        <w:rPr>
          <w:rStyle w:val="citation-doi"/>
          <w:rFonts w:ascii="Book Antiqua" w:hAnsi="Book Antiqua" w:cs="Book Antiqua"/>
          <w:sz w:val="24"/>
          <w:szCs w:val="24"/>
          <w:lang w:val="en-US"/>
        </w:rPr>
        <w:t>ircumference.</w:t>
      </w:r>
    </w:p>
    <w:p w:rsidR="008A7767" w:rsidRPr="00847C34" w:rsidRDefault="008A7767">
      <w:pPr>
        <w:snapToGrid w:val="0"/>
        <w:spacing w:after="0" w:line="360" w:lineRule="auto"/>
        <w:jc w:val="both"/>
        <w:rPr>
          <w:rFonts w:ascii="Book Antiqua" w:hAnsi="Book Antiqua" w:cs="Book Antiqua"/>
          <w:b/>
          <w:sz w:val="24"/>
          <w:szCs w:val="24"/>
          <w:lang w:val="en-US"/>
        </w:rPr>
      </w:pPr>
      <w:r w:rsidRPr="00847C34">
        <w:rPr>
          <w:rFonts w:ascii="Book Antiqua" w:hAnsi="Book Antiqua" w:cs="Book Antiqua"/>
          <w:sz w:val="24"/>
          <w:szCs w:val="24"/>
          <w:lang w:val="en-US"/>
        </w:rPr>
        <w:br w:type="page"/>
      </w:r>
      <w:r w:rsidRPr="00847C34">
        <w:rPr>
          <w:rFonts w:ascii="Book Antiqua" w:hAnsi="Book Antiqua" w:cs="Book Antiqua"/>
          <w:b/>
          <w:sz w:val="24"/>
          <w:szCs w:val="24"/>
          <w:lang w:val="en-US"/>
        </w:rPr>
        <w:lastRenderedPageBreak/>
        <w:t xml:space="preserve">Table 3 Study characteristics for </w:t>
      </w:r>
      <w:r w:rsidR="00B0335C" w:rsidRPr="00847C34">
        <w:rPr>
          <w:rFonts w:ascii="Book Antiqua" w:hAnsi="Book Antiqua" w:cs="Book Antiqua"/>
          <w:b/>
          <w:sz w:val="24"/>
          <w:szCs w:val="24"/>
          <w:lang w:val="en-US"/>
        </w:rPr>
        <w:t>reactive hyperemic index</w:t>
      </w:r>
      <w:r w:rsidRPr="00847C34">
        <w:rPr>
          <w:rFonts w:ascii="Book Antiqua" w:hAnsi="Book Antiqua" w:cs="Book Antiqua"/>
          <w:b/>
          <w:sz w:val="24"/>
          <w:szCs w:val="24"/>
          <w:lang w:val="en-US"/>
        </w:rPr>
        <w:t xml:space="preserve">-Endopat 2000 in different pediatric endocrine populations </w:t>
      </w:r>
    </w:p>
    <w:tbl>
      <w:tblPr>
        <w:tblW w:w="5000" w:type="pct"/>
        <w:tblBorders>
          <w:top w:val="single" w:sz="4" w:space="0" w:color="000000"/>
          <w:bottom w:val="single" w:sz="4" w:space="0" w:color="000000"/>
        </w:tblBorders>
        <w:tblLayout w:type="fixed"/>
        <w:tblLook w:val="0000" w:firstRow="0" w:lastRow="0" w:firstColumn="0" w:lastColumn="0" w:noHBand="0" w:noVBand="0"/>
      </w:tblPr>
      <w:tblGrid>
        <w:gridCol w:w="1233"/>
        <w:gridCol w:w="871"/>
        <w:gridCol w:w="1505"/>
        <w:gridCol w:w="1637"/>
        <w:gridCol w:w="1383"/>
        <w:gridCol w:w="1134"/>
        <w:gridCol w:w="1183"/>
      </w:tblGrid>
      <w:tr w:rsidR="005855C7" w:rsidRPr="00847C34" w:rsidTr="00FE1778">
        <w:trPr>
          <w:trHeight w:val="1134"/>
        </w:trPr>
        <w:tc>
          <w:tcPr>
            <w:tcW w:w="689" w:type="pct"/>
            <w:tcBorders>
              <w:top w:val="single" w:sz="4" w:space="0" w:color="000000"/>
              <w:bottom w:val="single" w:sz="4" w:space="0" w:color="000000"/>
            </w:tcBorders>
          </w:tcPr>
          <w:p w:rsidR="008A7767" w:rsidRPr="00847C34" w:rsidRDefault="00143AE4">
            <w:pPr>
              <w:snapToGrid w:val="0"/>
              <w:spacing w:after="0" w:line="360" w:lineRule="auto"/>
              <w:jc w:val="both"/>
              <w:rPr>
                <w:rFonts w:ascii="Book Antiqua" w:hAnsi="Book Antiqua" w:cs="Book Antiqua"/>
                <w:b/>
                <w:sz w:val="24"/>
                <w:szCs w:val="24"/>
                <w:lang w:val="en-GB"/>
              </w:rPr>
            </w:pPr>
            <w:r w:rsidRPr="00847C34">
              <w:rPr>
                <w:rFonts w:ascii="Book Antiqua" w:hAnsi="Book Antiqua" w:cs="Book Antiqua"/>
                <w:b/>
                <w:sz w:val="24"/>
                <w:szCs w:val="24"/>
                <w:lang w:val="en-GB"/>
              </w:rPr>
              <w:t>Ref.</w:t>
            </w:r>
          </w:p>
        </w:tc>
        <w:tc>
          <w:tcPr>
            <w:tcW w:w="487" w:type="pct"/>
            <w:tcBorders>
              <w:top w:val="single" w:sz="4" w:space="0" w:color="000000"/>
              <w:bottom w:val="single" w:sz="4" w:space="0" w:color="000000"/>
            </w:tcBorders>
          </w:tcPr>
          <w:p w:rsidR="008A7767" w:rsidRPr="00847C34" w:rsidRDefault="00F64689" w:rsidP="00801DA2">
            <w:pPr>
              <w:snapToGrid w:val="0"/>
              <w:spacing w:after="0" w:line="360" w:lineRule="auto"/>
              <w:jc w:val="both"/>
              <w:rPr>
                <w:rFonts w:ascii="Book Antiqua" w:hAnsi="Book Antiqua" w:cs="Book Antiqua"/>
                <w:b/>
                <w:sz w:val="24"/>
                <w:szCs w:val="24"/>
                <w:lang w:val="en-GB" w:eastAsia="zh-CN"/>
              </w:rPr>
            </w:pPr>
            <w:r w:rsidRPr="00F64689">
              <w:rPr>
                <w:rFonts w:ascii="Book Antiqua" w:hAnsi="Book Antiqua" w:cs="Book Antiqua"/>
                <w:b/>
                <w:sz w:val="24"/>
                <w:szCs w:val="24"/>
                <w:lang w:val="en-GB"/>
              </w:rPr>
              <w:t>Study design</w:t>
            </w:r>
          </w:p>
        </w:tc>
        <w:tc>
          <w:tcPr>
            <w:tcW w:w="841" w:type="pct"/>
            <w:tcBorders>
              <w:top w:val="single" w:sz="4" w:space="0" w:color="000000"/>
              <w:bottom w:val="single" w:sz="4" w:space="0" w:color="000000"/>
            </w:tcBorders>
          </w:tcPr>
          <w:p w:rsidR="008A7767" w:rsidRPr="00847C34" w:rsidRDefault="008A7767">
            <w:pPr>
              <w:snapToGrid w:val="0"/>
              <w:spacing w:after="0" w:line="360" w:lineRule="auto"/>
              <w:jc w:val="both"/>
              <w:rPr>
                <w:rFonts w:ascii="Book Antiqua" w:hAnsi="Book Antiqua" w:cs="Book Antiqua"/>
                <w:b/>
                <w:sz w:val="24"/>
                <w:szCs w:val="24"/>
                <w:lang w:val="en-GB"/>
              </w:rPr>
            </w:pPr>
            <w:r w:rsidRPr="00847C34">
              <w:rPr>
                <w:rFonts w:ascii="Book Antiqua" w:hAnsi="Book Antiqua" w:cs="Book Antiqua"/>
                <w:b/>
                <w:sz w:val="24"/>
                <w:szCs w:val="24"/>
                <w:lang w:val="en-GB"/>
              </w:rPr>
              <w:t>Aim of study</w:t>
            </w:r>
          </w:p>
        </w:tc>
        <w:tc>
          <w:tcPr>
            <w:tcW w:w="915" w:type="pct"/>
            <w:tcBorders>
              <w:top w:val="single" w:sz="4" w:space="0" w:color="000000"/>
              <w:bottom w:val="single" w:sz="4" w:space="0" w:color="000000"/>
            </w:tcBorders>
          </w:tcPr>
          <w:p w:rsidR="008A7767" w:rsidRPr="00847C34" w:rsidRDefault="008A7767">
            <w:pPr>
              <w:snapToGrid w:val="0"/>
              <w:spacing w:after="0" w:line="360" w:lineRule="auto"/>
              <w:jc w:val="both"/>
              <w:rPr>
                <w:rFonts w:ascii="Book Antiqua" w:hAnsi="Book Antiqua" w:cs="Book Antiqua"/>
                <w:b/>
                <w:sz w:val="24"/>
                <w:szCs w:val="24"/>
                <w:lang w:val="en-GB"/>
              </w:rPr>
            </w:pPr>
            <w:r w:rsidRPr="00847C34">
              <w:rPr>
                <w:rFonts w:ascii="Book Antiqua" w:hAnsi="Book Antiqua" w:cs="Book Antiqua"/>
                <w:b/>
                <w:sz w:val="24"/>
                <w:szCs w:val="24"/>
                <w:lang w:val="en-GB"/>
              </w:rPr>
              <w:t xml:space="preserve">Population: age </w:t>
            </w:r>
            <w:r w:rsidR="00975FC9" w:rsidRPr="00847C34">
              <w:rPr>
                <w:rFonts w:ascii="Book Antiqua" w:hAnsi="Book Antiqua" w:cs="Book Antiqua"/>
                <w:b/>
                <w:sz w:val="24"/>
                <w:szCs w:val="24"/>
                <w:lang w:val="en-US"/>
              </w:rPr>
              <w:t>mean</w:t>
            </w:r>
            <w:r w:rsidR="004632C4">
              <w:rPr>
                <w:rFonts w:ascii="Book Antiqua" w:hAnsi="Book Antiqua" w:cs="Book Antiqua" w:hint="eastAsia"/>
                <w:b/>
                <w:sz w:val="24"/>
                <w:szCs w:val="24"/>
                <w:lang w:val="en-US" w:eastAsia="zh-CN"/>
              </w:rPr>
              <w:t xml:space="preserve"> </w:t>
            </w:r>
            <w:r w:rsidR="00975FC9" w:rsidRPr="00847C34">
              <w:rPr>
                <w:rFonts w:ascii="Book Antiqua" w:hAnsi="Book Antiqua" w:cs="Book Antiqua"/>
                <w:b/>
                <w:sz w:val="24"/>
                <w:szCs w:val="24"/>
                <w:lang w:val="en-US"/>
              </w:rPr>
              <w:t>±</w:t>
            </w:r>
            <w:r w:rsidR="004632C4">
              <w:rPr>
                <w:rFonts w:ascii="Book Antiqua" w:hAnsi="Book Antiqua" w:cs="Book Antiqua" w:hint="eastAsia"/>
                <w:b/>
                <w:sz w:val="24"/>
                <w:szCs w:val="24"/>
                <w:lang w:val="en-US" w:eastAsia="zh-CN"/>
              </w:rPr>
              <w:t xml:space="preserve"> </w:t>
            </w:r>
            <w:r w:rsidR="00975FC9" w:rsidRPr="00847C34">
              <w:rPr>
                <w:rFonts w:ascii="Book Antiqua" w:hAnsi="Book Antiqua" w:cs="Book Antiqua"/>
                <w:b/>
                <w:sz w:val="24"/>
                <w:szCs w:val="24"/>
                <w:lang w:val="en-US"/>
              </w:rPr>
              <w:t>SD</w:t>
            </w:r>
            <w:r w:rsidRPr="00847C34">
              <w:rPr>
                <w:rFonts w:ascii="Book Antiqua" w:hAnsi="Book Antiqua" w:cs="Book Antiqua"/>
                <w:b/>
                <w:sz w:val="24"/>
                <w:szCs w:val="24"/>
                <w:lang w:val="en-GB"/>
              </w:rPr>
              <w:t xml:space="preserve"> o</w:t>
            </w:r>
            <w:r w:rsidR="00143AE4" w:rsidRPr="00847C34">
              <w:rPr>
                <w:rFonts w:ascii="Book Antiqua" w:hAnsi="Book Antiqua" w:cs="Book Antiqua"/>
                <w:b/>
                <w:sz w:val="24"/>
                <w:szCs w:val="24"/>
                <w:lang w:val="en-GB"/>
              </w:rPr>
              <w:t>r</w:t>
            </w:r>
            <w:r w:rsidR="004E51AB">
              <w:rPr>
                <w:rFonts w:ascii="Book Antiqua" w:hAnsi="Book Antiqua" w:cs="Book Antiqua" w:hint="eastAsia"/>
                <w:b/>
                <w:sz w:val="24"/>
                <w:szCs w:val="24"/>
                <w:lang w:val="en-GB" w:eastAsia="zh-CN"/>
              </w:rPr>
              <w:t xml:space="preserve"> </w:t>
            </w:r>
            <w:r w:rsidR="00143AE4" w:rsidRPr="00847C34">
              <w:rPr>
                <w:rFonts w:ascii="Book Antiqua" w:hAnsi="Book Antiqua" w:cs="Book Antiqua"/>
                <w:b/>
                <w:sz w:val="24"/>
                <w:szCs w:val="24"/>
                <w:lang w:val="en-GB"/>
              </w:rPr>
              <w:t>m</w:t>
            </w:r>
            <w:r w:rsidRPr="00847C34">
              <w:rPr>
                <w:rFonts w:ascii="Book Antiqua" w:hAnsi="Book Antiqua" w:cs="Book Antiqua"/>
                <w:b/>
                <w:sz w:val="24"/>
                <w:szCs w:val="24"/>
                <w:lang w:val="en-GB"/>
              </w:rPr>
              <w:t>edian</w:t>
            </w:r>
            <w:r w:rsidRPr="00847C34">
              <w:rPr>
                <w:rFonts w:ascii="Book Antiqua" w:hAnsi="Book Antiqua" w:cs="Book Antiqua"/>
                <w:b/>
                <w:sz w:val="24"/>
                <w:szCs w:val="24"/>
                <w:lang w:val="en-US"/>
              </w:rPr>
              <w:t xml:space="preserve"> (</w:t>
            </w:r>
            <w:r w:rsidRPr="00847C34">
              <w:rPr>
                <w:rFonts w:ascii="Book Antiqua" w:hAnsi="Book Antiqua" w:cs="Book Antiqua"/>
                <w:b/>
                <w:sz w:val="24"/>
                <w:szCs w:val="24"/>
                <w:lang w:val="en-GB"/>
              </w:rPr>
              <w:t xml:space="preserve">range); </w:t>
            </w:r>
            <w:r w:rsidRPr="00847C34">
              <w:rPr>
                <w:rFonts w:ascii="Book Antiqua" w:hAnsi="Book Antiqua" w:cs="Book Antiqua"/>
                <w:b/>
                <w:i/>
                <w:iCs/>
                <w:color w:val="000000"/>
                <w:sz w:val="24"/>
                <w:szCs w:val="24"/>
                <w:lang w:val="en-GB"/>
              </w:rPr>
              <w:t>n</w:t>
            </w:r>
            <w:r w:rsidR="004632C4" w:rsidRPr="004632C4">
              <w:rPr>
                <w:rFonts w:ascii="Book Antiqua" w:hAnsi="Book Antiqua" w:cs="Book Antiqua" w:hint="eastAsia"/>
                <w:b/>
                <w:iCs/>
                <w:color w:val="000000"/>
                <w:sz w:val="24"/>
                <w:szCs w:val="24"/>
                <w:lang w:val="en-GB" w:eastAsia="zh-CN"/>
              </w:rPr>
              <w:t xml:space="preserve"> </w:t>
            </w:r>
            <w:r w:rsidRPr="00847C34">
              <w:rPr>
                <w:rFonts w:ascii="Book Antiqua" w:hAnsi="Book Antiqua" w:cs="Book Antiqua"/>
                <w:b/>
                <w:color w:val="000000"/>
                <w:sz w:val="24"/>
                <w:szCs w:val="24"/>
                <w:lang w:val="en-GB"/>
              </w:rPr>
              <w:t>[F/M]</w:t>
            </w:r>
          </w:p>
        </w:tc>
        <w:tc>
          <w:tcPr>
            <w:tcW w:w="773" w:type="pct"/>
            <w:tcBorders>
              <w:top w:val="single" w:sz="4" w:space="0" w:color="000000"/>
              <w:bottom w:val="single" w:sz="4" w:space="0" w:color="000000"/>
            </w:tcBorders>
          </w:tcPr>
          <w:p w:rsidR="008A7767" w:rsidRPr="00847C34" w:rsidRDefault="008A7767">
            <w:pPr>
              <w:snapToGrid w:val="0"/>
              <w:spacing w:after="0" w:line="360" w:lineRule="auto"/>
              <w:jc w:val="both"/>
              <w:rPr>
                <w:rFonts w:ascii="Book Antiqua" w:hAnsi="Book Antiqua" w:cs="Book Antiqua"/>
                <w:b/>
                <w:sz w:val="24"/>
                <w:szCs w:val="24"/>
                <w:lang w:val="en-GB"/>
              </w:rPr>
            </w:pPr>
            <w:r w:rsidRPr="00847C34">
              <w:rPr>
                <w:rFonts w:ascii="Book Antiqua" w:hAnsi="Book Antiqua" w:cs="Book Antiqua"/>
                <w:b/>
                <w:sz w:val="24"/>
                <w:szCs w:val="24"/>
                <w:lang w:val="en-US"/>
              </w:rPr>
              <w:t xml:space="preserve">Control </w:t>
            </w:r>
            <w:r w:rsidR="00143AE4" w:rsidRPr="00847C34">
              <w:rPr>
                <w:rFonts w:ascii="Book Antiqua" w:hAnsi="Book Antiqua" w:cs="Book Antiqua"/>
                <w:b/>
                <w:sz w:val="24"/>
                <w:szCs w:val="24"/>
                <w:lang w:val="en-GB"/>
              </w:rPr>
              <w:t>g</w:t>
            </w:r>
            <w:r w:rsidRPr="00847C34">
              <w:rPr>
                <w:rFonts w:ascii="Book Antiqua" w:hAnsi="Book Antiqua" w:cs="Book Antiqua"/>
                <w:b/>
                <w:sz w:val="24"/>
                <w:szCs w:val="24"/>
                <w:lang w:val="en-GB"/>
              </w:rPr>
              <w:t xml:space="preserve">roup: age </w:t>
            </w:r>
            <w:r w:rsidR="00975FC9" w:rsidRPr="00847C34">
              <w:rPr>
                <w:rFonts w:ascii="Book Antiqua" w:hAnsi="Book Antiqua" w:cs="Book Antiqua"/>
                <w:b/>
                <w:sz w:val="24"/>
                <w:szCs w:val="24"/>
                <w:lang w:val="en-US"/>
              </w:rPr>
              <w:t>mean</w:t>
            </w:r>
            <w:r w:rsidR="004632C4">
              <w:rPr>
                <w:rFonts w:ascii="Book Antiqua" w:hAnsi="Book Antiqua" w:cs="Book Antiqua" w:hint="eastAsia"/>
                <w:b/>
                <w:sz w:val="24"/>
                <w:szCs w:val="24"/>
                <w:lang w:val="en-US" w:eastAsia="zh-CN"/>
              </w:rPr>
              <w:t xml:space="preserve"> </w:t>
            </w:r>
            <w:r w:rsidR="00975FC9" w:rsidRPr="00847C34">
              <w:rPr>
                <w:rFonts w:ascii="Book Antiqua" w:hAnsi="Book Antiqua" w:cs="Book Antiqua"/>
                <w:b/>
                <w:sz w:val="24"/>
                <w:szCs w:val="24"/>
                <w:lang w:val="en-US"/>
              </w:rPr>
              <w:t>±</w:t>
            </w:r>
            <w:r w:rsidR="004632C4">
              <w:rPr>
                <w:rFonts w:ascii="Book Antiqua" w:hAnsi="Book Antiqua" w:cs="Book Antiqua" w:hint="eastAsia"/>
                <w:b/>
                <w:sz w:val="24"/>
                <w:szCs w:val="24"/>
                <w:lang w:val="en-US" w:eastAsia="zh-CN"/>
              </w:rPr>
              <w:t xml:space="preserve"> </w:t>
            </w:r>
            <w:r w:rsidR="00975FC9" w:rsidRPr="00847C34">
              <w:rPr>
                <w:rFonts w:ascii="Book Antiqua" w:hAnsi="Book Antiqua" w:cs="Book Antiqua"/>
                <w:b/>
                <w:sz w:val="24"/>
                <w:szCs w:val="24"/>
                <w:lang w:val="en-US"/>
              </w:rPr>
              <w:t>SD</w:t>
            </w:r>
            <w:r w:rsidRPr="00847C34">
              <w:rPr>
                <w:rFonts w:ascii="Book Antiqua" w:hAnsi="Book Antiqua" w:cs="Book Antiqua"/>
                <w:b/>
                <w:sz w:val="24"/>
                <w:szCs w:val="24"/>
                <w:lang w:val="en-GB"/>
              </w:rPr>
              <w:t xml:space="preserve"> o</w:t>
            </w:r>
            <w:r w:rsidR="00143AE4" w:rsidRPr="00847C34">
              <w:rPr>
                <w:rFonts w:ascii="Book Antiqua" w:hAnsi="Book Antiqua" w:cs="Book Antiqua"/>
                <w:b/>
                <w:sz w:val="24"/>
                <w:szCs w:val="24"/>
                <w:lang w:val="en-GB"/>
              </w:rPr>
              <w:t>r</w:t>
            </w:r>
            <w:r w:rsidR="004E51AB">
              <w:rPr>
                <w:rFonts w:ascii="Book Antiqua" w:hAnsi="Book Antiqua" w:cs="Book Antiqua" w:hint="eastAsia"/>
                <w:b/>
                <w:sz w:val="24"/>
                <w:szCs w:val="24"/>
                <w:lang w:val="en-GB" w:eastAsia="zh-CN"/>
              </w:rPr>
              <w:t xml:space="preserve"> </w:t>
            </w:r>
            <w:r w:rsidR="00143AE4" w:rsidRPr="00847C34">
              <w:rPr>
                <w:rFonts w:ascii="Book Antiqua" w:hAnsi="Book Antiqua" w:cs="Book Antiqua"/>
                <w:b/>
                <w:sz w:val="24"/>
                <w:szCs w:val="24"/>
                <w:lang w:val="en-GB"/>
              </w:rPr>
              <w:t>m</w:t>
            </w:r>
            <w:r w:rsidRPr="00847C34">
              <w:rPr>
                <w:rFonts w:ascii="Book Antiqua" w:hAnsi="Book Antiqua" w:cs="Book Antiqua"/>
                <w:b/>
                <w:sz w:val="24"/>
                <w:szCs w:val="24"/>
                <w:lang w:val="en-GB"/>
              </w:rPr>
              <w:t>edian</w:t>
            </w:r>
            <w:r w:rsidRPr="00847C34">
              <w:rPr>
                <w:rFonts w:ascii="Book Antiqua" w:hAnsi="Book Antiqua" w:cs="Book Antiqua"/>
                <w:b/>
                <w:sz w:val="24"/>
                <w:szCs w:val="24"/>
                <w:lang w:val="en-US"/>
              </w:rPr>
              <w:t xml:space="preserve"> (</w:t>
            </w:r>
            <w:r w:rsidRPr="00847C34">
              <w:rPr>
                <w:rFonts w:ascii="Book Antiqua" w:hAnsi="Book Antiqua" w:cs="Book Antiqua"/>
                <w:b/>
                <w:sz w:val="24"/>
                <w:szCs w:val="24"/>
                <w:lang w:val="en-GB"/>
              </w:rPr>
              <w:t xml:space="preserve">range); </w:t>
            </w:r>
            <w:r w:rsidRPr="00847C34">
              <w:rPr>
                <w:rFonts w:ascii="Book Antiqua" w:hAnsi="Book Antiqua" w:cs="Book Antiqua"/>
                <w:b/>
                <w:i/>
                <w:iCs/>
                <w:color w:val="000000"/>
                <w:sz w:val="24"/>
                <w:szCs w:val="24"/>
                <w:lang w:val="en-GB"/>
              </w:rPr>
              <w:t>n</w:t>
            </w:r>
            <w:r w:rsidR="004632C4" w:rsidRPr="004632C4">
              <w:rPr>
                <w:rFonts w:ascii="Book Antiqua" w:hAnsi="Book Antiqua" w:cs="Book Antiqua" w:hint="eastAsia"/>
                <w:b/>
                <w:iCs/>
                <w:color w:val="000000"/>
                <w:sz w:val="24"/>
                <w:szCs w:val="24"/>
                <w:lang w:val="en-GB" w:eastAsia="zh-CN"/>
              </w:rPr>
              <w:t xml:space="preserve"> </w:t>
            </w:r>
            <w:r w:rsidRPr="00847C34">
              <w:rPr>
                <w:rFonts w:ascii="Book Antiqua" w:hAnsi="Book Antiqua" w:cs="Book Antiqua"/>
                <w:b/>
                <w:color w:val="000000"/>
                <w:sz w:val="24"/>
                <w:szCs w:val="24"/>
                <w:lang w:val="en-GB"/>
              </w:rPr>
              <w:t>[F/M]</w:t>
            </w:r>
          </w:p>
        </w:tc>
        <w:tc>
          <w:tcPr>
            <w:tcW w:w="634" w:type="pct"/>
            <w:tcBorders>
              <w:top w:val="single" w:sz="4" w:space="0" w:color="000000"/>
              <w:bottom w:val="single" w:sz="4" w:space="0" w:color="000000"/>
            </w:tcBorders>
          </w:tcPr>
          <w:p w:rsidR="008A7767" w:rsidRPr="00847C34" w:rsidRDefault="008A7767">
            <w:pPr>
              <w:snapToGrid w:val="0"/>
              <w:spacing w:after="0" w:line="360" w:lineRule="auto"/>
              <w:jc w:val="both"/>
              <w:rPr>
                <w:rFonts w:ascii="Book Antiqua" w:hAnsi="Book Antiqua" w:cs="Book Antiqua"/>
                <w:b/>
                <w:sz w:val="24"/>
                <w:szCs w:val="24"/>
                <w:lang w:val="en-GB" w:eastAsia="zh-CN"/>
              </w:rPr>
            </w:pPr>
            <w:r w:rsidRPr="00847C34">
              <w:rPr>
                <w:rFonts w:ascii="Book Antiqua" w:hAnsi="Book Antiqua" w:cs="Book Antiqua"/>
                <w:b/>
                <w:sz w:val="24"/>
                <w:szCs w:val="24"/>
                <w:lang w:val="en-GB"/>
              </w:rPr>
              <w:t>RHI result: mean</w:t>
            </w:r>
            <w:r w:rsidRPr="00847C34">
              <w:rPr>
                <w:rFonts w:ascii="Book Antiqua" w:hAnsi="Book Antiqua" w:cs="Book Antiqua"/>
                <w:b/>
                <w:sz w:val="24"/>
                <w:szCs w:val="24"/>
                <w:lang w:val="en-US"/>
              </w:rPr>
              <w:t xml:space="preserve"> (</w:t>
            </w:r>
            <w:r w:rsidRPr="00847C34">
              <w:rPr>
                <w:rFonts w:ascii="Book Antiqua" w:hAnsi="Book Antiqua" w:cs="Book Antiqua"/>
                <w:b/>
                <w:sz w:val="24"/>
                <w:szCs w:val="24"/>
                <w:lang w:val="en-GB"/>
              </w:rPr>
              <w:t>SD)</w:t>
            </w:r>
          </w:p>
        </w:tc>
        <w:tc>
          <w:tcPr>
            <w:tcW w:w="661" w:type="pct"/>
            <w:tcBorders>
              <w:top w:val="single" w:sz="4" w:space="0" w:color="000000"/>
              <w:bottom w:val="single" w:sz="4" w:space="0" w:color="000000"/>
            </w:tcBorders>
          </w:tcPr>
          <w:p w:rsidR="008A7767" w:rsidRPr="00847C34" w:rsidRDefault="008A7767">
            <w:pPr>
              <w:snapToGrid w:val="0"/>
              <w:spacing w:after="0" w:line="360" w:lineRule="auto"/>
              <w:jc w:val="both"/>
              <w:rPr>
                <w:rFonts w:ascii="Book Antiqua" w:hAnsi="Book Antiqua" w:cs="Book Antiqua"/>
                <w:b/>
                <w:sz w:val="24"/>
                <w:szCs w:val="24"/>
                <w:lang w:val="en-GB"/>
              </w:rPr>
            </w:pPr>
            <w:r w:rsidRPr="00847C34">
              <w:rPr>
                <w:rFonts w:ascii="Book Antiqua" w:hAnsi="Book Antiqua" w:cs="Book Antiqua"/>
                <w:b/>
                <w:sz w:val="24"/>
                <w:szCs w:val="24"/>
                <w:lang w:val="en-GB"/>
              </w:rPr>
              <w:t>Outcomes</w:t>
            </w:r>
          </w:p>
        </w:tc>
      </w:tr>
      <w:tr w:rsidR="005855C7" w:rsidRPr="00E47C18" w:rsidTr="00FE1778">
        <w:trPr>
          <w:trHeight w:val="1701"/>
        </w:trPr>
        <w:tc>
          <w:tcPr>
            <w:tcW w:w="689" w:type="pct"/>
            <w:tcBorders>
              <w:top w:val="single" w:sz="4" w:space="0" w:color="000000"/>
            </w:tcBorders>
          </w:tcPr>
          <w:p w:rsidR="008A7767" w:rsidRPr="00847C34" w:rsidRDefault="003945FF" w:rsidP="003945FF">
            <w:pPr>
              <w:snapToGrid w:val="0"/>
              <w:spacing w:after="0" w:line="360" w:lineRule="auto"/>
              <w:jc w:val="both"/>
              <w:rPr>
                <w:rFonts w:ascii="Book Antiqua" w:hAnsi="Book Antiqua" w:cs="Book Antiqua"/>
                <w:bCs/>
                <w:sz w:val="24"/>
                <w:szCs w:val="24"/>
                <w:lang w:val="en-GB" w:eastAsia="zh-CN"/>
              </w:rPr>
            </w:pPr>
            <w:r>
              <w:rPr>
                <w:rFonts w:ascii="Book Antiqua" w:hAnsi="Book Antiqua" w:cs="Book Antiqua"/>
                <w:bCs/>
                <w:sz w:val="24"/>
                <w:szCs w:val="24"/>
                <w:lang w:val="en-GB"/>
              </w:rPr>
              <w:t>Bhango</w:t>
            </w:r>
            <w:r>
              <w:rPr>
                <w:rFonts w:ascii="Book Antiqua" w:hAnsi="Book Antiqua" w:cs="Book Antiqua" w:hint="eastAsia"/>
                <w:bCs/>
                <w:sz w:val="24"/>
                <w:szCs w:val="24"/>
                <w:lang w:val="en-GB" w:eastAsia="zh-CN"/>
              </w:rPr>
              <w:t xml:space="preserve">o </w:t>
            </w:r>
            <w:r w:rsidRPr="003945FF">
              <w:rPr>
                <w:rFonts w:ascii="Book Antiqua" w:hAnsi="Book Antiqua" w:cs="Book Antiqua"/>
                <w:bCs/>
                <w:i/>
                <w:sz w:val="24"/>
                <w:szCs w:val="24"/>
                <w:lang w:val="en-GB" w:eastAsia="zh-CN"/>
              </w:rPr>
              <w:t>et al</w:t>
            </w:r>
            <w:r w:rsidRPr="003945FF">
              <w:rPr>
                <w:rFonts w:ascii="Book Antiqua" w:hAnsi="Book Antiqua" w:cs="Book Antiqua"/>
                <w:bCs/>
                <w:sz w:val="24"/>
                <w:szCs w:val="24"/>
                <w:vertAlign w:val="superscript"/>
                <w:lang w:val="en-GB" w:eastAsia="zh-CN"/>
              </w:rPr>
              <w:t>[44]</w:t>
            </w:r>
            <w:r w:rsidRPr="003945FF">
              <w:rPr>
                <w:rFonts w:ascii="Book Antiqua" w:hAnsi="Book Antiqua" w:cs="Book Antiqua"/>
                <w:bCs/>
                <w:sz w:val="24"/>
                <w:szCs w:val="24"/>
                <w:lang w:val="en-GB" w:eastAsia="zh-CN"/>
              </w:rPr>
              <w:t>, 2011</w:t>
            </w:r>
          </w:p>
        </w:tc>
        <w:tc>
          <w:tcPr>
            <w:tcW w:w="487" w:type="pct"/>
            <w:tcBorders>
              <w:top w:val="single" w:sz="4" w:space="0" w:color="000000"/>
            </w:tcBorders>
          </w:tcPr>
          <w:p w:rsidR="008A7767" w:rsidRPr="00847C34" w:rsidRDefault="008A7767">
            <w:pPr>
              <w:snapToGrid w:val="0"/>
              <w:spacing w:after="0" w:line="360" w:lineRule="auto"/>
              <w:jc w:val="both"/>
              <w:rPr>
                <w:rFonts w:ascii="Book Antiqua" w:hAnsi="Book Antiqua" w:cs="Book Antiqua"/>
                <w:bCs/>
                <w:sz w:val="24"/>
                <w:szCs w:val="24"/>
                <w:lang w:val="en-GB"/>
              </w:rPr>
            </w:pPr>
            <w:r w:rsidRPr="00847C34">
              <w:rPr>
                <w:rFonts w:ascii="Book Antiqua" w:hAnsi="Book Antiqua" w:cs="Book Antiqua"/>
                <w:bCs/>
                <w:sz w:val="24"/>
                <w:szCs w:val="24"/>
                <w:lang w:val="en-GB"/>
              </w:rPr>
              <w:t>CSS</w:t>
            </w:r>
          </w:p>
        </w:tc>
        <w:tc>
          <w:tcPr>
            <w:tcW w:w="841" w:type="pct"/>
            <w:tcBorders>
              <w:top w:val="single" w:sz="4" w:space="0" w:color="000000"/>
            </w:tcBorders>
          </w:tcPr>
          <w:p w:rsidR="008A7767" w:rsidRPr="00847C34" w:rsidRDefault="008A7767">
            <w:pPr>
              <w:snapToGrid w:val="0"/>
              <w:spacing w:after="0" w:line="360" w:lineRule="auto"/>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Relation of puberty and sex ste</w:t>
            </w:r>
            <w:r w:rsidR="009071A0">
              <w:rPr>
                <w:rFonts w:ascii="Book Antiqua" w:hAnsi="Book Antiqua" w:cs="Book Antiqua"/>
                <w:bCs/>
                <w:sz w:val="24"/>
                <w:szCs w:val="24"/>
                <w:lang w:val="en-US"/>
              </w:rPr>
              <w:t>roids with endothelial function</w:t>
            </w:r>
          </w:p>
        </w:tc>
        <w:tc>
          <w:tcPr>
            <w:tcW w:w="915" w:type="pct"/>
            <w:tcBorders>
              <w:top w:val="single" w:sz="4" w:space="0" w:color="000000"/>
            </w:tcBorders>
          </w:tcPr>
          <w:p w:rsidR="008A7767" w:rsidRPr="00847C34" w:rsidRDefault="008A7767">
            <w:pPr>
              <w:snapToGrid w:val="0"/>
              <w:spacing w:after="0" w:line="360" w:lineRule="auto"/>
              <w:jc w:val="both"/>
              <w:rPr>
                <w:rFonts w:ascii="Book Antiqua" w:hAnsi="Book Antiqua" w:cs="Book Antiqua"/>
                <w:bCs/>
                <w:sz w:val="24"/>
                <w:szCs w:val="24"/>
                <w:lang w:val="en-GB" w:eastAsia="zh-CN"/>
              </w:rPr>
            </w:pPr>
            <w:r w:rsidRPr="00847C34">
              <w:rPr>
                <w:rFonts w:ascii="Book Antiqua" w:hAnsi="Book Antiqua" w:cs="Book Antiqua"/>
                <w:bCs/>
                <w:sz w:val="24"/>
                <w:szCs w:val="24"/>
                <w:lang w:val="en-GB"/>
              </w:rPr>
              <w:t>Healthy population:</w:t>
            </w:r>
            <w:r w:rsidR="004E51AB">
              <w:rPr>
                <w:rFonts w:ascii="Book Antiqua" w:hAnsi="Book Antiqua" w:cs="Book Antiqua" w:hint="eastAsia"/>
                <w:bCs/>
                <w:sz w:val="24"/>
                <w:szCs w:val="24"/>
                <w:lang w:val="en-GB" w:eastAsia="zh-CN"/>
              </w:rPr>
              <w:t xml:space="preserve"> </w:t>
            </w:r>
          </w:p>
          <w:p w:rsidR="008D32D3" w:rsidRPr="00847C34" w:rsidRDefault="008D32D3">
            <w:pPr>
              <w:pStyle w:val="ad"/>
              <w:snapToGrid w:val="0"/>
              <w:spacing w:after="0" w:line="360" w:lineRule="auto"/>
              <w:ind w:left="0"/>
              <w:jc w:val="both"/>
              <w:rPr>
                <w:rFonts w:ascii="Book Antiqua" w:hAnsi="Book Antiqua" w:cs="Book Antiqua"/>
                <w:bCs/>
                <w:sz w:val="24"/>
                <w:szCs w:val="24"/>
                <w:lang w:val="en-GB"/>
              </w:rPr>
            </w:pPr>
          </w:p>
          <w:p w:rsidR="008A7767" w:rsidRPr="008A038A" w:rsidRDefault="00F70498">
            <w:pPr>
              <w:pStyle w:val="ad"/>
              <w:snapToGrid w:val="0"/>
              <w:spacing w:after="0" w:line="360" w:lineRule="auto"/>
              <w:ind w:left="0"/>
              <w:jc w:val="both"/>
              <w:rPr>
                <w:rFonts w:ascii="Book Antiqua" w:hAnsi="Book Antiqua" w:cs="Book Antiqua"/>
                <w:bCs/>
                <w:color w:val="000000"/>
                <w:sz w:val="24"/>
                <w:szCs w:val="24"/>
                <w:lang w:val="en-US"/>
              </w:rPr>
            </w:pPr>
            <w:r w:rsidRPr="00F70498">
              <w:rPr>
                <w:rFonts w:ascii="Book Antiqua" w:hAnsi="Book Antiqua" w:cs="Book Antiqua"/>
                <w:bCs/>
                <w:sz w:val="24"/>
                <w:szCs w:val="24"/>
                <w:lang w:val="en-US"/>
              </w:rPr>
              <w:t>Tanner I: 12.1</w:t>
            </w:r>
            <w:r w:rsidR="008A7767" w:rsidRPr="00847C34">
              <w:rPr>
                <w:rFonts w:ascii="Book Antiqua" w:hAnsi="Book Antiqua" w:cs="Book Antiqua"/>
                <w:bCs/>
                <w:sz w:val="24"/>
                <w:szCs w:val="24"/>
                <w:lang w:val="en-US"/>
              </w:rPr>
              <w:t xml:space="preserve"> (</w:t>
            </w:r>
            <w:r w:rsidRPr="00F70498">
              <w:rPr>
                <w:rFonts w:ascii="Book Antiqua" w:hAnsi="Book Antiqua" w:cs="Book Antiqua"/>
                <w:bCs/>
                <w:sz w:val="24"/>
                <w:szCs w:val="24"/>
                <w:lang w:val="en-US"/>
              </w:rPr>
              <w:t xml:space="preserve">0.6), </w:t>
            </w:r>
            <w:r w:rsidRPr="00F70498">
              <w:rPr>
                <w:rFonts w:ascii="Book Antiqua" w:hAnsi="Book Antiqua" w:cs="Book Antiqua"/>
                <w:bCs/>
                <w:i/>
                <w:iCs/>
                <w:sz w:val="24"/>
                <w:szCs w:val="24"/>
                <w:lang w:val="en-US"/>
              </w:rPr>
              <w:t>n</w:t>
            </w:r>
            <w:r w:rsidRPr="00F70498">
              <w:rPr>
                <w:rFonts w:ascii="Book Antiqua" w:hAnsi="Book Antiqua" w:cs="Book Antiqua"/>
                <w:bCs/>
                <w:color w:val="000000"/>
                <w:sz w:val="24"/>
                <w:szCs w:val="24"/>
                <w:lang w:val="en-US"/>
              </w:rPr>
              <w:t xml:space="preserve"> = 21 [</w:t>
            </w:r>
            <w:r w:rsidRPr="00F70498">
              <w:rPr>
                <w:rFonts w:ascii="Book Antiqua" w:hAnsi="Book Antiqua" w:cs="Book Antiqua"/>
                <w:bCs/>
                <w:sz w:val="24"/>
                <w:szCs w:val="24"/>
                <w:lang w:val="en-US"/>
              </w:rPr>
              <w:t>19/2</w:t>
            </w:r>
            <w:r w:rsidRPr="00F70498">
              <w:rPr>
                <w:rFonts w:ascii="Book Antiqua" w:hAnsi="Book Antiqua" w:cs="Book Antiqua"/>
                <w:bCs/>
                <w:color w:val="000000"/>
                <w:sz w:val="24"/>
                <w:szCs w:val="24"/>
                <w:lang w:val="en-US"/>
              </w:rPr>
              <w:t xml:space="preserve">] </w:t>
            </w:r>
          </w:p>
          <w:p w:rsidR="008D32D3" w:rsidRPr="008A038A" w:rsidRDefault="008D32D3">
            <w:pPr>
              <w:pStyle w:val="ad"/>
              <w:keepNext/>
              <w:keepLines/>
              <w:snapToGrid w:val="0"/>
              <w:spacing w:before="200" w:after="0" w:line="360" w:lineRule="auto"/>
              <w:ind w:left="0"/>
              <w:jc w:val="both"/>
              <w:outlineLvl w:val="2"/>
              <w:rPr>
                <w:rFonts w:ascii="Book Antiqua" w:hAnsi="Book Antiqua" w:cs="Book Antiqua"/>
                <w:bCs/>
                <w:sz w:val="24"/>
                <w:szCs w:val="24"/>
                <w:lang w:val="en-US"/>
              </w:rPr>
            </w:pPr>
          </w:p>
          <w:p w:rsidR="008A7767" w:rsidRPr="00847C34" w:rsidRDefault="008D32D3">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rPr>
              <w:t xml:space="preserve">Tanner II-III: </w:t>
            </w:r>
            <w:r w:rsidR="008A7767" w:rsidRPr="00847C34">
              <w:rPr>
                <w:rFonts w:ascii="Book Antiqua" w:hAnsi="Book Antiqua" w:cs="Book Antiqua"/>
                <w:bCs/>
                <w:sz w:val="24"/>
                <w:szCs w:val="24"/>
              </w:rPr>
              <w:t>12.7</w:t>
            </w:r>
            <w:r w:rsidR="008A7767" w:rsidRPr="00847C34">
              <w:rPr>
                <w:rFonts w:ascii="Book Antiqua" w:hAnsi="Book Antiqua" w:cs="Book Antiqua"/>
                <w:bCs/>
                <w:sz w:val="24"/>
                <w:szCs w:val="24"/>
                <w:lang w:val="en-US"/>
              </w:rPr>
              <w:t xml:space="preserve"> (</w:t>
            </w:r>
            <w:r w:rsidR="008A7767" w:rsidRPr="00847C34">
              <w:rPr>
                <w:rFonts w:ascii="Book Antiqua" w:hAnsi="Book Antiqua" w:cs="Book Antiqua"/>
                <w:bCs/>
                <w:sz w:val="24"/>
                <w:szCs w:val="24"/>
              </w:rPr>
              <w:t xml:space="preserve">0.7), </w:t>
            </w:r>
            <w:r w:rsidR="008A7767" w:rsidRPr="00847C34">
              <w:rPr>
                <w:rFonts w:ascii="Book Antiqua" w:hAnsi="Book Antiqua" w:cs="Book Antiqua"/>
                <w:bCs/>
                <w:i/>
                <w:iCs/>
                <w:sz w:val="24"/>
                <w:szCs w:val="24"/>
              </w:rPr>
              <w:t>n</w:t>
            </w:r>
            <w:r w:rsidR="008A7767" w:rsidRPr="00847C34">
              <w:rPr>
                <w:rFonts w:ascii="Book Antiqua" w:hAnsi="Book Antiqua" w:cs="Book Antiqua"/>
                <w:bCs/>
                <w:sz w:val="24"/>
                <w:szCs w:val="24"/>
              </w:rPr>
              <w:t xml:space="preserve"> = 35 [21/14]</w:t>
            </w:r>
            <w:r w:rsidR="004E51AB">
              <w:rPr>
                <w:rFonts w:ascii="Book Antiqua" w:hAnsi="Book Antiqua" w:cs="Book Antiqua" w:hint="eastAsia"/>
                <w:bCs/>
                <w:sz w:val="24"/>
                <w:szCs w:val="24"/>
                <w:lang w:eastAsia="zh-CN"/>
              </w:rPr>
              <w:t xml:space="preserve"> </w:t>
            </w:r>
          </w:p>
          <w:p w:rsidR="00BA7054" w:rsidRPr="00847C34" w:rsidRDefault="00BA7054">
            <w:pPr>
              <w:pStyle w:val="ad"/>
              <w:snapToGrid w:val="0"/>
              <w:spacing w:after="0" w:line="360" w:lineRule="auto"/>
              <w:ind w:left="0"/>
              <w:jc w:val="both"/>
              <w:rPr>
                <w:rFonts w:ascii="Book Antiqua" w:hAnsi="Book Antiqua" w:cs="Book Antiqua"/>
                <w:bCs/>
                <w:sz w:val="24"/>
                <w:szCs w:val="24"/>
              </w:rPr>
            </w:pPr>
          </w:p>
          <w:p w:rsidR="008A7767" w:rsidRPr="00847C34" w:rsidRDefault="00BA7054">
            <w:pPr>
              <w:pStyle w:val="ad"/>
              <w:snapToGrid w:val="0"/>
              <w:spacing w:after="0" w:line="360" w:lineRule="auto"/>
              <w:ind w:left="0"/>
              <w:jc w:val="both"/>
              <w:rPr>
                <w:rFonts w:ascii="Book Antiqua" w:hAnsi="Book Antiqua" w:cs="Book Antiqua"/>
                <w:bCs/>
                <w:sz w:val="24"/>
                <w:szCs w:val="24"/>
              </w:rPr>
            </w:pPr>
            <w:r w:rsidRPr="00847C34">
              <w:rPr>
                <w:rFonts w:ascii="Book Antiqua" w:hAnsi="Book Antiqua" w:cs="Book Antiqua"/>
                <w:bCs/>
                <w:sz w:val="24"/>
                <w:szCs w:val="24"/>
              </w:rPr>
              <w:t>Tanner IV-V:</w:t>
            </w:r>
            <w:r w:rsidR="004E51AB">
              <w:rPr>
                <w:rFonts w:ascii="Book Antiqua" w:hAnsi="Book Antiqua" w:cs="Book Antiqua" w:hint="eastAsia"/>
                <w:bCs/>
                <w:sz w:val="24"/>
                <w:szCs w:val="24"/>
                <w:lang w:eastAsia="zh-CN"/>
              </w:rPr>
              <w:t xml:space="preserve"> </w:t>
            </w:r>
            <w:r w:rsidR="008A7767" w:rsidRPr="00847C34">
              <w:rPr>
                <w:rFonts w:ascii="Book Antiqua" w:hAnsi="Book Antiqua" w:cs="Book Antiqua"/>
                <w:bCs/>
                <w:sz w:val="24"/>
                <w:szCs w:val="24"/>
              </w:rPr>
              <w:t>13</w:t>
            </w:r>
            <w:r w:rsidR="008A7767" w:rsidRPr="00847C34">
              <w:rPr>
                <w:rFonts w:ascii="Book Antiqua" w:hAnsi="Book Antiqua" w:cs="Book Antiqua"/>
                <w:bCs/>
                <w:sz w:val="24"/>
                <w:szCs w:val="24"/>
                <w:lang w:val="en-US"/>
              </w:rPr>
              <w:t xml:space="preserve"> (</w:t>
            </w:r>
            <w:r w:rsidR="008A7767" w:rsidRPr="00847C34">
              <w:rPr>
                <w:rFonts w:ascii="Book Antiqua" w:hAnsi="Book Antiqua" w:cs="Book Antiqua"/>
                <w:bCs/>
                <w:sz w:val="24"/>
                <w:szCs w:val="24"/>
              </w:rPr>
              <w:t xml:space="preserve">0.7), </w:t>
            </w:r>
            <w:r w:rsidR="008A7767" w:rsidRPr="00847C34">
              <w:rPr>
                <w:rFonts w:ascii="Book Antiqua" w:hAnsi="Book Antiqua" w:cs="Book Antiqua"/>
                <w:bCs/>
                <w:i/>
                <w:iCs/>
                <w:sz w:val="24"/>
                <w:szCs w:val="24"/>
              </w:rPr>
              <w:t>n</w:t>
            </w:r>
            <w:r w:rsidR="008A7767" w:rsidRPr="00847C34">
              <w:rPr>
                <w:rFonts w:ascii="Book Antiqua" w:hAnsi="Book Antiqua" w:cs="Book Antiqua"/>
                <w:bCs/>
                <w:sz w:val="24"/>
                <w:szCs w:val="24"/>
              </w:rPr>
              <w:t xml:space="preserve"> = 33 [22/11]</w:t>
            </w:r>
          </w:p>
        </w:tc>
        <w:tc>
          <w:tcPr>
            <w:tcW w:w="773" w:type="pct"/>
            <w:tcBorders>
              <w:top w:val="single" w:sz="4" w:space="0" w:color="000000"/>
            </w:tcBorders>
          </w:tcPr>
          <w:p w:rsidR="008A7767" w:rsidRPr="00847C34" w:rsidRDefault="008A7767">
            <w:pPr>
              <w:snapToGrid w:val="0"/>
              <w:spacing w:after="0" w:line="360" w:lineRule="auto"/>
              <w:jc w:val="both"/>
              <w:rPr>
                <w:rFonts w:ascii="Book Antiqua" w:hAnsi="Book Antiqua" w:cs="Book Antiqua"/>
                <w:bCs/>
                <w:sz w:val="24"/>
                <w:szCs w:val="24"/>
              </w:rPr>
            </w:pPr>
          </w:p>
        </w:tc>
        <w:tc>
          <w:tcPr>
            <w:tcW w:w="634" w:type="pct"/>
            <w:tcBorders>
              <w:top w:val="single" w:sz="4" w:space="0" w:color="000000"/>
            </w:tcBorders>
          </w:tcPr>
          <w:p w:rsidR="008A7767" w:rsidRPr="008A038A" w:rsidRDefault="008A7767">
            <w:pPr>
              <w:pStyle w:val="ad"/>
              <w:snapToGrid w:val="0"/>
              <w:spacing w:after="0" w:line="360" w:lineRule="auto"/>
              <w:ind w:left="0"/>
              <w:jc w:val="both"/>
              <w:rPr>
                <w:rFonts w:ascii="Book Antiqua" w:hAnsi="Book Antiqua" w:cs="Book Antiqua"/>
                <w:bCs/>
                <w:sz w:val="24"/>
                <w:szCs w:val="24"/>
                <w:vertAlign w:val="superscript"/>
                <w:lang w:eastAsia="zh-CN"/>
              </w:rPr>
            </w:pPr>
            <w:r w:rsidRPr="00847C34">
              <w:rPr>
                <w:rFonts w:ascii="Book Antiqua" w:hAnsi="Book Antiqua" w:cs="Book Antiqua"/>
                <w:bCs/>
                <w:sz w:val="24"/>
                <w:szCs w:val="24"/>
              </w:rPr>
              <w:t>Tanner</w:t>
            </w:r>
            <w:r w:rsidRPr="00847C34">
              <w:rPr>
                <w:rFonts w:ascii="Book Antiqua" w:hAnsi="Book Antiqua" w:cs="Book Antiqua"/>
                <w:bCs/>
                <w:color w:val="000000"/>
                <w:sz w:val="24"/>
                <w:szCs w:val="24"/>
              </w:rPr>
              <w:t xml:space="preserve"> I </w:t>
            </w:r>
            <w:r w:rsidRPr="00847C34">
              <w:rPr>
                <w:rFonts w:ascii="Book Antiqua" w:hAnsi="Book Antiqua" w:cs="Book Antiqua"/>
                <w:bCs/>
                <w:sz w:val="24"/>
                <w:szCs w:val="24"/>
              </w:rPr>
              <w:t>1.46</w:t>
            </w:r>
            <w:r w:rsidR="00F70498" w:rsidRPr="00F70498">
              <w:rPr>
                <w:rFonts w:ascii="Book Antiqua" w:hAnsi="Book Antiqua" w:cs="Book Antiqua"/>
                <w:bCs/>
                <w:sz w:val="24"/>
                <w:szCs w:val="24"/>
              </w:rPr>
              <w:t xml:space="preserve"> (</w:t>
            </w:r>
            <w:r w:rsidRPr="00847C34">
              <w:rPr>
                <w:rFonts w:ascii="Book Antiqua" w:hAnsi="Book Antiqua" w:cs="Book Antiqua"/>
                <w:bCs/>
                <w:sz w:val="24"/>
                <w:szCs w:val="24"/>
              </w:rPr>
              <w:t xml:space="preserve">0.44) </w:t>
            </w:r>
            <w:r w:rsidR="00F70498" w:rsidRPr="00F70498">
              <w:rPr>
                <w:rFonts w:ascii="Book Antiqua" w:hAnsi="Book Antiqua" w:cs="Book Antiqua"/>
                <w:bCs/>
                <w:i/>
                <w:color w:val="000000"/>
                <w:sz w:val="24"/>
                <w:szCs w:val="24"/>
              </w:rPr>
              <w:t>vs</w:t>
            </w:r>
            <w:r w:rsidR="004E51AB" w:rsidRPr="004E51AB">
              <w:rPr>
                <w:rFonts w:ascii="Book Antiqua" w:hAnsi="Book Antiqua" w:cs="Book Antiqua" w:hint="eastAsia"/>
                <w:bCs/>
                <w:color w:val="000000"/>
                <w:sz w:val="24"/>
                <w:szCs w:val="24"/>
                <w:lang w:eastAsia="zh-CN"/>
              </w:rPr>
              <w:t xml:space="preserve"> </w:t>
            </w:r>
            <w:r w:rsidRPr="00847C34">
              <w:rPr>
                <w:rFonts w:ascii="Book Antiqua" w:hAnsi="Book Antiqua" w:cs="Book Antiqua"/>
                <w:bCs/>
                <w:sz w:val="24"/>
                <w:szCs w:val="24"/>
              </w:rPr>
              <w:t>Tanner</w:t>
            </w:r>
            <w:r w:rsidRPr="00847C34">
              <w:rPr>
                <w:rFonts w:ascii="Book Antiqua" w:hAnsi="Book Antiqua" w:cs="Book Antiqua"/>
                <w:bCs/>
                <w:color w:val="000000"/>
                <w:sz w:val="24"/>
                <w:szCs w:val="24"/>
              </w:rPr>
              <w:t xml:space="preserve"> II-III </w:t>
            </w:r>
            <w:r w:rsidRPr="00847C34">
              <w:rPr>
                <w:rFonts w:ascii="Book Antiqua" w:hAnsi="Book Antiqua" w:cs="Book Antiqua"/>
                <w:bCs/>
                <w:sz w:val="24"/>
                <w:szCs w:val="24"/>
              </w:rPr>
              <w:t>1.71</w:t>
            </w:r>
            <w:r w:rsidR="00F70498" w:rsidRPr="00F70498">
              <w:rPr>
                <w:rFonts w:ascii="Book Antiqua" w:hAnsi="Book Antiqua" w:cs="Book Antiqua"/>
                <w:bCs/>
                <w:sz w:val="24"/>
                <w:szCs w:val="24"/>
              </w:rPr>
              <w:t xml:space="preserve"> (</w:t>
            </w:r>
            <w:r w:rsidRPr="00847C34">
              <w:rPr>
                <w:rFonts w:ascii="Book Antiqua" w:hAnsi="Book Antiqua" w:cs="Book Antiqua"/>
                <w:bCs/>
                <w:sz w:val="24"/>
                <w:szCs w:val="24"/>
              </w:rPr>
              <w:t>0.35)</w:t>
            </w:r>
            <w:r w:rsidR="00F70498" w:rsidRPr="00F70498">
              <w:rPr>
                <w:rFonts w:ascii="Book Antiqua" w:hAnsi="Book Antiqua" w:cs="Book Antiqua"/>
                <w:bCs/>
                <w:sz w:val="24"/>
                <w:szCs w:val="24"/>
                <w:vertAlign w:val="superscript"/>
              </w:rPr>
              <w:t>a</w:t>
            </w:r>
            <w:r w:rsidR="00F70498" w:rsidRPr="00F70498">
              <w:rPr>
                <w:rFonts w:ascii="Book Antiqua" w:hAnsi="Book Antiqua" w:cs="Book Antiqua"/>
                <w:bCs/>
                <w:sz w:val="24"/>
                <w:szCs w:val="24"/>
                <w:lang w:eastAsia="zh-CN"/>
              </w:rPr>
              <w:t>.</w:t>
            </w:r>
            <w:r w:rsidR="004E51AB">
              <w:rPr>
                <w:rFonts w:ascii="Book Antiqua" w:hAnsi="Book Antiqua" w:cs="Book Antiqua" w:hint="eastAsia"/>
                <w:bCs/>
                <w:sz w:val="24"/>
                <w:szCs w:val="24"/>
                <w:lang w:eastAsia="zh-CN"/>
              </w:rPr>
              <w:t xml:space="preserve"> </w:t>
            </w:r>
          </w:p>
          <w:p w:rsidR="00855946" w:rsidRPr="00847C34" w:rsidRDefault="00855946">
            <w:pPr>
              <w:pStyle w:val="ad"/>
              <w:snapToGrid w:val="0"/>
              <w:spacing w:after="0" w:line="360" w:lineRule="auto"/>
              <w:ind w:left="0"/>
              <w:jc w:val="both"/>
              <w:rPr>
                <w:rFonts w:ascii="Book Antiqua" w:hAnsi="Book Antiqua" w:cs="Book Antiqua"/>
                <w:bCs/>
                <w:sz w:val="24"/>
                <w:szCs w:val="24"/>
              </w:rPr>
            </w:pPr>
          </w:p>
          <w:p w:rsidR="008A7767" w:rsidRDefault="008A7767">
            <w:pPr>
              <w:pStyle w:val="ad"/>
              <w:snapToGrid w:val="0"/>
              <w:spacing w:after="0" w:line="360" w:lineRule="auto"/>
              <w:ind w:left="0"/>
              <w:jc w:val="both"/>
              <w:rPr>
                <w:rFonts w:ascii="Book Antiqua" w:hAnsi="Book Antiqua" w:cs="Book Antiqua"/>
                <w:bCs/>
                <w:sz w:val="24"/>
                <w:szCs w:val="24"/>
                <w:lang w:eastAsia="zh-CN"/>
              </w:rPr>
            </w:pPr>
            <w:r w:rsidRPr="00847C34">
              <w:rPr>
                <w:rFonts w:ascii="Book Antiqua" w:hAnsi="Book Antiqua" w:cs="Book Antiqua"/>
                <w:bCs/>
                <w:sz w:val="24"/>
                <w:szCs w:val="24"/>
              </w:rPr>
              <w:t>Tanner</w:t>
            </w:r>
            <w:r w:rsidRPr="00847C34">
              <w:rPr>
                <w:rFonts w:ascii="Book Antiqua" w:hAnsi="Book Antiqua" w:cs="Book Antiqua"/>
                <w:bCs/>
                <w:color w:val="000000"/>
                <w:sz w:val="24"/>
                <w:szCs w:val="24"/>
              </w:rPr>
              <w:t xml:space="preserve"> I</w:t>
            </w:r>
            <w:r w:rsidR="004E51AB">
              <w:rPr>
                <w:rFonts w:ascii="Book Antiqua" w:hAnsi="Book Antiqua" w:cs="Book Antiqua" w:hint="eastAsia"/>
                <w:bCs/>
                <w:color w:val="000000"/>
                <w:sz w:val="24"/>
                <w:szCs w:val="24"/>
                <w:lang w:eastAsia="zh-CN"/>
              </w:rPr>
              <w:t xml:space="preserve"> </w:t>
            </w:r>
            <w:r w:rsidRPr="00847C34">
              <w:rPr>
                <w:rFonts w:ascii="Book Antiqua" w:hAnsi="Book Antiqua" w:cs="Book Antiqua"/>
                <w:bCs/>
                <w:color w:val="000000"/>
                <w:sz w:val="24"/>
                <w:szCs w:val="24"/>
              </w:rPr>
              <w:t>1.46</w:t>
            </w:r>
            <w:r w:rsidR="00F70498" w:rsidRPr="00F70498">
              <w:rPr>
                <w:rFonts w:ascii="Book Antiqua" w:hAnsi="Book Antiqua" w:cs="Book Antiqua"/>
                <w:bCs/>
                <w:color w:val="000000"/>
                <w:sz w:val="24"/>
                <w:szCs w:val="24"/>
              </w:rPr>
              <w:t xml:space="preserve"> (</w:t>
            </w:r>
            <w:r w:rsidRPr="00847C34">
              <w:rPr>
                <w:rFonts w:ascii="Book Antiqua" w:hAnsi="Book Antiqua" w:cs="Book Antiqua"/>
                <w:bCs/>
                <w:color w:val="000000"/>
                <w:sz w:val="24"/>
                <w:szCs w:val="24"/>
              </w:rPr>
              <w:t xml:space="preserve">0.44) </w:t>
            </w:r>
            <w:r w:rsidR="00F70498" w:rsidRPr="00F70498">
              <w:rPr>
                <w:rFonts w:ascii="Book Antiqua" w:hAnsi="Book Antiqua" w:cs="Book Antiqua"/>
                <w:bCs/>
                <w:i/>
                <w:color w:val="000000"/>
                <w:sz w:val="24"/>
                <w:szCs w:val="24"/>
              </w:rPr>
              <w:t>vs</w:t>
            </w:r>
            <w:r w:rsidRPr="00847C34">
              <w:rPr>
                <w:rFonts w:ascii="Book Antiqua" w:hAnsi="Book Antiqua" w:cs="Book Antiqua"/>
                <w:bCs/>
                <w:color w:val="000000"/>
                <w:sz w:val="24"/>
                <w:szCs w:val="24"/>
              </w:rPr>
              <w:t xml:space="preserve"> IV-V </w:t>
            </w:r>
            <w:r w:rsidRPr="00847C34">
              <w:rPr>
                <w:rFonts w:ascii="Book Antiqua" w:hAnsi="Book Antiqua" w:cs="Book Antiqua"/>
                <w:bCs/>
                <w:sz w:val="24"/>
                <w:szCs w:val="24"/>
              </w:rPr>
              <w:t>1.92</w:t>
            </w:r>
            <w:r w:rsidR="00F70498" w:rsidRPr="00F70498">
              <w:rPr>
                <w:rFonts w:ascii="Book Antiqua" w:hAnsi="Book Antiqua" w:cs="Book Antiqua"/>
                <w:bCs/>
                <w:sz w:val="24"/>
                <w:szCs w:val="24"/>
              </w:rPr>
              <w:t xml:space="preserve"> (</w:t>
            </w:r>
            <w:r w:rsidRPr="00847C34">
              <w:rPr>
                <w:rFonts w:ascii="Book Antiqua" w:hAnsi="Book Antiqua" w:cs="Book Antiqua"/>
                <w:bCs/>
                <w:sz w:val="24"/>
                <w:szCs w:val="24"/>
              </w:rPr>
              <w:t>0.38)</w:t>
            </w:r>
            <w:r w:rsidR="00F70498" w:rsidRPr="00F70498">
              <w:rPr>
                <w:rFonts w:ascii="Book Antiqua" w:hAnsi="Book Antiqua" w:cs="Book Antiqua"/>
                <w:bCs/>
                <w:sz w:val="24"/>
                <w:szCs w:val="24"/>
                <w:vertAlign w:val="superscript"/>
              </w:rPr>
              <w:t>b</w:t>
            </w:r>
            <w:r w:rsidR="00F70498" w:rsidRPr="00F70498">
              <w:rPr>
                <w:rFonts w:ascii="Book Antiqua" w:hAnsi="Book Antiqua" w:cs="Book Antiqua"/>
                <w:bCs/>
                <w:sz w:val="24"/>
                <w:szCs w:val="24"/>
                <w:lang w:eastAsia="zh-CN"/>
              </w:rPr>
              <w:t>.</w:t>
            </w:r>
            <w:r w:rsidR="004E51AB">
              <w:rPr>
                <w:rFonts w:ascii="Book Antiqua" w:hAnsi="Book Antiqua" w:cs="Book Antiqua" w:hint="eastAsia"/>
                <w:bCs/>
                <w:sz w:val="24"/>
                <w:szCs w:val="24"/>
                <w:lang w:eastAsia="zh-CN"/>
              </w:rPr>
              <w:t xml:space="preserve"> </w:t>
            </w:r>
          </w:p>
          <w:p w:rsidR="00E106D5" w:rsidRPr="00847C34" w:rsidRDefault="00E106D5">
            <w:pPr>
              <w:pStyle w:val="ad"/>
              <w:snapToGrid w:val="0"/>
              <w:spacing w:after="0" w:line="360" w:lineRule="auto"/>
              <w:ind w:left="0"/>
              <w:jc w:val="both"/>
              <w:rPr>
                <w:rFonts w:ascii="Book Antiqua" w:hAnsi="Book Antiqua" w:cs="Book Antiqua"/>
                <w:bCs/>
                <w:sz w:val="24"/>
                <w:szCs w:val="24"/>
                <w:lang w:eastAsia="zh-CN"/>
              </w:rPr>
            </w:pPr>
          </w:p>
          <w:p w:rsidR="00855946" w:rsidRDefault="008A7767">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color w:val="000000"/>
                <w:sz w:val="24"/>
                <w:szCs w:val="24"/>
                <w:lang w:val="en-US"/>
              </w:rPr>
              <w:t xml:space="preserve">Tanner II-III value n.avs IV-V value </w:t>
            </w:r>
            <w:r w:rsidR="00796DA1">
              <w:rPr>
                <w:rFonts w:ascii="Book Antiqua" w:hAnsi="Book Antiqua" w:cs="Book Antiqua"/>
                <w:bCs/>
                <w:color w:val="000000"/>
                <w:sz w:val="24"/>
                <w:szCs w:val="24"/>
                <w:lang w:val="en-US"/>
              </w:rPr>
              <w:lastRenderedPageBreak/>
              <w:t>NA</w:t>
            </w:r>
            <w:r w:rsidRPr="00847C34">
              <w:rPr>
                <w:rFonts w:ascii="Book Antiqua" w:hAnsi="Book Antiqua" w:cs="Book Antiqua"/>
                <w:bCs/>
                <w:sz w:val="24"/>
                <w:szCs w:val="24"/>
                <w:vertAlign w:val="superscript"/>
                <w:lang w:val="en-US"/>
              </w:rPr>
              <w:t>a</w:t>
            </w:r>
            <w:r w:rsidR="005518ED" w:rsidRPr="005518ED">
              <w:rPr>
                <w:rFonts w:ascii="Book Antiqua" w:hAnsi="Book Antiqua" w:cs="Book Antiqua" w:hint="eastAsia"/>
                <w:bCs/>
                <w:sz w:val="24"/>
                <w:szCs w:val="24"/>
                <w:lang w:val="en-US" w:eastAsia="zh-CN"/>
              </w:rPr>
              <w:t xml:space="preserve">. </w:t>
            </w:r>
          </w:p>
          <w:p w:rsidR="005518ED" w:rsidRPr="00847C34" w:rsidRDefault="005518ED">
            <w:pPr>
              <w:pStyle w:val="ad"/>
              <w:snapToGrid w:val="0"/>
              <w:spacing w:after="0" w:line="360" w:lineRule="auto"/>
              <w:ind w:left="0"/>
              <w:jc w:val="both"/>
              <w:rPr>
                <w:rFonts w:ascii="Book Antiqua" w:hAnsi="Book Antiqua" w:cs="Book Antiqua"/>
                <w:bCs/>
                <w:sz w:val="24"/>
                <w:szCs w:val="24"/>
                <w:lang w:val="en-US"/>
              </w:rPr>
            </w:pPr>
          </w:p>
          <w:p w:rsidR="00855946" w:rsidRDefault="008A7767">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F Tanner</w:t>
            </w:r>
            <w:r w:rsidRPr="00847C34">
              <w:rPr>
                <w:rFonts w:ascii="Book Antiqua" w:hAnsi="Book Antiqua" w:cs="Book Antiqua"/>
                <w:bCs/>
                <w:color w:val="000000"/>
                <w:sz w:val="24"/>
                <w:szCs w:val="24"/>
                <w:lang w:val="en-US"/>
              </w:rPr>
              <w:t xml:space="preserve"> II-III </w:t>
            </w:r>
            <w:r w:rsidRPr="00847C34">
              <w:rPr>
                <w:rFonts w:ascii="Book Antiqua" w:hAnsi="Book Antiqua" w:cs="Book Antiqua"/>
                <w:bCs/>
                <w:sz w:val="24"/>
                <w:szCs w:val="24"/>
                <w:lang w:val="en-US"/>
              </w:rPr>
              <w:t xml:space="preserve">1.66 (0.38) </w:t>
            </w:r>
            <w:r w:rsidRPr="00847C34">
              <w:rPr>
                <w:rFonts w:ascii="Book Antiqua" w:hAnsi="Book Antiqua" w:cs="Book Antiqua"/>
                <w:bCs/>
                <w:i/>
                <w:color w:val="000000"/>
                <w:sz w:val="24"/>
                <w:szCs w:val="24"/>
                <w:lang w:val="en-US"/>
              </w:rPr>
              <w:t>vs</w:t>
            </w:r>
            <w:r w:rsidRPr="00847C34">
              <w:rPr>
                <w:rFonts w:ascii="Book Antiqua" w:hAnsi="Book Antiqua" w:cs="Book Antiqua"/>
                <w:bCs/>
                <w:color w:val="000000"/>
                <w:sz w:val="24"/>
                <w:szCs w:val="24"/>
                <w:lang w:val="en-US"/>
              </w:rPr>
              <w:t xml:space="preserve"> F IV-V </w:t>
            </w:r>
            <w:r w:rsidRPr="00847C34">
              <w:rPr>
                <w:rFonts w:ascii="Book Antiqua" w:hAnsi="Book Antiqua" w:cs="Book Antiqua"/>
                <w:bCs/>
                <w:sz w:val="24"/>
                <w:szCs w:val="24"/>
                <w:lang w:val="en-US"/>
              </w:rPr>
              <w:t>1.91 (0.29</w:t>
            </w:r>
            <w:proofErr w:type="gramStart"/>
            <w:r w:rsidRPr="00847C34">
              <w:rPr>
                <w:rFonts w:ascii="Book Antiqua" w:hAnsi="Book Antiqua" w:cs="Book Antiqua"/>
                <w:bCs/>
                <w:sz w:val="24"/>
                <w:szCs w:val="24"/>
                <w:lang w:val="en-US"/>
              </w:rPr>
              <w:t>)</w:t>
            </w:r>
            <w:r w:rsidRPr="00847C34">
              <w:rPr>
                <w:rFonts w:ascii="Book Antiqua" w:hAnsi="Book Antiqua" w:cs="Book Antiqua"/>
                <w:bCs/>
                <w:sz w:val="24"/>
                <w:szCs w:val="24"/>
                <w:vertAlign w:val="superscript"/>
                <w:lang w:val="en-US"/>
              </w:rPr>
              <w:t>a</w:t>
            </w:r>
            <w:proofErr w:type="gramEnd"/>
            <w:r w:rsidR="005518ED" w:rsidRPr="005518ED">
              <w:rPr>
                <w:rFonts w:ascii="Book Antiqua" w:hAnsi="Book Antiqua" w:cs="Book Antiqua" w:hint="eastAsia"/>
                <w:bCs/>
                <w:sz w:val="24"/>
                <w:szCs w:val="24"/>
                <w:lang w:val="en-US" w:eastAsia="zh-CN"/>
              </w:rPr>
              <w:t xml:space="preserve">. </w:t>
            </w:r>
          </w:p>
          <w:p w:rsidR="005518ED" w:rsidRPr="00847C34" w:rsidRDefault="005518ED">
            <w:pPr>
              <w:pStyle w:val="ad"/>
              <w:snapToGrid w:val="0"/>
              <w:spacing w:after="0" w:line="360" w:lineRule="auto"/>
              <w:ind w:left="0"/>
              <w:jc w:val="both"/>
              <w:rPr>
                <w:rFonts w:ascii="Book Antiqua" w:hAnsi="Book Antiqua" w:cs="Book Antiqua"/>
                <w:bCs/>
                <w:sz w:val="24"/>
                <w:szCs w:val="24"/>
                <w:lang w:val="en-US"/>
              </w:rPr>
            </w:pPr>
          </w:p>
          <w:p w:rsidR="00855946" w:rsidRDefault="008A7767">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M </w:t>
            </w:r>
            <w:r w:rsidRPr="00847C34">
              <w:rPr>
                <w:rFonts w:ascii="Book Antiqua" w:hAnsi="Book Antiqua" w:cs="Book Antiqua"/>
                <w:bCs/>
                <w:sz w:val="24"/>
                <w:szCs w:val="24"/>
              </w:rPr>
              <w:t>Tanner</w:t>
            </w:r>
            <w:r w:rsidRPr="00847C34">
              <w:rPr>
                <w:rFonts w:ascii="Book Antiqua" w:hAnsi="Book Antiqua" w:cs="Book Antiqua"/>
                <w:bCs/>
                <w:color w:val="000000"/>
                <w:sz w:val="24"/>
                <w:szCs w:val="24"/>
                <w:lang w:val="en-US"/>
              </w:rPr>
              <w:t xml:space="preserve"> I </w:t>
            </w:r>
            <w:r w:rsidRPr="00847C34">
              <w:rPr>
                <w:rFonts w:ascii="Book Antiqua" w:hAnsi="Book Antiqua" w:cs="Book Antiqua"/>
                <w:bCs/>
                <w:sz w:val="24"/>
                <w:szCs w:val="24"/>
                <w:lang w:val="en-US"/>
              </w:rPr>
              <w:t xml:space="preserve">1.41 (0.35) </w:t>
            </w:r>
            <w:r w:rsidRPr="00847C34">
              <w:rPr>
                <w:rFonts w:ascii="Book Antiqua" w:hAnsi="Book Antiqua" w:cs="Book Antiqua"/>
                <w:bCs/>
                <w:i/>
                <w:sz w:val="24"/>
                <w:szCs w:val="24"/>
                <w:lang w:val="en-US"/>
              </w:rPr>
              <w:t>vs</w:t>
            </w:r>
            <w:r w:rsidRPr="00847C34">
              <w:rPr>
                <w:rFonts w:ascii="Book Antiqua" w:hAnsi="Book Antiqua" w:cs="Book Antiqua"/>
                <w:bCs/>
                <w:sz w:val="24"/>
                <w:szCs w:val="24"/>
                <w:lang w:val="en-US"/>
              </w:rPr>
              <w:t xml:space="preserve"> M </w:t>
            </w:r>
            <w:r w:rsidRPr="00847C34">
              <w:rPr>
                <w:rFonts w:ascii="Book Antiqua" w:hAnsi="Book Antiqua" w:cs="Book Antiqua"/>
                <w:bCs/>
                <w:sz w:val="24"/>
                <w:szCs w:val="24"/>
              </w:rPr>
              <w:t>Tanner</w:t>
            </w:r>
            <w:r w:rsidRPr="00847C34">
              <w:rPr>
                <w:rFonts w:ascii="Book Antiqua" w:hAnsi="Book Antiqua" w:cs="Book Antiqua"/>
                <w:bCs/>
                <w:color w:val="000000"/>
                <w:sz w:val="24"/>
                <w:szCs w:val="24"/>
                <w:lang w:val="en-US"/>
              </w:rPr>
              <w:t xml:space="preserve"> II-III </w:t>
            </w:r>
            <w:r w:rsidRPr="00847C34">
              <w:rPr>
                <w:rFonts w:ascii="Book Antiqua" w:hAnsi="Book Antiqua" w:cs="Book Antiqua"/>
                <w:bCs/>
                <w:sz w:val="24"/>
                <w:szCs w:val="24"/>
                <w:lang w:val="en-US"/>
              </w:rPr>
              <w:t>1.78 (0.30</w:t>
            </w:r>
            <w:proofErr w:type="gramStart"/>
            <w:r w:rsidRPr="00847C34">
              <w:rPr>
                <w:rFonts w:ascii="Book Antiqua" w:hAnsi="Book Antiqua" w:cs="Book Antiqua"/>
                <w:bCs/>
                <w:sz w:val="24"/>
                <w:szCs w:val="24"/>
                <w:lang w:val="en-US"/>
              </w:rPr>
              <w:t>)</w:t>
            </w:r>
            <w:r w:rsidRPr="00847C34">
              <w:rPr>
                <w:rFonts w:ascii="Book Antiqua" w:hAnsi="Book Antiqua" w:cs="Book Antiqua"/>
                <w:bCs/>
                <w:sz w:val="24"/>
                <w:szCs w:val="24"/>
                <w:vertAlign w:val="superscript"/>
                <w:lang w:val="en-US"/>
              </w:rPr>
              <w:t>b</w:t>
            </w:r>
            <w:proofErr w:type="gramEnd"/>
            <w:r w:rsidR="005518ED" w:rsidRPr="005518ED">
              <w:rPr>
                <w:rFonts w:ascii="Book Antiqua" w:hAnsi="Book Antiqua" w:cs="Book Antiqua" w:hint="eastAsia"/>
                <w:bCs/>
                <w:sz w:val="24"/>
                <w:szCs w:val="24"/>
                <w:lang w:val="en-US" w:eastAsia="zh-CN"/>
              </w:rPr>
              <w:t xml:space="preserve">. </w:t>
            </w:r>
          </w:p>
          <w:p w:rsidR="005518ED" w:rsidRPr="00847C34" w:rsidRDefault="005518ED">
            <w:pPr>
              <w:pStyle w:val="ad"/>
              <w:snapToGrid w:val="0"/>
              <w:spacing w:after="0" w:line="360" w:lineRule="auto"/>
              <w:ind w:left="0"/>
              <w:jc w:val="both"/>
              <w:rPr>
                <w:rFonts w:ascii="Book Antiqua" w:hAnsi="Book Antiqua" w:cs="Book Antiqua"/>
                <w:bCs/>
                <w:sz w:val="24"/>
                <w:szCs w:val="24"/>
                <w:lang w:val="en-US"/>
              </w:rPr>
            </w:pPr>
          </w:p>
          <w:p w:rsidR="008A7767" w:rsidRPr="00847C34" w:rsidRDefault="008A7767">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M </w:t>
            </w:r>
            <w:r w:rsidRPr="00847C34">
              <w:rPr>
                <w:rFonts w:ascii="Book Antiqua" w:hAnsi="Book Antiqua" w:cs="Book Antiqua"/>
                <w:bCs/>
                <w:sz w:val="24"/>
                <w:szCs w:val="24"/>
              </w:rPr>
              <w:t>Tanner</w:t>
            </w:r>
            <w:r w:rsidRPr="00847C34">
              <w:rPr>
                <w:rFonts w:ascii="Book Antiqua" w:hAnsi="Book Antiqua" w:cs="Book Antiqua"/>
                <w:bCs/>
                <w:color w:val="000000"/>
                <w:sz w:val="24"/>
                <w:szCs w:val="24"/>
                <w:lang w:val="en-US"/>
              </w:rPr>
              <w:t xml:space="preserve"> I </w:t>
            </w:r>
            <w:r w:rsidRPr="00847C34">
              <w:rPr>
                <w:rFonts w:ascii="Book Antiqua" w:hAnsi="Book Antiqua" w:cs="Book Antiqua"/>
                <w:bCs/>
                <w:i/>
                <w:sz w:val="24"/>
                <w:szCs w:val="24"/>
                <w:lang w:val="en-US"/>
              </w:rPr>
              <w:t>vs</w:t>
            </w:r>
            <w:r w:rsidRPr="00847C34">
              <w:rPr>
                <w:rFonts w:ascii="Book Antiqua" w:hAnsi="Book Antiqua" w:cs="Book Antiqua"/>
                <w:bCs/>
                <w:sz w:val="24"/>
                <w:szCs w:val="24"/>
                <w:lang w:val="en-US"/>
              </w:rPr>
              <w:t xml:space="preserve"> M </w:t>
            </w:r>
            <w:r w:rsidRPr="00847C34">
              <w:rPr>
                <w:rFonts w:ascii="Book Antiqua" w:hAnsi="Book Antiqua" w:cs="Book Antiqua"/>
                <w:bCs/>
                <w:sz w:val="24"/>
                <w:szCs w:val="24"/>
              </w:rPr>
              <w:t>Tanner</w:t>
            </w:r>
            <w:r w:rsidRPr="00847C34">
              <w:rPr>
                <w:rFonts w:ascii="Book Antiqua" w:hAnsi="Book Antiqua" w:cs="Book Antiqua"/>
                <w:bCs/>
                <w:sz w:val="24"/>
                <w:szCs w:val="24"/>
                <w:lang w:val="en-US"/>
              </w:rPr>
              <w:t xml:space="preserve"> IV-V 1.93 (0.67)</w:t>
            </w:r>
            <w:r w:rsidRPr="00847C34">
              <w:rPr>
                <w:rFonts w:ascii="Book Antiqua" w:hAnsi="Book Antiqua" w:cs="Book Antiqua"/>
                <w:bCs/>
                <w:sz w:val="24"/>
                <w:szCs w:val="24"/>
                <w:vertAlign w:val="superscript"/>
                <w:lang w:val="en-US"/>
              </w:rPr>
              <w:t>a</w:t>
            </w:r>
            <w:r w:rsidR="005518ED" w:rsidRPr="005518ED">
              <w:rPr>
                <w:rFonts w:ascii="Book Antiqua" w:hAnsi="Book Antiqua" w:cs="Book Antiqua" w:hint="eastAsia"/>
                <w:bCs/>
                <w:sz w:val="24"/>
                <w:szCs w:val="24"/>
                <w:lang w:val="en-US" w:eastAsia="zh-CN"/>
              </w:rPr>
              <w:t>.</w:t>
            </w:r>
          </w:p>
        </w:tc>
        <w:tc>
          <w:tcPr>
            <w:tcW w:w="661" w:type="pct"/>
            <w:tcBorders>
              <w:top w:val="single" w:sz="4" w:space="0" w:color="000000"/>
            </w:tcBorders>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lastRenderedPageBreak/>
              <w:t>PAT index positively related with estradiol, DHEAS levels and age.</w:t>
            </w:r>
          </w:p>
        </w:tc>
      </w:tr>
      <w:tr w:rsidR="005855C7" w:rsidRPr="00E47C18" w:rsidTr="00FE1778">
        <w:trPr>
          <w:trHeight w:val="1701"/>
        </w:trPr>
        <w:tc>
          <w:tcPr>
            <w:tcW w:w="689" w:type="pct"/>
          </w:tcPr>
          <w:p w:rsidR="008A7767" w:rsidRPr="00847C34" w:rsidRDefault="008A7767" w:rsidP="00BC1491">
            <w:pPr>
              <w:snapToGrid w:val="0"/>
              <w:spacing w:after="0" w:line="360" w:lineRule="auto"/>
              <w:jc w:val="both"/>
              <w:rPr>
                <w:rFonts w:ascii="Book Antiqua" w:hAnsi="Book Antiqua" w:cs="Book Antiqua"/>
                <w:bCs/>
                <w:sz w:val="24"/>
                <w:szCs w:val="24"/>
                <w:lang w:eastAsia="zh-CN"/>
              </w:rPr>
            </w:pPr>
            <w:r w:rsidRPr="00847C34">
              <w:rPr>
                <w:rFonts w:ascii="Book Antiqua" w:hAnsi="Book Antiqua" w:cs="Book Antiqua"/>
                <w:bCs/>
                <w:sz w:val="24"/>
                <w:szCs w:val="24"/>
              </w:rPr>
              <w:lastRenderedPageBreak/>
              <w:t>O’Gorman</w:t>
            </w:r>
            <w:r w:rsidR="004220CE">
              <w:rPr>
                <w:rFonts w:ascii="Book Antiqua" w:hAnsi="Book Antiqua" w:cs="Book Antiqua" w:hint="eastAsia"/>
                <w:bCs/>
                <w:sz w:val="24"/>
                <w:szCs w:val="24"/>
                <w:lang w:eastAsia="zh-CN"/>
              </w:rPr>
              <w:t xml:space="preserve"> </w:t>
            </w:r>
            <w:r w:rsidRPr="00847C34">
              <w:rPr>
                <w:rFonts w:ascii="Book Antiqua" w:hAnsi="Book Antiqua" w:cs="Book Antiqua"/>
                <w:bCs/>
                <w:i/>
                <w:sz w:val="24"/>
                <w:szCs w:val="24"/>
                <w:lang w:val="en-US"/>
              </w:rPr>
              <w:t>et al</w:t>
            </w:r>
            <w:r w:rsidRPr="00BC1491">
              <w:rPr>
                <w:rFonts w:ascii="Book Antiqua" w:hAnsi="Book Antiqua" w:cs="Book Antiqua"/>
                <w:bCs/>
                <w:sz w:val="24"/>
                <w:szCs w:val="24"/>
                <w:vertAlign w:val="superscript"/>
              </w:rPr>
              <w:t>[9</w:t>
            </w:r>
            <w:r w:rsidR="00BC1491" w:rsidRPr="00BC1491">
              <w:rPr>
                <w:rFonts w:ascii="Book Antiqua" w:hAnsi="Book Antiqua" w:cs="Book Antiqua"/>
                <w:bCs/>
                <w:sz w:val="24"/>
                <w:szCs w:val="24"/>
                <w:vertAlign w:val="superscript"/>
              </w:rPr>
              <w:t>4</w:t>
            </w:r>
            <w:r w:rsidRPr="00BC1491">
              <w:rPr>
                <w:rFonts w:ascii="Book Antiqua" w:hAnsi="Book Antiqua" w:cs="Book Antiqua"/>
                <w:bCs/>
                <w:sz w:val="24"/>
                <w:szCs w:val="24"/>
                <w:vertAlign w:val="superscript"/>
              </w:rPr>
              <w:t>]</w:t>
            </w:r>
            <w:r w:rsidR="009071A0">
              <w:rPr>
                <w:rFonts w:ascii="Book Antiqua" w:hAnsi="Book Antiqua" w:cs="Book Antiqua"/>
                <w:bCs/>
                <w:sz w:val="24"/>
                <w:szCs w:val="24"/>
              </w:rPr>
              <w:t>, 2012</w:t>
            </w:r>
          </w:p>
        </w:tc>
        <w:tc>
          <w:tcPr>
            <w:tcW w:w="487" w:type="pct"/>
          </w:tcPr>
          <w:p w:rsidR="008A7767" w:rsidRPr="00847C34" w:rsidRDefault="008A7767">
            <w:pPr>
              <w:snapToGrid w:val="0"/>
              <w:spacing w:after="0" w:line="360" w:lineRule="auto"/>
              <w:jc w:val="both"/>
              <w:rPr>
                <w:rFonts w:ascii="Book Antiqua" w:hAnsi="Book Antiqua" w:cs="Book Antiqua"/>
                <w:bCs/>
                <w:sz w:val="24"/>
                <w:szCs w:val="24"/>
              </w:rPr>
            </w:pPr>
            <w:r w:rsidRPr="00847C34">
              <w:rPr>
                <w:rFonts w:ascii="Book Antiqua" w:hAnsi="Book Antiqua" w:cs="Book Antiqua"/>
                <w:bCs/>
                <w:sz w:val="24"/>
                <w:szCs w:val="24"/>
              </w:rPr>
              <w:t>CCS</w:t>
            </w:r>
          </w:p>
        </w:tc>
        <w:tc>
          <w:tcPr>
            <w:tcW w:w="841"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Evaluation of EF in TS, and HC.</w:t>
            </w:r>
          </w:p>
        </w:tc>
        <w:tc>
          <w:tcPr>
            <w:tcW w:w="915" w:type="pct"/>
          </w:tcPr>
          <w:p w:rsidR="008A7767" w:rsidRPr="008A038A" w:rsidRDefault="00F70498">
            <w:pPr>
              <w:pStyle w:val="ad"/>
              <w:snapToGrid w:val="0"/>
              <w:spacing w:after="0" w:line="360" w:lineRule="auto"/>
              <w:ind w:left="0"/>
              <w:jc w:val="both"/>
              <w:rPr>
                <w:rFonts w:ascii="Book Antiqua" w:hAnsi="Book Antiqua" w:cs="Book Antiqua"/>
                <w:bCs/>
                <w:color w:val="000000"/>
                <w:sz w:val="24"/>
                <w:szCs w:val="24"/>
                <w:lang w:val="en-US" w:eastAsia="zh-CN"/>
              </w:rPr>
            </w:pPr>
            <w:r w:rsidRPr="00F70498">
              <w:rPr>
                <w:rFonts w:ascii="Book Antiqua" w:hAnsi="Book Antiqua" w:cs="Book Antiqua"/>
                <w:bCs/>
                <w:sz w:val="24"/>
                <w:szCs w:val="24"/>
                <w:lang w:val="en-US"/>
              </w:rPr>
              <w:t>Turner syndrome</w:t>
            </w:r>
            <w:r w:rsidRPr="00F70498">
              <w:rPr>
                <w:rFonts w:ascii="Book Antiqua" w:hAnsi="Book Antiqua" w:cs="Book Antiqua"/>
                <w:bCs/>
                <w:sz w:val="24"/>
                <w:szCs w:val="24"/>
                <w:lang w:val="en-US" w:eastAsia="zh-CN"/>
              </w:rPr>
              <w:t xml:space="preserve">: </w:t>
            </w:r>
            <w:r w:rsidRPr="00F70498">
              <w:rPr>
                <w:rFonts w:ascii="Book Antiqua" w:hAnsi="Book Antiqua" w:cs="Book Antiqua"/>
                <w:bCs/>
                <w:sz w:val="24"/>
                <w:szCs w:val="24"/>
                <w:lang w:val="en-US"/>
              </w:rPr>
              <w:t>13.5</w:t>
            </w:r>
            <w:r w:rsidR="008A7767" w:rsidRPr="00847C34">
              <w:rPr>
                <w:rFonts w:ascii="Book Antiqua" w:hAnsi="Book Antiqua" w:cs="Book Antiqua"/>
                <w:bCs/>
                <w:sz w:val="24"/>
                <w:szCs w:val="24"/>
                <w:lang w:val="en-US"/>
              </w:rPr>
              <w:t xml:space="preserve"> (</w:t>
            </w:r>
            <w:r w:rsidRPr="00F70498">
              <w:rPr>
                <w:rFonts w:ascii="Book Antiqua" w:hAnsi="Book Antiqua" w:cs="Book Antiqua"/>
                <w:bCs/>
                <w:sz w:val="24"/>
                <w:szCs w:val="24"/>
                <w:lang w:val="en-US"/>
              </w:rPr>
              <w:t xml:space="preserve">2.4), </w:t>
            </w:r>
            <w:r w:rsidRPr="00F70498">
              <w:rPr>
                <w:rFonts w:ascii="Book Antiqua" w:hAnsi="Book Antiqua" w:cs="Book Antiqua"/>
                <w:bCs/>
                <w:i/>
                <w:iCs/>
                <w:sz w:val="24"/>
                <w:szCs w:val="24"/>
                <w:lang w:val="en-US"/>
              </w:rPr>
              <w:t>n</w:t>
            </w:r>
            <w:r w:rsidRPr="00F70498">
              <w:rPr>
                <w:rFonts w:ascii="Book Antiqua" w:hAnsi="Book Antiqua" w:cs="Book Antiqua"/>
                <w:bCs/>
                <w:color w:val="000000"/>
                <w:sz w:val="24"/>
                <w:szCs w:val="24"/>
                <w:lang w:val="en-US"/>
              </w:rPr>
              <w:t xml:space="preserve"> = 15 [</w:t>
            </w:r>
            <w:r w:rsidRPr="00F70498">
              <w:rPr>
                <w:rFonts w:ascii="Book Antiqua" w:hAnsi="Book Antiqua" w:cs="Book Antiqua"/>
                <w:bCs/>
                <w:sz w:val="24"/>
                <w:szCs w:val="24"/>
                <w:lang w:val="en-US"/>
              </w:rPr>
              <w:t>15/0</w:t>
            </w:r>
            <w:r w:rsidRPr="00F70498">
              <w:rPr>
                <w:rFonts w:ascii="Book Antiqua" w:hAnsi="Book Antiqua" w:cs="Book Antiqua"/>
                <w:bCs/>
                <w:color w:val="000000"/>
                <w:sz w:val="24"/>
                <w:szCs w:val="24"/>
                <w:lang w:val="en-US"/>
              </w:rPr>
              <w:t>].</w:t>
            </w:r>
            <w:r w:rsidR="004E51AB">
              <w:rPr>
                <w:rFonts w:ascii="Book Antiqua" w:hAnsi="Book Antiqua" w:cs="Book Antiqua" w:hint="eastAsia"/>
                <w:bCs/>
                <w:color w:val="000000"/>
                <w:sz w:val="24"/>
                <w:szCs w:val="24"/>
                <w:lang w:val="en-US" w:eastAsia="zh-CN"/>
              </w:rPr>
              <w:t xml:space="preserve"> </w:t>
            </w:r>
          </w:p>
          <w:p w:rsidR="003F7719" w:rsidRPr="008A038A" w:rsidRDefault="003F7719">
            <w:pPr>
              <w:pStyle w:val="ad"/>
              <w:keepNext/>
              <w:keepLines/>
              <w:snapToGrid w:val="0"/>
              <w:spacing w:before="200" w:after="0" w:line="360" w:lineRule="auto"/>
              <w:ind w:left="0"/>
              <w:jc w:val="both"/>
              <w:outlineLvl w:val="2"/>
              <w:rPr>
                <w:rFonts w:ascii="Book Antiqua" w:hAnsi="Book Antiqua" w:cs="Book Antiqua"/>
                <w:bCs/>
                <w:sz w:val="24"/>
                <w:szCs w:val="24"/>
                <w:lang w:val="en-US"/>
              </w:rPr>
            </w:pPr>
          </w:p>
          <w:p w:rsidR="008A7767" w:rsidRPr="00847C34" w:rsidRDefault="008A7767">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Turner </w:t>
            </w:r>
            <w:r w:rsidR="003F7719" w:rsidRPr="00847C34">
              <w:rPr>
                <w:rFonts w:ascii="Book Antiqua" w:hAnsi="Book Antiqua" w:cs="Book Antiqua"/>
                <w:bCs/>
                <w:sz w:val="24"/>
                <w:szCs w:val="24"/>
                <w:lang w:val="en-US"/>
              </w:rPr>
              <w:t xml:space="preserve">syndrome: </w:t>
            </w:r>
            <w:r w:rsidRPr="00847C34">
              <w:rPr>
                <w:rFonts w:ascii="Book Antiqua" w:hAnsi="Book Antiqua" w:cs="Book Antiqua"/>
                <w:bCs/>
                <w:i/>
                <w:sz w:val="24"/>
                <w:szCs w:val="24"/>
                <w:lang w:val="en-US"/>
              </w:rPr>
              <w:t>GH-untreated</w:t>
            </w:r>
            <w:r w:rsidRPr="00847C34">
              <w:rPr>
                <w:rFonts w:ascii="Book Antiqua" w:hAnsi="Book Antiqua" w:cs="Book Antiqua"/>
                <w:bCs/>
                <w:sz w:val="24"/>
                <w:szCs w:val="24"/>
                <w:lang w:val="en-US"/>
              </w:rPr>
              <w:t xml:space="preserve"> 14.3 (2.4), </w:t>
            </w:r>
            <w:r w:rsidRPr="00847C34">
              <w:rPr>
                <w:rFonts w:ascii="Book Antiqua" w:hAnsi="Book Antiqua" w:cs="Book Antiqua"/>
                <w:bCs/>
                <w:i/>
                <w:iCs/>
                <w:sz w:val="24"/>
                <w:szCs w:val="24"/>
                <w:lang w:val="en-US"/>
              </w:rPr>
              <w:t>n</w:t>
            </w:r>
            <w:r w:rsidRPr="00847C34">
              <w:rPr>
                <w:rFonts w:ascii="Book Antiqua" w:hAnsi="Book Antiqua" w:cs="Book Antiqua"/>
                <w:bCs/>
                <w:sz w:val="24"/>
                <w:szCs w:val="24"/>
                <w:lang w:val="en-US"/>
              </w:rPr>
              <w:t xml:space="preserve"> = 8.</w:t>
            </w:r>
            <w:r w:rsidR="004E51AB">
              <w:rPr>
                <w:rFonts w:ascii="Book Antiqua" w:hAnsi="Book Antiqua" w:cs="Book Antiqua" w:hint="eastAsia"/>
                <w:bCs/>
                <w:sz w:val="24"/>
                <w:szCs w:val="24"/>
                <w:lang w:val="en-US" w:eastAsia="zh-CN"/>
              </w:rPr>
              <w:t xml:space="preserve"> </w:t>
            </w:r>
          </w:p>
          <w:p w:rsidR="003F7719" w:rsidRPr="00847C34" w:rsidRDefault="003F7719">
            <w:pPr>
              <w:pStyle w:val="ad"/>
              <w:snapToGrid w:val="0"/>
              <w:spacing w:after="0" w:line="360" w:lineRule="auto"/>
              <w:ind w:left="0"/>
              <w:jc w:val="both"/>
              <w:rPr>
                <w:rFonts w:ascii="Book Antiqua" w:hAnsi="Book Antiqua" w:cs="Book Antiqua"/>
                <w:bCs/>
                <w:sz w:val="24"/>
                <w:szCs w:val="24"/>
                <w:lang w:val="en-US"/>
              </w:rPr>
            </w:pPr>
          </w:p>
          <w:p w:rsidR="008A7767" w:rsidRPr="00847C34" w:rsidRDefault="008A7767">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Turner </w:t>
            </w:r>
            <w:r w:rsidR="003F7719" w:rsidRPr="00847C34">
              <w:rPr>
                <w:rFonts w:ascii="Book Antiqua" w:hAnsi="Book Antiqua" w:cs="Book Antiqua"/>
                <w:bCs/>
                <w:sz w:val="24"/>
                <w:szCs w:val="24"/>
                <w:lang w:val="en-US"/>
              </w:rPr>
              <w:t xml:space="preserve">syndrome: </w:t>
            </w:r>
            <w:r w:rsidRPr="00847C34">
              <w:rPr>
                <w:rFonts w:ascii="Book Antiqua" w:hAnsi="Book Antiqua" w:cs="Book Antiqua"/>
                <w:bCs/>
                <w:i/>
                <w:sz w:val="24"/>
                <w:szCs w:val="24"/>
                <w:lang w:val="en-US"/>
              </w:rPr>
              <w:t>GH-treated</w:t>
            </w:r>
            <w:r w:rsidRPr="00847C34">
              <w:rPr>
                <w:rFonts w:ascii="Book Antiqua" w:hAnsi="Book Antiqua" w:cs="Book Antiqua"/>
                <w:bCs/>
                <w:sz w:val="24"/>
                <w:szCs w:val="24"/>
                <w:lang w:val="en-US"/>
              </w:rPr>
              <w:t xml:space="preserve"> 12.7 (2), </w:t>
            </w:r>
            <w:r w:rsidRPr="00847C34">
              <w:rPr>
                <w:rFonts w:ascii="Book Antiqua" w:hAnsi="Book Antiqua" w:cs="Book Antiqua"/>
                <w:bCs/>
                <w:i/>
                <w:iCs/>
                <w:sz w:val="24"/>
                <w:szCs w:val="24"/>
                <w:lang w:val="en-US"/>
              </w:rPr>
              <w:t>n</w:t>
            </w:r>
            <w:r w:rsidRPr="00847C34">
              <w:rPr>
                <w:rFonts w:ascii="Book Antiqua" w:hAnsi="Book Antiqua" w:cs="Book Antiqua"/>
                <w:bCs/>
                <w:sz w:val="24"/>
                <w:szCs w:val="24"/>
                <w:lang w:val="en-US"/>
              </w:rPr>
              <w:t xml:space="preserve"> = 7.</w:t>
            </w:r>
          </w:p>
        </w:tc>
        <w:tc>
          <w:tcPr>
            <w:tcW w:w="773" w:type="pct"/>
          </w:tcPr>
          <w:p w:rsidR="008A7767" w:rsidRPr="00847C34" w:rsidRDefault="008A7767" w:rsidP="009071A0">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Healthy children (HC) 14.3 (1.7), </w:t>
            </w:r>
            <w:r w:rsidRPr="00847C34">
              <w:rPr>
                <w:rFonts w:ascii="Book Antiqua" w:hAnsi="Book Antiqua" w:cs="Book Antiqua"/>
                <w:bCs/>
                <w:i/>
                <w:iCs/>
                <w:sz w:val="24"/>
                <w:szCs w:val="24"/>
                <w:lang w:val="en-US"/>
              </w:rPr>
              <w:t>n</w:t>
            </w:r>
            <w:r w:rsidRPr="00847C34">
              <w:rPr>
                <w:rFonts w:ascii="Book Antiqua" w:hAnsi="Book Antiqua" w:cs="Book Antiqua"/>
                <w:bCs/>
                <w:color w:val="000000"/>
                <w:sz w:val="24"/>
                <w:szCs w:val="24"/>
                <w:lang w:val="en-US"/>
              </w:rPr>
              <w:t xml:space="preserve"> = 15 [</w:t>
            </w:r>
            <w:r w:rsidRPr="00847C34">
              <w:rPr>
                <w:rFonts w:ascii="Book Antiqua" w:hAnsi="Book Antiqua" w:cs="Book Antiqua"/>
                <w:bCs/>
                <w:sz w:val="24"/>
                <w:szCs w:val="24"/>
                <w:lang w:val="en-US"/>
              </w:rPr>
              <w:t>15/0</w:t>
            </w:r>
            <w:r w:rsidR="009071A0">
              <w:rPr>
                <w:rFonts w:ascii="Book Antiqua" w:hAnsi="Book Antiqua" w:cs="Book Antiqua"/>
                <w:bCs/>
                <w:color w:val="000000"/>
                <w:sz w:val="24"/>
                <w:szCs w:val="24"/>
                <w:lang w:val="en-US"/>
              </w:rPr>
              <w:t>]</w:t>
            </w:r>
          </w:p>
        </w:tc>
        <w:tc>
          <w:tcPr>
            <w:tcW w:w="634" w:type="pct"/>
          </w:tcPr>
          <w:p w:rsidR="008A7767" w:rsidRPr="00E106D5" w:rsidRDefault="00F70498">
            <w:pPr>
              <w:pStyle w:val="ad"/>
              <w:snapToGrid w:val="0"/>
              <w:spacing w:after="0" w:line="360" w:lineRule="auto"/>
              <w:ind w:left="0"/>
              <w:jc w:val="both"/>
              <w:rPr>
                <w:rFonts w:ascii="Book Antiqua" w:hAnsi="Book Antiqua" w:cs="Book Antiqua"/>
                <w:bCs/>
                <w:sz w:val="24"/>
                <w:szCs w:val="24"/>
                <w:lang w:val="en-US" w:eastAsia="zh-CN"/>
              </w:rPr>
            </w:pPr>
            <w:r w:rsidRPr="00F70498">
              <w:rPr>
                <w:rFonts w:ascii="Book Antiqua" w:hAnsi="Book Antiqua" w:cs="Book Antiqua"/>
                <w:bCs/>
                <w:sz w:val="24"/>
                <w:szCs w:val="24"/>
                <w:lang w:val="en-US"/>
              </w:rPr>
              <w:t>Turner syndrome</w:t>
            </w:r>
            <w:r w:rsidR="00D76D50" w:rsidRPr="00847C34">
              <w:rPr>
                <w:rFonts w:ascii="Book Antiqua" w:hAnsi="Book Antiqua" w:cs="Book Antiqua"/>
                <w:bCs/>
                <w:sz w:val="24"/>
                <w:szCs w:val="24"/>
                <w:lang w:val="en-US" w:eastAsia="zh-CN"/>
              </w:rPr>
              <w:t xml:space="preserve">: </w:t>
            </w:r>
            <w:r w:rsidR="008A7767" w:rsidRPr="00847C34">
              <w:rPr>
                <w:rFonts w:ascii="Book Antiqua" w:hAnsi="Book Antiqua" w:cs="Book Antiqua"/>
                <w:bCs/>
                <w:sz w:val="24"/>
                <w:szCs w:val="24"/>
                <w:lang w:val="en-US"/>
              </w:rPr>
              <w:t xml:space="preserve">1.64 (0.34) </w:t>
            </w:r>
            <w:r w:rsidR="008A7767" w:rsidRPr="00847C34">
              <w:rPr>
                <w:rFonts w:ascii="Book Antiqua" w:hAnsi="Book Antiqua" w:cs="Book Antiqua"/>
                <w:bCs/>
                <w:i/>
                <w:color w:val="000000"/>
                <w:sz w:val="24"/>
                <w:szCs w:val="24"/>
                <w:lang w:val="en-US"/>
              </w:rPr>
              <w:t>vs</w:t>
            </w:r>
            <w:r w:rsidR="004E51AB" w:rsidRPr="004E51AB">
              <w:rPr>
                <w:rFonts w:ascii="Book Antiqua" w:hAnsi="Book Antiqua" w:cs="Book Antiqua" w:hint="eastAsia"/>
                <w:bCs/>
                <w:color w:val="000000"/>
                <w:sz w:val="24"/>
                <w:szCs w:val="24"/>
                <w:lang w:val="en-US" w:eastAsia="zh-CN"/>
              </w:rPr>
              <w:t xml:space="preserve"> </w:t>
            </w:r>
            <w:r w:rsidR="008A7767" w:rsidRPr="00847C34">
              <w:rPr>
                <w:rFonts w:ascii="Book Antiqua" w:hAnsi="Book Antiqua" w:cs="Book Antiqua"/>
                <w:bCs/>
                <w:sz w:val="24"/>
                <w:szCs w:val="24"/>
                <w:lang w:val="en-US"/>
              </w:rPr>
              <w:t>HC 2.08 (0.32</w:t>
            </w:r>
            <w:proofErr w:type="gramStart"/>
            <w:r w:rsidR="008A7767" w:rsidRPr="00847C34">
              <w:rPr>
                <w:rFonts w:ascii="Book Antiqua" w:hAnsi="Book Antiqua" w:cs="Book Antiqua"/>
                <w:bCs/>
                <w:sz w:val="24"/>
                <w:szCs w:val="24"/>
                <w:lang w:val="en-US"/>
              </w:rPr>
              <w:t>)</w:t>
            </w:r>
            <w:r w:rsidR="008A7767" w:rsidRPr="00847C34">
              <w:rPr>
                <w:rFonts w:ascii="Book Antiqua" w:hAnsi="Book Antiqua" w:cs="Book Antiqua"/>
                <w:bCs/>
                <w:sz w:val="24"/>
                <w:szCs w:val="24"/>
                <w:vertAlign w:val="superscript"/>
                <w:lang w:val="en-US"/>
              </w:rPr>
              <w:t>b</w:t>
            </w:r>
            <w:proofErr w:type="gramEnd"/>
            <w:r w:rsidR="00E106D5" w:rsidRPr="00E106D5">
              <w:rPr>
                <w:rFonts w:ascii="Book Antiqua" w:hAnsi="Book Antiqua" w:cs="Book Antiqua" w:hint="eastAsia"/>
                <w:bCs/>
                <w:sz w:val="24"/>
                <w:szCs w:val="24"/>
                <w:lang w:val="en-US" w:eastAsia="zh-CN"/>
              </w:rPr>
              <w:t xml:space="preserve">. </w:t>
            </w:r>
          </w:p>
          <w:p w:rsidR="003F7719" w:rsidRPr="00847C34" w:rsidRDefault="003F7719">
            <w:pPr>
              <w:pStyle w:val="ad"/>
              <w:snapToGrid w:val="0"/>
              <w:spacing w:after="0" w:line="360" w:lineRule="auto"/>
              <w:ind w:left="0"/>
              <w:jc w:val="both"/>
              <w:rPr>
                <w:rFonts w:ascii="Book Antiqua" w:hAnsi="Book Antiqua" w:cs="Book Antiqua"/>
                <w:bCs/>
                <w:sz w:val="24"/>
                <w:szCs w:val="24"/>
                <w:lang w:val="en-US"/>
              </w:rPr>
            </w:pPr>
          </w:p>
          <w:p w:rsidR="008A7767" w:rsidRPr="00847C34" w:rsidRDefault="00F70498">
            <w:pPr>
              <w:pStyle w:val="ad"/>
              <w:snapToGrid w:val="0"/>
              <w:spacing w:after="0" w:line="360" w:lineRule="auto"/>
              <w:ind w:left="0"/>
              <w:jc w:val="both"/>
              <w:rPr>
                <w:rFonts w:ascii="Book Antiqua" w:hAnsi="Book Antiqua" w:cs="Book Antiqua"/>
                <w:bCs/>
                <w:sz w:val="24"/>
                <w:szCs w:val="24"/>
                <w:lang w:val="en-US" w:eastAsia="zh-CN"/>
              </w:rPr>
            </w:pPr>
            <w:r w:rsidRPr="00F70498">
              <w:rPr>
                <w:rFonts w:ascii="Book Antiqua" w:hAnsi="Book Antiqua" w:cs="Book Antiqua"/>
                <w:bCs/>
                <w:sz w:val="24"/>
                <w:szCs w:val="24"/>
                <w:lang w:val="en-US"/>
              </w:rPr>
              <w:t>Turner syndrome:</w:t>
            </w:r>
            <w:r w:rsidR="004E51AB">
              <w:rPr>
                <w:rFonts w:ascii="Book Antiqua" w:hAnsi="Book Antiqua" w:cs="Book Antiqua" w:hint="eastAsia"/>
                <w:bCs/>
                <w:sz w:val="24"/>
                <w:szCs w:val="24"/>
                <w:lang w:val="en-US" w:eastAsia="zh-CN"/>
              </w:rPr>
              <w:t xml:space="preserve"> </w:t>
            </w:r>
            <w:r w:rsidR="008A7767" w:rsidRPr="00847C34">
              <w:rPr>
                <w:rFonts w:ascii="Book Antiqua" w:hAnsi="Book Antiqua" w:cs="Book Antiqua"/>
                <w:bCs/>
                <w:i/>
                <w:sz w:val="24"/>
                <w:szCs w:val="24"/>
                <w:lang w:val="en-US"/>
              </w:rPr>
              <w:t xml:space="preserve">GH-untreated </w:t>
            </w:r>
            <w:r w:rsidR="008A7767" w:rsidRPr="00847C34">
              <w:rPr>
                <w:rFonts w:ascii="Book Antiqua" w:hAnsi="Book Antiqua" w:cs="Book Antiqua"/>
                <w:bCs/>
                <w:sz w:val="24"/>
                <w:szCs w:val="24"/>
                <w:lang w:val="en-US"/>
              </w:rPr>
              <w:t xml:space="preserve">1.44 (0.26) </w:t>
            </w:r>
            <w:r w:rsidR="008A7767" w:rsidRPr="00847C34">
              <w:rPr>
                <w:rFonts w:ascii="Book Antiqua" w:hAnsi="Book Antiqua" w:cs="Book Antiqua"/>
                <w:bCs/>
                <w:i/>
                <w:color w:val="000000"/>
                <w:sz w:val="24"/>
                <w:szCs w:val="24"/>
                <w:lang w:val="en-US"/>
              </w:rPr>
              <w:t>vs</w:t>
            </w:r>
            <w:r w:rsidR="004E51AB">
              <w:rPr>
                <w:rFonts w:ascii="Book Antiqua" w:hAnsi="Book Antiqua" w:cs="Book Antiqua" w:hint="eastAsia"/>
                <w:bCs/>
                <w:i/>
                <w:color w:val="000000"/>
                <w:sz w:val="24"/>
                <w:szCs w:val="24"/>
                <w:lang w:val="en-US" w:eastAsia="zh-CN"/>
              </w:rPr>
              <w:t xml:space="preserve"> </w:t>
            </w:r>
            <w:r w:rsidR="008A7767" w:rsidRPr="00847C34">
              <w:rPr>
                <w:rFonts w:ascii="Book Antiqua" w:hAnsi="Book Antiqua" w:cs="Book Antiqua"/>
                <w:bCs/>
                <w:i/>
                <w:sz w:val="24"/>
                <w:szCs w:val="24"/>
                <w:lang w:val="en-US"/>
              </w:rPr>
              <w:t>GH-treated</w:t>
            </w:r>
            <w:r w:rsidR="008A7767" w:rsidRPr="00847C34">
              <w:rPr>
                <w:rFonts w:ascii="Book Antiqua" w:hAnsi="Book Antiqua" w:cs="Book Antiqua"/>
                <w:bCs/>
                <w:sz w:val="24"/>
                <w:szCs w:val="24"/>
                <w:lang w:val="en-US"/>
              </w:rPr>
              <w:t xml:space="preserve"> 1.86 (0.28)</w:t>
            </w:r>
            <w:r w:rsidR="008A7767" w:rsidRPr="00847C34">
              <w:rPr>
                <w:rFonts w:ascii="Book Antiqua" w:hAnsi="Book Antiqua" w:cs="Book Antiqua"/>
                <w:bCs/>
                <w:sz w:val="24"/>
                <w:szCs w:val="24"/>
                <w:vertAlign w:val="superscript"/>
                <w:lang w:val="en-US"/>
              </w:rPr>
              <w:t>a</w:t>
            </w:r>
            <w:r w:rsidR="005518ED" w:rsidRPr="005518ED">
              <w:rPr>
                <w:rFonts w:ascii="Book Antiqua" w:hAnsi="Book Antiqua" w:cs="Book Antiqua" w:hint="eastAsia"/>
                <w:bCs/>
                <w:sz w:val="24"/>
                <w:szCs w:val="24"/>
                <w:lang w:val="en-US" w:eastAsia="zh-CN"/>
              </w:rPr>
              <w:t>.</w:t>
            </w:r>
          </w:p>
        </w:tc>
        <w:tc>
          <w:tcPr>
            <w:tcW w:w="661"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PAT index lower in TS indicating impaired EF compared with HC.GH may protect endothelial function in TS.</w:t>
            </w:r>
          </w:p>
        </w:tc>
      </w:tr>
      <w:tr w:rsidR="005855C7" w:rsidRPr="00E47C18" w:rsidTr="00FE1778">
        <w:trPr>
          <w:trHeight w:val="1701"/>
        </w:trPr>
        <w:tc>
          <w:tcPr>
            <w:tcW w:w="689" w:type="pct"/>
          </w:tcPr>
          <w:p w:rsidR="008A7767" w:rsidRPr="00847C34" w:rsidRDefault="008A7767" w:rsidP="00F91C0D">
            <w:pPr>
              <w:snapToGrid w:val="0"/>
              <w:spacing w:after="0" w:line="360" w:lineRule="auto"/>
              <w:jc w:val="both"/>
              <w:rPr>
                <w:rFonts w:ascii="Book Antiqua" w:hAnsi="Book Antiqua" w:cs="Book Antiqua"/>
                <w:bCs/>
                <w:sz w:val="24"/>
                <w:szCs w:val="24"/>
                <w:lang w:eastAsia="zh-CN"/>
              </w:rPr>
            </w:pPr>
            <w:r w:rsidRPr="00847C34">
              <w:rPr>
                <w:rFonts w:ascii="Book Antiqua" w:hAnsi="Book Antiqua" w:cs="Book Antiqua"/>
                <w:bCs/>
                <w:sz w:val="24"/>
                <w:szCs w:val="24"/>
              </w:rPr>
              <w:t>Ruble</w:t>
            </w:r>
            <w:r w:rsidR="004220CE">
              <w:rPr>
                <w:rFonts w:ascii="Book Antiqua" w:hAnsi="Book Antiqua" w:cs="Book Antiqua" w:hint="eastAsia"/>
                <w:bCs/>
                <w:sz w:val="24"/>
                <w:szCs w:val="24"/>
                <w:lang w:eastAsia="zh-CN"/>
              </w:rPr>
              <w:t xml:space="preserve"> </w:t>
            </w:r>
            <w:r w:rsidRPr="00847C34">
              <w:rPr>
                <w:rFonts w:ascii="Book Antiqua" w:hAnsi="Book Antiqua" w:cs="Book Antiqua"/>
                <w:bCs/>
                <w:i/>
                <w:sz w:val="24"/>
                <w:szCs w:val="24"/>
                <w:lang w:val="en-US"/>
              </w:rPr>
              <w:t>et al</w:t>
            </w:r>
            <w:r w:rsidRPr="00F91C0D">
              <w:rPr>
                <w:rFonts w:ascii="Book Antiqua" w:hAnsi="Book Antiqua" w:cs="Book Antiqua"/>
                <w:bCs/>
                <w:sz w:val="24"/>
                <w:szCs w:val="24"/>
                <w:vertAlign w:val="superscript"/>
              </w:rPr>
              <w:t>[7</w:t>
            </w:r>
            <w:r w:rsidR="00F91C0D" w:rsidRPr="00F91C0D">
              <w:rPr>
                <w:rFonts w:ascii="Book Antiqua" w:hAnsi="Book Antiqua" w:cs="Book Antiqua"/>
                <w:bCs/>
                <w:sz w:val="24"/>
                <w:szCs w:val="24"/>
                <w:vertAlign w:val="superscript"/>
              </w:rPr>
              <w:t>8</w:t>
            </w:r>
            <w:r w:rsidRPr="00F91C0D">
              <w:rPr>
                <w:rFonts w:ascii="Book Antiqua" w:hAnsi="Book Antiqua" w:cs="Book Antiqua"/>
                <w:bCs/>
                <w:sz w:val="24"/>
                <w:szCs w:val="24"/>
                <w:vertAlign w:val="superscript"/>
              </w:rPr>
              <w:t>]</w:t>
            </w:r>
            <w:r w:rsidR="009071A0">
              <w:rPr>
                <w:rFonts w:ascii="Book Antiqua" w:hAnsi="Book Antiqua" w:cs="Book Antiqua"/>
                <w:bCs/>
                <w:sz w:val="24"/>
                <w:szCs w:val="24"/>
              </w:rPr>
              <w:t>, 2015</w:t>
            </w:r>
          </w:p>
        </w:tc>
        <w:tc>
          <w:tcPr>
            <w:tcW w:w="487" w:type="pct"/>
          </w:tcPr>
          <w:p w:rsidR="008A7767" w:rsidRPr="00847C34" w:rsidRDefault="008A7767">
            <w:pPr>
              <w:snapToGrid w:val="0"/>
              <w:spacing w:after="0" w:line="360" w:lineRule="auto"/>
              <w:jc w:val="both"/>
              <w:rPr>
                <w:rFonts w:ascii="Book Antiqua" w:hAnsi="Book Antiqua" w:cs="Book Antiqua"/>
                <w:bCs/>
                <w:sz w:val="24"/>
                <w:szCs w:val="24"/>
              </w:rPr>
            </w:pPr>
            <w:r w:rsidRPr="00847C34">
              <w:rPr>
                <w:rFonts w:ascii="Book Antiqua" w:hAnsi="Book Antiqua" w:cs="Book Antiqua"/>
                <w:bCs/>
                <w:sz w:val="24"/>
                <w:szCs w:val="24"/>
              </w:rPr>
              <w:t>CCS</w:t>
            </w:r>
          </w:p>
        </w:tc>
        <w:tc>
          <w:tcPr>
            <w:tcW w:w="841"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Evaluation of RHI in ALL survivors, compared with HS.</w:t>
            </w:r>
          </w:p>
        </w:tc>
        <w:tc>
          <w:tcPr>
            <w:tcW w:w="915" w:type="pct"/>
          </w:tcPr>
          <w:p w:rsidR="008A7767" w:rsidRPr="00847C34" w:rsidRDefault="00855946">
            <w:pPr>
              <w:pStyle w:val="ad"/>
              <w:snapToGrid w:val="0"/>
              <w:spacing w:after="0" w:line="360" w:lineRule="auto"/>
              <w:ind w:left="0"/>
              <w:jc w:val="both"/>
              <w:rPr>
                <w:rFonts w:ascii="Book Antiqua" w:hAnsi="Book Antiqua" w:cs="Book Antiqua"/>
                <w:bCs/>
                <w:color w:val="000000"/>
                <w:sz w:val="24"/>
                <w:szCs w:val="24"/>
                <w:lang w:val="en-US"/>
              </w:rPr>
            </w:pPr>
            <w:r w:rsidRPr="00847C34">
              <w:rPr>
                <w:rFonts w:ascii="Book Antiqua" w:hAnsi="Book Antiqua" w:cs="Book Antiqua"/>
                <w:bCs/>
                <w:sz w:val="24"/>
                <w:szCs w:val="24"/>
                <w:lang w:val="en-US"/>
              </w:rPr>
              <w:t>ALL survivors:</w:t>
            </w:r>
            <w:r w:rsidR="004E51AB">
              <w:rPr>
                <w:rFonts w:ascii="Book Antiqua" w:hAnsi="Book Antiqua" w:cs="Book Antiqua" w:hint="eastAsia"/>
                <w:bCs/>
                <w:sz w:val="24"/>
                <w:szCs w:val="24"/>
                <w:lang w:val="en-US" w:eastAsia="zh-CN"/>
              </w:rPr>
              <w:t xml:space="preserve"> </w:t>
            </w:r>
            <w:r w:rsidR="008A7767" w:rsidRPr="00847C34">
              <w:rPr>
                <w:rFonts w:ascii="Book Antiqua" w:hAnsi="Book Antiqua" w:cs="Book Antiqua"/>
                <w:bCs/>
                <w:color w:val="000000"/>
                <w:sz w:val="24"/>
                <w:szCs w:val="24"/>
                <w:lang w:val="en-US"/>
              </w:rPr>
              <w:t xml:space="preserve">(0.9), </w:t>
            </w:r>
            <w:r w:rsidR="008A7767" w:rsidRPr="00847C34">
              <w:rPr>
                <w:rFonts w:ascii="Book Antiqua" w:hAnsi="Book Antiqua" w:cs="Book Antiqua"/>
                <w:bCs/>
                <w:i/>
                <w:color w:val="000000"/>
                <w:sz w:val="24"/>
                <w:szCs w:val="24"/>
                <w:lang w:val="en-US"/>
              </w:rPr>
              <w:t>n</w:t>
            </w:r>
            <w:r w:rsidR="008A7767" w:rsidRPr="004E51AB">
              <w:rPr>
                <w:rFonts w:ascii="Book Antiqua" w:hAnsi="Book Antiqua" w:cs="Book Antiqua"/>
                <w:bCs/>
                <w:color w:val="000000"/>
                <w:sz w:val="24"/>
                <w:szCs w:val="24"/>
                <w:lang w:val="en-US"/>
              </w:rPr>
              <w:t xml:space="preserve"> = </w:t>
            </w:r>
            <w:r w:rsidR="008A7767" w:rsidRPr="00847C34">
              <w:rPr>
                <w:rFonts w:ascii="Book Antiqua" w:hAnsi="Book Antiqua" w:cs="Book Antiqua"/>
                <w:bCs/>
                <w:color w:val="000000"/>
                <w:sz w:val="24"/>
                <w:szCs w:val="24"/>
                <w:lang w:val="en-US"/>
              </w:rPr>
              <w:t xml:space="preserve">16 [8/8]. </w:t>
            </w:r>
          </w:p>
          <w:p w:rsidR="00855946" w:rsidRPr="00847C34" w:rsidRDefault="00855946">
            <w:pPr>
              <w:pStyle w:val="ad"/>
              <w:snapToGrid w:val="0"/>
              <w:spacing w:after="0" w:line="360" w:lineRule="auto"/>
              <w:ind w:left="0"/>
              <w:jc w:val="both"/>
              <w:rPr>
                <w:rFonts w:ascii="Book Antiqua" w:hAnsi="Book Antiqua" w:cs="Book Antiqua"/>
                <w:bCs/>
                <w:sz w:val="24"/>
                <w:szCs w:val="24"/>
                <w:lang w:val="en-US"/>
              </w:rPr>
            </w:pPr>
          </w:p>
          <w:p w:rsidR="008A7767" w:rsidRPr="00847C34" w:rsidRDefault="00855946">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HS</w:t>
            </w:r>
            <w:proofErr w:type="gramStart"/>
            <w:r w:rsidRPr="00847C34">
              <w:rPr>
                <w:rFonts w:ascii="Book Antiqua" w:hAnsi="Book Antiqua" w:cs="Book Antiqua"/>
                <w:bCs/>
                <w:sz w:val="24"/>
                <w:szCs w:val="24"/>
                <w:lang w:val="en-US"/>
              </w:rPr>
              <w:t>:</w:t>
            </w:r>
            <w:r w:rsidR="008A7767" w:rsidRPr="00847C34">
              <w:rPr>
                <w:rFonts w:ascii="Book Antiqua" w:hAnsi="Book Antiqua" w:cs="Book Antiqua"/>
                <w:bCs/>
                <w:sz w:val="24"/>
                <w:szCs w:val="24"/>
                <w:lang w:val="en-US"/>
              </w:rPr>
              <w:t>13.8</w:t>
            </w:r>
            <w:proofErr w:type="gramEnd"/>
            <w:r w:rsidR="008A7767" w:rsidRPr="00847C34">
              <w:rPr>
                <w:rFonts w:ascii="Book Antiqua" w:hAnsi="Book Antiqua" w:cs="Book Antiqua"/>
                <w:bCs/>
                <w:sz w:val="24"/>
                <w:szCs w:val="24"/>
                <w:lang w:val="en-US"/>
              </w:rPr>
              <w:t xml:space="preserve"> (0.9), </w:t>
            </w:r>
            <w:r w:rsidR="008A7767" w:rsidRPr="00847C34">
              <w:rPr>
                <w:rFonts w:ascii="Book Antiqua" w:hAnsi="Book Antiqua" w:cs="Book Antiqua"/>
                <w:bCs/>
                <w:i/>
                <w:color w:val="000000"/>
                <w:sz w:val="24"/>
                <w:szCs w:val="24"/>
                <w:lang w:val="en-US"/>
              </w:rPr>
              <w:t>n</w:t>
            </w:r>
            <w:r w:rsidR="008A7767" w:rsidRPr="004E51AB">
              <w:rPr>
                <w:rFonts w:ascii="Book Antiqua" w:hAnsi="Book Antiqua" w:cs="Book Antiqua"/>
                <w:bCs/>
                <w:color w:val="000000"/>
                <w:sz w:val="24"/>
                <w:szCs w:val="24"/>
                <w:lang w:val="en-US"/>
              </w:rPr>
              <w:t xml:space="preserve"> =</w:t>
            </w:r>
            <w:r w:rsidR="009071A0" w:rsidRPr="004E51AB">
              <w:rPr>
                <w:rFonts w:ascii="Book Antiqua" w:hAnsi="Book Antiqua" w:cs="Book Antiqua"/>
                <w:bCs/>
                <w:color w:val="000000"/>
                <w:sz w:val="24"/>
                <w:szCs w:val="24"/>
                <w:lang w:val="en-US"/>
              </w:rPr>
              <w:t xml:space="preserve"> </w:t>
            </w:r>
            <w:r w:rsidR="009071A0">
              <w:rPr>
                <w:rFonts w:ascii="Book Antiqua" w:hAnsi="Book Antiqua" w:cs="Book Antiqua"/>
                <w:bCs/>
                <w:color w:val="000000"/>
                <w:sz w:val="24"/>
                <w:szCs w:val="24"/>
                <w:lang w:val="en-US"/>
              </w:rPr>
              <w:t>16 [6/10].</w:t>
            </w:r>
          </w:p>
        </w:tc>
        <w:tc>
          <w:tcPr>
            <w:tcW w:w="773" w:type="pct"/>
          </w:tcPr>
          <w:p w:rsidR="008A7767" w:rsidRPr="00847C34" w:rsidRDefault="008A7767" w:rsidP="00855946">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HS: 14.3 (1.7), </w:t>
            </w:r>
            <w:r w:rsidRPr="00847C34">
              <w:rPr>
                <w:rFonts w:ascii="Book Antiqua" w:hAnsi="Book Antiqua" w:cs="Book Antiqua"/>
                <w:bCs/>
                <w:i/>
                <w:sz w:val="24"/>
                <w:szCs w:val="24"/>
                <w:lang w:val="en-US"/>
              </w:rPr>
              <w:t>n</w:t>
            </w:r>
            <w:r w:rsidRPr="004E51AB">
              <w:rPr>
                <w:rFonts w:ascii="Book Antiqua" w:hAnsi="Book Antiqua" w:cs="Book Antiqua"/>
                <w:bCs/>
                <w:sz w:val="24"/>
                <w:szCs w:val="24"/>
                <w:lang w:val="en-US"/>
              </w:rPr>
              <w:t xml:space="preserve"> =</w:t>
            </w:r>
            <w:r w:rsidR="004E51AB" w:rsidRPr="004E51AB">
              <w:rPr>
                <w:rFonts w:ascii="Book Antiqua" w:hAnsi="Book Antiqua" w:cs="Book Antiqua" w:hint="eastAsia"/>
                <w:bCs/>
                <w:sz w:val="24"/>
                <w:szCs w:val="24"/>
                <w:lang w:val="en-US" w:eastAsia="zh-CN"/>
              </w:rPr>
              <w:t xml:space="preserve"> </w:t>
            </w:r>
            <w:r w:rsidRPr="00847C34">
              <w:rPr>
                <w:rFonts w:ascii="Book Antiqua" w:hAnsi="Book Antiqua" w:cs="Book Antiqua"/>
                <w:bCs/>
                <w:color w:val="000000"/>
                <w:sz w:val="24"/>
                <w:szCs w:val="24"/>
                <w:lang w:val="en-US"/>
              </w:rPr>
              <w:t>15 [</w:t>
            </w:r>
            <w:r w:rsidRPr="00847C34">
              <w:rPr>
                <w:rFonts w:ascii="Book Antiqua" w:hAnsi="Book Antiqua" w:cs="Book Antiqua"/>
                <w:bCs/>
                <w:sz w:val="24"/>
                <w:szCs w:val="24"/>
                <w:lang w:val="en-US"/>
              </w:rPr>
              <w:t>15/0</w:t>
            </w:r>
            <w:r w:rsidR="009071A0">
              <w:rPr>
                <w:rFonts w:ascii="Book Antiqua" w:hAnsi="Book Antiqua" w:cs="Book Antiqua"/>
                <w:bCs/>
                <w:color w:val="000000"/>
                <w:sz w:val="24"/>
                <w:szCs w:val="24"/>
                <w:lang w:val="en-US"/>
              </w:rPr>
              <w:t>]</w:t>
            </w:r>
          </w:p>
        </w:tc>
        <w:tc>
          <w:tcPr>
            <w:tcW w:w="634" w:type="pct"/>
          </w:tcPr>
          <w:p w:rsidR="008A7767" w:rsidRPr="00847C34" w:rsidRDefault="008A7767">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ALL survivors 1.54 (0.38) </w:t>
            </w:r>
            <w:r w:rsidRPr="00847C34">
              <w:rPr>
                <w:rFonts w:ascii="Book Antiqua" w:hAnsi="Book Antiqua" w:cs="Book Antiqua"/>
                <w:bCs/>
                <w:i/>
                <w:color w:val="000000"/>
                <w:sz w:val="24"/>
                <w:szCs w:val="24"/>
                <w:lang w:val="en-US"/>
              </w:rPr>
              <w:t>vs</w:t>
            </w:r>
            <w:r w:rsidR="004E51AB" w:rsidRPr="004E51AB">
              <w:rPr>
                <w:rFonts w:ascii="Book Antiqua" w:hAnsi="Book Antiqua" w:cs="Book Antiqua" w:hint="eastAsia"/>
                <w:bCs/>
                <w:color w:val="000000"/>
                <w:sz w:val="24"/>
                <w:szCs w:val="24"/>
                <w:lang w:val="en-US" w:eastAsia="zh-CN"/>
              </w:rPr>
              <w:t xml:space="preserve"> </w:t>
            </w:r>
            <w:r w:rsidRPr="00847C34">
              <w:rPr>
                <w:rFonts w:ascii="Book Antiqua" w:hAnsi="Book Antiqua" w:cs="Book Antiqua"/>
                <w:bCs/>
                <w:sz w:val="24"/>
                <w:szCs w:val="24"/>
                <w:lang w:val="en-US"/>
              </w:rPr>
              <w:t>HS 1.77 (0.41)</w:t>
            </w:r>
            <w:r w:rsidRPr="00847C34">
              <w:rPr>
                <w:rFonts w:ascii="Book Antiqua" w:hAnsi="Book Antiqua" w:cs="Book Antiqua"/>
                <w:bCs/>
                <w:sz w:val="24"/>
                <w:szCs w:val="24"/>
                <w:vertAlign w:val="superscript"/>
                <w:lang w:val="en-US"/>
              </w:rPr>
              <w:t>a</w:t>
            </w:r>
            <w:r w:rsidR="004E51AB">
              <w:rPr>
                <w:rFonts w:ascii="Book Antiqua" w:hAnsi="Book Antiqua" w:cs="Book Antiqua" w:hint="eastAsia"/>
                <w:bCs/>
                <w:sz w:val="24"/>
                <w:szCs w:val="24"/>
                <w:lang w:val="en-US" w:eastAsia="zh-CN"/>
              </w:rPr>
              <w:t>.</w:t>
            </w:r>
          </w:p>
        </w:tc>
        <w:tc>
          <w:tcPr>
            <w:tcW w:w="661"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Poorer vascular health ALL survivors.</w:t>
            </w:r>
          </w:p>
        </w:tc>
      </w:tr>
      <w:tr w:rsidR="005855C7" w:rsidRPr="00E47C18" w:rsidTr="00FE1778">
        <w:trPr>
          <w:trHeight w:val="841"/>
        </w:trPr>
        <w:tc>
          <w:tcPr>
            <w:tcW w:w="689" w:type="pct"/>
          </w:tcPr>
          <w:p w:rsidR="008A7767" w:rsidRPr="00847C34" w:rsidRDefault="008A7767" w:rsidP="00F91C0D">
            <w:pPr>
              <w:snapToGrid w:val="0"/>
              <w:spacing w:after="0" w:line="360" w:lineRule="auto"/>
              <w:jc w:val="both"/>
              <w:rPr>
                <w:rFonts w:ascii="Book Antiqua" w:hAnsi="Book Antiqua" w:cs="Book Antiqua"/>
                <w:bCs/>
                <w:sz w:val="24"/>
                <w:szCs w:val="24"/>
                <w:lang w:eastAsia="zh-CN"/>
              </w:rPr>
            </w:pPr>
            <w:r w:rsidRPr="00847C34">
              <w:rPr>
                <w:rFonts w:ascii="Book Antiqua" w:hAnsi="Book Antiqua" w:cs="Book Antiqua"/>
                <w:bCs/>
                <w:sz w:val="24"/>
                <w:szCs w:val="24"/>
              </w:rPr>
              <w:t>Blair</w:t>
            </w:r>
            <w:r w:rsidR="004220CE">
              <w:rPr>
                <w:rFonts w:ascii="Book Antiqua" w:hAnsi="Book Antiqua" w:cs="Book Antiqua" w:hint="eastAsia"/>
                <w:bCs/>
                <w:sz w:val="24"/>
                <w:szCs w:val="24"/>
                <w:lang w:eastAsia="zh-CN"/>
              </w:rPr>
              <w:t xml:space="preserve"> </w:t>
            </w:r>
            <w:r w:rsidRPr="00847C34">
              <w:rPr>
                <w:rFonts w:ascii="Book Antiqua" w:hAnsi="Book Antiqua" w:cs="Book Antiqua"/>
                <w:bCs/>
                <w:i/>
                <w:sz w:val="24"/>
                <w:szCs w:val="24"/>
                <w:lang w:val="en-US"/>
              </w:rPr>
              <w:t>et al</w:t>
            </w:r>
            <w:r w:rsidRPr="00F91C0D">
              <w:rPr>
                <w:rFonts w:ascii="Book Antiqua" w:hAnsi="Book Antiqua" w:cs="Book Antiqua"/>
                <w:bCs/>
                <w:sz w:val="24"/>
                <w:szCs w:val="24"/>
                <w:vertAlign w:val="superscript"/>
              </w:rPr>
              <w:t>[7</w:t>
            </w:r>
            <w:r w:rsidR="00F91C0D" w:rsidRPr="00F91C0D">
              <w:rPr>
                <w:rFonts w:ascii="Book Antiqua" w:hAnsi="Book Antiqua" w:cs="Book Antiqua"/>
                <w:bCs/>
                <w:sz w:val="24"/>
                <w:szCs w:val="24"/>
                <w:vertAlign w:val="superscript"/>
              </w:rPr>
              <w:t>7</w:t>
            </w:r>
            <w:r w:rsidRPr="00F91C0D">
              <w:rPr>
                <w:rFonts w:ascii="Book Antiqua" w:hAnsi="Book Antiqua" w:cs="Book Antiqua"/>
                <w:bCs/>
                <w:sz w:val="24"/>
                <w:szCs w:val="24"/>
                <w:vertAlign w:val="superscript"/>
              </w:rPr>
              <w:t>]</w:t>
            </w:r>
            <w:r w:rsidR="009071A0">
              <w:rPr>
                <w:rFonts w:ascii="Book Antiqua" w:hAnsi="Book Antiqua" w:cs="Book Antiqua"/>
                <w:bCs/>
                <w:sz w:val="24"/>
                <w:szCs w:val="24"/>
              </w:rPr>
              <w:t>, 2014</w:t>
            </w:r>
          </w:p>
        </w:tc>
        <w:tc>
          <w:tcPr>
            <w:tcW w:w="487" w:type="pct"/>
          </w:tcPr>
          <w:p w:rsidR="008A7767" w:rsidRPr="00847C34" w:rsidRDefault="008A7767">
            <w:pPr>
              <w:snapToGrid w:val="0"/>
              <w:spacing w:after="0" w:line="360" w:lineRule="auto"/>
              <w:jc w:val="both"/>
              <w:rPr>
                <w:rFonts w:ascii="Book Antiqua" w:hAnsi="Book Antiqua" w:cs="Book Antiqua"/>
                <w:bCs/>
                <w:sz w:val="24"/>
                <w:szCs w:val="24"/>
              </w:rPr>
            </w:pPr>
            <w:r w:rsidRPr="00847C34">
              <w:rPr>
                <w:rFonts w:ascii="Book Antiqua" w:hAnsi="Book Antiqua" w:cs="Book Antiqua"/>
                <w:bCs/>
                <w:sz w:val="24"/>
                <w:szCs w:val="24"/>
              </w:rPr>
              <w:t>RCCT</w:t>
            </w:r>
          </w:p>
        </w:tc>
        <w:tc>
          <w:tcPr>
            <w:tcW w:w="841"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t xml:space="preserve">Evaluation of flavanoid-rich purple grape juice </w:t>
            </w:r>
            <w:r w:rsidRPr="00847C34">
              <w:rPr>
                <w:rFonts w:ascii="Book Antiqua" w:hAnsi="Book Antiqua" w:cs="Book Antiqua"/>
                <w:bCs/>
                <w:sz w:val="24"/>
                <w:szCs w:val="24"/>
                <w:lang w:val="en-US"/>
              </w:rPr>
              <w:lastRenderedPageBreak/>
              <w:t>(compared in RCCT with clear apple juice) on endothelial function, markers of oxidative stress and inflammation in cancer survivors.</w:t>
            </w:r>
          </w:p>
        </w:tc>
        <w:tc>
          <w:tcPr>
            <w:tcW w:w="915" w:type="pct"/>
          </w:tcPr>
          <w:p w:rsidR="008A7767" w:rsidRPr="00847C34" w:rsidRDefault="008A7767">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lastRenderedPageBreak/>
              <w:t xml:space="preserve">Cancer survivors (hematopoietic malignancy </w:t>
            </w:r>
            <w:r w:rsidRPr="00847C34">
              <w:rPr>
                <w:rFonts w:ascii="Book Antiqua" w:hAnsi="Book Antiqua" w:cs="Book Antiqua"/>
                <w:bCs/>
                <w:sz w:val="24"/>
                <w:szCs w:val="24"/>
                <w:lang w:val="en-US"/>
              </w:rPr>
              <w:lastRenderedPageBreak/>
              <w:t>50%, solid tumor 50%)</w:t>
            </w:r>
            <w:r w:rsidR="004E51AB">
              <w:rPr>
                <w:rFonts w:ascii="Book Antiqua" w:hAnsi="Book Antiqua" w:cs="Book Antiqua" w:hint="eastAsia"/>
                <w:bCs/>
                <w:sz w:val="24"/>
                <w:szCs w:val="24"/>
                <w:lang w:val="en-US" w:eastAsia="zh-CN"/>
              </w:rPr>
              <w:t xml:space="preserve"> </w:t>
            </w:r>
          </w:p>
          <w:p w:rsidR="008A7767" w:rsidRPr="00847C34" w:rsidRDefault="008A7767">
            <w:pPr>
              <w:pStyle w:val="ad"/>
              <w:snapToGrid w:val="0"/>
              <w:spacing w:after="0" w:line="360" w:lineRule="auto"/>
              <w:ind w:left="0"/>
              <w:jc w:val="both"/>
              <w:rPr>
                <w:rFonts w:ascii="Book Antiqua" w:hAnsi="Book Antiqua" w:cs="Book Antiqua"/>
                <w:bCs/>
                <w:sz w:val="24"/>
                <w:szCs w:val="24"/>
                <w:lang w:val="en-US"/>
              </w:rPr>
            </w:pPr>
            <w:r w:rsidRPr="00847C34">
              <w:rPr>
                <w:rFonts w:ascii="Book Antiqua" w:hAnsi="Book Antiqua" w:cs="Book Antiqua"/>
                <w:bCs/>
                <w:sz w:val="24"/>
                <w:szCs w:val="24"/>
                <w:lang w:val="en-US"/>
              </w:rPr>
              <w:t xml:space="preserve">16.4 (13.7–17.2), </w:t>
            </w:r>
            <w:r w:rsidRPr="00847C34">
              <w:rPr>
                <w:rFonts w:ascii="Book Antiqua" w:hAnsi="Book Antiqua" w:cs="Book Antiqua"/>
                <w:bCs/>
                <w:i/>
                <w:sz w:val="24"/>
                <w:szCs w:val="24"/>
                <w:lang w:val="en-US"/>
              </w:rPr>
              <w:t>n</w:t>
            </w:r>
            <w:r w:rsidRPr="004E51AB">
              <w:rPr>
                <w:rFonts w:ascii="Book Antiqua" w:hAnsi="Book Antiqua" w:cs="Book Antiqua"/>
                <w:bCs/>
                <w:sz w:val="24"/>
                <w:szCs w:val="24"/>
                <w:lang w:val="en-US"/>
              </w:rPr>
              <w:t xml:space="preserve"> = </w:t>
            </w:r>
            <w:r w:rsidRPr="00847C34">
              <w:rPr>
                <w:rFonts w:ascii="Book Antiqua" w:hAnsi="Book Antiqua" w:cs="Book Antiqua"/>
                <w:bCs/>
                <w:sz w:val="24"/>
                <w:szCs w:val="24"/>
                <w:lang w:val="en-US"/>
              </w:rPr>
              <w:t>24 [17/7]</w:t>
            </w:r>
          </w:p>
        </w:tc>
        <w:tc>
          <w:tcPr>
            <w:tcW w:w="773" w:type="pct"/>
          </w:tcPr>
          <w:p w:rsidR="008A7767" w:rsidRPr="00847C34" w:rsidRDefault="008A7767">
            <w:pPr>
              <w:pStyle w:val="ad"/>
              <w:snapToGrid w:val="0"/>
              <w:spacing w:after="0" w:line="360" w:lineRule="auto"/>
              <w:ind w:left="0"/>
              <w:jc w:val="both"/>
              <w:rPr>
                <w:rFonts w:ascii="Book Antiqua" w:hAnsi="Book Antiqua" w:cs="Book Antiqua"/>
                <w:bCs/>
                <w:sz w:val="24"/>
                <w:szCs w:val="24"/>
                <w:lang w:val="en-US"/>
              </w:rPr>
            </w:pPr>
          </w:p>
        </w:tc>
        <w:tc>
          <w:tcPr>
            <w:tcW w:w="634" w:type="pct"/>
          </w:tcPr>
          <w:p w:rsidR="008A7767" w:rsidRPr="00847C34" w:rsidRDefault="008A7767">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Cancer survivors</w:t>
            </w:r>
            <w:r w:rsidR="004E51AB">
              <w:rPr>
                <w:rFonts w:ascii="Book Antiqua" w:hAnsi="Book Antiqua" w:cs="Book Antiqua" w:hint="eastAsia"/>
                <w:bCs/>
                <w:sz w:val="24"/>
                <w:szCs w:val="24"/>
                <w:lang w:val="en-US" w:eastAsia="zh-CN"/>
              </w:rPr>
              <w:t xml:space="preserve">. </w:t>
            </w:r>
          </w:p>
          <w:p w:rsidR="008A7767" w:rsidRPr="00847C34" w:rsidRDefault="008A7767">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Before apple </w:t>
            </w:r>
            <w:r w:rsidRPr="00847C34">
              <w:rPr>
                <w:rFonts w:ascii="Book Antiqua" w:hAnsi="Book Antiqua" w:cs="Book Antiqua"/>
                <w:bCs/>
                <w:sz w:val="24"/>
                <w:szCs w:val="24"/>
                <w:lang w:val="en-US"/>
              </w:rPr>
              <w:lastRenderedPageBreak/>
              <w:t xml:space="preserve">juice 1.57 (0.36) </w:t>
            </w:r>
            <w:r w:rsidRPr="00847C34">
              <w:rPr>
                <w:rFonts w:ascii="Book Antiqua" w:hAnsi="Book Antiqua" w:cs="Book Antiqua"/>
                <w:bCs/>
                <w:i/>
                <w:sz w:val="24"/>
                <w:szCs w:val="24"/>
                <w:lang w:val="en-US"/>
              </w:rPr>
              <w:t>vs</w:t>
            </w:r>
            <w:r w:rsidRPr="00847C34">
              <w:rPr>
                <w:rFonts w:ascii="Book Antiqua" w:hAnsi="Book Antiqua" w:cs="Book Antiqua"/>
                <w:bCs/>
                <w:sz w:val="24"/>
                <w:szCs w:val="24"/>
                <w:lang w:val="en-US"/>
              </w:rPr>
              <w:t xml:space="preserve"> before grape juice 1.75 (0.52)</w:t>
            </w:r>
            <w:r w:rsidR="004E51AB">
              <w:rPr>
                <w:rFonts w:ascii="Book Antiqua" w:hAnsi="Book Antiqua" w:cs="Book Antiqua" w:hint="eastAsia"/>
                <w:bCs/>
                <w:sz w:val="24"/>
                <w:szCs w:val="24"/>
                <w:lang w:val="en-US" w:eastAsia="zh-CN"/>
              </w:rPr>
              <w:t xml:space="preserve">. </w:t>
            </w:r>
          </w:p>
          <w:p w:rsidR="008A7767" w:rsidRPr="00847C34" w:rsidRDefault="008A7767">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After apple juice 1.83 (0.47) </w:t>
            </w:r>
            <w:r w:rsidRPr="00847C34">
              <w:rPr>
                <w:rFonts w:ascii="Book Antiqua" w:hAnsi="Book Antiqua" w:cs="Book Antiqua"/>
                <w:bCs/>
                <w:i/>
                <w:sz w:val="24"/>
                <w:szCs w:val="24"/>
                <w:lang w:val="en-US"/>
              </w:rPr>
              <w:t>vs</w:t>
            </w:r>
            <w:r w:rsidRPr="00847C34">
              <w:rPr>
                <w:rFonts w:ascii="Book Antiqua" w:hAnsi="Book Antiqua" w:cs="Book Antiqua"/>
                <w:bCs/>
                <w:sz w:val="24"/>
                <w:szCs w:val="24"/>
                <w:lang w:val="en-US"/>
              </w:rPr>
              <w:t xml:space="preserve"> after grape juice 1.75 (0.39)</w:t>
            </w:r>
            <w:r w:rsidR="004E51AB">
              <w:rPr>
                <w:rFonts w:ascii="Book Antiqua" w:hAnsi="Book Antiqua" w:cs="Book Antiqua" w:hint="eastAsia"/>
                <w:bCs/>
                <w:sz w:val="24"/>
                <w:szCs w:val="24"/>
                <w:lang w:val="en-US" w:eastAsia="zh-CN"/>
              </w:rPr>
              <w:t xml:space="preserve">. </w:t>
            </w:r>
          </w:p>
          <w:p w:rsidR="008A7767" w:rsidRPr="00847C34" w:rsidRDefault="008A7767">
            <w:pPr>
              <w:pStyle w:val="ad"/>
              <w:snapToGrid w:val="0"/>
              <w:spacing w:after="0" w:line="360" w:lineRule="auto"/>
              <w:ind w:left="0"/>
              <w:jc w:val="both"/>
              <w:rPr>
                <w:rFonts w:ascii="Book Antiqua" w:hAnsi="Book Antiqua" w:cs="Book Antiqua"/>
                <w:bCs/>
                <w:sz w:val="24"/>
                <w:szCs w:val="24"/>
                <w:lang w:val="en-US" w:eastAsia="zh-CN"/>
              </w:rPr>
            </w:pPr>
            <w:r w:rsidRPr="00847C34">
              <w:rPr>
                <w:rFonts w:ascii="Book Antiqua" w:hAnsi="Book Antiqua" w:cs="Book Antiqua"/>
                <w:bCs/>
                <w:sz w:val="24"/>
                <w:szCs w:val="24"/>
                <w:lang w:val="en-US"/>
              </w:rPr>
              <w:t xml:space="preserve">Before grape juice 1.57 (0.52) </w:t>
            </w:r>
            <w:r w:rsidRPr="00847C34">
              <w:rPr>
                <w:rFonts w:ascii="Book Antiqua" w:hAnsi="Book Antiqua" w:cs="Book Antiqua"/>
                <w:bCs/>
                <w:i/>
                <w:sz w:val="24"/>
                <w:szCs w:val="24"/>
                <w:lang w:val="en-US"/>
              </w:rPr>
              <w:t>vs</w:t>
            </w:r>
            <w:r w:rsidR="00855946" w:rsidRPr="00847C34">
              <w:rPr>
                <w:rFonts w:ascii="Book Antiqua" w:hAnsi="Book Antiqua" w:cs="Book Antiqua"/>
                <w:bCs/>
                <w:sz w:val="24"/>
                <w:szCs w:val="24"/>
                <w:lang w:val="en-US"/>
              </w:rPr>
              <w:t xml:space="preserve"> after grape juice 1.75 (0.39)</w:t>
            </w:r>
            <w:r w:rsidR="004E51AB">
              <w:rPr>
                <w:rFonts w:ascii="Book Antiqua" w:hAnsi="Book Antiqua" w:cs="Book Antiqua" w:hint="eastAsia"/>
                <w:bCs/>
                <w:sz w:val="24"/>
                <w:szCs w:val="24"/>
                <w:lang w:val="en-US" w:eastAsia="zh-CN"/>
              </w:rPr>
              <w:t>.</w:t>
            </w:r>
          </w:p>
        </w:tc>
        <w:tc>
          <w:tcPr>
            <w:tcW w:w="661" w:type="pct"/>
          </w:tcPr>
          <w:p w:rsidR="008A7767" w:rsidRPr="00847C34" w:rsidRDefault="008A7767">
            <w:pPr>
              <w:snapToGrid w:val="0"/>
              <w:spacing w:after="0" w:line="360" w:lineRule="auto"/>
              <w:jc w:val="both"/>
              <w:rPr>
                <w:rFonts w:ascii="Book Antiqua" w:hAnsi="Book Antiqua" w:cs="Book Antiqua"/>
                <w:bCs/>
                <w:sz w:val="24"/>
                <w:szCs w:val="24"/>
                <w:lang w:val="en-US"/>
              </w:rPr>
            </w:pPr>
            <w:r w:rsidRPr="00847C34">
              <w:rPr>
                <w:rFonts w:ascii="Book Antiqua" w:hAnsi="Book Antiqua" w:cs="Book Antiqua"/>
                <w:bCs/>
                <w:sz w:val="24"/>
                <w:szCs w:val="24"/>
                <w:lang w:val="en-US"/>
              </w:rPr>
              <w:lastRenderedPageBreak/>
              <w:t>After four weeks of daily consum</w:t>
            </w:r>
            <w:r w:rsidRPr="00847C34">
              <w:rPr>
                <w:rFonts w:ascii="Book Antiqua" w:hAnsi="Book Antiqua" w:cs="Book Antiqua"/>
                <w:bCs/>
                <w:sz w:val="24"/>
                <w:szCs w:val="24"/>
                <w:lang w:val="en-US"/>
              </w:rPr>
              <w:lastRenderedPageBreak/>
              <w:t>ption of flavanoid-rich purple grape juice, no measurable change in vascular function in young cancer survivors.</w:t>
            </w:r>
          </w:p>
        </w:tc>
      </w:tr>
    </w:tbl>
    <w:p w:rsidR="00CC44CE" w:rsidRDefault="00855946" w:rsidP="00855946">
      <w:pPr>
        <w:snapToGrid w:val="0"/>
        <w:spacing w:after="0" w:line="360" w:lineRule="auto"/>
        <w:jc w:val="both"/>
        <w:rPr>
          <w:rFonts w:ascii="Book Antiqua" w:hAnsi="Book Antiqua" w:cs="Book Antiqua"/>
          <w:sz w:val="24"/>
          <w:szCs w:val="24"/>
          <w:lang w:val="en-GB" w:eastAsia="zh-CN"/>
        </w:rPr>
      </w:pPr>
      <w:proofErr w:type="gramStart"/>
      <w:r w:rsidRPr="00847C34">
        <w:rPr>
          <w:rFonts w:ascii="Book Antiqua" w:hAnsi="Book Antiqua" w:cs="Book Antiqua"/>
          <w:sz w:val="24"/>
          <w:szCs w:val="24"/>
          <w:vertAlign w:val="superscript"/>
          <w:lang w:val="en-US"/>
        </w:rPr>
        <w:lastRenderedPageBreak/>
        <w:t>a</w:t>
      </w:r>
      <w:r w:rsidRPr="00847C34">
        <w:rPr>
          <w:rFonts w:ascii="Book Antiqua" w:hAnsi="Book Antiqua" w:cs="Book Antiqua"/>
          <w:i/>
          <w:iCs/>
          <w:sz w:val="24"/>
          <w:szCs w:val="24"/>
          <w:lang w:val="en-GB"/>
        </w:rPr>
        <w:t>P</w:t>
      </w:r>
      <w:r w:rsidRPr="00847C34">
        <w:rPr>
          <w:rFonts w:ascii="Book Antiqua" w:hAnsi="Book Antiqua" w:cs="Book Antiqua"/>
          <w:sz w:val="24"/>
          <w:szCs w:val="24"/>
          <w:lang w:val="en-US"/>
        </w:rPr>
        <w:t>&lt;</w:t>
      </w:r>
      <w:proofErr w:type="gramEnd"/>
      <w:r w:rsidRPr="00847C34">
        <w:rPr>
          <w:rFonts w:ascii="Book Antiqua" w:hAnsi="Book Antiqua" w:cs="Book Antiqua"/>
          <w:sz w:val="24"/>
          <w:szCs w:val="24"/>
          <w:lang w:val="en-GB"/>
        </w:rPr>
        <w:t>0.05</w:t>
      </w:r>
      <w:r w:rsidR="00CC44CE">
        <w:rPr>
          <w:rFonts w:ascii="Book Antiqua" w:hAnsi="Book Antiqua" w:cs="Book Antiqua" w:hint="eastAsia"/>
          <w:sz w:val="24"/>
          <w:szCs w:val="24"/>
          <w:lang w:val="en-GB" w:eastAsia="zh-CN"/>
        </w:rPr>
        <w:t>.</w:t>
      </w:r>
    </w:p>
    <w:p w:rsidR="00CC44CE" w:rsidRDefault="00855946" w:rsidP="00855946">
      <w:pPr>
        <w:snapToGrid w:val="0"/>
        <w:spacing w:after="0" w:line="360" w:lineRule="auto"/>
        <w:jc w:val="both"/>
        <w:rPr>
          <w:rFonts w:ascii="Book Antiqua" w:hAnsi="Book Antiqua" w:cs="Book Antiqua"/>
          <w:sz w:val="24"/>
          <w:szCs w:val="24"/>
          <w:lang w:val="en-GB" w:eastAsia="zh-CN"/>
        </w:rPr>
      </w:pPr>
      <w:proofErr w:type="gramStart"/>
      <w:r w:rsidRPr="00847C34">
        <w:rPr>
          <w:rFonts w:ascii="Book Antiqua" w:hAnsi="Book Antiqua" w:cs="Book Antiqua"/>
          <w:sz w:val="24"/>
          <w:szCs w:val="24"/>
          <w:vertAlign w:val="superscript"/>
          <w:lang w:val="en-US"/>
        </w:rPr>
        <w:t>b</w:t>
      </w:r>
      <w:r w:rsidRPr="00847C34">
        <w:rPr>
          <w:rFonts w:ascii="Book Antiqua" w:hAnsi="Book Antiqua" w:cs="Book Antiqua"/>
          <w:i/>
          <w:iCs/>
          <w:sz w:val="24"/>
          <w:szCs w:val="24"/>
          <w:lang w:val="en-GB"/>
        </w:rPr>
        <w:t>P</w:t>
      </w:r>
      <w:r w:rsidRPr="00847C34">
        <w:rPr>
          <w:rFonts w:ascii="Book Antiqua" w:hAnsi="Book Antiqua" w:cs="Book Antiqua"/>
          <w:sz w:val="24"/>
          <w:szCs w:val="24"/>
          <w:lang w:val="en-US"/>
        </w:rPr>
        <w:t>&lt;</w:t>
      </w:r>
      <w:proofErr w:type="gramEnd"/>
      <w:r w:rsidRPr="00847C34">
        <w:rPr>
          <w:rFonts w:ascii="Book Antiqua" w:hAnsi="Book Antiqua" w:cs="Book Antiqua"/>
          <w:sz w:val="24"/>
          <w:szCs w:val="24"/>
          <w:lang w:val="en-GB"/>
        </w:rPr>
        <w:t>0.005.</w:t>
      </w:r>
    </w:p>
    <w:p w:rsidR="008A7767" w:rsidRPr="00847C34" w:rsidRDefault="008A7767" w:rsidP="00855946">
      <w:pPr>
        <w:snapToGrid w:val="0"/>
        <w:spacing w:after="0" w:line="360" w:lineRule="auto"/>
        <w:jc w:val="both"/>
        <w:rPr>
          <w:rFonts w:ascii="Book Antiqua" w:hAnsi="Book Antiqua" w:cs="Book Antiqua"/>
          <w:b/>
          <w:sz w:val="24"/>
          <w:szCs w:val="24"/>
          <w:lang w:val="en-GB"/>
        </w:rPr>
      </w:pPr>
      <w:r w:rsidRPr="00847C34">
        <w:rPr>
          <w:rFonts w:ascii="Book Antiqua" w:hAnsi="Book Antiqua" w:cs="Book Antiqua"/>
          <w:bCs/>
          <w:sz w:val="24"/>
          <w:szCs w:val="24"/>
          <w:lang w:val="en-US"/>
        </w:rPr>
        <w:lastRenderedPageBreak/>
        <w:t xml:space="preserve">CSS: Cross </w:t>
      </w:r>
      <w:r w:rsidR="00B155C9" w:rsidRPr="00847C34">
        <w:rPr>
          <w:rFonts w:ascii="Book Antiqua" w:hAnsi="Book Antiqua" w:cs="Book Antiqua"/>
          <w:bCs/>
          <w:sz w:val="24"/>
          <w:szCs w:val="24"/>
          <w:lang w:val="en-US"/>
        </w:rPr>
        <w:t>sectional study</w:t>
      </w:r>
      <w:r w:rsidRPr="00847C34">
        <w:rPr>
          <w:rFonts w:ascii="Book Antiqua" w:hAnsi="Book Antiqua" w:cs="Book Antiqua"/>
          <w:bCs/>
          <w:sz w:val="24"/>
          <w:szCs w:val="24"/>
          <w:lang w:val="en-US"/>
        </w:rPr>
        <w:t xml:space="preserve">; CCS: Case </w:t>
      </w:r>
      <w:r w:rsidR="00B155C9" w:rsidRPr="00847C34">
        <w:rPr>
          <w:rFonts w:ascii="Book Antiqua" w:hAnsi="Book Antiqua" w:cs="Book Antiqua"/>
          <w:bCs/>
          <w:sz w:val="24"/>
          <w:szCs w:val="24"/>
          <w:lang w:val="en-US"/>
        </w:rPr>
        <w:t>control study</w:t>
      </w:r>
      <w:r w:rsidRPr="00847C34">
        <w:rPr>
          <w:rFonts w:ascii="Book Antiqua" w:hAnsi="Book Antiqua" w:cs="Book Antiqua"/>
          <w:bCs/>
          <w:sz w:val="24"/>
          <w:szCs w:val="24"/>
          <w:lang w:val="en-US"/>
        </w:rPr>
        <w:t xml:space="preserve">; F: Female; GH: </w:t>
      </w:r>
      <w:r w:rsidRPr="00847C34">
        <w:rPr>
          <w:rFonts w:ascii="Book Antiqua" w:hAnsi="Book Antiqua" w:cs="Book Antiqua"/>
          <w:bCs/>
          <w:caps/>
          <w:sz w:val="24"/>
          <w:szCs w:val="24"/>
          <w:lang w:val="en-US"/>
        </w:rPr>
        <w:t>g</w:t>
      </w:r>
      <w:r w:rsidRPr="00847C34">
        <w:rPr>
          <w:rFonts w:ascii="Book Antiqua" w:hAnsi="Book Antiqua" w:cs="Book Antiqua"/>
          <w:bCs/>
          <w:sz w:val="24"/>
          <w:szCs w:val="24"/>
          <w:lang w:val="en-US"/>
        </w:rPr>
        <w:t xml:space="preserve">rowth hormone; HC: Healthy </w:t>
      </w:r>
      <w:r w:rsidR="00B155C9" w:rsidRPr="00847C34">
        <w:rPr>
          <w:rFonts w:ascii="Book Antiqua" w:hAnsi="Book Antiqua" w:cs="Book Antiqua"/>
          <w:bCs/>
          <w:sz w:val="24"/>
          <w:szCs w:val="24"/>
          <w:lang w:val="en-US"/>
        </w:rPr>
        <w:t>c</w:t>
      </w:r>
      <w:r w:rsidRPr="00847C34">
        <w:rPr>
          <w:rFonts w:ascii="Book Antiqua" w:hAnsi="Book Antiqua" w:cs="Book Antiqua"/>
          <w:bCs/>
          <w:sz w:val="24"/>
          <w:szCs w:val="24"/>
          <w:lang w:val="en-US"/>
        </w:rPr>
        <w:t xml:space="preserve">ontrols; HS: Healthy siblings; ALL: Acute </w:t>
      </w:r>
      <w:r w:rsidR="00B155C9" w:rsidRPr="00847C34">
        <w:rPr>
          <w:rFonts w:ascii="Book Antiqua" w:hAnsi="Book Antiqua" w:cs="Book Antiqua"/>
          <w:bCs/>
          <w:sz w:val="24"/>
          <w:szCs w:val="24"/>
          <w:lang w:val="en-US"/>
        </w:rPr>
        <w:t>lymphoid leukemia</w:t>
      </w:r>
      <w:r w:rsidRPr="00847C34">
        <w:rPr>
          <w:rFonts w:ascii="Book Antiqua" w:hAnsi="Book Antiqua" w:cs="Book Antiqua"/>
          <w:bCs/>
          <w:sz w:val="24"/>
          <w:szCs w:val="24"/>
          <w:lang w:val="en-US"/>
        </w:rPr>
        <w:t xml:space="preserve">; M: Male; </w:t>
      </w:r>
      <w:r w:rsidR="000C6CA5" w:rsidRPr="00847C34">
        <w:rPr>
          <w:rFonts w:ascii="Book Antiqua" w:hAnsi="Book Antiqua" w:cs="Book Antiqua"/>
          <w:bCs/>
          <w:sz w:val="24"/>
          <w:szCs w:val="24"/>
          <w:lang w:val="en-US"/>
        </w:rPr>
        <w:t>NA</w:t>
      </w:r>
      <w:r w:rsidRPr="00847C34">
        <w:rPr>
          <w:rFonts w:ascii="Book Antiqua" w:hAnsi="Book Antiqua" w:cs="Book Antiqua"/>
          <w:bCs/>
          <w:sz w:val="24"/>
          <w:szCs w:val="24"/>
          <w:lang w:val="en-US"/>
        </w:rPr>
        <w:t xml:space="preserve">: Not available; </w:t>
      </w:r>
      <w:r w:rsidR="00F70498" w:rsidRPr="00F70498">
        <w:rPr>
          <w:rFonts w:ascii="Book Antiqua" w:hAnsi="Book Antiqua"/>
          <w:sz w:val="24"/>
          <w:szCs w:val="24"/>
          <w:lang w:val="en-US"/>
        </w:rPr>
        <w:t xml:space="preserve">RHI: </w:t>
      </w:r>
      <w:r w:rsidR="0037751F" w:rsidRPr="00847C34">
        <w:rPr>
          <w:rStyle w:val="citation-doi"/>
          <w:rFonts w:ascii="Book Antiqua" w:hAnsi="Book Antiqua" w:cs="Book Antiqua"/>
          <w:caps/>
          <w:sz w:val="24"/>
          <w:szCs w:val="24"/>
          <w:lang w:val="en-US"/>
        </w:rPr>
        <w:t>r</w:t>
      </w:r>
      <w:r w:rsidR="0037751F" w:rsidRPr="00847C34">
        <w:rPr>
          <w:rStyle w:val="citation-doi"/>
          <w:rFonts w:ascii="Book Antiqua" w:hAnsi="Book Antiqua" w:cs="Book Antiqua"/>
          <w:sz w:val="24"/>
          <w:szCs w:val="24"/>
          <w:lang w:val="en-US"/>
        </w:rPr>
        <w:t xml:space="preserve">eactive hyperemic index; </w:t>
      </w:r>
      <w:r w:rsidRPr="00847C34">
        <w:rPr>
          <w:rFonts w:ascii="Book Antiqua" w:hAnsi="Book Antiqua" w:cs="Book Antiqua"/>
          <w:bCs/>
          <w:sz w:val="24"/>
          <w:szCs w:val="24"/>
          <w:lang w:val="en-US"/>
        </w:rPr>
        <w:t>RCCT: Randomized</w:t>
      </w:r>
      <w:r w:rsidR="00B155C9" w:rsidRPr="00847C34">
        <w:rPr>
          <w:rFonts w:ascii="Book Antiqua" w:hAnsi="Book Antiqua" w:cs="Book Antiqua"/>
          <w:bCs/>
          <w:sz w:val="24"/>
          <w:szCs w:val="24"/>
          <w:lang w:val="en-US"/>
        </w:rPr>
        <w:t xml:space="preserve"> controlled crossover trial</w:t>
      </w:r>
      <w:r w:rsidRPr="00847C34">
        <w:rPr>
          <w:rFonts w:ascii="Book Antiqua" w:hAnsi="Book Antiqua" w:cs="Book Antiqua"/>
          <w:bCs/>
          <w:sz w:val="24"/>
          <w:szCs w:val="24"/>
          <w:lang w:val="en-US"/>
        </w:rPr>
        <w:t>.</w:t>
      </w:r>
    </w:p>
    <w:sectPr w:rsidR="008A7767" w:rsidRPr="00847C34" w:rsidSect="005855C7">
      <w:footerReference w:type="default" r:id="rId16"/>
      <w:pgSz w:w="11906" w:h="16838"/>
      <w:pgMar w:top="1588" w:right="1588" w:bottom="1588" w:left="158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E4" w:rsidRDefault="00CD28E4">
      <w:pPr>
        <w:spacing w:after="0" w:line="240" w:lineRule="auto"/>
      </w:pPr>
      <w:r>
        <w:separator/>
      </w:r>
    </w:p>
  </w:endnote>
  <w:endnote w:type="continuationSeparator" w:id="0">
    <w:p w:rsidR="00CD28E4" w:rsidRDefault="00CD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CF" w:rsidRDefault="001E20CF" w:rsidP="003765DC">
    <w:pPr>
      <w:pStyle w:val="a6"/>
      <w:jc w:val="right"/>
    </w:pPr>
    <w:r>
      <w:rPr>
        <w:b/>
        <w:bCs/>
        <w:sz w:val="24"/>
        <w:szCs w:val="24"/>
      </w:rPr>
      <w:fldChar w:fldCharType="begin"/>
    </w:r>
    <w:r>
      <w:rPr>
        <w:b/>
        <w:bCs/>
      </w:rPr>
      <w:instrText>PAGE</w:instrText>
    </w:r>
    <w:r>
      <w:rPr>
        <w:b/>
        <w:bCs/>
        <w:sz w:val="24"/>
        <w:szCs w:val="24"/>
      </w:rPr>
      <w:fldChar w:fldCharType="separate"/>
    </w:r>
    <w:r w:rsidR="00862E44">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62E44">
      <w:rPr>
        <w:b/>
        <w:bCs/>
        <w:noProof/>
      </w:rPr>
      <w:t>58</w:t>
    </w:r>
    <w:r>
      <w:rPr>
        <w:b/>
        <w:bCs/>
        <w:sz w:val="24"/>
        <w:szCs w:val="24"/>
      </w:rPr>
      <w:fldChar w:fldCharType="end"/>
    </w:r>
  </w:p>
  <w:p w:rsidR="001E20CF" w:rsidRDefault="001E20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CF" w:rsidRDefault="001E20CF" w:rsidP="001240B5">
    <w:pPr>
      <w:pStyle w:val="a6"/>
      <w:jc w:val="right"/>
    </w:pPr>
    <w:r>
      <w:rPr>
        <w:b/>
        <w:bCs/>
        <w:sz w:val="24"/>
        <w:szCs w:val="24"/>
      </w:rPr>
      <w:fldChar w:fldCharType="begin"/>
    </w:r>
    <w:r>
      <w:rPr>
        <w:b/>
        <w:bCs/>
      </w:rPr>
      <w:instrText>PAGE</w:instrText>
    </w:r>
    <w:r>
      <w:rPr>
        <w:b/>
        <w:bCs/>
        <w:sz w:val="24"/>
        <w:szCs w:val="24"/>
      </w:rPr>
      <w:fldChar w:fldCharType="separate"/>
    </w:r>
    <w:r w:rsidR="00862E44">
      <w:rPr>
        <w:b/>
        <w:bCs/>
        <w:noProof/>
      </w:rPr>
      <w:t>58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62E44">
      <w:rPr>
        <w:b/>
        <w:bCs/>
        <w:noProof/>
      </w:rPr>
      <w:t>58</w:t>
    </w:r>
    <w:r>
      <w:rPr>
        <w:b/>
        <w:bCs/>
        <w:sz w:val="24"/>
        <w:szCs w:val="24"/>
      </w:rPr>
      <w:fldChar w:fldCharType="end"/>
    </w:r>
  </w:p>
  <w:p w:rsidR="001E20CF" w:rsidRDefault="001E20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E4" w:rsidRDefault="00CD28E4">
      <w:pPr>
        <w:spacing w:after="0" w:line="240" w:lineRule="auto"/>
      </w:pPr>
      <w:r>
        <w:separator/>
      </w:r>
    </w:p>
  </w:footnote>
  <w:footnote w:type="continuationSeparator" w:id="0">
    <w:p w:rsidR="00CD28E4" w:rsidRDefault="00CD2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08"/>
  <w:hyphenationZone w:val="283"/>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E0529"/>
    <w:rsid w:val="000159D1"/>
    <w:rsid w:val="00016642"/>
    <w:rsid w:val="00025917"/>
    <w:rsid w:val="00031B61"/>
    <w:rsid w:val="000348C0"/>
    <w:rsid w:val="00041517"/>
    <w:rsid w:val="0004435C"/>
    <w:rsid w:val="00045AED"/>
    <w:rsid w:val="000465CB"/>
    <w:rsid w:val="00050E60"/>
    <w:rsid w:val="00051DEE"/>
    <w:rsid w:val="00052AEE"/>
    <w:rsid w:val="000546DC"/>
    <w:rsid w:val="0006183B"/>
    <w:rsid w:val="00066CB5"/>
    <w:rsid w:val="000673E6"/>
    <w:rsid w:val="0006789E"/>
    <w:rsid w:val="00076743"/>
    <w:rsid w:val="00080F8F"/>
    <w:rsid w:val="000820C2"/>
    <w:rsid w:val="00085A82"/>
    <w:rsid w:val="00090440"/>
    <w:rsid w:val="0009184E"/>
    <w:rsid w:val="00093717"/>
    <w:rsid w:val="000957B4"/>
    <w:rsid w:val="000969CD"/>
    <w:rsid w:val="000A4248"/>
    <w:rsid w:val="000A6045"/>
    <w:rsid w:val="000B4553"/>
    <w:rsid w:val="000B45E0"/>
    <w:rsid w:val="000C384F"/>
    <w:rsid w:val="000C43E1"/>
    <w:rsid w:val="000C551A"/>
    <w:rsid w:val="000C5DC9"/>
    <w:rsid w:val="000C6CA5"/>
    <w:rsid w:val="000C70BD"/>
    <w:rsid w:val="000C7CEB"/>
    <w:rsid w:val="000D0E2A"/>
    <w:rsid w:val="000E118F"/>
    <w:rsid w:val="000E2122"/>
    <w:rsid w:val="000E40E6"/>
    <w:rsid w:val="000E55D8"/>
    <w:rsid w:val="000E64C7"/>
    <w:rsid w:val="000F06D3"/>
    <w:rsid w:val="000F195A"/>
    <w:rsid w:val="000F764C"/>
    <w:rsid w:val="00106190"/>
    <w:rsid w:val="00113B59"/>
    <w:rsid w:val="00115623"/>
    <w:rsid w:val="0012070C"/>
    <w:rsid w:val="00122BB0"/>
    <w:rsid w:val="001240B5"/>
    <w:rsid w:val="0012464F"/>
    <w:rsid w:val="00124DB7"/>
    <w:rsid w:val="00126DF4"/>
    <w:rsid w:val="00130CFD"/>
    <w:rsid w:val="00131659"/>
    <w:rsid w:val="00136530"/>
    <w:rsid w:val="00136E75"/>
    <w:rsid w:val="00143AE4"/>
    <w:rsid w:val="0014436C"/>
    <w:rsid w:val="001448B2"/>
    <w:rsid w:val="00146E16"/>
    <w:rsid w:val="00161EA1"/>
    <w:rsid w:val="00163FAF"/>
    <w:rsid w:val="00165045"/>
    <w:rsid w:val="0016667D"/>
    <w:rsid w:val="00171B65"/>
    <w:rsid w:val="00180F54"/>
    <w:rsid w:val="00181640"/>
    <w:rsid w:val="0018385D"/>
    <w:rsid w:val="0018514B"/>
    <w:rsid w:val="00186F87"/>
    <w:rsid w:val="00187F64"/>
    <w:rsid w:val="00191272"/>
    <w:rsid w:val="00192534"/>
    <w:rsid w:val="001930E8"/>
    <w:rsid w:val="00193376"/>
    <w:rsid w:val="0019716F"/>
    <w:rsid w:val="001A062E"/>
    <w:rsid w:val="001A1E13"/>
    <w:rsid w:val="001A289E"/>
    <w:rsid w:val="001B3F35"/>
    <w:rsid w:val="001B699D"/>
    <w:rsid w:val="001B6DB0"/>
    <w:rsid w:val="001B7ECF"/>
    <w:rsid w:val="001C017A"/>
    <w:rsid w:val="001C1A66"/>
    <w:rsid w:val="001C2BD9"/>
    <w:rsid w:val="001D089D"/>
    <w:rsid w:val="001D0F19"/>
    <w:rsid w:val="001D11C9"/>
    <w:rsid w:val="001D1859"/>
    <w:rsid w:val="001D224F"/>
    <w:rsid w:val="001E0921"/>
    <w:rsid w:val="001E1413"/>
    <w:rsid w:val="001E20CF"/>
    <w:rsid w:val="001E4A4C"/>
    <w:rsid w:val="001E7566"/>
    <w:rsid w:val="001F08BF"/>
    <w:rsid w:val="001F71D9"/>
    <w:rsid w:val="00205DA5"/>
    <w:rsid w:val="00207099"/>
    <w:rsid w:val="00213DAF"/>
    <w:rsid w:val="0021495B"/>
    <w:rsid w:val="00222F02"/>
    <w:rsid w:val="00225620"/>
    <w:rsid w:val="00230D73"/>
    <w:rsid w:val="00233145"/>
    <w:rsid w:val="00233F62"/>
    <w:rsid w:val="002367C8"/>
    <w:rsid w:val="00243A0C"/>
    <w:rsid w:val="0024736F"/>
    <w:rsid w:val="0024769C"/>
    <w:rsid w:val="00252467"/>
    <w:rsid w:val="002534FA"/>
    <w:rsid w:val="002614D3"/>
    <w:rsid w:val="0026227A"/>
    <w:rsid w:val="002668B8"/>
    <w:rsid w:val="00273542"/>
    <w:rsid w:val="00275379"/>
    <w:rsid w:val="002859AC"/>
    <w:rsid w:val="0028637E"/>
    <w:rsid w:val="002875D9"/>
    <w:rsid w:val="002907B4"/>
    <w:rsid w:val="00295C03"/>
    <w:rsid w:val="002966D6"/>
    <w:rsid w:val="002A1126"/>
    <w:rsid w:val="002A17EC"/>
    <w:rsid w:val="002A1E21"/>
    <w:rsid w:val="002A4AAA"/>
    <w:rsid w:val="002A4F4E"/>
    <w:rsid w:val="002A633F"/>
    <w:rsid w:val="002A7941"/>
    <w:rsid w:val="002B50FD"/>
    <w:rsid w:val="002B6831"/>
    <w:rsid w:val="002C0F68"/>
    <w:rsid w:val="002C18A2"/>
    <w:rsid w:val="002C4995"/>
    <w:rsid w:val="002C72F3"/>
    <w:rsid w:val="002D34C6"/>
    <w:rsid w:val="002F15D8"/>
    <w:rsid w:val="002F57D3"/>
    <w:rsid w:val="002F724B"/>
    <w:rsid w:val="00301F42"/>
    <w:rsid w:val="00303663"/>
    <w:rsid w:val="003046F5"/>
    <w:rsid w:val="0030650D"/>
    <w:rsid w:val="00306713"/>
    <w:rsid w:val="00312DEF"/>
    <w:rsid w:val="00323DBE"/>
    <w:rsid w:val="00331750"/>
    <w:rsid w:val="00336B88"/>
    <w:rsid w:val="003374D8"/>
    <w:rsid w:val="00341007"/>
    <w:rsid w:val="0034181C"/>
    <w:rsid w:val="00341C0A"/>
    <w:rsid w:val="00355509"/>
    <w:rsid w:val="003608ED"/>
    <w:rsid w:val="00363BAC"/>
    <w:rsid w:val="00372900"/>
    <w:rsid w:val="0037374B"/>
    <w:rsid w:val="003765DC"/>
    <w:rsid w:val="00377385"/>
    <w:rsid w:val="0037751F"/>
    <w:rsid w:val="00381BE0"/>
    <w:rsid w:val="00381C3A"/>
    <w:rsid w:val="003860CE"/>
    <w:rsid w:val="00386CF3"/>
    <w:rsid w:val="003933BA"/>
    <w:rsid w:val="003945FF"/>
    <w:rsid w:val="003A1D1A"/>
    <w:rsid w:val="003A2BA1"/>
    <w:rsid w:val="003A5289"/>
    <w:rsid w:val="003B0A75"/>
    <w:rsid w:val="003B2117"/>
    <w:rsid w:val="003B4F81"/>
    <w:rsid w:val="003C5413"/>
    <w:rsid w:val="003E23AD"/>
    <w:rsid w:val="003E2994"/>
    <w:rsid w:val="003E40DB"/>
    <w:rsid w:val="003E60B9"/>
    <w:rsid w:val="003F2A29"/>
    <w:rsid w:val="003F3B67"/>
    <w:rsid w:val="003F7227"/>
    <w:rsid w:val="003F7719"/>
    <w:rsid w:val="0040203E"/>
    <w:rsid w:val="00402146"/>
    <w:rsid w:val="00404C47"/>
    <w:rsid w:val="004106E4"/>
    <w:rsid w:val="00411F96"/>
    <w:rsid w:val="00417374"/>
    <w:rsid w:val="004178DA"/>
    <w:rsid w:val="00421D68"/>
    <w:rsid w:val="004220CE"/>
    <w:rsid w:val="0042268F"/>
    <w:rsid w:val="004226C2"/>
    <w:rsid w:val="0042275D"/>
    <w:rsid w:val="004346D9"/>
    <w:rsid w:val="00436116"/>
    <w:rsid w:val="00436519"/>
    <w:rsid w:val="004373D7"/>
    <w:rsid w:val="0044005E"/>
    <w:rsid w:val="0044040D"/>
    <w:rsid w:val="0044722B"/>
    <w:rsid w:val="004477CC"/>
    <w:rsid w:val="00455459"/>
    <w:rsid w:val="00460C88"/>
    <w:rsid w:val="004632C4"/>
    <w:rsid w:val="00463357"/>
    <w:rsid w:val="00463908"/>
    <w:rsid w:val="00463EB3"/>
    <w:rsid w:val="00465422"/>
    <w:rsid w:val="00470C27"/>
    <w:rsid w:val="00471A1B"/>
    <w:rsid w:val="0048070C"/>
    <w:rsid w:val="00480B97"/>
    <w:rsid w:val="00480C9E"/>
    <w:rsid w:val="0048414E"/>
    <w:rsid w:val="00492126"/>
    <w:rsid w:val="0049476D"/>
    <w:rsid w:val="004A23E0"/>
    <w:rsid w:val="004A3039"/>
    <w:rsid w:val="004A4311"/>
    <w:rsid w:val="004A6E87"/>
    <w:rsid w:val="004B2979"/>
    <w:rsid w:val="004B3B36"/>
    <w:rsid w:val="004B750E"/>
    <w:rsid w:val="004C5034"/>
    <w:rsid w:val="004E3148"/>
    <w:rsid w:val="004E51AB"/>
    <w:rsid w:val="004F167B"/>
    <w:rsid w:val="004F36E4"/>
    <w:rsid w:val="004F3744"/>
    <w:rsid w:val="004F5FB8"/>
    <w:rsid w:val="00505B6F"/>
    <w:rsid w:val="00512E90"/>
    <w:rsid w:val="005163F9"/>
    <w:rsid w:val="005168AF"/>
    <w:rsid w:val="005214C7"/>
    <w:rsid w:val="0052339B"/>
    <w:rsid w:val="00526EDC"/>
    <w:rsid w:val="00540D9A"/>
    <w:rsid w:val="00541B3D"/>
    <w:rsid w:val="00551210"/>
    <w:rsid w:val="005518D4"/>
    <w:rsid w:val="005518ED"/>
    <w:rsid w:val="00555839"/>
    <w:rsid w:val="005573CB"/>
    <w:rsid w:val="00557B07"/>
    <w:rsid w:val="005734BD"/>
    <w:rsid w:val="005757F8"/>
    <w:rsid w:val="005844FE"/>
    <w:rsid w:val="00585152"/>
    <w:rsid w:val="00585356"/>
    <w:rsid w:val="005855C7"/>
    <w:rsid w:val="00586EA7"/>
    <w:rsid w:val="005877F8"/>
    <w:rsid w:val="00593F3D"/>
    <w:rsid w:val="00595EBE"/>
    <w:rsid w:val="005B26DE"/>
    <w:rsid w:val="005B551A"/>
    <w:rsid w:val="005B5D73"/>
    <w:rsid w:val="005B5D76"/>
    <w:rsid w:val="005B7AF9"/>
    <w:rsid w:val="005C4B55"/>
    <w:rsid w:val="005C5403"/>
    <w:rsid w:val="005C67EB"/>
    <w:rsid w:val="005D1F60"/>
    <w:rsid w:val="005D3A3B"/>
    <w:rsid w:val="005D43CD"/>
    <w:rsid w:val="005D46DE"/>
    <w:rsid w:val="005E07B5"/>
    <w:rsid w:val="005E6B0A"/>
    <w:rsid w:val="005E716D"/>
    <w:rsid w:val="005F2226"/>
    <w:rsid w:val="005F3E90"/>
    <w:rsid w:val="005F5396"/>
    <w:rsid w:val="006018C5"/>
    <w:rsid w:val="00611753"/>
    <w:rsid w:val="0061308C"/>
    <w:rsid w:val="006142C2"/>
    <w:rsid w:val="00615E85"/>
    <w:rsid w:val="006319DF"/>
    <w:rsid w:val="006334BE"/>
    <w:rsid w:val="00633CC5"/>
    <w:rsid w:val="006365D6"/>
    <w:rsid w:val="0063783E"/>
    <w:rsid w:val="0064156A"/>
    <w:rsid w:val="00641D3C"/>
    <w:rsid w:val="00645053"/>
    <w:rsid w:val="00651297"/>
    <w:rsid w:val="0065559E"/>
    <w:rsid w:val="0066198A"/>
    <w:rsid w:val="006621D0"/>
    <w:rsid w:val="0066283F"/>
    <w:rsid w:val="00665126"/>
    <w:rsid w:val="0066710D"/>
    <w:rsid w:val="00667EF9"/>
    <w:rsid w:val="00670EEB"/>
    <w:rsid w:val="0067638F"/>
    <w:rsid w:val="00680B2A"/>
    <w:rsid w:val="006A5386"/>
    <w:rsid w:val="006A5831"/>
    <w:rsid w:val="006A58CE"/>
    <w:rsid w:val="006A607A"/>
    <w:rsid w:val="006A6A29"/>
    <w:rsid w:val="006B2732"/>
    <w:rsid w:val="006B2822"/>
    <w:rsid w:val="006B2E1B"/>
    <w:rsid w:val="006B3328"/>
    <w:rsid w:val="006B5BA6"/>
    <w:rsid w:val="006C0384"/>
    <w:rsid w:val="006C525E"/>
    <w:rsid w:val="006D5A34"/>
    <w:rsid w:val="006D68F9"/>
    <w:rsid w:val="006D6A48"/>
    <w:rsid w:val="006E0700"/>
    <w:rsid w:val="006E2FB3"/>
    <w:rsid w:val="006E414F"/>
    <w:rsid w:val="006E5085"/>
    <w:rsid w:val="006E6728"/>
    <w:rsid w:val="006E6BF2"/>
    <w:rsid w:val="006E6E95"/>
    <w:rsid w:val="006F0F72"/>
    <w:rsid w:val="006F60BD"/>
    <w:rsid w:val="006F64F4"/>
    <w:rsid w:val="006F758A"/>
    <w:rsid w:val="00700B12"/>
    <w:rsid w:val="00707306"/>
    <w:rsid w:val="00711753"/>
    <w:rsid w:val="007143F5"/>
    <w:rsid w:val="00715496"/>
    <w:rsid w:val="0072123D"/>
    <w:rsid w:val="00721777"/>
    <w:rsid w:val="00722FBC"/>
    <w:rsid w:val="00725EA7"/>
    <w:rsid w:val="00732CF6"/>
    <w:rsid w:val="00732E3A"/>
    <w:rsid w:val="00737F87"/>
    <w:rsid w:val="0074288B"/>
    <w:rsid w:val="00745696"/>
    <w:rsid w:val="00745DBE"/>
    <w:rsid w:val="007533A7"/>
    <w:rsid w:val="00763A0C"/>
    <w:rsid w:val="00765200"/>
    <w:rsid w:val="00765C0B"/>
    <w:rsid w:val="00772722"/>
    <w:rsid w:val="007810E1"/>
    <w:rsid w:val="00781542"/>
    <w:rsid w:val="00782155"/>
    <w:rsid w:val="007825D5"/>
    <w:rsid w:val="007871CD"/>
    <w:rsid w:val="00791E2D"/>
    <w:rsid w:val="00796DA1"/>
    <w:rsid w:val="007B0249"/>
    <w:rsid w:val="007B1237"/>
    <w:rsid w:val="007B1D26"/>
    <w:rsid w:val="007B3349"/>
    <w:rsid w:val="007B6363"/>
    <w:rsid w:val="007C1354"/>
    <w:rsid w:val="007C5C0A"/>
    <w:rsid w:val="007D09C9"/>
    <w:rsid w:val="007D2FBD"/>
    <w:rsid w:val="007D68C8"/>
    <w:rsid w:val="007E06E8"/>
    <w:rsid w:val="007E6C07"/>
    <w:rsid w:val="007E7643"/>
    <w:rsid w:val="007F0671"/>
    <w:rsid w:val="007F1974"/>
    <w:rsid w:val="007F1E11"/>
    <w:rsid w:val="007F3062"/>
    <w:rsid w:val="00801DA2"/>
    <w:rsid w:val="008059FE"/>
    <w:rsid w:val="00805CDF"/>
    <w:rsid w:val="008067FB"/>
    <w:rsid w:val="00807FA7"/>
    <w:rsid w:val="00810754"/>
    <w:rsid w:val="00813686"/>
    <w:rsid w:val="00815B8A"/>
    <w:rsid w:val="00820C40"/>
    <w:rsid w:val="008221DC"/>
    <w:rsid w:val="00823F1B"/>
    <w:rsid w:val="00830A24"/>
    <w:rsid w:val="00831C58"/>
    <w:rsid w:val="00833A36"/>
    <w:rsid w:val="008357AC"/>
    <w:rsid w:val="00836EB0"/>
    <w:rsid w:val="008424B3"/>
    <w:rsid w:val="00844E53"/>
    <w:rsid w:val="00847C34"/>
    <w:rsid w:val="00850BB1"/>
    <w:rsid w:val="00852C73"/>
    <w:rsid w:val="00855946"/>
    <w:rsid w:val="0085772C"/>
    <w:rsid w:val="00860118"/>
    <w:rsid w:val="00862E44"/>
    <w:rsid w:val="00865635"/>
    <w:rsid w:val="00866C17"/>
    <w:rsid w:val="00871F43"/>
    <w:rsid w:val="008722AD"/>
    <w:rsid w:val="00874170"/>
    <w:rsid w:val="008806E3"/>
    <w:rsid w:val="00881458"/>
    <w:rsid w:val="00882C3D"/>
    <w:rsid w:val="008860D0"/>
    <w:rsid w:val="00886426"/>
    <w:rsid w:val="008920BB"/>
    <w:rsid w:val="0089394E"/>
    <w:rsid w:val="00895168"/>
    <w:rsid w:val="00896B96"/>
    <w:rsid w:val="00897AE5"/>
    <w:rsid w:val="008A038A"/>
    <w:rsid w:val="008A301F"/>
    <w:rsid w:val="008A5D4E"/>
    <w:rsid w:val="008A6533"/>
    <w:rsid w:val="008A7767"/>
    <w:rsid w:val="008C5189"/>
    <w:rsid w:val="008C7923"/>
    <w:rsid w:val="008D2F98"/>
    <w:rsid w:val="008D32D3"/>
    <w:rsid w:val="008D6DF6"/>
    <w:rsid w:val="008D6F44"/>
    <w:rsid w:val="008D7688"/>
    <w:rsid w:val="008E0F9C"/>
    <w:rsid w:val="008E1E12"/>
    <w:rsid w:val="008E4607"/>
    <w:rsid w:val="008E60EE"/>
    <w:rsid w:val="008F0B29"/>
    <w:rsid w:val="008F345B"/>
    <w:rsid w:val="008F6C1F"/>
    <w:rsid w:val="008F7E77"/>
    <w:rsid w:val="009071A0"/>
    <w:rsid w:val="009100ED"/>
    <w:rsid w:val="009115EC"/>
    <w:rsid w:val="00913EF0"/>
    <w:rsid w:val="00914C5B"/>
    <w:rsid w:val="009325DD"/>
    <w:rsid w:val="009360F8"/>
    <w:rsid w:val="0094263A"/>
    <w:rsid w:val="0094577F"/>
    <w:rsid w:val="0094682D"/>
    <w:rsid w:val="00960628"/>
    <w:rsid w:val="009613D3"/>
    <w:rsid w:val="0096148F"/>
    <w:rsid w:val="00963215"/>
    <w:rsid w:val="00965B27"/>
    <w:rsid w:val="009713E7"/>
    <w:rsid w:val="00974BB9"/>
    <w:rsid w:val="00975FC9"/>
    <w:rsid w:val="00977AE1"/>
    <w:rsid w:val="00980C01"/>
    <w:rsid w:val="00982683"/>
    <w:rsid w:val="00985195"/>
    <w:rsid w:val="00993BB2"/>
    <w:rsid w:val="00996CDF"/>
    <w:rsid w:val="00997322"/>
    <w:rsid w:val="009A23A6"/>
    <w:rsid w:val="009B6D4A"/>
    <w:rsid w:val="009C32E9"/>
    <w:rsid w:val="009C334A"/>
    <w:rsid w:val="009C5C05"/>
    <w:rsid w:val="009C6F92"/>
    <w:rsid w:val="009D417D"/>
    <w:rsid w:val="009D6EB0"/>
    <w:rsid w:val="009E0529"/>
    <w:rsid w:val="009E27B8"/>
    <w:rsid w:val="009F05E4"/>
    <w:rsid w:val="00A0024D"/>
    <w:rsid w:val="00A058C6"/>
    <w:rsid w:val="00A10572"/>
    <w:rsid w:val="00A1456F"/>
    <w:rsid w:val="00A21DD0"/>
    <w:rsid w:val="00A22243"/>
    <w:rsid w:val="00A26013"/>
    <w:rsid w:val="00A447A9"/>
    <w:rsid w:val="00A46E6E"/>
    <w:rsid w:val="00A55D47"/>
    <w:rsid w:val="00A55F26"/>
    <w:rsid w:val="00A6077F"/>
    <w:rsid w:val="00A63417"/>
    <w:rsid w:val="00A64FBB"/>
    <w:rsid w:val="00A67BA8"/>
    <w:rsid w:val="00A726C4"/>
    <w:rsid w:val="00A72F0C"/>
    <w:rsid w:val="00A73036"/>
    <w:rsid w:val="00A8112D"/>
    <w:rsid w:val="00A8405E"/>
    <w:rsid w:val="00A84332"/>
    <w:rsid w:val="00A84A14"/>
    <w:rsid w:val="00A878C2"/>
    <w:rsid w:val="00A92611"/>
    <w:rsid w:val="00A9507E"/>
    <w:rsid w:val="00A96458"/>
    <w:rsid w:val="00A96780"/>
    <w:rsid w:val="00AA14D0"/>
    <w:rsid w:val="00AA4AF3"/>
    <w:rsid w:val="00AB7609"/>
    <w:rsid w:val="00AB7EBB"/>
    <w:rsid w:val="00AC1A37"/>
    <w:rsid w:val="00AC2547"/>
    <w:rsid w:val="00AC3E85"/>
    <w:rsid w:val="00AC6351"/>
    <w:rsid w:val="00AC659D"/>
    <w:rsid w:val="00AC7DCF"/>
    <w:rsid w:val="00AD6897"/>
    <w:rsid w:val="00AE1B10"/>
    <w:rsid w:val="00AE5437"/>
    <w:rsid w:val="00AE5655"/>
    <w:rsid w:val="00AF0700"/>
    <w:rsid w:val="00AF251A"/>
    <w:rsid w:val="00AF3047"/>
    <w:rsid w:val="00AF37D4"/>
    <w:rsid w:val="00AF4A9B"/>
    <w:rsid w:val="00AF5F33"/>
    <w:rsid w:val="00B0335C"/>
    <w:rsid w:val="00B03432"/>
    <w:rsid w:val="00B10774"/>
    <w:rsid w:val="00B130F0"/>
    <w:rsid w:val="00B155C9"/>
    <w:rsid w:val="00B15FA6"/>
    <w:rsid w:val="00B1643B"/>
    <w:rsid w:val="00B16E27"/>
    <w:rsid w:val="00B2153E"/>
    <w:rsid w:val="00B248A2"/>
    <w:rsid w:val="00B24C49"/>
    <w:rsid w:val="00B304A5"/>
    <w:rsid w:val="00B30A9E"/>
    <w:rsid w:val="00B30F34"/>
    <w:rsid w:val="00B3311D"/>
    <w:rsid w:val="00B361D8"/>
    <w:rsid w:val="00B361F6"/>
    <w:rsid w:val="00B37526"/>
    <w:rsid w:val="00B50F6A"/>
    <w:rsid w:val="00B55C34"/>
    <w:rsid w:val="00B646C2"/>
    <w:rsid w:val="00B72DAF"/>
    <w:rsid w:val="00B7412F"/>
    <w:rsid w:val="00B74927"/>
    <w:rsid w:val="00B837D3"/>
    <w:rsid w:val="00B844D6"/>
    <w:rsid w:val="00B94F6E"/>
    <w:rsid w:val="00B95DE5"/>
    <w:rsid w:val="00B974B1"/>
    <w:rsid w:val="00BA0118"/>
    <w:rsid w:val="00BA030A"/>
    <w:rsid w:val="00BA24B2"/>
    <w:rsid w:val="00BA2A70"/>
    <w:rsid w:val="00BA4D75"/>
    <w:rsid w:val="00BA5CA6"/>
    <w:rsid w:val="00BA5D08"/>
    <w:rsid w:val="00BA7054"/>
    <w:rsid w:val="00BB104C"/>
    <w:rsid w:val="00BB4188"/>
    <w:rsid w:val="00BB4F90"/>
    <w:rsid w:val="00BB5384"/>
    <w:rsid w:val="00BC0811"/>
    <w:rsid w:val="00BC1491"/>
    <w:rsid w:val="00BC6897"/>
    <w:rsid w:val="00BD7511"/>
    <w:rsid w:val="00BE4543"/>
    <w:rsid w:val="00BE62EF"/>
    <w:rsid w:val="00BE70B5"/>
    <w:rsid w:val="00BF2C7E"/>
    <w:rsid w:val="00BF3A27"/>
    <w:rsid w:val="00BF4093"/>
    <w:rsid w:val="00BF7059"/>
    <w:rsid w:val="00C014C3"/>
    <w:rsid w:val="00C01E7C"/>
    <w:rsid w:val="00C11728"/>
    <w:rsid w:val="00C16A5F"/>
    <w:rsid w:val="00C21100"/>
    <w:rsid w:val="00C22A6B"/>
    <w:rsid w:val="00C23E80"/>
    <w:rsid w:val="00C312F0"/>
    <w:rsid w:val="00C368C2"/>
    <w:rsid w:val="00C423D8"/>
    <w:rsid w:val="00C43930"/>
    <w:rsid w:val="00C46CD7"/>
    <w:rsid w:val="00C47EBB"/>
    <w:rsid w:val="00C502AD"/>
    <w:rsid w:val="00C5387C"/>
    <w:rsid w:val="00C53BB5"/>
    <w:rsid w:val="00C5545A"/>
    <w:rsid w:val="00C574A0"/>
    <w:rsid w:val="00C60B53"/>
    <w:rsid w:val="00C62A62"/>
    <w:rsid w:val="00C70561"/>
    <w:rsid w:val="00C7293D"/>
    <w:rsid w:val="00C73695"/>
    <w:rsid w:val="00C74997"/>
    <w:rsid w:val="00C90538"/>
    <w:rsid w:val="00CA17A1"/>
    <w:rsid w:val="00CA181D"/>
    <w:rsid w:val="00CA4A43"/>
    <w:rsid w:val="00CA6B11"/>
    <w:rsid w:val="00CA7061"/>
    <w:rsid w:val="00CB07B6"/>
    <w:rsid w:val="00CB0C57"/>
    <w:rsid w:val="00CB100E"/>
    <w:rsid w:val="00CB2551"/>
    <w:rsid w:val="00CB4F12"/>
    <w:rsid w:val="00CC093C"/>
    <w:rsid w:val="00CC44CE"/>
    <w:rsid w:val="00CC56D4"/>
    <w:rsid w:val="00CD20A7"/>
    <w:rsid w:val="00CD28E4"/>
    <w:rsid w:val="00CE2811"/>
    <w:rsid w:val="00CE3CD7"/>
    <w:rsid w:val="00CE61F3"/>
    <w:rsid w:val="00CF19DC"/>
    <w:rsid w:val="00CF4CF9"/>
    <w:rsid w:val="00D00111"/>
    <w:rsid w:val="00D1007A"/>
    <w:rsid w:val="00D11E22"/>
    <w:rsid w:val="00D141C5"/>
    <w:rsid w:val="00D208C7"/>
    <w:rsid w:val="00D21B46"/>
    <w:rsid w:val="00D32A65"/>
    <w:rsid w:val="00D34F12"/>
    <w:rsid w:val="00D40CEC"/>
    <w:rsid w:val="00D41067"/>
    <w:rsid w:val="00D4166E"/>
    <w:rsid w:val="00D41CAB"/>
    <w:rsid w:val="00D4715A"/>
    <w:rsid w:val="00D52B1D"/>
    <w:rsid w:val="00D55F83"/>
    <w:rsid w:val="00D650F3"/>
    <w:rsid w:val="00D67303"/>
    <w:rsid w:val="00D724F4"/>
    <w:rsid w:val="00D765E6"/>
    <w:rsid w:val="00D76D50"/>
    <w:rsid w:val="00D80E2F"/>
    <w:rsid w:val="00D847F1"/>
    <w:rsid w:val="00D92136"/>
    <w:rsid w:val="00D92249"/>
    <w:rsid w:val="00D93DE6"/>
    <w:rsid w:val="00D94E83"/>
    <w:rsid w:val="00DA04C5"/>
    <w:rsid w:val="00DA0F28"/>
    <w:rsid w:val="00DA497B"/>
    <w:rsid w:val="00DB4789"/>
    <w:rsid w:val="00DB4A48"/>
    <w:rsid w:val="00DD0EFD"/>
    <w:rsid w:val="00DD16B4"/>
    <w:rsid w:val="00DE2168"/>
    <w:rsid w:val="00DE6E01"/>
    <w:rsid w:val="00DF013C"/>
    <w:rsid w:val="00DF1D56"/>
    <w:rsid w:val="00E019DF"/>
    <w:rsid w:val="00E03271"/>
    <w:rsid w:val="00E03AD1"/>
    <w:rsid w:val="00E106D5"/>
    <w:rsid w:val="00E1447A"/>
    <w:rsid w:val="00E25694"/>
    <w:rsid w:val="00E26239"/>
    <w:rsid w:val="00E3021F"/>
    <w:rsid w:val="00E330DB"/>
    <w:rsid w:val="00E34687"/>
    <w:rsid w:val="00E35AEC"/>
    <w:rsid w:val="00E36779"/>
    <w:rsid w:val="00E40593"/>
    <w:rsid w:val="00E42C31"/>
    <w:rsid w:val="00E4378D"/>
    <w:rsid w:val="00E463D0"/>
    <w:rsid w:val="00E47ADA"/>
    <w:rsid w:val="00E47C18"/>
    <w:rsid w:val="00E5004E"/>
    <w:rsid w:val="00E5634A"/>
    <w:rsid w:val="00E5740F"/>
    <w:rsid w:val="00E57610"/>
    <w:rsid w:val="00E57A24"/>
    <w:rsid w:val="00E677C1"/>
    <w:rsid w:val="00E7133B"/>
    <w:rsid w:val="00E76156"/>
    <w:rsid w:val="00E850FF"/>
    <w:rsid w:val="00E930CB"/>
    <w:rsid w:val="00E93F1F"/>
    <w:rsid w:val="00E94909"/>
    <w:rsid w:val="00EA35F1"/>
    <w:rsid w:val="00EA690B"/>
    <w:rsid w:val="00EB4291"/>
    <w:rsid w:val="00EB449C"/>
    <w:rsid w:val="00EB51E7"/>
    <w:rsid w:val="00EB53A6"/>
    <w:rsid w:val="00EB78C5"/>
    <w:rsid w:val="00EC5553"/>
    <w:rsid w:val="00EC6540"/>
    <w:rsid w:val="00EC78FA"/>
    <w:rsid w:val="00EC7C42"/>
    <w:rsid w:val="00ED0D5F"/>
    <w:rsid w:val="00ED533D"/>
    <w:rsid w:val="00EE0CDB"/>
    <w:rsid w:val="00EE2B6E"/>
    <w:rsid w:val="00F01BF3"/>
    <w:rsid w:val="00F0489E"/>
    <w:rsid w:val="00F066D4"/>
    <w:rsid w:val="00F07C5C"/>
    <w:rsid w:val="00F103A5"/>
    <w:rsid w:val="00F232D1"/>
    <w:rsid w:val="00F266CD"/>
    <w:rsid w:val="00F303D1"/>
    <w:rsid w:val="00F339F1"/>
    <w:rsid w:val="00F36D57"/>
    <w:rsid w:val="00F40A64"/>
    <w:rsid w:val="00F4312A"/>
    <w:rsid w:val="00F441DC"/>
    <w:rsid w:val="00F46F1C"/>
    <w:rsid w:val="00F472CB"/>
    <w:rsid w:val="00F506C5"/>
    <w:rsid w:val="00F507F6"/>
    <w:rsid w:val="00F5175E"/>
    <w:rsid w:val="00F53DEB"/>
    <w:rsid w:val="00F543E1"/>
    <w:rsid w:val="00F570DC"/>
    <w:rsid w:val="00F572B8"/>
    <w:rsid w:val="00F60B3F"/>
    <w:rsid w:val="00F617F8"/>
    <w:rsid w:val="00F62B05"/>
    <w:rsid w:val="00F64689"/>
    <w:rsid w:val="00F70498"/>
    <w:rsid w:val="00F8064A"/>
    <w:rsid w:val="00F8191D"/>
    <w:rsid w:val="00F82765"/>
    <w:rsid w:val="00F839F9"/>
    <w:rsid w:val="00F83C2F"/>
    <w:rsid w:val="00F8701C"/>
    <w:rsid w:val="00F9137D"/>
    <w:rsid w:val="00F91C0D"/>
    <w:rsid w:val="00F9644D"/>
    <w:rsid w:val="00F976FB"/>
    <w:rsid w:val="00F97951"/>
    <w:rsid w:val="00FA129B"/>
    <w:rsid w:val="00FA194F"/>
    <w:rsid w:val="00FA38B3"/>
    <w:rsid w:val="00FB52DE"/>
    <w:rsid w:val="00FB5655"/>
    <w:rsid w:val="00FB6D89"/>
    <w:rsid w:val="00FC702B"/>
    <w:rsid w:val="00FD248C"/>
    <w:rsid w:val="00FD6CD7"/>
    <w:rsid w:val="00FE1778"/>
    <w:rsid w:val="00FE33F0"/>
    <w:rsid w:val="00FE5DC3"/>
    <w:rsid w:val="00FF0ECE"/>
    <w:rsid w:val="00FF6B74"/>
    <w:rsid w:val="10B86D12"/>
    <w:rsid w:val="162739B0"/>
    <w:rsid w:val="1AFA0862"/>
    <w:rsid w:val="216D6338"/>
    <w:rsid w:val="2EB41F72"/>
    <w:rsid w:val="46543C81"/>
    <w:rsid w:val="4E1878F0"/>
    <w:rsid w:val="4F0E1A71"/>
    <w:rsid w:val="51952FA3"/>
    <w:rsid w:val="57EE0C84"/>
    <w:rsid w:val="689A5FC2"/>
    <w:rsid w:val="6ACA35AC"/>
    <w:rsid w:val="6FBB5EF2"/>
    <w:rsid w:val="74867E6B"/>
    <w:rsid w:val="75041B69"/>
    <w:rsid w:val="75083859"/>
    <w:rsid w:val="75FA3FCE"/>
    <w:rsid w:val="77643F9C"/>
    <w:rsid w:val="7A9D4EEA"/>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semiHidden="0" w:uiPriority="35" w:unhideWhenUsed="0"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B"/>
    <w:pPr>
      <w:spacing w:after="200" w:line="276" w:lineRule="auto"/>
    </w:pPr>
    <w:rPr>
      <w:sz w:val="22"/>
      <w:szCs w:val="22"/>
      <w:lang w:val="it-IT" w:eastAsia="en-US"/>
    </w:rPr>
  </w:style>
  <w:style w:type="paragraph" w:styleId="1">
    <w:name w:val="heading 1"/>
    <w:basedOn w:val="a"/>
    <w:link w:val="1Char"/>
    <w:uiPriority w:val="9"/>
    <w:qFormat/>
    <w:rsid w:val="00E7133B"/>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E7133B"/>
    <w:rPr>
      <w:rFonts w:ascii="Times New Roman" w:eastAsia="Times New Roman" w:hAnsi="Times New Roman" w:cs="Times New Roman"/>
      <w:b/>
      <w:bCs/>
      <w:kern w:val="36"/>
      <w:sz w:val="48"/>
      <w:szCs w:val="48"/>
      <w:lang w:eastAsia="it-IT"/>
    </w:rPr>
  </w:style>
  <w:style w:type="paragraph" w:styleId="a3">
    <w:name w:val="caption"/>
    <w:basedOn w:val="a"/>
    <w:next w:val="a"/>
    <w:uiPriority w:val="35"/>
    <w:qFormat/>
    <w:rsid w:val="00E7133B"/>
    <w:pPr>
      <w:spacing w:line="240" w:lineRule="auto"/>
    </w:pPr>
    <w:rPr>
      <w:rFonts w:eastAsia="Times New Roman"/>
      <w:b/>
      <w:bCs/>
      <w:color w:val="4F81BD"/>
      <w:sz w:val="18"/>
      <w:szCs w:val="18"/>
      <w:lang w:eastAsia="it-IT"/>
    </w:rPr>
  </w:style>
  <w:style w:type="paragraph" w:styleId="a4">
    <w:name w:val="annotation text"/>
    <w:basedOn w:val="a"/>
    <w:link w:val="Char"/>
    <w:uiPriority w:val="99"/>
    <w:unhideWhenUsed/>
    <w:rsid w:val="00E7133B"/>
    <w:pPr>
      <w:spacing w:line="240" w:lineRule="auto"/>
    </w:pPr>
    <w:rPr>
      <w:rFonts w:eastAsia="Calibri"/>
      <w:color w:val="000000"/>
      <w:sz w:val="20"/>
      <w:szCs w:val="20"/>
      <w:u w:color="000000"/>
      <w:lang w:eastAsia="it-IT"/>
    </w:rPr>
  </w:style>
  <w:style w:type="character" w:customStyle="1" w:styleId="Char">
    <w:name w:val="批注文字 Char"/>
    <w:link w:val="a4"/>
    <w:uiPriority w:val="99"/>
    <w:rsid w:val="00E7133B"/>
    <w:rPr>
      <w:rFonts w:ascii="Calibri" w:eastAsia="Calibri" w:hAnsi="Calibri" w:cs="Calibri"/>
      <w:color w:val="000000"/>
      <w:sz w:val="20"/>
      <w:szCs w:val="20"/>
      <w:u w:color="000000"/>
      <w:lang w:eastAsia="it-IT"/>
    </w:rPr>
  </w:style>
  <w:style w:type="paragraph" w:styleId="a5">
    <w:name w:val="Balloon Text"/>
    <w:basedOn w:val="a"/>
    <w:link w:val="Char0"/>
    <w:uiPriority w:val="99"/>
    <w:unhideWhenUsed/>
    <w:rsid w:val="00E7133B"/>
    <w:pPr>
      <w:spacing w:after="0" w:line="240" w:lineRule="auto"/>
    </w:pPr>
    <w:rPr>
      <w:rFonts w:ascii="Tahoma" w:hAnsi="Tahoma"/>
      <w:sz w:val="16"/>
      <w:szCs w:val="16"/>
    </w:rPr>
  </w:style>
  <w:style w:type="character" w:customStyle="1" w:styleId="Char0">
    <w:name w:val="批注框文本 Char"/>
    <w:link w:val="a5"/>
    <w:uiPriority w:val="99"/>
    <w:semiHidden/>
    <w:rsid w:val="00E7133B"/>
    <w:rPr>
      <w:rFonts w:ascii="Tahoma" w:hAnsi="Tahoma" w:cs="Tahoma"/>
      <w:sz w:val="16"/>
      <w:szCs w:val="16"/>
    </w:rPr>
  </w:style>
  <w:style w:type="paragraph" w:styleId="a6">
    <w:name w:val="footer"/>
    <w:basedOn w:val="a"/>
    <w:link w:val="Char1"/>
    <w:uiPriority w:val="99"/>
    <w:unhideWhenUsed/>
    <w:rsid w:val="00E7133B"/>
    <w:pPr>
      <w:tabs>
        <w:tab w:val="center" w:pos="4819"/>
        <w:tab w:val="right" w:pos="9638"/>
      </w:tabs>
      <w:spacing w:after="0" w:line="240" w:lineRule="auto"/>
    </w:pPr>
  </w:style>
  <w:style w:type="character" w:customStyle="1" w:styleId="Char1">
    <w:name w:val="页脚 Char"/>
    <w:link w:val="a6"/>
    <w:uiPriority w:val="99"/>
    <w:rsid w:val="00E7133B"/>
  </w:style>
  <w:style w:type="paragraph" w:styleId="a7">
    <w:name w:val="header"/>
    <w:basedOn w:val="a"/>
    <w:link w:val="Char2"/>
    <w:uiPriority w:val="99"/>
    <w:unhideWhenUsed/>
    <w:rsid w:val="00E7133B"/>
    <w:pPr>
      <w:tabs>
        <w:tab w:val="center" w:pos="4819"/>
        <w:tab w:val="right" w:pos="9638"/>
      </w:tabs>
      <w:spacing w:after="0" w:line="240" w:lineRule="auto"/>
    </w:pPr>
  </w:style>
  <w:style w:type="character" w:customStyle="1" w:styleId="Char2">
    <w:name w:val="页眉 Char"/>
    <w:link w:val="a7"/>
    <w:uiPriority w:val="99"/>
    <w:rsid w:val="00E7133B"/>
  </w:style>
  <w:style w:type="paragraph" w:styleId="a8">
    <w:name w:val="annotation subject"/>
    <w:basedOn w:val="a4"/>
    <w:next w:val="a4"/>
    <w:link w:val="Char3"/>
    <w:uiPriority w:val="99"/>
    <w:unhideWhenUsed/>
    <w:rsid w:val="00E7133B"/>
    <w:pPr>
      <w:spacing w:line="276" w:lineRule="auto"/>
    </w:pPr>
    <w:rPr>
      <w:b/>
      <w:bCs/>
      <w:lang w:eastAsia="en-US"/>
    </w:rPr>
  </w:style>
  <w:style w:type="character" w:customStyle="1" w:styleId="Char3">
    <w:name w:val="批注主题 Char"/>
    <w:link w:val="a8"/>
    <w:uiPriority w:val="99"/>
    <w:semiHidden/>
    <w:rsid w:val="00E7133B"/>
    <w:rPr>
      <w:rFonts w:ascii="Calibri" w:eastAsia="Calibri" w:hAnsi="Calibri" w:cs="Calibri"/>
      <w:b/>
      <w:bCs/>
      <w:color w:val="000000"/>
      <w:sz w:val="20"/>
      <w:szCs w:val="20"/>
      <w:u w:color="000000"/>
      <w:lang w:eastAsia="en-US"/>
    </w:rPr>
  </w:style>
  <w:style w:type="table" w:styleId="a9">
    <w:name w:val="Table Grid"/>
    <w:basedOn w:val="a1"/>
    <w:uiPriority w:val="59"/>
    <w:rsid w:val="00E713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FollowedHyperlink"/>
    <w:uiPriority w:val="99"/>
    <w:unhideWhenUsed/>
    <w:rsid w:val="00E7133B"/>
    <w:rPr>
      <w:color w:val="800080"/>
      <w:u w:val="single"/>
    </w:rPr>
  </w:style>
  <w:style w:type="character" w:styleId="ab">
    <w:name w:val="Hyperlink"/>
    <w:uiPriority w:val="99"/>
    <w:unhideWhenUsed/>
    <w:rsid w:val="00E7133B"/>
    <w:rPr>
      <w:color w:val="0000FF"/>
      <w:u w:val="single"/>
    </w:rPr>
  </w:style>
  <w:style w:type="character" w:styleId="ac">
    <w:name w:val="annotation reference"/>
    <w:uiPriority w:val="99"/>
    <w:unhideWhenUsed/>
    <w:rsid w:val="00E7133B"/>
    <w:rPr>
      <w:sz w:val="16"/>
      <w:szCs w:val="16"/>
    </w:rPr>
  </w:style>
  <w:style w:type="character" w:customStyle="1" w:styleId="authors-list-item">
    <w:name w:val="authors-list-item"/>
    <w:rsid w:val="00E7133B"/>
  </w:style>
  <w:style w:type="character" w:customStyle="1" w:styleId="cit">
    <w:name w:val="cit"/>
    <w:rsid w:val="00E7133B"/>
  </w:style>
  <w:style w:type="character" w:customStyle="1" w:styleId="citation-part">
    <w:name w:val="citation-part"/>
    <w:rsid w:val="00E7133B"/>
  </w:style>
  <w:style w:type="character" w:customStyle="1" w:styleId="Hyperlink4">
    <w:name w:val="Hyperlink.4"/>
    <w:rsid w:val="00E7133B"/>
    <w:rPr>
      <w:i/>
      <w:iCs/>
      <w:lang w:val="en-US"/>
    </w:rPr>
  </w:style>
  <w:style w:type="character" w:customStyle="1" w:styleId="comma">
    <w:name w:val="comma"/>
    <w:rsid w:val="00E7133B"/>
  </w:style>
  <w:style w:type="character" w:customStyle="1" w:styleId="author-sup-separator">
    <w:name w:val="author-sup-separator"/>
    <w:rsid w:val="00E7133B"/>
  </w:style>
  <w:style w:type="character" w:customStyle="1" w:styleId="Hyperlink33">
    <w:name w:val="Hyperlink.33"/>
    <w:rsid w:val="00E7133B"/>
    <w:rPr>
      <w:b/>
      <w:bCs/>
      <w:lang w:val="en-US"/>
    </w:rPr>
  </w:style>
  <w:style w:type="character" w:customStyle="1" w:styleId="Hyperlink6">
    <w:name w:val="Hyperlink.6"/>
    <w:rsid w:val="00E7133B"/>
    <w:rPr>
      <w:color w:val="FF2600"/>
      <w:u w:val="none" w:color="FF0000"/>
      <w:lang w:val="en-US"/>
    </w:rPr>
  </w:style>
  <w:style w:type="character" w:customStyle="1" w:styleId="Hyperlink2">
    <w:name w:val="Hyperlink.2"/>
    <w:rsid w:val="00E7133B"/>
    <w:rPr>
      <w:lang w:val="es-ES_tradnl"/>
    </w:rPr>
  </w:style>
  <w:style w:type="character" w:customStyle="1" w:styleId="Hyperlink14">
    <w:name w:val="Hyperlink.14"/>
    <w:rsid w:val="00E7133B"/>
    <w:rPr>
      <w:b/>
      <w:bCs/>
      <w:u w:val="none" w:color="000000"/>
      <w:lang w:val="en-US"/>
    </w:rPr>
  </w:style>
  <w:style w:type="character" w:customStyle="1" w:styleId="acopre1">
    <w:name w:val="acopre1"/>
    <w:rsid w:val="00E7133B"/>
    <w:rPr>
      <w:lang w:val="en-US"/>
    </w:rPr>
  </w:style>
  <w:style w:type="character" w:customStyle="1" w:styleId="Hyperlink13">
    <w:name w:val="Hyperlink.13"/>
    <w:rsid w:val="00E7133B"/>
    <w:rPr>
      <w:color w:val="FF2600"/>
      <w:lang w:val="en-US"/>
    </w:rPr>
  </w:style>
  <w:style w:type="character" w:customStyle="1" w:styleId="Hyperlink1">
    <w:name w:val="Hyperlink.1"/>
    <w:rsid w:val="00E7133B"/>
    <w:rPr>
      <w:lang w:val="it-IT"/>
    </w:rPr>
  </w:style>
  <w:style w:type="character" w:customStyle="1" w:styleId="secondary-date">
    <w:name w:val="secondary-date"/>
    <w:rsid w:val="00E7133B"/>
  </w:style>
  <w:style w:type="character" w:customStyle="1" w:styleId="Hyperlink3">
    <w:name w:val="Hyperlink.3"/>
    <w:rsid w:val="00E7133B"/>
    <w:rPr>
      <w:color w:val="FF2600"/>
      <w:u w:color="C0504D"/>
      <w:lang w:val="en-US"/>
    </w:rPr>
  </w:style>
  <w:style w:type="character" w:customStyle="1" w:styleId="Hyperlink35">
    <w:name w:val="Hyperlink.35"/>
    <w:rsid w:val="00E7133B"/>
    <w:rPr>
      <w:lang w:val="en-US"/>
    </w:rPr>
  </w:style>
  <w:style w:type="character" w:customStyle="1" w:styleId="Hyperlink7">
    <w:name w:val="Hyperlink.7"/>
    <w:rsid w:val="00E7133B"/>
    <w:rPr>
      <w:b/>
      <w:bCs/>
      <w:lang w:val="en-US"/>
    </w:rPr>
  </w:style>
  <w:style w:type="character" w:customStyle="1" w:styleId="Hyperlink36">
    <w:name w:val="Hyperlink.36"/>
    <w:rsid w:val="00E7133B"/>
    <w:rPr>
      <w:lang w:val="sv-SE"/>
    </w:rPr>
  </w:style>
  <w:style w:type="character" w:customStyle="1" w:styleId="docsum-pmid">
    <w:name w:val="docsum-pmid"/>
    <w:rsid w:val="00E7133B"/>
  </w:style>
  <w:style w:type="character" w:customStyle="1" w:styleId="Hyperlink5">
    <w:name w:val="Hyperlink.5"/>
    <w:rsid w:val="00E7133B"/>
    <w:rPr>
      <w:rFonts w:ascii="Trebuchet MS" w:eastAsia="Trebuchet MS" w:hAnsi="Trebuchet MS" w:cs="Trebuchet MS"/>
      <w:color w:val="FF2600"/>
      <w:sz w:val="20"/>
      <w:szCs w:val="20"/>
      <w:u w:val="none" w:color="0000FF"/>
    </w:rPr>
  </w:style>
  <w:style w:type="character" w:customStyle="1" w:styleId="docsum-journal-citation">
    <w:name w:val="docsum-journal-citation"/>
    <w:rsid w:val="00E7133B"/>
  </w:style>
  <w:style w:type="character" w:customStyle="1" w:styleId="citation-doi">
    <w:name w:val="citation-doi"/>
    <w:rsid w:val="00E7133B"/>
  </w:style>
  <w:style w:type="character" w:customStyle="1" w:styleId="period">
    <w:name w:val="period"/>
    <w:rsid w:val="00E7133B"/>
  </w:style>
  <w:style w:type="character" w:customStyle="1" w:styleId="Hyperlink34">
    <w:name w:val="Hyperlink.34"/>
    <w:rsid w:val="00E7133B"/>
    <w:rPr>
      <w:lang w:val="de-DE"/>
    </w:rPr>
  </w:style>
  <w:style w:type="character" w:customStyle="1" w:styleId="Hyperlink0">
    <w:name w:val="Hyperlink.0"/>
    <w:rsid w:val="00E7133B"/>
    <w:rPr>
      <w:u w:val="none" w:color="000000"/>
      <w:lang w:val="en-US"/>
    </w:rPr>
  </w:style>
  <w:style w:type="character" w:customStyle="1" w:styleId="docsum-authors">
    <w:name w:val="docsum-authors"/>
    <w:rsid w:val="00E7133B"/>
  </w:style>
  <w:style w:type="paragraph" w:customStyle="1" w:styleId="DidefaultA">
    <w:name w:val="Di default A"/>
    <w:rsid w:val="00E7133B"/>
    <w:pPr>
      <w:spacing w:after="200" w:line="276" w:lineRule="auto"/>
    </w:pPr>
    <w:rPr>
      <w:rFonts w:ascii="Helvetica" w:eastAsia="Arial Unicode MS" w:hAnsi="Helvetica" w:cs="Arial Unicode MS"/>
      <w:color w:val="000000"/>
      <w:sz w:val="22"/>
      <w:szCs w:val="22"/>
      <w:u w:color="000000"/>
      <w:lang w:val="it-IT" w:eastAsia="it-IT"/>
    </w:rPr>
  </w:style>
  <w:style w:type="paragraph" w:customStyle="1" w:styleId="Didefault">
    <w:name w:val="Di default"/>
    <w:rsid w:val="00E7133B"/>
    <w:rPr>
      <w:rFonts w:ascii="Helvetica" w:eastAsia="Arial Unicode MS" w:hAnsi="Helvetica" w:cs="Arial Unicode MS"/>
      <w:color w:val="000000"/>
      <w:sz w:val="22"/>
      <w:szCs w:val="22"/>
      <w:lang w:val="it-IT" w:eastAsia="it-IT"/>
    </w:rPr>
  </w:style>
  <w:style w:type="paragraph" w:styleId="ad">
    <w:name w:val="List Paragraph"/>
    <w:basedOn w:val="a"/>
    <w:uiPriority w:val="34"/>
    <w:qFormat/>
    <w:rsid w:val="00E7133B"/>
    <w:pPr>
      <w:ind w:left="720"/>
      <w:contextualSpacing/>
    </w:pPr>
  </w:style>
  <w:style w:type="paragraph" w:styleId="ae">
    <w:name w:val="No Spacing"/>
    <w:qFormat/>
    <w:rsid w:val="00E7133B"/>
    <w:pPr>
      <w:spacing w:after="200" w:line="276" w:lineRule="auto"/>
    </w:pPr>
    <w:rPr>
      <w:rFonts w:cs="Calibri"/>
      <w:color w:val="000000"/>
      <w:sz w:val="22"/>
      <w:szCs w:val="22"/>
      <w:u w:color="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semiHidden="0" w:uiPriority="35" w:unhideWhenUsed="0"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it-IT" w:eastAsia="en-US"/>
    </w:rPr>
  </w:style>
  <w:style w:type="paragraph" w:styleId="1">
    <w:name w:val="heading 1"/>
    <w:basedOn w:val="a"/>
    <w:link w:val="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val="x-none"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Times New Roman" w:eastAsia="Times New Roman" w:hAnsi="Times New Roman" w:cs="Times New Roman"/>
      <w:b/>
      <w:bCs/>
      <w:kern w:val="36"/>
      <w:sz w:val="48"/>
      <w:szCs w:val="48"/>
      <w:lang w:eastAsia="it-IT"/>
    </w:rPr>
  </w:style>
  <w:style w:type="paragraph" w:styleId="a3">
    <w:name w:val="caption"/>
    <w:basedOn w:val="a"/>
    <w:next w:val="a"/>
    <w:uiPriority w:val="35"/>
    <w:qFormat/>
    <w:pPr>
      <w:spacing w:line="240" w:lineRule="auto"/>
    </w:pPr>
    <w:rPr>
      <w:rFonts w:eastAsia="Times New Roman"/>
      <w:b/>
      <w:bCs/>
      <w:color w:val="4F81BD"/>
      <w:sz w:val="18"/>
      <w:szCs w:val="18"/>
      <w:lang w:eastAsia="it-IT"/>
    </w:rPr>
  </w:style>
  <w:style w:type="paragraph" w:styleId="a4">
    <w:name w:val="annotation text"/>
    <w:basedOn w:val="a"/>
    <w:link w:val="Char"/>
    <w:uiPriority w:val="99"/>
    <w:unhideWhenUsed/>
    <w:pPr>
      <w:spacing w:line="240" w:lineRule="auto"/>
    </w:pPr>
    <w:rPr>
      <w:rFonts w:eastAsia="Calibri"/>
      <w:color w:val="000000"/>
      <w:sz w:val="20"/>
      <w:szCs w:val="20"/>
      <w:u w:color="000000"/>
      <w:lang w:val="x-none" w:eastAsia="it-IT"/>
    </w:rPr>
  </w:style>
  <w:style w:type="character" w:customStyle="1" w:styleId="Char">
    <w:name w:val="批注文字 Char"/>
    <w:link w:val="a4"/>
    <w:uiPriority w:val="99"/>
    <w:rPr>
      <w:rFonts w:ascii="Calibri" w:eastAsia="Calibri" w:hAnsi="Calibri" w:cs="Calibri"/>
      <w:color w:val="000000"/>
      <w:sz w:val="20"/>
      <w:szCs w:val="20"/>
      <w:u w:color="000000"/>
      <w:lang w:eastAsia="it-IT"/>
    </w:rPr>
  </w:style>
  <w:style w:type="paragraph" w:styleId="a5">
    <w:name w:val="Balloon Text"/>
    <w:basedOn w:val="a"/>
    <w:link w:val="Char0"/>
    <w:uiPriority w:val="99"/>
    <w:unhideWhenUsed/>
    <w:pPr>
      <w:spacing w:after="0" w:line="240" w:lineRule="auto"/>
    </w:pPr>
    <w:rPr>
      <w:rFonts w:ascii="Tahoma" w:hAnsi="Tahoma"/>
      <w:sz w:val="16"/>
      <w:szCs w:val="16"/>
      <w:lang w:val="x-none" w:eastAsia="x-none"/>
    </w:rPr>
  </w:style>
  <w:style w:type="character" w:customStyle="1" w:styleId="Char0">
    <w:name w:val="批注框文本 Char"/>
    <w:link w:val="a5"/>
    <w:uiPriority w:val="99"/>
    <w:semiHidden/>
    <w:rPr>
      <w:rFonts w:ascii="Tahoma" w:hAnsi="Tahoma" w:cs="Tahoma"/>
      <w:sz w:val="16"/>
      <w:szCs w:val="16"/>
    </w:rPr>
  </w:style>
  <w:style w:type="paragraph" w:styleId="a6">
    <w:name w:val="footer"/>
    <w:basedOn w:val="a"/>
    <w:link w:val="Char1"/>
    <w:uiPriority w:val="99"/>
    <w:unhideWhenUsed/>
    <w:pPr>
      <w:tabs>
        <w:tab w:val="center" w:pos="4819"/>
        <w:tab w:val="right" w:pos="9638"/>
      </w:tabs>
      <w:spacing w:after="0" w:line="240" w:lineRule="auto"/>
    </w:pPr>
  </w:style>
  <w:style w:type="character" w:customStyle="1" w:styleId="Char1">
    <w:name w:val="页脚 Char"/>
    <w:link w:val="a6"/>
    <w:uiPriority w:val="99"/>
  </w:style>
  <w:style w:type="paragraph" w:styleId="a7">
    <w:name w:val="header"/>
    <w:basedOn w:val="a"/>
    <w:link w:val="Char2"/>
    <w:uiPriority w:val="99"/>
    <w:unhideWhenUsed/>
    <w:pPr>
      <w:tabs>
        <w:tab w:val="center" w:pos="4819"/>
        <w:tab w:val="right" w:pos="9638"/>
      </w:tabs>
      <w:spacing w:after="0" w:line="240" w:lineRule="auto"/>
    </w:pPr>
  </w:style>
  <w:style w:type="character" w:customStyle="1" w:styleId="Char2">
    <w:name w:val="页眉 Char"/>
    <w:link w:val="a7"/>
    <w:uiPriority w:val="99"/>
  </w:style>
  <w:style w:type="paragraph" w:styleId="a8">
    <w:name w:val="annotation subject"/>
    <w:basedOn w:val="a4"/>
    <w:next w:val="a4"/>
    <w:link w:val="Char3"/>
    <w:uiPriority w:val="99"/>
    <w:unhideWhenUsed/>
    <w:pPr>
      <w:spacing w:line="276" w:lineRule="auto"/>
    </w:pPr>
    <w:rPr>
      <w:b/>
      <w:bCs/>
      <w:lang w:eastAsia="en-US"/>
    </w:rPr>
  </w:style>
  <w:style w:type="character" w:customStyle="1" w:styleId="Char3">
    <w:name w:val="批注主题 Char"/>
    <w:link w:val="a8"/>
    <w:uiPriority w:val="99"/>
    <w:semiHidden/>
    <w:rPr>
      <w:rFonts w:ascii="Calibri" w:eastAsia="Calibri" w:hAnsi="Calibri" w:cs="Calibri"/>
      <w:b/>
      <w:bCs/>
      <w:color w:val="000000"/>
      <w:sz w:val="20"/>
      <w:szCs w:val="20"/>
      <w:u w:color="000000"/>
      <w:lang w:eastAsia="en-US"/>
    </w:rPr>
  </w:style>
  <w:style w:type="table" w:styleId="a9">
    <w:name w:val="Table Grid"/>
    <w:basedOn w:val="a1"/>
    <w:uiPriority w:val="5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FollowedHyperlink"/>
    <w:uiPriority w:val="99"/>
    <w:unhideWhenUsed/>
    <w:rPr>
      <w:color w:val="800080"/>
      <w:u w:val="single"/>
    </w:rPr>
  </w:style>
  <w:style w:type="character" w:styleId="ab">
    <w:name w:val="Hyperlink"/>
    <w:uiPriority w:val="99"/>
    <w:unhideWhenUsed/>
    <w:rPr>
      <w:color w:val="0000FF"/>
      <w:u w:val="single"/>
    </w:rPr>
  </w:style>
  <w:style w:type="character" w:styleId="ac">
    <w:name w:val="annotation reference"/>
    <w:uiPriority w:val="99"/>
    <w:unhideWhenUsed/>
    <w:rPr>
      <w:sz w:val="16"/>
      <w:szCs w:val="16"/>
    </w:rPr>
  </w:style>
  <w:style w:type="character" w:customStyle="1" w:styleId="authors-list-item">
    <w:name w:val="authors-list-item"/>
  </w:style>
  <w:style w:type="character" w:customStyle="1" w:styleId="cit">
    <w:name w:val="cit"/>
  </w:style>
  <w:style w:type="character" w:customStyle="1" w:styleId="citation-part">
    <w:name w:val="citation-part"/>
  </w:style>
  <w:style w:type="character" w:customStyle="1" w:styleId="Hyperlink4">
    <w:name w:val="Hyperlink.4"/>
    <w:rPr>
      <w:i/>
      <w:iCs/>
      <w:lang w:val="en-US"/>
    </w:rPr>
  </w:style>
  <w:style w:type="character" w:customStyle="1" w:styleId="comma">
    <w:name w:val="comma"/>
  </w:style>
  <w:style w:type="character" w:customStyle="1" w:styleId="author-sup-separator">
    <w:name w:val="author-sup-separator"/>
  </w:style>
  <w:style w:type="character" w:customStyle="1" w:styleId="Hyperlink33">
    <w:name w:val="Hyperlink.33"/>
    <w:rPr>
      <w:b/>
      <w:bCs/>
      <w:lang w:val="en-US"/>
    </w:rPr>
  </w:style>
  <w:style w:type="character" w:customStyle="1" w:styleId="Hyperlink6">
    <w:name w:val="Hyperlink.6"/>
    <w:rPr>
      <w:color w:val="FF2600"/>
      <w:u w:val="none" w:color="FF0000"/>
      <w:lang w:val="en-US"/>
    </w:rPr>
  </w:style>
  <w:style w:type="character" w:customStyle="1" w:styleId="Hyperlink2">
    <w:name w:val="Hyperlink.2"/>
    <w:rPr>
      <w:lang w:val="es-ES_tradnl"/>
    </w:rPr>
  </w:style>
  <w:style w:type="character" w:customStyle="1" w:styleId="Hyperlink14">
    <w:name w:val="Hyperlink.14"/>
    <w:rPr>
      <w:b/>
      <w:bCs/>
      <w:u w:val="none" w:color="000000"/>
      <w:lang w:val="en-US"/>
    </w:rPr>
  </w:style>
  <w:style w:type="character" w:customStyle="1" w:styleId="acopre1">
    <w:name w:val="acopre1"/>
    <w:rPr>
      <w:lang w:val="en-US"/>
    </w:rPr>
  </w:style>
  <w:style w:type="character" w:customStyle="1" w:styleId="Hyperlink13">
    <w:name w:val="Hyperlink.13"/>
    <w:rPr>
      <w:color w:val="FF2600"/>
      <w:lang w:val="en-US"/>
    </w:rPr>
  </w:style>
  <w:style w:type="character" w:customStyle="1" w:styleId="Hyperlink1">
    <w:name w:val="Hyperlink.1"/>
    <w:rPr>
      <w:lang w:val="it-IT"/>
    </w:rPr>
  </w:style>
  <w:style w:type="character" w:customStyle="1" w:styleId="secondary-date">
    <w:name w:val="secondary-date"/>
  </w:style>
  <w:style w:type="character" w:customStyle="1" w:styleId="Hyperlink3">
    <w:name w:val="Hyperlink.3"/>
    <w:rPr>
      <w:color w:val="FF2600"/>
      <w:u w:color="C0504D"/>
      <w:lang w:val="en-US"/>
    </w:rPr>
  </w:style>
  <w:style w:type="character" w:customStyle="1" w:styleId="Hyperlink35">
    <w:name w:val="Hyperlink.35"/>
    <w:rPr>
      <w:lang w:val="en-US"/>
    </w:rPr>
  </w:style>
  <w:style w:type="character" w:customStyle="1" w:styleId="Hyperlink7">
    <w:name w:val="Hyperlink.7"/>
    <w:rPr>
      <w:b/>
      <w:bCs/>
      <w:lang w:val="en-US"/>
    </w:rPr>
  </w:style>
  <w:style w:type="character" w:customStyle="1" w:styleId="Hyperlink36">
    <w:name w:val="Hyperlink.36"/>
    <w:rPr>
      <w:lang w:val="sv-SE"/>
    </w:rPr>
  </w:style>
  <w:style w:type="character" w:customStyle="1" w:styleId="docsum-pmid">
    <w:name w:val="docsum-pmid"/>
  </w:style>
  <w:style w:type="character" w:customStyle="1" w:styleId="Hyperlink5">
    <w:name w:val="Hyperlink.5"/>
    <w:rPr>
      <w:rFonts w:ascii="Trebuchet MS" w:eastAsia="Trebuchet MS" w:hAnsi="Trebuchet MS" w:cs="Trebuchet MS"/>
      <w:color w:val="FF2600"/>
      <w:sz w:val="20"/>
      <w:szCs w:val="20"/>
      <w:u w:val="none" w:color="0000FF"/>
    </w:rPr>
  </w:style>
  <w:style w:type="character" w:customStyle="1" w:styleId="docsum-journal-citation">
    <w:name w:val="docsum-journal-citation"/>
  </w:style>
  <w:style w:type="character" w:customStyle="1" w:styleId="citation-doi">
    <w:name w:val="citation-doi"/>
  </w:style>
  <w:style w:type="character" w:customStyle="1" w:styleId="period">
    <w:name w:val="period"/>
  </w:style>
  <w:style w:type="character" w:customStyle="1" w:styleId="Hyperlink34">
    <w:name w:val="Hyperlink.34"/>
    <w:rPr>
      <w:lang w:val="de-DE"/>
    </w:rPr>
  </w:style>
  <w:style w:type="character" w:customStyle="1" w:styleId="Hyperlink0">
    <w:name w:val="Hyperlink.0"/>
    <w:rPr>
      <w:u w:val="none" w:color="000000"/>
      <w:lang w:val="en-US"/>
    </w:rPr>
  </w:style>
  <w:style w:type="character" w:customStyle="1" w:styleId="docsum-authors">
    <w:name w:val="docsum-authors"/>
  </w:style>
  <w:style w:type="paragraph" w:customStyle="1" w:styleId="DidefaultA">
    <w:name w:val="Di default A"/>
    <w:pPr>
      <w:spacing w:after="200" w:line="276" w:lineRule="auto"/>
    </w:pPr>
    <w:rPr>
      <w:rFonts w:ascii="Helvetica" w:eastAsia="Arial Unicode MS" w:hAnsi="Helvetica" w:cs="Arial Unicode MS"/>
      <w:color w:val="000000"/>
      <w:sz w:val="22"/>
      <w:szCs w:val="22"/>
      <w:u w:color="000000"/>
      <w:lang w:val="it-IT" w:eastAsia="it-IT"/>
    </w:rPr>
  </w:style>
  <w:style w:type="paragraph" w:customStyle="1" w:styleId="Didefault">
    <w:name w:val="Di default"/>
    <w:rPr>
      <w:rFonts w:ascii="Helvetica" w:eastAsia="Arial Unicode MS" w:hAnsi="Helvetica" w:cs="Arial Unicode MS"/>
      <w:color w:val="000000"/>
      <w:sz w:val="22"/>
      <w:szCs w:val="22"/>
      <w:lang w:val="it-IT" w:eastAsia="it-IT"/>
    </w:rPr>
  </w:style>
  <w:style w:type="paragraph" w:styleId="ad">
    <w:name w:val="List Paragraph"/>
    <w:basedOn w:val="a"/>
    <w:uiPriority w:val="34"/>
    <w:qFormat/>
    <w:pPr>
      <w:ind w:left="720"/>
      <w:contextualSpacing/>
    </w:pPr>
  </w:style>
  <w:style w:type="paragraph" w:styleId="ae">
    <w:name w:val="No Spacing"/>
    <w:qFormat/>
    <w:pPr>
      <w:spacing w:after="200" w:line="276" w:lineRule="auto"/>
    </w:pPr>
    <w:rPr>
      <w:rFonts w:cs="Calibri"/>
      <w:color w:val="000000"/>
      <w:sz w:val="22"/>
      <w:szCs w:val="22"/>
      <w:u w:color="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4489">
      <w:bodyDiv w:val="1"/>
      <w:marLeft w:val="0"/>
      <w:marRight w:val="0"/>
      <w:marTop w:val="0"/>
      <w:marBottom w:val="0"/>
      <w:divBdr>
        <w:top w:val="none" w:sz="0" w:space="0" w:color="auto"/>
        <w:left w:val="none" w:sz="0" w:space="0" w:color="auto"/>
        <w:bottom w:val="none" w:sz="0" w:space="0" w:color="auto"/>
        <w:right w:val="none" w:sz="0" w:space="0" w:color="auto"/>
      </w:divBdr>
    </w:div>
    <w:div w:id="1270893925">
      <w:bodyDiv w:val="1"/>
      <w:marLeft w:val="0"/>
      <w:marRight w:val="0"/>
      <w:marTop w:val="0"/>
      <w:marBottom w:val="0"/>
      <w:divBdr>
        <w:top w:val="none" w:sz="0" w:space="0" w:color="auto"/>
        <w:left w:val="none" w:sz="0" w:space="0" w:color="auto"/>
        <w:bottom w:val="none" w:sz="0" w:space="0" w:color="auto"/>
        <w:right w:val="none" w:sz="0" w:space="0" w:color="auto"/>
      </w:divBdr>
      <w:divsChild>
        <w:div w:id="1963804243">
          <w:marLeft w:val="0"/>
          <w:marRight w:val="0"/>
          <w:marTop w:val="0"/>
          <w:marBottom w:val="0"/>
          <w:divBdr>
            <w:top w:val="none" w:sz="0" w:space="0" w:color="auto"/>
            <w:left w:val="none" w:sz="0" w:space="0" w:color="auto"/>
            <w:bottom w:val="none" w:sz="0" w:space="0" w:color="auto"/>
            <w:right w:val="none" w:sz="0" w:space="0" w:color="auto"/>
          </w:divBdr>
          <w:divsChild>
            <w:div w:id="1979529953">
              <w:marLeft w:val="0"/>
              <w:marRight w:val="0"/>
              <w:marTop w:val="0"/>
              <w:marBottom w:val="0"/>
              <w:divBdr>
                <w:top w:val="none" w:sz="0" w:space="0" w:color="auto"/>
                <w:left w:val="none" w:sz="0" w:space="0" w:color="auto"/>
                <w:bottom w:val="none" w:sz="0" w:space="0" w:color="auto"/>
                <w:right w:val="none" w:sz="0" w:space="0" w:color="auto"/>
              </w:divBdr>
            </w:div>
          </w:divsChild>
        </w:div>
        <w:div w:id="7583282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186/1475-2840-10-8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i.org/10.1016/j.jpeds.2007.08.044" TargetMode="External"/><Relationship Id="rId5" Type="http://schemas.openxmlformats.org/officeDocument/2006/relationships/footnotes" Target="footnotes.xml"/><Relationship Id="rId15" Type="http://schemas.openxmlformats.org/officeDocument/2006/relationships/hyperlink" Target="https://dx.doi.org/10.1155%2F2015%2F474561" TargetMode="External"/><Relationship Id="rId10" Type="http://schemas.openxmlformats.org/officeDocument/2006/relationships/hyperlink" Target="https://doi.org/10.1111/j.1399-5448.2007.00246.x" TargetMode="External"/><Relationship Id="rId4" Type="http://schemas.openxmlformats.org/officeDocument/2006/relationships/webSettings" Target="webSettings.xml"/><Relationship Id="rId9" Type="http://schemas.openxmlformats.org/officeDocument/2006/relationships/hyperlink" Target="https://doi.org/10.1111/j.1747-0803.2006.00015.x" TargetMode="External"/><Relationship Id="rId14" Type="http://schemas.openxmlformats.org/officeDocument/2006/relationships/hyperlink" Target="https://doi.org/10.1111/apa.128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58</Pages>
  <Words>11985</Words>
  <Characters>68320</Characters>
  <Application>Microsoft Office Word</Application>
  <DocSecurity>0</DocSecurity>
  <Lines>569</Lines>
  <Paragraphs>160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80145</CharactersWithSpaces>
  <SharedDoc>false</SharedDoc>
  <HLinks>
    <vt:vector size="42" baseType="variant">
      <vt:variant>
        <vt:i4>3539040</vt:i4>
      </vt:variant>
      <vt:variant>
        <vt:i4>18</vt:i4>
      </vt:variant>
      <vt:variant>
        <vt:i4>0</vt:i4>
      </vt:variant>
      <vt:variant>
        <vt:i4>5</vt:i4>
      </vt:variant>
      <vt:variant>
        <vt:lpwstr>https://dx.doi.org/10.1155%2F2015%2F474561</vt:lpwstr>
      </vt:variant>
      <vt:variant>
        <vt:lpwstr/>
      </vt:variant>
      <vt:variant>
        <vt:i4>4784211</vt:i4>
      </vt:variant>
      <vt:variant>
        <vt:i4>15</vt:i4>
      </vt:variant>
      <vt:variant>
        <vt:i4>0</vt:i4>
      </vt:variant>
      <vt:variant>
        <vt:i4>5</vt:i4>
      </vt:variant>
      <vt:variant>
        <vt:lpwstr>https://doi.org/10.1111/apa.12877</vt:lpwstr>
      </vt:variant>
      <vt:variant>
        <vt:lpwstr/>
      </vt:variant>
      <vt:variant>
        <vt:i4>3080313</vt:i4>
      </vt:variant>
      <vt:variant>
        <vt:i4>12</vt:i4>
      </vt:variant>
      <vt:variant>
        <vt:i4>0</vt:i4>
      </vt:variant>
      <vt:variant>
        <vt:i4>5</vt:i4>
      </vt:variant>
      <vt:variant>
        <vt:lpwstr>about:blank</vt:lpwstr>
      </vt:variant>
      <vt:variant>
        <vt:lpwstr/>
      </vt:variant>
      <vt:variant>
        <vt:i4>3735650</vt:i4>
      </vt:variant>
      <vt:variant>
        <vt:i4>9</vt:i4>
      </vt:variant>
      <vt:variant>
        <vt:i4>0</vt:i4>
      </vt:variant>
      <vt:variant>
        <vt:i4>5</vt:i4>
      </vt:variant>
      <vt:variant>
        <vt:lpwstr>https://doi.org/10.1186/1475-2840-10-88</vt:lpwstr>
      </vt:variant>
      <vt:variant>
        <vt:lpwstr/>
      </vt:variant>
      <vt:variant>
        <vt:i4>2818158</vt:i4>
      </vt:variant>
      <vt:variant>
        <vt:i4>6</vt:i4>
      </vt:variant>
      <vt:variant>
        <vt:i4>0</vt:i4>
      </vt:variant>
      <vt:variant>
        <vt:i4>5</vt:i4>
      </vt:variant>
      <vt:variant>
        <vt:lpwstr>https://doi.org/10.1016/j.jpeds.2007.08.044</vt:lpwstr>
      </vt:variant>
      <vt:variant>
        <vt:lpwstr/>
      </vt:variant>
      <vt:variant>
        <vt:i4>5373983</vt:i4>
      </vt:variant>
      <vt:variant>
        <vt:i4>3</vt:i4>
      </vt:variant>
      <vt:variant>
        <vt:i4>0</vt:i4>
      </vt:variant>
      <vt:variant>
        <vt:i4>5</vt:i4>
      </vt:variant>
      <vt:variant>
        <vt:lpwstr>https://doi.org/10.1111/j.1399-5448.2007.00246.x</vt:lpwstr>
      </vt:variant>
      <vt:variant>
        <vt:lpwstr/>
      </vt:variant>
      <vt:variant>
        <vt:i4>5832720</vt:i4>
      </vt:variant>
      <vt:variant>
        <vt:i4>0</vt:i4>
      </vt:variant>
      <vt:variant>
        <vt:i4>0</vt:i4>
      </vt:variant>
      <vt:variant>
        <vt:i4>5</vt:i4>
      </vt:variant>
      <vt:variant>
        <vt:lpwstr>https://doi.org/10.1111/j.1747-0803.2006.00015.x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dc:creator>
  <cp:lastModifiedBy>HP</cp:lastModifiedBy>
  <cp:revision>30</cp:revision>
  <cp:lastPrinted>2021-05-11T06:14:00Z</cp:lastPrinted>
  <dcterms:created xsi:type="dcterms:W3CDTF">2021-06-03T18:40:00Z</dcterms:created>
  <dcterms:modified xsi:type="dcterms:W3CDTF">2021-06-07T00:56:00Z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F9A44FDF1CD84E42A26A8E4EC0FCF476</vt:lpwstr>
  </property>
</Properties>
</file>