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3E09" w14:textId="3433CB5F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olor w:val="000000"/>
        </w:rPr>
        <w:t>Name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Journal: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i/>
          <w:color w:val="000000"/>
        </w:rPr>
        <w:t>World</w:t>
      </w:r>
      <w:r w:rsidR="003E49C9" w:rsidRPr="00BA2E0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i/>
          <w:color w:val="000000"/>
        </w:rPr>
        <w:t>Journal</w:t>
      </w:r>
      <w:r w:rsidR="003E49C9" w:rsidRPr="00BA2E0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i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i/>
          <w:color w:val="000000"/>
        </w:rPr>
        <w:t>Gastrointestinal</w:t>
      </w:r>
      <w:r w:rsidR="003E49C9" w:rsidRPr="00BA2E0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i/>
          <w:color w:val="000000"/>
        </w:rPr>
        <w:t>Surgery</w:t>
      </w:r>
    </w:p>
    <w:p w14:paraId="6877D102" w14:textId="333311E1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olor w:val="000000"/>
        </w:rPr>
        <w:t>Manuscript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NO: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63178</w:t>
      </w:r>
    </w:p>
    <w:p w14:paraId="579A2FBD" w14:textId="3833459B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olor w:val="000000"/>
        </w:rPr>
        <w:t>Manuscript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Type: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SYSTEMATIC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REVIEWS</w:t>
      </w:r>
    </w:p>
    <w:p w14:paraId="512642B8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DA7D9C" w14:textId="2BF677E4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olor w:val="000000"/>
        </w:rPr>
        <w:t>Litera</w:t>
      </w:r>
      <w:r w:rsidR="00E62490" w:rsidRPr="00BA2E0C">
        <w:rPr>
          <w:rFonts w:ascii="Book Antiqua" w:eastAsia="Book Antiqua" w:hAnsi="Book Antiqua" w:cs="Book Antiqua"/>
          <w:b/>
          <w:color w:val="000000"/>
        </w:rPr>
        <w:t>ture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BA2E0C">
        <w:rPr>
          <w:rFonts w:ascii="Book Antiqua" w:eastAsia="Book Antiqua" w:hAnsi="Book Antiqua" w:cs="Book Antiqua"/>
          <w:b/>
          <w:color w:val="000000"/>
        </w:rPr>
        <w:t>review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BA2E0C">
        <w:rPr>
          <w:rFonts w:ascii="Book Antiqua" w:eastAsia="Book Antiqua" w:hAnsi="Book Antiqua" w:cs="Book Antiqua"/>
          <w:b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BA2E0C">
        <w:rPr>
          <w:rFonts w:ascii="Book Antiqua" w:eastAsia="Book Antiqua" w:hAnsi="Book Antiqua" w:cs="Book Antiqua"/>
          <w:b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BA2E0C">
        <w:rPr>
          <w:rFonts w:ascii="Book Antiqua" w:eastAsia="Book Antiqua" w:hAnsi="Book Antiqua" w:cs="Book Antiqua"/>
          <w:b/>
          <w:color w:val="000000"/>
        </w:rPr>
        <w:t>outcome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BA2E0C">
        <w:rPr>
          <w:rFonts w:ascii="Book Antiqua" w:eastAsia="Book Antiqua" w:hAnsi="Book Antiqua" w:cs="Book Antiqua"/>
          <w:b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BA2E0C">
        <w:rPr>
          <w:rFonts w:ascii="Book Antiqua" w:eastAsia="Book Antiqua" w:hAnsi="Book Antiqua" w:cs="Book Antiqua"/>
          <w:b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BA2E0C">
        <w:rPr>
          <w:rFonts w:ascii="Book Antiqua" w:eastAsia="Book Antiqua" w:hAnsi="Book Antiqua" w:cs="Book Antiqua"/>
          <w:b/>
          <w:color w:val="000000"/>
        </w:rPr>
        <w:t>methods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BA2E0C">
        <w:rPr>
          <w:rFonts w:ascii="Book Antiqua" w:eastAsia="Book Antiqua" w:hAnsi="Book Antiqua" w:cs="Book Antiqua"/>
          <w:b/>
          <w:color w:val="000000"/>
        </w:rPr>
        <w:t>used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BA2E0C">
        <w:rPr>
          <w:rFonts w:ascii="Book Antiqua" w:eastAsia="Book Antiqua" w:hAnsi="Book Antiqua" w:cs="Book Antiqua"/>
          <w:b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BA2E0C">
        <w:rPr>
          <w:rFonts w:ascii="Book Antiqua" w:eastAsia="Book Antiqua" w:hAnsi="Book Antiqua" w:cs="Book Antiqua"/>
          <w:b/>
          <w:color w:val="000000"/>
        </w:rPr>
        <w:t>improve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BA2E0C">
        <w:rPr>
          <w:rFonts w:ascii="Book Antiqua" w:eastAsia="Book Antiqua" w:hAnsi="Book Antiqua" w:cs="Book Antiqua"/>
          <w:b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BA2E0C">
        <w:rPr>
          <w:rFonts w:ascii="Book Antiqua" w:eastAsia="Book Antiqua" w:hAnsi="Book Antiqua" w:cs="Book Antiqua"/>
          <w:b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BA2E0C">
        <w:rPr>
          <w:rFonts w:ascii="Book Antiqua" w:eastAsia="Book Antiqua" w:hAnsi="Book Antiqua" w:cs="Book Antiqua"/>
          <w:b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BA2E0C">
        <w:rPr>
          <w:rFonts w:ascii="Book Antiqua" w:eastAsia="Book Antiqua" w:hAnsi="Book Antiqua" w:cs="Book Antiqua"/>
          <w:b/>
          <w:color w:val="000000"/>
        </w:rPr>
        <w:t>rec</w:t>
      </w:r>
      <w:r w:rsidRPr="00BA2E0C">
        <w:rPr>
          <w:rFonts w:ascii="Book Antiqua" w:eastAsia="Book Antiqua" w:hAnsi="Book Antiqua" w:cs="Book Antiqua"/>
          <w:b/>
          <w:color w:val="000000"/>
        </w:rPr>
        <w:t>tocele</w:t>
      </w:r>
    </w:p>
    <w:p w14:paraId="3011B1AC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D9F1D2" w14:textId="6BF442A0" w:rsidR="00A77B3E" w:rsidRPr="00BA2E0C" w:rsidRDefault="00E62490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Fathy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Review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rectocele</w:t>
      </w:r>
    </w:p>
    <w:p w14:paraId="111ED311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93FB7B" w14:textId="4C6D8E11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Mohammad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Fathy,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Ahmed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Hossam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Elfallal,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Sameh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Hany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Emile</w:t>
      </w:r>
    </w:p>
    <w:p w14:paraId="56238263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4DEE9A" w14:textId="6C764AAF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bCs/>
          <w:color w:val="000000"/>
        </w:rPr>
        <w:t>Mohammad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Fathy,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Hossam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Elfallal,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Sameh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Hany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Emile,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General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S</w:t>
      </w:r>
      <w:r w:rsidRPr="00BA2E0C">
        <w:rPr>
          <w:rFonts w:ascii="Book Antiqua" w:eastAsia="Book Antiqua" w:hAnsi="Book Antiqua" w:cs="Book Antiqua"/>
          <w:color w:val="000000"/>
        </w:rPr>
        <w:t>urgery,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Mansoura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University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Faculty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Medicine,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Mansoura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35516,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Egypt</w:t>
      </w:r>
    </w:p>
    <w:p w14:paraId="67C74D3B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EAAE9E" w14:textId="5CA4AF91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Fathy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Elfallal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AH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collected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data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wrote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manuscript</w:t>
      </w:r>
      <w:r w:rsidR="004B17E7" w:rsidRPr="00BA2E0C">
        <w:rPr>
          <w:rFonts w:ascii="Book Antiqua" w:eastAsia="Book Antiqua" w:hAnsi="Book Antiqua" w:cs="Book Antiqua"/>
          <w:color w:val="000000"/>
        </w:rPr>
        <w:t>;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Emile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SH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designed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revised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manuscript.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</w:p>
    <w:p w14:paraId="3D39C99A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F7E97E" w14:textId="4F6A5450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Sameh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Hany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Emile,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FACS,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MBChB,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General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S</w:t>
      </w:r>
      <w:r w:rsidRPr="00BA2E0C">
        <w:rPr>
          <w:rFonts w:ascii="Book Antiqua" w:eastAsia="Book Antiqua" w:hAnsi="Book Antiqua" w:cs="Book Antiqua"/>
          <w:color w:val="000000"/>
        </w:rPr>
        <w:t>urgery,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Mansoura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University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Faculty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Medicine,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2246" w:rsidRPr="00BA2E0C">
        <w:rPr>
          <w:rFonts w:ascii="Book Antiqua" w:eastAsia="Book Antiqua" w:hAnsi="Book Antiqua" w:cs="Book Antiqua"/>
          <w:color w:val="000000"/>
        </w:rPr>
        <w:t>60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2246" w:rsidRPr="00BA2E0C">
        <w:rPr>
          <w:rFonts w:ascii="Book Antiqua" w:eastAsia="Book Antiqua" w:hAnsi="Book Antiqua" w:cs="Book Antiqua"/>
          <w:color w:val="000000"/>
        </w:rPr>
        <w:t>ElGomhouria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2246" w:rsidRPr="00BA2E0C">
        <w:rPr>
          <w:rFonts w:ascii="Book Antiqua" w:eastAsia="Book Antiqua" w:hAnsi="Book Antiqua" w:cs="Book Antiqua"/>
          <w:color w:val="000000"/>
        </w:rPr>
        <w:t>street,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Mansoura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35516,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2246" w:rsidRPr="00BA2E0C">
        <w:rPr>
          <w:rFonts w:ascii="Book Antiqua" w:eastAsia="Book Antiqua" w:hAnsi="Book Antiqua" w:cs="Book Antiqua"/>
          <w:color w:val="000000"/>
        </w:rPr>
        <w:t>Dakahlia,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Egypt.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sameh200@hotmail.com</w:t>
      </w:r>
    </w:p>
    <w:p w14:paraId="7DC56AB9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9C4767" w14:textId="514DFB35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January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25,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2021</w:t>
      </w:r>
    </w:p>
    <w:p w14:paraId="1B6BE834" w14:textId="463FE2FF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179F" w:rsidRPr="00BA2E0C">
        <w:rPr>
          <w:rFonts w:ascii="Book Antiqua" w:eastAsia="Book Antiqua" w:hAnsi="Book Antiqua" w:cs="Book Antiqua"/>
          <w:color w:val="000000"/>
        </w:rPr>
        <w:t>June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F179F" w:rsidRPr="00BA2E0C">
        <w:rPr>
          <w:rFonts w:ascii="Book Antiqua" w:eastAsia="Book Antiqua" w:hAnsi="Book Antiqua" w:cs="Book Antiqua"/>
          <w:color w:val="000000"/>
        </w:rPr>
        <w:t>18,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F179F" w:rsidRPr="00BA2E0C">
        <w:rPr>
          <w:rFonts w:ascii="Book Antiqua" w:eastAsia="Book Antiqua" w:hAnsi="Book Antiqua" w:cs="Book Antiqua"/>
          <w:color w:val="000000"/>
        </w:rPr>
        <w:t>2021</w:t>
      </w:r>
    </w:p>
    <w:p w14:paraId="15B7C5B2" w14:textId="25CF071A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3E49C9" w:rsidRPr="00BA2E0C">
        <w:rPr>
          <w:rFonts w:ascii="Book Antiqua" w:eastAsia="宋体" w:hAnsi="Book Antiqua"/>
          <w:color w:val="000000" w:themeColor="text1"/>
        </w:rPr>
        <w:t>July 22, 2021</w:t>
      </w:r>
      <w:bookmarkEnd w:id="0"/>
      <w:bookmarkEnd w:id="1"/>
      <w:bookmarkEnd w:id="2"/>
    </w:p>
    <w:p w14:paraId="4627F6FC" w14:textId="7B557BDB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3844" w:rsidRPr="00BA2E0C">
        <w:rPr>
          <w:rFonts w:ascii="Book Antiqua" w:eastAsia="Book Antiqua" w:hAnsi="Book Antiqua" w:cs="Book Antiqua"/>
          <w:color w:val="000000"/>
        </w:rPr>
        <w:t>September 27, 2021</w:t>
      </w:r>
    </w:p>
    <w:p w14:paraId="063AF9AB" w14:textId="6BD91C7D" w:rsidR="0054513E" w:rsidRPr="00BA2E0C" w:rsidRDefault="0054513E">
      <w:pPr>
        <w:rPr>
          <w:rFonts w:ascii="Book Antiqua" w:hAnsi="Book Antiqua"/>
        </w:rPr>
      </w:pPr>
      <w:r w:rsidRPr="00BA2E0C">
        <w:rPr>
          <w:rFonts w:ascii="Book Antiqua" w:hAnsi="Book Antiqua"/>
        </w:rPr>
        <w:br w:type="page"/>
      </w:r>
    </w:p>
    <w:p w14:paraId="0326DB41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A2E0C" w:rsidSect="0054513E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8B99D" w14:textId="77777777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B45811E" w14:textId="77777777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BACKGROUND</w:t>
      </w:r>
    </w:p>
    <w:p w14:paraId="147747E0" w14:textId="28C62F29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commonly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parous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women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sometimes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associated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obstructed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defecation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syndrome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(ODS).</w:t>
      </w:r>
    </w:p>
    <w:p w14:paraId="3F0D0609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AD60CE" w14:textId="77777777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AIM</w:t>
      </w:r>
    </w:p>
    <w:p w14:paraId="2367C15D" w14:textId="65C05C98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current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literature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regard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outcome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(TPR)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modifications.</w:t>
      </w:r>
    </w:p>
    <w:p w14:paraId="5E71D072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568014" w14:textId="77777777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METHODS</w:t>
      </w:r>
    </w:p>
    <w:p w14:paraId="447C50DD" w14:textId="1FAD203E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organized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literature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search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outcome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performed.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PubMed/Medline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Google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Scholar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queried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period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January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1991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through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December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2020.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outcome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measures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sexual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functions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continence,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changes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manometric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parameters,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quality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life.</w:t>
      </w:r>
    </w:p>
    <w:p w14:paraId="703700B4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22F21B" w14:textId="77777777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RESULTS</w:t>
      </w:r>
    </w:p>
    <w:p w14:paraId="1CAE9AE7" w14:textId="37FD70B9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screening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306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24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articles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found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eligible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inclusion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review.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Nine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(301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patients)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median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postoperative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72.7%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(range,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45.8</w:t>
      </w:r>
      <w:r w:rsidR="004B17E7" w:rsidRPr="00BA2E0C">
        <w:rPr>
          <w:rFonts w:ascii="Book Antiqua" w:eastAsia="Book Antiqua" w:hAnsi="Book Antiqua" w:cs="Book Antiqua"/>
          <w:color w:val="000000"/>
        </w:rPr>
        <w:t>%</w:t>
      </w:r>
      <w:r w:rsidRPr="00BA2E0C">
        <w:rPr>
          <w:rFonts w:ascii="Book Antiqua" w:eastAsia="Book Antiqua" w:hAnsi="Book Antiqua" w:cs="Book Antiqua"/>
          <w:color w:val="000000"/>
        </w:rPr>
        <w:t>-83.3%</w:t>
      </w:r>
      <w:r w:rsidR="0054513E" w:rsidRPr="00BA2E0C">
        <w:rPr>
          <w:rFonts w:ascii="Book Antiqua" w:eastAsia="Book Antiqua" w:hAnsi="Book Antiqua" w:cs="Book Antiqua"/>
          <w:color w:val="000000"/>
        </w:rPr>
        <w:t>)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reduction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size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41.4</w:t>
      </w:r>
      <w:r w:rsidR="004B17E7" w:rsidRPr="00BA2E0C">
        <w:rPr>
          <w:rFonts w:ascii="Book Antiqua" w:eastAsia="Book Antiqua" w:hAnsi="Book Antiqua" w:cs="Book Antiqua"/>
          <w:color w:val="000000"/>
        </w:rPr>
        <w:t>%</w:t>
      </w:r>
      <w:r w:rsidRPr="00BA2E0C">
        <w:rPr>
          <w:rFonts w:ascii="Book Antiqua" w:eastAsia="Book Antiqua" w:hAnsi="Book Antiqua" w:cs="Book Antiqua"/>
          <w:color w:val="000000"/>
        </w:rPr>
        <w:t>-95</w:t>
      </w:r>
      <w:r w:rsidR="0054513E" w:rsidRPr="00BA2E0C">
        <w:rPr>
          <w:rFonts w:ascii="Book Antiqua" w:eastAsia="Book Antiqua" w:hAnsi="Book Antiqua" w:cs="Book Antiqua"/>
          <w:color w:val="000000"/>
        </w:rPr>
        <w:t>.0</w:t>
      </w:r>
      <w:r w:rsidRPr="00BA2E0C">
        <w:rPr>
          <w:rFonts w:ascii="Book Antiqua" w:eastAsia="Book Antiqua" w:hAnsi="Book Antiqua" w:cs="Book Antiqua"/>
          <w:color w:val="000000"/>
        </w:rPr>
        <w:t>%.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entailed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omission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levatorplasty,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addition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concomitant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lateral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internal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sphincterotomy,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changing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direction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plication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septum,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site-specific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repair.</w:t>
      </w:r>
    </w:p>
    <w:p w14:paraId="71794005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99F12F" w14:textId="77777777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CONCLUSION</w:t>
      </w:r>
    </w:p>
    <w:p w14:paraId="53C66B2B" w14:textId="479B665F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associated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satisfactory,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yet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variable,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parallel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increase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quality-of-life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score.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Several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described.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omission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lastRenderedPageBreak/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levatorplasty,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insertion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performing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lateral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sphincterotomy,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changing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direction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plication,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site-specific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indications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yet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fully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clear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need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further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prospective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help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tailor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technique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patients.</w:t>
      </w:r>
    </w:p>
    <w:p w14:paraId="7E0A3B51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928570" w14:textId="2D766D70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repair;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Rectocele;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Review;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Modifications;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Outcome</w:t>
      </w:r>
    </w:p>
    <w:p w14:paraId="150E965F" w14:textId="77777777" w:rsidR="00BD33C7" w:rsidRDefault="00BD33C7" w:rsidP="00BD33C7">
      <w:pPr>
        <w:spacing w:line="360" w:lineRule="auto"/>
        <w:jc w:val="both"/>
        <w:rPr>
          <w:lang w:eastAsia="zh-CN"/>
        </w:rPr>
      </w:pPr>
    </w:p>
    <w:p w14:paraId="6BAB7973" w14:textId="77777777" w:rsidR="00BD33C7" w:rsidRDefault="00BD33C7" w:rsidP="00BD33C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2C5F20CC" w14:textId="77777777" w:rsidR="00BD33C7" w:rsidRDefault="00BD33C7" w:rsidP="00BD33C7">
      <w:pPr>
        <w:spacing w:line="360" w:lineRule="auto"/>
        <w:jc w:val="both"/>
        <w:rPr>
          <w:lang w:eastAsia="zh-CN"/>
        </w:rPr>
      </w:pPr>
    </w:p>
    <w:p w14:paraId="7C3FA13A" w14:textId="1D57D284" w:rsidR="00D00037" w:rsidRDefault="00BD33C7" w:rsidP="00BD33C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cs="Book Antiqua"/>
          <w:b/>
          <w:color w:val="000000"/>
          <w:lang w:eastAsia="zh-CN"/>
        </w:rPr>
        <w:t>Citation: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Fathy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M,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Elfallal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AH,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Emile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SH.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Literature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review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outcome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methods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used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improve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BA2E0C">
        <w:rPr>
          <w:rFonts w:ascii="Book Antiqua" w:eastAsia="Book Antiqua" w:hAnsi="Book Antiqua" w:cs="Book Antiqua"/>
          <w:color w:val="000000"/>
        </w:rPr>
        <w:t>re</w:t>
      </w:r>
      <w:r w:rsidR="00D95225" w:rsidRPr="00BA2E0C">
        <w:rPr>
          <w:rFonts w:ascii="Book Antiqua" w:eastAsia="Book Antiqua" w:hAnsi="Book Antiqua" w:cs="Book Antiqua"/>
          <w:color w:val="000000"/>
        </w:rPr>
        <w:t>ctocele.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2021;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28445F" w:rsidRPr="00BA2E0C">
        <w:rPr>
          <w:rFonts w:ascii="Book Antiqua" w:eastAsia="Book Antiqua" w:hAnsi="Book Antiqua" w:cs="Book Antiqua"/>
          <w:color w:val="000000"/>
        </w:rPr>
        <w:t xml:space="preserve">13(9): </w:t>
      </w:r>
      <w:r w:rsidR="00D00037" w:rsidRPr="00D00037">
        <w:rPr>
          <w:rFonts w:ascii="Book Antiqua" w:eastAsia="Book Antiqua" w:hAnsi="Book Antiqua" w:cs="Book Antiqua"/>
          <w:color w:val="000000"/>
        </w:rPr>
        <w:t>1063-1078</w:t>
      </w:r>
    </w:p>
    <w:p w14:paraId="013B99CB" w14:textId="5E1D19FE" w:rsidR="00D00037" w:rsidRDefault="0028445F" w:rsidP="00BD33C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2E0C">
        <w:rPr>
          <w:rFonts w:ascii="Book Antiqua" w:eastAsia="Book Antiqua" w:hAnsi="Book Antiqua" w:cs="Book Antiqua"/>
          <w:color w:val="000000"/>
        </w:rPr>
        <w:t>URL: https://www.wjgnet.com/1948-9366/full/v13/i9/</w:t>
      </w:r>
      <w:r w:rsidR="00D00037" w:rsidRPr="00D00037">
        <w:rPr>
          <w:rFonts w:ascii="Book Antiqua" w:eastAsia="Book Antiqua" w:hAnsi="Book Antiqua" w:cs="Book Antiqua"/>
          <w:color w:val="000000"/>
        </w:rPr>
        <w:t>1063</w:t>
      </w:r>
      <w:r w:rsidRPr="00BA2E0C">
        <w:rPr>
          <w:rFonts w:ascii="Book Antiqua" w:eastAsia="Book Antiqua" w:hAnsi="Book Antiqua" w:cs="Book Antiqua"/>
          <w:color w:val="000000"/>
        </w:rPr>
        <w:t xml:space="preserve">.htm  </w:t>
      </w:r>
    </w:p>
    <w:p w14:paraId="2AE39D66" w14:textId="5984C149" w:rsidR="00A77B3E" w:rsidRPr="00BA2E0C" w:rsidRDefault="0028445F" w:rsidP="00BD33C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DOI: https://dx.doi.org/10.4240/wjgs.v13.i9.</w:t>
      </w:r>
      <w:r w:rsidR="00D00037" w:rsidRPr="00D00037">
        <w:rPr>
          <w:rFonts w:ascii="Book Antiqua" w:eastAsia="Book Antiqua" w:hAnsi="Book Antiqua" w:cs="Book Antiqua"/>
          <w:color w:val="000000"/>
        </w:rPr>
        <w:t>1063</w:t>
      </w:r>
    </w:p>
    <w:p w14:paraId="791A26F2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550A65" w14:textId="46F2C4A9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organized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literature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search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outcome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performed.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Out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306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24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found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eligible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inclusion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review.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Nine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(301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patients)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median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postoperative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54513E" w:rsidRPr="00BA2E0C">
        <w:rPr>
          <w:rFonts w:ascii="Book Antiqua" w:eastAsia="Book Antiqua" w:hAnsi="Book Antiqua" w:cs="Book Antiqua"/>
          <w:color w:val="000000"/>
        </w:rPr>
        <w:t xml:space="preserve">obstructed defecation syndrome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72.7%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(range,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45.8</w:t>
      </w:r>
      <w:r w:rsidR="004B17E7" w:rsidRPr="00BA2E0C">
        <w:rPr>
          <w:rFonts w:ascii="Book Antiqua" w:eastAsia="Book Antiqua" w:hAnsi="Book Antiqua" w:cs="Book Antiqua"/>
          <w:color w:val="000000"/>
        </w:rPr>
        <w:t>%</w:t>
      </w:r>
      <w:r w:rsidRPr="00BA2E0C">
        <w:rPr>
          <w:rFonts w:ascii="Book Antiqua" w:eastAsia="Book Antiqua" w:hAnsi="Book Antiqua" w:cs="Book Antiqua"/>
          <w:color w:val="000000"/>
        </w:rPr>
        <w:t>-83.3%)</w:t>
      </w:r>
      <w:r w:rsidR="0054513E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whereas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reduction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size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41.4%-95</w:t>
      </w:r>
      <w:r w:rsidR="0054513E" w:rsidRPr="00BA2E0C">
        <w:rPr>
          <w:rFonts w:ascii="Book Antiqua" w:eastAsia="Book Antiqua" w:hAnsi="Book Antiqua" w:cs="Book Antiqua"/>
          <w:color w:val="000000"/>
        </w:rPr>
        <w:t>.0</w:t>
      </w:r>
      <w:r w:rsidRPr="00BA2E0C">
        <w:rPr>
          <w:rFonts w:ascii="Book Antiqua" w:eastAsia="Book Antiqua" w:hAnsi="Book Antiqua" w:cs="Book Antiqua"/>
          <w:color w:val="000000"/>
        </w:rPr>
        <w:t>%.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entailed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omission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levatorplasty,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addition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concomitant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lateral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internal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sphincterotomy,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changing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direction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plication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septum,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site-specific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repair.</w:t>
      </w:r>
    </w:p>
    <w:p w14:paraId="087D23AE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E83D90" w14:textId="77777777" w:rsidR="0054513E" w:rsidRPr="00BA2E0C" w:rsidRDefault="0054513E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BA2E0C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43CE6D34" w14:textId="7C22B78B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140370F" w14:textId="12876FBD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Anatomic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background</w:t>
      </w:r>
    </w:p>
    <w:p w14:paraId="778D2C1D" w14:textId="25F2B2F5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variant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pelvic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organ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prolapse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(POP)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defined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herniation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rectum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posterior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lumen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through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weakness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defect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septum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(RVS)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RVS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connective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tissue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fascia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separates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genital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system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digestive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tract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firmly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adherent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closely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attached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vagina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anorectum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thickness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RVS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varies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0.1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211976" w:rsidRPr="00BA2E0C">
        <w:rPr>
          <w:rFonts w:ascii="Book Antiqua" w:eastAsia="Book Antiqua" w:hAnsi="Book Antiqua" w:cs="Book Antiqua"/>
          <w:color w:val="000000"/>
        </w:rPr>
        <w:t>mm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2.6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mm,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thicker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medially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looser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adipose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laterally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</w:p>
    <w:p w14:paraId="6030CB8D" w14:textId="77777777" w:rsidR="004B17E7" w:rsidRPr="00BA2E0C" w:rsidRDefault="004B17E7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E2436D" w14:textId="7CA4BB78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Incidence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pathogenesis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C41A634" w14:textId="6A6F68CD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affects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nearly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two-thirds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parous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women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variable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degrees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associated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suggested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strong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association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between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delivery,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namely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first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delivery,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development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size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However</w:t>
      </w:r>
      <w:r w:rsidR="00963654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nearly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12%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nulliparous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women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also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develop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secondary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congenital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defects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BA2E0C">
        <w:rPr>
          <w:rFonts w:ascii="Book Antiqua" w:eastAsia="Book Antiqua" w:hAnsi="Book Antiqua" w:cs="Book Antiqua"/>
          <w:color w:val="000000"/>
        </w:rPr>
        <w:t>.</w:t>
      </w:r>
    </w:p>
    <w:p w14:paraId="2D92119A" w14:textId="730E2F25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pathogenesis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multifactorial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variety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modifiable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non-modifiable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factors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result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loss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integrity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RVS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development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Non-modifiable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risk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factors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advanced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genetic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susceptibility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whereas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modifiable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risk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factors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greater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parity,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history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delivery,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history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pelvic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surgery,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obesity,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level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education,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constipation,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chronic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increase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intra-abdominal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pressure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</w:p>
    <w:p w14:paraId="57BA0C66" w14:textId="7666EFC3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Basically,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based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defects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RVS.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According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Diets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Steensma</w:t>
      </w:r>
      <w:r w:rsidR="00963654" w:rsidRPr="00BA2E0C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delivery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leads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increased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prevalence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size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already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present,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asymptomatic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defects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RVS.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Richardson</w:t>
      </w:r>
      <w:r w:rsidR="00BE3E43" w:rsidRPr="00BA2E0C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BE3E43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suggested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etiology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related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discreet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defects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RVS.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most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common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defects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transverse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break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just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above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body.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</w:p>
    <w:p w14:paraId="177A7B86" w14:textId="15016F1B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A2E0C">
        <w:rPr>
          <w:rFonts w:ascii="Book Antiqua" w:eastAsia="Book Antiqua" w:hAnsi="Book Antiqua" w:cs="Book Antiqua"/>
          <w:color w:val="000000"/>
        </w:rPr>
        <w:t>Further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factors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contribute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development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loss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natural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fixation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impairs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ability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posterior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wall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resist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pressures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behind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addition,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long-standing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denervation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pelvic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floor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widening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lastRenderedPageBreak/>
        <w:t>genital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hiatus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during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delivery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worsen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condition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Also,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change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orientation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levator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ani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muscles,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which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important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elements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support,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response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birth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trauma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contribute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pathogenesis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observed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levator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ani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muscles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stretched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200%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beyond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threshold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stretch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injuries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during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second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stage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labor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BA2E0C">
        <w:rPr>
          <w:rFonts w:ascii="Book Antiqua" w:eastAsia="Book Antiqua" w:hAnsi="Book Antiqua" w:cs="Book Antiqua"/>
          <w:color w:val="000000"/>
        </w:rPr>
        <w:t>.</w:t>
      </w:r>
    </w:p>
    <w:p w14:paraId="629A9524" w14:textId="77777777" w:rsidR="00211976" w:rsidRPr="00BA2E0C" w:rsidRDefault="00211976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50E18EAF" w14:textId="7ED9D364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features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82BA297" w14:textId="4B43E490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usually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presents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many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constant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day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day.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pelvic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feeling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pressure,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feeling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posterior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bulge,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manifestations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obstructed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defecation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syndrome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(ODS),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constipation,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dyspareunia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Physical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examination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both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assessment.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graded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according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Baden-Walker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system</w:t>
      </w:r>
      <w:r w:rsidR="00963654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which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measures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distance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most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distal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point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prolapsed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wall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hymen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during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Valsalva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maneuver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ensure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better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accuracy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reliability,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211976" w:rsidRPr="00BA2E0C">
        <w:rPr>
          <w:rFonts w:ascii="Book Antiqua" w:eastAsia="Book Antiqua" w:hAnsi="Book Antiqua" w:cs="Book Antiqua"/>
          <w:color w:val="000000"/>
        </w:rPr>
        <w:t>POP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quantification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system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two-point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method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followed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grading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BA2E0C">
        <w:rPr>
          <w:rFonts w:ascii="Book Antiqua" w:eastAsia="Book Antiqua" w:hAnsi="Book Antiqua" w:cs="Book Antiqua"/>
          <w:color w:val="000000"/>
        </w:rPr>
        <w:t>.</w:t>
      </w:r>
    </w:p>
    <w:p w14:paraId="46209E3C" w14:textId="77777777" w:rsidR="00211976" w:rsidRPr="00BA2E0C" w:rsidRDefault="00211976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0984F3" w14:textId="576A00D5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13E2F20" w14:textId="0659379C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Fluoroscopic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defecography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usually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anatomical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involves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introduction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contrast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medium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rectum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anatomy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function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during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straining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X-ray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machine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special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commode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worthy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93%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healthy,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radiologic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fluoroscopic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defecography.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indication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predominantly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just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radiologic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anatomical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>rectocele.</w:t>
      </w:r>
      <w:r w:rsidR="003E49C9" w:rsidRPr="00BA2E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27D1F8D" w14:textId="06A434D1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More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superior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X</w:t>
      </w:r>
      <w:r w:rsidRPr="00BA2E0C">
        <w:rPr>
          <w:rFonts w:ascii="Book Antiqua" w:eastAsia="Book Antiqua" w:hAnsi="Book Antiqua" w:cs="Book Antiqua"/>
          <w:color w:val="000000"/>
        </w:rPr>
        <w:t>-ray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defecography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dynamic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magnetic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resonance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imaging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defecography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963654"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confer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detailed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diagnosis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easily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reconstruct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sequence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images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video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condition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precisely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Also,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endoanal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ultrasonography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dynamic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(echodefecography)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ultrasonography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lastRenderedPageBreak/>
        <w:t>are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successfully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body,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sphincters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</w:p>
    <w:p w14:paraId="05302BDC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0F3CEA" w14:textId="5A1A9C64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7A09401" w14:textId="02F4B13D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Non-surgical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management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involves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eating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high-fiber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diet,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increasing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intake,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stool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softeners.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addition,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pelvic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floor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physiotherapy,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Kegel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exercises,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but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appear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successful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anterior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compartment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prolapse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pessaries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have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good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results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succeed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avoid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surgery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nearly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two-third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BA2E0C">
        <w:rPr>
          <w:rFonts w:ascii="Book Antiqua" w:eastAsia="Book Antiqua" w:hAnsi="Book Antiqua" w:cs="Book Antiqua"/>
          <w:color w:val="000000"/>
        </w:rPr>
        <w:t>.</w:t>
      </w:r>
    </w:p>
    <w:p w14:paraId="665AD0A3" w14:textId="2A6951C4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Surgical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management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reserved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those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fail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conservative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treatment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Surgery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aims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correcting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anatomy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strengthening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wall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well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correcting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coexisting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pathology.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achieved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through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transvaginal,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transanal,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abdominal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approaches.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most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common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preferable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approach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gynecologists,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while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transanal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preferable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approaches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coloproctologists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transabdominal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approach,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namely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ventral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mesh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rectopexy,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mainly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indicated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high-level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associated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internal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prolapse</w:t>
      </w:r>
      <w:r w:rsidR="00E5710C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and/or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descending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perinium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syndrome,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associated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genital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prolapse,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contraindicated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3,20]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</w:p>
    <w:p w14:paraId="4502FB2B" w14:textId="25729290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approach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have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advantage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over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transanal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approaches</w:t>
      </w:r>
      <w:r w:rsidR="00E5710C" w:rsidRPr="00BA2E0C">
        <w:rPr>
          <w:rFonts w:ascii="Book Antiqua" w:eastAsia="Book Antiqua" w:hAnsi="Book Antiqua" w:cs="Book Antiqua"/>
          <w:color w:val="000000"/>
        </w:rPr>
        <w:t xml:space="preserve"> 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does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involve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mucosa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does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induce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stretching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sphincter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muscles</w:t>
      </w:r>
      <w:r w:rsidR="00E5710C" w:rsidRPr="00BA2E0C">
        <w:rPr>
          <w:rFonts w:ascii="Book Antiqua" w:eastAsia="Book Antiqua" w:hAnsi="Book Antiqua" w:cs="Book Antiqua"/>
          <w:color w:val="000000"/>
        </w:rPr>
        <w:t xml:space="preserve"> 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therefore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does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compromise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sexual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functions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continence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mechanism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BA2E0C">
        <w:rPr>
          <w:rFonts w:ascii="Book Antiqua" w:eastAsia="Book Antiqua" w:hAnsi="Book Antiqua" w:cs="Book Antiqua"/>
          <w:color w:val="000000"/>
        </w:rPr>
        <w:t>.</w:t>
      </w:r>
    </w:p>
    <w:p w14:paraId="1AEF30E0" w14:textId="77777777" w:rsidR="00211976" w:rsidRPr="00BA2E0C" w:rsidRDefault="00211976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1E6A876D" w14:textId="34CD6E6A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7DA1C2A" w14:textId="39D8C61D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procedure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usually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done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under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anesthesia.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placed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lithotomy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position</w:t>
      </w:r>
      <w:r w:rsidR="00E5710C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buttocks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separated.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curvilinear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incision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made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between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verge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posterior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fourchette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allow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proper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dissection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space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anterior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sphincter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complex.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combination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blunt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lastRenderedPageBreak/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sharp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dissection,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help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digital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palpation,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separation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mucosa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wall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achieved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taking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care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avoid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injury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vagina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rectum.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dissection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continued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until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bulge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fully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exposed.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Then,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plication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RVS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performed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side-to-side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manner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interrupted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absorbable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sutures.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approach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usually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combined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levatorplasty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restore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normal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hiatus.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sphincteroplasty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also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performed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case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sphincter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defects.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adequate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hemostasis,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perineorrhaphy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performed</w:t>
      </w:r>
      <w:r w:rsidR="00E5710C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skin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closed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interrupted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absorbable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sutures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BA2E0C">
        <w:rPr>
          <w:rFonts w:ascii="Book Antiqua" w:eastAsia="Book Antiqua" w:hAnsi="Book Antiqua" w:cs="Book Antiqua"/>
          <w:color w:val="000000"/>
        </w:rPr>
        <w:t>.</w:t>
      </w:r>
    </w:p>
    <w:p w14:paraId="0577609C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C20322" w14:textId="5659DAC3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E49C9" w:rsidRPr="00BA2E0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A2E0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E49C9" w:rsidRPr="00BA2E0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A2E0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0FF0D9C" w14:textId="1269DB2B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3BA06D8" w14:textId="1F862383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This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comprehensive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literature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review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which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organized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literature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search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completed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following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keywords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E5710C" w:rsidRPr="00BA2E0C">
        <w:rPr>
          <w:rFonts w:ascii="Book Antiqua" w:eastAsia="Book Antiqua" w:hAnsi="Book Antiqua" w:cs="Book Antiqua"/>
          <w:color w:val="000000"/>
        </w:rPr>
        <w:t>“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E5710C" w:rsidRPr="00BA2E0C">
        <w:rPr>
          <w:rFonts w:ascii="Book Antiqua" w:eastAsia="Book Antiqua" w:hAnsi="Book Antiqua" w:cs="Book Antiqua"/>
          <w:color w:val="000000"/>
        </w:rPr>
        <w:t>,”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E5710C" w:rsidRPr="00BA2E0C">
        <w:rPr>
          <w:rFonts w:ascii="Book Antiqua" w:eastAsia="Book Antiqua" w:hAnsi="Book Antiqua" w:cs="Book Antiqua"/>
          <w:color w:val="000000"/>
        </w:rPr>
        <w:t>“</w:t>
      </w:r>
      <w:r w:rsidRPr="00BA2E0C">
        <w:rPr>
          <w:rFonts w:ascii="Book Antiqua" w:eastAsia="Book Antiqua" w:hAnsi="Book Antiqua" w:cs="Book Antiqua"/>
          <w:color w:val="000000"/>
        </w:rPr>
        <w:t>anterior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E5710C" w:rsidRPr="00BA2E0C">
        <w:rPr>
          <w:rFonts w:ascii="Book Antiqua" w:eastAsia="Book Antiqua" w:hAnsi="Book Antiqua" w:cs="Book Antiqua"/>
          <w:color w:val="000000"/>
        </w:rPr>
        <w:t>,”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E5710C" w:rsidRPr="00BA2E0C">
        <w:rPr>
          <w:rFonts w:ascii="Book Antiqua" w:eastAsia="Book Antiqua" w:hAnsi="Book Antiqua" w:cs="Book Antiqua"/>
          <w:color w:val="000000"/>
        </w:rPr>
        <w:t>“</w:t>
      </w:r>
      <w:r w:rsidRPr="00BA2E0C">
        <w:rPr>
          <w:rFonts w:ascii="Book Antiqua" w:eastAsia="Book Antiqua" w:hAnsi="Book Antiqua" w:cs="Book Antiqua"/>
          <w:color w:val="000000"/>
        </w:rPr>
        <w:t>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E5710C" w:rsidRPr="00BA2E0C">
        <w:rPr>
          <w:rFonts w:ascii="Book Antiqua" w:eastAsia="Book Antiqua" w:hAnsi="Book Antiqua" w:cs="Book Antiqua"/>
          <w:color w:val="000000"/>
        </w:rPr>
        <w:t>,”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E5710C" w:rsidRPr="00BA2E0C">
        <w:rPr>
          <w:rFonts w:ascii="Book Antiqua" w:eastAsia="Book Antiqua" w:hAnsi="Book Antiqua" w:cs="Book Antiqua"/>
          <w:color w:val="000000"/>
        </w:rPr>
        <w:t>“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E5710C" w:rsidRPr="00BA2E0C">
        <w:rPr>
          <w:rFonts w:ascii="Book Antiqua" w:eastAsia="Book Antiqua" w:hAnsi="Book Antiqua" w:cs="Book Antiqua"/>
          <w:color w:val="000000"/>
        </w:rPr>
        <w:t>,”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E5710C" w:rsidRPr="00BA2E0C">
        <w:rPr>
          <w:rFonts w:ascii="Book Antiqua" w:eastAsia="Book Antiqua" w:hAnsi="Book Antiqua" w:cs="Book Antiqua"/>
          <w:color w:val="000000"/>
        </w:rPr>
        <w:t>“</w:t>
      </w:r>
      <w:r w:rsidRPr="00BA2E0C">
        <w:rPr>
          <w:rFonts w:ascii="Book Antiqua" w:eastAsia="Book Antiqua" w:hAnsi="Book Antiqua" w:cs="Book Antiqua"/>
          <w:color w:val="000000"/>
        </w:rPr>
        <w:t>pelvic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organ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prolapse</w:t>
      </w:r>
      <w:r w:rsidR="00E5710C" w:rsidRPr="00BA2E0C">
        <w:rPr>
          <w:rFonts w:ascii="Book Antiqua" w:eastAsia="Book Antiqua" w:hAnsi="Book Antiqua" w:cs="Book Antiqua"/>
          <w:color w:val="000000"/>
        </w:rPr>
        <w:t>,”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E5710C" w:rsidRPr="00BA2E0C">
        <w:rPr>
          <w:rFonts w:ascii="Book Antiqua" w:eastAsia="Book Antiqua" w:hAnsi="Book Antiqua" w:cs="Book Antiqua"/>
          <w:color w:val="000000"/>
        </w:rPr>
        <w:t>“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approach</w:t>
      </w:r>
      <w:r w:rsidR="00E5710C" w:rsidRPr="00BA2E0C">
        <w:rPr>
          <w:rFonts w:ascii="Book Antiqua" w:eastAsia="Book Antiqua" w:hAnsi="Book Antiqua" w:cs="Book Antiqua"/>
          <w:color w:val="000000"/>
        </w:rPr>
        <w:t>,”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E5710C" w:rsidRPr="00BA2E0C">
        <w:rPr>
          <w:rFonts w:ascii="Book Antiqua" w:eastAsia="Book Antiqua" w:hAnsi="Book Antiqua" w:cs="Book Antiqua"/>
          <w:color w:val="000000"/>
        </w:rPr>
        <w:t>“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E5710C" w:rsidRPr="00BA2E0C">
        <w:rPr>
          <w:rFonts w:ascii="Book Antiqua" w:eastAsia="Book Antiqua" w:hAnsi="Book Antiqua" w:cs="Book Antiqua"/>
          <w:color w:val="000000"/>
        </w:rPr>
        <w:t>.”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Eligible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identified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searching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PubMed/Medline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database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Google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Scholar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addition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manual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search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reference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lists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retrieved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search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process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started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January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1991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through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December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2020.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</w:p>
    <w:p w14:paraId="02A558E6" w14:textId="2974C440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inclusion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criteria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comprised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prospective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retrospective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case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series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cohort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randomized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clinical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trials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outcome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least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D3EE1" w:rsidRPr="00BA2E0C">
        <w:rPr>
          <w:rFonts w:ascii="Book Antiqua" w:eastAsia="Book Antiqua" w:hAnsi="Book Antiqua" w:cs="Book Antiqua"/>
          <w:color w:val="000000"/>
        </w:rPr>
        <w:t>6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follow-up.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excluded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irrelevant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techniques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outcome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clearly,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articles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without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English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full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text.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</w:p>
    <w:p w14:paraId="1C502D86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EF2979" w14:textId="77777777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416F5DA" w14:textId="43B332B8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11976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analysi</w:t>
      </w: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0FE27F72" w14:textId="44A9F1AA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preliminary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search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yielded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306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articles.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duplicates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subtraction,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264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articles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initially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screened.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screening,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excluded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irrelevant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types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(review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articles,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case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letters,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conferences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papers),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articles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languages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lastRenderedPageBreak/>
        <w:t>other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English,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finally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24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eligible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analysis.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13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retrospective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D3EE1" w:rsidRPr="00BA2E0C">
        <w:rPr>
          <w:rFonts w:ascii="Book Antiqua" w:eastAsia="Book Antiqua" w:hAnsi="Book Antiqua" w:cs="Book Antiqua"/>
          <w:color w:val="000000"/>
        </w:rPr>
        <w:t>7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prospective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D3EE1" w:rsidRPr="00BA2E0C">
        <w:rPr>
          <w:rFonts w:ascii="Book Antiqua" w:eastAsia="Book Antiqua" w:hAnsi="Book Antiqua" w:cs="Book Antiqua"/>
          <w:color w:val="000000"/>
        </w:rPr>
        <w:t>4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randomized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trials.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literature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search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selection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process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outlined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Figure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1.</w:t>
      </w:r>
    </w:p>
    <w:p w14:paraId="7F3FE452" w14:textId="19B85C70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24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1349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821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(60.9%)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underwent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either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techniques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shown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Figure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2.</w:t>
      </w:r>
    </w:p>
    <w:p w14:paraId="4CBD9CB9" w14:textId="77777777" w:rsidR="00F237A8" w:rsidRPr="00BA2E0C" w:rsidRDefault="00F237A8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B0B1BC" w14:textId="78D18D2C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Clas</w:t>
      </w:r>
      <w:r w:rsidR="00211976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sical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11976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11976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repair</w:t>
      </w:r>
    </w:p>
    <w:p w14:paraId="3D9F5948" w14:textId="043276E0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total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301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nine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underwent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average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43.2-63.3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years</w:t>
      </w:r>
      <w:r w:rsidR="003D3EE1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follow-up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duration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6-48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(Table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1).</w:t>
      </w:r>
    </w:p>
    <w:p w14:paraId="2530ECC9" w14:textId="3ADB7ADE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median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postoperative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72.7%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(range,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45.8</w:t>
      </w:r>
      <w:r w:rsidR="00211976" w:rsidRPr="00BA2E0C">
        <w:rPr>
          <w:rFonts w:ascii="Book Antiqua" w:eastAsia="Book Antiqua" w:hAnsi="Book Antiqua" w:cs="Book Antiqua"/>
          <w:color w:val="000000"/>
        </w:rPr>
        <w:t>%</w:t>
      </w:r>
      <w:r w:rsidRPr="00BA2E0C">
        <w:rPr>
          <w:rFonts w:ascii="Book Antiqua" w:eastAsia="Book Antiqua" w:hAnsi="Book Antiqua" w:cs="Book Antiqua"/>
          <w:color w:val="000000"/>
        </w:rPr>
        <w:t>-83.3%)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237A8" w:rsidRPr="00BA2E0C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-31]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specifically,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significant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decline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measure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54.8</w:t>
      </w:r>
      <w:r w:rsidR="00211976" w:rsidRPr="00BA2E0C">
        <w:rPr>
          <w:rFonts w:ascii="Book Antiqua" w:eastAsia="Book Antiqua" w:hAnsi="Book Antiqua" w:cs="Book Antiqua"/>
          <w:color w:val="000000"/>
        </w:rPr>
        <w:t>%</w:t>
      </w:r>
      <w:r w:rsidRPr="00BA2E0C">
        <w:rPr>
          <w:rFonts w:ascii="Book Antiqua" w:eastAsia="Book Antiqua" w:hAnsi="Book Antiqua" w:cs="Book Antiqua"/>
          <w:color w:val="000000"/>
        </w:rPr>
        <w:t>-78</w:t>
      </w:r>
      <w:r w:rsidR="003D3EE1" w:rsidRPr="00BA2E0C">
        <w:rPr>
          <w:rFonts w:ascii="Book Antiqua" w:eastAsia="Book Antiqua" w:hAnsi="Book Antiqua" w:cs="Book Antiqua"/>
          <w:color w:val="000000"/>
        </w:rPr>
        <w:t>.0</w:t>
      </w:r>
      <w:r w:rsidRPr="00BA2E0C">
        <w:rPr>
          <w:rFonts w:ascii="Book Antiqua" w:eastAsia="Book Antiqua" w:hAnsi="Book Antiqua" w:cs="Book Antiqua"/>
          <w:color w:val="000000"/>
        </w:rPr>
        <w:t>%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23,24,27,28]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fluoroscopic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defecography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reduction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depth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41.4</w:t>
      </w:r>
      <w:r w:rsidR="00211976" w:rsidRPr="00BA2E0C">
        <w:rPr>
          <w:rFonts w:ascii="Book Antiqua" w:eastAsia="Book Antiqua" w:hAnsi="Book Antiqua" w:cs="Book Antiqua"/>
          <w:color w:val="000000"/>
        </w:rPr>
        <w:t>%</w:t>
      </w:r>
      <w:r w:rsidRPr="00BA2E0C">
        <w:rPr>
          <w:rFonts w:ascii="Book Antiqua" w:eastAsia="Book Antiqua" w:hAnsi="Book Antiqua" w:cs="Book Antiqua"/>
          <w:color w:val="000000"/>
        </w:rPr>
        <w:t>-95</w:t>
      </w:r>
      <w:r w:rsidR="003D3EE1" w:rsidRPr="00BA2E0C">
        <w:rPr>
          <w:rFonts w:ascii="Book Antiqua" w:eastAsia="Book Antiqua" w:hAnsi="Book Antiqua" w:cs="Book Antiqua"/>
          <w:color w:val="000000"/>
        </w:rPr>
        <w:t>.0</w:t>
      </w:r>
      <w:r w:rsidRPr="00BA2E0C">
        <w:rPr>
          <w:rFonts w:ascii="Book Antiqua" w:eastAsia="Book Antiqua" w:hAnsi="Book Antiqua" w:cs="Book Antiqua"/>
          <w:color w:val="000000"/>
        </w:rPr>
        <w:t>%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23-25,27,31]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D3EE1" w:rsidRPr="00BA2E0C">
        <w:rPr>
          <w:rFonts w:ascii="Book Antiqua" w:eastAsia="Book Antiqua" w:hAnsi="Book Antiqua" w:cs="Book Antiqua"/>
          <w:color w:val="000000"/>
        </w:rPr>
        <w:t xml:space="preserve"> 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regard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changes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continence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state,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Mills</w:t>
      </w:r>
      <w:r w:rsidR="00211976" w:rsidRPr="00BA2E0C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fecal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incontinence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all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during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follow-up,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combined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D3EE1" w:rsidRPr="00BA2E0C">
        <w:rPr>
          <w:rFonts w:ascii="Book Antiqua" w:eastAsia="Book Antiqua" w:hAnsi="Book Antiqua" w:cs="Book Antiqua"/>
          <w:color w:val="000000"/>
        </w:rPr>
        <w:t>fecal incontinence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significant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both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complaints.</w:t>
      </w:r>
    </w:p>
    <w:p w14:paraId="60F89563" w14:textId="7C3BE06D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Anal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pressure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sensation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showed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variable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results.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According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Balata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0E5B68" w:rsidRPr="00BA2E0C">
        <w:rPr>
          <w:rFonts w:ascii="Book Antiqua" w:eastAsia="Book Antiqua" w:hAnsi="Book Antiqua" w:cs="Book Antiqua"/>
          <w:color w:val="000000"/>
        </w:rPr>
        <w:t xml:space="preserve">, </w:t>
      </w:r>
      <w:r w:rsidRPr="00BA2E0C">
        <w:rPr>
          <w:rFonts w:ascii="Book Antiqua" w:eastAsia="Book Antiqua" w:hAnsi="Book Antiqua" w:cs="Book Antiqua"/>
          <w:color w:val="000000"/>
        </w:rPr>
        <w:t>there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0E5B68" w:rsidRPr="00BA2E0C">
        <w:rPr>
          <w:rFonts w:ascii="Book Antiqua" w:eastAsia="Book Antiqua" w:hAnsi="Book Antiqua" w:cs="Book Antiqua"/>
          <w:color w:val="000000"/>
        </w:rPr>
        <w:t xml:space="preserve">a </w:t>
      </w:r>
      <w:r w:rsidRPr="00BA2E0C">
        <w:rPr>
          <w:rFonts w:ascii="Book Antiqua" w:eastAsia="Book Antiqua" w:hAnsi="Book Antiqua" w:cs="Book Antiqua"/>
          <w:color w:val="000000"/>
        </w:rPr>
        <w:t>significant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increase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maximum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resting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pressure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(MRP)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maximum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squeeze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pressure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contrast,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Ayabaca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non-significant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decline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MRP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0E5B68" w:rsidRPr="00BA2E0C">
        <w:rPr>
          <w:rFonts w:ascii="Book Antiqua" w:eastAsia="Book Antiqua" w:hAnsi="Book Antiqua" w:cs="Book Antiqua"/>
          <w:color w:val="000000"/>
        </w:rPr>
        <w:t>maximum squeeze pressure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Two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significant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decrease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threshold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sensation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24,27]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</w:p>
    <w:p w14:paraId="3B87E3E9" w14:textId="6A81BDD5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Patient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satisfaction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procedure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commonly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literature.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Balata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documented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significant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12-Item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211976" w:rsidRPr="00BA2E0C">
        <w:rPr>
          <w:rFonts w:ascii="Book Antiqua" w:eastAsia="Book Antiqua" w:hAnsi="Book Antiqua" w:cs="Book Antiqua"/>
          <w:color w:val="000000"/>
        </w:rPr>
        <w:t>POP</w:t>
      </w:r>
      <w:r w:rsidRPr="00BA2E0C">
        <w:rPr>
          <w:rFonts w:ascii="Book Antiqua" w:eastAsia="Book Antiqua" w:hAnsi="Book Antiqua" w:cs="Book Antiqua"/>
          <w:color w:val="000000"/>
        </w:rPr>
        <w:t>/Urinary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Incontinence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Sexual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Questionnaire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score.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Also,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non-significant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sexual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satisfaction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decreased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incidence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dyspareunia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12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Another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study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dyspareunia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reaching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50%</w:t>
      </w:r>
      <w:r w:rsidR="000E5B68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whereas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Hirst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satisfaction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78.8%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patients.</w:t>
      </w:r>
    </w:p>
    <w:p w14:paraId="673F3F87" w14:textId="0BA9A442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A2E0C">
        <w:rPr>
          <w:rFonts w:ascii="Book Antiqua" w:eastAsia="Book Antiqua" w:hAnsi="Book Antiqua" w:cs="Book Antiqua"/>
          <w:color w:val="000000"/>
        </w:rPr>
        <w:t>Farid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correlation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between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reduction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size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contrast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another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failed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find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significant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correlation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between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two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parameters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Overall,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recurrence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recorded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7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(2.3%)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</w:t>
      </w:r>
      <w:r w:rsidR="000E5B68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rates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recurrence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6.3</w:t>
      </w:r>
      <w:r w:rsidR="00B31C1A" w:rsidRPr="00BA2E0C">
        <w:rPr>
          <w:rFonts w:ascii="Book Antiqua" w:eastAsia="Book Antiqua" w:hAnsi="Book Antiqua" w:cs="Book Antiqua"/>
          <w:color w:val="000000"/>
        </w:rPr>
        <w:t>%</w:t>
      </w:r>
      <w:r w:rsidRPr="00BA2E0C">
        <w:rPr>
          <w:rFonts w:ascii="Book Antiqua" w:eastAsia="Book Antiqua" w:hAnsi="Book Antiqua" w:cs="Book Antiqua"/>
          <w:color w:val="000000"/>
        </w:rPr>
        <w:t>-15.2%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across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reviewed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23,29]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developed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43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(14.3%)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0E5B68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most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common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wound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infection.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wound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dehiscence,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hematoma,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urine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retention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23-31]</w:t>
      </w:r>
      <w:r w:rsidRPr="00BA2E0C">
        <w:rPr>
          <w:rFonts w:ascii="Book Antiqua" w:eastAsia="Book Antiqua" w:hAnsi="Book Antiqua" w:cs="Book Antiqua"/>
          <w:color w:val="000000"/>
        </w:rPr>
        <w:t>.</w:t>
      </w:r>
    </w:p>
    <w:p w14:paraId="2EE73CEB" w14:textId="77777777" w:rsidR="00B31C1A" w:rsidRPr="00BA2E0C" w:rsidRDefault="00B31C1A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00750EBD" w14:textId="48639CD0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Mo</w:t>
      </w:r>
      <w:r w:rsidR="00B31C1A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difications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31C1A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31C1A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31C1A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31C1A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31C1A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repair</w:t>
      </w:r>
    </w:p>
    <w:p w14:paraId="4A2F2FF9" w14:textId="685C54FB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bCs/>
          <w:color w:val="000000"/>
        </w:rPr>
        <w:t>Insertion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implant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or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without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performing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repair</w:t>
      </w:r>
      <w:r w:rsidR="00B31C1A" w:rsidRPr="00BA2E0C">
        <w:rPr>
          <w:rFonts w:ascii="Book Antiqua" w:eastAsia="Book Antiqua" w:hAnsi="Book Antiqua" w:cs="Book Antiqua"/>
          <w:b/>
          <w:bCs/>
          <w:color w:val="000000"/>
        </w:rPr>
        <w:t>: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Six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86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inserted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reinforce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RVS,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without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performing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average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50</w:t>
      </w:r>
      <w:r w:rsidR="000E5B68" w:rsidRPr="00BA2E0C">
        <w:rPr>
          <w:rFonts w:ascii="Book Antiqua" w:eastAsia="Book Antiqua" w:hAnsi="Book Antiqua" w:cs="Book Antiqua"/>
          <w:color w:val="000000"/>
        </w:rPr>
        <w:t>.0</w:t>
      </w:r>
      <w:r w:rsidRPr="00BA2E0C">
        <w:rPr>
          <w:rFonts w:ascii="Book Antiqua" w:eastAsia="Book Antiqua" w:hAnsi="Book Antiqua" w:cs="Book Antiqua"/>
          <w:color w:val="000000"/>
        </w:rPr>
        <w:t>-58.7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years</w:t>
      </w:r>
      <w:r w:rsidR="000E5B68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average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follow-up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9-29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(Table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2).</w:t>
      </w:r>
    </w:p>
    <w:p w14:paraId="2DD81601" w14:textId="2EFF695B" w:rsidR="00F237A8" w:rsidRPr="00BA2E0C" w:rsidRDefault="00F237A8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When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omitted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only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inserted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median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90.9%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(range,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70%-100%)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[32-35]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significant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drop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30.9%-64.9%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[32-34]</w:t>
      </w:r>
      <w:r w:rsidR="000E5B68" w:rsidRPr="00BA2E0C">
        <w:rPr>
          <w:rFonts w:ascii="Book Antiqua" w:eastAsia="Book Antiqua" w:hAnsi="Book Antiqua" w:cs="Book Antiqua"/>
          <w:color w:val="000000"/>
        </w:rPr>
        <w:t xml:space="preserve">,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significant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satisfaction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83.3%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according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Azanjac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Jorovic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BA2E0C">
        <w:rPr>
          <w:rFonts w:ascii="Book Antiqua" w:eastAsia="Book Antiqua" w:hAnsi="Book Antiqua" w:cs="Book Antiqua"/>
          <w:color w:val="000000"/>
        </w:rPr>
        <w:t>.</w:t>
      </w:r>
    </w:p>
    <w:p w14:paraId="0F503C5D" w14:textId="177997EF" w:rsidR="00A77B3E" w:rsidRPr="00BA2E0C" w:rsidRDefault="00F237A8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hand,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synthetic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mesh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implant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inserted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reinforce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repair</w:t>
      </w:r>
      <w:r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71.4</w:t>
      </w:r>
      <w:r w:rsidR="00B31C1A" w:rsidRPr="00BA2E0C">
        <w:rPr>
          <w:rFonts w:ascii="Book Antiqua" w:eastAsia="Book Antiqua" w:hAnsi="Book Antiqua" w:cs="Book Antiqua"/>
          <w:color w:val="000000"/>
        </w:rPr>
        <w:t>%</w:t>
      </w:r>
      <w:r w:rsidR="00D95225" w:rsidRPr="00BA2E0C">
        <w:rPr>
          <w:rFonts w:ascii="Book Antiqua" w:eastAsia="Book Antiqua" w:hAnsi="Book Antiqua" w:cs="Book Antiqua"/>
          <w:color w:val="000000"/>
        </w:rPr>
        <w:t>-88.9%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median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80.1%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95225" w:rsidRPr="00BA2E0C">
        <w:rPr>
          <w:rFonts w:ascii="Book Antiqua" w:eastAsia="Book Antiqua" w:hAnsi="Book Antiqua" w:cs="Book Antiqua"/>
          <w:color w:val="000000"/>
          <w:vertAlign w:val="superscript"/>
        </w:rPr>
        <w:t>29,36]</w:t>
      </w:r>
      <w:r w:rsidR="00D95225"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Watson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95225" w:rsidRPr="00BA2E0C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reduction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size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barium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entrapment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equal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35.1%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64.3%,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respectively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95225" w:rsidRPr="00BA2E0C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0E5B68" w:rsidRPr="00BA2E0C">
        <w:rPr>
          <w:rFonts w:ascii="Book Antiqua" w:eastAsia="Book Antiqua" w:hAnsi="Book Antiqua" w:cs="Book Antiqua"/>
          <w:color w:val="000000"/>
        </w:rPr>
        <w:t xml:space="preserve">, </w:t>
      </w:r>
      <w:r w:rsidR="00D95225"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Hirst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95225" w:rsidRPr="00BA2E0C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complete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partial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satisfaction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85.7%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BA2E0C">
        <w:rPr>
          <w:rFonts w:ascii="Book Antiqua" w:eastAsia="Book Antiqua" w:hAnsi="Book Antiqua" w:cs="Book Antiqua"/>
          <w:color w:val="000000"/>
        </w:rPr>
        <w:t>patients.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</w:p>
    <w:p w14:paraId="6E5B0DD8" w14:textId="53F56A20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Mercer-Jones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compared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two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types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meshes,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polypropylene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mesh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composite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mesh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polypropylene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polyglycolic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acid.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authors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better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outcome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composite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mesh,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reaching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100%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compared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64.3%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polypropylene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mesh.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New-onset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dyspareunia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both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techniques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34,36]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lastRenderedPageBreak/>
        <w:t>Additionally,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Watson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dyspareunia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0E5B68" w:rsidRPr="00BA2E0C">
        <w:rPr>
          <w:rFonts w:ascii="Book Antiqua" w:eastAsia="Book Antiqua" w:hAnsi="Book Antiqua" w:cs="Book Antiqua"/>
          <w:color w:val="000000"/>
        </w:rPr>
        <w:t xml:space="preserve">1 </w:t>
      </w:r>
      <w:r w:rsidRPr="00BA2E0C">
        <w:rPr>
          <w:rFonts w:ascii="Book Antiqua" w:eastAsia="Book Antiqua" w:hAnsi="Book Antiqua" w:cs="Book Antiqua"/>
          <w:color w:val="000000"/>
        </w:rPr>
        <w:t>patient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persistence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another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0E5B68" w:rsidRPr="00BA2E0C">
        <w:rPr>
          <w:rFonts w:ascii="Book Antiqua" w:eastAsia="Book Antiqua" w:hAnsi="Book Antiqua" w:cs="Book Antiqua"/>
          <w:color w:val="000000"/>
        </w:rPr>
        <w:t>2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</w:p>
    <w:p w14:paraId="362F187F" w14:textId="3CF4E32A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Overall</w:t>
      </w:r>
      <w:r w:rsidR="00B31C1A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only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two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recurrences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(2.3%)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insertion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mesh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29,34]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Twelve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(13.9%)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developed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complications</w:t>
      </w:r>
      <w:r w:rsidR="000E5B68"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0E5B68" w:rsidRPr="00BA2E0C">
        <w:rPr>
          <w:rFonts w:ascii="Book Antiqua" w:eastAsia="Book Antiqua" w:hAnsi="Book Antiqua" w:cs="Book Antiqua"/>
          <w:color w:val="000000"/>
        </w:rPr>
        <w:t>T</w:t>
      </w:r>
      <w:r w:rsidRPr="00BA2E0C">
        <w:rPr>
          <w:rFonts w:ascii="Book Antiqua" w:eastAsia="Book Antiqua" w:hAnsi="Book Antiqua" w:cs="Book Antiqua"/>
          <w:color w:val="000000"/>
        </w:rPr>
        <w:t>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most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common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wound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infection</w:t>
      </w:r>
      <w:r w:rsidR="000E5B68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whereas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most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serious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mesh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erosion,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1.1%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wound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dehiscence,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hematoma,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urine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retention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32-36]</w:t>
      </w:r>
      <w:r w:rsidRPr="00BA2E0C">
        <w:rPr>
          <w:rFonts w:ascii="Book Antiqua" w:eastAsia="Book Antiqua" w:hAnsi="Book Antiqua" w:cs="Book Antiqua"/>
          <w:color w:val="000000"/>
        </w:rPr>
        <w:t>.</w:t>
      </w:r>
    </w:p>
    <w:p w14:paraId="67A86B75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4EB796" w14:textId="7FCE4BAA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bCs/>
          <w:color w:val="000000"/>
        </w:rPr>
        <w:t>Omission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levatorplasty</w:t>
      </w:r>
      <w:r w:rsidR="00B31C1A" w:rsidRPr="00BA2E0C">
        <w:rPr>
          <w:rFonts w:ascii="Book Antiqua" w:eastAsia="Book Antiqua" w:hAnsi="Book Antiqua" w:cs="Book Antiqua"/>
          <w:b/>
          <w:bCs/>
          <w:color w:val="000000"/>
        </w:rPr>
        <w:t>: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Seven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245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performed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without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performing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levatorplasty.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average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41.4-52</w:t>
      </w:r>
      <w:r w:rsidR="000E5B68" w:rsidRPr="00BA2E0C">
        <w:rPr>
          <w:rFonts w:ascii="Book Antiqua" w:eastAsia="Book Antiqua" w:hAnsi="Book Antiqua" w:cs="Book Antiqua"/>
          <w:color w:val="000000"/>
        </w:rPr>
        <w:t>.0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years</w:t>
      </w:r>
      <w:r w:rsidR="000E5B68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follow-up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6-54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(Table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3).</w:t>
      </w:r>
    </w:p>
    <w:p w14:paraId="70B4DF8D" w14:textId="4CD642F6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A2E0C">
        <w:rPr>
          <w:rFonts w:ascii="Book Antiqua" w:eastAsia="Book Antiqua" w:hAnsi="Book Antiqua" w:cs="Book Antiqua"/>
          <w:color w:val="000000"/>
        </w:rPr>
        <w:t>Omission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levatorplasty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only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</w:t>
      </w:r>
      <w:r w:rsidRPr="00BA2E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=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71):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omission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levatorplasty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resulted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postoperative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66.7</w:t>
      </w:r>
      <w:r w:rsidR="00B31C1A" w:rsidRPr="00BA2E0C">
        <w:rPr>
          <w:rFonts w:ascii="Book Antiqua" w:eastAsia="Book Antiqua" w:hAnsi="Book Antiqua" w:cs="Book Antiqua"/>
          <w:color w:val="000000"/>
        </w:rPr>
        <w:t>%</w:t>
      </w:r>
      <w:r w:rsidRPr="00BA2E0C">
        <w:rPr>
          <w:rFonts w:ascii="Book Antiqua" w:eastAsia="Book Antiqua" w:hAnsi="Book Antiqua" w:cs="Book Antiqua"/>
          <w:color w:val="000000"/>
        </w:rPr>
        <w:t>-78.2%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27,37</w:t>
      </w:r>
      <w:r w:rsidR="00B31C1A" w:rsidRPr="00BA2E0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38</w:t>
      </w:r>
      <w:r w:rsidR="00C446E6" w:rsidRPr="00BA2E0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reduction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scores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between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32.8%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53</w:t>
      </w:r>
      <w:r w:rsidR="00C023D5" w:rsidRPr="00BA2E0C">
        <w:rPr>
          <w:rFonts w:ascii="Book Antiqua" w:eastAsia="Book Antiqua" w:hAnsi="Book Antiqua" w:cs="Book Antiqua"/>
          <w:color w:val="000000"/>
        </w:rPr>
        <w:t>.0</w:t>
      </w:r>
      <w:r w:rsidRPr="00BA2E0C">
        <w:rPr>
          <w:rFonts w:ascii="Book Antiqua" w:eastAsia="Book Antiqua" w:hAnsi="Book Antiqua" w:cs="Book Antiqua"/>
          <w:color w:val="000000"/>
        </w:rPr>
        <w:t>%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27,37,40]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significant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reduction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size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recorded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45.8</w:t>
      </w:r>
      <w:r w:rsidR="00B31C1A" w:rsidRPr="00BA2E0C">
        <w:rPr>
          <w:rFonts w:ascii="Book Antiqua" w:eastAsia="Book Antiqua" w:hAnsi="Book Antiqua" w:cs="Book Antiqua"/>
          <w:color w:val="000000"/>
        </w:rPr>
        <w:t>%</w:t>
      </w:r>
      <w:r w:rsidRPr="00BA2E0C">
        <w:rPr>
          <w:rFonts w:ascii="Book Antiqua" w:eastAsia="Book Antiqua" w:hAnsi="Book Antiqua" w:cs="Book Antiqua"/>
          <w:color w:val="000000"/>
        </w:rPr>
        <w:t>-76.3%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27,37]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Youssef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31C1A" w:rsidRPr="00BA2E0C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increase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MRP,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contradiction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another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decrease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pressures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Satisfaction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70%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Two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dyspareunia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16.7</w:t>
      </w:r>
      <w:r w:rsidR="00B31C1A" w:rsidRPr="00BA2E0C">
        <w:rPr>
          <w:rFonts w:ascii="Book Antiqua" w:eastAsia="Book Antiqua" w:hAnsi="Book Antiqua" w:cs="Book Antiqua"/>
          <w:color w:val="000000"/>
        </w:rPr>
        <w:t>%</w:t>
      </w:r>
      <w:r w:rsidRPr="00BA2E0C">
        <w:rPr>
          <w:rFonts w:ascii="Book Antiqua" w:eastAsia="Book Antiqua" w:hAnsi="Book Antiqua" w:cs="Book Antiqua"/>
          <w:color w:val="000000"/>
        </w:rPr>
        <w:t>-35.7%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27,37]</w:t>
      </w:r>
      <w:r w:rsidR="00C023D5" w:rsidRPr="00BA2E0C">
        <w:rPr>
          <w:rFonts w:ascii="Book Antiqua" w:eastAsia="Book Antiqua" w:hAnsi="Book Antiqua" w:cs="Book Antiqua"/>
          <w:color w:val="000000"/>
        </w:rPr>
        <w:t xml:space="preserve">, </w:t>
      </w:r>
      <w:r w:rsidRPr="00BA2E0C">
        <w:rPr>
          <w:rFonts w:ascii="Book Antiqua" w:eastAsia="Book Antiqua" w:hAnsi="Book Antiqua" w:cs="Book Antiqua"/>
          <w:color w:val="000000"/>
        </w:rPr>
        <w:t>whereas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another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documented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</w:t>
      </w:r>
      <w:r w:rsidR="00C023D5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novo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dyspareunia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Two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recurrence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rates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between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10%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15%</w:t>
      </w:r>
      <w:r w:rsidR="00C023D5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whereas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Sari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31C1A" w:rsidRPr="00BA2E0C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recurrence.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wound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dehiscence,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wound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infection,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bleeding,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hematomas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27,37,38,40]</w:t>
      </w:r>
      <w:r w:rsidRPr="00BA2E0C">
        <w:rPr>
          <w:rFonts w:ascii="Book Antiqua" w:eastAsia="Book Antiqua" w:hAnsi="Book Antiqua" w:cs="Book Antiqua"/>
          <w:color w:val="000000"/>
        </w:rPr>
        <w:t>.</w:t>
      </w:r>
    </w:p>
    <w:p w14:paraId="6E8B014A" w14:textId="52D3B6C0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Addition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</w:t>
      </w:r>
      <w:r w:rsidRPr="00BA2E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=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6)</w:t>
      </w:r>
      <w:r w:rsidR="0088611A" w:rsidRPr="00BA2E0C">
        <w:rPr>
          <w:rFonts w:ascii="Book Antiqua" w:eastAsia="Book Antiqua" w:hAnsi="Book Antiqua" w:cs="Book Antiqua"/>
          <w:color w:val="000000"/>
        </w:rPr>
        <w:t>:</w:t>
      </w:r>
      <w:r w:rsidR="003E49C9" w:rsidRPr="00BA2E0C">
        <w:rPr>
          <w:rFonts w:ascii="Book Antiqua" w:hAnsi="Book Antiqua"/>
          <w:lang w:eastAsia="zh-CN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Only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small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number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had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synthetic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along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omission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levatorplasty.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</w:t>
      </w:r>
      <w:r w:rsidR="00C023D5" w:rsidRPr="00BA2E0C">
        <w:rPr>
          <w:rFonts w:ascii="Book Antiqua" w:eastAsia="Book Antiqua" w:hAnsi="Book Antiqua" w:cs="Book Antiqua"/>
          <w:color w:val="000000"/>
        </w:rPr>
        <w:t>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</w:t>
      </w:r>
      <w:r w:rsidR="00C023D5" w:rsidRPr="00BA2E0C">
        <w:rPr>
          <w:rFonts w:ascii="Book Antiqua" w:eastAsia="Book Antiqua" w:hAnsi="Book Antiqua" w:cs="Book Antiqua"/>
          <w:color w:val="000000"/>
        </w:rPr>
        <w:t>i</w:t>
      </w:r>
      <w:r w:rsidRPr="00BA2E0C">
        <w:rPr>
          <w:rFonts w:ascii="Book Antiqua" w:eastAsia="Book Antiqua" w:hAnsi="Book Antiqua" w:cs="Book Antiqua"/>
          <w:color w:val="000000"/>
        </w:rPr>
        <w:t>f</w:t>
      </w:r>
      <w:r w:rsidR="00C023D5" w:rsidRPr="00BA2E0C">
        <w:rPr>
          <w:rFonts w:ascii="Book Antiqua" w:eastAsia="Book Antiqua" w:hAnsi="Book Antiqua" w:cs="Book Antiqua"/>
          <w:color w:val="000000"/>
        </w:rPr>
        <w:t>f</w:t>
      </w:r>
      <w:r w:rsidRPr="00BA2E0C">
        <w:rPr>
          <w:rFonts w:ascii="Book Antiqua" w:eastAsia="Book Antiqua" w:hAnsi="Book Antiqua" w:cs="Book Antiqua"/>
          <w:color w:val="000000"/>
        </w:rPr>
        <w:t>erential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results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entire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cohort.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technique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78.2%</w:t>
      </w:r>
      <w:r w:rsidR="00C023D5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6.4%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recurrence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BA2E0C">
        <w:rPr>
          <w:rFonts w:ascii="Book Antiqua" w:eastAsia="Book Antiqua" w:hAnsi="Book Antiqua" w:cs="Book Antiqua"/>
          <w:color w:val="000000"/>
        </w:rPr>
        <w:t>.</w:t>
      </w:r>
    </w:p>
    <w:p w14:paraId="30BF1A4B" w14:textId="557F48A4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Addition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limited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internal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sphincterotomy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(LIS)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</w:t>
      </w:r>
      <w:r w:rsidRPr="00BA2E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=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30)</w:t>
      </w:r>
      <w:r w:rsidR="0088611A" w:rsidRPr="00BA2E0C">
        <w:rPr>
          <w:rFonts w:ascii="Book Antiqua" w:eastAsia="Book Antiqua" w:hAnsi="Book Antiqua" w:cs="Book Antiqua"/>
          <w:color w:val="000000"/>
        </w:rPr>
        <w:t>:</w:t>
      </w:r>
      <w:r w:rsidR="003E49C9" w:rsidRPr="00BA2E0C">
        <w:rPr>
          <w:rFonts w:ascii="Book Antiqua" w:hAnsi="Book Antiqua"/>
          <w:lang w:eastAsia="zh-CN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Only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study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combined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type-I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anterior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associated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high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resting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pressure.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technique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resulted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greater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93.3%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compared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70</w:t>
      </w:r>
      <w:r w:rsidR="00C023D5" w:rsidRPr="00BA2E0C">
        <w:rPr>
          <w:rFonts w:ascii="Book Antiqua" w:eastAsia="Book Antiqua" w:hAnsi="Book Antiqua" w:cs="Book Antiqua"/>
          <w:color w:val="000000"/>
        </w:rPr>
        <w:t>.0</w:t>
      </w:r>
      <w:r w:rsidRPr="00BA2E0C">
        <w:rPr>
          <w:rFonts w:ascii="Book Antiqua" w:eastAsia="Book Antiqua" w:hAnsi="Book Antiqua" w:cs="Book Antiqua"/>
          <w:color w:val="000000"/>
        </w:rPr>
        <w:t>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lastRenderedPageBreak/>
        <w:t>performed.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Also,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quality-of-life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better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concomitant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without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(12.9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11.4,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=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0.02,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respectively).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Obviously,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lower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MRP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recorded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compared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without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(74.4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mmHg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87.5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mmHg,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B31C1A" w:rsidRPr="00BA2E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&lt;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0.0001).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fecal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incontinence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C023D5" w:rsidRPr="00BA2E0C">
        <w:rPr>
          <w:rFonts w:ascii="Book Antiqua" w:eastAsia="Book Antiqua" w:hAnsi="Book Antiqua" w:cs="Book Antiqua"/>
          <w:color w:val="000000"/>
        </w:rPr>
        <w:t>2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new-onset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dyspareunia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C023D5" w:rsidRPr="00BA2E0C">
        <w:rPr>
          <w:rFonts w:ascii="Book Antiqua" w:eastAsia="Book Antiqua" w:hAnsi="Book Antiqua" w:cs="Book Antiqua"/>
          <w:color w:val="000000"/>
        </w:rPr>
        <w:t>1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Only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C023D5" w:rsidRPr="00BA2E0C">
        <w:rPr>
          <w:rFonts w:ascii="Book Antiqua" w:eastAsia="Book Antiqua" w:hAnsi="Book Antiqua" w:cs="Book Antiqua"/>
          <w:color w:val="000000"/>
        </w:rPr>
        <w:t>1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experienced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recurrence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12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combined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LIS.</w:t>
      </w:r>
    </w:p>
    <w:p w14:paraId="47B18B96" w14:textId="33F95BCC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Horizontal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plication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</w:t>
      </w:r>
      <w:r w:rsidRPr="00BA2E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=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20):</w:t>
      </w:r>
      <w:r w:rsidR="003E49C9" w:rsidRPr="00BA2E0C">
        <w:rPr>
          <w:rFonts w:ascii="Book Antiqua" w:hAnsi="Book Antiqua"/>
          <w:lang w:eastAsia="zh-CN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Omar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replaced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vertical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plication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RVS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craniocaudal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horizontal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plication.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Although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complete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C023D5" w:rsidRPr="00BA2E0C">
        <w:rPr>
          <w:rFonts w:ascii="Book Antiqua" w:eastAsia="Book Antiqua" w:hAnsi="Book Antiqua" w:cs="Book Antiqua"/>
          <w:color w:val="000000"/>
        </w:rPr>
        <w:t>horizontal plication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lower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plication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(55%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65%),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postoperative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constipation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scores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comparable.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C023D5" w:rsidRPr="00BA2E0C">
        <w:rPr>
          <w:rFonts w:ascii="Book Antiqua" w:eastAsia="Book Antiqua" w:hAnsi="Book Antiqua" w:cs="Book Antiqua"/>
          <w:color w:val="000000"/>
        </w:rPr>
        <w:t>Horizontal plication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managed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confer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significant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reduction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size</w:t>
      </w:r>
      <w:r w:rsidR="00C023D5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dyspareunia,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lower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recurrence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repair.</w:t>
      </w:r>
    </w:p>
    <w:p w14:paraId="38304CF3" w14:textId="7D3EFC3C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Site-specific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</w:t>
      </w:r>
      <w:r w:rsidRPr="00BA2E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=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118):</w:t>
      </w:r>
      <w:r w:rsidR="003E49C9" w:rsidRPr="00BA2E0C">
        <w:rPr>
          <w:rFonts w:ascii="Book Antiqua" w:hAnsi="Book Antiqua"/>
          <w:lang w:eastAsia="zh-CN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Replacement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C023D5" w:rsidRPr="00BA2E0C">
        <w:rPr>
          <w:rFonts w:ascii="Book Antiqua" w:eastAsia="Book Antiqua" w:hAnsi="Book Antiqua" w:cs="Book Antiqua"/>
          <w:color w:val="000000"/>
        </w:rPr>
        <w:t>site-specific 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along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insertion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resulted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greater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reaching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100%.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Watson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78.8%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83.8%.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Additionally,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three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39,41,42]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C023D5" w:rsidRPr="00BA2E0C">
        <w:rPr>
          <w:rFonts w:ascii="Book Antiqua" w:eastAsia="Book Antiqua" w:hAnsi="Book Antiqua" w:cs="Book Antiqua"/>
          <w:color w:val="000000"/>
        </w:rPr>
        <w:t>site-specific 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significant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reduction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size.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B9322F" w:rsidRPr="00BA2E0C">
        <w:rPr>
          <w:rFonts w:ascii="Book Antiqua" w:eastAsia="Book Antiqua" w:hAnsi="Book Antiqua" w:cs="Book Antiqua"/>
          <w:color w:val="000000"/>
        </w:rPr>
        <w:t>Leventoğlu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POP</w:t>
      </w:r>
      <w:r w:rsidR="00963654" w:rsidRPr="00BA2E0C">
        <w:rPr>
          <w:rFonts w:ascii="Book Antiqua" w:eastAsia="Book Antiqua" w:hAnsi="Book Antiqua" w:cs="Book Antiqua"/>
          <w:color w:val="000000"/>
        </w:rPr>
        <w:t xml:space="preserve"> quantification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postoperative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anatomic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correction.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6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surgery,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10.8%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remained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POP</w:t>
      </w:r>
      <w:r w:rsidR="00963654" w:rsidRPr="00BA2E0C">
        <w:rPr>
          <w:rFonts w:ascii="Book Antiqua" w:eastAsia="Book Antiqua" w:hAnsi="Book Antiqua" w:cs="Book Antiqua"/>
          <w:color w:val="000000"/>
        </w:rPr>
        <w:t xml:space="preserve"> quantification</w:t>
      </w:r>
      <w:r w:rsidR="00963654" w:rsidRPr="00BA2E0C" w:rsidDel="00963654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stage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II</w:t>
      </w:r>
      <w:r w:rsidR="00C023D5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which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increased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12%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14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Lisi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non-significant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increase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pressures.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Two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normal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sexual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functions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sexually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active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39,41]</w:t>
      </w:r>
      <w:r w:rsidR="00C023D5" w:rsidRPr="00BA2E0C">
        <w:rPr>
          <w:rFonts w:ascii="Book Antiqua" w:eastAsia="Book Antiqua" w:hAnsi="Book Antiqua" w:cs="Book Antiqua"/>
          <w:color w:val="000000"/>
        </w:rPr>
        <w:t xml:space="preserve">, </w:t>
      </w:r>
      <w:r w:rsidRPr="00BA2E0C">
        <w:rPr>
          <w:rFonts w:ascii="Book Antiqua" w:eastAsia="Book Antiqua" w:hAnsi="Book Antiqua" w:cs="Book Antiqua"/>
          <w:color w:val="000000"/>
        </w:rPr>
        <w:t>while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another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postoperative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dyspareunia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9.6%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Two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36-Item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Short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Survey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quality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life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non-significant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increase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both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composites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tool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39,41]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B9322F" w:rsidRPr="00BA2E0C">
        <w:rPr>
          <w:rFonts w:ascii="Book Antiqua" w:eastAsia="Book Antiqua" w:hAnsi="Book Antiqua" w:cs="Book Antiqua"/>
          <w:color w:val="000000"/>
        </w:rPr>
        <w:t>Leventoğlu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96.4%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satisfied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would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redo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surgery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recurred.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Two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recurrence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16</w:t>
      </w:r>
      <w:r w:rsidR="00B9322F" w:rsidRPr="00BA2E0C">
        <w:rPr>
          <w:rFonts w:ascii="Book Antiqua" w:eastAsia="Book Antiqua" w:hAnsi="Book Antiqua" w:cs="Book Antiqua"/>
          <w:color w:val="000000"/>
        </w:rPr>
        <w:t>%</w:t>
      </w:r>
      <w:r w:rsidRPr="00BA2E0C">
        <w:rPr>
          <w:rFonts w:ascii="Book Antiqua" w:eastAsia="Book Antiqua" w:hAnsi="Book Antiqua" w:cs="Book Antiqua"/>
          <w:color w:val="000000"/>
        </w:rPr>
        <w:t>-20%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39,41]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delayed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wound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healing,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wound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infection,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urinary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tract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infection,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bleeding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39,41,42]</w:t>
      </w:r>
      <w:r w:rsidRPr="00BA2E0C">
        <w:rPr>
          <w:rFonts w:ascii="Book Antiqua" w:eastAsia="Book Antiqua" w:hAnsi="Book Antiqua" w:cs="Book Antiqua"/>
          <w:color w:val="000000"/>
        </w:rPr>
        <w:t>.</w:t>
      </w:r>
    </w:p>
    <w:p w14:paraId="3004E3DD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4158F5" w14:textId="2F7A5D5A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bCs/>
          <w:color w:val="000000"/>
        </w:rPr>
        <w:lastRenderedPageBreak/>
        <w:t>Omission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RVS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plication</w:t>
      </w:r>
      <w:r w:rsidR="00B9322F" w:rsidRPr="00BA2E0C">
        <w:rPr>
          <w:rFonts w:ascii="Book Antiqua" w:eastAsia="Book Antiqua" w:hAnsi="Book Antiqua" w:cs="Book Antiqua"/>
          <w:b/>
          <w:bCs/>
          <w:color w:val="000000"/>
        </w:rPr>
        <w:t>: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comprising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189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plication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RVS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done</w:t>
      </w:r>
      <w:r w:rsidR="00C023D5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only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levatorplasty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insertion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done.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average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52.1-59</w:t>
      </w:r>
      <w:r w:rsidR="00C023D5" w:rsidRPr="00BA2E0C">
        <w:rPr>
          <w:rFonts w:ascii="Book Antiqua" w:eastAsia="Book Antiqua" w:hAnsi="Book Antiqua" w:cs="Book Antiqua"/>
          <w:color w:val="000000"/>
        </w:rPr>
        <w:t>.0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years</w:t>
      </w:r>
      <w:r w:rsidR="00C023D5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average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follow-up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14-42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(Table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4).</w:t>
      </w:r>
    </w:p>
    <w:p w14:paraId="78A569C9" w14:textId="473E23E3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levatorplasty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</w:t>
      </w:r>
      <w:r w:rsidRPr="00BA2E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=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178)</w:t>
      </w:r>
      <w:r w:rsidR="0088611A" w:rsidRPr="00BA2E0C">
        <w:rPr>
          <w:rFonts w:ascii="Book Antiqua" w:eastAsia="Book Antiqua" w:hAnsi="Book Antiqua" w:cs="Book Antiqua"/>
          <w:color w:val="000000"/>
        </w:rPr>
        <w:t>:</w:t>
      </w:r>
      <w:r w:rsidR="003E49C9" w:rsidRPr="00BA2E0C">
        <w:rPr>
          <w:rFonts w:ascii="Book Antiqua" w:hAnsi="Book Antiqua"/>
          <w:lang w:eastAsia="zh-CN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resulted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87.9%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93.6%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43-45]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lower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rates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(72.7%)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observed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sphincteroplasty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added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treat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coexisting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fecal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incontinence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Reduction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size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between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44.1</w:t>
      </w:r>
      <w:r w:rsidR="00B9322F" w:rsidRPr="00BA2E0C">
        <w:rPr>
          <w:rFonts w:ascii="Book Antiqua" w:eastAsia="Book Antiqua" w:hAnsi="Book Antiqua" w:cs="Book Antiqua"/>
          <w:color w:val="000000"/>
        </w:rPr>
        <w:t>%</w:t>
      </w:r>
      <w:r w:rsidRPr="00BA2E0C">
        <w:rPr>
          <w:rFonts w:ascii="Book Antiqua" w:eastAsia="Book Antiqua" w:hAnsi="Book Antiqua" w:cs="Book Antiqua"/>
          <w:color w:val="000000"/>
        </w:rPr>
        <w:t>-50</w:t>
      </w:r>
      <w:r w:rsidR="00724287" w:rsidRPr="00BA2E0C">
        <w:rPr>
          <w:rFonts w:ascii="Book Antiqua" w:eastAsia="Book Antiqua" w:hAnsi="Book Antiqua" w:cs="Book Antiqua"/>
          <w:color w:val="000000"/>
        </w:rPr>
        <w:t>.0</w:t>
      </w:r>
      <w:r w:rsidRPr="00BA2E0C">
        <w:rPr>
          <w:rFonts w:ascii="Book Antiqua" w:eastAsia="Book Antiqua" w:hAnsi="Book Antiqua" w:cs="Book Antiqua"/>
          <w:color w:val="000000"/>
        </w:rPr>
        <w:t>%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43,44]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According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two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non-significant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increase</w:t>
      </w:r>
      <w:r w:rsidR="00724287" w:rsidRPr="00BA2E0C">
        <w:rPr>
          <w:rFonts w:ascii="Book Antiqua" w:eastAsia="Book Antiqua" w:hAnsi="Book Antiqua" w:cs="Book Antiqua"/>
          <w:color w:val="000000"/>
        </w:rPr>
        <w:t>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both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MRP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0E5B68" w:rsidRPr="00BA2E0C">
        <w:rPr>
          <w:rFonts w:ascii="Book Antiqua" w:eastAsia="Book Antiqua" w:hAnsi="Book Antiqua" w:cs="Book Antiqua"/>
          <w:color w:val="000000"/>
        </w:rPr>
        <w:t>maximum squeeze pressure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43,44]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incidence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continence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reached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100%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study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Satisfaction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between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87.5%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90</w:t>
      </w:r>
      <w:r w:rsidR="00724287" w:rsidRPr="00BA2E0C">
        <w:rPr>
          <w:rFonts w:ascii="Book Antiqua" w:eastAsia="Book Antiqua" w:hAnsi="Book Antiqua" w:cs="Book Antiqua"/>
          <w:color w:val="000000"/>
        </w:rPr>
        <w:t>.0</w:t>
      </w:r>
      <w:r w:rsidRPr="00BA2E0C">
        <w:rPr>
          <w:rFonts w:ascii="Book Antiqua" w:eastAsia="Book Antiqua" w:hAnsi="Book Antiqua" w:cs="Book Antiqua"/>
          <w:color w:val="000000"/>
        </w:rPr>
        <w:t>%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43,45]</w:t>
      </w:r>
      <w:r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while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baseline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fecal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incontinence,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satisfaction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rates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91%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12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54.5%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36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postoperatively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most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serious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fistula</w:t>
      </w:r>
      <w:r w:rsidR="00724287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mostly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wound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infection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43-45]</w:t>
      </w:r>
      <w:r w:rsidRPr="00BA2E0C">
        <w:rPr>
          <w:rFonts w:ascii="Book Antiqua" w:eastAsia="Book Antiqua" w:hAnsi="Book Antiqua" w:cs="Book Antiqua"/>
          <w:color w:val="000000"/>
        </w:rPr>
        <w:t>.</w:t>
      </w:r>
    </w:p>
    <w:p w14:paraId="1095A6D5" w14:textId="7EFEBF48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levatorplasty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</w:t>
      </w:r>
      <w:r w:rsidRPr="00BA2E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=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11)</w:t>
      </w:r>
      <w:r w:rsidR="0088611A" w:rsidRPr="00BA2E0C">
        <w:rPr>
          <w:rFonts w:ascii="Book Antiqua" w:eastAsia="Book Antiqua" w:hAnsi="Book Antiqua" w:cs="Book Antiqua"/>
          <w:color w:val="000000"/>
        </w:rPr>
        <w:t>:</w:t>
      </w:r>
      <w:r w:rsidR="003E49C9" w:rsidRPr="00BA2E0C">
        <w:rPr>
          <w:rFonts w:ascii="Book Antiqua" w:hAnsi="Book Antiqua"/>
          <w:lang w:eastAsia="zh-CN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Only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small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number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underwent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technique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31,44,46]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Two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cohort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differential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results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subgroups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31,44]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Parker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Phillips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successful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evacuation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75%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724287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all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satisfied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procedure.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recorded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BA2E0C">
        <w:rPr>
          <w:rFonts w:ascii="Book Antiqua" w:eastAsia="Book Antiqua" w:hAnsi="Book Antiqua" w:cs="Book Antiqua"/>
          <w:color w:val="000000"/>
        </w:rPr>
        <w:t>.</w:t>
      </w:r>
    </w:p>
    <w:p w14:paraId="604145AD" w14:textId="77777777" w:rsidR="00B9322F" w:rsidRPr="00BA2E0C" w:rsidRDefault="00B9322F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582DF83E" w14:textId="2D77E68C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Co</w:t>
      </w:r>
      <w:r w:rsidR="00B9322F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mbined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9322F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approaches</w:t>
      </w:r>
    </w:p>
    <w:p w14:paraId="76994B92" w14:textId="495F3C87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Three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approach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auxiliary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procedure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approach.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</w:t>
      </w:r>
      <w:r w:rsidR="00724287" w:rsidRPr="00BA2E0C">
        <w:rPr>
          <w:rFonts w:ascii="Book Antiqua" w:eastAsia="Book Antiqua" w:hAnsi="Book Antiqua" w:cs="Book Antiqua"/>
          <w:color w:val="000000"/>
        </w:rPr>
        <w:t>’</w:t>
      </w:r>
      <w:r w:rsidRPr="00BA2E0C">
        <w:rPr>
          <w:rFonts w:ascii="Book Antiqua" w:eastAsia="Book Antiqua" w:hAnsi="Book Antiqua" w:cs="Book Antiqua"/>
          <w:color w:val="000000"/>
        </w:rPr>
        <w:t>Hoore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performed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laparoscopic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ventral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mesh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rectopexy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combined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facilitate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proper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mesh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placement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large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rectoceles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Altomare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adopted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transanal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approach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circular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stapler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combination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approach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helped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proper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placement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wall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stapler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sparing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724287" w:rsidRPr="00BA2E0C">
        <w:rPr>
          <w:rFonts w:ascii="Book Antiqua" w:eastAsia="Book Antiqua" w:hAnsi="Book Antiqua" w:cs="Book Antiqua"/>
          <w:color w:val="000000"/>
        </w:rPr>
        <w:t xml:space="preserve">of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wall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Finally,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Boccasanta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BA2E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BA2E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combined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724287" w:rsidRPr="00BA2E0C">
        <w:rPr>
          <w:rFonts w:ascii="Book Antiqua" w:eastAsia="Book Antiqua" w:hAnsi="Book Antiqua" w:cs="Book Antiqua"/>
          <w:color w:val="000000"/>
        </w:rPr>
        <w:t>transperineal levatorplasty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different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transanal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procedures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Block</w:t>
      </w:r>
      <w:r w:rsidR="00724287" w:rsidRPr="00BA2E0C">
        <w:rPr>
          <w:rFonts w:ascii="Book Antiqua" w:eastAsia="Book Antiqua" w:hAnsi="Book Antiqua" w:cs="Book Antiqua"/>
          <w:color w:val="000000"/>
        </w:rPr>
        <w:t>’</w:t>
      </w:r>
      <w:r w:rsidRPr="00BA2E0C">
        <w:rPr>
          <w:rFonts w:ascii="Book Antiqua" w:eastAsia="Book Antiqua" w:hAnsi="Book Antiqua" w:cs="Book Antiqua"/>
          <w:color w:val="000000"/>
        </w:rPr>
        <w:t>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obliterative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suture,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Sarles</w:t>
      </w:r>
      <w:r w:rsidR="00724287" w:rsidRPr="00BA2E0C">
        <w:rPr>
          <w:rFonts w:ascii="Book Antiqua" w:eastAsia="Book Antiqua" w:hAnsi="Book Antiqua" w:cs="Book Antiqua"/>
          <w:color w:val="000000"/>
        </w:rPr>
        <w:t>’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procedure,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stapled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mucosectomy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augment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repairs.</w:t>
      </w:r>
    </w:p>
    <w:p w14:paraId="71F51333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EE92C5" w14:textId="77777777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8818A87" w14:textId="5B8B94AB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associated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satisfactory,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yet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variable,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rates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17ADC" w:rsidRPr="00BA2E0C">
        <w:rPr>
          <w:rFonts w:ascii="Book Antiqua" w:eastAsia="Book Antiqua" w:hAnsi="Book Antiqua" w:cs="Book Antiqua"/>
          <w:color w:val="000000"/>
        </w:rPr>
        <w:t xml:space="preserve">a </w:t>
      </w:r>
      <w:r w:rsidRPr="00BA2E0C">
        <w:rPr>
          <w:rFonts w:ascii="Book Antiqua" w:eastAsia="Book Antiqua" w:hAnsi="Book Antiqua" w:cs="Book Antiqua"/>
          <w:color w:val="000000"/>
        </w:rPr>
        <w:t>parallel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increase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quality-of-life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score.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Several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described.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omission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levatorplasty,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insertion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performing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changing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direction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plication,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site-specific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indications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yet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fully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clear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need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further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prospective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help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tailor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technique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patients.</w:t>
      </w:r>
    </w:p>
    <w:p w14:paraId="3CAC134B" w14:textId="65A1DF9B" w:rsidR="00A77B3E" w:rsidRPr="00BA2E0C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A2E0C">
        <w:rPr>
          <w:rFonts w:ascii="Book Antiqua" w:eastAsia="Book Antiqua" w:hAnsi="Book Antiqua" w:cs="Book Antiqua"/>
          <w:color w:val="000000"/>
        </w:rPr>
        <w:t>One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important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insertion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mesh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reinforce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211976" w:rsidRPr="00BA2E0C">
        <w:rPr>
          <w:rFonts w:ascii="Book Antiqua" w:eastAsia="Book Antiqua" w:hAnsi="Book Antiqua" w:cs="Book Antiqua"/>
          <w:color w:val="000000"/>
        </w:rPr>
        <w:t>RVS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insertion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mesh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along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appeared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reduce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recurrence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significantly,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down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less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5%,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acceptably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low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rate</w:t>
      </w:r>
      <w:r w:rsidR="00317ADC" w:rsidRPr="00BA2E0C">
        <w:rPr>
          <w:rFonts w:ascii="Book Antiqua" w:eastAsia="Book Antiqua" w:hAnsi="Book Antiqua" w:cs="Book Antiqua"/>
          <w:color w:val="000000"/>
        </w:rPr>
        <w:t>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mostly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comprised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17ADC" w:rsidRPr="00BA2E0C">
        <w:rPr>
          <w:rFonts w:ascii="Book Antiqua" w:eastAsia="Book Antiqua" w:hAnsi="Book Antiqua" w:cs="Book Antiqua"/>
          <w:color w:val="000000"/>
        </w:rPr>
        <w:t xml:space="preserve">of </w:t>
      </w:r>
      <w:r w:rsidRPr="00BA2E0C">
        <w:rPr>
          <w:rFonts w:ascii="Book Antiqua" w:eastAsia="Book Antiqua" w:hAnsi="Book Antiqua" w:cs="Book Antiqua"/>
          <w:color w:val="000000"/>
        </w:rPr>
        <w:t>wound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infection</w:t>
      </w:r>
      <w:r w:rsidR="00317ADC" w:rsidRPr="00BA2E0C">
        <w:rPr>
          <w:rFonts w:ascii="Book Antiqua" w:eastAsia="Book Antiqua" w:hAnsi="Book Antiqua" w:cs="Book Antiqua"/>
          <w:color w:val="000000"/>
        </w:rPr>
        <w:t>s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Mesh-related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erosion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only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contradiction,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</w:t>
      </w:r>
      <w:r w:rsidR="00317ADC" w:rsidRPr="00BA2E0C">
        <w:rPr>
          <w:rFonts w:ascii="Book Antiqua" w:eastAsia="Book Antiqua" w:hAnsi="Book Antiqua" w:cs="Book Antiqua"/>
          <w:color w:val="000000"/>
        </w:rPr>
        <w:t xml:space="preserve">ood and </w:t>
      </w:r>
      <w:r w:rsidRPr="00BA2E0C">
        <w:rPr>
          <w:rFonts w:ascii="Book Antiqua" w:eastAsia="Book Antiqua" w:hAnsi="Book Antiqua" w:cs="Book Antiqua"/>
          <w:color w:val="000000"/>
        </w:rPr>
        <w:t>D</w:t>
      </w:r>
      <w:r w:rsidR="00317ADC" w:rsidRPr="00BA2E0C">
        <w:rPr>
          <w:rFonts w:ascii="Book Antiqua" w:eastAsia="Book Antiqua" w:hAnsi="Book Antiqua" w:cs="Book Antiqua"/>
          <w:color w:val="000000"/>
        </w:rPr>
        <w:t xml:space="preserve">rug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17ADC" w:rsidRPr="00BA2E0C">
        <w:rPr>
          <w:rFonts w:ascii="Book Antiqua" w:eastAsia="Book Antiqua" w:hAnsi="Book Antiqua" w:cs="Book Antiqua"/>
          <w:color w:val="000000"/>
        </w:rPr>
        <w:t>dministration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recommended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stopping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17ADC" w:rsidRPr="00BA2E0C">
        <w:rPr>
          <w:rFonts w:ascii="Book Antiqua" w:eastAsia="Book Antiqua" w:hAnsi="Book Antiqua" w:cs="Book Antiqua"/>
          <w:color w:val="000000"/>
        </w:rPr>
        <w:t xml:space="preserve">the </w:t>
      </w:r>
      <w:r w:rsidRPr="00BA2E0C">
        <w:rPr>
          <w:rFonts w:ascii="Book Antiqua" w:eastAsia="Book Antiqua" w:hAnsi="Book Antiqua" w:cs="Book Antiqua"/>
          <w:color w:val="000000"/>
        </w:rPr>
        <w:t>us</w:t>
      </w:r>
      <w:r w:rsidR="00317ADC" w:rsidRPr="00BA2E0C">
        <w:rPr>
          <w:rFonts w:ascii="Book Antiqua" w:eastAsia="Book Antiqua" w:hAnsi="Book Antiqua" w:cs="Book Antiqua"/>
          <w:color w:val="000000"/>
        </w:rPr>
        <w:t>e 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mesh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</w:t>
      </w:r>
      <w:r w:rsidR="00317ADC" w:rsidRPr="00BA2E0C">
        <w:rPr>
          <w:rFonts w:ascii="Book Antiqua" w:eastAsia="Book Antiqua" w:hAnsi="Book Antiqua" w:cs="Book Antiqua"/>
          <w:color w:val="000000"/>
        </w:rPr>
        <w:t>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augment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because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agency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receive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sufficient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evidence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potential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benefits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mesh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outweigh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probable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risks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mesh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fistulation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erosion</w:t>
      </w:r>
      <w:r w:rsidR="004B17E7" w:rsidRPr="00BA2E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2E0C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</w:p>
    <w:p w14:paraId="3C368F7D" w14:textId="77777777" w:rsidR="00B9322F" w:rsidRPr="00BA2E0C" w:rsidRDefault="00B9322F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306CEB34" w14:textId="583F092A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i/>
          <w:iCs/>
          <w:color w:val="000000"/>
        </w:rPr>
        <w:t>review</w:t>
      </w:r>
    </w:p>
    <w:p w14:paraId="5D880441" w14:textId="0E0C31FA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</w:t>
      </w:r>
      <w:r w:rsidR="00317ADC" w:rsidRPr="00BA2E0C">
        <w:rPr>
          <w:rFonts w:ascii="Book Antiqua" w:eastAsia="Book Antiqua" w:hAnsi="Book Antiqua" w:cs="Book Antiqua"/>
          <w:color w:val="000000"/>
        </w:rPr>
        <w:t>s</w:t>
      </w:r>
      <w:r w:rsidRPr="00BA2E0C">
        <w:rPr>
          <w:rFonts w:ascii="Book Antiqua" w:eastAsia="Book Antiqua" w:hAnsi="Book Antiqua" w:cs="Book Antiqua"/>
          <w:color w:val="000000"/>
        </w:rPr>
        <w:t>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review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few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limitations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small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number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outcome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namely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those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describing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heterogeneity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data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reported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precluded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conduction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formal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meta-analysis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success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complications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procedure.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Further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randomized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trials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comparing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techniques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would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add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evidence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efficacy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approach.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</w:p>
    <w:p w14:paraId="46180DB3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D26EEF" w14:textId="77777777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AF697AC" w14:textId="547BA94A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associated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satisfactory,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yet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variable,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ODS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17ADC" w:rsidRPr="00BA2E0C">
        <w:rPr>
          <w:rFonts w:ascii="Book Antiqua" w:eastAsia="Book Antiqua" w:hAnsi="Book Antiqua" w:cs="Book Antiqua"/>
          <w:color w:val="000000"/>
        </w:rPr>
        <w:t xml:space="preserve">a </w:t>
      </w:r>
      <w:r w:rsidRPr="00BA2E0C">
        <w:rPr>
          <w:rFonts w:ascii="Book Antiqua" w:eastAsia="Book Antiqua" w:hAnsi="Book Antiqua" w:cs="Book Antiqua"/>
          <w:color w:val="000000"/>
        </w:rPr>
        <w:t>parallel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increase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quality-of-life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score.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Several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TPR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described.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omission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levatorplasty,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insertion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performing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lateral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sphincterotomy,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changing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direction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plication,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site-specific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indications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yet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fully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clear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need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further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prospective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help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tailor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technique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patients.</w:t>
      </w:r>
    </w:p>
    <w:p w14:paraId="41257AF3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EA9178" w14:textId="437205D8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E49C9" w:rsidRPr="00BA2E0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A2E0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2DB9697" w14:textId="10BBEE77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49C9" w:rsidRPr="00BA2E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D2CEB35" w14:textId="043BDC92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common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finding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women</w:t>
      </w:r>
      <w:r w:rsidR="00317ADC" w:rsidRPr="00BA2E0C">
        <w:rPr>
          <w:rFonts w:ascii="Book Antiqua" w:eastAsia="Book Antiqua" w:hAnsi="Book Antiqua" w:cs="Book Antiqua"/>
          <w:color w:val="000000"/>
        </w:rPr>
        <w:t>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317ADC" w:rsidRPr="00BA2E0C">
        <w:rPr>
          <w:rFonts w:ascii="Book Antiqua" w:eastAsia="Book Antiqua" w:hAnsi="Book Antiqua" w:cs="Book Antiqua"/>
          <w:color w:val="000000"/>
        </w:rPr>
        <w:t>H</w:t>
      </w:r>
      <w:r w:rsidRPr="00BA2E0C">
        <w:rPr>
          <w:rFonts w:ascii="Book Antiqua" w:eastAsia="Book Antiqua" w:hAnsi="Book Antiqua" w:cs="Book Antiqua"/>
          <w:color w:val="000000"/>
        </w:rPr>
        <w:t>owever;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may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require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surgical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treatment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when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associated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obstructed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defecation.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common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procedures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variable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outcomes.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</w:p>
    <w:p w14:paraId="1F482D9E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0AC650" w14:textId="0F0C6F09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49C9" w:rsidRPr="00BA2E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B66C294" w14:textId="52480141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variable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outcomes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after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moved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review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current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literature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different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described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procedure.</w:t>
      </w:r>
    </w:p>
    <w:p w14:paraId="40438799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B5DEA2" w14:textId="4EA3FC14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49C9" w:rsidRPr="00BA2E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12AD5D3" w14:textId="0878C0F5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review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technique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outcomes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investigate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different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introduced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original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technique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repair.</w:t>
      </w:r>
    </w:p>
    <w:p w14:paraId="7359EBEC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BCA8A1" w14:textId="604BEC1C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49C9" w:rsidRPr="00BA2E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F9E17E7" w14:textId="13129738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organized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literature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search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outcome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performed.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PubMed/Medline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Google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Scholar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queried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period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January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1991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through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December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2020.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</w:p>
    <w:p w14:paraId="1F07FCF2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7F857E" w14:textId="6FBAAF4D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3E49C9" w:rsidRPr="00BA2E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730E162" w14:textId="145E8A0D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Twenty-four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review.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Nine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including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301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assessed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median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rate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postoperative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72.7%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(range,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45.8</w:t>
      </w:r>
      <w:r w:rsidR="00B9322F" w:rsidRPr="00BA2E0C">
        <w:rPr>
          <w:rFonts w:ascii="Book Antiqua" w:eastAsia="Book Antiqua" w:hAnsi="Book Antiqua" w:cs="Book Antiqua"/>
          <w:color w:val="000000"/>
        </w:rPr>
        <w:t>%</w:t>
      </w:r>
      <w:r w:rsidRPr="00BA2E0C">
        <w:rPr>
          <w:rFonts w:ascii="Book Antiqua" w:eastAsia="Book Antiqua" w:hAnsi="Book Antiqua" w:cs="Book Antiqua"/>
          <w:color w:val="000000"/>
        </w:rPr>
        <w:t>-83.3%)</w:t>
      </w:r>
      <w:r w:rsidR="00317ADC" w:rsidRPr="00BA2E0C">
        <w:rPr>
          <w:rFonts w:ascii="Book Antiqua" w:eastAsia="Book Antiqua" w:hAnsi="Book Antiqua" w:cs="Book Antiqua"/>
          <w:color w:val="000000"/>
        </w:rPr>
        <w:t>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reduction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size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ranged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from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41.4</w:t>
      </w:r>
      <w:r w:rsidR="00B9322F" w:rsidRPr="00BA2E0C">
        <w:rPr>
          <w:rFonts w:ascii="Book Antiqua" w:eastAsia="Book Antiqua" w:hAnsi="Book Antiqua" w:cs="Book Antiqua"/>
          <w:color w:val="000000"/>
        </w:rPr>
        <w:t>%</w:t>
      </w:r>
      <w:r w:rsidRPr="00BA2E0C">
        <w:rPr>
          <w:rFonts w:ascii="Book Antiqua" w:eastAsia="Book Antiqua" w:hAnsi="Book Antiqua" w:cs="Book Antiqua"/>
          <w:color w:val="000000"/>
        </w:rPr>
        <w:t>-95</w:t>
      </w:r>
      <w:r w:rsidR="00317ADC" w:rsidRPr="00BA2E0C">
        <w:rPr>
          <w:rFonts w:ascii="Book Antiqua" w:eastAsia="Book Antiqua" w:hAnsi="Book Antiqua" w:cs="Book Antiqua"/>
          <w:color w:val="000000"/>
        </w:rPr>
        <w:t>.0</w:t>
      </w:r>
      <w:r w:rsidRPr="00BA2E0C">
        <w:rPr>
          <w:rFonts w:ascii="Book Antiqua" w:eastAsia="Book Antiqua" w:hAnsi="Book Antiqua" w:cs="Book Antiqua"/>
          <w:color w:val="000000"/>
        </w:rPr>
        <w:t>%.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entailed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omission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levatorplasty,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addition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implant,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concomitant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lateral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internal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sphincterotomy,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changing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direction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plication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rectovaginal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septum,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site-specific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repair.</w:t>
      </w:r>
    </w:p>
    <w:p w14:paraId="79431F53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15B23C" w14:textId="2F675211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49C9" w:rsidRPr="00BA2E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E635DAC" w14:textId="46A3579F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associated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satisfactory,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yet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variable,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improvement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obstructed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defecation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symptoms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parallel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increase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quality-of-life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score.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Several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classical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were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described.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</w:p>
    <w:p w14:paraId="650D59F6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412156" w14:textId="5D1B2A96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49C9" w:rsidRPr="00BA2E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9A8BA74" w14:textId="19B3630A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indications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technical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modifications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yet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fully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clear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need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further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prospective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help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tailor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technique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rectocele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patients.</w:t>
      </w:r>
    </w:p>
    <w:p w14:paraId="5905E8A7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BB39E4" w14:textId="77777777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olor w:val="000000"/>
        </w:rPr>
        <w:t>REFERENCES</w:t>
      </w:r>
    </w:p>
    <w:p w14:paraId="3D5F1E92" w14:textId="3AF07618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bookmarkStart w:id="3" w:name="OLE_LINK1"/>
      <w:bookmarkStart w:id="4" w:name="OLE_LINK3"/>
      <w:r w:rsidRPr="00BA2E0C">
        <w:rPr>
          <w:rFonts w:ascii="Book Antiqua" w:hAnsi="Book Antiqua"/>
          <w:color w:val="201F35"/>
        </w:rPr>
        <w:t>1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Mustain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WC</w:t>
      </w:r>
      <w:r w:rsidRPr="00BA2E0C">
        <w:rPr>
          <w:rFonts w:ascii="Book Antiqua" w:hAnsi="Book Antiqua"/>
          <w:color w:val="201F35"/>
        </w:rPr>
        <w:t>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Functional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Disorders: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Clin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Colon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Rectal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Surg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2017;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30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63-75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28144214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10.1055/s-0036-1593425]</w:t>
      </w:r>
    </w:p>
    <w:p w14:paraId="05248921" w14:textId="7157F6AE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2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Dietz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HP</w:t>
      </w:r>
      <w:r w:rsidRPr="00BA2E0C">
        <w:rPr>
          <w:rFonts w:ascii="Book Antiqua" w:hAnsi="Book Antiqua"/>
          <w:color w:val="201F35"/>
        </w:rPr>
        <w:t>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Can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rectovaginal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septum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visualized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transvaginal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three-dimensional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ultrasound?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Ultrasound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Obstet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Gynecol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2011;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37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348-352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21337655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10.1002/uog.8896]</w:t>
      </w:r>
    </w:p>
    <w:p w14:paraId="65AD7268" w14:textId="5B663F11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3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Ladd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Tuma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StatPearls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[Internet].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Treasure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Island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(FL):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StatPearls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Publishing</w:t>
      </w:r>
      <w:r w:rsidR="00AD34A9"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2020</w:t>
      </w:r>
    </w:p>
    <w:p w14:paraId="4A0ADB32" w14:textId="284C5C0E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4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Dariane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C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Moszkowicz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Peschaud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Concepts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rectovaginal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septum: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implications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function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surgery.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Int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Urogynecol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2016;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27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839-848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26690361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10.1007/s00192-015-2878-3]</w:t>
      </w:r>
    </w:p>
    <w:p w14:paraId="1D87D7B8" w14:textId="039D9BBC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lastRenderedPageBreak/>
        <w:t>5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Dietz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HP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Gómez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Atan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IK,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Ferreira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CSW.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Association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between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vaginal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parity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Int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Urogynecol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2018;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29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1479-1483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29464300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10.1007/s00192-017-3552-8]</w:t>
      </w:r>
    </w:p>
    <w:p w14:paraId="7F6B7D6A" w14:textId="1AD970D2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6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Dietz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HP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Clarke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Prevalence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young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nulliparous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women.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Aust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N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Z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Obstet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Gynaecol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2005;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45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391-394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16171474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10.1111/j.1479-828X.2005.00454.x]</w:t>
      </w:r>
    </w:p>
    <w:p w14:paraId="59B747F6" w14:textId="455C82FA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7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Dietz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HP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Steensma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AB.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role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childbirth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aetiology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BJOG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2006;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113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264-267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16487196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10.1111/j.1471-0528.2006.00860.x]</w:t>
      </w:r>
    </w:p>
    <w:p w14:paraId="67509D54" w14:textId="3A0CC739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8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Richardson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AC</w:t>
      </w:r>
      <w:r w:rsidRPr="00BA2E0C">
        <w:rPr>
          <w:rFonts w:ascii="Book Antiqua" w:hAnsi="Book Antiqua"/>
          <w:color w:val="201F35"/>
        </w:rPr>
        <w:t>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anatomic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defects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enterocele.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Pelvic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Surg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1995;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1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214</w:t>
      </w:r>
      <w:r w:rsidR="003E49C9" w:rsidRPr="00BA2E0C">
        <w:rPr>
          <w:rFonts w:ascii="Book Antiqua" w:hAnsi="Book Antiqua"/>
          <w:color w:val="201F35"/>
        </w:rPr>
        <w:t>-</w:t>
      </w:r>
      <w:r w:rsidRPr="00BA2E0C">
        <w:rPr>
          <w:rFonts w:ascii="Book Antiqua" w:hAnsi="Book Antiqua"/>
          <w:color w:val="201F35"/>
        </w:rPr>
        <w:t>221</w:t>
      </w:r>
    </w:p>
    <w:p w14:paraId="1AB08E1D" w14:textId="0A1364EE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9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Cundiff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GW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Fenner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Evaluation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treatment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women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with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focus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associated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defecatory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sexual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dysfunction.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Obstet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Gynecol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2004;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104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1403-1421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15572506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10.1097/01.AOG.0000147598.50638.15]</w:t>
      </w:r>
    </w:p>
    <w:p w14:paraId="0248A5E9" w14:textId="0CC7DF92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10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Lien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KC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Mooney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DeLancey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JO,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Ashton-Miller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JA.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Levator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muscle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stretch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induced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simulated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vaginal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birth.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Obstet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Gynecol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2004;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103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31-40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14704241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10.1097/01.AOG.0000109207.22354.65]</w:t>
      </w:r>
    </w:p>
    <w:p w14:paraId="3811980A" w14:textId="1C1EDFD3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11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Iglesia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CB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Smithling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KR.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Pelvic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Organ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Prolapse.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Am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Fam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Physician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2017;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96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179-185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28762694]</w:t>
      </w:r>
    </w:p>
    <w:p w14:paraId="16027A8D" w14:textId="7A1375AE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12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Baden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WF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Walker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TA.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Genesis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vaginal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profile: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correlated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classification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vaginal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relaxation.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Clin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Obstet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Gynecol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1972;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15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1048-1054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4649139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10.1097/00003081-197212000-00020]</w:t>
      </w:r>
    </w:p>
    <w:p w14:paraId="78241F34" w14:textId="44D57471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13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Persu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C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Chapple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CR,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Cauni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V,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Gutue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Geavlete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Pelvic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Organ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Prolapse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Quantification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System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(POP-Q)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-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new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era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pelvic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prolapse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staging.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Med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Life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2011;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4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75-81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21505577]</w:t>
      </w:r>
    </w:p>
    <w:p w14:paraId="1CCDFFA2" w14:textId="262A07EC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14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Palmer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SL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Lalwani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N,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Bahrami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Scholz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Dynamic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fluoroscopic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defecography: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updates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rationale,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technique,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interpretation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from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Society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Abdominal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Radiology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Pelvic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Floor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Disease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Focus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Panel.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Abdom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Radiol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(NY)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2021;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46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1312-1322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31375862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10.1007/s00261-019-02169-y]</w:t>
      </w:r>
    </w:p>
    <w:p w14:paraId="25D4B981" w14:textId="64EE6351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lastRenderedPageBreak/>
        <w:t>15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Thapar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RB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Patankar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RV,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Kamat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RD,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Thapar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RR,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Chemburkar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V.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defecography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obstructed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defecation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syndrome.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Indian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Radiol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Imaging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2015;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25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25-30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25709162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10.4103/0971-3026.150134]</w:t>
      </w:r>
    </w:p>
    <w:p w14:paraId="6CDD408F" w14:textId="60E3A8E9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16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Coura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MM.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Role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Three-Dimensional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Endoanal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Ultrasound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Preoperative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Evaluation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Anorectal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Diseases</w:t>
      </w:r>
      <w:r w:rsidR="00AD34A9" w:rsidRPr="00BA2E0C">
        <w:rPr>
          <w:rFonts w:ascii="Book Antiqua" w:hAnsi="Book Antiqua"/>
          <w:b/>
          <w:bCs/>
          <w:color w:val="201F35"/>
        </w:rPr>
        <w:t>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AD34A9" w:rsidRPr="00BA2E0C">
        <w:rPr>
          <w:rFonts w:ascii="Book Antiqua" w:hAnsi="Book Antiqua"/>
          <w:color w:val="201F35"/>
        </w:rPr>
        <w:t>In: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Proctological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Diseases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Surgical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Practice</w:t>
      </w:r>
      <w:r w:rsidR="00AD34A9" w:rsidRPr="00BA2E0C">
        <w:rPr>
          <w:rFonts w:ascii="Book Antiqua" w:hAnsi="Book Antiqua"/>
          <w:color w:val="201F35"/>
        </w:rPr>
        <w:t>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Cianci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C72163" w:rsidRPr="00BA2E0C">
        <w:rPr>
          <w:rFonts w:ascii="Book Antiqua" w:hAnsi="Book Antiqua"/>
          <w:color w:val="201F35"/>
        </w:rPr>
        <w:t>P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C72163" w:rsidRPr="00BA2E0C">
        <w:rPr>
          <w:rFonts w:ascii="Book Antiqua" w:hAnsi="Book Antiqua"/>
          <w:color w:val="201F35"/>
        </w:rPr>
        <w:t>editor.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Intech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Open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2018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C72163" w:rsidRPr="00BA2E0C">
        <w:rPr>
          <w:rFonts w:ascii="Book Antiqua" w:hAnsi="Book Antiqua"/>
          <w:color w:val="201F35"/>
        </w:rPr>
        <w:t>[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10.5772/intechopen.76620</w:t>
      </w:r>
      <w:r w:rsidR="00C72163" w:rsidRPr="00BA2E0C">
        <w:rPr>
          <w:rFonts w:ascii="Book Antiqua" w:hAnsi="Book Antiqua"/>
          <w:color w:val="201F35"/>
        </w:rPr>
        <w:t>]</w:t>
      </w:r>
    </w:p>
    <w:p w14:paraId="7F029EB6" w14:textId="452F02C8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17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Albuquerque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A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Pereira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Current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applications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ultrasound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gastroenterology.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World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Radiol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2016;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8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370-377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27158423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10.4329/wjr.v8.i4.370]</w:t>
      </w:r>
    </w:p>
    <w:p w14:paraId="228FBA8F" w14:textId="03950728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18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Institute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for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Quality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and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Efficiency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in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Health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Care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(IQWiG)</w:t>
      </w:r>
      <w:r w:rsidR="00926BF9" w:rsidRPr="00BA2E0C">
        <w:rPr>
          <w:rFonts w:ascii="Book Antiqua" w:hAnsi="Book Antiqua"/>
          <w:color w:val="201F35"/>
        </w:rPr>
        <w:t>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Pelvic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organ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prolapse: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Pelvic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floor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exercises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vaginal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pessaries.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926BF9" w:rsidRPr="00BA2E0C">
        <w:rPr>
          <w:rFonts w:ascii="Book Antiqua" w:hAnsi="Book Antiqua"/>
          <w:color w:val="201F35"/>
        </w:rPr>
        <w:t>[cited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926BF9" w:rsidRPr="00BA2E0C">
        <w:rPr>
          <w:rFonts w:ascii="Book Antiqua" w:hAnsi="Book Antiqua"/>
          <w:color w:val="201F35"/>
        </w:rPr>
        <w:t>13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926BF9" w:rsidRPr="00BA2E0C">
        <w:rPr>
          <w:rFonts w:ascii="Book Antiqua" w:hAnsi="Book Antiqua"/>
          <w:color w:val="201F35"/>
        </w:rPr>
        <w:t>July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926BF9" w:rsidRPr="00BA2E0C">
        <w:rPr>
          <w:rFonts w:ascii="Book Antiqua" w:hAnsi="Book Antiqua"/>
          <w:color w:val="201F35"/>
        </w:rPr>
        <w:t>2021]</w:t>
      </w:r>
      <w:r w:rsidRPr="00BA2E0C">
        <w:rPr>
          <w:rFonts w:ascii="Book Antiqua" w:hAnsi="Book Antiqua"/>
          <w:color w:val="201F35"/>
        </w:rPr>
        <w:t>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926BF9" w:rsidRPr="00BA2E0C">
        <w:rPr>
          <w:rFonts w:ascii="Book Antiqua" w:hAnsi="Book Antiqua"/>
          <w:color w:val="201F35"/>
        </w:rPr>
        <w:t>In:</w:t>
      </w:r>
      <w:r w:rsidR="003E49C9" w:rsidRPr="00BA2E0C">
        <w:rPr>
          <w:rFonts w:ascii="Book Antiqua" w:hAnsi="Book Antiqua"/>
        </w:rPr>
        <w:t xml:space="preserve"> </w:t>
      </w:r>
      <w:r w:rsidR="00926BF9" w:rsidRPr="00BA2E0C">
        <w:rPr>
          <w:rFonts w:ascii="Book Antiqua" w:hAnsi="Book Antiqua"/>
          <w:color w:val="201F35"/>
        </w:rPr>
        <w:t>InformedHealth.org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926BF9" w:rsidRPr="00BA2E0C">
        <w:rPr>
          <w:rFonts w:ascii="Book Antiqua" w:hAnsi="Book Antiqua"/>
          <w:color w:val="201F35"/>
        </w:rPr>
        <w:t>[Internet].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Available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from: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https://www.ncbi.nlm.nih.gov/books/NBK525762/</w:t>
      </w:r>
    </w:p>
    <w:p w14:paraId="7EF4BEF6" w14:textId="014305E1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19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Coolen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AWM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Troost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Mol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BWJ,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Roovers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JPWR,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Bongers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MY.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Primary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treatment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pelvic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organ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prolapse: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pessary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use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versus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prolapse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surgery.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Int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Urogynecol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2018;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29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99-107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28600758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C72163" w:rsidRPr="00BA2E0C">
        <w:rPr>
          <w:rFonts w:ascii="Book Antiqua" w:hAnsi="Book Antiqua"/>
          <w:color w:val="201F35"/>
        </w:rPr>
        <w:t>10.1007/s00192-017-3372-x</w:t>
      </w:r>
      <w:r w:rsidRPr="00BA2E0C">
        <w:rPr>
          <w:rFonts w:ascii="Book Antiqua" w:hAnsi="Book Antiqua"/>
          <w:color w:val="201F35"/>
        </w:rPr>
        <w:t>]</w:t>
      </w:r>
    </w:p>
    <w:p w14:paraId="0E4EDA5B" w14:textId="027A2962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20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Hall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GM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Shanmugan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Nobel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Paspulati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Delaney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CP,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Reynolds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HL,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Stein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SL,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Champagne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BJ.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Symptomatic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what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are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indications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repair?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Am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Surg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2014;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207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375-</w:t>
      </w:r>
      <w:r w:rsidR="00C72163" w:rsidRPr="00BA2E0C">
        <w:rPr>
          <w:rFonts w:ascii="Book Antiqua" w:hAnsi="Book Antiqua"/>
          <w:color w:val="201F35"/>
        </w:rPr>
        <w:t>37</w:t>
      </w:r>
      <w:r w:rsidRPr="00BA2E0C">
        <w:rPr>
          <w:rFonts w:ascii="Book Antiqua" w:hAnsi="Book Antiqua"/>
          <w:color w:val="201F35"/>
        </w:rPr>
        <w:t>9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24444857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10.1016/j.amjsurg.2013.12.002]</w:t>
      </w:r>
    </w:p>
    <w:p w14:paraId="021B999F" w14:textId="38CC0143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21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Zimmermann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EF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Hayes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RS,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Daniels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IR,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Smart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NJ,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Warwick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AM.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systematic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review.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ANZ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Surg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2017;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87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773-779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28871666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10.1111/ans.14068]</w:t>
      </w:r>
    </w:p>
    <w:p w14:paraId="77E123F4" w14:textId="1E3E10F8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22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Weledji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EP,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Eyongeta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DE.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How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It?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Surgical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Management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Approach.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Surg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Tech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Proced</w:t>
      </w:r>
      <w:r w:rsidRPr="00BA2E0C">
        <w:rPr>
          <w:rFonts w:ascii="Book Antiqua" w:hAnsi="Book Antiqua"/>
          <w:color w:val="201F35"/>
        </w:rPr>
        <w:t>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2020</w:t>
      </w:r>
      <w:r w:rsidR="00C72163" w:rsidRPr="00BA2E0C">
        <w:rPr>
          <w:rFonts w:ascii="Book Antiqua" w:hAnsi="Book Antiqua"/>
          <w:color w:val="201F35"/>
        </w:rPr>
        <w:t>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4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1035</w:t>
      </w:r>
    </w:p>
    <w:p w14:paraId="132D3484" w14:textId="55B94389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23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Balata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M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Elgendy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H,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Emile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SH,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Youssef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Omar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Khafagy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Functional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Outcome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Sexual-Related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Quality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Life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After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Versus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Transvaginal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Anterior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Randomized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Clinical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Trial.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Dis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Colon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Rectum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2020;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63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527-537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31996580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10.1097/DCR.0000000000001595]</w:t>
      </w:r>
    </w:p>
    <w:p w14:paraId="48447382" w14:textId="44ED5A8A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lastRenderedPageBreak/>
        <w:t>24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Emile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SH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Balata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Omar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Khafagy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Elgendy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H.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Specific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Changes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Manometric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Parameters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are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Associated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with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Non-improvement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Symptoms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after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Int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Urogynecol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2020;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31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2019-2025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32691118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10.1007/s00192-020-04444-9]</w:t>
      </w:r>
    </w:p>
    <w:p w14:paraId="05102DFA" w14:textId="0B3E4910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25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Tomita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R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Ikeda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Fujisaki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Sugito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K,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Sakurai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K,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Koshinaga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Shibata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Surgical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technique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approach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anterior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levatorplasty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recto-vaginal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septum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reinforcement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patients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with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soiling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postoperative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clinical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outcomes.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Hepatogastroenterology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2012;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59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1063-1067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bookmarkStart w:id="5" w:name="OLE_LINK4"/>
      <w:r w:rsidRPr="00BA2E0C">
        <w:rPr>
          <w:rFonts w:ascii="Book Antiqua" w:hAnsi="Book Antiqua"/>
          <w:color w:val="201F35"/>
        </w:rPr>
        <w:t>22580656</w:t>
      </w:r>
      <w:bookmarkEnd w:id="5"/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C72163" w:rsidRPr="00BA2E0C">
        <w:rPr>
          <w:rFonts w:ascii="Book Antiqua" w:hAnsi="Book Antiqua"/>
          <w:color w:val="201F35"/>
        </w:rPr>
        <w:t>10.5754/hge09360</w:t>
      </w:r>
      <w:r w:rsidRPr="00BA2E0C">
        <w:rPr>
          <w:rFonts w:ascii="Book Antiqua" w:hAnsi="Book Antiqua"/>
          <w:color w:val="201F35"/>
        </w:rPr>
        <w:t>]</w:t>
      </w:r>
    </w:p>
    <w:p w14:paraId="58C08AF0" w14:textId="081AD0B1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26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Mills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RP</w:t>
      </w:r>
      <w:r w:rsidRPr="00BA2E0C">
        <w:rPr>
          <w:rFonts w:ascii="Book Antiqua" w:hAnsi="Book Antiqua"/>
          <w:color w:val="201F35"/>
        </w:rPr>
        <w:t>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sphincter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defect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-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surgical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anatomy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combined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S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Afr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Surg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2011;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49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182-185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22353268]</w:t>
      </w:r>
    </w:p>
    <w:p w14:paraId="6D9EFF16" w14:textId="270A75DC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27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Farid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M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Madbouly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KM,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Hussein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Mahdy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Moneim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HA,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Omar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Randomized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controlled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trial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between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obstructed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defecation.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World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Surg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2010;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34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822-829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20091310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10.1007/s00268-010-0390-y]</w:t>
      </w:r>
    </w:p>
    <w:p w14:paraId="07ACF066" w14:textId="31C2593C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28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Puigdollers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A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Fernández-Fraga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X,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Azpiroz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Persistent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symptoms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functional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outlet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obstruction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after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Colorectal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Dis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2007;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9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262-265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17298626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10.1111/j.1463-1318.2006.01155.x]</w:t>
      </w:r>
    </w:p>
    <w:p w14:paraId="108F20D8" w14:textId="62398717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29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Hirst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GR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Hughes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RJ,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Morgan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AR,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Carr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ND,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Patel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Beynon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J.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role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targeted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patients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with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obstructed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defaecation.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Colorectal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Dis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2005;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7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159-163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15720355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10.1111/j.1463-1318.2004.00768.x]</w:t>
      </w:r>
    </w:p>
    <w:p w14:paraId="5DEBC340" w14:textId="2EDDDC40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30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Ayabaca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SM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Zbar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AP,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Pescatori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continence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after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Dis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Colon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Rectum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2002;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45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63-69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11786766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10.1007/s10350-004-6115-2]</w:t>
      </w:r>
    </w:p>
    <w:p w14:paraId="38AE64B6" w14:textId="26967724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31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Van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Laarhoven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CJ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Kamm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MA,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Bartram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CI,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Halligan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Hawley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PR,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Phillips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RK.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Relationship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between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anatomic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symptomatic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long-term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results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after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impaired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defecation.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Dis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Colon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Rectum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1999;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42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204-</w:t>
      </w:r>
      <w:r w:rsidR="00C72163" w:rsidRPr="00BA2E0C">
        <w:rPr>
          <w:rFonts w:ascii="Book Antiqua" w:hAnsi="Book Antiqua"/>
          <w:color w:val="201F35"/>
        </w:rPr>
        <w:t>2</w:t>
      </w:r>
      <w:r w:rsidRPr="00BA2E0C">
        <w:rPr>
          <w:rFonts w:ascii="Book Antiqua" w:hAnsi="Book Antiqua"/>
          <w:color w:val="201F35"/>
        </w:rPr>
        <w:t>10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10211497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10.1007/BF02237129]</w:t>
      </w:r>
    </w:p>
    <w:p w14:paraId="155A7AA1" w14:textId="450E7146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32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Ellis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CN</w:t>
      </w:r>
      <w:r w:rsidRPr="00BA2E0C">
        <w:rPr>
          <w:rFonts w:ascii="Book Antiqua" w:hAnsi="Book Antiqua"/>
          <w:color w:val="201F35"/>
        </w:rPr>
        <w:t>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Outcomes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after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with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insertion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bioprosthetic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graft.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Dis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Colon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Rectum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2010;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53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213-218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20087097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10.1007/DCR.0b013e3181c8e549]</w:t>
      </w:r>
    </w:p>
    <w:p w14:paraId="4B1F242A" w14:textId="6332717C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lastRenderedPageBreak/>
        <w:t>33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Smart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NJ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Mercer-Jones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MA.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Functional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outcome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after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with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porcine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dermal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collagen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implant.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Dis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Colon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Rectum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2007;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50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1422-1427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17429710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10.1007/s10350-007-0219-4]</w:t>
      </w:r>
    </w:p>
    <w:p w14:paraId="04BB4983" w14:textId="17329455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34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Mercer-Jones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MA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Sprowson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Varma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JS.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Outcome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after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mesh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case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series.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Dis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Colon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Rectum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2004;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47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864-868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15085441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10.1007/s10350-004-0526-y]</w:t>
      </w:r>
    </w:p>
    <w:p w14:paraId="1FFFC96F" w14:textId="17B4111F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35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Azanjac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B,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Jorovic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recurrent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using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polypropylene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mesh.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Tech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Coloproctol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1999;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3</w:t>
      </w:r>
      <w:r w:rsidR="00C72163"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39</w:t>
      </w:r>
      <w:r w:rsidR="003E49C9" w:rsidRPr="00BA2E0C">
        <w:rPr>
          <w:rFonts w:ascii="Book Antiqua" w:hAnsi="Book Antiqua"/>
          <w:color w:val="201F35"/>
        </w:rPr>
        <w:t>-</w:t>
      </w:r>
      <w:r w:rsidRPr="00BA2E0C">
        <w:rPr>
          <w:rFonts w:ascii="Book Antiqua" w:hAnsi="Book Antiqua"/>
          <w:color w:val="201F35"/>
        </w:rPr>
        <w:t>41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C72163" w:rsidRPr="00BA2E0C">
        <w:rPr>
          <w:rFonts w:ascii="Book Antiqua" w:hAnsi="Book Antiqua"/>
          <w:color w:val="201F35"/>
        </w:rPr>
        <w:t>[DOI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10.1007/s101510050010</w:t>
      </w:r>
      <w:r w:rsidR="00C72163" w:rsidRPr="00BA2E0C">
        <w:rPr>
          <w:rFonts w:ascii="Book Antiqua" w:hAnsi="Book Antiqua"/>
          <w:color w:val="201F35"/>
        </w:rPr>
        <w:t>]</w:t>
      </w:r>
    </w:p>
    <w:p w14:paraId="32DF6C8F" w14:textId="29C11E0D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36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Watson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SJ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Loder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PB,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Halligan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Bartram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CI,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Kamm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MA,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Phillips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RK.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symptomatic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with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Marlex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mesh: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clinical,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physiological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radiologic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assessment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treatment.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Am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Coll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Surg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1996;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183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257-261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8784320]</w:t>
      </w:r>
    </w:p>
    <w:p w14:paraId="40547D7F" w14:textId="0AEF1EAC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37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Omar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W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Elfallal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AH,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Emile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SH,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Elshobaky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Fouda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Fathy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Youssef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El-Said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Horizontal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versus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vertical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plication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rectovaginal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septum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anterior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pilot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randomized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clinical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trial.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Colorectal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Dis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2021;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23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923-931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33314521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10.1111/codi.15483]</w:t>
      </w:r>
    </w:p>
    <w:p w14:paraId="045F38EC" w14:textId="720195D8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38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Sari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R,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Kus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Arer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Yabanoglu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H.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Single-center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Experience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Clinical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Outcomes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Surgical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Management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Disease.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Turk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Colorectal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Dis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2019;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29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183-187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C72163" w:rsidRPr="00BA2E0C">
        <w:rPr>
          <w:rFonts w:ascii="Book Antiqua" w:hAnsi="Book Antiqua"/>
          <w:color w:val="201F35"/>
        </w:rPr>
        <w:t>[DOI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10.4274/tjcd.galenos.2019.2019-4-1</w:t>
      </w:r>
      <w:r w:rsidR="00C72163" w:rsidRPr="00BA2E0C">
        <w:rPr>
          <w:rFonts w:ascii="Book Antiqua" w:hAnsi="Book Antiqua"/>
          <w:color w:val="201F35"/>
        </w:rPr>
        <w:t>]</w:t>
      </w:r>
    </w:p>
    <w:p w14:paraId="541769A9" w14:textId="696910FD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39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Lisi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G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Campanelli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Grande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Grande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Mascagni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Milito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G.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with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biomesh: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updating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tertiary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refer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center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prospective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study.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Int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Colorectal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Dis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2018;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33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1583-1588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29675591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10.1007/s00384-018-3054-2]</w:t>
      </w:r>
    </w:p>
    <w:p w14:paraId="213D4D84" w14:textId="4A38B812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40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Youssef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M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Emile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SH,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Thabet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Elfeki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HA,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Magdy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Omar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Khafagy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Farid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Comparative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Study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Between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Trans-perineal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With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Without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Limited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Internal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Sphincterotomy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the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Treatment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Type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Anterior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Randomized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Controlled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Trial.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Gastrointest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Surg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2017;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21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380-388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27778256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10.1007/s11605-016-3299-4]</w:t>
      </w:r>
    </w:p>
    <w:p w14:paraId="47D3819E" w14:textId="41DE7987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41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Milito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G,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Cadeddu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Selvaggio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Grande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Farinon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AM.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with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porcine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dermal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collagen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implant.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two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year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clinical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experience.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Pelviperineology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2010;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29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76-78</w:t>
      </w:r>
    </w:p>
    <w:p w14:paraId="18205AE0" w14:textId="65BB0FEC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lastRenderedPageBreak/>
        <w:t>42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Leventoğlu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S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Menteş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BB,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Akin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Karen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Karamercan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Oğuz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with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polyglycolic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acid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mesh: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case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series.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Dis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Colon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Rectum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2007;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50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2085-</w:t>
      </w:r>
      <w:r w:rsidR="00C72163" w:rsidRPr="00BA2E0C">
        <w:rPr>
          <w:rFonts w:ascii="Book Antiqua" w:hAnsi="Book Antiqua"/>
          <w:color w:val="201F35"/>
        </w:rPr>
        <w:t>20</w:t>
      </w:r>
      <w:r w:rsidRPr="00BA2E0C">
        <w:rPr>
          <w:rFonts w:ascii="Book Antiqua" w:hAnsi="Book Antiqua"/>
          <w:color w:val="201F35"/>
        </w:rPr>
        <w:t>92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18049839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10.1007/s10350-007-9067-5]</w:t>
      </w:r>
    </w:p>
    <w:p w14:paraId="2C4AFA00" w14:textId="41985A65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43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Fischer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F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Farke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Schwandner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Bruch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HP,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Schiedeck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[Functional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results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after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transvaginal,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transrectal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correction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symptomatic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rectocele].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Zentralbl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Chir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2005;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130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400-404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16220434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10.1055/s-2005-836877]</w:t>
      </w:r>
    </w:p>
    <w:p w14:paraId="5365956F" w14:textId="795150A9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44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Boccasanta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P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Venturi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Calabrò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G,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Trompetto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Ganio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Tessera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G,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Bottini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Pulvirenti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D'Urso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Ayabaca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Pescatori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Which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surgical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approach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rectocele?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multicentric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report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from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Italian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coloproctologists.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Tech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Coloproctol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2001;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5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149-156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11875682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10.1007/s101510100017]</w:t>
      </w:r>
    </w:p>
    <w:p w14:paraId="7B22AF71" w14:textId="1994583B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45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Lamah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M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Ho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J,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Leicester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RJ.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Results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anterior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levatorplasty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Colorectal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Dis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2001;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3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412-416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12790940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10.1046/j.1463-1318.2001.00245.x]</w:t>
      </w:r>
    </w:p>
    <w:p w14:paraId="7CB1865F" w14:textId="63D056D2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46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Parker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MC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Phillips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RK.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rectocoele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using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Marlex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mesh.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Ann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R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Coll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Surg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Engl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1993;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75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193-194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8323216]</w:t>
      </w:r>
    </w:p>
    <w:p w14:paraId="417CE253" w14:textId="03AA9DEC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47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D'Hoore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A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Vanbeckevoort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Penninckx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Clinical,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physiological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radiological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assessment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rectovaginal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septum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reinforcement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with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mesh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for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complex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Br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J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Surg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2008;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95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1264-1272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18720463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10.1002/bjs.6322]</w:t>
      </w:r>
    </w:p>
    <w:p w14:paraId="6F034EB6" w14:textId="5630C3A0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48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Altomare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DF</w:t>
      </w:r>
      <w:r w:rsidRPr="00BA2E0C">
        <w:rPr>
          <w:rFonts w:ascii="Book Antiqua" w:hAnsi="Book Antiqua"/>
          <w:color w:val="201F35"/>
        </w:rPr>
        <w:t>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Rinaldi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Veglia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Petrolino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Fazio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M,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Sallustio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Combined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perineal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and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endorectal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repair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of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rectocele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by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circular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stapler: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novel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surgical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technique.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Dis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Colon</w:t>
      </w:r>
      <w:r w:rsidR="003E49C9" w:rsidRPr="00BA2E0C">
        <w:rPr>
          <w:rFonts w:ascii="Book Antiqua" w:hAnsi="Book Antiqua"/>
          <w:i/>
          <w:iCs/>
          <w:color w:val="201F35"/>
        </w:rPr>
        <w:t xml:space="preserve"> </w:t>
      </w:r>
      <w:r w:rsidRPr="00BA2E0C">
        <w:rPr>
          <w:rFonts w:ascii="Book Antiqua" w:hAnsi="Book Antiqua"/>
          <w:i/>
          <w:iCs/>
          <w:color w:val="201F35"/>
        </w:rPr>
        <w:t>Rectum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2002;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b/>
          <w:bCs/>
          <w:color w:val="201F35"/>
        </w:rPr>
        <w:t>45</w:t>
      </w:r>
      <w:r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1549-1552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[PMID: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12432306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DOI: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10.1007/s10350-004-6465-9]</w:t>
      </w:r>
    </w:p>
    <w:p w14:paraId="6CEF7DAC" w14:textId="1C91BBC2" w:rsidR="00B9322F" w:rsidRPr="00BA2E0C" w:rsidRDefault="00B9322F" w:rsidP="0054513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2E0C">
        <w:rPr>
          <w:rFonts w:ascii="Book Antiqua" w:hAnsi="Book Antiqua"/>
          <w:color w:val="201F35"/>
        </w:rPr>
        <w:t>49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="000908E3" w:rsidRPr="00BA2E0C">
        <w:rPr>
          <w:rFonts w:ascii="Book Antiqua" w:hAnsi="Book Antiqua"/>
          <w:b/>
          <w:bCs/>
          <w:color w:val="201F35"/>
        </w:rPr>
        <w:t>Food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="000908E3" w:rsidRPr="00BA2E0C">
        <w:rPr>
          <w:rFonts w:ascii="Book Antiqua" w:hAnsi="Book Antiqua"/>
          <w:b/>
          <w:bCs/>
          <w:color w:val="201F35"/>
        </w:rPr>
        <w:t>and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="000908E3" w:rsidRPr="00BA2E0C">
        <w:rPr>
          <w:rFonts w:ascii="Book Antiqua" w:hAnsi="Book Antiqua"/>
          <w:b/>
          <w:bCs/>
          <w:color w:val="201F35"/>
        </w:rPr>
        <w:t>Drug</w:t>
      </w:r>
      <w:r w:rsidR="003E49C9" w:rsidRPr="00BA2E0C">
        <w:rPr>
          <w:rFonts w:ascii="Book Antiqua" w:hAnsi="Book Antiqua"/>
          <w:b/>
          <w:bCs/>
          <w:color w:val="201F35"/>
        </w:rPr>
        <w:t xml:space="preserve"> </w:t>
      </w:r>
      <w:r w:rsidR="000908E3" w:rsidRPr="00BA2E0C">
        <w:rPr>
          <w:rFonts w:ascii="Book Antiqua" w:hAnsi="Book Antiqua"/>
          <w:b/>
          <w:bCs/>
          <w:color w:val="201F35"/>
        </w:rPr>
        <w:t>Administration</w:t>
      </w:r>
      <w:r w:rsidR="00CE3003" w:rsidRPr="00BA2E0C">
        <w:rPr>
          <w:rFonts w:ascii="Book Antiqua" w:hAnsi="Book Antiqua"/>
          <w:color w:val="201F35"/>
        </w:rPr>
        <w:t>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Urogynecologyic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surgical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mesh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implant.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CE3003" w:rsidRPr="00BA2E0C">
        <w:rPr>
          <w:rFonts w:ascii="Book Antiqua" w:hAnsi="Book Antiqua"/>
          <w:color w:val="201F35"/>
        </w:rPr>
        <w:t>July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CE3003" w:rsidRPr="00BA2E0C">
        <w:rPr>
          <w:rFonts w:ascii="Book Antiqua" w:hAnsi="Book Antiqua"/>
          <w:color w:val="201F35"/>
        </w:rPr>
        <w:t>10</w:t>
      </w:r>
      <w:r w:rsidR="003E49C9" w:rsidRPr="00BA2E0C">
        <w:rPr>
          <w:rFonts w:ascii="Book Antiqua" w:hAnsi="Book Antiqua"/>
          <w:color w:val="201F35"/>
        </w:rPr>
        <w:t xml:space="preserve">, </w:t>
      </w:r>
      <w:r w:rsidR="000908E3" w:rsidRPr="00BA2E0C">
        <w:rPr>
          <w:rFonts w:ascii="Book Antiqua" w:hAnsi="Book Antiqua"/>
          <w:color w:val="201F35"/>
        </w:rPr>
        <w:t>2019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CE3003" w:rsidRPr="00BA2E0C">
        <w:rPr>
          <w:rFonts w:ascii="Book Antiqua" w:hAnsi="Book Antiqua"/>
          <w:color w:val="201F35"/>
        </w:rPr>
        <w:t>[cited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CE3003" w:rsidRPr="00BA2E0C">
        <w:rPr>
          <w:rFonts w:ascii="Book Antiqua" w:hAnsi="Book Antiqua"/>
          <w:color w:val="201F35"/>
        </w:rPr>
        <w:t>13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CE3003" w:rsidRPr="00BA2E0C">
        <w:rPr>
          <w:rFonts w:ascii="Book Antiqua" w:hAnsi="Book Antiqua"/>
          <w:color w:val="201F35"/>
        </w:rPr>
        <w:t>July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CE3003" w:rsidRPr="00BA2E0C">
        <w:rPr>
          <w:rFonts w:ascii="Book Antiqua" w:hAnsi="Book Antiqua"/>
          <w:color w:val="201F35"/>
        </w:rPr>
        <w:t>2021].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Pr="00BA2E0C">
        <w:rPr>
          <w:rFonts w:ascii="Book Antiqua" w:hAnsi="Book Antiqua"/>
          <w:color w:val="201F35"/>
        </w:rPr>
        <w:t>Available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CE3003" w:rsidRPr="00BA2E0C">
        <w:rPr>
          <w:rFonts w:ascii="Book Antiqua" w:hAnsi="Book Antiqua"/>
          <w:color w:val="201F35"/>
        </w:rPr>
        <w:t>from</w:t>
      </w:r>
      <w:r w:rsidR="000908E3" w:rsidRPr="00BA2E0C">
        <w:rPr>
          <w:rFonts w:ascii="Book Antiqua" w:hAnsi="Book Antiqua"/>
          <w:color w:val="201F35"/>
        </w:rPr>
        <w:t>:</w:t>
      </w:r>
      <w:r w:rsidR="003E49C9" w:rsidRPr="00BA2E0C">
        <w:rPr>
          <w:rFonts w:ascii="Book Antiqua" w:hAnsi="Book Antiqua"/>
          <w:color w:val="201F35"/>
        </w:rPr>
        <w:t xml:space="preserve"> </w:t>
      </w:r>
      <w:r w:rsidR="000908E3" w:rsidRPr="00BA2E0C">
        <w:rPr>
          <w:rFonts w:ascii="Book Antiqua" w:hAnsi="Book Antiqua"/>
          <w:color w:val="201F35"/>
        </w:rPr>
        <w:t>https://www.fda.gov/medical-devices/implants-and-prosthetics/urogynecologic-surgical-mesh-implants</w:t>
      </w:r>
      <w:bookmarkEnd w:id="3"/>
      <w:r w:rsidR="003E49C9" w:rsidRPr="00BA2E0C">
        <w:rPr>
          <w:rFonts w:ascii="Book Antiqua" w:hAnsi="Book Antiqua"/>
          <w:color w:val="201F35"/>
        </w:rPr>
        <w:t xml:space="preserve"> </w:t>
      </w:r>
    </w:p>
    <w:bookmarkEnd w:id="4"/>
    <w:p w14:paraId="60EB71D3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A2E0C" w:rsidSect="005451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665B5A" w14:textId="77777777" w:rsidR="00317ADC" w:rsidRPr="00BA2E0C" w:rsidRDefault="00317ADC">
      <w:pPr>
        <w:rPr>
          <w:rFonts w:ascii="Book Antiqua" w:eastAsia="Book Antiqua" w:hAnsi="Book Antiqua" w:cs="Book Antiqua"/>
          <w:b/>
          <w:color w:val="000000"/>
        </w:rPr>
      </w:pPr>
      <w:r w:rsidRPr="00BA2E0C">
        <w:rPr>
          <w:rFonts w:ascii="Book Antiqua" w:eastAsia="Book Antiqua" w:hAnsi="Book Antiqua" w:cs="Book Antiqua"/>
          <w:b/>
          <w:color w:val="000000"/>
        </w:rPr>
        <w:br w:type="page"/>
      </w:r>
    </w:p>
    <w:p w14:paraId="437AA6E9" w14:textId="09E2C9DA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3620AC4" w14:textId="2998E7B9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conflict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interest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disclosed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authors</w:t>
      </w:r>
      <w:r w:rsidR="0088611A" w:rsidRPr="00BA2E0C">
        <w:rPr>
          <w:rFonts w:ascii="Book Antiqua" w:eastAsia="Book Antiqua" w:hAnsi="Book Antiqua" w:cs="Book Antiqua"/>
          <w:color w:val="000000"/>
        </w:rPr>
        <w:t>.</w:t>
      </w:r>
    </w:p>
    <w:p w14:paraId="7343DE09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751269" w14:textId="169271BE" w:rsidR="0088611A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611A" w:rsidRPr="00BA2E0C">
        <w:rPr>
          <w:rFonts w:ascii="Book Antiqua" w:hAnsi="Book Antiqua"/>
          <w:color w:val="000000"/>
        </w:rPr>
        <w:t>The</w:t>
      </w:r>
      <w:r w:rsidR="003E49C9" w:rsidRPr="00BA2E0C">
        <w:rPr>
          <w:rFonts w:ascii="Book Antiqua" w:hAnsi="Book Antiqua"/>
          <w:color w:val="000000"/>
        </w:rPr>
        <w:t xml:space="preserve"> </w:t>
      </w:r>
      <w:r w:rsidR="0088611A" w:rsidRPr="00BA2E0C">
        <w:rPr>
          <w:rFonts w:ascii="Book Antiqua" w:hAnsi="Book Antiqua"/>
          <w:color w:val="000000"/>
        </w:rPr>
        <w:t>authors</w:t>
      </w:r>
      <w:r w:rsidR="003E49C9" w:rsidRPr="00BA2E0C">
        <w:rPr>
          <w:rFonts w:ascii="Book Antiqua" w:hAnsi="Book Antiqua"/>
          <w:color w:val="000000"/>
        </w:rPr>
        <w:t xml:space="preserve"> </w:t>
      </w:r>
      <w:r w:rsidR="0088611A" w:rsidRPr="00BA2E0C">
        <w:rPr>
          <w:rFonts w:ascii="Book Antiqua" w:hAnsi="Book Antiqua"/>
          <w:color w:val="000000"/>
        </w:rPr>
        <w:t>have</w:t>
      </w:r>
      <w:r w:rsidR="003E49C9" w:rsidRPr="00BA2E0C">
        <w:rPr>
          <w:rFonts w:ascii="Book Antiqua" w:hAnsi="Book Antiqua"/>
          <w:color w:val="000000"/>
        </w:rPr>
        <w:t xml:space="preserve"> </w:t>
      </w:r>
      <w:r w:rsidR="0088611A" w:rsidRPr="00BA2E0C">
        <w:rPr>
          <w:rFonts w:ascii="Book Antiqua" w:hAnsi="Book Antiqua"/>
          <w:color w:val="000000"/>
        </w:rPr>
        <w:t>read</w:t>
      </w:r>
      <w:r w:rsidR="003E49C9" w:rsidRPr="00BA2E0C">
        <w:rPr>
          <w:rFonts w:ascii="Book Antiqua" w:hAnsi="Book Antiqua"/>
          <w:color w:val="000000"/>
        </w:rPr>
        <w:t xml:space="preserve"> </w:t>
      </w:r>
      <w:r w:rsidR="0088611A" w:rsidRPr="00BA2E0C">
        <w:rPr>
          <w:rFonts w:ascii="Book Antiqua" w:hAnsi="Book Antiqua"/>
          <w:color w:val="000000"/>
        </w:rPr>
        <w:t>the</w:t>
      </w:r>
      <w:r w:rsidR="003E49C9" w:rsidRPr="00BA2E0C">
        <w:rPr>
          <w:rFonts w:ascii="Book Antiqua" w:hAnsi="Book Antiqua"/>
          <w:color w:val="000000"/>
        </w:rPr>
        <w:t xml:space="preserve"> </w:t>
      </w:r>
      <w:r w:rsidR="0088611A" w:rsidRPr="00BA2E0C">
        <w:rPr>
          <w:rFonts w:ascii="Book Antiqua" w:eastAsia="Book Antiqua" w:hAnsi="Book Antiqua" w:cs="Book Antiqua"/>
          <w:color w:val="000000"/>
        </w:rPr>
        <w:t>PRISMA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88611A" w:rsidRPr="00BA2E0C">
        <w:rPr>
          <w:rFonts w:ascii="Book Antiqua" w:eastAsia="Book Antiqua" w:hAnsi="Book Antiqua" w:cs="Book Antiqua"/>
          <w:color w:val="000000"/>
        </w:rPr>
        <w:t>guideline</w:t>
      </w:r>
      <w:r w:rsidR="0088611A" w:rsidRPr="00BA2E0C">
        <w:rPr>
          <w:rFonts w:ascii="Book Antiqua" w:hAnsi="Book Antiqua"/>
          <w:color w:val="000000"/>
        </w:rPr>
        <w:t>,</w:t>
      </w:r>
      <w:r w:rsidR="003E49C9" w:rsidRPr="00BA2E0C">
        <w:rPr>
          <w:rFonts w:ascii="Book Antiqua" w:hAnsi="Book Antiqua"/>
          <w:color w:val="000000"/>
        </w:rPr>
        <w:t xml:space="preserve"> </w:t>
      </w:r>
      <w:r w:rsidR="0088611A" w:rsidRPr="00BA2E0C">
        <w:rPr>
          <w:rFonts w:ascii="Book Antiqua" w:hAnsi="Book Antiqua"/>
          <w:color w:val="000000"/>
        </w:rPr>
        <w:t>and</w:t>
      </w:r>
      <w:r w:rsidR="003E49C9" w:rsidRPr="00BA2E0C">
        <w:rPr>
          <w:rFonts w:ascii="Book Antiqua" w:hAnsi="Book Antiqua"/>
          <w:color w:val="000000"/>
        </w:rPr>
        <w:t xml:space="preserve"> </w:t>
      </w:r>
      <w:r w:rsidR="0088611A" w:rsidRPr="00BA2E0C">
        <w:rPr>
          <w:rFonts w:ascii="Book Antiqua" w:hAnsi="Book Antiqua"/>
          <w:color w:val="000000"/>
        </w:rPr>
        <w:t>the</w:t>
      </w:r>
      <w:r w:rsidR="003E49C9" w:rsidRPr="00BA2E0C">
        <w:rPr>
          <w:rFonts w:ascii="Book Antiqua" w:hAnsi="Book Antiqua"/>
          <w:color w:val="000000"/>
        </w:rPr>
        <w:t xml:space="preserve"> </w:t>
      </w:r>
      <w:r w:rsidR="0088611A" w:rsidRPr="00BA2E0C">
        <w:rPr>
          <w:rFonts w:ascii="Book Antiqua" w:hAnsi="Book Antiqua"/>
          <w:color w:val="000000"/>
        </w:rPr>
        <w:t>manuscript</w:t>
      </w:r>
      <w:r w:rsidR="003E49C9" w:rsidRPr="00BA2E0C">
        <w:rPr>
          <w:rFonts w:ascii="Book Antiqua" w:hAnsi="Book Antiqua"/>
          <w:color w:val="000000"/>
        </w:rPr>
        <w:t xml:space="preserve"> </w:t>
      </w:r>
      <w:r w:rsidR="0088611A" w:rsidRPr="00BA2E0C">
        <w:rPr>
          <w:rFonts w:ascii="Book Antiqua" w:hAnsi="Book Antiqua"/>
          <w:color w:val="000000"/>
        </w:rPr>
        <w:t>was</w:t>
      </w:r>
      <w:r w:rsidR="003E49C9" w:rsidRPr="00BA2E0C">
        <w:rPr>
          <w:rFonts w:ascii="Book Antiqua" w:hAnsi="Book Antiqua"/>
          <w:color w:val="000000"/>
        </w:rPr>
        <w:t xml:space="preserve"> </w:t>
      </w:r>
      <w:r w:rsidR="0088611A" w:rsidRPr="00BA2E0C">
        <w:rPr>
          <w:rFonts w:ascii="Book Antiqua" w:hAnsi="Book Antiqua"/>
          <w:color w:val="000000"/>
        </w:rPr>
        <w:t>prepared</w:t>
      </w:r>
      <w:r w:rsidR="003E49C9" w:rsidRPr="00BA2E0C">
        <w:rPr>
          <w:rFonts w:ascii="Book Antiqua" w:hAnsi="Book Antiqua"/>
          <w:color w:val="000000"/>
        </w:rPr>
        <w:t xml:space="preserve"> </w:t>
      </w:r>
      <w:r w:rsidR="0088611A" w:rsidRPr="00BA2E0C">
        <w:rPr>
          <w:rFonts w:ascii="Book Antiqua" w:hAnsi="Book Antiqua"/>
          <w:color w:val="000000"/>
        </w:rPr>
        <w:t>and</w:t>
      </w:r>
      <w:r w:rsidR="003E49C9" w:rsidRPr="00BA2E0C">
        <w:rPr>
          <w:rFonts w:ascii="Book Antiqua" w:hAnsi="Book Antiqua"/>
          <w:color w:val="000000"/>
        </w:rPr>
        <w:t xml:space="preserve"> </w:t>
      </w:r>
      <w:r w:rsidR="0088611A" w:rsidRPr="00BA2E0C">
        <w:rPr>
          <w:rFonts w:ascii="Book Antiqua" w:hAnsi="Book Antiqua"/>
          <w:color w:val="000000"/>
        </w:rPr>
        <w:t>revised</w:t>
      </w:r>
      <w:r w:rsidR="003E49C9" w:rsidRPr="00BA2E0C">
        <w:rPr>
          <w:rFonts w:ascii="Book Antiqua" w:hAnsi="Book Antiqua"/>
          <w:color w:val="000000"/>
        </w:rPr>
        <w:t xml:space="preserve"> </w:t>
      </w:r>
      <w:r w:rsidR="0088611A" w:rsidRPr="00BA2E0C">
        <w:rPr>
          <w:rFonts w:ascii="Book Antiqua" w:hAnsi="Book Antiqua"/>
          <w:color w:val="000000"/>
        </w:rPr>
        <w:t>according</w:t>
      </w:r>
      <w:r w:rsidR="003E49C9" w:rsidRPr="00BA2E0C">
        <w:rPr>
          <w:rFonts w:ascii="Book Antiqua" w:hAnsi="Book Antiqua"/>
          <w:color w:val="000000"/>
        </w:rPr>
        <w:t xml:space="preserve"> </w:t>
      </w:r>
      <w:r w:rsidR="0088611A" w:rsidRPr="00BA2E0C">
        <w:rPr>
          <w:rFonts w:ascii="Book Antiqua" w:hAnsi="Book Antiqua"/>
          <w:color w:val="000000"/>
        </w:rPr>
        <w:t>to</w:t>
      </w:r>
      <w:r w:rsidR="003E49C9" w:rsidRPr="00BA2E0C">
        <w:rPr>
          <w:rFonts w:ascii="Book Antiqua" w:hAnsi="Book Antiqua"/>
          <w:color w:val="000000"/>
        </w:rPr>
        <w:t xml:space="preserve"> </w:t>
      </w:r>
      <w:r w:rsidR="0088611A" w:rsidRPr="00BA2E0C">
        <w:rPr>
          <w:rFonts w:ascii="Book Antiqua" w:hAnsi="Book Antiqua"/>
          <w:color w:val="000000"/>
        </w:rPr>
        <w:t>the</w:t>
      </w:r>
      <w:r w:rsidR="003E49C9" w:rsidRPr="00BA2E0C">
        <w:rPr>
          <w:rFonts w:ascii="Book Antiqua" w:hAnsi="Book Antiqua"/>
          <w:color w:val="000000"/>
        </w:rPr>
        <w:t xml:space="preserve"> </w:t>
      </w:r>
      <w:r w:rsidR="0088611A" w:rsidRPr="00BA2E0C">
        <w:rPr>
          <w:rFonts w:ascii="Book Antiqua" w:eastAsia="Book Antiqua" w:hAnsi="Book Antiqua" w:cs="Book Antiqua"/>
          <w:color w:val="000000"/>
        </w:rPr>
        <w:t>PRISMA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88611A" w:rsidRPr="00BA2E0C">
        <w:rPr>
          <w:rFonts w:ascii="Book Antiqua" w:eastAsia="Book Antiqua" w:hAnsi="Book Antiqua" w:cs="Book Antiqua"/>
          <w:color w:val="000000"/>
        </w:rPr>
        <w:t>guideline</w:t>
      </w:r>
      <w:r w:rsidR="0088611A" w:rsidRPr="00BA2E0C">
        <w:rPr>
          <w:rFonts w:ascii="Book Antiqua" w:hAnsi="Book Antiqua"/>
          <w:color w:val="000000"/>
        </w:rPr>
        <w:t>.</w:t>
      </w:r>
    </w:p>
    <w:p w14:paraId="4E083349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A462AB" w14:textId="63F5CFC2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article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open-access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article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that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was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selected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in-house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editor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fully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peer-reviewed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external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reviewers.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distributed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accordance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with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Creative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Commons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Attribution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NonCommercial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(CC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BY-NC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4.0)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license,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which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permits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others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distribute,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remix,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adapt,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build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upon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work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non-commercially,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license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their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derivative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works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different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terms,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provided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original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work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properly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cited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and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use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non-commercial.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See: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C6A0A38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16E6D9" w14:textId="56FACBCC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olor w:val="000000"/>
        </w:rPr>
        <w:t>Manuscript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source: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Invi</w:t>
      </w:r>
      <w:r w:rsidR="0088611A" w:rsidRPr="00BA2E0C">
        <w:rPr>
          <w:rFonts w:ascii="Book Antiqua" w:eastAsia="Book Antiqua" w:hAnsi="Book Antiqua" w:cs="Book Antiqua"/>
          <w:color w:val="000000"/>
        </w:rPr>
        <w:t>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88611A" w:rsidRPr="00BA2E0C">
        <w:rPr>
          <w:rFonts w:ascii="Book Antiqua" w:eastAsia="Book Antiqua" w:hAnsi="Book Antiqua" w:cs="Book Antiqua"/>
          <w:color w:val="000000"/>
        </w:rPr>
        <w:t>man</w:t>
      </w:r>
      <w:r w:rsidRPr="00BA2E0C">
        <w:rPr>
          <w:rFonts w:ascii="Book Antiqua" w:eastAsia="Book Antiqua" w:hAnsi="Book Antiqua" w:cs="Book Antiqua"/>
          <w:color w:val="000000"/>
        </w:rPr>
        <w:t>uscript</w:t>
      </w:r>
    </w:p>
    <w:p w14:paraId="68A3113C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D9151F" w14:textId="72D809E5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olor w:val="000000"/>
        </w:rPr>
        <w:t>Peer-review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started: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January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25,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2021</w:t>
      </w:r>
    </w:p>
    <w:p w14:paraId="6D0C166F" w14:textId="67429D24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olor w:val="000000"/>
        </w:rPr>
        <w:t>First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decision: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June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17,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2021</w:t>
      </w:r>
    </w:p>
    <w:p w14:paraId="03C587CE" w14:textId="21F15A17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olor w:val="000000"/>
        </w:rPr>
        <w:t>Article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press: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13C6" w:rsidRPr="00BA2E0C">
        <w:rPr>
          <w:rFonts w:ascii="Book Antiqua" w:eastAsia="宋体" w:hAnsi="Book Antiqua"/>
          <w:color w:val="000000" w:themeColor="text1"/>
        </w:rPr>
        <w:t>July 22, 2021</w:t>
      </w:r>
    </w:p>
    <w:p w14:paraId="4BF79778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7AA1D2" w14:textId="1B5E9D13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olor w:val="000000"/>
        </w:rPr>
        <w:t>Specialty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type: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Surgery</w:t>
      </w:r>
    </w:p>
    <w:p w14:paraId="1F9EDD38" w14:textId="39ED4471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olor w:val="000000"/>
        </w:rPr>
        <w:t>Country/Territory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origin: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Egypt</w:t>
      </w:r>
    </w:p>
    <w:p w14:paraId="2C995E6C" w14:textId="06A9677F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b/>
          <w:color w:val="000000"/>
        </w:rPr>
        <w:t>Peer-review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report’s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scientific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quality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2C82E1A" w14:textId="0F919A1B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Grade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A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(Excellent):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0</w:t>
      </w:r>
    </w:p>
    <w:p w14:paraId="249D5F42" w14:textId="28D18EC8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Grade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B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(Very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good):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0</w:t>
      </w:r>
    </w:p>
    <w:p w14:paraId="445C2937" w14:textId="763050F8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Grade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(Good):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C</w:t>
      </w:r>
    </w:p>
    <w:p w14:paraId="1EA5EC56" w14:textId="44AE4161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Grade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(Fair):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0</w:t>
      </w:r>
    </w:p>
    <w:p w14:paraId="5E687269" w14:textId="09D1E348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t>Grade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(Poor):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0</w:t>
      </w:r>
    </w:p>
    <w:p w14:paraId="67FA17CF" w14:textId="77777777" w:rsidR="00A77B3E" w:rsidRPr="00BA2E0C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912120" w14:textId="12321430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BA2E0C">
        <w:rPr>
          <w:rFonts w:ascii="Book Antiqua" w:eastAsia="Book Antiqua" w:hAnsi="Book Antiqua" w:cs="Book Antiqua"/>
          <w:b/>
          <w:color w:val="000000"/>
        </w:rPr>
        <w:t>P-Reviewer: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García-Flórez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LJ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S-Editor: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Liu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M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L-Editor: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73247" w:rsidRPr="00BA2E0C">
        <w:rPr>
          <w:rFonts w:ascii="Book Antiqua" w:eastAsia="Book Antiqua" w:hAnsi="Book Antiqua" w:cs="Book Antiqua"/>
          <w:bCs/>
          <w:color w:val="000000"/>
        </w:rPr>
        <w:t>Filipodia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P-Editor: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5086" w:rsidRPr="00BA2E0C">
        <w:rPr>
          <w:rFonts w:ascii="Book Antiqua" w:eastAsia="Book Antiqua" w:hAnsi="Book Antiqua" w:cs="Book Antiqua"/>
          <w:bCs/>
          <w:color w:val="000000"/>
        </w:rPr>
        <w:t>Li JH</w:t>
      </w:r>
    </w:p>
    <w:p w14:paraId="00704F19" w14:textId="6FA77DC7" w:rsidR="00BD5086" w:rsidRPr="00BA2E0C" w:rsidRDefault="00BD5086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BD5086" w:rsidRPr="00BA2E0C" w:rsidSect="005451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971EF6" w14:textId="2A2DBB88" w:rsidR="00A77B3E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A2E0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E49C9" w:rsidRPr="00BA2E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color w:val="000000"/>
        </w:rPr>
        <w:t>Legends</w:t>
      </w:r>
    </w:p>
    <w:p w14:paraId="0DF50186" w14:textId="2D52745F" w:rsidR="00C72163" w:rsidRPr="00BA2E0C" w:rsidRDefault="00C72163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hAnsi="Book Antiqua"/>
          <w:noProof/>
        </w:rPr>
        <w:drawing>
          <wp:inline distT="0" distB="0" distL="0" distR="0" wp14:anchorId="1F6FE8DD" wp14:editId="0F2496C3">
            <wp:extent cx="3975806" cy="32148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57" cy="3227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BBC02" w14:textId="63C556FA" w:rsidR="00C72163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A2E0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1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outlining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process.</w:t>
      </w:r>
    </w:p>
    <w:p w14:paraId="02B99844" w14:textId="2A565518" w:rsidR="00A77B3E" w:rsidRPr="00BA2E0C" w:rsidRDefault="00C72163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2E0C">
        <w:rPr>
          <w:rFonts w:ascii="Book Antiqua" w:eastAsia="Book Antiqua" w:hAnsi="Book Antiqua" w:cs="Book Antiqua"/>
          <w:color w:val="000000"/>
        </w:rPr>
        <w:br w:type="page"/>
      </w:r>
      <w:r w:rsidR="00D455F9" w:rsidRPr="00BA2E0C">
        <w:rPr>
          <w:rFonts w:ascii="Book Antiqua" w:eastAsia="Book Antiqua" w:hAnsi="Book Antiqua" w:cs="Book Antiqua"/>
          <w:noProof/>
          <w:color w:val="000000"/>
        </w:rPr>
        <w:lastRenderedPageBreak/>
        <w:drawing>
          <wp:inline distT="0" distB="0" distL="0" distR="0" wp14:anchorId="140883DC" wp14:editId="19D1CB8C">
            <wp:extent cx="5341389" cy="308890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275" cy="3091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9D474" w14:textId="3EC5F7B9" w:rsidR="00D455F9" w:rsidRPr="00BA2E0C" w:rsidRDefault="00D95225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2E0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2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illustrating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techniques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transperineal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repair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assessed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studies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b/>
          <w:bCs/>
          <w:color w:val="000000"/>
        </w:rPr>
        <w:t>reviewed.</w:t>
      </w:r>
      <w:r w:rsidR="003E49C9" w:rsidRPr="00BA2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2163" w:rsidRPr="00BA2E0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72163" w:rsidRPr="00BA2E0C">
        <w:rPr>
          <w:rFonts w:ascii="Book Antiqua" w:eastAsia="Book Antiqua" w:hAnsi="Book Antiqua" w:cs="Book Antiqua"/>
          <w:color w:val="000000"/>
        </w:rPr>
        <w:t>T</w:t>
      </w:r>
      <w:r w:rsidRPr="00BA2E0C">
        <w:rPr>
          <w:rFonts w:ascii="Book Antiqua" w:eastAsia="Book Antiqua" w:hAnsi="Book Antiqua" w:cs="Book Antiqua"/>
          <w:color w:val="000000"/>
        </w:rPr>
        <w:t>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total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number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of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patients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the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whole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selected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studies;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LIS</w:t>
      </w:r>
      <w:r w:rsidR="00D455F9" w:rsidRPr="00BA2E0C">
        <w:rPr>
          <w:rFonts w:ascii="Book Antiqua" w:eastAsia="Book Antiqua" w:hAnsi="Book Antiqua" w:cs="Book Antiqua"/>
          <w:color w:val="000000"/>
        </w:rPr>
        <w:t>: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="00D455F9" w:rsidRPr="00BA2E0C">
        <w:rPr>
          <w:rFonts w:ascii="Book Antiqua" w:eastAsia="Book Antiqua" w:hAnsi="Book Antiqua" w:cs="Book Antiqua"/>
          <w:color w:val="000000"/>
        </w:rPr>
        <w:t>L</w:t>
      </w:r>
      <w:r w:rsidRPr="00BA2E0C">
        <w:rPr>
          <w:rFonts w:ascii="Book Antiqua" w:eastAsia="Book Antiqua" w:hAnsi="Book Antiqua" w:cs="Book Antiqua"/>
          <w:color w:val="000000"/>
        </w:rPr>
        <w:t>imited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internal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  <w:r w:rsidRPr="00BA2E0C">
        <w:rPr>
          <w:rFonts w:ascii="Book Antiqua" w:eastAsia="Book Antiqua" w:hAnsi="Book Antiqua" w:cs="Book Antiqua"/>
          <w:color w:val="000000"/>
        </w:rPr>
        <w:t>sphincterotomy.</w:t>
      </w:r>
      <w:r w:rsidR="003E49C9" w:rsidRPr="00BA2E0C">
        <w:rPr>
          <w:rFonts w:ascii="Book Antiqua" w:eastAsia="Book Antiqua" w:hAnsi="Book Antiqua" w:cs="Book Antiqua"/>
          <w:color w:val="000000"/>
        </w:rPr>
        <w:t xml:space="preserve"> </w:t>
      </w:r>
    </w:p>
    <w:p w14:paraId="349FED23" w14:textId="77777777" w:rsidR="00D455F9" w:rsidRDefault="00D455F9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1C71862" w14:textId="77777777" w:rsidR="001A1DE1" w:rsidRDefault="001A1DE1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1849FFE" w14:textId="77777777" w:rsidR="001A1DE1" w:rsidRDefault="001A1DE1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970A505" w14:textId="77777777" w:rsidR="001A1DE1" w:rsidRDefault="001A1DE1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23FFE81" w14:textId="77777777" w:rsidR="001A1DE1" w:rsidRDefault="001A1DE1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25F8455" w14:textId="77777777" w:rsidR="001A1DE1" w:rsidRDefault="001A1DE1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7D803D1" w14:textId="77777777" w:rsidR="001A1DE1" w:rsidRDefault="001A1DE1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7DF3116" w14:textId="77777777" w:rsidR="001A1DE1" w:rsidRDefault="001A1DE1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5079FB2" w14:textId="77777777" w:rsidR="001A1DE1" w:rsidRDefault="001A1DE1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AF828F3" w14:textId="77777777" w:rsidR="001A1DE1" w:rsidRDefault="001A1DE1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582B72D" w14:textId="77777777" w:rsidR="001A1DE1" w:rsidRDefault="001A1DE1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653F78E" w14:textId="77777777" w:rsidR="001A1DE1" w:rsidRDefault="001A1DE1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C5C8687" w14:textId="77777777" w:rsidR="001A1DE1" w:rsidRDefault="001A1DE1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9123411" w14:textId="77777777" w:rsidR="001A1DE1" w:rsidRDefault="001A1DE1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68CC556" w14:textId="77777777" w:rsidR="001A1DE1" w:rsidRDefault="001A1DE1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33B641F" w14:textId="77777777" w:rsidR="001A1DE1" w:rsidRDefault="001A1DE1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05A27B7" w14:textId="5E25530B" w:rsidR="001A1DE1" w:rsidRPr="00BA2E0C" w:rsidRDefault="001A1DE1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1A1DE1" w:rsidRPr="00BA2E0C" w:rsidSect="0054513E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438333EB" w14:textId="09F49EB5" w:rsidR="001A1DE1" w:rsidRDefault="001A1DE1">
      <w:r w:rsidRPr="00BA2E0C">
        <w:rPr>
          <w:rFonts w:ascii="Book Antiqua" w:hAnsi="Book Antiqua" w:cstheme="majorBidi"/>
          <w:b/>
          <w:bCs/>
          <w:lang w:bidi="ar-EG"/>
        </w:rPr>
        <w:lastRenderedPageBreak/>
        <w:t>Table 1 Results of classical transperineal repair (transperineal repair + levatorplasty ± sphincteroplasty)</w:t>
      </w:r>
    </w:p>
    <w:tbl>
      <w:tblPr>
        <w:tblStyle w:val="a9"/>
        <w:tblW w:w="14317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1774"/>
        <w:gridCol w:w="1033"/>
        <w:gridCol w:w="1097"/>
        <w:gridCol w:w="1151"/>
        <w:gridCol w:w="2141"/>
        <w:gridCol w:w="2974"/>
        <w:gridCol w:w="2454"/>
      </w:tblGrid>
      <w:tr w:rsidR="000908E3" w:rsidRPr="00BA2E0C" w14:paraId="4DE48910" w14:textId="77777777" w:rsidTr="0002519A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CC638" w14:textId="7E69FFB1" w:rsidR="00D455F9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FA6E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Methodology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02E9F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i/>
                <w:i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i/>
                <w:iCs/>
                <w:lang w:bidi="ar-EG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94961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0C9E1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Follow-up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DAD0D" w14:textId="54D07F42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Diagnosis</w:t>
            </w:r>
            <w:r w:rsidR="003E49C9" w:rsidRPr="00BA2E0C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b/>
                <w:bCs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b/>
                <w:bCs/>
                <w:lang w:bidi="ar-EG"/>
              </w:rPr>
              <w:t>ass</w:t>
            </w: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essment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4D6A4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Outcome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B226D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Complications</w:t>
            </w:r>
          </w:p>
        </w:tc>
      </w:tr>
      <w:tr w:rsidR="000908E3" w:rsidRPr="00BA2E0C" w14:paraId="7CC0A952" w14:textId="77777777" w:rsidTr="0002519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536B0001" w14:textId="44D0BF6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Balata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[23]</w:t>
            </w:r>
            <w:r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2020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(Egypt)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AEC145C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RCT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5DD5D9C6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32</w:t>
            </w:r>
          </w:p>
          <w:p w14:paraId="70105E4A" w14:textId="28CB1435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3EFE2329" w14:textId="3DB71AAA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45.1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3.5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3697B37D" w14:textId="334B79C1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57D6C1" w14:textId="53C2792F" w:rsidR="004D4461" w:rsidRPr="00BA2E0C" w:rsidRDefault="004D4461" w:rsidP="0054513E">
            <w:pPr>
              <w:pStyle w:val="aa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  <w:r w:rsidRPr="00BA2E0C">
              <w:rPr>
                <w:rFonts w:ascii="Book Antiqua" w:hAnsi="Book Antiqua" w:cstheme="majorBidi"/>
                <w:sz w:val="24"/>
                <w:szCs w:val="24"/>
                <w:lang w:bidi="ar-EG"/>
              </w:rPr>
              <w:t>Wexner</w:t>
            </w:r>
            <w:r w:rsidR="003E49C9" w:rsidRPr="00BA2E0C">
              <w:rPr>
                <w:rFonts w:ascii="Book Antiqua" w:hAnsi="Book Antiqua" w:cstheme="majorBidi"/>
                <w:sz w:val="24"/>
                <w:szCs w:val="24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sz w:val="24"/>
                <w:szCs w:val="24"/>
                <w:lang w:bidi="ar-EG"/>
              </w:rPr>
              <w:t>constipation</w:t>
            </w:r>
            <w:r w:rsidR="003E49C9" w:rsidRPr="00BA2E0C">
              <w:rPr>
                <w:rFonts w:ascii="Book Antiqua" w:hAnsi="Book Antiqua" w:cstheme="majorBidi"/>
                <w:sz w:val="24"/>
                <w:szCs w:val="24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sz w:val="24"/>
                <w:szCs w:val="24"/>
                <w:lang w:bidi="ar-EG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5A729CE" w14:textId="00757DF8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(decline)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Wexner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18.3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0.7,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7.2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1.4,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8FB8686" w14:textId="3311F6C6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Complications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6)</w:t>
            </w:r>
          </w:p>
          <w:p w14:paraId="04648F7C" w14:textId="41019FD4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11,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0.8)</w:t>
            </w:r>
          </w:p>
          <w:p w14:paraId="20E1427E" w14:textId="057C97E2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</w:t>
            </w:r>
          </w:p>
        </w:tc>
      </w:tr>
      <w:tr w:rsidR="000908E3" w:rsidRPr="00BA2E0C" w14:paraId="2C9B5970" w14:textId="77777777" w:rsidTr="0002519A">
        <w:trPr>
          <w:trHeight w:val="20"/>
        </w:trPr>
        <w:tc>
          <w:tcPr>
            <w:tcW w:w="0" w:type="auto"/>
            <w:vMerge/>
          </w:tcPr>
          <w:p w14:paraId="18A42931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CCD045B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02D02CF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9D17A78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4541B11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099F5457" w14:textId="589EF2E7" w:rsidR="004D4461" w:rsidRPr="00BA2E0C" w:rsidRDefault="004D4461" w:rsidP="0054513E">
            <w:pPr>
              <w:pStyle w:val="aa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  <w:r w:rsidRPr="00BA2E0C">
              <w:rPr>
                <w:rFonts w:ascii="Book Antiqua" w:hAnsi="Book Antiqua" w:cstheme="majorBidi"/>
                <w:sz w:val="24"/>
                <w:szCs w:val="24"/>
                <w:lang w:bidi="ar-EG"/>
              </w:rPr>
              <w:t>Fluoroscopic</w:t>
            </w:r>
            <w:r w:rsidR="003E49C9" w:rsidRPr="00BA2E0C">
              <w:rPr>
                <w:rFonts w:ascii="Book Antiqua" w:hAnsi="Book Antiqua" w:cstheme="majorBidi"/>
                <w:sz w:val="24"/>
                <w:szCs w:val="24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sz w:val="24"/>
                <w:szCs w:val="24"/>
                <w:lang w:bidi="ar-EG"/>
              </w:rPr>
              <w:t>defecography</w:t>
            </w:r>
          </w:p>
        </w:tc>
        <w:tc>
          <w:tcPr>
            <w:tcW w:w="0" w:type="auto"/>
            <w:vMerge/>
          </w:tcPr>
          <w:p w14:paraId="40733611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EEE0750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3854A694" w14:textId="77777777" w:rsidTr="0002519A">
        <w:trPr>
          <w:trHeight w:val="20"/>
        </w:trPr>
        <w:tc>
          <w:tcPr>
            <w:tcW w:w="0" w:type="auto"/>
            <w:vMerge/>
          </w:tcPr>
          <w:p w14:paraId="5255DDF4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330BA39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F64FBB7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019819C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D8E0741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1CB90A54" w14:textId="3E4A5418" w:rsidR="004D4461" w:rsidRPr="00BA2E0C" w:rsidRDefault="004D4461" w:rsidP="0054513E">
            <w:pPr>
              <w:pStyle w:val="aa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  <w:r w:rsidRPr="00BA2E0C">
              <w:rPr>
                <w:rFonts w:ascii="Book Antiqua" w:hAnsi="Book Antiqua" w:cstheme="majorBidi"/>
                <w:sz w:val="24"/>
                <w:szCs w:val="24"/>
                <w:lang w:bidi="ar-EG"/>
              </w:rPr>
              <w:t>ARM</w:t>
            </w:r>
          </w:p>
        </w:tc>
        <w:tc>
          <w:tcPr>
            <w:tcW w:w="0" w:type="auto"/>
            <w:vMerge/>
          </w:tcPr>
          <w:p w14:paraId="01CDF776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59B0D28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5B8C762B" w14:textId="77777777" w:rsidTr="0002519A">
        <w:trPr>
          <w:trHeight w:val="20"/>
        </w:trPr>
        <w:tc>
          <w:tcPr>
            <w:tcW w:w="0" w:type="auto"/>
            <w:vMerge/>
          </w:tcPr>
          <w:p w14:paraId="7199E8BF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882CC81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CEC3C52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DD2C5E4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9FEAD31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3A472A2F" w14:textId="0DCD6285" w:rsidR="004D4461" w:rsidRPr="00BA2E0C" w:rsidRDefault="004D4461" w:rsidP="0054513E">
            <w:pPr>
              <w:pStyle w:val="aa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  <w:r w:rsidRPr="00BA2E0C">
              <w:rPr>
                <w:rFonts w:ascii="Book Antiqua" w:hAnsi="Book Antiqua" w:cstheme="majorBidi"/>
                <w:sz w:val="24"/>
                <w:szCs w:val="24"/>
                <w:lang w:bidi="ar-EG"/>
              </w:rPr>
              <w:t>PISQ-12</w:t>
            </w:r>
          </w:p>
        </w:tc>
        <w:tc>
          <w:tcPr>
            <w:tcW w:w="0" w:type="auto"/>
            <w:vMerge/>
          </w:tcPr>
          <w:p w14:paraId="572A30CD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89F1F9D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33EEAEB5" w14:textId="77777777" w:rsidTr="00914B75">
        <w:trPr>
          <w:trHeight w:val="447"/>
        </w:trPr>
        <w:tc>
          <w:tcPr>
            <w:tcW w:w="0" w:type="auto"/>
            <w:vMerge/>
          </w:tcPr>
          <w:p w14:paraId="67FA4FC4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8D30EBD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3E917CB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04283E3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2CA7DB2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3D44F486" w14:textId="77777777" w:rsidR="004D4461" w:rsidRPr="00BA2E0C" w:rsidRDefault="004D4461" w:rsidP="0054513E">
            <w:pPr>
              <w:pStyle w:val="aa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  <w:r w:rsidRPr="00BA2E0C">
              <w:rPr>
                <w:rFonts w:ascii="Book Antiqua" w:hAnsi="Book Antiqua" w:cstheme="majorBidi"/>
                <w:sz w:val="24"/>
                <w:szCs w:val="24"/>
                <w:lang w:bidi="ar-EG"/>
              </w:rPr>
              <w:t>Satisfaction</w:t>
            </w:r>
          </w:p>
        </w:tc>
        <w:tc>
          <w:tcPr>
            <w:tcW w:w="0" w:type="auto"/>
            <w:vMerge/>
          </w:tcPr>
          <w:p w14:paraId="196590DF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8738CD5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78263892" w14:textId="77777777" w:rsidTr="0002519A">
        <w:trPr>
          <w:trHeight w:val="20"/>
        </w:trPr>
        <w:tc>
          <w:tcPr>
            <w:tcW w:w="0" w:type="auto"/>
            <w:vMerge/>
          </w:tcPr>
          <w:p w14:paraId="009D00DC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236A8C7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5F59E42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AC4FF49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28289A5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4E7534F" w14:textId="77777777" w:rsidR="00C446E6" w:rsidRPr="00BA2E0C" w:rsidRDefault="00C446E6" w:rsidP="0054513E">
            <w:pPr>
              <w:pStyle w:val="aa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</w:tcPr>
          <w:p w14:paraId="6973EBC4" w14:textId="7AA24DC8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4.6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1.4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0" w:type="auto"/>
            <w:vMerge/>
          </w:tcPr>
          <w:p w14:paraId="1F28B7F7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05796447" w14:textId="77777777" w:rsidTr="0002519A">
        <w:trPr>
          <w:trHeight w:val="20"/>
        </w:trPr>
        <w:tc>
          <w:tcPr>
            <w:tcW w:w="0" w:type="auto"/>
            <w:vMerge/>
          </w:tcPr>
          <w:p w14:paraId="75904E9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C231826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9622CDE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66009EE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D69BBAA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C51382E" w14:textId="77777777" w:rsidR="00C446E6" w:rsidRPr="00BA2E0C" w:rsidRDefault="00C446E6" w:rsidP="0054513E">
            <w:pPr>
              <w:pStyle w:val="aa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</w:tcPr>
          <w:p w14:paraId="52E52B3B" w14:textId="572F6BE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rise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MRP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BA2E0C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60.7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8.5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4D4461" w:rsidRPr="00BA2E0C">
              <w:rPr>
                <w:rFonts w:ascii="Book Antiqua" w:hAnsi="Book Antiqua" w:cstheme="majorBidi"/>
                <w:lang w:bidi="ar-EG"/>
              </w:rPr>
              <w:t>mmHg</w:t>
            </w:r>
            <w:r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67.1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4.2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mmHg,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0.0003)</w:t>
            </w:r>
          </w:p>
        </w:tc>
        <w:tc>
          <w:tcPr>
            <w:tcW w:w="0" w:type="auto"/>
            <w:vMerge/>
          </w:tcPr>
          <w:p w14:paraId="3CB84D47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2414BDD8" w14:textId="77777777" w:rsidTr="0002519A">
        <w:trPr>
          <w:trHeight w:val="20"/>
        </w:trPr>
        <w:tc>
          <w:tcPr>
            <w:tcW w:w="0" w:type="auto"/>
            <w:vMerge/>
          </w:tcPr>
          <w:p w14:paraId="5F334D62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E2CA462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1AB2024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CFCC51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820FBA9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4635E1C" w14:textId="77777777" w:rsidR="00C446E6" w:rsidRPr="00BA2E0C" w:rsidRDefault="00C446E6" w:rsidP="0054513E">
            <w:pPr>
              <w:pStyle w:val="aa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</w:tcPr>
          <w:p w14:paraId="631E183C" w14:textId="28314740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rise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MSP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BA2E0C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136.4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3.5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mmHg,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141.2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2.1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mmHg,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0" w:type="auto"/>
            <w:vMerge/>
          </w:tcPr>
          <w:p w14:paraId="14949B4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6C82E2D3" w14:textId="77777777" w:rsidTr="0002519A">
        <w:trPr>
          <w:trHeight w:val="20"/>
        </w:trPr>
        <w:tc>
          <w:tcPr>
            <w:tcW w:w="0" w:type="auto"/>
            <w:vMerge/>
          </w:tcPr>
          <w:p w14:paraId="59FB0C8E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F1D978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D49E343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6A07269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451DD5E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3A633F7" w14:textId="77777777" w:rsidR="00C446E6" w:rsidRPr="00BA2E0C" w:rsidRDefault="00C446E6" w:rsidP="0054513E">
            <w:pPr>
              <w:pStyle w:val="aa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</w:tcPr>
          <w:p w14:paraId="4A247C3F" w14:textId="0D3296AD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(decline)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PISQ-12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26.4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2.1,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18.2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0.7,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0" w:type="auto"/>
            <w:vMerge/>
          </w:tcPr>
          <w:p w14:paraId="74BF5DEA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110A4881" w14:textId="77777777" w:rsidTr="0002519A">
        <w:trPr>
          <w:trHeight w:val="20"/>
        </w:trPr>
        <w:tc>
          <w:tcPr>
            <w:tcW w:w="0" w:type="auto"/>
            <w:vMerge/>
          </w:tcPr>
          <w:p w14:paraId="6D87DF66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0922E5D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3096540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A7E1C52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31147FC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903725B" w14:textId="77777777" w:rsidR="00C446E6" w:rsidRPr="00BA2E0C" w:rsidRDefault="00C446E6" w:rsidP="0054513E">
            <w:pPr>
              <w:pStyle w:val="aa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</w:tcPr>
          <w:p w14:paraId="6446BE6F" w14:textId="01F06F75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Sexual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23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0.8)</w:t>
            </w:r>
          </w:p>
        </w:tc>
        <w:tc>
          <w:tcPr>
            <w:tcW w:w="0" w:type="auto"/>
            <w:vMerge/>
          </w:tcPr>
          <w:p w14:paraId="09049D1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23B29B8C" w14:textId="77777777" w:rsidTr="0002519A">
        <w:trPr>
          <w:trHeight w:val="20"/>
        </w:trPr>
        <w:tc>
          <w:tcPr>
            <w:tcW w:w="0" w:type="auto"/>
            <w:vMerge w:val="restart"/>
          </w:tcPr>
          <w:p w14:paraId="062CAEEC" w14:textId="77CBEB3B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Emile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[24]</w:t>
            </w:r>
            <w:r w:rsidRPr="00BA2E0C">
              <w:rPr>
                <w:rFonts w:ascii="Book Antiqua" w:hAnsi="Book Antiqua" w:cstheme="majorBidi"/>
                <w:lang w:bidi="ar-EG"/>
              </w:rPr>
              <w:t>,2020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(Egypt)</w:t>
            </w:r>
          </w:p>
        </w:tc>
        <w:tc>
          <w:tcPr>
            <w:tcW w:w="0" w:type="auto"/>
            <w:vMerge w:val="restart"/>
          </w:tcPr>
          <w:p w14:paraId="7B3F3839" w14:textId="5D2DDE02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0" w:type="auto"/>
            <w:vMerge w:val="restart"/>
          </w:tcPr>
          <w:p w14:paraId="435CCE28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46</w:t>
            </w:r>
          </w:p>
        </w:tc>
        <w:tc>
          <w:tcPr>
            <w:tcW w:w="0" w:type="auto"/>
            <w:vMerge w:val="restart"/>
          </w:tcPr>
          <w:p w14:paraId="5A5D9A4A" w14:textId="71AF9862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43.2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10.7</w:t>
            </w:r>
          </w:p>
        </w:tc>
        <w:tc>
          <w:tcPr>
            <w:tcW w:w="0" w:type="auto"/>
            <w:vMerge w:val="restart"/>
          </w:tcPr>
          <w:p w14:paraId="53F4E6D8" w14:textId="32624E15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13.9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(12</w:t>
            </w:r>
            <w:r w:rsidR="003D3EE1" w:rsidRPr="00BA2E0C">
              <w:rPr>
                <w:rFonts w:ascii="Book Antiqua" w:hAnsi="Book Antiqua" w:cstheme="majorBidi"/>
                <w:lang w:bidi="ar-EG"/>
              </w:rPr>
              <w:t>.0</w:t>
            </w:r>
            <w:r w:rsidRPr="00BA2E0C">
              <w:rPr>
                <w:rFonts w:ascii="Book Antiqua" w:hAnsi="Book Antiqua" w:cstheme="majorBidi"/>
                <w:lang w:bidi="ar-EG"/>
              </w:rPr>
              <w:t>-18</w:t>
            </w:r>
            <w:r w:rsidR="003D3EE1" w:rsidRPr="00BA2E0C">
              <w:rPr>
                <w:rFonts w:ascii="Book Antiqua" w:hAnsi="Book Antiqua" w:cstheme="majorBidi"/>
                <w:lang w:bidi="ar-EG"/>
              </w:rPr>
              <w:t>.0</w:t>
            </w:r>
            <w:r w:rsidRPr="00BA2E0C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0" w:type="auto"/>
          </w:tcPr>
          <w:p w14:paraId="0AF66C5E" w14:textId="396130BF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Wexner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constipation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</w:p>
        </w:tc>
        <w:tc>
          <w:tcPr>
            <w:tcW w:w="0" w:type="auto"/>
            <w:vMerge w:val="restart"/>
          </w:tcPr>
          <w:p w14:paraId="1D848F89" w14:textId="4B0B5515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30),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16)</w:t>
            </w:r>
          </w:p>
        </w:tc>
        <w:tc>
          <w:tcPr>
            <w:tcW w:w="0" w:type="auto"/>
            <w:vMerge w:val="restart"/>
          </w:tcPr>
          <w:p w14:paraId="0183431F" w14:textId="22A38F84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dehiscence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hematoma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</w:t>
            </w:r>
          </w:p>
        </w:tc>
      </w:tr>
      <w:tr w:rsidR="000908E3" w:rsidRPr="00BA2E0C" w14:paraId="4A6E29B5" w14:textId="77777777" w:rsidTr="0002519A">
        <w:trPr>
          <w:trHeight w:val="447"/>
        </w:trPr>
        <w:tc>
          <w:tcPr>
            <w:tcW w:w="0" w:type="auto"/>
            <w:vMerge/>
          </w:tcPr>
          <w:p w14:paraId="6907F2D2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0FB61D0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6E46E9B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4742EDD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836A62E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0D628B97" w14:textId="6E522ACD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13922102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ARM</w:t>
            </w:r>
          </w:p>
        </w:tc>
        <w:tc>
          <w:tcPr>
            <w:tcW w:w="0" w:type="auto"/>
            <w:vMerge/>
          </w:tcPr>
          <w:p w14:paraId="68090B96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E0E6CBB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5D11B870" w14:textId="77777777" w:rsidTr="0002519A">
        <w:trPr>
          <w:trHeight w:val="20"/>
        </w:trPr>
        <w:tc>
          <w:tcPr>
            <w:tcW w:w="0" w:type="auto"/>
            <w:vMerge/>
          </w:tcPr>
          <w:p w14:paraId="34D0D89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B111355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91F89DB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9F87890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C361CA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2F5311E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236A2391" w14:textId="5416488F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(decline)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Wexner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BA2E0C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17.8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2.7,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9.2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4.7,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4D4461" w:rsidRPr="00BA2E0C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0.001)</w:t>
            </w:r>
          </w:p>
        </w:tc>
        <w:tc>
          <w:tcPr>
            <w:tcW w:w="0" w:type="auto"/>
            <w:vMerge/>
          </w:tcPr>
          <w:p w14:paraId="39E33915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6E64B820" w14:textId="77777777" w:rsidTr="0002519A">
        <w:trPr>
          <w:trHeight w:val="20"/>
        </w:trPr>
        <w:tc>
          <w:tcPr>
            <w:tcW w:w="0" w:type="auto"/>
            <w:vMerge/>
          </w:tcPr>
          <w:p w14:paraId="7D326688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19476A8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798B944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9081BF4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725269A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74695F3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39F34100" w14:textId="6210D436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BA2E0C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4.7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1.2,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2.2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1.4,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4D4461" w:rsidRPr="00BA2E0C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0.001)</w:t>
            </w:r>
          </w:p>
        </w:tc>
        <w:tc>
          <w:tcPr>
            <w:tcW w:w="0" w:type="auto"/>
            <w:vMerge/>
          </w:tcPr>
          <w:p w14:paraId="44117FE8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40251560" w14:textId="77777777" w:rsidTr="0002519A">
        <w:trPr>
          <w:trHeight w:val="20"/>
        </w:trPr>
        <w:tc>
          <w:tcPr>
            <w:tcW w:w="0" w:type="auto"/>
            <w:vMerge/>
          </w:tcPr>
          <w:p w14:paraId="433A6890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2CA3088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1B4B18B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C0BD6B2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D384327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2751CDE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61E12120" w14:textId="5AA0AA91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(decline)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sensation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volumes</w:t>
            </w:r>
          </w:p>
        </w:tc>
        <w:tc>
          <w:tcPr>
            <w:tcW w:w="0" w:type="auto"/>
            <w:vMerge/>
          </w:tcPr>
          <w:p w14:paraId="14C0B67A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2630FAC1" w14:textId="77777777" w:rsidTr="0002519A">
        <w:trPr>
          <w:trHeight w:val="20"/>
        </w:trPr>
        <w:tc>
          <w:tcPr>
            <w:tcW w:w="0" w:type="auto"/>
            <w:vMerge w:val="restart"/>
          </w:tcPr>
          <w:p w14:paraId="16060A30" w14:textId="16D1EADA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Tomita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[25]</w:t>
            </w:r>
            <w:r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2012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(Japan)</w:t>
            </w:r>
          </w:p>
        </w:tc>
        <w:tc>
          <w:tcPr>
            <w:tcW w:w="0" w:type="auto"/>
            <w:vMerge w:val="restart"/>
          </w:tcPr>
          <w:p w14:paraId="00C1A33E" w14:textId="43A8AF8D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0" w:type="auto"/>
            <w:vMerge w:val="restart"/>
          </w:tcPr>
          <w:p w14:paraId="1FA01FCC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12</w:t>
            </w:r>
          </w:p>
        </w:tc>
        <w:tc>
          <w:tcPr>
            <w:tcW w:w="0" w:type="auto"/>
            <w:vMerge w:val="restart"/>
          </w:tcPr>
          <w:p w14:paraId="5CF09745" w14:textId="732A8C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63.3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(33</w:t>
            </w:r>
            <w:r w:rsidR="003D3EE1" w:rsidRPr="00BA2E0C">
              <w:rPr>
                <w:rFonts w:ascii="Book Antiqua" w:hAnsi="Book Antiqua" w:cstheme="majorBidi"/>
                <w:lang w:bidi="ar-EG"/>
              </w:rPr>
              <w:t>.0</w:t>
            </w:r>
            <w:r w:rsidRPr="00BA2E0C">
              <w:rPr>
                <w:rFonts w:ascii="Book Antiqua" w:hAnsi="Book Antiqua" w:cstheme="majorBidi"/>
                <w:lang w:bidi="ar-EG"/>
              </w:rPr>
              <w:t>-82</w:t>
            </w:r>
            <w:r w:rsidR="003D3EE1" w:rsidRPr="00BA2E0C">
              <w:rPr>
                <w:rFonts w:ascii="Book Antiqua" w:hAnsi="Book Antiqua" w:cstheme="majorBidi"/>
                <w:lang w:bidi="ar-EG"/>
              </w:rPr>
              <w:t>.0)</w:t>
            </w:r>
          </w:p>
        </w:tc>
        <w:tc>
          <w:tcPr>
            <w:tcW w:w="0" w:type="auto"/>
            <w:vMerge w:val="restart"/>
          </w:tcPr>
          <w:p w14:paraId="14E82652" w14:textId="7FACD95B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24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0" w:type="auto"/>
          </w:tcPr>
          <w:p w14:paraId="52DB8C8D" w14:textId="29D5F49B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0" w:type="auto"/>
            <w:vMerge w:val="restart"/>
          </w:tcPr>
          <w:p w14:paraId="4E1C0F9F" w14:textId="13C74751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[excellent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good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fair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patient)]</w:t>
            </w:r>
          </w:p>
        </w:tc>
        <w:tc>
          <w:tcPr>
            <w:tcW w:w="0" w:type="auto"/>
            <w:vMerge w:val="restart"/>
          </w:tcPr>
          <w:p w14:paraId="259026E6" w14:textId="5BF7A8D3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</w:t>
            </w:r>
          </w:p>
        </w:tc>
      </w:tr>
      <w:tr w:rsidR="000908E3" w:rsidRPr="00BA2E0C" w14:paraId="5633A9E3" w14:textId="77777777" w:rsidTr="0002519A">
        <w:trPr>
          <w:trHeight w:val="447"/>
        </w:trPr>
        <w:tc>
          <w:tcPr>
            <w:tcW w:w="0" w:type="auto"/>
            <w:vMerge/>
          </w:tcPr>
          <w:p w14:paraId="35C4B89F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6EB87B3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4C1B2FF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5FCB9BA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B6DED49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0334E5C3" w14:textId="7A6F5DF9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defecography</w:t>
            </w:r>
          </w:p>
        </w:tc>
        <w:tc>
          <w:tcPr>
            <w:tcW w:w="0" w:type="auto"/>
            <w:vMerge/>
          </w:tcPr>
          <w:p w14:paraId="1F5F0DF5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CA7389D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6470659A" w14:textId="77777777" w:rsidTr="0002519A">
        <w:trPr>
          <w:trHeight w:val="20"/>
        </w:trPr>
        <w:tc>
          <w:tcPr>
            <w:tcW w:w="0" w:type="auto"/>
            <w:vMerge/>
          </w:tcPr>
          <w:p w14:paraId="3DA00797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F5002B3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B84548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EAAE402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CF9E00B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914CC2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6DE7E86D" w14:textId="6EA5698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BA2E0C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E3317C"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E3317C" w:rsidRPr="00BA2E0C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Pr="00BA2E0C">
              <w:rPr>
                <w:rFonts w:ascii="Book Antiqua" w:hAnsi="Book Antiqua" w:cstheme="majorBidi"/>
                <w:lang w:bidi="ar-EG"/>
              </w:rPr>
              <w:t>0.001)</w:t>
            </w:r>
          </w:p>
        </w:tc>
        <w:tc>
          <w:tcPr>
            <w:tcW w:w="0" w:type="auto"/>
            <w:vMerge/>
          </w:tcPr>
          <w:p w14:paraId="74CC80A6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0DCDCA07" w14:textId="77777777" w:rsidTr="0002519A">
        <w:trPr>
          <w:trHeight w:val="20"/>
        </w:trPr>
        <w:tc>
          <w:tcPr>
            <w:tcW w:w="0" w:type="auto"/>
            <w:vMerge/>
          </w:tcPr>
          <w:p w14:paraId="16CC4B38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66E67FB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497CA58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E3A7AB9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482BC22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67855A4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617A66FE" w14:textId="6E43AE22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Complete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resolution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/>
          </w:tcPr>
          <w:p w14:paraId="2FCE0620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76A0D4B5" w14:textId="77777777" w:rsidTr="0002519A">
        <w:trPr>
          <w:trHeight w:val="20"/>
        </w:trPr>
        <w:tc>
          <w:tcPr>
            <w:tcW w:w="0" w:type="auto"/>
            <w:vMerge w:val="restart"/>
          </w:tcPr>
          <w:p w14:paraId="4010969B" w14:textId="437ED3C4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Mills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[26]</w:t>
            </w:r>
            <w:r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2011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(South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Africa)</w:t>
            </w:r>
          </w:p>
        </w:tc>
        <w:tc>
          <w:tcPr>
            <w:tcW w:w="0" w:type="auto"/>
            <w:vMerge w:val="restart"/>
          </w:tcPr>
          <w:p w14:paraId="576E7FA4" w14:textId="395F39B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0" w:type="auto"/>
            <w:vMerge w:val="restart"/>
          </w:tcPr>
          <w:p w14:paraId="45238D6C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117</w:t>
            </w:r>
          </w:p>
        </w:tc>
        <w:tc>
          <w:tcPr>
            <w:tcW w:w="0" w:type="auto"/>
            <w:vMerge w:val="restart"/>
          </w:tcPr>
          <w:p w14:paraId="7FF52FB6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24-85</w:t>
            </w:r>
          </w:p>
        </w:tc>
        <w:tc>
          <w:tcPr>
            <w:tcW w:w="0" w:type="auto"/>
            <w:vMerge w:val="restart"/>
          </w:tcPr>
          <w:p w14:paraId="7C346441" w14:textId="57F6988F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(at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least)</w:t>
            </w:r>
          </w:p>
        </w:tc>
        <w:tc>
          <w:tcPr>
            <w:tcW w:w="0" w:type="auto"/>
          </w:tcPr>
          <w:p w14:paraId="538ED21C" w14:textId="161AA1BF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0" w:type="auto"/>
            <w:vMerge w:val="restart"/>
          </w:tcPr>
          <w:p w14:paraId="1B593801" w14:textId="79261E43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Negative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trans-illumination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immediately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after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repair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 w:val="restart"/>
          </w:tcPr>
          <w:p w14:paraId="48C6330A" w14:textId="386274D9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</w:t>
            </w:r>
          </w:p>
        </w:tc>
      </w:tr>
      <w:tr w:rsidR="000908E3" w:rsidRPr="00BA2E0C" w14:paraId="360D2EDE" w14:textId="77777777" w:rsidTr="0002519A">
        <w:trPr>
          <w:trHeight w:val="447"/>
        </w:trPr>
        <w:tc>
          <w:tcPr>
            <w:tcW w:w="0" w:type="auto"/>
            <w:vMerge/>
          </w:tcPr>
          <w:p w14:paraId="483305AF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86DDDD1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9E3938F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AA0BFBA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3E7EFD3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6ACEBE40" w14:textId="35CF05F2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Trans-labial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US</w:t>
            </w:r>
          </w:p>
          <w:p w14:paraId="03E866C5" w14:textId="766F51B0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wall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thickness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Harpenden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Skinfold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Caliper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/>
          </w:tcPr>
          <w:p w14:paraId="05BB4360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C146900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718984D0" w14:textId="77777777" w:rsidTr="0002519A">
        <w:trPr>
          <w:trHeight w:val="447"/>
        </w:trPr>
        <w:tc>
          <w:tcPr>
            <w:tcW w:w="0" w:type="auto"/>
            <w:vMerge/>
          </w:tcPr>
          <w:p w14:paraId="2A17F394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3E83354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E06110E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9C92386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464928F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15771B5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22B20D0A" w14:textId="76B4CAFA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wall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thickness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increased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from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2.4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4.8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immediately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after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repair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/>
          </w:tcPr>
          <w:p w14:paraId="23AAFBC5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42A91FEC" w14:textId="77777777" w:rsidTr="0002519A">
        <w:trPr>
          <w:trHeight w:val="447"/>
        </w:trPr>
        <w:tc>
          <w:tcPr>
            <w:tcW w:w="0" w:type="auto"/>
            <w:vMerge/>
          </w:tcPr>
          <w:p w14:paraId="3BE34957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9816048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3575D2F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99EA24D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5C52FB9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28C4BE8D" w14:textId="375FA3FA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Trans-illumination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/>
          </w:tcPr>
          <w:p w14:paraId="1ECEE1E5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1BCCA4A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28FE1D62" w14:textId="77777777" w:rsidTr="0002519A">
        <w:trPr>
          <w:trHeight w:val="20"/>
        </w:trPr>
        <w:tc>
          <w:tcPr>
            <w:tcW w:w="0" w:type="auto"/>
            <w:vMerge/>
          </w:tcPr>
          <w:p w14:paraId="6FA67108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F4B22A9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07D96D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D0FBF92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035103D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EBCE9F3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7067D76E" w14:textId="513EB540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manifestations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109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/>
          </w:tcPr>
          <w:p w14:paraId="5AC09417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4CAA0855" w14:textId="77777777" w:rsidTr="0002519A">
        <w:trPr>
          <w:trHeight w:val="20"/>
        </w:trPr>
        <w:tc>
          <w:tcPr>
            <w:tcW w:w="0" w:type="auto"/>
            <w:vMerge/>
          </w:tcPr>
          <w:p w14:paraId="41E3B82E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81D9F2A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3700207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B0A6C0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9DE5BAC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26FB252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5218CFA6" w14:textId="36A7A086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Patients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combined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ODS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4D4461" w:rsidRPr="00BA2E0C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became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normal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43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</w:p>
        </w:tc>
        <w:tc>
          <w:tcPr>
            <w:tcW w:w="0" w:type="auto"/>
            <w:vMerge/>
          </w:tcPr>
          <w:p w14:paraId="1CE307AC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16D4DB32" w14:textId="77777777" w:rsidTr="0002519A">
        <w:trPr>
          <w:trHeight w:val="20"/>
        </w:trPr>
        <w:tc>
          <w:tcPr>
            <w:tcW w:w="0" w:type="auto"/>
            <w:vMerge w:val="restart"/>
          </w:tcPr>
          <w:p w14:paraId="130D07F0" w14:textId="188D10B2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Farid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[27]</w:t>
            </w:r>
            <w:r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2010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(Egypt)</w:t>
            </w:r>
          </w:p>
        </w:tc>
        <w:tc>
          <w:tcPr>
            <w:tcW w:w="0" w:type="auto"/>
            <w:vMerge w:val="restart"/>
          </w:tcPr>
          <w:p w14:paraId="75F6301E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RCT</w:t>
            </w:r>
          </w:p>
        </w:tc>
        <w:tc>
          <w:tcPr>
            <w:tcW w:w="0" w:type="auto"/>
            <w:vMerge w:val="restart"/>
          </w:tcPr>
          <w:p w14:paraId="00A0D601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16</w:t>
            </w:r>
          </w:p>
          <w:p w14:paraId="353E9571" w14:textId="213DB7C2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47)</w:t>
            </w:r>
          </w:p>
        </w:tc>
        <w:tc>
          <w:tcPr>
            <w:tcW w:w="0" w:type="auto"/>
            <w:vMerge w:val="restart"/>
          </w:tcPr>
          <w:p w14:paraId="3CF7E8EB" w14:textId="4864ED5C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48.4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12.6</w:t>
            </w:r>
          </w:p>
        </w:tc>
        <w:tc>
          <w:tcPr>
            <w:tcW w:w="0" w:type="auto"/>
            <w:vMerge w:val="restart"/>
          </w:tcPr>
          <w:p w14:paraId="0DAF4EB0" w14:textId="1815A685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0" w:type="auto"/>
          </w:tcPr>
          <w:p w14:paraId="4F8F5A1C" w14:textId="725523CC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Modified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ODS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</w:p>
        </w:tc>
        <w:tc>
          <w:tcPr>
            <w:tcW w:w="0" w:type="auto"/>
            <w:vMerge w:val="restart"/>
          </w:tcPr>
          <w:p w14:paraId="49DCF7E8" w14:textId="5CD7EC1B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(decline)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modified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ODS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17.3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5.1,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3.8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1.7,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0" w:type="auto"/>
            <w:vMerge w:val="restart"/>
          </w:tcPr>
          <w:p w14:paraId="3D1F6AF4" w14:textId="043EF6B9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(6.4%)</w:t>
            </w:r>
          </w:p>
          <w:p w14:paraId="7956ED27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2CEB862E" w14:textId="77777777" w:rsidTr="0002519A">
        <w:trPr>
          <w:trHeight w:val="447"/>
        </w:trPr>
        <w:tc>
          <w:tcPr>
            <w:tcW w:w="0" w:type="auto"/>
            <w:vMerge/>
          </w:tcPr>
          <w:p w14:paraId="50AEC8CE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C5A6312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2979A62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D0A6A35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3994D77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0B78D4D2" w14:textId="5305779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5B3DC2BE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ARM</w:t>
            </w:r>
          </w:p>
        </w:tc>
        <w:tc>
          <w:tcPr>
            <w:tcW w:w="0" w:type="auto"/>
            <w:vMerge/>
          </w:tcPr>
          <w:p w14:paraId="6B64DE3E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7AEEDF5" w14:textId="77777777" w:rsidR="004D4461" w:rsidRPr="00BA2E0C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6AAB2C16" w14:textId="77777777" w:rsidTr="0002519A">
        <w:trPr>
          <w:trHeight w:val="20"/>
        </w:trPr>
        <w:tc>
          <w:tcPr>
            <w:tcW w:w="0" w:type="auto"/>
            <w:vMerge/>
          </w:tcPr>
          <w:p w14:paraId="20C2E390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FA0CA1A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6762988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E23F109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3E2F409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4B8CA38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7032B516" w14:textId="0EE543EF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reduction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4.2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E3317C"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E3317C" w:rsidRPr="00BA2E0C">
              <w:rPr>
                <w:rFonts w:ascii="Book Antiqua" w:hAnsi="Book Antiqua" w:cstheme="majorBidi"/>
                <w:iCs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0" w:type="auto"/>
            <w:vMerge/>
          </w:tcPr>
          <w:p w14:paraId="6459F8D0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6B9D55F0" w14:textId="77777777" w:rsidTr="0002519A">
        <w:trPr>
          <w:trHeight w:val="20"/>
        </w:trPr>
        <w:tc>
          <w:tcPr>
            <w:tcW w:w="0" w:type="auto"/>
            <w:vMerge/>
          </w:tcPr>
          <w:p w14:paraId="0801024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9C03ECC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F35E104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106262D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3F3706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D2AFF85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7DB41255" w14:textId="4A04F166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sensation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volumes</w:t>
            </w:r>
          </w:p>
          <w:p w14:paraId="259979B2" w14:textId="4F646F5F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Non-significant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BA2E0C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patients,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patients)</w:t>
            </w:r>
          </w:p>
        </w:tc>
        <w:tc>
          <w:tcPr>
            <w:tcW w:w="0" w:type="auto"/>
            <w:vMerge/>
          </w:tcPr>
          <w:p w14:paraId="0BDE563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6BDCD3AE" w14:textId="77777777" w:rsidTr="0002519A">
        <w:trPr>
          <w:trHeight w:val="20"/>
        </w:trPr>
        <w:tc>
          <w:tcPr>
            <w:tcW w:w="0" w:type="auto"/>
            <w:vMerge/>
          </w:tcPr>
          <w:p w14:paraId="2A7C7D7A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4E670F0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78762D5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FE74F55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7DB546F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442F706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380B6CB5" w14:textId="17902D7B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Complete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evacuation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13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/>
          </w:tcPr>
          <w:p w14:paraId="2956393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5AE8231E" w14:textId="77777777" w:rsidTr="0002519A">
        <w:trPr>
          <w:trHeight w:val="20"/>
        </w:trPr>
        <w:tc>
          <w:tcPr>
            <w:tcW w:w="0" w:type="auto"/>
            <w:vMerge/>
          </w:tcPr>
          <w:p w14:paraId="4203EC3F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B8AF8A4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D71778F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5046378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468C71D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2AB792D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6754A4C9" w14:textId="67B3AC73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correlation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between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ODS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0.01)</w:t>
            </w:r>
          </w:p>
        </w:tc>
        <w:tc>
          <w:tcPr>
            <w:tcW w:w="0" w:type="auto"/>
            <w:vMerge/>
          </w:tcPr>
          <w:p w14:paraId="3542B35F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0BA603B5" w14:textId="77777777" w:rsidTr="0002519A">
        <w:trPr>
          <w:trHeight w:val="20"/>
        </w:trPr>
        <w:tc>
          <w:tcPr>
            <w:tcW w:w="0" w:type="auto"/>
            <w:vMerge w:val="restart"/>
          </w:tcPr>
          <w:p w14:paraId="7EE9C189" w14:textId="1B1D34B4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Puigdollers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[28]</w:t>
            </w:r>
            <w:r w:rsidR="003E5459"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2007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(Spain)</w:t>
            </w:r>
          </w:p>
          <w:p w14:paraId="68B2A3B2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283ED87B" w14:textId="062E6FC0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0" w:type="auto"/>
            <w:vMerge w:val="restart"/>
          </w:tcPr>
          <w:p w14:paraId="0E03A0FB" w14:textId="79A2E952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24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35)</w:t>
            </w:r>
          </w:p>
          <w:p w14:paraId="3C437CCC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0417801F" w14:textId="51A21DF8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52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(28-79)</w:t>
            </w:r>
          </w:p>
        </w:tc>
        <w:tc>
          <w:tcPr>
            <w:tcW w:w="0" w:type="auto"/>
            <w:vMerge w:val="restart"/>
          </w:tcPr>
          <w:p w14:paraId="149AC8DB" w14:textId="542636FF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0" w:type="auto"/>
            <w:vMerge w:val="restart"/>
          </w:tcPr>
          <w:p w14:paraId="111837C1" w14:textId="6B51552F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Questionnaire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based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ROME-II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criteria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(Y/N)</w:t>
            </w:r>
          </w:p>
          <w:p w14:paraId="691F9172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481081E7" w14:textId="285629CD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BA2E0C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4.2,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1.9,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1189A" w:rsidRPr="00BA2E0C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0" w:type="auto"/>
            <w:vMerge w:val="restart"/>
          </w:tcPr>
          <w:p w14:paraId="3C545DFA" w14:textId="21A40A0A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Hematoma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</w:t>
            </w:r>
          </w:p>
        </w:tc>
      </w:tr>
      <w:tr w:rsidR="000908E3" w:rsidRPr="00BA2E0C" w14:paraId="4BA82A6D" w14:textId="77777777" w:rsidTr="0002519A">
        <w:trPr>
          <w:trHeight w:val="20"/>
        </w:trPr>
        <w:tc>
          <w:tcPr>
            <w:tcW w:w="0" w:type="auto"/>
            <w:vMerge/>
          </w:tcPr>
          <w:p w14:paraId="7C81D70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C223DBF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8A78FF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F49FC4B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460D117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1424556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066AAFE4" w14:textId="58BE511F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Improvement: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complete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[no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symptoms]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(42.9%),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partial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[only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symptom]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(5.7%),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partial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[with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 w:hint="eastAsia"/>
                <w:lang w:bidi="ar-EG"/>
              </w:rPr>
              <w:t>≥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symptom]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(31.4%),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unchanged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(20%)</w:t>
            </w:r>
          </w:p>
        </w:tc>
        <w:tc>
          <w:tcPr>
            <w:tcW w:w="0" w:type="auto"/>
            <w:vMerge/>
          </w:tcPr>
          <w:p w14:paraId="45EA616B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339D7F4A" w14:textId="77777777" w:rsidTr="0002519A">
        <w:trPr>
          <w:trHeight w:val="20"/>
        </w:trPr>
        <w:tc>
          <w:tcPr>
            <w:tcW w:w="0" w:type="auto"/>
            <w:vMerge/>
          </w:tcPr>
          <w:p w14:paraId="57D6C3D9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5243FA2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AAA27F5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CCBB06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D3A52EE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18C3832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5B54B7CB" w14:textId="489E6538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constipation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/>
          </w:tcPr>
          <w:p w14:paraId="5C1BDA95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7A950D4C" w14:textId="77777777" w:rsidTr="0002519A">
        <w:trPr>
          <w:trHeight w:val="20"/>
        </w:trPr>
        <w:tc>
          <w:tcPr>
            <w:tcW w:w="0" w:type="auto"/>
            <w:vMerge/>
          </w:tcPr>
          <w:p w14:paraId="47FBCDC0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2111FC9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5FD1E1E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A790BEF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0CBC203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3DEE666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2939B3E4" w14:textId="5DC6CCE9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Results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were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worse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after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hysterectomy</w:t>
            </w:r>
          </w:p>
        </w:tc>
        <w:tc>
          <w:tcPr>
            <w:tcW w:w="0" w:type="auto"/>
            <w:vMerge/>
          </w:tcPr>
          <w:p w14:paraId="25B70DB1" w14:textId="77777777" w:rsidR="00C446E6" w:rsidRPr="00BA2E0C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524BC2C8" w14:textId="77777777" w:rsidTr="0002519A">
        <w:trPr>
          <w:trHeight w:val="20"/>
        </w:trPr>
        <w:tc>
          <w:tcPr>
            <w:tcW w:w="0" w:type="auto"/>
            <w:vMerge w:val="restart"/>
          </w:tcPr>
          <w:p w14:paraId="7AE8FFF5" w14:textId="3D8D3E74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Hirst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[29]</w:t>
            </w:r>
            <w:r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2005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5C30C1" w:rsidRPr="00BA2E0C">
              <w:rPr>
                <w:rFonts w:ascii="Book Antiqua" w:hAnsi="Book Antiqua" w:cstheme="majorBidi"/>
                <w:lang w:bidi="ar-EG"/>
              </w:rPr>
              <w:t>United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5C30C1" w:rsidRPr="00BA2E0C">
              <w:rPr>
                <w:rFonts w:ascii="Book Antiqua" w:hAnsi="Book Antiqua" w:cstheme="majorBidi"/>
                <w:lang w:bidi="ar-EG"/>
              </w:rPr>
              <w:t>Kingdom</w:t>
            </w:r>
            <w:r w:rsidRPr="00BA2E0C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0" w:type="auto"/>
            <w:vMerge w:val="restart"/>
          </w:tcPr>
          <w:p w14:paraId="57B0459A" w14:textId="4D73792D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0" w:type="auto"/>
            <w:vMerge w:val="restart"/>
          </w:tcPr>
          <w:p w14:paraId="206AF87E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33</w:t>
            </w:r>
          </w:p>
          <w:p w14:paraId="42CBC18E" w14:textId="50F07C31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82)</w:t>
            </w:r>
          </w:p>
        </w:tc>
        <w:tc>
          <w:tcPr>
            <w:tcW w:w="0" w:type="auto"/>
            <w:vMerge w:val="restart"/>
          </w:tcPr>
          <w:p w14:paraId="1DCD3EE0" w14:textId="470E1B2E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51,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(25-83)</w:t>
            </w:r>
          </w:p>
        </w:tc>
        <w:tc>
          <w:tcPr>
            <w:tcW w:w="0" w:type="auto"/>
            <w:vMerge w:val="restart"/>
          </w:tcPr>
          <w:p w14:paraId="65F1EC7E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NP</w:t>
            </w:r>
          </w:p>
        </w:tc>
        <w:tc>
          <w:tcPr>
            <w:tcW w:w="0" w:type="auto"/>
          </w:tcPr>
          <w:p w14:paraId="67957CF2" w14:textId="3787374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Clinical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0" w:type="auto"/>
            <w:vMerge w:val="restart"/>
          </w:tcPr>
          <w:p w14:paraId="6CE72CE6" w14:textId="08038936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Surgery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outcome: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</w:p>
          <w:p w14:paraId="0FE7FCF7" w14:textId="24A44D54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All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patients: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Cured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initial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further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surgery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 w:val="restart"/>
          </w:tcPr>
          <w:p w14:paraId="51E041A2" w14:textId="5DB6DB25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Complications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0)</w:t>
            </w:r>
          </w:p>
          <w:p w14:paraId="2342BCA5" w14:textId="1C785B85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5)</w:t>
            </w:r>
          </w:p>
        </w:tc>
      </w:tr>
      <w:tr w:rsidR="000908E3" w:rsidRPr="00BA2E0C" w14:paraId="7AA9A0AB" w14:textId="77777777" w:rsidTr="0002519A">
        <w:trPr>
          <w:trHeight w:val="447"/>
        </w:trPr>
        <w:tc>
          <w:tcPr>
            <w:tcW w:w="0" w:type="auto"/>
            <w:vMerge/>
          </w:tcPr>
          <w:p w14:paraId="4F63CA4B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254799C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DCA31C2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0E3C263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CA4FA74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3028E73E" w14:textId="67DC75F4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0" w:type="auto"/>
            <w:vMerge/>
          </w:tcPr>
          <w:p w14:paraId="2C3C0AB8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673FC7A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3B418AE0" w14:textId="77777777" w:rsidTr="0002519A">
        <w:trPr>
          <w:trHeight w:val="20"/>
        </w:trPr>
        <w:tc>
          <w:tcPr>
            <w:tcW w:w="0" w:type="auto"/>
            <w:vMerge/>
          </w:tcPr>
          <w:p w14:paraId="19D7CE44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710CD24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A9A87AA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5535755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94A11CC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999A89B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1DDAF00A" w14:textId="3FF85F8F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Patients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only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patients):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1189A" w:rsidRPr="00BA2E0C">
              <w:rPr>
                <w:rFonts w:ascii="Book Antiqua" w:hAnsi="Book Antiqua" w:cstheme="majorBidi"/>
                <w:lang w:bidi="ar-EG"/>
              </w:rPr>
              <w:t>C</w:t>
            </w:r>
            <w:r w:rsidRPr="00BA2E0C">
              <w:rPr>
                <w:rFonts w:ascii="Book Antiqua" w:hAnsi="Book Antiqua" w:cstheme="majorBidi"/>
                <w:lang w:bidi="ar-EG"/>
              </w:rPr>
              <w:t>ured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initial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further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surgery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0)</w:t>
            </w:r>
          </w:p>
          <w:p w14:paraId="76E638EB" w14:textId="6633DDFB" w:rsidR="00E3317C" w:rsidRPr="00BA2E0C" w:rsidRDefault="003E49C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E3317C" w:rsidRPr="00BA2E0C">
              <w:rPr>
                <w:rFonts w:ascii="Book Antiqua" w:hAnsi="Book Antiqua" w:cstheme="majorBidi"/>
                <w:lang w:bidi="ar-EG"/>
              </w:rPr>
              <w:t>Satisfaction:</w:t>
            </w:r>
            <w:r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E3317C" w:rsidRPr="00BA2E0C">
              <w:rPr>
                <w:rFonts w:ascii="Book Antiqua" w:hAnsi="Book Antiqua" w:cstheme="majorBidi"/>
                <w:lang w:bidi="ar-EG"/>
              </w:rPr>
              <w:t>(</w:t>
            </w:r>
            <w:r w:rsidR="00E3317C"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E3317C" w:rsidRPr="00BA2E0C">
              <w:rPr>
                <w:rFonts w:ascii="Book Antiqua" w:hAnsi="Book Antiqua" w:cstheme="majorBidi"/>
                <w:lang w:bidi="ar-EG"/>
              </w:rPr>
              <w:t>=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E3317C" w:rsidRPr="00BA2E0C">
              <w:rPr>
                <w:rFonts w:ascii="Book Antiqua" w:hAnsi="Book Antiqua" w:cstheme="majorBidi"/>
                <w:lang w:bidi="ar-EG"/>
              </w:rPr>
              <w:t>26)</w:t>
            </w:r>
          </w:p>
        </w:tc>
        <w:tc>
          <w:tcPr>
            <w:tcW w:w="0" w:type="auto"/>
            <w:vMerge/>
          </w:tcPr>
          <w:p w14:paraId="79227DD0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146E9A1D" w14:textId="77777777" w:rsidTr="0002519A">
        <w:trPr>
          <w:trHeight w:val="20"/>
        </w:trPr>
        <w:tc>
          <w:tcPr>
            <w:tcW w:w="0" w:type="auto"/>
            <w:vMerge w:val="restart"/>
          </w:tcPr>
          <w:p w14:paraId="3F7C5F61" w14:textId="50CBA2C4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Ayabaca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[30]</w:t>
            </w:r>
            <w:r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2002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(Italy)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2163D538" w14:textId="63A1EFCB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0" w:type="auto"/>
            <w:vMerge w:val="restart"/>
          </w:tcPr>
          <w:p w14:paraId="0DF79C0A" w14:textId="0B7738B5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60)</w:t>
            </w:r>
          </w:p>
          <w:p w14:paraId="6F29E52D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3549DC5F" w14:textId="2FA6FE89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56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(21-70)</w:t>
            </w:r>
          </w:p>
        </w:tc>
        <w:tc>
          <w:tcPr>
            <w:tcW w:w="0" w:type="auto"/>
            <w:vMerge w:val="restart"/>
          </w:tcPr>
          <w:p w14:paraId="6D97E713" w14:textId="4F27A5B4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48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(9-122)</w:t>
            </w:r>
          </w:p>
        </w:tc>
        <w:tc>
          <w:tcPr>
            <w:tcW w:w="0" w:type="auto"/>
            <w:vMerge w:val="restart"/>
          </w:tcPr>
          <w:p w14:paraId="7788B770" w14:textId="66A5EA8E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</w:p>
          <w:p w14:paraId="52F2477C" w14:textId="345B93AA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</w:p>
          <w:p w14:paraId="33AD4D5E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ARM</w:t>
            </w:r>
          </w:p>
        </w:tc>
        <w:tc>
          <w:tcPr>
            <w:tcW w:w="0" w:type="auto"/>
          </w:tcPr>
          <w:p w14:paraId="3445A1F6" w14:textId="62B0C76A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ODS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symptoms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1189A" w:rsidRPr="00BA2E0C">
              <w:rPr>
                <w:rFonts w:ascii="Book Antiqua" w:hAnsi="Book Antiqua" w:cstheme="majorBidi"/>
                <w:lang w:bidi="ar-EG"/>
              </w:rPr>
              <w:t>I</w:t>
            </w:r>
            <w:r w:rsidRPr="00BA2E0C">
              <w:rPr>
                <w:rFonts w:ascii="Book Antiqua" w:hAnsi="Book Antiqua" w:cstheme="majorBidi"/>
                <w:lang w:bidi="ar-EG"/>
              </w:rPr>
              <w:t>mproved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lost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follow-up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 w:val="restart"/>
          </w:tcPr>
          <w:p w14:paraId="6E6333D4" w14:textId="78EC9C56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Urine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retention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(10%),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dehiscence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(6.6%),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3.3%),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other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complications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(10%)</w:t>
            </w:r>
          </w:p>
          <w:p w14:paraId="6EC84792" w14:textId="57BD0B28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Recurrence: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</w:t>
            </w:r>
          </w:p>
        </w:tc>
      </w:tr>
      <w:tr w:rsidR="000908E3" w:rsidRPr="00BA2E0C" w14:paraId="5096CF49" w14:textId="77777777" w:rsidTr="0002519A">
        <w:trPr>
          <w:trHeight w:val="20"/>
        </w:trPr>
        <w:tc>
          <w:tcPr>
            <w:tcW w:w="0" w:type="auto"/>
            <w:vMerge/>
          </w:tcPr>
          <w:p w14:paraId="50D74858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DFF479C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56B1E3C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973D9A9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C71F798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B345BD6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6D8642CF" w14:textId="5DFFBC3D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(declined: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4D4461" w:rsidRPr="00BA2E0C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4.9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0.9,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4.2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0.8)</w:t>
            </w:r>
          </w:p>
          <w:p w14:paraId="42B3DD82" w14:textId="6B0420C0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Non-significant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MRP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4D4461" w:rsidRPr="00BA2E0C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MSP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FI</w:t>
            </w:r>
          </w:p>
        </w:tc>
        <w:tc>
          <w:tcPr>
            <w:tcW w:w="0" w:type="auto"/>
            <w:vMerge/>
          </w:tcPr>
          <w:p w14:paraId="0945A9FC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50791D64" w14:textId="77777777" w:rsidTr="0002519A">
        <w:trPr>
          <w:trHeight w:val="20"/>
        </w:trPr>
        <w:tc>
          <w:tcPr>
            <w:tcW w:w="0" w:type="auto"/>
            <w:vMerge/>
          </w:tcPr>
          <w:p w14:paraId="55D2750D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5E144E0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E1BEDFD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085C7A0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747E7E5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C97FA76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3D703DAC" w14:textId="421D261D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/>
          </w:tcPr>
          <w:p w14:paraId="15FAC58B" w14:textId="77777777" w:rsidR="00E3317C" w:rsidRPr="00BA2E0C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3AE5F924" w14:textId="77777777" w:rsidTr="0002519A">
        <w:trPr>
          <w:trHeight w:val="20"/>
        </w:trPr>
        <w:tc>
          <w:tcPr>
            <w:tcW w:w="0" w:type="auto"/>
            <w:vMerge w:val="restart"/>
          </w:tcPr>
          <w:p w14:paraId="0F9855E3" w14:textId="4230ACD2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Van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Laarhoven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[31]</w:t>
            </w:r>
            <w:r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1999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5C30C1" w:rsidRPr="00BA2E0C">
              <w:rPr>
                <w:rFonts w:ascii="Book Antiqua" w:hAnsi="Book Antiqua" w:cstheme="majorBidi"/>
                <w:lang w:bidi="ar-EG"/>
              </w:rPr>
              <w:t>United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5C30C1" w:rsidRPr="00BA2E0C">
              <w:rPr>
                <w:rFonts w:ascii="Book Antiqua" w:hAnsi="Book Antiqua" w:cstheme="majorBidi"/>
                <w:lang w:bidi="ar-EG"/>
              </w:rPr>
              <w:t>Kingdom</w:t>
            </w:r>
            <w:r w:rsidRPr="00BA2E0C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0" w:type="auto"/>
            <w:vMerge w:val="restart"/>
          </w:tcPr>
          <w:p w14:paraId="6223A1A1" w14:textId="4BA332A0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0" w:type="auto"/>
            <w:vMerge w:val="restart"/>
          </w:tcPr>
          <w:p w14:paraId="0BFC9839" w14:textId="1A1393DF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</w:p>
          <w:p w14:paraId="74688A69" w14:textId="561DC48B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22)</w:t>
            </w:r>
          </w:p>
          <w:p w14:paraId="6992D7D3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416EB941" w14:textId="4C3F2C41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48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(31-63)</w:t>
            </w:r>
          </w:p>
        </w:tc>
        <w:tc>
          <w:tcPr>
            <w:tcW w:w="0" w:type="auto"/>
            <w:vMerge w:val="restart"/>
          </w:tcPr>
          <w:p w14:paraId="4FC5D944" w14:textId="68014FDA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27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(5-54)</w:t>
            </w:r>
          </w:p>
          <w:p w14:paraId="742CD9B2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6C02C192" w14:textId="4EA0F814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0" w:type="auto"/>
            <w:vMerge w:val="restart"/>
          </w:tcPr>
          <w:p w14:paraId="4781641B" w14:textId="5DCBA14A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Ability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evacuate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rectum: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(72.7%),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unchanged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(22.7%),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deteriorated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(4.5%)</w:t>
            </w:r>
          </w:p>
        </w:tc>
        <w:tc>
          <w:tcPr>
            <w:tcW w:w="0" w:type="auto"/>
            <w:vMerge w:val="restart"/>
          </w:tcPr>
          <w:p w14:paraId="49EA41AA" w14:textId="7EA703C0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(9.1%)</w:t>
            </w:r>
          </w:p>
        </w:tc>
      </w:tr>
      <w:tr w:rsidR="000908E3" w:rsidRPr="00BA2E0C" w14:paraId="10E86D99" w14:textId="77777777" w:rsidTr="0002519A">
        <w:trPr>
          <w:trHeight w:val="20"/>
        </w:trPr>
        <w:tc>
          <w:tcPr>
            <w:tcW w:w="0" w:type="auto"/>
            <w:vMerge/>
          </w:tcPr>
          <w:p w14:paraId="3770FFA1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50B81C2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57DA0C8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F8DE010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0D9A39F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1866F47D" w14:textId="25F4A569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defecography</w:t>
            </w:r>
          </w:p>
        </w:tc>
        <w:tc>
          <w:tcPr>
            <w:tcW w:w="0" w:type="auto"/>
            <w:vMerge/>
          </w:tcPr>
          <w:p w14:paraId="40BE1E33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8996C9B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1CDA16F3" w14:textId="77777777" w:rsidTr="0002519A">
        <w:trPr>
          <w:trHeight w:val="20"/>
        </w:trPr>
        <w:tc>
          <w:tcPr>
            <w:tcW w:w="0" w:type="auto"/>
            <w:vMerge/>
          </w:tcPr>
          <w:p w14:paraId="32852307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lang w:bidi="ar-EG"/>
              </w:rPr>
            </w:pPr>
          </w:p>
        </w:tc>
        <w:tc>
          <w:tcPr>
            <w:tcW w:w="0" w:type="auto"/>
            <w:vMerge/>
          </w:tcPr>
          <w:p w14:paraId="389D94FE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06998C3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E162511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298C7CD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6A360060" w14:textId="6D331D43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Pudendal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nerve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motor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latency</w:t>
            </w:r>
          </w:p>
        </w:tc>
        <w:tc>
          <w:tcPr>
            <w:tcW w:w="0" w:type="auto"/>
          </w:tcPr>
          <w:p w14:paraId="34B95B49" w14:textId="60788F4C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2.9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1.7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0.01)</w:t>
            </w:r>
          </w:p>
        </w:tc>
        <w:tc>
          <w:tcPr>
            <w:tcW w:w="0" w:type="auto"/>
            <w:vMerge/>
          </w:tcPr>
          <w:p w14:paraId="45EFD563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698CB9D4" w14:textId="77777777" w:rsidTr="0002519A">
        <w:trPr>
          <w:trHeight w:val="20"/>
        </w:trPr>
        <w:tc>
          <w:tcPr>
            <w:tcW w:w="0" w:type="auto"/>
            <w:vMerge/>
          </w:tcPr>
          <w:p w14:paraId="78161E23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lang w:bidi="ar-EG"/>
              </w:rPr>
            </w:pPr>
          </w:p>
        </w:tc>
        <w:tc>
          <w:tcPr>
            <w:tcW w:w="0" w:type="auto"/>
            <w:vMerge/>
          </w:tcPr>
          <w:p w14:paraId="038F0D8B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2074578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C00DA5F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7C636D2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A31D4A2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54B7031F" w14:textId="4691D8CC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area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7.8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4.3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Cs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0.01)</w:t>
            </w:r>
          </w:p>
        </w:tc>
        <w:tc>
          <w:tcPr>
            <w:tcW w:w="0" w:type="auto"/>
            <w:vMerge/>
          </w:tcPr>
          <w:p w14:paraId="0BFFA5EA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BA2E0C" w14:paraId="0AF13AF0" w14:textId="77777777" w:rsidTr="0002519A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3B59119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lang w:bidi="ar-EG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78C43E7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B15A3E6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83D841F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B0283BC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A84A17B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33D1F6" w14:textId="6C94A4A5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correlation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between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reduction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symptoms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80AA1E2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</w:tbl>
    <w:p w14:paraId="0C13EEF5" w14:textId="4C41B896" w:rsidR="0071189A" w:rsidRPr="00BA2E0C" w:rsidRDefault="004140C2" w:rsidP="0054513E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lang w:bidi="ar-EG"/>
        </w:rPr>
      </w:pPr>
      <w:r w:rsidRPr="00BA2E0C">
        <w:rPr>
          <w:rFonts w:ascii="Book Antiqua" w:hAnsi="Book Antiqua" w:cstheme="majorBidi"/>
          <w:lang w:bidi="ar-EG"/>
        </w:rPr>
        <w:t>ARM: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Anorectal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manometry;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FI: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Fecal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incontinence;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MRP: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Maximum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resting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pressure;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MSP: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Maximum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squeeze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pressure;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NP: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Not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provided;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ODS: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Obstructed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defecation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syndrome;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PISQ-12: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12-Item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Pelvic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Organ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Prolapse/Urinary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Incontinence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Sexual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Questionnaire;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PO: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Postoperative;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Pre: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="00EF3BE8" w:rsidRPr="00BA2E0C">
        <w:rPr>
          <w:rFonts w:ascii="Book Antiqua" w:hAnsi="Book Antiqua" w:cstheme="majorBidi"/>
          <w:lang w:bidi="ar-EG"/>
        </w:rPr>
        <w:t>P</w:t>
      </w:r>
      <w:r w:rsidRPr="00BA2E0C">
        <w:rPr>
          <w:rFonts w:ascii="Book Antiqua" w:hAnsi="Book Antiqua" w:cstheme="majorBidi"/>
          <w:lang w:bidi="ar-EG"/>
        </w:rPr>
        <w:t>reoperative;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RCT: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Randomized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controlled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trial;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ROME-II: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2</w:t>
      </w:r>
      <w:r w:rsidRPr="00BA2E0C">
        <w:rPr>
          <w:rFonts w:ascii="Book Antiqua" w:hAnsi="Book Antiqua" w:cstheme="majorBidi"/>
          <w:vertAlign w:val="superscript"/>
          <w:lang w:bidi="ar-EG"/>
        </w:rPr>
        <w:t>nd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edition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of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criteria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of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functional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gastrointestinal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disorders;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US: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Ultrasonography.</w:t>
      </w:r>
      <w:r w:rsidR="0071189A" w:rsidRPr="00BA2E0C">
        <w:rPr>
          <w:rFonts w:ascii="Book Antiqua" w:hAnsi="Book Antiqua" w:cstheme="majorBidi"/>
          <w:lang w:bidi="ar-EG"/>
        </w:rPr>
        <w:br w:type="page"/>
      </w:r>
    </w:p>
    <w:p w14:paraId="743CBB19" w14:textId="1AEBF1CE" w:rsidR="00D455F9" w:rsidRPr="00BA2E0C" w:rsidRDefault="0071189A" w:rsidP="0054513E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lang w:bidi="ar-EG"/>
        </w:rPr>
      </w:pPr>
      <w:r w:rsidRPr="00BA2E0C">
        <w:rPr>
          <w:rFonts w:ascii="Book Antiqua" w:hAnsi="Book Antiqua" w:cstheme="majorBidi"/>
          <w:b/>
          <w:bCs/>
          <w:lang w:bidi="ar-EG"/>
        </w:rPr>
        <w:lastRenderedPageBreak/>
        <w:t>Table</w:t>
      </w:r>
      <w:r w:rsidR="003E49C9" w:rsidRPr="00BA2E0C">
        <w:rPr>
          <w:rFonts w:ascii="Book Antiqua" w:hAnsi="Book Antiqua" w:cstheme="majorBidi"/>
          <w:b/>
          <w:bCs/>
          <w:lang w:bidi="ar-EG"/>
        </w:rPr>
        <w:t xml:space="preserve"> </w:t>
      </w:r>
      <w:r w:rsidRPr="00BA2E0C">
        <w:rPr>
          <w:rFonts w:ascii="Book Antiqua" w:hAnsi="Book Antiqua" w:cstheme="majorBidi"/>
          <w:b/>
          <w:bCs/>
          <w:lang w:bidi="ar-EG"/>
        </w:rPr>
        <w:t>2</w:t>
      </w:r>
      <w:r w:rsidR="003E49C9" w:rsidRPr="00BA2E0C">
        <w:rPr>
          <w:rFonts w:ascii="Book Antiqua" w:hAnsi="Book Antiqua" w:cstheme="majorBidi"/>
          <w:b/>
          <w:bCs/>
          <w:lang w:bidi="ar-EG"/>
        </w:rPr>
        <w:t xml:space="preserve"> </w:t>
      </w:r>
      <w:r w:rsidRPr="00BA2E0C">
        <w:rPr>
          <w:rFonts w:ascii="Book Antiqua" w:hAnsi="Book Antiqua" w:cstheme="majorBidi"/>
          <w:b/>
          <w:bCs/>
          <w:lang w:bidi="ar-EG"/>
        </w:rPr>
        <w:t>Results</w:t>
      </w:r>
      <w:r w:rsidR="003E49C9" w:rsidRPr="00BA2E0C">
        <w:rPr>
          <w:rFonts w:ascii="Book Antiqua" w:hAnsi="Book Antiqua" w:cstheme="majorBidi"/>
          <w:b/>
          <w:bCs/>
          <w:lang w:bidi="ar-EG"/>
        </w:rPr>
        <w:t xml:space="preserve"> </w:t>
      </w:r>
      <w:r w:rsidRPr="00BA2E0C">
        <w:rPr>
          <w:rFonts w:ascii="Book Antiqua" w:hAnsi="Book Antiqua" w:cstheme="majorBidi"/>
          <w:b/>
          <w:bCs/>
          <w:lang w:bidi="ar-EG"/>
        </w:rPr>
        <w:t>of</w:t>
      </w:r>
      <w:r w:rsidR="003E49C9" w:rsidRPr="00BA2E0C">
        <w:rPr>
          <w:rFonts w:ascii="Book Antiqua" w:hAnsi="Book Antiqua" w:cstheme="majorBidi"/>
          <w:b/>
          <w:bCs/>
          <w:lang w:bidi="ar-EG"/>
        </w:rPr>
        <w:t xml:space="preserve"> </w:t>
      </w:r>
      <w:r w:rsidRPr="00BA2E0C">
        <w:rPr>
          <w:rFonts w:ascii="Book Antiqua" w:hAnsi="Book Antiqua" w:cstheme="majorBidi"/>
          <w:b/>
          <w:bCs/>
          <w:lang w:bidi="ar-EG"/>
        </w:rPr>
        <w:t>modification</w:t>
      </w:r>
      <w:r w:rsidR="003E49C9" w:rsidRPr="00BA2E0C">
        <w:rPr>
          <w:rFonts w:ascii="Book Antiqua" w:hAnsi="Book Antiqua" w:cstheme="majorBidi"/>
          <w:b/>
          <w:bCs/>
          <w:lang w:bidi="ar-EG"/>
        </w:rPr>
        <w:t xml:space="preserve"> </w:t>
      </w:r>
      <w:r w:rsidRPr="00BA2E0C">
        <w:rPr>
          <w:rFonts w:ascii="Book Antiqua" w:hAnsi="Book Antiqua" w:cstheme="majorBidi"/>
          <w:b/>
          <w:bCs/>
          <w:lang w:bidi="ar-EG"/>
        </w:rPr>
        <w:t>of</w:t>
      </w:r>
      <w:r w:rsidR="003E49C9" w:rsidRPr="00BA2E0C">
        <w:rPr>
          <w:rFonts w:ascii="Book Antiqua" w:hAnsi="Book Antiqua" w:cstheme="majorBidi"/>
          <w:b/>
          <w:bCs/>
          <w:lang w:bidi="ar-EG"/>
        </w:rPr>
        <w:t xml:space="preserve"> </w:t>
      </w:r>
      <w:r w:rsidRPr="00BA2E0C">
        <w:rPr>
          <w:rFonts w:ascii="Book Antiqua" w:hAnsi="Book Antiqua" w:cstheme="majorBidi"/>
          <w:b/>
          <w:bCs/>
          <w:lang w:bidi="ar-EG"/>
        </w:rPr>
        <w:t>classic</w:t>
      </w:r>
      <w:r w:rsidR="003E49C9" w:rsidRPr="00BA2E0C">
        <w:rPr>
          <w:rFonts w:ascii="Book Antiqua" w:hAnsi="Book Antiqua" w:cstheme="majorBidi"/>
          <w:b/>
          <w:bCs/>
          <w:lang w:bidi="ar-EG"/>
        </w:rPr>
        <w:t xml:space="preserve"> </w:t>
      </w:r>
      <w:r w:rsidRPr="00BA2E0C">
        <w:rPr>
          <w:rFonts w:ascii="Book Antiqua" w:hAnsi="Book Antiqua" w:cstheme="majorBidi"/>
          <w:b/>
          <w:bCs/>
          <w:lang w:bidi="ar-EG"/>
        </w:rPr>
        <w:t>transperineal</w:t>
      </w:r>
      <w:r w:rsidR="003E49C9" w:rsidRPr="00BA2E0C">
        <w:rPr>
          <w:rFonts w:ascii="Book Antiqua" w:hAnsi="Book Antiqua" w:cstheme="majorBidi"/>
          <w:b/>
          <w:bCs/>
          <w:lang w:bidi="ar-EG"/>
        </w:rPr>
        <w:t xml:space="preserve"> </w:t>
      </w:r>
      <w:r w:rsidRPr="00BA2E0C">
        <w:rPr>
          <w:rFonts w:ascii="Book Antiqua" w:hAnsi="Book Antiqua" w:cstheme="majorBidi"/>
          <w:b/>
          <w:bCs/>
          <w:lang w:bidi="ar-EG"/>
        </w:rPr>
        <w:t>repair</w:t>
      </w:r>
    </w:p>
    <w:tbl>
      <w:tblPr>
        <w:tblStyle w:val="a9"/>
        <w:tblW w:w="516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696"/>
        <w:gridCol w:w="1688"/>
        <w:gridCol w:w="910"/>
        <w:gridCol w:w="1019"/>
        <w:gridCol w:w="1057"/>
        <w:gridCol w:w="974"/>
        <w:gridCol w:w="2913"/>
        <w:gridCol w:w="1816"/>
      </w:tblGrid>
      <w:tr w:rsidR="0002519A" w:rsidRPr="00BA2E0C" w14:paraId="63339526" w14:textId="77777777" w:rsidTr="0002519A">
        <w:trPr>
          <w:trHeight w:val="20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42749" w14:textId="0B815173" w:rsidR="00D455F9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Ref.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3C9C0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Methodology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FA75D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Technique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461BE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i/>
                <w:i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i/>
                <w:iCs/>
                <w:lang w:bidi="ar-EG"/>
              </w:rPr>
              <w:t>n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69062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Age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E020D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Follow-up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18FB5" w14:textId="0162AADC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Diagnosis</w:t>
            </w:r>
            <w:r w:rsidR="003E49C9" w:rsidRPr="00BA2E0C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="004D4461" w:rsidRPr="00BA2E0C">
              <w:rPr>
                <w:rFonts w:ascii="Book Antiqua" w:hAnsi="Book Antiqua" w:cstheme="majorBidi"/>
                <w:b/>
                <w:bCs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Assessment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2C436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Outcome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DFA99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Complications</w:t>
            </w:r>
          </w:p>
        </w:tc>
      </w:tr>
      <w:tr w:rsidR="0088611A" w:rsidRPr="00BA2E0C" w14:paraId="2F65A98A" w14:textId="77777777" w:rsidTr="0002519A">
        <w:trPr>
          <w:trHeight w:val="20"/>
        </w:trPr>
        <w:tc>
          <w:tcPr>
            <w:tcW w:w="487" w:type="pct"/>
            <w:vMerge w:val="restart"/>
            <w:tcBorders>
              <w:top w:val="single" w:sz="4" w:space="0" w:color="auto"/>
            </w:tcBorders>
          </w:tcPr>
          <w:p w14:paraId="4CEDBD47" w14:textId="3C7EBC9D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Ellis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[32]</w:t>
            </w:r>
            <w:r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2010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(United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States)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</w:tcBorders>
          </w:tcPr>
          <w:p w14:paraId="57832AE7" w14:textId="33432FEB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</w:tcBorders>
          </w:tcPr>
          <w:p w14:paraId="5E11BF26" w14:textId="32686E45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[porcine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intestinal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submucosal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collagen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implant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(Surgisis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Pr="00BA2E0C">
              <w:rPr>
                <w:rFonts w:ascii="Book Antiqua" w:hAnsi="Book Antiqua" w:cstheme="majorBidi"/>
                <w:lang w:bidi="ar-EG"/>
              </w:rPr>
              <w:t>)]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SP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14:paraId="69DF0FD6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32</w:t>
            </w:r>
          </w:p>
          <w:p w14:paraId="2D6F6853" w14:textId="48EEC19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120)</w:t>
            </w:r>
          </w:p>
          <w:p w14:paraId="2601FAFE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</w:tcBorders>
          </w:tcPr>
          <w:p w14:paraId="350696A6" w14:textId="3EF218CE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58.7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8.9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</w:tcPr>
          <w:p w14:paraId="58CE36DE" w14:textId="07B807ED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</w:tcBorders>
          </w:tcPr>
          <w:p w14:paraId="7A1BD74F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BBUSQ-22</w:t>
            </w:r>
          </w:p>
        </w:tc>
        <w:tc>
          <w:tcPr>
            <w:tcW w:w="1089" w:type="pct"/>
            <w:tcBorders>
              <w:top w:val="single" w:sz="4" w:space="0" w:color="auto"/>
            </w:tcBorders>
          </w:tcPr>
          <w:p w14:paraId="191FEAC9" w14:textId="4BFC597C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BBUSQ-22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individual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items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(total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30.9%):</w:t>
            </w:r>
          </w:p>
          <w:p w14:paraId="44DCAA00" w14:textId="1DAFDB85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(decline)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items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</w:tcBorders>
          </w:tcPr>
          <w:p w14:paraId="607290F9" w14:textId="23DBEA40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Urine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retention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2),</w:t>
            </w:r>
          </w:p>
          <w:p w14:paraId="26308B88" w14:textId="77245470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0)</w:t>
            </w:r>
          </w:p>
        </w:tc>
      </w:tr>
      <w:tr w:rsidR="0088611A" w:rsidRPr="00BA2E0C" w14:paraId="39484AA3" w14:textId="77777777" w:rsidTr="0002519A">
        <w:trPr>
          <w:trHeight w:val="20"/>
        </w:trPr>
        <w:tc>
          <w:tcPr>
            <w:tcW w:w="487" w:type="pct"/>
            <w:vMerge/>
          </w:tcPr>
          <w:p w14:paraId="65DE844F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4" w:type="pct"/>
            <w:vMerge/>
          </w:tcPr>
          <w:p w14:paraId="2486AAAF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1" w:type="pct"/>
            <w:vMerge/>
          </w:tcPr>
          <w:p w14:paraId="5D4EC933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40" w:type="pct"/>
            <w:vMerge/>
          </w:tcPr>
          <w:p w14:paraId="32898A43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/>
          </w:tcPr>
          <w:p w14:paraId="6189F2EC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95" w:type="pct"/>
            <w:vMerge/>
          </w:tcPr>
          <w:p w14:paraId="043925A0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64" w:type="pct"/>
            <w:vMerge/>
          </w:tcPr>
          <w:p w14:paraId="1F650F18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089" w:type="pct"/>
          </w:tcPr>
          <w:p w14:paraId="0300C664" w14:textId="65D656F2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deterioration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(raise)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bowel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movements</w:t>
            </w:r>
          </w:p>
        </w:tc>
        <w:tc>
          <w:tcPr>
            <w:tcW w:w="679" w:type="pct"/>
            <w:vMerge/>
          </w:tcPr>
          <w:p w14:paraId="4FC7A66C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88611A" w:rsidRPr="00BA2E0C" w14:paraId="693C2DB1" w14:textId="77777777" w:rsidTr="0002519A">
        <w:trPr>
          <w:trHeight w:val="20"/>
        </w:trPr>
        <w:tc>
          <w:tcPr>
            <w:tcW w:w="487" w:type="pct"/>
            <w:vMerge/>
          </w:tcPr>
          <w:p w14:paraId="42B852E1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4" w:type="pct"/>
            <w:vMerge/>
          </w:tcPr>
          <w:p w14:paraId="3450471F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1" w:type="pct"/>
            <w:vMerge/>
          </w:tcPr>
          <w:p w14:paraId="06C551BF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40" w:type="pct"/>
            <w:vMerge/>
          </w:tcPr>
          <w:p w14:paraId="5ADDCBED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/>
          </w:tcPr>
          <w:p w14:paraId="09E51E24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95" w:type="pct"/>
            <w:vMerge/>
          </w:tcPr>
          <w:p w14:paraId="35C1F2CB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64" w:type="pct"/>
            <w:vMerge/>
          </w:tcPr>
          <w:p w14:paraId="6C8C138F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089" w:type="pct"/>
          </w:tcPr>
          <w:p w14:paraId="54D74F88" w14:textId="677DFBB0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Non-significant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changes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items</w:t>
            </w:r>
          </w:p>
        </w:tc>
        <w:tc>
          <w:tcPr>
            <w:tcW w:w="679" w:type="pct"/>
            <w:vMerge/>
          </w:tcPr>
          <w:p w14:paraId="6312F48A" w14:textId="77777777" w:rsidR="0071189A" w:rsidRPr="00BA2E0C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701A30B2" w14:textId="77777777" w:rsidTr="0002519A">
        <w:trPr>
          <w:trHeight w:val="20"/>
        </w:trPr>
        <w:tc>
          <w:tcPr>
            <w:tcW w:w="487" w:type="pct"/>
            <w:vMerge w:val="restart"/>
          </w:tcPr>
          <w:p w14:paraId="6A25D165" w14:textId="204940C2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Smart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Mercer-Jones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[33]</w:t>
            </w:r>
            <w:r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2007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(United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Kingdom)</w:t>
            </w:r>
          </w:p>
        </w:tc>
        <w:tc>
          <w:tcPr>
            <w:tcW w:w="634" w:type="pct"/>
            <w:vMerge w:val="restart"/>
          </w:tcPr>
          <w:p w14:paraId="47DF0DB8" w14:textId="04642ACA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Prospective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631" w:type="pct"/>
            <w:vMerge w:val="restart"/>
          </w:tcPr>
          <w:p w14:paraId="531E399D" w14:textId="733A6275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[porcine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dermal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collagen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implant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(Permacol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Pr="00BA2E0C">
              <w:rPr>
                <w:rFonts w:ascii="Book Antiqua" w:hAnsi="Book Antiqua" w:cstheme="majorBidi"/>
                <w:lang w:bidi="ar-EG"/>
              </w:rPr>
              <w:t>)]</w:t>
            </w:r>
          </w:p>
          <w:p w14:paraId="499519D8" w14:textId="5FF3308E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&gt;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Suction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drain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(last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patients)</w:t>
            </w:r>
          </w:p>
        </w:tc>
        <w:tc>
          <w:tcPr>
            <w:tcW w:w="340" w:type="pct"/>
            <w:vMerge w:val="restart"/>
          </w:tcPr>
          <w:p w14:paraId="780D5D31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10</w:t>
            </w:r>
          </w:p>
          <w:p w14:paraId="33BD05F4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 w:val="restart"/>
          </w:tcPr>
          <w:p w14:paraId="759A43DE" w14:textId="1DC52DD4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51,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(33-71)</w:t>
            </w:r>
          </w:p>
        </w:tc>
        <w:tc>
          <w:tcPr>
            <w:tcW w:w="395" w:type="pct"/>
            <w:vMerge w:val="restart"/>
          </w:tcPr>
          <w:p w14:paraId="3A2AA0DF" w14:textId="75BC56B3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(5-16)</w:t>
            </w:r>
          </w:p>
        </w:tc>
        <w:tc>
          <w:tcPr>
            <w:tcW w:w="364" w:type="pct"/>
            <w:vMerge w:val="restart"/>
          </w:tcPr>
          <w:p w14:paraId="106A635B" w14:textId="066B2B23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</w:p>
        </w:tc>
        <w:tc>
          <w:tcPr>
            <w:tcW w:w="1089" w:type="pct"/>
          </w:tcPr>
          <w:p w14:paraId="28F8683A" w14:textId="4F95B9BF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All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(100%)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had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symptoms,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70%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three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more.</w:t>
            </w:r>
          </w:p>
        </w:tc>
        <w:tc>
          <w:tcPr>
            <w:tcW w:w="679" w:type="pct"/>
            <w:vMerge w:val="restart"/>
          </w:tcPr>
          <w:p w14:paraId="5CC33FCD" w14:textId="4EF86198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Hematoma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</w:t>
            </w:r>
          </w:p>
          <w:p w14:paraId="4973874B" w14:textId="77777777" w:rsidR="005C30C1" w:rsidRPr="00BA2E0C" w:rsidRDefault="005C30C1" w:rsidP="0054513E">
            <w:pPr>
              <w:pStyle w:val="aa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</w:p>
        </w:tc>
      </w:tr>
      <w:tr w:rsidR="0002519A" w:rsidRPr="00BA2E0C" w14:paraId="66B508A9" w14:textId="77777777" w:rsidTr="0002519A">
        <w:trPr>
          <w:trHeight w:val="20"/>
        </w:trPr>
        <w:tc>
          <w:tcPr>
            <w:tcW w:w="487" w:type="pct"/>
            <w:vMerge/>
          </w:tcPr>
          <w:p w14:paraId="287B4E09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4" w:type="pct"/>
            <w:vMerge/>
          </w:tcPr>
          <w:p w14:paraId="1D6D65AB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1" w:type="pct"/>
            <w:vMerge/>
          </w:tcPr>
          <w:p w14:paraId="08E22605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40" w:type="pct"/>
            <w:vMerge/>
          </w:tcPr>
          <w:p w14:paraId="66D93993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/>
          </w:tcPr>
          <w:p w14:paraId="3682993D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95" w:type="pct"/>
            <w:vMerge/>
          </w:tcPr>
          <w:p w14:paraId="4B3D9506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64" w:type="pct"/>
            <w:vMerge/>
          </w:tcPr>
          <w:p w14:paraId="148AD52F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089" w:type="pct"/>
          </w:tcPr>
          <w:p w14:paraId="2D2122EC" w14:textId="69CDD84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10.5,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4.5)</w:t>
            </w:r>
          </w:p>
        </w:tc>
        <w:tc>
          <w:tcPr>
            <w:tcW w:w="679" w:type="pct"/>
            <w:vMerge/>
          </w:tcPr>
          <w:p w14:paraId="6B459013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388108ED" w14:textId="77777777" w:rsidTr="0002519A">
        <w:trPr>
          <w:trHeight w:val="20"/>
        </w:trPr>
        <w:tc>
          <w:tcPr>
            <w:tcW w:w="487" w:type="pct"/>
          </w:tcPr>
          <w:p w14:paraId="37CAFE72" w14:textId="0B50F1BB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Hirst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iCs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iCs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iCs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[29]</w:t>
            </w:r>
            <w:r w:rsidR="005C467B"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5C467B" w:rsidRPr="00BA2E0C">
              <w:rPr>
                <w:rFonts w:ascii="Book Antiqua" w:hAnsi="Book Antiqua" w:cstheme="majorBidi"/>
                <w:lang w:bidi="ar-EG"/>
              </w:rPr>
              <w:t>2005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5C30C1" w:rsidRPr="00BA2E0C">
              <w:rPr>
                <w:rFonts w:ascii="Book Antiqua" w:hAnsi="Book Antiqua" w:cstheme="majorBidi"/>
                <w:lang w:bidi="ar-EG"/>
              </w:rPr>
              <w:t>United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5C30C1" w:rsidRPr="00BA2E0C">
              <w:rPr>
                <w:rFonts w:ascii="Book Antiqua" w:hAnsi="Book Antiqua" w:cstheme="majorBidi"/>
                <w:lang w:bidi="ar-EG"/>
              </w:rPr>
              <w:t>Kingdom</w:t>
            </w:r>
            <w:r w:rsidRPr="00BA2E0C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634" w:type="pct"/>
          </w:tcPr>
          <w:p w14:paraId="019036E8" w14:textId="7A72DDCF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631" w:type="pct"/>
          </w:tcPr>
          <w:p w14:paraId="14970D71" w14:textId="21F0D2EF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Implant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</w:p>
        </w:tc>
        <w:tc>
          <w:tcPr>
            <w:tcW w:w="340" w:type="pct"/>
          </w:tcPr>
          <w:p w14:paraId="40BAFDD5" w14:textId="588D09FE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82)</w:t>
            </w:r>
          </w:p>
        </w:tc>
        <w:tc>
          <w:tcPr>
            <w:tcW w:w="381" w:type="pct"/>
          </w:tcPr>
          <w:p w14:paraId="60A8AE08" w14:textId="192D858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51,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(25-83)</w:t>
            </w:r>
          </w:p>
        </w:tc>
        <w:tc>
          <w:tcPr>
            <w:tcW w:w="395" w:type="pct"/>
          </w:tcPr>
          <w:p w14:paraId="4229534E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NP</w:t>
            </w:r>
          </w:p>
        </w:tc>
        <w:tc>
          <w:tcPr>
            <w:tcW w:w="364" w:type="pct"/>
          </w:tcPr>
          <w:p w14:paraId="466DAE7A" w14:textId="78D48F62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Clinical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1089" w:type="pct"/>
          </w:tcPr>
          <w:p w14:paraId="78CB61AC" w14:textId="2D9DCF06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Surgery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outcome: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cured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initial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further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surgery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  <w:p w14:paraId="2D6EFE25" w14:textId="07F7AAE3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Satisfaction: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</w:t>
            </w:r>
          </w:p>
        </w:tc>
        <w:tc>
          <w:tcPr>
            <w:tcW w:w="679" w:type="pct"/>
          </w:tcPr>
          <w:p w14:paraId="16189242" w14:textId="555A32B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erosion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</w:t>
            </w:r>
          </w:p>
          <w:p w14:paraId="47AFA606" w14:textId="4078072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</w:t>
            </w:r>
          </w:p>
        </w:tc>
      </w:tr>
      <w:tr w:rsidR="0002519A" w:rsidRPr="00BA2E0C" w14:paraId="4B80EBC6" w14:textId="77777777" w:rsidTr="0002519A">
        <w:trPr>
          <w:trHeight w:val="20"/>
        </w:trPr>
        <w:tc>
          <w:tcPr>
            <w:tcW w:w="487" w:type="pct"/>
            <w:vMerge w:val="restart"/>
          </w:tcPr>
          <w:p w14:paraId="49403048" w14:textId="105324D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Mercer-Jones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[34]</w:t>
            </w:r>
            <w:r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2004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(United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Kingdom)</w:t>
            </w:r>
          </w:p>
        </w:tc>
        <w:tc>
          <w:tcPr>
            <w:tcW w:w="634" w:type="pct"/>
            <w:vMerge w:val="restart"/>
          </w:tcPr>
          <w:p w14:paraId="3E891F3C" w14:textId="67187DF3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631" w:type="pct"/>
            <w:vMerge w:val="restart"/>
          </w:tcPr>
          <w:p w14:paraId="2D801BE9" w14:textId="698B9A33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SP</w:t>
            </w:r>
          </w:p>
          <w:p w14:paraId="26BB8EB1" w14:textId="754F371E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Prolene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14),</w:t>
            </w:r>
          </w:p>
          <w:p w14:paraId="045DD600" w14:textId="42693183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Prolene</w:t>
            </w:r>
            <w:r w:rsidR="000E5B68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0E5B68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PGA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[Vypro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II®]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</w:p>
        </w:tc>
        <w:tc>
          <w:tcPr>
            <w:tcW w:w="340" w:type="pct"/>
            <w:vMerge w:val="restart"/>
          </w:tcPr>
          <w:p w14:paraId="1EE76C3C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22</w:t>
            </w:r>
          </w:p>
        </w:tc>
        <w:tc>
          <w:tcPr>
            <w:tcW w:w="381" w:type="pct"/>
            <w:vMerge w:val="restart"/>
          </w:tcPr>
          <w:p w14:paraId="2F2FF00C" w14:textId="320272DA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53,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(28-66)</w:t>
            </w:r>
          </w:p>
        </w:tc>
        <w:tc>
          <w:tcPr>
            <w:tcW w:w="395" w:type="pct"/>
            <w:vMerge w:val="restart"/>
          </w:tcPr>
          <w:p w14:paraId="5D18C351" w14:textId="09BDE120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12.5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(3</w:t>
            </w:r>
            <w:r w:rsidR="000E5B68" w:rsidRPr="00BA2E0C">
              <w:rPr>
                <w:rFonts w:ascii="Book Antiqua" w:hAnsi="Book Antiqua" w:cstheme="majorBidi"/>
                <w:lang w:bidi="ar-EG"/>
              </w:rPr>
              <w:t>.0</w:t>
            </w:r>
            <w:r w:rsidRPr="00BA2E0C">
              <w:rPr>
                <w:rFonts w:ascii="Book Antiqua" w:hAnsi="Book Antiqua" w:cstheme="majorBidi"/>
                <w:lang w:bidi="ar-EG"/>
              </w:rPr>
              <w:t>-47</w:t>
            </w:r>
            <w:r w:rsidR="000E5B68" w:rsidRPr="00BA2E0C">
              <w:rPr>
                <w:rFonts w:ascii="Book Antiqua" w:hAnsi="Book Antiqua" w:cstheme="majorBidi"/>
                <w:lang w:bidi="ar-EG"/>
              </w:rPr>
              <w:t>.0</w:t>
            </w:r>
            <w:r w:rsidRPr="00BA2E0C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364" w:type="pct"/>
            <w:vMerge w:val="restart"/>
          </w:tcPr>
          <w:p w14:paraId="1A09D4CB" w14:textId="32499720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</w:p>
        </w:tc>
        <w:tc>
          <w:tcPr>
            <w:tcW w:w="1089" w:type="pct"/>
          </w:tcPr>
          <w:p w14:paraId="06352579" w14:textId="0580B80B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11.1,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3.9)</w:t>
            </w:r>
          </w:p>
          <w:p w14:paraId="355B3C4E" w14:textId="674251DD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iCs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0.05)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symptomatic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679" w:type="pct"/>
            <w:vMerge w:val="restart"/>
          </w:tcPr>
          <w:p w14:paraId="082543F9" w14:textId="6071685E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dehiscence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dyspareunia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</w:p>
          <w:p w14:paraId="18AD4D73" w14:textId="22D5D32C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</w:t>
            </w:r>
          </w:p>
        </w:tc>
      </w:tr>
      <w:tr w:rsidR="0002519A" w:rsidRPr="00BA2E0C" w14:paraId="02102CC0" w14:textId="77777777" w:rsidTr="0002519A">
        <w:trPr>
          <w:trHeight w:val="20"/>
        </w:trPr>
        <w:tc>
          <w:tcPr>
            <w:tcW w:w="487" w:type="pct"/>
            <w:vMerge/>
          </w:tcPr>
          <w:p w14:paraId="0CD3EFCA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4" w:type="pct"/>
            <w:vMerge/>
          </w:tcPr>
          <w:p w14:paraId="39A2C651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1" w:type="pct"/>
            <w:vMerge/>
          </w:tcPr>
          <w:p w14:paraId="349ED22A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40" w:type="pct"/>
            <w:vMerge/>
          </w:tcPr>
          <w:p w14:paraId="4BF16CB3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/>
          </w:tcPr>
          <w:p w14:paraId="07E3E7E5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95" w:type="pct"/>
            <w:vMerge/>
          </w:tcPr>
          <w:p w14:paraId="4D440000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64" w:type="pct"/>
            <w:vMerge/>
          </w:tcPr>
          <w:p w14:paraId="44C0E89A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089" w:type="pct"/>
          </w:tcPr>
          <w:p w14:paraId="5DF6A9D2" w14:textId="3AAA0EAF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Subjective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outcome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0.05)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favor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Vypro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II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mesh:</w:t>
            </w:r>
          </w:p>
          <w:p w14:paraId="37A8254D" w14:textId="3DEB1371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Moderate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excellent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[Prolene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Vypro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II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patient)]</w:t>
            </w:r>
          </w:p>
        </w:tc>
        <w:tc>
          <w:tcPr>
            <w:tcW w:w="679" w:type="pct"/>
            <w:vMerge/>
          </w:tcPr>
          <w:p w14:paraId="48ABCE25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45A174D4" w14:textId="77777777" w:rsidTr="0002519A">
        <w:trPr>
          <w:trHeight w:val="20"/>
        </w:trPr>
        <w:tc>
          <w:tcPr>
            <w:tcW w:w="487" w:type="pct"/>
            <w:vMerge/>
          </w:tcPr>
          <w:p w14:paraId="2221FEC0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4" w:type="pct"/>
            <w:vMerge/>
          </w:tcPr>
          <w:p w14:paraId="0D36D987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1" w:type="pct"/>
            <w:vMerge/>
          </w:tcPr>
          <w:p w14:paraId="0C43D85A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40" w:type="pct"/>
            <w:vMerge/>
          </w:tcPr>
          <w:p w14:paraId="21CFB30A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/>
          </w:tcPr>
          <w:p w14:paraId="38143EE8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95" w:type="pct"/>
            <w:vMerge/>
          </w:tcPr>
          <w:p w14:paraId="7BBE0D90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64" w:type="pct"/>
            <w:vMerge/>
          </w:tcPr>
          <w:p w14:paraId="451B51DC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089" w:type="pct"/>
          </w:tcPr>
          <w:p w14:paraId="44204B33" w14:textId="24A424E5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Poor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[prolene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Vypro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II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patient)]</w:t>
            </w:r>
          </w:p>
        </w:tc>
        <w:tc>
          <w:tcPr>
            <w:tcW w:w="679" w:type="pct"/>
            <w:vMerge/>
          </w:tcPr>
          <w:p w14:paraId="25F1BB0C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23B4C3C4" w14:textId="77777777" w:rsidTr="0002519A">
        <w:trPr>
          <w:trHeight w:val="20"/>
        </w:trPr>
        <w:tc>
          <w:tcPr>
            <w:tcW w:w="487" w:type="pct"/>
            <w:vMerge w:val="restart"/>
          </w:tcPr>
          <w:p w14:paraId="2BE1F135" w14:textId="6C51E06F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Azanjac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Jorovic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[35]</w:t>
            </w:r>
            <w:r w:rsidR="003E5459"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1999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(Serbia)</w:t>
            </w:r>
          </w:p>
        </w:tc>
        <w:tc>
          <w:tcPr>
            <w:tcW w:w="634" w:type="pct"/>
            <w:vMerge w:val="restart"/>
          </w:tcPr>
          <w:p w14:paraId="15EF55C6" w14:textId="42B84AD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631" w:type="pct"/>
            <w:vMerge w:val="restart"/>
          </w:tcPr>
          <w:p w14:paraId="19BA4667" w14:textId="040341D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[prolene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(Atrium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Pr="00BA2E0C">
              <w:rPr>
                <w:rFonts w:ascii="Book Antiqua" w:hAnsi="Book Antiqua" w:cstheme="majorBidi"/>
                <w:lang w:bidi="ar-EG"/>
              </w:rPr>
              <w:t>)]</w:t>
            </w:r>
          </w:p>
        </w:tc>
        <w:tc>
          <w:tcPr>
            <w:tcW w:w="340" w:type="pct"/>
            <w:vMerge w:val="restart"/>
          </w:tcPr>
          <w:p w14:paraId="1A2B9D1C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6</w:t>
            </w:r>
          </w:p>
          <w:p w14:paraId="1636FDC9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 w:val="restart"/>
          </w:tcPr>
          <w:p w14:paraId="56B2CDDA" w14:textId="3348DDA3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56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(46-68)</w:t>
            </w:r>
          </w:p>
        </w:tc>
        <w:tc>
          <w:tcPr>
            <w:tcW w:w="395" w:type="pct"/>
            <w:vMerge w:val="restart"/>
          </w:tcPr>
          <w:p w14:paraId="24900920" w14:textId="1F497E41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(7-18)</w:t>
            </w:r>
          </w:p>
        </w:tc>
        <w:tc>
          <w:tcPr>
            <w:tcW w:w="364" w:type="pct"/>
            <w:vMerge w:val="restart"/>
          </w:tcPr>
          <w:p w14:paraId="44BADDCD" w14:textId="60B9177B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</w:p>
          <w:p w14:paraId="4FDBDEC2" w14:textId="717054DA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1089" w:type="pct"/>
          </w:tcPr>
          <w:p w14:paraId="40FD97C9" w14:textId="7C718712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Successful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evacuation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without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digitation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  <w:p w14:paraId="43756D7D" w14:textId="37C6BF8C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[markedly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completely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patient)]</w:t>
            </w:r>
          </w:p>
        </w:tc>
        <w:tc>
          <w:tcPr>
            <w:tcW w:w="679" w:type="pct"/>
            <w:vMerge w:val="restart"/>
          </w:tcPr>
          <w:p w14:paraId="0AF63DFD" w14:textId="74606D8F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Urine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retention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</w:t>
            </w:r>
          </w:p>
        </w:tc>
      </w:tr>
      <w:tr w:rsidR="0002519A" w:rsidRPr="00BA2E0C" w14:paraId="33A890FC" w14:textId="77777777" w:rsidTr="0002519A">
        <w:trPr>
          <w:trHeight w:val="20"/>
        </w:trPr>
        <w:tc>
          <w:tcPr>
            <w:tcW w:w="487" w:type="pct"/>
            <w:vMerge/>
          </w:tcPr>
          <w:p w14:paraId="2A25EC04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4" w:type="pct"/>
            <w:vMerge/>
          </w:tcPr>
          <w:p w14:paraId="0BDC0D0E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1" w:type="pct"/>
            <w:vMerge/>
          </w:tcPr>
          <w:p w14:paraId="13ED7D06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40" w:type="pct"/>
            <w:vMerge/>
          </w:tcPr>
          <w:p w14:paraId="18E205BB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/>
          </w:tcPr>
          <w:p w14:paraId="32029367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95" w:type="pct"/>
            <w:vMerge/>
          </w:tcPr>
          <w:p w14:paraId="27DDA04D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64" w:type="pct"/>
            <w:vMerge/>
          </w:tcPr>
          <w:p w14:paraId="7C5B6131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089" w:type="pct"/>
          </w:tcPr>
          <w:p w14:paraId="58AC8FFB" w14:textId="42879BE5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[very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satisfied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somewhat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patient)]</w:t>
            </w:r>
          </w:p>
        </w:tc>
        <w:tc>
          <w:tcPr>
            <w:tcW w:w="679" w:type="pct"/>
            <w:vMerge/>
          </w:tcPr>
          <w:p w14:paraId="6F1C81B3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1C973DA8" w14:textId="77777777" w:rsidTr="0002519A">
        <w:trPr>
          <w:trHeight w:val="20"/>
        </w:trPr>
        <w:tc>
          <w:tcPr>
            <w:tcW w:w="487" w:type="pct"/>
            <w:vMerge w:val="restart"/>
          </w:tcPr>
          <w:p w14:paraId="68C6FA29" w14:textId="5EAF2CFB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Watson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[36]</w:t>
            </w:r>
            <w:r w:rsidR="003E5459"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1996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(United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Kingdom)</w:t>
            </w:r>
          </w:p>
        </w:tc>
        <w:tc>
          <w:tcPr>
            <w:tcW w:w="634" w:type="pct"/>
            <w:vMerge w:val="restart"/>
          </w:tcPr>
          <w:p w14:paraId="3477ED6F" w14:textId="046E6F3A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631" w:type="pct"/>
            <w:vMerge w:val="restart"/>
          </w:tcPr>
          <w:p w14:paraId="77DC7C6F" w14:textId="42421883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Implant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[prolene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(Marlex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Pr="00BA2E0C">
              <w:rPr>
                <w:rFonts w:ascii="Book Antiqua" w:hAnsi="Book Antiqua" w:cstheme="majorBidi"/>
                <w:lang w:bidi="ar-EG"/>
              </w:rPr>
              <w:t>)]</w:t>
            </w:r>
          </w:p>
        </w:tc>
        <w:tc>
          <w:tcPr>
            <w:tcW w:w="340" w:type="pct"/>
            <w:vMerge w:val="restart"/>
          </w:tcPr>
          <w:p w14:paraId="609EA89B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9</w:t>
            </w:r>
          </w:p>
          <w:p w14:paraId="41B72CEF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 w:val="restart"/>
          </w:tcPr>
          <w:p w14:paraId="2B439282" w14:textId="208178F4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50,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(32-61)</w:t>
            </w:r>
          </w:p>
        </w:tc>
        <w:tc>
          <w:tcPr>
            <w:tcW w:w="395" w:type="pct"/>
            <w:vMerge w:val="restart"/>
          </w:tcPr>
          <w:p w14:paraId="5A585C38" w14:textId="46A3B09A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29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(8-36)</w:t>
            </w:r>
          </w:p>
        </w:tc>
        <w:tc>
          <w:tcPr>
            <w:tcW w:w="364" w:type="pct"/>
            <w:vMerge w:val="restart"/>
          </w:tcPr>
          <w:p w14:paraId="0AD6A5C4" w14:textId="6A31CCD4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</w:p>
          <w:p w14:paraId="67A20660" w14:textId="77A53A83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defecography</w:t>
            </w:r>
          </w:p>
        </w:tc>
        <w:tc>
          <w:tcPr>
            <w:tcW w:w="1089" w:type="pct"/>
          </w:tcPr>
          <w:p w14:paraId="4DDB773A" w14:textId="78765D95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11.7,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1.9,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0.05)</w:t>
            </w:r>
          </w:p>
          <w:p w14:paraId="7779CA8D" w14:textId="209F1E10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further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need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for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digital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evacuation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8)</w:t>
            </w:r>
          </w:p>
          <w:p w14:paraId="76729B09" w14:textId="2AB55B4E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3.7,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2.4,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0.05)</w:t>
            </w:r>
          </w:p>
        </w:tc>
        <w:tc>
          <w:tcPr>
            <w:tcW w:w="679" w:type="pct"/>
            <w:vMerge w:val="restart"/>
          </w:tcPr>
          <w:p w14:paraId="25B28DB9" w14:textId="71FC6AEE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</w:t>
            </w:r>
          </w:p>
          <w:p w14:paraId="7F7E609E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  <w:p w14:paraId="4DF3C9F3" w14:textId="55D8A5BA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Dyspareunia: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Resolved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abstained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acquired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</w:t>
            </w:r>
          </w:p>
        </w:tc>
      </w:tr>
      <w:tr w:rsidR="0002519A" w:rsidRPr="00BA2E0C" w14:paraId="028F75BA" w14:textId="77777777" w:rsidTr="0002519A">
        <w:trPr>
          <w:trHeight w:val="20"/>
        </w:trPr>
        <w:tc>
          <w:tcPr>
            <w:tcW w:w="487" w:type="pct"/>
            <w:vMerge/>
          </w:tcPr>
          <w:p w14:paraId="5A4C3212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4" w:type="pct"/>
            <w:vMerge/>
          </w:tcPr>
          <w:p w14:paraId="3829B27C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1" w:type="pct"/>
            <w:vMerge/>
          </w:tcPr>
          <w:p w14:paraId="32B0FFA3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40" w:type="pct"/>
            <w:vMerge/>
          </w:tcPr>
          <w:p w14:paraId="4B4BD9B8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/>
          </w:tcPr>
          <w:p w14:paraId="37EC48F4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95" w:type="pct"/>
            <w:vMerge/>
          </w:tcPr>
          <w:p w14:paraId="7EB77BB3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64" w:type="pct"/>
            <w:vMerge/>
          </w:tcPr>
          <w:p w14:paraId="601171AB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089" w:type="pct"/>
          </w:tcPr>
          <w:p w14:paraId="18429FD7" w14:textId="07AA2FF1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barium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trapping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14%,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5%,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0.005)</w:t>
            </w:r>
          </w:p>
        </w:tc>
        <w:tc>
          <w:tcPr>
            <w:tcW w:w="679" w:type="pct"/>
            <w:vMerge/>
          </w:tcPr>
          <w:p w14:paraId="4EFAB21A" w14:textId="77777777" w:rsidR="005C30C1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</w:tbl>
    <w:p w14:paraId="0E4B26D8" w14:textId="42B958D4" w:rsidR="00D455F9" w:rsidRPr="00BA2E0C" w:rsidRDefault="00E5176F" w:rsidP="0054513E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lang w:bidi="ar-EG"/>
        </w:rPr>
      </w:pPr>
      <w:r w:rsidRPr="00BA2E0C">
        <w:rPr>
          <w:rFonts w:ascii="Book Antiqua" w:hAnsi="Book Antiqua" w:cstheme="majorBidi"/>
          <w:lang w:bidi="ar-EG"/>
        </w:rPr>
        <w:t>BBUSQ-22: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22-Item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Birmingham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Bowel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and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Urinary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Symptoms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Questionnaire;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NP: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Not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provided;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PGA: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Polyglycolic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acid;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PO: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Postoperative;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Pre: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Preoperative;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SP: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Sphincteroplasty;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TPI: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Transperineal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implant;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TPR: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Transperineal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repair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(classic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vertical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plication);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LP: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Levatorplasty.</w:t>
      </w:r>
      <w:r w:rsidR="00653EF8" w:rsidRPr="00BA2E0C">
        <w:rPr>
          <w:rFonts w:ascii="Book Antiqua" w:hAnsi="Book Antiqua" w:cstheme="majorBidi"/>
          <w:lang w:bidi="ar-EG"/>
        </w:rPr>
        <w:br w:type="page"/>
      </w:r>
    </w:p>
    <w:p w14:paraId="429EFCE5" w14:textId="6858B42E" w:rsidR="00914B75" w:rsidRPr="00BA2E0C" w:rsidRDefault="00914B75" w:rsidP="0054513E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lang w:bidi="ar-EG"/>
        </w:rPr>
      </w:pPr>
      <w:r w:rsidRPr="00BA2E0C">
        <w:rPr>
          <w:rFonts w:ascii="Book Antiqua" w:hAnsi="Book Antiqua" w:cstheme="majorBidi"/>
          <w:b/>
          <w:bCs/>
          <w:lang w:bidi="ar-EG"/>
        </w:rPr>
        <w:lastRenderedPageBreak/>
        <w:t>Table 3 Results of modification of classic transperineal repair (with the omission of levatorplasty ± other additions or substitutions)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454"/>
        <w:gridCol w:w="1610"/>
        <w:gridCol w:w="612"/>
        <w:gridCol w:w="993"/>
        <w:gridCol w:w="990"/>
        <w:gridCol w:w="1278"/>
        <w:gridCol w:w="2470"/>
        <w:gridCol w:w="2128"/>
      </w:tblGrid>
      <w:tr w:rsidR="0002519A" w:rsidRPr="00BA2E0C" w14:paraId="2728F2FB" w14:textId="77777777" w:rsidTr="00914B75">
        <w:trPr>
          <w:trHeight w:val="20"/>
        </w:trPr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B15A1" w14:textId="27073F1D" w:rsidR="00D455F9" w:rsidRPr="00BA2E0C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Ref.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9B93A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Method-ology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3A396" w14:textId="7245D6AF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Technique</w:t>
            </w:r>
            <w:r w:rsidR="003E49C9" w:rsidRPr="00BA2E0C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(TPR)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79034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i/>
                <w:i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i/>
                <w:iCs/>
                <w:lang w:bidi="ar-EG"/>
              </w:rPr>
              <w:t>n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3E525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Age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A9681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Follow-up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CB972" w14:textId="04675D63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Diagnosis</w:t>
            </w:r>
            <w:r w:rsidR="003E49C9" w:rsidRPr="00BA2E0C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="004D4461" w:rsidRPr="00BA2E0C">
              <w:rPr>
                <w:rFonts w:ascii="Book Antiqua" w:hAnsi="Book Antiqua" w:cstheme="majorBidi"/>
                <w:b/>
                <w:bCs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Assessment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2F127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Outcome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A3B7D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Complications</w:t>
            </w:r>
          </w:p>
        </w:tc>
      </w:tr>
      <w:tr w:rsidR="0002519A" w:rsidRPr="00BA2E0C" w14:paraId="659BB7BE" w14:textId="77777777" w:rsidTr="00914B75">
        <w:trPr>
          <w:trHeight w:val="20"/>
        </w:trPr>
        <w:tc>
          <w:tcPr>
            <w:tcW w:w="550" w:type="pct"/>
            <w:vMerge w:val="restart"/>
            <w:tcBorders>
              <w:top w:val="single" w:sz="4" w:space="0" w:color="auto"/>
            </w:tcBorders>
          </w:tcPr>
          <w:p w14:paraId="68FE4AC4" w14:textId="549149EC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Omar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[37]</w:t>
            </w:r>
            <w:r w:rsidR="003E5459"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2020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(Egypt)</w:t>
            </w:r>
          </w:p>
          <w:p w14:paraId="7E873B42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</w:tcBorders>
          </w:tcPr>
          <w:p w14:paraId="24F94F0F" w14:textId="4360A9BB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Pilot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RCT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</w:tcBorders>
          </w:tcPr>
          <w:p w14:paraId="0B5AC480" w14:textId="653F147D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Omission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levatorplasty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only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20)</w:t>
            </w:r>
          </w:p>
          <w:p w14:paraId="34311201" w14:textId="777C6CDB" w:rsidR="007E3E51" w:rsidRPr="00BA2E0C" w:rsidRDefault="003E49C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BA2E0C">
              <w:rPr>
                <w:rFonts w:ascii="Book Antiqua" w:hAnsi="Book Antiqua" w:cstheme="majorBidi"/>
                <w:lang w:bidi="ar-EG"/>
              </w:rPr>
              <w:t>HP</w:t>
            </w:r>
            <w:r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BA2E0C">
              <w:rPr>
                <w:rFonts w:ascii="Book Antiqua" w:hAnsi="Book Antiqua" w:cstheme="majorBidi"/>
                <w:lang w:bidi="ar-EG"/>
              </w:rPr>
              <w:t>instead</w:t>
            </w:r>
            <w:r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BA2E0C">
              <w:rPr>
                <w:rFonts w:ascii="Book Antiqua" w:hAnsi="Book Antiqua" w:cstheme="majorBidi"/>
                <w:lang w:bidi="ar-EG"/>
              </w:rPr>
              <w:t>of</w:t>
            </w:r>
            <w:r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BA2E0C">
              <w:rPr>
                <w:rFonts w:ascii="Book Antiqua" w:hAnsi="Book Antiqua" w:cstheme="majorBidi"/>
                <w:lang w:bidi="ar-EG"/>
              </w:rPr>
              <w:t>classical</w:t>
            </w:r>
            <w:r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BA2E0C">
              <w:rPr>
                <w:rFonts w:ascii="Book Antiqua" w:hAnsi="Book Antiqua" w:cstheme="majorBidi"/>
                <w:lang w:bidi="ar-EG"/>
              </w:rPr>
              <w:t>plication</w:t>
            </w:r>
            <w:r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BA2E0C">
              <w:rPr>
                <w:rFonts w:ascii="Book Antiqua" w:hAnsi="Book Antiqua" w:cstheme="majorBidi"/>
                <w:lang w:bidi="ar-EG"/>
              </w:rPr>
              <w:t>(</w:t>
            </w:r>
            <w:r w:rsidR="007E3E51"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7E3E51" w:rsidRPr="00BA2E0C">
              <w:rPr>
                <w:rFonts w:ascii="Book Antiqua" w:hAnsi="Book Antiqua" w:cstheme="majorBidi"/>
                <w:lang w:bidi="ar-EG"/>
              </w:rPr>
              <w:t>=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7E3E51" w:rsidRPr="00BA2E0C">
              <w:rPr>
                <w:rFonts w:ascii="Book Antiqua" w:hAnsi="Book Antiqua" w:cstheme="majorBidi"/>
                <w:lang w:bidi="ar-EG"/>
              </w:rPr>
              <w:t>20)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14:paraId="598C9058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40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14:paraId="008A73F6" w14:textId="7C87BDBE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44.9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7.7)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</w:tcBorders>
          </w:tcPr>
          <w:p w14:paraId="5A8F5EBC" w14:textId="21895933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</w:tcPr>
          <w:p w14:paraId="49323F3E" w14:textId="3021B5A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Wexner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constipation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</w:p>
          <w:p w14:paraId="27B116E0" w14:textId="4EC7CF12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4FC751B0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ARM</w:t>
            </w:r>
          </w:p>
        </w:tc>
        <w:tc>
          <w:tcPr>
            <w:tcW w:w="953" w:type="pct"/>
            <w:tcBorders>
              <w:top w:val="single" w:sz="4" w:space="0" w:color="auto"/>
            </w:tcBorders>
          </w:tcPr>
          <w:p w14:paraId="2C959D43" w14:textId="0FE16B08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Cure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rate:</w:t>
            </w:r>
          </w:p>
          <w:p w14:paraId="067AAA80" w14:textId="5B8328EC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Complete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cure: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TPR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13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HP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</w:tcBorders>
          </w:tcPr>
          <w:p w14:paraId="2AEBA9BF" w14:textId="1F4B37CF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dehiscence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bleeding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3)]</w:t>
            </w:r>
          </w:p>
          <w:p w14:paraId="2DDBD589" w14:textId="2251E14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HP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dehiscence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bleeding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1)]</w:t>
            </w:r>
          </w:p>
        </w:tc>
      </w:tr>
      <w:tr w:rsidR="0002519A" w:rsidRPr="00BA2E0C" w14:paraId="05DF4E27" w14:textId="77777777" w:rsidTr="00914B75">
        <w:trPr>
          <w:trHeight w:val="20"/>
        </w:trPr>
        <w:tc>
          <w:tcPr>
            <w:tcW w:w="550" w:type="pct"/>
            <w:vMerge/>
          </w:tcPr>
          <w:p w14:paraId="2CFF4D4D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5945491B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52126B3F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27A932F2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21142656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1D0F8278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770CE52C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44C0AFF0" w14:textId="688F7ADB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TPR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HP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821" w:type="pct"/>
            <w:vMerge/>
          </w:tcPr>
          <w:p w14:paraId="2F2A53D8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4A6C11C8" w14:textId="77777777" w:rsidTr="00914B75">
        <w:trPr>
          <w:trHeight w:val="20"/>
        </w:trPr>
        <w:tc>
          <w:tcPr>
            <w:tcW w:w="550" w:type="pct"/>
            <w:vMerge/>
          </w:tcPr>
          <w:p w14:paraId="36E442C9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6DE2E538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34808B22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42665F82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6C6AD4FE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5979FB26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37A4C9C8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47DDC37D" w14:textId="687B4BA8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TPR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HP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821" w:type="pct"/>
            <w:vMerge/>
          </w:tcPr>
          <w:p w14:paraId="21A17757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5404AA65" w14:textId="77777777" w:rsidTr="00914B75">
        <w:trPr>
          <w:trHeight w:val="20"/>
        </w:trPr>
        <w:tc>
          <w:tcPr>
            <w:tcW w:w="550" w:type="pct"/>
            <w:vMerge/>
          </w:tcPr>
          <w:p w14:paraId="2D5603C0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57DAAB33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7AE6A42E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7D35850C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093E25CF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303D20D6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342172C8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023D2F9D" w14:textId="7D464932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Comparable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(decline)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Wexner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both</w:t>
            </w:r>
          </w:p>
        </w:tc>
        <w:tc>
          <w:tcPr>
            <w:tcW w:w="821" w:type="pct"/>
            <w:vMerge/>
          </w:tcPr>
          <w:p w14:paraId="00583C0F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46D4CDBB" w14:textId="77777777" w:rsidTr="00914B75">
        <w:trPr>
          <w:trHeight w:val="20"/>
        </w:trPr>
        <w:tc>
          <w:tcPr>
            <w:tcW w:w="550" w:type="pct"/>
            <w:vMerge/>
          </w:tcPr>
          <w:p w14:paraId="3DC34368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06FDB098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4D6C7974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557C46DC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1BB73918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5F161905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6DCAC3B5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16C2F05E" w14:textId="5EE34EC0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More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HP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[TPR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2.6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HP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1.7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0.0001]</w:t>
            </w:r>
          </w:p>
        </w:tc>
        <w:tc>
          <w:tcPr>
            <w:tcW w:w="821" w:type="pct"/>
            <w:vMerge/>
          </w:tcPr>
          <w:p w14:paraId="4F8BF221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63ECB1AE" w14:textId="77777777" w:rsidTr="00914B75">
        <w:trPr>
          <w:trHeight w:val="20"/>
        </w:trPr>
        <w:tc>
          <w:tcPr>
            <w:tcW w:w="550" w:type="pct"/>
            <w:vMerge/>
          </w:tcPr>
          <w:p w14:paraId="326FAD74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015E0F5D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10801C8F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1DD44F27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74ED48CB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4E0E9017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1FBA99A6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54A5403B" w14:textId="7900A098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More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HP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[TPR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HP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0.03]</w:t>
            </w:r>
          </w:p>
        </w:tc>
        <w:tc>
          <w:tcPr>
            <w:tcW w:w="821" w:type="pct"/>
            <w:vMerge/>
          </w:tcPr>
          <w:p w14:paraId="629E09D9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65C591C6" w14:textId="77777777" w:rsidTr="00914B75">
        <w:trPr>
          <w:trHeight w:val="20"/>
        </w:trPr>
        <w:tc>
          <w:tcPr>
            <w:tcW w:w="550" w:type="pct"/>
            <w:vMerge w:val="restart"/>
          </w:tcPr>
          <w:p w14:paraId="21E4DF19" w14:textId="2FB91C30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Sari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[38]</w:t>
            </w:r>
            <w:r w:rsidR="003E5459"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2019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(Turkey)</w:t>
            </w:r>
          </w:p>
        </w:tc>
        <w:tc>
          <w:tcPr>
            <w:tcW w:w="561" w:type="pct"/>
            <w:vMerge w:val="restart"/>
          </w:tcPr>
          <w:p w14:paraId="644F8B36" w14:textId="5BB5C788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621" w:type="pct"/>
            <w:vMerge w:val="restart"/>
          </w:tcPr>
          <w:p w14:paraId="5A9C7B3F" w14:textId="290C60BA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Omission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levatorplasty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only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6)</w:t>
            </w:r>
          </w:p>
          <w:p w14:paraId="4030F78E" w14:textId="1ADF4B51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Implant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[prolene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without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fixation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6)]</w:t>
            </w:r>
          </w:p>
        </w:tc>
        <w:tc>
          <w:tcPr>
            <w:tcW w:w="236" w:type="pct"/>
            <w:vMerge w:val="restart"/>
          </w:tcPr>
          <w:p w14:paraId="3195C9FE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12</w:t>
            </w:r>
          </w:p>
          <w:p w14:paraId="5A72F315" w14:textId="13B02FE5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78)</w:t>
            </w:r>
          </w:p>
        </w:tc>
        <w:tc>
          <w:tcPr>
            <w:tcW w:w="383" w:type="pct"/>
            <w:vMerge w:val="restart"/>
          </w:tcPr>
          <w:p w14:paraId="06E4565B" w14:textId="114D709A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52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(31-88)</w:t>
            </w:r>
          </w:p>
        </w:tc>
        <w:tc>
          <w:tcPr>
            <w:tcW w:w="382" w:type="pct"/>
            <w:vMerge w:val="restart"/>
          </w:tcPr>
          <w:p w14:paraId="00D19FDA" w14:textId="4B046BEB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54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(3-218)</w:t>
            </w:r>
          </w:p>
        </w:tc>
        <w:tc>
          <w:tcPr>
            <w:tcW w:w="493" w:type="pct"/>
            <w:vMerge w:val="restart"/>
          </w:tcPr>
          <w:p w14:paraId="04EE29EB" w14:textId="667E8ACF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</w:p>
          <w:p w14:paraId="3FCAC6EF" w14:textId="5C6AFF3B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defecography</w:t>
            </w:r>
          </w:p>
        </w:tc>
        <w:tc>
          <w:tcPr>
            <w:tcW w:w="953" w:type="pct"/>
          </w:tcPr>
          <w:p w14:paraId="3669C872" w14:textId="2FF25AFA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Patients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free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symptoms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(78.2%)</w:t>
            </w:r>
          </w:p>
        </w:tc>
        <w:tc>
          <w:tcPr>
            <w:tcW w:w="821" w:type="pct"/>
            <w:vMerge w:val="restart"/>
          </w:tcPr>
          <w:p w14:paraId="133B8845" w14:textId="03D2A9A5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(3.8%),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bleeding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(2.6%)</w:t>
            </w:r>
          </w:p>
          <w:p w14:paraId="6DE78426" w14:textId="531D6276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0)</w:t>
            </w:r>
          </w:p>
        </w:tc>
      </w:tr>
      <w:tr w:rsidR="0002519A" w:rsidRPr="00BA2E0C" w14:paraId="130F8F1E" w14:textId="77777777" w:rsidTr="00914B75">
        <w:trPr>
          <w:trHeight w:val="20"/>
        </w:trPr>
        <w:tc>
          <w:tcPr>
            <w:tcW w:w="550" w:type="pct"/>
            <w:vMerge/>
          </w:tcPr>
          <w:p w14:paraId="0C348143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554FAD3F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6CB635C8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253A2914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43469BA3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06CD9EF9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1958795F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7234ECDA" w14:textId="4B80DAC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Patients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had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remaining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urinary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defecatory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symptoms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(21.8%)</w:t>
            </w:r>
          </w:p>
        </w:tc>
        <w:tc>
          <w:tcPr>
            <w:tcW w:w="821" w:type="pct"/>
            <w:vMerge/>
          </w:tcPr>
          <w:p w14:paraId="736F6200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26D3935C" w14:textId="77777777" w:rsidTr="00914B75">
        <w:trPr>
          <w:trHeight w:val="20"/>
        </w:trPr>
        <w:tc>
          <w:tcPr>
            <w:tcW w:w="550" w:type="pct"/>
            <w:vMerge w:val="restart"/>
          </w:tcPr>
          <w:p w14:paraId="67764F64" w14:textId="3963725A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Lisi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[39]</w:t>
            </w:r>
            <w:r w:rsidR="003E5459"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2018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(Italy)</w:t>
            </w:r>
          </w:p>
        </w:tc>
        <w:tc>
          <w:tcPr>
            <w:tcW w:w="561" w:type="pct"/>
            <w:vMerge w:val="restart"/>
          </w:tcPr>
          <w:p w14:paraId="40D08FD6" w14:textId="54A91740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series</w:t>
            </w:r>
          </w:p>
          <w:p w14:paraId="1C2ADCC9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 w:val="restart"/>
          </w:tcPr>
          <w:p w14:paraId="3364CEE8" w14:textId="2D1412CB" w:rsidR="007E3E51" w:rsidRPr="00BA2E0C" w:rsidRDefault="003E49C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BA2E0C">
              <w:rPr>
                <w:rFonts w:ascii="Book Antiqua" w:hAnsi="Book Antiqua" w:cstheme="majorBidi"/>
                <w:lang w:bidi="ar-EG"/>
              </w:rPr>
              <w:t>SSR</w:t>
            </w:r>
            <w:r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BA2E0C">
              <w:rPr>
                <w:rFonts w:ascii="Book Antiqua" w:hAnsi="Book Antiqua" w:cstheme="majorBidi"/>
                <w:lang w:bidi="ar-EG"/>
              </w:rPr>
              <w:t>+</w:t>
            </w:r>
            <w:r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BA2E0C">
              <w:rPr>
                <w:rFonts w:ascii="Book Antiqua" w:hAnsi="Book Antiqua" w:cstheme="majorBidi"/>
                <w:lang w:bidi="ar-EG"/>
              </w:rPr>
              <w:t>Implant</w:t>
            </w:r>
            <w:r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BA2E0C">
              <w:rPr>
                <w:rFonts w:ascii="Book Antiqua" w:hAnsi="Book Antiqua" w:cstheme="majorBidi"/>
                <w:lang w:bidi="ar-EG"/>
              </w:rPr>
              <w:t>[porcine</w:t>
            </w:r>
            <w:r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BA2E0C">
              <w:rPr>
                <w:rFonts w:ascii="Book Antiqua" w:hAnsi="Book Antiqua" w:cstheme="majorBidi"/>
                <w:lang w:bidi="ar-EG"/>
              </w:rPr>
              <w:t>dermal</w:t>
            </w:r>
            <w:r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BA2E0C">
              <w:rPr>
                <w:rFonts w:ascii="Book Antiqua" w:hAnsi="Book Antiqua" w:cstheme="majorBidi"/>
                <w:lang w:bidi="ar-EG"/>
              </w:rPr>
              <w:t>collagen</w:t>
            </w:r>
            <w:r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BA2E0C">
              <w:rPr>
                <w:rFonts w:ascii="Book Antiqua" w:hAnsi="Book Antiqua" w:cstheme="majorBidi"/>
                <w:lang w:bidi="ar-EG"/>
              </w:rPr>
              <w:t>implant</w:t>
            </w:r>
            <w:r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BA2E0C">
              <w:rPr>
                <w:rFonts w:ascii="Book Antiqua" w:hAnsi="Book Antiqua" w:cstheme="majorBidi"/>
                <w:lang w:bidi="ar-EG"/>
              </w:rPr>
              <w:t>(Permacol</w:t>
            </w:r>
            <w:r w:rsidR="007E3E51" w:rsidRPr="00BA2E0C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="007E3E51" w:rsidRPr="00BA2E0C">
              <w:rPr>
                <w:rFonts w:ascii="Book Antiqua" w:hAnsi="Book Antiqua" w:cstheme="majorBidi"/>
                <w:lang w:bidi="ar-EG"/>
              </w:rPr>
              <w:t>)]</w:t>
            </w:r>
          </w:p>
        </w:tc>
        <w:tc>
          <w:tcPr>
            <w:tcW w:w="236" w:type="pct"/>
            <w:vMerge w:val="restart"/>
          </w:tcPr>
          <w:p w14:paraId="3D62637D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25</w:t>
            </w:r>
          </w:p>
        </w:tc>
        <w:tc>
          <w:tcPr>
            <w:tcW w:w="383" w:type="pct"/>
            <w:vMerge w:val="restart"/>
          </w:tcPr>
          <w:p w14:paraId="028F77A6" w14:textId="0A0020D9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47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(30-62)</w:t>
            </w:r>
          </w:p>
        </w:tc>
        <w:tc>
          <w:tcPr>
            <w:tcW w:w="382" w:type="pct"/>
            <w:vMerge w:val="restart"/>
          </w:tcPr>
          <w:p w14:paraId="54EDC87C" w14:textId="04C846C5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12-24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</w:p>
          <w:p w14:paraId="41312B32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 w:val="restart"/>
          </w:tcPr>
          <w:p w14:paraId="1652E818" w14:textId="132A354B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</w:p>
          <w:p w14:paraId="059EACC6" w14:textId="435FF99E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3356E96B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ARM</w:t>
            </w:r>
          </w:p>
          <w:p w14:paraId="28457E45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SF-36</w:t>
            </w:r>
          </w:p>
        </w:tc>
        <w:tc>
          <w:tcPr>
            <w:tcW w:w="953" w:type="pct"/>
          </w:tcPr>
          <w:p w14:paraId="0D09F316" w14:textId="2839C7A6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complaint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regarding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bowel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functions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</w:t>
            </w:r>
            <w:r w:rsidR="000E5B68" w:rsidRPr="00BA2E0C">
              <w:rPr>
                <w:rFonts w:ascii="Book Antiqua" w:hAnsi="Book Antiqua" w:cstheme="majorBidi"/>
                <w:lang w:bidi="ar-EG"/>
              </w:rPr>
              <w:t>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sexual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problems</w:t>
            </w:r>
          </w:p>
          <w:p w14:paraId="06C3524A" w14:textId="43D7F055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9.9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2.5,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2.1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0.3,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821" w:type="pct"/>
            <w:vMerge w:val="restart"/>
          </w:tcPr>
          <w:p w14:paraId="0E389590" w14:textId="28912A33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UTI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delayed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healing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</w:p>
          <w:p w14:paraId="2BCE5D07" w14:textId="33F0F9EE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3)</w:t>
            </w:r>
          </w:p>
        </w:tc>
      </w:tr>
      <w:tr w:rsidR="0002519A" w:rsidRPr="00BA2E0C" w14:paraId="03890618" w14:textId="77777777" w:rsidTr="00914B75">
        <w:trPr>
          <w:trHeight w:val="20"/>
        </w:trPr>
        <w:tc>
          <w:tcPr>
            <w:tcW w:w="550" w:type="pct"/>
            <w:vMerge/>
          </w:tcPr>
          <w:p w14:paraId="12912F24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66CA4554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78D28BC4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4048DFC1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46BCCB33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53CC466F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5EB6E12C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28E92E73" w14:textId="0D4EEF90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All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depths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were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</w:t>
            </w:r>
          </w:p>
        </w:tc>
        <w:tc>
          <w:tcPr>
            <w:tcW w:w="821" w:type="pct"/>
            <w:vMerge/>
          </w:tcPr>
          <w:p w14:paraId="14A7C6F9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4DFD6533" w14:textId="77777777" w:rsidTr="00914B75">
        <w:trPr>
          <w:trHeight w:val="20"/>
        </w:trPr>
        <w:tc>
          <w:tcPr>
            <w:tcW w:w="550" w:type="pct"/>
            <w:vMerge/>
          </w:tcPr>
          <w:p w14:paraId="7503C420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2C87E6CE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74AE24F4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57CCA6B7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6124A0E8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553DC9BC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3E7108E3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116ED345" w14:textId="5E9C76D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Non-significant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rise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MRP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MSP</w:t>
            </w:r>
          </w:p>
        </w:tc>
        <w:tc>
          <w:tcPr>
            <w:tcW w:w="821" w:type="pct"/>
            <w:vMerge/>
          </w:tcPr>
          <w:p w14:paraId="63ABB9A2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3B37234B" w14:textId="77777777" w:rsidTr="00914B75">
        <w:trPr>
          <w:trHeight w:val="20"/>
        </w:trPr>
        <w:tc>
          <w:tcPr>
            <w:tcW w:w="550" w:type="pct"/>
            <w:vMerge/>
          </w:tcPr>
          <w:p w14:paraId="2E1C8EFE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18A67F24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46684BE3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2A342C11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2E8B5188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31C3A194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391A7612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47305912" w14:textId="0E5B64C3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Non-significant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both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composites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SF-36</w:t>
            </w:r>
          </w:p>
        </w:tc>
        <w:tc>
          <w:tcPr>
            <w:tcW w:w="821" w:type="pct"/>
            <w:vMerge/>
          </w:tcPr>
          <w:p w14:paraId="24D5DAC9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50D13F9F" w14:textId="77777777" w:rsidTr="00914B75">
        <w:trPr>
          <w:trHeight w:val="20"/>
        </w:trPr>
        <w:tc>
          <w:tcPr>
            <w:tcW w:w="550" w:type="pct"/>
            <w:vMerge w:val="restart"/>
          </w:tcPr>
          <w:p w14:paraId="1DC904A5" w14:textId="718E2873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Youssef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[40]</w:t>
            </w:r>
            <w:r w:rsidR="003E5459"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2017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(Egypt)</w:t>
            </w:r>
          </w:p>
        </w:tc>
        <w:tc>
          <w:tcPr>
            <w:tcW w:w="561" w:type="pct"/>
            <w:vMerge w:val="restart"/>
          </w:tcPr>
          <w:p w14:paraId="43C3E7B6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RCT</w:t>
            </w:r>
          </w:p>
        </w:tc>
        <w:tc>
          <w:tcPr>
            <w:tcW w:w="621" w:type="pct"/>
            <w:vMerge w:val="restart"/>
          </w:tcPr>
          <w:p w14:paraId="4D9D0CAE" w14:textId="5C2587F3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Omission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levatorplasty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only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30)</w:t>
            </w:r>
          </w:p>
          <w:p w14:paraId="1CFC47B4" w14:textId="12D5CA69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+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30)</w:t>
            </w:r>
          </w:p>
        </w:tc>
        <w:tc>
          <w:tcPr>
            <w:tcW w:w="236" w:type="pct"/>
            <w:vMerge w:val="restart"/>
          </w:tcPr>
          <w:p w14:paraId="15578BBA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60</w:t>
            </w:r>
          </w:p>
        </w:tc>
        <w:tc>
          <w:tcPr>
            <w:tcW w:w="383" w:type="pct"/>
            <w:vMerge w:val="restart"/>
          </w:tcPr>
          <w:p w14:paraId="5A980F0C" w14:textId="00BE72CA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41.4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(17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>.0</w:t>
            </w:r>
            <w:r w:rsidRPr="00BA2E0C">
              <w:rPr>
                <w:rFonts w:ascii="Book Antiqua" w:hAnsi="Book Antiqua" w:cstheme="majorBidi"/>
                <w:lang w:bidi="ar-EG"/>
              </w:rPr>
              <w:t>-70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>.0</w:t>
            </w:r>
            <w:r w:rsidRPr="00BA2E0C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382" w:type="pct"/>
            <w:vMerge w:val="restart"/>
          </w:tcPr>
          <w:p w14:paraId="16862D35" w14:textId="70D7404F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17.8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(6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>.0</w:t>
            </w:r>
            <w:r w:rsidRPr="00BA2E0C">
              <w:rPr>
                <w:rFonts w:ascii="Book Antiqua" w:hAnsi="Book Antiqua" w:cstheme="majorBidi"/>
                <w:lang w:bidi="ar-EG"/>
              </w:rPr>
              <w:t>-36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>.0</w:t>
            </w:r>
            <w:r w:rsidRPr="00BA2E0C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493" w:type="pct"/>
            <w:vMerge w:val="restart"/>
          </w:tcPr>
          <w:p w14:paraId="348108AC" w14:textId="1D20DEE9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Wexner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</w:p>
          <w:p w14:paraId="55366DB9" w14:textId="54CAA54C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fluoroscopic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241C37BD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ARM</w:t>
            </w:r>
          </w:p>
          <w:p w14:paraId="699305DB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PAC-QOL</w:t>
            </w:r>
          </w:p>
        </w:tc>
        <w:tc>
          <w:tcPr>
            <w:tcW w:w="953" w:type="pct"/>
          </w:tcPr>
          <w:p w14:paraId="1FAB484A" w14:textId="2A760345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Complete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clinical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70%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(TPR)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vs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93.3%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(TPR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LIS)</w:t>
            </w:r>
          </w:p>
        </w:tc>
        <w:tc>
          <w:tcPr>
            <w:tcW w:w="821" w:type="pct"/>
          </w:tcPr>
          <w:p w14:paraId="041C6812" w14:textId="56946CED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TPR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[ecchymosis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dehiscence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dyspareunia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3)]</w:t>
            </w:r>
          </w:p>
        </w:tc>
      </w:tr>
      <w:tr w:rsidR="0002519A" w:rsidRPr="00BA2E0C" w14:paraId="62588CBC" w14:textId="77777777" w:rsidTr="00914B75">
        <w:trPr>
          <w:trHeight w:val="20"/>
        </w:trPr>
        <w:tc>
          <w:tcPr>
            <w:tcW w:w="550" w:type="pct"/>
            <w:vMerge/>
          </w:tcPr>
          <w:p w14:paraId="26FCA111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44BBC259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721B9A82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280366B0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25873259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4EA353F4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6AD88663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0FA88080" w14:textId="34882D2A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More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Wexner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addition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(TPR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11.1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2.1,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TPR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821" w:type="pct"/>
            <w:vMerge w:val="restart"/>
          </w:tcPr>
          <w:p w14:paraId="4E565DC7" w14:textId="66122F79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TPR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dehiscence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1)]</w:t>
            </w:r>
          </w:p>
        </w:tc>
      </w:tr>
      <w:tr w:rsidR="0002519A" w:rsidRPr="00BA2E0C" w14:paraId="7CB75134" w14:textId="77777777" w:rsidTr="00914B75">
        <w:trPr>
          <w:trHeight w:val="20"/>
        </w:trPr>
        <w:tc>
          <w:tcPr>
            <w:tcW w:w="550" w:type="pct"/>
            <w:vMerge/>
          </w:tcPr>
          <w:p w14:paraId="2ADAB1A7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22DE123C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3C6E54F9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6FBEB1BD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01B5A556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30948984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4D6C6C6A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5387F8B8" w14:textId="23BBF245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More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TPR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</w:p>
        </w:tc>
        <w:tc>
          <w:tcPr>
            <w:tcW w:w="821" w:type="pct"/>
            <w:vMerge/>
          </w:tcPr>
          <w:p w14:paraId="225D9F5C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0A2A9CD6" w14:textId="77777777" w:rsidTr="00914B75">
        <w:trPr>
          <w:trHeight w:val="20"/>
        </w:trPr>
        <w:tc>
          <w:tcPr>
            <w:tcW w:w="550" w:type="pct"/>
            <w:vMerge/>
          </w:tcPr>
          <w:p w14:paraId="416216CD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6B1194BB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1C83B71B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04145350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1ACCE900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42135CAC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7BD70ABF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140352F9" w14:textId="233CFB8A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Score: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(TPR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11.4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2.7,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TPR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12.9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2.3,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0.02)</w:t>
            </w:r>
          </w:p>
          <w:p w14:paraId="03C4408B" w14:textId="6563A296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i/>
                <w:iCs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patients: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(TPR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TPR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0.04)</w:t>
            </w:r>
          </w:p>
        </w:tc>
        <w:tc>
          <w:tcPr>
            <w:tcW w:w="821" w:type="pct"/>
            <w:vMerge/>
          </w:tcPr>
          <w:p w14:paraId="1AECD16A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721FF91D" w14:textId="77777777" w:rsidTr="00914B75">
        <w:trPr>
          <w:trHeight w:val="20"/>
        </w:trPr>
        <w:tc>
          <w:tcPr>
            <w:tcW w:w="550" w:type="pct"/>
            <w:vMerge/>
          </w:tcPr>
          <w:p w14:paraId="5295FBD8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5EEB7E4F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0B598BAC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054FF957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681D2664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4156B57A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367CD96B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6EADBE60" w14:textId="47198E81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More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(decline)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MRP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TPR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(TPR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87.5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5.1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mmHg,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TPR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74.4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3.5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mmHg,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821" w:type="pct"/>
            <w:vMerge/>
          </w:tcPr>
          <w:p w14:paraId="1A6D6748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3FB51942" w14:textId="77777777" w:rsidTr="00914B75">
        <w:trPr>
          <w:trHeight w:val="20"/>
        </w:trPr>
        <w:tc>
          <w:tcPr>
            <w:tcW w:w="550" w:type="pct"/>
            <w:vMerge w:val="restart"/>
          </w:tcPr>
          <w:p w14:paraId="0682A2BD" w14:textId="67B49BF9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Farid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[27]</w:t>
            </w:r>
            <w:r w:rsidR="003E5459"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2010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(Egypt)</w:t>
            </w:r>
          </w:p>
        </w:tc>
        <w:tc>
          <w:tcPr>
            <w:tcW w:w="561" w:type="pct"/>
            <w:vMerge w:val="restart"/>
          </w:tcPr>
          <w:p w14:paraId="5CA9D652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RCT</w:t>
            </w:r>
          </w:p>
        </w:tc>
        <w:tc>
          <w:tcPr>
            <w:tcW w:w="621" w:type="pct"/>
            <w:vMerge w:val="restart"/>
          </w:tcPr>
          <w:p w14:paraId="7A8FE153" w14:textId="4659D71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Omission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levatorplasty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only</w:t>
            </w:r>
          </w:p>
        </w:tc>
        <w:tc>
          <w:tcPr>
            <w:tcW w:w="236" w:type="pct"/>
            <w:vMerge w:val="restart"/>
          </w:tcPr>
          <w:p w14:paraId="7CC42FAD" w14:textId="744D4F1D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47)</w:t>
            </w:r>
          </w:p>
        </w:tc>
        <w:tc>
          <w:tcPr>
            <w:tcW w:w="383" w:type="pct"/>
            <w:vMerge w:val="restart"/>
          </w:tcPr>
          <w:p w14:paraId="0D65E9E0" w14:textId="248FF65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48.4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12.6</w:t>
            </w:r>
          </w:p>
        </w:tc>
        <w:tc>
          <w:tcPr>
            <w:tcW w:w="382" w:type="pct"/>
            <w:vMerge w:val="restart"/>
          </w:tcPr>
          <w:p w14:paraId="19C9EAC1" w14:textId="51427694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493" w:type="pct"/>
            <w:vMerge w:val="restart"/>
          </w:tcPr>
          <w:p w14:paraId="723FA050" w14:textId="67A9C3CB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Modified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ODS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</w:p>
          <w:p w14:paraId="0DF611BB" w14:textId="1CE471F5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3412DF5E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ARM</w:t>
            </w:r>
          </w:p>
        </w:tc>
        <w:tc>
          <w:tcPr>
            <w:tcW w:w="953" w:type="pct"/>
          </w:tcPr>
          <w:p w14:paraId="4BCF49FB" w14:textId="739738C6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(decline)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ODS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16.4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6.3,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7.7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2.5,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0.001)</w:t>
            </w:r>
          </w:p>
        </w:tc>
        <w:tc>
          <w:tcPr>
            <w:tcW w:w="821" w:type="pct"/>
            <w:vMerge w:val="restart"/>
          </w:tcPr>
          <w:p w14:paraId="6A55FC3F" w14:textId="3F3FE66E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(6.4%)</w:t>
            </w:r>
          </w:p>
          <w:p w14:paraId="7FBAE376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69A37703" w14:textId="77777777" w:rsidTr="00914B75">
        <w:trPr>
          <w:trHeight w:val="20"/>
        </w:trPr>
        <w:tc>
          <w:tcPr>
            <w:tcW w:w="550" w:type="pct"/>
            <w:vMerge/>
          </w:tcPr>
          <w:p w14:paraId="028CF944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75434CE3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31E9A099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6AC2C8FF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4DA5E069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6F9F0D0F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43C4EE63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74FA2234" w14:textId="5CE76826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3.8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0.001)</w:t>
            </w:r>
          </w:p>
        </w:tc>
        <w:tc>
          <w:tcPr>
            <w:tcW w:w="821" w:type="pct"/>
            <w:vMerge/>
          </w:tcPr>
          <w:p w14:paraId="3AFF27B7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0BF96307" w14:textId="77777777" w:rsidTr="00914B75">
        <w:trPr>
          <w:trHeight w:val="20"/>
        </w:trPr>
        <w:tc>
          <w:tcPr>
            <w:tcW w:w="550" w:type="pct"/>
            <w:vMerge/>
          </w:tcPr>
          <w:p w14:paraId="1A7798CE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792DD7A5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6EB6D9B6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77CB1639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45207354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08F549A4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4516D02D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173D1FA6" w14:textId="629526CB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sensations</w:t>
            </w:r>
          </w:p>
        </w:tc>
        <w:tc>
          <w:tcPr>
            <w:tcW w:w="821" w:type="pct"/>
            <w:vMerge/>
          </w:tcPr>
          <w:p w14:paraId="1EF3D9DB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74F0D7B4" w14:textId="77777777" w:rsidTr="00914B75">
        <w:trPr>
          <w:trHeight w:val="20"/>
        </w:trPr>
        <w:tc>
          <w:tcPr>
            <w:tcW w:w="550" w:type="pct"/>
            <w:vMerge/>
          </w:tcPr>
          <w:p w14:paraId="5D74E481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686F228B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0A8D2E1A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652E5BBB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3E820F4B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1E917B7A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4E3AB8E2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3DD38D78" w14:textId="2A023CD1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821" w:type="pct"/>
            <w:vMerge/>
          </w:tcPr>
          <w:p w14:paraId="77E7067D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21F4F9C8" w14:textId="77777777" w:rsidTr="00914B75">
        <w:trPr>
          <w:trHeight w:val="20"/>
        </w:trPr>
        <w:tc>
          <w:tcPr>
            <w:tcW w:w="550" w:type="pct"/>
            <w:vMerge/>
          </w:tcPr>
          <w:p w14:paraId="4469A305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239FC678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438DA04B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2B4B27A7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7D3CF34D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264ED5AC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3967F556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643BB384" w14:textId="3AE5449F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Complete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evacuation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821" w:type="pct"/>
            <w:vMerge/>
          </w:tcPr>
          <w:p w14:paraId="6162AF89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2B5AFA8B" w14:textId="77777777" w:rsidTr="00914B75">
        <w:trPr>
          <w:trHeight w:val="20"/>
        </w:trPr>
        <w:tc>
          <w:tcPr>
            <w:tcW w:w="550" w:type="pct"/>
            <w:vMerge/>
          </w:tcPr>
          <w:p w14:paraId="6FAEDEE5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22A9E02B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6A099787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0D0701F1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60E2439B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63486EF8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6CD5FBE1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682CD422" w14:textId="295B529B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correlation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between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ODS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0.001)</w:t>
            </w:r>
          </w:p>
        </w:tc>
        <w:tc>
          <w:tcPr>
            <w:tcW w:w="821" w:type="pct"/>
            <w:vMerge/>
          </w:tcPr>
          <w:p w14:paraId="1AD2FDB0" w14:textId="77777777" w:rsidR="007E3E51" w:rsidRPr="00BA2E0C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28756932" w14:textId="77777777" w:rsidTr="00914B75">
        <w:trPr>
          <w:trHeight w:val="20"/>
        </w:trPr>
        <w:tc>
          <w:tcPr>
            <w:tcW w:w="550" w:type="pct"/>
            <w:vMerge w:val="restart"/>
          </w:tcPr>
          <w:p w14:paraId="2196C854" w14:textId="7182B74A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Milito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[41]</w:t>
            </w:r>
            <w:r w:rsidR="003E5459"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2010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(Italy)</w:t>
            </w:r>
          </w:p>
        </w:tc>
        <w:tc>
          <w:tcPr>
            <w:tcW w:w="561" w:type="pct"/>
            <w:vMerge w:val="restart"/>
          </w:tcPr>
          <w:p w14:paraId="308FFFB4" w14:textId="72A6D70A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Retro-spective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621" w:type="pct"/>
            <w:vMerge w:val="restart"/>
          </w:tcPr>
          <w:p w14:paraId="1F517748" w14:textId="21AAF5DE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SSR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Implant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[porcine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dermal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collagen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implant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(Permacol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Pr="00BA2E0C">
              <w:rPr>
                <w:rFonts w:ascii="Book Antiqua" w:hAnsi="Book Antiqua" w:cstheme="majorBidi"/>
                <w:lang w:bidi="ar-EG"/>
              </w:rPr>
              <w:t>)]</w:t>
            </w:r>
          </w:p>
        </w:tc>
        <w:tc>
          <w:tcPr>
            <w:tcW w:w="236" w:type="pct"/>
            <w:vMerge w:val="restart"/>
          </w:tcPr>
          <w:p w14:paraId="1359C54C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10</w:t>
            </w:r>
          </w:p>
        </w:tc>
        <w:tc>
          <w:tcPr>
            <w:tcW w:w="383" w:type="pct"/>
            <w:vMerge w:val="restart"/>
          </w:tcPr>
          <w:p w14:paraId="75F2BAAA" w14:textId="19B0042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47.7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(25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>.0</w:t>
            </w:r>
            <w:r w:rsidRPr="00BA2E0C">
              <w:rPr>
                <w:rFonts w:ascii="Book Antiqua" w:hAnsi="Book Antiqua" w:cstheme="majorBidi"/>
                <w:lang w:bidi="ar-EG"/>
              </w:rPr>
              <w:t>-70</w:t>
            </w:r>
            <w:r w:rsidR="00C023D5" w:rsidRPr="00BA2E0C">
              <w:rPr>
                <w:rFonts w:ascii="Book Antiqua" w:hAnsi="Book Antiqua" w:cstheme="majorBidi"/>
                <w:lang w:bidi="ar-EG"/>
              </w:rPr>
              <w:t>.0</w:t>
            </w:r>
            <w:r w:rsidRPr="00BA2E0C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382" w:type="pct"/>
            <w:vMerge w:val="restart"/>
          </w:tcPr>
          <w:p w14:paraId="7BF00597" w14:textId="65EB8B8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2-20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493" w:type="pct"/>
            <w:vMerge w:val="restart"/>
          </w:tcPr>
          <w:p w14:paraId="4213592F" w14:textId="03438E0A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</w:p>
          <w:p w14:paraId="7B512621" w14:textId="6D895EE3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7330B9D2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ARM</w:t>
            </w:r>
          </w:p>
          <w:p w14:paraId="2F55949E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SF-36</w:t>
            </w:r>
          </w:p>
        </w:tc>
        <w:tc>
          <w:tcPr>
            <w:tcW w:w="953" w:type="pct"/>
          </w:tcPr>
          <w:p w14:paraId="24E356FA" w14:textId="4A945F25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9.6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1.8,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1.6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0.6,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821" w:type="pct"/>
            <w:vMerge w:val="restart"/>
          </w:tcPr>
          <w:p w14:paraId="408C75A2" w14:textId="137E99CD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UTI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delayed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healing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</w:t>
            </w:r>
          </w:p>
          <w:p w14:paraId="6789B1C3" w14:textId="6851D003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</w:t>
            </w:r>
          </w:p>
        </w:tc>
      </w:tr>
      <w:tr w:rsidR="0002519A" w:rsidRPr="00BA2E0C" w14:paraId="70B3CEC1" w14:textId="77777777" w:rsidTr="00914B75">
        <w:trPr>
          <w:trHeight w:val="20"/>
        </w:trPr>
        <w:tc>
          <w:tcPr>
            <w:tcW w:w="550" w:type="pct"/>
            <w:vMerge/>
          </w:tcPr>
          <w:p w14:paraId="427750F2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7669238F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3A862860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47C7B56E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53880C89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2555B9DD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64C821CF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6CC5E9D3" w14:textId="264B2078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3.8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821" w:type="pct"/>
            <w:vMerge/>
          </w:tcPr>
          <w:p w14:paraId="7FA82581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40735D1B" w14:textId="77777777" w:rsidTr="00914B75">
        <w:trPr>
          <w:trHeight w:val="20"/>
        </w:trPr>
        <w:tc>
          <w:tcPr>
            <w:tcW w:w="550" w:type="pct"/>
            <w:vMerge w:val="restart"/>
          </w:tcPr>
          <w:p w14:paraId="3B517776" w14:textId="3E5642F3" w:rsidR="00B70EE8" w:rsidRPr="00BA2E0C" w:rsidRDefault="003E545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Leventoğlu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="00B70EE8" w:rsidRPr="00BA2E0C">
              <w:rPr>
                <w:rFonts w:ascii="Book Antiqua" w:hAnsi="Book Antiqua" w:cstheme="majorBidi"/>
                <w:vertAlign w:val="superscript"/>
                <w:lang w:bidi="ar-EG"/>
              </w:rPr>
              <w:t>[42]</w:t>
            </w:r>
            <w:r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="00B70EE8" w:rsidRPr="00BA2E0C">
              <w:rPr>
                <w:rFonts w:ascii="Book Antiqua" w:hAnsi="Book Antiqua" w:cstheme="majorBidi"/>
                <w:lang w:bidi="ar-EG"/>
              </w:rPr>
              <w:t>2007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B70EE8" w:rsidRPr="00BA2E0C">
              <w:rPr>
                <w:rFonts w:ascii="Book Antiqua" w:hAnsi="Book Antiqua" w:cstheme="majorBidi"/>
                <w:lang w:bidi="ar-EG"/>
              </w:rPr>
              <w:t>(Turkey)</w:t>
            </w:r>
          </w:p>
        </w:tc>
        <w:tc>
          <w:tcPr>
            <w:tcW w:w="561" w:type="pct"/>
            <w:vMerge w:val="restart"/>
          </w:tcPr>
          <w:p w14:paraId="3F60AA9B" w14:textId="5EBDB402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621" w:type="pct"/>
            <w:vMerge w:val="restart"/>
          </w:tcPr>
          <w:p w14:paraId="7A7DD3BF" w14:textId="5BD8529B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SSR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Implant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[PGA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(Soft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PGA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Felt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Pr="00BA2E0C">
              <w:rPr>
                <w:rFonts w:ascii="Book Antiqua" w:hAnsi="Book Antiqua" w:cstheme="majorBidi"/>
                <w:lang w:bidi="ar-EG"/>
              </w:rPr>
              <w:t>)]</w:t>
            </w:r>
          </w:p>
        </w:tc>
        <w:tc>
          <w:tcPr>
            <w:tcW w:w="236" w:type="pct"/>
            <w:vMerge w:val="restart"/>
          </w:tcPr>
          <w:p w14:paraId="4831459D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83</w:t>
            </w:r>
          </w:p>
        </w:tc>
        <w:tc>
          <w:tcPr>
            <w:tcW w:w="383" w:type="pct"/>
            <w:vMerge w:val="restart"/>
          </w:tcPr>
          <w:p w14:paraId="2548825C" w14:textId="26C22064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49,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(29-56)</w:t>
            </w:r>
          </w:p>
        </w:tc>
        <w:tc>
          <w:tcPr>
            <w:tcW w:w="382" w:type="pct"/>
            <w:vMerge w:val="restart"/>
          </w:tcPr>
          <w:p w14:paraId="69BDD398" w14:textId="0DEE31B8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(6-36)</w:t>
            </w:r>
          </w:p>
        </w:tc>
        <w:tc>
          <w:tcPr>
            <w:tcW w:w="493" w:type="pct"/>
            <w:vMerge w:val="restart"/>
          </w:tcPr>
          <w:p w14:paraId="326B55B2" w14:textId="4A339AC6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</w:p>
          <w:p w14:paraId="5AC36195" w14:textId="715A4A69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defecogra</w:t>
            </w: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phy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55)</w:t>
            </w:r>
          </w:p>
          <w:p w14:paraId="14837BC1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POP-Q</w:t>
            </w:r>
          </w:p>
        </w:tc>
        <w:tc>
          <w:tcPr>
            <w:tcW w:w="953" w:type="pct"/>
          </w:tcPr>
          <w:p w14:paraId="639EA7A4" w14:textId="16830D76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9.9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1.9,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1.6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0.6,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821" w:type="pct"/>
            <w:vMerge w:val="restart"/>
          </w:tcPr>
          <w:p w14:paraId="58921D10" w14:textId="3D5B17DB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Bleeding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8)</w:t>
            </w:r>
          </w:p>
          <w:p w14:paraId="7871CA86" w14:textId="55E33C41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Recurrence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(NP)</w:t>
            </w:r>
          </w:p>
        </w:tc>
      </w:tr>
      <w:tr w:rsidR="0002519A" w:rsidRPr="00BA2E0C" w14:paraId="195124B3" w14:textId="77777777" w:rsidTr="00914B75">
        <w:trPr>
          <w:trHeight w:val="20"/>
        </w:trPr>
        <w:tc>
          <w:tcPr>
            <w:tcW w:w="550" w:type="pct"/>
            <w:vMerge/>
          </w:tcPr>
          <w:p w14:paraId="321E4B5A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4F3D8ABE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07008D11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3B308A2F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50321214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2BEC5D69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25C85E50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3F054ABC" w14:textId="320E4C11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Subjective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cure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rate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83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  <w:p w14:paraId="12D6DC63" w14:textId="5FCD2EBC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2cm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821" w:type="pct"/>
            <w:vMerge/>
          </w:tcPr>
          <w:p w14:paraId="57D173B7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458E55F9" w14:textId="77777777" w:rsidTr="00914B75">
        <w:trPr>
          <w:trHeight w:val="20"/>
        </w:trPr>
        <w:tc>
          <w:tcPr>
            <w:tcW w:w="550" w:type="pct"/>
            <w:vMerge/>
          </w:tcPr>
          <w:p w14:paraId="2CFEC9D4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45919BEA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7E1727EF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59640A69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6DF05175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3771E440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274E30B6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7DAF7833" w14:textId="3039BB50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anatomical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cure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74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POP-Q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stage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POP-Q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stage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821" w:type="pct"/>
            <w:vMerge/>
          </w:tcPr>
          <w:p w14:paraId="4FA344AC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BA2E0C" w14:paraId="29A27D79" w14:textId="77777777" w:rsidTr="00914B75">
        <w:trPr>
          <w:trHeight w:val="20"/>
        </w:trPr>
        <w:tc>
          <w:tcPr>
            <w:tcW w:w="550" w:type="pct"/>
            <w:vMerge/>
          </w:tcPr>
          <w:p w14:paraId="34B08342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72A846E0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3CB3FFA7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6063824E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648AE5F7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3FA529B2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3E3D59E5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52AE83ED" w14:textId="6B2BC88E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Would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redo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surgery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symptoms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recur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</w:p>
        </w:tc>
        <w:tc>
          <w:tcPr>
            <w:tcW w:w="821" w:type="pct"/>
            <w:vMerge/>
          </w:tcPr>
          <w:p w14:paraId="0C07FDDB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</w:tbl>
    <w:p w14:paraId="614FC227" w14:textId="35959474" w:rsidR="00653EF8" w:rsidRPr="00BA2E0C" w:rsidRDefault="0088611A" w:rsidP="0054513E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lang w:bidi="ar-EG"/>
        </w:rPr>
      </w:pPr>
      <w:r w:rsidRPr="00BA2E0C">
        <w:rPr>
          <w:rFonts w:ascii="Book Antiqua" w:hAnsi="Book Antiqua" w:cstheme="majorBidi"/>
          <w:lang w:bidi="ar-EG"/>
        </w:rPr>
        <w:t>ARM: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Anorectal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manometry;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FI: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Fecal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incontinence;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HP: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Horizontal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plication;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LIS: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Limited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internal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sphincterotomy;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MRP: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Maximum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resting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pressure;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MSP: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Maximum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squeeze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pressure;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NP: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Not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provided;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ODS: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Obstructed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defecation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syndrome;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PAC-QoL: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Patient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Assessment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of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Constipation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Quality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of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Life;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PGA: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Polyglycolic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acid;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PO: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Postoperative;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POP-Q: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Pelvic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Organ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Prolapse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Quantification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System;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Pre: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Preoperative;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RCT: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Randomized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controlled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trial;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TPR: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Transperineal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repair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(classic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vertical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plication);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SF-36: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36-Item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Short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Form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Survey;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SSR: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Site-specific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repair;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UTI: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Urinary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tract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infection</w:t>
      </w:r>
      <w:r w:rsidR="00EF3BE8" w:rsidRPr="00BA2E0C">
        <w:rPr>
          <w:rFonts w:ascii="Book Antiqua" w:hAnsi="Book Antiqua" w:cstheme="majorBidi"/>
          <w:lang w:bidi="ar-EG"/>
        </w:rPr>
        <w:t>.</w:t>
      </w:r>
    </w:p>
    <w:p w14:paraId="02A7D17F" w14:textId="7EBE29A1" w:rsidR="00D455F9" w:rsidRPr="00BA2E0C" w:rsidRDefault="00653EF8" w:rsidP="0054513E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lang w:bidi="ar-EG"/>
        </w:rPr>
      </w:pPr>
      <w:r w:rsidRPr="00BA2E0C">
        <w:rPr>
          <w:rFonts w:ascii="Book Antiqua" w:hAnsi="Book Antiqua" w:cstheme="majorBidi"/>
          <w:lang w:bidi="ar-EG"/>
        </w:rPr>
        <w:br w:type="page"/>
      </w:r>
    </w:p>
    <w:p w14:paraId="605002B1" w14:textId="78842E38" w:rsidR="00A96CD4" w:rsidRPr="00BA2E0C" w:rsidRDefault="00A96CD4" w:rsidP="0054513E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lang w:bidi="ar-EG"/>
        </w:rPr>
      </w:pPr>
      <w:r w:rsidRPr="00BA2E0C">
        <w:rPr>
          <w:rFonts w:ascii="Book Antiqua" w:hAnsi="Book Antiqua" w:cstheme="majorBidi"/>
          <w:b/>
          <w:bCs/>
          <w:lang w:bidi="ar-EG"/>
        </w:rPr>
        <w:lastRenderedPageBreak/>
        <w:t>Table 4 Results of modification of classic transperineal repair (with the omission of rectovaginal septum plication ± other additions or substitutions)</w:t>
      </w:r>
    </w:p>
    <w:tbl>
      <w:tblPr>
        <w:tblStyle w:val="a9"/>
        <w:tblW w:w="5031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698"/>
        <w:gridCol w:w="883"/>
        <w:gridCol w:w="1134"/>
        <w:gridCol w:w="851"/>
        <w:gridCol w:w="850"/>
        <w:gridCol w:w="1418"/>
        <w:gridCol w:w="2836"/>
        <w:gridCol w:w="1982"/>
      </w:tblGrid>
      <w:tr w:rsidR="003E5459" w:rsidRPr="00BA2E0C" w14:paraId="030E0375" w14:textId="77777777" w:rsidTr="0002519A">
        <w:trPr>
          <w:trHeight w:val="20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341AF" w14:textId="3C9F0794" w:rsidR="00D455F9" w:rsidRPr="00BA2E0C" w:rsidRDefault="0088611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Ref.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BDCB2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Methodology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E77E6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Technique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A873A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i/>
                <w:i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i/>
                <w:iCs/>
                <w:lang w:bidi="ar-EG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27949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3CEB8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Follow-up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E4396" w14:textId="79FCE360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Diagnosis</w:t>
            </w:r>
            <w:r w:rsidR="003E49C9" w:rsidRPr="00BA2E0C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="00653EF8" w:rsidRPr="00BA2E0C">
              <w:rPr>
                <w:rFonts w:ascii="Book Antiqua" w:hAnsi="Book Antiqua" w:cstheme="majorBidi"/>
                <w:b/>
                <w:bCs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="00653EF8" w:rsidRPr="00BA2E0C">
              <w:rPr>
                <w:rFonts w:ascii="Book Antiqua" w:hAnsi="Book Antiqua" w:cstheme="majorBidi"/>
                <w:b/>
                <w:bCs/>
                <w:lang w:bidi="ar-EG"/>
              </w:rPr>
              <w:t>asses</w:t>
            </w: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sment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383B1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Outcome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011F8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A2E0C">
              <w:rPr>
                <w:rFonts w:ascii="Book Antiqua" w:hAnsi="Book Antiqua" w:cstheme="majorBidi"/>
                <w:b/>
                <w:bCs/>
                <w:lang w:bidi="ar-EG"/>
              </w:rPr>
              <w:t>Complications</w:t>
            </w:r>
          </w:p>
        </w:tc>
      </w:tr>
      <w:tr w:rsidR="003E5459" w:rsidRPr="00BA2E0C" w14:paraId="7AB86441" w14:textId="77777777" w:rsidTr="0002519A">
        <w:trPr>
          <w:trHeight w:val="20"/>
        </w:trPr>
        <w:tc>
          <w:tcPr>
            <w:tcW w:w="1388" w:type="dxa"/>
            <w:vMerge w:val="restart"/>
            <w:tcBorders>
              <w:top w:val="single" w:sz="4" w:space="0" w:color="auto"/>
            </w:tcBorders>
          </w:tcPr>
          <w:p w14:paraId="4BA740FF" w14:textId="12A6B645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Fischer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[43]</w:t>
            </w:r>
            <w:r w:rsidR="003E5459"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2005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(Germany)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14:paraId="6A7557E5" w14:textId="5FB28003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</w:tcPr>
          <w:p w14:paraId="32B9D431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TPLP</w:t>
            </w:r>
          </w:p>
          <w:p w14:paraId="1E0E3A23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2D91E7E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10</w:t>
            </w:r>
          </w:p>
          <w:p w14:paraId="7E739013" w14:textId="06806F05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36)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26B33F8" w14:textId="2B2D648D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59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(30-79)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55B58FBA" w14:textId="299E30F6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36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(8-110)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157BC38" w14:textId="23623465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</w:p>
          <w:p w14:paraId="0DDC8E88" w14:textId="2C83BD80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6154B73E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ARM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0A06BC70" w14:textId="1AA4C3A8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(cured):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</w:t>
            </w:r>
          </w:p>
          <w:p w14:paraId="57C13FCB" w14:textId="46FE333D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All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7)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showed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FI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</w:tcBorders>
          </w:tcPr>
          <w:p w14:paraId="2BB931CE" w14:textId="71E0689E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RVF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</w:t>
            </w:r>
          </w:p>
        </w:tc>
      </w:tr>
      <w:tr w:rsidR="003E5459" w:rsidRPr="00BA2E0C" w14:paraId="7CF85334" w14:textId="77777777" w:rsidTr="0002519A">
        <w:trPr>
          <w:trHeight w:val="20"/>
        </w:trPr>
        <w:tc>
          <w:tcPr>
            <w:tcW w:w="1388" w:type="dxa"/>
            <w:vMerge/>
          </w:tcPr>
          <w:p w14:paraId="54F44E6C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698" w:type="dxa"/>
            <w:vMerge/>
          </w:tcPr>
          <w:p w14:paraId="3B7162BF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83" w:type="dxa"/>
            <w:vMerge/>
          </w:tcPr>
          <w:p w14:paraId="07E6073E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/>
          </w:tcPr>
          <w:p w14:paraId="1EB07E70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  <w:vMerge/>
          </w:tcPr>
          <w:p w14:paraId="73EF48E7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0" w:type="dxa"/>
            <w:vMerge/>
          </w:tcPr>
          <w:p w14:paraId="3DCCCB4A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418" w:type="dxa"/>
            <w:vMerge/>
          </w:tcPr>
          <w:p w14:paraId="749FBC02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836" w:type="dxa"/>
          </w:tcPr>
          <w:p w14:paraId="2EFC88AC" w14:textId="6308E559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3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out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showed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defecography</w:t>
            </w:r>
          </w:p>
        </w:tc>
        <w:tc>
          <w:tcPr>
            <w:tcW w:w="1982" w:type="dxa"/>
            <w:vMerge/>
          </w:tcPr>
          <w:p w14:paraId="2913F059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3E5459" w:rsidRPr="00BA2E0C" w14:paraId="416C0FD9" w14:textId="77777777" w:rsidTr="0002519A">
        <w:trPr>
          <w:trHeight w:val="20"/>
        </w:trPr>
        <w:tc>
          <w:tcPr>
            <w:tcW w:w="1388" w:type="dxa"/>
            <w:vMerge/>
          </w:tcPr>
          <w:p w14:paraId="66D07F2B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698" w:type="dxa"/>
            <w:vMerge/>
          </w:tcPr>
          <w:p w14:paraId="67AB82C3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83" w:type="dxa"/>
            <w:vMerge/>
          </w:tcPr>
          <w:p w14:paraId="39C4737E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/>
          </w:tcPr>
          <w:p w14:paraId="408F7DE4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  <w:vMerge/>
          </w:tcPr>
          <w:p w14:paraId="5BDD7ADA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0" w:type="dxa"/>
            <w:vMerge/>
          </w:tcPr>
          <w:p w14:paraId="5ABEF408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418" w:type="dxa"/>
            <w:vMerge/>
          </w:tcPr>
          <w:p w14:paraId="6AA4B3E4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836" w:type="dxa"/>
          </w:tcPr>
          <w:p w14:paraId="4B961BA0" w14:textId="4C8B5119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Non-significant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rise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both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MRP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MSP</w:t>
            </w:r>
          </w:p>
        </w:tc>
        <w:tc>
          <w:tcPr>
            <w:tcW w:w="1982" w:type="dxa"/>
            <w:vMerge/>
          </w:tcPr>
          <w:p w14:paraId="58AEB53F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3E5459" w:rsidRPr="00BA2E0C" w14:paraId="5C2476A1" w14:textId="77777777" w:rsidTr="0002519A">
        <w:trPr>
          <w:trHeight w:val="20"/>
        </w:trPr>
        <w:tc>
          <w:tcPr>
            <w:tcW w:w="1388" w:type="dxa"/>
            <w:vMerge/>
          </w:tcPr>
          <w:p w14:paraId="235C771F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698" w:type="dxa"/>
            <w:vMerge/>
          </w:tcPr>
          <w:p w14:paraId="2D52A44C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83" w:type="dxa"/>
            <w:vMerge/>
          </w:tcPr>
          <w:p w14:paraId="5675CEC0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/>
          </w:tcPr>
          <w:p w14:paraId="00897F1C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  <w:vMerge/>
          </w:tcPr>
          <w:p w14:paraId="35DE031B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0" w:type="dxa"/>
            <w:vMerge/>
          </w:tcPr>
          <w:p w14:paraId="2129E38D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418" w:type="dxa"/>
            <w:vMerge/>
          </w:tcPr>
          <w:p w14:paraId="5F0B54C3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836" w:type="dxa"/>
          </w:tcPr>
          <w:p w14:paraId="50BFB40D" w14:textId="2EA62D4D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functional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outcomes: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</w:t>
            </w:r>
          </w:p>
        </w:tc>
        <w:tc>
          <w:tcPr>
            <w:tcW w:w="1982" w:type="dxa"/>
            <w:vMerge/>
          </w:tcPr>
          <w:p w14:paraId="656B302F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3E5459" w:rsidRPr="00BA2E0C" w14:paraId="01B98494" w14:textId="77777777" w:rsidTr="0002519A">
        <w:trPr>
          <w:trHeight w:val="20"/>
        </w:trPr>
        <w:tc>
          <w:tcPr>
            <w:tcW w:w="1388" w:type="dxa"/>
            <w:vMerge w:val="restart"/>
          </w:tcPr>
          <w:p w14:paraId="0EEB0934" w14:textId="16D08B0F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Boccasanta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[44]</w:t>
            </w:r>
            <w:r w:rsidR="003E5459"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2001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(Italy)</w:t>
            </w:r>
          </w:p>
        </w:tc>
        <w:tc>
          <w:tcPr>
            <w:tcW w:w="1698" w:type="dxa"/>
            <w:vMerge w:val="restart"/>
          </w:tcPr>
          <w:p w14:paraId="69CCBF78" w14:textId="08ECC6E5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883" w:type="dxa"/>
            <w:vMerge w:val="restart"/>
          </w:tcPr>
          <w:p w14:paraId="6EDA458B" w14:textId="283EB263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TPLP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(addit</w:t>
            </w: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prolene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patients)</w:t>
            </w:r>
          </w:p>
          <w:p w14:paraId="46AAD55D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 w:val="restart"/>
          </w:tcPr>
          <w:p w14:paraId="22C831F8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126</w:t>
            </w:r>
          </w:p>
          <w:p w14:paraId="7531C11F" w14:textId="138CFF03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(entire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317)</w:t>
            </w:r>
          </w:p>
        </w:tc>
        <w:tc>
          <w:tcPr>
            <w:tcW w:w="851" w:type="dxa"/>
            <w:vMerge w:val="restart"/>
          </w:tcPr>
          <w:p w14:paraId="10CAADC9" w14:textId="077B3D83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52.4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(28</w:t>
            </w:r>
            <w:r w:rsidR="00724287" w:rsidRPr="00BA2E0C">
              <w:rPr>
                <w:rFonts w:ascii="Book Antiqua" w:hAnsi="Book Antiqua" w:cstheme="majorBidi"/>
                <w:lang w:bidi="ar-EG"/>
              </w:rPr>
              <w:t>.0</w:t>
            </w:r>
            <w:r w:rsidRPr="00BA2E0C">
              <w:rPr>
                <w:rFonts w:ascii="Book Antiqua" w:hAnsi="Book Antiqua" w:cstheme="majorBidi"/>
                <w:lang w:bidi="ar-EG"/>
              </w:rPr>
              <w:t>-80</w:t>
            </w:r>
            <w:r w:rsidR="00724287" w:rsidRPr="00BA2E0C">
              <w:rPr>
                <w:rFonts w:ascii="Book Antiqua" w:hAnsi="Book Antiqua" w:cstheme="majorBidi"/>
                <w:lang w:bidi="ar-EG"/>
              </w:rPr>
              <w:t>.0</w:t>
            </w:r>
            <w:r w:rsidRPr="00BA2E0C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850" w:type="dxa"/>
            <w:vMerge w:val="restart"/>
          </w:tcPr>
          <w:p w14:paraId="4A79C4AC" w14:textId="2AEA297D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22.8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–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27.5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1418" w:type="dxa"/>
            <w:vMerge w:val="restart"/>
          </w:tcPr>
          <w:p w14:paraId="3C7ACD5B" w14:textId="4D348D49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</w:p>
          <w:p w14:paraId="4E24F1DA" w14:textId="197B220F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Fluoroscopic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7A5F1135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ARM</w:t>
            </w:r>
          </w:p>
          <w:p w14:paraId="2C24165E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836" w:type="dxa"/>
          </w:tcPr>
          <w:p w14:paraId="0B30D008" w14:textId="7E9A7779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Outcome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110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excellent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fair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poor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1982" w:type="dxa"/>
            <w:vMerge w:val="restart"/>
          </w:tcPr>
          <w:p w14:paraId="6AA9734F" w14:textId="476A55B8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Vaginal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stenosis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</w:t>
            </w:r>
          </w:p>
        </w:tc>
      </w:tr>
      <w:tr w:rsidR="003E5459" w:rsidRPr="00BA2E0C" w14:paraId="30FE1D7C" w14:textId="77777777" w:rsidTr="0002519A">
        <w:trPr>
          <w:trHeight w:val="20"/>
        </w:trPr>
        <w:tc>
          <w:tcPr>
            <w:tcW w:w="1388" w:type="dxa"/>
            <w:vMerge/>
          </w:tcPr>
          <w:p w14:paraId="2F8F48DF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698" w:type="dxa"/>
            <w:vMerge/>
          </w:tcPr>
          <w:p w14:paraId="26EB6E5A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83" w:type="dxa"/>
            <w:vMerge/>
          </w:tcPr>
          <w:p w14:paraId="30F53648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/>
          </w:tcPr>
          <w:p w14:paraId="4A303BDA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  <w:vMerge/>
          </w:tcPr>
          <w:p w14:paraId="3774EFEA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0" w:type="dxa"/>
            <w:vMerge/>
          </w:tcPr>
          <w:p w14:paraId="1C24B60F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418" w:type="dxa"/>
            <w:vMerge/>
          </w:tcPr>
          <w:p w14:paraId="47690CF4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836" w:type="dxa"/>
          </w:tcPr>
          <w:p w14:paraId="2849CD6D" w14:textId="1D936F93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defecography: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complete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absence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(44.1%),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residual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(55.9%)</w:t>
            </w:r>
          </w:p>
          <w:p w14:paraId="2422CCA0" w14:textId="34309EA8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Non-significant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rise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both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MRP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MSP</w:t>
            </w:r>
          </w:p>
        </w:tc>
        <w:tc>
          <w:tcPr>
            <w:tcW w:w="1982" w:type="dxa"/>
            <w:vMerge/>
          </w:tcPr>
          <w:p w14:paraId="6610E3C0" w14:textId="77777777" w:rsidR="00B70EE8" w:rsidRPr="00BA2E0C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3E5459" w:rsidRPr="00BA2E0C" w14:paraId="43B6FFD3" w14:textId="77777777" w:rsidTr="0002519A">
        <w:trPr>
          <w:trHeight w:val="20"/>
        </w:trPr>
        <w:tc>
          <w:tcPr>
            <w:tcW w:w="1388" w:type="dxa"/>
            <w:vMerge w:val="restart"/>
          </w:tcPr>
          <w:p w14:paraId="451FE44D" w14:textId="59736BA1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Lamah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[45]</w:t>
            </w:r>
            <w:r w:rsidR="003E5459"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2001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(United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Kingdom)</w:t>
            </w:r>
          </w:p>
        </w:tc>
        <w:tc>
          <w:tcPr>
            <w:tcW w:w="1698" w:type="dxa"/>
            <w:vMerge w:val="restart"/>
          </w:tcPr>
          <w:p w14:paraId="73864333" w14:textId="395B1F3A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883" w:type="dxa"/>
            <w:vMerge w:val="restart"/>
          </w:tcPr>
          <w:p w14:paraId="00CCFB95" w14:textId="16E43383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TPLP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SP</w:t>
            </w:r>
          </w:p>
          <w:p w14:paraId="52DC46F0" w14:textId="439B44A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&gt;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suction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drain</w:t>
            </w:r>
          </w:p>
        </w:tc>
        <w:tc>
          <w:tcPr>
            <w:tcW w:w="1134" w:type="dxa"/>
            <w:vMerge w:val="restart"/>
          </w:tcPr>
          <w:p w14:paraId="679A4DC9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44</w:t>
            </w:r>
          </w:p>
          <w:p w14:paraId="25A71334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  <w:vMerge w:val="restart"/>
          </w:tcPr>
          <w:p w14:paraId="15987D0C" w14:textId="6132D300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57.5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(35</w:t>
            </w:r>
            <w:r w:rsidR="00724287" w:rsidRPr="00BA2E0C">
              <w:rPr>
                <w:rFonts w:ascii="Book Antiqua" w:hAnsi="Book Antiqua" w:cstheme="majorBidi"/>
                <w:lang w:bidi="ar-EG"/>
              </w:rPr>
              <w:t>.0</w:t>
            </w:r>
            <w:r w:rsidRPr="00BA2E0C">
              <w:rPr>
                <w:rFonts w:ascii="Book Antiqua" w:hAnsi="Book Antiqua" w:cstheme="majorBidi"/>
                <w:lang w:bidi="ar-EG"/>
              </w:rPr>
              <w:t>-82</w:t>
            </w:r>
            <w:r w:rsidR="00724287" w:rsidRPr="00BA2E0C">
              <w:rPr>
                <w:rFonts w:ascii="Book Antiqua" w:hAnsi="Book Antiqua" w:cstheme="majorBidi"/>
                <w:lang w:bidi="ar-EG"/>
              </w:rPr>
              <w:t>.0</w:t>
            </w:r>
            <w:r w:rsidRPr="00BA2E0C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850" w:type="dxa"/>
            <w:vMerge w:val="restart"/>
          </w:tcPr>
          <w:p w14:paraId="1601EFF5" w14:textId="10228C96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42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(6-84)</w:t>
            </w:r>
          </w:p>
        </w:tc>
        <w:tc>
          <w:tcPr>
            <w:tcW w:w="1418" w:type="dxa"/>
            <w:vMerge w:val="restart"/>
          </w:tcPr>
          <w:p w14:paraId="635F3F20" w14:textId="52006B4C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</w:p>
          <w:p w14:paraId="5805A682" w14:textId="13332F1B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Continence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</w:p>
          <w:p w14:paraId="6BD1BB0A" w14:textId="4D9F4864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Sexual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function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</w:p>
          <w:p w14:paraId="68016B76" w14:textId="57A18F80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2836" w:type="dxa"/>
          </w:tcPr>
          <w:p w14:paraId="19847F63" w14:textId="7D338072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assessment:</w:t>
            </w:r>
          </w:p>
          <w:p w14:paraId="05378DCD" w14:textId="3BF4EDA2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TPLP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33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lump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sensation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  <w:p w14:paraId="0E2FD64A" w14:textId="3E4D3A24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TPLP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both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1982" w:type="dxa"/>
            <w:vMerge w:val="restart"/>
          </w:tcPr>
          <w:p w14:paraId="5C3C8104" w14:textId="79996D72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deteriorated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</w:t>
            </w:r>
          </w:p>
          <w:p w14:paraId="182E4FC5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3E5459" w:rsidRPr="00BA2E0C" w14:paraId="61E6088E" w14:textId="77777777" w:rsidTr="0002519A">
        <w:trPr>
          <w:trHeight w:val="20"/>
        </w:trPr>
        <w:tc>
          <w:tcPr>
            <w:tcW w:w="1388" w:type="dxa"/>
            <w:vMerge/>
          </w:tcPr>
          <w:p w14:paraId="62486145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698" w:type="dxa"/>
            <w:vMerge/>
          </w:tcPr>
          <w:p w14:paraId="0DC87ACC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83" w:type="dxa"/>
            <w:vMerge/>
          </w:tcPr>
          <w:p w14:paraId="5F1B98B5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/>
          </w:tcPr>
          <w:p w14:paraId="40BE4539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  <w:vMerge/>
          </w:tcPr>
          <w:p w14:paraId="5E728401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0" w:type="dxa"/>
            <w:vMerge/>
          </w:tcPr>
          <w:p w14:paraId="6A3F1492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418" w:type="dxa"/>
            <w:vMerge/>
          </w:tcPr>
          <w:p w14:paraId="110508B2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836" w:type="dxa"/>
          </w:tcPr>
          <w:p w14:paraId="092B5E79" w14:textId="4317401A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Continence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patient):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[continent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incontinent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11)],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</w:t>
            </w:r>
            <w:r w:rsidR="00724287" w:rsidRPr="00BA2E0C">
              <w:rPr>
                <w:rFonts w:ascii="Book Antiqua" w:hAnsi="Book Antiqua" w:cstheme="majorBidi"/>
                <w:lang w:bidi="ar-EG"/>
              </w:rPr>
              <w:t>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[continent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incontinent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6)],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</w:t>
            </w:r>
            <w:r w:rsidR="00724287" w:rsidRPr="00BA2E0C">
              <w:rPr>
                <w:rFonts w:ascii="Book Antiqua" w:hAnsi="Book Antiqua" w:cstheme="majorBidi"/>
                <w:lang w:bidi="ar-EG"/>
              </w:rPr>
              <w:t>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[continent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incontinent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8)],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&gt;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36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</w:t>
            </w:r>
            <w:r w:rsidR="00724287" w:rsidRPr="00BA2E0C">
              <w:rPr>
                <w:rFonts w:ascii="Book Antiqua" w:hAnsi="Book Antiqua" w:cstheme="majorBidi"/>
                <w:lang w:bidi="ar-EG"/>
              </w:rPr>
              <w:t>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[continent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incontinent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8)]</w:t>
            </w:r>
          </w:p>
        </w:tc>
        <w:tc>
          <w:tcPr>
            <w:tcW w:w="1982" w:type="dxa"/>
            <w:vMerge/>
          </w:tcPr>
          <w:p w14:paraId="5FD3F836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3E5459" w:rsidRPr="00BA2E0C" w14:paraId="70927A3B" w14:textId="77777777" w:rsidTr="0002519A">
        <w:trPr>
          <w:trHeight w:val="20"/>
        </w:trPr>
        <w:tc>
          <w:tcPr>
            <w:tcW w:w="1388" w:type="dxa"/>
            <w:vMerge/>
          </w:tcPr>
          <w:p w14:paraId="3FF6E76A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698" w:type="dxa"/>
            <w:vMerge/>
          </w:tcPr>
          <w:p w14:paraId="7E1896C9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83" w:type="dxa"/>
            <w:vMerge/>
          </w:tcPr>
          <w:p w14:paraId="105D8F97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/>
          </w:tcPr>
          <w:p w14:paraId="705A3CFD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  <w:vMerge/>
          </w:tcPr>
          <w:p w14:paraId="50E2AB66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0" w:type="dxa"/>
            <w:vMerge/>
          </w:tcPr>
          <w:p w14:paraId="22D63AB4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418" w:type="dxa"/>
            <w:vMerge/>
          </w:tcPr>
          <w:p w14:paraId="0F96CC48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836" w:type="dxa"/>
          </w:tcPr>
          <w:p w14:paraId="1F7E1E82" w14:textId="34254199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Sexual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function:</w:t>
            </w:r>
          </w:p>
          <w:p w14:paraId="4AF48BC8" w14:textId="33BC4C33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TPLP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[Improved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unchanged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9),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deteriorated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10)]</w:t>
            </w:r>
          </w:p>
          <w:p w14:paraId="2727A52C" w14:textId="59C40130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TPLP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[Improved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unchanged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deteriorated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5)]</w:t>
            </w:r>
          </w:p>
        </w:tc>
        <w:tc>
          <w:tcPr>
            <w:tcW w:w="1982" w:type="dxa"/>
            <w:vMerge/>
          </w:tcPr>
          <w:p w14:paraId="36F8599C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3E5459" w:rsidRPr="00BA2E0C" w14:paraId="2851FFBF" w14:textId="77777777" w:rsidTr="0002519A">
        <w:trPr>
          <w:trHeight w:val="20"/>
        </w:trPr>
        <w:tc>
          <w:tcPr>
            <w:tcW w:w="1388" w:type="dxa"/>
            <w:vMerge/>
          </w:tcPr>
          <w:p w14:paraId="36B074C8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698" w:type="dxa"/>
            <w:vMerge/>
          </w:tcPr>
          <w:p w14:paraId="2A7CFED0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83" w:type="dxa"/>
            <w:vMerge/>
          </w:tcPr>
          <w:p w14:paraId="18484975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/>
          </w:tcPr>
          <w:p w14:paraId="2836C374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  <w:vMerge/>
          </w:tcPr>
          <w:p w14:paraId="57F50A96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0" w:type="dxa"/>
            <w:vMerge/>
          </w:tcPr>
          <w:p w14:paraId="6EA40756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418" w:type="dxa"/>
            <w:vMerge/>
          </w:tcPr>
          <w:p w14:paraId="25BA6F32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836" w:type="dxa"/>
          </w:tcPr>
          <w:p w14:paraId="73F5C714" w14:textId="6959E988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(satisfied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/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total):</w:t>
            </w:r>
          </w:p>
          <w:p w14:paraId="36E33E41" w14:textId="4F6E8546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TPLP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[at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y</w:t>
            </w:r>
            <w:r w:rsidR="00724287" w:rsidRPr="00BA2E0C">
              <w:rPr>
                <w:rFonts w:ascii="Book Antiqua" w:hAnsi="Book Antiqua" w:cstheme="majorBidi"/>
                <w:lang w:bidi="ar-EG"/>
              </w:rPr>
              <w:t>r</w:t>
            </w:r>
            <w:r w:rsidRPr="00BA2E0C">
              <w:rPr>
                <w:rFonts w:ascii="Book Antiqua" w:hAnsi="Book Antiqua" w:cstheme="majorBidi"/>
                <w:lang w:bidi="ar-EG"/>
              </w:rPr>
              <w:t>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30/33),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3.2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y</w:t>
            </w:r>
            <w:r w:rsidR="00724287" w:rsidRPr="00BA2E0C">
              <w:rPr>
                <w:rFonts w:ascii="Book Antiqua" w:hAnsi="Book Antiqua" w:cstheme="majorBidi"/>
                <w:lang w:bidi="ar-EG"/>
              </w:rPr>
              <w:t>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21/24)]</w:t>
            </w:r>
          </w:p>
          <w:p w14:paraId="7C489BDD" w14:textId="5DFBAB6A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TPLP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[at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y</w:t>
            </w:r>
            <w:r w:rsidR="00724287" w:rsidRPr="00BA2E0C">
              <w:rPr>
                <w:rFonts w:ascii="Book Antiqua" w:hAnsi="Book Antiqua" w:cstheme="majorBidi"/>
                <w:lang w:bidi="ar-EG"/>
              </w:rPr>
              <w:t>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(10/11),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3.2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y</w:t>
            </w:r>
            <w:r w:rsidR="00724287" w:rsidRPr="00BA2E0C">
              <w:rPr>
                <w:rFonts w:ascii="Book Antiqua" w:hAnsi="Book Antiqua" w:cstheme="majorBidi"/>
                <w:lang w:bidi="ar-EG"/>
              </w:rPr>
              <w:t>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(6/11)]</w:t>
            </w:r>
          </w:p>
        </w:tc>
        <w:tc>
          <w:tcPr>
            <w:tcW w:w="1982" w:type="dxa"/>
            <w:vMerge/>
          </w:tcPr>
          <w:p w14:paraId="0890712A" w14:textId="77777777" w:rsidR="000908E3" w:rsidRPr="00BA2E0C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3E5459" w:rsidRPr="00BA2E0C" w14:paraId="7BDB4578" w14:textId="77777777" w:rsidTr="0002519A">
        <w:trPr>
          <w:trHeight w:val="20"/>
        </w:trPr>
        <w:tc>
          <w:tcPr>
            <w:tcW w:w="1388" w:type="dxa"/>
          </w:tcPr>
          <w:p w14:paraId="188A33A6" w14:textId="1AEBEB4F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Van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Laarhoven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BA2E0C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[31]</w:t>
            </w:r>
            <w:r w:rsidR="003E5459"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="005C467B" w:rsidRPr="00BA2E0C">
              <w:rPr>
                <w:rFonts w:ascii="Book Antiqua" w:hAnsi="Book Antiqua" w:cstheme="majorBidi"/>
                <w:lang w:bidi="ar-EG"/>
              </w:rPr>
              <w:t>1999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5C30C1" w:rsidRPr="00BA2E0C">
              <w:rPr>
                <w:rFonts w:ascii="Book Antiqua" w:hAnsi="Book Antiqua" w:cstheme="majorBidi"/>
                <w:lang w:bidi="ar-EG"/>
              </w:rPr>
              <w:t>United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5C30C1" w:rsidRPr="00BA2E0C">
              <w:rPr>
                <w:rFonts w:ascii="Book Antiqua" w:hAnsi="Book Antiqua" w:cstheme="majorBidi"/>
                <w:lang w:bidi="ar-EG"/>
              </w:rPr>
              <w:t>Kingdom</w:t>
            </w:r>
            <w:r w:rsidRPr="00BA2E0C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1698" w:type="dxa"/>
          </w:tcPr>
          <w:p w14:paraId="08EC2559" w14:textId="3AC126B4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883" w:type="dxa"/>
          </w:tcPr>
          <w:p w14:paraId="66618A17" w14:textId="7F96C8AF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[prolene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(Marlex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Pr="00BA2E0C">
              <w:rPr>
                <w:rFonts w:ascii="Book Antiqua" w:hAnsi="Book Antiqua" w:cstheme="majorBidi"/>
                <w:lang w:bidi="ar-EG"/>
              </w:rPr>
              <w:t>)]</w:t>
            </w:r>
          </w:p>
          <w:p w14:paraId="46FB8E7D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</w:tcPr>
          <w:p w14:paraId="3B962E19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5</w:t>
            </w:r>
          </w:p>
          <w:p w14:paraId="0B734303" w14:textId="59D9489E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22)</w:t>
            </w:r>
          </w:p>
        </w:tc>
        <w:tc>
          <w:tcPr>
            <w:tcW w:w="851" w:type="dxa"/>
          </w:tcPr>
          <w:p w14:paraId="5FDE79F8" w14:textId="51333373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52.1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(31</w:t>
            </w:r>
            <w:r w:rsidR="00724287" w:rsidRPr="00BA2E0C">
              <w:rPr>
                <w:rFonts w:ascii="Book Antiqua" w:hAnsi="Book Antiqua" w:cstheme="majorBidi"/>
                <w:lang w:bidi="ar-EG"/>
              </w:rPr>
              <w:t>.0</w:t>
            </w:r>
            <w:r w:rsidRPr="00BA2E0C">
              <w:rPr>
                <w:rFonts w:ascii="Book Antiqua" w:hAnsi="Book Antiqua" w:cstheme="majorBidi"/>
                <w:lang w:bidi="ar-EG"/>
              </w:rPr>
              <w:t>-81</w:t>
            </w:r>
            <w:r w:rsidR="00724287" w:rsidRPr="00BA2E0C">
              <w:rPr>
                <w:rFonts w:ascii="Book Antiqua" w:hAnsi="Book Antiqua" w:cstheme="majorBidi"/>
                <w:lang w:bidi="ar-EG"/>
              </w:rPr>
              <w:t>.0</w:t>
            </w:r>
            <w:r w:rsidRPr="00BA2E0C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850" w:type="dxa"/>
          </w:tcPr>
          <w:p w14:paraId="74F9FB8D" w14:textId="2265EC5E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27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</w:t>
            </w:r>
            <w:r w:rsidR="00E661DD" w:rsidRPr="00BA2E0C">
              <w:rPr>
                <w:rFonts w:ascii="Book Antiqua" w:hAnsi="Book Antiqua" w:cstheme="majorBidi"/>
                <w:lang w:bidi="ar-EG"/>
              </w:rPr>
              <w:t>o</w:t>
            </w:r>
            <w:r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(5-54)</w:t>
            </w:r>
          </w:p>
          <w:p w14:paraId="353455F8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418" w:type="dxa"/>
          </w:tcPr>
          <w:p w14:paraId="33D2EDC6" w14:textId="43C4339D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</w:p>
          <w:p w14:paraId="3DF8A73C" w14:textId="7B6C161E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07348EA1" w14:textId="511F487F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Pudendal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nerve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motor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latency</w:t>
            </w:r>
          </w:p>
        </w:tc>
        <w:tc>
          <w:tcPr>
            <w:tcW w:w="2836" w:type="dxa"/>
          </w:tcPr>
          <w:p w14:paraId="06506433" w14:textId="6DC426D0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Ability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to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evacuate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rectum: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(72.7%),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unchanged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(22.7%),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deteriorated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(4.5%)</w:t>
            </w:r>
          </w:p>
          <w:p w14:paraId="5520A45C" w14:textId="3E50BB6C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feeling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incomplete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evacuation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BA2E0C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86.4%,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45.5%,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0.01)</w:t>
            </w:r>
          </w:p>
          <w:p w14:paraId="604E413A" w14:textId="7C3FA62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BA2E0C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2.9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1.7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5C30C1"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5C30C1" w:rsidRPr="00BA2E0C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0.01)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</w:p>
          <w:p w14:paraId="352925D0" w14:textId="034ADFB5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Significant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area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BA2E0C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7.8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4.3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5C30C1" w:rsidRPr="00BA2E0C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5C30C1" w:rsidRPr="00BA2E0C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0.01)</w:t>
            </w:r>
          </w:p>
          <w:p w14:paraId="069C6AF1" w14:textId="3C458206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correlation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between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reduction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symptoms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improvement</w:t>
            </w:r>
          </w:p>
        </w:tc>
        <w:tc>
          <w:tcPr>
            <w:tcW w:w="1982" w:type="dxa"/>
          </w:tcPr>
          <w:p w14:paraId="39BF52E1" w14:textId="56C98A90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lastRenderedPageBreak/>
              <w:t>Wound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(9.1%)</w:t>
            </w:r>
          </w:p>
        </w:tc>
      </w:tr>
      <w:tr w:rsidR="003E5459" w:rsidRPr="00BA2E0C" w14:paraId="1FB6C31E" w14:textId="77777777" w:rsidTr="0002519A">
        <w:trPr>
          <w:trHeight w:val="20"/>
        </w:trPr>
        <w:tc>
          <w:tcPr>
            <w:tcW w:w="1388" w:type="dxa"/>
          </w:tcPr>
          <w:p w14:paraId="26051497" w14:textId="0D2EA8AB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Parker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4D4461" w:rsidRPr="00BA2E0C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Phillips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[46]</w:t>
            </w:r>
            <w:r w:rsidR="005C467B" w:rsidRPr="00BA2E0C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BA2E0C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="005C467B" w:rsidRPr="00BA2E0C">
              <w:rPr>
                <w:rFonts w:ascii="Book Antiqua" w:hAnsi="Book Antiqua" w:cstheme="majorBidi"/>
                <w:lang w:bidi="ar-EG"/>
              </w:rPr>
              <w:t>1993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5C30C1" w:rsidRPr="00BA2E0C">
              <w:rPr>
                <w:rFonts w:ascii="Book Antiqua" w:hAnsi="Book Antiqua" w:cstheme="majorBidi"/>
                <w:lang w:bidi="ar-EG"/>
              </w:rPr>
              <w:t>United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5C30C1" w:rsidRPr="00BA2E0C">
              <w:rPr>
                <w:rFonts w:ascii="Book Antiqua" w:hAnsi="Book Antiqua" w:cstheme="majorBidi"/>
                <w:lang w:bidi="ar-EG"/>
              </w:rPr>
              <w:t>Kingdom</w:t>
            </w:r>
            <w:r w:rsidRPr="00BA2E0C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1698" w:type="dxa"/>
          </w:tcPr>
          <w:p w14:paraId="2BF3B268" w14:textId="2E1208CC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883" w:type="dxa"/>
          </w:tcPr>
          <w:p w14:paraId="3F10198C" w14:textId="5E8A507E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TPI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LP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[prolene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(Marlex</w:t>
            </w:r>
            <w:r w:rsidRPr="00BA2E0C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Pr="00BA2E0C">
              <w:rPr>
                <w:rFonts w:ascii="Book Antiqua" w:hAnsi="Book Antiqua" w:cstheme="majorBidi"/>
                <w:lang w:bidi="ar-EG"/>
              </w:rPr>
              <w:t>)]</w:t>
            </w:r>
          </w:p>
        </w:tc>
        <w:tc>
          <w:tcPr>
            <w:tcW w:w="1134" w:type="dxa"/>
          </w:tcPr>
          <w:p w14:paraId="67B0DA90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4</w:t>
            </w:r>
          </w:p>
          <w:p w14:paraId="06BDA3D4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</w:tcPr>
          <w:p w14:paraId="3442A381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42-65</w:t>
            </w:r>
          </w:p>
        </w:tc>
        <w:tc>
          <w:tcPr>
            <w:tcW w:w="850" w:type="dxa"/>
          </w:tcPr>
          <w:p w14:paraId="7B875B22" w14:textId="3351F935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14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m</w:t>
            </w:r>
            <w:r w:rsidR="00E661DD" w:rsidRPr="00BA2E0C">
              <w:rPr>
                <w:rFonts w:ascii="Book Antiqua" w:hAnsi="Book Antiqua" w:cstheme="majorBidi"/>
                <w:lang w:bidi="ar-EG"/>
              </w:rPr>
              <w:t>o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(6-18)</w:t>
            </w:r>
          </w:p>
        </w:tc>
        <w:tc>
          <w:tcPr>
            <w:tcW w:w="1418" w:type="dxa"/>
          </w:tcPr>
          <w:p w14:paraId="12C02E4D" w14:textId="1CF7C128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2836" w:type="dxa"/>
          </w:tcPr>
          <w:p w14:paraId="71BCF8B1" w14:textId="7FC09A0F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Successful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rectal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evacuation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without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digitation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3),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digitation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occasionally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1)</w:t>
            </w:r>
          </w:p>
          <w:p w14:paraId="799D8B65" w14:textId="18B187F4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BA2E0C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BA2E0C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BA2E0C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BA2E0C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BA2E0C">
              <w:rPr>
                <w:rFonts w:ascii="Book Antiqua" w:hAnsi="Book Antiqua" w:cstheme="majorBidi"/>
                <w:lang w:bidi="ar-EG"/>
              </w:rPr>
              <w:t>4)</w:t>
            </w:r>
          </w:p>
        </w:tc>
        <w:tc>
          <w:tcPr>
            <w:tcW w:w="1982" w:type="dxa"/>
          </w:tcPr>
          <w:p w14:paraId="2BF98D84" w14:textId="77777777" w:rsidR="00D455F9" w:rsidRPr="00BA2E0C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BA2E0C">
              <w:rPr>
                <w:rFonts w:ascii="Book Antiqua" w:hAnsi="Book Antiqua" w:cstheme="majorBidi"/>
                <w:lang w:bidi="ar-EG"/>
              </w:rPr>
              <w:t>NP</w:t>
            </w:r>
          </w:p>
        </w:tc>
      </w:tr>
    </w:tbl>
    <w:p w14:paraId="6F75C0E7" w14:textId="77777777" w:rsidR="00173727" w:rsidRDefault="0088611A" w:rsidP="0054513E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lang w:bidi="ar-EG"/>
        </w:rPr>
        <w:sectPr w:rsidR="00173727" w:rsidSect="0054513E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BA2E0C">
        <w:rPr>
          <w:rFonts w:ascii="Book Antiqua" w:hAnsi="Book Antiqua" w:cstheme="majorBidi"/>
          <w:lang w:bidi="ar-EG"/>
        </w:rPr>
        <w:t>ARM: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Anorectal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manometry;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FI: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Fecal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incontinence;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LP: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Levatorplasty;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MRP: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Maximum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resting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pressure;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MSP: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Maximum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squeeze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pressure;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NP: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Not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provided;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PO: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Postoperative;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Pre: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Preoperative;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RVF: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Rectovaginal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fistula;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SP: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Sphincteroplasty;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TPI: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Transperineal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implant;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TPLP: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Transperineal</w:t>
      </w:r>
      <w:r w:rsidR="003E49C9" w:rsidRPr="00BA2E0C">
        <w:rPr>
          <w:rFonts w:ascii="Book Antiqua" w:hAnsi="Book Antiqua" w:cstheme="majorBidi"/>
          <w:lang w:bidi="ar-EG"/>
        </w:rPr>
        <w:t xml:space="preserve"> </w:t>
      </w:r>
      <w:r w:rsidRPr="00BA2E0C">
        <w:rPr>
          <w:rFonts w:ascii="Book Antiqua" w:hAnsi="Book Antiqua" w:cstheme="majorBidi"/>
          <w:lang w:bidi="ar-EG"/>
        </w:rPr>
        <w:t>levatorplasty.</w:t>
      </w:r>
    </w:p>
    <w:p w14:paraId="6E051149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537506DE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4B955B79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3BE30F38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10CB9E27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6E7F0A98" w14:textId="1C435CA3" w:rsidR="00173727" w:rsidRDefault="00173727" w:rsidP="00173727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76F6AD3" wp14:editId="7C0D109D">
            <wp:extent cx="2497455" cy="1439545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4D8D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4499D617" w14:textId="77777777" w:rsidR="00173727" w:rsidRDefault="00173727" w:rsidP="00173727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CB70F37" w14:textId="77777777" w:rsidR="00173727" w:rsidRDefault="00173727" w:rsidP="0017372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5CF892B" w14:textId="77777777" w:rsidR="00173727" w:rsidRDefault="00173727" w:rsidP="0017372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5CE2ECF" w14:textId="77777777" w:rsidR="00173727" w:rsidRDefault="00173727" w:rsidP="0017372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1E67C2A" w14:textId="77777777" w:rsidR="00173727" w:rsidRDefault="00173727" w:rsidP="0017372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2361D3E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10CA007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4C63F17A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3133B35B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27748253" w14:textId="091815C7" w:rsidR="00173727" w:rsidRDefault="00173727" w:rsidP="00173727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861E117" wp14:editId="49C0EB84">
            <wp:extent cx="1446530" cy="1439545"/>
            <wp:effectExtent l="0" t="0" r="127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882F1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30843AC2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5BCEEAD5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2C13DCB9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11077BE7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67290676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2BE9C9E4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42F2EE52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7CAD85FE" w14:textId="77777777" w:rsidR="00173727" w:rsidRDefault="00173727" w:rsidP="00173727">
      <w:pPr>
        <w:jc w:val="center"/>
        <w:rPr>
          <w:rFonts w:ascii="Book Antiqua" w:hAnsi="Book Antiqua"/>
          <w:lang w:eastAsia="zh-CN"/>
        </w:rPr>
      </w:pPr>
    </w:p>
    <w:p w14:paraId="27FA690C" w14:textId="77777777" w:rsidR="00173727" w:rsidRDefault="00173727" w:rsidP="00173727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4C9CA9EE" w14:textId="77777777" w:rsidR="00173727" w:rsidRDefault="00173727" w:rsidP="00173727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614B57AE" w14:textId="753E3B4C" w:rsidR="00D455F9" w:rsidRPr="00EF3BE8" w:rsidRDefault="00D455F9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55190A" w14:textId="77777777" w:rsidR="0054513E" w:rsidRPr="00EF3BE8" w:rsidRDefault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54513E" w:rsidRPr="00EF3BE8" w:rsidSect="00173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062A" w14:textId="77777777" w:rsidR="00DB3A76" w:rsidRDefault="00DB3A76" w:rsidP="00B70EE8">
      <w:r>
        <w:separator/>
      </w:r>
    </w:p>
  </w:endnote>
  <w:endnote w:type="continuationSeparator" w:id="0">
    <w:p w14:paraId="6D158D47" w14:textId="77777777" w:rsidR="00DB3A76" w:rsidRDefault="00DB3A76" w:rsidP="00B7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5689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E122F6" w14:textId="73D4833C" w:rsidR="0088611A" w:rsidRPr="0054513E" w:rsidRDefault="0088611A" w:rsidP="0088611A">
            <w:pPr>
              <w:pStyle w:val="ad"/>
              <w:jc w:val="right"/>
            </w:pPr>
            <w:r w:rsidRPr="0054513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696F4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96F4F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696F4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696F4F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696F4F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54513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696F4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96F4F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696F4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696F4F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696F4F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0CBF488" w14:textId="77777777" w:rsidR="0088611A" w:rsidRDefault="008861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7DF6" w14:textId="77777777" w:rsidR="00DB3A76" w:rsidRDefault="00DB3A76" w:rsidP="00B70EE8">
      <w:r>
        <w:separator/>
      </w:r>
    </w:p>
  </w:footnote>
  <w:footnote w:type="continuationSeparator" w:id="0">
    <w:p w14:paraId="5C2DF4F9" w14:textId="77777777" w:rsidR="00DB3A76" w:rsidRDefault="00DB3A76" w:rsidP="00B70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722"/>
    <w:multiLevelType w:val="hybridMultilevel"/>
    <w:tmpl w:val="B1B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D5E98"/>
    <w:multiLevelType w:val="hybridMultilevel"/>
    <w:tmpl w:val="846E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4E2D"/>
    <w:multiLevelType w:val="multilevel"/>
    <w:tmpl w:val="4D4D4E2D"/>
    <w:lvl w:ilvl="0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521B11F1"/>
    <w:multiLevelType w:val="multilevel"/>
    <w:tmpl w:val="521B11F1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A687C"/>
    <w:multiLevelType w:val="hybridMultilevel"/>
    <w:tmpl w:val="3968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82552"/>
    <w:multiLevelType w:val="multilevel"/>
    <w:tmpl w:val="5CD82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D1257"/>
    <w:multiLevelType w:val="hybridMultilevel"/>
    <w:tmpl w:val="95D6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409A1"/>
    <w:multiLevelType w:val="hybridMultilevel"/>
    <w:tmpl w:val="275C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D9B"/>
    <w:rsid w:val="0002519A"/>
    <w:rsid w:val="000307C1"/>
    <w:rsid w:val="000908E3"/>
    <w:rsid w:val="000C7014"/>
    <w:rsid w:val="000E5B68"/>
    <w:rsid w:val="0012093D"/>
    <w:rsid w:val="00153844"/>
    <w:rsid w:val="00173727"/>
    <w:rsid w:val="001A1DE1"/>
    <w:rsid w:val="00211976"/>
    <w:rsid w:val="00273247"/>
    <w:rsid w:val="0028445F"/>
    <w:rsid w:val="002A3692"/>
    <w:rsid w:val="002E51F3"/>
    <w:rsid w:val="00316E07"/>
    <w:rsid w:val="00317ADC"/>
    <w:rsid w:val="00381DC1"/>
    <w:rsid w:val="003D3EE1"/>
    <w:rsid w:val="003E49C9"/>
    <w:rsid w:val="003E5459"/>
    <w:rsid w:val="004140C2"/>
    <w:rsid w:val="004B17E7"/>
    <w:rsid w:val="004B2246"/>
    <w:rsid w:val="004D4461"/>
    <w:rsid w:val="004E518D"/>
    <w:rsid w:val="0054513E"/>
    <w:rsid w:val="005A696A"/>
    <w:rsid w:val="005C30C1"/>
    <w:rsid w:val="005C467B"/>
    <w:rsid w:val="005E0C2F"/>
    <w:rsid w:val="00627F92"/>
    <w:rsid w:val="00653EF8"/>
    <w:rsid w:val="00696F4F"/>
    <w:rsid w:val="0071189A"/>
    <w:rsid w:val="00724287"/>
    <w:rsid w:val="007E3E51"/>
    <w:rsid w:val="00840094"/>
    <w:rsid w:val="00857D91"/>
    <w:rsid w:val="008853A6"/>
    <w:rsid w:val="0088611A"/>
    <w:rsid w:val="008A4D6A"/>
    <w:rsid w:val="008D0220"/>
    <w:rsid w:val="008E7952"/>
    <w:rsid w:val="009021B9"/>
    <w:rsid w:val="00902F6B"/>
    <w:rsid w:val="00914B75"/>
    <w:rsid w:val="00926BF9"/>
    <w:rsid w:val="00963654"/>
    <w:rsid w:val="009D3C30"/>
    <w:rsid w:val="009F13C6"/>
    <w:rsid w:val="00A77B3E"/>
    <w:rsid w:val="00A84D66"/>
    <w:rsid w:val="00A96CD4"/>
    <w:rsid w:val="00AC2F72"/>
    <w:rsid w:val="00AD34A9"/>
    <w:rsid w:val="00B052C9"/>
    <w:rsid w:val="00B31C1A"/>
    <w:rsid w:val="00B34130"/>
    <w:rsid w:val="00B4578E"/>
    <w:rsid w:val="00B70EE8"/>
    <w:rsid w:val="00B9322F"/>
    <w:rsid w:val="00BA2617"/>
    <w:rsid w:val="00BA2E0C"/>
    <w:rsid w:val="00BC63C2"/>
    <w:rsid w:val="00BD33C7"/>
    <w:rsid w:val="00BD5086"/>
    <w:rsid w:val="00BE3E43"/>
    <w:rsid w:val="00C023D5"/>
    <w:rsid w:val="00C446E6"/>
    <w:rsid w:val="00C72163"/>
    <w:rsid w:val="00CA2A55"/>
    <w:rsid w:val="00CD3345"/>
    <w:rsid w:val="00CE122E"/>
    <w:rsid w:val="00CE3003"/>
    <w:rsid w:val="00D00037"/>
    <w:rsid w:val="00D455F9"/>
    <w:rsid w:val="00D95225"/>
    <w:rsid w:val="00DB3A76"/>
    <w:rsid w:val="00DF179F"/>
    <w:rsid w:val="00E1165A"/>
    <w:rsid w:val="00E3317C"/>
    <w:rsid w:val="00E5176F"/>
    <w:rsid w:val="00E5710C"/>
    <w:rsid w:val="00E62490"/>
    <w:rsid w:val="00E62A5B"/>
    <w:rsid w:val="00E661DD"/>
    <w:rsid w:val="00E726EA"/>
    <w:rsid w:val="00E74247"/>
    <w:rsid w:val="00E87371"/>
    <w:rsid w:val="00E95D2A"/>
    <w:rsid w:val="00EF3BE8"/>
    <w:rsid w:val="00F10496"/>
    <w:rsid w:val="00F237A8"/>
    <w:rsid w:val="00F85447"/>
    <w:rsid w:val="00F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7B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B17E7"/>
    <w:rPr>
      <w:sz w:val="21"/>
      <w:szCs w:val="21"/>
    </w:rPr>
  </w:style>
  <w:style w:type="paragraph" w:styleId="a4">
    <w:name w:val="annotation text"/>
    <w:basedOn w:val="a"/>
    <w:link w:val="a5"/>
    <w:unhideWhenUsed/>
    <w:rsid w:val="004B17E7"/>
  </w:style>
  <w:style w:type="character" w:customStyle="1" w:styleId="a5">
    <w:name w:val="批注文字 字符"/>
    <w:basedOn w:val="a0"/>
    <w:link w:val="a4"/>
    <w:rsid w:val="004B17E7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4B17E7"/>
    <w:rPr>
      <w:b/>
      <w:bCs/>
    </w:rPr>
  </w:style>
  <w:style w:type="character" w:customStyle="1" w:styleId="a7">
    <w:name w:val="批注主题 字符"/>
    <w:basedOn w:val="a5"/>
    <w:link w:val="a6"/>
    <w:semiHidden/>
    <w:rsid w:val="004B17E7"/>
    <w:rPr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B9322F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customStyle="1" w:styleId="PlainText1">
    <w:name w:val="Plain Text1"/>
    <w:basedOn w:val="a"/>
    <w:rsid w:val="00C72163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table" w:styleId="a9">
    <w:name w:val="Table Grid"/>
    <w:basedOn w:val="a1"/>
    <w:uiPriority w:val="39"/>
    <w:qFormat/>
    <w:rsid w:val="00D455F9"/>
    <w:rPr>
      <w:rFonts w:asciiTheme="minorHAnsi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55F9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b">
    <w:name w:val="header"/>
    <w:basedOn w:val="a"/>
    <w:link w:val="ac"/>
    <w:unhideWhenUsed/>
    <w:rsid w:val="00B70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B70EE8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B70E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B70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9B4A9-DF16-4DC2-BE10-FEE4BE4A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8509</Words>
  <Characters>48505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2021-07-31T22:48:00Z</dcterms:created>
  <dcterms:modified xsi:type="dcterms:W3CDTF">2021-09-18T04:07:00Z</dcterms:modified>
</cp:coreProperties>
</file>