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E1D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Name of Journal: </w:t>
      </w:r>
      <w:r w:rsidRPr="00FC6BF6">
        <w:rPr>
          <w:rFonts w:ascii="Book Antiqua" w:eastAsia="Book Antiqua" w:hAnsi="Book Antiqua" w:cs="Book Antiqua"/>
          <w:i/>
          <w:color w:val="000000"/>
        </w:rPr>
        <w:t>World Journal of Gastroenterology</w:t>
      </w:r>
    </w:p>
    <w:p w14:paraId="62476E6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Manuscript NO: </w:t>
      </w:r>
      <w:r w:rsidRPr="00FC6BF6">
        <w:rPr>
          <w:rFonts w:ascii="Book Antiqua" w:eastAsia="Book Antiqua" w:hAnsi="Book Antiqua" w:cs="Book Antiqua"/>
          <w:color w:val="000000"/>
        </w:rPr>
        <w:t>63262</w:t>
      </w:r>
    </w:p>
    <w:p w14:paraId="69649228"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Manuscript Type: </w:t>
      </w:r>
      <w:r w:rsidRPr="00FC6BF6">
        <w:rPr>
          <w:rFonts w:ascii="Book Antiqua" w:eastAsia="Book Antiqua" w:hAnsi="Book Antiqua" w:cs="Book Antiqua"/>
          <w:color w:val="000000"/>
        </w:rPr>
        <w:t>ORIGINAL ARTICLE</w:t>
      </w:r>
    </w:p>
    <w:p w14:paraId="5247EFB5" w14:textId="77777777" w:rsidR="00CC27D1" w:rsidRPr="00FC6BF6" w:rsidRDefault="00CC27D1">
      <w:pPr>
        <w:snapToGrid w:val="0"/>
        <w:spacing w:line="360" w:lineRule="auto"/>
        <w:jc w:val="both"/>
        <w:rPr>
          <w:rFonts w:ascii="Book Antiqua" w:hAnsi="Book Antiqua" w:cs="Book Antiqua"/>
        </w:rPr>
      </w:pPr>
    </w:p>
    <w:p w14:paraId="2CC3D12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Prospective Study</w:t>
      </w:r>
    </w:p>
    <w:p w14:paraId="6F3C0D0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Real-world treatment patterns and disease control over one year in patients with inflammatory bowel disease in Brazil</w:t>
      </w:r>
    </w:p>
    <w:p w14:paraId="6DCBA38C" w14:textId="77777777" w:rsidR="00CC27D1" w:rsidRPr="00FC6BF6" w:rsidRDefault="00CC27D1">
      <w:pPr>
        <w:snapToGrid w:val="0"/>
        <w:spacing w:line="360" w:lineRule="auto"/>
        <w:jc w:val="both"/>
        <w:rPr>
          <w:rFonts w:ascii="Book Antiqua" w:hAnsi="Book Antiqua" w:cs="Book Antiqua"/>
        </w:rPr>
      </w:pPr>
    </w:p>
    <w:p w14:paraId="384E1717"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LY </w:t>
      </w:r>
      <w:r w:rsidRPr="00FC6BF6">
        <w:rPr>
          <w:rFonts w:ascii="Book Antiqua" w:eastAsia="Book Antiqua" w:hAnsi="Book Antiqua" w:cs="Book Antiqua"/>
          <w:i/>
          <w:iCs/>
          <w:color w:val="000000"/>
        </w:rPr>
        <w:t>et al</w:t>
      </w:r>
      <w:r w:rsidRPr="00FC6BF6">
        <w:rPr>
          <w:rFonts w:ascii="Book Antiqua" w:eastAsia="Book Antiqua" w:hAnsi="Book Antiqua" w:cs="Book Antiqua"/>
          <w:color w:val="000000"/>
        </w:rPr>
        <w:t>. Long-term follow-up of moderate-to-severe IBD in Brazil</w:t>
      </w:r>
    </w:p>
    <w:p w14:paraId="26D8901E" w14:textId="77777777" w:rsidR="00CC27D1" w:rsidRPr="00FC6BF6" w:rsidRDefault="00CC27D1">
      <w:pPr>
        <w:snapToGrid w:val="0"/>
        <w:spacing w:line="360" w:lineRule="auto"/>
        <w:jc w:val="both"/>
        <w:rPr>
          <w:rFonts w:ascii="Book Antiqua" w:hAnsi="Book Antiqua" w:cs="Book Antiqua"/>
        </w:rPr>
      </w:pPr>
    </w:p>
    <w:p w14:paraId="5D1DA2AB"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color w:val="000000"/>
        </w:rPr>
        <w:t>Ligia</w:t>
      </w:r>
      <w:proofErr w:type="spellEnd"/>
      <w:r w:rsidRPr="00FC6BF6">
        <w:rPr>
          <w:rFonts w:ascii="Book Antiqua" w:eastAsia="Book Antiqua" w:hAnsi="Book Antiqua" w:cs="Book Antiqua"/>
          <w:color w:val="000000"/>
        </w:rPr>
        <w:t xml:space="preserve"> Yukie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Sender J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Roberto </w:t>
      </w:r>
      <w:proofErr w:type="spellStart"/>
      <w:r w:rsidRPr="00FC6BF6">
        <w:rPr>
          <w:rFonts w:ascii="Book Antiqua" w:eastAsia="Book Antiqua" w:hAnsi="Book Antiqua" w:cs="Book Antiqua"/>
          <w:color w:val="000000"/>
        </w:rPr>
        <w:t>Luiz</w:t>
      </w:r>
      <w:proofErr w:type="spellEnd"/>
      <w:r w:rsidRPr="00FC6BF6">
        <w:rPr>
          <w:rFonts w:ascii="Book Antiqua" w:eastAsia="Book Antiqua" w:hAnsi="Book Antiqua" w:cs="Book Antiqua"/>
          <w:color w:val="000000"/>
        </w:rPr>
        <w:t xml:space="preserve"> Kaiser Junior, Wilson R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Mauro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António</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Cyrla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Zaltman</w:t>
      </w:r>
      <w:proofErr w:type="spellEnd"/>
      <w:r w:rsidRPr="00FC6BF6">
        <w:rPr>
          <w:rFonts w:ascii="Book Antiqua" w:eastAsia="Book Antiqua" w:hAnsi="Book Antiqua" w:cs="Book Antiqua"/>
          <w:color w:val="000000"/>
        </w:rPr>
        <w:t xml:space="preserve">, Julio </w:t>
      </w:r>
      <w:proofErr w:type="spellStart"/>
      <w:r w:rsidRPr="00FC6BF6">
        <w:rPr>
          <w:rFonts w:ascii="Book Antiqua" w:eastAsia="Book Antiqua" w:hAnsi="Book Antiqua" w:cs="Book Antiqua"/>
          <w:color w:val="000000"/>
        </w:rPr>
        <w:t>Pinheiro</w:t>
      </w:r>
      <w:proofErr w:type="spellEnd"/>
      <w:r w:rsidRPr="00FC6BF6">
        <w:rPr>
          <w:rFonts w:ascii="Book Antiqua" w:eastAsia="Book Antiqua" w:hAnsi="Book Antiqua" w:cs="Book Antiqua"/>
          <w:color w:val="000000"/>
        </w:rPr>
        <w:t xml:space="preserve"> Baima, </w:t>
      </w:r>
      <w:proofErr w:type="spellStart"/>
      <w:r w:rsidRPr="00FC6BF6">
        <w:rPr>
          <w:rFonts w:ascii="Book Antiqua" w:eastAsia="Book Antiqua" w:hAnsi="Book Antiqua" w:cs="Book Antiqua"/>
          <w:color w:val="000000"/>
        </w:rPr>
        <w:t>Hagata</w:t>
      </w:r>
      <w:proofErr w:type="spellEnd"/>
      <w:r w:rsidRPr="00FC6BF6">
        <w:rPr>
          <w:rFonts w:ascii="Book Antiqua" w:eastAsia="Book Antiqua" w:hAnsi="Book Antiqua" w:cs="Book Antiqua"/>
          <w:color w:val="000000"/>
        </w:rPr>
        <w:t xml:space="preserve"> S Ramos, </w:t>
      </w:r>
      <w:proofErr w:type="spellStart"/>
      <w:r w:rsidRPr="00FC6BF6">
        <w:rPr>
          <w:rFonts w:ascii="Book Antiqua" w:eastAsia="Book Antiqua" w:hAnsi="Book Antiqua" w:cs="Book Antiqua"/>
          <w:color w:val="000000"/>
        </w:rPr>
        <w:t>Mikaell</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Alexandre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Gouvea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Carolina D </w:t>
      </w:r>
      <w:proofErr w:type="spellStart"/>
      <w:r w:rsidRPr="00FC6BF6">
        <w:rPr>
          <w:rFonts w:ascii="Book Antiqua" w:eastAsia="Book Antiqua" w:hAnsi="Book Antiqua" w:cs="Book Antiqua"/>
          <w:color w:val="000000"/>
        </w:rPr>
        <w:t>Gonçalves</w:t>
      </w:r>
      <w:proofErr w:type="spellEnd"/>
      <w:r w:rsidRPr="00FC6BF6">
        <w:rPr>
          <w:rFonts w:ascii="Book Antiqua" w:eastAsia="Book Antiqua" w:hAnsi="Book Antiqua" w:cs="Book Antiqua"/>
          <w:color w:val="000000"/>
        </w:rPr>
        <w:t xml:space="preserve">, Isabella Miranda </w:t>
      </w:r>
      <w:proofErr w:type="spellStart"/>
      <w:r w:rsidRPr="00FC6BF6">
        <w:rPr>
          <w:rFonts w:ascii="Book Antiqua" w:eastAsia="Book Antiqua" w:hAnsi="Book Antiqua" w:cs="Book Antiqua"/>
          <w:color w:val="000000"/>
        </w:rPr>
        <w:t>Gui</w:t>
      </w:r>
      <w:r w:rsidR="00154C99" w:rsidRPr="00FC6BF6">
        <w:rPr>
          <w:rFonts w:ascii="Book Antiqua" w:eastAsia="Book Antiqua" w:hAnsi="Book Antiqua" w:cs="Book Antiqua"/>
          <w:color w:val="000000"/>
        </w:rPr>
        <w:t>maraes</w:t>
      </w:r>
      <w:proofErr w:type="spellEnd"/>
      <w:r w:rsidR="00154C99" w:rsidRPr="00FC6BF6">
        <w:rPr>
          <w:rFonts w:ascii="Book Antiqua" w:eastAsia="Book Antiqua" w:hAnsi="Book Antiqua" w:cs="Book Antiqua"/>
          <w:color w:val="000000"/>
        </w:rPr>
        <w:t xml:space="preserve">, Cristina Flores, </w:t>
      </w:r>
      <w:proofErr w:type="spellStart"/>
      <w:r w:rsidR="00154C99" w:rsidRPr="00FC6BF6">
        <w:rPr>
          <w:rFonts w:ascii="Book Antiqua" w:eastAsia="Book Antiqua" w:hAnsi="Book Antiqua" w:cs="Book Antiqua"/>
          <w:color w:val="000000"/>
        </w:rPr>
        <w:t>Heda</w:t>
      </w:r>
      <w:proofErr w:type="spellEnd"/>
      <w:r w:rsidR="00154C99" w:rsidRPr="00FC6BF6">
        <w:rPr>
          <w:rFonts w:ascii="Book Antiqua" w:eastAsia="Book Antiqua" w:hAnsi="Book Antiqua" w:cs="Book Antiqua"/>
          <w:color w:val="000000"/>
        </w:rPr>
        <w:t xml:space="preserve"> MB</w:t>
      </w:r>
      <w:r w:rsidRPr="00FC6BF6">
        <w:rPr>
          <w:rFonts w:ascii="Book Antiqua" w:eastAsia="Book Antiqua" w:hAnsi="Book Antiqua" w:cs="Book Antiqua"/>
          <w:color w:val="000000"/>
        </w:rPr>
        <w:t xml:space="preserve">S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Rodrigo Bremer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José Miguel Luz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Murilo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Moura</w:t>
      </w:r>
      <w:proofErr w:type="spellEnd"/>
      <w:r w:rsidRPr="00FC6BF6">
        <w:rPr>
          <w:rFonts w:ascii="Book Antiqua" w:eastAsia="Book Antiqua" w:hAnsi="Book Antiqua" w:cs="Book Antiqua"/>
          <w:color w:val="000000"/>
        </w:rPr>
        <w:t xml:space="preserve"> Lima, </w:t>
      </w:r>
      <w:proofErr w:type="spellStart"/>
      <w:r w:rsidRPr="00FC6BF6">
        <w:rPr>
          <w:rFonts w:ascii="Book Antiqua" w:eastAsia="Book Antiqua" w:hAnsi="Book Antiqua" w:cs="Book Antiqua"/>
          <w:color w:val="000000"/>
        </w:rPr>
        <w:t>Júlio</w:t>
      </w:r>
      <w:proofErr w:type="spellEnd"/>
      <w:r w:rsidRPr="00FC6BF6">
        <w:rPr>
          <w:rFonts w:ascii="Book Antiqua" w:eastAsia="Book Antiqua" w:hAnsi="Book Antiqua" w:cs="Book Antiqua"/>
          <w:color w:val="000000"/>
        </w:rPr>
        <w:t xml:space="preserve"> Maria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Maria de Lourdes Abreu F</w:t>
      </w:r>
      <w:r w:rsidR="00630B80" w:rsidRPr="00FC6BF6">
        <w:rPr>
          <w:rFonts w:ascii="Book Antiqua" w:eastAsia="Book Antiqua" w:hAnsi="Book Antiqua" w:cs="Book Antiqua"/>
          <w:color w:val="000000"/>
        </w:rPr>
        <w:t>errari, Julia F Campos, Maria G</w:t>
      </w:r>
      <w:r w:rsidRPr="00FC6BF6">
        <w:rPr>
          <w:rFonts w:ascii="Book Antiqua" w:eastAsia="Book Antiqua" w:hAnsi="Book Antiqua" w:cs="Book Antiqua"/>
          <w:color w:val="000000"/>
        </w:rPr>
        <w:t xml:space="preserve">P </w:t>
      </w:r>
      <w:proofErr w:type="spellStart"/>
      <w:r w:rsidRPr="00FC6BF6">
        <w:rPr>
          <w:rFonts w:ascii="Book Antiqua" w:eastAsia="Book Antiqua" w:hAnsi="Book Antiqua" w:cs="Book Antiqua"/>
          <w:color w:val="000000"/>
        </w:rPr>
        <w:t>Sanna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Odery</w:t>
      </w:r>
      <w:proofErr w:type="spellEnd"/>
      <w:r w:rsidRPr="00FC6BF6">
        <w:rPr>
          <w:rFonts w:ascii="Book Antiqua" w:eastAsia="Book Antiqua" w:hAnsi="Book Antiqua" w:cs="Book Antiqua"/>
          <w:color w:val="000000"/>
        </w:rPr>
        <w:t xml:space="preserve"> Ramos</w:t>
      </w:r>
      <w:r w:rsidR="00630B80" w:rsidRPr="00FC6BF6">
        <w:rPr>
          <w:rFonts w:ascii="Book Antiqua" w:eastAsia="Book Antiqua" w:hAnsi="Book Antiqua" w:cs="Book Antiqua"/>
          <w:color w:val="000000"/>
        </w:rPr>
        <w:t xml:space="preserve">, </w:t>
      </w:r>
      <w:proofErr w:type="spellStart"/>
      <w:r w:rsidR="00630B80" w:rsidRPr="00FC6BF6">
        <w:rPr>
          <w:rFonts w:ascii="Book Antiqua" w:eastAsia="Book Antiqua" w:hAnsi="Book Antiqua" w:cs="Book Antiqua"/>
          <w:color w:val="000000"/>
        </w:rPr>
        <w:t>Rogério</w:t>
      </w:r>
      <w:proofErr w:type="spellEnd"/>
      <w:r w:rsidR="00630B80" w:rsidRPr="00FC6BF6">
        <w:rPr>
          <w:rFonts w:ascii="Book Antiqua" w:eastAsia="Book Antiqua" w:hAnsi="Book Antiqua" w:cs="Book Antiqua"/>
          <w:color w:val="000000"/>
        </w:rPr>
        <w:t xml:space="preserve"> </w:t>
      </w:r>
      <w:proofErr w:type="spellStart"/>
      <w:r w:rsidR="00630B80" w:rsidRPr="00FC6BF6">
        <w:rPr>
          <w:rFonts w:ascii="Book Antiqua" w:eastAsia="Book Antiqua" w:hAnsi="Book Antiqua" w:cs="Book Antiqua"/>
          <w:color w:val="000000"/>
        </w:rPr>
        <w:t>Serafim</w:t>
      </w:r>
      <w:proofErr w:type="spellEnd"/>
      <w:r w:rsidR="00630B80" w:rsidRPr="00FC6BF6">
        <w:rPr>
          <w:rFonts w:ascii="Book Antiqua" w:eastAsia="Book Antiqua" w:hAnsi="Book Antiqua" w:cs="Book Antiqua"/>
          <w:color w:val="000000"/>
        </w:rPr>
        <w:t xml:space="preserve"> Parra, Jose J</w:t>
      </w:r>
      <w:r w:rsidRPr="00FC6BF6">
        <w:rPr>
          <w:rFonts w:ascii="Book Antiqua" w:eastAsia="Book Antiqua" w:hAnsi="Book Antiqua" w:cs="Book Antiqua"/>
          <w:color w:val="000000"/>
        </w:rPr>
        <w:t xml:space="preserve">R da Rocha, Omar </w:t>
      </w:r>
      <w:proofErr w:type="spellStart"/>
      <w:r w:rsidRPr="00FC6BF6">
        <w:rPr>
          <w:rFonts w:ascii="Book Antiqua" w:eastAsia="Book Antiqua" w:hAnsi="Book Antiqua" w:cs="Book Antiqua"/>
          <w:color w:val="000000"/>
        </w:rPr>
        <w:t>Feres</w:t>
      </w:r>
      <w:proofErr w:type="spellEnd"/>
      <w:r w:rsidRPr="00FC6BF6">
        <w:rPr>
          <w:rFonts w:ascii="Book Antiqua" w:eastAsia="Book Antiqua" w:hAnsi="Book Antiqua" w:cs="Book Antiqua"/>
          <w:color w:val="000000"/>
        </w:rPr>
        <w:t xml:space="preserve">, Marley R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Rosana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Fusaro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Juliana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Genoile</w:t>
      </w:r>
      <w:proofErr w:type="spellEnd"/>
      <w:r w:rsidRPr="00FC6BF6">
        <w:rPr>
          <w:rFonts w:ascii="Book Antiqua" w:eastAsia="Book Antiqua" w:hAnsi="Book Antiqua" w:cs="Book Antiqua"/>
          <w:color w:val="000000"/>
        </w:rPr>
        <w:t xml:space="preserve"> Oliveira Santana</w:t>
      </w:r>
    </w:p>
    <w:p w14:paraId="54F656CE" w14:textId="77777777" w:rsidR="00CC27D1" w:rsidRPr="00FC6BF6" w:rsidRDefault="00CC27D1">
      <w:pPr>
        <w:snapToGrid w:val="0"/>
        <w:spacing w:line="360" w:lineRule="auto"/>
        <w:jc w:val="both"/>
        <w:rPr>
          <w:rFonts w:ascii="Book Antiqua" w:hAnsi="Book Antiqua" w:cs="Book Antiqua"/>
        </w:rPr>
      </w:pPr>
    </w:p>
    <w:p w14:paraId="096D1121"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Ligia</w:t>
      </w:r>
      <w:proofErr w:type="spellEnd"/>
      <w:r w:rsidRPr="00FC6BF6">
        <w:rPr>
          <w:rFonts w:ascii="Book Antiqua" w:eastAsia="Book Antiqua" w:hAnsi="Book Antiqua" w:cs="Book Antiqua"/>
          <w:b/>
          <w:bCs/>
          <w:color w:val="000000"/>
        </w:rPr>
        <w:t xml:space="preserve"> Yukie </w:t>
      </w:r>
      <w:proofErr w:type="spellStart"/>
      <w:r w:rsidRPr="00FC6BF6">
        <w:rPr>
          <w:rFonts w:ascii="Book Antiqua" w:eastAsia="Book Antiqua" w:hAnsi="Book Antiqua" w:cs="Book Antiqua"/>
          <w:b/>
          <w:bCs/>
          <w:color w:val="000000"/>
        </w:rPr>
        <w:t>Sassaki</w:t>
      </w:r>
      <w:proofErr w:type="spellEnd"/>
      <w:r w:rsidRPr="00FC6BF6">
        <w:rPr>
          <w:rFonts w:ascii="Book Antiqua" w:eastAsia="Book Antiqua" w:hAnsi="Book Antiqua" w:cs="Book Antiqua"/>
          <w:b/>
          <w:bCs/>
          <w:color w:val="000000"/>
        </w:rPr>
        <w:t xml:space="preserve">, Julio </w:t>
      </w:r>
      <w:proofErr w:type="spellStart"/>
      <w:r w:rsidRPr="00FC6BF6">
        <w:rPr>
          <w:rFonts w:ascii="Book Antiqua" w:eastAsia="Book Antiqua" w:hAnsi="Book Antiqua" w:cs="Book Antiqua"/>
          <w:b/>
          <w:bCs/>
          <w:color w:val="000000"/>
        </w:rPr>
        <w:t>Pinheiro</w:t>
      </w:r>
      <w:proofErr w:type="spellEnd"/>
      <w:r w:rsidRPr="00FC6BF6">
        <w:rPr>
          <w:rFonts w:ascii="Book Antiqua" w:eastAsia="Book Antiqua" w:hAnsi="Book Antiqua" w:cs="Book Antiqua"/>
          <w:b/>
          <w:bCs/>
          <w:color w:val="000000"/>
        </w:rPr>
        <w:t xml:space="preserve"> Baima, </w:t>
      </w:r>
      <w:r w:rsidRPr="00FC6BF6">
        <w:rPr>
          <w:rFonts w:ascii="Book Antiqua" w:eastAsia="Book Antiqua" w:hAnsi="Book Antiqua" w:cs="Book Antiqua"/>
          <w:color w:val="000000"/>
        </w:rPr>
        <w:t xml:space="preserve">Department of Internal Medicine,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Medical School at Sao Paulo State University (UNESP),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18618-687, São Paulo, Brazil</w:t>
      </w:r>
    </w:p>
    <w:p w14:paraId="3836CEDE" w14:textId="77777777" w:rsidR="00CC27D1" w:rsidRPr="00FC6BF6" w:rsidRDefault="00CC27D1">
      <w:pPr>
        <w:snapToGrid w:val="0"/>
        <w:spacing w:line="360" w:lineRule="auto"/>
        <w:jc w:val="both"/>
        <w:rPr>
          <w:rFonts w:ascii="Book Antiqua" w:hAnsi="Book Antiqua" w:cs="Book Antiqua"/>
        </w:rPr>
      </w:pPr>
    </w:p>
    <w:p w14:paraId="29AAF71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Sender J </w:t>
      </w:r>
      <w:proofErr w:type="spellStart"/>
      <w:r w:rsidRPr="00FC6BF6">
        <w:rPr>
          <w:rFonts w:ascii="Book Antiqua" w:eastAsia="Book Antiqua" w:hAnsi="Book Antiqua" w:cs="Book Antiqua"/>
          <w:b/>
          <w:bCs/>
          <w:color w:val="000000"/>
        </w:rPr>
        <w:t>Miszputen</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w:t>
      </w:r>
      <w:proofErr w:type="spellStart"/>
      <w:r w:rsidRPr="00FC6BF6">
        <w:rPr>
          <w:rFonts w:ascii="Book Antiqua" w:eastAsia="Book Antiqua" w:hAnsi="Book Antiqua" w:cs="Book Antiqua"/>
          <w:color w:val="000000"/>
        </w:rPr>
        <w:t>Escola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Paulista</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Sao Paulo, São Paulo 18618-687, São Paulo, Brazil</w:t>
      </w:r>
    </w:p>
    <w:p w14:paraId="1ED6CC8F" w14:textId="77777777" w:rsidR="00CC27D1" w:rsidRPr="00FC6BF6" w:rsidRDefault="00CC27D1">
      <w:pPr>
        <w:snapToGrid w:val="0"/>
        <w:spacing w:line="360" w:lineRule="auto"/>
        <w:jc w:val="both"/>
        <w:rPr>
          <w:rFonts w:ascii="Book Antiqua" w:hAnsi="Book Antiqua" w:cs="Book Antiqua"/>
        </w:rPr>
      </w:pPr>
    </w:p>
    <w:p w14:paraId="3172463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Roberto </w:t>
      </w:r>
      <w:proofErr w:type="spellStart"/>
      <w:r w:rsidRPr="00FC6BF6">
        <w:rPr>
          <w:rFonts w:ascii="Book Antiqua" w:eastAsia="Book Antiqua" w:hAnsi="Book Antiqua" w:cs="Book Antiqua"/>
          <w:b/>
          <w:bCs/>
          <w:color w:val="000000"/>
        </w:rPr>
        <w:t>Luiz</w:t>
      </w:r>
      <w:proofErr w:type="spellEnd"/>
      <w:r w:rsidRPr="00FC6BF6">
        <w:rPr>
          <w:rFonts w:ascii="Book Antiqua" w:eastAsia="Book Antiqua" w:hAnsi="Book Antiqua" w:cs="Book Antiqua"/>
          <w:b/>
          <w:bCs/>
          <w:color w:val="000000"/>
        </w:rPr>
        <w:t xml:space="preserve"> Kaiser Junior, </w:t>
      </w:r>
      <w:proofErr w:type="spellStart"/>
      <w:r w:rsidRPr="00FC6BF6">
        <w:rPr>
          <w:rFonts w:ascii="Book Antiqua" w:eastAsia="Book Antiqua" w:hAnsi="Book Antiqua" w:cs="Book Antiqua"/>
          <w:b/>
          <w:bCs/>
          <w:color w:val="000000"/>
        </w:rPr>
        <w:t>Mikaell</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Alexandre</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Gouvea</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Faria</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Proctology, Kaiser Day Hospital, São Jose do Rio </w:t>
      </w:r>
      <w:proofErr w:type="spellStart"/>
      <w:r w:rsidRPr="00FC6BF6">
        <w:rPr>
          <w:rFonts w:ascii="Book Antiqua" w:eastAsia="Book Antiqua" w:hAnsi="Book Antiqua" w:cs="Book Antiqua"/>
          <w:color w:val="000000"/>
        </w:rPr>
        <w:t>Preto</w:t>
      </w:r>
      <w:proofErr w:type="spellEnd"/>
      <w:r w:rsidRPr="00FC6BF6">
        <w:rPr>
          <w:rFonts w:ascii="Book Antiqua" w:eastAsia="Book Antiqua" w:hAnsi="Book Antiqua" w:cs="Book Antiqua"/>
          <w:color w:val="000000"/>
        </w:rPr>
        <w:t xml:space="preserve"> 15015-110, São Paulo, Brazil</w:t>
      </w:r>
    </w:p>
    <w:p w14:paraId="07FBA124" w14:textId="77777777" w:rsidR="00CC27D1" w:rsidRPr="00FC6BF6" w:rsidRDefault="00CC27D1">
      <w:pPr>
        <w:snapToGrid w:val="0"/>
        <w:spacing w:line="360" w:lineRule="auto"/>
        <w:jc w:val="both"/>
        <w:rPr>
          <w:rFonts w:ascii="Book Antiqua" w:hAnsi="Book Antiqua" w:cs="Book Antiqua"/>
        </w:rPr>
      </w:pPr>
    </w:p>
    <w:p w14:paraId="5B61A5A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lastRenderedPageBreak/>
        <w:t xml:space="preserve">Wilson R </w:t>
      </w:r>
      <w:proofErr w:type="spellStart"/>
      <w:r w:rsidRPr="00FC6BF6">
        <w:rPr>
          <w:rFonts w:ascii="Book Antiqua" w:eastAsia="Book Antiqua" w:hAnsi="Book Antiqua" w:cs="Book Antiqua"/>
          <w:b/>
          <w:bCs/>
          <w:color w:val="000000"/>
        </w:rPr>
        <w:t>Catapani</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w:t>
      </w:r>
      <w:proofErr w:type="spellStart"/>
      <w:r w:rsidRPr="00FC6BF6">
        <w:rPr>
          <w:rFonts w:ascii="Book Antiqua" w:eastAsia="Book Antiqua" w:hAnsi="Book Antiqua" w:cs="Book Antiqua"/>
          <w:color w:val="000000"/>
        </w:rPr>
        <w:t>Faculdade</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xml:space="preserve"> </w:t>
      </w:r>
      <w:proofErr w:type="gramStart"/>
      <w:r w:rsidRPr="00FC6BF6">
        <w:rPr>
          <w:rFonts w:ascii="Book Antiqua" w:eastAsia="Book Antiqua" w:hAnsi="Book Antiqua" w:cs="Book Antiqua"/>
          <w:color w:val="000000"/>
        </w:rPr>
        <w:t>do</w:t>
      </w:r>
      <w:proofErr w:type="gramEnd"/>
      <w:r w:rsidRPr="00FC6BF6">
        <w:rPr>
          <w:rFonts w:ascii="Book Antiqua" w:eastAsia="Book Antiqua" w:hAnsi="Book Antiqua" w:cs="Book Antiqua"/>
          <w:color w:val="000000"/>
        </w:rPr>
        <w:t xml:space="preserve"> ABC, Santo Andre 09060-870, São Paulo, Brazil</w:t>
      </w:r>
    </w:p>
    <w:p w14:paraId="4C1D3E74" w14:textId="77777777" w:rsidR="00CC27D1" w:rsidRPr="00FC6BF6" w:rsidRDefault="00CC27D1">
      <w:pPr>
        <w:snapToGrid w:val="0"/>
        <w:spacing w:line="360" w:lineRule="auto"/>
        <w:jc w:val="both"/>
        <w:rPr>
          <w:rFonts w:ascii="Book Antiqua" w:hAnsi="Book Antiqua" w:cs="Book Antiqua"/>
        </w:rPr>
      </w:pPr>
    </w:p>
    <w:p w14:paraId="18F1BDD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Mauro </w:t>
      </w:r>
      <w:proofErr w:type="spellStart"/>
      <w:r w:rsidRPr="00FC6BF6">
        <w:rPr>
          <w:rFonts w:ascii="Book Antiqua" w:eastAsia="Book Antiqua" w:hAnsi="Book Antiqua" w:cs="Book Antiqua"/>
          <w:b/>
          <w:bCs/>
          <w:color w:val="000000"/>
        </w:rPr>
        <w:t>Bafutto</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w:t>
      </w:r>
      <w:proofErr w:type="spellStart"/>
      <w:r w:rsidRPr="00FC6BF6">
        <w:rPr>
          <w:rFonts w:ascii="Book Antiqua" w:eastAsia="Book Antiqua" w:hAnsi="Book Antiqua" w:cs="Book Antiqua"/>
          <w:color w:val="000000"/>
        </w:rPr>
        <w:t>Faculdade</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xml:space="preserve">, Goiania 74535-170, </w:t>
      </w:r>
      <w:proofErr w:type="spellStart"/>
      <w:r w:rsidRPr="00FC6BF6">
        <w:rPr>
          <w:rFonts w:ascii="Book Antiqua" w:eastAsia="Book Antiqua" w:hAnsi="Book Antiqua" w:cs="Book Antiqua"/>
          <w:color w:val="000000"/>
        </w:rPr>
        <w:t>Goiás</w:t>
      </w:r>
      <w:proofErr w:type="spellEnd"/>
      <w:r w:rsidRPr="00FC6BF6">
        <w:rPr>
          <w:rFonts w:ascii="Book Antiqua" w:eastAsia="Book Antiqua" w:hAnsi="Book Antiqua" w:cs="Book Antiqua"/>
          <w:color w:val="000000"/>
        </w:rPr>
        <w:t>, Brazil</w:t>
      </w:r>
    </w:p>
    <w:p w14:paraId="0D0D72F9" w14:textId="77777777" w:rsidR="00CC27D1" w:rsidRPr="00FC6BF6" w:rsidRDefault="00CC27D1">
      <w:pPr>
        <w:snapToGrid w:val="0"/>
        <w:spacing w:line="360" w:lineRule="auto"/>
        <w:jc w:val="both"/>
        <w:rPr>
          <w:rFonts w:ascii="Book Antiqua" w:hAnsi="Book Antiqua" w:cs="Book Antiqua"/>
        </w:rPr>
      </w:pPr>
    </w:p>
    <w:p w14:paraId="580069F6"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António</w:t>
      </w:r>
      <w:proofErr w:type="spellEnd"/>
      <w:r w:rsidRPr="00FC6BF6">
        <w:rPr>
          <w:rFonts w:ascii="Book Antiqua" w:eastAsia="Book Antiqua" w:hAnsi="Book Antiqua" w:cs="Book Antiqua"/>
          <w:b/>
          <w:bCs/>
          <w:color w:val="000000"/>
        </w:rPr>
        <w:t xml:space="preserve"> S </w:t>
      </w:r>
      <w:proofErr w:type="spellStart"/>
      <w:r w:rsidRPr="00FC6BF6">
        <w:rPr>
          <w:rFonts w:ascii="Book Antiqua" w:eastAsia="Book Antiqua" w:hAnsi="Book Antiqua" w:cs="Book Antiqua"/>
          <w:b/>
          <w:bCs/>
          <w:color w:val="000000"/>
        </w:rPr>
        <w:t>Scotton</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Gastroenterology, CMIP Centro </w:t>
      </w:r>
      <w:proofErr w:type="spellStart"/>
      <w:r w:rsidRPr="00FC6BF6">
        <w:rPr>
          <w:rFonts w:ascii="Book Antiqua" w:eastAsia="Book Antiqua" w:hAnsi="Book Antiqua" w:cs="Book Antiqua"/>
          <w:color w:val="000000"/>
        </w:rPr>
        <w:t>Mineiro</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Pesquisa</w:t>
      </w:r>
      <w:proofErr w:type="spellEnd"/>
      <w:r w:rsidRPr="00FC6BF6">
        <w:rPr>
          <w:rFonts w:ascii="Book Antiqua" w:eastAsia="Book Antiqua" w:hAnsi="Book Antiqua" w:cs="Book Antiqua"/>
          <w:color w:val="000000"/>
        </w:rPr>
        <w:t xml:space="preserve">, Juiz de </w:t>
      </w:r>
      <w:proofErr w:type="spellStart"/>
      <w:r w:rsidRPr="00FC6BF6">
        <w:rPr>
          <w:rFonts w:ascii="Book Antiqua" w:eastAsia="Book Antiqua" w:hAnsi="Book Antiqua" w:cs="Book Antiqua"/>
          <w:color w:val="000000"/>
        </w:rPr>
        <w:t>Fora</w:t>
      </w:r>
      <w:proofErr w:type="spellEnd"/>
      <w:r w:rsidRPr="00FC6BF6">
        <w:rPr>
          <w:rFonts w:ascii="Book Antiqua" w:eastAsia="Book Antiqua" w:hAnsi="Book Antiqua" w:cs="Book Antiqua"/>
          <w:color w:val="000000"/>
        </w:rPr>
        <w:t xml:space="preserve"> 36010-570, Minas </w:t>
      </w:r>
      <w:proofErr w:type="spellStart"/>
      <w:r w:rsidRPr="00FC6BF6">
        <w:rPr>
          <w:rFonts w:ascii="Book Antiqua" w:eastAsia="Book Antiqua" w:hAnsi="Book Antiqua" w:cs="Book Antiqua"/>
          <w:color w:val="000000"/>
        </w:rPr>
        <w:t>Gerais</w:t>
      </w:r>
      <w:proofErr w:type="spellEnd"/>
      <w:r w:rsidRPr="00FC6BF6">
        <w:rPr>
          <w:rFonts w:ascii="Book Antiqua" w:eastAsia="Book Antiqua" w:hAnsi="Book Antiqua" w:cs="Book Antiqua"/>
          <w:color w:val="000000"/>
        </w:rPr>
        <w:t>, Brazil</w:t>
      </w:r>
    </w:p>
    <w:p w14:paraId="22EDE25A" w14:textId="77777777" w:rsidR="00CC27D1" w:rsidRPr="00FC6BF6" w:rsidRDefault="00CC27D1">
      <w:pPr>
        <w:snapToGrid w:val="0"/>
        <w:spacing w:line="360" w:lineRule="auto"/>
        <w:jc w:val="both"/>
        <w:rPr>
          <w:rFonts w:ascii="Book Antiqua" w:hAnsi="Book Antiqua" w:cs="Book Antiqua"/>
        </w:rPr>
      </w:pPr>
    </w:p>
    <w:p w14:paraId="1B116453"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Cyrla</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Zaltman</w:t>
      </w:r>
      <w:proofErr w:type="spellEnd"/>
      <w:r w:rsidRPr="00FC6BF6">
        <w:rPr>
          <w:rFonts w:ascii="Book Antiqua" w:eastAsia="Book Antiqua" w:hAnsi="Book Antiqua" w:cs="Book Antiqua"/>
          <w:b/>
          <w:bCs/>
          <w:color w:val="000000"/>
        </w:rPr>
        <w:t xml:space="preserve">, Carolina D </w:t>
      </w:r>
      <w:proofErr w:type="spellStart"/>
      <w:r w:rsidRPr="00FC6BF6">
        <w:rPr>
          <w:rFonts w:ascii="Book Antiqua" w:eastAsia="Book Antiqua" w:hAnsi="Book Antiqua" w:cs="Book Antiqua"/>
          <w:b/>
          <w:bCs/>
          <w:color w:val="000000"/>
        </w:rPr>
        <w:t>Gonçalves</w:t>
      </w:r>
      <w:proofErr w:type="spellEnd"/>
      <w:r w:rsidRPr="00FC6BF6">
        <w:rPr>
          <w:rFonts w:ascii="Book Antiqua" w:eastAsia="Book Antiqua" w:hAnsi="Book Antiqua" w:cs="Book Antiqua"/>
          <w:b/>
          <w:bCs/>
          <w:color w:val="000000"/>
        </w:rPr>
        <w:t xml:space="preserve">, Isabella Miranda </w:t>
      </w:r>
      <w:proofErr w:type="spellStart"/>
      <w:r w:rsidRPr="00FC6BF6">
        <w:rPr>
          <w:rFonts w:ascii="Book Antiqua" w:eastAsia="Book Antiqua" w:hAnsi="Book Antiqua" w:cs="Book Antiqua"/>
          <w:b/>
          <w:bCs/>
          <w:color w:val="000000"/>
        </w:rPr>
        <w:t>Guimaraes</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Department of Internal Medicine, Federal University of Rio de Janeiro, Rio de Janeiro 21941-913, Rio de Janeiro, Brazil</w:t>
      </w:r>
    </w:p>
    <w:p w14:paraId="05427E87" w14:textId="77777777" w:rsidR="00CC27D1" w:rsidRPr="00FC6BF6" w:rsidRDefault="00CC27D1">
      <w:pPr>
        <w:snapToGrid w:val="0"/>
        <w:spacing w:line="360" w:lineRule="auto"/>
        <w:jc w:val="both"/>
        <w:rPr>
          <w:rFonts w:ascii="Book Antiqua" w:hAnsi="Book Antiqua" w:cs="Book Antiqua"/>
        </w:rPr>
      </w:pPr>
    </w:p>
    <w:p w14:paraId="62FCA143"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Hagata</w:t>
      </w:r>
      <w:proofErr w:type="spellEnd"/>
      <w:r w:rsidRPr="00FC6BF6">
        <w:rPr>
          <w:rFonts w:ascii="Book Antiqua" w:eastAsia="Book Antiqua" w:hAnsi="Book Antiqua" w:cs="Book Antiqua"/>
          <w:b/>
          <w:bCs/>
          <w:color w:val="000000"/>
        </w:rPr>
        <w:t xml:space="preserve"> S Ramos, </w:t>
      </w:r>
      <w:r w:rsidRPr="00FC6BF6">
        <w:rPr>
          <w:rFonts w:ascii="Book Antiqua" w:eastAsia="Book Antiqua" w:hAnsi="Book Antiqua" w:cs="Book Antiqua"/>
          <w:color w:val="000000"/>
        </w:rPr>
        <w:t xml:space="preserve">Department of Gastroenterology, </w:t>
      </w:r>
      <w:proofErr w:type="spellStart"/>
      <w:r w:rsidRPr="00FC6BF6">
        <w:rPr>
          <w:rFonts w:ascii="Book Antiqua" w:eastAsia="Book Antiqua" w:hAnsi="Book Antiqua" w:cs="Book Antiqua"/>
          <w:color w:val="000000"/>
        </w:rPr>
        <w:t>Escola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Paulista</w:t>
      </w:r>
      <w:proofErr w:type="spellEnd"/>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Medicina</w:t>
      </w:r>
      <w:proofErr w:type="spellEnd"/>
      <w:r w:rsidRPr="00FC6BF6">
        <w:rPr>
          <w:rFonts w:ascii="Book Antiqua" w:eastAsia="Book Antiqua" w:hAnsi="Book Antiqua" w:cs="Book Antiqua"/>
          <w:color w:val="000000"/>
        </w:rPr>
        <w:t>, São Paulo 04023-900, São Paulo, Brazil</w:t>
      </w:r>
    </w:p>
    <w:p w14:paraId="10C3653A" w14:textId="77777777" w:rsidR="00CC27D1" w:rsidRPr="00FC6BF6" w:rsidRDefault="00CC27D1">
      <w:pPr>
        <w:snapToGrid w:val="0"/>
        <w:spacing w:line="360" w:lineRule="auto"/>
        <w:jc w:val="both"/>
        <w:rPr>
          <w:rFonts w:ascii="Book Antiqua" w:hAnsi="Book Antiqua" w:cs="Book Antiqua"/>
        </w:rPr>
      </w:pPr>
    </w:p>
    <w:p w14:paraId="330F2C6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Cristina Flores, </w:t>
      </w:r>
      <w:r w:rsidRPr="00FC6BF6">
        <w:rPr>
          <w:rFonts w:ascii="Book Antiqua" w:eastAsia="Book Antiqua" w:hAnsi="Book Antiqua" w:cs="Book Antiqua"/>
          <w:color w:val="000000"/>
        </w:rPr>
        <w:t xml:space="preserve">Hospital de </w:t>
      </w:r>
      <w:proofErr w:type="spellStart"/>
      <w:r w:rsidRPr="00FC6BF6">
        <w:rPr>
          <w:rFonts w:ascii="Book Antiqua" w:eastAsia="Book Antiqua" w:hAnsi="Book Antiqua" w:cs="Book Antiqua"/>
          <w:color w:val="000000"/>
        </w:rPr>
        <w:t>Clínicas</w:t>
      </w:r>
      <w:proofErr w:type="spellEnd"/>
      <w:r w:rsidRPr="00FC6BF6">
        <w:rPr>
          <w:rFonts w:ascii="Book Antiqua" w:eastAsia="Book Antiqua" w:hAnsi="Book Antiqua" w:cs="Book Antiqua"/>
          <w:color w:val="000000"/>
        </w:rPr>
        <w:t xml:space="preserve"> de Porto </w:t>
      </w:r>
      <w:proofErr w:type="spellStart"/>
      <w:r w:rsidRPr="00FC6BF6">
        <w:rPr>
          <w:rFonts w:ascii="Book Antiqua" w:eastAsia="Book Antiqua" w:hAnsi="Book Antiqua" w:cs="Book Antiqua"/>
          <w:color w:val="000000"/>
        </w:rPr>
        <w:t>Alegre</w:t>
      </w:r>
      <w:proofErr w:type="spellEnd"/>
      <w:r w:rsidRPr="00FC6BF6">
        <w:rPr>
          <w:rFonts w:ascii="Book Antiqua" w:eastAsia="Book Antiqua" w:hAnsi="Book Antiqua" w:cs="Book Antiqua"/>
          <w:color w:val="000000"/>
        </w:rPr>
        <w:t xml:space="preserve">, Hospital de </w:t>
      </w:r>
      <w:proofErr w:type="spellStart"/>
      <w:r w:rsidRPr="00FC6BF6">
        <w:rPr>
          <w:rFonts w:ascii="Book Antiqua" w:eastAsia="Book Antiqua" w:hAnsi="Book Antiqua" w:cs="Book Antiqua"/>
          <w:color w:val="000000"/>
        </w:rPr>
        <w:t>Clínicas</w:t>
      </w:r>
      <w:proofErr w:type="spellEnd"/>
      <w:r w:rsidRPr="00FC6BF6">
        <w:rPr>
          <w:rFonts w:ascii="Book Antiqua" w:eastAsia="Book Antiqua" w:hAnsi="Book Antiqua" w:cs="Book Antiqua"/>
          <w:color w:val="000000"/>
        </w:rPr>
        <w:t xml:space="preserve"> de Porto </w:t>
      </w:r>
      <w:proofErr w:type="spellStart"/>
      <w:r w:rsidRPr="00FC6BF6">
        <w:rPr>
          <w:rFonts w:ascii="Book Antiqua" w:eastAsia="Book Antiqua" w:hAnsi="Book Antiqua" w:cs="Book Antiqua"/>
          <w:color w:val="000000"/>
        </w:rPr>
        <w:t>Alegre</w:t>
      </w:r>
      <w:proofErr w:type="spellEnd"/>
      <w:r w:rsidRPr="00FC6BF6">
        <w:rPr>
          <w:rFonts w:ascii="Book Antiqua" w:eastAsia="Book Antiqua" w:hAnsi="Book Antiqua" w:cs="Book Antiqua"/>
          <w:color w:val="000000"/>
        </w:rPr>
        <w:t xml:space="preserve">, Porto </w:t>
      </w:r>
      <w:proofErr w:type="spellStart"/>
      <w:r w:rsidRPr="00FC6BF6">
        <w:rPr>
          <w:rFonts w:ascii="Book Antiqua" w:eastAsia="Book Antiqua" w:hAnsi="Book Antiqua" w:cs="Book Antiqua"/>
          <w:color w:val="000000"/>
        </w:rPr>
        <w:t>Alegre</w:t>
      </w:r>
      <w:proofErr w:type="spellEnd"/>
      <w:r w:rsidRPr="00FC6BF6">
        <w:rPr>
          <w:rFonts w:ascii="Book Antiqua" w:eastAsia="Book Antiqua" w:hAnsi="Book Antiqua" w:cs="Book Antiqua"/>
          <w:color w:val="000000"/>
        </w:rPr>
        <w:t xml:space="preserve"> 90035-903, Rio Grande do </w:t>
      </w:r>
      <w:proofErr w:type="spellStart"/>
      <w:r w:rsidRPr="00FC6BF6">
        <w:rPr>
          <w:rFonts w:ascii="Book Antiqua" w:eastAsia="Book Antiqua" w:hAnsi="Book Antiqua" w:cs="Book Antiqua"/>
          <w:color w:val="000000"/>
        </w:rPr>
        <w:t>Sul</w:t>
      </w:r>
      <w:proofErr w:type="spellEnd"/>
      <w:r w:rsidRPr="00FC6BF6">
        <w:rPr>
          <w:rFonts w:ascii="Book Antiqua" w:eastAsia="Book Antiqua" w:hAnsi="Book Antiqua" w:cs="Book Antiqua"/>
          <w:color w:val="000000"/>
        </w:rPr>
        <w:t>, Brazil</w:t>
      </w:r>
    </w:p>
    <w:p w14:paraId="68272616" w14:textId="77777777" w:rsidR="00CC27D1" w:rsidRPr="00FC6BF6" w:rsidRDefault="00CC27D1">
      <w:pPr>
        <w:snapToGrid w:val="0"/>
        <w:spacing w:line="360" w:lineRule="auto"/>
        <w:jc w:val="both"/>
        <w:rPr>
          <w:rFonts w:ascii="Book Antiqua" w:hAnsi="Book Antiqua" w:cs="Book Antiqua"/>
        </w:rPr>
      </w:pPr>
    </w:p>
    <w:p w14:paraId="40ECFC73" w14:textId="77777777" w:rsidR="00CC27D1" w:rsidRPr="00FC6BF6" w:rsidRDefault="00154C99">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Heda</w:t>
      </w:r>
      <w:proofErr w:type="spellEnd"/>
      <w:r w:rsidRPr="00FC6BF6">
        <w:rPr>
          <w:rFonts w:ascii="Book Antiqua" w:eastAsia="Book Antiqua" w:hAnsi="Book Antiqua" w:cs="Book Antiqua"/>
          <w:b/>
          <w:bCs/>
          <w:color w:val="000000"/>
        </w:rPr>
        <w:t xml:space="preserve"> MB</w:t>
      </w:r>
      <w:r w:rsidR="005F4005" w:rsidRPr="00FC6BF6">
        <w:rPr>
          <w:rFonts w:ascii="Book Antiqua" w:eastAsia="Book Antiqua" w:hAnsi="Book Antiqua" w:cs="Book Antiqua"/>
          <w:b/>
          <w:bCs/>
          <w:color w:val="000000"/>
        </w:rPr>
        <w:t xml:space="preserve">S </w:t>
      </w:r>
      <w:proofErr w:type="spellStart"/>
      <w:r w:rsidR="005F4005" w:rsidRPr="00FC6BF6">
        <w:rPr>
          <w:rFonts w:ascii="Book Antiqua" w:eastAsia="Book Antiqua" w:hAnsi="Book Antiqua" w:cs="Book Antiqua"/>
          <w:b/>
          <w:bCs/>
          <w:color w:val="000000"/>
        </w:rPr>
        <w:t>Amarante</w:t>
      </w:r>
      <w:proofErr w:type="spellEnd"/>
      <w:r w:rsidR="005F4005" w:rsidRPr="00FC6BF6">
        <w:rPr>
          <w:rFonts w:ascii="Book Antiqua" w:eastAsia="Book Antiqua" w:hAnsi="Book Antiqua" w:cs="Book Antiqua"/>
          <w:b/>
          <w:bCs/>
          <w:color w:val="000000"/>
        </w:rPr>
        <w:t xml:space="preserve">, </w:t>
      </w:r>
      <w:r w:rsidR="005F4005" w:rsidRPr="00FC6BF6">
        <w:rPr>
          <w:rFonts w:ascii="Book Antiqua" w:eastAsia="Book Antiqua" w:hAnsi="Book Antiqua" w:cs="Book Antiqua"/>
          <w:color w:val="000000"/>
        </w:rPr>
        <w:t xml:space="preserve">Hospital de </w:t>
      </w:r>
      <w:proofErr w:type="spellStart"/>
      <w:r w:rsidR="005F4005" w:rsidRPr="00FC6BF6">
        <w:rPr>
          <w:rFonts w:ascii="Book Antiqua" w:eastAsia="Book Antiqua" w:hAnsi="Book Antiqua" w:cs="Book Antiqua"/>
          <w:color w:val="000000"/>
        </w:rPr>
        <w:t>Clinicas</w:t>
      </w:r>
      <w:proofErr w:type="spellEnd"/>
      <w:r w:rsidR="005F4005" w:rsidRPr="00FC6BF6">
        <w:rPr>
          <w:rFonts w:ascii="Book Antiqua" w:eastAsia="Book Antiqua" w:hAnsi="Book Antiqua" w:cs="Book Antiqua"/>
          <w:color w:val="000000"/>
        </w:rPr>
        <w:t xml:space="preserve"> da </w:t>
      </w:r>
      <w:proofErr w:type="spellStart"/>
      <w:r w:rsidR="005F4005" w:rsidRPr="00FC6BF6">
        <w:rPr>
          <w:rFonts w:ascii="Book Antiqua" w:eastAsia="Book Antiqua" w:hAnsi="Book Antiqua" w:cs="Book Antiqua"/>
          <w:color w:val="000000"/>
        </w:rPr>
        <w:t>Universidade</w:t>
      </w:r>
      <w:proofErr w:type="spellEnd"/>
      <w:r w:rsidR="005F4005" w:rsidRPr="00FC6BF6">
        <w:rPr>
          <w:rFonts w:ascii="Book Antiqua" w:eastAsia="Book Antiqua" w:hAnsi="Book Antiqua" w:cs="Book Antiqua"/>
          <w:color w:val="000000"/>
        </w:rPr>
        <w:t xml:space="preserve"> Federal do Paraná, Hospital de </w:t>
      </w:r>
      <w:proofErr w:type="spellStart"/>
      <w:r w:rsidR="005F4005" w:rsidRPr="00FC6BF6">
        <w:rPr>
          <w:rFonts w:ascii="Book Antiqua" w:eastAsia="Book Antiqua" w:hAnsi="Book Antiqua" w:cs="Book Antiqua"/>
          <w:color w:val="000000"/>
        </w:rPr>
        <w:t>Clinicas</w:t>
      </w:r>
      <w:proofErr w:type="spellEnd"/>
      <w:r w:rsidR="005F4005" w:rsidRPr="00FC6BF6">
        <w:rPr>
          <w:rFonts w:ascii="Book Antiqua" w:eastAsia="Book Antiqua" w:hAnsi="Book Antiqua" w:cs="Book Antiqua"/>
          <w:color w:val="000000"/>
        </w:rPr>
        <w:t xml:space="preserve"> da </w:t>
      </w:r>
      <w:proofErr w:type="spellStart"/>
      <w:r w:rsidR="005F4005" w:rsidRPr="00FC6BF6">
        <w:rPr>
          <w:rFonts w:ascii="Book Antiqua" w:eastAsia="Book Antiqua" w:hAnsi="Book Antiqua" w:cs="Book Antiqua"/>
          <w:color w:val="000000"/>
        </w:rPr>
        <w:t>Universidade</w:t>
      </w:r>
      <w:proofErr w:type="spellEnd"/>
      <w:r w:rsidR="005F4005" w:rsidRPr="00FC6BF6">
        <w:rPr>
          <w:rFonts w:ascii="Book Antiqua" w:eastAsia="Book Antiqua" w:hAnsi="Book Antiqua" w:cs="Book Antiqua"/>
          <w:color w:val="000000"/>
        </w:rPr>
        <w:t xml:space="preserve"> Federal do Paraná, Curitiba Paraná, Paraná, Brazil</w:t>
      </w:r>
    </w:p>
    <w:p w14:paraId="5E9D952D" w14:textId="77777777" w:rsidR="00CC27D1" w:rsidRPr="00FC6BF6" w:rsidRDefault="00CC27D1">
      <w:pPr>
        <w:snapToGrid w:val="0"/>
        <w:spacing w:line="360" w:lineRule="auto"/>
        <w:jc w:val="both"/>
        <w:rPr>
          <w:rFonts w:ascii="Book Antiqua" w:hAnsi="Book Antiqua" w:cs="Book Antiqua"/>
        </w:rPr>
      </w:pPr>
    </w:p>
    <w:p w14:paraId="5E70D18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Rodrigo Bremer </w:t>
      </w:r>
      <w:proofErr w:type="spellStart"/>
      <w:r w:rsidRPr="00FC6BF6">
        <w:rPr>
          <w:rFonts w:ascii="Book Antiqua" w:eastAsia="Book Antiqua" w:hAnsi="Book Antiqua" w:cs="Book Antiqua"/>
          <w:b/>
          <w:bCs/>
          <w:color w:val="000000"/>
        </w:rPr>
        <w:t>Nones</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Gastroenterology Department, Hospital </w:t>
      </w:r>
      <w:proofErr w:type="spellStart"/>
      <w:r w:rsidRPr="00FC6BF6">
        <w:rPr>
          <w:rFonts w:ascii="Book Antiqua" w:eastAsia="Book Antiqua" w:hAnsi="Book Antiqua" w:cs="Book Antiqua"/>
          <w:color w:val="000000"/>
        </w:rPr>
        <w:t>Nossa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Senhora</w:t>
      </w:r>
      <w:proofErr w:type="spellEnd"/>
      <w:r w:rsidRPr="00FC6BF6">
        <w:rPr>
          <w:rFonts w:ascii="Book Antiqua" w:eastAsia="Book Antiqua" w:hAnsi="Book Antiqua" w:cs="Book Antiqua"/>
          <w:color w:val="000000"/>
        </w:rPr>
        <w:t xml:space="preserve"> das </w:t>
      </w:r>
      <w:proofErr w:type="spellStart"/>
      <w:r w:rsidRPr="00FC6BF6">
        <w:rPr>
          <w:rFonts w:ascii="Book Antiqua" w:eastAsia="Book Antiqua" w:hAnsi="Book Antiqua" w:cs="Book Antiqua"/>
          <w:color w:val="000000"/>
        </w:rPr>
        <w:t>Graças</w:t>
      </w:r>
      <w:proofErr w:type="spellEnd"/>
      <w:r w:rsidRPr="00FC6BF6">
        <w:rPr>
          <w:rFonts w:ascii="Book Antiqua" w:eastAsia="Book Antiqua" w:hAnsi="Book Antiqua" w:cs="Book Antiqua"/>
          <w:color w:val="000000"/>
        </w:rPr>
        <w:t>, Curitiba 80810-040, Paraná, Brazil</w:t>
      </w:r>
    </w:p>
    <w:p w14:paraId="29236E15" w14:textId="77777777" w:rsidR="00CC27D1" w:rsidRPr="00FC6BF6" w:rsidRDefault="00CC27D1">
      <w:pPr>
        <w:snapToGrid w:val="0"/>
        <w:spacing w:line="360" w:lineRule="auto"/>
        <w:jc w:val="both"/>
        <w:rPr>
          <w:rFonts w:ascii="Book Antiqua" w:hAnsi="Book Antiqua" w:cs="Book Antiqua"/>
        </w:rPr>
      </w:pPr>
    </w:p>
    <w:p w14:paraId="4F42D20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José Miguel Luz </w:t>
      </w:r>
      <w:proofErr w:type="spellStart"/>
      <w:r w:rsidRPr="00FC6BF6">
        <w:rPr>
          <w:rFonts w:ascii="Book Antiqua" w:eastAsia="Book Antiqua" w:hAnsi="Book Antiqua" w:cs="Book Antiqua"/>
          <w:b/>
          <w:bCs/>
          <w:color w:val="000000"/>
        </w:rPr>
        <w:t>Parente</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General Medicine,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w:t>
      </w:r>
      <w:proofErr w:type="gramStart"/>
      <w:r w:rsidRPr="00FC6BF6">
        <w:rPr>
          <w:rFonts w:ascii="Book Antiqua" w:eastAsia="Book Antiqua" w:hAnsi="Book Antiqua" w:cs="Book Antiqua"/>
          <w:color w:val="000000"/>
        </w:rPr>
        <w:t>do</w:t>
      </w:r>
      <w:proofErr w:type="gram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Piauí</w:t>
      </w:r>
      <w:proofErr w:type="spellEnd"/>
      <w:r w:rsidRPr="00FC6BF6">
        <w:rPr>
          <w:rFonts w:ascii="Book Antiqua" w:eastAsia="Book Antiqua" w:hAnsi="Book Antiqua" w:cs="Book Antiqua"/>
          <w:color w:val="000000"/>
        </w:rPr>
        <w:t xml:space="preserve">, Teresina 64049-550, </w:t>
      </w:r>
      <w:proofErr w:type="spellStart"/>
      <w:r w:rsidRPr="00FC6BF6">
        <w:rPr>
          <w:rFonts w:ascii="Book Antiqua" w:eastAsia="Book Antiqua" w:hAnsi="Book Antiqua" w:cs="Book Antiqua"/>
          <w:color w:val="000000"/>
        </w:rPr>
        <w:t>Piauí</w:t>
      </w:r>
      <w:proofErr w:type="spellEnd"/>
      <w:r w:rsidRPr="00FC6BF6">
        <w:rPr>
          <w:rFonts w:ascii="Book Antiqua" w:eastAsia="Book Antiqua" w:hAnsi="Book Antiqua" w:cs="Book Antiqua"/>
          <w:color w:val="000000"/>
        </w:rPr>
        <w:t>, Brazil</w:t>
      </w:r>
    </w:p>
    <w:p w14:paraId="51802B70" w14:textId="77777777" w:rsidR="00CC27D1" w:rsidRPr="00FC6BF6" w:rsidRDefault="00CC27D1">
      <w:pPr>
        <w:snapToGrid w:val="0"/>
        <w:spacing w:line="360" w:lineRule="auto"/>
        <w:jc w:val="both"/>
        <w:rPr>
          <w:rFonts w:ascii="Book Antiqua" w:hAnsi="Book Antiqua" w:cs="Book Antiqua"/>
        </w:rPr>
      </w:pPr>
    </w:p>
    <w:p w14:paraId="3D0F39CF"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lastRenderedPageBreak/>
        <w:t>Murilo</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Moura</w:t>
      </w:r>
      <w:proofErr w:type="spellEnd"/>
      <w:r w:rsidRPr="00FC6BF6">
        <w:rPr>
          <w:rFonts w:ascii="Book Antiqua" w:eastAsia="Book Antiqua" w:hAnsi="Book Antiqua" w:cs="Book Antiqua"/>
          <w:b/>
          <w:bCs/>
          <w:color w:val="000000"/>
        </w:rPr>
        <w:t xml:space="preserve"> Lima, </w:t>
      </w:r>
      <w:r w:rsidRPr="00FC6BF6">
        <w:rPr>
          <w:rFonts w:ascii="Book Antiqua" w:eastAsia="Book Antiqua" w:hAnsi="Book Antiqua" w:cs="Book Antiqua"/>
          <w:color w:val="000000"/>
        </w:rPr>
        <w:t xml:space="preserve">Gastroenterology, Hospital </w:t>
      </w:r>
      <w:proofErr w:type="spellStart"/>
      <w:r w:rsidRPr="00FC6BF6">
        <w:rPr>
          <w:rFonts w:ascii="Book Antiqua" w:eastAsia="Book Antiqua" w:hAnsi="Book Antiqua" w:cs="Book Antiqua"/>
          <w:color w:val="000000"/>
        </w:rPr>
        <w:t>Universitario</w:t>
      </w:r>
      <w:proofErr w:type="spellEnd"/>
      <w:r w:rsidRPr="00FC6BF6">
        <w:rPr>
          <w:rFonts w:ascii="Book Antiqua" w:eastAsia="Book Antiqua" w:hAnsi="Book Antiqua" w:cs="Book Antiqua"/>
          <w:color w:val="000000"/>
        </w:rPr>
        <w:t xml:space="preserve"> da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do </w:t>
      </w:r>
      <w:proofErr w:type="spellStart"/>
      <w:r w:rsidRPr="00FC6BF6">
        <w:rPr>
          <w:rFonts w:ascii="Book Antiqua" w:eastAsia="Book Antiqua" w:hAnsi="Book Antiqua" w:cs="Book Antiqua"/>
          <w:color w:val="000000"/>
        </w:rPr>
        <w:t>Piaui</w:t>
      </w:r>
      <w:proofErr w:type="spellEnd"/>
      <w:r w:rsidRPr="00FC6BF6">
        <w:rPr>
          <w:rFonts w:ascii="Book Antiqua" w:eastAsia="Book Antiqua" w:hAnsi="Book Antiqua" w:cs="Book Antiqua"/>
          <w:color w:val="000000"/>
        </w:rPr>
        <w:t xml:space="preserve">, Teresina 64049-550, </w:t>
      </w:r>
      <w:proofErr w:type="spellStart"/>
      <w:r w:rsidRPr="00FC6BF6">
        <w:rPr>
          <w:rFonts w:ascii="Book Antiqua" w:eastAsia="Book Antiqua" w:hAnsi="Book Antiqua" w:cs="Book Antiqua"/>
          <w:color w:val="000000"/>
        </w:rPr>
        <w:t>Piauí</w:t>
      </w:r>
      <w:proofErr w:type="spellEnd"/>
      <w:r w:rsidRPr="00FC6BF6">
        <w:rPr>
          <w:rFonts w:ascii="Book Antiqua" w:eastAsia="Book Antiqua" w:hAnsi="Book Antiqua" w:cs="Book Antiqua"/>
          <w:color w:val="000000"/>
        </w:rPr>
        <w:t>, Brazil</w:t>
      </w:r>
    </w:p>
    <w:p w14:paraId="0C29970A" w14:textId="77777777" w:rsidR="00CC27D1" w:rsidRPr="00FC6BF6" w:rsidRDefault="00CC27D1">
      <w:pPr>
        <w:snapToGrid w:val="0"/>
        <w:spacing w:line="360" w:lineRule="auto"/>
        <w:jc w:val="both"/>
        <w:rPr>
          <w:rFonts w:ascii="Book Antiqua" w:hAnsi="Book Antiqua" w:cs="Book Antiqua"/>
        </w:rPr>
      </w:pPr>
    </w:p>
    <w:p w14:paraId="32941022"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Júlio</w:t>
      </w:r>
      <w:proofErr w:type="spellEnd"/>
      <w:r w:rsidRPr="00FC6BF6">
        <w:rPr>
          <w:rFonts w:ascii="Book Antiqua" w:eastAsia="Book Antiqua" w:hAnsi="Book Antiqua" w:cs="Book Antiqua"/>
          <w:b/>
          <w:bCs/>
          <w:color w:val="000000"/>
        </w:rPr>
        <w:t xml:space="preserve"> Maria </w:t>
      </w:r>
      <w:proofErr w:type="spellStart"/>
      <w:r w:rsidRPr="00FC6BF6">
        <w:rPr>
          <w:rFonts w:ascii="Book Antiqua" w:eastAsia="Book Antiqua" w:hAnsi="Book Antiqua" w:cs="Book Antiqua"/>
          <w:b/>
          <w:bCs/>
          <w:color w:val="000000"/>
        </w:rPr>
        <w:t>Chebli</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Medicine, University Hospital of Federal University of Juiz de </w:t>
      </w:r>
      <w:proofErr w:type="spellStart"/>
      <w:r w:rsidRPr="00FC6BF6">
        <w:rPr>
          <w:rFonts w:ascii="Book Antiqua" w:eastAsia="Book Antiqua" w:hAnsi="Book Antiqua" w:cs="Book Antiqua"/>
          <w:color w:val="000000"/>
        </w:rPr>
        <w:t>Fora</w:t>
      </w:r>
      <w:proofErr w:type="spellEnd"/>
      <w:r w:rsidRPr="00FC6BF6">
        <w:rPr>
          <w:rFonts w:ascii="Book Antiqua" w:eastAsia="Book Antiqua" w:hAnsi="Book Antiqua" w:cs="Book Antiqua"/>
          <w:color w:val="000000"/>
        </w:rPr>
        <w:t xml:space="preserve">, Juiz de </w:t>
      </w:r>
      <w:proofErr w:type="spellStart"/>
      <w:r w:rsidRPr="00FC6BF6">
        <w:rPr>
          <w:rFonts w:ascii="Book Antiqua" w:eastAsia="Book Antiqua" w:hAnsi="Book Antiqua" w:cs="Book Antiqua"/>
          <w:color w:val="000000"/>
        </w:rPr>
        <w:t>Fora</w:t>
      </w:r>
      <w:proofErr w:type="spellEnd"/>
      <w:r w:rsidRPr="00FC6BF6">
        <w:rPr>
          <w:rFonts w:ascii="Book Antiqua" w:eastAsia="Book Antiqua" w:hAnsi="Book Antiqua" w:cs="Book Antiqua"/>
          <w:color w:val="000000"/>
        </w:rPr>
        <w:t xml:space="preserve">, Juiz de </w:t>
      </w:r>
      <w:proofErr w:type="spellStart"/>
      <w:r w:rsidRPr="00FC6BF6">
        <w:rPr>
          <w:rFonts w:ascii="Book Antiqua" w:eastAsia="Book Antiqua" w:hAnsi="Book Antiqua" w:cs="Book Antiqua"/>
          <w:color w:val="000000"/>
        </w:rPr>
        <w:t>Fora</w:t>
      </w:r>
      <w:proofErr w:type="spellEnd"/>
      <w:r w:rsidRPr="00FC6BF6">
        <w:rPr>
          <w:rFonts w:ascii="Book Antiqua" w:eastAsia="Book Antiqua" w:hAnsi="Book Antiqua" w:cs="Book Antiqua"/>
          <w:color w:val="000000"/>
        </w:rPr>
        <w:t xml:space="preserve"> 36036-247, Minas </w:t>
      </w:r>
      <w:proofErr w:type="spellStart"/>
      <w:r w:rsidRPr="00FC6BF6">
        <w:rPr>
          <w:rFonts w:ascii="Book Antiqua" w:eastAsia="Book Antiqua" w:hAnsi="Book Antiqua" w:cs="Book Antiqua"/>
          <w:color w:val="000000"/>
        </w:rPr>
        <w:t>Gerais</w:t>
      </w:r>
      <w:proofErr w:type="spellEnd"/>
      <w:r w:rsidRPr="00FC6BF6">
        <w:rPr>
          <w:rFonts w:ascii="Book Antiqua" w:eastAsia="Book Antiqua" w:hAnsi="Book Antiqua" w:cs="Book Antiqua"/>
          <w:color w:val="000000"/>
        </w:rPr>
        <w:t>, Brazil</w:t>
      </w:r>
    </w:p>
    <w:p w14:paraId="753BB659" w14:textId="77777777" w:rsidR="00CC27D1" w:rsidRPr="00FC6BF6" w:rsidRDefault="00CC27D1">
      <w:pPr>
        <w:snapToGrid w:val="0"/>
        <w:spacing w:line="360" w:lineRule="auto"/>
        <w:jc w:val="both"/>
        <w:rPr>
          <w:rFonts w:ascii="Book Antiqua" w:hAnsi="Book Antiqua" w:cs="Book Antiqua"/>
        </w:rPr>
      </w:pPr>
    </w:p>
    <w:p w14:paraId="0ECF77E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Maria de Lourdes Abreu F</w:t>
      </w:r>
      <w:r w:rsidR="001A6954" w:rsidRPr="00FC6BF6">
        <w:rPr>
          <w:rFonts w:ascii="Book Antiqua" w:eastAsia="Book Antiqua" w:hAnsi="Book Antiqua" w:cs="Book Antiqua"/>
          <w:b/>
          <w:bCs/>
          <w:color w:val="000000"/>
        </w:rPr>
        <w:t>errari, Julia F Campos, Maria G</w:t>
      </w:r>
      <w:r w:rsidRPr="00FC6BF6">
        <w:rPr>
          <w:rFonts w:ascii="Book Antiqua" w:eastAsia="Book Antiqua" w:hAnsi="Book Antiqua" w:cs="Book Antiqua"/>
          <w:b/>
          <w:bCs/>
          <w:color w:val="000000"/>
        </w:rPr>
        <w:t xml:space="preserve">P </w:t>
      </w:r>
      <w:proofErr w:type="spellStart"/>
      <w:r w:rsidRPr="00FC6BF6">
        <w:rPr>
          <w:rFonts w:ascii="Book Antiqua" w:eastAsia="Book Antiqua" w:hAnsi="Book Antiqua" w:cs="Book Antiqua"/>
          <w:b/>
          <w:bCs/>
          <w:color w:val="000000"/>
        </w:rPr>
        <w:t>Sanna</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 xml:space="preserve">Department of Clinical Medicine,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de Minas </w:t>
      </w:r>
      <w:proofErr w:type="spellStart"/>
      <w:r w:rsidRPr="00FC6BF6">
        <w:rPr>
          <w:rFonts w:ascii="Book Antiqua" w:eastAsia="Book Antiqua" w:hAnsi="Book Antiqua" w:cs="Book Antiqua"/>
          <w:color w:val="000000"/>
        </w:rPr>
        <w:t>Gerais</w:t>
      </w:r>
      <w:proofErr w:type="spellEnd"/>
      <w:r w:rsidRPr="00FC6BF6">
        <w:rPr>
          <w:rFonts w:ascii="Book Antiqua" w:eastAsia="Book Antiqua" w:hAnsi="Book Antiqua" w:cs="Book Antiqua"/>
          <w:color w:val="000000"/>
        </w:rPr>
        <w:t xml:space="preserve">, Belo Horizonte 30130-100, Minas </w:t>
      </w:r>
      <w:proofErr w:type="spellStart"/>
      <w:r w:rsidRPr="00FC6BF6">
        <w:rPr>
          <w:rFonts w:ascii="Book Antiqua" w:eastAsia="Book Antiqua" w:hAnsi="Book Antiqua" w:cs="Book Antiqua"/>
          <w:color w:val="000000"/>
        </w:rPr>
        <w:t>Gerais</w:t>
      </w:r>
      <w:proofErr w:type="spellEnd"/>
      <w:r w:rsidRPr="00FC6BF6">
        <w:rPr>
          <w:rFonts w:ascii="Book Antiqua" w:eastAsia="Book Antiqua" w:hAnsi="Book Antiqua" w:cs="Book Antiqua"/>
          <w:color w:val="000000"/>
        </w:rPr>
        <w:t>, Brazil</w:t>
      </w:r>
    </w:p>
    <w:p w14:paraId="4837D79F" w14:textId="77777777" w:rsidR="00CC27D1" w:rsidRPr="00FC6BF6" w:rsidRDefault="00CC27D1">
      <w:pPr>
        <w:snapToGrid w:val="0"/>
        <w:spacing w:line="360" w:lineRule="auto"/>
        <w:jc w:val="both"/>
        <w:rPr>
          <w:rFonts w:ascii="Book Antiqua" w:hAnsi="Book Antiqua" w:cs="Book Antiqua"/>
        </w:rPr>
      </w:pPr>
    </w:p>
    <w:p w14:paraId="2157CE86"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Odery</w:t>
      </w:r>
      <w:proofErr w:type="spellEnd"/>
      <w:r w:rsidRPr="00FC6BF6">
        <w:rPr>
          <w:rFonts w:ascii="Book Antiqua" w:eastAsia="Book Antiqua" w:hAnsi="Book Antiqua" w:cs="Book Antiqua"/>
          <w:b/>
          <w:bCs/>
          <w:color w:val="000000"/>
        </w:rPr>
        <w:t xml:space="preserve"> Ramos, </w:t>
      </w:r>
      <w:r w:rsidRPr="00FC6BF6">
        <w:rPr>
          <w:rFonts w:ascii="Book Antiqua" w:eastAsia="Book Antiqua" w:hAnsi="Book Antiqua" w:cs="Book Antiqua"/>
          <w:color w:val="000000"/>
        </w:rPr>
        <w:t xml:space="preserve">Hospital de </w:t>
      </w:r>
      <w:proofErr w:type="spellStart"/>
      <w:r w:rsidRPr="00FC6BF6">
        <w:rPr>
          <w:rFonts w:ascii="Book Antiqua" w:eastAsia="Book Antiqua" w:hAnsi="Book Antiqua" w:cs="Book Antiqua"/>
          <w:color w:val="000000"/>
        </w:rPr>
        <w:t>Clinicas</w:t>
      </w:r>
      <w:proofErr w:type="spellEnd"/>
      <w:r w:rsidRPr="00FC6BF6">
        <w:rPr>
          <w:rFonts w:ascii="Book Antiqua" w:eastAsia="Book Antiqua" w:hAnsi="Book Antiqua" w:cs="Book Antiqua"/>
          <w:color w:val="000000"/>
        </w:rPr>
        <w:t xml:space="preserve"> da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do Paraná, Hospital de </w:t>
      </w:r>
      <w:proofErr w:type="spellStart"/>
      <w:r w:rsidRPr="00FC6BF6">
        <w:rPr>
          <w:rFonts w:ascii="Book Antiqua" w:eastAsia="Book Antiqua" w:hAnsi="Book Antiqua" w:cs="Book Antiqua"/>
          <w:color w:val="000000"/>
        </w:rPr>
        <w:t>Clinicas</w:t>
      </w:r>
      <w:proofErr w:type="spellEnd"/>
      <w:r w:rsidRPr="00FC6BF6">
        <w:rPr>
          <w:rFonts w:ascii="Book Antiqua" w:eastAsia="Book Antiqua" w:hAnsi="Book Antiqua" w:cs="Book Antiqua"/>
          <w:color w:val="000000"/>
        </w:rPr>
        <w:t xml:space="preserve"> da </w:t>
      </w:r>
      <w:proofErr w:type="spellStart"/>
      <w:r w:rsidRPr="00FC6BF6">
        <w:rPr>
          <w:rFonts w:ascii="Book Antiqua" w:eastAsia="Book Antiqua" w:hAnsi="Book Antiqua" w:cs="Book Antiqua"/>
          <w:color w:val="000000"/>
        </w:rPr>
        <w:t>Universidade</w:t>
      </w:r>
      <w:proofErr w:type="spellEnd"/>
      <w:r w:rsidRPr="00FC6BF6">
        <w:rPr>
          <w:rFonts w:ascii="Book Antiqua" w:eastAsia="Book Antiqua" w:hAnsi="Book Antiqua" w:cs="Book Antiqua"/>
          <w:color w:val="000000"/>
        </w:rPr>
        <w:t xml:space="preserve"> Federal do Paraná, Curitiba 80060-900, Paraná, Brazil</w:t>
      </w:r>
    </w:p>
    <w:p w14:paraId="409AA367" w14:textId="77777777" w:rsidR="00CC27D1" w:rsidRPr="00FC6BF6" w:rsidRDefault="00CC27D1">
      <w:pPr>
        <w:snapToGrid w:val="0"/>
        <w:spacing w:line="360" w:lineRule="auto"/>
        <w:jc w:val="both"/>
        <w:rPr>
          <w:rFonts w:ascii="Book Antiqua" w:hAnsi="Book Antiqua" w:cs="Book Antiqua"/>
        </w:rPr>
      </w:pPr>
    </w:p>
    <w:p w14:paraId="077B6D27" w14:textId="0284AF71"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Rogério</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Serafim</w:t>
      </w:r>
      <w:proofErr w:type="spellEnd"/>
      <w:r w:rsidRPr="00FC6BF6">
        <w:rPr>
          <w:rFonts w:ascii="Book Antiqua" w:eastAsia="Book Antiqua" w:hAnsi="Book Antiqua" w:cs="Book Antiqua"/>
          <w:b/>
          <w:bCs/>
          <w:color w:val="000000"/>
        </w:rPr>
        <w:t xml:space="preserve"> Parra, </w:t>
      </w:r>
      <w:r w:rsidRPr="00FC6BF6">
        <w:rPr>
          <w:rFonts w:ascii="Book Antiqua" w:eastAsia="Book Antiqua" w:hAnsi="Book Antiqua" w:cs="Book Antiqua"/>
          <w:color w:val="000000"/>
        </w:rPr>
        <w:t xml:space="preserve">Department of Surgery and Anatomy, Ribeirao </w:t>
      </w:r>
      <w:proofErr w:type="spellStart"/>
      <w:r w:rsidRPr="00FC6BF6">
        <w:rPr>
          <w:rFonts w:ascii="Book Antiqua" w:eastAsia="Book Antiqua" w:hAnsi="Book Antiqua" w:cs="Book Antiqua"/>
          <w:color w:val="000000"/>
        </w:rPr>
        <w:t>Preto</w:t>
      </w:r>
      <w:proofErr w:type="spellEnd"/>
      <w:r w:rsidRPr="00FC6BF6">
        <w:rPr>
          <w:rFonts w:ascii="Book Antiqua" w:eastAsia="Book Antiqua" w:hAnsi="Book Antiqua" w:cs="Book Antiqua"/>
          <w:color w:val="000000"/>
        </w:rPr>
        <w:t xml:space="preserve"> Medical School, University of Sao Paulo, </w:t>
      </w:r>
      <w:proofErr w:type="spellStart"/>
      <w:r w:rsidRPr="00FC6BF6">
        <w:rPr>
          <w:rFonts w:ascii="Book Antiqua" w:eastAsia="Book Antiqua" w:hAnsi="Book Antiqua" w:cs="Book Antiqua"/>
          <w:color w:val="000000"/>
        </w:rPr>
        <w:t>Ribeirão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Preto</w:t>
      </w:r>
      <w:proofErr w:type="spellEnd"/>
      <w:r w:rsidRPr="00FC6BF6">
        <w:rPr>
          <w:rFonts w:ascii="Book Antiqua" w:eastAsia="Book Antiqua" w:hAnsi="Book Antiqua" w:cs="Book Antiqua"/>
          <w:color w:val="000000"/>
        </w:rPr>
        <w:t xml:space="preserve"> 14048-900, São Paulo, Brazil</w:t>
      </w:r>
    </w:p>
    <w:p w14:paraId="251736A1" w14:textId="77777777" w:rsidR="00CC27D1" w:rsidRPr="00FC6BF6" w:rsidRDefault="00CC27D1">
      <w:pPr>
        <w:snapToGrid w:val="0"/>
        <w:spacing w:line="360" w:lineRule="auto"/>
        <w:jc w:val="both"/>
        <w:rPr>
          <w:rFonts w:ascii="Book Antiqua" w:hAnsi="Book Antiqua" w:cs="Book Antiqua"/>
        </w:rPr>
      </w:pPr>
    </w:p>
    <w:p w14:paraId="06978094" w14:textId="77777777" w:rsidR="00CC27D1" w:rsidRPr="00FC6BF6" w:rsidRDefault="004270DE">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Jose J</w:t>
      </w:r>
      <w:r w:rsidR="005F4005" w:rsidRPr="00FC6BF6">
        <w:rPr>
          <w:rFonts w:ascii="Book Antiqua" w:eastAsia="Book Antiqua" w:hAnsi="Book Antiqua" w:cs="Book Antiqua"/>
          <w:b/>
          <w:bCs/>
          <w:color w:val="000000"/>
        </w:rPr>
        <w:t xml:space="preserve">R da Rocha, Omar </w:t>
      </w:r>
      <w:proofErr w:type="spellStart"/>
      <w:r w:rsidR="005F4005" w:rsidRPr="00FC6BF6">
        <w:rPr>
          <w:rFonts w:ascii="Book Antiqua" w:eastAsia="Book Antiqua" w:hAnsi="Book Antiqua" w:cs="Book Antiqua"/>
          <w:b/>
          <w:bCs/>
          <w:color w:val="000000"/>
        </w:rPr>
        <w:t>Feres</w:t>
      </w:r>
      <w:proofErr w:type="spellEnd"/>
      <w:r w:rsidR="005F4005" w:rsidRPr="00FC6BF6">
        <w:rPr>
          <w:rFonts w:ascii="Book Antiqua" w:eastAsia="Book Antiqua" w:hAnsi="Book Antiqua" w:cs="Book Antiqua"/>
          <w:b/>
          <w:bCs/>
          <w:color w:val="000000"/>
        </w:rPr>
        <w:t xml:space="preserve">, Marley R </w:t>
      </w:r>
      <w:proofErr w:type="spellStart"/>
      <w:r w:rsidR="005F4005" w:rsidRPr="00FC6BF6">
        <w:rPr>
          <w:rFonts w:ascii="Book Antiqua" w:eastAsia="Book Antiqua" w:hAnsi="Book Antiqua" w:cs="Book Antiqua"/>
          <w:b/>
          <w:bCs/>
          <w:color w:val="000000"/>
        </w:rPr>
        <w:t>Feitosa</w:t>
      </w:r>
      <w:proofErr w:type="spellEnd"/>
      <w:r w:rsidR="005F4005" w:rsidRPr="00FC6BF6">
        <w:rPr>
          <w:rFonts w:ascii="Book Antiqua" w:eastAsia="Book Antiqua" w:hAnsi="Book Antiqua" w:cs="Book Antiqua"/>
          <w:b/>
          <w:bCs/>
          <w:color w:val="000000"/>
        </w:rPr>
        <w:t xml:space="preserve">, </w:t>
      </w:r>
      <w:r w:rsidR="005F4005" w:rsidRPr="00FC6BF6">
        <w:rPr>
          <w:rFonts w:ascii="Book Antiqua" w:eastAsia="Book Antiqua" w:hAnsi="Book Antiqua" w:cs="Book Antiqua"/>
          <w:color w:val="000000"/>
        </w:rPr>
        <w:t xml:space="preserve">Department of Surgery and Anatomy, Ribeirao </w:t>
      </w:r>
      <w:proofErr w:type="spellStart"/>
      <w:r w:rsidR="005F4005" w:rsidRPr="00FC6BF6">
        <w:rPr>
          <w:rFonts w:ascii="Book Antiqua" w:eastAsia="Book Antiqua" w:hAnsi="Book Antiqua" w:cs="Book Antiqua"/>
          <w:color w:val="000000"/>
        </w:rPr>
        <w:t>Preto</w:t>
      </w:r>
      <w:proofErr w:type="spellEnd"/>
      <w:r w:rsidR="005F4005" w:rsidRPr="00FC6BF6">
        <w:rPr>
          <w:rFonts w:ascii="Book Antiqua" w:eastAsia="Book Antiqua" w:hAnsi="Book Antiqua" w:cs="Book Antiqua"/>
          <w:color w:val="000000"/>
        </w:rPr>
        <w:t xml:space="preserve"> Medical School, University of Sao Paulo, </w:t>
      </w:r>
      <w:proofErr w:type="spellStart"/>
      <w:r w:rsidR="005F4005" w:rsidRPr="00FC6BF6">
        <w:rPr>
          <w:rFonts w:ascii="Book Antiqua" w:eastAsia="Book Antiqua" w:hAnsi="Book Antiqua" w:cs="Book Antiqua"/>
          <w:color w:val="000000"/>
        </w:rPr>
        <w:t>Ribeirão</w:t>
      </w:r>
      <w:proofErr w:type="spellEnd"/>
      <w:r w:rsidR="005F4005" w:rsidRPr="00FC6BF6">
        <w:rPr>
          <w:rFonts w:ascii="Book Antiqua" w:eastAsia="Book Antiqua" w:hAnsi="Book Antiqua" w:cs="Book Antiqua"/>
          <w:color w:val="000000"/>
        </w:rPr>
        <w:t xml:space="preserve"> </w:t>
      </w:r>
      <w:proofErr w:type="spellStart"/>
      <w:r w:rsidR="005F4005" w:rsidRPr="00FC6BF6">
        <w:rPr>
          <w:rFonts w:ascii="Book Antiqua" w:eastAsia="Book Antiqua" w:hAnsi="Book Antiqua" w:cs="Book Antiqua"/>
          <w:color w:val="000000"/>
        </w:rPr>
        <w:t>Preto</w:t>
      </w:r>
      <w:proofErr w:type="spellEnd"/>
      <w:r w:rsidR="005F4005" w:rsidRPr="00FC6BF6">
        <w:rPr>
          <w:rFonts w:ascii="Book Antiqua" w:eastAsia="Book Antiqua" w:hAnsi="Book Antiqua" w:cs="Book Antiqua"/>
          <w:color w:val="000000"/>
        </w:rPr>
        <w:t xml:space="preserve"> 14048-900, São Paulo, Brazil</w:t>
      </w:r>
    </w:p>
    <w:p w14:paraId="7D2C692E" w14:textId="77777777" w:rsidR="00CC27D1" w:rsidRPr="00FC6BF6" w:rsidRDefault="00CC27D1">
      <w:pPr>
        <w:snapToGrid w:val="0"/>
        <w:spacing w:line="360" w:lineRule="auto"/>
        <w:jc w:val="both"/>
        <w:rPr>
          <w:rFonts w:ascii="Book Antiqua" w:hAnsi="Book Antiqua" w:cs="Book Antiqua"/>
        </w:rPr>
      </w:pPr>
    </w:p>
    <w:p w14:paraId="2BCC0B7D"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Rosana</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Fusaro</w:t>
      </w:r>
      <w:proofErr w:type="spellEnd"/>
      <w:r w:rsidRPr="00FC6BF6">
        <w:rPr>
          <w:rFonts w:ascii="Book Antiqua" w:eastAsia="Book Antiqua" w:hAnsi="Book Antiqua" w:cs="Book Antiqua"/>
          <w:b/>
          <w:bCs/>
          <w:color w:val="000000"/>
        </w:rPr>
        <w:t xml:space="preserve"> </w:t>
      </w:r>
      <w:proofErr w:type="spellStart"/>
      <w:r w:rsidRPr="00FC6BF6">
        <w:rPr>
          <w:rFonts w:ascii="Book Antiqua" w:eastAsia="Book Antiqua" w:hAnsi="Book Antiqua" w:cs="Book Antiqua"/>
          <w:b/>
          <w:bCs/>
          <w:color w:val="000000"/>
        </w:rPr>
        <w:t>Caratin</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Scientific Affairs, Takeda Pharmaceuticals Brazil, Sao Paulo 04709-011, Brazil</w:t>
      </w:r>
    </w:p>
    <w:p w14:paraId="4DE184F7" w14:textId="77777777" w:rsidR="00CC27D1" w:rsidRPr="00FC6BF6" w:rsidRDefault="00CC27D1">
      <w:pPr>
        <w:snapToGrid w:val="0"/>
        <w:spacing w:line="360" w:lineRule="auto"/>
        <w:jc w:val="both"/>
        <w:rPr>
          <w:rFonts w:ascii="Book Antiqua" w:hAnsi="Book Antiqua" w:cs="Book Antiqua"/>
        </w:rPr>
      </w:pPr>
    </w:p>
    <w:p w14:paraId="5FB6C74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Juliana </w:t>
      </w:r>
      <w:proofErr w:type="spellStart"/>
      <w:r w:rsidRPr="00FC6BF6">
        <w:rPr>
          <w:rFonts w:ascii="Book Antiqua" w:eastAsia="Book Antiqua" w:hAnsi="Book Antiqua" w:cs="Book Antiqua"/>
          <w:b/>
          <w:bCs/>
          <w:color w:val="000000"/>
        </w:rPr>
        <w:t>Senra</w:t>
      </w:r>
      <w:proofErr w:type="spellEnd"/>
      <w:r w:rsidRPr="00FC6BF6">
        <w:rPr>
          <w:rFonts w:ascii="Book Antiqua" w:eastAsia="Book Antiqua" w:hAnsi="Book Antiqua" w:cs="Book Antiqua"/>
          <w:b/>
          <w:bCs/>
          <w:color w:val="000000"/>
        </w:rPr>
        <w:t xml:space="preserve">, </w:t>
      </w:r>
      <w:r w:rsidRPr="00FC6BF6">
        <w:rPr>
          <w:rFonts w:ascii="Book Antiqua" w:eastAsia="Book Antiqua" w:hAnsi="Book Antiqua" w:cs="Book Antiqua"/>
          <w:color w:val="000000"/>
        </w:rPr>
        <w:t>Clinical R</w:t>
      </w:r>
      <w:r w:rsidR="004270DE" w:rsidRPr="00FC6BF6">
        <w:rPr>
          <w:rFonts w:ascii="Book Antiqua" w:eastAsia="Book Antiqua" w:hAnsi="Book Antiqua" w:cs="Book Antiqua"/>
          <w:color w:val="000000"/>
        </w:rPr>
        <w:t>esearch, Takeda Pharmaceuticals</w:t>
      </w:r>
      <w:r w:rsidRPr="00FC6BF6">
        <w:rPr>
          <w:rFonts w:ascii="Book Antiqua" w:eastAsia="Book Antiqua" w:hAnsi="Book Antiqua" w:cs="Book Antiqua"/>
          <w:color w:val="000000"/>
        </w:rPr>
        <w:t>,</w:t>
      </w:r>
      <w:r w:rsidR="004270DE" w:rsidRPr="00FC6BF6">
        <w:rPr>
          <w:rFonts w:ascii="Book Antiqua" w:eastAsia="Book Antiqua" w:hAnsi="Book Antiqua" w:cs="Book Antiqua"/>
          <w:color w:val="000000"/>
        </w:rPr>
        <w:t xml:space="preserve"> São Paulo 04709-011, São Paulo</w:t>
      </w:r>
      <w:r w:rsidRPr="00FC6BF6">
        <w:rPr>
          <w:rFonts w:ascii="Book Antiqua" w:eastAsia="Book Antiqua" w:hAnsi="Book Antiqua" w:cs="Book Antiqua"/>
          <w:color w:val="000000"/>
        </w:rPr>
        <w:t>, Brazil</w:t>
      </w:r>
    </w:p>
    <w:p w14:paraId="0208D16F" w14:textId="77777777" w:rsidR="00CC27D1" w:rsidRPr="00FC6BF6" w:rsidRDefault="00CC27D1">
      <w:pPr>
        <w:snapToGrid w:val="0"/>
        <w:spacing w:line="360" w:lineRule="auto"/>
        <w:jc w:val="both"/>
        <w:rPr>
          <w:rFonts w:ascii="Book Antiqua" w:hAnsi="Book Antiqua" w:cs="Book Antiqua"/>
        </w:rPr>
      </w:pPr>
    </w:p>
    <w:p w14:paraId="2757377D"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b/>
          <w:bCs/>
          <w:color w:val="000000"/>
        </w:rPr>
        <w:t>Genoile</w:t>
      </w:r>
      <w:proofErr w:type="spellEnd"/>
      <w:r w:rsidRPr="00FC6BF6">
        <w:rPr>
          <w:rFonts w:ascii="Book Antiqua" w:eastAsia="Book Antiqua" w:hAnsi="Book Antiqua" w:cs="Book Antiqua"/>
          <w:b/>
          <w:bCs/>
          <w:color w:val="000000"/>
        </w:rPr>
        <w:t xml:space="preserve"> Oliveira Santana, </w:t>
      </w:r>
      <w:r w:rsidRPr="00FC6BF6">
        <w:rPr>
          <w:rFonts w:ascii="Book Antiqua" w:eastAsia="Book Antiqua" w:hAnsi="Book Antiqua" w:cs="Book Antiqua"/>
          <w:color w:val="000000"/>
        </w:rPr>
        <w:t>IBD Unit, Federal University of Bahia, Salvador 41150-000, Bahia, Brazil</w:t>
      </w:r>
    </w:p>
    <w:p w14:paraId="57F877AD" w14:textId="77777777" w:rsidR="00CC27D1" w:rsidRPr="00FC6BF6" w:rsidRDefault="00CC27D1">
      <w:pPr>
        <w:snapToGrid w:val="0"/>
        <w:spacing w:line="360" w:lineRule="auto"/>
        <w:jc w:val="both"/>
        <w:rPr>
          <w:rFonts w:ascii="Book Antiqua" w:hAnsi="Book Antiqua" w:cs="Book Antiqua"/>
        </w:rPr>
      </w:pPr>
    </w:p>
    <w:p w14:paraId="7213FA5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lastRenderedPageBreak/>
        <w:t xml:space="preserve">Author contributions: </w:t>
      </w:r>
      <w:proofErr w:type="spellStart"/>
      <w:r w:rsidR="00630B80" w:rsidRPr="00FC6BF6">
        <w:rPr>
          <w:rFonts w:ascii="Book Antiqua" w:eastAsia="Book Antiqua" w:hAnsi="Book Antiqua" w:cs="Book Antiqua"/>
          <w:color w:val="000000"/>
        </w:rPr>
        <w:t>Sassaki</w:t>
      </w:r>
      <w:proofErr w:type="spellEnd"/>
      <w:r w:rsidR="00630B80" w:rsidRPr="00FC6BF6">
        <w:rPr>
          <w:rFonts w:ascii="Book Antiqua" w:eastAsia="Book Antiqua" w:hAnsi="Book Antiqua" w:cs="Book Antiqua"/>
          <w:color w:val="000000"/>
        </w:rPr>
        <w:t xml:space="preserve"> LY, </w:t>
      </w:r>
      <w:proofErr w:type="spellStart"/>
      <w:r w:rsidR="00630B80" w:rsidRPr="00FC6BF6">
        <w:rPr>
          <w:rFonts w:ascii="Book Antiqua" w:eastAsia="Book Antiqua" w:hAnsi="Book Antiqua" w:cs="Book Antiqua"/>
          <w:color w:val="000000"/>
        </w:rPr>
        <w:t>Miszputen</w:t>
      </w:r>
      <w:proofErr w:type="spellEnd"/>
      <w:r w:rsidR="00630B80" w:rsidRPr="00FC6BF6">
        <w:rPr>
          <w:rFonts w:ascii="Book Antiqua" w:eastAsia="Book Antiqua" w:hAnsi="Book Antiqua" w:cs="Book Antiqua"/>
          <w:color w:val="000000"/>
        </w:rPr>
        <w:t xml:space="preserve"> SJ, Kaiser Junior RL, </w:t>
      </w:r>
      <w:proofErr w:type="spellStart"/>
      <w:r w:rsidR="00630B80" w:rsidRPr="00FC6BF6">
        <w:rPr>
          <w:rFonts w:ascii="Book Antiqua" w:eastAsia="Book Antiqua" w:hAnsi="Book Antiqua" w:cs="Book Antiqua"/>
          <w:color w:val="000000"/>
        </w:rPr>
        <w:t>Catapani</w:t>
      </w:r>
      <w:proofErr w:type="spellEnd"/>
      <w:r w:rsidR="00630B80" w:rsidRPr="00FC6BF6">
        <w:rPr>
          <w:rFonts w:ascii="Book Antiqua" w:eastAsia="Book Antiqua" w:hAnsi="Book Antiqua" w:cs="Book Antiqua"/>
          <w:color w:val="000000"/>
        </w:rPr>
        <w:t xml:space="preserve"> WR, </w:t>
      </w:r>
      <w:proofErr w:type="spellStart"/>
      <w:r w:rsidR="00630B80" w:rsidRPr="00FC6BF6">
        <w:rPr>
          <w:rFonts w:ascii="Book Antiqua" w:eastAsia="Book Antiqua" w:hAnsi="Book Antiqua" w:cs="Book Antiqua"/>
          <w:color w:val="000000"/>
        </w:rPr>
        <w:t>Bafutto</w:t>
      </w:r>
      <w:proofErr w:type="spellEnd"/>
      <w:r w:rsidR="00630B80" w:rsidRPr="00FC6BF6">
        <w:rPr>
          <w:rFonts w:ascii="Book Antiqua" w:eastAsia="Book Antiqua" w:hAnsi="Book Antiqua" w:cs="Book Antiqua"/>
          <w:color w:val="000000"/>
        </w:rPr>
        <w:t xml:space="preserve"> M, </w:t>
      </w:r>
      <w:proofErr w:type="spellStart"/>
      <w:r w:rsidR="00630B80" w:rsidRPr="00FC6BF6">
        <w:rPr>
          <w:rFonts w:ascii="Book Antiqua" w:eastAsia="Book Antiqua" w:hAnsi="Book Antiqua" w:cs="Book Antiqua"/>
          <w:color w:val="000000"/>
        </w:rPr>
        <w:t>Scotton</w:t>
      </w:r>
      <w:proofErr w:type="spellEnd"/>
      <w:r w:rsidR="00630B80" w:rsidRPr="00FC6BF6">
        <w:rPr>
          <w:rFonts w:ascii="Book Antiqua" w:eastAsia="Book Antiqua" w:hAnsi="Book Antiqua" w:cs="Book Antiqua"/>
          <w:color w:val="000000"/>
        </w:rPr>
        <w:t xml:space="preserve"> AS, </w:t>
      </w:r>
      <w:proofErr w:type="spellStart"/>
      <w:r w:rsidR="00630B80" w:rsidRPr="00FC6BF6">
        <w:rPr>
          <w:rFonts w:ascii="Book Antiqua" w:eastAsia="Book Antiqua" w:hAnsi="Book Antiqua" w:cs="Book Antiqua"/>
          <w:color w:val="000000"/>
        </w:rPr>
        <w:t>Zaltman</w:t>
      </w:r>
      <w:proofErr w:type="spellEnd"/>
      <w:r w:rsidR="00630B80" w:rsidRPr="00FC6BF6">
        <w:rPr>
          <w:rFonts w:ascii="Book Antiqua" w:eastAsia="Book Antiqua" w:hAnsi="Book Antiqua" w:cs="Book Antiqua"/>
          <w:color w:val="000000"/>
        </w:rPr>
        <w:t xml:space="preserve"> C, Baima JP, Ramos HS, </w:t>
      </w:r>
      <w:proofErr w:type="spellStart"/>
      <w:r w:rsidR="00630B80" w:rsidRPr="00FC6BF6">
        <w:rPr>
          <w:rFonts w:ascii="Book Antiqua" w:eastAsia="Book Antiqua" w:hAnsi="Book Antiqua" w:cs="Book Antiqua"/>
          <w:color w:val="000000"/>
        </w:rPr>
        <w:t>Faria</w:t>
      </w:r>
      <w:proofErr w:type="spellEnd"/>
      <w:r w:rsidR="00630B80" w:rsidRPr="00FC6BF6">
        <w:rPr>
          <w:rFonts w:ascii="Book Antiqua" w:eastAsia="Book Antiqua" w:hAnsi="Book Antiqua" w:cs="Book Antiqua"/>
          <w:color w:val="000000"/>
        </w:rPr>
        <w:t xml:space="preserve"> MAG, </w:t>
      </w:r>
      <w:proofErr w:type="spellStart"/>
      <w:r w:rsidR="00630B80" w:rsidRPr="00FC6BF6">
        <w:rPr>
          <w:rFonts w:ascii="Book Antiqua" w:eastAsia="Book Antiqua" w:hAnsi="Book Antiqua" w:cs="Book Antiqua"/>
          <w:color w:val="000000"/>
        </w:rPr>
        <w:t>Gonçalves</w:t>
      </w:r>
      <w:proofErr w:type="spellEnd"/>
      <w:r w:rsidR="00630B80" w:rsidRPr="00FC6BF6">
        <w:rPr>
          <w:rFonts w:ascii="Book Antiqua" w:eastAsia="Book Antiqua" w:hAnsi="Book Antiqua" w:cs="Book Antiqua"/>
          <w:color w:val="000000"/>
        </w:rPr>
        <w:t xml:space="preserve"> CD, </w:t>
      </w:r>
      <w:proofErr w:type="spellStart"/>
      <w:r w:rsidR="00630B80" w:rsidRPr="00FC6BF6">
        <w:rPr>
          <w:rFonts w:ascii="Book Antiqua" w:eastAsia="Book Antiqua" w:hAnsi="Book Antiqua" w:cs="Book Antiqua"/>
          <w:color w:val="000000"/>
        </w:rPr>
        <w:t>Guimaraes</w:t>
      </w:r>
      <w:proofErr w:type="spellEnd"/>
      <w:r w:rsidR="00630B80" w:rsidRPr="00FC6BF6">
        <w:rPr>
          <w:rFonts w:ascii="Book Antiqua" w:eastAsia="Book Antiqua" w:hAnsi="Book Antiqua" w:cs="Book Antiqua"/>
          <w:color w:val="000000"/>
        </w:rPr>
        <w:t xml:space="preserve"> IM, Flores C, </w:t>
      </w:r>
      <w:proofErr w:type="spellStart"/>
      <w:r w:rsidR="00630B80" w:rsidRPr="00FC6BF6">
        <w:rPr>
          <w:rFonts w:ascii="Book Antiqua" w:eastAsia="Book Antiqua" w:hAnsi="Book Antiqua" w:cs="Book Antiqua"/>
          <w:color w:val="000000"/>
        </w:rPr>
        <w:t>Amarante</w:t>
      </w:r>
      <w:proofErr w:type="spellEnd"/>
      <w:r w:rsidR="00630B80" w:rsidRPr="00FC6BF6">
        <w:rPr>
          <w:rFonts w:ascii="Book Antiqua" w:eastAsia="Book Antiqua" w:hAnsi="Book Antiqua" w:cs="Book Antiqua"/>
          <w:color w:val="000000"/>
        </w:rPr>
        <w:t xml:space="preserve"> HMBS, </w:t>
      </w:r>
      <w:proofErr w:type="spellStart"/>
      <w:r w:rsidR="00630B80" w:rsidRPr="00FC6BF6">
        <w:rPr>
          <w:rFonts w:ascii="Book Antiqua" w:eastAsia="Book Antiqua" w:hAnsi="Book Antiqua" w:cs="Book Antiqua"/>
          <w:color w:val="000000"/>
        </w:rPr>
        <w:t>Nones</w:t>
      </w:r>
      <w:proofErr w:type="spellEnd"/>
      <w:r w:rsidR="00630B80" w:rsidRPr="00FC6BF6">
        <w:rPr>
          <w:rFonts w:ascii="Book Antiqua" w:eastAsia="Book Antiqua" w:hAnsi="Book Antiqua" w:cs="Book Antiqua"/>
          <w:color w:val="000000"/>
        </w:rPr>
        <w:t xml:space="preserve"> RB, </w:t>
      </w:r>
      <w:proofErr w:type="spellStart"/>
      <w:r w:rsidR="00630B80" w:rsidRPr="00FC6BF6">
        <w:rPr>
          <w:rFonts w:ascii="Book Antiqua" w:eastAsia="Book Antiqua" w:hAnsi="Book Antiqua" w:cs="Book Antiqua"/>
          <w:color w:val="000000"/>
        </w:rPr>
        <w:t>Parente</w:t>
      </w:r>
      <w:proofErr w:type="spellEnd"/>
      <w:r w:rsidR="00630B80" w:rsidRPr="00FC6BF6">
        <w:rPr>
          <w:rFonts w:ascii="Book Antiqua" w:eastAsia="Book Antiqua" w:hAnsi="Book Antiqua" w:cs="Book Antiqua"/>
          <w:color w:val="000000"/>
        </w:rPr>
        <w:t xml:space="preserve"> JML, Lima MM, </w:t>
      </w:r>
      <w:proofErr w:type="spellStart"/>
      <w:r w:rsidR="00630B80" w:rsidRPr="00FC6BF6">
        <w:rPr>
          <w:rFonts w:ascii="Book Antiqua" w:eastAsia="Book Antiqua" w:hAnsi="Book Antiqua" w:cs="Book Antiqua"/>
          <w:color w:val="000000"/>
        </w:rPr>
        <w:t>Chebli</w:t>
      </w:r>
      <w:proofErr w:type="spellEnd"/>
      <w:r w:rsidR="00630B80" w:rsidRPr="00FC6BF6">
        <w:rPr>
          <w:rFonts w:ascii="Book Antiqua" w:eastAsia="Book Antiqua" w:hAnsi="Book Antiqua" w:cs="Book Antiqua"/>
          <w:color w:val="000000"/>
        </w:rPr>
        <w:t xml:space="preserve"> JM, Ferrari MLA, Campos JF, </w:t>
      </w:r>
      <w:proofErr w:type="spellStart"/>
      <w:r w:rsidR="00630B80" w:rsidRPr="00FC6BF6">
        <w:rPr>
          <w:rFonts w:ascii="Book Antiqua" w:eastAsia="Book Antiqua" w:hAnsi="Book Antiqua" w:cs="Book Antiqua"/>
          <w:color w:val="000000"/>
        </w:rPr>
        <w:t>Sanna</w:t>
      </w:r>
      <w:proofErr w:type="spellEnd"/>
      <w:r w:rsidR="00630B80" w:rsidRPr="00FC6BF6">
        <w:rPr>
          <w:rFonts w:ascii="Book Antiqua" w:eastAsia="Book Antiqua" w:hAnsi="Book Antiqua" w:cs="Book Antiqua"/>
          <w:color w:val="000000"/>
        </w:rPr>
        <w:t xml:space="preserve"> MGP, Ramos O, Parra RS, da Rocha JJR, </w:t>
      </w:r>
      <w:proofErr w:type="spellStart"/>
      <w:r w:rsidR="00630B80" w:rsidRPr="00FC6BF6">
        <w:rPr>
          <w:rFonts w:ascii="Book Antiqua" w:eastAsia="Book Antiqua" w:hAnsi="Book Antiqua" w:cs="Book Antiqua"/>
          <w:color w:val="000000"/>
        </w:rPr>
        <w:t>Feres</w:t>
      </w:r>
      <w:proofErr w:type="spellEnd"/>
      <w:r w:rsidR="00630B80" w:rsidRPr="00FC6BF6">
        <w:rPr>
          <w:rFonts w:ascii="Book Antiqua" w:eastAsia="Book Antiqua" w:hAnsi="Book Antiqua" w:cs="Book Antiqua"/>
          <w:color w:val="000000"/>
        </w:rPr>
        <w:t xml:space="preserve"> O, </w:t>
      </w:r>
      <w:proofErr w:type="spellStart"/>
      <w:r w:rsidR="00630B80" w:rsidRPr="00FC6BF6">
        <w:rPr>
          <w:rFonts w:ascii="Book Antiqua" w:eastAsia="Book Antiqua" w:hAnsi="Book Antiqua" w:cs="Book Antiqua"/>
          <w:color w:val="000000"/>
        </w:rPr>
        <w:t>Feitosa</w:t>
      </w:r>
      <w:proofErr w:type="spellEnd"/>
      <w:r w:rsidR="00630B80" w:rsidRPr="00FC6BF6">
        <w:rPr>
          <w:rFonts w:ascii="Book Antiqua" w:eastAsia="Book Antiqua" w:hAnsi="Book Antiqua" w:cs="Book Antiqua"/>
          <w:color w:val="000000"/>
        </w:rPr>
        <w:t xml:space="preserve"> MR, </w:t>
      </w:r>
      <w:proofErr w:type="spellStart"/>
      <w:r w:rsidR="00630B80" w:rsidRPr="00FC6BF6">
        <w:rPr>
          <w:rFonts w:ascii="Book Antiqua" w:eastAsia="Book Antiqua" w:hAnsi="Book Antiqua" w:cs="Book Antiqua"/>
          <w:color w:val="000000"/>
        </w:rPr>
        <w:t>Caratin</w:t>
      </w:r>
      <w:proofErr w:type="spellEnd"/>
      <w:r w:rsidR="00630B80" w:rsidRPr="00FC6BF6">
        <w:rPr>
          <w:rFonts w:ascii="Book Antiqua" w:eastAsia="Book Antiqua" w:hAnsi="Book Antiqua" w:cs="Book Antiqua"/>
          <w:color w:val="000000"/>
        </w:rPr>
        <w:t xml:space="preserve"> RF, </w:t>
      </w:r>
      <w:proofErr w:type="spellStart"/>
      <w:r w:rsidR="00630B80" w:rsidRPr="00FC6BF6">
        <w:rPr>
          <w:rFonts w:ascii="Book Antiqua" w:eastAsia="Book Antiqua" w:hAnsi="Book Antiqua" w:cs="Book Antiqua"/>
          <w:color w:val="000000"/>
        </w:rPr>
        <w:t>Senra</w:t>
      </w:r>
      <w:proofErr w:type="spellEnd"/>
      <w:r w:rsidR="00630B80" w:rsidRPr="00FC6BF6">
        <w:rPr>
          <w:rFonts w:ascii="Book Antiqua" w:eastAsia="Book Antiqua" w:hAnsi="Book Antiqua" w:cs="Book Antiqua"/>
          <w:color w:val="000000"/>
        </w:rPr>
        <w:t xml:space="preserve"> J, and Santana GO</w:t>
      </w:r>
      <w:r w:rsidR="00630B80" w:rsidRPr="00FC6BF6">
        <w:rPr>
          <w:rFonts w:ascii="Book Antiqua" w:eastAsia="Book Antiqua" w:hAnsi="Book Antiqua" w:cs="Book Antiqua"/>
          <w:color w:val="000000"/>
          <w:shd w:val="clear" w:color="auto" w:fill="FFFFFF"/>
        </w:rPr>
        <w:t xml:space="preserve"> </w:t>
      </w:r>
      <w:r w:rsidRPr="00FC6BF6">
        <w:rPr>
          <w:rFonts w:ascii="Book Antiqua" w:eastAsia="Book Antiqua" w:hAnsi="Book Antiqua" w:cs="Book Antiqua"/>
          <w:color w:val="000000"/>
          <w:shd w:val="clear" w:color="auto" w:fill="FFFFFF"/>
        </w:rPr>
        <w:t>substantial</w:t>
      </w:r>
      <w:r w:rsidR="00630B80" w:rsidRPr="00FC6BF6">
        <w:rPr>
          <w:rFonts w:ascii="Book Antiqua" w:eastAsia="Book Antiqua" w:hAnsi="Book Antiqua" w:cs="Book Antiqua"/>
          <w:color w:val="000000"/>
          <w:shd w:val="clear" w:color="auto" w:fill="FFFFFF"/>
        </w:rPr>
        <w:t>ly</w:t>
      </w:r>
      <w:r w:rsidRPr="00FC6BF6">
        <w:rPr>
          <w:rFonts w:ascii="Book Antiqua" w:eastAsia="Book Antiqua" w:hAnsi="Book Antiqua" w:cs="Book Antiqua"/>
          <w:color w:val="000000"/>
          <w:shd w:val="clear" w:color="auto" w:fill="FFFFFF"/>
        </w:rPr>
        <w:t xml:space="preserve"> contribut</w:t>
      </w:r>
      <w:r w:rsidR="00630B80" w:rsidRPr="00FC6BF6">
        <w:rPr>
          <w:rFonts w:ascii="Book Antiqua" w:eastAsia="Book Antiqua" w:hAnsi="Book Antiqua" w:cs="Book Antiqua"/>
          <w:color w:val="000000"/>
          <w:shd w:val="clear" w:color="auto" w:fill="FFFFFF"/>
        </w:rPr>
        <w:t xml:space="preserve">ed </w:t>
      </w:r>
      <w:r w:rsidRPr="00FC6BF6">
        <w:rPr>
          <w:rFonts w:ascii="Book Antiqua" w:eastAsia="Book Antiqua" w:hAnsi="Book Antiqua" w:cs="Book Antiqua"/>
          <w:color w:val="000000"/>
          <w:shd w:val="clear" w:color="auto" w:fill="FFFFFF"/>
        </w:rPr>
        <w:t>to (1) the conception and design of the study, acquisition of data, or analysis and interpretation of data</w:t>
      </w:r>
      <w:r w:rsidR="00630B80" w:rsidRPr="00FC6BF6">
        <w:rPr>
          <w:rFonts w:ascii="Book Antiqua" w:eastAsia="Book Antiqua" w:hAnsi="Book Antiqua" w:cs="Book Antiqua"/>
          <w:color w:val="000000"/>
          <w:shd w:val="clear" w:color="auto" w:fill="FFFFFF"/>
        </w:rPr>
        <w:t>;</w:t>
      </w:r>
      <w:r w:rsidRPr="00FC6BF6">
        <w:rPr>
          <w:rFonts w:ascii="Book Antiqua" w:eastAsia="Book Antiqua" w:hAnsi="Book Antiqua" w:cs="Book Antiqua"/>
          <w:color w:val="000000"/>
          <w:shd w:val="clear" w:color="auto" w:fill="FFFFFF"/>
        </w:rPr>
        <w:t xml:space="preserve"> (2) drafting the article or revising it critically for important intellectual content</w:t>
      </w:r>
      <w:r w:rsidR="00630B80" w:rsidRPr="00FC6BF6">
        <w:rPr>
          <w:rFonts w:ascii="Book Antiqua" w:eastAsia="Book Antiqua" w:hAnsi="Book Antiqua" w:cs="Book Antiqua"/>
          <w:color w:val="000000"/>
          <w:shd w:val="clear" w:color="auto" w:fill="FFFFFF"/>
        </w:rPr>
        <w:t>;</w:t>
      </w:r>
      <w:r w:rsidRPr="00FC6BF6">
        <w:rPr>
          <w:rFonts w:ascii="Book Antiqua" w:eastAsia="Book Antiqua" w:hAnsi="Book Antiqua" w:cs="Book Antiqua"/>
          <w:color w:val="000000"/>
          <w:shd w:val="clear" w:color="auto" w:fill="FFFFFF"/>
        </w:rPr>
        <w:t xml:space="preserve"> and (3) final approval of the version to be submitted.</w:t>
      </w:r>
    </w:p>
    <w:p w14:paraId="0377DB4A" w14:textId="77777777" w:rsidR="00CC27D1" w:rsidRPr="00FC6BF6" w:rsidRDefault="00CC27D1">
      <w:pPr>
        <w:snapToGrid w:val="0"/>
        <w:spacing w:line="360" w:lineRule="auto"/>
        <w:jc w:val="both"/>
        <w:rPr>
          <w:rFonts w:ascii="Book Antiqua" w:hAnsi="Book Antiqua" w:cs="Book Antiqua"/>
        </w:rPr>
      </w:pPr>
    </w:p>
    <w:p w14:paraId="282446C7" w14:textId="77777777" w:rsidR="00CC27D1" w:rsidRPr="00FC6BF6" w:rsidRDefault="005F4005">
      <w:pPr>
        <w:snapToGrid w:val="0"/>
        <w:spacing w:line="360" w:lineRule="auto"/>
        <w:jc w:val="both"/>
        <w:rPr>
          <w:rFonts w:ascii="Book Antiqua" w:hAnsi="Book Antiqua" w:cs="Book Antiqua"/>
        </w:rPr>
      </w:pPr>
      <w:proofErr w:type="gramStart"/>
      <w:r w:rsidRPr="00FC6BF6">
        <w:rPr>
          <w:rFonts w:ascii="Book Antiqua" w:eastAsia="Book Antiqua" w:hAnsi="Book Antiqua" w:cs="Book Antiqua"/>
          <w:b/>
          <w:bCs/>
          <w:color w:val="000000"/>
        </w:rPr>
        <w:t xml:space="preserve">Supported by </w:t>
      </w:r>
      <w:r w:rsidRPr="00FC6BF6">
        <w:rPr>
          <w:rFonts w:ascii="Book Antiqua" w:eastAsia="Book Antiqua" w:hAnsi="Book Antiqua" w:cs="Book Antiqua"/>
          <w:color w:val="000000"/>
        </w:rPr>
        <w:t>Takeda Pharmaceuticals Brazil</w:t>
      </w:r>
      <w:r w:rsidR="00B97E44" w:rsidRPr="00FC6BF6">
        <w:rPr>
          <w:rFonts w:ascii="Book Antiqua" w:eastAsia="Book Antiqua" w:hAnsi="Book Antiqua" w:cs="Book Antiqua"/>
          <w:color w:val="000000"/>
        </w:rPr>
        <w:t>.</w:t>
      </w:r>
      <w:proofErr w:type="gramEnd"/>
    </w:p>
    <w:p w14:paraId="12BC102B" w14:textId="77777777" w:rsidR="00CC27D1" w:rsidRPr="00FC6BF6" w:rsidRDefault="00CC27D1">
      <w:pPr>
        <w:snapToGrid w:val="0"/>
        <w:spacing w:line="360" w:lineRule="auto"/>
        <w:jc w:val="both"/>
        <w:rPr>
          <w:rFonts w:ascii="Book Antiqua" w:hAnsi="Book Antiqua" w:cs="Book Antiqua"/>
        </w:rPr>
      </w:pPr>
    </w:p>
    <w:p w14:paraId="53C50D3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Corresponding author: </w:t>
      </w:r>
      <w:proofErr w:type="spellStart"/>
      <w:r w:rsidRPr="00FC6BF6">
        <w:rPr>
          <w:rFonts w:ascii="Book Antiqua" w:eastAsia="Book Antiqua" w:hAnsi="Book Antiqua" w:cs="Book Antiqua"/>
          <w:b/>
          <w:bCs/>
          <w:color w:val="000000"/>
        </w:rPr>
        <w:t>Ligia</w:t>
      </w:r>
      <w:proofErr w:type="spellEnd"/>
      <w:r w:rsidRPr="00FC6BF6">
        <w:rPr>
          <w:rFonts w:ascii="Book Antiqua" w:eastAsia="Book Antiqua" w:hAnsi="Book Antiqua" w:cs="Book Antiqua"/>
          <w:b/>
          <w:bCs/>
          <w:color w:val="000000"/>
        </w:rPr>
        <w:t xml:space="preserve"> Yukie </w:t>
      </w:r>
      <w:proofErr w:type="spellStart"/>
      <w:r w:rsidRPr="00FC6BF6">
        <w:rPr>
          <w:rFonts w:ascii="Book Antiqua" w:eastAsia="Book Antiqua" w:hAnsi="Book Antiqua" w:cs="Book Antiqua"/>
          <w:b/>
          <w:bCs/>
          <w:color w:val="000000"/>
        </w:rPr>
        <w:t>Sassaki</w:t>
      </w:r>
      <w:proofErr w:type="spellEnd"/>
      <w:r w:rsidRPr="00FC6BF6">
        <w:rPr>
          <w:rFonts w:ascii="Book Antiqua" w:eastAsia="Book Antiqua" w:hAnsi="Book Antiqua" w:cs="Book Antiqua"/>
          <w:b/>
          <w:bCs/>
          <w:color w:val="000000"/>
        </w:rPr>
        <w:t xml:space="preserve">, PhD, Doctor, </w:t>
      </w:r>
      <w:r w:rsidRPr="00FC6BF6">
        <w:rPr>
          <w:rFonts w:ascii="Book Antiqua" w:eastAsia="Book Antiqua" w:hAnsi="Book Antiqua" w:cs="Book Antiqua"/>
          <w:color w:val="000000"/>
        </w:rPr>
        <w:t xml:space="preserve">Department of Internal Medicine,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Medical School at Sao Paulo State University (UNESP), </w:t>
      </w:r>
      <w:proofErr w:type="spellStart"/>
      <w:r w:rsidRPr="00FC6BF6">
        <w:rPr>
          <w:rFonts w:ascii="Book Antiqua" w:eastAsia="Book Antiqua" w:hAnsi="Book Antiqua" w:cs="Book Antiqua"/>
          <w:color w:val="000000"/>
        </w:rPr>
        <w:t>Avenida</w:t>
      </w:r>
      <w:proofErr w:type="spellEnd"/>
      <w:r w:rsidRPr="00FC6BF6">
        <w:rPr>
          <w:rFonts w:ascii="Book Antiqua" w:eastAsia="Book Antiqua" w:hAnsi="Book Antiqua" w:cs="Book Antiqua"/>
          <w:color w:val="000000"/>
        </w:rPr>
        <w:t xml:space="preserve"> Professor </w:t>
      </w:r>
      <w:proofErr w:type="spellStart"/>
      <w:r w:rsidRPr="00FC6BF6">
        <w:rPr>
          <w:rFonts w:ascii="Book Antiqua" w:eastAsia="Book Antiqua" w:hAnsi="Book Antiqua" w:cs="Book Antiqua"/>
          <w:color w:val="000000"/>
        </w:rPr>
        <w:t>Mário</w:t>
      </w:r>
      <w:proofErr w:type="spellEnd"/>
      <w:r w:rsidRPr="00FC6BF6">
        <w:rPr>
          <w:rFonts w:ascii="Book Antiqua" w:eastAsia="Book Antiqua" w:hAnsi="Book Antiqua" w:cs="Book Antiqua"/>
          <w:color w:val="000000"/>
        </w:rPr>
        <w:t xml:space="preserve"> Rubens </w:t>
      </w:r>
      <w:proofErr w:type="spellStart"/>
      <w:r w:rsidRPr="00FC6BF6">
        <w:rPr>
          <w:rFonts w:ascii="Book Antiqua" w:eastAsia="Book Antiqua" w:hAnsi="Book Antiqua" w:cs="Book Antiqua"/>
          <w:color w:val="000000"/>
        </w:rPr>
        <w:t>Guimarães</w:t>
      </w:r>
      <w:proofErr w:type="spellEnd"/>
      <w:r w:rsidRPr="00FC6BF6">
        <w:rPr>
          <w:rFonts w:ascii="Book Antiqua" w:eastAsia="Book Antiqua" w:hAnsi="Book Antiqua" w:cs="Book Antiqua"/>
          <w:color w:val="000000"/>
        </w:rPr>
        <w:t xml:space="preserve"> Montenegro, </w:t>
      </w:r>
      <w:proofErr w:type="spellStart"/>
      <w:r w:rsidRPr="00FC6BF6">
        <w:rPr>
          <w:rFonts w:ascii="Book Antiqua" w:eastAsia="Book Antiqua" w:hAnsi="Book Antiqua" w:cs="Book Antiqua"/>
          <w:color w:val="000000"/>
        </w:rPr>
        <w:t>Botucatu</w:t>
      </w:r>
      <w:proofErr w:type="spellEnd"/>
      <w:r w:rsidRPr="00FC6BF6">
        <w:rPr>
          <w:rFonts w:ascii="Book Antiqua" w:eastAsia="Book Antiqua" w:hAnsi="Book Antiqua" w:cs="Book Antiqua"/>
          <w:color w:val="000000"/>
        </w:rPr>
        <w:t xml:space="preserve"> 18618-687, São Paulo, Brazil. ligiasassaki@gmail.com</w:t>
      </w:r>
    </w:p>
    <w:p w14:paraId="4999281C" w14:textId="77777777" w:rsidR="00CC27D1" w:rsidRPr="00FC6BF6" w:rsidRDefault="00CC27D1">
      <w:pPr>
        <w:snapToGrid w:val="0"/>
        <w:spacing w:line="360" w:lineRule="auto"/>
        <w:jc w:val="both"/>
        <w:rPr>
          <w:rFonts w:ascii="Book Antiqua" w:hAnsi="Book Antiqua" w:cs="Book Antiqua"/>
        </w:rPr>
      </w:pPr>
    </w:p>
    <w:p w14:paraId="13A4A34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Received: </w:t>
      </w:r>
      <w:r w:rsidRPr="00FC6BF6">
        <w:rPr>
          <w:rFonts w:ascii="Book Antiqua" w:eastAsia="Book Antiqua" w:hAnsi="Book Antiqua" w:cs="Book Antiqua"/>
          <w:color w:val="000000"/>
        </w:rPr>
        <w:t>March 8, 2021</w:t>
      </w:r>
    </w:p>
    <w:p w14:paraId="2E196E6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Revised: </w:t>
      </w:r>
      <w:r w:rsidRPr="00FC6BF6">
        <w:rPr>
          <w:rFonts w:ascii="Book Antiqua" w:eastAsia="Book Antiqua" w:hAnsi="Book Antiqua" w:cs="Book Antiqua"/>
          <w:color w:val="000000"/>
        </w:rPr>
        <w:t>April 17, 2021</w:t>
      </w:r>
    </w:p>
    <w:p w14:paraId="20AC5BED" w14:textId="0BA6514F"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Accepted: </w:t>
      </w:r>
      <w:r w:rsidR="002E5D3E" w:rsidRPr="002E5D3E">
        <w:rPr>
          <w:rFonts w:ascii="Book Antiqua" w:eastAsia="Book Antiqua" w:hAnsi="Book Antiqua" w:cs="Book Antiqua"/>
          <w:color w:val="000000"/>
        </w:rPr>
        <w:t>May 27, 2021</w:t>
      </w:r>
    </w:p>
    <w:p w14:paraId="0F4F6107" w14:textId="4760028B"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Published online: </w:t>
      </w:r>
      <w:r w:rsidR="00557E1E" w:rsidRPr="002F4ED8">
        <w:rPr>
          <w:rFonts w:ascii="Book Antiqua" w:eastAsia="Book Antiqua" w:hAnsi="Book Antiqua" w:cs="Book Antiqua"/>
          <w:bCs/>
        </w:rPr>
        <w:t>June</w:t>
      </w:r>
      <w:r w:rsidR="00557E1E">
        <w:rPr>
          <w:rFonts w:ascii="Book Antiqua" w:hAnsi="Book Antiqua" w:cs="Book Antiqua" w:hint="eastAsia"/>
          <w:bCs/>
        </w:rPr>
        <w:t xml:space="preserve"> </w:t>
      </w:r>
      <w:r w:rsidR="00557E1E">
        <w:rPr>
          <w:rFonts w:ascii="Book Antiqua" w:eastAsiaTheme="minorEastAsia" w:hAnsi="Book Antiqua" w:cs="Book Antiqua" w:hint="eastAsia"/>
          <w:bCs/>
          <w:lang w:eastAsia="zh-CN"/>
        </w:rPr>
        <w:t>21</w:t>
      </w:r>
      <w:r w:rsidR="00557E1E" w:rsidRPr="00435A42">
        <w:rPr>
          <w:rFonts w:ascii="Book Antiqua" w:eastAsia="Book Antiqua" w:hAnsi="Book Antiqua" w:cs="Book Antiqua"/>
        </w:rPr>
        <w:t>, 2021</w:t>
      </w:r>
    </w:p>
    <w:p w14:paraId="7349F96B" w14:textId="77777777" w:rsidR="00CC27D1" w:rsidRPr="00FC6BF6" w:rsidRDefault="00CC27D1">
      <w:pPr>
        <w:snapToGrid w:val="0"/>
        <w:spacing w:line="360" w:lineRule="auto"/>
        <w:jc w:val="both"/>
        <w:rPr>
          <w:rFonts w:ascii="Book Antiqua" w:hAnsi="Book Antiqua" w:cs="Book Antiqua"/>
        </w:rPr>
        <w:sectPr w:rsidR="00CC27D1" w:rsidRPr="00FC6BF6" w:rsidSect="00981DD8">
          <w:footerReference w:type="default" r:id="rId8"/>
          <w:pgSz w:w="12240" w:h="15840"/>
          <w:pgMar w:top="1497" w:right="1497" w:bottom="1497" w:left="1497" w:header="720" w:footer="720" w:gutter="0"/>
          <w:cols w:space="720"/>
          <w:docGrid w:linePitch="360"/>
        </w:sectPr>
      </w:pPr>
    </w:p>
    <w:p w14:paraId="77F280B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lastRenderedPageBreak/>
        <w:t>Abstract</w:t>
      </w:r>
    </w:p>
    <w:p w14:paraId="2D400C33"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BACKGROUND</w:t>
      </w:r>
    </w:p>
    <w:p w14:paraId="0D20CAC9"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(CD) and ulcerative colitis (UC) are inflammatory bowel diseases (IBDs) with a remission-relapsing presentation and symptomatic exacerbations that have detrimental impacts on patient quality of life and are associated with a high cost burden, especially in patients with moderate-to-severe disease. The </w:t>
      </w:r>
      <w:r w:rsidRPr="00FC6BF6">
        <w:rPr>
          <w:rFonts w:ascii="Book Antiqua" w:eastAsia="Book Antiqua" w:hAnsi="Book Antiqua" w:cs="Book Antiqua"/>
          <w:iCs/>
          <w:color w:val="000000"/>
        </w:rPr>
        <w:t>Real-world Data of Moderate-to-Severe Inflammatory Bowel Disease in Brazil</w:t>
      </w:r>
      <w:r w:rsidRPr="00FC6BF6">
        <w:rPr>
          <w:rFonts w:ascii="Book Antiqua" w:eastAsia="Book Antiqua" w:hAnsi="Book Antiqua" w:cs="Book Antiqua"/>
          <w:color w:val="000000"/>
        </w:rPr>
        <w:t xml:space="preserve"> (RISE BR) study was a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study designed to evaluate disease control, treatment patterns, disease burden and health-related quality of life in patients with moderate-to-severe active IBD. We report findings from the prospective follow-up phase of the RISE BR study in patients with active UC or CD.</w:t>
      </w:r>
    </w:p>
    <w:p w14:paraId="3E1034B8" w14:textId="77777777" w:rsidR="00CC27D1" w:rsidRPr="00FC6BF6" w:rsidRDefault="00CC27D1">
      <w:pPr>
        <w:snapToGrid w:val="0"/>
        <w:spacing w:line="360" w:lineRule="auto"/>
        <w:jc w:val="both"/>
        <w:rPr>
          <w:rFonts w:ascii="Book Antiqua" w:hAnsi="Book Antiqua" w:cs="Book Antiqua"/>
        </w:rPr>
      </w:pPr>
    </w:p>
    <w:p w14:paraId="0EC35D6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AIM</w:t>
      </w:r>
    </w:p>
    <w:p w14:paraId="77E3C54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To describe the 12-mo disease evolution and treatment patterns among patients with active moderate-to-severe IBD in Brazil.</w:t>
      </w:r>
    </w:p>
    <w:p w14:paraId="78136AB0" w14:textId="77777777" w:rsidR="00CC27D1" w:rsidRPr="00FC6BF6" w:rsidRDefault="00CC27D1">
      <w:pPr>
        <w:snapToGrid w:val="0"/>
        <w:spacing w:line="360" w:lineRule="auto"/>
        <w:jc w:val="both"/>
        <w:rPr>
          <w:rFonts w:ascii="Book Antiqua" w:hAnsi="Book Antiqua" w:cs="Book Antiqua"/>
        </w:rPr>
      </w:pPr>
    </w:p>
    <w:p w14:paraId="1BF0C99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METHODS</w:t>
      </w:r>
    </w:p>
    <w:p w14:paraId="7F717B3D" w14:textId="59C65A94"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This was a prospective,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study of adult patients with active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(CD: Harvey-Bradshaw Index ≥ 8, CD Activity Index ≥ 220), inadequate CD control (</w:t>
      </w:r>
      <w:r w:rsidRPr="00FC6BF6">
        <w:rPr>
          <w:rFonts w:ascii="Book Antiqua" w:eastAsia="Book Antiqua" w:hAnsi="Book Antiqua" w:cs="Book Antiqua"/>
          <w:i/>
          <w:iCs/>
          <w:color w:val="000000"/>
        </w:rPr>
        <w:t xml:space="preserve">i.e., </w:t>
      </w:r>
      <w:proofErr w:type="spellStart"/>
      <w:r w:rsidRPr="00FC6BF6">
        <w:rPr>
          <w:rFonts w:ascii="Book Antiqua" w:eastAsia="Book Antiqua" w:hAnsi="Book Antiqua" w:cs="Book Antiqua"/>
          <w:color w:val="000000"/>
        </w:rPr>
        <w:t>calprotectin</w:t>
      </w:r>
      <w:proofErr w:type="spellEnd"/>
      <w:r w:rsidRPr="00FC6BF6">
        <w:rPr>
          <w:rFonts w:ascii="Book Antiqua" w:eastAsia="Book Antiqua" w:hAnsi="Book Antiqua" w:cs="Book Antiqua"/>
          <w:color w:val="000000"/>
        </w:rPr>
        <w:t xml:space="preserve"> &gt; 200 µg/g or colonoscopy previous results), or active ulcerative colitis (UC: </w:t>
      </w:r>
      <w:r w:rsidR="008C5C15" w:rsidRPr="00FC6BF6">
        <w:rPr>
          <w:rFonts w:ascii="Book Antiqua" w:eastAsia="Book Antiqua" w:hAnsi="Book Antiqua" w:cs="Book Antiqua"/>
          <w:color w:val="000000"/>
        </w:rPr>
        <w:t>P</w:t>
      </w:r>
      <w:r w:rsidRPr="00FC6BF6">
        <w:rPr>
          <w:rFonts w:ascii="Book Antiqua" w:eastAsia="Book Antiqua" w:hAnsi="Book Antiqua" w:cs="Book Antiqua"/>
          <w:color w:val="000000"/>
        </w:rPr>
        <w:t xml:space="preserve">artial Mayo score ≥ 5). Enrollment occurred in 14 centers from October 2016 </w:t>
      </w:r>
      <w:r w:rsidR="008C5C15">
        <w:rPr>
          <w:rFonts w:ascii="Book Antiqua" w:eastAsia="Book Antiqua" w:hAnsi="Book Antiqua" w:cs="Book Antiqua"/>
          <w:color w:val="000000"/>
        </w:rPr>
        <w:t xml:space="preserve">to </w:t>
      </w:r>
      <w:r w:rsidRPr="00FC6BF6">
        <w:rPr>
          <w:rFonts w:ascii="Book Antiqua" w:eastAsia="Book Antiqua" w:hAnsi="Book Antiqua" w:cs="Book Antiqua"/>
          <w:color w:val="000000"/>
        </w:rPr>
        <w:t xml:space="preserve">February 2017. The proportion of active IBD patients after 9-12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 Kaplan-Meier estimates of the time to mild or no activity and a summary of treatment initiation, discontinuation and dose changes were examined.</w:t>
      </w:r>
    </w:p>
    <w:p w14:paraId="3F91E2DF" w14:textId="77777777" w:rsidR="00CC27D1" w:rsidRPr="00FC6BF6" w:rsidRDefault="00CC27D1">
      <w:pPr>
        <w:snapToGrid w:val="0"/>
        <w:spacing w:line="360" w:lineRule="auto"/>
        <w:jc w:val="both"/>
        <w:rPr>
          <w:rFonts w:ascii="Book Antiqua" w:hAnsi="Book Antiqua" w:cs="Book Antiqua"/>
        </w:rPr>
      </w:pPr>
    </w:p>
    <w:p w14:paraId="5AB96DD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RESULTS</w:t>
      </w:r>
    </w:p>
    <w:p w14:paraId="16B7890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study included 118 CD and 36 UC patients, with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ages of 43.3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12.6 and 44.9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16.5 years, respectively. The most frequent drug classes at index were biologics for CD (62.7%) and 5-aminosalicylate </w:t>
      </w:r>
      <w:proofErr w:type="spellStart"/>
      <w:r w:rsidRPr="00FC6BF6">
        <w:rPr>
          <w:rFonts w:ascii="Book Antiqua" w:eastAsia="Book Antiqua" w:hAnsi="Book Antiqua" w:cs="Book Antiqua"/>
          <w:color w:val="000000"/>
        </w:rPr>
        <w:t>derivates</w:t>
      </w:r>
      <w:proofErr w:type="spellEnd"/>
      <w:r w:rsidRPr="00FC6BF6">
        <w:rPr>
          <w:rFonts w:ascii="Book Antiqua" w:eastAsia="Book Antiqua" w:hAnsi="Book Antiqua" w:cs="Book Antiqua"/>
          <w:color w:val="000000"/>
        </w:rPr>
        <w:t xml:space="preserve"> for UC patients (91.7%). During follow-</w:t>
      </w:r>
      <w:r w:rsidRPr="00FC6BF6">
        <w:rPr>
          <w:rFonts w:ascii="Book Antiqua" w:eastAsia="Book Antiqua" w:hAnsi="Book Antiqua" w:cs="Book Antiqua"/>
          <w:color w:val="000000"/>
        </w:rPr>
        <w:lastRenderedPageBreak/>
        <w:t xml:space="preserve">up, 65.3% of CD and 86.1% of UC patients initiated a new treatment at least once. Discontinuations/dose changes occurred in 68.1% of CD patients [median 2.0 (IQR: 2-5)] and 94.3% of UC patients [median 4.0 (IQR: 3-7)]. On average, CD and UC patients had 4.4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2.6 and 5.0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3.3 outpatient visits, respectively. The median time to first mild or no activity was 319 (IQR: 239-358) d</w:t>
      </w:r>
      <w:r w:rsidR="00117AA4"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for CD and 320 (IQR: 288-358)</w:t>
      </w:r>
      <w:r w:rsidR="0042186E" w:rsidRPr="00FC6BF6">
        <w:rPr>
          <w:rFonts w:ascii="Book Antiqua" w:eastAsia="Book Antiqua" w:hAnsi="Book Antiqua" w:cs="Book Antiqua"/>
          <w:color w:val="000000"/>
        </w:rPr>
        <w:t xml:space="preserve"> </w:t>
      </w:r>
      <w:r w:rsidR="00117AA4" w:rsidRPr="00FC6BF6">
        <w:rPr>
          <w:rFonts w:ascii="Book Antiqua" w:eastAsia="Book Antiqua" w:hAnsi="Book Antiqua" w:cs="Book Antiqua"/>
          <w:color w:val="000000"/>
        </w:rPr>
        <w:t xml:space="preserve">d </w:t>
      </w:r>
      <w:r w:rsidRPr="00FC6BF6">
        <w:rPr>
          <w:rFonts w:ascii="Book Antiqua" w:eastAsia="Book Antiqua" w:hAnsi="Book Antiqua" w:cs="Book Antiqua"/>
          <w:color w:val="000000"/>
        </w:rPr>
        <w:t xml:space="preserve">for UC patients. At 9-12 </w:t>
      </w:r>
      <w:proofErr w:type="spellStart"/>
      <w:proofErr w:type="gramStart"/>
      <w:r w:rsidRPr="00FC6BF6">
        <w:rPr>
          <w:rFonts w:ascii="Book Antiqua" w:eastAsia="Book Antiqua" w:hAnsi="Book Antiqua" w:cs="Book Antiqua"/>
          <w:color w:val="000000"/>
        </w:rPr>
        <w:t>mo</w:t>
      </w:r>
      <w:proofErr w:type="spellEnd"/>
      <w:proofErr w:type="gramEnd"/>
      <w:r w:rsidRPr="00FC6BF6">
        <w:rPr>
          <w:rFonts w:ascii="Book Antiqua" w:eastAsia="Book Antiqua" w:hAnsi="Book Antiqua" w:cs="Book Antiqua"/>
          <w:color w:val="000000"/>
        </w:rPr>
        <w:t>, 22.0% of CD and 20.0% of UC patients had active disease.</w:t>
      </w:r>
    </w:p>
    <w:p w14:paraId="1A0FB22C" w14:textId="77777777" w:rsidR="00CC27D1" w:rsidRPr="00FC6BF6" w:rsidRDefault="00CC27D1">
      <w:pPr>
        <w:snapToGrid w:val="0"/>
        <w:spacing w:line="360" w:lineRule="auto"/>
        <w:jc w:val="both"/>
        <w:rPr>
          <w:rFonts w:ascii="Book Antiqua" w:hAnsi="Book Antiqua" w:cs="Book Antiqua"/>
        </w:rPr>
      </w:pPr>
    </w:p>
    <w:p w14:paraId="67330E6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CONCLUSION</w:t>
      </w:r>
    </w:p>
    <w:p w14:paraId="2CBCB67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Although a marked proportion of active IBD patients achieved disease control within one year, the considerable time to achieve this outcome represents an unmet medical need of the current standard of care in a Brazilian real-world setting.</w:t>
      </w:r>
    </w:p>
    <w:p w14:paraId="5EB1221D" w14:textId="77777777" w:rsidR="00CC27D1" w:rsidRPr="00FC6BF6" w:rsidRDefault="00CC27D1">
      <w:pPr>
        <w:snapToGrid w:val="0"/>
        <w:spacing w:line="360" w:lineRule="auto"/>
        <w:jc w:val="both"/>
        <w:rPr>
          <w:rFonts w:ascii="Book Antiqua" w:hAnsi="Book Antiqua" w:cs="Book Antiqua"/>
        </w:rPr>
      </w:pPr>
    </w:p>
    <w:p w14:paraId="4C768A6D" w14:textId="51B7D60B"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Key Words: </w:t>
      </w:r>
      <w:bookmarkStart w:id="0" w:name="OLE_LINK179"/>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Ulcera</w:t>
      </w:r>
      <w:r w:rsidR="004A1A7F" w:rsidRPr="00FC6BF6">
        <w:rPr>
          <w:rFonts w:ascii="Book Antiqua" w:eastAsia="Book Antiqua" w:hAnsi="Book Antiqua" w:cs="Book Antiqua"/>
          <w:color w:val="000000"/>
        </w:rPr>
        <w:t xml:space="preserve">tive colitis; </w:t>
      </w:r>
      <w:proofErr w:type="gramStart"/>
      <w:r w:rsidR="008C5C15" w:rsidRPr="00FC6BF6">
        <w:rPr>
          <w:rFonts w:ascii="Book Antiqua" w:eastAsia="Book Antiqua" w:hAnsi="Book Antiqua" w:cs="Book Antiqua"/>
          <w:color w:val="000000"/>
        </w:rPr>
        <w:t>Inflammatory</w:t>
      </w:r>
      <w:proofErr w:type="gramEnd"/>
      <w:r w:rsidR="008C5C15" w:rsidRPr="00FC6BF6">
        <w:rPr>
          <w:rFonts w:ascii="Book Antiqua" w:eastAsia="Book Antiqua" w:hAnsi="Book Antiqua" w:cs="Book Antiqua"/>
          <w:color w:val="000000"/>
        </w:rPr>
        <w:t xml:space="preserve"> bowel diseases</w:t>
      </w:r>
      <w:r w:rsidR="008C5C15">
        <w:rPr>
          <w:rFonts w:ascii="Book Antiqua" w:eastAsia="Book Antiqua" w:hAnsi="Book Antiqua" w:cs="Book Antiqua"/>
          <w:color w:val="000000"/>
        </w:rPr>
        <w:t xml:space="preserve">; </w:t>
      </w:r>
      <w:r w:rsidR="004A1A7F" w:rsidRPr="00FC6BF6">
        <w:rPr>
          <w:rFonts w:ascii="Book Antiqua" w:eastAsia="Book Antiqua" w:hAnsi="Book Antiqua" w:cs="Book Antiqua"/>
          <w:color w:val="000000"/>
        </w:rPr>
        <w:t>Prospective study</w:t>
      </w:r>
    </w:p>
    <w:bookmarkEnd w:id="0"/>
    <w:p w14:paraId="7AA953E8" w14:textId="77777777" w:rsidR="00CC27D1" w:rsidRDefault="00CC27D1">
      <w:pPr>
        <w:snapToGrid w:val="0"/>
        <w:spacing w:line="360" w:lineRule="auto"/>
        <w:jc w:val="both"/>
        <w:rPr>
          <w:rFonts w:ascii="Book Antiqua" w:eastAsiaTheme="minorEastAsia" w:hAnsi="Book Antiqua" w:cs="Book Antiqua" w:hint="eastAsia"/>
          <w:lang w:eastAsia="zh-CN"/>
        </w:rPr>
      </w:pPr>
    </w:p>
    <w:p w14:paraId="163CD1CB" w14:textId="77777777" w:rsidR="003E20D3" w:rsidRPr="00026CB8" w:rsidRDefault="003E20D3" w:rsidP="003E20D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A096A39" w14:textId="77777777" w:rsidR="003E20D3" w:rsidRPr="003E20D3" w:rsidRDefault="003E20D3">
      <w:pPr>
        <w:snapToGrid w:val="0"/>
        <w:spacing w:line="360" w:lineRule="auto"/>
        <w:jc w:val="both"/>
        <w:rPr>
          <w:rFonts w:ascii="Book Antiqua" w:eastAsiaTheme="minorEastAsia" w:hAnsi="Book Antiqua" w:cs="Book Antiqua" w:hint="eastAsia"/>
          <w:lang w:eastAsia="zh-CN"/>
        </w:rPr>
      </w:pPr>
    </w:p>
    <w:p w14:paraId="002F65AE" w14:textId="77777777" w:rsidR="003E20D3" w:rsidRDefault="003E20D3">
      <w:pPr>
        <w:snapToGrid w:val="0"/>
        <w:spacing w:line="360" w:lineRule="auto"/>
        <w:jc w:val="both"/>
        <w:rPr>
          <w:rFonts w:ascii="Book Antiqua" w:eastAsiaTheme="minorEastAsia" w:hAnsi="Book Antiqua" w:cs="Book Antiqua" w:hint="eastAsia"/>
          <w:lang w:eastAsia="zh-CN"/>
        </w:rPr>
      </w:pPr>
      <w:r w:rsidRPr="003E20D3">
        <w:rPr>
          <w:rFonts w:ascii="Book Antiqua" w:eastAsiaTheme="minorEastAsia" w:hAnsi="Book Antiqua" w:cs="Book Antiqua" w:hint="eastAsia"/>
          <w:b/>
          <w:color w:val="000000"/>
          <w:lang w:eastAsia="zh-CN"/>
        </w:rPr>
        <w:t>Citation:</w:t>
      </w:r>
      <w:r>
        <w:rPr>
          <w:rFonts w:ascii="Book Antiqua" w:eastAsiaTheme="minorEastAsia" w:hAnsi="Book Antiqua" w:cs="Book Antiqua" w:hint="eastAsia"/>
          <w:color w:val="000000"/>
          <w:lang w:eastAsia="zh-CN"/>
        </w:rPr>
        <w:t xml:space="preserve"> </w:t>
      </w:r>
      <w:proofErr w:type="spellStart"/>
      <w:r w:rsidR="005F4005" w:rsidRPr="00FC6BF6">
        <w:rPr>
          <w:rFonts w:ascii="Book Antiqua" w:eastAsia="Book Antiqua" w:hAnsi="Book Antiqua" w:cs="Book Antiqua"/>
          <w:color w:val="000000"/>
        </w:rPr>
        <w:t>Sassaki</w:t>
      </w:r>
      <w:proofErr w:type="spellEnd"/>
      <w:r w:rsidR="005F4005" w:rsidRPr="00FC6BF6">
        <w:rPr>
          <w:rFonts w:ascii="Book Antiqua" w:eastAsia="Book Antiqua" w:hAnsi="Book Antiqua" w:cs="Book Antiqua"/>
          <w:color w:val="000000"/>
        </w:rPr>
        <w:t xml:space="preserve"> LY, </w:t>
      </w:r>
      <w:proofErr w:type="spellStart"/>
      <w:r w:rsidR="005F4005" w:rsidRPr="00FC6BF6">
        <w:rPr>
          <w:rFonts w:ascii="Book Antiqua" w:eastAsia="Book Antiqua" w:hAnsi="Book Antiqua" w:cs="Book Antiqua"/>
          <w:color w:val="000000"/>
        </w:rPr>
        <w:t>Miszputen</w:t>
      </w:r>
      <w:proofErr w:type="spellEnd"/>
      <w:r w:rsidR="005F4005" w:rsidRPr="00FC6BF6">
        <w:rPr>
          <w:rFonts w:ascii="Book Antiqua" w:eastAsia="Book Antiqua" w:hAnsi="Book Antiqua" w:cs="Book Antiqua"/>
          <w:color w:val="000000"/>
        </w:rPr>
        <w:t xml:space="preserve"> SJ, Kaiser Junior RL, </w:t>
      </w:r>
      <w:proofErr w:type="spellStart"/>
      <w:r w:rsidR="005F4005" w:rsidRPr="00FC6BF6">
        <w:rPr>
          <w:rFonts w:ascii="Book Antiqua" w:eastAsia="Book Antiqua" w:hAnsi="Book Antiqua" w:cs="Book Antiqua"/>
          <w:color w:val="000000"/>
        </w:rPr>
        <w:t>Catapani</w:t>
      </w:r>
      <w:proofErr w:type="spellEnd"/>
      <w:r w:rsidR="005F4005" w:rsidRPr="00FC6BF6">
        <w:rPr>
          <w:rFonts w:ascii="Book Antiqua" w:eastAsia="Book Antiqua" w:hAnsi="Book Antiqua" w:cs="Book Antiqua"/>
          <w:color w:val="000000"/>
        </w:rPr>
        <w:t xml:space="preserve"> WR, </w:t>
      </w:r>
      <w:proofErr w:type="spellStart"/>
      <w:r w:rsidR="005F4005" w:rsidRPr="00FC6BF6">
        <w:rPr>
          <w:rFonts w:ascii="Book Antiqua" w:eastAsia="Book Antiqua" w:hAnsi="Book Antiqua" w:cs="Book Antiqua"/>
          <w:color w:val="000000"/>
        </w:rPr>
        <w:t>Bafutto</w:t>
      </w:r>
      <w:proofErr w:type="spellEnd"/>
      <w:r w:rsidR="005F4005" w:rsidRPr="00FC6BF6">
        <w:rPr>
          <w:rFonts w:ascii="Book Antiqua" w:eastAsia="Book Antiqua" w:hAnsi="Book Antiqua" w:cs="Book Antiqua"/>
          <w:color w:val="000000"/>
        </w:rPr>
        <w:t xml:space="preserve"> M, </w:t>
      </w:r>
      <w:proofErr w:type="spellStart"/>
      <w:r w:rsidR="005F4005" w:rsidRPr="00FC6BF6">
        <w:rPr>
          <w:rFonts w:ascii="Book Antiqua" w:eastAsia="Book Antiqua" w:hAnsi="Book Antiqua" w:cs="Book Antiqua"/>
          <w:color w:val="000000"/>
        </w:rPr>
        <w:t>Scotton</w:t>
      </w:r>
      <w:proofErr w:type="spellEnd"/>
      <w:r w:rsidR="005F4005" w:rsidRPr="00FC6BF6">
        <w:rPr>
          <w:rFonts w:ascii="Book Antiqua" w:eastAsia="Book Antiqua" w:hAnsi="Book Antiqua" w:cs="Book Antiqua"/>
          <w:color w:val="000000"/>
        </w:rPr>
        <w:t xml:space="preserve"> AS, </w:t>
      </w:r>
      <w:proofErr w:type="spellStart"/>
      <w:r w:rsidR="005F4005" w:rsidRPr="00FC6BF6">
        <w:rPr>
          <w:rFonts w:ascii="Book Antiqua" w:eastAsia="Book Antiqua" w:hAnsi="Book Antiqua" w:cs="Book Antiqua"/>
          <w:color w:val="000000"/>
        </w:rPr>
        <w:t>Zaltman</w:t>
      </w:r>
      <w:proofErr w:type="spellEnd"/>
      <w:r w:rsidR="005F4005" w:rsidRPr="00FC6BF6">
        <w:rPr>
          <w:rFonts w:ascii="Book Antiqua" w:eastAsia="Book Antiqua" w:hAnsi="Book Antiqua" w:cs="Book Antiqua"/>
          <w:color w:val="000000"/>
        </w:rPr>
        <w:t xml:space="preserve"> C, Baima JP, Ramos HS, </w:t>
      </w:r>
      <w:proofErr w:type="spellStart"/>
      <w:r w:rsidR="005F4005" w:rsidRPr="00FC6BF6">
        <w:rPr>
          <w:rFonts w:ascii="Book Antiqua" w:eastAsia="Book Antiqua" w:hAnsi="Book Antiqua" w:cs="Book Antiqua"/>
          <w:color w:val="000000"/>
        </w:rPr>
        <w:t>Faria</w:t>
      </w:r>
      <w:proofErr w:type="spellEnd"/>
      <w:r w:rsidR="005F4005" w:rsidRPr="00FC6BF6">
        <w:rPr>
          <w:rFonts w:ascii="Book Antiqua" w:eastAsia="Book Antiqua" w:hAnsi="Book Antiqua" w:cs="Book Antiqua"/>
          <w:color w:val="000000"/>
        </w:rPr>
        <w:t xml:space="preserve"> MAG, </w:t>
      </w:r>
      <w:proofErr w:type="spellStart"/>
      <w:r w:rsidR="005F4005" w:rsidRPr="00FC6BF6">
        <w:rPr>
          <w:rFonts w:ascii="Book Antiqua" w:eastAsia="Book Antiqua" w:hAnsi="Book Antiqua" w:cs="Book Antiqua"/>
          <w:color w:val="000000"/>
        </w:rPr>
        <w:t>Gonçalves</w:t>
      </w:r>
      <w:proofErr w:type="spellEnd"/>
      <w:r w:rsidR="005F4005" w:rsidRPr="00FC6BF6">
        <w:rPr>
          <w:rFonts w:ascii="Book Antiqua" w:eastAsia="Book Antiqua" w:hAnsi="Book Antiqua" w:cs="Book Antiqua"/>
          <w:color w:val="000000"/>
        </w:rPr>
        <w:t xml:space="preserve"> CD, </w:t>
      </w:r>
      <w:proofErr w:type="spellStart"/>
      <w:r w:rsidR="005F4005" w:rsidRPr="00FC6BF6">
        <w:rPr>
          <w:rFonts w:ascii="Book Antiqua" w:eastAsia="Book Antiqua" w:hAnsi="Book Antiqua" w:cs="Book Antiqua"/>
          <w:color w:val="000000"/>
        </w:rPr>
        <w:t>Guimaraes</w:t>
      </w:r>
      <w:proofErr w:type="spellEnd"/>
      <w:r w:rsidR="005F4005" w:rsidRPr="00FC6BF6">
        <w:rPr>
          <w:rFonts w:ascii="Book Antiqua" w:eastAsia="Book Antiqua" w:hAnsi="Book Antiqua" w:cs="Book Antiqua"/>
          <w:color w:val="000000"/>
        </w:rPr>
        <w:t xml:space="preserve"> IM, Flores C, </w:t>
      </w:r>
      <w:proofErr w:type="spellStart"/>
      <w:r w:rsidR="005F4005" w:rsidRPr="00FC6BF6">
        <w:rPr>
          <w:rFonts w:ascii="Book Antiqua" w:eastAsia="Book Antiqua" w:hAnsi="Book Antiqua" w:cs="Book Antiqua"/>
          <w:color w:val="000000"/>
        </w:rPr>
        <w:t>Amarante</w:t>
      </w:r>
      <w:proofErr w:type="spellEnd"/>
      <w:r w:rsidR="005F4005" w:rsidRPr="00FC6BF6">
        <w:rPr>
          <w:rFonts w:ascii="Book Antiqua" w:eastAsia="Book Antiqua" w:hAnsi="Book Antiqua" w:cs="Book Antiqua"/>
          <w:color w:val="000000"/>
        </w:rPr>
        <w:t xml:space="preserve"> HMBS, </w:t>
      </w:r>
      <w:proofErr w:type="spellStart"/>
      <w:r w:rsidR="005F4005" w:rsidRPr="00FC6BF6">
        <w:rPr>
          <w:rFonts w:ascii="Book Antiqua" w:eastAsia="Book Antiqua" w:hAnsi="Book Antiqua" w:cs="Book Antiqua"/>
          <w:color w:val="000000"/>
        </w:rPr>
        <w:t>Nones</w:t>
      </w:r>
      <w:proofErr w:type="spellEnd"/>
      <w:r w:rsidR="005F4005" w:rsidRPr="00FC6BF6">
        <w:rPr>
          <w:rFonts w:ascii="Book Antiqua" w:eastAsia="Book Antiqua" w:hAnsi="Book Antiqua" w:cs="Book Antiqua"/>
          <w:color w:val="000000"/>
        </w:rPr>
        <w:t xml:space="preserve"> RB, </w:t>
      </w:r>
      <w:proofErr w:type="spellStart"/>
      <w:r w:rsidR="005F4005" w:rsidRPr="00FC6BF6">
        <w:rPr>
          <w:rFonts w:ascii="Book Antiqua" w:eastAsia="Book Antiqua" w:hAnsi="Book Antiqua" w:cs="Book Antiqua"/>
          <w:color w:val="000000"/>
        </w:rPr>
        <w:t>Parente</w:t>
      </w:r>
      <w:proofErr w:type="spellEnd"/>
      <w:r w:rsidR="005F4005" w:rsidRPr="00FC6BF6">
        <w:rPr>
          <w:rFonts w:ascii="Book Antiqua" w:eastAsia="Book Antiqua" w:hAnsi="Book Antiqua" w:cs="Book Antiqua"/>
          <w:color w:val="000000"/>
        </w:rPr>
        <w:t xml:space="preserve"> JML, Lima MM, </w:t>
      </w:r>
      <w:proofErr w:type="spellStart"/>
      <w:r w:rsidR="005F4005" w:rsidRPr="00FC6BF6">
        <w:rPr>
          <w:rFonts w:ascii="Book Antiqua" w:eastAsia="Book Antiqua" w:hAnsi="Book Antiqua" w:cs="Book Antiqua"/>
          <w:color w:val="000000"/>
        </w:rPr>
        <w:t>Chebli</w:t>
      </w:r>
      <w:proofErr w:type="spellEnd"/>
      <w:r w:rsidR="005F4005" w:rsidRPr="00FC6BF6">
        <w:rPr>
          <w:rFonts w:ascii="Book Antiqua" w:eastAsia="Book Antiqua" w:hAnsi="Book Antiqua" w:cs="Book Antiqua"/>
          <w:color w:val="000000"/>
        </w:rPr>
        <w:t xml:space="preserve"> JM, Ferrari MLA, Campos JF, </w:t>
      </w:r>
      <w:proofErr w:type="spellStart"/>
      <w:r w:rsidR="005F4005" w:rsidRPr="00FC6BF6">
        <w:rPr>
          <w:rFonts w:ascii="Book Antiqua" w:eastAsia="Book Antiqua" w:hAnsi="Book Antiqua" w:cs="Book Antiqua"/>
          <w:color w:val="000000"/>
        </w:rPr>
        <w:t>Sanna</w:t>
      </w:r>
      <w:proofErr w:type="spellEnd"/>
      <w:r w:rsidR="005F4005" w:rsidRPr="00FC6BF6">
        <w:rPr>
          <w:rFonts w:ascii="Book Antiqua" w:eastAsia="Book Antiqua" w:hAnsi="Book Antiqua" w:cs="Book Antiqua"/>
          <w:color w:val="000000"/>
        </w:rPr>
        <w:t xml:space="preserve"> MGP, Ramos O, Parra RS, da Rocha JJR, </w:t>
      </w:r>
      <w:proofErr w:type="spellStart"/>
      <w:r w:rsidR="005F4005" w:rsidRPr="00FC6BF6">
        <w:rPr>
          <w:rFonts w:ascii="Book Antiqua" w:eastAsia="Book Antiqua" w:hAnsi="Book Antiqua" w:cs="Book Antiqua"/>
          <w:color w:val="000000"/>
        </w:rPr>
        <w:t>Feres</w:t>
      </w:r>
      <w:proofErr w:type="spellEnd"/>
      <w:r w:rsidR="005F4005" w:rsidRPr="00FC6BF6">
        <w:rPr>
          <w:rFonts w:ascii="Book Antiqua" w:eastAsia="Book Antiqua" w:hAnsi="Book Antiqua" w:cs="Book Antiqua"/>
          <w:color w:val="000000"/>
        </w:rPr>
        <w:t xml:space="preserve"> O, </w:t>
      </w:r>
      <w:proofErr w:type="spellStart"/>
      <w:r w:rsidR="005F4005" w:rsidRPr="00FC6BF6">
        <w:rPr>
          <w:rFonts w:ascii="Book Antiqua" w:eastAsia="Book Antiqua" w:hAnsi="Book Antiqua" w:cs="Book Antiqua"/>
          <w:color w:val="000000"/>
        </w:rPr>
        <w:t>Feitosa</w:t>
      </w:r>
      <w:proofErr w:type="spellEnd"/>
      <w:r w:rsidR="005F4005" w:rsidRPr="00FC6BF6">
        <w:rPr>
          <w:rFonts w:ascii="Book Antiqua" w:eastAsia="Book Antiqua" w:hAnsi="Book Antiqua" w:cs="Book Antiqua"/>
          <w:color w:val="000000"/>
        </w:rPr>
        <w:t xml:space="preserve"> MR, </w:t>
      </w:r>
      <w:proofErr w:type="spellStart"/>
      <w:r w:rsidR="005F4005" w:rsidRPr="00FC6BF6">
        <w:rPr>
          <w:rFonts w:ascii="Book Antiqua" w:eastAsia="Book Antiqua" w:hAnsi="Book Antiqua" w:cs="Book Antiqua"/>
          <w:color w:val="000000"/>
        </w:rPr>
        <w:t>Caratin</w:t>
      </w:r>
      <w:proofErr w:type="spellEnd"/>
      <w:r w:rsidR="005F4005" w:rsidRPr="00FC6BF6">
        <w:rPr>
          <w:rFonts w:ascii="Book Antiqua" w:eastAsia="Book Antiqua" w:hAnsi="Book Antiqua" w:cs="Book Antiqua"/>
          <w:color w:val="000000"/>
        </w:rPr>
        <w:t xml:space="preserve"> RF, </w:t>
      </w:r>
      <w:proofErr w:type="spellStart"/>
      <w:r w:rsidR="005F4005" w:rsidRPr="00FC6BF6">
        <w:rPr>
          <w:rFonts w:ascii="Book Antiqua" w:eastAsia="Book Antiqua" w:hAnsi="Book Antiqua" w:cs="Book Antiqua"/>
          <w:color w:val="000000"/>
        </w:rPr>
        <w:t>Senra</w:t>
      </w:r>
      <w:proofErr w:type="spellEnd"/>
      <w:r w:rsidR="005F4005" w:rsidRPr="00FC6BF6">
        <w:rPr>
          <w:rFonts w:ascii="Book Antiqua" w:eastAsia="Book Antiqua" w:hAnsi="Book Antiqua" w:cs="Book Antiqua"/>
          <w:color w:val="000000"/>
        </w:rPr>
        <w:t xml:space="preserve"> J, Santana GO. Real-world treatment patterns and disease control over one year in patients with inflammatory bowel disease in Brazil. </w:t>
      </w:r>
      <w:r w:rsidR="005F4005" w:rsidRPr="00FC6BF6">
        <w:rPr>
          <w:rFonts w:ascii="Book Antiqua" w:eastAsia="Book Antiqua" w:hAnsi="Book Antiqua" w:cs="Book Antiqua"/>
          <w:i/>
          <w:iCs/>
          <w:color w:val="000000"/>
        </w:rPr>
        <w:t xml:space="preserve">World J </w:t>
      </w:r>
      <w:proofErr w:type="spellStart"/>
      <w:r w:rsidR="005F4005" w:rsidRPr="00FC6BF6">
        <w:rPr>
          <w:rFonts w:ascii="Book Antiqua" w:eastAsia="Book Antiqua" w:hAnsi="Book Antiqua" w:cs="Book Antiqua"/>
          <w:i/>
          <w:iCs/>
          <w:color w:val="000000"/>
        </w:rPr>
        <w:t>Gastroenterol</w:t>
      </w:r>
      <w:proofErr w:type="spellEnd"/>
      <w:r w:rsidR="005F4005" w:rsidRPr="00FC6BF6">
        <w:rPr>
          <w:rFonts w:ascii="Book Antiqua" w:eastAsia="Book Antiqua" w:hAnsi="Book Antiqua" w:cs="Book Antiqua"/>
          <w:color w:val="000000"/>
        </w:rPr>
        <w:t xml:space="preserve"> </w:t>
      </w:r>
      <w:r w:rsidR="004534F4" w:rsidRPr="0032360E">
        <w:rPr>
          <w:rFonts w:ascii="Book Antiqua" w:eastAsia="Book Antiqua" w:hAnsi="Book Antiqua" w:cs="Book Antiqua"/>
        </w:rPr>
        <w:t>202</w:t>
      </w:r>
      <w:r w:rsidR="004534F4">
        <w:rPr>
          <w:rFonts w:ascii="Book Antiqua" w:hAnsi="Book Antiqua" w:cs="Book Antiqua" w:hint="eastAsia"/>
        </w:rPr>
        <w:t>1</w:t>
      </w:r>
      <w:r w:rsidR="004534F4" w:rsidRPr="0032360E">
        <w:rPr>
          <w:rFonts w:ascii="Book Antiqua" w:eastAsia="Book Antiqua" w:hAnsi="Book Antiqua" w:cs="Book Antiqua"/>
        </w:rPr>
        <w:t>; 2</w:t>
      </w:r>
      <w:r w:rsidR="004534F4">
        <w:rPr>
          <w:rFonts w:ascii="Book Antiqua" w:hAnsi="Book Antiqua" w:cs="Book Antiqua" w:hint="eastAsia"/>
        </w:rPr>
        <w:t>7</w:t>
      </w:r>
      <w:r w:rsidR="004534F4" w:rsidRPr="0032360E">
        <w:rPr>
          <w:rFonts w:ascii="Book Antiqua" w:eastAsia="Book Antiqua" w:hAnsi="Book Antiqua" w:cs="Book Antiqua"/>
        </w:rPr>
        <w:t>(</w:t>
      </w:r>
      <w:r w:rsidR="004534F4">
        <w:rPr>
          <w:rFonts w:ascii="Book Antiqua" w:hAnsi="Book Antiqua" w:cs="Book Antiqua" w:hint="eastAsia"/>
        </w:rPr>
        <w:t>2</w:t>
      </w:r>
      <w:r w:rsidR="00DD5E2C">
        <w:rPr>
          <w:rFonts w:ascii="Book Antiqua" w:eastAsiaTheme="minorEastAsia" w:hAnsi="Book Antiqua" w:cs="Book Antiqua" w:hint="eastAsia"/>
          <w:lang w:eastAsia="zh-CN"/>
        </w:rPr>
        <w:t>3</w:t>
      </w:r>
      <w:r w:rsidR="004534F4" w:rsidRPr="0032360E">
        <w:rPr>
          <w:rFonts w:ascii="Book Antiqua" w:eastAsia="Book Antiqua" w:hAnsi="Book Antiqua" w:cs="Book Antiqua"/>
        </w:rPr>
        <w:t xml:space="preserve">): </w:t>
      </w:r>
      <w:r>
        <w:rPr>
          <w:rFonts w:ascii="Book Antiqua" w:hAnsi="Book Antiqua" w:hint="eastAsia"/>
        </w:rPr>
        <w:t>3396</w:t>
      </w:r>
      <w:r>
        <w:rPr>
          <w:rFonts w:ascii="Book Antiqua" w:hAnsi="Book Antiqua" w:hint="eastAsia"/>
          <w:lang w:eastAsia="zh-CN"/>
        </w:rPr>
        <w:t>-</w:t>
      </w:r>
      <w:r>
        <w:rPr>
          <w:rFonts w:ascii="Book Antiqua" w:hAnsi="Book Antiqua" w:hint="eastAsia"/>
        </w:rPr>
        <w:t>3412</w:t>
      </w:r>
      <w:r w:rsidR="004534F4" w:rsidRPr="0032360E">
        <w:rPr>
          <w:rFonts w:ascii="Book Antiqua" w:eastAsia="Book Antiqua" w:hAnsi="Book Antiqua" w:cs="Book Antiqua"/>
        </w:rPr>
        <w:t xml:space="preserve">  </w:t>
      </w:r>
    </w:p>
    <w:p w14:paraId="38FDBA60" w14:textId="77777777" w:rsidR="003E20D3" w:rsidRDefault="004534F4">
      <w:pPr>
        <w:snapToGrid w:val="0"/>
        <w:spacing w:line="360" w:lineRule="auto"/>
        <w:jc w:val="both"/>
        <w:rPr>
          <w:rFonts w:ascii="Book Antiqua" w:eastAsiaTheme="minorEastAsia" w:hAnsi="Book Antiqua" w:cs="Book Antiqua" w:hint="eastAsia"/>
          <w:lang w:eastAsia="zh-CN"/>
        </w:rPr>
      </w:pPr>
      <w:r w:rsidRPr="003E20D3">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sidR="00DD5E2C">
        <w:rPr>
          <w:rFonts w:ascii="Book Antiqua" w:eastAsiaTheme="minorEastAsia" w:hAnsi="Book Antiqua" w:cs="Book Antiqua" w:hint="eastAsia"/>
          <w:lang w:eastAsia="zh-CN"/>
        </w:rPr>
        <w:t>3</w:t>
      </w:r>
      <w:r w:rsidRPr="0032360E">
        <w:rPr>
          <w:rFonts w:ascii="Book Antiqua" w:eastAsia="Book Antiqua" w:hAnsi="Book Antiqua" w:cs="Book Antiqua"/>
        </w:rPr>
        <w:t>/</w:t>
      </w:r>
      <w:r w:rsidR="003E20D3">
        <w:rPr>
          <w:rFonts w:ascii="Book Antiqua" w:eastAsiaTheme="minorEastAsia" w:hAnsi="Book Antiqua" w:cs="Book Antiqua" w:hint="eastAsia"/>
          <w:lang w:eastAsia="zh-CN"/>
        </w:rPr>
        <w:t>3396</w:t>
      </w:r>
      <w:r w:rsidRPr="0032360E">
        <w:rPr>
          <w:rFonts w:ascii="Book Antiqua" w:eastAsia="Book Antiqua" w:hAnsi="Book Antiqua" w:cs="Book Antiqua"/>
        </w:rPr>
        <w:t xml:space="preserve">.htm  </w:t>
      </w:r>
    </w:p>
    <w:p w14:paraId="4D04E317" w14:textId="78E3D707" w:rsidR="00CC27D1" w:rsidRPr="003E20D3" w:rsidRDefault="004534F4">
      <w:pPr>
        <w:snapToGrid w:val="0"/>
        <w:spacing w:line="360" w:lineRule="auto"/>
        <w:jc w:val="both"/>
        <w:rPr>
          <w:rFonts w:ascii="Book Antiqua" w:eastAsiaTheme="minorEastAsia" w:hAnsi="Book Antiqua" w:cs="Book Antiqua"/>
          <w:lang w:eastAsia="zh-CN"/>
        </w:rPr>
      </w:pPr>
      <w:r w:rsidRPr="003E20D3">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rPr>
        <w:t>2</w:t>
      </w:r>
      <w:r w:rsidR="00DD5E2C">
        <w:rPr>
          <w:rFonts w:ascii="Book Antiqua" w:eastAsiaTheme="minorEastAsia" w:hAnsi="Book Antiqua" w:cs="Book Antiqua" w:hint="eastAsia"/>
          <w:lang w:eastAsia="zh-CN"/>
        </w:rPr>
        <w:t>3</w:t>
      </w:r>
      <w:r w:rsidRPr="0032360E">
        <w:rPr>
          <w:rFonts w:ascii="Book Antiqua" w:eastAsia="Book Antiqua" w:hAnsi="Book Antiqua" w:cs="Book Antiqua"/>
        </w:rPr>
        <w:t>.</w:t>
      </w:r>
      <w:r w:rsidR="003E20D3">
        <w:rPr>
          <w:rFonts w:ascii="Book Antiqua" w:eastAsiaTheme="minorEastAsia" w:hAnsi="Book Antiqua" w:cs="Book Antiqua" w:hint="eastAsia"/>
          <w:lang w:eastAsia="zh-CN"/>
        </w:rPr>
        <w:t>3396</w:t>
      </w:r>
    </w:p>
    <w:p w14:paraId="4F88D447" w14:textId="77777777" w:rsidR="00CC27D1" w:rsidRPr="00FC6BF6" w:rsidRDefault="00CC27D1">
      <w:pPr>
        <w:snapToGrid w:val="0"/>
        <w:spacing w:line="360" w:lineRule="auto"/>
        <w:jc w:val="both"/>
        <w:rPr>
          <w:rFonts w:ascii="Book Antiqua" w:hAnsi="Book Antiqua" w:cs="Book Antiqua"/>
        </w:rPr>
      </w:pPr>
    </w:p>
    <w:p w14:paraId="4F44895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lastRenderedPageBreak/>
        <w:t xml:space="preserve">Core Tip: </w:t>
      </w:r>
      <w:r w:rsidRPr="00FC6BF6">
        <w:rPr>
          <w:rFonts w:ascii="Book Antiqua" w:eastAsia="Book Antiqua" w:hAnsi="Book Antiqua" w:cs="Book Antiqua"/>
          <w:color w:val="000000"/>
        </w:rPr>
        <w:t xml:space="preserve">This was a prospective,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study of 118 adult patients with active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(CD) and 36 with active ulcerative colitis (UC). The aim was to describe the 12-mo disease evolution and treatment patterns of active moderate-to-severe inflammatory bowel disease (IBD) patients in Brazil. The median time to first mild or no activity was 319 (IQR: 239-358) </w:t>
      </w:r>
      <w:r w:rsidR="004A1A7F" w:rsidRPr="00FC6BF6">
        <w:rPr>
          <w:rFonts w:ascii="Book Antiqua" w:eastAsia="Book Antiqua" w:hAnsi="Book Antiqua" w:cs="Book Antiqua"/>
          <w:color w:val="000000"/>
        </w:rPr>
        <w:t>d</w:t>
      </w:r>
      <w:r w:rsidRPr="00FC6BF6">
        <w:rPr>
          <w:rFonts w:ascii="Book Antiqua" w:eastAsia="Book Antiqua" w:hAnsi="Book Antiqua" w:cs="Book Antiqua"/>
          <w:color w:val="000000"/>
        </w:rPr>
        <w:t xml:space="preserve"> for CD and 320 (IQR: 288-358) </w:t>
      </w:r>
      <w:r w:rsidR="004A1A7F" w:rsidRPr="00FC6BF6">
        <w:rPr>
          <w:rFonts w:ascii="Book Antiqua" w:eastAsia="Book Antiqua" w:hAnsi="Book Antiqua" w:cs="Book Antiqua"/>
          <w:color w:val="000000"/>
        </w:rPr>
        <w:t>d</w:t>
      </w:r>
      <w:r w:rsidRPr="00FC6BF6">
        <w:rPr>
          <w:rFonts w:ascii="Book Antiqua" w:eastAsia="Book Antiqua" w:hAnsi="Book Antiqua" w:cs="Book Antiqua"/>
          <w:color w:val="000000"/>
        </w:rPr>
        <w:t xml:space="preserve"> for UC patients. A marked proportion of active IBD patients achieved disease control within one year, which is considered a long time to achieve the goal of reducing inflammation.</w:t>
      </w:r>
    </w:p>
    <w:p w14:paraId="6E5F1045" w14:textId="77777777" w:rsidR="008C5C15" w:rsidRDefault="008C5C15">
      <w:pPr>
        <w:snapToGrid w:val="0"/>
        <w:spacing w:line="360" w:lineRule="auto"/>
        <w:jc w:val="both"/>
        <w:rPr>
          <w:rFonts w:ascii="Book Antiqua" w:hAnsi="Book Antiqua" w:cs="Book Antiqua"/>
        </w:rPr>
        <w:sectPr w:rsidR="008C5C15" w:rsidSect="00981DD8">
          <w:pgSz w:w="12240" w:h="15840"/>
          <w:pgMar w:top="1497" w:right="1497" w:bottom="1497" w:left="1497" w:header="720" w:footer="720" w:gutter="0"/>
          <w:cols w:space="720"/>
          <w:docGrid w:linePitch="360"/>
        </w:sectPr>
      </w:pPr>
    </w:p>
    <w:p w14:paraId="668589C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lastRenderedPageBreak/>
        <w:t>INTRODUCTION</w:t>
      </w:r>
    </w:p>
    <w:p w14:paraId="2C0498A7" w14:textId="77777777" w:rsidR="00CC27D1" w:rsidRPr="00FC6BF6" w:rsidRDefault="005F4005">
      <w:pPr>
        <w:snapToGrid w:val="0"/>
        <w:spacing w:line="360" w:lineRule="auto"/>
        <w:jc w:val="both"/>
        <w:rPr>
          <w:rFonts w:ascii="Book Antiqua" w:hAnsi="Book Antiqua" w:cs="Book Antiqua"/>
        </w:rPr>
      </w:pP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(CD) and ulcerative colitis (UC) are inflammatory bowel diseases (IBDs) with a remission-relapsing presentation and symptomatic exacerbations that have a detrimental impact on patient quality of life and are associated with a high cost burden, especially in the case of moderate to severe disease</w:t>
      </w:r>
      <w:r w:rsidRPr="00FC6BF6">
        <w:rPr>
          <w:rFonts w:ascii="Book Antiqua" w:eastAsia="Book Antiqua" w:hAnsi="Book Antiqua" w:cs="Book Antiqua"/>
          <w:color w:val="000000"/>
          <w:vertAlign w:val="superscript"/>
        </w:rPr>
        <w:t>[1,2]</w:t>
      </w:r>
      <w:r w:rsidRPr="00FC6BF6">
        <w:rPr>
          <w:rFonts w:ascii="Book Antiqua" w:eastAsia="Book Antiqua" w:hAnsi="Book Antiqua" w:cs="Book Antiqua"/>
          <w:color w:val="000000"/>
        </w:rPr>
        <w:t xml:space="preserve">. The pharmacological treatment of IBD aims to achieve and maintain long-term remission and heal the gut mucosa, thus delaying the progression of disease and associated complications as well as the need for </w:t>
      </w:r>
      <w:proofErr w:type="gramStart"/>
      <w:r w:rsidRPr="00FC6BF6">
        <w:rPr>
          <w:rFonts w:ascii="Book Antiqua" w:eastAsia="Book Antiqua" w:hAnsi="Book Antiqua" w:cs="Book Antiqua"/>
          <w:color w:val="000000"/>
        </w:rPr>
        <w:t>surgery</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w:t>
      </w:r>
      <w:r w:rsidRPr="00FC6BF6">
        <w:rPr>
          <w:rFonts w:ascii="Book Antiqua" w:eastAsia="Book Antiqua" w:hAnsi="Book Antiqua" w:cs="Book Antiqua"/>
          <w:color w:val="000000"/>
        </w:rPr>
        <w:t xml:space="preserve">. For CD patients with moderate-to-severe disease activity, guidelines usually recommend the use of antitumor necrosis factor-α (anti-TNFα) either as a </w:t>
      </w:r>
      <w:proofErr w:type="spellStart"/>
      <w:r w:rsidRPr="00FC6BF6">
        <w:rPr>
          <w:rFonts w:ascii="Book Antiqua" w:eastAsia="Book Antiqua" w:hAnsi="Book Antiqua" w:cs="Book Antiqua"/>
          <w:color w:val="000000"/>
        </w:rPr>
        <w:t>monotherapy</w:t>
      </w:r>
      <w:proofErr w:type="spellEnd"/>
      <w:r w:rsidRPr="00FC6BF6">
        <w:rPr>
          <w:rFonts w:ascii="Book Antiqua" w:eastAsia="Book Antiqua" w:hAnsi="Book Antiqua" w:cs="Book Antiqua"/>
          <w:color w:val="000000"/>
        </w:rPr>
        <w:t xml:space="preserve"> or combined with an immunosuppressant to induce remission for steroid-refractory disease or steroid-intolerant </w:t>
      </w:r>
      <w:proofErr w:type="gramStart"/>
      <w:r w:rsidRPr="00FC6BF6">
        <w:rPr>
          <w:rFonts w:ascii="Book Antiqua" w:eastAsia="Book Antiqua" w:hAnsi="Book Antiqua" w:cs="Book Antiqua"/>
          <w:color w:val="000000"/>
        </w:rPr>
        <w:t>patients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4]</w:t>
      </w:r>
      <w:r w:rsidRPr="00FC6BF6">
        <w:rPr>
          <w:rFonts w:ascii="Book Antiqua" w:eastAsia="Book Antiqua" w:hAnsi="Book Antiqua" w:cs="Book Antiqua"/>
          <w:color w:val="000000"/>
        </w:rPr>
        <w:t xml:space="preserve">. With regard to moderate-to-severe active UC, an immunosuppressant and/or a biologic drug are </w:t>
      </w:r>
      <w:proofErr w:type="gramStart"/>
      <w:r w:rsidRPr="00FC6BF6">
        <w:rPr>
          <w:rFonts w:ascii="Book Antiqua" w:eastAsia="Book Antiqua" w:hAnsi="Book Antiqua" w:cs="Book Antiqua"/>
          <w:color w:val="000000"/>
        </w:rPr>
        <w:t>recommended</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5,6]</w:t>
      </w:r>
      <w:r w:rsidRPr="00FC6BF6">
        <w:rPr>
          <w:rFonts w:ascii="Book Antiqua" w:eastAsia="Book Antiqua" w:hAnsi="Book Antiqua" w:cs="Book Antiqua"/>
          <w:color w:val="000000"/>
        </w:rPr>
        <w:t>.</w:t>
      </w:r>
      <w:r w:rsidRPr="00FC6BF6">
        <w:rPr>
          <w:rFonts w:ascii="Book Antiqua" w:eastAsia="Book Antiqua" w:hAnsi="Book Antiqua" w:cs="Book Antiqua"/>
          <w:color w:val="000000"/>
          <w:vertAlign w:val="superscript"/>
        </w:rPr>
        <w:t xml:space="preserve"> </w:t>
      </w:r>
      <w:r w:rsidRPr="00FC6BF6">
        <w:rPr>
          <w:rFonts w:ascii="Book Antiqua" w:eastAsia="Book Antiqua" w:hAnsi="Book Antiqua" w:cs="Book Antiqua"/>
          <w:color w:val="000000"/>
        </w:rPr>
        <w:t xml:space="preserve">Systemic 5-aminosalicylate (5-ASA) agents are also indicated for maintenance treatment of </w:t>
      </w:r>
      <w:proofErr w:type="gramStart"/>
      <w:r w:rsidRPr="00FC6BF6">
        <w:rPr>
          <w:rFonts w:ascii="Book Antiqua" w:eastAsia="Book Antiqua" w:hAnsi="Book Antiqua" w:cs="Book Antiqua"/>
          <w:color w:val="000000"/>
        </w:rPr>
        <w:t>UC</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w:t>
      </w:r>
      <w:r w:rsidRPr="00FC6BF6">
        <w:rPr>
          <w:rFonts w:ascii="Book Antiqua" w:eastAsia="Book Antiqua" w:hAnsi="Book Antiqua" w:cs="Book Antiqua"/>
          <w:color w:val="000000"/>
        </w:rPr>
        <w:t xml:space="preserve">. Corticosteroids are recommended for short-term use (≤ 3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during relapses of both CD and UC and are not recommended as maintenance </w:t>
      </w:r>
      <w:proofErr w:type="gramStart"/>
      <w:r w:rsidRPr="00FC6BF6">
        <w:rPr>
          <w:rFonts w:ascii="Book Antiqua" w:eastAsia="Book Antiqua" w:hAnsi="Book Antiqua" w:cs="Book Antiqua"/>
          <w:color w:val="000000"/>
        </w:rPr>
        <w:t>therapy</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1,4,6]</w:t>
      </w:r>
      <w:r w:rsidRPr="00FC6BF6">
        <w:rPr>
          <w:rFonts w:ascii="Book Antiqua" w:eastAsia="Book Antiqua" w:hAnsi="Book Antiqua" w:cs="Book Antiqua"/>
          <w:color w:val="000000"/>
        </w:rPr>
        <w:t>.</w:t>
      </w:r>
    </w:p>
    <w:p w14:paraId="4760F8F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In clinical practice, physicians often try several options and treatment sequences for IBD management, both in </w:t>
      </w:r>
      <w:proofErr w:type="spellStart"/>
      <w:r w:rsidRPr="00FC6BF6">
        <w:rPr>
          <w:rFonts w:ascii="Book Antiqua" w:eastAsia="Book Antiqua" w:hAnsi="Book Antiqua" w:cs="Book Antiqua"/>
          <w:color w:val="000000"/>
        </w:rPr>
        <w:t>monotherapy</w:t>
      </w:r>
      <w:proofErr w:type="spellEnd"/>
      <w:r w:rsidRPr="00FC6BF6">
        <w:rPr>
          <w:rFonts w:ascii="Book Antiqua" w:eastAsia="Book Antiqua" w:hAnsi="Book Antiqua" w:cs="Book Antiqua"/>
          <w:color w:val="000000"/>
        </w:rPr>
        <w:t xml:space="preserve"> or combined </w:t>
      </w:r>
      <w:proofErr w:type="gramStart"/>
      <w:r w:rsidRPr="00FC6BF6">
        <w:rPr>
          <w:rFonts w:ascii="Book Antiqua" w:eastAsia="Book Antiqua" w:hAnsi="Book Antiqua" w:cs="Book Antiqua"/>
          <w:color w:val="000000"/>
        </w:rPr>
        <w:t>regimens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w:t>
      </w:r>
      <w:r w:rsidRPr="00FC6BF6">
        <w:rPr>
          <w:rFonts w:ascii="Book Antiqua" w:eastAsia="Book Antiqua" w:hAnsi="Book Antiqua" w:cs="Book Antiqua"/>
          <w:color w:val="000000"/>
        </w:rPr>
        <w:t>. Primary nonresponse, secondary loss of response and development of adverse reactions to anti-TNFα drugs may occur and lead to discontinuation, with the subsequent prescription of a second advanced therapy with a different mechanism of action (</w:t>
      </w:r>
      <w:r w:rsidRPr="00FC6BF6">
        <w:rPr>
          <w:rFonts w:ascii="Book Antiqua" w:eastAsia="Book Antiqua" w:hAnsi="Book Antiqua" w:cs="Book Antiqua"/>
          <w:i/>
          <w:iCs/>
          <w:color w:val="000000"/>
        </w:rPr>
        <w:t>e.g.</w:t>
      </w:r>
      <w:r w:rsidRPr="00FC6BF6">
        <w:rPr>
          <w:rFonts w:ascii="Book Antiqua" w:eastAsia="Book Antiqua" w:hAnsi="Book Antiqua" w:cs="Book Antiqua"/>
          <w:color w:val="000000"/>
        </w:rPr>
        <w:t>, anti-</w:t>
      </w:r>
      <w:proofErr w:type="spellStart"/>
      <w:r w:rsidRPr="00FC6BF6">
        <w:rPr>
          <w:rFonts w:ascii="Book Antiqua" w:eastAsia="Book Antiqua" w:hAnsi="Book Antiqua" w:cs="Book Antiqua"/>
          <w:color w:val="000000"/>
        </w:rPr>
        <w:t>integrins</w:t>
      </w:r>
      <w:proofErr w:type="spellEnd"/>
      <w:r w:rsidRPr="00FC6BF6">
        <w:rPr>
          <w:rFonts w:ascii="Book Antiqua" w:eastAsia="Book Antiqua" w:hAnsi="Book Antiqua" w:cs="Book Antiqua"/>
          <w:color w:val="000000"/>
        </w:rPr>
        <w:t xml:space="preserve"> or JAK inhibitors)</w:t>
      </w:r>
      <w:r w:rsidRPr="00FC6BF6">
        <w:rPr>
          <w:rFonts w:ascii="Book Antiqua" w:eastAsia="Book Antiqua" w:hAnsi="Book Antiqua" w:cs="Book Antiqua"/>
          <w:color w:val="000000"/>
          <w:vertAlign w:val="superscript"/>
        </w:rPr>
        <w:t>[7-11]</w:t>
      </w:r>
      <w:r w:rsidRPr="00FC6BF6">
        <w:rPr>
          <w:rFonts w:ascii="Book Antiqua" w:eastAsia="Book Antiqua" w:hAnsi="Book Antiqua" w:cs="Book Antiqua"/>
          <w:color w:val="000000"/>
        </w:rPr>
        <w:t xml:space="preserve">. However, some studies have reported that up to half of IBD patients who discontinue their first-line biologic (infliximab or </w:t>
      </w:r>
      <w:proofErr w:type="spellStart"/>
      <w:r w:rsidRPr="00FC6BF6">
        <w:rPr>
          <w:rFonts w:ascii="Book Antiqua" w:eastAsia="Book Antiqua" w:hAnsi="Book Antiqua" w:cs="Book Antiqua"/>
          <w:color w:val="000000"/>
        </w:rPr>
        <w:t>adalimumab</w:t>
      </w:r>
      <w:proofErr w:type="spellEnd"/>
      <w:r w:rsidRPr="00FC6BF6">
        <w:rPr>
          <w:rFonts w:ascii="Book Antiqua" w:eastAsia="Book Antiqua" w:hAnsi="Book Antiqua" w:cs="Book Antiqua"/>
          <w:color w:val="000000"/>
        </w:rPr>
        <w:t xml:space="preserve">) do not restart or switch to another </w:t>
      </w:r>
      <w:proofErr w:type="gramStart"/>
      <w:r w:rsidRPr="00FC6BF6">
        <w:rPr>
          <w:rFonts w:ascii="Book Antiqua" w:eastAsia="Book Antiqua" w:hAnsi="Book Antiqua" w:cs="Book Antiqua"/>
          <w:color w:val="000000"/>
        </w:rPr>
        <w:t>therapy</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3,12]</w:t>
      </w:r>
      <w:r w:rsidRPr="00FC6BF6">
        <w:rPr>
          <w:rFonts w:ascii="Book Antiqua" w:eastAsia="Book Antiqua" w:hAnsi="Book Antiqua" w:cs="Book Antiqua"/>
          <w:color w:val="000000"/>
        </w:rPr>
        <w:t xml:space="preserve">. In Brazil, </w:t>
      </w:r>
      <w:proofErr w:type="spellStart"/>
      <w:r w:rsidRPr="00FC6BF6">
        <w:rPr>
          <w:rFonts w:ascii="Book Antiqua" w:eastAsia="Book Antiqua" w:hAnsi="Book Antiqua" w:cs="Book Antiqua"/>
          <w:color w:val="000000"/>
        </w:rPr>
        <w:t>vedolizumab</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ustekinumab</w:t>
      </w:r>
      <w:proofErr w:type="spellEnd"/>
      <w:r w:rsidRPr="00FC6BF6">
        <w:rPr>
          <w:rFonts w:ascii="Book Antiqua" w:eastAsia="Book Antiqua" w:hAnsi="Book Antiqua" w:cs="Book Antiqua"/>
          <w:color w:val="000000"/>
        </w:rPr>
        <w:t xml:space="preserve"> and </w:t>
      </w:r>
      <w:proofErr w:type="spellStart"/>
      <w:r w:rsidRPr="00FC6BF6">
        <w:rPr>
          <w:rFonts w:ascii="Book Antiqua" w:eastAsia="Book Antiqua" w:hAnsi="Book Antiqua" w:cs="Book Antiqua"/>
          <w:color w:val="000000"/>
        </w:rPr>
        <w:t>tofacitinib</w:t>
      </w:r>
      <w:proofErr w:type="spellEnd"/>
      <w:r w:rsidRPr="00FC6BF6">
        <w:rPr>
          <w:rFonts w:ascii="Book Antiqua" w:eastAsia="Book Antiqua" w:hAnsi="Book Antiqua" w:cs="Book Antiqua"/>
          <w:color w:val="000000"/>
        </w:rPr>
        <w:t xml:space="preserve"> are available at private health services, the latter being approved only for UC treatment since 2018. Moreover, the VARSITY study recently demonstrated that the gut-selective anti-integrin </w:t>
      </w:r>
      <w:proofErr w:type="spellStart"/>
      <w:r w:rsidRPr="00FC6BF6">
        <w:rPr>
          <w:rFonts w:ascii="Book Antiqua" w:eastAsia="Book Antiqua" w:hAnsi="Book Antiqua" w:cs="Book Antiqua"/>
          <w:color w:val="000000"/>
        </w:rPr>
        <w:t>vedolizumab</w:t>
      </w:r>
      <w:proofErr w:type="spellEnd"/>
      <w:r w:rsidRPr="00FC6BF6">
        <w:rPr>
          <w:rFonts w:ascii="Book Antiqua" w:eastAsia="Book Antiqua" w:hAnsi="Book Antiqua" w:cs="Book Antiqua"/>
          <w:color w:val="000000"/>
        </w:rPr>
        <w:t xml:space="preserve"> was superior to the anti-TNFα </w:t>
      </w:r>
      <w:proofErr w:type="spellStart"/>
      <w:r w:rsidRPr="00FC6BF6">
        <w:rPr>
          <w:rFonts w:ascii="Book Antiqua" w:eastAsia="Book Antiqua" w:hAnsi="Book Antiqua" w:cs="Book Antiqua"/>
          <w:color w:val="000000"/>
        </w:rPr>
        <w:t>adalimumab</w:t>
      </w:r>
      <w:proofErr w:type="spellEnd"/>
      <w:r w:rsidRPr="00FC6BF6">
        <w:rPr>
          <w:rFonts w:ascii="Book Antiqua" w:eastAsia="Book Antiqua" w:hAnsi="Book Antiqua" w:cs="Book Antiqua"/>
          <w:color w:val="000000"/>
        </w:rPr>
        <w:t xml:space="preserve"> in achieving clinical remission in patients with moderate-to-severe active UC after one </w:t>
      </w:r>
      <w:proofErr w:type="gramStart"/>
      <w:r w:rsidRPr="00FC6BF6">
        <w:rPr>
          <w:rFonts w:ascii="Book Antiqua" w:eastAsia="Book Antiqua" w:hAnsi="Book Antiqua" w:cs="Book Antiqua"/>
          <w:color w:val="000000"/>
        </w:rPr>
        <w:t>year</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13]</w:t>
      </w:r>
      <w:r w:rsidRPr="00FC6BF6">
        <w:rPr>
          <w:rFonts w:ascii="Book Antiqua" w:eastAsia="Book Antiqua" w:hAnsi="Book Antiqua" w:cs="Book Antiqua"/>
          <w:color w:val="000000"/>
        </w:rPr>
        <w:t>.</w:t>
      </w:r>
    </w:p>
    <w:p w14:paraId="6E3BDB58"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lastRenderedPageBreak/>
        <w:t xml:space="preserve">Real-world data on IBD management could unveil unmet medical needs and treatment </w:t>
      </w:r>
      <w:proofErr w:type="gramStart"/>
      <w:r w:rsidRPr="00FC6BF6">
        <w:rPr>
          <w:rFonts w:ascii="Book Antiqua" w:eastAsia="Book Antiqua" w:hAnsi="Book Antiqua" w:cs="Book Antiqua"/>
          <w:color w:val="000000"/>
        </w:rPr>
        <w:t>gaps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w:t>
      </w:r>
      <w:r w:rsidRPr="00FC6BF6">
        <w:rPr>
          <w:rFonts w:ascii="Book Antiqua" w:eastAsia="Book Antiqua" w:hAnsi="Book Antiqua" w:cs="Book Antiqua"/>
          <w:color w:val="000000"/>
        </w:rPr>
        <w:t>. This is of utmost relevance in developing countries such as Brazil, where the prevalence of IBD is increasing but access to biologic treatment may be restricted, and information on IBD treatment, in general, and associated outcomes is scarce</w:t>
      </w:r>
      <w:r w:rsidRPr="00FC6BF6">
        <w:rPr>
          <w:rFonts w:ascii="Book Antiqua" w:eastAsia="Book Antiqua" w:hAnsi="Book Antiqua" w:cs="Book Antiqua"/>
          <w:color w:val="000000"/>
          <w:vertAlign w:val="superscript"/>
        </w:rPr>
        <w:t>[14,15]</w:t>
      </w:r>
      <w:r w:rsidRPr="00FC6BF6">
        <w:rPr>
          <w:rFonts w:ascii="Book Antiqua" w:eastAsia="Book Antiqua" w:hAnsi="Book Antiqua" w:cs="Book Antiqua"/>
          <w:color w:val="000000"/>
        </w:rPr>
        <w:t xml:space="preserve">. The Real-world Data of Moderate-to-Severe Inflammatory Bowel Disease in Brazil (RISE BR) study was a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study designed to evaluate disease control, treatment patterns, burden of disease and health-related quality of life in patients with a previous diagnosis of moderate-to-severe active IBD</w:t>
      </w:r>
      <w:r w:rsidRPr="00FC6BF6">
        <w:rPr>
          <w:rFonts w:ascii="Book Antiqua" w:eastAsia="Book Antiqua" w:hAnsi="Book Antiqua" w:cs="Book Antiqua"/>
          <w:color w:val="000000"/>
          <w:vertAlign w:val="superscript"/>
        </w:rPr>
        <w:t>[16,17]</w:t>
      </w:r>
      <w:r w:rsidRPr="00FC6BF6">
        <w:rPr>
          <w:rFonts w:ascii="Book Antiqua" w:eastAsia="Book Antiqua" w:hAnsi="Book Antiqua" w:cs="Book Antiqua"/>
          <w:color w:val="000000"/>
        </w:rPr>
        <w:t>. Here, we report findings from the prospective follow-up phase of the RISE BR study in patients with active UC or CD and aim to describe the real-world treatment patterns and outcomes of IBD-related therapies during a 12-mo follow-up period.</w:t>
      </w:r>
    </w:p>
    <w:p w14:paraId="095AA0FB" w14:textId="77777777" w:rsidR="00CC27D1" w:rsidRPr="00FC6BF6" w:rsidRDefault="00CC27D1">
      <w:pPr>
        <w:snapToGrid w:val="0"/>
        <w:spacing w:line="360" w:lineRule="auto"/>
        <w:ind w:firstLine="708"/>
        <w:jc w:val="both"/>
        <w:rPr>
          <w:rFonts w:ascii="Book Antiqua" w:hAnsi="Book Antiqua" w:cs="Book Antiqua"/>
        </w:rPr>
      </w:pPr>
    </w:p>
    <w:p w14:paraId="74DE60C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MATERIALS AND METHODS</w:t>
      </w:r>
    </w:p>
    <w:p w14:paraId="1233707D"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Study design</w:t>
      </w:r>
    </w:p>
    <w:p w14:paraId="5A6F15E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RISE BR study (ClinicalTrials.gov Identifier: NCT02822235) was a national, multicenter,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study designed to evaluate disease control, treatment patterns, burden of disease and health-related quality of life among IBD patients in Brazil. It involved a cross-sectional evaluation of IBD patients (index date) with a retrospective data collection component and a 12-mo prospective follow-up period of IBD patients who had active disease (at the index date). The cross-sectional evaluation was conducted at routine IBD outpatient visits between October 2016 and February 2017, and patients were consecutively recruited from 14 study sites (nine clinics from the public health system and five private clinics) covering Brazil’s most populated regions. In this article, we present data from the follow-up period. All participants provided written informed consent prior to the study procedures. The study was approved by the local ethics committees and was conducted according to the principles of the Helsinki Declaration.</w:t>
      </w:r>
    </w:p>
    <w:p w14:paraId="72A7CBA7" w14:textId="77777777" w:rsidR="00CC27D1" w:rsidRPr="00FC6BF6" w:rsidRDefault="00CC27D1">
      <w:pPr>
        <w:snapToGrid w:val="0"/>
        <w:spacing w:line="360" w:lineRule="auto"/>
        <w:jc w:val="both"/>
        <w:rPr>
          <w:rFonts w:ascii="Book Antiqua" w:hAnsi="Book Antiqua" w:cs="Book Antiqua"/>
        </w:rPr>
      </w:pPr>
    </w:p>
    <w:p w14:paraId="2A3CC13A"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Study population</w:t>
      </w:r>
    </w:p>
    <w:p w14:paraId="77CD95C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At the index date, patients were included if they were aged 18 years or older and had a confirmed diagnosis of moderate-to-severe CD or UC at least 6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prior to index. Patients were excluded if they presented indeterminate/unclassified colitis, mental incapacity, unwillingness, or language barriers precluding adequate understanding or cooperation with the study, were hospitalized, participated in a clinical trial within the last 3 years, or received off-label treatment with </w:t>
      </w:r>
      <w:proofErr w:type="spellStart"/>
      <w:r w:rsidRPr="00FC6BF6">
        <w:rPr>
          <w:rFonts w:ascii="Book Antiqua" w:eastAsia="Book Antiqua" w:hAnsi="Book Antiqua" w:cs="Book Antiqua"/>
          <w:color w:val="000000"/>
        </w:rPr>
        <w:t>vedolizumab</w:t>
      </w:r>
      <w:proofErr w:type="spellEnd"/>
      <w:r w:rsidRPr="00FC6BF6">
        <w:rPr>
          <w:rFonts w:ascii="Book Antiqua" w:eastAsia="Book Antiqua" w:hAnsi="Book Antiqua" w:cs="Book Antiqua"/>
          <w:color w:val="000000"/>
        </w:rPr>
        <w:t xml:space="preserve">. All patients presenting active disease at the index date were invited to participate in the prospective follow-up phase of the study. Active CD was defined as a Harvey-Bradshaw Index (HBI) ≥ 8 points or a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Activity Index (CDAI) ≥ 220 points or fecal </w:t>
      </w:r>
      <w:proofErr w:type="spellStart"/>
      <w:r w:rsidRPr="00FC6BF6">
        <w:rPr>
          <w:rFonts w:ascii="Book Antiqua" w:eastAsia="Book Antiqua" w:hAnsi="Book Antiqua" w:cs="Book Antiqua"/>
          <w:color w:val="000000"/>
        </w:rPr>
        <w:t>calprotectin</w:t>
      </w:r>
      <w:proofErr w:type="spellEnd"/>
      <w:r w:rsidRPr="00FC6BF6">
        <w:rPr>
          <w:rFonts w:ascii="Book Antiqua" w:eastAsia="Book Antiqua" w:hAnsi="Book Antiqua" w:cs="Book Antiqua"/>
          <w:color w:val="000000"/>
        </w:rPr>
        <w:t xml:space="preserve"> levels &gt; 200 µg/g or colonoscopy results in the previous year suggestive of inadequate control (as per investigator criteria)</w:t>
      </w:r>
      <w:r w:rsidRPr="00FC6BF6">
        <w:rPr>
          <w:rFonts w:ascii="Book Antiqua" w:eastAsia="Book Antiqua" w:hAnsi="Book Antiqua" w:cs="Book Antiqua"/>
          <w:color w:val="000000"/>
          <w:vertAlign w:val="superscript"/>
        </w:rPr>
        <w:t>[18]</w:t>
      </w:r>
      <w:r w:rsidRPr="00FC6BF6">
        <w:rPr>
          <w:rFonts w:ascii="Book Antiqua" w:eastAsia="Book Antiqua" w:hAnsi="Book Antiqua" w:cs="Book Antiqua"/>
          <w:color w:val="000000"/>
        </w:rPr>
        <w:t>.</w:t>
      </w:r>
      <w:r w:rsidRPr="00FC6BF6">
        <w:rPr>
          <w:rFonts w:ascii="Book Antiqua" w:eastAsia="Book Antiqua" w:hAnsi="Book Antiqua" w:cs="Book Antiqua"/>
          <w:color w:val="000000"/>
          <w:vertAlign w:val="superscript"/>
        </w:rPr>
        <w:t xml:space="preserve"> </w:t>
      </w:r>
      <w:r w:rsidRPr="00FC6BF6">
        <w:rPr>
          <w:rFonts w:ascii="Book Antiqua" w:eastAsia="Book Antiqua" w:hAnsi="Book Antiqua" w:cs="Book Antiqua"/>
          <w:color w:val="000000"/>
        </w:rPr>
        <w:t>Active UC was defined as a partial Mayo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score ≥ 5 points.</w:t>
      </w:r>
    </w:p>
    <w:p w14:paraId="24F7C69D" w14:textId="77777777" w:rsidR="00CC27D1" w:rsidRPr="00FC6BF6" w:rsidRDefault="00CC27D1">
      <w:pPr>
        <w:snapToGrid w:val="0"/>
        <w:spacing w:line="360" w:lineRule="auto"/>
        <w:jc w:val="both"/>
        <w:rPr>
          <w:rFonts w:ascii="Book Antiqua" w:hAnsi="Book Antiqua" w:cs="Book Antiqua"/>
        </w:rPr>
      </w:pPr>
    </w:p>
    <w:p w14:paraId="508B4E46"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Prospective follow-up period and study variables</w:t>
      </w:r>
    </w:p>
    <w:p w14:paraId="0B46BA1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prospective observational period was defined as a 12-mo follow-up since the index date. Data were collected from patients’ medical records by staff personnel of the participating site. </w:t>
      </w:r>
      <w:proofErr w:type="spellStart"/>
      <w:r w:rsidRPr="00FC6BF6">
        <w:rPr>
          <w:rFonts w:ascii="Book Antiqua" w:eastAsia="Book Antiqua" w:hAnsi="Book Antiqua" w:cs="Book Antiqua"/>
          <w:color w:val="000000"/>
        </w:rPr>
        <w:t>Sociodemographic</w:t>
      </w:r>
      <w:proofErr w:type="spellEnd"/>
      <w:r w:rsidRPr="00FC6BF6">
        <w:rPr>
          <w:rFonts w:ascii="Book Antiqua" w:eastAsia="Book Antiqua" w:hAnsi="Book Antiqua" w:cs="Book Antiqua"/>
          <w:color w:val="000000"/>
        </w:rPr>
        <w:t xml:space="preserve"> characteristics (age, sex, educational level, and professional status), weight and body mass index (BMI), smoking habits, and family history of IBD were collected at the study appointment. Other clinical variables included the time since first IBD diagnosis, extension/severity and location of CD or UC (Montreal classification), corticosteroid dependency/intolerance status, and presence of </w:t>
      </w:r>
      <w:proofErr w:type="spellStart"/>
      <w:r w:rsidRPr="00FC6BF6">
        <w:rPr>
          <w:rFonts w:ascii="Book Antiqua" w:eastAsia="Book Antiqua" w:hAnsi="Book Antiqua" w:cs="Book Antiqua"/>
          <w:color w:val="000000"/>
        </w:rPr>
        <w:t>extraintestinal</w:t>
      </w:r>
      <w:proofErr w:type="spellEnd"/>
      <w:r w:rsidRPr="00FC6BF6">
        <w:rPr>
          <w:rFonts w:ascii="Book Antiqua" w:eastAsia="Book Antiqua" w:hAnsi="Book Antiqua" w:cs="Book Antiqua"/>
          <w:color w:val="000000"/>
        </w:rPr>
        <w:t xml:space="preserve"> manifestations. In addition, IBD treatment patterns and changes during the follow-up period (at the index date and the following medical appointments) were collected.</w:t>
      </w:r>
    </w:p>
    <w:p w14:paraId="335D8BA0"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CD activity during follow-up was evaluated with the </w:t>
      </w:r>
      <w:proofErr w:type="gramStart"/>
      <w:r w:rsidRPr="00FC6BF6">
        <w:rPr>
          <w:rFonts w:ascii="Book Antiqua" w:eastAsia="Book Antiqua" w:hAnsi="Book Antiqua" w:cs="Book Antiqua"/>
          <w:color w:val="000000"/>
        </w:rPr>
        <w:t>HBI</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18]</w:t>
      </w:r>
      <w:r w:rsidRPr="00FC6BF6">
        <w:rPr>
          <w:rFonts w:ascii="Book Antiqua" w:eastAsia="Book Antiqua" w:hAnsi="Book Antiqua" w:cs="Book Antiqua"/>
          <w:color w:val="000000"/>
        </w:rPr>
        <w:t xml:space="preserve"> and/or CDAI</w:t>
      </w:r>
      <w:r w:rsidRPr="00FC6BF6">
        <w:rPr>
          <w:rFonts w:ascii="Book Antiqua" w:eastAsia="Book Antiqua" w:hAnsi="Book Antiqua" w:cs="Book Antiqua"/>
          <w:color w:val="000000"/>
          <w:vertAlign w:val="superscript"/>
        </w:rPr>
        <w:t>[19]</w:t>
      </w:r>
      <w:r w:rsidRPr="00FC6BF6">
        <w:rPr>
          <w:rFonts w:ascii="Book Antiqua" w:eastAsia="Book Antiqua" w:hAnsi="Book Antiqua" w:cs="Book Antiqua"/>
          <w:color w:val="000000"/>
        </w:rPr>
        <w:t>, depending on local practice. Moderate-to-severe active CD was defined as patients with an HBI ≥ 8 or a CDAI ≥ 220, while CD disease control (</w:t>
      </w:r>
      <w:r w:rsidRPr="00FC6BF6">
        <w:rPr>
          <w:rFonts w:ascii="Book Antiqua" w:eastAsia="Book Antiqua" w:hAnsi="Book Antiqua" w:cs="Book Antiqua"/>
          <w:i/>
          <w:iCs/>
          <w:color w:val="000000"/>
        </w:rPr>
        <w:t>i.e.</w:t>
      </w:r>
      <w:r w:rsidRPr="00FC6BF6">
        <w:rPr>
          <w:rFonts w:ascii="Book Antiqua" w:eastAsia="Book Antiqua" w:hAnsi="Book Antiqua" w:cs="Book Antiqua"/>
          <w:color w:val="000000"/>
        </w:rPr>
        <w:t>, mild or no disease activity) was defined as an HBI &lt; 8 or a CDAI &lt; 220</w:t>
      </w:r>
      <w:r w:rsidRPr="00FC6BF6">
        <w:rPr>
          <w:rFonts w:ascii="Book Antiqua" w:eastAsia="Book Antiqua" w:hAnsi="Book Antiqua" w:cs="Book Antiqua"/>
          <w:color w:val="000000"/>
          <w:vertAlign w:val="superscript"/>
        </w:rPr>
        <w:t>[18</w:t>
      </w:r>
      <w:r w:rsidR="002C3082" w:rsidRPr="00FC6BF6">
        <w:rPr>
          <w:rFonts w:ascii="Book Antiqua" w:eastAsia="Book Antiqua" w:hAnsi="Book Antiqua" w:cs="Book Antiqua"/>
          <w:color w:val="000000"/>
          <w:vertAlign w:val="superscript"/>
        </w:rPr>
        <w:t>-</w:t>
      </w:r>
      <w:r w:rsidRPr="00FC6BF6">
        <w:rPr>
          <w:rFonts w:ascii="Book Antiqua" w:eastAsia="Book Antiqua" w:hAnsi="Book Antiqua" w:cs="Book Antiqua"/>
          <w:color w:val="000000"/>
          <w:vertAlign w:val="superscript"/>
        </w:rPr>
        <w:t>20]</w:t>
      </w:r>
      <w:r w:rsidRPr="00FC6BF6">
        <w:rPr>
          <w:rFonts w:ascii="Book Antiqua" w:eastAsia="Book Antiqua" w:hAnsi="Book Antiqua" w:cs="Book Antiqua"/>
          <w:color w:val="000000"/>
        </w:rPr>
        <w:t>.</w:t>
      </w:r>
      <w:r w:rsidRPr="00FC6BF6">
        <w:rPr>
          <w:rFonts w:ascii="Book Antiqua" w:eastAsia="Book Antiqua" w:hAnsi="Book Antiqua" w:cs="Book Antiqua"/>
          <w:color w:val="000000"/>
          <w:vertAlign w:val="superscript"/>
        </w:rPr>
        <w:t xml:space="preserve"> </w:t>
      </w:r>
      <w:r w:rsidRPr="00FC6BF6">
        <w:rPr>
          <w:rFonts w:ascii="Book Antiqua" w:eastAsia="Book Antiqua" w:hAnsi="Book Antiqua" w:cs="Book Antiqua"/>
          <w:color w:val="000000"/>
        </w:rPr>
        <w:t xml:space="preserve">UC disease activity during follow-up was assessed with the 9-item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score; moderate-to-severe active UC </w:t>
      </w:r>
      <w:r w:rsidRPr="00FC6BF6">
        <w:rPr>
          <w:rFonts w:ascii="Book Antiqua" w:eastAsia="Book Antiqua" w:hAnsi="Book Antiqua" w:cs="Book Antiqua"/>
          <w:color w:val="000000"/>
        </w:rPr>
        <w:lastRenderedPageBreak/>
        <w:t xml:space="preserve">was defined as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 5, and UC disease control (</w:t>
      </w:r>
      <w:r w:rsidRPr="00FC6BF6">
        <w:rPr>
          <w:rFonts w:ascii="Book Antiqua" w:eastAsia="Book Antiqua" w:hAnsi="Book Antiqua" w:cs="Book Antiqua"/>
          <w:i/>
          <w:iCs/>
          <w:color w:val="000000"/>
        </w:rPr>
        <w:t xml:space="preserve">i.e., </w:t>
      </w:r>
      <w:r w:rsidRPr="00FC6BF6">
        <w:rPr>
          <w:rFonts w:ascii="Book Antiqua" w:eastAsia="Book Antiqua" w:hAnsi="Book Antiqua" w:cs="Book Antiqua"/>
          <w:color w:val="000000"/>
        </w:rPr>
        <w:t xml:space="preserve">mild or no UC activity) was defined as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&lt; 5</w:t>
      </w:r>
      <w:r w:rsidRPr="00FC6BF6">
        <w:rPr>
          <w:rFonts w:ascii="Book Antiqua" w:eastAsia="Book Antiqua" w:hAnsi="Book Antiqua" w:cs="Book Antiqua"/>
          <w:color w:val="000000"/>
          <w:vertAlign w:val="superscript"/>
        </w:rPr>
        <w:t>[21]</w:t>
      </w:r>
      <w:r w:rsidRPr="00FC6BF6">
        <w:rPr>
          <w:rFonts w:ascii="Book Antiqua" w:eastAsia="Book Antiqua" w:hAnsi="Book Antiqua" w:cs="Book Antiqua"/>
          <w:color w:val="000000"/>
        </w:rPr>
        <w:t xml:space="preserve">. Given the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design of the study, there were no predefined time points of IBD activity assessment, and measures were collected in the course of typical disease treatment.</w:t>
      </w:r>
    </w:p>
    <w:p w14:paraId="26C2445B" w14:textId="77777777" w:rsidR="00CC27D1" w:rsidRPr="00FC6BF6" w:rsidRDefault="00CC27D1">
      <w:pPr>
        <w:snapToGrid w:val="0"/>
        <w:spacing w:line="360" w:lineRule="auto"/>
        <w:ind w:firstLine="708"/>
        <w:jc w:val="both"/>
        <w:rPr>
          <w:rFonts w:ascii="Book Antiqua" w:hAnsi="Book Antiqua" w:cs="Book Antiqua"/>
        </w:rPr>
      </w:pPr>
    </w:p>
    <w:p w14:paraId="05C518A0"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Statistical analysis</w:t>
      </w:r>
    </w:p>
    <w:p w14:paraId="754E632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Descriptive statistics [mean, median, standard deviation (SD) and minimum-maximum] were used to analyze </w:t>
      </w:r>
      <w:proofErr w:type="spellStart"/>
      <w:r w:rsidRPr="00FC6BF6">
        <w:rPr>
          <w:rFonts w:ascii="Book Antiqua" w:eastAsia="Book Antiqua" w:hAnsi="Book Antiqua" w:cs="Book Antiqua"/>
          <w:color w:val="000000"/>
        </w:rPr>
        <w:t>sociodemographic</w:t>
      </w:r>
      <w:proofErr w:type="spellEnd"/>
      <w:r w:rsidRPr="00FC6BF6">
        <w:rPr>
          <w:rFonts w:ascii="Book Antiqua" w:eastAsia="Book Antiqua" w:hAnsi="Book Antiqua" w:cs="Book Antiqua"/>
          <w:color w:val="000000"/>
        </w:rPr>
        <w:t>, clinical, and treatment-related variables. Student’s</w:t>
      </w:r>
      <w:r w:rsidRPr="00FC6BF6">
        <w:rPr>
          <w:rFonts w:ascii="Book Antiqua" w:eastAsia="Book Antiqua" w:hAnsi="Book Antiqua" w:cs="Book Antiqua"/>
          <w:i/>
          <w:iCs/>
          <w:color w:val="000000"/>
        </w:rPr>
        <w:t xml:space="preserve"> t</w:t>
      </w:r>
      <w:r w:rsidRPr="00FC6BF6">
        <w:rPr>
          <w:rFonts w:ascii="Book Antiqua" w:eastAsia="Book Antiqua" w:hAnsi="Book Antiqua" w:cs="Book Antiqua"/>
          <w:color w:val="000000"/>
        </w:rPr>
        <w:t xml:space="preserve">-test for independent samples or the Mann-Whitney test </w:t>
      </w:r>
      <w:proofErr w:type="gramStart"/>
      <w:r w:rsidRPr="00FC6BF6">
        <w:rPr>
          <w:rFonts w:ascii="Book Antiqua" w:eastAsia="Book Antiqua" w:hAnsi="Book Antiqua" w:cs="Book Antiqua"/>
          <w:color w:val="000000"/>
        </w:rPr>
        <w:t>were</w:t>
      </w:r>
      <w:proofErr w:type="gramEnd"/>
      <w:r w:rsidRPr="00FC6BF6">
        <w:rPr>
          <w:rFonts w:ascii="Book Antiqua" w:eastAsia="Book Antiqua" w:hAnsi="Book Antiqua" w:cs="Book Antiqua"/>
          <w:color w:val="000000"/>
        </w:rPr>
        <w:t xml:space="preserve"> used to compare CD and UC patients regarding quantitative variables. Fisher’s exact test and the chi-square test were used for qualitative variables.</w:t>
      </w:r>
    </w:p>
    <w:p w14:paraId="5B3DBAE2"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Overall, 407 patients (264 CD and 143 UC) were enrolled in the cross-sectional assessment. All patients with active IBD at the cross-sectional appointment were eligible for the prospective phase of the study, including 118 CD patients and 36 UC patients. These sample sizes allowed the use of a desirable central limit theorem in outcome inference, even accounting for sample losses [11/118 (9.3%) in CD; 2/36 (5.6%) in UC] after 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w:t>
      </w:r>
    </w:p>
    <w:p w14:paraId="6A375E78"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The time to disease control was calculated using the Kaplan-Meier approach, defined as the time (in days) from index date until the date of the first documentation of disease control [</w:t>
      </w:r>
      <w:r w:rsidRPr="00FC6BF6">
        <w:rPr>
          <w:rFonts w:ascii="Book Antiqua" w:eastAsia="Book Antiqua" w:hAnsi="Book Antiqua" w:cs="Book Antiqua"/>
          <w:i/>
          <w:iCs/>
          <w:color w:val="000000"/>
        </w:rPr>
        <w:t xml:space="preserve">i.e., </w:t>
      </w:r>
      <w:r w:rsidRPr="00FC6BF6">
        <w:rPr>
          <w:rFonts w:ascii="Book Antiqua" w:eastAsia="Book Antiqua" w:hAnsi="Book Antiqua" w:cs="Book Antiqua"/>
          <w:color w:val="000000"/>
        </w:rPr>
        <w:t>achieved disease control, mild or no active disease (defined as event)]. Patients who did not achieve disease control, died (without the event), discontinued the study or were lost to follow-up had their time censored at death or at the date of the last visit.</w:t>
      </w:r>
    </w:p>
    <w:p w14:paraId="693010C9"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The proportion of patients with moderate-to-severe active IBD at 12 </w:t>
      </w:r>
      <w:proofErr w:type="spellStart"/>
      <w:proofErr w:type="gramStart"/>
      <w:r w:rsidRPr="00FC6BF6">
        <w:rPr>
          <w:rFonts w:ascii="Book Antiqua" w:eastAsia="Book Antiqua" w:hAnsi="Book Antiqua" w:cs="Book Antiqua"/>
          <w:color w:val="000000"/>
        </w:rPr>
        <w:t>mo</w:t>
      </w:r>
      <w:proofErr w:type="spellEnd"/>
      <w:proofErr w:type="gramEnd"/>
      <w:r w:rsidRPr="00FC6BF6">
        <w:rPr>
          <w:rFonts w:ascii="Book Antiqua" w:eastAsia="Book Antiqua" w:hAnsi="Book Antiqua" w:cs="Book Antiqua"/>
          <w:color w:val="000000"/>
        </w:rPr>
        <w:t xml:space="preserve"> was calculated by IBD type at the last visit between 9 and 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w:t>
      </w:r>
    </w:p>
    <w:p w14:paraId="7400DE23"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Treatment changes were defined as drug discontinuations or dose changes (</w:t>
      </w:r>
      <w:r w:rsidRPr="00FC6BF6">
        <w:rPr>
          <w:rFonts w:ascii="Book Antiqua" w:eastAsia="Book Antiqua" w:hAnsi="Book Antiqua" w:cs="Book Antiqua"/>
          <w:i/>
          <w:iCs/>
          <w:color w:val="000000"/>
        </w:rPr>
        <w:t>i.e.,</w:t>
      </w:r>
      <w:r w:rsidRPr="00FC6BF6">
        <w:rPr>
          <w:rFonts w:ascii="Book Antiqua" w:eastAsia="Book Antiqua" w:hAnsi="Book Antiqua" w:cs="Book Antiqua"/>
          <w:color w:val="000000"/>
        </w:rPr>
        <w:t xml:space="preserve"> changes in frequency and/or dosage administered) during follow-up for ongoing medications or initiated at the index date and any new medication initiated after the </w:t>
      </w:r>
      <w:r w:rsidRPr="00FC6BF6">
        <w:rPr>
          <w:rFonts w:ascii="Book Antiqua" w:eastAsia="Book Antiqua" w:hAnsi="Book Antiqua" w:cs="Book Antiqua"/>
          <w:color w:val="000000"/>
        </w:rPr>
        <w:lastRenderedPageBreak/>
        <w:t>index date. Patients who did not have any visits during follow-up or patients who had no ongoing treatments were considered missing in the survival analysis.</w:t>
      </w:r>
    </w:p>
    <w:p w14:paraId="6056CCDD"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For each IBD type, bivariate analyses were conducted to evaluate </w:t>
      </w:r>
      <w:proofErr w:type="spellStart"/>
      <w:r w:rsidRPr="00FC6BF6">
        <w:rPr>
          <w:rFonts w:ascii="Book Antiqua" w:eastAsia="Book Antiqua" w:hAnsi="Book Antiqua" w:cs="Book Antiqua"/>
          <w:color w:val="000000"/>
        </w:rPr>
        <w:t>sociodemographic</w:t>
      </w:r>
      <w:proofErr w:type="spellEnd"/>
      <w:r w:rsidRPr="00FC6BF6">
        <w:rPr>
          <w:rFonts w:ascii="Book Antiqua" w:eastAsia="Book Antiqua" w:hAnsi="Book Antiqua" w:cs="Book Antiqua"/>
          <w:color w:val="000000"/>
        </w:rPr>
        <w:t xml:space="preserve">, clinical and treatment-related variables between subjects who achieved disease control during the 12-mo follow-up period </w:t>
      </w:r>
      <w:proofErr w:type="spellStart"/>
      <w:r w:rsidRPr="00FC6BF6">
        <w:rPr>
          <w:rFonts w:ascii="Book Antiqua" w:eastAsia="Book Antiqua" w:hAnsi="Book Antiqua" w:cs="Book Antiqua"/>
          <w:i/>
          <w:iCs/>
          <w:color w:val="000000"/>
        </w:rPr>
        <w:t>vs</w:t>
      </w:r>
      <w:proofErr w:type="spellEnd"/>
      <w:r w:rsidRPr="00FC6BF6">
        <w:rPr>
          <w:rFonts w:ascii="Book Antiqua" w:eastAsia="Book Antiqua" w:hAnsi="Book Antiqua" w:cs="Book Antiqua"/>
          <w:color w:val="000000"/>
        </w:rPr>
        <w:t xml:space="preserve"> those who did not. Chi-square or Fisher’s exact tests were used to compare categorical variables, </w:t>
      </w:r>
      <w:r w:rsidRPr="00FC6BF6">
        <w:rPr>
          <w:rFonts w:ascii="Book Antiqua" w:eastAsia="Book Antiqua" w:hAnsi="Book Antiqua" w:cs="Book Antiqua"/>
          <w:i/>
          <w:iCs/>
          <w:color w:val="000000"/>
        </w:rPr>
        <w:t>t</w:t>
      </w:r>
      <w:r w:rsidRPr="00FC6BF6">
        <w:rPr>
          <w:rFonts w:ascii="Book Antiqua" w:eastAsia="Book Antiqua" w:hAnsi="Book Antiqua" w:cs="Book Antiqua"/>
          <w:color w:val="000000"/>
        </w:rPr>
        <w:t>-tests were used for independent samples, and the nonparametric Mann-Whitney test was used to compare quantitative variables. The incidence rate of treatment changes by person-years was also determined.</w:t>
      </w:r>
    </w:p>
    <w:p w14:paraId="7CFE26B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All statistical tests were two-tailed, with a significance level of 0.05, using SAS® (version 9.4, SAS Institute Inc., Cary).</w:t>
      </w:r>
    </w:p>
    <w:p w14:paraId="3D1FC139" w14:textId="77777777" w:rsidR="00CC27D1" w:rsidRPr="00FC6BF6" w:rsidRDefault="00CC27D1">
      <w:pPr>
        <w:snapToGrid w:val="0"/>
        <w:spacing w:line="360" w:lineRule="auto"/>
        <w:jc w:val="both"/>
        <w:rPr>
          <w:rFonts w:ascii="Book Antiqua" w:hAnsi="Book Antiqua" w:cs="Book Antiqua"/>
        </w:rPr>
      </w:pPr>
    </w:p>
    <w:p w14:paraId="06448F0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RESULTS</w:t>
      </w:r>
    </w:p>
    <w:p w14:paraId="0F301242"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Patient disposition and characteristics</w:t>
      </w:r>
    </w:p>
    <w:p w14:paraId="4239141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Of 407 subjects (75.4%,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307, from public clinics) evaluated at the index date, 37.8%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118 CD and 36 UC) were included in the prospective study phase (Figure 1). The majority of included patients were from public clinics: 74.6%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88) CD and 72.2%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26) UC patients. During the 12-mo follow-up, 11 (9.3%) CD patients and 2 (5.6%) UC patients discontinued the study, and one CD patient died. Overall, the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follow-up times were 340.4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59.2 d and 339.2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64.8 d for CD and UC patients, respectively. A total of 107 CD patients and 34 UC patients completed the study and had a medical appointment between months 9 and 12, of which 82 CD patients and 25 UC patients had at least one evaluation of disease activity during this time window.</w:t>
      </w:r>
    </w:p>
    <w:p w14:paraId="22C587D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Most patients were female (58.5% and 78.8% of CD and UC patients, respectively), and the mean</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age at baseline was 43.3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12.6 years for CD patients and 44.9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16.5 years for UC patients (Table 1). A total of 45 (38.1%) CD patients and 22 (61.1%) UC patients had their first diagnosis of moderate-to-severe IBD within the past 5 years. The median CD disease duration was similar between patients receiving biologics and those not receiving biologics at the index date [11.0 (IQR: 0.5-11.0) </w:t>
      </w:r>
      <w:proofErr w:type="spellStart"/>
      <w:r w:rsidRPr="00FC6BF6">
        <w:rPr>
          <w:rFonts w:ascii="Book Antiqua" w:eastAsia="Book Antiqua" w:hAnsi="Book Antiqua" w:cs="Book Antiqua"/>
          <w:i/>
          <w:iCs/>
          <w:color w:val="000000"/>
        </w:rPr>
        <w:t>vs</w:t>
      </w:r>
      <w:proofErr w:type="spellEnd"/>
      <w:r w:rsidRPr="00FC6BF6">
        <w:rPr>
          <w:rFonts w:ascii="Book Antiqua" w:eastAsia="Book Antiqua" w:hAnsi="Book Antiqua" w:cs="Book Antiqua"/>
          <w:color w:val="000000"/>
        </w:rPr>
        <w:t xml:space="preserve"> 11.5 (IQR: 0.5-29.1) </w:t>
      </w:r>
      <w:r w:rsidRPr="00FC6BF6">
        <w:rPr>
          <w:rFonts w:ascii="Book Antiqua" w:eastAsia="Book Antiqua" w:hAnsi="Book Antiqua" w:cs="Book Antiqua"/>
          <w:color w:val="000000"/>
        </w:rPr>
        <w:lastRenderedPageBreak/>
        <w:t xml:space="preserve">years]. UC patients on biologics at index had </w:t>
      </w:r>
      <w:proofErr w:type="gramStart"/>
      <w:r w:rsidRPr="00FC6BF6">
        <w:rPr>
          <w:rFonts w:ascii="Book Antiqua" w:eastAsia="Book Antiqua" w:hAnsi="Book Antiqua" w:cs="Book Antiqua"/>
          <w:color w:val="000000"/>
        </w:rPr>
        <w:t>a shorter</w:t>
      </w:r>
      <w:proofErr w:type="gramEnd"/>
      <w:r w:rsidRPr="00FC6BF6">
        <w:rPr>
          <w:rFonts w:ascii="Book Antiqua" w:eastAsia="Book Antiqua" w:hAnsi="Book Antiqua" w:cs="Book Antiqua"/>
          <w:color w:val="000000"/>
        </w:rPr>
        <w:t xml:space="preserve"> disease duration than patients not receiving biologics (6.0 </w:t>
      </w:r>
      <w:r w:rsidR="002C3082" w:rsidRPr="00FC6BF6">
        <w:rPr>
          <w:rFonts w:ascii="Book Antiqua" w:eastAsia="Book Antiqua" w:hAnsi="Book Antiqua" w:cs="Book Antiqua"/>
          <w:color w:val="000000"/>
        </w:rPr>
        <w:t>years</w:t>
      </w:r>
      <w:r w:rsidR="002C3082"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vs</w:t>
      </w:r>
      <w:proofErr w:type="spellEnd"/>
      <w:r w:rsidR="002C3082" w:rsidRPr="00FC6BF6">
        <w:rPr>
          <w:rFonts w:ascii="Book Antiqua" w:eastAsia="Book Antiqua" w:hAnsi="Book Antiqua" w:cs="Book Antiqua"/>
          <w:i/>
          <w:iCs/>
          <w:color w:val="000000"/>
        </w:rPr>
        <w:t xml:space="preserve"> </w:t>
      </w:r>
      <w:r w:rsidRPr="00FC6BF6">
        <w:rPr>
          <w:rFonts w:ascii="Book Antiqua" w:eastAsia="Book Antiqua" w:hAnsi="Book Antiqua" w:cs="Book Antiqua"/>
          <w:color w:val="000000"/>
        </w:rPr>
        <w:t>10.0 years).</w:t>
      </w:r>
    </w:p>
    <w:p w14:paraId="0EF8D46B"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At the index date, 46 (39.0%) CD patients had active disease according to the CDAI or HBI, of whom 24 were identified based on these indexes only, with six presenting severely active CD (HBI &gt; 16 or CDAI &gt; 450). Regarding disease behavior, 52 (44.1%) and 35 (29.7%) CD patients had B2 </w:t>
      </w:r>
      <w:proofErr w:type="spellStart"/>
      <w:r w:rsidRPr="00FC6BF6">
        <w:rPr>
          <w:rFonts w:ascii="Book Antiqua" w:eastAsia="Book Antiqua" w:hAnsi="Book Antiqua" w:cs="Book Antiqua"/>
          <w:color w:val="000000"/>
        </w:rPr>
        <w:t>stricturing</w:t>
      </w:r>
      <w:proofErr w:type="spellEnd"/>
      <w:r w:rsidRPr="00FC6BF6">
        <w:rPr>
          <w:rFonts w:ascii="Book Antiqua" w:eastAsia="Book Antiqua" w:hAnsi="Book Antiqua" w:cs="Book Antiqua"/>
          <w:color w:val="000000"/>
        </w:rPr>
        <w:t xml:space="preserve"> and B3 penetrating disease, respectively. In addition, 40 (33.9%) patients had fecal </w:t>
      </w:r>
      <w:proofErr w:type="spellStart"/>
      <w:r w:rsidRPr="00FC6BF6">
        <w:rPr>
          <w:rFonts w:ascii="Book Antiqua" w:eastAsia="Book Antiqua" w:hAnsi="Book Antiqua" w:cs="Book Antiqua"/>
          <w:color w:val="000000"/>
        </w:rPr>
        <w:t>calprotectin</w:t>
      </w:r>
      <w:proofErr w:type="spellEnd"/>
      <w:r w:rsidRPr="00FC6BF6">
        <w:rPr>
          <w:rFonts w:ascii="Book Antiqua" w:eastAsia="Book Antiqua" w:hAnsi="Book Antiqua" w:cs="Book Antiqua"/>
          <w:color w:val="000000"/>
        </w:rPr>
        <w:t xml:space="preserve"> levels &gt; 200 µg/g (22 patients identified only by </w:t>
      </w:r>
      <w:proofErr w:type="spellStart"/>
      <w:r w:rsidRPr="00FC6BF6">
        <w:rPr>
          <w:rFonts w:ascii="Book Antiqua" w:eastAsia="Book Antiqua" w:hAnsi="Book Antiqua" w:cs="Book Antiqua"/>
          <w:color w:val="000000"/>
        </w:rPr>
        <w:t>calprotectin</w:t>
      </w:r>
      <w:proofErr w:type="spellEnd"/>
      <w:r w:rsidRPr="00FC6BF6">
        <w:rPr>
          <w:rFonts w:ascii="Book Antiqua" w:eastAsia="Book Antiqua" w:hAnsi="Book Antiqua" w:cs="Book Antiqua"/>
          <w:color w:val="000000"/>
        </w:rPr>
        <w:t xml:space="preserve"> levels), and 69 (58.5%) had a colonoscopy results suggestive of disease activity during the previous year (35 patients identified by this criterion only). UC patients with active disease had a median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of 6.0 (IQR: 5.0-6.0) at baseline, four (11.1%) had severe UC based on </w:t>
      </w:r>
      <w:proofErr w:type="spellStart"/>
      <w:r w:rsidRPr="00FC6BF6">
        <w:rPr>
          <w:rFonts w:ascii="Book Antiqua" w:eastAsia="Book Antiqua" w:hAnsi="Book Antiqua" w:cs="Book Antiqua"/>
          <w:color w:val="000000"/>
        </w:rPr>
        <w:t>pMayo</w:t>
      </w:r>
      <w:proofErr w:type="spellEnd"/>
      <w:r w:rsidRPr="00FC6BF6">
        <w:rPr>
          <w:rFonts w:ascii="Book Antiqua" w:eastAsia="Book Antiqua" w:hAnsi="Book Antiqua" w:cs="Book Antiqua"/>
          <w:color w:val="000000"/>
        </w:rPr>
        <w:t xml:space="preserve"> &gt; 7, and 50.0% of patients presented with </w:t>
      </w:r>
      <w:proofErr w:type="spellStart"/>
      <w:r w:rsidRPr="00FC6BF6">
        <w:rPr>
          <w:rFonts w:ascii="Book Antiqua" w:eastAsia="Book Antiqua" w:hAnsi="Book Antiqua" w:cs="Book Antiqua"/>
          <w:color w:val="000000"/>
        </w:rPr>
        <w:t>pancolitis</w:t>
      </w:r>
      <w:proofErr w:type="spellEnd"/>
      <w:r w:rsidRPr="00FC6BF6">
        <w:rPr>
          <w:rFonts w:ascii="Book Antiqua" w:eastAsia="Book Antiqua" w:hAnsi="Book Antiqua" w:cs="Book Antiqua"/>
          <w:color w:val="000000"/>
        </w:rPr>
        <w:t>.</w:t>
      </w:r>
    </w:p>
    <w:p w14:paraId="7AF9BEC5" w14:textId="77777777" w:rsidR="00CC27D1" w:rsidRPr="00FC6BF6" w:rsidRDefault="00CC27D1">
      <w:pPr>
        <w:snapToGrid w:val="0"/>
        <w:spacing w:line="360" w:lineRule="auto"/>
        <w:ind w:firstLine="708"/>
        <w:jc w:val="both"/>
        <w:rPr>
          <w:rFonts w:ascii="Book Antiqua" w:hAnsi="Book Antiqua" w:cs="Book Antiqua"/>
        </w:rPr>
      </w:pPr>
    </w:p>
    <w:p w14:paraId="5A188AB8"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IBD treatment patterns and changes during follow-up</w:t>
      </w:r>
    </w:p>
    <w:p w14:paraId="7A8E981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Biologics were the most frequent drug class that CD patients were receiving at the index date appointment (62.7%), and 5-ASA </w:t>
      </w:r>
      <w:proofErr w:type="spellStart"/>
      <w:r w:rsidRPr="00FC6BF6">
        <w:rPr>
          <w:rFonts w:ascii="Book Antiqua" w:eastAsia="Book Antiqua" w:hAnsi="Book Antiqua" w:cs="Book Antiqua"/>
          <w:color w:val="000000"/>
        </w:rPr>
        <w:t>derivates</w:t>
      </w:r>
      <w:proofErr w:type="spellEnd"/>
      <w:r w:rsidRPr="00FC6BF6">
        <w:rPr>
          <w:rFonts w:ascii="Book Antiqua" w:eastAsia="Book Antiqua" w:hAnsi="Book Antiqua" w:cs="Book Antiqua"/>
          <w:color w:val="000000"/>
        </w:rPr>
        <w:t xml:space="preserve"> (91.7%) were the most common for UC patients; however, it is important to highlight that biologics were not available as a UC treatment strategy in Brazil at the time of the study (Table 2). Approximately 48% of CD patients and 58.3% of UC patients were receiving corticosteroids at the index date. Half (50.0%) of UC patients had received at least one corticosteroid for a period of 3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or longer. At the start of the 12-mo follow-up period, 58.5% of CD patients maintained their current biologic therapy, while 5.1% initiated a new biologic. Regarding UC patients, 30.6% maintained their biologic therapy, while 8.3% initiated a new biologic treatment. Current 5-ASA agents were maintained by 14.4% of CD patients, while 55.6% of UC patients maintained the same therapy.</w:t>
      </w:r>
    </w:p>
    <w:p w14:paraId="4B6ED0F3"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During follow-up, 65.3% of CD and 86.1% of UC patients switched to a new treatment at least once. Discontinuation or dose changes (excluding antibiotics) of IBD-related treatments occurred in 68.1% of CD and 94.3% of UC patients.</w:t>
      </w:r>
    </w:p>
    <w:p w14:paraId="7552E57F"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lastRenderedPageBreak/>
        <w:t xml:space="preserve">The incidence rates of drug discontinuations and dose changes were 9.2 and </w:t>
      </w:r>
      <w:proofErr w:type="gramStart"/>
      <w:r w:rsidRPr="00FC6BF6">
        <w:rPr>
          <w:rFonts w:ascii="Book Antiqua" w:eastAsia="Book Antiqua" w:hAnsi="Book Antiqua" w:cs="Book Antiqua"/>
          <w:color w:val="000000"/>
        </w:rPr>
        <w:t>6.8 changes/person-years</w:t>
      </w:r>
      <w:proofErr w:type="gramEnd"/>
      <w:r w:rsidRPr="00FC6BF6">
        <w:rPr>
          <w:rFonts w:ascii="Book Antiqua" w:eastAsia="Book Antiqua" w:hAnsi="Book Antiqua" w:cs="Book Antiqua"/>
          <w:color w:val="000000"/>
        </w:rPr>
        <w:t xml:space="preserve"> for CD and UC patients, respectively (data not shown). During follow-up, the median number of treatment changes among CD patients was 2.0 (IQR 2-5), with 26 (33.8%) patients having more than four changes. Regarding drug classes, 19.5% of CD patients discontinued biologic therapy, 16.9% discontinued </w:t>
      </w:r>
      <w:proofErr w:type="spellStart"/>
      <w:r w:rsidRPr="00FC6BF6">
        <w:rPr>
          <w:rFonts w:ascii="Book Antiqua" w:eastAsia="Book Antiqua" w:hAnsi="Book Antiqua" w:cs="Book Antiqua"/>
          <w:color w:val="000000"/>
        </w:rPr>
        <w:t>immunosuppressants</w:t>
      </w:r>
      <w:proofErr w:type="spellEnd"/>
      <w:r w:rsidRPr="00FC6BF6">
        <w:rPr>
          <w:rFonts w:ascii="Book Antiqua" w:eastAsia="Book Antiqua" w:hAnsi="Book Antiqua" w:cs="Book Antiqua"/>
          <w:color w:val="000000"/>
        </w:rPr>
        <w:t xml:space="preserve">, and 5.9% discontinued 5-ASA </w:t>
      </w:r>
      <w:proofErr w:type="spellStart"/>
      <w:r w:rsidRPr="00FC6BF6">
        <w:rPr>
          <w:rFonts w:ascii="Book Antiqua" w:eastAsia="Book Antiqua" w:hAnsi="Book Antiqua" w:cs="Book Antiqua"/>
          <w:color w:val="000000"/>
        </w:rPr>
        <w:t>derivates</w:t>
      </w:r>
      <w:proofErr w:type="spellEnd"/>
      <w:r w:rsidRPr="00FC6BF6">
        <w:rPr>
          <w:rFonts w:ascii="Book Antiqua" w:eastAsia="Book Antiqua" w:hAnsi="Book Antiqua" w:cs="Book Antiqua"/>
          <w:color w:val="000000"/>
        </w:rPr>
        <w:t>.</w:t>
      </w:r>
    </w:p>
    <w:p w14:paraId="083B3692"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In UC patients, the median number of treatment changes was 4.0 (IQR 3-7), with 18 (54.5%) patients having more than four treatment changes. Regarding drug classes, 22.2% of UC patients discontinued 5-ASA </w:t>
      </w:r>
      <w:proofErr w:type="spellStart"/>
      <w:r w:rsidRPr="00FC6BF6">
        <w:rPr>
          <w:rFonts w:ascii="Book Antiqua" w:eastAsia="Book Antiqua" w:hAnsi="Book Antiqua" w:cs="Book Antiqua"/>
          <w:color w:val="000000"/>
        </w:rPr>
        <w:t>derivates</w:t>
      </w:r>
      <w:proofErr w:type="spellEnd"/>
      <w:r w:rsidRPr="00FC6BF6">
        <w:rPr>
          <w:rFonts w:ascii="Book Antiqua" w:eastAsia="Book Antiqua" w:hAnsi="Book Antiqua" w:cs="Book Antiqua"/>
          <w:color w:val="000000"/>
        </w:rPr>
        <w:t xml:space="preserve">, 13.9% discontinued biologics, and 9.3% discontinued </w:t>
      </w:r>
      <w:proofErr w:type="spellStart"/>
      <w:r w:rsidRPr="00FC6BF6">
        <w:rPr>
          <w:rFonts w:ascii="Book Antiqua" w:eastAsia="Book Antiqua" w:hAnsi="Book Antiqua" w:cs="Book Antiqua"/>
          <w:color w:val="000000"/>
        </w:rPr>
        <w:t>immunosuppressants</w:t>
      </w:r>
      <w:proofErr w:type="spellEnd"/>
      <w:r w:rsidRPr="00FC6BF6">
        <w:rPr>
          <w:rFonts w:ascii="Book Antiqua" w:eastAsia="Book Antiqua" w:hAnsi="Book Antiqua" w:cs="Book Antiqua"/>
          <w:color w:val="000000"/>
        </w:rPr>
        <w:t>.</w:t>
      </w:r>
    </w:p>
    <w:p w14:paraId="62A9353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Azathioprine was the most frequently maintained or newly initiated agent in CD patients (61.9%), while </w:t>
      </w:r>
      <w:proofErr w:type="spellStart"/>
      <w:r w:rsidRPr="00FC6BF6">
        <w:rPr>
          <w:rFonts w:ascii="Book Antiqua" w:eastAsia="Book Antiqua" w:hAnsi="Book Antiqua" w:cs="Book Antiqua"/>
          <w:color w:val="000000"/>
        </w:rPr>
        <w:t>mesalazine</w:t>
      </w:r>
      <w:proofErr w:type="spellEnd"/>
      <w:r w:rsidRPr="00FC6BF6">
        <w:rPr>
          <w:rFonts w:ascii="Book Antiqua" w:eastAsia="Book Antiqua" w:hAnsi="Book Antiqua" w:cs="Book Antiqua"/>
          <w:color w:val="000000"/>
        </w:rPr>
        <w:t xml:space="preserve"> was the agent most maintained or newly initiated treatment by UC patients (72.2%), whether as </w:t>
      </w:r>
      <w:proofErr w:type="spellStart"/>
      <w:r w:rsidRPr="00FC6BF6">
        <w:rPr>
          <w:rFonts w:ascii="Book Antiqua" w:eastAsia="Book Antiqua" w:hAnsi="Book Antiqua" w:cs="Book Antiqua"/>
          <w:color w:val="000000"/>
        </w:rPr>
        <w:t>monotherapy</w:t>
      </w:r>
      <w:proofErr w:type="spellEnd"/>
      <w:r w:rsidRPr="00FC6BF6">
        <w:rPr>
          <w:rFonts w:ascii="Book Antiqua" w:eastAsia="Book Antiqua" w:hAnsi="Book Antiqua" w:cs="Book Antiqua"/>
          <w:color w:val="000000"/>
        </w:rPr>
        <w:t xml:space="preserve"> or combination therapy (Figure 2).</w:t>
      </w:r>
    </w:p>
    <w:p w14:paraId="106B3EF9" w14:textId="77777777" w:rsidR="00CC27D1" w:rsidRPr="00FC6BF6" w:rsidRDefault="00CC27D1">
      <w:pPr>
        <w:snapToGrid w:val="0"/>
        <w:spacing w:line="360" w:lineRule="auto"/>
        <w:jc w:val="both"/>
        <w:rPr>
          <w:rFonts w:ascii="Book Antiqua" w:hAnsi="Book Antiqua" w:cs="Book Antiqua"/>
        </w:rPr>
      </w:pPr>
    </w:p>
    <w:p w14:paraId="7D5B8E93"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Treatment patterns at the medical appointments during follow-up</w:t>
      </w:r>
    </w:p>
    <w:p w14:paraId="3C799F7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vast majority (96.6%) of CD patients had at least one outpatient visit during the follow-up period, with a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number of 4.4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2.6 visits per patient and a total of 518 visits. Treatment changes were observed in 25.3%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131) of CD outpatient visits, and disease activity was assessed by the HBI and/or CDAI scores in 12.6%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51) and 6.4%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26) of visits, respectively.</w:t>
      </w:r>
    </w:p>
    <w:p w14:paraId="20E7F1C0"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Biologics were the most frequent treatments used during follow-up (76.8% in the first quarter of the follow-up), followed by </w:t>
      </w:r>
      <w:proofErr w:type="spellStart"/>
      <w:r w:rsidRPr="00FC6BF6">
        <w:rPr>
          <w:rFonts w:ascii="Book Antiqua" w:eastAsia="Book Antiqua" w:hAnsi="Book Antiqua" w:cs="Book Antiqua"/>
          <w:color w:val="000000"/>
        </w:rPr>
        <w:t>immunosuppressants</w:t>
      </w:r>
      <w:proofErr w:type="spellEnd"/>
      <w:r w:rsidRPr="00FC6BF6">
        <w:rPr>
          <w:rFonts w:ascii="Book Antiqua" w:eastAsia="Book Antiqua" w:hAnsi="Book Antiqua" w:cs="Book Antiqua"/>
          <w:color w:val="000000"/>
        </w:rPr>
        <w:t xml:space="preserve"> (65.2%) and 5-ASA compounds (16.1%). The use of corticosteroids started to decrease from the third quarter of follow-up (Figure 3).</w:t>
      </w:r>
    </w:p>
    <w:p w14:paraId="7D3211D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All UC patients had at least one visit during the follow-up period, with a mean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SD number of 5.0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3.3 visits per patient and a total of 179 visits. Treatment changes were observed among 40.2%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72) of UC outpatient visits, and the assessment of UC activity with the Mayo score was performed in 11.2%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16) of visits. The most </w:t>
      </w:r>
      <w:r w:rsidRPr="00FC6BF6">
        <w:rPr>
          <w:rFonts w:ascii="Book Antiqua" w:eastAsia="Book Antiqua" w:hAnsi="Book Antiqua" w:cs="Book Antiqua"/>
          <w:color w:val="000000"/>
        </w:rPr>
        <w:lastRenderedPageBreak/>
        <w:t xml:space="preserve">prescribed agent during the first quarter of follow-up was 5-ASAs (83.3%), followed by </w:t>
      </w:r>
      <w:proofErr w:type="spellStart"/>
      <w:r w:rsidRPr="00FC6BF6">
        <w:rPr>
          <w:rFonts w:ascii="Book Antiqua" w:eastAsia="Book Antiqua" w:hAnsi="Book Antiqua" w:cs="Book Antiqua"/>
          <w:color w:val="000000"/>
        </w:rPr>
        <w:t>immunosuppressants</w:t>
      </w:r>
      <w:proofErr w:type="spellEnd"/>
      <w:r w:rsidRPr="00FC6BF6">
        <w:rPr>
          <w:rFonts w:ascii="Book Antiqua" w:eastAsia="Book Antiqua" w:hAnsi="Book Antiqua" w:cs="Book Antiqua"/>
          <w:color w:val="000000"/>
        </w:rPr>
        <w:t xml:space="preserve"> (58.3%) and biologics (38.9%). Corticosteroid use decreased from 50.0% in the first trimester to 26.5% in the last trimester of follow-up (Figure 3).</w:t>
      </w:r>
    </w:p>
    <w:p w14:paraId="04E33CB3" w14:textId="77777777" w:rsidR="00CC27D1" w:rsidRPr="00FC6BF6" w:rsidRDefault="00CC27D1">
      <w:pPr>
        <w:snapToGrid w:val="0"/>
        <w:spacing w:line="360" w:lineRule="auto"/>
        <w:jc w:val="both"/>
        <w:rPr>
          <w:rFonts w:ascii="Book Antiqua" w:hAnsi="Book Antiqua" w:cs="Book Antiqua"/>
        </w:rPr>
      </w:pPr>
    </w:p>
    <w:p w14:paraId="1C9C5F8B" w14:textId="77777777" w:rsidR="00CC27D1" w:rsidRPr="00FC6BF6" w:rsidRDefault="005F4005">
      <w:pPr>
        <w:snapToGrid w:val="0"/>
        <w:spacing w:line="360" w:lineRule="auto"/>
        <w:jc w:val="both"/>
        <w:rPr>
          <w:rFonts w:ascii="Book Antiqua" w:hAnsi="Book Antiqua" w:cs="Book Antiqua"/>
          <w:b/>
          <w:bCs/>
        </w:rPr>
      </w:pPr>
      <w:r w:rsidRPr="00FC6BF6">
        <w:rPr>
          <w:rFonts w:ascii="Book Antiqua" w:eastAsia="Book Antiqua" w:hAnsi="Book Antiqua" w:cs="Book Antiqua"/>
          <w:b/>
          <w:bCs/>
          <w:i/>
          <w:iCs/>
          <w:color w:val="000000"/>
        </w:rPr>
        <w:t>Time to IBD disease control during follow-up</w:t>
      </w:r>
    </w:p>
    <w:p w14:paraId="360A1A0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During the 12-mo follow-up period, 86 (72.9%) CD patients achieved disease control. The median time to first disease control for CD from the index date was 319 d (IQR 239-358) [95%CI: 295-330], </w:t>
      </w:r>
      <w:r w:rsidRPr="00FC6BF6">
        <w:rPr>
          <w:rFonts w:ascii="Book Antiqua" w:eastAsia="Book Antiqua" w:hAnsi="Book Antiqua" w:cs="Book Antiqua"/>
          <w:i/>
          <w:iCs/>
          <w:color w:val="000000"/>
        </w:rPr>
        <w:t>i.e.</w:t>
      </w:r>
      <w:r w:rsidRPr="00FC6BF6">
        <w:rPr>
          <w:rFonts w:ascii="Book Antiqua" w:eastAsia="Book Antiqua" w:hAnsi="Book Antiqua" w:cs="Book Antiqua"/>
          <w:color w:val="000000"/>
        </w:rPr>
        <w:t xml:space="preserve">, approximately 10.6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(Figure 4A). There were five switches from “mild or no disease activity” to “moderate or severe disease” among the patients who had the event (control disease,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86).</w:t>
      </w:r>
    </w:p>
    <w:p w14:paraId="3C958A23"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Overall, 25 (69.4%) UC patients achieved disease control at least once, with 30.6%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11) of patients remaining with “moderate or severe” disease at the end of the 12-mo period (censored observations). The median time for achieving the first episode of disease control from the index date was 320 d (IQR: 288-358) [95%CI: 302-358], </w:t>
      </w:r>
      <w:r w:rsidRPr="00FC6BF6">
        <w:rPr>
          <w:rFonts w:ascii="Book Antiqua" w:eastAsia="Book Antiqua" w:hAnsi="Book Antiqua" w:cs="Book Antiqua"/>
          <w:i/>
          <w:iCs/>
          <w:color w:val="000000"/>
        </w:rPr>
        <w:t xml:space="preserve">i.e., </w:t>
      </w:r>
      <w:r w:rsidRPr="00FC6BF6">
        <w:rPr>
          <w:rFonts w:ascii="Book Antiqua" w:eastAsia="Book Antiqua" w:hAnsi="Book Antiqua" w:cs="Book Antiqua"/>
          <w:color w:val="000000"/>
        </w:rPr>
        <w:t xml:space="preserve">approximately 10.7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(Figure 4B), and there were two changes from “mild or no disease activity” to “moderate or severe disease”.</w:t>
      </w:r>
    </w:p>
    <w:p w14:paraId="4FE1236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Of the 107 patients who had a final evaluation during the remaining 90 d of the follow-up period, 23 (21.5%) showed moderate or severe disease activity. The proportions of CD and UC patients with active disease at the last follow-up visit were 22.0% (</w:t>
      </w:r>
      <w:r w:rsidRPr="00FC6BF6">
        <w:rPr>
          <w:rFonts w:ascii="Book Antiqua" w:eastAsia="Book Antiqua" w:hAnsi="Book Antiqua" w:cs="Book Antiqua"/>
          <w:i/>
          <w:iCs/>
          <w:color w:val="000000"/>
        </w:rPr>
        <w:t>n</w:t>
      </w:r>
      <w:r w:rsidRPr="00FC6BF6">
        <w:rPr>
          <w:rFonts w:ascii="Book Antiqua" w:eastAsia="Book Antiqua" w:hAnsi="Book Antiqua" w:cs="Book Antiqua"/>
          <w:color w:val="000000"/>
        </w:rPr>
        <w:t xml:space="preserve"> = 15/82, 95%CI: 13.6%-32.5%) and 20.0% (</w:t>
      </w:r>
      <w:r w:rsidRPr="00FC6BF6">
        <w:rPr>
          <w:rFonts w:ascii="Book Antiqua" w:eastAsia="Book Antiqua" w:hAnsi="Book Antiqua" w:cs="Book Antiqua"/>
          <w:i/>
          <w:iCs/>
          <w:color w:val="000000"/>
        </w:rPr>
        <w:t xml:space="preserve">n </w:t>
      </w:r>
      <w:r w:rsidRPr="00FC6BF6">
        <w:rPr>
          <w:rFonts w:ascii="Book Antiqua" w:eastAsia="Book Antiqua" w:hAnsi="Book Antiqua" w:cs="Book Antiqua"/>
          <w:color w:val="000000"/>
        </w:rPr>
        <w:t>= 5/25, 95%CI: 6.8%-40.7%), respectively.</w:t>
      </w:r>
    </w:p>
    <w:p w14:paraId="0B17F339"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CD patients with active disease at the end of follow-up had a higher mean BMI at index than patients with ‘mild or no activity’ (27.5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3.7 </w:t>
      </w:r>
      <w:proofErr w:type="spellStart"/>
      <w:r w:rsidRPr="00FC6BF6">
        <w:rPr>
          <w:rFonts w:ascii="Book Antiqua" w:eastAsia="Book Antiqua" w:hAnsi="Book Antiqua" w:cs="Book Antiqua"/>
          <w:i/>
          <w:iCs/>
          <w:color w:val="000000"/>
        </w:rPr>
        <w:t>vs</w:t>
      </w:r>
      <w:proofErr w:type="spellEnd"/>
      <w:r w:rsidRPr="00FC6BF6">
        <w:rPr>
          <w:rFonts w:ascii="Book Antiqua" w:eastAsia="Book Antiqua" w:hAnsi="Book Antiqua" w:cs="Book Antiqua"/>
          <w:color w:val="000000"/>
        </w:rPr>
        <w:t xml:space="preserve"> 24.2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4.4; </w:t>
      </w:r>
      <w:r w:rsidRPr="00FC6BF6">
        <w:rPr>
          <w:rFonts w:ascii="Book Antiqua" w:eastAsia="Book Antiqua" w:hAnsi="Book Antiqua" w:cs="Book Antiqua"/>
          <w:i/>
          <w:iCs/>
          <w:color w:val="000000"/>
        </w:rPr>
        <w:t>P</w:t>
      </w:r>
      <w:r w:rsidRPr="00FC6BF6">
        <w:rPr>
          <w:rFonts w:ascii="Book Antiqua" w:eastAsia="Book Antiqua" w:hAnsi="Book Antiqua" w:cs="Book Antiqua"/>
          <w:color w:val="000000"/>
        </w:rPr>
        <w:t xml:space="preserve"> = 0.007) (Table 3). Higher education was also more frequent among CD patients with mild or no disease activity at the end of follow-up than among patients with moderate-to-severe activity (42.6% </w:t>
      </w:r>
      <w:proofErr w:type="spellStart"/>
      <w:r w:rsidRPr="00FC6BF6">
        <w:rPr>
          <w:rFonts w:ascii="Book Antiqua" w:eastAsia="Book Antiqua" w:hAnsi="Book Antiqua" w:cs="Book Antiqua"/>
          <w:i/>
          <w:iCs/>
          <w:color w:val="000000"/>
        </w:rPr>
        <w:t>vs</w:t>
      </w:r>
      <w:proofErr w:type="spellEnd"/>
      <w:r w:rsidRPr="00FC6BF6">
        <w:rPr>
          <w:rFonts w:ascii="Book Antiqua" w:eastAsia="Book Antiqua" w:hAnsi="Book Antiqua" w:cs="Book Antiqua"/>
          <w:color w:val="000000"/>
        </w:rPr>
        <w:t xml:space="preserve"> 12.5%; </w:t>
      </w:r>
      <w:r w:rsidRPr="00FC6BF6">
        <w:rPr>
          <w:rFonts w:ascii="Book Antiqua" w:eastAsia="Book Antiqua" w:hAnsi="Book Antiqua" w:cs="Book Antiqua"/>
          <w:i/>
          <w:iCs/>
          <w:color w:val="000000"/>
        </w:rPr>
        <w:t>P</w:t>
      </w:r>
      <w:r w:rsidRPr="00FC6BF6">
        <w:rPr>
          <w:rFonts w:ascii="Book Antiqua" w:eastAsia="Book Antiqua" w:hAnsi="Book Antiqua" w:cs="Book Antiqua"/>
          <w:color w:val="000000"/>
        </w:rPr>
        <w:t xml:space="preserve"> = 0.029).</w:t>
      </w:r>
    </w:p>
    <w:p w14:paraId="30DA8C27"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Despite a higher proportion of CD patients with symptomatic perianal disease among patients with moderate to severe disease activity, the results were not </w:t>
      </w:r>
      <w:r w:rsidRPr="00FC6BF6">
        <w:rPr>
          <w:rFonts w:ascii="Book Antiqua" w:eastAsia="Book Antiqua" w:hAnsi="Book Antiqua" w:cs="Book Antiqua"/>
          <w:color w:val="000000"/>
        </w:rPr>
        <w:lastRenderedPageBreak/>
        <w:t xml:space="preserve">statistically significant (55.6% </w:t>
      </w:r>
      <w:proofErr w:type="spellStart"/>
      <w:r w:rsidRPr="00FC6BF6">
        <w:rPr>
          <w:rFonts w:ascii="Book Antiqua" w:eastAsia="Book Antiqua" w:hAnsi="Book Antiqua" w:cs="Book Antiqua"/>
          <w:i/>
          <w:iCs/>
          <w:color w:val="000000"/>
        </w:rPr>
        <w:t>vs</w:t>
      </w:r>
      <w:proofErr w:type="spellEnd"/>
      <w:r w:rsidRPr="00FC6BF6">
        <w:rPr>
          <w:rFonts w:ascii="Book Antiqua" w:eastAsia="Book Antiqua" w:hAnsi="Book Antiqua" w:cs="Book Antiqua"/>
          <w:color w:val="000000"/>
        </w:rPr>
        <w:t xml:space="preserve"> 30.2% among patients with mild or no disease activity; </w:t>
      </w:r>
      <w:r w:rsidRPr="00FC6BF6">
        <w:rPr>
          <w:rFonts w:ascii="Book Antiqua" w:eastAsia="Book Antiqua" w:hAnsi="Book Antiqua" w:cs="Book Antiqua"/>
          <w:i/>
          <w:iCs/>
          <w:color w:val="000000"/>
        </w:rPr>
        <w:t>P</w:t>
      </w:r>
      <w:r w:rsidRPr="00FC6BF6">
        <w:rPr>
          <w:rFonts w:ascii="Book Antiqua" w:eastAsia="Book Antiqua" w:hAnsi="Book Antiqua" w:cs="Book Antiqua"/>
          <w:color w:val="000000"/>
        </w:rPr>
        <w:t xml:space="preserve"> = 0.066).</w:t>
      </w:r>
    </w:p>
    <w:p w14:paraId="4B3F81B8"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No statistically significant differences were observed when comparing </w:t>
      </w:r>
      <w:proofErr w:type="spellStart"/>
      <w:r w:rsidRPr="00FC6BF6">
        <w:rPr>
          <w:rFonts w:ascii="Book Antiqua" w:eastAsia="Book Antiqua" w:hAnsi="Book Antiqua" w:cs="Book Antiqua"/>
          <w:color w:val="000000"/>
        </w:rPr>
        <w:t>sociodemographic</w:t>
      </w:r>
      <w:proofErr w:type="spellEnd"/>
      <w:r w:rsidRPr="00FC6BF6">
        <w:rPr>
          <w:rFonts w:ascii="Book Antiqua" w:eastAsia="Book Antiqua" w:hAnsi="Book Antiqua" w:cs="Book Antiqua"/>
          <w:color w:val="000000"/>
        </w:rPr>
        <w:t xml:space="preserve">, clinical and treatment characteristics between UC patients with </w:t>
      </w:r>
      <w:proofErr w:type="spellStart"/>
      <w:r w:rsidRPr="00FC6BF6">
        <w:rPr>
          <w:rFonts w:ascii="Book Antiqua" w:eastAsia="Book Antiqua" w:hAnsi="Book Antiqua" w:cs="Book Antiqua"/>
          <w:i/>
          <w:iCs/>
          <w:color w:val="000000"/>
        </w:rPr>
        <w:t>vs</w:t>
      </w:r>
      <w:proofErr w:type="spellEnd"/>
      <w:r w:rsidRPr="00FC6BF6">
        <w:rPr>
          <w:rFonts w:ascii="Book Antiqua" w:eastAsia="Book Antiqua" w:hAnsi="Book Antiqua" w:cs="Book Antiqua"/>
          <w:color w:val="000000"/>
        </w:rPr>
        <w:t xml:space="preserve"> without disease activity at the end of follow-up.</w:t>
      </w:r>
    </w:p>
    <w:p w14:paraId="5E60499B" w14:textId="77777777" w:rsidR="00CC27D1" w:rsidRPr="00FC6BF6" w:rsidRDefault="00CC27D1">
      <w:pPr>
        <w:snapToGrid w:val="0"/>
        <w:spacing w:line="360" w:lineRule="auto"/>
        <w:jc w:val="both"/>
        <w:rPr>
          <w:rFonts w:ascii="Book Antiqua" w:hAnsi="Book Antiqua" w:cs="Book Antiqua"/>
        </w:rPr>
      </w:pPr>
    </w:p>
    <w:p w14:paraId="2EF4B06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DISCUSSION</w:t>
      </w:r>
    </w:p>
    <w:p w14:paraId="7C1F306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This study aimed to provide a real-world perspective on the management of moderate-to-severe active IBD patients in Brazil, with a focus on treatment patterns and outcomes.</w:t>
      </w:r>
    </w:p>
    <w:p w14:paraId="539013D1"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We found that more than two-thirds of IBD patients (73% and 69% for CD and UC patients) with active disease at the index date achieved disease control at least once during the 12-mo period. In addition, at the end of follow-up, approximately 20% of IBD patients had moderate-to-severe activity.</w:t>
      </w:r>
    </w:p>
    <w:p w14:paraId="59550846"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On average, almost 11 </w:t>
      </w:r>
      <w:proofErr w:type="spellStart"/>
      <w:proofErr w:type="gramStart"/>
      <w:r w:rsidRPr="00FC6BF6">
        <w:rPr>
          <w:rFonts w:ascii="Book Antiqua" w:eastAsia="Book Antiqua" w:hAnsi="Book Antiqua" w:cs="Book Antiqua"/>
          <w:color w:val="000000"/>
        </w:rPr>
        <w:t>mo</w:t>
      </w:r>
      <w:proofErr w:type="spellEnd"/>
      <w:proofErr w:type="gramEnd"/>
      <w:r w:rsidRPr="00FC6BF6">
        <w:rPr>
          <w:rFonts w:ascii="Book Antiqua" w:eastAsia="Book Antiqua" w:hAnsi="Book Antiqua" w:cs="Book Antiqua"/>
          <w:color w:val="000000"/>
        </w:rPr>
        <w:t xml:space="preserve"> were required for half of UC and CD patients to achieve disease control. Considering that this is an observational study with no predefined visits, some patients did not undergo the 12-mo visit. Ideally, the control of disease activity should be achieved within 4-6 </w:t>
      </w:r>
      <w:proofErr w:type="spellStart"/>
      <w:proofErr w:type="gram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22,23]</w:t>
      </w:r>
      <w:r w:rsidRPr="00FC6BF6">
        <w:rPr>
          <w:rFonts w:ascii="Book Antiqua" w:eastAsia="Book Antiqua" w:hAnsi="Book Antiqua" w:cs="Book Antiqua"/>
          <w:color w:val="000000"/>
        </w:rPr>
        <w:t xml:space="preserve">. One possible explanation for this long period could be attributed to the difficulty in the public setting in Brazil to access fecal biomarkers (such as </w:t>
      </w:r>
      <w:proofErr w:type="spellStart"/>
      <w:r w:rsidRPr="00FC6BF6">
        <w:rPr>
          <w:rFonts w:ascii="Book Antiqua" w:eastAsia="Book Antiqua" w:hAnsi="Book Antiqua" w:cs="Book Antiqua"/>
          <w:color w:val="000000"/>
        </w:rPr>
        <w:t>calprotectin</w:t>
      </w:r>
      <w:proofErr w:type="spellEnd"/>
      <w:r w:rsidRPr="00FC6BF6">
        <w:rPr>
          <w:rFonts w:ascii="Book Antiqua" w:eastAsia="Book Antiqua" w:hAnsi="Book Antiqua" w:cs="Book Antiqua"/>
          <w:color w:val="000000"/>
        </w:rPr>
        <w:t xml:space="preserve">) or routinely perform colonoscopy, which are essential assessments to evaluate the response to </w:t>
      </w:r>
      <w:proofErr w:type="gramStart"/>
      <w:r w:rsidRPr="00FC6BF6">
        <w:rPr>
          <w:rFonts w:ascii="Book Antiqua" w:eastAsia="Book Antiqua" w:hAnsi="Book Antiqua" w:cs="Book Antiqua"/>
          <w:color w:val="000000"/>
        </w:rPr>
        <w:t>treatment</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2,6,24]</w:t>
      </w:r>
      <w:r w:rsidRPr="00FC6BF6">
        <w:rPr>
          <w:rFonts w:ascii="Book Antiqua" w:eastAsia="Book Antiqua" w:hAnsi="Book Antiqua" w:cs="Book Antiqua"/>
          <w:color w:val="000000"/>
        </w:rPr>
        <w:t>. These barriers can delay the assessment of treatment response and thus the optimization of or change in medications.</w:t>
      </w:r>
    </w:p>
    <w:p w14:paraId="2E2B4CFB"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The lack of public access to serum and anti-drug antibody level testing (unless solicited and justified) could also contribute to this delay. Evidence shows the usefulness of these tests in the decision to proactively or reactively change or optimize biologic </w:t>
      </w:r>
      <w:proofErr w:type="gramStart"/>
      <w:r w:rsidRPr="00FC6BF6">
        <w:rPr>
          <w:rFonts w:ascii="Book Antiqua" w:eastAsia="Book Antiqua" w:hAnsi="Book Antiqua" w:cs="Book Antiqua"/>
          <w:color w:val="000000"/>
        </w:rPr>
        <w:t>therapies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25,26]</w:t>
      </w:r>
      <w:r w:rsidRPr="00FC6BF6">
        <w:rPr>
          <w:rFonts w:ascii="Book Antiqua" w:eastAsia="Book Antiqua" w:hAnsi="Book Antiqua" w:cs="Book Antiqua"/>
          <w:color w:val="000000"/>
        </w:rPr>
        <w:t xml:space="preserve">. During the follow-up period, a mean of 4.4 medical appointments were required for CD patients and 5.0 for UC patients. We observed that clinical scores to assess disease activity were not collected at the majority of </w:t>
      </w:r>
      <w:r w:rsidRPr="00FC6BF6">
        <w:rPr>
          <w:rFonts w:ascii="Book Antiqua" w:eastAsia="Book Antiqua" w:hAnsi="Book Antiqua" w:cs="Book Antiqua"/>
          <w:color w:val="000000"/>
        </w:rPr>
        <w:lastRenderedPageBreak/>
        <w:t>appointments (the HBI was assessed only in 12.6%, the CDAI in 6.4% and the Mayo score in 11.2% of outpatient visits).</w:t>
      </w:r>
    </w:p>
    <w:p w14:paraId="4E351412"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Since the assessment of symptoms is part of several disease activity scores and relevant for both patients and </w:t>
      </w:r>
      <w:proofErr w:type="gramStart"/>
      <w:r w:rsidRPr="00FC6BF6">
        <w:rPr>
          <w:rFonts w:ascii="Book Antiqua" w:eastAsia="Book Antiqua" w:hAnsi="Book Antiqua" w:cs="Book Antiqua"/>
          <w:color w:val="000000"/>
        </w:rPr>
        <w:t>physicians</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27-30]</w:t>
      </w:r>
      <w:r w:rsidRPr="00FC6BF6">
        <w:rPr>
          <w:rFonts w:ascii="Book Antiqua" w:eastAsia="Book Antiqua" w:hAnsi="Book Antiqua" w:cs="Book Antiqua"/>
          <w:color w:val="000000"/>
        </w:rPr>
        <w:t>, these data suggest that assessment of IBD activity can be improved.</w:t>
      </w:r>
    </w:p>
    <w:p w14:paraId="654FDD0A"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For the purpose of this study, we grouped “no activity” and “mildly active” disease in the same category. The ultimate treatment goal in IBD consists of achieving mucosal healing; however, the definition for this outcome can vary. Some studies in UC consider an endoscopic response as a Mayo endoscopic score ≤ 1</w:t>
      </w:r>
      <w:r w:rsidRPr="00FC6BF6">
        <w:rPr>
          <w:rFonts w:ascii="Book Antiqua" w:eastAsia="Book Antiqua" w:hAnsi="Book Antiqua" w:cs="Book Antiqua"/>
          <w:color w:val="000000"/>
          <w:vertAlign w:val="superscript"/>
        </w:rPr>
        <w:t>[6]</w:t>
      </w:r>
      <w:r w:rsidRPr="00FC6BF6">
        <w:rPr>
          <w:rFonts w:ascii="Book Antiqua" w:eastAsia="Book Antiqua" w:hAnsi="Book Antiqua" w:cs="Book Antiqua"/>
          <w:color w:val="000000"/>
        </w:rPr>
        <w:t>.</w:t>
      </w:r>
    </w:p>
    <w:p w14:paraId="43DFB50E"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Biological agents were the most frequent treatment among CD patients, while 5-ASA compounds were largely the most common therapy among UC patients. Despite 5-ASA </w:t>
      </w:r>
      <w:proofErr w:type="spellStart"/>
      <w:r w:rsidRPr="00FC6BF6">
        <w:rPr>
          <w:rFonts w:ascii="Book Antiqua" w:eastAsia="Book Antiqua" w:hAnsi="Book Antiqua" w:cs="Book Antiqua"/>
          <w:color w:val="000000"/>
        </w:rPr>
        <w:t>derivates</w:t>
      </w:r>
      <w:proofErr w:type="spellEnd"/>
      <w:r w:rsidRPr="00FC6BF6">
        <w:rPr>
          <w:rFonts w:ascii="Book Antiqua" w:eastAsia="Book Antiqua" w:hAnsi="Book Antiqua" w:cs="Book Antiqua"/>
          <w:color w:val="000000"/>
        </w:rPr>
        <w:t xml:space="preserve"> not being recommended for routine use in CD patients for induction or maintenance therapy, 14.4% of CD patients received this treatment strategy. This highlights the need for continuing education of gastroenterologists in Brazil. In addition, the lack of other therapies in some regions of the country may have led to the prescription of salicylic derivatives as the only CD treatment option. In a systematic literature review conducted in 2019, the lack of evidence for conventional treatment effectiveness, especially for remission maintenance, mucosal healing and fecal </w:t>
      </w:r>
      <w:proofErr w:type="spellStart"/>
      <w:r w:rsidRPr="00FC6BF6">
        <w:rPr>
          <w:rFonts w:ascii="Book Antiqua" w:eastAsia="Book Antiqua" w:hAnsi="Book Antiqua" w:cs="Book Antiqua"/>
          <w:color w:val="000000"/>
        </w:rPr>
        <w:t>calprotectin</w:t>
      </w:r>
      <w:proofErr w:type="spellEnd"/>
      <w:r w:rsidRPr="00FC6BF6">
        <w:rPr>
          <w:rFonts w:ascii="Book Antiqua" w:eastAsia="Book Antiqua" w:hAnsi="Book Antiqua" w:cs="Book Antiqua"/>
          <w:color w:val="000000"/>
        </w:rPr>
        <w:t xml:space="preserve">, was </w:t>
      </w:r>
      <w:proofErr w:type="gramStart"/>
      <w:r w:rsidRPr="00FC6BF6">
        <w:rPr>
          <w:rFonts w:ascii="Book Antiqua" w:eastAsia="Book Antiqua" w:hAnsi="Book Antiqua" w:cs="Book Antiqua"/>
          <w:color w:val="000000"/>
        </w:rPr>
        <w:t>highlighted</w:t>
      </w:r>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31]</w:t>
      </w:r>
      <w:r w:rsidRPr="00FC6BF6">
        <w:rPr>
          <w:rFonts w:ascii="Book Antiqua" w:eastAsia="Book Antiqua" w:hAnsi="Book Antiqua" w:cs="Book Antiqua"/>
          <w:color w:val="000000"/>
        </w:rPr>
        <w:t>.</w:t>
      </w:r>
    </w:p>
    <w:p w14:paraId="7831AD8E"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We observed that the majority (65.5%) of CD patients started a new therapy after the study appointment, and the most common new treatment was biologics. New treatments were found for 86.1% of UC patients, with 5-ASA compounds being the most frequent. The more recent treatment guidelines, which are also followed in Brazil, recommend 5-ASA compounds in UC treatment irrespective of disease activity, while CD patients with moderate-to-severe disease activity would benefit more from the early use of biologics and </w:t>
      </w:r>
      <w:proofErr w:type="spellStart"/>
      <w:proofErr w:type="gramStart"/>
      <w:r w:rsidRPr="00FC6BF6">
        <w:rPr>
          <w:rFonts w:ascii="Book Antiqua" w:eastAsia="Book Antiqua" w:hAnsi="Book Antiqua" w:cs="Book Antiqua"/>
          <w:color w:val="000000"/>
        </w:rPr>
        <w:t>immunosuppressants</w:t>
      </w:r>
      <w:proofErr w:type="spellEnd"/>
      <w:r w:rsidRPr="00FC6BF6">
        <w:rPr>
          <w:rFonts w:ascii="Book Antiqua" w:eastAsia="Book Antiqua" w:hAnsi="Book Antiqua" w:cs="Book Antiqua"/>
          <w:color w:val="000000"/>
          <w:vertAlign w:val="superscript"/>
        </w:rPr>
        <w:t>[</w:t>
      </w:r>
      <w:proofErr w:type="gramEnd"/>
      <w:r w:rsidRPr="00FC6BF6">
        <w:rPr>
          <w:rFonts w:ascii="Book Antiqua" w:eastAsia="Book Antiqua" w:hAnsi="Book Antiqua" w:cs="Book Antiqua"/>
          <w:color w:val="000000"/>
          <w:vertAlign w:val="superscript"/>
        </w:rPr>
        <w:t>2,6]</w:t>
      </w:r>
      <w:r w:rsidRPr="00FC6BF6">
        <w:rPr>
          <w:rFonts w:ascii="Book Antiqua" w:eastAsia="Book Antiqua" w:hAnsi="Book Antiqua" w:cs="Book Antiqua"/>
          <w:color w:val="000000"/>
        </w:rPr>
        <w:t xml:space="preserve">. However, we cannot exclude differences in accessibility to new and more effective drugs, as clinics from the public health system in Brazil have no reimbursement when prescribing biologics to UC patients. Furthermore, the use of </w:t>
      </w:r>
      <w:proofErr w:type="spellStart"/>
      <w:r w:rsidRPr="00FC6BF6">
        <w:rPr>
          <w:rFonts w:ascii="Book Antiqua" w:eastAsia="Book Antiqua" w:hAnsi="Book Antiqua" w:cs="Book Antiqua"/>
          <w:color w:val="000000"/>
        </w:rPr>
        <w:t>immunosuppressants</w:t>
      </w:r>
      <w:proofErr w:type="spellEnd"/>
      <w:r w:rsidRPr="00FC6BF6">
        <w:rPr>
          <w:rFonts w:ascii="Book Antiqua" w:eastAsia="Book Antiqua" w:hAnsi="Book Antiqua" w:cs="Book Antiqua"/>
          <w:color w:val="000000"/>
        </w:rPr>
        <w:t xml:space="preserve"> and biologics increased among </w:t>
      </w:r>
      <w:r w:rsidRPr="00FC6BF6">
        <w:rPr>
          <w:rFonts w:ascii="Book Antiqua" w:eastAsia="Book Antiqua" w:hAnsi="Book Antiqua" w:cs="Book Antiqua"/>
          <w:color w:val="000000"/>
        </w:rPr>
        <w:lastRenderedPageBreak/>
        <w:t>UC patients during follow-up, suggesting that 5-ASA compounds may not be enough for achieving disease control in many patients.</w:t>
      </w:r>
    </w:p>
    <w:p w14:paraId="24DC07C4"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 xml:space="preserve">A relevant proportion of CD and UC patients were receiving biologic therapy, not only at the time of the study appointment but also during the follow-up period. This finding suggests that despite difficulties in accessing biologic therapies in hospitals in Brazil, especially in UC, physicians prescribe these agents for patients with moderate-to-severe disease activity. At the time of data collection, biologic therapy was available for use but not reimbursed by public or private healthcare systems in Brazil (which would mean medication without cost for patient); however, patients with UC had access to biologics </w:t>
      </w:r>
      <w:r w:rsidRPr="00FC6BF6">
        <w:rPr>
          <w:rFonts w:ascii="Book Antiqua" w:eastAsia="Book Antiqua" w:hAnsi="Book Antiqua" w:cs="Book Antiqua"/>
          <w:i/>
          <w:iCs/>
          <w:color w:val="000000"/>
        </w:rPr>
        <w:t>via</w:t>
      </w:r>
      <w:r w:rsidRPr="00FC6BF6">
        <w:rPr>
          <w:rFonts w:ascii="Book Antiqua" w:eastAsia="Book Antiqua" w:hAnsi="Book Antiqua" w:cs="Book Antiqua"/>
          <w:color w:val="000000"/>
        </w:rPr>
        <w:t xml:space="preserve"> other strategies such as judicial petition and out-of-pocket. Only from March 2020, was infliximab available for patients diagnosed with UC in the public healthcare system; infliximab, </w:t>
      </w:r>
      <w:proofErr w:type="spellStart"/>
      <w:r w:rsidRPr="00FC6BF6">
        <w:rPr>
          <w:rFonts w:ascii="Book Antiqua" w:eastAsia="Book Antiqua" w:hAnsi="Book Antiqua" w:cs="Book Antiqua"/>
          <w:color w:val="000000"/>
        </w:rPr>
        <w:t>vedolizumab</w:t>
      </w:r>
      <w:proofErr w:type="spellEnd"/>
      <w:r w:rsidRPr="00FC6BF6">
        <w:rPr>
          <w:rFonts w:ascii="Book Antiqua" w:eastAsia="Book Antiqua" w:hAnsi="Book Antiqua" w:cs="Book Antiqua"/>
          <w:color w:val="000000"/>
        </w:rPr>
        <w:t xml:space="preserve"> and </w:t>
      </w:r>
      <w:proofErr w:type="spellStart"/>
      <w:r w:rsidRPr="00FC6BF6">
        <w:rPr>
          <w:rFonts w:ascii="Book Antiqua" w:eastAsia="Book Antiqua" w:hAnsi="Book Antiqua" w:cs="Book Antiqua"/>
          <w:color w:val="000000"/>
        </w:rPr>
        <w:t>golimumab</w:t>
      </w:r>
      <w:proofErr w:type="spellEnd"/>
      <w:r w:rsidRPr="00FC6BF6">
        <w:rPr>
          <w:rFonts w:ascii="Book Antiqua" w:eastAsia="Book Antiqua" w:hAnsi="Book Antiqua" w:cs="Book Antiqua"/>
          <w:color w:val="000000"/>
        </w:rPr>
        <w:t xml:space="preserve"> were only available in the private setting in 2021. We observed a decrease in the use of corticosteroids during follow-up for both CD and UC, suggesting an adequate control of disease overtime. Nevertheless, approximately one-quarter of CD patients and half of UC patients required corticosteroids for a period longer than three months.</w:t>
      </w:r>
    </w:p>
    <w:p w14:paraId="2822A254"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One of the strengths of this study was the inclusion of treated IBD patients from both public and private settings, allowing a broad characterization of this population.</w:t>
      </w:r>
    </w:p>
    <w:p w14:paraId="53BA25DD"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t>Some study limitations should be recognized. The inclusion of prevalent IBD cases, with baseline variability in terms of time since diagnosis and previous treatments, was a barrier to the assessment of the association between treatment options and disease activity. Even though we found no statistically significant association between clinical and treatment variables and presenting disease activity at the end of follow-up, we cannot exclude that treatment at the index date and during follow-up may have contributed to this outcome, as we did not adjust for combined therapy, dosing information or duration of treatment (due to missing information). Moreover, the disease activity outcome was assessed at one time point only during the prospective phase (end of follow-up or month 12), making it difficult to determine whether it was a sustained control.</w:t>
      </w:r>
    </w:p>
    <w:p w14:paraId="274B75B7" w14:textId="77777777" w:rsidR="00CC27D1" w:rsidRPr="00FC6BF6" w:rsidRDefault="005F4005">
      <w:pPr>
        <w:snapToGrid w:val="0"/>
        <w:spacing w:line="360" w:lineRule="auto"/>
        <w:ind w:firstLineChars="100" w:firstLine="240"/>
        <w:jc w:val="both"/>
        <w:rPr>
          <w:rFonts w:ascii="Book Antiqua" w:hAnsi="Book Antiqua" w:cs="Book Antiqua"/>
        </w:rPr>
      </w:pPr>
      <w:r w:rsidRPr="00FC6BF6">
        <w:rPr>
          <w:rFonts w:ascii="Book Antiqua" w:eastAsia="Book Antiqua" w:hAnsi="Book Antiqua" w:cs="Book Antiqua"/>
          <w:color w:val="000000"/>
        </w:rPr>
        <w:lastRenderedPageBreak/>
        <w:t>The inclusion of patients who had a previous event of moderate-to-severe IBD (irrespective of disease activity at index date) may affect the generalization of results for the whole IBD population in Brazil, even though these patients were selected for their higher burden of disease and thus needed closer medical follow-up. Disease activity was not assessed with the proposed scores in all outpatient medical appointments. Nevertheless, concerning disease activity, one limitation was the subjective assessment of colonoscopy, which was based on investigator criteria, which also impacted the selection of UC patients. The prospective design aimed to reduce missing data, but due to the observational character of the study, we did not proactively interfere with the usual practices for IBD activity evaluation. Finally, the sample size affected the group comparison regarding the main baseline and follow-up variables, especially for the UC patients. Furthermore, due to the small sample, one should be cautious when extrapolating the findings to a nationwide population. Additional studies are required to further understand the management of IBD in Brazil and understand the gaps and barriers in this setting.</w:t>
      </w:r>
    </w:p>
    <w:p w14:paraId="14EFAC93" w14:textId="77777777" w:rsidR="00CC27D1" w:rsidRPr="00FC6BF6" w:rsidRDefault="00CC27D1" w:rsidP="0037482A">
      <w:pPr>
        <w:snapToGrid w:val="0"/>
        <w:spacing w:line="360" w:lineRule="auto"/>
        <w:jc w:val="both"/>
        <w:rPr>
          <w:rFonts w:ascii="Book Antiqua" w:hAnsi="Book Antiqua" w:cs="Book Antiqua"/>
        </w:rPr>
      </w:pPr>
    </w:p>
    <w:p w14:paraId="49BC34A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CONCLUSION</w:t>
      </w:r>
    </w:p>
    <w:p w14:paraId="543BEB4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In conclusion, to our knowledge, this was the first study aiming to characterize IBD evolution in a real-world setting in Brazil. Although a marked proportion of patients with active IBD achieved disease control within one year, the prolonged time to achieve this outcome suggests an area of unmet need with the current standard of care.</w:t>
      </w:r>
    </w:p>
    <w:p w14:paraId="19BE57D1" w14:textId="77777777" w:rsidR="00CC27D1" w:rsidRPr="00FC6BF6" w:rsidRDefault="00CC27D1">
      <w:pPr>
        <w:snapToGrid w:val="0"/>
        <w:spacing w:line="360" w:lineRule="auto"/>
        <w:jc w:val="both"/>
        <w:rPr>
          <w:rFonts w:ascii="Book Antiqua" w:hAnsi="Book Antiqua" w:cs="Book Antiqua"/>
        </w:rPr>
      </w:pPr>
    </w:p>
    <w:p w14:paraId="363BAFE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ARTICLE HIGHLIGHTS</w:t>
      </w:r>
    </w:p>
    <w:p w14:paraId="2AD8665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background</w:t>
      </w:r>
    </w:p>
    <w:p w14:paraId="4ADA281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w:t>
      </w:r>
      <w:r w:rsidRPr="00FC6BF6">
        <w:rPr>
          <w:rFonts w:ascii="Book Antiqua" w:eastAsia="Book Antiqua" w:hAnsi="Book Antiqua" w:cs="Book Antiqua"/>
          <w:iCs/>
          <w:color w:val="000000"/>
        </w:rPr>
        <w:t>Real-world Data of Moderate-to-Severe Inflammatory Bowel Disease in Brazil</w:t>
      </w:r>
      <w:r w:rsidRPr="00FC6BF6">
        <w:rPr>
          <w:rFonts w:ascii="Book Antiqua" w:eastAsia="Book Antiqua" w:hAnsi="Book Antiqua" w:cs="Book Antiqua"/>
          <w:color w:val="000000"/>
        </w:rPr>
        <w:t xml:space="preserve"> (RISE BR) study was a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study designed to evaluate disease control, treatment patterns, disease burden and health-related quality of life in patients with moderate-to-severe active inflammatory bowel diseases (IBD).</w:t>
      </w:r>
    </w:p>
    <w:p w14:paraId="2E41AF96" w14:textId="77777777" w:rsidR="00CC27D1" w:rsidRPr="00FC6BF6" w:rsidRDefault="00CC27D1">
      <w:pPr>
        <w:snapToGrid w:val="0"/>
        <w:spacing w:line="360" w:lineRule="auto"/>
        <w:jc w:val="both"/>
        <w:rPr>
          <w:rFonts w:ascii="Book Antiqua" w:hAnsi="Book Antiqua" w:cs="Book Antiqua"/>
        </w:rPr>
      </w:pPr>
    </w:p>
    <w:p w14:paraId="28F9D92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lastRenderedPageBreak/>
        <w:t>Research motivation</w:t>
      </w:r>
    </w:p>
    <w:p w14:paraId="140D31F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Real-world data on IBD management could unveil unmet medical needs and treatment gaps. This is of utmost relevance in developing countries such as Brazil, where the prevalence of IBD is increasing, but access to biologic treatment may be restricted, and information on IBD treatment, in general, and associated outcomes is scarce.</w:t>
      </w:r>
    </w:p>
    <w:p w14:paraId="5943C247" w14:textId="77777777" w:rsidR="00CC27D1" w:rsidRPr="00FC6BF6" w:rsidRDefault="00CC27D1">
      <w:pPr>
        <w:snapToGrid w:val="0"/>
        <w:spacing w:line="360" w:lineRule="auto"/>
        <w:jc w:val="both"/>
        <w:rPr>
          <w:rFonts w:ascii="Book Antiqua" w:hAnsi="Book Antiqua" w:cs="Book Antiqua"/>
        </w:rPr>
      </w:pPr>
    </w:p>
    <w:p w14:paraId="1780F1F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objectives</w:t>
      </w:r>
    </w:p>
    <w:p w14:paraId="48CE5D5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The aim was to describe the 12-mo disease evolution and treatment patterns among patients with active moderate-to-severe IBD in Brazil.</w:t>
      </w:r>
    </w:p>
    <w:p w14:paraId="2FE02561" w14:textId="77777777" w:rsidR="00CC27D1" w:rsidRPr="00FC6BF6" w:rsidRDefault="00CC27D1">
      <w:pPr>
        <w:snapToGrid w:val="0"/>
        <w:spacing w:line="360" w:lineRule="auto"/>
        <w:jc w:val="both"/>
        <w:rPr>
          <w:rFonts w:ascii="Book Antiqua" w:hAnsi="Book Antiqua" w:cs="Book Antiqua"/>
        </w:rPr>
      </w:pPr>
    </w:p>
    <w:p w14:paraId="4506D25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methods</w:t>
      </w:r>
    </w:p>
    <w:p w14:paraId="31C0B7E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We report findings from the prospective follow-up phase of the RISE BR study in patients with active ulcerative colitis (UC) or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(CD). This was a prospective, </w:t>
      </w:r>
      <w:proofErr w:type="spellStart"/>
      <w:r w:rsidRPr="00FC6BF6">
        <w:rPr>
          <w:rFonts w:ascii="Book Antiqua" w:eastAsia="Book Antiqua" w:hAnsi="Book Antiqua" w:cs="Book Antiqua"/>
          <w:color w:val="000000"/>
        </w:rPr>
        <w:t>noninterventional</w:t>
      </w:r>
      <w:proofErr w:type="spellEnd"/>
      <w:r w:rsidRPr="00FC6BF6">
        <w:rPr>
          <w:rFonts w:ascii="Book Antiqua" w:eastAsia="Book Antiqua" w:hAnsi="Book Antiqua" w:cs="Book Antiqua"/>
          <w:color w:val="000000"/>
        </w:rPr>
        <w:t xml:space="preserve"> study of adult patients with active CD, inadequate CD control or active UC. The proportion of active IBD patients after 9-12 </w:t>
      </w:r>
      <w:proofErr w:type="spellStart"/>
      <w:r w:rsidRPr="00FC6BF6">
        <w:rPr>
          <w:rFonts w:ascii="Book Antiqua" w:eastAsia="Book Antiqua" w:hAnsi="Book Antiqua" w:cs="Book Antiqua"/>
          <w:color w:val="000000"/>
        </w:rPr>
        <w:t>mo</w:t>
      </w:r>
      <w:proofErr w:type="spellEnd"/>
      <w:r w:rsidRPr="00FC6BF6">
        <w:rPr>
          <w:rFonts w:ascii="Book Antiqua" w:eastAsia="Book Antiqua" w:hAnsi="Book Antiqua" w:cs="Book Antiqua"/>
          <w:color w:val="000000"/>
        </w:rPr>
        <w:t xml:space="preserve"> of follow-up, the time to mild or no activity and a summary of treatment initiation, discontinuation and dose changes were evaluated.</w:t>
      </w:r>
    </w:p>
    <w:p w14:paraId="495C5117" w14:textId="77777777" w:rsidR="00CC27D1" w:rsidRPr="00FC6BF6" w:rsidRDefault="00CC27D1">
      <w:pPr>
        <w:snapToGrid w:val="0"/>
        <w:spacing w:line="360" w:lineRule="auto"/>
        <w:jc w:val="both"/>
        <w:rPr>
          <w:rFonts w:ascii="Book Antiqua" w:hAnsi="Book Antiqua" w:cs="Book Antiqua"/>
        </w:rPr>
      </w:pPr>
    </w:p>
    <w:p w14:paraId="759FCB53"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results</w:t>
      </w:r>
    </w:p>
    <w:p w14:paraId="0E48258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The study included 118 CD and 36 UC patients. The most frequent drug classes at index were biologics for CD (62.7%) and 5-aminosalicylate </w:t>
      </w:r>
      <w:proofErr w:type="spellStart"/>
      <w:r w:rsidRPr="00FC6BF6">
        <w:rPr>
          <w:rFonts w:ascii="Book Antiqua" w:eastAsia="Book Antiqua" w:hAnsi="Book Antiqua" w:cs="Book Antiqua"/>
          <w:color w:val="000000"/>
        </w:rPr>
        <w:t>derivates</w:t>
      </w:r>
      <w:proofErr w:type="spellEnd"/>
      <w:r w:rsidRPr="00FC6BF6">
        <w:rPr>
          <w:rFonts w:ascii="Book Antiqua" w:eastAsia="Book Antiqua" w:hAnsi="Book Antiqua" w:cs="Book Antiqua"/>
          <w:color w:val="000000"/>
        </w:rPr>
        <w:t xml:space="preserve"> for UC patients (91.7%). During follow-up, 65.3% of CD and 86.1% of UC patients initiated a new treatment at least once. Considering the prospective follow-up period, discontinuations/dose changes occurred in 68.1% of CD patients [median 2.0 (IQR: 2-5)] and 94.3% of UC patients [median 4.0 (IQR: 3-7)]. On average, CD and UC patients had 4.4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2.6 and 5.0 </w:t>
      </w:r>
      <w:r w:rsidR="000C145C"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3.3 outpatient visits, respectively. The median time to first mild or no activity was 319 (IQR: 239-358) d</w:t>
      </w:r>
      <w:r w:rsidR="00BC20EB"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for CD and 320 (IQR: 288-358) d</w:t>
      </w:r>
      <w:r w:rsidR="00BC20EB"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t xml:space="preserve">for UC patients. At 9-12 </w:t>
      </w:r>
      <w:proofErr w:type="spellStart"/>
      <w:proofErr w:type="gramStart"/>
      <w:r w:rsidRPr="00FC6BF6">
        <w:rPr>
          <w:rFonts w:ascii="Book Antiqua" w:eastAsia="Book Antiqua" w:hAnsi="Book Antiqua" w:cs="Book Antiqua"/>
          <w:color w:val="000000"/>
        </w:rPr>
        <w:t>mo</w:t>
      </w:r>
      <w:proofErr w:type="spellEnd"/>
      <w:proofErr w:type="gramEnd"/>
      <w:r w:rsidRPr="00FC6BF6">
        <w:rPr>
          <w:rFonts w:ascii="Book Antiqua" w:eastAsia="Book Antiqua" w:hAnsi="Book Antiqua" w:cs="Book Antiqua"/>
          <w:color w:val="000000"/>
        </w:rPr>
        <w:t>, 22.0% of CD and 20.0% of UC patients had active disease.</w:t>
      </w:r>
    </w:p>
    <w:p w14:paraId="00D4F8AD" w14:textId="77777777" w:rsidR="00CC27D1" w:rsidRPr="00FC6BF6" w:rsidRDefault="00CC27D1">
      <w:pPr>
        <w:snapToGrid w:val="0"/>
        <w:spacing w:line="360" w:lineRule="auto"/>
        <w:jc w:val="both"/>
        <w:rPr>
          <w:rFonts w:ascii="Book Antiqua" w:hAnsi="Book Antiqua" w:cs="Book Antiqua"/>
        </w:rPr>
      </w:pPr>
    </w:p>
    <w:p w14:paraId="0554BAA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lastRenderedPageBreak/>
        <w:t>Research conclusions</w:t>
      </w:r>
    </w:p>
    <w:p w14:paraId="1E8935D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Although a marked proportion of active IBD patients achieved disease control within one year, the considerable time to achieve this outcome represents an unmet medical need of the current standard of care in a Brazilian real-world setting.</w:t>
      </w:r>
    </w:p>
    <w:p w14:paraId="10E26B27" w14:textId="77777777" w:rsidR="00CC27D1" w:rsidRPr="00FC6BF6" w:rsidRDefault="00CC27D1">
      <w:pPr>
        <w:snapToGrid w:val="0"/>
        <w:spacing w:line="360" w:lineRule="auto"/>
        <w:jc w:val="both"/>
        <w:rPr>
          <w:rFonts w:ascii="Book Antiqua" w:hAnsi="Book Antiqua" w:cs="Book Antiqua"/>
        </w:rPr>
      </w:pPr>
    </w:p>
    <w:p w14:paraId="593571A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i/>
          <w:color w:val="000000"/>
        </w:rPr>
        <w:t>Research perspectives</w:t>
      </w:r>
    </w:p>
    <w:p w14:paraId="7255D18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This was the first study aiming to characterize IBD evolution in a real-world setting in Brazil. Additional studies are required to further understand the management of IBD in Brazil and understand the gaps and barriers in this setting.</w:t>
      </w:r>
    </w:p>
    <w:p w14:paraId="6153C62A" w14:textId="77777777" w:rsidR="00CC27D1" w:rsidRPr="00FC6BF6" w:rsidRDefault="00CC27D1">
      <w:pPr>
        <w:snapToGrid w:val="0"/>
        <w:spacing w:line="360" w:lineRule="auto"/>
        <w:jc w:val="both"/>
        <w:rPr>
          <w:rFonts w:ascii="Book Antiqua" w:hAnsi="Book Antiqua" w:cs="Book Antiqua"/>
        </w:rPr>
      </w:pPr>
    </w:p>
    <w:p w14:paraId="65E613F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aps/>
          <w:color w:val="000000"/>
          <w:u w:val="single"/>
        </w:rPr>
        <w:t>ACKNOWLEDGEMENTS</w:t>
      </w:r>
    </w:p>
    <w:p w14:paraId="4699F63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We would like to express our gratitude to the study participants and site staff that collaborated in the study. In addition, the authors acknowledge CTI Clinical Trial &amp; Consulting Services for the study monitoring, statistical analysis and medical writing assistance (namely, </w:t>
      </w:r>
      <w:proofErr w:type="spellStart"/>
      <w:r w:rsidRPr="00FC6BF6">
        <w:rPr>
          <w:rFonts w:ascii="Book Antiqua" w:eastAsia="Book Antiqua" w:hAnsi="Book Antiqua" w:cs="Book Antiqua"/>
          <w:color w:val="000000"/>
        </w:rPr>
        <w:t>Luís</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Veloso</w:t>
      </w:r>
      <w:proofErr w:type="spellEnd"/>
      <w:r w:rsidRPr="00FC6BF6">
        <w:rPr>
          <w:rFonts w:ascii="Book Antiqua" w:eastAsia="Book Antiqua" w:hAnsi="Book Antiqua" w:cs="Book Antiqua"/>
          <w:color w:val="000000"/>
        </w:rPr>
        <w:t xml:space="preserve">, Daniela </w:t>
      </w:r>
      <w:proofErr w:type="spellStart"/>
      <w:r w:rsidRPr="00FC6BF6">
        <w:rPr>
          <w:rFonts w:ascii="Book Antiqua" w:eastAsia="Book Antiqua" w:hAnsi="Book Antiqua" w:cs="Book Antiqua"/>
          <w:color w:val="000000"/>
        </w:rPr>
        <w:t>Carvalho</w:t>
      </w:r>
      <w:proofErr w:type="spellEnd"/>
      <w:r w:rsidRPr="00FC6BF6">
        <w:rPr>
          <w:rFonts w:ascii="Book Antiqua" w:eastAsia="Book Antiqua" w:hAnsi="Book Antiqua" w:cs="Book Antiqua"/>
          <w:color w:val="000000"/>
        </w:rPr>
        <w:t xml:space="preserve"> and </w:t>
      </w:r>
      <w:proofErr w:type="spellStart"/>
      <w:r w:rsidRPr="00FC6BF6">
        <w:rPr>
          <w:rFonts w:ascii="Book Antiqua" w:eastAsia="Book Antiqua" w:hAnsi="Book Antiqua" w:cs="Book Antiqua"/>
          <w:color w:val="000000"/>
        </w:rPr>
        <w:t>Milene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Fernandes</w:t>
      </w:r>
      <w:proofErr w:type="spellEnd"/>
      <w:r w:rsidRPr="00FC6BF6">
        <w:rPr>
          <w:rFonts w:ascii="Book Antiqua" w:eastAsia="Book Antiqua" w:hAnsi="Book Antiqua" w:cs="Book Antiqua"/>
          <w:color w:val="000000"/>
        </w:rPr>
        <w:t>) funded by Takeda Pharmaceuticals Brazil.</w:t>
      </w:r>
    </w:p>
    <w:p w14:paraId="1B86F731" w14:textId="77777777" w:rsidR="00CC27D1" w:rsidRPr="00FC6BF6" w:rsidRDefault="00CC27D1">
      <w:pPr>
        <w:snapToGrid w:val="0"/>
        <w:spacing w:line="360" w:lineRule="auto"/>
        <w:jc w:val="both"/>
        <w:rPr>
          <w:rFonts w:ascii="Book Antiqua" w:hAnsi="Book Antiqua" w:cs="Book Antiqua"/>
        </w:rPr>
      </w:pPr>
    </w:p>
    <w:p w14:paraId="23C5E58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REFERENCES</w:t>
      </w:r>
    </w:p>
    <w:p w14:paraId="7A030D88" w14:textId="77777777" w:rsidR="00CC27D1" w:rsidRPr="00FC6BF6" w:rsidRDefault="005F4005">
      <w:pPr>
        <w:snapToGrid w:val="0"/>
        <w:spacing w:line="360" w:lineRule="auto"/>
        <w:jc w:val="both"/>
        <w:rPr>
          <w:rFonts w:ascii="Book Antiqua" w:hAnsi="Book Antiqua" w:cs="Book Antiqua"/>
        </w:rPr>
      </w:pPr>
      <w:bookmarkStart w:id="1" w:name="OLE_LINK178"/>
      <w:r w:rsidRPr="00FC6BF6">
        <w:rPr>
          <w:rFonts w:ascii="Book Antiqua" w:eastAsia="Book Antiqua" w:hAnsi="Book Antiqua" w:cs="Book Antiqua"/>
          <w:color w:val="000000"/>
        </w:rPr>
        <w:t xml:space="preserve">1 </w:t>
      </w:r>
      <w:proofErr w:type="spellStart"/>
      <w:r w:rsidRPr="00FC6BF6">
        <w:rPr>
          <w:rFonts w:ascii="Book Antiqua" w:eastAsia="Book Antiqua" w:hAnsi="Book Antiqua" w:cs="Book Antiqua"/>
          <w:b/>
          <w:bCs/>
          <w:color w:val="000000"/>
        </w:rPr>
        <w:t>Mowat</w:t>
      </w:r>
      <w:proofErr w:type="spellEnd"/>
      <w:r w:rsidRPr="00FC6BF6">
        <w:rPr>
          <w:rFonts w:ascii="Book Antiqua" w:eastAsia="Book Antiqua" w:hAnsi="Book Antiqua" w:cs="Book Antiqua"/>
          <w:b/>
          <w:bCs/>
          <w:color w:val="000000"/>
        </w:rPr>
        <w:t xml:space="preserve"> C</w:t>
      </w:r>
      <w:r w:rsidRPr="00FC6BF6">
        <w:rPr>
          <w:rFonts w:ascii="Book Antiqua" w:eastAsia="Book Antiqua" w:hAnsi="Book Antiqua" w:cs="Book Antiqua"/>
          <w:color w:val="000000"/>
        </w:rPr>
        <w:t xml:space="preserve">, Cole A, Windsor A, Ahmad T, </w:t>
      </w:r>
      <w:proofErr w:type="spellStart"/>
      <w:r w:rsidRPr="00FC6BF6">
        <w:rPr>
          <w:rFonts w:ascii="Book Antiqua" w:eastAsia="Book Antiqua" w:hAnsi="Book Antiqua" w:cs="Book Antiqua"/>
          <w:color w:val="000000"/>
        </w:rPr>
        <w:t>Arnott</w:t>
      </w:r>
      <w:proofErr w:type="spellEnd"/>
      <w:r w:rsidRPr="00FC6BF6">
        <w:rPr>
          <w:rFonts w:ascii="Book Antiqua" w:eastAsia="Book Antiqua" w:hAnsi="Book Antiqua" w:cs="Book Antiqua"/>
          <w:color w:val="000000"/>
        </w:rPr>
        <w:t xml:space="preserve"> I, Driscoll R, </w:t>
      </w:r>
      <w:proofErr w:type="spellStart"/>
      <w:r w:rsidRPr="00FC6BF6">
        <w:rPr>
          <w:rFonts w:ascii="Book Antiqua" w:eastAsia="Book Antiqua" w:hAnsi="Book Antiqua" w:cs="Book Antiqua"/>
          <w:color w:val="000000"/>
        </w:rPr>
        <w:t>Mitton</w:t>
      </w:r>
      <w:proofErr w:type="spellEnd"/>
      <w:r w:rsidRPr="00FC6BF6">
        <w:rPr>
          <w:rFonts w:ascii="Book Antiqua" w:eastAsia="Book Antiqua" w:hAnsi="Book Antiqua" w:cs="Book Antiqua"/>
          <w:color w:val="000000"/>
        </w:rPr>
        <w:t xml:space="preserve"> S, Orchard T, </w:t>
      </w:r>
      <w:proofErr w:type="spellStart"/>
      <w:r w:rsidRPr="00FC6BF6">
        <w:rPr>
          <w:rFonts w:ascii="Book Antiqua" w:eastAsia="Book Antiqua" w:hAnsi="Book Antiqua" w:cs="Book Antiqua"/>
          <w:color w:val="000000"/>
        </w:rPr>
        <w:t>Rutter</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Younge</w:t>
      </w:r>
      <w:proofErr w:type="spellEnd"/>
      <w:r w:rsidRPr="00FC6BF6">
        <w:rPr>
          <w:rFonts w:ascii="Book Antiqua" w:eastAsia="Book Antiqua" w:hAnsi="Book Antiqua" w:cs="Book Antiqua"/>
          <w:color w:val="000000"/>
        </w:rPr>
        <w:t xml:space="preserve"> L, Lees C, Ho GT, </w:t>
      </w:r>
      <w:proofErr w:type="spellStart"/>
      <w:r w:rsidRPr="00FC6BF6">
        <w:rPr>
          <w:rFonts w:ascii="Book Antiqua" w:eastAsia="Book Antiqua" w:hAnsi="Book Antiqua" w:cs="Book Antiqua"/>
          <w:color w:val="000000"/>
        </w:rPr>
        <w:t>Satsangi</w:t>
      </w:r>
      <w:proofErr w:type="spellEnd"/>
      <w:r w:rsidRPr="00FC6BF6">
        <w:rPr>
          <w:rFonts w:ascii="Book Antiqua" w:eastAsia="Book Antiqua" w:hAnsi="Book Antiqua" w:cs="Book Antiqua"/>
          <w:color w:val="000000"/>
        </w:rPr>
        <w:t xml:space="preserve"> J, Bloom S; IBD Section of the British Society of Gastroenterology. </w:t>
      </w:r>
      <w:proofErr w:type="gramStart"/>
      <w:r w:rsidRPr="00FC6BF6">
        <w:rPr>
          <w:rFonts w:ascii="Book Antiqua" w:eastAsia="Book Antiqua" w:hAnsi="Book Antiqua" w:cs="Book Antiqua"/>
          <w:color w:val="000000"/>
        </w:rPr>
        <w:t>Guidelines for the management of inflammatory bowel disease in adults.</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Gut</w:t>
      </w:r>
      <w:r w:rsidRPr="00FC6BF6">
        <w:rPr>
          <w:rFonts w:ascii="Book Antiqua" w:eastAsia="Book Antiqua" w:hAnsi="Book Antiqua" w:cs="Book Antiqua"/>
          <w:color w:val="000000"/>
        </w:rPr>
        <w:t xml:space="preserve"> 2011; </w:t>
      </w:r>
      <w:r w:rsidRPr="00FC6BF6">
        <w:rPr>
          <w:rFonts w:ascii="Book Antiqua" w:eastAsia="Book Antiqua" w:hAnsi="Book Antiqua" w:cs="Book Antiqua"/>
          <w:b/>
          <w:bCs/>
          <w:color w:val="000000"/>
        </w:rPr>
        <w:t>60</w:t>
      </w:r>
      <w:r w:rsidRPr="00FC6BF6">
        <w:rPr>
          <w:rFonts w:ascii="Book Antiqua" w:eastAsia="Book Antiqua" w:hAnsi="Book Antiqua" w:cs="Book Antiqua"/>
          <w:color w:val="000000"/>
        </w:rPr>
        <w:t>: 571-607 [PMID: 21464096 DOI: 10.1136/gut.2010.224154]</w:t>
      </w:r>
    </w:p>
    <w:p w14:paraId="622B220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 </w:t>
      </w:r>
      <w:proofErr w:type="spellStart"/>
      <w:r w:rsidRPr="00FC6BF6">
        <w:rPr>
          <w:rFonts w:ascii="Book Antiqua" w:eastAsia="Book Antiqua" w:hAnsi="Book Antiqua" w:cs="Book Antiqua"/>
          <w:b/>
          <w:bCs/>
          <w:color w:val="000000"/>
        </w:rPr>
        <w:t>Gomollón</w:t>
      </w:r>
      <w:proofErr w:type="spellEnd"/>
      <w:r w:rsidRPr="00FC6BF6">
        <w:rPr>
          <w:rFonts w:ascii="Book Antiqua" w:eastAsia="Book Antiqua" w:hAnsi="Book Antiqua" w:cs="Book Antiqua"/>
          <w:b/>
          <w:bCs/>
          <w:color w:val="000000"/>
        </w:rPr>
        <w:t xml:space="preserve"> F</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Dignass</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Annese</w:t>
      </w:r>
      <w:proofErr w:type="spellEnd"/>
      <w:r w:rsidRPr="00FC6BF6">
        <w:rPr>
          <w:rFonts w:ascii="Book Antiqua" w:eastAsia="Book Antiqua" w:hAnsi="Book Antiqua" w:cs="Book Antiqua"/>
          <w:color w:val="000000"/>
        </w:rPr>
        <w:t xml:space="preserve"> V, </w:t>
      </w:r>
      <w:proofErr w:type="spellStart"/>
      <w:r w:rsidRPr="00FC6BF6">
        <w:rPr>
          <w:rFonts w:ascii="Book Antiqua" w:eastAsia="Book Antiqua" w:hAnsi="Book Antiqua" w:cs="Book Antiqua"/>
          <w:color w:val="000000"/>
        </w:rPr>
        <w:t>Tilg</w:t>
      </w:r>
      <w:proofErr w:type="spellEnd"/>
      <w:r w:rsidRPr="00FC6BF6">
        <w:rPr>
          <w:rFonts w:ascii="Book Antiqua" w:eastAsia="Book Antiqua" w:hAnsi="Book Antiqua" w:cs="Book Antiqua"/>
          <w:color w:val="000000"/>
        </w:rPr>
        <w:t xml:space="preserve"> H, Van </w:t>
      </w:r>
      <w:proofErr w:type="spellStart"/>
      <w:r w:rsidRPr="00FC6BF6">
        <w:rPr>
          <w:rFonts w:ascii="Book Antiqua" w:eastAsia="Book Antiqua" w:hAnsi="Book Antiqua" w:cs="Book Antiqua"/>
          <w:color w:val="000000"/>
        </w:rPr>
        <w:t>Assche</w:t>
      </w:r>
      <w:proofErr w:type="spellEnd"/>
      <w:r w:rsidRPr="00FC6BF6">
        <w:rPr>
          <w:rFonts w:ascii="Book Antiqua" w:eastAsia="Book Antiqua" w:hAnsi="Book Antiqua" w:cs="Book Antiqua"/>
          <w:color w:val="000000"/>
        </w:rPr>
        <w:t xml:space="preserve"> G, Lindsay JO,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Cullen GJ, </w:t>
      </w:r>
      <w:proofErr w:type="spellStart"/>
      <w:r w:rsidRPr="00FC6BF6">
        <w:rPr>
          <w:rFonts w:ascii="Book Antiqua" w:eastAsia="Book Antiqua" w:hAnsi="Book Antiqua" w:cs="Book Antiqua"/>
          <w:color w:val="000000"/>
        </w:rPr>
        <w:t>Daperno</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Kucharzik</w:t>
      </w:r>
      <w:proofErr w:type="spellEnd"/>
      <w:r w:rsidRPr="00FC6BF6">
        <w:rPr>
          <w:rFonts w:ascii="Book Antiqua" w:eastAsia="Book Antiqua" w:hAnsi="Book Antiqua" w:cs="Book Antiqua"/>
          <w:color w:val="000000"/>
        </w:rPr>
        <w:t xml:space="preserve"> T, </w:t>
      </w:r>
      <w:proofErr w:type="spellStart"/>
      <w:r w:rsidRPr="00FC6BF6">
        <w:rPr>
          <w:rFonts w:ascii="Book Antiqua" w:eastAsia="Book Antiqua" w:hAnsi="Book Antiqua" w:cs="Book Antiqua"/>
          <w:color w:val="000000"/>
        </w:rPr>
        <w:t>Rieder</w:t>
      </w:r>
      <w:proofErr w:type="spellEnd"/>
      <w:r w:rsidRPr="00FC6BF6">
        <w:rPr>
          <w:rFonts w:ascii="Book Antiqua" w:eastAsia="Book Antiqua" w:hAnsi="Book Antiqua" w:cs="Book Antiqua"/>
          <w:color w:val="000000"/>
        </w:rPr>
        <w:t xml:space="preserve"> F, </w:t>
      </w:r>
      <w:proofErr w:type="spellStart"/>
      <w:r w:rsidRPr="00FC6BF6">
        <w:rPr>
          <w:rFonts w:ascii="Book Antiqua" w:eastAsia="Book Antiqua" w:hAnsi="Book Antiqua" w:cs="Book Antiqua"/>
          <w:color w:val="000000"/>
        </w:rPr>
        <w:t>Almer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Armuzzi</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Harbord</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Langhorst</w:t>
      </w:r>
      <w:proofErr w:type="spellEnd"/>
      <w:r w:rsidRPr="00FC6BF6">
        <w:rPr>
          <w:rFonts w:ascii="Book Antiqua" w:eastAsia="Book Antiqua" w:hAnsi="Book Antiqua" w:cs="Book Antiqua"/>
          <w:color w:val="000000"/>
        </w:rPr>
        <w:t xml:space="preserve"> J, Sans M, </w:t>
      </w:r>
      <w:proofErr w:type="spellStart"/>
      <w:r w:rsidRPr="00FC6BF6">
        <w:rPr>
          <w:rFonts w:ascii="Book Antiqua" w:eastAsia="Book Antiqua" w:hAnsi="Book Antiqua" w:cs="Book Antiqua"/>
          <w:color w:val="000000"/>
        </w:rPr>
        <w:t>Chowers</w:t>
      </w:r>
      <w:proofErr w:type="spellEnd"/>
      <w:r w:rsidRPr="00FC6BF6">
        <w:rPr>
          <w:rFonts w:ascii="Book Antiqua" w:eastAsia="Book Antiqua" w:hAnsi="Book Antiqua" w:cs="Book Antiqua"/>
          <w:color w:val="000000"/>
        </w:rPr>
        <w:t xml:space="preserve"> Y, </w:t>
      </w:r>
      <w:proofErr w:type="spellStart"/>
      <w:r w:rsidRPr="00FC6BF6">
        <w:rPr>
          <w:rFonts w:ascii="Book Antiqua" w:eastAsia="Book Antiqua" w:hAnsi="Book Antiqua" w:cs="Book Antiqua"/>
          <w:color w:val="000000"/>
        </w:rPr>
        <w:t>Fiorino</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Juillerat</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Mantzaris</w:t>
      </w:r>
      <w:proofErr w:type="spellEnd"/>
      <w:r w:rsidRPr="00FC6BF6">
        <w:rPr>
          <w:rFonts w:ascii="Book Antiqua" w:eastAsia="Book Antiqua" w:hAnsi="Book Antiqua" w:cs="Book Antiqua"/>
          <w:color w:val="000000"/>
        </w:rPr>
        <w:t xml:space="preserve"> GJ, </w:t>
      </w:r>
      <w:proofErr w:type="spellStart"/>
      <w:r w:rsidRPr="00FC6BF6">
        <w:rPr>
          <w:rFonts w:ascii="Book Antiqua" w:eastAsia="Book Antiqua" w:hAnsi="Book Antiqua" w:cs="Book Antiqua"/>
          <w:color w:val="000000"/>
        </w:rPr>
        <w:t>Rizzello</w:t>
      </w:r>
      <w:proofErr w:type="spellEnd"/>
      <w:r w:rsidRPr="00FC6BF6">
        <w:rPr>
          <w:rFonts w:ascii="Book Antiqua" w:eastAsia="Book Antiqua" w:hAnsi="Book Antiqua" w:cs="Book Antiqua"/>
          <w:color w:val="000000"/>
        </w:rPr>
        <w:t xml:space="preserve"> F, </w:t>
      </w:r>
      <w:proofErr w:type="spellStart"/>
      <w:r w:rsidRPr="00FC6BF6">
        <w:rPr>
          <w:rFonts w:ascii="Book Antiqua" w:eastAsia="Book Antiqua" w:hAnsi="Book Antiqua" w:cs="Book Antiqua"/>
          <w:color w:val="000000"/>
        </w:rPr>
        <w:t>Vavricka</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Gionchetti</w:t>
      </w:r>
      <w:proofErr w:type="spellEnd"/>
      <w:r w:rsidRPr="00FC6BF6">
        <w:rPr>
          <w:rFonts w:ascii="Book Antiqua" w:eastAsia="Book Antiqua" w:hAnsi="Book Antiqua" w:cs="Book Antiqua"/>
          <w:color w:val="000000"/>
        </w:rPr>
        <w:t xml:space="preserve"> P; ECCO. 3rd European Evidence-based Consensus on the Diagnosis and Management of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2016: Part 1: Diagnosis and Medical Management.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11</w:t>
      </w:r>
      <w:r w:rsidRPr="00FC6BF6">
        <w:rPr>
          <w:rFonts w:ascii="Book Antiqua" w:eastAsia="Book Antiqua" w:hAnsi="Book Antiqua" w:cs="Book Antiqua"/>
          <w:color w:val="000000"/>
        </w:rPr>
        <w:t>: 3-25 [PMID: 27660341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/jjw168]</w:t>
      </w:r>
    </w:p>
    <w:p w14:paraId="2BC537B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3 </w:t>
      </w:r>
      <w:r w:rsidRPr="00FC6BF6">
        <w:rPr>
          <w:rFonts w:ascii="Book Antiqua" w:eastAsia="Book Antiqua" w:hAnsi="Book Antiqua" w:cs="Book Antiqua"/>
          <w:b/>
          <w:bCs/>
          <w:color w:val="000000"/>
        </w:rPr>
        <w:t>Brady JE</w:t>
      </w:r>
      <w:r w:rsidRPr="00FC6BF6">
        <w:rPr>
          <w:rFonts w:ascii="Book Antiqua" w:eastAsia="Book Antiqua" w:hAnsi="Book Antiqua" w:cs="Book Antiqua"/>
          <w:color w:val="000000"/>
        </w:rPr>
        <w:t xml:space="preserve">, Stott-Miller M, Mu G, </w:t>
      </w:r>
      <w:proofErr w:type="spellStart"/>
      <w:r w:rsidRPr="00FC6BF6">
        <w:rPr>
          <w:rFonts w:ascii="Book Antiqua" w:eastAsia="Book Antiqua" w:hAnsi="Book Antiqua" w:cs="Book Antiqua"/>
          <w:color w:val="000000"/>
        </w:rPr>
        <w:t>Perera</w:t>
      </w:r>
      <w:proofErr w:type="spellEnd"/>
      <w:r w:rsidRPr="00FC6BF6">
        <w:rPr>
          <w:rFonts w:ascii="Book Antiqua" w:eastAsia="Book Antiqua" w:hAnsi="Book Antiqua" w:cs="Book Antiqua"/>
          <w:color w:val="000000"/>
        </w:rPr>
        <w:t xml:space="preserve"> S. Treatment Patterns and Sequencing in Patients </w:t>
      </w:r>
      <w:proofErr w:type="gramStart"/>
      <w:r w:rsidRPr="00FC6BF6">
        <w:rPr>
          <w:rFonts w:ascii="Book Antiqua" w:eastAsia="Book Antiqua" w:hAnsi="Book Antiqua" w:cs="Book Antiqua"/>
          <w:color w:val="000000"/>
        </w:rPr>
        <w:t>With</w:t>
      </w:r>
      <w:proofErr w:type="gramEnd"/>
      <w:r w:rsidRPr="00FC6BF6">
        <w:rPr>
          <w:rFonts w:ascii="Book Antiqua" w:eastAsia="Book Antiqua" w:hAnsi="Book Antiqua" w:cs="Book Antiqua"/>
          <w:color w:val="000000"/>
        </w:rPr>
        <w:t xml:space="preserve"> Inflammatory Bowel Disease. </w:t>
      </w:r>
      <w:proofErr w:type="spellStart"/>
      <w:r w:rsidRPr="00FC6BF6">
        <w:rPr>
          <w:rFonts w:ascii="Book Antiqua" w:eastAsia="Book Antiqua" w:hAnsi="Book Antiqua" w:cs="Book Antiqua"/>
          <w:i/>
          <w:iCs/>
          <w:color w:val="000000"/>
        </w:rPr>
        <w:t>Clin</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40</w:t>
      </w:r>
      <w:r w:rsidRPr="00FC6BF6">
        <w:rPr>
          <w:rFonts w:ascii="Book Antiqua" w:eastAsia="Book Antiqua" w:hAnsi="Book Antiqua" w:cs="Book Antiqua"/>
          <w:color w:val="000000"/>
        </w:rPr>
        <w:t>: 1509-1521.e5 [PMID: 30126706 DOI: 10.1016/j.clinthera.2018.07.013]</w:t>
      </w:r>
    </w:p>
    <w:p w14:paraId="47F6504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4 </w:t>
      </w:r>
      <w:r w:rsidRPr="00FC6BF6">
        <w:rPr>
          <w:rFonts w:ascii="Book Antiqua" w:eastAsia="Book Antiqua" w:hAnsi="Book Antiqua" w:cs="Book Antiqua"/>
          <w:b/>
          <w:bCs/>
          <w:color w:val="000000"/>
        </w:rPr>
        <w:t>Lichtenstein GR</w:t>
      </w:r>
      <w:r w:rsidRPr="00FC6BF6">
        <w:rPr>
          <w:rFonts w:ascii="Book Antiqua" w:eastAsia="Book Antiqua" w:hAnsi="Book Antiqua" w:cs="Book Antiqua"/>
          <w:color w:val="000000"/>
        </w:rPr>
        <w:t xml:space="preserve">, Loftus EV, Isaacs KL, </w:t>
      </w:r>
      <w:proofErr w:type="spellStart"/>
      <w:r w:rsidRPr="00FC6BF6">
        <w:rPr>
          <w:rFonts w:ascii="Book Antiqua" w:eastAsia="Book Antiqua" w:hAnsi="Book Antiqua" w:cs="Book Antiqua"/>
          <w:color w:val="000000"/>
        </w:rPr>
        <w:t>Regueiro</w:t>
      </w:r>
      <w:proofErr w:type="spellEnd"/>
      <w:r w:rsidRPr="00FC6BF6">
        <w:rPr>
          <w:rFonts w:ascii="Book Antiqua" w:eastAsia="Book Antiqua" w:hAnsi="Book Antiqua" w:cs="Book Antiqua"/>
          <w:color w:val="000000"/>
        </w:rPr>
        <w:t xml:space="preserve"> MD, </w:t>
      </w:r>
      <w:proofErr w:type="spellStart"/>
      <w:r w:rsidRPr="00FC6BF6">
        <w:rPr>
          <w:rFonts w:ascii="Book Antiqua" w:eastAsia="Book Antiqua" w:hAnsi="Book Antiqua" w:cs="Book Antiqua"/>
          <w:color w:val="000000"/>
        </w:rPr>
        <w:t>Gerson</w:t>
      </w:r>
      <w:proofErr w:type="spellEnd"/>
      <w:r w:rsidRPr="00FC6BF6">
        <w:rPr>
          <w:rFonts w:ascii="Book Antiqua" w:eastAsia="Book Antiqua" w:hAnsi="Book Antiqua" w:cs="Book Antiqua"/>
          <w:color w:val="000000"/>
        </w:rPr>
        <w:t xml:space="preserve"> LB, Sands BE. ACG Clinical Guideline: Management of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in Adults. </w:t>
      </w:r>
      <w:r w:rsidRPr="00FC6BF6">
        <w:rPr>
          <w:rFonts w:ascii="Book Antiqua" w:eastAsia="Book Antiqua" w:hAnsi="Book Antiqua" w:cs="Book Antiqua"/>
          <w:i/>
          <w:iCs/>
          <w:color w:val="000000"/>
        </w:rPr>
        <w:t xml:space="preserve">Am J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113</w:t>
      </w:r>
      <w:r w:rsidRPr="00FC6BF6">
        <w:rPr>
          <w:rFonts w:ascii="Book Antiqua" w:eastAsia="Book Antiqua" w:hAnsi="Book Antiqua" w:cs="Book Antiqua"/>
          <w:color w:val="000000"/>
        </w:rPr>
        <w:t>: 481-517 [PMID: 29610508 DOI: 10.1038/ajg.2018.27]</w:t>
      </w:r>
    </w:p>
    <w:p w14:paraId="4F727880" w14:textId="77777777" w:rsidR="00CC27D1" w:rsidRPr="00FC6BF6" w:rsidRDefault="005F4005">
      <w:pPr>
        <w:snapToGrid w:val="0"/>
        <w:spacing w:line="360" w:lineRule="auto"/>
        <w:jc w:val="both"/>
        <w:rPr>
          <w:rFonts w:ascii="Book Antiqua" w:hAnsi="Book Antiqua" w:cs="Book Antiqua"/>
        </w:rPr>
      </w:pPr>
      <w:proofErr w:type="gramStart"/>
      <w:r w:rsidRPr="00FC6BF6">
        <w:rPr>
          <w:rFonts w:ascii="Book Antiqua" w:eastAsia="Book Antiqua" w:hAnsi="Book Antiqua" w:cs="Book Antiqua"/>
          <w:color w:val="000000"/>
        </w:rPr>
        <w:t xml:space="preserve">5 </w:t>
      </w:r>
      <w:proofErr w:type="spellStart"/>
      <w:r w:rsidRPr="00FC6BF6">
        <w:rPr>
          <w:rFonts w:ascii="Book Antiqua" w:eastAsia="Book Antiqua" w:hAnsi="Book Antiqua" w:cs="Book Antiqua"/>
          <w:b/>
          <w:bCs/>
          <w:color w:val="000000"/>
        </w:rPr>
        <w:t>Kornbluth</w:t>
      </w:r>
      <w:proofErr w:type="spellEnd"/>
      <w:r w:rsidRPr="00FC6BF6">
        <w:rPr>
          <w:rFonts w:ascii="Book Antiqua" w:eastAsia="Book Antiqua" w:hAnsi="Book Antiqua" w:cs="Book Antiqua"/>
          <w:b/>
          <w:bCs/>
          <w:color w:val="000000"/>
        </w:rPr>
        <w:t xml:space="preserve"> A</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Sachar</w:t>
      </w:r>
      <w:proofErr w:type="spellEnd"/>
      <w:r w:rsidRPr="00FC6BF6">
        <w:rPr>
          <w:rFonts w:ascii="Book Antiqua" w:eastAsia="Book Antiqua" w:hAnsi="Book Antiqua" w:cs="Book Antiqua"/>
          <w:color w:val="000000"/>
        </w:rPr>
        <w:t xml:space="preserve"> DB; Practice Parameters Committee of the American College of Gastroenterology.</w:t>
      </w:r>
      <w:proofErr w:type="gramEnd"/>
      <w:r w:rsidRPr="00FC6BF6">
        <w:rPr>
          <w:rFonts w:ascii="Book Antiqua" w:eastAsia="Book Antiqua" w:hAnsi="Book Antiqua" w:cs="Book Antiqua"/>
          <w:color w:val="000000"/>
        </w:rPr>
        <w:t xml:space="preserve"> Ulcerative colitis practice guidelines in adults: American College Of Gastroenterology, Practice Parameters Committee. </w:t>
      </w:r>
      <w:r w:rsidRPr="00FC6BF6">
        <w:rPr>
          <w:rFonts w:ascii="Book Antiqua" w:eastAsia="Book Antiqua" w:hAnsi="Book Antiqua" w:cs="Book Antiqua"/>
          <w:i/>
          <w:iCs/>
          <w:color w:val="000000"/>
        </w:rPr>
        <w:t xml:space="preserve">Am J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2010; </w:t>
      </w:r>
      <w:r w:rsidRPr="00FC6BF6">
        <w:rPr>
          <w:rFonts w:ascii="Book Antiqua" w:eastAsia="Book Antiqua" w:hAnsi="Book Antiqua" w:cs="Book Antiqua"/>
          <w:b/>
          <w:bCs/>
          <w:color w:val="000000"/>
        </w:rPr>
        <w:t>105</w:t>
      </w:r>
      <w:r w:rsidRPr="00FC6BF6">
        <w:rPr>
          <w:rFonts w:ascii="Book Antiqua" w:eastAsia="Book Antiqua" w:hAnsi="Book Antiqua" w:cs="Book Antiqua"/>
          <w:color w:val="000000"/>
        </w:rPr>
        <w:t>: 501-23; quiz 524 [PMID: 20068560 DOI: 10.1038/ajg.2009.727]</w:t>
      </w:r>
    </w:p>
    <w:p w14:paraId="7585B5F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6 </w:t>
      </w:r>
      <w:proofErr w:type="spellStart"/>
      <w:r w:rsidRPr="00FC6BF6">
        <w:rPr>
          <w:rFonts w:ascii="Book Antiqua" w:eastAsia="Book Antiqua" w:hAnsi="Book Antiqua" w:cs="Book Antiqua"/>
          <w:b/>
          <w:bCs/>
          <w:color w:val="000000"/>
        </w:rPr>
        <w:t>Harbord</w:t>
      </w:r>
      <w:proofErr w:type="spellEnd"/>
      <w:r w:rsidRPr="00FC6BF6">
        <w:rPr>
          <w:rFonts w:ascii="Book Antiqua" w:eastAsia="Book Antiqua" w:hAnsi="Book Antiqua" w:cs="Book Antiqua"/>
          <w:b/>
          <w:bCs/>
          <w:color w:val="000000"/>
        </w:rPr>
        <w:t xml:space="preserve"> M</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Eliakim</w:t>
      </w:r>
      <w:proofErr w:type="spellEnd"/>
      <w:r w:rsidRPr="00FC6BF6">
        <w:rPr>
          <w:rFonts w:ascii="Book Antiqua" w:eastAsia="Book Antiqua" w:hAnsi="Book Antiqua" w:cs="Book Antiqua"/>
          <w:color w:val="000000"/>
        </w:rPr>
        <w:t xml:space="preserve"> R, </w:t>
      </w:r>
      <w:proofErr w:type="spellStart"/>
      <w:r w:rsidRPr="00FC6BF6">
        <w:rPr>
          <w:rFonts w:ascii="Book Antiqua" w:eastAsia="Book Antiqua" w:hAnsi="Book Antiqua" w:cs="Book Antiqua"/>
          <w:color w:val="000000"/>
        </w:rPr>
        <w:t>Bettenworth</w:t>
      </w:r>
      <w:proofErr w:type="spellEnd"/>
      <w:r w:rsidRPr="00FC6BF6">
        <w:rPr>
          <w:rFonts w:ascii="Book Antiqua" w:eastAsia="Book Antiqua" w:hAnsi="Book Antiqua" w:cs="Book Antiqua"/>
          <w:color w:val="000000"/>
        </w:rPr>
        <w:t xml:space="preserve"> D, </w:t>
      </w:r>
      <w:proofErr w:type="spellStart"/>
      <w:r w:rsidRPr="00FC6BF6">
        <w:rPr>
          <w:rFonts w:ascii="Book Antiqua" w:eastAsia="Book Antiqua" w:hAnsi="Book Antiqua" w:cs="Book Antiqua"/>
          <w:color w:val="000000"/>
        </w:rPr>
        <w:t>Karmiris</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Katsanos</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Kopylov</w:t>
      </w:r>
      <w:proofErr w:type="spellEnd"/>
      <w:r w:rsidRPr="00FC6BF6">
        <w:rPr>
          <w:rFonts w:ascii="Book Antiqua" w:eastAsia="Book Antiqua" w:hAnsi="Book Antiqua" w:cs="Book Antiqua"/>
          <w:color w:val="000000"/>
        </w:rPr>
        <w:t xml:space="preserve"> U, </w:t>
      </w:r>
      <w:proofErr w:type="spellStart"/>
      <w:r w:rsidRPr="00FC6BF6">
        <w:rPr>
          <w:rFonts w:ascii="Book Antiqua" w:eastAsia="Book Antiqua" w:hAnsi="Book Antiqua" w:cs="Book Antiqua"/>
          <w:color w:val="000000"/>
        </w:rPr>
        <w:t>Kucharzik</w:t>
      </w:r>
      <w:proofErr w:type="spellEnd"/>
      <w:r w:rsidRPr="00FC6BF6">
        <w:rPr>
          <w:rFonts w:ascii="Book Antiqua" w:eastAsia="Book Antiqua" w:hAnsi="Book Antiqua" w:cs="Book Antiqua"/>
          <w:color w:val="000000"/>
        </w:rPr>
        <w:t xml:space="preserve"> T, </w:t>
      </w:r>
      <w:proofErr w:type="spellStart"/>
      <w:r w:rsidRPr="00FC6BF6">
        <w:rPr>
          <w:rFonts w:ascii="Book Antiqua" w:eastAsia="Book Antiqua" w:hAnsi="Book Antiqua" w:cs="Book Antiqua"/>
          <w:color w:val="000000"/>
        </w:rPr>
        <w:t>Molnár</w:t>
      </w:r>
      <w:proofErr w:type="spellEnd"/>
      <w:r w:rsidRPr="00FC6BF6">
        <w:rPr>
          <w:rFonts w:ascii="Book Antiqua" w:eastAsia="Book Antiqua" w:hAnsi="Book Antiqua" w:cs="Book Antiqua"/>
          <w:color w:val="000000"/>
        </w:rPr>
        <w:t xml:space="preserve"> T, </w:t>
      </w:r>
      <w:proofErr w:type="spellStart"/>
      <w:r w:rsidRPr="00FC6BF6">
        <w:rPr>
          <w:rFonts w:ascii="Book Antiqua" w:eastAsia="Book Antiqua" w:hAnsi="Book Antiqua" w:cs="Book Antiqua"/>
          <w:color w:val="000000"/>
        </w:rPr>
        <w:t>Raine</w:t>
      </w:r>
      <w:proofErr w:type="spellEnd"/>
      <w:r w:rsidRPr="00FC6BF6">
        <w:rPr>
          <w:rFonts w:ascii="Book Antiqua" w:eastAsia="Book Antiqua" w:hAnsi="Book Antiqua" w:cs="Book Antiqua"/>
          <w:color w:val="000000"/>
        </w:rPr>
        <w:t xml:space="preserve"> T, Sebastian S, de Sousa HT, </w:t>
      </w:r>
      <w:proofErr w:type="spellStart"/>
      <w:r w:rsidRPr="00FC6BF6">
        <w:rPr>
          <w:rFonts w:ascii="Book Antiqua" w:eastAsia="Book Antiqua" w:hAnsi="Book Antiqua" w:cs="Book Antiqua"/>
          <w:color w:val="000000"/>
        </w:rPr>
        <w:t>Dignass</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Carbonnel</w:t>
      </w:r>
      <w:proofErr w:type="spellEnd"/>
      <w:r w:rsidRPr="00FC6BF6">
        <w:rPr>
          <w:rFonts w:ascii="Book Antiqua" w:eastAsia="Book Antiqua" w:hAnsi="Book Antiqua" w:cs="Book Antiqua"/>
          <w:color w:val="000000"/>
        </w:rPr>
        <w:t xml:space="preserve"> F; European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and Colitis </w:t>
      </w:r>
      <w:proofErr w:type="spellStart"/>
      <w:r w:rsidRPr="00FC6BF6">
        <w:rPr>
          <w:rFonts w:ascii="Book Antiqua" w:eastAsia="Book Antiqua" w:hAnsi="Book Antiqua" w:cs="Book Antiqua"/>
          <w:color w:val="000000"/>
        </w:rPr>
        <w:t>Organisation</w:t>
      </w:r>
      <w:proofErr w:type="spellEnd"/>
      <w:r w:rsidRPr="00FC6BF6">
        <w:rPr>
          <w:rFonts w:ascii="Book Antiqua" w:eastAsia="Book Antiqua" w:hAnsi="Book Antiqua" w:cs="Book Antiqua"/>
          <w:color w:val="000000"/>
        </w:rPr>
        <w:t xml:space="preserve"> [ECCO]. </w:t>
      </w:r>
      <w:proofErr w:type="gramStart"/>
      <w:r w:rsidRPr="00FC6BF6">
        <w:rPr>
          <w:rFonts w:ascii="Book Antiqua" w:eastAsia="Book Antiqua" w:hAnsi="Book Antiqua" w:cs="Book Antiqua"/>
          <w:color w:val="000000"/>
        </w:rPr>
        <w:t>Third European Evidence-based Consensus on Diagnosis and Management of Ulcerative Colitis.</w:t>
      </w:r>
      <w:proofErr w:type="gramEnd"/>
      <w:r w:rsidRPr="00FC6BF6">
        <w:rPr>
          <w:rFonts w:ascii="Book Antiqua" w:eastAsia="Book Antiqua" w:hAnsi="Book Antiqua" w:cs="Book Antiqua"/>
          <w:color w:val="000000"/>
        </w:rPr>
        <w:t xml:space="preserve"> Part 2: Current Management.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11</w:t>
      </w:r>
      <w:r w:rsidRPr="00FC6BF6">
        <w:rPr>
          <w:rFonts w:ascii="Book Antiqua" w:eastAsia="Book Antiqua" w:hAnsi="Book Antiqua" w:cs="Book Antiqua"/>
          <w:color w:val="000000"/>
        </w:rPr>
        <w:t>: 769-784 [PMID: 28513805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/jjx009]</w:t>
      </w:r>
    </w:p>
    <w:p w14:paraId="25A3B5E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7 </w:t>
      </w:r>
      <w:r w:rsidRPr="00FC6BF6">
        <w:rPr>
          <w:rFonts w:ascii="Book Antiqua" w:eastAsia="Book Antiqua" w:hAnsi="Book Antiqua" w:cs="Book Antiqua"/>
          <w:b/>
          <w:bCs/>
          <w:color w:val="000000"/>
        </w:rPr>
        <w:t>Lindsay JO</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Armuzzi</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Gisbert</w:t>
      </w:r>
      <w:proofErr w:type="spellEnd"/>
      <w:r w:rsidRPr="00FC6BF6">
        <w:rPr>
          <w:rFonts w:ascii="Book Antiqua" w:eastAsia="Book Antiqua" w:hAnsi="Book Antiqua" w:cs="Book Antiqua"/>
          <w:color w:val="000000"/>
        </w:rPr>
        <w:t xml:space="preserve"> JP, </w:t>
      </w:r>
      <w:proofErr w:type="spellStart"/>
      <w:r w:rsidRPr="00FC6BF6">
        <w:rPr>
          <w:rFonts w:ascii="Book Antiqua" w:eastAsia="Book Antiqua" w:hAnsi="Book Antiqua" w:cs="Book Antiqua"/>
          <w:color w:val="000000"/>
        </w:rPr>
        <w:t>Bokemeyer</w:t>
      </w:r>
      <w:proofErr w:type="spellEnd"/>
      <w:r w:rsidRPr="00FC6BF6">
        <w:rPr>
          <w:rFonts w:ascii="Book Antiqua" w:eastAsia="Book Antiqua" w:hAnsi="Book Antiqua" w:cs="Book Antiqua"/>
          <w:color w:val="000000"/>
        </w:rPr>
        <w:t xml:space="preserve"> B,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Nguyen GC, Smyth M, Patel H. Indicators of suboptimal tumor necrosis factor antagonist therapy in inflammatory bowel disease. </w:t>
      </w:r>
      <w:r w:rsidRPr="00FC6BF6">
        <w:rPr>
          <w:rFonts w:ascii="Book Antiqua" w:eastAsia="Book Antiqua" w:hAnsi="Book Antiqua" w:cs="Book Antiqua"/>
          <w:i/>
          <w:iCs/>
          <w:color w:val="000000"/>
        </w:rPr>
        <w:t>Dig Liver Dis</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49</w:t>
      </w:r>
      <w:r w:rsidRPr="00FC6BF6">
        <w:rPr>
          <w:rFonts w:ascii="Book Antiqua" w:eastAsia="Book Antiqua" w:hAnsi="Book Antiqua" w:cs="Book Antiqua"/>
          <w:color w:val="000000"/>
        </w:rPr>
        <w:t>: 1086-1091 [PMID: 28826571 DOI: 10.1016/j.dld.2017.07.010]</w:t>
      </w:r>
    </w:p>
    <w:p w14:paraId="148636A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8 </w:t>
      </w:r>
      <w:proofErr w:type="spellStart"/>
      <w:r w:rsidRPr="00FC6BF6">
        <w:rPr>
          <w:rFonts w:ascii="Book Antiqua" w:eastAsia="Book Antiqua" w:hAnsi="Book Antiqua" w:cs="Book Antiqua"/>
          <w:b/>
          <w:bCs/>
          <w:color w:val="000000"/>
        </w:rPr>
        <w:t>Gisbert</w:t>
      </w:r>
      <w:proofErr w:type="spellEnd"/>
      <w:r w:rsidRPr="00FC6BF6">
        <w:rPr>
          <w:rFonts w:ascii="Book Antiqua" w:eastAsia="Book Antiqua" w:hAnsi="Book Antiqua" w:cs="Book Antiqua"/>
          <w:b/>
          <w:bCs/>
          <w:color w:val="000000"/>
        </w:rPr>
        <w:t xml:space="preserve"> JP</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Marín</w:t>
      </w:r>
      <w:proofErr w:type="spellEnd"/>
      <w:r w:rsidRPr="00FC6BF6">
        <w:rPr>
          <w:rFonts w:ascii="Book Antiqua" w:eastAsia="Book Antiqua" w:hAnsi="Book Antiqua" w:cs="Book Antiqua"/>
          <w:color w:val="000000"/>
        </w:rPr>
        <w:t xml:space="preserve"> AC, </w:t>
      </w:r>
      <w:proofErr w:type="spellStart"/>
      <w:r w:rsidRPr="00FC6BF6">
        <w:rPr>
          <w:rFonts w:ascii="Book Antiqua" w:eastAsia="Book Antiqua" w:hAnsi="Book Antiqua" w:cs="Book Antiqua"/>
          <w:color w:val="000000"/>
        </w:rPr>
        <w:t>McNicholl</w:t>
      </w:r>
      <w:proofErr w:type="spellEnd"/>
      <w:r w:rsidRPr="00FC6BF6">
        <w:rPr>
          <w:rFonts w:ascii="Book Antiqua" w:eastAsia="Book Antiqua" w:hAnsi="Book Antiqua" w:cs="Book Antiqua"/>
          <w:color w:val="000000"/>
        </w:rPr>
        <w:t xml:space="preserve"> AG, </w:t>
      </w:r>
      <w:proofErr w:type="spellStart"/>
      <w:r w:rsidRPr="00FC6BF6">
        <w:rPr>
          <w:rFonts w:ascii="Book Antiqua" w:eastAsia="Book Antiqua" w:hAnsi="Book Antiqua" w:cs="Book Antiqua"/>
          <w:color w:val="000000"/>
        </w:rPr>
        <w:t>Chaparro</w:t>
      </w:r>
      <w:proofErr w:type="spellEnd"/>
      <w:r w:rsidRPr="00FC6BF6">
        <w:rPr>
          <w:rFonts w:ascii="Book Antiqua" w:eastAsia="Book Antiqua" w:hAnsi="Book Antiqua" w:cs="Book Antiqua"/>
          <w:color w:val="000000"/>
        </w:rPr>
        <w:t xml:space="preserve"> M. Systematic review with meta-analysis: the efficacy of a second anti-TNF in patients with inflammatory bowel disease whose previous anti-TNF treatment has failed. </w:t>
      </w:r>
      <w:r w:rsidRPr="00FC6BF6">
        <w:rPr>
          <w:rFonts w:ascii="Book Antiqua" w:eastAsia="Book Antiqua" w:hAnsi="Book Antiqua" w:cs="Book Antiqua"/>
          <w:i/>
          <w:iCs/>
          <w:color w:val="000000"/>
        </w:rPr>
        <w:t xml:space="preserve">Aliment </w:t>
      </w:r>
      <w:proofErr w:type="spellStart"/>
      <w:r w:rsidRPr="00FC6BF6">
        <w:rPr>
          <w:rFonts w:ascii="Book Antiqua" w:eastAsia="Book Antiqua" w:hAnsi="Book Antiqua" w:cs="Book Antiqua"/>
          <w:i/>
          <w:iCs/>
          <w:color w:val="000000"/>
        </w:rPr>
        <w:t>Pharmacol</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41</w:t>
      </w:r>
      <w:r w:rsidRPr="00FC6BF6">
        <w:rPr>
          <w:rFonts w:ascii="Book Antiqua" w:eastAsia="Book Antiqua" w:hAnsi="Book Antiqua" w:cs="Book Antiqua"/>
          <w:color w:val="000000"/>
        </w:rPr>
        <w:t>: 613-623 [PMID: 25652884 DOI: 10.1111/apt.13083]</w:t>
      </w:r>
    </w:p>
    <w:p w14:paraId="7BEBBFC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9 </w:t>
      </w:r>
      <w:proofErr w:type="spellStart"/>
      <w:r w:rsidRPr="00FC6BF6">
        <w:rPr>
          <w:rFonts w:ascii="Book Antiqua" w:eastAsia="Book Antiqua" w:hAnsi="Book Antiqua" w:cs="Book Antiqua"/>
          <w:b/>
          <w:bCs/>
          <w:color w:val="000000"/>
        </w:rPr>
        <w:t>Sandborn</w:t>
      </w:r>
      <w:proofErr w:type="spellEnd"/>
      <w:r w:rsidRPr="00FC6BF6">
        <w:rPr>
          <w:rFonts w:ascii="Book Antiqua" w:eastAsia="Book Antiqua" w:hAnsi="Book Antiqua" w:cs="Book Antiqua"/>
          <w:b/>
          <w:bCs/>
          <w:color w:val="000000"/>
        </w:rPr>
        <w:t xml:space="preserve"> WJ</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w:t>
      </w:r>
      <w:proofErr w:type="spellStart"/>
      <w:r w:rsidRPr="00FC6BF6">
        <w:rPr>
          <w:rFonts w:ascii="Book Antiqua" w:eastAsia="Book Antiqua" w:hAnsi="Book Antiqua" w:cs="Book Antiqua"/>
          <w:color w:val="000000"/>
        </w:rPr>
        <w:t>Rutgeerts</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Hanauer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Sands BE, Lukas M, </w:t>
      </w:r>
      <w:proofErr w:type="spellStart"/>
      <w:r w:rsidRPr="00FC6BF6">
        <w:rPr>
          <w:rFonts w:ascii="Book Antiqua" w:eastAsia="Book Antiqua" w:hAnsi="Book Antiqua" w:cs="Book Antiqua"/>
          <w:color w:val="000000"/>
        </w:rPr>
        <w:t>Fedorak</w:t>
      </w:r>
      <w:proofErr w:type="spellEnd"/>
      <w:r w:rsidRPr="00FC6BF6">
        <w:rPr>
          <w:rFonts w:ascii="Book Antiqua" w:eastAsia="Book Antiqua" w:hAnsi="Book Antiqua" w:cs="Book Antiqua"/>
          <w:color w:val="000000"/>
        </w:rPr>
        <w:t xml:space="preserve"> RN, Lee S, </w:t>
      </w:r>
      <w:proofErr w:type="spellStart"/>
      <w:r w:rsidRPr="00FC6BF6">
        <w:rPr>
          <w:rFonts w:ascii="Book Antiqua" w:eastAsia="Book Antiqua" w:hAnsi="Book Antiqua" w:cs="Book Antiqua"/>
          <w:color w:val="000000"/>
        </w:rPr>
        <w:t>Bressler</w:t>
      </w:r>
      <w:proofErr w:type="spellEnd"/>
      <w:r w:rsidRPr="00FC6BF6">
        <w:rPr>
          <w:rFonts w:ascii="Book Antiqua" w:eastAsia="Book Antiqua" w:hAnsi="Book Antiqua" w:cs="Book Antiqua"/>
          <w:color w:val="000000"/>
        </w:rPr>
        <w:t xml:space="preserve"> B, Fox I, Rosario M, </w:t>
      </w:r>
      <w:proofErr w:type="spellStart"/>
      <w:r w:rsidRPr="00FC6BF6">
        <w:rPr>
          <w:rFonts w:ascii="Book Antiqua" w:eastAsia="Book Antiqua" w:hAnsi="Book Antiqua" w:cs="Book Antiqua"/>
          <w:color w:val="000000"/>
        </w:rPr>
        <w:t>Sankoh</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Xu</w:t>
      </w:r>
      <w:proofErr w:type="spellEnd"/>
      <w:r w:rsidRPr="00FC6BF6">
        <w:rPr>
          <w:rFonts w:ascii="Book Antiqua" w:eastAsia="Book Antiqua" w:hAnsi="Book Antiqua" w:cs="Book Antiqua"/>
          <w:color w:val="000000"/>
        </w:rPr>
        <w:t xml:space="preserve"> J, Stephens K, </w:t>
      </w:r>
      <w:proofErr w:type="spellStart"/>
      <w:r w:rsidRPr="00FC6BF6">
        <w:rPr>
          <w:rFonts w:ascii="Book Antiqua" w:eastAsia="Book Antiqua" w:hAnsi="Book Antiqua" w:cs="Book Antiqua"/>
          <w:color w:val="000000"/>
        </w:rPr>
        <w:t>Milch</w:t>
      </w:r>
      <w:proofErr w:type="spellEnd"/>
      <w:r w:rsidRPr="00FC6BF6">
        <w:rPr>
          <w:rFonts w:ascii="Book Antiqua" w:eastAsia="Book Antiqua" w:hAnsi="Book Antiqua" w:cs="Book Antiqua"/>
          <w:color w:val="000000"/>
        </w:rPr>
        <w:t xml:space="preserve"> C, Parikh A; GEMINI 2 Study Group. </w:t>
      </w:r>
      <w:proofErr w:type="spellStart"/>
      <w:proofErr w:type="gramStart"/>
      <w:r w:rsidRPr="00FC6BF6">
        <w:rPr>
          <w:rFonts w:ascii="Book Antiqua" w:eastAsia="Book Antiqua" w:hAnsi="Book Antiqua" w:cs="Book Antiqua"/>
          <w:color w:val="000000"/>
        </w:rPr>
        <w:t>Vedolizumab</w:t>
      </w:r>
      <w:proofErr w:type="spellEnd"/>
      <w:r w:rsidRPr="00FC6BF6">
        <w:rPr>
          <w:rFonts w:ascii="Book Antiqua" w:eastAsia="Book Antiqua" w:hAnsi="Book Antiqua" w:cs="Book Antiqua"/>
          <w:color w:val="000000"/>
        </w:rPr>
        <w:t xml:space="preserve"> as induction and maintenance therapy for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 xml:space="preserve">N </w:t>
      </w:r>
      <w:proofErr w:type="spellStart"/>
      <w:r w:rsidRPr="00FC6BF6">
        <w:rPr>
          <w:rFonts w:ascii="Book Antiqua" w:eastAsia="Book Antiqua" w:hAnsi="Book Antiqua" w:cs="Book Antiqua"/>
          <w:i/>
          <w:iCs/>
          <w:color w:val="000000"/>
        </w:rPr>
        <w:t>Engl</w:t>
      </w:r>
      <w:proofErr w:type="spellEnd"/>
      <w:r w:rsidRPr="00FC6BF6">
        <w:rPr>
          <w:rFonts w:ascii="Book Antiqua" w:eastAsia="Book Antiqua" w:hAnsi="Book Antiqua" w:cs="Book Antiqua"/>
          <w:i/>
          <w:iCs/>
          <w:color w:val="000000"/>
        </w:rPr>
        <w:t xml:space="preserve"> J Med</w:t>
      </w:r>
      <w:r w:rsidRPr="00FC6BF6">
        <w:rPr>
          <w:rFonts w:ascii="Book Antiqua" w:eastAsia="Book Antiqua" w:hAnsi="Book Antiqua" w:cs="Book Antiqua"/>
          <w:color w:val="000000"/>
        </w:rPr>
        <w:t xml:space="preserve"> 2013; </w:t>
      </w:r>
      <w:r w:rsidRPr="00FC6BF6">
        <w:rPr>
          <w:rFonts w:ascii="Book Antiqua" w:eastAsia="Book Antiqua" w:hAnsi="Book Antiqua" w:cs="Book Antiqua"/>
          <w:b/>
          <w:bCs/>
          <w:color w:val="000000"/>
        </w:rPr>
        <w:t>369</w:t>
      </w:r>
      <w:r w:rsidRPr="00FC6BF6">
        <w:rPr>
          <w:rFonts w:ascii="Book Antiqua" w:eastAsia="Book Antiqua" w:hAnsi="Book Antiqua" w:cs="Book Antiqua"/>
          <w:color w:val="000000"/>
        </w:rPr>
        <w:t>: 711-721 [PMID: 23964933 DOI: 10.1056/NEJMoa1215739]</w:t>
      </w:r>
    </w:p>
    <w:p w14:paraId="1E28C242"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10 </w:t>
      </w:r>
      <w:proofErr w:type="spellStart"/>
      <w:r w:rsidRPr="00FC6BF6">
        <w:rPr>
          <w:rFonts w:ascii="Book Antiqua" w:eastAsia="Book Antiqua" w:hAnsi="Book Antiqua" w:cs="Book Antiqua"/>
          <w:b/>
          <w:bCs/>
          <w:color w:val="000000"/>
        </w:rPr>
        <w:t>Sandborn</w:t>
      </w:r>
      <w:proofErr w:type="spellEnd"/>
      <w:r w:rsidRPr="00FC6BF6">
        <w:rPr>
          <w:rFonts w:ascii="Book Antiqua" w:eastAsia="Book Antiqua" w:hAnsi="Book Antiqua" w:cs="Book Antiqua"/>
          <w:b/>
          <w:bCs/>
          <w:color w:val="000000"/>
        </w:rPr>
        <w:t xml:space="preserve"> WJ</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Gasink</w:t>
      </w:r>
      <w:proofErr w:type="spellEnd"/>
      <w:r w:rsidRPr="00FC6BF6">
        <w:rPr>
          <w:rFonts w:ascii="Book Antiqua" w:eastAsia="Book Antiqua" w:hAnsi="Book Antiqua" w:cs="Book Antiqua"/>
          <w:color w:val="000000"/>
        </w:rPr>
        <w:t xml:space="preserve"> C, </w:t>
      </w:r>
      <w:proofErr w:type="spellStart"/>
      <w:r w:rsidRPr="00FC6BF6">
        <w:rPr>
          <w:rFonts w:ascii="Book Antiqua" w:eastAsia="Book Antiqua" w:hAnsi="Book Antiqua" w:cs="Book Antiqua"/>
          <w:color w:val="000000"/>
        </w:rPr>
        <w:t>Gao</w:t>
      </w:r>
      <w:proofErr w:type="spellEnd"/>
      <w:r w:rsidRPr="00FC6BF6">
        <w:rPr>
          <w:rFonts w:ascii="Book Antiqua" w:eastAsia="Book Antiqua" w:hAnsi="Book Antiqua" w:cs="Book Antiqua"/>
          <w:color w:val="000000"/>
        </w:rPr>
        <w:t xml:space="preserve"> LL, Blank MA, </w:t>
      </w:r>
      <w:proofErr w:type="spellStart"/>
      <w:r w:rsidRPr="00FC6BF6">
        <w:rPr>
          <w:rFonts w:ascii="Book Antiqua" w:eastAsia="Book Antiqua" w:hAnsi="Book Antiqua" w:cs="Book Antiqua"/>
          <w:color w:val="000000"/>
        </w:rPr>
        <w:t>Johanns</w:t>
      </w:r>
      <w:proofErr w:type="spellEnd"/>
      <w:r w:rsidRPr="00FC6BF6">
        <w:rPr>
          <w:rFonts w:ascii="Book Antiqua" w:eastAsia="Book Antiqua" w:hAnsi="Book Antiqua" w:cs="Book Antiqua"/>
          <w:color w:val="000000"/>
        </w:rPr>
        <w:t xml:space="preserve"> J, </w:t>
      </w:r>
      <w:proofErr w:type="spellStart"/>
      <w:r w:rsidRPr="00FC6BF6">
        <w:rPr>
          <w:rFonts w:ascii="Book Antiqua" w:eastAsia="Book Antiqua" w:hAnsi="Book Antiqua" w:cs="Book Antiqua"/>
          <w:color w:val="000000"/>
        </w:rPr>
        <w:t>Guzzo</w:t>
      </w:r>
      <w:proofErr w:type="spellEnd"/>
      <w:r w:rsidRPr="00FC6BF6">
        <w:rPr>
          <w:rFonts w:ascii="Book Antiqua" w:eastAsia="Book Antiqua" w:hAnsi="Book Antiqua" w:cs="Book Antiqua"/>
          <w:color w:val="000000"/>
        </w:rPr>
        <w:t xml:space="preserve"> C, Sands BE, </w:t>
      </w:r>
      <w:proofErr w:type="spellStart"/>
      <w:r w:rsidRPr="00FC6BF6">
        <w:rPr>
          <w:rFonts w:ascii="Book Antiqua" w:eastAsia="Book Antiqua" w:hAnsi="Book Antiqua" w:cs="Book Antiqua"/>
          <w:color w:val="000000"/>
        </w:rPr>
        <w:t>Hanauer</w:t>
      </w:r>
      <w:proofErr w:type="spellEnd"/>
      <w:r w:rsidRPr="00FC6BF6">
        <w:rPr>
          <w:rFonts w:ascii="Book Antiqua" w:eastAsia="Book Antiqua" w:hAnsi="Book Antiqua" w:cs="Book Antiqua"/>
          <w:color w:val="000000"/>
        </w:rPr>
        <w:t xml:space="preserve"> SB, </w:t>
      </w:r>
      <w:proofErr w:type="spellStart"/>
      <w:r w:rsidRPr="00FC6BF6">
        <w:rPr>
          <w:rFonts w:ascii="Book Antiqua" w:eastAsia="Book Antiqua" w:hAnsi="Book Antiqua" w:cs="Book Antiqua"/>
          <w:color w:val="000000"/>
        </w:rPr>
        <w:t>Targan</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Rutgeerts</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Ghosh</w:t>
      </w:r>
      <w:proofErr w:type="spellEnd"/>
      <w:r w:rsidRPr="00FC6BF6">
        <w:rPr>
          <w:rFonts w:ascii="Book Antiqua" w:eastAsia="Book Antiqua" w:hAnsi="Book Antiqua" w:cs="Book Antiqua"/>
          <w:color w:val="000000"/>
        </w:rPr>
        <w:t xml:space="preserve"> S, de Villiers WJ,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Greenberg G, Schreiber S, </w:t>
      </w:r>
      <w:proofErr w:type="spellStart"/>
      <w:r w:rsidRPr="00FC6BF6">
        <w:rPr>
          <w:rFonts w:ascii="Book Antiqua" w:eastAsia="Book Antiqua" w:hAnsi="Book Antiqua" w:cs="Book Antiqua"/>
          <w:color w:val="000000"/>
        </w:rPr>
        <w:t>Lichtiger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CERTIFI Study Group. </w:t>
      </w:r>
      <w:proofErr w:type="spellStart"/>
      <w:proofErr w:type="gramStart"/>
      <w:r w:rsidRPr="00FC6BF6">
        <w:rPr>
          <w:rFonts w:ascii="Book Antiqua" w:eastAsia="Book Antiqua" w:hAnsi="Book Antiqua" w:cs="Book Antiqua"/>
          <w:color w:val="000000"/>
        </w:rPr>
        <w:t>Ustekinumab</w:t>
      </w:r>
      <w:proofErr w:type="spellEnd"/>
      <w:r w:rsidRPr="00FC6BF6">
        <w:rPr>
          <w:rFonts w:ascii="Book Antiqua" w:eastAsia="Book Antiqua" w:hAnsi="Book Antiqua" w:cs="Book Antiqua"/>
          <w:color w:val="000000"/>
        </w:rPr>
        <w:t xml:space="preserve"> induction and maintenance therapy in refractory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 xml:space="preserve">N </w:t>
      </w:r>
      <w:proofErr w:type="spellStart"/>
      <w:r w:rsidRPr="00FC6BF6">
        <w:rPr>
          <w:rFonts w:ascii="Book Antiqua" w:eastAsia="Book Antiqua" w:hAnsi="Book Antiqua" w:cs="Book Antiqua"/>
          <w:i/>
          <w:iCs/>
          <w:color w:val="000000"/>
        </w:rPr>
        <w:t>Engl</w:t>
      </w:r>
      <w:proofErr w:type="spellEnd"/>
      <w:r w:rsidRPr="00FC6BF6">
        <w:rPr>
          <w:rFonts w:ascii="Book Antiqua" w:eastAsia="Book Antiqua" w:hAnsi="Book Antiqua" w:cs="Book Antiqua"/>
          <w:i/>
          <w:iCs/>
          <w:color w:val="000000"/>
        </w:rPr>
        <w:t xml:space="preserve"> J Med</w:t>
      </w:r>
      <w:r w:rsidRPr="00FC6BF6">
        <w:rPr>
          <w:rFonts w:ascii="Book Antiqua" w:eastAsia="Book Antiqua" w:hAnsi="Book Antiqua" w:cs="Book Antiqua"/>
          <w:color w:val="000000"/>
        </w:rPr>
        <w:t xml:space="preserve"> 2012; </w:t>
      </w:r>
      <w:r w:rsidRPr="00FC6BF6">
        <w:rPr>
          <w:rFonts w:ascii="Book Antiqua" w:eastAsia="Book Antiqua" w:hAnsi="Book Antiqua" w:cs="Book Antiqua"/>
          <w:b/>
          <w:bCs/>
          <w:color w:val="000000"/>
        </w:rPr>
        <w:t>367</w:t>
      </w:r>
      <w:r w:rsidRPr="00FC6BF6">
        <w:rPr>
          <w:rFonts w:ascii="Book Antiqua" w:eastAsia="Book Antiqua" w:hAnsi="Book Antiqua" w:cs="Book Antiqua"/>
          <w:color w:val="000000"/>
        </w:rPr>
        <w:t>: 1519-1528 [PMID: 23075178 DOI: 10.1056/NEJMoa1203572]</w:t>
      </w:r>
    </w:p>
    <w:p w14:paraId="1CB121C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11 </w:t>
      </w:r>
      <w:proofErr w:type="spellStart"/>
      <w:r w:rsidRPr="00FC6BF6">
        <w:rPr>
          <w:rFonts w:ascii="Book Antiqua" w:eastAsia="Book Antiqua" w:hAnsi="Book Antiqua" w:cs="Book Antiqua"/>
          <w:b/>
          <w:bCs/>
          <w:color w:val="000000"/>
        </w:rPr>
        <w:t>Kirchgesner</w:t>
      </w:r>
      <w:proofErr w:type="spellEnd"/>
      <w:r w:rsidRPr="00FC6BF6">
        <w:rPr>
          <w:rFonts w:ascii="Book Antiqua" w:eastAsia="Book Antiqua" w:hAnsi="Book Antiqua" w:cs="Book Antiqua"/>
          <w:b/>
          <w:bCs/>
          <w:color w:val="000000"/>
        </w:rPr>
        <w:t xml:space="preserve"> J</w:t>
      </w:r>
      <w:r w:rsidRPr="00FC6BF6">
        <w:rPr>
          <w:rFonts w:ascii="Book Antiqua" w:eastAsia="Book Antiqua" w:hAnsi="Book Antiqua" w:cs="Book Antiqua"/>
          <w:color w:val="000000"/>
        </w:rPr>
        <w:t xml:space="preserve">, Lemaitre M, </w:t>
      </w:r>
      <w:proofErr w:type="spellStart"/>
      <w:r w:rsidRPr="00FC6BF6">
        <w:rPr>
          <w:rFonts w:ascii="Book Antiqua" w:eastAsia="Book Antiqua" w:hAnsi="Book Antiqua" w:cs="Book Antiqua"/>
          <w:color w:val="000000"/>
        </w:rPr>
        <w:t>Rudnichi</w:t>
      </w:r>
      <w:proofErr w:type="spellEnd"/>
      <w:r w:rsidRPr="00FC6BF6">
        <w:rPr>
          <w:rFonts w:ascii="Book Antiqua" w:eastAsia="Book Antiqua" w:hAnsi="Book Antiqua" w:cs="Book Antiqua"/>
          <w:color w:val="000000"/>
        </w:rPr>
        <w:t xml:space="preserve"> A, Racine A, </w:t>
      </w:r>
      <w:proofErr w:type="spellStart"/>
      <w:r w:rsidRPr="00FC6BF6">
        <w:rPr>
          <w:rFonts w:ascii="Book Antiqua" w:eastAsia="Book Antiqua" w:hAnsi="Book Antiqua" w:cs="Book Antiqua"/>
          <w:color w:val="000000"/>
        </w:rPr>
        <w:t>Zureik</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Carbonnel</w:t>
      </w:r>
      <w:proofErr w:type="spellEnd"/>
      <w:r w:rsidRPr="00FC6BF6">
        <w:rPr>
          <w:rFonts w:ascii="Book Antiqua" w:eastAsia="Book Antiqua" w:hAnsi="Book Antiqua" w:cs="Book Antiqua"/>
          <w:color w:val="000000"/>
        </w:rPr>
        <w:t xml:space="preserve"> F, Dray-</w:t>
      </w:r>
      <w:proofErr w:type="spellStart"/>
      <w:r w:rsidRPr="00FC6BF6">
        <w:rPr>
          <w:rFonts w:ascii="Book Antiqua" w:eastAsia="Book Antiqua" w:hAnsi="Book Antiqua" w:cs="Book Antiqua"/>
          <w:color w:val="000000"/>
        </w:rPr>
        <w:t>Spira</w:t>
      </w:r>
      <w:proofErr w:type="spellEnd"/>
      <w:r w:rsidRPr="00FC6BF6">
        <w:rPr>
          <w:rFonts w:ascii="Book Antiqua" w:eastAsia="Book Antiqua" w:hAnsi="Book Antiqua" w:cs="Book Antiqua"/>
          <w:color w:val="000000"/>
        </w:rPr>
        <w:t xml:space="preserve"> R. Therapeutic management of inflammatory bowel disease in real-life practice in the current era of anti-TNF agents: analysis of the French administrative health databases 2009-2014. </w:t>
      </w:r>
      <w:r w:rsidRPr="00FC6BF6">
        <w:rPr>
          <w:rFonts w:ascii="Book Antiqua" w:eastAsia="Book Antiqua" w:hAnsi="Book Antiqua" w:cs="Book Antiqua"/>
          <w:i/>
          <w:iCs/>
          <w:color w:val="000000"/>
        </w:rPr>
        <w:t xml:space="preserve">Aliment </w:t>
      </w:r>
      <w:proofErr w:type="spellStart"/>
      <w:r w:rsidRPr="00FC6BF6">
        <w:rPr>
          <w:rFonts w:ascii="Book Antiqua" w:eastAsia="Book Antiqua" w:hAnsi="Book Antiqua" w:cs="Book Antiqua"/>
          <w:i/>
          <w:iCs/>
          <w:color w:val="000000"/>
        </w:rPr>
        <w:t>Pharmacol</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45</w:t>
      </w:r>
      <w:r w:rsidRPr="00FC6BF6">
        <w:rPr>
          <w:rFonts w:ascii="Book Antiqua" w:eastAsia="Book Antiqua" w:hAnsi="Book Antiqua" w:cs="Book Antiqua"/>
          <w:color w:val="000000"/>
        </w:rPr>
        <w:t>: 37-49 [PMID: 27781286 DOI: 10.1111/apt.13835]</w:t>
      </w:r>
    </w:p>
    <w:p w14:paraId="526A049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12 </w:t>
      </w:r>
      <w:r w:rsidRPr="00FC6BF6">
        <w:rPr>
          <w:rFonts w:ascii="Book Antiqua" w:eastAsia="Book Antiqua" w:hAnsi="Book Antiqua" w:cs="Book Antiqua"/>
          <w:b/>
          <w:bCs/>
          <w:color w:val="000000"/>
        </w:rPr>
        <w:t>Null KD</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Xu</w:t>
      </w:r>
      <w:proofErr w:type="spellEnd"/>
      <w:r w:rsidRPr="00FC6BF6">
        <w:rPr>
          <w:rFonts w:ascii="Book Antiqua" w:eastAsia="Book Antiqua" w:hAnsi="Book Antiqua" w:cs="Book Antiqua"/>
          <w:color w:val="000000"/>
        </w:rPr>
        <w:t xml:space="preserve"> Y, Pasquale MK, Su C, </w:t>
      </w:r>
      <w:proofErr w:type="spellStart"/>
      <w:r w:rsidRPr="00FC6BF6">
        <w:rPr>
          <w:rFonts w:ascii="Book Antiqua" w:eastAsia="Book Antiqua" w:hAnsi="Book Antiqua" w:cs="Book Antiqua"/>
          <w:color w:val="000000"/>
        </w:rPr>
        <w:t>Marren</w:t>
      </w:r>
      <w:proofErr w:type="spellEnd"/>
      <w:r w:rsidRPr="00FC6BF6">
        <w:rPr>
          <w:rFonts w:ascii="Book Antiqua" w:eastAsia="Book Antiqua" w:hAnsi="Book Antiqua" w:cs="Book Antiqua"/>
          <w:color w:val="000000"/>
        </w:rPr>
        <w:t xml:space="preserve"> A, Harnett J, </w:t>
      </w:r>
      <w:proofErr w:type="spellStart"/>
      <w:r w:rsidRPr="00FC6BF6">
        <w:rPr>
          <w:rFonts w:ascii="Book Antiqua" w:eastAsia="Book Antiqua" w:hAnsi="Book Antiqua" w:cs="Book Antiqua"/>
          <w:color w:val="000000"/>
        </w:rPr>
        <w:t>Mardekian</w:t>
      </w:r>
      <w:proofErr w:type="spellEnd"/>
      <w:r w:rsidRPr="00FC6BF6">
        <w:rPr>
          <w:rFonts w:ascii="Book Antiqua" w:eastAsia="Book Antiqua" w:hAnsi="Book Antiqua" w:cs="Book Antiqua"/>
          <w:color w:val="000000"/>
        </w:rPr>
        <w:t xml:space="preserve"> J, </w:t>
      </w:r>
      <w:proofErr w:type="spellStart"/>
      <w:r w:rsidRPr="00FC6BF6">
        <w:rPr>
          <w:rFonts w:ascii="Book Antiqua" w:eastAsia="Book Antiqua" w:hAnsi="Book Antiqua" w:cs="Book Antiqua"/>
          <w:color w:val="000000"/>
        </w:rPr>
        <w:t>Manuchehri</w:t>
      </w:r>
      <w:proofErr w:type="spellEnd"/>
      <w:r w:rsidRPr="00FC6BF6">
        <w:rPr>
          <w:rFonts w:ascii="Book Antiqua" w:eastAsia="Book Antiqua" w:hAnsi="Book Antiqua" w:cs="Book Antiqua"/>
          <w:color w:val="000000"/>
        </w:rPr>
        <w:t xml:space="preserve"> A, Healey P. Ulcerative Colitis Treatment Patterns and Cost of Care. </w:t>
      </w:r>
      <w:r w:rsidRPr="00FC6BF6">
        <w:rPr>
          <w:rFonts w:ascii="Book Antiqua" w:eastAsia="Book Antiqua" w:hAnsi="Book Antiqua" w:cs="Book Antiqua"/>
          <w:i/>
          <w:iCs/>
          <w:color w:val="000000"/>
        </w:rPr>
        <w:t>Value Health</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20</w:t>
      </w:r>
      <w:r w:rsidRPr="00FC6BF6">
        <w:rPr>
          <w:rFonts w:ascii="Book Antiqua" w:eastAsia="Book Antiqua" w:hAnsi="Book Antiqua" w:cs="Book Antiqua"/>
          <w:color w:val="000000"/>
        </w:rPr>
        <w:t>: 752-761 [PMID: 28577692 DOI: 10.1016/j.jval.2017.02.005]</w:t>
      </w:r>
    </w:p>
    <w:p w14:paraId="4840111E"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13 </w:t>
      </w:r>
      <w:r w:rsidRPr="00FC6BF6">
        <w:rPr>
          <w:rFonts w:ascii="Book Antiqua" w:eastAsia="Book Antiqua" w:hAnsi="Book Antiqua" w:cs="Book Antiqua"/>
          <w:b/>
          <w:bCs/>
          <w:color w:val="000000"/>
        </w:rPr>
        <w:t>Schreiber S,</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w:t>
      </w:r>
      <w:r w:rsidR="00BC20EB" w:rsidRPr="00FC6BF6">
        <w:rPr>
          <w:rFonts w:ascii="Book Antiqua" w:eastAsia="Book Antiqua" w:hAnsi="Book Antiqua" w:cs="Book Antiqua"/>
          <w:color w:val="000000"/>
        </w:rPr>
        <w:t xml:space="preserve">Loftus EV, </w:t>
      </w:r>
      <w:proofErr w:type="spellStart"/>
      <w:r w:rsidR="00BC20EB" w:rsidRPr="00FC6BF6">
        <w:rPr>
          <w:rFonts w:ascii="Book Antiqua" w:eastAsia="Book Antiqua" w:hAnsi="Book Antiqua" w:cs="Book Antiqua"/>
          <w:color w:val="000000"/>
        </w:rPr>
        <w:t>Danese</w:t>
      </w:r>
      <w:proofErr w:type="spellEnd"/>
      <w:r w:rsidR="00BC20EB" w:rsidRPr="00FC6BF6">
        <w:rPr>
          <w:rFonts w:ascii="Book Antiqua" w:eastAsia="Book Antiqua" w:hAnsi="Book Antiqua" w:cs="Book Antiqua"/>
          <w:color w:val="000000"/>
        </w:rPr>
        <w:t xml:space="preserve"> S, </w:t>
      </w:r>
      <w:proofErr w:type="spellStart"/>
      <w:r w:rsidR="00BC20EB" w:rsidRPr="00FC6BF6">
        <w:rPr>
          <w:rFonts w:ascii="Book Antiqua" w:eastAsia="Book Antiqua" w:hAnsi="Book Antiqua" w:cs="Book Antiqua"/>
          <w:color w:val="000000"/>
        </w:rPr>
        <w:t>Colombel</w:t>
      </w:r>
      <w:proofErr w:type="spellEnd"/>
      <w:r w:rsidR="00BC20EB" w:rsidRPr="00FC6BF6">
        <w:rPr>
          <w:rFonts w:ascii="Book Antiqua" w:eastAsia="Book Antiqua" w:hAnsi="Book Antiqua" w:cs="Book Antiqua"/>
          <w:color w:val="000000"/>
        </w:rPr>
        <w:t xml:space="preserve"> J</w:t>
      </w:r>
      <w:r w:rsidRPr="00FC6BF6">
        <w:rPr>
          <w:rFonts w:ascii="Book Antiqua" w:eastAsia="Book Antiqua" w:hAnsi="Book Antiqua" w:cs="Book Antiqua"/>
          <w:color w:val="000000"/>
        </w:rPr>
        <w:t xml:space="preserve">F, </w:t>
      </w:r>
      <w:proofErr w:type="spellStart"/>
      <w:r w:rsidRPr="00FC6BF6">
        <w:rPr>
          <w:rFonts w:ascii="Book Antiqua" w:eastAsia="Book Antiqua" w:hAnsi="Book Antiqua" w:cs="Book Antiqua"/>
          <w:color w:val="000000"/>
        </w:rPr>
        <w:t>Abhyankar</w:t>
      </w:r>
      <w:proofErr w:type="spellEnd"/>
      <w:r w:rsidRPr="00FC6BF6">
        <w:rPr>
          <w:rFonts w:ascii="Book Antiqua" w:eastAsia="Book Antiqua" w:hAnsi="Book Antiqua" w:cs="Book Antiqua"/>
          <w:color w:val="000000"/>
        </w:rPr>
        <w:t xml:space="preserve"> B, </w:t>
      </w:r>
      <w:r w:rsidR="00BC20EB" w:rsidRPr="00FC6BF6">
        <w:rPr>
          <w:rFonts w:ascii="Book Antiqua" w:eastAsia="Book Antiqua" w:hAnsi="Book Antiqua" w:cs="Book Antiqua"/>
          <w:iCs/>
          <w:color w:val="000000"/>
        </w:rPr>
        <w:t xml:space="preserve">Chen J, Rogers R, </w:t>
      </w:r>
      <w:proofErr w:type="spellStart"/>
      <w:r w:rsidR="00BC20EB" w:rsidRPr="00FC6BF6">
        <w:rPr>
          <w:rFonts w:ascii="Book Antiqua" w:eastAsia="Book Antiqua" w:hAnsi="Book Antiqua" w:cs="Book Antiqua"/>
          <w:iCs/>
          <w:color w:val="000000"/>
        </w:rPr>
        <w:t>Lirio</w:t>
      </w:r>
      <w:proofErr w:type="spellEnd"/>
      <w:r w:rsidR="00BC20EB" w:rsidRPr="00FC6BF6">
        <w:rPr>
          <w:rFonts w:ascii="Book Antiqua" w:eastAsia="Book Antiqua" w:hAnsi="Book Antiqua" w:cs="Book Antiqua"/>
          <w:iCs/>
          <w:color w:val="000000"/>
        </w:rPr>
        <w:t xml:space="preserve"> RA, Bornstein JD, Sands BE. </w:t>
      </w:r>
      <w:r w:rsidRPr="00FC6BF6">
        <w:rPr>
          <w:rFonts w:ascii="Book Antiqua" w:eastAsia="Book Antiqua" w:hAnsi="Book Antiqua" w:cs="Book Antiqua"/>
          <w:color w:val="000000"/>
        </w:rPr>
        <w:t xml:space="preserve">OP34 VARSITY: A double-blind, double-dummy, </w:t>
      </w:r>
      <w:proofErr w:type="spellStart"/>
      <w:r w:rsidRPr="00FC6BF6">
        <w:rPr>
          <w:rFonts w:ascii="Book Antiqua" w:eastAsia="Book Antiqua" w:hAnsi="Book Antiqua" w:cs="Book Antiqua"/>
          <w:color w:val="000000"/>
        </w:rPr>
        <w:t>randomised</w:t>
      </w:r>
      <w:proofErr w:type="spellEnd"/>
      <w:r w:rsidRPr="00FC6BF6">
        <w:rPr>
          <w:rFonts w:ascii="Book Antiqua" w:eastAsia="Book Antiqua" w:hAnsi="Book Antiqua" w:cs="Book Antiqua"/>
          <w:color w:val="000000"/>
        </w:rPr>
        <w:t xml:space="preserve">, controlled trial of </w:t>
      </w:r>
      <w:proofErr w:type="spellStart"/>
      <w:r w:rsidRPr="00FC6BF6">
        <w:rPr>
          <w:rFonts w:ascii="Book Antiqua" w:eastAsia="Book Antiqua" w:hAnsi="Book Antiqua" w:cs="Book Antiqua"/>
          <w:color w:val="000000"/>
        </w:rPr>
        <w:t>vedolizumab</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i/>
          <w:iCs/>
          <w:color w:val="000000"/>
        </w:rPr>
        <w:t>vs</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adalimumab</w:t>
      </w:r>
      <w:proofErr w:type="spellEnd"/>
      <w:r w:rsidRPr="00FC6BF6">
        <w:rPr>
          <w:rFonts w:ascii="Book Antiqua" w:eastAsia="Book Antiqua" w:hAnsi="Book Antiqua" w:cs="Book Antiqua"/>
          <w:color w:val="000000"/>
        </w:rPr>
        <w:t xml:space="preserve"> in patients with active ulcerative colitis. </w:t>
      </w:r>
      <w:r w:rsidRPr="00FC6BF6">
        <w:rPr>
          <w:rFonts w:ascii="Book Antiqua" w:eastAsia="Book Antiqua" w:hAnsi="Book Antiqua" w:cs="Book Antiqua"/>
          <w:i/>
          <w:color w:val="000000"/>
        </w:rPr>
        <w:t xml:space="preserve">J </w:t>
      </w:r>
      <w:proofErr w:type="spellStart"/>
      <w:r w:rsidRPr="00FC6BF6">
        <w:rPr>
          <w:rFonts w:ascii="Book Antiqua" w:eastAsia="Book Antiqua" w:hAnsi="Book Antiqua" w:cs="Book Antiqua"/>
          <w:i/>
          <w:color w:val="000000"/>
        </w:rPr>
        <w:t>Crohn’s</w:t>
      </w:r>
      <w:proofErr w:type="spellEnd"/>
      <w:r w:rsidRPr="00FC6BF6">
        <w:rPr>
          <w:rFonts w:ascii="Book Antiqua" w:eastAsia="Book Antiqua" w:hAnsi="Book Antiqua" w:cs="Book Antiqua"/>
          <w:i/>
          <w:color w:val="000000"/>
        </w:rPr>
        <w:t xml:space="preserve"> Colitis</w:t>
      </w:r>
      <w:r w:rsidRPr="00FC6BF6">
        <w:rPr>
          <w:rFonts w:ascii="Book Antiqua" w:eastAsia="Book Antiqua" w:hAnsi="Book Antiqua" w:cs="Book Antiqua"/>
          <w:color w:val="000000"/>
        </w:rPr>
        <w:t xml:space="preserve"> 2019; </w:t>
      </w:r>
      <w:r w:rsidRPr="00FC6BF6">
        <w:rPr>
          <w:rFonts w:ascii="Book Antiqua" w:eastAsia="Book Antiqua" w:hAnsi="Book Antiqua" w:cs="Book Antiqua"/>
          <w:b/>
          <w:color w:val="000000"/>
        </w:rPr>
        <w:t xml:space="preserve">13 </w:t>
      </w:r>
      <w:proofErr w:type="spellStart"/>
      <w:r w:rsidRPr="008C5C15">
        <w:rPr>
          <w:rFonts w:ascii="Book Antiqua" w:eastAsia="Book Antiqua" w:hAnsi="Book Antiqua" w:cs="Book Antiqua"/>
          <w:bCs/>
          <w:color w:val="000000"/>
        </w:rPr>
        <w:t>Suppl</w:t>
      </w:r>
      <w:proofErr w:type="spellEnd"/>
      <w:r w:rsidRPr="008C5C15">
        <w:rPr>
          <w:rFonts w:ascii="Book Antiqua" w:eastAsia="Book Antiqua" w:hAnsi="Book Antiqua" w:cs="Book Antiqua"/>
          <w:bCs/>
          <w:color w:val="000000"/>
        </w:rPr>
        <w:t xml:space="preserve"> 1</w:t>
      </w:r>
      <w:r w:rsidRPr="00FC6BF6">
        <w:rPr>
          <w:rFonts w:ascii="Book Antiqua" w:eastAsia="Book Antiqua" w:hAnsi="Book Antiqua" w:cs="Book Antiqua"/>
          <w:color w:val="000000"/>
        </w:rPr>
        <w:t>: S612-</w:t>
      </w:r>
      <w:r w:rsidR="00BC20EB" w:rsidRPr="00FC6BF6">
        <w:rPr>
          <w:rFonts w:ascii="Book Antiqua" w:eastAsia="Book Antiqua" w:hAnsi="Book Antiqua" w:cs="Book Antiqua"/>
          <w:color w:val="000000"/>
        </w:rPr>
        <w:t>S</w:t>
      </w:r>
      <w:r w:rsidRPr="00FC6BF6">
        <w:rPr>
          <w:rFonts w:ascii="Book Antiqua" w:eastAsia="Book Antiqua" w:hAnsi="Book Antiqua" w:cs="Book Antiqua"/>
          <w:color w:val="000000"/>
        </w:rPr>
        <w:t>613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/jjz046.001]</w:t>
      </w:r>
    </w:p>
    <w:p w14:paraId="5CDD7F1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14 </w:t>
      </w:r>
      <w:r w:rsidRPr="00FC6BF6">
        <w:rPr>
          <w:rFonts w:ascii="Book Antiqua" w:eastAsia="Book Antiqua" w:hAnsi="Book Antiqua" w:cs="Book Antiqua"/>
          <w:b/>
          <w:bCs/>
          <w:color w:val="000000"/>
        </w:rPr>
        <w:t>Ng SC</w:t>
      </w:r>
      <w:r w:rsidRPr="00FC6BF6">
        <w:rPr>
          <w:rFonts w:ascii="Book Antiqua" w:eastAsia="Book Antiqua" w:hAnsi="Book Antiqua" w:cs="Book Antiqua"/>
          <w:color w:val="000000"/>
        </w:rPr>
        <w:t xml:space="preserve">, Shi HY, </w:t>
      </w:r>
      <w:proofErr w:type="spellStart"/>
      <w:r w:rsidRPr="00FC6BF6">
        <w:rPr>
          <w:rFonts w:ascii="Book Antiqua" w:eastAsia="Book Antiqua" w:hAnsi="Book Antiqua" w:cs="Book Antiqua"/>
          <w:color w:val="000000"/>
        </w:rPr>
        <w:t>Hamidi</w:t>
      </w:r>
      <w:proofErr w:type="spellEnd"/>
      <w:r w:rsidRPr="00FC6BF6">
        <w:rPr>
          <w:rFonts w:ascii="Book Antiqua" w:eastAsia="Book Antiqua" w:hAnsi="Book Antiqua" w:cs="Book Antiqua"/>
          <w:color w:val="000000"/>
        </w:rPr>
        <w:t xml:space="preserve"> N, Underwood FE, Tang W, </w:t>
      </w:r>
      <w:proofErr w:type="spellStart"/>
      <w:r w:rsidRPr="00FC6BF6">
        <w:rPr>
          <w:rFonts w:ascii="Book Antiqua" w:eastAsia="Book Antiqua" w:hAnsi="Book Antiqua" w:cs="Book Antiqua"/>
          <w:color w:val="000000"/>
        </w:rPr>
        <w:t>Benchimol</w:t>
      </w:r>
      <w:proofErr w:type="spellEnd"/>
      <w:r w:rsidRPr="00FC6BF6">
        <w:rPr>
          <w:rFonts w:ascii="Book Antiqua" w:eastAsia="Book Antiqua" w:hAnsi="Book Antiqua" w:cs="Book Antiqua"/>
          <w:color w:val="000000"/>
        </w:rPr>
        <w:t xml:space="preserve"> EI,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w:t>
      </w:r>
      <w:proofErr w:type="spellStart"/>
      <w:r w:rsidRPr="00FC6BF6">
        <w:rPr>
          <w:rFonts w:ascii="Book Antiqua" w:eastAsia="Book Antiqua" w:hAnsi="Book Antiqua" w:cs="Book Antiqua"/>
          <w:color w:val="000000"/>
        </w:rPr>
        <w:t>Ghosh</w:t>
      </w:r>
      <w:proofErr w:type="spellEnd"/>
      <w:r w:rsidRPr="00FC6BF6">
        <w:rPr>
          <w:rFonts w:ascii="Book Antiqua" w:eastAsia="Book Antiqua" w:hAnsi="Book Antiqua" w:cs="Book Antiqua"/>
          <w:color w:val="000000"/>
        </w:rPr>
        <w:t xml:space="preserve"> S, Wu JCY, Chan FKL, Sung JJY, Kaplan GG. Worldwide incidence and prevalence of inflammatory bowel disease in the 21st century: a systematic review of population-based studies. </w:t>
      </w:r>
      <w:r w:rsidRPr="00FC6BF6">
        <w:rPr>
          <w:rFonts w:ascii="Book Antiqua" w:eastAsia="Book Antiqua" w:hAnsi="Book Antiqua" w:cs="Book Antiqua"/>
          <w:i/>
          <w:iCs/>
          <w:color w:val="000000"/>
        </w:rPr>
        <w:t>Lancet</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390</w:t>
      </w:r>
      <w:r w:rsidRPr="00FC6BF6">
        <w:rPr>
          <w:rFonts w:ascii="Book Antiqua" w:eastAsia="Book Antiqua" w:hAnsi="Book Antiqua" w:cs="Book Antiqua"/>
          <w:color w:val="000000"/>
        </w:rPr>
        <w:t>: 2769-2778 [PMID: 29050646 DOI: 10.1016/S0140-6736(17)32448-0]</w:t>
      </w:r>
    </w:p>
    <w:p w14:paraId="3860A0D8" w14:textId="77777777" w:rsidR="00CC27D1" w:rsidRPr="00FC6BF6" w:rsidRDefault="005F4005">
      <w:pPr>
        <w:snapToGrid w:val="0"/>
        <w:spacing w:line="360" w:lineRule="auto"/>
        <w:jc w:val="both"/>
        <w:rPr>
          <w:rFonts w:ascii="Book Antiqua" w:hAnsi="Book Antiqua" w:cs="Book Antiqua"/>
        </w:rPr>
      </w:pPr>
      <w:proofErr w:type="gramStart"/>
      <w:r w:rsidRPr="00FC6BF6">
        <w:rPr>
          <w:rFonts w:ascii="Book Antiqua" w:eastAsia="Book Antiqua" w:hAnsi="Book Antiqua" w:cs="Book Antiqua"/>
          <w:color w:val="000000"/>
        </w:rPr>
        <w:t xml:space="preserve">15 </w:t>
      </w:r>
      <w:r w:rsidRPr="00FC6BF6">
        <w:rPr>
          <w:rFonts w:ascii="Book Antiqua" w:eastAsia="Book Antiqua" w:hAnsi="Book Antiqua" w:cs="Book Antiqua"/>
          <w:b/>
          <w:bCs/>
          <w:color w:val="000000"/>
        </w:rPr>
        <w:t>Lima Martins A</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Volpato</w:t>
      </w:r>
      <w:proofErr w:type="spellEnd"/>
      <w:r w:rsidRPr="00FC6BF6">
        <w:rPr>
          <w:rFonts w:ascii="Book Antiqua" w:eastAsia="Book Antiqua" w:hAnsi="Book Antiqua" w:cs="Book Antiqua"/>
          <w:color w:val="000000"/>
        </w:rPr>
        <w:t xml:space="preserve"> RA, </w:t>
      </w:r>
      <w:proofErr w:type="spellStart"/>
      <w:r w:rsidRPr="00FC6BF6">
        <w:rPr>
          <w:rFonts w:ascii="Book Antiqua" w:eastAsia="Book Antiqua" w:hAnsi="Book Antiqua" w:cs="Book Antiqua"/>
          <w:color w:val="000000"/>
        </w:rPr>
        <w:t>Zago</w:t>
      </w:r>
      <w:proofErr w:type="spellEnd"/>
      <w:r w:rsidRPr="00FC6BF6">
        <w:rPr>
          <w:rFonts w:ascii="Book Antiqua" w:eastAsia="Book Antiqua" w:hAnsi="Book Antiqua" w:cs="Book Antiqua"/>
          <w:color w:val="000000"/>
        </w:rPr>
        <w:t>-Gomes MDP.</w:t>
      </w:r>
      <w:proofErr w:type="gramEnd"/>
      <w:r w:rsidRPr="00FC6BF6">
        <w:rPr>
          <w:rFonts w:ascii="Book Antiqua" w:eastAsia="Book Antiqua" w:hAnsi="Book Antiqua" w:cs="Book Antiqua"/>
          <w:color w:val="000000"/>
        </w:rPr>
        <w:t xml:space="preserve"> </w:t>
      </w:r>
      <w:proofErr w:type="gramStart"/>
      <w:r w:rsidRPr="00FC6BF6">
        <w:rPr>
          <w:rFonts w:ascii="Book Antiqua" w:eastAsia="Book Antiqua" w:hAnsi="Book Antiqua" w:cs="Book Antiqua"/>
          <w:color w:val="000000"/>
        </w:rPr>
        <w:t>The prevalence and phenotype in Brazilian patients with inflammatory bowel disease.</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 xml:space="preserve">BMC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18</w:t>
      </w:r>
      <w:r w:rsidRPr="00FC6BF6">
        <w:rPr>
          <w:rFonts w:ascii="Book Antiqua" w:eastAsia="Book Antiqua" w:hAnsi="Book Antiqua" w:cs="Book Antiqua"/>
          <w:color w:val="000000"/>
        </w:rPr>
        <w:t>: 87 [PMID: 29914399 DOI: 10.1186/s12876-018-0822-y]</w:t>
      </w:r>
    </w:p>
    <w:p w14:paraId="6E0746F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16 </w:t>
      </w:r>
      <w:r w:rsidRPr="00FC6BF6">
        <w:rPr>
          <w:rFonts w:ascii="Book Antiqua" w:eastAsia="Book Antiqua" w:hAnsi="Book Antiqua" w:cs="Book Antiqua"/>
          <w:b/>
          <w:bCs/>
          <w:color w:val="000000"/>
        </w:rPr>
        <w:t>Parra RS</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xml:space="preserve"> JMF,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HMBS, Flores C,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JML, Ramos O, </w:t>
      </w:r>
      <w:proofErr w:type="spellStart"/>
      <w:r w:rsidRPr="00FC6BF6">
        <w:rPr>
          <w:rFonts w:ascii="Book Antiqua" w:eastAsia="Book Antiqua" w:hAnsi="Book Antiqua" w:cs="Book Antiqua"/>
          <w:color w:val="000000"/>
        </w:rPr>
        <w:t>Fernandes</w:t>
      </w:r>
      <w:proofErr w:type="spellEnd"/>
      <w:r w:rsidRPr="00FC6BF6">
        <w:rPr>
          <w:rFonts w:ascii="Book Antiqua" w:eastAsia="Book Antiqua" w:hAnsi="Book Antiqua" w:cs="Book Antiqua"/>
          <w:color w:val="000000"/>
        </w:rPr>
        <w:t xml:space="preserve"> M, Rocha JJR,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MR, </w:t>
      </w:r>
      <w:proofErr w:type="spellStart"/>
      <w:r w:rsidRPr="00FC6BF6">
        <w:rPr>
          <w:rFonts w:ascii="Book Antiqua" w:eastAsia="Book Antiqua" w:hAnsi="Book Antiqua" w:cs="Book Antiqua"/>
          <w:color w:val="000000"/>
        </w:rPr>
        <w:t>Feres</w:t>
      </w:r>
      <w:proofErr w:type="spellEnd"/>
      <w:r w:rsidRPr="00FC6BF6">
        <w:rPr>
          <w:rFonts w:ascii="Book Antiqua" w:eastAsia="Book Antiqua" w:hAnsi="Book Antiqua" w:cs="Book Antiqua"/>
          <w:color w:val="000000"/>
        </w:rPr>
        <w:t xml:space="preserve"> O,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AS,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RB, Lima MM, </w:t>
      </w:r>
      <w:proofErr w:type="spellStart"/>
      <w:r w:rsidRPr="00FC6BF6">
        <w:rPr>
          <w:rFonts w:ascii="Book Antiqua" w:eastAsia="Book Antiqua" w:hAnsi="Book Antiqua" w:cs="Book Antiqua"/>
          <w:color w:val="000000"/>
        </w:rPr>
        <w:t>Zaltman</w:t>
      </w:r>
      <w:proofErr w:type="spellEnd"/>
      <w:r w:rsidRPr="00FC6BF6">
        <w:rPr>
          <w:rFonts w:ascii="Book Antiqua" w:eastAsia="Book Antiqua" w:hAnsi="Book Antiqua" w:cs="Book Antiqua"/>
          <w:color w:val="000000"/>
        </w:rPr>
        <w:t xml:space="preserve"> C, </w:t>
      </w:r>
      <w:proofErr w:type="spellStart"/>
      <w:r w:rsidRPr="00FC6BF6">
        <w:rPr>
          <w:rFonts w:ascii="Book Antiqua" w:eastAsia="Book Antiqua" w:hAnsi="Book Antiqua" w:cs="Book Antiqua"/>
          <w:color w:val="000000"/>
        </w:rPr>
        <w:t>Goncalves</w:t>
      </w:r>
      <w:proofErr w:type="spellEnd"/>
      <w:r w:rsidRPr="00FC6BF6">
        <w:rPr>
          <w:rFonts w:ascii="Book Antiqua" w:eastAsia="Book Antiqua" w:hAnsi="Book Antiqua" w:cs="Book Antiqua"/>
          <w:color w:val="000000"/>
        </w:rPr>
        <w:t xml:space="preserve"> CD, </w:t>
      </w:r>
      <w:proofErr w:type="spellStart"/>
      <w:r w:rsidRPr="00FC6BF6">
        <w:rPr>
          <w:rFonts w:ascii="Book Antiqua" w:eastAsia="Book Antiqua" w:hAnsi="Book Antiqua" w:cs="Book Antiqua"/>
          <w:color w:val="000000"/>
        </w:rPr>
        <w:t>Guimaraes</w:t>
      </w:r>
      <w:proofErr w:type="spellEnd"/>
      <w:r w:rsidRPr="00FC6BF6">
        <w:rPr>
          <w:rFonts w:ascii="Book Antiqua" w:eastAsia="Book Antiqua" w:hAnsi="Book Antiqua" w:cs="Book Antiqua"/>
          <w:color w:val="000000"/>
        </w:rPr>
        <w:t xml:space="preserve"> IM, Santana GO,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LY, </w:t>
      </w:r>
      <w:proofErr w:type="spellStart"/>
      <w:r w:rsidRPr="00FC6BF6">
        <w:rPr>
          <w:rFonts w:ascii="Book Antiqua" w:eastAsia="Book Antiqua" w:hAnsi="Book Antiqua" w:cs="Book Antiqua"/>
          <w:color w:val="000000"/>
        </w:rPr>
        <w:t>Hossne</w:t>
      </w:r>
      <w:proofErr w:type="spellEnd"/>
      <w:r w:rsidRPr="00FC6BF6">
        <w:rPr>
          <w:rFonts w:ascii="Book Antiqua" w:eastAsia="Book Antiqua" w:hAnsi="Book Antiqua" w:cs="Book Antiqua"/>
          <w:color w:val="000000"/>
        </w:rPr>
        <w:t xml:space="preserve"> RS,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w:t>
      </w:r>
      <w:r w:rsidRPr="00FC6BF6">
        <w:rPr>
          <w:rFonts w:ascii="Book Antiqua" w:eastAsia="Book Antiqua" w:hAnsi="Book Antiqua" w:cs="Book Antiqua"/>
          <w:color w:val="000000"/>
        </w:rPr>
        <w:lastRenderedPageBreak/>
        <w:t xml:space="preserve">M, Junior RLK,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MAG,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SJ, Gomes TNF,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WR,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AA, Souza SCS,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RF,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JT, Ferrari MLA. Quality of life, work productivity impairment and healthcare resources in inflammatory bowel diseases in Brazil. </w:t>
      </w:r>
      <w:r w:rsidRPr="00FC6BF6">
        <w:rPr>
          <w:rFonts w:ascii="Book Antiqua" w:eastAsia="Book Antiqua" w:hAnsi="Book Antiqua" w:cs="Book Antiqua"/>
          <w:i/>
          <w:iCs/>
          <w:color w:val="000000"/>
        </w:rPr>
        <w:t xml:space="preserve">World J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2019; </w:t>
      </w:r>
      <w:r w:rsidRPr="00FC6BF6">
        <w:rPr>
          <w:rFonts w:ascii="Book Antiqua" w:eastAsia="Book Antiqua" w:hAnsi="Book Antiqua" w:cs="Book Antiqua"/>
          <w:b/>
          <w:bCs/>
          <w:color w:val="000000"/>
        </w:rPr>
        <w:t>25</w:t>
      </w:r>
      <w:r w:rsidRPr="00FC6BF6">
        <w:rPr>
          <w:rFonts w:ascii="Book Antiqua" w:eastAsia="Book Antiqua" w:hAnsi="Book Antiqua" w:cs="Book Antiqua"/>
          <w:color w:val="000000"/>
        </w:rPr>
        <w:t>: 5862-5882 [PMID: 31636478 DOI: 10.3748/wjg.v25.i38.5862]</w:t>
      </w:r>
    </w:p>
    <w:p w14:paraId="283B9E3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17 </w:t>
      </w:r>
      <w:proofErr w:type="spellStart"/>
      <w:r w:rsidRPr="00FC6BF6">
        <w:rPr>
          <w:rFonts w:ascii="Book Antiqua" w:eastAsia="Book Antiqua" w:hAnsi="Book Antiqua" w:cs="Book Antiqua"/>
          <w:b/>
          <w:bCs/>
          <w:color w:val="000000"/>
        </w:rPr>
        <w:t>Zaltman</w:t>
      </w:r>
      <w:proofErr w:type="spellEnd"/>
      <w:r w:rsidRPr="00FC6BF6">
        <w:rPr>
          <w:rFonts w:ascii="Book Antiqua" w:eastAsia="Book Antiqua" w:hAnsi="Book Antiqua" w:cs="Book Antiqua"/>
          <w:b/>
          <w:bCs/>
          <w:color w:val="000000"/>
        </w:rPr>
        <w:t xml:space="preserve"> C</w:t>
      </w:r>
      <w:r w:rsidRPr="00FC6BF6">
        <w:rPr>
          <w:rFonts w:ascii="Book Antiqua" w:eastAsia="Book Antiqua" w:hAnsi="Book Antiqua" w:cs="Book Antiqua"/>
          <w:color w:val="000000"/>
        </w:rPr>
        <w:t xml:space="preserve">, Parra RS,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LY, Santana GO, Ferrari MLA,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SJ,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HMBS, Kaiser Junior RL, Flores C,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WR,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JML,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M, Ramos O, </w:t>
      </w:r>
      <w:proofErr w:type="spellStart"/>
      <w:r w:rsidRPr="00FC6BF6">
        <w:rPr>
          <w:rFonts w:ascii="Book Antiqua" w:eastAsia="Book Antiqua" w:hAnsi="Book Antiqua" w:cs="Book Antiqua"/>
          <w:color w:val="000000"/>
        </w:rPr>
        <w:t>Gonçalves</w:t>
      </w:r>
      <w:proofErr w:type="spellEnd"/>
      <w:r w:rsidRPr="00FC6BF6">
        <w:rPr>
          <w:rFonts w:ascii="Book Antiqua" w:eastAsia="Book Antiqua" w:hAnsi="Book Antiqua" w:cs="Book Antiqua"/>
          <w:color w:val="000000"/>
        </w:rPr>
        <w:t xml:space="preserve"> CD, </w:t>
      </w:r>
      <w:proofErr w:type="spellStart"/>
      <w:r w:rsidRPr="00FC6BF6">
        <w:rPr>
          <w:rFonts w:ascii="Book Antiqua" w:eastAsia="Book Antiqua" w:hAnsi="Book Antiqua" w:cs="Book Antiqua"/>
          <w:color w:val="000000"/>
        </w:rPr>
        <w:t>Guimaraes</w:t>
      </w:r>
      <w:proofErr w:type="spellEnd"/>
      <w:r w:rsidRPr="00FC6BF6">
        <w:rPr>
          <w:rFonts w:ascii="Book Antiqua" w:eastAsia="Book Antiqua" w:hAnsi="Book Antiqua" w:cs="Book Antiqua"/>
          <w:color w:val="000000"/>
        </w:rPr>
        <w:t xml:space="preserve"> IM, da Rocha JJR,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MR, </w:t>
      </w:r>
      <w:proofErr w:type="spellStart"/>
      <w:r w:rsidRPr="00FC6BF6">
        <w:rPr>
          <w:rFonts w:ascii="Book Antiqua" w:eastAsia="Book Antiqua" w:hAnsi="Book Antiqua" w:cs="Book Antiqua"/>
          <w:color w:val="000000"/>
        </w:rPr>
        <w:t>Feres</w:t>
      </w:r>
      <w:proofErr w:type="spellEnd"/>
      <w:r w:rsidRPr="00FC6BF6">
        <w:rPr>
          <w:rFonts w:ascii="Book Antiqua" w:eastAsia="Book Antiqua" w:hAnsi="Book Antiqua" w:cs="Book Antiqua"/>
          <w:color w:val="000000"/>
        </w:rPr>
        <w:t xml:space="preserve"> O, </w:t>
      </w:r>
      <w:proofErr w:type="spellStart"/>
      <w:r w:rsidRPr="00FC6BF6">
        <w:rPr>
          <w:rFonts w:ascii="Book Antiqua" w:eastAsia="Book Antiqua" w:hAnsi="Book Antiqua" w:cs="Book Antiqua"/>
          <w:color w:val="000000"/>
        </w:rPr>
        <w:t>Saad-Hossne</w:t>
      </w:r>
      <w:proofErr w:type="spellEnd"/>
      <w:r w:rsidRPr="00FC6BF6">
        <w:rPr>
          <w:rFonts w:ascii="Book Antiqua" w:eastAsia="Book Antiqua" w:hAnsi="Book Antiqua" w:cs="Book Antiqua"/>
          <w:color w:val="000000"/>
        </w:rPr>
        <w:t xml:space="preserve"> R, </w:t>
      </w:r>
      <w:proofErr w:type="spellStart"/>
      <w:r w:rsidRPr="00FC6BF6">
        <w:rPr>
          <w:rFonts w:ascii="Book Antiqua" w:eastAsia="Book Antiqua" w:hAnsi="Book Antiqua" w:cs="Book Antiqua"/>
          <w:color w:val="000000"/>
        </w:rPr>
        <w:t>Penna</w:t>
      </w:r>
      <w:proofErr w:type="spellEnd"/>
      <w:r w:rsidRPr="00FC6BF6">
        <w:rPr>
          <w:rFonts w:ascii="Book Antiqua" w:eastAsia="Book Antiqua" w:hAnsi="Book Antiqua" w:cs="Book Antiqua"/>
          <w:color w:val="000000"/>
        </w:rPr>
        <w:t xml:space="preserve"> FGC, Cunha PFS, Gomes TN,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RB,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MAG,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MPPD,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AS,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RF,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J,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xml:space="preserve"> JM. </w:t>
      </w:r>
      <w:proofErr w:type="gramStart"/>
      <w:r w:rsidRPr="00FC6BF6">
        <w:rPr>
          <w:rFonts w:ascii="Book Antiqua" w:eastAsia="Book Antiqua" w:hAnsi="Book Antiqua" w:cs="Book Antiqua"/>
          <w:color w:val="000000"/>
        </w:rPr>
        <w:t xml:space="preserve">Real-world disease activity and </w:t>
      </w:r>
      <w:proofErr w:type="spellStart"/>
      <w:r w:rsidRPr="00FC6BF6">
        <w:rPr>
          <w:rFonts w:ascii="Book Antiqua" w:eastAsia="Book Antiqua" w:hAnsi="Book Antiqua" w:cs="Book Antiqua"/>
          <w:color w:val="000000"/>
        </w:rPr>
        <w:t>sociodemographic</w:t>
      </w:r>
      <w:proofErr w:type="spellEnd"/>
      <w:r w:rsidRPr="00FC6BF6">
        <w:rPr>
          <w:rFonts w:ascii="Book Antiqua" w:eastAsia="Book Antiqua" w:hAnsi="Book Antiqua" w:cs="Book Antiqua"/>
          <w:color w:val="000000"/>
        </w:rPr>
        <w:t>, clinical and treatment characteristics of moderate-to-severe inflammatory bowel disease in Brazil.</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 xml:space="preserve">World J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2021; </w:t>
      </w:r>
      <w:r w:rsidRPr="00FC6BF6">
        <w:rPr>
          <w:rFonts w:ascii="Book Antiqua" w:eastAsia="Book Antiqua" w:hAnsi="Book Antiqua" w:cs="Book Antiqua"/>
          <w:b/>
          <w:bCs/>
          <w:color w:val="000000"/>
        </w:rPr>
        <w:t>27</w:t>
      </w:r>
      <w:r w:rsidRPr="00FC6BF6">
        <w:rPr>
          <w:rFonts w:ascii="Book Antiqua" w:eastAsia="Book Antiqua" w:hAnsi="Book Antiqua" w:cs="Book Antiqua"/>
          <w:color w:val="000000"/>
        </w:rPr>
        <w:t>: 208-223 [PMID: 33510560 DOI: 10.3748/wjg.v27.i2.208]</w:t>
      </w:r>
    </w:p>
    <w:p w14:paraId="1232A93C" w14:textId="77777777" w:rsidR="00CC27D1" w:rsidRPr="00FC6BF6" w:rsidRDefault="005F4005">
      <w:pPr>
        <w:snapToGrid w:val="0"/>
        <w:spacing w:line="360" w:lineRule="auto"/>
        <w:jc w:val="both"/>
        <w:rPr>
          <w:rFonts w:ascii="Book Antiqua" w:hAnsi="Book Antiqua" w:cs="Book Antiqua"/>
        </w:rPr>
      </w:pPr>
      <w:proofErr w:type="gramStart"/>
      <w:r w:rsidRPr="00FC6BF6">
        <w:rPr>
          <w:rFonts w:ascii="Book Antiqua" w:eastAsia="Book Antiqua" w:hAnsi="Book Antiqua" w:cs="Book Antiqua"/>
          <w:color w:val="000000"/>
        </w:rPr>
        <w:t xml:space="preserve">18 </w:t>
      </w:r>
      <w:r w:rsidRPr="00FC6BF6">
        <w:rPr>
          <w:rFonts w:ascii="Book Antiqua" w:eastAsia="Book Antiqua" w:hAnsi="Book Antiqua" w:cs="Book Antiqua"/>
          <w:b/>
          <w:bCs/>
          <w:color w:val="000000"/>
        </w:rPr>
        <w:t>Harvey RF</w:t>
      </w:r>
      <w:r w:rsidRPr="00FC6BF6">
        <w:rPr>
          <w:rFonts w:ascii="Book Antiqua" w:eastAsia="Book Antiqua" w:hAnsi="Book Antiqua" w:cs="Book Antiqua"/>
          <w:color w:val="000000"/>
        </w:rPr>
        <w:t>, Bradshaw JM.</w:t>
      </w:r>
      <w:proofErr w:type="gramEnd"/>
      <w:r w:rsidRPr="00FC6BF6">
        <w:rPr>
          <w:rFonts w:ascii="Book Antiqua" w:eastAsia="Book Antiqua" w:hAnsi="Book Antiqua" w:cs="Book Antiqua"/>
          <w:color w:val="000000"/>
        </w:rPr>
        <w:t xml:space="preserve"> </w:t>
      </w:r>
      <w:proofErr w:type="gramStart"/>
      <w:r w:rsidRPr="00FC6BF6">
        <w:rPr>
          <w:rFonts w:ascii="Book Antiqua" w:eastAsia="Book Antiqua" w:hAnsi="Book Antiqua" w:cs="Book Antiqua"/>
          <w:color w:val="000000"/>
        </w:rPr>
        <w:t xml:space="preserve">A simple index of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-disease activity.</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Lancet</w:t>
      </w:r>
      <w:r w:rsidRPr="00FC6BF6">
        <w:rPr>
          <w:rFonts w:ascii="Book Antiqua" w:eastAsia="Book Antiqua" w:hAnsi="Book Antiqua" w:cs="Book Antiqua"/>
          <w:color w:val="000000"/>
        </w:rPr>
        <w:t xml:space="preserve"> 1980; </w:t>
      </w:r>
      <w:r w:rsidRPr="00FC6BF6">
        <w:rPr>
          <w:rFonts w:ascii="Book Antiqua" w:eastAsia="Book Antiqua" w:hAnsi="Book Antiqua" w:cs="Book Antiqua"/>
          <w:b/>
          <w:bCs/>
          <w:color w:val="000000"/>
        </w:rPr>
        <w:t>1</w:t>
      </w:r>
      <w:r w:rsidRPr="00FC6BF6">
        <w:rPr>
          <w:rFonts w:ascii="Book Antiqua" w:eastAsia="Book Antiqua" w:hAnsi="Book Antiqua" w:cs="Book Antiqua"/>
          <w:color w:val="000000"/>
        </w:rPr>
        <w:t>: 514 [PMID: 6102236 DOI: 10.1016/s0140-6736(80)92767-1]</w:t>
      </w:r>
    </w:p>
    <w:p w14:paraId="3C932E2D" w14:textId="77777777" w:rsidR="00CC27D1" w:rsidRPr="00FC6BF6" w:rsidRDefault="005F4005">
      <w:pPr>
        <w:snapToGrid w:val="0"/>
        <w:spacing w:line="360" w:lineRule="auto"/>
        <w:jc w:val="both"/>
        <w:rPr>
          <w:rFonts w:ascii="Book Antiqua" w:hAnsi="Book Antiqua" w:cs="Book Antiqua"/>
        </w:rPr>
      </w:pPr>
      <w:proofErr w:type="gramStart"/>
      <w:r w:rsidRPr="00FC6BF6">
        <w:rPr>
          <w:rFonts w:ascii="Book Antiqua" w:eastAsia="Book Antiqua" w:hAnsi="Book Antiqua" w:cs="Book Antiqua"/>
          <w:color w:val="000000"/>
        </w:rPr>
        <w:t xml:space="preserve">19 </w:t>
      </w:r>
      <w:proofErr w:type="spellStart"/>
      <w:r w:rsidRPr="00FC6BF6">
        <w:rPr>
          <w:rFonts w:ascii="Book Antiqua" w:eastAsia="Book Antiqua" w:hAnsi="Book Antiqua" w:cs="Book Antiqua"/>
          <w:b/>
          <w:bCs/>
          <w:color w:val="000000"/>
        </w:rPr>
        <w:t>Vilela</w:t>
      </w:r>
      <w:proofErr w:type="spellEnd"/>
      <w:r w:rsidRPr="00FC6BF6">
        <w:rPr>
          <w:rFonts w:ascii="Book Antiqua" w:eastAsia="Book Antiqua" w:hAnsi="Book Antiqua" w:cs="Book Antiqua"/>
          <w:b/>
          <w:bCs/>
          <w:color w:val="000000"/>
        </w:rPr>
        <w:t xml:space="preserve"> EG</w:t>
      </w:r>
      <w:r w:rsidRPr="00FC6BF6">
        <w:rPr>
          <w:rFonts w:ascii="Book Antiqua" w:eastAsia="Book Antiqua" w:hAnsi="Book Antiqua" w:cs="Book Antiqua"/>
          <w:color w:val="000000"/>
        </w:rPr>
        <w:t xml:space="preserve">, Torres HO, Martins FP, Ferrari </w:t>
      </w:r>
      <w:proofErr w:type="spellStart"/>
      <w:r w:rsidRPr="00FC6BF6">
        <w:rPr>
          <w:rFonts w:ascii="Book Antiqua" w:eastAsia="Book Antiqua" w:hAnsi="Book Antiqua" w:cs="Book Antiqua"/>
          <w:color w:val="000000"/>
        </w:rPr>
        <w:t>Mde</w:t>
      </w:r>
      <w:proofErr w:type="spellEnd"/>
      <w:r w:rsidRPr="00FC6BF6">
        <w:rPr>
          <w:rFonts w:ascii="Book Antiqua" w:eastAsia="Book Antiqua" w:hAnsi="Book Antiqua" w:cs="Book Antiqua"/>
          <w:color w:val="000000"/>
        </w:rPr>
        <w:t xml:space="preserve"> L, Andrade MM, Cunha AS.</w:t>
      </w:r>
      <w:proofErr w:type="gramEnd"/>
      <w:r w:rsidRPr="00FC6BF6">
        <w:rPr>
          <w:rFonts w:ascii="Book Antiqua" w:eastAsia="Book Antiqua" w:hAnsi="Book Antiqua" w:cs="Book Antiqua"/>
          <w:color w:val="000000"/>
        </w:rPr>
        <w:t xml:space="preserve"> </w:t>
      </w:r>
      <w:proofErr w:type="gramStart"/>
      <w:r w:rsidRPr="00FC6BF6">
        <w:rPr>
          <w:rFonts w:ascii="Book Antiqua" w:eastAsia="Book Antiqua" w:hAnsi="Book Antiqua" w:cs="Book Antiqua"/>
          <w:color w:val="000000"/>
        </w:rPr>
        <w:t xml:space="preserve">Evaluation of inflammatory activity in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and ulcerative colitis.</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 xml:space="preserve">World J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2012; </w:t>
      </w:r>
      <w:r w:rsidRPr="00FC6BF6">
        <w:rPr>
          <w:rFonts w:ascii="Book Antiqua" w:eastAsia="Book Antiqua" w:hAnsi="Book Antiqua" w:cs="Book Antiqua"/>
          <w:b/>
          <w:bCs/>
          <w:color w:val="000000"/>
        </w:rPr>
        <w:t>18</w:t>
      </w:r>
      <w:r w:rsidRPr="00FC6BF6">
        <w:rPr>
          <w:rFonts w:ascii="Book Antiqua" w:eastAsia="Book Antiqua" w:hAnsi="Book Antiqua" w:cs="Book Antiqua"/>
          <w:color w:val="000000"/>
        </w:rPr>
        <w:t>: 872-881 [PMID: 22408345 DOI: 10.3748/wjg.v18.i9.872]</w:t>
      </w:r>
    </w:p>
    <w:p w14:paraId="755F43D8"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20 </w:t>
      </w:r>
      <w:proofErr w:type="spellStart"/>
      <w:r w:rsidRPr="00FC6BF6">
        <w:rPr>
          <w:rFonts w:ascii="Book Antiqua" w:eastAsia="Book Antiqua" w:hAnsi="Book Antiqua" w:cs="Book Antiqua"/>
          <w:b/>
          <w:bCs/>
          <w:color w:val="000000"/>
        </w:rPr>
        <w:t>Lahiff</w:t>
      </w:r>
      <w:proofErr w:type="spellEnd"/>
      <w:r w:rsidRPr="00FC6BF6">
        <w:rPr>
          <w:rFonts w:ascii="Book Antiqua" w:eastAsia="Book Antiqua" w:hAnsi="Book Antiqua" w:cs="Book Antiqua"/>
          <w:b/>
          <w:bCs/>
          <w:color w:val="000000"/>
        </w:rPr>
        <w:t xml:space="preserve"> C</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Safaie</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Awais</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Akbari</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Gashin</w:t>
      </w:r>
      <w:proofErr w:type="spellEnd"/>
      <w:r w:rsidRPr="00FC6BF6">
        <w:rPr>
          <w:rFonts w:ascii="Book Antiqua" w:eastAsia="Book Antiqua" w:hAnsi="Book Antiqua" w:cs="Book Antiqua"/>
          <w:color w:val="000000"/>
        </w:rPr>
        <w:t xml:space="preserve"> L, </w:t>
      </w:r>
      <w:proofErr w:type="spellStart"/>
      <w:r w:rsidRPr="00FC6BF6">
        <w:rPr>
          <w:rFonts w:ascii="Book Antiqua" w:eastAsia="Book Antiqua" w:hAnsi="Book Antiqua" w:cs="Book Antiqua"/>
          <w:color w:val="000000"/>
        </w:rPr>
        <w:t>Sheth</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Lembo</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Leffler</w:t>
      </w:r>
      <w:proofErr w:type="spellEnd"/>
      <w:r w:rsidRPr="00FC6BF6">
        <w:rPr>
          <w:rFonts w:ascii="Book Antiqua" w:eastAsia="Book Antiqua" w:hAnsi="Book Antiqua" w:cs="Book Antiqua"/>
          <w:color w:val="000000"/>
        </w:rPr>
        <w:t xml:space="preserve"> D, Moss AC, </w:t>
      </w:r>
      <w:proofErr w:type="spellStart"/>
      <w:r w:rsidRPr="00FC6BF6">
        <w:rPr>
          <w:rFonts w:ascii="Book Antiqua" w:eastAsia="Book Antiqua" w:hAnsi="Book Antiqua" w:cs="Book Antiqua"/>
          <w:color w:val="000000"/>
        </w:rPr>
        <w:t>Cheifetz</w:t>
      </w:r>
      <w:proofErr w:type="spellEnd"/>
      <w:r w:rsidRPr="00FC6BF6">
        <w:rPr>
          <w:rFonts w:ascii="Book Antiqua" w:eastAsia="Book Antiqua" w:hAnsi="Book Antiqua" w:cs="Book Antiqua"/>
          <w:color w:val="000000"/>
        </w:rPr>
        <w:t xml:space="preserve"> AS. The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activity index (CDAI) is similarly elevated in patients with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and in patients with irritable bowel syndrome. </w:t>
      </w:r>
      <w:r w:rsidRPr="00FC6BF6">
        <w:rPr>
          <w:rFonts w:ascii="Book Antiqua" w:eastAsia="Book Antiqua" w:hAnsi="Book Antiqua" w:cs="Book Antiqua"/>
          <w:i/>
          <w:iCs/>
          <w:color w:val="000000"/>
        </w:rPr>
        <w:t xml:space="preserve">Aliment </w:t>
      </w:r>
      <w:proofErr w:type="spellStart"/>
      <w:r w:rsidRPr="00FC6BF6">
        <w:rPr>
          <w:rFonts w:ascii="Book Antiqua" w:eastAsia="Book Antiqua" w:hAnsi="Book Antiqua" w:cs="Book Antiqua"/>
          <w:i/>
          <w:iCs/>
          <w:color w:val="000000"/>
        </w:rPr>
        <w:t>Pharmacol</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Ther</w:t>
      </w:r>
      <w:proofErr w:type="spellEnd"/>
      <w:r w:rsidRPr="00FC6BF6">
        <w:rPr>
          <w:rFonts w:ascii="Book Antiqua" w:eastAsia="Book Antiqua" w:hAnsi="Book Antiqua" w:cs="Book Antiqua"/>
          <w:color w:val="000000"/>
        </w:rPr>
        <w:t xml:space="preserve"> 2013; </w:t>
      </w:r>
      <w:r w:rsidRPr="00FC6BF6">
        <w:rPr>
          <w:rFonts w:ascii="Book Antiqua" w:eastAsia="Book Antiqua" w:hAnsi="Book Antiqua" w:cs="Book Antiqua"/>
          <w:b/>
          <w:bCs/>
          <w:color w:val="000000"/>
        </w:rPr>
        <w:t>37</w:t>
      </w:r>
      <w:r w:rsidRPr="00FC6BF6">
        <w:rPr>
          <w:rFonts w:ascii="Book Antiqua" w:eastAsia="Book Antiqua" w:hAnsi="Book Antiqua" w:cs="Book Antiqua"/>
          <w:color w:val="000000"/>
        </w:rPr>
        <w:t>: 786-794 [PMID: 23432394 DOI: 10.1111/apt.12262]</w:t>
      </w:r>
    </w:p>
    <w:p w14:paraId="62BAAAF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21 </w:t>
      </w:r>
      <w:r w:rsidRPr="00FC6BF6">
        <w:rPr>
          <w:rFonts w:ascii="Book Antiqua" w:eastAsia="Book Antiqua" w:hAnsi="Book Antiqua" w:cs="Book Antiqua"/>
          <w:b/>
          <w:bCs/>
          <w:color w:val="000000"/>
        </w:rPr>
        <w:t>Lewis JD</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Chuai</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Nessel</w:t>
      </w:r>
      <w:proofErr w:type="spellEnd"/>
      <w:r w:rsidRPr="00FC6BF6">
        <w:rPr>
          <w:rFonts w:ascii="Book Antiqua" w:eastAsia="Book Antiqua" w:hAnsi="Book Antiqua" w:cs="Book Antiqua"/>
          <w:color w:val="000000"/>
        </w:rPr>
        <w:t xml:space="preserve"> L, Lichtenstein GR, </w:t>
      </w:r>
      <w:proofErr w:type="spellStart"/>
      <w:r w:rsidRPr="00FC6BF6">
        <w:rPr>
          <w:rFonts w:ascii="Book Antiqua" w:eastAsia="Book Antiqua" w:hAnsi="Book Antiqua" w:cs="Book Antiqua"/>
          <w:color w:val="000000"/>
        </w:rPr>
        <w:t>Aberra</w:t>
      </w:r>
      <w:proofErr w:type="spellEnd"/>
      <w:r w:rsidRPr="00FC6BF6">
        <w:rPr>
          <w:rFonts w:ascii="Book Antiqua" w:eastAsia="Book Antiqua" w:hAnsi="Book Antiqua" w:cs="Book Antiqua"/>
          <w:color w:val="000000"/>
        </w:rPr>
        <w:t xml:space="preserve"> FN, </w:t>
      </w:r>
      <w:proofErr w:type="spellStart"/>
      <w:r w:rsidRPr="00FC6BF6">
        <w:rPr>
          <w:rFonts w:ascii="Book Antiqua" w:eastAsia="Book Antiqua" w:hAnsi="Book Antiqua" w:cs="Book Antiqua"/>
          <w:color w:val="000000"/>
        </w:rPr>
        <w:t>Ellenberg</w:t>
      </w:r>
      <w:proofErr w:type="spellEnd"/>
      <w:r w:rsidRPr="00FC6BF6">
        <w:rPr>
          <w:rFonts w:ascii="Book Antiqua" w:eastAsia="Book Antiqua" w:hAnsi="Book Antiqua" w:cs="Book Antiqua"/>
          <w:color w:val="000000"/>
        </w:rPr>
        <w:t xml:space="preserve"> JH. </w:t>
      </w:r>
      <w:proofErr w:type="gramStart"/>
      <w:r w:rsidRPr="00FC6BF6">
        <w:rPr>
          <w:rFonts w:ascii="Book Antiqua" w:eastAsia="Book Antiqua" w:hAnsi="Book Antiqua" w:cs="Book Antiqua"/>
          <w:color w:val="000000"/>
        </w:rPr>
        <w:t>Use of the noninvasive components of the Mayo score to assess clinical response in ulcerative colitis.</w:t>
      </w:r>
      <w:proofErr w:type="gram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i/>
          <w:iCs/>
          <w:color w:val="000000"/>
        </w:rPr>
        <w:t>Inflamm</w:t>
      </w:r>
      <w:proofErr w:type="spellEnd"/>
      <w:r w:rsidRPr="00FC6BF6">
        <w:rPr>
          <w:rFonts w:ascii="Book Antiqua" w:eastAsia="Book Antiqua" w:hAnsi="Book Antiqua" w:cs="Book Antiqua"/>
          <w:i/>
          <w:iCs/>
          <w:color w:val="000000"/>
        </w:rPr>
        <w:t xml:space="preserve"> Bowel Dis</w:t>
      </w:r>
      <w:r w:rsidRPr="00FC6BF6">
        <w:rPr>
          <w:rFonts w:ascii="Book Antiqua" w:eastAsia="Book Antiqua" w:hAnsi="Book Antiqua" w:cs="Book Antiqua"/>
          <w:color w:val="000000"/>
        </w:rPr>
        <w:t xml:space="preserve"> 2008; </w:t>
      </w:r>
      <w:r w:rsidRPr="00FC6BF6">
        <w:rPr>
          <w:rFonts w:ascii="Book Antiqua" w:eastAsia="Book Antiqua" w:hAnsi="Book Antiqua" w:cs="Book Antiqua"/>
          <w:b/>
          <w:bCs/>
          <w:color w:val="000000"/>
        </w:rPr>
        <w:t>14</w:t>
      </w:r>
      <w:r w:rsidRPr="00FC6BF6">
        <w:rPr>
          <w:rFonts w:ascii="Book Antiqua" w:eastAsia="Book Antiqua" w:hAnsi="Book Antiqua" w:cs="Book Antiqua"/>
          <w:color w:val="000000"/>
        </w:rPr>
        <w:t>: 1660-1666 [PMID: 18623174 DOI: 10.1002/ibd.20520]</w:t>
      </w:r>
    </w:p>
    <w:p w14:paraId="2E3D4BA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22 </w:t>
      </w:r>
      <w:proofErr w:type="spellStart"/>
      <w:r w:rsidRPr="00FC6BF6">
        <w:rPr>
          <w:rFonts w:ascii="Book Antiqua" w:eastAsia="Book Antiqua" w:hAnsi="Book Antiqua" w:cs="Book Antiqua"/>
          <w:b/>
          <w:bCs/>
          <w:color w:val="000000"/>
        </w:rPr>
        <w:t>Kuenzig</w:t>
      </w:r>
      <w:proofErr w:type="spellEnd"/>
      <w:r w:rsidRPr="00FC6BF6">
        <w:rPr>
          <w:rFonts w:ascii="Book Antiqua" w:eastAsia="Book Antiqua" w:hAnsi="Book Antiqua" w:cs="Book Antiqua"/>
          <w:b/>
          <w:bCs/>
          <w:color w:val="000000"/>
        </w:rPr>
        <w:t xml:space="preserve"> ME</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Benchimol</w:t>
      </w:r>
      <w:proofErr w:type="spellEnd"/>
      <w:r w:rsidRPr="00FC6BF6">
        <w:rPr>
          <w:rFonts w:ascii="Book Antiqua" w:eastAsia="Book Antiqua" w:hAnsi="Book Antiqua" w:cs="Book Antiqua"/>
          <w:color w:val="000000"/>
        </w:rPr>
        <w:t xml:space="preserve"> EI, Lee L, </w:t>
      </w:r>
      <w:proofErr w:type="spellStart"/>
      <w:r w:rsidRPr="00FC6BF6">
        <w:rPr>
          <w:rFonts w:ascii="Book Antiqua" w:eastAsia="Book Antiqua" w:hAnsi="Book Antiqua" w:cs="Book Antiqua"/>
          <w:color w:val="000000"/>
        </w:rPr>
        <w:t>Targownik</w:t>
      </w:r>
      <w:proofErr w:type="spellEnd"/>
      <w:r w:rsidRPr="00FC6BF6">
        <w:rPr>
          <w:rFonts w:ascii="Book Antiqua" w:eastAsia="Book Antiqua" w:hAnsi="Book Antiqua" w:cs="Book Antiqua"/>
          <w:color w:val="000000"/>
        </w:rPr>
        <w:t xml:space="preserve"> LE, Singh H, Kaplan GG, Bernstein CN, </w:t>
      </w:r>
      <w:proofErr w:type="spellStart"/>
      <w:r w:rsidRPr="00FC6BF6">
        <w:rPr>
          <w:rFonts w:ascii="Book Antiqua" w:eastAsia="Book Antiqua" w:hAnsi="Book Antiqua" w:cs="Book Antiqua"/>
          <w:color w:val="000000"/>
        </w:rPr>
        <w:t>Bitton</w:t>
      </w:r>
      <w:proofErr w:type="spellEnd"/>
      <w:r w:rsidRPr="00FC6BF6">
        <w:rPr>
          <w:rFonts w:ascii="Book Antiqua" w:eastAsia="Book Antiqua" w:hAnsi="Book Antiqua" w:cs="Book Antiqua"/>
          <w:color w:val="000000"/>
        </w:rPr>
        <w:t xml:space="preserve"> A, Nguyen GC, Lee K, Cooke-Lauder J, Murthy SK. The Impact of Inflammatory Bowel Disease in Canada 2018: Direct Costs and Health Services Utilization. </w:t>
      </w:r>
      <w:r w:rsidRPr="00FC6BF6">
        <w:rPr>
          <w:rFonts w:ascii="Book Antiqua" w:eastAsia="Book Antiqua" w:hAnsi="Book Antiqua" w:cs="Book Antiqua"/>
          <w:i/>
          <w:iCs/>
          <w:color w:val="000000"/>
        </w:rPr>
        <w:t xml:space="preserve">J Can </w:t>
      </w:r>
      <w:proofErr w:type="spellStart"/>
      <w:r w:rsidRPr="00FC6BF6">
        <w:rPr>
          <w:rFonts w:ascii="Book Antiqua" w:eastAsia="Book Antiqua" w:hAnsi="Book Antiqua" w:cs="Book Antiqua"/>
          <w:i/>
          <w:iCs/>
          <w:color w:val="000000"/>
        </w:rPr>
        <w:t>Assoc</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2019; </w:t>
      </w:r>
      <w:r w:rsidRPr="00FC6BF6">
        <w:rPr>
          <w:rFonts w:ascii="Book Antiqua" w:eastAsia="Book Antiqua" w:hAnsi="Book Antiqua" w:cs="Book Antiqua"/>
          <w:b/>
          <w:bCs/>
          <w:color w:val="000000"/>
        </w:rPr>
        <w:t>2</w:t>
      </w:r>
      <w:r w:rsidRPr="00FC6BF6">
        <w:rPr>
          <w:rFonts w:ascii="Book Antiqua" w:eastAsia="Book Antiqua" w:hAnsi="Book Antiqua" w:cs="Book Antiqua"/>
          <w:color w:val="000000"/>
        </w:rPr>
        <w:t>: S17-S33 [PMID: 31294382 DOI: 10.1093/</w:t>
      </w:r>
      <w:proofErr w:type="spellStart"/>
      <w:r w:rsidRPr="00FC6BF6">
        <w:rPr>
          <w:rFonts w:ascii="Book Antiqua" w:eastAsia="Book Antiqua" w:hAnsi="Book Antiqua" w:cs="Book Antiqua"/>
          <w:color w:val="000000"/>
        </w:rPr>
        <w:t>jcag</w:t>
      </w:r>
      <w:proofErr w:type="spellEnd"/>
      <w:r w:rsidRPr="00FC6BF6">
        <w:rPr>
          <w:rFonts w:ascii="Book Antiqua" w:eastAsia="Book Antiqua" w:hAnsi="Book Antiqua" w:cs="Book Antiqua"/>
          <w:color w:val="000000"/>
        </w:rPr>
        <w:t>/gwy055]</w:t>
      </w:r>
    </w:p>
    <w:p w14:paraId="008C068F"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lastRenderedPageBreak/>
        <w:t xml:space="preserve">23 </w:t>
      </w:r>
      <w:r w:rsidRPr="00FC6BF6">
        <w:rPr>
          <w:rFonts w:ascii="Book Antiqua" w:eastAsia="Book Antiqua" w:hAnsi="Book Antiqua" w:cs="Book Antiqua"/>
          <w:b/>
          <w:bCs/>
          <w:color w:val="000000"/>
        </w:rPr>
        <w:t>Sales-Campos H</w:t>
      </w:r>
      <w:r w:rsidRPr="00FC6BF6">
        <w:rPr>
          <w:rFonts w:ascii="Book Antiqua" w:eastAsia="Book Antiqua" w:hAnsi="Book Antiqua" w:cs="Book Antiqua"/>
          <w:color w:val="000000"/>
        </w:rPr>
        <w:t xml:space="preserve">, Basso PJ, </w:t>
      </w:r>
      <w:proofErr w:type="spellStart"/>
      <w:r w:rsidRPr="00FC6BF6">
        <w:rPr>
          <w:rFonts w:ascii="Book Antiqua" w:eastAsia="Book Antiqua" w:hAnsi="Book Antiqua" w:cs="Book Antiqua"/>
          <w:color w:val="000000"/>
        </w:rPr>
        <w:t>Alves</w:t>
      </w:r>
      <w:proofErr w:type="spellEnd"/>
      <w:r w:rsidRPr="00FC6BF6">
        <w:rPr>
          <w:rFonts w:ascii="Book Antiqua" w:eastAsia="Book Antiqua" w:hAnsi="Book Antiqua" w:cs="Book Antiqua"/>
          <w:color w:val="000000"/>
        </w:rPr>
        <w:t xml:space="preserve"> VB, Fonseca MT, </w:t>
      </w:r>
      <w:proofErr w:type="spellStart"/>
      <w:r w:rsidRPr="00FC6BF6">
        <w:rPr>
          <w:rFonts w:ascii="Book Antiqua" w:eastAsia="Book Antiqua" w:hAnsi="Book Antiqua" w:cs="Book Antiqua"/>
          <w:color w:val="000000"/>
        </w:rPr>
        <w:t>Bonfá</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Nardini</w:t>
      </w:r>
      <w:proofErr w:type="spellEnd"/>
      <w:r w:rsidRPr="00FC6BF6">
        <w:rPr>
          <w:rFonts w:ascii="Book Antiqua" w:eastAsia="Book Antiqua" w:hAnsi="Book Antiqua" w:cs="Book Antiqua"/>
          <w:color w:val="000000"/>
        </w:rPr>
        <w:t xml:space="preserve"> V, Cardoso CR. Classical and recent advances in the treatment of inflammatory bowel diseases. </w:t>
      </w:r>
      <w:proofErr w:type="spellStart"/>
      <w:r w:rsidRPr="00FC6BF6">
        <w:rPr>
          <w:rFonts w:ascii="Book Antiqua" w:eastAsia="Book Antiqua" w:hAnsi="Book Antiqua" w:cs="Book Antiqua"/>
          <w:i/>
          <w:iCs/>
          <w:color w:val="000000"/>
        </w:rPr>
        <w:t>Braz</w:t>
      </w:r>
      <w:proofErr w:type="spellEnd"/>
      <w:r w:rsidRPr="00FC6BF6">
        <w:rPr>
          <w:rFonts w:ascii="Book Antiqua" w:eastAsia="Book Antiqua" w:hAnsi="Book Antiqua" w:cs="Book Antiqua"/>
          <w:i/>
          <w:iCs/>
          <w:color w:val="000000"/>
        </w:rPr>
        <w:t xml:space="preserve"> J Med </w:t>
      </w:r>
      <w:proofErr w:type="spellStart"/>
      <w:r w:rsidRPr="00FC6BF6">
        <w:rPr>
          <w:rFonts w:ascii="Book Antiqua" w:eastAsia="Book Antiqua" w:hAnsi="Book Antiqua" w:cs="Book Antiqua"/>
          <w:i/>
          <w:iCs/>
          <w:color w:val="000000"/>
        </w:rPr>
        <w:t>Biol</w:t>
      </w:r>
      <w:proofErr w:type="spellEnd"/>
      <w:r w:rsidRPr="00FC6BF6">
        <w:rPr>
          <w:rFonts w:ascii="Book Antiqua" w:eastAsia="Book Antiqua" w:hAnsi="Book Antiqua" w:cs="Book Antiqua"/>
          <w:i/>
          <w:iCs/>
          <w:color w:val="000000"/>
        </w:rPr>
        <w:t xml:space="preserve"> Res</w:t>
      </w:r>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48</w:t>
      </w:r>
      <w:r w:rsidRPr="00FC6BF6">
        <w:rPr>
          <w:rFonts w:ascii="Book Antiqua" w:eastAsia="Book Antiqua" w:hAnsi="Book Antiqua" w:cs="Book Antiqua"/>
          <w:color w:val="000000"/>
        </w:rPr>
        <w:t>: 96-107 [PMID: 25466162 DOI: 10.1590/1414-431X20143774]</w:t>
      </w:r>
    </w:p>
    <w:p w14:paraId="16E45AF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24 </w:t>
      </w:r>
      <w:proofErr w:type="spellStart"/>
      <w:r w:rsidRPr="00FC6BF6">
        <w:rPr>
          <w:rFonts w:ascii="Book Antiqua" w:eastAsia="Book Antiqua" w:hAnsi="Book Antiqua" w:cs="Book Antiqua"/>
          <w:b/>
          <w:bCs/>
          <w:color w:val="000000"/>
        </w:rPr>
        <w:t>Colombel</w:t>
      </w:r>
      <w:proofErr w:type="spellEnd"/>
      <w:r w:rsidRPr="00FC6BF6">
        <w:rPr>
          <w:rFonts w:ascii="Book Antiqua" w:eastAsia="Book Antiqua" w:hAnsi="Book Antiqua" w:cs="Book Antiqua"/>
          <w:b/>
          <w:bCs/>
          <w:color w:val="000000"/>
        </w:rPr>
        <w:t xml:space="preserve"> JF</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Narula</w:t>
      </w:r>
      <w:proofErr w:type="spellEnd"/>
      <w:r w:rsidRPr="00FC6BF6">
        <w:rPr>
          <w:rFonts w:ascii="Book Antiqua" w:eastAsia="Book Antiqua" w:hAnsi="Book Antiqua" w:cs="Book Antiqua"/>
          <w:color w:val="000000"/>
        </w:rPr>
        <w:t xml:space="preserve"> N, </w:t>
      </w:r>
      <w:proofErr w:type="spellStart"/>
      <w:r w:rsidRPr="00FC6BF6">
        <w:rPr>
          <w:rFonts w:ascii="Book Antiqua" w:eastAsia="Book Antiqua" w:hAnsi="Book Antiqua" w:cs="Book Antiqua"/>
          <w:color w:val="000000"/>
        </w:rPr>
        <w:t>Peyrin-Biroulet</w:t>
      </w:r>
      <w:proofErr w:type="spellEnd"/>
      <w:r w:rsidRPr="00FC6BF6">
        <w:rPr>
          <w:rFonts w:ascii="Book Antiqua" w:eastAsia="Book Antiqua" w:hAnsi="Book Antiqua" w:cs="Book Antiqua"/>
          <w:color w:val="000000"/>
        </w:rPr>
        <w:t xml:space="preserve"> L. Management Strategies to Improve Outcomes of Patients </w:t>
      </w:r>
      <w:proofErr w:type="gramStart"/>
      <w:r w:rsidRPr="00FC6BF6">
        <w:rPr>
          <w:rFonts w:ascii="Book Antiqua" w:eastAsia="Book Antiqua" w:hAnsi="Book Antiqua" w:cs="Book Antiqua"/>
          <w:color w:val="000000"/>
        </w:rPr>
        <w:t>With</w:t>
      </w:r>
      <w:proofErr w:type="gramEnd"/>
      <w:r w:rsidRPr="00FC6BF6">
        <w:rPr>
          <w:rFonts w:ascii="Book Antiqua" w:eastAsia="Book Antiqua" w:hAnsi="Book Antiqua" w:cs="Book Antiqua"/>
          <w:color w:val="000000"/>
        </w:rPr>
        <w:t xml:space="preserve"> Inflammatory Bowel Diseases. </w:t>
      </w:r>
      <w:r w:rsidRPr="00FC6BF6">
        <w:rPr>
          <w:rFonts w:ascii="Book Antiqua" w:eastAsia="Book Antiqua" w:hAnsi="Book Antiqua" w:cs="Book Antiqua"/>
          <w:i/>
          <w:iCs/>
          <w:color w:val="000000"/>
        </w:rPr>
        <w:t>Gastroenterology</w:t>
      </w:r>
      <w:r w:rsidRPr="00FC6BF6">
        <w:rPr>
          <w:rFonts w:ascii="Book Antiqua" w:eastAsia="Book Antiqua" w:hAnsi="Book Antiqua" w:cs="Book Antiqua"/>
          <w:color w:val="000000"/>
        </w:rPr>
        <w:t xml:space="preserve"> 2017; </w:t>
      </w:r>
      <w:r w:rsidRPr="00FC6BF6">
        <w:rPr>
          <w:rFonts w:ascii="Book Antiqua" w:eastAsia="Book Antiqua" w:hAnsi="Book Antiqua" w:cs="Book Antiqua"/>
          <w:b/>
          <w:bCs/>
          <w:color w:val="000000"/>
        </w:rPr>
        <w:t>152</w:t>
      </w:r>
      <w:r w:rsidRPr="00FC6BF6">
        <w:rPr>
          <w:rFonts w:ascii="Book Antiqua" w:eastAsia="Book Antiqua" w:hAnsi="Book Antiqua" w:cs="Book Antiqua"/>
          <w:color w:val="000000"/>
        </w:rPr>
        <w:t>: 351-361.e5 [PMID: 27720840 DOI: 10.1053/j.gastro.2016.09.046]</w:t>
      </w:r>
    </w:p>
    <w:p w14:paraId="5182865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25 </w:t>
      </w:r>
      <w:proofErr w:type="spellStart"/>
      <w:r w:rsidRPr="00FC6BF6">
        <w:rPr>
          <w:rFonts w:ascii="Book Antiqua" w:eastAsia="Book Antiqua" w:hAnsi="Book Antiqua" w:cs="Book Antiqua"/>
          <w:b/>
          <w:bCs/>
          <w:color w:val="000000"/>
        </w:rPr>
        <w:t>Kopylov</w:t>
      </w:r>
      <w:proofErr w:type="spellEnd"/>
      <w:r w:rsidRPr="00FC6BF6">
        <w:rPr>
          <w:rFonts w:ascii="Book Antiqua" w:eastAsia="Book Antiqua" w:hAnsi="Book Antiqua" w:cs="Book Antiqua"/>
          <w:b/>
          <w:bCs/>
          <w:color w:val="000000"/>
        </w:rPr>
        <w:t xml:space="preserve"> U</w:t>
      </w:r>
      <w:r w:rsidRPr="00FC6BF6">
        <w:rPr>
          <w:rFonts w:ascii="Book Antiqua" w:eastAsia="Book Antiqua" w:hAnsi="Book Antiqua" w:cs="Book Antiqua"/>
          <w:color w:val="000000"/>
        </w:rPr>
        <w:t>, Ben-</w:t>
      </w:r>
      <w:proofErr w:type="spellStart"/>
      <w:r w:rsidRPr="00FC6BF6">
        <w:rPr>
          <w:rFonts w:ascii="Book Antiqua" w:eastAsia="Book Antiqua" w:hAnsi="Book Antiqua" w:cs="Book Antiqua"/>
          <w:color w:val="000000"/>
        </w:rPr>
        <w:t>Horin</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Seidman</w:t>
      </w:r>
      <w:proofErr w:type="spellEnd"/>
      <w:r w:rsidRPr="00FC6BF6">
        <w:rPr>
          <w:rFonts w:ascii="Book Antiqua" w:eastAsia="Book Antiqua" w:hAnsi="Book Antiqua" w:cs="Book Antiqua"/>
          <w:color w:val="000000"/>
        </w:rPr>
        <w:t xml:space="preserve"> E. Therapeutic drug monitoring in inflammatory bowel disease. </w:t>
      </w:r>
      <w:r w:rsidRPr="00FC6BF6">
        <w:rPr>
          <w:rFonts w:ascii="Book Antiqua" w:eastAsia="Book Antiqua" w:hAnsi="Book Antiqua" w:cs="Book Antiqua"/>
          <w:i/>
          <w:iCs/>
          <w:color w:val="000000"/>
        </w:rPr>
        <w:t xml:space="preserve">Ann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2014; </w:t>
      </w:r>
      <w:r w:rsidRPr="00FC6BF6">
        <w:rPr>
          <w:rFonts w:ascii="Book Antiqua" w:eastAsia="Book Antiqua" w:hAnsi="Book Antiqua" w:cs="Book Antiqua"/>
          <w:b/>
          <w:bCs/>
          <w:color w:val="000000"/>
        </w:rPr>
        <w:t>27</w:t>
      </w:r>
      <w:r w:rsidRPr="00FC6BF6">
        <w:rPr>
          <w:rFonts w:ascii="Book Antiqua" w:eastAsia="Book Antiqua" w:hAnsi="Book Antiqua" w:cs="Book Antiqua"/>
          <w:color w:val="000000"/>
        </w:rPr>
        <w:t>: 304-312 [PMID: 25331715]</w:t>
      </w:r>
    </w:p>
    <w:p w14:paraId="1769211F" w14:textId="77777777" w:rsidR="00CC27D1" w:rsidRPr="00FC6BF6" w:rsidRDefault="005F4005">
      <w:pPr>
        <w:snapToGrid w:val="0"/>
        <w:spacing w:line="360" w:lineRule="auto"/>
        <w:jc w:val="both"/>
        <w:rPr>
          <w:rFonts w:ascii="Book Antiqua" w:hAnsi="Book Antiqua" w:cs="Book Antiqua"/>
        </w:rPr>
      </w:pPr>
      <w:proofErr w:type="gramStart"/>
      <w:r w:rsidRPr="00FC6BF6">
        <w:rPr>
          <w:rFonts w:ascii="Book Antiqua" w:eastAsia="Book Antiqua" w:hAnsi="Book Antiqua" w:cs="Book Antiqua"/>
          <w:color w:val="000000"/>
        </w:rPr>
        <w:t xml:space="preserve">26 </w:t>
      </w:r>
      <w:proofErr w:type="spellStart"/>
      <w:r w:rsidRPr="00FC6BF6">
        <w:rPr>
          <w:rFonts w:ascii="Book Antiqua" w:eastAsia="Book Antiqua" w:hAnsi="Book Antiqua" w:cs="Book Antiqua"/>
          <w:b/>
          <w:bCs/>
          <w:color w:val="000000"/>
        </w:rPr>
        <w:t>López</w:t>
      </w:r>
      <w:proofErr w:type="spellEnd"/>
      <w:r w:rsidRPr="00FC6BF6">
        <w:rPr>
          <w:rFonts w:ascii="Book Antiqua" w:eastAsia="Book Antiqua" w:hAnsi="Book Antiqua" w:cs="Book Antiqua"/>
          <w:b/>
          <w:bCs/>
          <w:color w:val="000000"/>
        </w:rPr>
        <w:t>-Ibáñez M</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Marín</w:t>
      </w:r>
      <w:proofErr w:type="spellEnd"/>
      <w:r w:rsidRPr="00FC6BF6">
        <w:rPr>
          <w:rFonts w:ascii="Book Antiqua" w:eastAsia="Book Antiqua" w:hAnsi="Book Antiqua" w:cs="Book Antiqua"/>
          <w:color w:val="000000"/>
        </w:rPr>
        <w:t>-Jiménez I. [Drugs and anti-drug antibody levels in the management of patients with inflammatory bowel disease].</w:t>
      </w:r>
      <w:proofErr w:type="gram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i/>
          <w:iCs/>
          <w:color w:val="000000"/>
        </w:rPr>
        <w:t xml:space="preserve"> </w:t>
      </w:r>
      <w:proofErr w:type="spellStart"/>
      <w:r w:rsidRPr="00FC6BF6">
        <w:rPr>
          <w:rFonts w:ascii="Book Antiqua" w:eastAsia="Book Antiqua" w:hAnsi="Book Antiqua" w:cs="Book Antiqua"/>
          <w:i/>
          <w:iCs/>
          <w:color w:val="000000"/>
        </w:rPr>
        <w:t>Hepatol</w:t>
      </w:r>
      <w:proofErr w:type="spellEnd"/>
      <w:r w:rsidRPr="00FC6BF6">
        <w:rPr>
          <w:rFonts w:ascii="Book Antiqua" w:eastAsia="Book Antiqua" w:hAnsi="Book Antiqua" w:cs="Book Antiqua"/>
          <w:color w:val="000000"/>
        </w:rPr>
        <w:t xml:space="preserve"> 2016; </w:t>
      </w:r>
      <w:r w:rsidRPr="00FC6BF6">
        <w:rPr>
          <w:rFonts w:ascii="Book Antiqua" w:eastAsia="Book Antiqua" w:hAnsi="Book Antiqua" w:cs="Book Antiqua"/>
          <w:b/>
          <w:bCs/>
          <w:color w:val="000000"/>
        </w:rPr>
        <w:t>39</w:t>
      </w:r>
      <w:r w:rsidRPr="00FC6BF6">
        <w:rPr>
          <w:rFonts w:ascii="Book Antiqua" w:eastAsia="Book Antiqua" w:hAnsi="Book Antiqua" w:cs="Book Antiqua"/>
          <w:color w:val="000000"/>
        </w:rPr>
        <w:t>: 265-272 [PMID: 26601991 DOI: 10.1016/j.gastrohep.2015.09.012]</w:t>
      </w:r>
    </w:p>
    <w:p w14:paraId="37286C2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27 </w:t>
      </w:r>
      <w:r w:rsidRPr="00FC6BF6">
        <w:rPr>
          <w:rFonts w:ascii="Book Antiqua" w:eastAsia="Book Antiqua" w:hAnsi="Book Antiqua" w:cs="Book Antiqua"/>
          <w:b/>
          <w:bCs/>
          <w:color w:val="000000"/>
        </w:rPr>
        <w:t>Levesque BG</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Sandborn</w:t>
      </w:r>
      <w:proofErr w:type="spellEnd"/>
      <w:r w:rsidRPr="00FC6BF6">
        <w:rPr>
          <w:rFonts w:ascii="Book Antiqua" w:eastAsia="Book Antiqua" w:hAnsi="Book Antiqua" w:cs="Book Antiqua"/>
          <w:color w:val="000000"/>
        </w:rPr>
        <w:t xml:space="preserve"> WJ, </w:t>
      </w:r>
      <w:proofErr w:type="spellStart"/>
      <w:r w:rsidRPr="00FC6BF6">
        <w:rPr>
          <w:rFonts w:ascii="Book Antiqua" w:eastAsia="Book Antiqua" w:hAnsi="Book Antiqua" w:cs="Book Antiqua"/>
          <w:color w:val="000000"/>
        </w:rPr>
        <w:t>Ruel</w:t>
      </w:r>
      <w:proofErr w:type="spellEnd"/>
      <w:r w:rsidRPr="00FC6BF6">
        <w:rPr>
          <w:rFonts w:ascii="Book Antiqua" w:eastAsia="Book Antiqua" w:hAnsi="Book Antiqua" w:cs="Book Antiqua"/>
          <w:color w:val="000000"/>
        </w:rPr>
        <w:t xml:space="preserve"> J,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Sands BE,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w:t>
      </w:r>
      <w:proofErr w:type="gramStart"/>
      <w:r w:rsidRPr="00FC6BF6">
        <w:rPr>
          <w:rFonts w:ascii="Book Antiqua" w:eastAsia="Book Antiqua" w:hAnsi="Book Antiqua" w:cs="Book Antiqua"/>
          <w:color w:val="000000"/>
        </w:rPr>
        <w:t>Converging goals of treatment of inflammatory bowel disease from clinical trials and practice.</w:t>
      </w:r>
      <w:proofErr w:type="gramEnd"/>
      <w:r w:rsidRPr="00FC6BF6">
        <w:rPr>
          <w:rFonts w:ascii="Book Antiqua" w:eastAsia="Book Antiqua" w:hAnsi="Book Antiqua" w:cs="Book Antiqua"/>
          <w:color w:val="000000"/>
        </w:rPr>
        <w:t xml:space="preserve"> </w:t>
      </w:r>
      <w:r w:rsidRPr="00FC6BF6">
        <w:rPr>
          <w:rFonts w:ascii="Book Antiqua" w:eastAsia="Book Antiqua" w:hAnsi="Book Antiqua" w:cs="Book Antiqua"/>
          <w:i/>
          <w:iCs/>
          <w:color w:val="000000"/>
        </w:rPr>
        <w:t>Gastroenterology</w:t>
      </w:r>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148</w:t>
      </w:r>
      <w:r w:rsidRPr="00FC6BF6">
        <w:rPr>
          <w:rFonts w:ascii="Book Antiqua" w:eastAsia="Book Antiqua" w:hAnsi="Book Antiqua" w:cs="Book Antiqua"/>
          <w:color w:val="000000"/>
        </w:rPr>
        <w:t>: 37-51.e1 [PMID: 25127678 DOI: 10.1053/j.gastro.2014.08.003]</w:t>
      </w:r>
    </w:p>
    <w:p w14:paraId="24C97EA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28 </w:t>
      </w:r>
      <w:proofErr w:type="spellStart"/>
      <w:r w:rsidRPr="00FC6BF6">
        <w:rPr>
          <w:rFonts w:ascii="Book Antiqua" w:eastAsia="Book Antiqua" w:hAnsi="Book Antiqua" w:cs="Book Antiqua"/>
          <w:b/>
          <w:bCs/>
          <w:color w:val="000000"/>
        </w:rPr>
        <w:t>Peyrin-Biroulet</w:t>
      </w:r>
      <w:proofErr w:type="spellEnd"/>
      <w:r w:rsidRPr="00FC6BF6">
        <w:rPr>
          <w:rFonts w:ascii="Book Antiqua" w:eastAsia="Book Antiqua" w:hAnsi="Book Antiqua" w:cs="Book Antiqua"/>
          <w:b/>
          <w:bCs/>
          <w:color w:val="000000"/>
        </w:rPr>
        <w:t xml:space="preserve"> L</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Sandborn</w:t>
      </w:r>
      <w:proofErr w:type="spellEnd"/>
      <w:r w:rsidRPr="00FC6BF6">
        <w:rPr>
          <w:rFonts w:ascii="Book Antiqua" w:eastAsia="Book Antiqua" w:hAnsi="Book Antiqua" w:cs="Book Antiqua"/>
          <w:color w:val="000000"/>
        </w:rPr>
        <w:t xml:space="preserve"> W, Sands BE, </w:t>
      </w:r>
      <w:proofErr w:type="spellStart"/>
      <w:r w:rsidRPr="00FC6BF6">
        <w:rPr>
          <w:rFonts w:ascii="Book Antiqua" w:eastAsia="Book Antiqua" w:hAnsi="Book Antiqua" w:cs="Book Antiqua"/>
          <w:color w:val="000000"/>
        </w:rPr>
        <w:t>Reinisch</w:t>
      </w:r>
      <w:proofErr w:type="spellEnd"/>
      <w:r w:rsidRPr="00FC6BF6">
        <w:rPr>
          <w:rFonts w:ascii="Book Antiqua" w:eastAsia="Book Antiqua" w:hAnsi="Book Antiqua" w:cs="Book Antiqua"/>
          <w:color w:val="000000"/>
        </w:rPr>
        <w:t xml:space="preserve"> W, </w:t>
      </w:r>
      <w:proofErr w:type="spellStart"/>
      <w:r w:rsidRPr="00FC6BF6">
        <w:rPr>
          <w:rFonts w:ascii="Book Antiqua" w:eastAsia="Book Antiqua" w:hAnsi="Book Antiqua" w:cs="Book Antiqua"/>
          <w:color w:val="000000"/>
        </w:rPr>
        <w:t>Bemelman</w:t>
      </w:r>
      <w:proofErr w:type="spellEnd"/>
      <w:r w:rsidRPr="00FC6BF6">
        <w:rPr>
          <w:rFonts w:ascii="Book Antiqua" w:eastAsia="Book Antiqua" w:hAnsi="Book Antiqua" w:cs="Book Antiqua"/>
          <w:color w:val="000000"/>
        </w:rPr>
        <w:t xml:space="preserve"> W, Bryant RV, </w:t>
      </w:r>
      <w:proofErr w:type="spellStart"/>
      <w:r w:rsidRPr="00FC6BF6">
        <w:rPr>
          <w:rFonts w:ascii="Book Antiqua" w:eastAsia="Book Antiqua" w:hAnsi="Book Antiqua" w:cs="Book Antiqua"/>
          <w:color w:val="000000"/>
        </w:rPr>
        <w:t>D'Haens</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Dotan</w:t>
      </w:r>
      <w:proofErr w:type="spellEnd"/>
      <w:r w:rsidRPr="00FC6BF6">
        <w:rPr>
          <w:rFonts w:ascii="Book Antiqua" w:eastAsia="Book Antiqua" w:hAnsi="Book Antiqua" w:cs="Book Antiqua"/>
          <w:color w:val="000000"/>
        </w:rPr>
        <w:t xml:space="preserve"> I, Dubinsky M,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 </w:t>
      </w:r>
      <w:proofErr w:type="spellStart"/>
      <w:r w:rsidRPr="00FC6BF6">
        <w:rPr>
          <w:rFonts w:ascii="Book Antiqua" w:eastAsia="Book Antiqua" w:hAnsi="Book Antiqua" w:cs="Book Antiqua"/>
          <w:color w:val="000000"/>
        </w:rPr>
        <w:t>Fiorino</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Gearry</w:t>
      </w:r>
      <w:proofErr w:type="spellEnd"/>
      <w:r w:rsidRPr="00FC6BF6">
        <w:rPr>
          <w:rFonts w:ascii="Book Antiqua" w:eastAsia="Book Antiqua" w:hAnsi="Book Antiqua" w:cs="Book Antiqua"/>
          <w:color w:val="000000"/>
        </w:rPr>
        <w:t xml:space="preserve"> R, </w:t>
      </w:r>
      <w:proofErr w:type="spellStart"/>
      <w:r w:rsidRPr="00FC6BF6">
        <w:rPr>
          <w:rFonts w:ascii="Book Antiqua" w:eastAsia="Book Antiqua" w:hAnsi="Book Antiqua" w:cs="Book Antiqua"/>
          <w:color w:val="000000"/>
        </w:rPr>
        <w:t>Krishnareddy</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Lakatos</w:t>
      </w:r>
      <w:proofErr w:type="spellEnd"/>
      <w:r w:rsidRPr="00FC6BF6">
        <w:rPr>
          <w:rFonts w:ascii="Book Antiqua" w:eastAsia="Book Antiqua" w:hAnsi="Book Antiqua" w:cs="Book Antiqua"/>
          <w:color w:val="000000"/>
        </w:rPr>
        <w:t xml:space="preserve"> PL, Loftus EV </w:t>
      </w:r>
      <w:proofErr w:type="spellStart"/>
      <w:r w:rsidRPr="00FC6BF6">
        <w:rPr>
          <w:rFonts w:ascii="Book Antiqua" w:eastAsia="Book Antiqua" w:hAnsi="Book Antiqua" w:cs="Book Antiqua"/>
          <w:color w:val="000000"/>
        </w:rPr>
        <w:t>Jr</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Marteau</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Munkholm</w:t>
      </w:r>
      <w:proofErr w:type="spellEnd"/>
      <w:r w:rsidRPr="00FC6BF6">
        <w:rPr>
          <w:rFonts w:ascii="Book Antiqua" w:eastAsia="Book Antiqua" w:hAnsi="Book Antiqua" w:cs="Book Antiqua"/>
          <w:color w:val="000000"/>
        </w:rPr>
        <w:t xml:space="preserve"> P, Murdoch TB, </w:t>
      </w:r>
      <w:proofErr w:type="spellStart"/>
      <w:r w:rsidRPr="00FC6BF6">
        <w:rPr>
          <w:rFonts w:ascii="Book Antiqua" w:eastAsia="Book Antiqua" w:hAnsi="Book Antiqua" w:cs="Book Antiqua"/>
          <w:color w:val="000000"/>
        </w:rPr>
        <w:t>Ordás</w:t>
      </w:r>
      <w:proofErr w:type="spellEnd"/>
      <w:r w:rsidRPr="00FC6BF6">
        <w:rPr>
          <w:rFonts w:ascii="Book Antiqua" w:eastAsia="Book Antiqua" w:hAnsi="Book Antiqua" w:cs="Book Antiqua"/>
          <w:color w:val="000000"/>
        </w:rPr>
        <w:t xml:space="preserve"> I,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Riddell RH, </w:t>
      </w:r>
      <w:proofErr w:type="spellStart"/>
      <w:r w:rsidRPr="00FC6BF6">
        <w:rPr>
          <w:rFonts w:ascii="Book Antiqua" w:eastAsia="Book Antiqua" w:hAnsi="Book Antiqua" w:cs="Book Antiqua"/>
          <w:color w:val="000000"/>
        </w:rPr>
        <w:t>Ruel</w:t>
      </w:r>
      <w:proofErr w:type="spellEnd"/>
      <w:r w:rsidRPr="00FC6BF6">
        <w:rPr>
          <w:rFonts w:ascii="Book Antiqua" w:eastAsia="Book Antiqua" w:hAnsi="Book Antiqua" w:cs="Book Antiqua"/>
          <w:color w:val="000000"/>
        </w:rPr>
        <w:t xml:space="preserve"> J, Rubin DT, </w:t>
      </w:r>
      <w:proofErr w:type="spellStart"/>
      <w:r w:rsidRPr="00FC6BF6">
        <w:rPr>
          <w:rFonts w:ascii="Book Antiqua" w:eastAsia="Book Antiqua" w:hAnsi="Book Antiqua" w:cs="Book Antiqua"/>
          <w:color w:val="000000"/>
        </w:rPr>
        <w:t>Samaan</w:t>
      </w:r>
      <w:proofErr w:type="spellEnd"/>
      <w:r w:rsidRPr="00FC6BF6">
        <w:rPr>
          <w:rFonts w:ascii="Book Antiqua" w:eastAsia="Book Antiqua" w:hAnsi="Book Antiqua" w:cs="Book Antiqua"/>
          <w:color w:val="000000"/>
        </w:rPr>
        <w:t xml:space="preserve"> M, Siegel CA, Silverberg MS, Stoker J, Schreiber S, Travis S, Van </w:t>
      </w:r>
      <w:proofErr w:type="spellStart"/>
      <w:r w:rsidRPr="00FC6BF6">
        <w:rPr>
          <w:rFonts w:ascii="Book Antiqua" w:eastAsia="Book Antiqua" w:hAnsi="Book Antiqua" w:cs="Book Antiqua"/>
          <w:color w:val="000000"/>
        </w:rPr>
        <w:t>Assche</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Danese</w:t>
      </w:r>
      <w:proofErr w:type="spellEnd"/>
      <w:r w:rsidRPr="00FC6BF6">
        <w:rPr>
          <w:rFonts w:ascii="Book Antiqua" w:eastAsia="Book Antiqua" w:hAnsi="Book Antiqua" w:cs="Book Antiqua"/>
          <w:color w:val="000000"/>
        </w:rPr>
        <w:t xml:space="preserve"> S, Panes J, </w:t>
      </w:r>
      <w:proofErr w:type="spellStart"/>
      <w:r w:rsidRPr="00FC6BF6">
        <w:rPr>
          <w:rFonts w:ascii="Book Antiqua" w:eastAsia="Book Antiqua" w:hAnsi="Book Antiqua" w:cs="Book Antiqua"/>
          <w:color w:val="000000"/>
        </w:rPr>
        <w:t>Bouguen</w:t>
      </w:r>
      <w:proofErr w:type="spellEnd"/>
      <w:r w:rsidRPr="00FC6BF6">
        <w:rPr>
          <w:rFonts w:ascii="Book Antiqua" w:eastAsia="Book Antiqua" w:hAnsi="Book Antiqua" w:cs="Book Antiqua"/>
          <w:color w:val="000000"/>
        </w:rPr>
        <w:t xml:space="preserve"> G, O'Donnell S, </w:t>
      </w:r>
      <w:proofErr w:type="spellStart"/>
      <w:r w:rsidRPr="00FC6BF6">
        <w:rPr>
          <w:rFonts w:ascii="Book Antiqua" w:eastAsia="Book Antiqua" w:hAnsi="Book Antiqua" w:cs="Book Antiqua"/>
          <w:color w:val="000000"/>
        </w:rPr>
        <w:t>Pariente</w:t>
      </w:r>
      <w:proofErr w:type="spellEnd"/>
      <w:r w:rsidRPr="00FC6BF6">
        <w:rPr>
          <w:rFonts w:ascii="Book Antiqua" w:eastAsia="Book Antiqua" w:hAnsi="Book Antiqua" w:cs="Book Antiqua"/>
          <w:color w:val="000000"/>
        </w:rPr>
        <w:t xml:space="preserve"> B, </w:t>
      </w:r>
      <w:proofErr w:type="spellStart"/>
      <w:r w:rsidRPr="00FC6BF6">
        <w:rPr>
          <w:rFonts w:ascii="Book Antiqua" w:eastAsia="Book Antiqua" w:hAnsi="Book Antiqua" w:cs="Book Antiqua"/>
          <w:color w:val="000000"/>
        </w:rPr>
        <w:t>Winer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Hanauer</w:t>
      </w:r>
      <w:proofErr w:type="spellEnd"/>
      <w:r w:rsidRPr="00FC6BF6">
        <w:rPr>
          <w:rFonts w:ascii="Book Antiqua" w:eastAsia="Book Antiqua" w:hAnsi="Book Antiqua" w:cs="Book Antiqua"/>
          <w:color w:val="000000"/>
        </w:rPr>
        <w:t xml:space="preserve"> S,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Selecting Therapeutic Targets in Inflammatory Bowel Disease (STRIDE): Determining Therapeutic Goals for Treat-to-Target. </w:t>
      </w:r>
      <w:r w:rsidRPr="00FC6BF6">
        <w:rPr>
          <w:rFonts w:ascii="Book Antiqua" w:eastAsia="Book Antiqua" w:hAnsi="Book Antiqua" w:cs="Book Antiqua"/>
          <w:i/>
          <w:iCs/>
          <w:color w:val="000000"/>
        </w:rPr>
        <w:t xml:space="preserve">Am J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2015; </w:t>
      </w:r>
      <w:r w:rsidRPr="00FC6BF6">
        <w:rPr>
          <w:rFonts w:ascii="Book Antiqua" w:eastAsia="Book Antiqua" w:hAnsi="Book Antiqua" w:cs="Book Antiqua"/>
          <w:b/>
          <w:bCs/>
          <w:color w:val="000000"/>
        </w:rPr>
        <w:t>110</w:t>
      </w:r>
      <w:r w:rsidRPr="00FC6BF6">
        <w:rPr>
          <w:rFonts w:ascii="Book Antiqua" w:eastAsia="Book Antiqua" w:hAnsi="Book Antiqua" w:cs="Book Antiqua"/>
          <w:color w:val="000000"/>
        </w:rPr>
        <w:t>: 1324-1338 [PMID: 26303131 DOI: 10.1038/ajg.2015.233]</w:t>
      </w:r>
    </w:p>
    <w:p w14:paraId="610D1493"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29 </w:t>
      </w:r>
      <w:r w:rsidRPr="00FC6BF6">
        <w:rPr>
          <w:rFonts w:ascii="Book Antiqua" w:eastAsia="Book Antiqua" w:hAnsi="Book Antiqua" w:cs="Book Antiqua"/>
          <w:b/>
          <w:bCs/>
          <w:color w:val="000000"/>
        </w:rPr>
        <w:t>Kim AH</w:t>
      </w:r>
      <w:r w:rsidRPr="00FC6BF6">
        <w:rPr>
          <w:rFonts w:ascii="Book Antiqua" w:eastAsia="Book Antiqua" w:hAnsi="Book Antiqua" w:cs="Book Antiqua"/>
          <w:color w:val="000000"/>
        </w:rPr>
        <w:t xml:space="preserve">, Roberts C,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BG, Banerjee R, </w:t>
      </w:r>
      <w:proofErr w:type="spellStart"/>
      <w:r w:rsidRPr="00FC6BF6">
        <w:rPr>
          <w:rFonts w:ascii="Book Antiqua" w:eastAsia="Book Antiqua" w:hAnsi="Book Antiqua" w:cs="Book Antiqua"/>
          <w:color w:val="000000"/>
        </w:rPr>
        <w:t>Bemelman</w:t>
      </w:r>
      <w:proofErr w:type="spellEnd"/>
      <w:r w:rsidRPr="00FC6BF6">
        <w:rPr>
          <w:rFonts w:ascii="Book Antiqua" w:eastAsia="Book Antiqua" w:hAnsi="Book Antiqua" w:cs="Book Antiqua"/>
          <w:color w:val="000000"/>
        </w:rPr>
        <w:t xml:space="preserve"> W, </w:t>
      </w:r>
      <w:proofErr w:type="spellStart"/>
      <w:r w:rsidRPr="00FC6BF6">
        <w:rPr>
          <w:rFonts w:ascii="Book Antiqua" w:eastAsia="Book Antiqua" w:hAnsi="Book Antiqua" w:cs="Book Antiqua"/>
          <w:color w:val="000000"/>
        </w:rPr>
        <w:t>Bodger</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Derieppe</w:t>
      </w:r>
      <w:proofErr w:type="spellEnd"/>
      <w:r w:rsidRPr="00FC6BF6">
        <w:rPr>
          <w:rFonts w:ascii="Book Antiqua" w:eastAsia="Book Antiqua" w:hAnsi="Book Antiqua" w:cs="Book Antiqua"/>
          <w:color w:val="000000"/>
        </w:rPr>
        <w:t xml:space="preserve"> M, </w:t>
      </w:r>
      <w:proofErr w:type="spellStart"/>
      <w:r w:rsidRPr="00FC6BF6">
        <w:rPr>
          <w:rFonts w:ascii="Book Antiqua" w:eastAsia="Book Antiqua" w:hAnsi="Book Antiqua" w:cs="Book Antiqua"/>
          <w:color w:val="000000"/>
        </w:rPr>
        <w:t>Dignass</w:t>
      </w:r>
      <w:proofErr w:type="spellEnd"/>
      <w:r w:rsidRPr="00FC6BF6">
        <w:rPr>
          <w:rFonts w:ascii="Book Antiqua" w:eastAsia="Book Antiqua" w:hAnsi="Book Antiqua" w:cs="Book Antiqua"/>
          <w:color w:val="000000"/>
        </w:rPr>
        <w:t xml:space="preserve"> A, Driscoll R, Fitzpatrick R, </w:t>
      </w:r>
      <w:proofErr w:type="spellStart"/>
      <w:r w:rsidRPr="00FC6BF6">
        <w:rPr>
          <w:rFonts w:ascii="Book Antiqua" w:eastAsia="Book Antiqua" w:hAnsi="Book Antiqua" w:cs="Book Antiqua"/>
          <w:color w:val="000000"/>
        </w:rPr>
        <w:t>Gaarentstroom</w:t>
      </w:r>
      <w:proofErr w:type="spellEnd"/>
      <w:r w:rsidRPr="00FC6BF6">
        <w:rPr>
          <w:rFonts w:ascii="Book Antiqua" w:eastAsia="Book Antiqua" w:hAnsi="Book Antiqua" w:cs="Book Antiqua"/>
          <w:color w:val="000000"/>
        </w:rPr>
        <w:t xml:space="preserve">-Lunt J, Higgins PD, </w:t>
      </w:r>
      <w:proofErr w:type="spellStart"/>
      <w:r w:rsidRPr="00FC6BF6">
        <w:rPr>
          <w:rFonts w:ascii="Book Antiqua" w:eastAsia="Book Antiqua" w:hAnsi="Book Antiqua" w:cs="Book Antiqua"/>
          <w:color w:val="000000"/>
        </w:rPr>
        <w:t>Kotze</w:t>
      </w:r>
      <w:proofErr w:type="spellEnd"/>
      <w:r w:rsidRPr="00FC6BF6">
        <w:rPr>
          <w:rFonts w:ascii="Book Antiqua" w:eastAsia="Book Antiqua" w:hAnsi="Book Antiqua" w:cs="Book Antiqua"/>
          <w:color w:val="000000"/>
        </w:rPr>
        <w:t xml:space="preserve"> PG, </w:t>
      </w:r>
      <w:proofErr w:type="spellStart"/>
      <w:r w:rsidRPr="00FC6BF6">
        <w:rPr>
          <w:rFonts w:ascii="Book Antiqua" w:eastAsia="Book Antiqua" w:hAnsi="Book Antiqua" w:cs="Book Antiqua"/>
          <w:color w:val="000000"/>
        </w:rPr>
        <w:t>Meissner</w:t>
      </w:r>
      <w:proofErr w:type="spellEnd"/>
      <w:r w:rsidRPr="00FC6BF6">
        <w:rPr>
          <w:rFonts w:ascii="Book Antiqua" w:eastAsia="Book Antiqua" w:hAnsi="Book Antiqua" w:cs="Book Antiqua"/>
          <w:color w:val="000000"/>
        </w:rPr>
        <w:t xml:space="preserve"> J, O'Connor M, Ran ZH, Siegel CA, Terry H, van </w:t>
      </w:r>
      <w:proofErr w:type="spellStart"/>
      <w:r w:rsidRPr="00FC6BF6">
        <w:rPr>
          <w:rFonts w:ascii="Book Antiqua" w:eastAsia="Book Antiqua" w:hAnsi="Book Antiqua" w:cs="Book Antiqua"/>
          <w:color w:val="000000"/>
        </w:rPr>
        <w:t>Deen</w:t>
      </w:r>
      <w:proofErr w:type="spellEnd"/>
      <w:r w:rsidRPr="00FC6BF6">
        <w:rPr>
          <w:rFonts w:ascii="Book Antiqua" w:eastAsia="Book Antiqua" w:hAnsi="Book Antiqua" w:cs="Book Antiqua"/>
          <w:color w:val="000000"/>
        </w:rPr>
        <w:t xml:space="preserve"> WK, van der </w:t>
      </w:r>
      <w:proofErr w:type="spellStart"/>
      <w:r w:rsidRPr="00FC6BF6">
        <w:rPr>
          <w:rFonts w:ascii="Book Antiqua" w:eastAsia="Book Antiqua" w:hAnsi="Book Antiqua" w:cs="Book Antiqua"/>
          <w:color w:val="000000"/>
        </w:rPr>
        <w:t>Woude</w:t>
      </w:r>
      <w:proofErr w:type="spellEnd"/>
      <w:r w:rsidRPr="00FC6BF6">
        <w:rPr>
          <w:rFonts w:ascii="Book Antiqua" w:eastAsia="Book Antiqua" w:hAnsi="Book Antiqua" w:cs="Book Antiqua"/>
          <w:color w:val="000000"/>
        </w:rPr>
        <w:t xml:space="preserve"> CJ, Weaver A, Yang SK, Sands BE, </w:t>
      </w:r>
      <w:proofErr w:type="spellStart"/>
      <w:r w:rsidRPr="00FC6BF6">
        <w:rPr>
          <w:rFonts w:ascii="Book Antiqua" w:eastAsia="Book Antiqua" w:hAnsi="Book Antiqua" w:cs="Book Antiqua"/>
          <w:color w:val="000000"/>
        </w:rPr>
        <w:t>Vermeire</w:t>
      </w:r>
      <w:proofErr w:type="spellEnd"/>
      <w:r w:rsidRPr="00FC6BF6">
        <w:rPr>
          <w:rFonts w:ascii="Book Antiqua" w:eastAsia="Book Antiqua" w:hAnsi="Book Antiqua" w:cs="Book Antiqua"/>
          <w:color w:val="000000"/>
        </w:rPr>
        <w:t xml:space="preserve"> S, Travis SP. Developing a Standard Set of Patient-</w:t>
      </w:r>
      <w:proofErr w:type="spellStart"/>
      <w:r w:rsidRPr="00FC6BF6">
        <w:rPr>
          <w:rFonts w:ascii="Book Antiqua" w:eastAsia="Book Antiqua" w:hAnsi="Book Antiqua" w:cs="Book Antiqua"/>
          <w:color w:val="000000"/>
        </w:rPr>
        <w:t>Centred</w:t>
      </w:r>
      <w:proofErr w:type="spellEnd"/>
      <w:r w:rsidRPr="00FC6BF6">
        <w:rPr>
          <w:rFonts w:ascii="Book Antiqua" w:eastAsia="Book Antiqua" w:hAnsi="Book Antiqua" w:cs="Book Antiqua"/>
          <w:color w:val="000000"/>
        </w:rPr>
        <w:t xml:space="preserve"> Outcomes for Inflammatory Bowel Disease-an International, Cross-</w:t>
      </w:r>
      <w:r w:rsidRPr="00FC6BF6">
        <w:rPr>
          <w:rFonts w:ascii="Book Antiqua" w:eastAsia="Book Antiqua" w:hAnsi="Book Antiqua" w:cs="Book Antiqua"/>
          <w:color w:val="000000"/>
        </w:rPr>
        <w:lastRenderedPageBreak/>
        <w:t xml:space="preserve">disciplinary Consensus.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2018; </w:t>
      </w:r>
      <w:r w:rsidRPr="00FC6BF6">
        <w:rPr>
          <w:rFonts w:ascii="Book Antiqua" w:eastAsia="Book Antiqua" w:hAnsi="Book Antiqua" w:cs="Book Antiqua"/>
          <w:b/>
          <w:bCs/>
          <w:color w:val="000000"/>
        </w:rPr>
        <w:t>12</w:t>
      </w:r>
      <w:r w:rsidRPr="00FC6BF6">
        <w:rPr>
          <w:rFonts w:ascii="Book Antiqua" w:eastAsia="Book Antiqua" w:hAnsi="Book Antiqua" w:cs="Book Antiqua"/>
          <w:color w:val="000000"/>
        </w:rPr>
        <w:t>: 408-418 [PMID: 29216349 DOI: 10.1093/</w:t>
      </w:r>
      <w:proofErr w:type="spellStart"/>
      <w:r w:rsidRPr="00FC6BF6">
        <w:rPr>
          <w:rFonts w:ascii="Book Antiqua" w:eastAsia="Book Antiqua" w:hAnsi="Book Antiqua" w:cs="Book Antiqua"/>
          <w:color w:val="000000"/>
        </w:rPr>
        <w:t>ecco-jcc</w:t>
      </w:r>
      <w:proofErr w:type="spellEnd"/>
      <w:r w:rsidRPr="00FC6BF6">
        <w:rPr>
          <w:rFonts w:ascii="Book Antiqua" w:eastAsia="Book Antiqua" w:hAnsi="Book Antiqua" w:cs="Book Antiqua"/>
          <w:color w:val="000000"/>
        </w:rPr>
        <w:t>/jjx161]</w:t>
      </w:r>
    </w:p>
    <w:p w14:paraId="4DDB3CEB"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30 </w:t>
      </w:r>
      <w:proofErr w:type="spellStart"/>
      <w:r w:rsidRPr="00FC6BF6">
        <w:rPr>
          <w:rFonts w:ascii="Book Antiqua" w:eastAsia="Book Antiqua" w:hAnsi="Book Antiqua" w:cs="Book Antiqua"/>
          <w:b/>
          <w:bCs/>
          <w:color w:val="000000"/>
        </w:rPr>
        <w:t>Papay</w:t>
      </w:r>
      <w:proofErr w:type="spellEnd"/>
      <w:r w:rsidRPr="00FC6BF6">
        <w:rPr>
          <w:rFonts w:ascii="Book Antiqua" w:eastAsia="Book Antiqua" w:hAnsi="Book Antiqua" w:cs="Book Antiqua"/>
          <w:b/>
          <w:bCs/>
          <w:color w:val="000000"/>
        </w:rPr>
        <w:t xml:space="preserve"> P</w:t>
      </w:r>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Ignjatovic</w:t>
      </w:r>
      <w:proofErr w:type="spellEnd"/>
      <w:r w:rsidRPr="00FC6BF6">
        <w:rPr>
          <w:rFonts w:ascii="Book Antiqua" w:eastAsia="Book Antiqua" w:hAnsi="Book Antiqua" w:cs="Book Antiqua"/>
          <w:color w:val="000000"/>
        </w:rPr>
        <w:t xml:space="preserve"> A, </w:t>
      </w:r>
      <w:proofErr w:type="spellStart"/>
      <w:r w:rsidRPr="00FC6BF6">
        <w:rPr>
          <w:rFonts w:ascii="Book Antiqua" w:eastAsia="Book Antiqua" w:hAnsi="Book Antiqua" w:cs="Book Antiqua"/>
          <w:color w:val="000000"/>
        </w:rPr>
        <w:t>Karmiris</w:t>
      </w:r>
      <w:proofErr w:type="spellEnd"/>
      <w:r w:rsidRPr="00FC6BF6">
        <w:rPr>
          <w:rFonts w:ascii="Book Antiqua" w:eastAsia="Book Antiqua" w:hAnsi="Book Antiqua" w:cs="Book Antiqua"/>
          <w:color w:val="000000"/>
        </w:rPr>
        <w:t xml:space="preserve"> K,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H, </w:t>
      </w:r>
      <w:proofErr w:type="spellStart"/>
      <w:r w:rsidRPr="00FC6BF6">
        <w:rPr>
          <w:rFonts w:ascii="Book Antiqua" w:eastAsia="Book Antiqua" w:hAnsi="Book Antiqua" w:cs="Book Antiqua"/>
          <w:color w:val="000000"/>
        </w:rPr>
        <w:t>Milheller</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Feagan</w:t>
      </w:r>
      <w:proofErr w:type="spellEnd"/>
      <w:r w:rsidRPr="00FC6BF6">
        <w:rPr>
          <w:rFonts w:ascii="Book Antiqua" w:eastAsia="Book Antiqua" w:hAnsi="Book Antiqua" w:cs="Book Antiqua"/>
          <w:color w:val="000000"/>
        </w:rPr>
        <w:t xml:space="preserve"> B, </w:t>
      </w:r>
      <w:proofErr w:type="spellStart"/>
      <w:r w:rsidRPr="00FC6BF6">
        <w:rPr>
          <w:rFonts w:ascii="Book Antiqua" w:eastAsia="Book Antiqua" w:hAnsi="Book Antiqua" w:cs="Book Antiqua"/>
          <w:color w:val="000000"/>
        </w:rPr>
        <w:t>D'Haens</w:t>
      </w:r>
      <w:proofErr w:type="spellEnd"/>
      <w:r w:rsidRPr="00FC6BF6">
        <w:rPr>
          <w:rFonts w:ascii="Book Antiqua" w:eastAsia="Book Antiqua" w:hAnsi="Book Antiqua" w:cs="Book Antiqua"/>
          <w:color w:val="000000"/>
        </w:rPr>
        <w:t xml:space="preserve"> G, </w:t>
      </w:r>
      <w:proofErr w:type="spellStart"/>
      <w:r w:rsidRPr="00FC6BF6">
        <w:rPr>
          <w:rFonts w:ascii="Book Antiqua" w:eastAsia="Book Antiqua" w:hAnsi="Book Antiqua" w:cs="Book Antiqua"/>
          <w:color w:val="000000"/>
        </w:rPr>
        <w:t>Marteau</w:t>
      </w:r>
      <w:proofErr w:type="spellEnd"/>
      <w:r w:rsidRPr="00FC6BF6">
        <w:rPr>
          <w:rFonts w:ascii="Book Antiqua" w:eastAsia="Book Antiqua" w:hAnsi="Book Antiqua" w:cs="Book Antiqua"/>
          <w:color w:val="000000"/>
        </w:rPr>
        <w:t xml:space="preserve"> P, </w:t>
      </w:r>
      <w:proofErr w:type="spellStart"/>
      <w:r w:rsidRPr="00FC6BF6">
        <w:rPr>
          <w:rFonts w:ascii="Book Antiqua" w:eastAsia="Book Antiqua" w:hAnsi="Book Antiqua" w:cs="Book Antiqua"/>
          <w:color w:val="000000"/>
        </w:rPr>
        <w:t>Reinisch</w:t>
      </w:r>
      <w:proofErr w:type="spellEnd"/>
      <w:r w:rsidRPr="00FC6BF6">
        <w:rPr>
          <w:rFonts w:ascii="Book Antiqua" w:eastAsia="Book Antiqua" w:hAnsi="Book Antiqua" w:cs="Book Antiqua"/>
          <w:color w:val="000000"/>
        </w:rPr>
        <w:t xml:space="preserve"> W, Sturm A, </w:t>
      </w:r>
      <w:proofErr w:type="spellStart"/>
      <w:r w:rsidRPr="00FC6BF6">
        <w:rPr>
          <w:rFonts w:ascii="Book Antiqua" w:eastAsia="Book Antiqua" w:hAnsi="Book Antiqua" w:cs="Book Antiqua"/>
          <w:color w:val="000000"/>
        </w:rPr>
        <w:t>Steinwurz</w:t>
      </w:r>
      <w:proofErr w:type="spellEnd"/>
      <w:r w:rsidRPr="00FC6BF6">
        <w:rPr>
          <w:rFonts w:ascii="Book Antiqua" w:eastAsia="Book Antiqua" w:hAnsi="Book Antiqua" w:cs="Book Antiqua"/>
          <w:color w:val="000000"/>
        </w:rPr>
        <w:t xml:space="preserve"> F, Egan L, </w:t>
      </w:r>
      <w:proofErr w:type="spellStart"/>
      <w:r w:rsidRPr="00FC6BF6">
        <w:rPr>
          <w:rFonts w:ascii="Book Antiqua" w:eastAsia="Book Antiqua" w:hAnsi="Book Antiqua" w:cs="Book Antiqua"/>
          <w:color w:val="000000"/>
        </w:rPr>
        <w:t>Panés</w:t>
      </w:r>
      <w:proofErr w:type="spellEnd"/>
      <w:r w:rsidRPr="00FC6BF6">
        <w:rPr>
          <w:rFonts w:ascii="Book Antiqua" w:eastAsia="Book Antiqua" w:hAnsi="Book Antiqua" w:cs="Book Antiqua"/>
          <w:color w:val="000000"/>
        </w:rPr>
        <w:t xml:space="preserve"> J, Louis E, </w:t>
      </w:r>
      <w:proofErr w:type="spellStart"/>
      <w:r w:rsidRPr="00FC6BF6">
        <w:rPr>
          <w:rFonts w:ascii="Book Antiqua" w:eastAsia="Book Antiqua" w:hAnsi="Book Antiqua" w:cs="Book Antiqua"/>
          <w:color w:val="000000"/>
        </w:rPr>
        <w:t>Colombel</w:t>
      </w:r>
      <w:proofErr w:type="spellEnd"/>
      <w:r w:rsidRPr="00FC6BF6">
        <w:rPr>
          <w:rFonts w:ascii="Book Antiqua" w:eastAsia="Book Antiqua" w:hAnsi="Book Antiqua" w:cs="Book Antiqua"/>
          <w:color w:val="000000"/>
        </w:rPr>
        <w:t xml:space="preserve"> JF, </w:t>
      </w:r>
      <w:proofErr w:type="spellStart"/>
      <w:r w:rsidRPr="00FC6BF6">
        <w:rPr>
          <w:rFonts w:ascii="Book Antiqua" w:eastAsia="Book Antiqua" w:hAnsi="Book Antiqua" w:cs="Book Antiqua"/>
          <w:color w:val="000000"/>
        </w:rPr>
        <w:t>Panaccione</w:t>
      </w:r>
      <w:proofErr w:type="spellEnd"/>
      <w:r w:rsidRPr="00FC6BF6">
        <w:rPr>
          <w:rFonts w:ascii="Book Antiqua" w:eastAsia="Book Antiqua" w:hAnsi="Book Antiqua" w:cs="Book Antiqua"/>
          <w:color w:val="000000"/>
        </w:rPr>
        <w:t xml:space="preserve"> R. </w:t>
      </w:r>
      <w:proofErr w:type="spellStart"/>
      <w:r w:rsidRPr="00FC6BF6">
        <w:rPr>
          <w:rFonts w:ascii="Book Antiqua" w:eastAsia="Book Antiqua" w:hAnsi="Book Antiqua" w:cs="Book Antiqua"/>
          <w:color w:val="000000"/>
        </w:rPr>
        <w:t>Optimising</w:t>
      </w:r>
      <w:proofErr w:type="spellEnd"/>
      <w:r w:rsidRPr="00FC6BF6">
        <w:rPr>
          <w:rFonts w:ascii="Book Antiqua" w:eastAsia="Book Antiqua" w:hAnsi="Book Antiqua" w:cs="Book Antiqua"/>
          <w:color w:val="000000"/>
        </w:rPr>
        <w:t xml:space="preserve"> monitoring in the management of </w:t>
      </w:r>
      <w:proofErr w:type="spellStart"/>
      <w:r w:rsidRPr="00FC6BF6">
        <w:rPr>
          <w:rFonts w:ascii="Book Antiqua" w:eastAsia="Book Antiqua" w:hAnsi="Book Antiqua" w:cs="Book Antiqua"/>
          <w:color w:val="000000"/>
        </w:rPr>
        <w:t>Crohn's</w:t>
      </w:r>
      <w:proofErr w:type="spellEnd"/>
      <w:r w:rsidRPr="00FC6BF6">
        <w:rPr>
          <w:rFonts w:ascii="Book Antiqua" w:eastAsia="Book Antiqua" w:hAnsi="Book Antiqua" w:cs="Book Antiqua"/>
          <w:color w:val="000000"/>
        </w:rPr>
        <w:t xml:space="preserve"> disease: a physician's perspective. </w:t>
      </w:r>
      <w:r w:rsidRPr="00FC6BF6">
        <w:rPr>
          <w:rFonts w:ascii="Book Antiqua" w:eastAsia="Book Antiqua" w:hAnsi="Book Antiqua" w:cs="Book Antiqua"/>
          <w:i/>
          <w:iCs/>
          <w:color w:val="000000"/>
        </w:rPr>
        <w:t xml:space="preserve">J </w:t>
      </w:r>
      <w:proofErr w:type="spellStart"/>
      <w:r w:rsidRPr="00FC6BF6">
        <w:rPr>
          <w:rFonts w:ascii="Book Antiqua" w:eastAsia="Book Antiqua" w:hAnsi="Book Antiqua" w:cs="Book Antiqua"/>
          <w:i/>
          <w:iCs/>
          <w:color w:val="000000"/>
        </w:rPr>
        <w:t>Crohns</w:t>
      </w:r>
      <w:proofErr w:type="spellEnd"/>
      <w:r w:rsidRPr="00FC6BF6">
        <w:rPr>
          <w:rFonts w:ascii="Book Antiqua" w:eastAsia="Book Antiqua" w:hAnsi="Book Antiqua" w:cs="Book Antiqua"/>
          <w:i/>
          <w:iCs/>
          <w:color w:val="000000"/>
        </w:rPr>
        <w:t xml:space="preserve"> Colitis</w:t>
      </w:r>
      <w:r w:rsidRPr="00FC6BF6">
        <w:rPr>
          <w:rFonts w:ascii="Book Antiqua" w:eastAsia="Book Antiqua" w:hAnsi="Book Antiqua" w:cs="Book Antiqua"/>
          <w:color w:val="000000"/>
        </w:rPr>
        <w:t xml:space="preserve"> 2013; </w:t>
      </w:r>
      <w:r w:rsidRPr="00FC6BF6">
        <w:rPr>
          <w:rFonts w:ascii="Book Antiqua" w:eastAsia="Book Antiqua" w:hAnsi="Book Antiqua" w:cs="Book Antiqua"/>
          <w:b/>
          <w:bCs/>
          <w:color w:val="000000"/>
        </w:rPr>
        <w:t>7</w:t>
      </w:r>
      <w:r w:rsidRPr="00FC6BF6">
        <w:rPr>
          <w:rFonts w:ascii="Book Antiqua" w:eastAsia="Book Antiqua" w:hAnsi="Book Antiqua" w:cs="Book Antiqua"/>
          <w:color w:val="000000"/>
        </w:rPr>
        <w:t>: 653-669 [PMID: 23562672 DOI: 10.1016/j.crohns.2013.02.005]</w:t>
      </w:r>
    </w:p>
    <w:p w14:paraId="6EBCE453" w14:textId="77777777" w:rsidR="00CC27D1" w:rsidRPr="00FC6BF6" w:rsidRDefault="005F4005">
      <w:pPr>
        <w:snapToGrid w:val="0"/>
        <w:spacing w:line="360" w:lineRule="auto"/>
        <w:jc w:val="both"/>
        <w:rPr>
          <w:rFonts w:ascii="Book Antiqua" w:hAnsi="Book Antiqua" w:cs="Book Antiqua"/>
        </w:rPr>
      </w:pPr>
      <w:proofErr w:type="gramStart"/>
      <w:r w:rsidRPr="00FC6BF6">
        <w:rPr>
          <w:rFonts w:ascii="Book Antiqua" w:eastAsia="Book Antiqua" w:hAnsi="Book Antiqua" w:cs="Book Antiqua"/>
          <w:color w:val="000000"/>
        </w:rPr>
        <w:t xml:space="preserve">31 </w:t>
      </w:r>
      <w:proofErr w:type="spellStart"/>
      <w:r w:rsidRPr="00FC6BF6">
        <w:rPr>
          <w:rFonts w:ascii="Book Antiqua" w:eastAsia="Book Antiqua" w:hAnsi="Book Antiqua" w:cs="Book Antiqua"/>
          <w:b/>
          <w:bCs/>
          <w:color w:val="000000"/>
        </w:rPr>
        <w:t>Damião</w:t>
      </w:r>
      <w:proofErr w:type="spellEnd"/>
      <w:r w:rsidRPr="00FC6BF6">
        <w:rPr>
          <w:rFonts w:ascii="Book Antiqua" w:eastAsia="Book Antiqua" w:hAnsi="Book Antiqua" w:cs="Book Antiqua"/>
          <w:b/>
          <w:bCs/>
          <w:color w:val="000000"/>
        </w:rPr>
        <w:t xml:space="preserve"> AOMC</w:t>
      </w:r>
      <w:r w:rsidRPr="00FC6BF6">
        <w:rPr>
          <w:rFonts w:ascii="Book Antiqua" w:eastAsia="Book Antiqua" w:hAnsi="Book Antiqua" w:cs="Book Antiqua"/>
          <w:color w:val="000000"/>
        </w:rPr>
        <w:t xml:space="preserve">, de </w:t>
      </w:r>
      <w:proofErr w:type="spellStart"/>
      <w:r w:rsidRPr="00FC6BF6">
        <w:rPr>
          <w:rFonts w:ascii="Book Antiqua" w:eastAsia="Book Antiqua" w:hAnsi="Book Antiqua" w:cs="Book Antiqua"/>
          <w:color w:val="000000"/>
        </w:rPr>
        <w:t>Azevedo</w:t>
      </w:r>
      <w:proofErr w:type="spellEnd"/>
      <w:r w:rsidRPr="00FC6BF6">
        <w:rPr>
          <w:rFonts w:ascii="Book Antiqua" w:eastAsia="Book Antiqua" w:hAnsi="Book Antiqua" w:cs="Book Antiqua"/>
          <w:color w:val="000000"/>
        </w:rPr>
        <w:t xml:space="preserve"> MFC, Carlos AS, Wada MY, Silva TVM,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FC.</w:t>
      </w:r>
      <w:proofErr w:type="gramEnd"/>
      <w:r w:rsidRPr="00FC6BF6">
        <w:rPr>
          <w:rFonts w:ascii="Book Antiqua" w:eastAsia="Book Antiqua" w:hAnsi="Book Antiqua" w:cs="Book Antiqua"/>
          <w:color w:val="000000"/>
        </w:rPr>
        <w:t xml:space="preserve"> Conventional therapy for moderate to severe inflammatory bowel disease: A systematic literature review. </w:t>
      </w:r>
      <w:r w:rsidRPr="00FC6BF6">
        <w:rPr>
          <w:rFonts w:ascii="Book Antiqua" w:eastAsia="Book Antiqua" w:hAnsi="Book Antiqua" w:cs="Book Antiqua"/>
          <w:i/>
          <w:iCs/>
          <w:color w:val="000000"/>
        </w:rPr>
        <w:t xml:space="preserve">World J </w:t>
      </w:r>
      <w:proofErr w:type="spellStart"/>
      <w:r w:rsidRPr="00FC6BF6">
        <w:rPr>
          <w:rFonts w:ascii="Book Antiqua" w:eastAsia="Book Antiqua" w:hAnsi="Book Antiqua" w:cs="Book Antiqua"/>
          <w:i/>
          <w:iCs/>
          <w:color w:val="000000"/>
        </w:rPr>
        <w:t>Gastroenterol</w:t>
      </w:r>
      <w:proofErr w:type="spellEnd"/>
      <w:r w:rsidRPr="00FC6BF6">
        <w:rPr>
          <w:rFonts w:ascii="Book Antiqua" w:eastAsia="Book Antiqua" w:hAnsi="Book Antiqua" w:cs="Book Antiqua"/>
          <w:color w:val="000000"/>
        </w:rPr>
        <w:t xml:space="preserve"> 2019; </w:t>
      </w:r>
      <w:r w:rsidRPr="00FC6BF6">
        <w:rPr>
          <w:rFonts w:ascii="Book Antiqua" w:eastAsia="Book Antiqua" w:hAnsi="Book Antiqua" w:cs="Book Antiqua"/>
          <w:b/>
          <w:bCs/>
          <w:color w:val="000000"/>
        </w:rPr>
        <w:t>25</w:t>
      </w:r>
      <w:r w:rsidRPr="00FC6BF6">
        <w:rPr>
          <w:rFonts w:ascii="Book Antiqua" w:eastAsia="Book Antiqua" w:hAnsi="Book Antiqua" w:cs="Book Antiqua"/>
          <w:color w:val="000000"/>
        </w:rPr>
        <w:t>: 1142-1157 [PMID: 30863001 DOI: 10.3748/wjg.v25.i9.1142]</w:t>
      </w:r>
    </w:p>
    <w:bookmarkEnd w:id="1"/>
    <w:p w14:paraId="5F904600" w14:textId="77777777" w:rsidR="00CC27D1" w:rsidRPr="00FC6BF6" w:rsidRDefault="00CC27D1">
      <w:pPr>
        <w:snapToGrid w:val="0"/>
        <w:spacing w:line="360" w:lineRule="auto"/>
        <w:jc w:val="both"/>
        <w:rPr>
          <w:rFonts w:ascii="Book Antiqua" w:hAnsi="Book Antiqua" w:cs="Book Antiqua"/>
        </w:rPr>
        <w:sectPr w:rsidR="00CC27D1" w:rsidRPr="00FC6BF6" w:rsidSect="00981DD8">
          <w:pgSz w:w="12240" w:h="15840"/>
          <w:pgMar w:top="1497" w:right="1497" w:bottom="1497" w:left="1497" w:header="720" w:footer="720" w:gutter="0"/>
          <w:cols w:space="720"/>
          <w:docGrid w:linePitch="360"/>
        </w:sectPr>
      </w:pPr>
    </w:p>
    <w:p w14:paraId="3CDA65F6"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lastRenderedPageBreak/>
        <w:t>Footnotes</w:t>
      </w:r>
    </w:p>
    <w:p w14:paraId="218660C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Institutional review board statement: </w:t>
      </w:r>
      <w:r w:rsidRPr="00FC6BF6">
        <w:rPr>
          <w:rFonts w:ascii="Book Antiqua" w:eastAsia="Book Antiqua" w:hAnsi="Book Antiqua" w:cs="Book Antiqua"/>
          <w:color w:val="000000"/>
        </w:rPr>
        <w:t>The study protocol was reviewed and approved by the Ethics Committees of the participant centers.</w:t>
      </w:r>
    </w:p>
    <w:p w14:paraId="3B3BF7BB" w14:textId="77777777" w:rsidR="00CC27D1" w:rsidRPr="00FC6BF6" w:rsidRDefault="00CC27D1">
      <w:pPr>
        <w:snapToGrid w:val="0"/>
        <w:spacing w:line="360" w:lineRule="auto"/>
        <w:jc w:val="both"/>
        <w:rPr>
          <w:rFonts w:ascii="Book Antiqua" w:hAnsi="Book Antiqua" w:cs="Book Antiqua"/>
        </w:rPr>
      </w:pPr>
    </w:p>
    <w:p w14:paraId="069B8C5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Clinical trial registration statement: </w:t>
      </w:r>
      <w:r w:rsidRPr="00FC6BF6">
        <w:rPr>
          <w:rFonts w:ascii="Book Antiqua" w:eastAsia="Book Antiqua" w:hAnsi="Book Antiqua" w:cs="Book Antiqua"/>
          <w:color w:val="000000"/>
        </w:rPr>
        <w:t>The clinical trial is registered with ClinicalTrials.gov using identifier NCT02822235. Details can be found at https://clinicaltrials.gov/ct2/show/NCT02822235.</w:t>
      </w:r>
    </w:p>
    <w:p w14:paraId="1862A890" w14:textId="77777777" w:rsidR="00CC27D1" w:rsidRPr="00FC6BF6" w:rsidRDefault="00CC27D1">
      <w:pPr>
        <w:snapToGrid w:val="0"/>
        <w:spacing w:line="360" w:lineRule="auto"/>
        <w:jc w:val="both"/>
        <w:rPr>
          <w:rFonts w:ascii="Book Antiqua" w:hAnsi="Book Antiqua" w:cs="Book Antiqua"/>
        </w:rPr>
      </w:pPr>
    </w:p>
    <w:p w14:paraId="1BE96B7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Informed consent statement: </w:t>
      </w:r>
      <w:r w:rsidRPr="00FC6BF6">
        <w:rPr>
          <w:rFonts w:ascii="Book Antiqua" w:eastAsia="Book Antiqua" w:hAnsi="Book Antiqua" w:cs="Book Antiqua"/>
          <w:color w:val="000000"/>
        </w:rPr>
        <w:t>All study participants, or their legal guardian, provided written consent prior to study enrollment.</w:t>
      </w:r>
    </w:p>
    <w:p w14:paraId="64CB7A55" w14:textId="77777777" w:rsidR="00CC27D1" w:rsidRPr="00FC6BF6" w:rsidRDefault="00CC27D1">
      <w:pPr>
        <w:snapToGrid w:val="0"/>
        <w:spacing w:line="360" w:lineRule="auto"/>
        <w:jc w:val="both"/>
        <w:rPr>
          <w:rFonts w:ascii="Book Antiqua" w:hAnsi="Book Antiqua" w:cs="Book Antiqua"/>
        </w:rPr>
      </w:pPr>
    </w:p>
    <w:p w14:paraId="6D20F62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Conflict-of-interest statement: </w:t>
      </w:r>
      <w:proofErr w:type="spellStart"/>
      <w:r w:rsidRPr="00FC6BF6">
        <w:rPr>
          <w:rFonts w:ascii="Book Antiqua" w:eastAsia="Book Antiqua" w:hAnsi="Book Antiqua" w:cs="Book Antiqua"/>
          <w:color w:val="000000"/>
        </w:rPr>
        <w:t>Ligia</w:t>
      </w:r>
      <w:proofErr w:type="spellEnd"/>
      <w:r w:rsidRPr="00FC6BF6">
        <w:rPr>
          <w:rFonts w:ascii="Book Antiqua" w:eastAsia="Book Antiqua" w:hAnsi="Book Antiqua" w:cs="Book Antiqua"/>
          <w:color w:val="000000"/>
        </w:rPr>
        <w:t xml:space="preserve"> Yukie </w:t>
      </w:r>
      <w:proofErr w:type="spellStart"/>
      <w:r w:rsidRPr="00FC6BF6">
        <w:rPr>
          <w:rFonts w:ascii="Book Antiqua" w:eastAsia="Book Antiqua" w:hAnsi="Book Antiqua" w:cs="Book Antiqua"/>
          <w:color w:val="000000"/>
        </w:rPr>
        <w:t>Sassaki</w:t>
      </w:r>
      <w:proofErr w:type="spellEnd"/>
      <w:r w:rsidRPr="00FC6BF6">
        <w:rPr>
          <w:rFonts w:ascii="Book Antiqua" w:eastAsia="Book Antiqua" w:hAnsi="Book Antiqua" w:cs="Book Antiqua"/>
          <w:color w:val="000000"/>
        </w:rPr>
        <w:t xml:space="preserve"> has received fees for serving as a speaker for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and Takeda. Sender </w:t>
      </w:r>
      <w:proofErr w:type="spellStart"/>
      <w:r w:rsidRPr="00FC6BF6">
        <w:rPr>
          <w:rFonts w:ascii="Book Antiqua" w:eastAsia="Book Antiqua" w:hAnsi="Book Antiqua" w:cs="Book Antiqua"/>
          <w:color w:val="000000"/>
        </w:rPr>
        <w:t>Jankiel</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Miszputen</w:t>
      </w:r>
      <w:proofErr w:type="spellEnd"/>
      <w:r w:rsidRPr="00FC6BF6">
        <w:rPr>
          <w:rFonts w:ascii="Book Antiqua" w:eastAsia="Book Antiqua" w:hAnsi="Book Antiqua" w:cs="Book Antiqua"/>
          <w:color w:val="000000"/>
        </w:rPr>
        <w:t xml:space="preserve"> has received fees for serving as a speaker and/or a consultant for </w:t>
      </w:r>
      <w:proofErr w:type="spellStart"/>
      <w:r w:rsidRPr="00FC6BF6">
        <w:rPr>
          <w:rFonts w:ascii="Book Antiqua" w:eastAsia="Book Antiqua" w:hAnsi="Book Antiqua" w:cs="Book Antiqua"/>
          <w:color w:val="000000"/>
        </w:rPr>
        <w:t>Farmoquimica</w:t>
      </w:r>
      <w:proofErr w:type="spellEnd"/>
      <w:r w:rsidRPr="00FC6BF6">
        <w:rPr>
          <w:rFonts w:ascii="Book Antiqua" w:eastAsia="Book Antiqua" w:hAnsi="Book Antiqua" w:cs="Book Antiqua"/>
          <w:color w:val="000000"/>
        </w:rPr>
        <w:t xml:space="preserve">, Janssen and </w:t>
      </w:r>
      <w:proofErr w:type="spellStart"/>
      <w:r w:rsidRPr="00FC6BF6">
        <w:rPr>
          <w:rFonts w:ascii="Book Antiqua" w:eastAsia="Book Antiqua" w:hAnsi="Book Antiqua" w:cs="Book Antiqua"/>
          <w:color w:val="000000"/>
        </w:rPr>
        <w:t>Marjan</w:t>
      </w:r>
      <w:proofErr w:type="spellEnd"/>
      <w:r w:rsidRPr="00FC6BF6">
        <w:rPr>
          <w:rFonts w:ascii="Book Antiqua" w:eastAsia="Book Antiqua" w:hAnsi="Book Antiqua" w:cs="Book Antiqua"/>
          <w:color w:val="000000"/>
        </w:rPr>
        <w:t xml:space="preserve">. He has received research funding from Ache, Roche and Takeda. Wilson Roberto </w:t>
      </w:r>
      <w:proofErr w:type="spellStart"/>
      <w:r w:rsidRPr="00FC6BF6">
        <w:rPr>
          <w:rFonts w:ascii="Book Antiqua" w:eastAsia="Book Antiqua" w:hAnsi="Book Antiqua" w:cs="Book Antiqua"/>
          <w:color w:val="000000"/>
        </w:rPr>
        <w:t>Catapani</w:t>
      </w:r>
      <w:proofErr w:type="spellEnd"/>
      <w:r w:rsidRPr="00FC6BF6">
        <w:rPr>
          <w:rFonts w:ascii="Book Antiqua" w:eastAsia="Book Antiqua" w:hAnsi="Book Antiqua" w:cs="Book Antiqua"/>
          <w:color w:val="000000"/>
        </w:rPr>
        <w:t xml:space="preserve"> has received fees for serving as a speaker and/or an advisory board member for Janssen and Takeda. Mauro </w:t>
      </w:r>
      <w:proofErr w:type="spellStart"/>
      <w:r w:rsidRPr="00FC6BF6">
        <w:rPr>
          <w:rFonts w:ascii="Book Antiqua" w:eastAsia="Book Antiqua" w:hAnsi="Book Antiqua" w:cs="Book Antiqua"/>
          <w:color w:val="000000"/>
        </w:rPr>
        <w:t>Bafutto</w:t>
      </w:r>
      <w:proofErr w:type="spellEnd"/>
      <w:r w:rsidRPr="00FC6BF6">
        <w:rPr>
          <w:rFonts w:ascii="Book Antiqua" w:eastAsia="Book Antiqua" w:hAnsi="Book Antiqua" w:cs="Book Antiqua"/>
          <w:color w:val="000000"/>
        </w:rPr>
        <w:t xml:space="preserve"> has received fees for serving as a speaker for Takeda,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Janssen, UCB and </w:t>
      </w:r>
      <w:proofErr w:type="spellStart"/>
      <w:r w:rsidRPr="00FC6BF6">
        <w:rPr>
          <w:rFonts w:ascii="Book Antiqua" w:eastAsia="Book Antiqua" w:hAnsi="Book Antiqua" w:cs="Book Antiqua"/>
          <w:color w:val="000000"/>
        </w:rPr>
        <w:t>Farmoquimica</w:t>
      </w:r>
      <w:proofErr w:type="spellEnd"/>
      <w:r w:rsidRPr="00FC6BF6">
        <w:rPr>
          <w:rFonts w:ascii="Book Antiqua" w:eastAsia="Book Antiqua" w:hAnsi="Book Antiqua" w:cs="Book Antiqua"/>
          <w:color w:val="000000"/>
        </w:rPr>
        <w:t xml:space="preserve">. He has received fees for serving as an advisory board member for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and Janssen. Antonio </w:t>
      </w:r>
      <w:proofErr w:type="spellStart"/>
      <w:r w:rsidRPr="00FC6BF6">
        <w:rPr>
          <w:rFonts w:ascii="Book Antiqua" w:eastAsia="Book Antiqua" w:hAnsi="Book Antiqua" w:cs="Book Antiqua"/>
          <w:color w:val="000000"/>
        </w:rPr>
        <w:t>Scafuto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Scotton</w:t>
      </w:r>
      <w:proofErr w:type="spellEnd"/>
      <w:r w:rsidRPr="00FC6BF6">
        <w:rPr>
          <w:rFonts w:ascii="Book Antiqua" w:eastAsia="Book Antiqua" w:hAnsi="Book Antiqua" w:cs="Book Antiqua"/>
          <w:color w:val="000000"/>
        </w:rPr>
        <w:t xml:space="preserve"> has received fees for serving as a speaker for Janssen, Novartis,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MSD, </w:t>
      </w:r>
      <w:proofErr w:type="gramStart"/>
      <w:r w:rsidRPr="00FC6BF6">
        <w:rPr>
          <w:rFonts w:ascii="Book Antiqua" w:eastAsia="Book Antiqua" w:hAnsi="Book Antiqua" w:cs="Book Antiqua"/>
          <w:color w:val="000000"/>
        </w:rPr>
        <w:t>EMS</w:t>
      </w:r>
      <w:proofErr w:type="gramEnd"/>
      <w:r w:rsidRPr="00FC6BF6">
        <w:rPr>
          <w:rFonts w:ascii="Book Antiqua" w:eastAsia="Book Antiqua" w:hAnsi="Book Antiqua" w:cs="Book Antiqua"/>
          <w:color w:val="000000"/>
        </w:rPr>
        <w:t xml:space="preserve">. He has received research funding from Janssen, Novartis,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Roche, Pfizer, Bristol, Lilly, Novo Nordisk, </w:t>
      </w:r>
      <w:proofErr w:type="spellStart"/>
      <w:r w:rsidRPr="00FC6BF6">
        <w:rPr>
          <w:rFonts w:ascii="Book Antiqua" w:eastAsia="Book Antiqua" w:hAnsi="Book Antiqua" w:cs="Book Antiqua"/>
          <w:color w:val="000000"/>
        </w:rPr>
        <w:t>Anthera</w:t>
      </w:r>
      <w:proofErr w:type="spellEnd"/>
      <w:r w:rsidRPr="00FC6BF6">
        <w:rPr>
          <w:rFonts w:ascii="Book Antiqua" w:eastAsia="Book Antiqua" w:hAnsi="Book Antiqua" w:cs="Book Antiqua"/>
          <w:color w:val="000000"/>
        </w:rPr>
        <w:t xml:space="preserve">, AstraZeneca, GSK, UCB, </w:t>
      </w:r>
      <w:proofErr w:type="spellStart"/>
      <w:r w:rsidRPr="00FC6BF6">
        <w:rPr>
          <w:rFonts w:ascii="Book Antiqua" w:eastAsia="Book Antiqua" w:hAnsi="Book Antiqua" w:cs="Book Antiqua"/>
          <w:color w:val="000000"/>
        </w:rPr>
        <w:t>Sanofi</w:t>
      </w:r>
      <w:proofErr w:type="spellEnd"/>
      <w:r w:rsidRPr="00FC6BF6">
        <w:rPr>
          <w:rFonts w:ascii="Book Antiqua" w:eastAsia="Book Antiqua" w:hAnsi="Book Antiqua" w:cs="Book Antiqua"/>
          <w:color w:val="000000"/>
        </w:rPr>
        <w:t xml:space="preserve">, Takeda, </w:t>
      </w:r>
      <w:proofErr w:type="spellStart"/>
      <w:r w:rsidRPr="00FC6BF6">
        <w:rPr>
          <w:rFonts w:ascii="Book Antiqua" w:eastAsia="Book Antiqua" w:hAnsi="Book Antiqua" w:cs="Book Antiqua"/>
          <w:color w:val="000000"/>
        </w:rPr>
        <w:t>Parexel</w:t>
      </w:r>
      <w:proofErr w:type="spellEnd"/>
      <w:r w:rsidRPr="00FC6BF6">
        <w:rPr>
          <w:rFonts w:ascii="Book Antiqua" w:eastAsia="Book Antiqua" w:hAnsi="Book Antiqua" w:cs="Book Antiqua"/>
          <w:color w:val="000000"/>
        </w:rPr>
        <w:t xml:space="preserve">, IQVIA, PPD, PRA, ICON, INP Research, Covance, </w:t>
      </w:r>
      <w:proofErr w:type="gramStart"/>
      <w:r w:rsidRPr="00FC6BF6">
        <w:rPr>
          <w:rFonts w:ascii="Book Antiqua" w:eastAsia="Book Antiqua" w:hAnsi="Book Antiqua" w:cs="Book Antiqua"/>
          <w:color w:val="000000"/>
        </w:rPr>
        <w:t>In</w:t>
      </w:r>
      <w:proofErr w:type="gramEnd"/>
      <w:r w:rsidRPr="00FC6BF6">
        <w:rPr>
          <w:rFonts w:ascii="Book Antiqua" w:eastAsia="Book Antiqua" w:hAnsi="Book Antiqua" w:cs="Book Antiqua"/>
          <w:color w:val="000000"/>
        </w:rPr>
        <w:t xml:space="preserve"> Trials. </w:t>
      </w:r>
      <w:proofErr w:type="spellStart"/>
      <w:r w:rsidRPr="00FC6BF6">
        <w:rPr>
          <w:rFonts w:ascii="Book Antiqua" w:eastAsia="Book Antiqua" w:hAnsi="Book Antiqua" w:cs="Book Antiqua"/>
          <w:color w:val="000000"/>
        </w:rPr>
        <w:t>Cyrla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Zaltman</w:t>
      </w:r>
      <w:proofErr w:type="spellEnd"/>
      <w:r w:rsidRPr="00FC6BF6">
        <w:rPr>
          <w:rFonts w:ascii="Book Antiqua" w:eastAsia="Book Antiqua" w:hAnsi="Book Antiqua" w:cs="Book Antiqua"/>
          <w:color w:val="000000"/>
        </w:rPr>
        <w:t xml:space="preserve"> has received fees for serving as a speaker for UCB, Janssen, Takeda, </w:t>
      </w:r>
      <w:proofErr w:type="spellStart"/>
      <w:proofErr w:type="gramStart"/>
      <w:r w:rsidRPr="00FC6BF6">
        <w:rPr>
          <w:rFonts w:ascii="Book Antiqua" w:eastAsia="Book Antiqua" w:hAnsi="Book Antiqua" w:cs="Book Antiqua"/>
          <w:color w:val="000000"/>
        </w:rPr>
        <w:t>AbbVie</w:t>
      </w:r>
      <w:proofErr w:type="spellEnd"/>
      <w:proofErr w:type="gramEnd"/>
      <w:r w:rsidRPr="00FC6BF6">
        <w:rPr>
          <w:rFonts w:ascii="Book Antiqua" w:eastAsia="Book Antiqua" w:hAnsi="Book Antiqua" w:cs="Book Antiqua"/>
          <w:color w:val="000000"/>
        </w:rPr>
        <w:t xml:space="preserve">. She has received research funding from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Takeda, </w:t>
      </w:r>
      <w:proofErr w:type="gramStart"/>
      <w:r w:rsidRPr="00FC6BF6">
        <w:rPr>
          <w:rFonts w:ascii="Book Antiqua" w:eastAsia="Book Antiqua" w:hAnsi="Book Antiqua" w:cs="Book Antiqua"/>
          <w:color w:val="000000"/>
        </w:rPr>
        <w:t>Janssen</w:t>
      </w:r>
      <w:proofErr w:type="gramEnd"/>
      <w:r w:rsidRPr="00FC6BF6">
        <w:rPr>
          <w:rFonts w:ascii="Book Antiqua" w:eastAsia="Book Antiqua" w:hAnsi="Book Antiqua" w:cs="Book Antiqua"/>
          <w:color w:val="000000"/>
        </w:rPr>
        <w:t xml:space="preserve">. Julio </w:t>
      </w:r>
      <w:proofErr w:type="spellStart"/>
      <w:r w:rsidRPr="00FC6BF6">
        <w:rPr>
          <w:rFonts w:ascii="Book Antiqua" w:eastAsia="Book Antiqua" w:hAnsi="Book Antiqua" w:cs="Book Antiqua"/>
          <w:color w:val="000000"/>
        </w:rPr>
        <w:t>Pinheiro</w:t>
      </w:r>
      <w:proofErr w:type="spellEnd"/>
      <w:r w:rsidRPr="00FC6BF6">
        <w:rPr>
          <w:rFonts w:ascii="Book Antiqua" w:eastAsia="Book Antiqua" w:hAnsi="Book Antiqua" w:cs="Book Antiqua"/>
          <w:color w:val="000000"/>
        </w:rPr>
        <w:t xml:space="preserve"> Baima has received fees for serving as a speaker for Janssen and Takeda. Cristina Flores has received fees for serving as a speaker for Janssen, Takeda, </w:t>
      </w:r>
      <w:proofErr w:type="spellStart"/>
      <w:proofErr w:type="gramStart"/>
      <w:r w:rsidRPr="00FC6BF6">
        <w:rPr>
          <w:rFonts w:ascii="Book Antiqua" w:eastAsia="Book Antiqua" w:hAnsi="Book Antiqua" w:cs="Book Antiqua"/>
          <w:color w:val="000000"/>
        </w:rPr>
        <w:t>AbbVie</w:t>
      </w:r>
      <w:proofErr w:type="spellEnd"/>
      <w:proofErr w:type="gramEnd"/>
      <w:r w:rsidRPr="00FC6BF6">
        <w:rPr>
          <w:rFonts w:ascii="Book Antiqua" w:eastAsia="Book Antiqua" w:hAnsi="Book Antiqua" w:cs="Book Antiqua"/>
          <w:color w:val="000000"/>
        </w:rPr>
        <w:t xml:space="preserve">. She has received fees for serving as an advisory board member for Janssen. Rodrigo Bremer </w:t>
      </w:r>
      <w:proofErr w:type="spellStart"/>
      <w:r w:rsidRPr="00FC6BF6">
        <w:rPr>
          <w:rFonts w:ascii="Book Antiqua" w:eastAsia="Book Antiqua" w:hAnsi="Book Antiqua" w:cs="Book Antiqua"/>
          <w:color w:val="000000"/>
        </w:rPr>
        <w:t>Nones</w:t>
      </w:r>
      <w:proofErr w:type="spellEnd"/>
      <w:r w:rsidRPr="00FC6BF6">
        <w:rPr>
          <w:rFonts w:ascii="Book Antiqua" w:eastAsia="Book Antiqua" w:hAnsi="Book Antiqua" w:cs="Book Antiqua"/>
          <w:color w:val="000000"/>
        </w:rPr>
        <w:t xml:space="preserve"> has received fees for serving as a speaker for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Ferring</w:t>
      </w:r>
      <w:proofErr w:type="spellEnd"/>
      <w:r w:rsidRPr="00FC6BF6">
        <w:rPr>
          <w:rFonts w:ascii="Book Antiqua" w:eastAsia="Book Antiqua" w:hAnsi="Book Antiqua" w:cs="Book Antiqua"/>
          <w:color w:val="000000"/>
        </w:rPr>
        <w:t xml:space="preserve"> Pharmaceuticals, Janssen, Nestle, Novartis, </w:t>
      </w:r>
      <w:r w:rsidRPr="00FC6BF6">
        <w:rPr>
          <w:rFonts w:ascii="Book Antiqua" w:eastAsia="Book Antiqua" w:hAnsi="Book Antiqua" w:cs="Book Antiqua"/>
          <w:color w:val="000000"/>
        </w:rPr>
        <w:lastRenderedPageBreak/>
        <w:t xml:space="preserve">Pfizer, UCB </w:t>
      </w:r>
      <w:proofErr w:type="spellStart"/>
      <w:r w:rsidRPr="00FC6BF6">
        <w:rPr>
          <w:rFonts w:ascii="Book Antiqua" w:eastAsia="Book Antiqua" w:hAnsi="Book Antiqua" w:cs="Book Antiqua"/>
          <w:color w:val="000000"/>
        </w:rPr>
        <w:t>Pharma</w:t>
      </w:r>
      <w:proofErr w:type="spellEnd"/>
      <w:r w:rsidRPr="00FC6BF6">
        <w:rPr>
          <w:rFonts w:ascii="Book Antiqua" w:eastAsia="Book Antiqua" w:hAnsi="Book Antiqua" w:cs="Book Antiqua"/>
          <w:color w:val="000000"/>
        </w:rPr>
        <w:t xml:space="preserve"> and Takeda. Jose Miguel Luz </w:t>
      </w:r>
      <w:proofErr w:type="spellStart"/>
      <w:r w:rsidRPr="00FC6BF6">
        <w:rPr>
          <w:rFonts w:ascii="Book Antiqua" w:eastAsia="Book Antiqua" w:hAnsi="Book Antiqua" w:cs="Book Antiqua"/>
          <w:color w:val="000000"/>
        </w:rPr>
        <w:t>Parente</w:t>
      </w:r>
      <w:proofErr w:type="spellEnd"/>
      <w:r w:rsidRPr="00FC6BF6">
        <w:rPr>
          <w:rFonts w:ascii="Book Antiqua" w:eastAsia="Book Antiqua" w:hAnsi="Book Antiqua" w:cs="Book Antiqua"/>
          <w:color w:val="000000"/>
        </w:rPr>
        <w:t xml:space="preserve"> has received fees for serving as a speaker for Takeda. Julio Maria Fonseca </w:t>
      </w:r>
      <w:proofErr w:type="spellStart"/>
      <w:r w:rsidRPr="00FC6BF6">
        <w:rPr>
          <w:rFonts w:ascii="Book Antiqua" w:eastAsia="Book Antiqua" w:hAnsi="Book Antiqua" w:cs="Book Antiqua"/>
          <w:color w:val="000000"/>
        </w:rPr>
        <w:t>Chebli</w:t>
      </w:r>
      <w:proofErr w:type="spellEnd"/>
      <w:r w:rsidRPr="00FC6BF6">
        <w:rPr>
          <w:rFonts w:ascii="Book Antiqua" w:eastAsia="Book Antiqua" w:hAnsi="Book Antiqua" w:cs="Book Antiqua"/>
          <w:color w:val="000000"/>
        </w:rPr>
        <w:t xml:space="preserve"> has received fees for serving as a speaker for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Janssen, UCB </w:t>
      </w:r>
      <w:proofErr w:type="spellStart"/>
      <w:r w:rsidRPr="00FC6BF6">
        <w:rPr>
          <w:rFonts w:ascii="Book Antiqua" w:eastAsia="Book Antiqua" w:hAnsi="Book Antiqua" w:cs="Book Antiqua"/>
          <w:color w:val="000000"/>
        </w:rPr>
        <w:t>Pharma</w:t>
      </w:r>
      <w:proofErr w:type="spellEnd"/>
      <w:r w:rsidRPr="00FC6BF6">
        <w:rPr>
          <w:rFonts w:ascii="Book Antiqua" w:eastAsia="Book Antiqua" w:hAnsi="Book Antiqua" w:cs="Book Antiqua"/>
          <w:color w:val="000000"/>
        </w:rPr>
        <w:t xml:space="preserve"> and Takeda. Maria de Lourdes de Abreu Ferrari has received fees for serving as a speaker and/or advisory board member for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Ferring</w:t>
      </w:r>
      <w:proofErr w:type="spellEnd"/>
      <w:r w:rsidRPr="00FC6BF6">
        <w:rPr>
          <w:rFonts w:ascii="Book Antiqua" w:eastAsia="Book Antiqua" w:hAnsi="Book Antiqua" w:cs="Book Antiqua"/>
          <w:color w:val="000000"/>
        </w:rPr>
        <w:t xml:space="preserve"> Pharmaceuticals, Janssen, UCB </w:t>
      </w:r>
      <w:proofErr w:type="spellStart"/>
      <w:r w:rsidRPr="00FC6BF6">
        <w:rPr>
          <w:rFonts w:ascii="Book Antiqua" w:eastAsia="Book Antiqua" w:hAnsi="Book Antiqua" w:cs="Book Antiqua"/>
          <w:color w:val="000000"/>
        </w:rPr>
        <w:t>Pharma</w:t>
      </w:r>
      <w:proofErr w:type="spellEnd"/>
      <w:r w:rsidRPr="00FC6BF6">
        <w:rPr>
          <w:rFonts w:ascii="Book Antiqua" w:eastAsia="Book Antiqua" w:hAnsi="Book Antiqua" w:cs="Book Antiqua"/>
          <w:color w:val="000000"/>
        </w:rPr>
        <w:t xml:space="preserve">, and Takeda. </w:t>
      </w:r>
      <w:proofErr w:type="spellStart"/>
      <w:r w:rsidRPr="00FC6BF6">
        <w:rPr>
          <w:rFonts w:ascii="Book Antiqua" w:eastAsia="Book Antiqua" w:hAnsi="Book Antiqua" w:cs="Book Antiqua"/>
          <w:color w:val="000000"/>
        </w:rPr>
        <w:t>Rogerio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Serafim</w:t>
      </w:r>
      <w:proofErr w:type="spellEnd"/>
      <w:r w:rsidRPr="00FC6BF6">
        <w:rPr>
          <w:rFonts w:ascii="Book Antiqua" w:eastAsia="Book Antiqua" w:hAnsi="Book Antiqua" w:cs="Book Antiqua"/>
          <w:color w:val="000000"/>
        </w:rPr>
        <w:t xml:space="preserve"> Parra has received fees for serving as a speaker and/or an advisory board member for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Ferring</w:t>
      </w:r>
      <w:proofErr w:type="spellEnd"/>
      <w:r w:rsidRPr="00FC6BF6">
        <w:rPr>
          <w:rFonts w:ascii="Book Antiqua" w:eastAsia="Book Antiqua" w:hAnsi="Book Antiqua" w:cs="Book Antiqua"/>
          <w:color w:val="000000"/>
        </w:rPr>
        <w:t xml:space="preserve"> Pharmaceuticals, Janssen, UCB </w:t>
      </w:r>
      <w:proofErr w:type="spellStart"/>
      <w:r w:rsidRPr="00FC6BF6">
        <w:rPr>
          <w:rFonts w:ascii="Book Antiqua" w:eastAsia="Book Antiqua" w:hAnsi="Book Antiqua" w:cs="Book Antiqua"/>
          <w:color w:val="000000"/>
        </w:rPr>
        <w:t>Pharma</w:t>
      </w:r>
      <w:proofErr w:type="spellEnd"/>
      <w:r w:rsidRPr="00FC6BF6">
        <w:rPr>
          <w:rFonts w:ascii="Book Antiqua" w:eastAsia="Book Antiqua" w:hAnsi="Book Antiqua" w:cs="Book Antiqua"/>
          <w:color w:val="000000"/>
        </w:rPr>
        <w:t xml:space="preserve"> and Takeda. Jose </w:t>
      </w:r>
      <w:proofErr w:type="spellStart"/>
      <w:r w:rsidRPr="00FC6BF6">
        <w:rPr>
          <w:rFonts w:ascii="Book Antiqua" w:eastAsia="Book Antiqua" w:hAnsi="Book Antiqua" w:cs="Book Antiqua"/>
          <w:color w:val="000000"/>
        </w:rPr>
        <w:t>Joaquim</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Ribeiro</w:t>
      </w:r>
      <w:proofErr w:type="spellEnd"/>
      <w:r w:rsidRPr="00FC6BF6">
        <w:rPr>
          <w:rFonts w:ascii="Book Antiqua" w:eastAsia="Book Antiqua" w:hAnsi="Book Antiqua" w:cs="Book Antiqua"/>
          <w:color w:val="000000"/>
        </w:rPr>
        <w:t xml:space="preserve"> da Rocha has received fees for serving as a speaker for Nestle. Marley </w:t>
      </w:r>
      <w:proofErr w:type="spellStart"/>
      <w:r w:rsidRPr="00FC6BF6">
        <w:rPr>
          <w:rFonts w:ascii="Book Antiqua" w:eastAsia="Book Antiqua" w:hAnsi="Book Antiqua" w:cs="Book Antiqua"/>
          <w:color w:val="000000"/>
        </w:rPr>
        <w:t>Ribeiro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Feitosa</w:t>
      </w:r>
      <w:proofErr w:type="spellEnd"/>
      <w:r w:rsidRPr="00FC6BF6">
        <w:rPr>
          <w:rFonts w:ascii="Book Antiqua" w:eastAsia="Book Antiqua" w:hAnsi="Book Antiqua" w:cs="Book Antiqua"/>
          <w:color w:val="000000"/>
        </w:rPr>
        <w:t xml:space="preserve"> has received fees for serving as a speaker for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and Janssen. </w:t>
      </w:r>
      <w:proofErr w:type="spellStart"/>
      <w:r w:rsidRPr="00FC6BF6">
        <w:rPr>
          <w:rFonts w:ascii="Book Antiqua" w:eastAsia="Book Antiqua" w:hAnsi="Book Antiqua" w:cs="Book Antiqua"/>
          <w:color w:val="000000"/>
        </w:rPr>
        <w:t>Rosana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Fusaro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Caratin</w:t>
      </w:r>
      <w:proofErr w:type="spellEnd"/>
      <w:r w:rsidRPr="00FC6BF6">
        <w:rPr>
          <w:rFonts w:ascii="Book Antiqua" w:eastAsia="Book Antiqua" w:hAnsi="Book Antiqua" w:cs="Book Antiqua"/>
          <w:color w:val="000000"/>
        </w:rPr>
        <w:t xml:space="preserve"> was an employee of Takeda Pharmaceuticals Brazil at the time the manuscript was developed. Juliana </w:t>
      </w:r>
      <w:proofErr w:type="spellStart"/>
      <w:r w:rsidRPr="00FC6BF6">
        <w:rPr>
          <w:rFonts w:ascii="Book Antiqua" w:eastAsia="Book Antiqua" w:hAnsi="Book Antiqua" w:cs="Book Antiqua"/>
          <w:color w:val="000000"/>
        </w:rPr>
        <w:t>Tosta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Senra</w:t>
      </w:r>
      <w:proofErr w:type="spellEnd"/>
      <w:r w:rsidRPr="00FC6BF6">
        <w:rPr>
          <w:rFonts w:ascii="Book Antiqua" w:eastAsia="Book Antiqua" w:hAnsi="Book Antiqua" w:cs="Book Antiqua"/>
          <w:color w:val="000000"/>
        </w:rPr>
        <w:t xml:space="preserve"> is an employee of Takeda Pharmaceuticals Brazil. </w:t>
      </w:r>
      <w:proofErr w:type="spellStart"/>
      <w:r w:rsidRPr="00FC6BF6">
        <w:rPr>
          <w:rFonts w:ascii="Book Antiqua" w:eastAsia="Book Antiqua" w:hAnsi="Book Antiqua" w:cs="Book Antiqua"/>
          <w:color w:val="000000"/>
        </w:rPr>
        <w:t>Genoile</w:t>
      </w:r>
      <w:proofErr w:type="spellEnd"/>
      <w:r w:rsidRPr="00FC6BF6">
        <w:rPr>
          <w:rFonts w:ascii="Book Antiqua" w:eastAsia="Book Antiqua" w:hAnsi="Book Antiqua" w:cs="Book Antiqua"/>
          <w:color w:val="000000"/>
        </w:rPr>
        <w:t xml:space="preserve"> Oliveira Santana has received fees for serving as a speaker for Takeda, </w:t>
      </w:r>
      <w:proofErr w:type="spellStart"/>
      <w:r w:rsidRPr="00FC6BF6">
        <w:rPr>
          <w:rFonts w:ascii="Book Antiqua" w:eastAsia="Book Antiqua" w:hAnsi="Book Antiqua" w:cs="Book Antiqua"/>
          <w:color w:val="000000"/>
        </w:rPr>
        <w:t>AbbVie</w:t>
      </w:r>
      <w:proofErr w:type="spellEnd"/>
      <w:r w:rsidRPr="00FC6BF6">
        <w:rPr>
          <w:rFonts w:ascii="Book Antiqua" w:eastAsia="Book Antiqua" w:hAnsi="Book Antiqua" w:cs="Book Antiqua"/>
          <w:color w:val="000000"/>
        </w:rPr>
        <w:t xml:space="preserve">, Janssen, </w:t>
      </w:r>
      <w:proofErr w:type="gramStart"/>
      <w:r w:rsidRPr="00FC6BF6">
        <w:rPr>
          <w:rFonts w:ascii="Book Antiqua" w:eastAsia="Book Antiqua" w:hAnsi="Book Antiqua" w:cs="Book Antiqua"/>
          <w:color w:val="000000"/>
        </w:rPr>
        <w:t>UCB</w:t>
      </w:r>
      <w:proofErr w:type="gram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Pharma</w:t>
      </w:r>
      <w:proofErr w:type="spellEnd"/>
      <w:r w:rsidRPr="00FC6BF6">
        <w:rPr>
          <w:rFonts w:ascii="Book Antiqua" w:eastAsia="Book Antiqua" w:hAnsi="Book Antiqua" w:cs="Book Antiqua"/>
          <w:color w:val="000000"/>
        </w:rPr>
        <w:t xml:space="preserve">. She has received research funding from </w:t>
      </w:r>
      <w:proofErr w:type="spellStart"/>
      <w:r w:rsidRPr="00FC6BF6">
        <w:rPr>
          <w:rFonts w:ascii="Book Antiqua" w:eastAsia="Book Antiqua" w:hAnsi="Book Antiqua" w:cs="Book Antiqua"/>
          <w:color w:val="000000"/>
        </w:rPr>
        <w:t>Celgene</w:t>
      </w:r>
      <w:proofErr w:type="spellEnd"/>
      <w:r w:rsidRPr="00FC6BF6">
        <w:rPr>
          <w:rFonts w:ascii="Book Antiqua" w:eastAsia="Book Antiqua" w:hAnsi="Book Antiqua" w:cs="Book Antiqua"/>
          <w:color w:val="000000"/>
        </w:rPr>
        <w:t xml:space="preserve"> and Roche. She has received fees for serving as an advisory board member for Janssen. No conflict of interest: Roberto </w:t>
      </w:r>
      <w:proofErr w:type="spellStart"/>
      <w:r w:rsidRPr="00FC6BF6">
        <w:rPr>
          <w:rFonts w:ascii="Book Antiqua" w:eastAsia="Book Antiqua" w:hAnsi="Book Antiqua" w:cs="Book Antiqua"/>
          <w:color w:val="000000"/>
        </w:rPr>
        <w:t>Luiz</w:t>
      </w:r>
      <w:proofErr w:type="spellEnd"/>
      <w:r w:rsidRPr="00FC6BF6">
        <w:rPr>
          <w:rFonts w:ascii="Book Antiqua" w:eastAsia="Book Antiqua" w:hAnsi="Book Antiqua" w:cs="Book Antiqua"/>
          <w:color w:val="000000"/>
        </w:rPr>
        <w:t xml:space="preserve"> Kaiser Junior, </w:t>
      </w:r>
      <w:proofErr w:type="spellStart"/>
      <w:r w:rsidRPr="00FC6BF6">
        <w:rPr>
          <w:rFonts w:ascii="Book Antiqua" w:eastAsia="Book Antiqua" w:hAnsi="Book Antiqua" w:cs="Book Antiqua"/>
          <w:color w:val="000000"/>
        </w:rPr>
        <w:t>Mikaell</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Alexandre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Gouvea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Carolina Dias </w:t>
      </w:r>
      <w:proofErr w:type="spellStart"/>
      <w:r w:rsidRPr="00FC6BF6">
        <w:rPr>
          <w:rFonts w:ascii="Book Antiqua" w:eastAsia="Book Antiqua" w:hAnsi="Book Antiqua" w:cs="Book Antiqua"/>
          <w:color w:val="000000"/>
        </w:rPr>
        <w:t>Goncalves</w:t>
      </w:r>
      <w:proofErr w:type="spellEnd"/>
      <w:r w:rsidRPr="00FC6BF6">
        <w:rPr>
          <w:rFonts w:ascii="Book Antiqua" w:eastAsia="Book Antiqua" w:hAnsi="Book Antiqua" w:cs="Book Antiqua"/>
          <w:color w:val="000000"/>
        </w:rPr>
        <w:t xml:space="preserve">, Isabella de Miranda </w:t>
      </w:r>
      <w:proofErr w:type="spellStart"/>
      <w:r w:rsidRPr="00FC6BF6">
        <w:rPr>
          <w:rFonts w:ascii="Book Antiqua" w:eastAsia="Book Antiqua" w:hAnsi="Book Antiqua" w:cs="Book Antiqua"/>
          <w:color w:val="000000"/>
        </w:rPr>
        <w:t>Guimaraes</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Heda</w:t>
      </w:r>
      <w:proofErr w:type="spellEnd"/>
      <w:r w:rsidRPr="00FC6BF6">
        <w:rPr>
          <w:rFonts w:ascii="Book Antiqua" w:eastAsia="Book Antiqua" w:hAnsi="Book Antiqua" w:cs="Book Antiqua"/>
          <w:color w:val="000000"/>
        </w:rPr>
        <w:t xml:space="preserve"> Maria </w:t>
      </w:r>
      <w:proofErr w:type="spellStart"/>
      <w:r w:rsidRPr="00FC6BF6">
        <w:rPr>
          <w:rFonts w:ascii="Book Antiqua" w:eastAsia="Book Antiqua" w:hAnsi="Book Antiqua" w:cs="Book Antiqua"/>
          <w:color w:val="000000"/>
        </w:rPr>
        <w:t>Barska</w:t>
      </w:r>
      <w:proofErr w:type="spellEnd"/>
      <w:r w:rsidRPr="00FC6BF6">
        <w:rPr>
          <w:rFonts w:ascii="Book Antiqua" w:eastAsia="Book Antiqua" w:hAnsi="Book Antiqua" w:cs="Book Antiqua"/>
          <w:color w:val="000000"/>
        </w:rPr>
        <w:t xml:space="preserve"> dos Santos </w:t>
      </w:r>
      <w:proofErr w:type="spellStart"/>
      <w:r w:rsidRPr="00FC6BF6">
        <w:rPr>
          <w:rFonts w:ascii="Book Antiqua" w:eastAsia="Book Antiqua" w:hAnsi="Book Antiqua" w:cs="Book Antiqua"/>
          <w:color w:val="000000"/>
        </w:rPr>
        <w:t>Amarante</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Murilo</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Moura</w:t>
      </w:r>
      <w:proofErr w:type="spellEnd"/>
      <w:r w:rsidRPr="00FC6BF6">
        <w:rPr>
          <w:rFonts w:ascii="Book Antiqua" w:eastAsia="Book Antiqua" w:hAnsi="Book Antiqua" w:cs="Book Antiqua"/>
          <w:color w:val="000000"/>
        </w:rPr>
        <w:t xml:space="preserve"> Lima, </w:t>
      </w:r>
      <w:proofErr w:type="spellStart"/>
      <w:r w:rsidRPr="00FC6BF6">
        <w:rPr>
          <w:rFonts w:ascii="Book Antiqua" w:eastAsia="Book Antiqua" w:hAnsi="Book Antiqua" w:cs="Book Antiqua"/>
          <w:color w:val="000000"/>
        </w:rPr>
        <w:t>Odery</w:t>
      </w:r>
      <w:proofErr w:type="spellEnd"/>
      <w:r w:rsidRPr="00FC6BF6">
        <w:rPr>
          <w:rFonts w:ascii="Book Antiqua" w:eastAsia="Book Antiqua" w:hAnsi="Book Antiqua" w:cs="Book Antiqua"/>
          <w:color w:val="000000"/>
        </w:rPr>
        <w:t xml:space="preserve"> Ramos, Omar </w:t>
      </w:r>
      <w:proofErr w:type="spellStart"/>
      <w:r w:rsidRPr="00FC6BF6">
        <w:rPr>
          <w:rFonts w:ascii="Book Antiqua" w:eastAsia="Book Antiqua" w:hAnsi="Book Antiqua" w:cs="Book Antiqua"/>
          <w:color w:val="000000"/>
        </w:rPr>
        <w:t>Feres</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Hagata</w:t>
      </w:r>
      <w:proofErr w:type="spellEnd"/>
      <w:r w:rsidRPr="00FC6BF6">
        <w:rPr>
          <w:rFonts w:ascii="Book Antiqua" w:eastAsia="Book Antiqua" w:hAnsi="Book Antiqua" w:cs="Book Antiqua"/>
          <w:color w:val="000000"/>
        </w:rPr>
        <w:t xml:space="preserve"> Souza Ramos, Julia </w:t>
      </w:r>
      <w:proofErr w:type="spellStart"/>
      <w:r w:rsidRPr="00FC6BF6">
        <w:rPr>
          <w:rFonts w:ascii="Book Antiqua" w:eastAsia="Book Antiqua" w:hAnsi="Book Antiqua" w:cs="Book Antiqua"/>
          <w:color w:val="000000"/>
        </w:rPr>
        <w:t>Faria</w:t>
      </w:r>
      <w:proofErr w:type="spellEnd"/>
      <w:r w:rsidRPr="00FC6BF6">
        <w:rPr>
          <w:rFonts w:ascii="Book Antiqua" w:eastAsia="Book Antiqua" w:hAnsi="Book Antiqua" w:cs="Book Antiqua"/>
          <w:color w:val="000000"/>
        </w:rPr>
        <w:t xml:space="preserve"> Campos, and Maria das </w:t>
      </w:r>
      <w:proofErr w:type="spellStart"/>
      <w:r w:rsidRPr="00FC6BF6">
        <w:rPr>
          <w:rFonts w:ascii="Book Antiqua" w:eastAsia="Book Antiqua" w:hAnsi="Book Antiqua" w:cs="Book Antiqua"/>
          <w:color w:val="000000"/>
        </w:rPr>
        <w:t>Gracas</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Pimenta</w:t>
      </w:r>
      <w:proofErr w:type="spellEnd"/>
      <w:r w:rsidRPr="00FC6BF6">
        <w:rPr>
          <w:rFonts w:ascii="Book Antiqua" w:eastAsia="Book Antiqua" w:hAnsi="Book Antiqua" w:cs="Book Antiqua"/>
          <w:color w:val="000000"/>
        </w:rPr>
        <w:t xml:space="preserve"> </w:t>
      </w:r>
      <w:proofErr w:type="spellStart"/>
      <w:r w:rsidRPr="00FC6BF6">
        <w:rPr>
          <w:rFonts w:ascii="Book Antiqua" w:eastAsia="Book Antiqua" w:hAnsi="Book Antiqua" w:cs="Book Antiqua"/>
          <w:color w:val="000000"/>
        </w:rPr>
        <w:t>Sanna</w:t>
      </w:r>
      <w:proofErr w:type="spellEnd"/>
      <w:r w:rsidRPr="00FC6BF6">
        <w:rPr>
          <w:rFonts w:ascii="Book Antiqua" w:eastAsia="Book Antiqua" w:hAnsi="Book Antiqua" w:cs="Book Antiqua"/>
          <w:color w:val="000000"/>
        </w:rPr>
        <w:t>.</w:t>
      </w:r>
    </w:p>
    <w:p w14:paraId="248F355E" w14:textId="77777777" w:rsidR="00CC27D1" w:rsidRPr="00FC6BF6" w:rsidRDefault="00CC27D1">
      <w:pPr>
        <w:snapToGrid w:val="0"/>
        <w:spacing w:line="360" w:lineRule="auto"/>
        <w:jc w:val="both"/>
        <w:rPr>
          <w:rFonts w:ascii="Book Antiqua" w:hAnsi="Book Antiqua" w:cs="Book Antiqua"/>
        </w:rPr>
      </w:pPr>
    </w:p>
    <w:p w14:paraId="24FF27D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Data sharing statement: </w:t>
      </w:r>
      <w:r w:rsidRPr="00FC6BF6">
        <w:rPr>
          <w:rFonts w:ascii="Book Antiqua" w:eastAsia="Book Antiqua" w:hAnsi="Book Antiqua" w:cs="Book Antiqua"/>
          <w:color w:val="000000"/>
        </w:rPr>
        <w:t>The data underlying this article will be shared on reasonable request to the corresponding author.</w:t>
      </w:r>
    </w:p>
    <w:p w14:paraId="6BA87B5B" w14:textId="77777777" w:rsidR="00CC27D1" w:rsidRPr="00FC6BF6" w:rsidRDefault="00CC27D1">
      <w:pPr>
        <w:snapToGrid w:val="0"/>
        <w:spacing w:line="360" w:lineRule="auto"/>
        <w:jc w:val="both"/>
        <w:rPr>
          <w:rFonts w:ascii="Book Antiqua" w:hAnsi="Book Antiqua" w:cs="Book Antiqua"/>
        </w:rPr>
      </w:pPr>
    </w:p>
    <w:p w14:paraId="399155DC" w14:textId="77777777" w:rsidR="00861A6E" w:rsidRPr="00071D08" w:rsidRDefault="00861A6E" w:rsidP="00071D08">
      <w:pPr>
        <w:autoSpaceDE w:val="0"/>
        <w:autoSpaceDN w:val="0"/>
        <w:adjustRightInd w:val="0"/>
        <w:snapToGrid w:val="0"/>
        <w:spacing w:line="360" w:lineRule="auto"/>
        <w:rPr>
          <w:rFonts w:ascii="Book Antiqua" w:hAnsi="Book Antiqua" w:cs="Garamond-Bold"/>
          <w:bCs/>
          <w:color w:val="000000" w:themeColor="text1"/>
        </w:rPr>
      </w:pPr>
      <w:r w:rsidRPr="00FC6BF6">
        <w:rPr>
          <w:rFonts w:ascii="Book Antiqua" w:hAnsi="Book Antiqua" w:cs="Book Antiqua"/>
          <w:b/>
        </w:rPr>
        <w:t>CONSORT 2010 statement</w:t>
      </w:r>
      <w:r w:rsidRPr="00FC6BF6">
        <w:rPr>
          <w:rFonts w:ascii="Book Antiqua" w:hAnsi="Book Antiqua" w:cs="Book Antiqua"/>
        </w:rPr>
        <w:t xml:space="preserve">: </w:t>
      </w:r>
      <w:r w:rsidR="00071D08" w:rsidRPr="00B155D1">
        <w:rPr>
          <w:rFonts w:ascii="Book Antiqua" w:hAnsi="Book Antiqua" w:cs="Garamond"/>
          <w:color w:val="000000"/>
        </w:rPr>
        <w:t xml:space="preserve">The </w:t>
      </w:r>
      <w:r w:rsidR="00071D08" w:rsidRPr="00B155D1">
        <w:rPr>
          <w:rFonts w:ascii="Book Antiqua" w:hAnsi="Book Antiqua" w:cs="Garamond" w:hint="eastAsia"/>
          <w:color w:val="000000"/>
        </w:rPr>
        <w:t xml:space="preserve">authors have read the </w:t>
      </w:r>
      <w:r w:rsidR="00071D08" w:rsidRPr="00B155D1">
        <w:rPr>
          <w:rFonts w:ascii="Book Antiqua" w:hAnsi="Book Antiqua" w:cs="Garamond"/>
          <w:color w:val="000000"/>
        </w:rPr>
        <w:t>CONSORT 2010 Statement</w:t>
      </w:r>
      <w:r w:rsidR="00071D08" w:rsidRPr="00B155D1">
        <w:rPr>
          <w:rFonts w:ascii="Book Antiqua" w:hAnsi="Book Antiqua" w:cs="Garamond" w:hint="eastAsia"/>
          <w:color w:val="000000"/>
        </w:rPr>
        <w:t xml:space="preserve">, and the manuscript was </w:t>
      </w:r>
      <w:r w:rsidR="00071D08" w:rsidRPr="00B155D1">
        <w:rPr>
          <w:rFonts w:ascii="Book Antiqua" w:hAnsi="Book Antiqua" w:cs="Garamond"/>
          <w:color w:val="000000"/>
        </w:rPr>
        <w:t>prepare</w:t>
      </w:r>
      <w:r w:rsidR="00071D08" w:rsidRPr="00B155D1">
        <w:rPr>
          <w:rFonts w:ascii="Book Antiqua" w:hAnsi="Book Antiqua" w:cs="Garamond" w:hint="eastAsia"/>
          <w:color w:val="000000"/>
        </w:rPr>
        <w:t xml:space="preserve">d and revised according to the </w:t>
      </w:r>
      <w:r w:rsidR="00071D08" w:rsidRPr="00B155D1">
        <w:rPr>
          <w:rFonts w:ascii="Book Antiqua" w:hAnsi="Book Antiqua" w:cs="Garamond"/>
          <w:color w:val="000000"/>
        </w:rPr>
        <w:t>CONSORT 2010 Statement</w:t>
      </w:r>
      <w:r w:rsidR="00071D08" w:rsidRPr="00B155D1">
        <w:rPr>
          <w:rFonts w:ascii="Book Antiqua" w:hAnsi="Book Antiqua" w:cs="Garamond" w:hint="eastAsia"/>
          <w:color w:val="000000"/>
        </w:rPr>
        <w:t>.</w:t>
      </w:r>
    </w:p>
    <w:p w14:paraId="17979FE2" w14:textId="77777777" w:rsidR="00861A6E" w:rsidRPr="00FC6BF6" w:rsidRDefault="00861A6E">
      <w:pPr>
        <w:snapToGrid w:val="0"/>
        <w:spacing w:line="360" w:lineRule="auto"/>
        <w:jc w:val="both"/>
        <w:rPr>
          <w:rFonts w:ascii="Book Antiqua" w:hAnsi="Book Antiqua" w:cs="Book Antiqua"/>
        </w:rPr>
      </w:pPr>
    </w:p>
    <w:p w14:paraId="2EDD551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Open-Access: </w:t>
      </w:r>
      <w:r w:rsidRPr="00FC6BF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C6BF6">
        <w:rPr>
          <w:rFonts w:ascii="Book Antiqua" w:eastAsia="Book Antiqua" w:hAnsi="Book Antiqua" w:cs="Book Antiqua"/>
          <w:color w:val="000000"/>
        </w:rPr>
        <w:t>NonCommercial</w:t>
      </w:r>
      <w:proofErr w:type="spellEnd"/>
      <w:r w:rsidRPr="00FC6BF6">
        <w:rPr>
          <w:rFonts w:ascii="Book Antiqua" w:eastAsia="Book Antiqua" w:hAnsi="Book Antiqua" w:cs="Book Antiqua"/>
          <w:color w:val="000000"/>
        </w:rPr>
        <w:t xml:space="preserve"> (CC BY-NC 4.0) license, which permits others to distribute, remix, adapt, build upon this work non-</w:t>
      </w:r>
      <w:r w:rsidRPr="00FC6BF6">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7C16A287" w14:textId="77777777" w:rsidR="00CC27D1" w:rsidRPr="00FC6BF6" w:rsidRDefault="00CC27D1">
      <w:pPr>
        <w:snapToGrid w:val="0"/>
        <w:spacing w:line="360" w:lineRule="auto"/>
        <w:jc w:val="both"/>
        <w:rPr>
          <w:rFonts w:ascii="Book Antiqua" w:hAnsi="Book Antiqua" w:cs="Book Antiqua"/>
        </w:rPr>
      </w:pPr>
    </w:p>
    <w:p w14:paraId="0B661E51"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Manuscript source: </w:t>
      </w:r>
      <w:r w:rsidRPr="00FC6BF6">
        <w:rPr>
          <w:rFonts w:ascii="Book Antiqua" w:eastAsia="Book Antiqua" w:hAnsi="Book Antiqua" w:cs="Book Antiqua"/>
          <w:color w:val="000000"/>
        </w:rPr>
        <w:t>Unsolicited manuscript</w:t>
      </w:r>
    </w:p>
    <w:p w14:paraId="67A5B3E8" w14:textId="77777777" w:rsidR="00CC27D1" w:rsidRPr="00FC6BF6" w:rsidRDefault="00CC27D1">
      <w:pPr>
        <w:snapToGrid w:val="0"/>
        <w:spacing w:line="360" w:lineRule="auto"/>
        <w:jc w:val="both"/>
        <w:rPr>
          <w:rFonts w:ascii="Book Antiqua" w:hAnsi="Book Antiqua" w:cs="Book Antiqua"/>
        </w:rPr>
      </w:pPr>
    </w:p>
    <w:p w14:paraId="5AF3CB1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Peer-review started: </w:t>
      </w:r>
      <w:r w:rsidRPr="00FC6BF6">
        <w:rPr>
          <w:rFonts w:ascii="Book Antiqua" w:eastAsia="Book Antiqua" w:hAnsi="Book Antiqua" w:cs="Book Antiqua"/>
          <w:color w:val="000000"/>
        </w:rPr>
        <w:t>March 8, 2021</w:t>
      </w:r>
    </w:p>
    <w:p w14:paraId="55C3C65D"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First decision: </w:t>
      </w:r>
      <w:r w:rsidRPr="00FC6BF6">
        <w:rPr>
          <w:rFonts w:ascii="Book Antiqua" w:eastAsia="Book Antiqua" w:hAnsi="Book Antiqua" w:cs="Book Antiqua"/>
          <w:color w:val="000000"/>
        </w:rPr>
        <w:t>March 27, 2021</w:t>
      </w:r>
    </w:p>
    <w:p w14:paraId="529DCBC7" w14:textId="78CC9139"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Article in press: </w:t>
      </w:r>
      <w:r w:rsidR="003A19B3" w:rsidRPr="002E5D3E">
        <w:rPr>
          <w:rFonts w:ascii="Book Antiqua" w:eastAsia="Book Antiqua" w:hAnsi="Book Antiqua" w:cs="Book Antiqua"/>
          <w:color w:val="000000"/>
        </w:rPr>
        <w:t>May 27, 2021</w:t>
      </w:r>
    </w:p>
    <w:p w14:paraId="0A9F8403" w14:textId="77777777" w:rsidR="00CC27D1" w:rsidRPr="00FC6BF6" w:rsidRDefault="00CC27D1">
      <w:pPr>
        <w:snapToGrid w:val="0"/>
        <w:spacing w:line="360" w:lineRule="auto"/>
        <w:jc w:val="both"/>
        <w:rPr>
          <w:rFonts w:ascii="Book Antiqua" w:hAnsi="Book Antiqua" w:cs="Book Antiqua"/>
        </w:rPr>
      </w:pPr>
    </w:p>
    <w:p w14:paraId="24981E1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Specialty type: </w:t>
      </w:r>
      <w:r w:rsidRPr="00FC6BF6">
        <w:rPr>
          <w:rFonts w:ascii="Book Antiqua" w:eastAsia="Book Antiqua" w:hAnsi="Book Antiqua" w:cs="Book Antiqua"/>
          <w:color w:val="000000"/>
        </w:rPr>
        <w:t xml:space="preserve">Gastroenterology and </w:t>
      </w:r>
      <w:proofErr w:type="spellStart"/>
      <w:r w:rsidRPr="00FC6BF6">
        <w:rPr>
          <w:rFonts w:ascii="Book Antiqua" w:eastAsia="Book Antiqua" w:hAnsi="Book Antiqua" w:cs="Book Antiqua"/>
          <w:color w:val="000000"/>
        </w:rPr>
        <w:t>hepatology</w:t>
      </w:r>
      <w:proofErr w:type="spellEnd"/>
    </w:p>
    <w:p w14:paraId="7AC7184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 xml:space="preserve">Country/Territory of origin: </w:t>
      </w:r>
      <w:r w:rsidRPr="00FC6BF6">
        <w:rPr>
          <w:rFonts w:ascii="Book Antiqua" w:eastAsia="Book Antiqua" w:hAnsi="Book Antiqua" w:cs="Book Antiqua"/>
          <w:color w:val="000000"/>
        </w:rPr>
        <w:t>Brazil</w:t>
      </w:r>
    </w:p>
    <w:p w14:paraId="42FAE695"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color w:val="000000"/>
        </w:rPr>
        <w:t>Peer-review report’s scientific quality classification</w:t>
      </w:r>
    </w:p>
    <w:p w14:paraId="2E6CC1F7"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 xml:space="preserve">Grade </w:t>
      </w:r>
      <w:proofErr w:type="gramStart"/>
      <w:r w:rsidRPr="00FC6BF6">
        <w:rPr>
          <w:rFonts w:ascii="Book Antiqua" w:eastAsia="Book Antiqua" w:hAnsi="Book Antiqua" w:cs="Book Antiqua"/>
          <w:color w:val="000000"/>
        </w:rPr>
        <w:t>A</w:t>
      </w:r>
      <w:proofErr w:type="gramEnd"/>
      <w:r w:rsidRPr="00FC6BF6">
        <w:rPr>
          <w:rFonts w:ascii="Book Antiqua" w:eastAsia="Book Antiqua" w:hAnsi="Book Antiqua" w:cs="Book Antiqua"/>
          <w:color w:val="000000"/>
        </w:rPr>
        <w:t xml:space="preserve"> (Excellent): 0</w:t>
      </w:r>
    </w:p>
    <w:p w14:paraId="1D59E06C"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B (Very good): B</w:t>
      </w:r>
    </w:p>
    <w:p w14:paraId="1C0351D9"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C (Good): C</w:t>
      </w:r>
    </w:p>
    <w:p w14:paraId="4667B7AA"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D (Fair): 0</w:t>
      </w:r>
    </w:p>
    <w:p w14:paraId="13FDD9B0"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color w:val="000000"/>
        </w:rPr>
        <w:t>Grade E (Poor): 0</w:t>
      </w:r>
    </w:p>
    <w:p w14:paraId="0C95021E" w14:textId="77777777" w:rsidR="00CC27D1" w:rsidRPr="00FC6BF6" w:rsidRDefault="00CC27D1">
      <w:pPr>
        <w:snapToGrid w:val="0"/>
        <w:spacing w:line="360" w:lineRule="auto"/>
        <w:jc w:val="both"/>
        <w:rPr>
          <w:rFonts w:ascii="Book Antiqua" w:hAnsi="Book Antiqua" w:cs="Book Antiqua"/>
        </w:rPr>
      </w:pPr>
    </w:p>
    <w:p w14:paraId="19E7BB51" w14:textId="7F310921" w:rsidR="00761467" w:rsidRPr="00761467" w:rsidRDefault="005F4005">
      <w:pPr>
        <w:snapToGrid w:val="0"/>
        <w:spacing w:line="360" w:lineRule="auto"/>
        <w:jc w:val="both"/>
        <w:rPr>
          <w:rFonts w:ascii="Book Antiqua" w:eastAsiaTheme="minorEastAsia" w:hAnsi="Book Antiqua" w:cs="Book Antiqua"/>
          <w:b/>
          <w:color w:val="000000"/>
          <w:lang w:eastAsia="zh-CN"/>
        </w:rPr>
      </w:pPr>
      <w:r w:rsidRPr="00FC6BF6">
        <w:rPr>
          <w:rFonts w:ascii="Book Antiqua" w:eastAsia="Book Antiqua" w:hAnsi="Book Antiqua" w:cs="Book Antiqua"/>
          <w:b/>
          <w:color w:val="000000"/>
        </w:rPr>
        <w:t xml:space="preserve">P-Reviewer: </w:t>
      </w:r>
      <w:proofErr w:type="spellStart"/>
      <w:r w:rsidRPr="00FC6BF6">
        <w:rPr>
          <w:rFonts w:ascii="Book Antiqua" w:eastAsia="Book Antiqua" w:hAnsi="Book Antiqua" w:cs="Book Antiqua"/>
          <w:color w:val="000000"/>
        </w:rPr>
        <w:t>Sipos</w:t>
      </w:r>
      <w:proofErr w:type="spellEnd"/>
      <w:r w:rsidRPr="00FC6BF6">
        <w:rPr>
          <w:rFonts w:ascii="Book Antiqua" w:eastAsia="Book Antiqua" w:hAnsi="Book Antiqua" w:cs="Book Antiqua"/>
          <w:color w:val="000000"/>
        </w:rPr>
        <w:t xml:space="preserve"> F, </w:t>
      </w:r>
      <w:proofErr w:type="spellStart"/>
      <w:r w:rsidRPr="00FC6BF6">
        <w:rPr>
          <w:rFonts w:ascii="Book Antiqua" w:eastAsia="Book Antiqua" w:hAnsi="Book Antiqua" w:cs="Book Antiqua"/>
          <w:color w:val="000000"/>
        </w:rPr>
        <w:t>Trifan</w:t>
      </w:r>
      <w:proofErr w:type="spellEnd"/>
      <w:r w:rsidRPr="00FC6BF6">
        <w:rPr>
          <w:rFonts w:ascii="Book Antiqua" w:eastAsia="Book Antiqua" w:hAnsi="Book Antiqua" w:cs="Book Antiqua"/>
          <w:color w:val="000000"/>
        </w:rPr>
        <w:t xml:space="preserve"> A</w:t>
      </w:r>
      <w:r w:rsidRPr="00FC6BF6">
        <w:rPr>
          <w:rFonts w:ascii="Book Antiqua" w:eastAsia="Book Antiqua" w:hAnsi="Book Antiqua" w:cs="Book Antiqua"/>
          <w:b/>
          <w:color w:val="000000"/>
        </w:rPr>
        <w:t xml:space="preserve"> S-Editor: </w:t>
      </w:r>
      <w:r w:rsidRPr="00FC6BF6">
        <w:rPr>
          <w:rFonts w:ascii="Book Antiqua" w:eastAsia="Book Antiqua" w:hAnsi="Book Antiqua" w:cs="Book Antiqua"/>
          <w:color w:val="000000"/>
        </w:rPr>
        <w:t>Gong ZM</w:t>
      </w:r>
      <w:r w:rsidRPr="00FC6BF6">
        <w:rPr>
          <w:rFonts w:ascii="Book Antiqua" w:eastAsia="Book Antiqua" w:hAnsi="Book Antiqua" w:cs="Book Antiqua"/>
          <w:b/>
          <w:color w:val="000000"/>
        </w:rPr>
        <w:t xml:space="preserve"> L-Editor:</w:t>
      </w:r>
      <w:r w:rsidR="000C145C" w:rsidRPr="00FC6BF6">
        <w:rPr>
          <w:rFonts w:ascii="Book Antiqua" w:eastAsia="Book Antiqua" w:hAnsi="Book Antiqua" w:cs="Book Antiqua"/>
          <w:b/>
          <w:color w:val="000000"/>
        </w:rPr>
        <w:t xml:space="preserve"> </w:t>
      </w:r>
      <w:r w:rsidR="00761467" w:rsidRPr="00761467">
        <w:rPr>
          <w:rFonts w:ascii="Book Antiqua" w:eastAsiaTheme="minorEastAsia" w:hAnsi="Book Antiqua" w:cs="Book Antiqua" w:hint="eastAsia"/>
          <w:color w:val="000000"/>
          <w:lang w:eastAsia="zh-CN"/>
        </w:rPr>
        <w:t xml:space="preserve">A </w:t>
      </w:r>
      <w:r w:rsidRPr="00FC6BF6">
        <w:rPr>
          <w:rFonts w:ascii="Book Antiqua" w:eastAsia="Book Antiqua" w:hAnsi="Book Antiqua" w:cs="Book Antiqua"/>
          <w:b/>
          <w:color w:val="000000"/>
        </w:rPr>
        <w:t>P-Editor:</w:t>
      </w:r>
      <w:r w:rsidR="00761467" w:rsidRPr="00761467">
        <w:rPr>
          <w:rFonts w:ascii="Book Antiqua" w:eastAsiaTheme="minorEastAsia" w:hAnsi="Book Antiqua" w:cs="Book Antiqua" w:hint="eastAsia"/>
          <w:color w:val="000000"/>
          <w:lang w:eastAsia="zh-CN"/>
        </w:rPr>
        <w:t xml:space="preserve"> Liu JH</w:t>
      </w:r>
    </w:p>
    <w:p w14:paraId="4B7EEFD2" w14:textId="6A09DF73" w:rsidR="00CC27D1" w:rsidRPr="00FC6BF6" w:rsidRDefault="005F4005">
      <w:pPr>
        <w:snapToGrid w:val="0"/>
        <w:spacing w:line="360" w:lineRule="auto"/>
        <w:jc w:val="both"/>
        <w:rPr>
          <w:rFonts w:ascii="Book Antiqua" w:hAnsi="Book Antiqua" w:cs="Book Antiqua"/>
        </w:rPr>
        <w:sectPr w:rsidR="00CC27D1" w:rsidRPr="00FC6BF6" w:rsidSect="00981DD8">
          <w:pgSz w:w="12240" w:h="15840"/>
          <w:pgMar w:top="1497" w:right="1497" w:bottom="1497" w:left="1497" w:header="720" w:footer="720" w:gutter="0"/>
          <w:cols w:space="720"/>
          <w:docGrid w:linePitch="360"/>
        </w:sectPr>
      </w:pPr>
      <w:r w:rsidRPr="00FC6BF6">
        <w:rPr>
          <w:rFonts w:ascii="Book Antiqua" w:eastAsia="Book Antiqua" w:hAnsi="Book Antiqua" w:cs="Book Antiqua"/>
          <w:b/>
          <w:color w:val="000000"/>
        </w:rPr>
        <w:t xml:space="preserve"> </w:t>
      </w:r>
    </w:p>
    <w:p w14:paraId="5FC32A99" w14:textId="77777777" w:rsidR="00CC27D1" w:rsidRPr="00FC6BF6" w:rsidRDefault="005F4005">
      <w:pPr>
        <w:snapToGrid w:val="0"/>
        <w:spacing w:line="360" w:lineRule="auto"/>
        <w:jc w:val="both"/>
        <w:rPr>
          <w:rFonts w:ascii="Book Antiqua" w:eastAsia="Book Antiqua" w:hAnsi="Book Antiqua" w:cs="Book Antiqua"/>
          <w:b/>
          <w:color w:val="000000"/>
        </w:rPr>
      </w:pPr>
      <w:r w:rsidRPr="00FC6BF6">
        <w:rPr>
          <w:rFonts w:ascii="Book Antiqua" w:eastAsia="Book Antiqua" w:hAnsi="Book Antiqua" w:cs="Book Antiqua"/>
          <w:b/>
          <w:color w:val="000000"/>
        </w:rPr>
        <w:lastRenderedPageBreak/>
        <w:t>Figure Legends</w:t>
      </w:r>
    </w:p>
    <w:p w14:paraId="5D460B38" w14:textId="77777777" w:rsidR="00CC27D1" w:rsidRPr="00FC6BF6" w:rsidRDefault="00633A29">
      <w:pPr>
        <w:snapToGrid w:val="0"/>
        <w:spacing w:line="360" w:lineRule="auto"/>
        <w:jc w:val="both"/>
        <w:rPr>
          <w:rFonts w:ascii="Book Antiqua" w:eastAsia="Book Antiqua" w:hAnsi="Book Antiqua" w:cs="Book Antiqua"/>
          <w:b/>
          <w:color w:val="000000"/>
        </w:rPr>
      </w:pPr>
      <w:r>
        <w:rPr>
          <w:noProof/>
          <w:lang w:eastAsia="zh-CN"/>
        </w:rPr>
        <w:drawing>
          <wp:inline distT="0" distB="0" distL="0" distR="0" wp14:anchorId="7A553591" wp14:editId="31F4FAFB">
            <wp:extent cx="5871210" cy="3113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1210" cy="3113405"/>
                    </a:xfrm>
                    <a:prstGeom prst="rect">
                      <a:avLst/>
                    </a:prstGeom>
                  </pic:spPr>
                </pic:pic>
              </a:graphicData>
            </a:graphic>
          </wp:inline>
        </w:drawing>
      </w:r>
    </w:p>
    <w:p w14:paraId="632942CD" w14:textId="2A3410D5"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t xml:space="preserve">Figure 1 Patient disposition for </w:t>
      </w:r>
      <w:proofErr w:type="spellStart"/>
      <w:r w:rsidRPr="00FC6BF6">
        <w:rPr>
          <w:rFonts w:ascii="Book Antiqua" w:eastAsia="Book Antiqua" w:hAnsi="Book Antiqua" w:cs="Book Antiqua"/>
          <w:b/>
          <w:bCs/>
          <w:color w:val="000000"/>
        </w:rPr>
        <w:t>Crohn’s</w:t>
      </w:r>
      <w:proofErr w:type="spellEnd"/>
      <w:r w:rsidRPr="00FC6BF6">
        <w:rPr>
          <w:rFonts w:ascii="Book Antiqua" w:eastAsia="Book Antiqua" w:hAnsi="Book Antiqua" w:cs="Book Antiqua"/>
          <w:b/>
          <w:bCs/>
          <w:color w:val="000000"/>
        </w:rPr>
        <w:t xml:space="preserve"> disease patients and ulcerative colitis patients.</w:t>
      </w:r>
      <w:r w:rsidR="00272A0F" w:rsidRPr="00FC6BF6">
        <w:rPr>
          <w:rFonts w:ascii="Book Antiqua" w:eastAsia="Book Antiqua" w:hAnsi="Book Antiqua" w:cs="Book Antiqua"/>
          <w:b/>
          <w:bCs/>
          <w:color w:val="000000"/>
        </w:rPr>
        <w:t xml:space="preserve"> </w:t>
      </w:r>
      <w:r w:rsidR="007033D6" w:rsidRPr="00FC6BF6">
        <w:rPr>
          <w:rFonts w:ascii="Book Antiqua" w:hAnsi="Book Antiqua" w:cs="Book Antiqua"/>
        </w:rPr>
        <w:t xml:space="preserve">UC: Ulcerative colitis; CD: </w:t>
      </w:r>
      <w:proofErr w:type="spellStart"/>
      <w:r w:rsidR="007033D6" w:rsidRPr="00FC6BF6">
        <w:rPr>
          <w:rFonts w:ascii="Book Antiqua" w:hAnsi="Book Antiqua" w:cs="Book Antiqua"/>
        </w:rPr>
        <w:t>Crohn’s</w:t>
      </w:r>
      <w:proofErr w:type="spellEnd"/>
      <w:r w:rsidR="007033D6" w:rsidRPr="00FC6BF6">
        <w:rPr>
          <w:rFonts w:ascii="Book Antiqua" w:hAnsi="Book Antiqua" w:cs="Book Antiqua"/>
        </w:rPr>
        <w:t xml:space="preserve"> disease.</w:t>
      </w:r>
    </w:p>
    <w:p w14:paraId="40F49C0C"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br w:type="page"/>
      </w:r>
      <w:r w:rsidR="0029498C">
        <w:rPr>
          <w:noProof/>
          <w:lang w:eastAsia="zh-CN"/>
        </w:rPr>
        <w:lastRenderedPageBreak/>
        <w:drawing>
          <wp:inline distT="0" distB="0" distL="0" distR="0" wp14:anchorId="1E4D3A0A" wp14:editId="13B856B8">
            <wp:extent cx="5871210" cy="3787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1210" cy="3787140"/>
                    </a:xfrm>
                    <a:prstGeom prst="rect">
                      <a:avLst/>
                    </a:prstGeom>
                  </pic:spPr>
                </pic:pic>
              </a:graphicData>
            </a:graphic>
          </wp:inline>
        </w:drawing>
      </w:r>
    </w:p>
    <w:p w14:paraId="03134F94" w14:textId="77777777" w:rsidR="00CC27D1" w:rsidRPr="00FC6BF6" w:rsidRDefault="005F4005">
      <w:pPr>
        <w:snapToGrid w:val="0"/>
        <w:spacing w:line="360" w:lineRule="auto"/>
        <w:jc w:val="both"/>
        <w:rPr>
          <w:rFonts w:ascii="Book Antiqua" w:hAnsi="Book Antiqua" w:cs="Book Antiqua"/>
        </w:rPr>
      </w:pPr>
      <w:r w:rsidRPr="00FC6BF6">
        <w:rPr>
          <w:rFonts w:ascii="Book Antiqua" w:eastAsia="Book Antiqua" w:hAnsi="Book Antiqua" w:cs="Book Antiqua"/>
          <w:b/>
          <w:bCs/>
          <w:color w:val="000000"/>
        </w:rPr>
        <w:t xml:space="preserve">Figure 2 Proportion (%) of </w:t>
      </w:r>
      <w:proofErr w:type="spellStart"/>
      <w:r w:rsidRPr="00FC6BF6">
        <w:rPr>
          <w:rFonts w:ascii="Book Antiqua" w:eastAsia="Book Antiqua" w:hAnsi="Book Antiqua" w:cs="Book Antiqua"/>
          <w:b/>
          <w:bCs/>
          <w:color w:val="000000"/>
        </w:rPr>
        <w:t>Crohn’s</w:t>
      </w:r>
      <w:proofErr w:type="spellEnd"/>
      <w:r w:rsidRPr="00FC6BF6">
        <w:rPr>
          <w:rFonts w:ascii="Book Antiqua" w:eastAsia="Book Antiqua" w:hAnsi="Book Antiqua" w:cs="Book Antiqua"/>
          <w:b/>
          <w:bCs/>
          <w:color w:val="000000"/>
        </w:rPr>
        <w:t xml:space="preserve"> disease and ulcerative colitis patients who maintained or initiated new inflammatory bowel disease drugs at the index date.</w:t>
      </w:r>
      <w:r w:rsidR="007033D6" w:rsidRPr="00FC6BF6">
        <w:rPr>
          <w:rFonts w:ascii="Book Antiqua" w:eastAsia="Book Antiqua" w:hAnsi="Book Antiqua" w:cs="Book Antiqua"/>
          <w:b/>
          <w:bCs/>
          <w:color w:val="000000"/>
        </w:rPr>
        <w:t xml:space="preserve"> </w:t>
      </w:r>
      <w:r w:rsidR="007033D6" w:rsidRPr="00FC6BF6">
        <w:rPr>
          <w:rFonts w:ascii="Book Antiqua" w:hAnsi="Book Antiqua" w:cs="Book Antiqua"/>
        </w:rPr>
        <w:t xml:space="preserve">UC: Ulcerative colitis; CD: </w:t>
      </w:r>
      <w:proofErr w:type="spellStart"/>
      <w:r w:rsidR="007033D6" w:rsidRPr="00FC6BF6">
        <w:rPr>
          <w:rFonts w:ascii="Book Antiqua" w:hAnsi="Book Antiqua" w:cs="Book Antiqua"/>
        </w:rPr>
        <w:t>Crohn’s</w:t>
      </w:r>
      <w:proofErr w:type="spellEnd"/>
      <w:r w:rsidR="007033D6" w:rsidRPr="00FC6BF6">
        <w:rPr>
          <w:rFonts w:ascii="Book Antiqua" w:hAnsi="Book Antiqua" w:cs="Book Antiqua"/>
        </w:rPr>
        <w:t xml:space="preserve"> disease.</w:t>
      </w:r>
    </w:p>
    <w:p w14:paraId="16E0A4BA"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br w:type="page"/>
      </w:r>
      <w:r w:rsidR="0011362A">
        <w:rPr>
          <w:noProof/>
          <w:lang w:eastAsia="zh-CN"/>
        </w:rPr>
        <w:lastRenderedPageBreak/>
        <w:drawing>
          <wp:inline distT="0" distB="0" distL="0" distR="0" wp14:anchorId="21E39674" wp14:editId="330FB02A">
            <wp:extent cx="5871210" cy="60363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71210" cy="6036310"/>
                    </a:xfrm>
                    <a:prstGeom prst="rect">
                      <a:avLst/>
                    </a:prstGeom>
                  </pic:spPr>
                </pic:pic>
              </a:graphicData>
            </a:graphic>
          </wp:inline>
        </w:drawing>
      </w:r>
    </w:p>
    <w:p w14:paraId="431C43BF" w14:textId="1B223054" w:rsidR="00CC27D1" w:rsidRPr="008C5C15" w:rsidRDefault="005F4005">
      <w:pPr>
        <w:snapToGrid w:val="0"/>
        <w:spacing w:line="360" w:lineRule="auto"/>
        <w:jc w:val="both"/>
        <w:rPr>
          <w:rFonts w:ascii="Book Antiqua" w:eastAsia="Book Antiqua" w:hAnsi="Book Antiqua" w:cs="Book Antiqua"/>
          <w:color w:val="000000"/>
        </w:rPr>
      </w:pPr>
      <w:r w:rsidRPr="00FC6BF6">
        <w:rPr>
          <w:rFonts w:ascii="Book Antiqua" w:eastAsia="Book Antiqua" w:hAnsi="Book Antiqua" w:cs="Book Antiqua"/>
          <w:b/>
          <w:bCs/>
          <w:color w:val="000000"/>
        </w:rPr>
        <w:t xml:space="preserve">Figure 3 Proportion of patients by prescribed inflammatory bowel disease treatment classes during the prospective phase and grouped by trimester for </w:t>
      </w:r>
      <w:proofErr w:type="spellStart"/>
      <w:r w:rsidRPr="00FC6BF6">
        <w:rPr>
          <w:rFonts w:ascii="Book Antiqua" w:eastAsia="Book Antiqua" w:hAnsi="Book Antiqua" w:cs="Book Antiqua"/>
          <w:b/>
          <w:bCs/>
          <w:color w:val="000000"/>
        </w:rPr>
        <w:t>Crohn’s</w:t>
      </w:r>
      <w:proofErr w:type="spellEnd"/>
      <w:r w:rsidRPr="00FC6BF6">
        <w:rPr>
          <w:rFonts w:ascii="Book Antiqua" w:eastAsia="Book Antiqua" w:hAnsi="Book Antiqua" w:cs="Book Antiqua"/>
          <w:b/>
          <w:bCs/>
          <w:color w:val="000000"/>
        </w:rPr>
        <w:t xml:space="preserve"> disease (A) and ulcerative colitis patients (B) with at least one treatment.</w:t>
      </w:r>
      <w:r w:rsidR="008C5C15">
        <w:rPr>
          <w:rFonts w:ascii="Book Antiqua" w:eastAsia="Book Antiqua" w:hAnsi="Book Antiqua" w:cs="Book Antiqua"/>
          <w:b/>
          <w:bCs/>
          <w:color w:val="000000"/>
        </w:rPr>
        <w:t xml:space="preserve"> </w:t>
      </w:r>
      <w:r w:rsidR="008C5C15" w:rsidRPr="008C5C15">
        <w:rPr>
          <w:rFonts w:ascii="Book Antiqua" w:eastAsia="Book Antiqua" w:hAnsi="Book Antiqua" w:cs="Book Antiqua"/>
          <w:color w:val="000000"/>
        </w:rPr>
        <w:t>5-ASA: 5-aminosalicylate</w:t>
      </w:r>
      <w:r w:rsidR="008C5C15">
        <w:rPr>
          <w:rFonts w:ascii="Book Antiqua" w:eastAsia="Book Antiqua" w:hAnsi="Book Antiqua" w:cs="Book Antiqua"/>
          <w:color w:val="000000"/>
        </w:rPr>
        <w:t>.</w:t>
      </w:r>
    </w:p>
    <w:p w14:paraId="2E5FCE81" w14:textId="77777777" w:rsidR="0011362A" w:rsidRDefault="0011362A">
      <w:pPr>
        <w:snapToGrid w:val="0"/>
        <w:spacing w:line="360" w:lineRule="auto"/>
        <w:jc w:val="both"/>
        <w:rPr>
          <w:rFonts w:ascii="Book Antiqua" w:eastAsia="Book Antiqua" w:hAnsi="Book Antiqua" w:cs="Book Antiqua"/>
          <w:b/>
          <w:bCs/>
          <w:color w:val="000000"/>
        </w:rPr>
      </w:pPr>
    </w:p>
    <w:p w14:paraId="2C81F5B8"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br w:type="page"/>
      </w:r>
      <w:r w:rsidR="00F82101">
        <w:rPr>
          <w:noProof/>
          <w:lang w:eastAsia="zh-CN"/>
        </w:rPr>
        <w:lastRenderedPageBreak/>
        <w:drawing>
          <wp:inline distT="0" distB="0" distL="0" distR="0" wp14:anchorId="7BE614CB" wp14:editId="44B8B245">
            <wp:extent cx="5871210" cy="22085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1210" cy="2208530"/>
                    </a:xfrm>
                    <a:prstGeom prst="rect">
                      <a:avLst/>
                    </a:prstGeom>
                  </pic:spPr>
                </pic:pic>
              </a:graphicData>
            </a:graphic>
          </wp:inline>
        </w:drawing>
      </w:r>
    </w:p>
    <w:p w14:paraId="10BC58EE" w14:textId="77777777" w:rsidR="00CC27D1" w:rsidRPr="00FC6BF6" w:rsidRDefault="005F4005">
      <w:pPr>
        <w:snapToGrid w:val="0"/>
        <w:spacing w:line="360" w:lineRule="auto"/>
        <w:jc w:val="both"/>
        <w:rPr>
          <w:rFonts w:ascii="Book Antiqua" w:eastAsia="Book Antiqua" w:hAnsi="Book Antiqua" w:cs="Book Antiqua"/>
          <w:b/>
          <w:bCs/>
          <w:color w:val="000000"/>
        </w:rPr>
      </w:pPr>
      <w:r w:rsidRPr="00FC6BF6">
        <w:rPr>
          <w:rFonts w:ascii="Book Antiqua" w:eastAsia="Book Antiqua" w:hAnsi="Book Antiqua" w:cs="Book Antiqua"/>
          <w:b/>
          <w:bCs/>
          <w:color w:val="000000"/>
        </w:rPr>
        <w:t xml:space="preserve">Figure 4 Probability of staying in active disease over 12 </w:t>
      </w:r>
      <w:proofErr w:type="spellStart"/>
      <w:proofErr w:type="gramStart"/>
      <w:r w:rsidRPr="00FC6BF6">
        <w:rPr>
          <w:rFonts w:ascii="Book Antiqua" w:eastAsia="Book Antiqua" w:hAnsi="Book Antiqua" w:cs="Book Antiqua"/>
          <w:b/>
          <w:bCs/>
          <w:color w:val="000000"/>
        </w:rPr>
        <w:t>mo</w:t>
      </w:r>
      <w:proofErr w:type="spellEnd"/>
      <w:proofErr w:type="gramEnd"/>
      <w:r w:rsidRPr="00FC6BF6">
        <w:rPr>
          <w:rFonts w:ascii="Book Antiqua" w:eastAsia="Book Antiqua" w:hAnsi="Book Antiqua" w:cs="Book Antiqua"/>
          <w:b/>
          <w:bCs/>
          <w:color w:val="000000"/>
        </w:rPr>
        <w:t xml:space="preserve"> in </w:t>
      </w:r>
      <w:proofErr w:type="spellStart"/>
      <w:r w:rsidRPr="00FC6BF6">
        <w:rPr>
          <w:rFonts w:ascii="Book Antiqua" w:eastAsia="Book Antiqua" w:hAnsi="Book Antiqua" w:cs="Book Antiqua"/>
          <w:b/>
          <w:bCs/>
          <w:color w:val="000000"/>
        </w:rPr>
        <w:t>Crohn’s</w:t>
      </w:r>
      <w:proofErr w:type="spellEnd"/>
      <w:r w:rsidRPr="00FC6BF6">
        <w:rPr>
          <w:rFonts w:ascii="Book Antiqua" w:eastAsia="Book Antiqua" w:hAnsi="Book Antiqua" w:cs="Book Antiqua"/>
          <w:b/>
          <w:bCs/>
          <w:color w:val="000000"/>
        </w:rPr>
        <w:t xml:space="preserve"> disease (A) and ulcerative colitis (B) patients.</w:t>
      </w:r>
    </w:p>
    <w:p w14:paraId="24AC6812" w14:textId="77777777" w:rsidR="00CC27D1" w:rsidRPr="00FC6BF6" w:rsidRDefault="005F4005">
      <w:pPr>
        <w:autoSpaceDE w:val="0"/>
        <w:autoSpaceDN w:val="0"/>
        <w:adjustRightInd w:val="0"/>
        <w:snapToGrid w:val="0"/>
        <w:spacing w:line="360" w:lineRule="auto"/>
        <w:rPr>
          <w:rFonts w:ascii="Book Antiqua" w:hAnsi="Book Antiqua" w:cs="Book Antiqua"/>
          <w:b/>
          <w:bCs/>
        </w:rPr>
      </w:pPr>
      <w:r w:rsidRPr="00FC6BF6">
        <w:rPr>
          <w:rFonts w:ascii="Book Antiqua" w:eastAsia="Book Antiqua" w:hAnsi="Book Antiqua" w:cs="Book Antiqua"/>
          <w:b/>
          <w:bCs/>
          <w:color w:val="000000"/>
        </w:rPr>
        <w:br w:type="page"/>
      </w:r>
      <w:r w:rsidRPr="00FC6BF6">
        <w:rPr>
          <w:rFonts w:ascii="Book Antiqua" w:hAnsi="Book Antiqua" w:cs="Book Antiqua"/>
          <w:b/>
          <w:bCs/>
        </w:rPr>
        <w:lastRenderedPageBreak/>
        <w:t xml:space="preserve">Table 1 </w:t>
      </w:r>
      <w:proofErr w:type="spellStart"/>
      <w:r w:rsidRPr="00FC6BF6">
        <w:rPr>
          <w:rFonts w:ascii="Book Antiqua" w:hAnsi="Book Antiqua" w:cs="Book Antiqua"/>
          <w:b/>
          <w:bCs/>
        </w:rPr>
        <w:t>Sociodemographic</w:t>
      </w:r>
      <w:proofErr w:type="spellEnd"/>
      <w:r w:rsidRPr="00FC6BF6">
        <w:rPr>
          <w:rFonts w:ascii="Book Antiqua" w:hAnsi="Book Antiqua" w:cs="Book Antiqua"/>
          <w:b/>
          <w:bCs/>
        </w:rPr>
        <w:t xml:space="preserve"> and disease characteristics of patients at the index date</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2114"/>
        <w:gridCol w:w="2112"/>
      </w:tblGrid>
      <w:tr w:rsidR="00CC27D1" w:rsidRPr="00FC6BF6" w14:paraId="61A59EEE" w14:textId="77777777">
        <w:trPr>
          <w:trHeight w:val="709"/>
        </w:trPr>
        <w:tc>
          <w:tcPr>
            <w:tcW w:w="2767" w:type="pct"/>
            <w:tcBorders>
              <w:top w:val="single" w:sz="4" w:space="0" w:color="auto"/>
              <w:left w:val="nil"/>
              <w:bottom w:val="single" w:sz="4" w:space="0" w:color="000000"/>
              <w:right w:val="nil"/>
            </w:tcBorders>
            <w:vAlign w:val="center"/>
          </w:tcPr>
          <w:p w14:paraId="05214A91" w14:textId="77777777" w:rsidR="00CC27D1" w:rsidRPr="00FC6BF6" w:rsidRDefault="00CC27D1">
            <w:pPr>
              <w:snapToGrid w:val="0"/>
              <w:spacing w:line="360" w:lineRule="auto"/>
              <w:rPr>
                <w:rFonts w:ascii="Book Antiqua" w:hAnsi="Book Antiqua" w:cs="Book Antiqua"/>
                <w:b/>
                <w:bCs/>
              </w:rPr>
            </w:pPr>
          </w:p>
        </w:tc>
        <w:tc>
          <w:tcPr>
            <w:tcW w:w="1117" w:type="pct"/>
            <w:tcBorders>
              <w:top w:val="single" w:sz="4" w:space="0" w:color="auto"/>
              <w:left w:val="nil"/>
              <w:bottom w:val="single" w:sz="4" w:space="0" w:color="000000"/>
              <w:right w:val="nil"/>
            </w:tcBorders>
            <w:vAlign w:val="center"/>
          </w:tcPr>
          <w:p w14:paraId="69364FDA"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CD patients (</w:t>
            </w:r>
            <w:r w:rsidRPr="00FC6BF6">
              <w:rPr>
                <w:rFonts w:ascii="Book Antiqua" w:hAnsi="Book Antiqua" w:cs="Book Antiqua"/>
                <w:b/>
                <w:bCs/>
                <w:i/>
                <w:iCs/>
              </w:rPr>
              <w:t>n</w:t>
            </w:r>
            <w:r w:rsidRPr="00FC6BF6">
              <w:rPr>
                <w:rFonts w:ascii="Book Antiqua" w:hAnsi="Book Antiqua" w:cs="Book Antiqua"/>
                <w:b/>
                <w:bCs/>
              </w:rPr>
              <w:t xml:space="preserve"> = 118)</w:t>
            </w:r>
          </w:p>
        </w:tc>
        <w:tc>
          <w:tcPr>
            <w:tcW w:w="1116" w:type="pct"/>
            <w:tcBorders>
              <w:top w:val="single" w:sz="4" w:space="0" w:color="auto"/>
              <w:left w:val="nil"/>
              <w:bottom w:val="single" w:sz="4" w:space="0" w:color="000000"/>
              <w:right w:val="nil"/>
            </w:tcBorders>
            <w:vAlign w:val="center"/>
          </w:tcPr>
          <w:p w14:paraId="63A23A5B"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UC patients (</w:t>
            </w:r>
            <w:r w:rsidRPr="00FC6BF6">
              <w:rPr>
                <w:rFonts w:ascii="Book Antiqua" w:hAnsi="Book Antiqua" w:cs="Book Antiqua"/>
                <w:b/>
                <w:bCs/>
                <w:i/>
                <w:iCs/>
              </w:rPr>
              <w:t xml:space="preserve">n </w:t>
            </w:r>
            <w:r w:rsidRPr="00FC6BF6">
              <w:rPr>
                <w:rFonts w:ascii="Book Antiqua" w:hAnsi="Book Antiqua" w:cs="Book Antiqua"/>
                <w:b/>
                <w:bCs/>
              </w:rPr>
              <w:t>= 36)</w:t>
            </w:r>
          </w:p>
        </w:tc>
      </w:tr>
      <w:tr w:rsidR="00CC27D1" w:rsidRPr="00FC6BF6" w14:paraId="5F308B6F" w14:textId="77777777">
        <w:trPr>
          <w:trHeight w:val="442"/>
        </w:trPr>
        <w:tc>
          <w:tcPr>
            <w:tcW w:w="2767" w:type="pct"/>
            <w:tcBorders>
              <w:top w:val="single" w:sz="4" w:space="0" w:color="000000"/>
              <w:left w:val="nil"/>
              <w:bottom w:val="nil"/>
              <w:right w:val="nil"/>
            </w:tcBorders>
            <w:vAlign w:val="center"/>
          </w:tcPr>
          <w:p w14:paraId="29CF038D"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Age (</w:t>
            </w:r>
            <w:proofErr w:type="spellStart"/>
            <w:r w:rsidRPr="00FC6BF6">
              <w:rPr>
                <w:rFonts w:ascii="Book Antiqua" w:hAnsi="Book Antiqua" w:cs="Book Antiqua"/>
              </w:rPr>
              <w:t>yr</w:t>
            </w:r>
            <w:proofErr w:type="spellEnd"/>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1117" w:type="pct"/>
            <w:tcBorders>
              <w:top w:val="single" w:sz="4" w:space="0" w:color="000000"/>
              <w:left w:val="nil"/>
              <w:bottom w:val="nil"/>
              <w:right w:val="nil"/>
            </w:tcBorders>
            <w:vAlign w:val="center"/>
          </w:tcPr>
          <w:p w14:paraId="05C8121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43.3 </w:t>
            </w:r>
            <w:r w:rsidR="000C145C" w:rsidRPr="00FC6BF6">
              <w:rPr>
                <w:rFonts w:ascii="Book Antiqua" w:hAnsi="Book Antiqua" w:cs="Book Antiqua"/>
              </w:rPr>
              <w:t xml:space="preserve">± </w:t>
            </w:r>
            <w:r w:rsidRPr="00FC6BF6">
              <w:rPr>
                <w:rFonts w:ascii="Book Antiqua" w:hAnsi="Book Antiqua" w:cs="Book Antiqua"/>
              </w:rPr>
              <w:t>12.6</w:t>
            </w:r>
          </w:p>
        </w:tc>
        <w:tc>
          <w:tcPr>
            <w:tcW w:w="1116" w:type="pct"/>
            <w:tcBorders>
              <w:top w:val="single" w:sz="4" w:space="0" w:color="000000"/>
              <w:left w:val="nil"/>
              <w:bottom w:val="nil"/>
              <w:right w:val="nil"/>
            </w:tcBorders>
            <w:vAlign w:val="center"/>
          </w:tcPr>
          <w:p w14:paraId="6769C17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44.9 </w:t>
            </w:r>
            <w:r w:rsidR="000C145C" w:rsidRPr="00FC6BF6">
              <w:rPr>
                <w:rFonts w:ascii="Book Antiqua" w:hAnsi="Book Antiqua" w:cs="Book Antiqua"/>
              </w:rPr>
              <w:t xml:space="preserve">± </w:t>
            </w:r>
            <w:r w:rsidRPr="00FC6BF6">
              <w:rPr>
                <w:rFonts w:ascii="Book Antiqua" w:hAnsi="Book Antiqua" w:cs="Book Antiqua"/>
              </w:rPr>
              <w:t>16.5</w:t>
            </w:r>
          </w:p>
        </w:tc>
      </w:tr>
      <w:tr w:rsidR="00CC27D1" w:rsidRPr="00FC6BF6" w14:paraId="6D59CBCE" w14:textId="77777777">
        <w:trPr>
          <w:trHeight w:val="442"/>
        </w:trPr>
        <w:tc>
          <w:tcPr>
            <w:tcW w:w="2767" w:type="pct"/>
            <w:vAlign w:val="center"/>
          </w:tcPr>
          <w:p w14:paraId="646215E9"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Female,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21EF7DC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69 (58.5)</w:t>
            </w:r>
          </w:p>
        </w:tc>
        <w:tc>
          <w:tcPr>
            <w:tcW w:w="1116" w:type="pct"/>
            <w:vAlign w:val="center"/>
          </w:tcPr>
          <w:p w14:paraId="7BB86DD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26 (72.2)</w:t>
            </w:r>
          </w:p>
        </w:tc>
      </w:tr>
      <w:tr w:rsidR="00CC27D1" w:rsidRPr="00FC6BF6" w14:paraId="3FEA9D7E" w14:textId="77777777">
        <w:trPr>
          <w:trHeight w:val="442"/>
        </w:trPr>
        <w:tc>
          <w:tcPr>
            <w:tcW w:w="2767" w:type="pct"/>
            <w:vAlign w:val="center"/>
          </w:tcPr>
          <w:p w14:paraId="28EC98CC"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Employed,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17AE806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36 (36.7)</w:t>
            </w:r>
          </w:p>
        </w:tc>
        <w:tc>
          <w:tcPr>
            <w:tcW w:w="1116" w:type="pct"/>
            <w:vAlign w:val="center"/>
          </w:tcPr>
          <w:p w14:paraId="1C81F04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(16.1)</w:t>
            </w:r>
          </w:p>
        </w:tc>
      </w:tr>
      <w:tr w:rsidR="00CC27D1" w:rsidRPr="00FC6BF6" w14:paraId="4DE9B1C3" w14:textId="77777777">
        <w:trPr>
          <w:trHeight w:val="442"/>
        </w:trPr>
        <w:tc>
          <w:tcPr>
            <w:tcW w:w="2767" w:type="pct"/>
            <w:vAlign w:val="center"/>
          </w:tcPr>
          <w:p w14:paraId="26A8C73D"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Attended higher education,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33F0282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32 (34.4)</w:t>
            </w:r>
          </w:p>
        </w:tc>
        <w:tc>
          <w:tcPr>
            <w:tcW w:w="1116" w:type="pct"/>
            <w:vAlign w:val="center"/>
          </w:tcPr>
          <w:p w14:paraId="1F424F5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(23.8)</w:t>
            </w:r>
          </w:p>
        </w:tc>
      </w:tr>
      <w:tr w:rsidR="00CC27D1" w:rsidRPr="00FC6BF6" w14:paraId="51196598" w14:textId="77777777">
        <w:trPr>
          <w:trHeight w:val="442"/>
        </w:trPr>
        <w:tc>
          <w:tcPr>
            <w:tcW w:w="2767" w:type="pct"/>
            <w:vAlign w:val="center"/>
          </w:tcPr>
          <w:p w14:paraId="19556FCB"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Body mass index (kg/m</w:t>
            </w:r>
            <w:r w:rsidRPr="00FC6BF6">
              <w:rPr>
                <w:rFonts w:ascii="Book Antiqua" w:hAnsi="Book Antiqua" w:cs="Book Antiqua"/>
                <w:vertAlign w:val="superscript"/>
              </w:rPr>
              <w:t>2</w:t>
            </w:r>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1117" w:type="pct"/>
            <w:vAlign w:val="center"/>
          </w:tcPr>
          <w:p w14:paraId="7DAE6C1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24.9 </w:t>
            </w:r>
            <w:r w:rsidR="000C145C" w:rsidRPr="00FC6BF6">
              <w:rPr>
                <w:rFonts w:ascii="Book Antiqua" w:hAnsi="Book Antiqua" w:cs="Book Antiqua"/>
              </w:rPr>
              <w:t xml:space="preserve">± </w:t>
            </w:r>
            <w:r w:rsidRPr="00FC6BF6">
              <w:rPr>
                <w:rFonts w:ascii="Book Antiqua" w:hAnsi="Book Antiqua" w:cs="Book Antiqua"/>
              </w:rPr>
              <w:t>4.7</w:t>
            </w:r>
          </w:p>
        </w:tc>
        <w:tc>
          <w:tcPr>
            <w:tcW w:w="1116" w:type="pct"/>
            <w:vAlign w:val="center"/>
          </w:tcPr>
          <w:p w14:paraId="277510F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 xml:space="preserve">24.9 </w:t>
            </w:r>
            <w:r w:rsidR="000C145C" w:rsidRPr="00FC6BF6">
              <w:rPr>
                <w:rFonts w:ascii="Book Antiqua" w:hAnsi="Book Antiqua" w:cs="Book Antiqua"/>
              </w:rPr>
              <w:t xml:space="preserve">± </w:t>
            </w:r>
            <w:r w:rsidRPr="00FC6BF6">
              <w:rPr>
                <w:rFonts w:ascii="Book Antiqua" w:hAnsi="Book Antiqua" w:cs="Book Antiqua"/>
              </w:rPr>
              <w:t>5.1</w:t>
            </w:r>
          </w:p>
        </w:tc>
      </w:tr>
      <w:tr w:rsidR="00CC27D1" w:rsidRPr="00FC6BF6" w14:paraId="05A1F326" w14:textId="77777777">
        <w:trPr>
          <w:trHeight w:val="442"/>
        </w:trPr>
        <w:tc>
          <w:tcPr>
            <w:tcW w:w="2767" w:type="pct"/>
            <w:vAlign w:val="center"/>
          </w:tcPr>
          <w:p w14:paraId="565B4E16"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Current smokers,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1</w:t>
            </w:r>
          </w:p>
        </w:tc>
        <w:tc>
          <w:tcPr>
            <w:tcW w:w="1117" w:type="pct"/>
            <w:vAlign w:val="center"/>
          </w:tcPr>
          <w:p w14:paraId="07CF81F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3EBA217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0201BCB7" w14:textId="77777777">
        <w:trPr>
          <w:trHeight w:val="442"/>
        </w:trPr>
        <w:tc>
          <w:tcPr>
            <w:tcW w:w="2767" w:type="pct"/>
            <w:vAlign w:val="center"/>
          </w:tcPr>
          <w:p w14:paraId="30F9BF6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Family history of IBD,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783016D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(12.7)</w:t>
            </w:r>
          </w:p>
        </w:tc>
        <w:tc>
          <w:tcPr>
            <w:tcW w:w="1116" w:type="pct"/>
            <w:vAlign w:val="center"/>
          </w:tcPr>
          <w:p w14:paraId="67E9738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5EA53F00" w14:textId="77777777">
        <w:trPr>
          <w:trHeight w:val="442"/>
        </w:trPr>
        <w:tc>
          <w:tcPr>
            <w:tcW w:w="2767" w:type="pct"/>
            <w:vAlign w:val="center"/>
          </w:tcPr>
          <w:p w14:paraId="17B1749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IBD duration (</w:t>
            </w:r>
            <w:proofErr w:type="spellStart"/>
            <w:r w:rsidRPr="00FC6BF6">
              <w:rPr>
                <w:rFonts w:ascii="Book Antiqua" w:hAnsi="Book Antiqua" w:cs="Book Antiqua"/>
              </w:rPr>
              <w:t>yr</w:t>
            </w:r>
            <w:proofErr w:type="spellEnd"/>
            <w:r w:rsidRPr="00FC6BF6">
              <w:rPr>
                <w:rFonts w:ascii="Book Antiqua" w:hAnsi="Book Antiqua" w:cs="Book Antiqua"/>
              </w:rPr>
              <w:t>), median (IQR)</w:t>
            </w:r>
          </w:p>
        </w:tc>
        <w:tc>
          <w:tcPr>
            <w:tcW w:w="1117" w:type="pct"/>
            <w:vAlign w:val="center"/>
          </w:tcPr>
          <w:p w14:paraId="0DD1F8C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11.0 (0.5-11.0)</w:t>
            </w:r>
          </w:p>
        </w:tc>
        <w:tc>
          <w:tcPr>
            <w:tcW w:w="1116" w:type="pct"/>
            <w:vAlign w:val="center"/>
          </w:tcPr>
          <w:p w14:paraId="4B42D9A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6.5 (0.5-29.1)</w:t>
            </w:r>
          </w:p>
        </w:tc>
      </w:tr>
      <w:tr w:rsidR="00CC27D1" w:rsidRPr="00FC6BF6" w14:paraId="4DFB8DF0" w14:textId="77777777">
        <w:trPr>
          <w:trHeight w:val="442"/>
        </w:trPr>
        <w:tc>
          <w:tcPr>
            <w:tcW w:w="2767" w:type="pct"/>
            <w:vAlign w:val="center"/>
          </w:tcPr>
          <w:p w14:paraId="046EC09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 group</w:t>
            </w:r>
          </w:p>
        </w:tc>
        <w:tc>
          <w:tcPr>
            <w:tcW w:w="1117" w:type="pct"/>
            <w:vAlign w:val="center"/>
          </w:tcPr>
          <w:p w14:paraId="27DF0F5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11.0 (5.0-16.0)</w:t>
            </w:r>
          </w:p>
        </w:tc>
        <w:tc>
          <w:tcPr>
            <w:tcW w:w="1116" w:type="pct"/>
            <w:vAlign w:val="center"/>
          </w:tcPr>
          <w:p w14:paraId="335B3B3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6.0 (3.0-13.0)</w:t>
            </w:r>
          </w:p>
        </w:tc>
      </w:tr>
      <w:tr w:rsidR="00CC27D1" w:rsidRPr="00FC6BF6" w14:paraId="66DBCA32" w14:textId="77777777">
        <w:trPr>
          <w:trHeight w:val="442"/>
        </w:trPr>
        <w:tc>
          <w:tcPr>
            <w:tcW w:w="2767" w:type="pct"/>
            <w:vAlign w:val="center"/>
          </w:tcPr>
          <w:p w14:paraId="46810BAD" w14:textId="77777777" w:rsidR="00CC27D1" w:rsidRPr="00FC6BF6" w:rsidRDefault="005F4005">
            <w:pPr>
              <w:snapToGrid w:val="0"/>
              <w:spacing w:line="360" w:lineRule="auto"/>
              <w:ind w:firstLine="176"/>
              <w:rPr>
                <w:rFonts w:ascii="Book Antiqua" w:hAnsi="Book Antiqua" w:cs="Book Antiqua"/>
              </w:rPr>
            </w:pPr>
            <w:proofErr w:type="spellStart"/>
            <w:r w:rsidRPr="00FC6BF6">
              <w:rPr>
                <w:rFonts w:ascii="Book Antiqua" w:hAnsi="Book Antiqua" w:cs="Book Antiqua"/>
              </w:rPr>
              <w:t>Nonbiologic</w:t>
            </w:r>
            <w:proofErr w:type="spellEnd"/>
            <w:r w:rsidRPr="00FC6BF6">
              <w:rPr>
                <w:rFonts w:ascii="Book Antiqua" w:hAnsi="Book Antiqua" w:cs="Book Antiqua"/>
              </w:rPr>
              <w:t xml:space="preserve"> group</w:t>
            </w:r>
          </w:p>
        </w:tc>
        <w:tc>
          <w:tcPr>
            <w:tcW w:w="1117" w:type="pct"/>
            <w:vAlign w:val="center"/>
          </w:tcPr>
          <w:p w14:paraId="5FA9BD5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11.5 (4.5-18.5)</w:t>
            </w:r>
          </w:p>
        </w:tc>
        <w:tc>
          <w:tcPr>
            <w:tcW w:w="1116" w:type="pct"/>
            <w:vAlign w:val="center"/>
          </w:tcPr>
          <w:p w14:paraId="0DD2B0F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10.0 (4.0-17.0)</w:t>
            </w:r>
          </w:p>
        </w:tc>
      </w:tr>
      <w:tr w:rsidR="00CC27D1" w:rsidRPr="00FC6BF6" w14:paraId="0A77054B" w14:textId="77777777">
        <w:trPr>
          <w:trHeight w:val="442"/>
        </w:trPr>
        <w:tc>
          <w:tcPr>
            <w:tcW w:w="2767" w:type="pct"/>
            <w:vAlign w:val="center"/>
          </w:tcPr>
          <w:p w14:paraId="18E8D18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5-ASA </w:t>
            </w:r>
            <w:proofErr w:type="spellStart"/>
            <w:r w:rsidRPr="00FC6BF6">
              <w:rPr>
                <w:rFonts w:ascii="Book Antiqua" w:hAnsi="Book Antiqua" w:cs="Book Antiqua"/>
              </w:rPr>
              <w:t>derivates</w:t>
            </w:r>
            <w:proofErr w:type="spellEnd"/>
            <w:r w:rsidRPr="00FC6BF6">
              <w:rPr>
                <w:rFonts w:ascii="Book Antiqua" w:hAnsi="Book Antiqua" w:cs="Book Antiqua"/>
              </w:rPr>
              <w:t xml:space="preserve"> group</w:t>
            </w:r>
          </w:p>
        </w:tc>
        <w:tc>
          <w:tcPr>
            <w:tcW w:w="1117" w:type="pct"/>
            <w:vAlign w:val="center"/>
          </w:tcPr>
          <w:p w14:paraId="36BB216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9.0 (4.0-13.0)</w:t>
            </w:r>
          </w:p>
        </w:tc>
        <w:tc>
          <w:tcPr>
            <w:tcW w:w="1116" w:type="pct"/>
            <w:vAlign w:val="center"/>
          </w:tcPr>
          <w:p w14:paraId="43FE365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5.5 (4.0-14.0)</w:t>
            </w:r>
          </w:p>
        </w:tc>
      </w:tr>
      <w:tr w:rsidR="00CC27D1" w:rsidRPr="00FC6BF6" w14:paraId="7127D857" w14:textId="77777777">
        <w:trPr>
          <w:trHeight w:val="442"/>
        </w:trPr>
        <w:tc>
          <w:tcPr>
            <w:tcW w:w="2767" w:type="pct"/>
            <w:vAlign w:val="center"/>
          </w:tcPr>
          <w:p w14:paraId="1312BA62"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Non-5-ASA </w:t>
            </w:r>
            <w:proofErr w:type="spellStart"/>
            <w:r w:rsidRPr="00FC6BF6">
              <w:rPr>
                <w:rFonts w:ascii="Book Antiqua" w:hAnsi="Book Antiqua" w:cs="Book Antiqua"/>
              </w:rPr>
              <w:t>derivates</w:t>
            </w:r>
            <w:proofErr w:type="spellEnd"/>
            <w:r w:rsidRPr="00FC6BF6">
              <w:rPr>
                <w:rFonts w:ascii="Book Antiqua" w:hAnsi="Book Antiqua" w:cs="Book Antiqua"/>
              </w:rPr>
              <w:t xml:space="preserve"> group</w:t>
            </w:r>
          </w:p>
        </w:tc>
        <w:tc>
          <w:tcPr>
            <w:tcW w:w="1117" w:type="pct"/>
            <w:vAlign w:val="center"/>
          </w:tcPr>
          <w:p w14:paraId="5084F48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11.5 (5.0-17.5)</w:t>
            </w:r>
          </w:p>
        </w:tc>
        <w:tc>
          <w:tcPr>
            <w:tcW w:w="1116" w:type="pct"/>
            <w:vAlign w:val="center"/>
          </w:tcPr>
          <w:p w14:paraId="17A6B2D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13.0 (4.0-15.0)</w:t>
            </w:r>
          </w:p>
        </w:tc>
      </w:tr>
      <w:tr w:rsidR="00CC27D1" w:rsidRPr="00FC6BF6" w14:paraId="64086002" w14:textId="77777777">
        <w:trPr>
          <w:trHeight w:val="442"/>
        </w:trPr>
        <w:tc>
          <w:tcPr>
            <w:tcW w:w="2767" w:type="pct"/>
            <w:vAlign w:val="center"/>
          </w:tcPr>
          <w:p w14:paraId="20A3739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Corticosteroid status,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2</w:t>
            </w:r>
          </w:p>
        </w:tc>
        <w:tc>
          <w:tcPr>
            <w:tcW w:w="1117" w:type="pct"/>
            <w:vAlign w:val="center"/>
          </w:tcPr>
          <w:p w14:paraId="39958C85"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393C940C" w14:textId="77777777" w:rsidR="00CC27D1" w:rsidRPr="00FC6BF6" w:rsidRDefault="00CC27D1">
            <w:pPr>
              <w:snapToGrid w:val="0"/>
              <w:spacing w:line="360" w:lineRule="auto"/>
              <w:jc w:val="center"/>
              <w:rPr>
                <w:rFonts w:ascii="Book Antiqua" w:hAnsi="Book Antiqua" w:cs="Book Antiqua"/>
              </w:rPr>
            </w:pPr>
          </w:p>
        </w:tc>
      </w:tr>
      <w:tr w:rsidR="00CC27D1" w:rsidRPr="00FC6BF6" w14:paraId="505B1D27" w14:textId="77777777">
        <w:trPr>
          <w:trHeight w:val="442"/>
        </w:trPr>
        <w:tc>
          <w:tcPr>
            <w:tcW w:w="2767" w:type="pct"/>
            <w:vAlign w:val="center"/>
          </w:tcPr>
          <w:p w14:paraId="305809CA"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Steroid-dependent</w:t>
            </w:r>
          </w:p>
        </w:tc>
        <w:tc>
          <w:tcPr>
            <w:tcW w:w="1117" w:type="pct"/>
            <w:vAlign w:val="center"/>
          </w:tcPr>
          <w:p w14:paraId="3C7C54C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17 (14.4)</w:t>
            </w:r>
          </w:p>
        </w:tc>
        <w:tc>
          <w:tcPr>
            <w:tcW w:w="1116" w:type="pct"/>
            <w:vAlign w:val="center"/>
          </w:tcPr>
          <w:p w14:paraId="08CD8B0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 (27.8)</w:t>
            </w:r>
          </w:p>
        </w:tc>
      </w:tr>
      <w:tr w:rsidR="00CC27D1" w:rsidRPr="00FC6BF6" w14:paraId="185181FF" w14:textId="77777777">
        <w:trPr>
          <w:trHeight w:val="442"/>
        </w:trPr>
        <w:tc>
          <w:tcPr>
            <w:tcW w:w="2767" w:type="pct"/>
            <w:vAlign w:val="center"/>
          </w:tcPr>
          <w:p w14:paraId="527A2EF1"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Steroid-refractory disease</w:t>
            </w:r>
          </w:p>
        </w:tc>
        <w:tc>
          <w:tcPr>
            <w:tcW w:w="1117" w:type="pct"/>
            <w:vAlign w:val="center"/>
          </w:tcPr>
          <w:p w14:paraId="3467C23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0B92C30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(8.3)</w:t>
            </w:r>
          </w:p>
        </w:tc>
      </w:tr>
      <w:tr w:rsidR="00CC27D1" w:rsidRPr="00FC6BF6" w14:paraId="7450E1F3" w14:textId="77777777">
        <w:trPr>
          <w:trHeight w:val="442"/>
        </w:trPr>
        <w:tc>
          <w:tcPr>
            <w:tcW w:w="2767" w:type="pct"/>
            <w:vAlign w:val="center"/>
          </w:tcPr>
          <w:p w14:paraId="09F4D6ED"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Not applicable (no previous use)</w:t>
            </w:r>
          </w:p>
        </w:tc>
        <w:tc>
          <w:tcPr>
            <w:tcW w:w="1117" w:type="pct"/>
            <w:vAlign w:val="center"/>
          </w:tcPr>
          <w:p w14:paraId="10E5F9E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33 (28.0)</w:t>
            </w:r>
          </w:p>
        </w:tc>
        <w:tc>
          <w:tcPr>
            <w:tcW w:w="1116" w:type="pct"/>
            <w:vAlign w:val="center"/>
          </w:tcPr>
          <w:p w14:paraId="61B1929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(8.3)</w:t>
            </w:r>
          </w:p>
        </w:tc>
      </w:tr>
      <w:tr w:rsidR="00CC27D1" w:rsidRPr="00FC6BF6" w14:paraId="226ED058" w14:textId="77777777">
        <w:trPr>
          <w:trHeight w:val="442"/>
        </w:trPr>
        <w:tc>
          <w:tcPr>
            <w:tcW w:w="2767" w:type="pct"/>
            <w:vAlign w:val="center"/>
          </w:tcPr>
          <w:p w14:paraId="5DF90B3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Unknown</w:t>
            </w:r>
          </w:p>
        </w:tc>
        <w:tc>
          <w:tcPr>
            <w:tcW w:w="1117" w:type="pct"/>
            <w:vAlign w:val="center"/>
          </w:tcPr>
          <w:p w14:paraId="3630BC4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37 (31.4)</w:t>
            </w:r>
          </w:p>
        </w:tc>
        <w:tc>
          <w:tcPr>
            <w:tcW w:w="1116" w:type="pct"/>
            <w:vAlign w:val="center"/>
          </w:tcPr>
          <w:p w14:paraId="06B32A6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(41.7)</w:t>
            </w:r>
          </w:p>
        </w:tc>
      </w:tr>
      <w:tr w:rsidR="00CC27D1" w:rsidRPr="00FC6BF6" w14:paraId="4F2337CB" w14:textId="77777777">
        <w:trPr>
          <w:trHeight w:val="442"/>
        </w:trPr>
        <w:tc>
          <w:tcPr>
            <w:tcW w:w="2767" w:type="pct"/>
            <w:vAlign w:val="center"/>
          </w:tcPr>
          <w:p w14:paraId="103B7D6A"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Location of CD,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5546FCE2"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1F605ED8" w14:textId="77777777" w:rsidR="00CC27D1" w:rsidRPr="00FC6BF6" w:rsidRDefault="00CC27D1">
            <w:pPr>
              <w:snapToGrid w:val="0"/>
              <w:spacing w:line="360" w:lineRule="auto"/>
              <w:jc w:val="center"/>
              <w:rPr>
                <w:rFonts w:ascii="Book Antiqua" w:hAnsi="Book Antiqua" w:cs="Book Antiqua"/>
              </w:rPr>
            </w:pPr>
          </w:p>
        </w:tc>
      </w:tr>
      <w:tr w:rsidR="00CC27D1" w:rsidRPr="00FC6BF6" w14:paraId="0195AA89" w14:textId="77777777">
        <w:trPr>
          <w:trHeight w:val="442"/>
        </w:trPr>
        <w:tc>
          <w:tcPr>
            <w:tcW w:w="2767" w:type="pct"/>
            <w:vAlign w:val="center"/>
          </w:tcPr>
          <w:p w14:paraId="152050D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L1 </w:t>
            </w:r>
            <w:proofErr w:type="spellStart"/>
            <w:r w:rsidRPr="00FC6BF6">
              <w:rPr>
                <w:rFonts w:ascii="Book Antiqua" w:hAnsi="Book Antiqua" w:cs="Book Antiqua"/>
              </w:rPr>
              <w:t>ileal</w:t>
            </w:r>
            <w:proofErr w:type="spellEnd"/>
          </w:p>
        </w:tc>
        <w:tc>
          <w:tcPr>
            <w:tcW w:w="1117" w:type="pct"/>
            <w:vAlign w:val="center"/>
          </w:tcPr>
          <w:p w14:paraId="13CA501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26 (22.0)</w:t>
            </w:r>
          </w:p>
        </w:tc>
        <w:tc>
          <w:tcPr>
            <w:tcW w:w="1116" w:type="pct"/>
            <w:vAlign w:val="center"/>
          </w:tcPr>
          <w:p w14:paraId="536FC2E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C85244F" w14:textId="77777777">
        <w:trPr>
          <w:trHeight w:val="442"/>
        </w:trPr>
        <w:tc>
          <w:tcPr>
            <w:tcW w:w="2767" w:type="pct"/>
            <w:vAlign w:val="center"/>
          </w:tcPr>
          <w:p w14:paraId="65BBF23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L2 colonic</w:t>
            </w:r>
          </w:p>
        </w:tc>
        <w:tc>
          <w:tcPr>
            <w:tcW w:w="1117" w:type="pct"/>
            <w:vAlign w:val="center"/>
          </w:tcPr>
          <w:p w14:paraId="76489E9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(17.8)</w:t>
            </w:r>
          </w:p>
        </w:tc>
        <w:tc>
          <w:tcPr>
            <w:tcW w:w="1116" w:type="pct"/>
            <w:vAlign w:val="center"/>
          </w:tcPr>
          <w:p w14:paraId="5AF823E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A4DC0B6" w14:textId="77777777">
        <w:trPr>
          <w:trHeight w:val="442"/>
        </w:trPr>
        <w:tc>
          <w:tcPr>
            <w:tcW w:w="2767" w:type="pct"/>
            <w:vAlign w:val="center"/>
          </w:tcPr>
          <w:p w14:paraId="1ACEE60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L3 </w:t>
            </w:r>
            <w:proofErr w:type="spellStart"/>
            <w:r w:rsidRPr="00FC6BF6">
              <w:rPr>
                <w:rFonts w:ascii="Book Antiqua" w:hAnsi="Book Antiqua" w:cs="Book Antiqua"/>
              </w:rPr>
              <w:t>ileocolonic</w:t>
            </w:r>
            <w:proofErr w:type="spellEnd"/>
          </w:p>
        </w:tc>
        <w:tc>
          <w:tcPr>
            <w:tcW w:w="1117" w:type="pct"/>
            <w:vAlign w:val="center"/>
          </w:tcPr>
          <w:p w14:paraId="0E5B9A2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71 (60.2)</w:t>
            </w:r>
          </w:p>
        </w:tc>
        <w:tc>
          <w:tcPr>
            <w:tcW w:w="1116" w:type="pct"/>
            <w:vAlign w:val="center"/>
          </w:tcPr>
          <w:p w14:paraId="6B35641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32A80DC2" w14:textId="77777777">
        <w:trPr>
          <w:trHeight w:val="442"/>
        </w:trPr>
        <w:tc>
          <w:tcPr>
            <w:tcW w:w="2767" w:type="pct"/>
            <w:vAlign w:val="center"/>
          </w:tcPr>
          <w:p w14:paraId="13E6F7C9"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CD Behavior,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1EBCA2A1"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5B7AE57" w14:textId="77777777" w:rsidR="00CC27D1" w:rsidRPr="00FC6BF6" w:rsidRDefault="00CC27D1">
            <w:pPr>
              <w:snapToGrid w:val="0"/>
              <w:spacing w:line="360" w:lineRule="auto"/>
              <w:jc w:val="center"/>
              <w:rPr>
                <w:rFonts w:ascii="Book Antiqua" w:hAnsi="Book Antiqua" w:cs="Book Antiqua"/>
              </w:rPr>
            </w:pPr>
          </w:p>
        </w:tc>
      </w:tr>
      <w:tr w:rsidR="00CC27D1" w:rsidRPr="00FC6BF6" w14:paraId="2B0D9514" w14:textId="77777777">
        <w:trPr>
          <w:trHeight w:val="442"/>
        </w:trPr>
        <w:tc>
          <w:tcPr>
            <w:tcW w:w="2767" w:type="pct"/>
            <w:vAlign w:val="center"/>
          </w:tcPr>
          <w:p w14:paraId="74249042"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B1 </w:t>
            </w:r>
            <w:proofErr w:type="spellStart"/>
            <w:r w:rsidRPr="00FC6BF6">
              <w:rPr>
                <w:rFonts w:ascii="Book Antiqua" w:hAnsi="Book Antiqua" w:cs="Book Antiqua"/>
              </w:rPr>
              <w:t>nonstricturing</w:t>
            </w:r>
            <w:proofErr w:type="spellEnd"/>
            <w:r w:rsidRPr="00FC6BF6">
              <w:rPr>
                <w:rFonts w:ascii="Book Antiqua" w:hAnsi="Book Antiqua" w:cs="Book Antiqua"/>
              </w:rPr>
              <w:t>/penetrating</w:t>
            </w:r>
          </w:p>
        </w:tc>
        <w:tc>
          <w:tcPr>
            <w:tcW w:w="1117" w:type="pct"/>
            <w:vAlign w:val="center"/>
          </w:tcPr>
          <w:p w14:paraId="39BF2A7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31 (26.3)</w:t>
            </w:r>
          </w:p>
        </w:tc>
        <w:tc>
          <w:tcPr>
            <w:tcW w:w="1116" w:type="pct"/>
            <w:vAlign w:val="center"/>
          </w:tcPr>
          <w:p w14:paraId="75CBEB4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35A72F91" w14:textId="77777777">
        <w:trPr>
          <w:trHeight w:val="442"/>
        </w:trPr>
        <w:tc>
          <w:tcPr>
            <w:tcW w:w="2767" w:type="pct"/>
            <w:vAlign w:val="center"/>
          </w:tcPr>
          <w:p w14:paraId="431CE008"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B2 </w:t>
            </w:r>
            <w:proofErr w:type="spellStart"/>
            <w:r w:rsidRPr="00FC6BF6">
              <w:rPr>
                <w:rFonts w:ascii="Book Antiqua" w:hAnsi="Book Antiqua" w:cs="Book Antiqua"/>
              </w:rPr>
              <w:t>stricturing</w:t>
            </w:r>
            <w:proofErr w:type="spellEnd"/>
          </w:p>
        </w:tc>
        <w:tc>
          <w:tcPr>
            <w:tcW w:w="1117" w:type="pct"/>
            <w:vAlign w:val="center"/>
          </w:tcPr>
          <w:p w14:paraId="45CB5C7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52 (44.1)</w:t>
            </w:r>
          </w:p>
        </w:tc>
        <w:tc>
          <w:tcPr>
            <w:tcW w:w="1116" w:type="pct"/>
            <w:vAlign w:val="center"/>
          </w:tcPr>
          <w:p w14:paraId="25A7E92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23AFF562" w14:textId="77777777">
        <w:trPr>
          <w:trHeight w:val="442"/>
        </w:trPr>
        <w:tc>
          <w:tcPr>
            <w:tcW w:w="2767" w:type="pct"/>
            <w:vAlign w:val="center"/>
          </w:tcPr>
          <w:p w14:paraId="69D89754"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B3 penetrating</w:t>
            </w:r>
          </w:p>
        </w:tc>
        <w:tc>
          <w:tcPr>
            <w:tcW w:w="1117" w:type="pct"/>
            <w:vAlign w:val="center"/>
          </w:tcPr>
          <w:p w14:paraId="3532608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35 (29.7)</w:t>
            </w:r>
          </w:p>
        </w:tc>
        <w:tc>
          <w:tcPr>
            <w:tcW w:w="1116" w:type="pct"/>
            <w:vAlign w:val="center"/>
          </w:tcPr>
          <w:p w14:paraId="68AF2F2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52DBFD7" w14:textId="77777777">
        <w:trPr>
          <w:trHeight w:val="442"/>
        </w:trPr>
        <w:tc>
          <w:tcPr>
            <w:tcW w:w="2767" w:type="pct"/>
            <w:vAlign w:val="center"/>
          </w:tcPr>
          <w:p w14:paraId="306575C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lastRenderedPageBreak/>
              <w:t xml:space="preserve">Symptomatic perianal disease,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3F63866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37 (31.6)</w:t>
            </w:r>
          </w:p>
        </w:tc>
        <w:tc>
          <w:tcPr>
            <w:tcW w:w="1116" w:type="pct"/>
            <w:vAlign w:val="center"/>
          </w:tcPr>
          <w:p w14:paraId="682882C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AE042BB" w14:textId="77777777">
        <w:trPr>
          <w:trHeight w:val="442"/>
        </w:trPr>
        <w:tc>
          <w:tcPr>
            <w:tcW w:w="2767" w:type="pct"/>
            <w:vAlign w:val="center"/>
          </w:tcPr>
          <w:p w14:paraId="77259A1B"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HBI result (available for 101 CD patients), median (IQR)</w:t>
            </w:r>
          </w:p>
        </w:tc>
        <w:tc>
          <w:tcPr>
            <w:tcW w:w="1117" w:type="pct"/>
            <w:vAlign w:val="center"/>
          </w:tcPr>
          <w:p w14:paraId="7895F98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5.0 (1.0-9.0)</w:t>
            </w:r>
          </w:p>
        </w:tc>
        <w:tc>
          <w:tcPr>
            <w:tcW w:w="1116" w:type="pct"/>
            <w:vAlign w:val="center"/>
          </w:tcPr>
          <w:p w14:paraId="2C92129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7F212B53" w14:textId="77777777">
        <w:trPr>
          <w:trHeight w:val="442"/>
        </w:trPr>
        <w:tc>
          <w:tcPr>
            <w:tcW w:w="2767" w:type="pct"/>
            <w:vAlign w:val="center"/>
          </w:tcPr>
          <w:p w14:paraId="086D0742"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CDAI result (available for 43 CD patients), median (IQR)</w:t>
            </w:r>
          </w:p>
        </w:tc>
        <w:tc>
          <w:tcPr>
            <w:tcW w:w="1117" w:type="pct"/>
            <w:vAlign w:val="center"/>
          </w:tcPr>
          <w:p w14:paraId="59BC244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200.0 (114.0-274.0)</w:t>
            </w:r>
          </w:p>
        </w:tc>
        <w:tc>
          <w:tcPr>
            <w:tcW w:w="1116" w:type="pct"/>
            <w:vAlign w:val="center"/>
          </w:tcPr>
          <w:p w14:paraId="21C78AB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2B66A948" w14:textId="77777777">
        <w:trPr>
          <w:trHeight w:val="442"/>
        </w:trPr>
        <w:tc>
          <w:tcPr>
            <w:tcW w:w="2767" w:type="pct"/>
            <w:vAlign w:val="center"/>
          </w:tcPr>
          <w:p w14:paraId="36880CBC"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Fecal </w:t>
            </w:r>
            <w:proofErr w:type="spellStart"/>
            <w:r w:rsidRPr="00FC6BF6">
              <w:rPr>
                <w:rFonts w:ascii="Book Antiqua" w:hAnsi="Book Antiqua" w:cs="Book Antiqua"/>
              </w:rPr>
              <w:t>calprotectin</w:t>
            </w:r>
            <w:proofErr w:type="spellEnd"/>
            <w:r w:rsidRPr="00FC6BF6">
              <w:rPr>
                <w:rFonts w:ascii="Book Antiqua" w:hAnsi="Book Antiqua" w:cs="Book Antiqua"/>
              </w:rPr>
              <w:t xml:space="preserve"> level &gt; 200 µg/g during previous year,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1C5D4C4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40 (33.9)</w:t>
            </w:r>
          </w:p>
        </w:tc>
        <w:tc>
          <w:tcPr>
            <w:tcW w:w="1116" w:type="pct"/>
            <w:vAlign w:val="center"/>
          </w:tcPr>
          <w:p w14:paraId="4243502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4D31E090" w14:textId="77777777">
        <w:trPr>
          <w:trHeight w:val="442"/>
        </w:trPr>
        <w:tc>
          <w:tcPr>
            <w:tcW w:w="2767" w:type="pct"/>
            <w:vAlign w:val="center"/>
          </w:tcPr>
          <w:p w14:paraId="1C790314"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Colonoscopy with CD activity </w:t>
            </w:r>
            <w:r w:rsidRPr="00FC6BF6">
              <w:rPr>
                <w:rFonts w:ascii="Book Antiqua" w:hAnsi="Book Antiqua" w:cs="Book Antiqua"/>
                <w:vertAlign w:val="superscript"/>
              </w:rPr>
              <w:t>3</w:t>
            </w:r>
            <w:r w:rsidRPr="00FC6BF6">
              <w:rPr>
                <w:rFonts w:ascii="Book Antiqua" w:hAnsi="Book Antiqua" w:cs="Book Antiqua"/>
              </w:rPr>
              <w:t xml:space="preserve"> during previous year,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6977DA8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69 (58.5)</w:t>
            </w:r>
          </w:p>
        </w:tc>
        <w:tc>
          <w:tcPr>
            <w:tcW w:w="1116" w:type="pct"/>
            <w:vAlign w:val="center"/>
          </w:tcPr>
          <w:p w14:paraId="360732B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r>
      <w:tr w:rsidR="00CC27D1" w:rsidRPr="00FC6BF6" w14:paraId="364E3E66" w14:textId="77777777">
        <w:trPr>
          <w:trHeight w:val="442"/>
        </w:trPr>
        <w:tc>
          <w:tcPr>
            <w:tcW w:w="2767" w:type="pct"/>
            <w:vAlign w:val="center"/>
          </w:tcPr>
          <w:p w14:paraId="0D80C9BC"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Extent of UC inflammation - Montreal classification,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20C7E779"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3007CCF2" w14:textId="77777777" w:rsidR="00CC27D1" w:rsidRPr="00FC6BF6" w:rsidRDefault="00CC27D1">
            <w:pPr>
              <w:snapToGrid w:val="0"/>
              <w:spacing w:line="360" w:lineRule="auto"/>
              <w:jc w:val="center"/>
              <w:rPr>
                <w:rFonts w:ascii="Book Antiqua" w:hAnsi="Book Antiqua" w:cs="Book Antiqua"/>
              </w:rPr>
            </w:pPr>
          </w:p>
        </w:tc>
      </w:tr>
      <w:tr w:rsidR="00CC27D1" w:rsidRPr="00FC6BF6" w14:paraId="3B052503" w14:textId="77777777">
        <w:trPr>
          <w:trHeight w:val="442"/>
        </w:trPr>
        <w:tc>
          <w:tcPr>
            <w:tcW w:w="2767" w:type="pct"/>
            <w:vAlign w:val="center"/>
          </w:tcPr>
          <w:p w14:paraId="72BCAAC4"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E1 ulcerative </w:t>
            </w:r>
            <w:proofErr w:type="spellStart"/>
            <w:r w:rsidRPr="00FC6BF6">
              <w:rPr>
                <w:rFonts w:ascii="Book Antiqua" w:hAnsi="Book Antiqua" w:cs="Book Antiqua"/>
              </w:rPr>
              <w:t>proctitis</w:t>
            </w:r>
            <w:proofErr w:type="spellEnd"/>
          </w:p>
        </w:tc>
        <w:tc>
          <w:tcPr>
            <w:tcW w:w="1117" w:type="pct"/>
            <w:vAlign w:val="center"/>
          </w:tcPr>
          <w:p w14:paraId="4AF007A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7561910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 (27.8)</w:t>
            </w:r>
          </w:p>
        </w:tc>
      </w:tr>
      <w:tr w:rsidR="00CC27D1" w:rsidRPr="00FC6BF6" w14:paraId="3E8F7995" w14:textId="77777777">
        <w:trPr>
          <w:trHeight w:val="442"/>
        </w:trPr>
        <w:tc>
          <w:tcPr>
            <w:tcW w:w="2767" w:type="pct"/>
            <w:vAlign w:val="center"/>
          </w:tcPr>
          <w:p w14:paraId="4F69C6E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E2 left-sided UC</w:t>
            </w:r>
          </w:p>
        </w:tc>
        <w:tc>
          <w:tcPr>
            <w:tcW w:w="1117" w:type="pct"/>
            <w:vAlign w:val="center"/>
          </w:tcPr>
          <w:p w14:paraId="2801159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4CA7059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439242C7" w14:textId="77777777">
        <w:trPr>
          <w:trHeight w:val="442"/>
        </w:trPr>
        <w:tc>
          <w:tcPr>
            <w:tcW w:w="2767" w:type="pct"/>
            <w:vAlign w:val="center"/>
          </w:tcPr>
          <w:p w14:paraId="2138144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E3 </w:t>
            </w:r>
            <w:proofErr w:type="spellStart"/>
            <w:r w:rsidRPr="00FC6BF6">
              <w:rPr>
                <w:rFonts w:ascii="Book Antiqua" w:hAnsi="Book Antiqua" w:cs="Book Antiqua"/>
              </w:rPr>
              <w:t>pancolitis</w:t>
            </w:r>
            <w:proofErr w:type="spellEnd"/>
          </w:p>
        </w:tc>
        <w:tc>
          <w:tcPr>
            <w:tcW w:w="1117" w:type="pct"/>
            <w:vAlign w:val="center"/>
          </w:tcPr>
          <w:p w14:paraId="7F6EEF1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5DD8070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18 (50.0)</w:t>
            </w:r>
          </w:p>
        </w:tc>
      </w:tr>
      <w:tr w:rsidR="00CC27D1" w:rsidRPr="00FC6BF6" w14:paraId="28F60631" w14:textId="77777777">
        <w:trPr>
          <w:trHeight w:val="442"/>
        </w:trPr>
        <w:tc>
          <w:tcPr>
            <w:tcW w:w="2767" w:type="pct"/>
            <w:vAlign w:val="center"/>
          </w:tcPr>
          <w:p w14:paraId="5D189EB6" w14:textId="77777777" w:rsidR="00CC27D1" w:rsidRPr="00FC6BF6" w:rsidRDefault="005F4005">
            <w:pPr>
              <w:snapToGrid w:val="0"/>
              <w:spacing w:line="360" w:lineRule="auto"/>
              <w:rPr>
                <w:rFonts w:ascii="Book Antiqua" w:hAnsi="Book Antiqua" w:cs="Book Antiqua"/>
                <w:lang w:val="es-ES"/>
              </w:rPr>
            </w:pPr>
            <w:r w:rsidRPr="00FC6BF6">
              <w:rPr>
                <w:rFonts w:ascii="Book Antiqua" w:hAnsi="Book Antiqua" w:cs="Book Antiqua"/>
                <w:lang w:val="es-ES"/>
              </w:rPr>
              <w:t xml:space="preserve">Partial Mayo score, median </w:t>
            </w:r>
            <w:r w:rsidRPr="00FC6BF6">
              <w:rPr>
                <w:rFonts w:ascii="Book Antiqua" w:hAnsi="Book Antiqua" w:cs="Book Antiqua"/>
              </w:rPr>
              <w:t>(</w:t>
            </w:r>
            <w:r w:rsidRPr="00FC6BF6">
              <w:rPr>
                <w:rFonts w:ascii="Book Antiqua" w:hAnsi="Book Antiqua" w:cs="Book Antiqua"/>
                <w:lang w:val="es-ES"/>
              </w:rPr>
              <w:t>IQR</w:t>
            </w:r>
            <w:r w:rsidRPr="00FC6BF6">
              <w:rPr>
                <w:rFonts w:ascii="Book Antiqua" w:hAnsi="Book Antiqua" w:cs="Book Antiqua"/>
              </w:rPr>
              <w:t>)</w:t>
            </w:r>
          </w:p>
        </w:tc>
        <w:tc>
          <w:tcPr>
            <w:tcW w:w="1117" w:type="pct"/>
            <w:vAlign w:val="center"/>
          </w:tcPr>
          <w:p w14:paraId="148DA4D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18F9246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6.0 (5.0-6.0)</w:t>
            </w:r>
          </w:p>
        </w:tc>
      </w:tr>
      <w:tr w:rsidR="00CC27D1" w:rsidRPr="00FC6BF6" w14:paraId="142A7850" w14:textId="77777777">
        <w:trPr>
          <w:trHeight w:val="442"/>
        </w:trPr>
        <w:tc>
          <w:tcPr>
            <w:tcW w:w="2767" w:type="pct"/>
            <w:vAlign w:val="center"/>
          </w:tcPr>
          <w:p w14:paraId="015854EE"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Total Mayo score (available for 13 UC patients)</w:t>
            </w:r>
          </w:p>
        </w:tc>
        <w:tc>
          <w:tcPr>
            <w:tcW w:w="1117" w:type="pct"/>
            <w:vAlign w:val="center"/>
          </w:tcPr>
          <w:p w14:paraId="34BEDAB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w:t>
            </w:r>
          </w:p>
        </w:tc>
        <w:tc>
          <w:tcPr>
            <w:tcW w:w="1116" w:type="pct"/>
            <w:vAlign w:val="center"/>
          </w:tcPr>
          <w:p w14:paraId="18DA924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8.0 (7.0-8.0)</w:t>
            </w:r>
          </w:p>
        </w:tc>
      </w:tr>
      <w:tr w:rsidR="00CC27D1" w:rsidRPr="00FC6BF6" w14:paraId="5D649CEE" w14:textId="77777777">
        <w:trPr>
          <w:trHeight w:val="442"/>
        </w:trPr>
        <w:tc>
          <w:tcPr>
            <w:tcW w:w="2767" w:type="pct"/>
            <w:vAlign w:val="center"/>
          </w:tcPr>
          <w:p w14:paraId="3C564DF9"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Extra intestinal manifestations</w:t>
            </w:r>
            <w:r w:rsidRPr="00FC6BF6">
              <w:rPr>
                <w:rFonts w:ascii="Book Antiqua" w:hAnsi="Book Antiqua" w:cs="Book Antiqua"/>
                <w:vertAlign w:val="superscript"/>
              </w:rPr>
              <w:t>4</w:t>
            </w:r>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55FA0E6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29 (24.6)</w:t>
            </w:r>
          </w:p>
        </w:tc>
        <w:tc>
          <w:tcPr>
            <w:tcW w:w="1116" w:type="pct"/>
            <w:vAlign w:val="center"/>
          </w:tcPr>
          <w:p w14:paraId="7508605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75D6A14E" w14:textId="77777777">
        <w:trPr>
          <w:trHeight w:val="442"/>
        </w:trPr>
        <w:tc>
          <w:tcPr>
            <w:tcW w:w="2767" w:type="pct"/>
            <w:vAlign w:val="center"/>
          </w:tcPr>
          <w:p w14:paraId="77E540A2"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Patients with at least one IBD surgery during previous 3 </w:t>
            </w:r>
            <w:proofErr w:type="spellStart"/>
            <w:r w:rsidRPr="00FC6BF6">
              <w:rPr>
                <w:rFonts w:ascii="Book Antiqua" w:hAnsi="Book Antiqua" w:cs="Book Antiqua"/>
              </w:rPr>
              <w:t>yr</w:t>
            </w:r>
            <w:proofErr w:type="spellEnd"/>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1117" w:type="pct"/>
            <w:vAlign w:val="center"/>
          </w:tcPr>
          <w:p w14:paraId="30ED6F7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32 (27.1)</w:t>
            </w:r>
          </w:p>
        </w:tc>
        <w:tc>
          <w:tcPr>
            <w:tcW w:w="1116" w:type="pct"/>
            <w:vAlign w:val="center"/>
          </w:tcPr>
          <w:p w14:paraId="1FD97E7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3EC491DA" w14:textId="77777777">
        <w:trPr>
          <w:trHeight w:val="442"/>
        </w:trPr>
        <w:tc>
          <w:tcPr>
            <w:tcW w:w="2767" w:type="pct"/>
            <w:vAlign w:val="center"/>
          </w:tcPr>
          <w:p w14:paraId="45F71F01"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Total colectomy</w:t>
            </w:r>
          </w:p>
        </w:tc>
        <w:tc>
          <w:tcPr>
            <w:tcW w:w="1117" w:type="pct"/>
            <w:vAlign w:val="center"/>
          </w:tcPr>
          <w:p w14:paraId="346D31F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c>
          <w:tcPr>
            <w:tcW w:w="1116" w:type="pct"/>
            <w:vAlign w:val="center"/>
          </w:tcPr>
          <w:p w14:paraId="5C22D14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567834CC" w14:textId="77777777">
        <w:trPr>
          <w:trHeight w:val="442"/>
        </w:trPr>
        <w:tc>
          <w:tcPr>
            <w:tcW w:w="2767" w:type="pct"/>
            <w:vAlign w:val="center"/>
          </w:tcPr>
          <w:p w14:paraId="161C1CFB" w14:textId="77777777" w:rsidR="00CC27D1" w:rsidRPr="00FC6BF6" w:rsidRDefault="005F4005">
            <w:pPr>
              <w:snapToGrid w:val="0"/>
              <w:spacing w:line="360" w:lineRule="auto"/>
              <w:ind w:firstLine="176"/>
              <w:rPr>
                <w:rFonts w:ascii="Book Antiqua" w:hAnsi="Book Antiqua" w:cs="Book Antiqua"/>
              </w:rPr>
            </w:pPr>
            <w:proofErr w:type="spellStart"/>
            <w:r w:rsidRPr="00FC6BF6">
              <w:rPr>
                <w:rFonts w:ascii="Book Antiqua" w:hAnsi="Book Antiqua" w:cs="Book Antiqua"/>
              </w:rPr>
              <w:t>Fistulectomy</w:t>
            </w:r>
            <w:proofErr w:type="spellEnd"/>
          </w:p>
        </w:tc>
        <w:tc>
          <w:tcPr>
            <w:tcW w:w="1117" w:type="pct"/>
            <w:vAlign w:val="center"/>
          </w:tcPr>
          <w:p w14:paraId="4F90994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79553FA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72488FF4" w14:textId="77777777">
        <w:trPr>
          <w:trHeight w:val="442"/>
        </w:trPr>
        <w:tc>
          <w:tcPr>
            <w:tcW w:w="2767" w:type="pct"/>
            <w:vAlign w:val="center"/>
          </w:tcPr>
          <w:p w14:paraId="5C8E606E" w14:textId="77777777" w:rsidR="00CC27D1" w:rsidRPr="00FC6BF6" w:rsidRDefault="005F4005">
            <w:pPr>
              <w:snapToGrid w:val="0"/>
              <w:spacing w:line="360" w:lineRule="auto"/>
              <w:ind w:firstLine="176"/>
              <w:rPr>
                <w:rFonts w:ascii="Book Antiqua" w:hAnsi="Book Antiqua" w:cs="Book Antiqua"/>
              </w:rPr>
            </w:pPr>
            <w:proofErr w:type="spellStart"/>
            <w:r w:rsidRPr="00FC6BF6">
              <w:rPr>
                <w:rFonts w:ascii="Book Antiqua" w:hAnsi="Book Antiqua" w:cs="Book Antiqua"/>
              </w:rPr>
              <w:t>Enterostomy</w:t>
            </w:r>
            <w:proofErr w:type="spellEnd"/>
          </w:p>
        </w:tc>
        <w:tc>
          <w:tcPr>
            <w:tcW w:w="1117" w:type="pct"/>
            <w:vAlign w:val="center"/>
          </w:tcPr>
          <w:p w14:paraId="5D16527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(5.1)</w:t>
            </w:r>
          </w:p>
        </w:tc>
        <w:tc>
          <w:tcPr>
            <w:tcW w:w="1116" w:type="pct"/>
            <w:vAlign w:val="center"/>
          </w:tcPr>
          <w:p w14:paraId="3C67B99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3087BE50" w14:textId="77777777">
        <w:trPr>
          <w:trHeight w:val="442"/>
        </w:trPr>
        <w:tc>
          <w:tcPr>
            <w:tcW w:w="2767" w:type="pct"/>
            <w:vAlign w:val="center"/>
          </w:tcPr>
          <w:p w14:paraId="64C76E43"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Partial colectomy</w:t>
            </w:r>
          </w:p>
        </w:tc>
        <w:tc>
          <w:tcPr>
            <w:tcW w:w="1117" w:type="pct"/>
            <w:vAlign w:val="center"/>
          </w:tcPr>
          <w:p w14:paraId="51DDEC7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49C548D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3D6FDC6D" w14:textId="77777777">
        <w:trPr>
          <w:trHeight w:val="442"/>
        </w:trPr>
        <w:tc>
          <w:tcPr>
            <w:tcW w:w="2767" w:type="pct"/>
            <w:vAlign w:val="center"/>
          </w:tcPr>
          <w:p w14:paraId="629CDFF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Closure of </w:t>
            </w:r>
            <w:proofErr w:type="spellStart"/>
            <w:r w:rsidRPr="00FC6BF6">
              <w:rPr>
                <w:rFonts w:ascii="Book Antiqua" w:hAnsi="Book Antiqua" w:cs="Book Antiqua"/>
              </w:rPr>
              <w:t>enterostomy</w:t>
            </w:r>
            <w:proofErr w:type="spellEnd"/>
          </w:p>
        </w:tc>
        <w:tc>
          <w:tcPr>
            <w:tcW w:w="1117" w:type="pct"/>
            <w:vAlign w:val="center"/>
          </w:tcPr>
          <w:p w14:paraId="3749364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0EB47EC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50FC4734" w14:textId="77777777">
        <w:trPr>
          <w:trHeight w:val="442"/>
        </w:trPr>
        <w:tc>
          <w:tcPr>
            <w:tcW w:w="2767" w:type="pct"/>
            <w:vAlign w:val="center"/>
          </w:tcPr>
          <w:p w14:paraId="0768166C"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Drainage of </w:t>
            </w:r>
            <w:proofErr w:type="spellStart"/>
            <w:r w:rsidRPr="00FC6BF6">
              <w:rPr>
                <w:rFonts w:ascii="Book Antiqua" w:hAnsi="Book Antiqua" w:cs="Book Antiqua"/>
              </w:rPr>
              <w:t>anorectal</w:t>
            </w:r>
            <w:proofErr w:type="spellEnd"/>
            <w:r w:rsidRPr="00FC6BF6">
              <w:rPr>
                <w:rFonts w:ascii="Book Antiqua" w:hAnsi="Book Antiqua" w:cs="Book Antiqua"/>
              </w:rPr>
              <w:t xml:space="preserve"> abscess</w:t>
            </w:r>
          </w:p>
        </w:tc>
        <w:tc>
          <w:tcPr>
            <w:tcW w:w="1117" w:type="pct"/>
            <w:vAlign w:val="center"/>
          </w:tcPr>
          <w:p w14:paraId="3F30D20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(2.5)</w:t>
            </w:r>
          </w:p>
        </w:tc>
        <w:tc>
          <w:tcPr>
            <w:tcW w:w="1116" w:type="pct"/>
            <w:vAlign w:val="center"/>
          </w:tcPr>
          <w:p w14:paraId="4EF6112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18DA9B9E" w14:textId="77777777">
        <w:trPr>
          <w:trHeight w:val="442"/>
        </w:trPr>
        <w:tc>
          <w:tcPr>
            <w:tcW w:w="2767" w:type="pct"/>
            <w:vAlign w:val="center"/>
          </w:tcPr>
          <w:p w14:paraId="79446769" w14:textId="77777777" w:rsidR="00CC27D1" w:rsidRPr="00FC6BF6" w:rsidRDefault="005F4005">
            <w:pPr>
              <w:snapToGrid w:val="0"/>
              <w:spacing w:line="360" w:lineRule="auto"/>
              <w:ind w:firstLine="176"/>
              <w:rPr>
                <w:rFonts w:ascii="Book Antiqua" w:hAnsi="Book Antiqua" w:cs="Book Antiqua"/>
              </w:rPr>
            </w:pPr>
            <w:proofErr w:type="spellStart"/>
            <w:r w:rsidRPr="00FC6BF6">
              <w:rPr>
                <w:rFonts w:ascii="Book Antiqua" w:hAnsi="Book Antiqua" w:cs="Book Antiqua"/>
              </w:rPr>
              <w:t>Jejunostomy</w:t>
            </w:r>
            <w:proofErr w:type="spellEnd"/>
            <w:r w:rsidRPr="00FC6BF6">
              <w:rPr>
                <w:rFonts w:ascii="Book Antiqua" w:hAnsi="Book Antiqua" w:cs="Book Antiqua"/>
              </w:rPr>
              <w:t>/Ileostomy</w:t>
            </w:r>
          </w:p>
        </w:tc>
        <w:tc>
          <w:tcPr>
            <w:tcW w:w="1117" w:type="pct"/>
            <w:vAlign w:val="center"/>
          </w:tcPr>
          <w:p w14:paraId="504018F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460A6BE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78225542" w14:textId="77777777">
        <w:trPr>
          <w:trHeight w:val="442"/>
        </w:trPr>
        <w:tc>
          <w:tcPr>
            <w:tcW w:w="2767" w:type="pct"/>
            <w:vAlign w:val="center"/>
          </w:tcPr>
          <w:p w14:paraId="1590CB4D"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Other</w:t>
            </w:r>
          </w:p>
        </w:tc>
        <w:tc>
          <w:tcPr>
            <w:tcW w:w="1117" w:type="pct"/>
            <w:vAlign w:val="center"/>
          </w:tcPr>
          <w:p w14:paraId="6ED406B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(12.7)</w:t>
            </w:r>
          </w:p>
        </w:tc>
        <w:tc>
          <w:tcPr>
            <w:tcW w:w="1116" w:type="pct"/>
            <w:vAlign w:val="center"/>
          </w:tcPr>
          <w:p w14:paraId="571267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48AB9FF0" w14:textId="77777777">
        <w:trPr>
          <w:trHeight w:val="442"/>
        </w:trPr>
        <w:tc>
          <w:tcPr>
            <w:tcW w:w="2767" w:type="pct"/>
            <w:tcBorders>
              <w:top w:val="nil"/>
              <w:left w:val="nil"/>
              <w:bottom w:val="single" w:sz="4" w:space="0" w:color="auto"/>
              <w:right w:val="nil"/>
            </w:tcBorders>
            <w:vAlign w:val="center"/>
          </w:tcPr>
          <w:p w14:paraId="582DCD7F"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Patients with at least one IBD-related </w:t>
            </w:r>
            <w:proofErr w:type="gramStart"/>
            <w:r w:rsidRPr="00FC6BF6">
              <w:rPr>
                <w:rFonts w:ascii="Book Antiqua" w:hAnsi="Book Antiqua" w:cs="Book Antiqua"/>
              </w:rPr>
              <w:lastRenderedPageBreak/>
              <w:t>hospit</w:t>
            </w:r>
            <w:r w:rsidR="00272A0F" w:rsidRPr="00FC6BF6">
              <w:rPr>
                <w:rFonts w:ascii="Book Antiqua" w:hAnsi="Book Antiqua" w:cs="Book Antiqua"/>
              </w:rPr>
              <w:t>alizations</w:t>
            </w:r>
            <w:proofErr w:type="gramEnd"/>
            <w:r w:rsidR="00272A0F" w:rsidRPr="00FC6BF6">
              <w:rPr>
                <w:rFonts w:ascii="Book Antiqua" w:hAnsi="Book Antiqua" w:cs="Book Antiqua"/>
              </w:rPr>
              <w:t xml:space="preserve"> during previous 3 </w:t>
            </w:r>
            <w:proofErr w:type="spellStart"/>
            <w:r w:rsidR="00272A0F" w:rsidRPr="00FC6BF6">
              <w:rPr>
                <w:rFonts w:ascii="Book Antiqua" w:hAnsi="Book Antiqua" w:cs="Book Antiqua"/>
              </w:rPr>
              <w:t>yr</w:t>
            </w:r>
            <w:proofErr w:type="spellEnd"/>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1117" w:type="pct"/>
            <w:tcBorders>
              <w:top w:val="nil"/>
              <w:left w:val="nil"/>
              <w:bottom w:val="single" w:sz="4" w:space="0" w:color="auto"/>
              <w:right w:val="nil"/>
            </w:tcBorders>
            <w:vAlign w:val="center"/>
          </w:tcPr>
          <w:p w14:paraId="7031592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lastRenderedPageBreak/>
              <w:t>51 (43.1)</w:t>
            </w:r>
          </w:p>
        </w:tc>
        <w:tc>
          <w:tcPr>
            <w:tcW w:w="1116" w:type="pct"/>
            <w:tcBorders>
              <w:top w:val="nil"/>
              <w:left w:val="nil"/>
              <w:bottom w:val="single" w:sz="4" w:space="0" w:color="auto"/>
              <w:right w:val="nil"/>
            </w:tcBorders>
            <w:vAlign w:val="center"/>
          </w:tcPr>
          <w:p w14:paraId="3036FD9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 (30.6)</w:t>
            </w:r>
          </w:p>
        </w:tc>
      </w:tr>
    </w:tbl>
    <w:p w14:paraId="5B107E05" w14:textId="4485C4A3" w:rsidR="00251A98" w:rsidRDefault="005F4005">
      <w:pPr>
        <w:snapToGrid w:val="0"/>
        <w:spacing w:line="360" w:lineRule="auto"/>
        <w:jc w:val="both"/>
        <w:rPr>
          <w:rFonts w:ascii="Book Antiqua" w:eastAsiaTheme="minorEastAsia" w:hAnsi="Book Antiqua" w:cs="Book Antiqua"/>
          <w:lang w:eastAsia="zh-CN"/>
        </w:rPr>
      </w:pPr>
      <w:r w:rsidRPr="00FC6BF6">
        <w:rPr>
          <w:rFonts w:ascii="Book Antiqua" w:hAnsi="Book Antiqua" w:cs="Book Antiqua"/>
          <w:vertAlign w:val="superscript"/>
        </w:rPr>
        <w:lastRenderedPageBreak/>
        <w:t>1</w:t>
      </w:r>
      <w:r w:rsidRPr="00FC6BF6">
        <w:rPr>
          <w:rFonts w:ascii="Book Antiqua" w:hAnsi="Book Antiqua" w:cs="Book Antiqua"/>
        </w:rPr>
        <w:t>Smoking at Day 1 and has smoked 100 cigarettes in his/her lifetime</w:t>
      </w:r>
      <w:r w:rsidR="00251A98">
        <w:rPr>
          <w:rFonts w:asciiTheme="minorEastAsia" w:eastAsiaTheme="minorEastAsia" w:hAnsiTheme="minorEastAsia" w:cs="Book Antiqua" w:hint="eastAsia"/>
          <w:lang w:eastAsia="zh-CN"/>
        </w:rPr>
        <w:t>.</w:t>
      </w:r>
    </w:p>
    <w:p w14:paraId="4E432331" w14:textId="77777777" w:rsidR="009A3B8E" w:rsidRDefault="005F4005">
      <w:pPr>
        <w:snapToGrid w:val="0"/>
        <w:spacing w:line="360" w:lineRule="auto"/>
        <w:jc w:val="both"/>
        <w:rPr>
          <w:rFonts w:ascii="Book Antiqua" w:eastAsiaTheme="minorEastAsia" w:hAnsi="Book Antiqua" w:cs="Book Antiqua"/>
          <w:lang w:eastAsia="zh-CN"/>
        </w:rPr>
      </w:pPr>
      <w:r w:rsidRPr="00FC6BF6">
        <w:rPr>
          <w:rFonts w:ascii="Book Antiqua" w:hAnsi="Book Antiqua" w:cs="Book Antiqua"/>
          <w:vertAlign w:val="superscript"/>
        </w:rPr>
        <w:t>2</w:t>
      </w:r>
      <w:r w:rsidRPr="00FC6BF6">
        <w:rPr>
          <w:rFonts w:ascii="Book Antiqua" w:hAnsi="Book Antiqua" w:cs="Book Antiqua"/>
        </w:rPr>
        <w:t>Steroid-dependent disease - defined as</w:t>
      </w:r>
      <w:r w:rsidR="008C5C15">
        <w:rPr>
          <w:rFonts w:ascii="Book Antiqua" w:hAnsi="Book Antiqua" w:cs="Book Antiqua"/>
        </w:rPr>
        <w:t>:</w:t>
      </w:r>
      <w:r w:rsidRPr="00FC6BF6">
        <w:rPr>
          <w:rFonts w:ascii="Book Antiqua" w:hAnsi="Book Antiqua" w:cs="Book Antiqua"/>
        </w:rPr>
        <w:t xml:space="preserve"> (1) </w:t>
      </w:r>
      <w:r w:rsidR="008C5C15" w:rsidRPr="00FC6BF6">
        <w:rPr>
          <w:rFonts w:ascii="Book Antiqua" w:hAnsi="Book Antiqua" w:cs="Book Antiqua"/>
        </w:rPr>
        <w:t>B</w:t>
      </w:r>
      <w:r w:rsidRPr="00FC6BF6">
        <w:rPr>
          <w:rFonts w:ascii="Book Antiqua" w:hAnsi="Book Antiqua" w:cs="Book Antiqua"/>
        </w:rPr>
        <w:t xml:space="preserve">eing unable to reduce steroids below the equivalent of prednisolone at 10 mg/day within 3 </w:t>
      </w:r>
      <w:proofErr w:type="spellStart"/>
      <w:r w:rsidRPr="00FC6BF6">
        <w:rPr>
          <w:rFonts w:ascii="Book Antiqua" w:hAnsi="Book Antiqua" w:cs="Book Antiqua"/>
        </w:rPr>
        <w:t>mo</w:t>
      </w:r>
      <w:proofErr w:type="spellEnd"/>
      <w:r w:rsidRPr="00FC6BF6">
        <w:rPr>
          <w:rFonts w:ascii="Book Antiqua" w:hAnsi="Book Antiqua" w:cs="Book Antiqua"/>
        </w:rPr>
        <w:t xml:space="preserve"> of starting steroids, without recurrent disease</w:t>
      </w:r>
      <w:r w:rsidR="008C5C15">
        <w:rPr>
          <w:rFonts w:ascii="Book Antiqua" w:hAnsi="Book Antiqua" w:cs="Book Antiqua"/>
        </w:rPr>
        <w:t>;</w:t>
      </w:r>
      <w:r w:rsidRPr="00FC6BF6">
        <w:rPr>
          <w:rFonts w:ascii="Book Antiqua" w:hAnsi="Book Antiqua" w:cs="Book Antiqua"/>
        </w:rPr>
        <w:t xml:space="preserve"> or (2) having a relapse within 3 </w:t>
      </w:r>
      <w:proofErr w:type="spellStart"/>
      <w:r w:rsidRPr="00FC6BF6">
        <w:rPr>
          <w:rFonts w:ascii="Book Antiqua" w:hAnsi="Book Antiqua" w:cs="Book Antiqua"/>
        </w:rPr>
        <w:t>mo</w:t>
      </w:r>
      <w:proofErr w:type="spellEnd"/>
      <w:r w:rsidRPr="00FC6BF6">
        <w:rPr>
          <w:rFonts w:ascii="Book Antiqua" w:hAnsi="Book Antiqua" w:cs="Book Antiqua"/>
        </w:rPr>
        <w:t xml:space="preserve"> of stopping glucocorticoids. Steroid-refractory disease - defined as having active disease despite prednisolone of up to 0.75 mg/kg/d over a period of 4 wk</w:t>
      </w:r>
      <w:r w:rsidR="009A3B8E">
        <w:rPr>
          <w:rFonts w:ascii="Book Antiqua" w:eastAsiaTheme="minorEastAsia" w:hAnsi="Book Antiqua" w:cs="Book Antiqua" w:hint="eastAsia"/>
          <w:lang w:eastAsia="zh-CN"/>
        </w:rPr>
        <w:t>.</w:t>
      </w:r>
      <w:r w:rsidRPr="00FC6BF6">
        <w:rPr>
          <w:rFonts w:ascii="Book Antiqua" w:hAnsi="Book Antiqua" w:cs="Book Antiqua"/>
        </w:rPr>
        <w:t xml:space="preserve"> </w:t>
      </w:r>
    </w:p>
    <w:p w14:paraId="4835FDB2" w14:textId="77777777" w:rsidR="009A3B8E" w:rsidRDefault="005F4005">
      <w:pPr>
        <w:snapToGrid w:val="0"/>
        <w:spacing w:line="360" w:lineRule="auto"/>
        <w:jc w:val="both"/>
        <w:rPr>
          <w:rFonts w:ascii="Book Antiqua" w:eastAsiaTheme="minorEastAsia" w:hAnsi="Book Antiqua" w:cs="Book Antiqua"/>
          <w:lang w:eastAsia="zh-CN"/>
        </w:rPr>
      </w:pPr>
      <w:proofErr w:type="gramStart"/>
      <w:r w:rsidRPr="00FC6BF6">
        <w:rPr>
          <w:rFonts w:ascii="Book Antiqua" w:hAnsi="Book Antiqua" w:cs="Book Antiqua"/>
          <w:vertAlign w:val="superscript"/>
        </w:rPr>
        <w:t>3</w:t>
      </w:r>
      <w:r w:rsidRPr="00FC6BF6">
        <w:rPr>
          <w:rFonts w:ascii="Book Antiqua" w:hAnsi="Book Antiqua" w:cs="Book Antiqua"/>
        </w:rPr>
        <w:t>As per investigator criteria</w:t>
      </w:r>
      <w:r w:rsidR="009A3B8E">
        <w:rPr>
          <w:rFonts w:ascii="Book Antiqua" w:eastAsiaTheme="minorEastAsia" w:hAnsi="Book Antiqua" w:cs="Book Antiqua" w:hint="eastAsia"/>
          <w:lang w:eastAsia="zh-CN"/>
        </w:rPr>
        <w:t>.</w:t>
      </w:r>
      <w:proofErr w:type="gramEnd"/>
      <w:r w:rsidRPr="00FC6BF6">
        <w:rPr>
          <w:rFonts w:ascii="Book Antiqua" w:hAnsi="Book Antiqua" w:cs="Book Antiqua"/>
        </w:rPr>
        <w:t xml:space="preserve"> </w:t>
      </w:r>
    </w:p>
    <w:p w14:paraId="7B238D5B" w14:textId="5A527DBD" w:rsidR="00CC27D1" w:rsidRPr="00FC6BF6" w:rsidRDefault="005F4005">
      <w:pPr>
        <w:snapToGrid w:val="0"/>
        <w:spacing w:line="360" w:lineRule="auto"/>
        <w:jc w:val="both"/>
        <w:rPr>
          <w:rFonts w:ascii="Book Antiqua" w:hAnsi="Book Antiqua" w:cs="Book Antiqua"/>
        </w:rPr>
      </w:pPr>
      <w:r w:rsidRPr="00FC6BF6">
        <w:rPr>
          <w:rFonts w:ascii="Book Antiqua" w:hAnsi="Book Antiqua" w:cs="Book Antiqua"/>
          <w:vertAlign w:val="superscript"/>
        </w:rPr>
        <w:t>4</w:t>
      </w:r>
      <w:r w:rsidRPr="00FC6BF6">
        <w:rPr>
          <w:rFonts w:ascii="Book Antiqua" w:hAnsi="Book Antiqua" w:cs="Book Antiqua"/>
        </w:rPr>
        <w:t xml:space="preserve">During the entire study period (3 retrospective years and 1 year of prospective follow-up), </w:t>
      </w:r>
      <w:proofErr w:type="spellStart"/>
      <w:r w:rsidRPr="00FC6BF6">
        <w:rPr>
          <w:rFonts w:ascii="Book Antiqua" w:hAnsi="Book Antiqua" w:cs="Book Antiqua"/>
        </w:rPr>
        <w:t>extraintestinal</w:t>
      </w:r>
      <w:proofErr w:type="spellEnd"/>
      <w:r w:rsidRPr="00FC6BF6">
        <w:rPr>
          <w:rFonts w:ascii="Book Antiqua" w:hAnsi="Book Antiqua" w:cs="Book Antiqua"/>
        </w:rPr>
        <w:t xml:space="preserve"> manifestations included arthralgia, arthritis, </w:t>
      </w:r>
      <w:proofErr w:type="spellStart"/>
      <w:r w:rsidRPr="00FC6BF6">
        <w:rPr>
          <w:rFonts w:ascii="Book Antiqua" w:hAnsi="Book Antiqua" w:cs="Book Antiqua"/>
        </w:rPr>
        <w:t>sacroiliitis</w:t>
      </w:r>
      <w:proofErr w:type="spellEnd"/>
      <w:r w:rsidRPr="00FC6BF6">
        <w:rPr>
          <w:rFonts w:ascii="Book Antiqua" w:hAnsi="Book Antiqua" w:cs="Book Antiqua"/>
        </w:rPr>
        <w:t xml:space="preserve">, </w:t>
      </w:r>
      <w:proofErr w:type="spellStart"/>
      <w:r w:rsidRPr="00FC6BF6">
        <w:rPr>
          <w:rFonts w:ascii="Book Antiqua" w:hAnsi="Book Antiqua" w:cs="Book Antiqua"/>
        </w:rPr>
        <w:t>ankylosing</w:t>
      </w:r>
      <w:proofErr w:type="spellEnd"/>
      <w:r w:rsidRPr="00FC6BF6">
        <w:rPr>
          <w:rFonts w:ascii="Book Antiqua" w:hAnsi="Book Antiqua" w:cs="Book Antiqua"/>
        </w:rPr>
        <w:t xml:space="preserve"> spondylitis, erythema </w:t>
      </w:r>
      <w:proofErr w:type="spellStart"/>
      <w:r w:rsidRPr="00FC6BF6">
        <w:rPr>
          <w:rFonts w:ascii="Book Antiqua" w:hAnsi="Book Antiqua" w:cs="Book Antiqua"/>
        </w:rPr>
        <w:t>nodosum</w:t>
      </w:r>
      <w:proofErr w:type="spellEnd"/>
      <w:r w:rsidRPr="00FC6BF6">
        <w:rPr>
          <w:rFonts w:ascii="Book Antiqua" w:hAnsi="Book Antiqua" w:cs="Book Antiqua"/>
        </w:rPr>
        <w:t xml:space="preserve">, </w:t>
      </w:r>
      <w:proofErr w:type="spellStart"/>
      <w:r w:rsidRPr="00FC6BF6">
        <w:rPr>
          <w:rFonts w:ascii="Book Antiqua" w:hAnsi="Book Antiqua" w:cs="Book Antiqua"/>
        </w:rPr>
        <w:t>pyoderma</w:t>
      </w:r>
      <w:proofErr w:type="spellEnd"/>
      <w:r w:rsidRPr="00FC6BF6">
        <w:rPr>
          <w:rFonts w:ascii="Book Antiqua" w:hAnsi="Book Antiqua" w:cs="Book Antiqua"/>
        </w:rPr>
        <w:t xml:space="preserve"> </w:t>
      </w:r>
      <w:proofErr w:type="spellStart"/>
      <w:r w:rsidRPr="00FC6BF6">
        <w:rPr>
          <w:rFonts w:ascii="Book Antiqua" w:hAnsi="Book Antiqua" w:cs="Book Antiqua"/>
        </w:rPr>
        <w:t>gangrenosum</w:t>
      </w:r>
      <w:proofErr w:type="spellEnd"/>
      <w:r w:rsidRPr="00FC6BF6">
        <w:rPr>
          <w:rFonts w:ascii="Book Antiqua" w:hAnsi="Book Antiqua" w:cs="Book Antiqua"/>
        </w:rPr>
        <w:t xml:space="preserve">, </w:t>
      </w:r>
      <w:proofErr w:type="spellStart"/>
      <w:r w:rsidRPr="00FC6BF6">
        <w:rPr>
          <w:rFonts w:ascii="Book Antiqua" w:hAnsi="Book Antiqua" w:cs="Book Antiqua"/>
        </w:rPr>
        <w:t>pustular</w:t>
      </w:r>
      <w:proofErr w:type="spellEnd"/>
      <w:r w:rsidRPr="00FC6BF6">
        <w:rPr>
          <w:rFonts w:ascii="Book Antiqua" w:hAnsi="Book Antiqua" w:cs="Book Antiqua"/>
        </w:rPr>
        <w:t xml:space="preserve"> dermatitis, psoriasis, uveitis, </w:t>
      </w:r>
      <w:proofErr w:type="spellStart"/>
      <w:r w:rsidRPr="00FC6BF6">
        <w:rPr>
          <w:rFonts w:ascii="Book Antiqua" w:hAnsi="Book Antiqua" w:cs="Book Antiqua"/>
        </w:rPr>
        <w:t>sclerosing</w:t>
      </w:r>
      <w:proofErr w:type="spellEnd"/>
      <w:r w:rsidRPr="00FC6BF6">
        <w:rPr>
          <w:rFonts w:ascii="Book Antiqua" w:hAnsi="Book Antiqua" w:cs="Book Antiqua"/>
        </w:rPr>
        <w:t xml:space="preserve"> cholangitis, </w:t>
      </w:r>
      <w:proofErr w:type="spellStart"/>
      <w:r w:rsidRPr="00FC6BF6">
        <w:rPr>
          <w:rFonts w:ascii="Book Antiqua" w:hAnsi="Book Antiqua" w:cs="Book Antiqua"/>
        </w:rPr>
        <w:t>cholelithiasis</w:t>
      </w:r>
      <w:proofErr w:type="spellEnd"/>
      <w:r w:rsidRPr="00FC6BF6">
        <w:rPr>
          <w:rFonts w:ascii="Book Antiqua" w:hAnsi="Book Antiqua" w:cs="Book Antiqua"/>
        </w:rPr>
        <w:t xml:space="preserve">, nephrolithiasis, autoimmune disease, hypertension, and dyslipidemia. SD: Standard deviation; IBD: Inflammatory bowel disease; UC: Ulcerative colitis; CD: </w:t>
      </w:r>
      <w:proofErr w:type="spellStart"/>
      <w:r w:rsidRPr="00FC6BF6">
        <w:rPr>
          <w:rFonts w:ascii="Book Antiqua" w:hAnsi="Book Antiqua" w:cs="Book Antiqua"/>
        </w:rPr>
        <w:t>Crohn’s</w:t>
      </w:r>
      <w:proofErr w:type="spellEnd"/>
      <w:r w:rsidRPr="00FC6BF6">
        <w:rPr>
          <w:rFonts w:ascii="Book Antiqua" w:hAnsi="Book Antiqua" w:cs="Book Antiqua"/>
        </w:rPr>
        <w:t xml:space="preserve"> disease; HBI: Harvey-Bradshaw index; CDAI: </w:t>
      </w:r>
      <w:proofErr w:type="spellStart"/>
      <w:r w:rsidRPr="00FC6BF6">
        <w:rPr>
          <w:rFonts w:ascii="Book Antiqua" w:hAnsi="Book Antiqua" w:cs="Book Antiqua"/>
        </w:rPr>
        <w:t>Crohn’s</w:t>
      </w:r>
      <w:proofErr w:type="spellEnd"/>
      <w:r w:rsidRPr="00FC6BF6">
        <w:rPr>
          <w:rFonts w:ascii="Book Antiqua" w:hAnsi="Book Antiqua" w:cs="Book Antiqua"/>
        </w:rPr>
        <w:t xml:space="preserve"> disease activity index; </w:t>
      </w:r>
      <w:proofErr w:type="spellStart"/>
      <w:r w:rsidRPr="00FC6BF6">
        <w:rPr>
          <w:rFonts w:ascii="Book Antiqua" w:hAnsi="Book Antiqua" w:cs="Book Antiqua"/>
        </w:rPr>
        <w:t>pMayo</w:t>
      </w:r>
      <w:proofErr w:type="spellEnd"/>
      <w:r w:rsidRPr="00FC6BF6">
        <w:rPr>
          <w:rFonts w:ascii="Book Antiqua" w:hAnsi="Book Antiqua" w:cs="Book Antiqua"/>
        </w:rPr>
        <w:t>: Partial Mayo score; 5-ASA: 5-aminosalicylate; IQR: Interquartile.</w:t>
      </w:r>
    </w:p>
    <w:p w14:paraId="1DF2CDBA" w14:textId="77777777" w:rsidR="00CC27D1" w:rsidRPr="00FC6BF6" w:rsidRDefault="005F4005">
      <w:pPr>
        <w:autoSpaceDE w:val="0"/>
        <w:autoSpaceDN w:val="0"/>
        <w:adjustRightInd w:val="0"/>
        <w:snapToGrid w:val="0"/>
        <w:spacing w:line="360" w:lineRule="auto"/>
        <w:rPr>
          <w:rFonts w:ascii="Book Antiqua" w:hAnsi="Book Antiqua" w:cs="Book Antiqua"/>
          <w:b/>
          <w:bCs/>
        </w:rPr>
      </w:pPr>
      <w:r w:rsidRPr="00FC6BF6">
        <w:rPr>
          <w:rFonts w:ascii="Book Antiqua" w:hAnsi="Book Antiqua" w:cs="Book Antiqua"/>
        </w:rPr>
        <w:br w:type="page"/>
      </w:r>
      <w:r w:rsidRPr="00FC6BF6">
        <w:rPr>
          <w:rFonts w:ascii="Book Antiqua" w:hAnsi="Book Antiqua" w:cs="Book Antiqua"/>
          <w:b/>
          <w:bCs/>
        </w:rPr>
        <w:lastRenderedPageBreak/>
        <w:t>Table 2 Treatment patterns and medical appointments during the follow-up period (</w:t>
      </w:r>
      <w:proofErr w:type="spellStart"/>
      <w:r w:rsidRPr="00FC6BF6">
        <w:rPr>
          <w:rFonts w:ascii="Book Antiqua" w:hAnsi="Book Antiqua" w:cs="Book Antiqua"/>
          <w:b/>
          <w:bCs/>
        </w:rPr>
        <w:t>Crohn’s</w:t>
      </w:r>
      <w:proofErr w:type="spellEnd"/>
      <w:r w:rsidRPr="00FC6BF6">
        <w:rPr>
          <w:rFonts w:ascii="Book Antiqua" w:hAnsi="Book Antiqua" w:cs="Book Antiqua"/>
          <w:b/>
          <w:bCs/>
        </w:rPr>
        <w:t xml:space="preserve"> disease and ulcerative colitis patients)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2112"/>
        <w:gridCol w:w="2112"/>
      </w:tblGrid>
      <w:tr w:rsidR="00CC27D1" w:rsidRPr="00FC6BF6" w14:paraId="39823104" w14:textId="77777777">
        <w:trPr>
          <w:trHeight w:val="855"/>
        </w:trPr>
        <w:tc>
          <w:tcPr>
            <w:tcW w:w="2767" w:type="pct"/>
            <w:tcBorders>
              <w:top w:val="single" w:sz="4" w:space="0" w:color="auto"/>
              <w:left w:val="nil"/>
              <w:bottom w:val="single" w:sz="4" w:space="0" w:color="auto"/>
              <w:right w:val="nil"/>
            </w:tcBorders>
            <w:vAlign w:val="center"/>
          </w:tcPr>
          <w:p w14:paraId="06CB212E" w14:textId="77777777" w:rsidR="00CC27D1" w:rsidRPr="00FC6BF6" w:rsidRDefault="00CC27D1">
            <w:pPr>
              <w:snapToGrid w:val="0"/>
              <w:spacing w:line="360" w:lineRule="auto"/>
              <w:rPr>
                <w:rFonts w:ascii="Book Antiqua" w:hAnsi="Book Antiqua" w:cs="Book Antiqua"/>
                <w:b/>
                <w:bCs/>
              </w:rPr>
            </w:pPr>
          </w:p>
        </w:tc>
        <w:tc>
          <w:tcPr>
            <w:tcW w:w="1116" w:type="pct"/>
            <w:tcBorders>
              <w:top w:val="single" w:sz="4" w:space="0" w:color="auto"/>
              <w:left w:val="nil"/>
              <w:right w:val="nil"/>
            </w:tcBorders>
            <w:vAlign w:val="center"/>
          </w:tcPr>
          <w:p w14:paraId="39C49590"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CD patients (</w:t>
            </w:r>
            <w:r w:rsidRPr="00FC6BF6">
              <w:rPr>
                <w:rFonts w:ascii="Book Antiqua" w:hAnsi="Book Antiqua" w:cs="Book Antiqua"/>
                <w:b/>
                <w:bCs/>
                <w:i/>
                <w:iCs/>
              </w:rPr>
              <w:t>n</w:t>
            </w:r>
            <w:r w:rsidRPr="00FC6BF6">
              <w:rPr>
                <w:rFonts w:ascii="Book Antiqua" w:hAnsi="Book Antiqua" w:cs="Book Antiqua"/>
                <w:b/>
                <w:bCs/>
              </w:rPr>
              <w:t xml:space="preserve"> = 118)</w:t>
            </w:r>
          </w:p>
        </w:tc>
        <w:tc>
          <w:tcPr>
            <w:tcW w:w="1116" w:type="pct"/>
            <w:tcBorders>
              <w:top w:val="single" w:sz="4" w:space="0" w:color="auto"/>
              <w:left w:val="nil"/>
              <w:right w:val="nil"/>
            </w:tcBorders>
            <w:vAlign w:val="center"/>
          </w:tcPr>
          <w:p w14:paraId="45AA8376" w14:textId="77777777" w:rsidR="00CC27D1" w:rsidRPr="00FC6BF6" w:rsidRDefault="005F4005">
            <w:pPr>
              <w:snapToGrid w:val="0"/>
              <w:spacing w:line="360" w:lineRule="auto"/>
              <w:jc w:val="center"/>
              <w:rPr>
                <w:rFonts w:ascii="Book Antiqua" w:hAnsi="Book Antiqua" w:cs="Book Antiqua"/>
                <w:b/>
                <w:bCs/>
              </w:rPr>
            </w:pPr>
            <w:r w:rsidRPr="00FC6BF6">
              <w:rPr>
                <w:rFonts w:ascii="Book Antiqua" w:hAnsi="Book Antiqua" w:cs="Book Antiqua"/>
                <w:b/>
                <w:bCs/>
              </w:rPr>
              <w:t>UC patients (</w:t>
            </w:r>
            <w:r w:rsidRPr="00FC6BF6">
              <w:rPr>
                <w:rFonts w:ascii="Book Antiqua" w:hAnsi="Book Antiqua" w:cs="Book Antiqua"/>
                <w:b/>
                <w:bCs/>
                <w:i/>
                <w:iCs/>
              </w:rPr>
              <w:t>n</w:t>
            </w:r>
            <w:r w:rsidRPr="00FC6BF6">
              <w:rPr>
                <w:rFonts w:ascii="Book Antiqua" w:hAnsi="Book Antiqua" w:cs="Book Antiqua"/>
                <w:b/>
                <w:bCs/>
              </w:rPr>
              <w:t xml:space="preserve"> = 36)</w:t>
            </w:r>
          </w:p>
        </w:tc>
      </w:tr>
      <w:tr w:rsidR="00CC27D1" w:rsidRPr="00FC6BF6" w14:paraId="32945AB5" w14:textId="77777777">
        <w:trPr>
          <w:trHeight w:val="442"/>
        </w:trPr>
        <w:tc>
          <w:tcPr>
            <w:tcW w:w="2767" w:type="pct"/>
            <w:tcBorders>
              <w:top w:val="single" w:sz="4" w:space="0" w:color="auto"/>
              <w:left w:val="nil"/>
              <w:bottom w:val="nil"/>
              <w:right w:val="nil"/>
            </w:tcBorders>
            <w:vAlign w:val="center"/>
          </w:tcPr>
          <w:p w14:paraId="529F368D" w14:textId="77777777" w:rsidR="00CC27D1" w:rsidRPr="00FC6BF6" w:rsidRDefault="005F4005">
            <w:pPr>
              <w:snapToGrid w:val="0"/>
              <w:spacing w:line="360" w:lineRule="auto"/>
              <w:ind w:firstLine="34"/>
              <w:rPr>
                <w:rFonts w:ascii="Book Antiqua" w:hAnsi="Book Antiqua" w:cs="Book Antiqua"/>
              </w:rPr>
            </w:pPr>
            <w:r w:rsidRPr="00FC6BF6">
              <w:rPr>
                <w:rFonts w:ascii="Book Antiqua" w:hAnsi="Book Antiqua" w:cs="Book Antiqua"/>
              </w:rPr>
              <w:t xml:space="preserve">IBD treatment at index date appointment,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1</w:t>
            </w:r>
          </w:p>
        </w:tc>
        <w:tc>
          <w:tcPr>
            <w:tcW w:w="1116" w:type="pct"/>
            <w:tcBorders>
              <w:top w:val="single" w:sz="4" w:space="0" w:color="auto"/>
              <w:left w:val="nil"/>
              <w:bottom w:val="nil"/>
              <w:right w:val="nil"/>
            </w:tcBorders>
            <w:vAlign w:val="center"/>
          </w:tcPr>
          <w:p w14:paraId="40FC9F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111 (94.1)</w:t>
            </w:r>
          </w:p>
        </w:tc>
        <w:tc>
          <w:tcPr>
            <w:tcW w:w="1116" w:type="pct"/>
            <w:tcBorders>
              <w:top w:val="single" w:sz="4" w:space="0" w:color="auto"/>
              <w:left w:val="nil"/>
              <w:bottom w:val="nil"/>
              <w:right w:val="nil"/>
            </w:tcBorders>
            <w:vAlign w:val="center"/>
          </w:tcPr>
          <w:p w14:paraId="3688A0F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35 (97.2)</w:t>
            </w:r>
          </w:p>
        </w:tc>
      </w:tr>
      <w:tr w:rsidR="00CC27D1" w:rsidRPr="00FC6BF6" w14:paraId="5061D6F1" w14:textId="77777777">
        <w:trPr>
          <w:trHeight w:val="442"/>
        </w:trPr>
        <w:tc>
          <w:tcPr>
            <w:tcW w:w="2767" w:type="pct"/>
            <w:vAlign w:val="center"/>
          </w:tcPr>
          <w:p w14:paraId="00689AF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 xml:space="preserve">5-ASA </w:t>
            </w:r>
            <w:proofErr w:type="spellStart"/>
            <w:r w:rsidRPr="00FC6BF6">
              <w:rPr>
                <w:rFonts w:ascii="Book Antiqua" w:hAnsi="Book Antiqua" w:cs="Book Antiqua"/>
              </w:rPr>
              <w:t>derivates</w:t>
            </w:r>
            <w:proofErr w:type="spellEnd"/>
          </w:p>
        </w:tc>
        <w:tc>
          <w:tcPr>
            <w:tcW w:w="1116" w:type="pct"/>
            <w:vAlign w:val="center"/>
          </w:tcPr>
          <w:p w14:paraId="480D949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36 (30.5)</w:t>
            </w:r>
          </w:p>
        </w:tc>
        <w:tc>
          <w:tcPr>
            <w:tcW w:w="1116" w:type="pct"/>
            <w:vAlign w:val="center"/>
          </w:tcPr>
          <w:p w14:paraId="4C0AAB7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33 (91.7)</w:t>
            </w:r>
          </w:p>
        </w:tc>
      </w:tr>
      <w:tr w:rsidR="00CC27D1" w:rsidRPr="00FC6BF6" w14:paraId="3483BACB" w14:textId="77777777">
        <w:trPr>
          <w:trHeight w:val="442"/>
        </w:trPr>
        <w:tc>
          <w:tcPr>
            <w:tcW w:w="2767" w:type="pct"/>
            <w:vAlign w:val="center"/>
          </w:tcPr>
          <w:p w14:paraId="547FB10B"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Corticosteroids</w:t>
            </w:r>
          </w:p>
        </w:tc>
        <w:tc>
          <w:tcPr>
            <w:tcW w:w="1116" w:type="pct"/>
            <w:vAlign w:val="center"/>
          </w:tcPr>
          <w:p w14:paraId="41B7D68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56 (47.5)</w:t>
            </w:r>
          </w:p>
        </w:tc>
        <w:tc>
          <w:tcPr>
            <w:tcW w:w="1116" w:type="pct"/>
            <w:vAlign w:val="center"/>
          </w:tcPr>
          <w:p w14:paraId="44ACCE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(58.3)</w:t>
            </w:r>
          </w:p>
        </w:tc>
      </w:tr>
      <w:tr w:rsidR="00CC27D1" w:rsidRPr="00FC6BF6" w14:paraId="65D6BD11" w14:textId="77777777">
        <w:trPr>
          <w:trHeight w:val="442"/>
        </w:trPr>
        <w:tc>
          <w:tcPr>
            <w:tcW w:w="2767" w:type="pct"/>
            <w:vAlign w:val="center"/>
          </w:tcPr>
          <w:p w14:paraId="3CA1D5F0" w14:textId="77777777" w:rsidR="00CC27D1" w:rsidRPr="00FC6BF6" w:rsidRDefault="005F4005">
            <w:pPr>
              <w:snapToGrid w:val="0"/>
              <w:spacing w:line="360" w:lineRule="auto"/>
              <w:ind w:firstLine="176"/>
              <w:rPr>
                <w:rFonts w:ascii="Book Antiqua" w:hAnsi="Book Antiqua" w:cs="Book Antiqua"/>
              </w:rPr>
            </w:pPr>
            <w:proofErr w:type="spellStart"/>
            <w:r w:rsidRPr="00FC6BF6">
              <w:rPr>
                <w:rFonts w:ascii="Book Antiqua" w:hAnsi="Book Antiqua" w:cs="Book Antiqua"/>
              </w:rPr>
              <w:t>Immunosuppressants</w:t>
            </w:r>
            <w:proofErr w:type="spellEnd"/>
          </w:p>
        </w:tc>
        <w:tc>
          <w:tcPr>
            <w:tcW w:w="1116" w:type="pct"/>
            <w:vAlign w:val="center"/>
          </w:tcPr>
          <w:p w14:paraId="27992A0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65 (55.1)</w:t>
            </w:r>
          </w:p>
        </w:tc>
        <w:tc>
          <w:tcPr>
            <w:tcW w:w="1116" w:type="pct"/>
            <w:vAlign w:val="center"/>
          </w:tcPr>
          <w:p w14:paraId="39ED760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(58.3)</w:t>
            </w:r>
          </w:p>
        </w:tc>
      </w:tr>
      <w:tr w:rsidR="00CC27D1" w:rsidRPr="00FC6BF6" w14:paraId="22654A68" w14:textId="77777777">
        <w:trPr>
          <w:trHeight w:val="442"/>
        </w:trPr>
        <w:tc>
          <w:tcPr>
            <w:tcW w:w="2767" w:type="pct"/>
            <w:vAlign w:val="center"/>
          </w:tcPr>
          <w:p w14:paraId="7A20280A"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Biologics</w:t>
            </w:r>
          </w:p>
        </w:tc>
        <w:tc>
          <w:tcPr>
            <w:tcW w:w="1116" w:type="pct"/>
            <w:vAlign w:val="center"/>
          </w:tcPr>
          <w:p w14:paraId="3EACF2E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74 (62.7)</w:t>
            </w:r>
          </w:p>
        </w:tc>
        <w:tc>
          <w:tcPr>
            <w:tcW w:w="1116" w:type="pct"/>
            <w:vAlign w:val="center"/>
          </w:tcPr>
          <w:p w14:paraId="0BF0728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57A7410D" w14:textId="77777777">
        <w:trPr>
          <w:trHeight w:val="442"/>
        </w:trPr>
        <w:tc>
          <w:tcPr>
            <w:tcW w:w="2767" w:type="pct"/>
            <w:vAlign w:val="center"/>
          </w:tcPr>
          <w:p w14:paraId="22E42A36"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Patients who received at least one corticosteroid for ≥ 3 </w:t>
            </w:r>
            <w:proofErr w:type="spellStart"/>
            <w:r w:rsidRPr="00FC6BF6">
              <w:rPr>
                <w:rFonts w:ascii="Book Antiqua" w:hAnsi="Book Antiqua" w:cs="Book Antiqua"/>
              </w:rPr>
              <w:t>mo</w:t>
            </w:r>
            <w:proofErr w:type="spellEnd"/>
            <w:r w:rsidRPr="00FC6BF6">
              <w:rPr>
                <w:rFonts w:ascii="Book Antiqua" w:hAnsi="Book Antiqua" w:cs="Book Antiqua"/>
              </w:rPr>
              <w:t xml:space="preserve">, </w:t>
            </w:r>
            <w:r w:rsidRPr="00FC6BF6">
              <w:rPr>
                <w:rFonts w:ascii="Book Antiqua" w:hAnsi="Book Antiqua" w:cs="Book Antiqua"/>
                <w:i/>
                <w:iCs/>
              </w:rPr>
              <w:t>n</w:t>
            </w:r>
            <w:r w:rsidR="00272A0F" w:rsidRPr="00FC6BF6">
              <w:rPr>
                <w:rFonts w:ascii="Book Antiqua" w:hAnsi="Book Antiqua" w:cs="Book Antiqua"/>
              </w:rPr>
              <w:t xml:space="preserve"> (%)</w:t>
            </w:r>
            <w:r w:rsidRPr="00FC6BF6">
              <w:rPr>
                <w:rFonts w:ascii="Book Antiqua" w:hAnsi="Book Antiqua" w:cs="Book Antiqua"/>
                <w:vertAlign w:val="superscript"/>
              </w:rPr>
              <w:t>2</w:t>
            </w:r>
          </w:p>
        </w:tc>
        <w:tc>
          <w:tcPr>
            <w:tcW w:w="1116" w:type="pct"/>
            <w:vAlign w:val="center"/>
          </w:tcPr>
          <w:p w14:paraId="2634167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31 (26.3)</w:t>
            </w:r>
          </w:p>
        </w:tc>
        <w:tc>
          <w:tcPr>
            <w:tcW w:w="1116" w:type="pct"/>
            <w:vAlign w:val="center"/>
          </w:tcPr>
          <w:p w14:paraId="374E733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18 (50.0)</w:t>
            </w:r>
          </w:p>
        </w:tc>
      </w:tr>
      <w:tr w:rsidR="00CC27D1" w:rsidRPr="00FC6BF6" w14:paraId="3825A2F9" w14:textId="77777777">
        <w:trPr>
          <w:trHeight w:val="442"/>
        </w:trPr>
        <w:tc>
          <w:tcPr>
            <w:tcW w:w="2767" w:type="pct"/>
            <w:vAlign w:val="center"/>
          </w:tcPr>
          <w:p w14:paraId="4677666A"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 xml:space="preserve">Treatments at the start of 12-mo follow-up (index date), </w:t>
            </w:r>
            <w:r w:rsidRPr="00FC6BF6">
              <w:rPr>
                <w:rFonts w:ascii="Book Antiqua" w:hAnsi="Book Antiqua" w:cs="Book Antiqua"/>
                <w:i/>
                <w:iCs/>
              </w:rPr>
              <w:t>n</w:t>
            </w:r>
            <w:r w:rsidRPr="00FC6BF6">
              <w:rPr>
                <w:rFonts w:ascii="Book Antiqua" w:hAnsi="Book Antiqua" w:cs="Book Antiqua"/>
              </w:rPr>
              <w:t xml:space="preserve"> (%)</w:t>
            </w:r>
          </w:p>
        </w:tc>
        <w:tc>
          <w:tcPr>
            <w:tcW w:w="1116" w:type="pct"/>
            <w:vAlign w:val="center"/>
          </w:tcPr>
          <w:p w14:paraId="6DA0D06A"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D685F87" w14:textId="77777777" w:rsidR="00CC27D1" w:rsidRPr="00FC6BF6" w:rsidRDefault="00CC27D1">
            <w:pPr>
              <w:snapToGrid w:val="0"/>
              <w:spacing w:line="360" w:lineRule="auto"/>
              <w:jc w:val="center"/>
              <w:rPr>
                <w:rFonts w:ascii="Book Antiqua" w:hAnsi="Book Antiqua" w:cs="Book Antiqua"/>
              </w:rPr>
            </w:pPr>
          </w:p>
        </w:tc>
      </w:tr>
      <w:tr w:rsidR="00CC27D1" w:rsidRPr="00FC6BF6" w14:paraId="095DBED2" w14:textId="77777777">
        <w:trPr>
          <w:trHeight w:val="442"/>
        </w:trPr>
        <w:tc>
          <w:tcPr>
            <w:tcW w:w="2767" w:type="pct"/>
            <w:vAlign w:val="center"/>
          </w:tcPr>
          <w:p w14:paraId="16E9F7A3"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IBD treatment initiated or maintained</w:t>
            </w:r>
          </w:p>
        </w:tc>
        <w:tc>
          <w:tcPr>
            <w:tcW w:w="1116" w:type="pct"/>
            <w:vAlign w:val="center"/>
          </w:tcPr>
          <w:p w14:paraId="28CDDF2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112 (94.9)</w:t>
            </w:r>
          </w:p>
        </w:tc>
        <w:tc>
          <w:tcPr>
            <w:tcW w:w="1116" w:type="pct"/>
            <w:vAlign w:val="center"/>
          </w:tcPr>
          <w:p w14:paraId="7CF6210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35 (97.2)</w:t>
            </w:r>
          </w:p>
        </w:tc>
      </w:tr>
      <w:tr w:rsidR="00CC27D1" w:rsidRPr="00FC6BF6" w14:paraId="3A6EE395" w14:textId="77777777">
        <w:trPr>
          <w:trHeight w:val="442"/>
        </w:trPr>
        <w:tc>
          <w:tcPr>
            <w:tcW w:w="2767" w:type="pct"/>
            <w:vAlign w:val="center"/>
          </w:tcPr>
          <w:p w14:paraId="6C6E3775"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 therapy</w:t>
            </w:r>
          </w:p>
        </w:tc>
        <w:tc>
          <w:tcPr>
            <w:tcW w:w="1116" w:type="pct"/>
            <w:vAlign w:val="center"/>
          </w:tcPr>
          <w:p w14:paraId="5B52740B"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053AC39C" w14:textId="77777777" w:rsidR="00CC27D1" w:rsidRPr="00FC6BF6" w:rsidRDefault="00CC27D1">
            <w:pPr>
              <w:snapToGrid w:val="0"/>
              <w:spacing w:line="360" w:lineRule="auto"/>
              <w:jc w:val="center"/>
              <w:rPr>
                <w:rFonts w:ascii="Book Antiqua" w:hAnsi="Book Antiqua" w:cs="Book Antiqua"/>
              </w:rPr>
            </w:pPr>
          </w:p>
        </w:tc>
      </w:tr>
      <w:tr w:rsidR="00CC27D1" w:rsidRPr="00FC6BF6" w14:paraId="5FC99A73" w14:textId="77777777">
        <w:trPr>
          <w:trHeight w:val="442"/>
        </w:trPr>
        <w:tc>
          <w:tcPr>
            <w:tcW w:w="2767" w:type="pct"/>
            <w:vAlign w:val="center"/>
          </w:tcPr>
          <w:p w14:paraId="4B1D8F8A"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481874C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75 (63.6)</w:t>
            </w:r>
          </w:p>
        </w:tc>
        <w:tc>
          <w:tcPr>
            <w:tcW w:w="1116" w:type="pct"/>
            <w:vAlign w:val="center"/>
          </w:tcPr>
          <w:p w14:paraId="6D43DED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085CAE27" w14:textId="77777777">
        <w:trPr>
          <w:trHeight w:val="442"/>
        </w:trPr>
        <w:tc>
          <w:tcPr>
            <w:tcW w:w="2767" w:type="pct"/>
            <w:vAlign w:val="center"/>
          </w:tcPr>
          <w:p w14:paraId="543729C8"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Maintained</w:t>
            </w:r>
          </w:p>
        </w:tc>
        <w:tc>
          <w:tcPr>
            <w:tcW w:w="1116" w:type="pct"/>
            <w:vAlign w:val="center"/>
          </w:tcPr>
          <w:p w14:paraId="634ACF1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69 (58.5)</w:t>
            </w:r>
          </w:p>
        </w:tc>
        <w:tc>
          <w:tcPr>
            <w:tcW w:w="1116" w:type="pct"/>
            <w:vAlign w:val="center"/>
          </w:tcPr>
          <w:p w14:paraId="47F7CC1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 (30.6)</w:t>
            </w:r>
          </w:p>
        </w:tc>
      </w:tr>
      <w:tr w:rsidR="00CC27D1" w:rsidRPr="00FC6BF6" w14:paraId="0EB99461" w14:textId="77777777">
        <w:trPr>
          <w:trHeight w:val="442"/>
        </w:trPr>
        <w:tc>
          <w:tcPr>
            <w:tcW w:w="2767" w:type="pct"/>
            <w:vAlign w:val="center"/>
          </w:tcPr>
          <w:p w14:paraId="6691B8F3"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7F71379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(5.1)</w:t>
            </w:r>
          </w:p>
        </w:tc>
        <w:tc>
          <w:tcPr>
            <w:tcW w:w="1116" w:type="pct"/>
            <w:vAlign w:val="center"/>
          </w:tcPr>
          <w:p w14:paraId="356F6D1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 (8.3)</w:t>
            </w:r>
          </w:p>
        </w:tc>
      </w:tr>
      <w:tr w:rsidR="00CC27D1" w:rsidRPr="00FC6BF6" w14:paraId="01AD82C6" w14:textId="77777777">
        <w:trPr>
          <w:trHeight w:val="442"/>
        </w:trPr>
        <w:tc>
          <w:tcPr>
            <w:tcW w:w="2767" w:type="pct"/>
            <w:vAlign w:val="center"/>
          </w:tcPr>
          <w:p w14:paraId="007E127A" w14:textId="77777777" w:rsidR="00CC27D1" w:rsidRPr="00FC6BF6" w:rsidRDefault="005F4005">
            <w:pPr>
              <w:snapToGrid w:val="0"/>
              <w:spacing w:line="360" w:lineRule="auto"/>
              <w:ind w:firstLine="885"/>
              <w:rPr>
                <w:rFonts w:ascii="Book Antiqua" w:hAnsi="Book Antiqua" w:cs="Book Antiqua"/>
              </w:rPr>
            </w:pPr>
            <w:r w:rsidRPr="00FC6BF6">
              <w:rPr>
                <w:rFonts w:ascii="Book Antiqua" w:hAnsi="Book Antiqua" w:cs="Book Antiqua"/>
              </w:rPr>
              <w:t>Naïve to biologics</w:t>
            </w:r>
            <w:r w:rsidRPr="00FC6BF6">
              <w:rPr>
                <w:rFonts w:ascii="Book Antiqua" w:hAnsi="Book Antiqua" w:cs="Book Antiqua"/>
                <w:vertAlign w:val="superscript"/>
              </w:rPr>
              <w:t>3</w:t>
            </w:r>
          </w:p>
        </w:tc>
        <w:tc>
          <w:tcPr>
            <w:tcW w:w="1116" w:type="pct"/>
            <w:vAlign w:val="center"/>
          </w:tcPr>
          <w:p w14:paraId="7F977F8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72033FA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72050363" w14:textId="77777777">
        <w:trPr>
          <w:trHeight w:val="442"/>
        </w:trPr>
        <w:tc>
          <w:tcPr>
            <w:tcW w:w="2767" w:type="pct"/>
            <w:vAlign w:val="center"/>
          </w:tcPr>
          <w:p w14:paraId="787E93B5"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2AF5864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c>
          <w:tcPr>
            <w:tcW w:w="1116" w:type="pct"/>
            <w:vAlign w:val="center"/>
          </w:tcPr>
          <w:p w14:paraId="282D6EE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6A516DDA" w14:textId="77777777">
        <w:trPr>
          <w:trHeight w:val="442"/>
        </w:trPr>
        <w:tc>
          <w:tcPr>
            <w:tcW w:w="2767" w:type="pct"/>
            <w:vAlign w:val="center"/>
          </w:tcPr>
          <w:p w14:paraId="455FDAE2" w14:textId="77777777" w:rsidR="00CC27D1" w:rsidRPr="00FC6BF6" w:rsidRDefault="005F4005">
            <w:pPr>
              <w:snapToGrid w:val="0"/>
              <w:spacing w:line="360" w:lineRule="auto"/>
              <w:ind w:firstLine="176"/>
              <w:rPr>
                <w:rFonts w:ascii="Book Antiqua" w:hAnsi="Book Antiqua" w:cs="Book Antiqua"/>
              </w:rPr>
            </w:pPr>
            <w:proofErr w:type="spellStart"/>
            <w:r w:rsidRPr="00FC6BF6">
              <w:rPr>
                <w:rFonts w:ascii="Book Antiqua" w:hAnsi="Book Antiqua" w:cs="Book Antiqua"/>
              </w:rPr>
              <w:t>Immunosuppressants</w:t>
            </w:r>
            <w:proofErr w:type="spellEnd"/>
          </w:p>
        </w:tc>
        <w:tc>
          <w:tcPr>
            <w:tcW w:w="1116" w:type="pct"/>
            <w:vAlign w:val="center"/>
          </w:tcPr>
          <w:p w14:paraId="095CFBED"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F39752F" w14:textId="77777777" w:rsidR="00CC27D1" w:rsidRPr="00FC6BF6" w:rsidRDefault="00CC27D1">
            <w:pPr>
              <w:snapToGrid w:val="0"/>
              <w:spacing w:line="360" w:lineRule="auto"/>
              <w:jc w:val="center"/>
              <w:rPr>
                <w:rFonts w:ascii="Book Antiqua" w:hAnsi="Book Antiqua" w:cs="Book Antiqua"/>
              </w:rPr>
            </w:pPr>
          </w:p>
        </w:tc>
      </w:tr>
      <w:tr w:rsidR="00CC27D1" w:rsidRPr="00FC6BF6" w14:paraId="0DA2D5DB" w14:textId="77777777" w:rsidTr="00272A0F">
        <w:trPr>
          <w:trHeight w:val="55"/>
        </w:trPr>
        <w:tc>
          <w:tcPr>
            <w:tcW w:w="2767" w:type="pct"/>
            <w:vAlign w:val="center"/>
          </w:tcPr>
          <w:p w14:paraId="50F045F8"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2CB92C0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73 (61.9)</w:t>
            </w:r>
          </w:p>
        </w:tc>
        <w:tc>
          <w:tcPr>
            <w:tcW w:w="1116" w:type="pct"/>
            <w:vAlign w:val="center"/>
          </w:tcPr>
          <w:p w14:paraId="56DA3EAA" w14:textId="77777777" w:rsidR="00CC27D1" w:rsidRPr="00FC6BF6" w:rsidRDefault="005F4005" w:rsidP="00272A0F">
            <w:pPr>
              <w:snapToGrid w:val="0"/>
              <w:spacing w:line="360" w:lineRule="auto"/>
              <w:jc w:val="center"/>
              <w:rPr>
                <w:rFonts w:ascii="Book Antiqua" w:hAnsi="Book Antiqua" w:cs="Book Antiqua"/>
              </w:rPr>
            </w:pPr>
            <w:r w:rsidRPr="00FC6BF6">
              <w:rPr>
                <w:rFonts w:ascii="Book Antiqua" w:hAnsi="Book Antiqua" w:cs="Book Antiqua"/>
              </w:rPr>
              <w:t>19 (52.8)</w:t>
            </w:r>
          </w:p>
        </w:tc>
      </w:tr>
      <w:tr w:rsidR="00CC27D1" w:rsidRPr="00FC6BF6" w14:paraId="540A7328" w14:textId="77777777">
        <w:trPr>
          <w:trHeight w:val="442"/>
        </w:trPr>
        <w:tc>
          <w:tcPr>
            <w:tcW w:w="2767" w:type="pct"/>
            <w:vAlign w:val="center"/>
          </w:tcPr>
          <w:p w14:paraId="3AF2DAB9"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Maintained</w:t>
            </w:r>
          </w:p>
        </w:tc>
        <w:tc>
          <w:tcPr>
            <w:tcW w:w="1116" w:type="pct"/>
            <w:vAlign w:val="center"/>
          </w:tcPr>
          <w:p w14:paraId="11BDAC7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71 (60.2)</w:t>
            </w:r>
          </w:p>
        </w:tc>
        <w:tc>
          <w:tcPr>
            <w:tcW w:w="1116" w:type="pct"/>
            <w:vAlign w:val="center"/>
          </w:tcPr>
          <w:p w14:paraId="348E597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541AD3C1" w14:textId="77777777">
        <w:trPr>
          <w:trHeight w:val="442"/>
        </w:trPr>
        <w:tc>
          <w:tcPr>
            <w:tcW w:w="2767" w:type="pct"/>
            <w:vAlign w:val="center"/>
          </w:tcPr>
          <w:p w14:paraId="2FF0B254"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3FF6107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5DE277C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1ED976E5" w14:textId="77777777">
        <w:trPr>
          <w:trHeight w:val="442"/>
        </w:trPr>
        <w:tc>
          <w:tcPr>
            <w:tcW w:w="2767" w:type="pct"/>
            <w:vAlign w:val="center"/>
          </w:tcPr>
          <w:p w14:paraId="243A7C9D"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72CB634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7FACAF9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 .0)</w:t>
            </w:r>
          </w:p>
        </w:tc>
      </w:tr>
      <w:tr w:rsidR="00CC27D1" w:rsidRPr="00FC6BF6" w14:paraId="40B4954B" w14:textId="77777777">
        <w:trPr>
          <w:trHeight w:val="442"/>
        </w:trPr>
        <w:tc>
          <w:tcPr>
            <w:tcW w:w="2767" w:type="pct"/>
            <w:vAlign w:val="center"/>
          </w:tcPr>
          <w:p w14:paraId="17B301D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5-ASA compounds</w:t>
            </w:r>
          </w:p>
        </w:tc>
        <w:tc>
          <w:tcPr>
            <w:tcW w:w="1116" w:type="pct"/>
            <w:vAlign w:val="center"/>
          </w:tcPr>
          <w:p w14:paraId="495A55FE"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29A1D6A7" w14:textId="77777777" w:rsidR="00CC27D1" w:rsidRPr="00FC6BF6" w:rsidRDefault="00CC27D1">
            <w:pPr>
              <w:snapToGrid w:val="0"/>
              <w:spacing w:line="360" w:lineRule="auto"/>
              <w:jc w:val="center"/>
              <w:rPr>
                <w:rFonts w:ascii="Book Antiqua" w:hAnsi="Book Antiqua" w:cs="Book Antiqua"/>
              </w:rPr>
            </w:pPr>
          </w:p>
        </w:tc>
      </w:tr>
      <w:tr w:rsidR="00CC27D1" w:rsidRPr="00FC6BF6" w14:paraId="318E4A30" w14:textId="77777777">
        <w:trPr>
          <w:trHeight w:val="442"/>
        </w:trPr>
        <w:tc>
          <w:tcPr>
            <w:tcW w:w="2767" w:type="pct"/>
            <w:vAlign w:val="center"/>
          </w:tcPr>
          <w:p w14:paraId="6AD022CE"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4DD41A6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19 (16.1)</w:t>
            </w:r>
          </w:p>
        </w:tc>
        <w:tc>
          <w:tcPr>
            <w:tcW w:w="1116" w:type="pct"/>
            <w:vAlign w:val="center"/>
          </w:tcPr>
          <w:p w14:paraId="5D055B5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27 (75.0)</w:t>
            </w:r>
          </w:p>
        </w:tc>
      </w:tr>
      <w:tr w:rsidR="00CC27D1" w:rsidRPr="00FC6BF6" w14:paraId="3ABC40DD" w14:textId="77777777">
        <w:trPr>
          <w:trHeight w:val="442"/>
        </w:trPr>
        <w:tc>
          <w:tcPr>
            <w:tcW w:w="2767" w:type="pct"/>
            <w:vAlign w:val="center"/>
          </w:tcPr>
          <w:p w14:paraId="3AC0D9A5"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lastRenderedPageBreak/>
              <w:t>Maintained</w:t>
            </w:r>
          </w:p>
        </w:tc>
        <w:tc>
          <w:tcPr>
            <w:tcW w:w="1116" w:type="pct"/>
            <w:vAlign w:val="center"/>
          </w:tcPr>
          <w:p w14:paraId="136A705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17 (14.4)</w:t>
            </w:r>
          </w:p>
        </w:tc>
        <w:tc>
          <w:tcPr>
            <w:tcW w:w="1116" w:type="pct"/>
            <w:vAlign w:val="center"/>
          </w:tcPr>
          <w:p w14:paraId="7564E54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20 (55.6)</w:t>
            </w:r>
          </w:p>
        </w:tc>
      </w:tr>
      <w:tr w:rsidR="00CC27D1" w:rsidRPr="00FC6BF6" w14:paraId="6C0A33C8" w14:textId="77777777">
        <w:trPr>
          <w:trHeight w:val="442"/>
        </w:trPr>
        <w:tc>
          <w:tcPr>
            <w:tcW w:w="2767" w:type="pct"/>
            <w:vAlign w:val="center"/>
          </w:tcPr>
          <w:p w14:paraId="63112C22"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24D709F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68A70F7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7F25FE39" w14:textId="77777777">
        <w:trPr>
          <w:trHeight w:val="442"/>
        </w:trPr>
        <w:tc>
          <w:tcPr>
            <w:tcW w:w="2767" w:type="pct"/>
            <w:vAlign w:val="center"/>
          </w:tcPr>
          <w:p w14:paraId="5E7165C8" w14:textId="77777777" w:rsidR="00CC27D1" w:rsidRPr="00FC6BF6" w:rsidRDefault="005F4005">
            <w:pPr>
              <w:snapToGrid w:val="0"/>
              <w:spacing w:line="360" w:lineRule="auto"/>
              <w:ind w:firstLine="885"/>
              <w:rPr>
                <w:rFonts w:ascii="Book Antiqua" w:hAnsi="Book Antiqua" w:cs="Book Antiqua"/>
              </w:rPr>
            </w:pPr>
            <w:r w:rsidRPr="00FC6BF6">
              <w:rPr>
                <w:rFonts w:ascii="Book Antiqua" w:hAnsi="Book Antiqua" w:cs="Book Antiqua"/>
              </w:rPr>
              <w:t>Naïve to 5-ASA compounds</w:t>
            </w:r>
          </w:p>
        </w:tc>
        <w:tc>
          <w:tcPr>
            <w:tcW w:w="1116" w:type="pct"/>
            <w:vAlign w:val="center"/>
          </w:tcPr>
          <w:p w14:paraId="3F5A99A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11C64A8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3B7D1D3D" w14:textId="77777777">
        <w:trPr>
          <w:trHeight w:val="442"/>
        </w:trPr>
        <w:tc>
          <w:tcPr>
            <w:tcW w:w="2767" w:type="pct"/>
            <w:vAlign w:val="center"/>
          </w:tcPr>
          <w:p w14:paraId="6F96C119"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057AC79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524851F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0 (0.0)</w:t>
            </w:r>
          </w:p>
        </w:tc>
      </w:tr>
      <w:tr w:rsidR="00CC27D1" w:rsidRPr="00FC6BF6" w14:paraId="3BC1F3BA" w14:textId="77777777">
        <w:trPr>
          <w:trHeight w:val="442"/>
        </w:trPr>
        <w:tc>
          <w:tcPr>
            <w:tcW w:w="2767" w:type="pct"/>
            <w:vAlign w:val="center"/>
          </w:tcPr>
          <w:p w14:paraId="49D782F4"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Corticosteroids</w:t>
            </w:r>
          </w:p>
        </w:tc>
        <w:tc>
          <w:tcPr>
            <w:tcW w:w="1116" w:type="pct"/>
            <w:vAlign w:val="center"/>
          </w:tcPr>
          <w:p w14:paraId="6BC7A3A7"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64DE35C7" w14:textId="77777777" w:rsidR="00CC27D1" w:rsidRPr="00FC6BF6" w:rsidRDefault="00CC27D1">
            <w:pPr>
              <w:snapToGrid w:val="0"/>
              <w:spacing w:line="360" w:lineRule="auto"/>
              <w:jc w:val="center"/>
              <w:rPr>
                <w:rFonts w:ascii="Book Antiqua" w:hAnsi="Book Antiqua" w:cs="Book Antiqua"/>
              </w:rPr>
            </w:pPr>
          </w:p>
        </w:tc>
      </w:tr>
      <w:tr w:rsidR="00CC27D1" w:rsidRPr="00FC6BF6" w14:paraId="1C999DEE" w14:textId="77777777">
        <w:trPr>
          <w:trHeight w:val="442"/>
        </w:trPr>
        <w:tc>
          <w:tcPr>
            <w:tcW w:w="2767" w:type="pct"/>
            <w:vAlign w:val="center"/>
          </w:tcPr>
          <w:p w14:paraId="1AAFF7A5"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Maintained or initiated at index date</w:t>
            </w:r>
          </w:p>
        </w:tc>
        <w:tc>
          <w:tcPr>
            <w:tcW w:w="1116" w:type="pct"/>
            <w:vAlign w:val="center"/>
          </w:tcPr>
          <w:p w14:paraId="6BBC3CF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16 (13.6)</w:t>
            </w:r>
          </w:p>
        </w:tc>
        <w:tc>
          <w:tcPr>
            <w:tcW w:w="1116" w:type="pct"/>
            <w:vAlign w:val="center"/>
          </w:tcPr>
          <w:p w14:paraId="2F7AFF1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15 (41.7)</w:t>
            </w:r>
          </w:p>
        </w:tc>
      </w:tr>
      <w:tr w:rsidR="00CC27D1" w:rsidRPr="00FC6BF6" w14:paraId="11D69505" w14:textId="77777777">
        <w:trPr>
          <w:trHeight w:val="442"/>
        </w:trPr>
        <w:tc>
          <w:tcPr>
            <w:tcW w:w="2767" w:type="pct"/>
            <w:vAlign w:val="center"/>
          </w:tcPr>
          <w:p w14:paraId="4C4C753F"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Maintained</w:t>
            </w:r>
          </w:p>
        </w:tc>
        <w:tc>
          <w:tcPr>
            <w:tcW w:w="1116" w:type="pct"/>
            <w:vAlign w:val="center"/>
          </w:tcPr>
          <w:p w14:paraId="2C3ADE2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9 (7.6)</w:t>
            </w:r>
          </w:p>
        </w:tc>
        <w:tc>
          <w:tcPr>
            <w:tcW w:w="1116" w:type="pct"/>
            <w:vAlign w:val="center"/>
          </w:tcPr>
          <w:p w14:paraId="6969906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(16.7)</w:t>
            </w:r>
          </w:p>
        </w:tc>
      </w:tr>
      <w:tr w:rsidR="00CC27D1" w:rsidRPr="00FC6BF6" w14:paraId="18AD9348" w14:textId="77777777">
        <w:trPr>
          <w:trHeight w:val="442"/>
        </w:trPr>
        <w:tc>
          <w:tcPr>
            <w:tcW w:w="2767" w:type="pct"/>
            <w:vAlign w:val="center"/>
          </w:tcPr>
          <w:p w14:paraId="701F981C" w14:textId="77777777" w:rsidR="00CC27D1" w:rsidRPr="00FC6BF6" w:rsidRDefault="005F4005">
            <w:pPr>
              <w:snapToGrid w:val="0"/>
              <w:spacing w:line="360" w:lineRule="auto"/>
              <w:ind w:firstLine="743"/>
              <w:rPr>
                <w:rFonts w:ascii="Book Antiqua" w:hAnsi="Book Antiqua" w:cs="Book Antiqua"/>
              </w:rPr>
            </w:pPr>
            <w:r w:rsidRPr="00FC6BF6">
              <w:rPr>
                <w:rFonts w:ascii="Book Antiqua" w:hAnsi="Book Antiqua" w:cs="Book Antiqua"/>
              </w:rPr>
              <w:t>Initiated new</w:t>
            </w:r>
          </w:p>
        </w:tc>
        <w:tc>
          <w:tcPr>
            <w:tcW w:w="1116" w:type="pct"/>
            <w:vAlign w:val="center"/>
          </w:tcPr>
          <w:p w14:paraId="071B6C5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(5.1)</w:t>
            </w:r>
          </w:p>
        </w:tc>
        <w:tc>
          <w:tcPr>
            <w:tcW w:w="1116" w:type="pct"/>
            <w:vAlign w:val="center"/>
          </w:tcPr>
          <w:p w14:paraId="4217734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3050328B" w14:textId="77777777">
        <w:trPr>
          <w:trHeight w:val="442"/>
        </w:trPr>
        <w:tc>
          <w:tcPr>
            <w:tcW w:w="2767" w:type="pct"/>
            <w:vAlign w:val="center"/>
          </w:tcPr>
          <w:p w14:paraId="55F7DEA3" w14:textId="77777777" w:rsidR="00CC27D1" w:rsidRPr="00FC6BF6" w:rsidRDefault="005F4005" w:rsidP="00272A0F">
            <w:pPr>
              <w:snapToGrid w:val="0"/>
              <w:spacing w:line="360" w:lineRule="auto"/>
              <w:ind w:firstLineChars="400" w:firstLine="960"/>
              <w:rPr>
                <w:rFonts w:ascii="Book Antiqua" w:hAnsi="Book Antiqua" w:cs="Book Antiqua"/>
              </w:rPr>
            </w:pPr>
            <w:r w:rsidRPr="00FC6BF6">
              <w:rPr>
                <w:rFonts w:ascii="Book Antiqua" w:hAnsi="Book Antiqua" w:cs="Book Antiqua"/>
              </w:rPr>
              <w:t>Naïve to corticosteroids</w:t>
            </w:r>
            <w:r w:rsidRPr="00FC6BF6">
              <w:rPr>
                <w:rFonts w:ascii="Book Antiqua" w:hAnsi="Book Antiqua" w:cs="Book Antiqua"/>
                <w:vertAlign w:val="superscript"/>
              </w:rPr>
              <w:t>3</w:t>
            </w:r>
          </w:p>
        </w:tc>
        <w:tc>
          <w:tcPr>
            <w:tcW w:w="1116" w:type="pct"/>
            <w:vAlign w:val="center"/>
          </w:tcPr>
          <w:p w14:paraId="2124F6D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221F92D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34EDE2D9" w14:textId="77777777">
        <w:trPr>
          <w:trHeight w:val="442"/>
        </w:trPr>
        <w:tc>
          <w:tcPr>
            <w:tcW w:w="2767" w:type="pct"/>
            <w:vAlign w:val="center"/>
          </w:tcPr>
          <w:p w14:paraId="0FAFD770" w14:textId="77777777" w:rsidR="00CC27D1" w:rsidRPr="00FC6BF6" w:rsidRDefault="005F4005">
            <w:pPr>
              <w:snapToGrid w:val="0"/>
              <w:spacing w:line="360" w:lineRule="auto"/>
              <w:ind w:firstLine="459"/>
              <w:rPr>
                <w:rFonts w:ascii="Book Antiqua" w:hAnsi="Book Antiqua" w:cs="Book Antiqua"/>
              </w:rPr>
            </w:pPr>
            <w:r w:rsidRPr="00FC6BF6">
              <w:rPr>
                <w:rFonts w:ascii="Book Antiqua" w:hAnsi="Book Antiqua" w:cs="Book Antiqua"/>
              </w:rPr>
              <w:t>Discontinued at index date</w:t>
            </w:r>
          </w:p>
        </w:tc>
        <w:tc>
          <w:tcPr>
            <w:tcW w:w="1116" w:type="pct"/>
            <w:vAlign w:val="center"/>
          </w:tcPr>
          <w:p w14:paraId="67E8AE7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(1.7)</w:t>
            </w:r>
          </w:p>
        </w:tc>
        <w:tc>
          <w:tcPr>
            <w:tcW w:w="1116" w:type="pct"/>
            <w:vAlign w:val="center"/>
          </w:tcPr>
          <w:p w14:paraId="6479EFB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(11.1)</w:t>
            </w:r>
          </w:p>
        </w:tc>
      </w:tr>
      <w:tr w:rsidR="00CC27D1" w:rsidRPr="00FC6BF6" w14:paraId="53635B62" w14:textId="77777777">
        <w:trPr>
          <w:trHeight w:val="442"/>
        </w:trPr>
        <w:tc>
          <w:tcPr>
            <w:tcW w:w="2767" w:type="pct"/>
            <w:vAlign w:val="center"/>
          </w:tcPr>
          <w:p w14:paraId="25246E7C" w14:textId="77777777" w:rsidR="00CC27D1" w:rsidRPr="00FC6BF6" w:rsidRDefault="005F4005">
            <w:pPr>
              <w:snapToGrid w:val="0"/>
              <w:spacing w:line="360" w:lineRule="auto"/>
              <w:ind w:firstLine="176"/>
              <w:rPr>
                <w:rFonts w:ascii="Book Antiqua" w:hAnsi="Book Antiqua" w:cs="Book Antiqua"/>
                <w:color w:val="000000" w:themeColor="text1"/>
              </w:rPr>
            </w:pPr>
            <w:r w:rsidRPr="00FC6BF6">
              <w:rPr>
                <w:rFonts w:ascii="Book Antiqua" w:hAnsi="Book Antiqua" w:cs="Book Antiqua"/>
                <w:color w:val="000000" w:themeColor="text1"/>
              </w:rPr>
              <w:t>Any antibiotic initiated at index date</w:t>
            </w:r>
          </w:p>
        </w:tc>
        <w:tc>
          <w:tcPr>
            <w:tcW w:w="1116" w:type="pct"/>
            <w:vAlign w:val="center"/>
          </w:tcPr>
          <w:p w14:paraId="01AF41C0"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12 (10.2)</w:t>
            </w:r>
          </w:p>
        </w:tc>
        <w:tc>
          <w:tcPr>
            <w:tcW w:w="1116" w:type="pct"/>
            <w:vAlign w:val="center"/>
          </w:tcPr>
          <w:p w14:paraId="3B7A06CB"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5 (13.9)</w:t>
            </w:r>
          </w:p>
        </w:tc>
      </w:tr>
      <w:tr w:rsidR="00CC27D1" w:rsidRPr="00FC6BF6" w14:paraId="1D5B783A" w14:textId="77777777">
        <w:trPr>
          <w:trHeight w:val="442"/>
        </w:trPr>
        <w:tc>
          <w:tcPr>
            <w:tcW w:w="2767" w:type="pct"/>
            <w:vAlign w:val="center"/>
          </w:tcPr>
          <w:p w14:paraId="25B5B3F1" w14:textId="77777777" w:rsidR="00CC27D1" w:rsidRPr="00FC6BF6" w:rsidRDefault="005F4005">
            <w:pPr>
              <w:snapToGrid w:val="0"/>
              <w:spacing w:line="360" w:lineRule="auto"/>
              <w:rPr>
                <w:rFonts w:ascii="Book Antiqua" w:hAnsi="Book Antiqua" w:cs="Book Antiqua"/>
              </w:rPr>
            </w:pPr>
            <w:r w:rsidRPr="00FC6BF6">
              <w:rPr>
                <w:rFonts w:ascii="Book Antiqua" w:hAnsi="Book Antiqua" w:cs="Book Antiqua"/>
              </w:rPr>
              <w:t>Treatment changes during 12-mo follow-up period</w:t>
            </w:r>
          </w:p>
        </w:tc>
        <w:tc>
          <w:tcPr>
            <w:tcW w:w="1116" w:type="pct"/>
            <w:vAlign w:val="center"/>
          </w:tcPr>
          <w:p w14:paraId="46C4E943"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0B357879" w14:textId="77777777" w:rsidR="00CC27D1" w:rsidRPr="00FC6BF6" w:rsidRDefault="00CC27D1">
            <w:pPr>
              <w:snapToGrid w:val="0"/>
              <w:spacing w:line="360" w:lineRule="auto"/>
              <w:jc w:val="center"/>
              <w:rPr>
                <w:rFonts w:ascii="Book Antiqua" w:hAnsi="Book Antiqua" w:cs="Book Antiqua"/>
              </w:rPr>
            </w:pPr>
          </w:p>
        </w:tc>
      </w:tr>
      <w:tr w:rsidR="00CC27D1" w:rsidRPr="00FC6BF6" w14:paraId="68D97474" w14:textId="77777777">
        <w:trPr>
          <w:trHeight w:val="442"/>
        </w:trPr>
        <w:tc>
          <w:tcPr>
            <w:tcW w:w="2767" w:type="pct"/>
            <w:vAlign w:val="center"/>
          </w:tcPr>
          <w:p w14:paraId="591FFA5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New treatment initiated during follow-up</w:t>
            </w:r>
          </w:p>
        </w:tc>
        <w:tc>
          <w:tcPr>
            <w:tcW w:w="1116" w:type="pct"/>
            <w:vAlign w:val="center"/>
          </w:tcPr>
          <w:p w14:paraId="3AD4FC4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77 (65.3)</w:t>
            </w:r>
          </w:p>
        </w:tc>
        <w:tc>
          <w:tcPr>
            <w:tcW w:w="1116" w:type="pct"/>
            <w:vAlign w:val="center"/>
          </w:tcPr>
          <w:p w14:paraId="17DF33F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31 (86.1)</w:t>
            </w:r>
          </w:p>
        </w:tc>
      </w:tr>
      <w:tr w:rsidR="00CC27D1" w:rsidRPr="00FC6BF6" w14:paraId="39BB61FE" w14:textId="77777777">
        <w:trPr>
          <w:trHeight w:val="442"/>
        </w:trPr>
        <w:tc>
          <w:tcPr>
            <w:tcW w:w="2767" w:type="pct"/>
            <w:vAlign w:val="center"/>
          </w:tcPr>
          <w:p w14:paraId="79556B4A"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Discontinuation or dose change during follow-up</w:t>
            </w:r>
            <w:r w:rsidRPr="00FC6BF6">
              <w:rPr>
                <w:rFonts w:ascii="Book Antiqua" w:hAnsi="Book Antiqua" w:cs="Book Antiqua"/>
                <w:vertAlign w:val="superscript"/>
              </w:rPr>
              <w:t>2</w:t>
            </w:r>
          </w:p>
        </w:tc>
        <w:tc>
          <w:tcPr>
            <w:tcW w:w="1116" w:type="pct"/>
            <w:vAlign w:val="center"/>
          </w:tcPr>
          <w:p w14:paraId="5D01FE5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77 (68.1)</w:t>
            </w:r>
          </w:p>
        </w:tc>
        <w:tc>
          <w:tcPr>
            <w:tcW w:w="1116" w:type="pct"/>
            <w:vAlign w:val="center"/>
          </w:tcPr>
          <w:p w14:paraId="3086AD8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33 (94.3)</w:t>
            </w:r>
          </w:p>
        </w:tc>
      </w:tr>
      <w:tr w:rsidR="00CC27D1" w:rsidRPr="00FC6BF6" w14:paraId="65B4C44A" w14:textId="77777777">
        <w:trPr>
          <w:trHeight w:val="442"/>
        </w:trPr>
        <w:tc>
          <w:tcPr>
            <w:tcW w:w="2767" w:type="pct"/>
            <w:vAlign w:val="center"/>
          </w:tcPr>
          <w:p w14:paraId="64AB1A39" w14:textId="77777777" w:rsidR="00CC27D1" w:rsidRPr="00FC6BF6" w:rsidRDefault="005F4005">
            <w:pPr>
              <w:snapToGrid w:val="0"/>
              <w:spacing w:line="360" w:lineRule="auto"/>
              <w:ind w:firstLine="318"/>
              <w:rPr>
                <w:rFonts w:ascii="Book Antiqua" w:hAnsi="Book Antiqua" w:cs="Book Antiqua"/>
                <w:color w:val="000000" w:themeColor="text1"/>
              </w:rPr>
            </w:pPr>
            <w:r w:rsidRPr="00FC6BF6">
              <w:rPr>
                <w:rFonts w:ascii="Book Antiqua" w:hAnsi="Book Antiqua" w:cs="Book Antiqua"/>
                <w:color w:val="000000" w:themeColor="text1"/>
              </w:rPr>
              <w:t>Median (IQR) number of treatment changes by patient</w:t>
            </w:r>
          </w:p>
        </w:tc>
        <w:tc>
          <w:tcPr>
            <w:tcW w:w="1116" w:type="pct"/>
            <w:vAlign w:val="center"/>
          </w:tcPr>
          <w:p w14:paraId="1319EB74"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2 (2-5)</w:t>
            </w:r>
          </w:p>
        </w:tc>
        <w:tc>
          <w:tcPr>
            <w:tcW w:w="1116" w:type="pct"/>
            <w:vAlign w:val="center"/>
          </w:tcPr>
          <w:p w14:paraId="646A8673" w14:textId="77777777" w:rsidR="00CC27D1" w:rsidRPr="00FC6BF6" w:rsidRDefault="005F4005">
            <w:pPr>
              <w:snapToGrid w:val="0"/>
              <w:spacing w:line="360" w:lineRule="auto"/>
              <w:jc w:val="center"/>
              <w:rPr>
                <w:rFonts w:ascii="Book Antiqua" w:hAnsi="Book Antiqua" w:cs="Book Antiqua"/>
                <w:color w:val="000000" w:themeColor="text1"/>
              </w:rPr>
            </w:pPr>
            <w:r w:rsidRPr="00FC6BF6">
              <w:rPr>
                <w:rFonts w:ascii="Book Antiqua" w:hAnsi="Book Antiqua" w:cs="Book Antiqua"/>
                <w:color w:val="000000" w:themeColor="text1"/>
              </w:rPr>
              <w:t>4 (3-7)</w:t>
            </w:r>
          </w:p>
        </w:tc>
      </w:tr>
      <w:tr w:rsidR="00CC27D1" w:rsidRPr="00FC6BF6" w14:paraId="32042703" w14:textId="77777777">
        <w:trPr>
          <w:trHeight w:val="442"/>
        </w:trPr>
        <w:tc>
          <w:tcPr>
            <w:tcW w:w="2767" w:type="pct"/>
            <w:vAlign w:val="center"/>
          </w:tcPr>
          <w:p w14:paraId="62DB34E8"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Biologic therapy</w:t>
            </w:r>
          </w:p>
        </w:tc>
        <w:tc>
          <w:tcPr>
            <w:tcW w:w="1116" w:type="pct"/>
            <w:vAlign w:val="center"/>
          </w:tcPr>
          <w:p w14:paraId="0E8982F3"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C714F83" w14:textId="77777777" w:rsidR="00CC27D1" w:rsidRPr="00FC6BF6" w:rsidRDefault="00CC27D1">
            <w:pPr>
              <w:snapToGrid w:val="0"/>
              <w:spacing w:line="360" w:lineRule="auto"/>
              <w:jc w:val="center"/>
              <w:rPr>
                <w:rFonts w:ascii="Book Antiqua" w:hAnsi="Book Antiqua" w:cs="Book Antiqua"/>
              </w:rPr>
            </w:pPr>
          </w:p>
        </w:tc>
      </w:tr>
      <w:tr w:rsidR="00CC27D1" w:rsidRPr="00FC6BF6" w14:paraId="68F92EF8" w14:textId="77777777">
        <w:trPr>
          <w:trHeight w:val="442"/>
        </w:trPr>
        <w:tc>
          <w:tcPr>
            <w:tcW w:w="2767" w:type="pct"/>
            <w:vAlign w:val="center"/>
          </w:tcPr>
          <w:p w14:paraId="6459706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563B4410"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45 (38.1)</w:t>
            </w:r>
          </w:p>
        </w:tc>
        <w:tc>
          <w:tcPr>
            <w:tcW w:w="1116" w:type="pct"/>
            <w:vAlign w:val="center"/>
          </w:tcPr>
          <w:p w14:paraId="3AAF0FA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6 (16.7)</w:t>
            </w:r>
          </w:p>
        </w:tc>
      </w:tr>
      <w:tr w:rsidR="00CC27D1" w:rsidRPr="00FC6BF6" w14:paraId="7429E99E" w14:textId="77777777">
        <w:trPr>
          <w:trHeight w:val="442"/>
        </w:trPr>
        <w:tc>
          <w:tcPr>
            <w:tcW w:w="2767" w:type="pct"/>
            <w:vAlign w:val="center"/>
          </w:tcPr>
          <w:p w14:paraId="3A8BD91B"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biologics</w:t>
            </w:r>
            <w:r w:rsidRPr="00FC6BF6">
              <w:rPr>
                <w:rFonts w:ascii="Book Antiqua" w:hAnsi="Book Antiqua" w:cs="Book Antiqua"/>
                <w:vertAlign w:val="superscript"/>
              </w:rPr>
              <w:t>4</w:t>
            </w:r>
          </w:p>
        </w:tc>
        <w:tc>
          <w:tcPr>
            <w:tcW w:w="1116" w:type="pct"/>
            <w:vAlign w:val="center"/>
          </w:tcPr>
          <w:p w14:paraId="2214A1B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13 (11.0)</w:t>
            </w:r>
          </w:p>
        </w:tc>
        <w:tc>
          <w:tcPr>
            <w:tcW w:w="1116" w:type="pct"/>
            <w:vAlign w:val="center"/>
          </w:tcPr>
          <w:p w14:paraId="0C8C0F0C"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(2.8)</w:t>
            </w:r>
          </w:p>
        </w:tc>
      </w:tr>
      <w:tr w:rsidR="00CC27D1" w:rsidRPr="00FC6BF6" w14:paraId="6C0698E9" w14:textId="77777777">
        <w:trPr>
          <w:trHeight w:val="442"/>
        </w:trPr>
        <w:tc>
          <w:tcPr>
            <w:tcW w:w="2767" w:type="pct"/>
            <w:vAlign w:val="center"/>
          </w:tcPr>
          <w:p w14:paraId="06F43D53"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62E1546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23 (19.5)</w:t>
            </w:r>
          </w:p>
        </w:tc>
        <w:tc>
          <w:tcPr>
            <w:tcW w:w="1116" w:type="pct"/>
            <w:vAlign w:val="center"/>
          </w:tcPr>
          <w:p w14:paraId="797080B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r w:rsidR="00CC27D1" w:rsidRPr="00FC6BF6" w14:paraId="6FBC1E1F" w14:textId="77777777">
        <w:trPr>
          <w:trHeight w:val="442"/>
        </w:trPr>
        <w:tc>
          <w:tcPr>
            <w:tcW w:w="2767" w:type="pct"/>
            <w:vAlign w:val="center"/>
          </w:tcPr>
          <w:p w14:paraId="542517E8"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Dose change</w:t>
            </w:r>
          </w:p>
        </w:tc>
        <w:tc>
          <w:tcPr>
            <w:tcW w:w="1116" w:type="pct"/>
            <w:vAlign w:val="center"/>
          </w:tcPr>
          <w:p w14:paraId="2E130376"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(11.9)</w:t>
            </w:r>
          </w:p>
        </w:tc>
        <w:tc>
          <w:tcPr>
            <w:tcW w:w="1116" w:type="pct"/>
            <w:vAlign w:val="center"/>
          </w:tcPr>
          <w:p w14:paraId="2A789A1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(11.1)</w:t>
            </w:r>
          </w:p>
        </w:tc>
      </w:tr>
      <w:tr w:rsidR="00CC27D1" w:rsidRPr="00FC6BF6" w14:paraId="6CEDF55E" w14:textId="77777777">
        <w:trPr>
          <w:trHeight w:val="442"/>
        </w:trPr>
        <w:tc>
          <w:tcPr>
            <w:tcW w:w="2767" w:type="pct"/>
            <w:vAlign w:val="center"/>
          </w:tcPr>
          <w:p w14:paraId="1EDC8D31" w14:textId="77777777" w:rsidR="00CC27D1" w:rsidRPr="00FC6BF6" w:rsidRDefault="005F4005">
            <w:pPr>
              <w:snapToGrid w:val="0"/>
              <w:spacing w:line="360" w:lineRule="auto"/>
              <w:ind w:firstLine="176"/>
              <w:rPr>
                <w:rFonts w:ascii="Book Antiqua" w:hAnsi="Book Antiqua" w:cs="Book Antiqua"/>
              </w:rPr>
            </w:pPr>
            <w:proofErr w:type="spellStart"/>
            <w:r w:rsidRPr="00FC6BF6">
              <w:rPr>
                <w:rFonts w:ascii="Book Antiqua" w:hAnsi="Book Antiqua" w:cs="Book Antiqua"/>
              </w:rPr>
              <w:t>Immunosuppressants</w:t>
            </w:r>
            <w:proofErr w:type="spellEnd"/>
          </w:p>
        </w:tc>
        <w:tc>
          <w:tcPr>
            <w:tcW w:w="1116" w:type="pct"/>
            <w:vAlign w:val="center"/>
          </w:tcPr>
          <w:p w14:paraId="0E214315"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2D172B89" w14:textId="77777777" w:rsidR="00CC27D1" w:rsidRPr="00FC6BF6" w:rsidRDefault="00CC27D1">
            <w:pPr>
              <w:snapToGrid w:val="0"/>
              <w:spacing w:line="360" w:lineRule="auto"/>
              <w:jc w:val="center"/>
              <w:rPr>
                <w:rFonts w:ascii="Book Antiqua" w:hAnsi="Book Antiqua" w:cs="Book Antiqua"/>
              </w:rPr>
            </w:pPr>
          </w:p>
        </w:tc>
      </w:tr>
      <w:tr w:rsidR="00CC27D1" w:rsidRPr="00FC6BF6" w14:paraId="702640A7" w14:textId="77777777">
        <w:trPr>
          <w:trHeight w:val="442"/>
        </w:trPr>
        <w:tc>
          <w:tcPr>
            <w:tcW w:w="2767" w:type="pct"/>
            <w:vAlign w:val="center"/>
          </w:tcPr>
          <w:p w14:paraId="7FEB05BD"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764827C1"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24 (20.3)</w:t>
            </w:r>
          </w:p>
        </w:tc>
        <w:tc>
          <w:tcPr>
            <w:tcW w:w="1116" w:type="pct"/>
            <w:vAlign w:val="center"/>
          </w:tcPr>
          <w:p w14:paraId="492A204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(38.9)</w:t>
            </w:r>
          </w:p>
        </w:tc>
      </w:tr>
      <w:tr w:rsidR="00CC27D1" w:rsidRPr="00FC6BF6" w14:paraId="3F9E0EEB" w14:textId="77777777">
        <w:trPr>
          <w:trHeight w:val="442"/>
        </w:trPr>
        <w:tc>
          <w:tcPr>
            <w:tcW w:w="2767" w:type="pct"/>
            <w:vAlign w:val="center"/>
          </w:tcPr>
          <w:p w14:paraId="068B2B3A"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immunosuppressants</w:t>
            </w:r>
            <w:r w:rsidRPr="00FC6BF6">
              <w:rPr>
                <w:rFonts w:ascii="Book Antiqua" w:hAnsi="Book Antiqua" w:cs="Book Antiqua"/>
                <w:vertAlign w:val="superscript"/>
              </w:rPr>
              <w:t>4</w:t>
            </w:r>
          </w:p>
        </w:tc>
        <w:tc>
          <w:tcPr>
            <w:tcW w:w="1116" w:type="pct"/>
            <w:vAlign w:val="center"/>
          </w:tcPr>
          <w:p w14:paraId="2405FA8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(3.4)</w:t>
            </w:r>
          </w:p>
        </w:tc>
        <w:tc>
          <w:tcPr>
            <w:tcW w:w="1116" w:type="pct"/>
            <w:vAlign w:val="center"/>
          </w:tcPr>
          <w:p w14:paraId="1469F30E"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494D0E62" w14:textId="77777777">
        <w:trPr>
          <w:trHeight w:val="442"/>
        </w:trPr>
        <w:tc>
          <w:tcPr>
            <w:tcW w:w="2767" w:type="pct"/>
            <w:vAlign w:val="center"/>
          </w:tcPr>
          <w:p w14:paraId="2DAF1501"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30C593B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20 (16.9)</w:t>
            </w:r>
          </w:p>
        </w:tc>
        <w:tc>
          <w:tcPr>
            <w:tcW w:w="1116" w:type="pct"/>
            <w:vAlign w:val="center"/>
          </w:tcPr>
          <w:p w14:paraId="26C0B0D8"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11 (9.3)</w:t>
            </w:r>
          </w:p>
        </w:tc>
      </w:tr>
      <w:tr w:rsidR="00CC27D1" w:rsidRPr="00FC6BF6" w14:paraId="2786EAAC" w14:textId="77777777">
        <w:trPr>
          <w:trHeight w:val="442"/>
        </w:trPr>
        <w:tc>
          <w:tcPr>
            <w:tcW w:w="2767" w:type="pct"/>
            <w:vAlign w:val="center"/>
          </w:tcPr>
          <w:p w14:paraId="2C2D9D1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Dose change</w:t>
            </w:r>
          </w:p>
        </w:tc>
        <w:tc>
          <w:tcPr>
            <w:tcW w:w="1116" w:type="pct"/>
            <w:vAlign w:val="center"/>
          </w:tcPr>
          <w:p w14:paraId="6CF167B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042556F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(19.4)</w:t>
            </w:r>
          </w:p>
        </w:tc>
      </w:tr>
      <w:tr w:rsidR="00CC27D1" w:rsidRPr="00FC6BF6" w14:paraId="55C0BEBE" w14:textId="77777777">
        <w:trPr>
          <w:trHeight w:val="442"/>
        </w:trPr>
        <w:tc>
          <w:tcPr>
            <w:tcW w:w="2767" w:type="pct"/>
            <w:vAlign w:val="center"/>
          </w:tcPr>
          <w:p w14:paraId="7DE59C40"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lastRenderedPageBreak/>
              <w:t xml:space="preserve">5-ASA </w:t>
            </w:r>
            <w:proofErr w:type="spellStart"/>
            <w:r w:rsidRPr="00FC6BF6">
              <w:rPr>
                <w:rFonts w:ascii="Book Antiqua" w:hAnsi="Book Antiqua" w:cs="Book Antiqua"/>
              </w:rPr>
              <w:t>derivates</w:t>
            </w:r>
            <w:proofErr w:type="spellEnd"/>
          </w:p>
        </w:tc>
        <w:tc>
          <w:tcPr>
            <w:tcW w:w="1116" w:type="pct"/>
            <w:vAlign w:val="center"/>
          </w:tcPr>
          <w:p w14:paraId="6CA8464C"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0E9DC5FA" w14:textId="77777777" w:rsidR="00CC27D1" w:rsidRPr="00FC6BF6" w:rsidRDefault="00CC27D1">
            <w:pPr>
              <w:snapToGrid w:val="0"/>
              <w:spacing w:line="360" w:lineRule="auto"/>
              <w:jc w:val="center"/>
              <w:rPr>
                <w:rFonts w:ascii="Book Antiqua" w:hAnsi="Book Antiqua" w:cs="Book Antiqua"/>
              </w:rPr>
            </w:pPr>
          </w:p>
        </w:tc>
      </w:tr>
      <w:tr w:rsidR="00CC27D1" w:rsidRPr="00FC6BF6" w14:paraId="0E6F7EDF" w14:textId="77777777">
        <w:trPr>
          <w:trHeight w:val="442"/>
        </w:trPr>
        <w:tc>
          <w:tcPr>
            <w:tcW w:w="2767" w:type="pct"/>
            <w:vAlign w:val="center"/>
          </w:tcPr>
          <w:p w14:paraId="5E625E55"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7EC9BE83"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10 (8.5)</w:t>
            </w:r>
          </w:p>
        </w:tc>
        <w:tc>
          <w:tcPr>
            <w:tcW w:w="1116" w:type="pct"/>
            <w:vAlign w:val="center"/>
          </w:tcPr>
          <w:p w14:paraId="1C9EAD6A"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21 (58.3)</w:t>
            </w:r>
          </w:p>
        </w:tc>
      </w:tr>
      <w:tr w:rsidR="00CC27D1" w:rsidRPr="00FC6BF6" w14:paraId="39A7A8A9" w14:textId="77777777">
        <w:trPr>
          <w:trHeight w:val="442"/>
        </w:trPr>
        <w:tc>
          <w:tcPr>
            <w:tcW w:w="2767" w:type="pct"/>
            <w:vAlign w:val="center"/>
          </w:tcPr>
          <w:p w14:paraId="6662EFCD"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5-ASA compounds</w:t>
            </w:r>
            <w:r w:rsidRPr="00FC6BF6">
              <w:rPr>
                <w:rFonts w:ascii="Book Antiqua" w:hAnsi="Book Antiqua" w:cs="Book Antiqua"/>
                <w:vertAlign w:val="superscript"/>
              </w:rPr>
              <w:t>4</w:t>
            </w:r>
          </w:p>
        </w:tc>
        <w:tc>
          <w:tcPr>
            <w:tcW w:w="1116" w:type="pct"/>
            <w:vAlign w:val="center"/>
          </w:tcPr>
          <w:p w14:paraId="7C966D8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 (0.8)</w:t>
            </w:r>
          </w:p>
        </w:tc>
        <w:tc>
          <w:tcPr>
            <w:tcW w:w="1116" w:type="pct"/>
            <w:vAlign w:val="center"/>
          </w:tcPr>
          <w:p w14:paraId="31F5B182"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4E515DEB" w14:textId="77777777">
        <w:trPr>
          <w:trHeight w:val="442"/>
        </w:trPr>
        <w:tc>
          <w:tcPr>
            <w:tcW w:w="2767" w:type="pct"/>
            <w:vAlign w:val="center"/>
          </w:tcPr>
          <w:p w14:paraId="6FFE2C7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04FCBF9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7 (5.9)</w:t>
            </w:r>
          </w:p>
        </w:tc>
        <w:tc>
          <w:tcPr>
            <w:tcW w:w="1116" w:type="pct"/>
            <w:vAlign w:val="center"/>
          </w:tcPr>
          <w:p w14:paraId="6F4F3FD9"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8 (22.2)</w:t>
            </w:r>
          </w:p>
        </w:tc>
      </w:tr>
      <w:tr w:rsidR="00CC27D1" w:rsidRPr="00FC6BF6" w14:paraId="30744A3B" w14:textId="77777777">
        <w:trPr>
          <w:trHeight w:val="442"/>
        </w:trPr>
        <w:tc>
          <w:tcPr>
            <w:tcW w:w="2767" w:type="pct"/>
            <w:vAlign w:val="center"/>
          </w:tcPr>
          <w:p w14:paraId="228CE46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Dose change</w:t>
            </w:r>
          </w:p>
        </w:tc>
        <w:tc>
          <w:tcPr>
            <w:tcW w:w="1116" w:type="pct"/>
            <w:vAlign w:val="center"/>
          </w:tcPr>
          <w:p w14:paraId="122309B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4 (3.4)</w:t>
            </w:r>
          </w:p>
        </w:tc>
        <w:tc>
          <w:tcPr>
            <w:tcW w:w="1116" w:type="pct"/>
            <w:vAlign w:val="center"/>
          </w:tcPr>
          <w:p w14:paraId="6538006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14 (38.8)</w:t>
            </w:r>
          </w:p>
        </w:tc>
      </w:tr>
      <w:tr w:rsidR="00CC27D1" w:rsidRPr="00FC6BF6" w14:paraId="482E5B1E" w14:textId="77777777">
        <w:trPr>
          <w:trHeight w:val="442"/>
        </w:trPr>
        <w:tc>
          <w:tcPr>
            <w:tcW w:w="2767" w:type="pct"/>
            <w:vAlign w:val="center"/>
          </w:tcPr>
          <w:p w14:paraId="785098F7"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Corticosteroids</w:t>
            </w:r>
          </w:p>
        </w:tc>
        <w:tc>
          <w:tcPr>
            <w:tcW w:w="1116" w:type="pct"/>
            <w:vAlign w:val="center"/>
          </w:tcPr>
          <w:p w14:paraId="47092C46" w14:textId="77777777" w:rsidR="00CC27D1" w:rsidRPr="00FC6BF6" w:rsidRDefault="00CC27D1">
            <w:pPr>
              <w:snapToGrid w:val="0"/>
              <w:spacing w:line="360" w:lineRule="auto"/>
              <w:jc w:val="center"/>
              <w:rPr>
                <w:rFonts w:ascii="Book Antiqua" w:hAnsi="Book Antiqua" w:cs="Book Antiqua"/>
              </w:rPr>
            </w:pPr>
          </w:p>
        </w:tc>
        <w:tc>
          <w:tcPr>
            <w:tcW w:w="1116" w:type="pct"/>
            <w:vAlign w:val="center"/>
          </w:tcPr>
          <w:p w14:paraId="45F44CAD" w14:textId="77777777" w:rsidR="00CC27D1" w:rsidRPr="00FC6BF6" w:rsidRDefault="00CC27D1">
            <w:pPr>
              <w:snapToGrid w:val="0"/>
              <w:spacing w:line="360" w:lineRule="auto"/>
              <w:jc w:val="center"/>
              <w:rPr>
                <w:rFonts w:ascii="Book Antiqua" w:hAnsi="Book Antiqua" w:cs="Book Antiqua"/>
              </w:rPr>
            </w:pPr>
          </w:p>
        </w:tc>
      </w:tr>
      <w:tr w:rsidR="00CC27D1" w:rsidRPr="00FC6BF6" w14:paraId="4872B81E" w14:textId="77777777">
        <w:trPr>
          <w:trHeight w:val="442"/>
        </w:trPr>
        <w:tc>
          <w:tcPr>
            <w:tcW w:w="2767" w:type="pct"/>
            <w:vAlign w:val="center"/>
          </w:tcPr>
          <w:p w14:paraId="356A78AC"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Initiated</w:t>
            </w:r>
          </w:p>
        </w:tc>
        <w:tc>
          <w:tcPr>
            <w:tcW w:w="1116" w:type="pct"/>
            <w:vAlign w:val="center"/>
          </w:tcPr>
          <w:p w14:paraId="50A4321B"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24 (20.3)</w:t>
            </w:r>
          </w:p>
        </w:tc>
        <w:tc>
          <w:tcPr>
            <w:tcW w:w="1116" w:type="pct"/>
            <w:vAlign w:val="center"/>
          </w:tcPr>
          <w:p w14:paraId="4623048F"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16 (44.4)</w:t>
            </w:r>
          </w:p>
        </w:tc>
      </w:tr>
      <w:tr w:rsidR="00CC27D1" w:rsidRPr="00FC6BF6" w14:paraId="7904AB87" w14:textId="77777777">
        <w:trPr>
          <w:trHeight w:val="442"/>
        </w:trPr>
        <w:tc>
          <w:tcPr>
            <w:tcW w:w="2767" w:type="pct"/>
            <w:vAlign w:val="center"/>
          </w:tcPr>
          <w:p w14:paraId="740E2C64" w14:textId="77777777" w:rsidR="00CC27D1" w:rsidRPr="00FC6BF6" w:rsidRDefault="005F4005">
            <w:pPr>
              <w:snapToGrid w:val="0"/>
              <w:spacing w:line="360" w:lineRule="auto"/>
              <w:ind w:firstLine="318"/>
              <w:rPr>
                <w:rFonts w:ascii="Book Antiqua" w:hAnsi="Book Antiqua" w:cs="Book Antiqua"/>
              </w:rPr>
            </w:pPr>
            <w:r w:rsidRPr="00FC6BF6">
              <w:rPr>
                <w:rFonts w:ascii="Book Antiqua" w:hAnsi="Book Antiqua" w:cs="Book Antiqua"/>
              </w:rPr>
              <w:t>Naïve to corticosteroids</w:t>
            </w:r>
            <w:r w:rsidRPr="00FC6BF6">
              <w:rPr>
                <w:rFonts w:ascii="Book Antiqua" w:hAnsi="Book Antiqua" w:cs="Book Antiqua"/>
                <w:vertAlign w:val="superscript"/>
              </w:rPr>
              <w:t>4</w:t>
            </w:r>
          </w:p>
        </w:tc>
        <w:tc>
          <w:tcPr>
            <w:tcW w:w="1116" w:type="pct"/>
            <w:vAlign w:val="center"/>
          </w:tcPr>
          <w:p w14:paraId="5EC9DBD5"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(4.2)</w:t>
            </w:r>
          </w:p>
        </w:tc>
        <w:tc>
          <w:tcPr>
            <w:tcW w:w="1116" w:type="pct"/>
            <w:vAlign w:val="center"/>
          </w:tcPr>
          <w:p w14:paraId="01035C9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 (5.6)</w:t>
            </w:r>
          </w:p>
        </w:tc>
      </w:tr>
      <w:tr w:rsidR="00CC27D1" w:rsidRPr="00FC6BF6" w14:paraId="26B96F93" w14:textId="77777777">
        <w:trPr>
          <w:trHeight w:val="442"/>
        </w:trPr>
        <w:tc>
          <w:tcPr>
            <w:tcW w:w="2767" w:type="pct"/>
            <w:vAlign w:val="center"/>
          </w:tcPr>
          <w:p w14:paraId="43355899"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Discontinued</w:t>
            </w:r>
          </w:p>
        </w:tc>
        <w:tc>
          <w:tcPr>
            <w:tcW w:w="1116" w:type="pct"/>
            <w:vAlign w:val="center"/>
          </w:tcPr>
          <w:p w14:paraId="7094C30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23 (19.5)</w:t>
            </w:r>
          </w:p>
        </w:tc>
        <w:tc>
          <w:tcPr>
            <w:tcW w:w="1116" w:type="pct"/>
            <w:vAlign w:val="center"/>
          </w:tcPr>
          <w:p w14:paraId="160A5DB4"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17 (47.2)</w:t>
            </w:r>
          </w:p>
        </w:tc>
      </w:tr>
      <w:tr w:rsidR="00CC27D1" w:rsidRPr="00FC6BF6" w14:paraId="2A232FF2" w14:textId="77777777">
        <w:trPr>
          <w:trHeight w:val="442"/>
        </w:trPr>
        <w:tc>
          <w:tcPr>
            <w:tcW w:w="2767" w:type="pct"/>
            <w:tcBorders>
              <w:top w:val="nil"/>
              <w:left w:val="nil"/>
              <w:bottom w:val="single" w:sz="4" w:space="0" w:color="auto"/>
              <w:right w:val="nil"/>
            </w:tcBorders>
            <w:vAlign w:val="center"/>
          </w:tcPr>
          <w:p w14:paraId="32FA222F" w14:textId="77777777" w:rsidR="00CC27D1" w:rsidRPr="00FC6BF6" w:rsidRDefault="005F4005">
            <w:pPr>
              <w:snapToGrid w:val="0"/>
              <w:spacing w:line="360" w:lineRule="auto"/>
              <w:ind w:firstLine="176"/>
              <w:rPr>
                <w:rFonts w:ascii="Book Antiqua" w:hAnsi="Book Antiqua" w:cs="Book Antiqua"/>
              </w:rPr>
            </w:pPr>
            <w:r w:rsidRPr="00FC6BF6">
              <w:rPr>
                <w:rFonts w:ascii="Book Antiqua" w:hAnsi="Book Antiqua" w:cs="Book Antiqua"/>
              </w:rPr>
              <w:t>Any antibiotic initiated after index date</w:t>
            </w:r>
          </w:p>
        </w:tc>
        <w:tc>
          <w:tcPr>
            <w:tcW w:w="1116" w:type="pct"/>
            <w:tcBorders>
              <w:top w:val="nil"/>
              <w:left w:val="nil"/>
              <w:bottom w:val="single" w:sz="4" w:space="0" w:color="auto"/>
              <w:right w:val="nil"/>
            </w:tcBorders>
            <w:vAlign w:val="center"/>
          </w:tcPr>
          <w:p w14:paraId="40FE3F5D"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23 (19.5)</w:t>
            </w:r>
          </w:p>
        </w:tc>
        <w:tc>
          <w:tcPr>
            <w:tcW w:w="1116" w:type="pct"/>
            <w:tcBorders>
              <w:top w:val="nil"/>
              <w:left w:val="nil"/>
              <w:bottom w:val="single" w:sz="4" w:space="0" w:color="auto"/>
              <w:right w:val="nil"/>
            </w:tcBorders>
            <w:vAlign w:val="center"/>
          </w:tcPr>
          <w:p w14:paraId="74D1A7E7" w14:textId="77777777" w:rsidR="00CC27D1" w:rsidRPr="00FC6BF6" w:rsidRDefault="005F4005">
            <w:pPr>
              <w:snapToGrid w:val="0"/>
              <w:spacing w:line="360" w:lineRule="auto"/>
              <w:jc w:val="center"/>
              <w:rPr>
                <w:rFonts w:ascii="Book Antiqua" w:hAnsi="Book Antiqua" w:cs="Book Antiqua"/>
              </w:rPr>
            </w:pPr>
            <w:r w:rsidRPr="00FC6BF6">
              <w:rPr>
                <w:rFonts w:ascii="Book Antiqua" w:hAnsi="Book Antiqua" w:cs="Book Antiqua"/>
              </w:rPr>
              <w:t>5 (13.9)</w:t>
            </w:r>
          </w:p>
        </w:tc>
      </w:tr>
    </w:tbl>
    <w:p w14:paraId="1DE2E7D8" w14:textId="77777777" w:rsidR="0010000A" w:rsidRDefault="005F4005">
      <w:pPr>
        <w:snapToGrid w:val="0"/>
        <w:spacing w:line="360" w:lineRule="auto"/>
        <w:jc w:val="both"/>
        <w:rPr>
          <w:rFonts w:ascii="Book Antiqua" w:eastAsiaTheme="minorEastAsia" w:hAnsi="Book Antiqua" w:cs="Book Antiqua"/>
          <w:lang w:eastAsia="zh-CN"/>
        </w:rPr>
      </w:pPr>
      <w:r w:rsidRPr="00FC6BF6">
        <w:rPr>
          <w:rFonts w:ascii="Book Antiqua" w:hAnsi="Book Antiqua" w:cs="Book Antiqua"/>
          <w:vertAlign w:val="superscript"/>
        </w:rPr>
        <w:t>1</w:t>
      </w:r>
      <w:r w:rsidR="008C5C15" w:rsidRPr="00FC6BF6">
        <w:rPr>
          <w:rFonts w:ascii="Book Antiqua" w:hAnsi="Book Antiqua" w:cs="Book Antiqua"/>
        </w:rPr>
        <w:t xml:space="preserve">Inflammatory bowel disease </w:t>
      </w:r>
      <w:r w:rsidR="008C5C15">
        <w:rPr>
          <w:rFonts w:ascii="Book Antiqua" w:hAnsi="Book Antiqua" w:cs="Book Antiqua"/>
        </w:rPr>
        <w:t>(</w:t>
      </w:r>
      <w:r w:rsidRPr="00FC6BF6">
        <w:rPr>
          <w:rFonts w:ascii="Book Antiqua" w:hAnsi="Book Antiqua" w:cs="Book Antiqua"/>
        </w:rPr>
        <w:t>IBD</w:t>
      </w:r>
      <w:r w:rsidR="008C5C15">
        <w:rPr>
          <w:rFonts w:ascii="Book Antiqua" w:hAnsi="Book Antiqua" w:cs="Book Antiqua"/>
        </w:rPr>
        <w:t>)</w:t>
      </w:r>
      <w:r w:rsidRPr="00FC6BF6">
        <w:rPr>
          <w:rFonts w:ascii="Book Antiqua" w:hAnsi="Book Antiqua" w:cs="Book Antiqua"/>
        </w:rPr>
        <w:t xml:space="preserve"> treatment patients were receiving at the time of enrollment, irrespective of the physician’s decision to continue or discontinue it at the end of the medical appointment</w:t>
      </w:r>
      <w:r w:rsidR="0010000A">
        <w:rPr>
          <w:rFonts w:ascii="Book Antiqua" w:eastAsiaTheme="minorEastAsia" w:hAnsi="Book Antiqua" w:cs="Book Antiqua" w:hint="eastAsia"/>
          <w:lang w:eastAsia="zh-CN"/>
        </w:rPr>
        <w:t>.</w:t>
      </w:r>
      <w:r w:rsidRPr="00FC6BF6">
        <w:rPr>
          <w:rFonts w:ascii="Book Antiqua" w:hAnsi="Book Antiqua" w:cs="Book Antiqua"/>
        </w:rPr>
        <w:t xml:space="preserve"> </w:t>
      </w:r>
    </w:p>
    <w:p w14:paraId="01F64880" w14:textId="1998F648" w:rsidR="0010000A" w:rsidRDefault="005F4005">
      <w:pPr>
        <w:snapToGrid w:val="0"/>
        <w:spacing w:line="360" w:lineRule="auto"/>
        <w:jc w:val="both"/>
        <w:rPr>
          <w:rFonts w:ascii="Book Antiqua" w:eastAsiaTheme="minorEastAsia" w:hAnsi="Book Antiqua" w:cs="Book Antiqua"/>
          <w:lang w:eastAsia="zh-CN"/>
        </w:rPr>
      </w:pPr>
      <w:r w:rsidRPr="00FC6BF6">
        <w:rPr>
          <w:rFonts w:ascii="Book Antiqua" w:hAnsi="Book Antiqua" w:cs="Book Antiqua"/>
          <w:vertAlign w:val="superscript"/>
        </w:rPr>
        <w:t>2</w:t>
      </w:r>
      <w:r w:rsidRPr="00FC6BF6">
        <w:rPr>
          <w:rFonts w:ascii="Book Antiqua" w:hAnsi="Book Antiqua" w:cs="Book Antiqua"/>
        </w:rPr>
        <w:t xml:space="preserve">Percentages calculated from 113 </w:t>
      </w:r>
      <w:proofErr w:type="spellStart"/>
      <w:r w:rsidR="008C5C15" w:rsidRPr="00FC6BF6">
        <w:rPr>
          <w:rFonts w:ascii="Book Antiqua" w:hAnsi="Book Antiqua" w:cs="Book Antiqua"/>
        </w:rPr>
        <w:t>Crohn’s</w:t>
      </w:r>
      <w:proofErr w:type="spellEnd"/>
      <w:r w:rsidR="008C5C15" w:rsidRPr="00FC6BF6">
        <w:rPr>
          <w:rFonts w:ascii="Book Antiqua" w:hAnsi="Book Antiqua" w:cs="Book Antiqua"/>
        </w:rPr>
        <w:t xml:space="preserve"> disease</w:t>
      </w:r>
      <w:r w:rsidRPr="00FC6BF6">
        <w:rPr>
          <w:rFonts w:ascii="Book Antiqua" w:hAnsi="Book Antiqua" w:cs="Book Antiqua"/>
        </w:rPr>
        <w:t xml:space="preserve"> and 35 </w:t>
      </w:r>
      <w:r w:rsidR="008C5C15">
        <w:rPr>
          <w:rFonts w:ascii="Book Antiqua" w:hAnsi="Book Antiqua" w:cs="Book Antiqua"/>
        </w:rPr>
        <w:t>u</w:t>
      </w:r>
      <w:r w:rsidR="008C5C15" w:rsidRPr="00FC6BF6">
        <w:rPr>
          <w:rFonts w:ascii="Book Antiqua" w:hAnsi="Book Antiqua" w:cs="Book Antiqua"/>
        </w:rPr>
        <w:t>lcerative colitis</w:t>
      </w:r>
      <w:r w:rsidRPr="00FC6BF6">
        <w:rPr>
          <w:rFonts w:ascii="Book Antiqua" w:hAnsi="Book Antiqua" w:cs="Book Antiqua"/>
        </w:rPr>
        <w:t xml:space="preserve"> patients, since two patients had no IBD medication and four had no medical appointments during follow-up</w:t>
      </w:r>
      <w:r w:rsidR="0010000A">
        <w:rPr>
          <w:rFonts w:ascii="Book Antiqua" w:eastAsiaTheme="minorEastAsia" w:hAnsi="Book Antiqua" w:cs="Book Antiqua" w:hint="eastAsia"/>
          <w:lang w:eastAsia="zh-CN"/>
        </w:rPr>
        <w:t>.</w:t>
      </w:r>
      <w:r w:rsidRPr="00FC6BF6">
        <w:rPr>
          <w:rFonts w:ascii="Book Antiqua" w:hAnsi="Book Antiqua" w:cs="Book Antiqua"/>
        </w:rPr>
        <w:t xml:space="preserve"> </w:t>
      </w:r>
    </w:p>
    <w:p w14:paraId="478E03AA" w14:textId="7EE473AD" w:rsidR="0010000A" w:rsidRDefault="005F4005">
      <w:pPr>
        <w:snapToGrid w:val="0"/>
        <w:spacing w:line="360" w:lineRule="auto"/>
        <w:jc w:val="both"/>
        <w:rPr>
          <w:rFonts w:ascii="Book Antiqua" w:eastAsiaTheme="minorEastAsia" w:hAnsi="Book Antiqua" w:cs="Book Antiqua"/>
          <w:lang w:eastAsia="zh-CN"/>
        </w:rPr>
      </w:pPr>
      <w:proofErr w:type="gramStart"/>
      <w:r w:rsidRPr="00FC6BF6">
        <w:rPr>
          <w:rFonts w:ascii="Book Antiqua" w:hAnsi="Book Antiqua" w:cs="Book Antiqua"/>
          <w:vertAlign w:val="superscript"/>
        </w:rPr>
        <w:t>3</w:t>
      </w:r>
      <w:r w:rsidRPr="00FC6BF6">
        <w:rPr>
          <w:rFonts w:ascii="Book Antiqua" w:hAnsi="Book Antiqua" w:cs="Book Antiqua"/>
        </w:rPr>
        <w:t>Assuming the inf</w:t>
      </w:r>
      <w:r w:rsidR="00D12BED" w:rsidRPr="00FC6BF6">
        <w:rPr>
          <w:rFonts w:ascii="Book Antiqua" w:hAnsi="Book Antiqua" w:cs="Book Antiqua"/>
        </w:rPr>
        <w:t>ormation from the previous 3 y</w:t>
      </w:r>
      <w:r w:rsidR="008C5C15">
        <w:rPr>
          <w:rFonts w:ascii="Book Antiqua" w:hAnsi="Book Antiqua" w:cs="Book Antiqua"/>
        </w:rPr>
        <w:t>ea</w:t>
      </w:r>
      <w:r w:rsidR="00D12BED" w:rsidRPr="00FC6BF6">
        <w:rPr>
          <w:rFonts w:ascii="Book Antiqua" w:hAnsi="Book Antiqua" w:cs="Book Antiqua"/>
        </w:rPr>
        <w:t>r</w:t>
      </w:r>
      <w:r w:rsidR="0010000A">
        <w:rPr>
          <w:rFonts w:ascii="Book Antiqua" w:eastAsiaTheme="minorEastAsia" w:hAnsi="Book Antiqua" w:cs="Book Antiqua" w:hint="eastAsia"/>
          <w:lang w:eastAsia="zh-CN"/>
        </w:rPr>
        <w:t>.</w:t>
      </w:r>
      <w:proofErr w:type="gramEnd"/>
      <w:r w:rsidRPr="00FC6BF6">
        <w:rPr>
          <w:rFonts w:ascii="Book Antiqua" w:hAnsi="Book Antiqua" w:cs="Book Antiqua"/>
        </w:rPr>
        <w:t xml:space="preserve"> </w:t>
      </w:r>
    </w:p>
    <w:p w14:paraId="22F32777" w14:textId="2E2F7ADC" w:rsidR="00CC27D1" w:rsidRPr="00FC6BF6" w:rsidRDefault="005F4005">
      <w:pPr>
        <w:snapToGrid w:val="0"/>
        <w:spacing w:line="360" w:lineRule="auto"/>
        <w:jc w:val="both"/>
        <w:rPr>
          <w:rFonts w:ascii="Book Antiqua" w:hAnsi="Book Antiqua" w:cs="Book Antiqua"/>
        </w:rPr>
      </w:pPr>
      <w:r w:rsidRPr="00FC6BF6">
        <w:rPr>
          <w:rFonts w:ascii="Book Antiqua" w:hAnsi="Book Antiqua" w:cs="Book Antiqua"/>
          <w:vertAlign w:val="superscript"/>
        </w:rPr>
        <w:t>4</w:t>
      </w:r>
      <w:r w:rsidRPr="00FC6BF6">
        <w:rPr>
          <w:rFonts w:ascii="Book Antiqua" w:hAnsi="Book Antiqua" w:cs="Book Antiqua"/>
        </w:rPr>
        <w:t xml:space="preserve">Assuming the information from the previous 3 years and index date. Values are </w:t>
      </w:r>
      <w:r w:rsidRPr="00FC6BF6">
        <w:rPr>
          <w:rFonts w:ascii="Book Antiqua" w:hAnsi="Book Antiqua" w:cs="Book Antiqua"/>
          <w:i/>
          <w:iCs/>
        </w:rPr>
        <w:t>n</w:t>
      </w:r>
      <w:r w:rsidRPr="00FC6BF6">
        <w:rPr>
          <w:rFonts w:ascii="Book Antiqua" w:hAnsi="Book Antiqua" w:cs="Book Antiqua"/>
        </w:rPr>
        <w:t xml:space="preserve"> (%), and percentages calculated within the total of the study population in each group, except if otherwise mentioned. SD: standard deviation; IBD: Inflammatory bowel disease; UC: Ulcerative colitis; CD: </w:t>
      </w:r>
      <w:proofErr w:type="spellStart"/>
      <w:r w:rsidRPr="00FC6BF6">
        <w:rPr>
          <w:rFonts w:ascii="Book Antiqua" w:hAnsi="Book Antiqua" w:cs="Book Antiqua"/>
        </w:rPr>
        <w:t>Crohn’s</w:t>
      </w:r>
      <w:proofErr w:type="spellEnd"/>
      <w:r w:rsidRPr="00FC6BF6">
        <w:rPr>
          <w:rFonts w:ascii="Book Antiqua" w:hAnsi="Book Antiqua" w:cs="Book Antiqua"/>
        </w:rPr>
        <w:t xml:space="preserve"> disease; 5-ASA</w:t>
      </w:r>
      <w:r w:rsidR="005D5E9F" w:rsidRPr="00FC6BF6">
        <w:rPr>
          <w:rFonts w:ascii="Book Antiqua" w:hAnsi="Book Antiqua" w:cs="Book Antiqua"/>
        </w:rPr>
        <w:t>:</w:t>
      </w:r>
      <w:r w:rsidRPr="00FC6BF6">
        <w:rPr>
          <w:rFonts w:ascii="Book Antiqua" w:hAnsi="Book Antiqua" w:cs="Book Antiqua"/>
        </w:rPr>
        <w:t xml:space="preserve"> 5-aminosalicylate.</w:t>
      </w:r>
    </w:p>
    <w:p w14:paraId="653DBDD2" w14:textId="77777777" w:rsidR="00CC27D1" w:rsidRPr="00FC6BF6" w:rsidRDefault="005F4005">
      <w:pPr>
        <w:autoSpaceDE w:val="0"/>
        <w:autoSpaceDN w:val="0"/>
        <w:adjustRightInd w:val="0"/>
        <w:snapToGrid w:val="0"/>
        <w:spacing w:line="360" w:lineRule="auto"/>
        <w:rPr>
          <w:rFonts w:ascii="Book Antiqua" w:hAnsi="Book Antiqua" w:cs="Book Antiqua"/>
        </w:rPr>
      </w:pPr>
      <w:r w:rsidRPr="00FC6BF6">
        <w:rPr>
          <w:rFonts w:ascii="Book Antiqua" w:hAnsi="Book Antiqua" w:cs="Book Antiqua"/>
        </w:rPr>
        <w:br w:type="page"/>
      </w:r>
      <w:r w:rsidRPr="00FC6BF6">
        <w:rPr>
          <w:rFonts w:ascii="Book Antiqua" w:hAnsi="Book Antiqua" w:cs="Book Antiqua"/>
          <w:b/>
          <w:bCs/>
        </w:rPr>
        <w:lastRenderedPageBreak/>
        <w:t xml:space="preserve">Table 3 </w:t>
      </w:r>
      <w:proofErr w:type="spellStart"/>
      <w:r w:rsidRPr="00FC6BF6">
        <w:rPr>
          <w:rFonts w:ascii="Book Antiqua" w:hAnsi="Book Antiqua" w:cs="Book Antiqua"/>
          <w:b/>
          <w:bCs/>
        </w:rPr>
        <w:t>Sociodemographic</w:t>
      </w:r>
      <w:proofErr w:type="spellEnd"/>
      <w:r w:rsidRPr="00FC6BF6">
        <w:rPr>
          <w:rFonts w:ascii="Book Antiqua" w:hAnsi="Book Antiqua" w:cs="Book Antiqua"/>
          <w:b/>
          <w:bCs/>
        </w:rPr>
        <w:t xml:space="preserve">, clinical and treatment characteristics of ulcerative colitis and </w:t>
      </w:r>
      <w:proofErr w:type="spellStart"/>
      <w:r w:rsidRPr="00FC6BF6">
        <w:rPr>
          <w:rFonts w:ascii="Book Antiqua" w:hAnsi="Book Antiqua" w:cs="Book Antiqua"/>
          <w:b/>
          <w:bCs/>
        </w:rPr>
        <w:t>Crohn’s</w:t>
      </w:r>
      <w:proofErr w:type="spellEnd"/>
      <w:r w:rsidRPr="00FC6BF6">
        <w:rPr>
          <w:rFonts w:ascii="Book Antiqua" w:hAnsi="Book Antiqua" w:cs="Book Antiqua"/>
          <w:b/>
          <w:bCs/>
        </w:rPr>
        <w:t xml:space="preserve"> disease patients at the index date according to the final disease activity assessment</w:t>
      </w:r>
    </w:p>
    <w:tbl>
      <w:tblPr>
        <w:tblStyle w:val="a3"/>
        <w:tblW w:w="9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1387"/>
        <w:gridCol w:w="1040"/>
        <w:gridCol w:w="957"/>
        <w:gridCol w:w="1385"/>
        <w:gridCol w:w="1059"/>
        <w:gridCol w:w="957"/>
      </w:tblGrid>
      <w:tr w:rsidR="006159A2" w:rsidRPr="00FC6BF6" w14:paraId="31D6F9C6" w14:textId="77777777" w:rsidTr="008C5C15">
        <w:trPr>
          <w:trHeight w:val="442"/>
        </w:trPr>
        <w:tc>
          <w:tcPr>
            <w:tcW w:w="3028" w:type="dxa"/>
            <w:vMerge w:val="restart"/>
            <w:tcBorders>
              <w:top w:val="single" w:sz="4" w:space="0" w:color="auto"/>
              <w:left w:val="nil"/>
              <w:right w:val="nil"/>
            </w:tcBorders>
            <w:vAlign w:val="center"/>
          </w:tcPr>
          <w:p w14:paraId="0CA806F8" w14:textId="77777777" w:rsidR="006159A2" w:rsidRPr="00FC6BF6" w:rsidRDefault="006159A2" w:rsidP="008C5C15">
            <w:pPr>
              <w:snapToGrid w:val="0"/>
              <w:spacing w:line="360" w:lineRule="auto"/>
              <w:rPr>
                <w:rFonts w:ascii="Book Antiqua" w:hAnsi="Book Antiqua" w:cs="Book Antiqua"/>
              </w:rPr>
            </w:pPr>
            <w:r w:rsidRPr="00FC6BF6">
              <w:rPr>
                <w:rFonts w:ascii="Book Antiqua" w:hAnsi="Book Antiqua" w:cs="Book Antiqua"/>
                <w:b/>
              </w:rPr>
              <w:t>Characteristics at</w:t>
            </w:r>
            <w:r w:rsidRPr="00FC6BF6">
              <w:rPr>
                <w:rFonts w:ascii="Book Antiqua" w:hAnsi="Book Antiqua" w:cs="Book Antiqua"/>
                <w:b/>
                <w:spacing w:val="-11"/>
              </w:rPr>
              <w:t xml:space="preserve"> </w:t>
            </w:r>
            <w:r w:rsidRPr="00FC6BF6">
              <w:rPr>
                <w:rFonts w:ascii="Book Antiqua" w:hAnsi="Book Antiqua" w:cs="Book Antiqua"/>
                <w:b/>
              </w:rPr>
              <w:t>index date</w:t>
            </w:r>
          </w:p>
        </w:tc>
        <w:tc>
          <w:tcPr>
            <w:tcW w:w="0" w:type="auto"/>
            <w:gridSpan w:val="2"/>
            <w:tcBorders>
              <w:top w:val="single" w:sz="4" w:space="0" w:color="auto"/>
              <w:left w:val="nil"/>
              <w:bottom w:val="single" w:sz="4" w:space="0" w:color="auto"/>
              <w:right w:val="nil"/>
            </w:tcBorders>
            <w:vAlign w:val="center"/>
          </w:tcPr>
          <w:p w14:paraId="25201E3B"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bCs/>
              </w:rPr>
              <w:t>CD patients (</w:t>
            </w:r>
            <w:r w:rsidRPr="00FC6BF6">
              <w:rPr>
                <w:rFonts w:ascii="Book Antiqua" w:hAnsi="Book Antiqua" w:cs="Book Antiqua"/>
                <w:b/>
                <w:bCs/>
                <w:i/>
                <w:iCs/>
              </w:rPr>
              <w:t>n</w:t>
            </w:r>
            <w:r w:rsidRPr="00FC6BF6">
              <w:rPr>
                <w:rFonts w:ascii="Book Antiqua" w:hAnsi="Book Antiqua" w:cs="Book Antiqua"/>
                <w:b/>
                <w:bCs/>
              </w:rPr>
              <w:t xml:space="preserve"> = 82)</w:t>
            </w:r>
          </w:p>
        </w:tc>
        <w:tc>
          <w:tcPr>
            <w:tcW w:w="0" w:type="auto"/>
            <w:tcBorders>
              <w:top w:val="single" w:sz="4" w:space="0" w:color="auto"/>
              <w:left w:val="nil"/>
              <w:bottom w:val="single" w:sz="4" w:space="0" w:color="auto"/>
              <w:right w:val="nil"/>
            </w:tcBorders>
            <w:vAlign w:val="center"/>
          </w:tcPr>
          <w:p w14:paraId="5C347182" w14:textId="77777777" w:rsidR="006159A2" w:rsidRPr="00FC6BF6" w:rsidRDefault="006159A2" w:rsidP="008C5C15">
            <w:pPr>
              <w:snapToGrid w:val="0"/>
              <w:spacing w:line="360" w:lineRule="auto"/>
              <w:jc w:val="center"/>
              <w:rPr>
                <w:rFonts w:ascii="Book Antiqua" w:hAnsi="Book Antiqua" w:cs="Book Antiqua"/>
                <w:b/>
              </w:rPr>
            </w:pPr>
          </w:p>
        </w:tc>
        <w:tc>
          <w:tcPr>
            <w:tcW w:w="0" w:type="auto"/>
            <w:gridSpan w:val="2"/>
            <w:tcBorders>
              <w:top w:val="single" w:sz="4" w:space="0" w:color="auto"/>
              <w:left w:val="nil"/>
              <w:bottom w:val="single" w:sz="4" w:space="0" w:color="auto"/>
              <w:right w:val="nil"/>
            </w:tcBorders>
            <w:vAlign w:val="center"/>
          </w:tcPr>
          <w:p w14:paraId="62F36B48"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UC patients</w:t>
            </w:r>
            <w:r w:rsidRPr="00FC6BF6">
              <w:rPr>
                <w:rFonts w:ascii="Book Antiqua" w:hAnsi="Book Antiqua" w:cs="Book Antiqua"/>
                <w:b/>
                <w:spacing w:val="-3"/>
              </w:rPr>
              <w:t xml:space="preserve"> </w:t>
            </w: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25)</w:t>
            </w:r>
          </w:p>
        </w:tc>
        <w:tc>
          <w:tcPr>
            <w:tcW w:w="0" w:type="auto"/>
            <w:tcBorders>
              <w:top w:val="single" w:sz="4" w:space="0" w:color="auto"/>
              <w:left w:val="nil"/>
              <w:bottom w:val="single" w:sz="4" w:space="0" w:color="auto"/>
              <w:right w:val="nil"/>
            </w:tcBorders>
            <w:vAlign w:val="center"/>
          </w:tcPr>
          <w:p w14:paraId="2F6787F1" w14:textId="77777777" w:rsidR="006159A2" w:rsidRPr="00FC6BF6" w:rsidRDefault="006159A2" w:rsidP="008C5C15">
            <w:pPr>
              <w:snapToGrid w:val="0"/>
              <w:spacing w:line="360" w:lineRule="auto"/>
              <w:jc w:val="center"/>
              <w:rPr>
                <w:rFonts w:ascii="Book Antiqua" w:hAnsi="Book Antiqua" w:cs="Book Antiqua"/>
                <w:b/>
              </w:rPr>
            </w:pPr>
          </w:p>
        </w:tc>
      </w:tr>
      <w:tr w:rsidR="006159A2" w:rsidRPr="00FC6BF6" w14:paraId="30673626" w14:textId="77777777" w:rsidTr="008C5C15">
        <w:trPr>
          <w:trHeight w:val="1740"/>
        </w:trPr>
        <w:tc>
          <w:tcPr>
            <w:tcW w:w="3028" w:type="dxa"/>
            <w:vMerge/>
            <w:tcBorders>
              <w:bottom w:val="single" w:sz="4" w:space="0" w:color="auto"/>
            </w:tcBorders>
            <w:vAlign w:val="center"/>
          </w:tcPr>
          <w:p w14:paraId="1F38F6E0" w14:textId="77777777" w:rsidR="006159A2" w:rsidRPr="00FC6BF6" w:rsidRDefault="006159A2" w:rsidP="008C5C15">
            <w:pPr>
              <w:snapToGrid w:val="0"/>
              <w:spacing w:line="360" w:lineRule="auto"/>
              <w:jc w:val="center"/>
              <w:rPr>
                <w:rFonts w:ascii="Book Antiqua" w:hAnsi="Book Antiqua" w:cs="Book Antiqua"/>
                <w:b/>
              </w:rPr>
            </w:pPr>
          </w:p>
        </w:tc>
        <w:tc>
          <w:tcPr>
            <w:tcW w:w="0" w:type="auto"/>
            <w:tcBorders>
              <w:top w:val="single" w:sz="4" w:space="0" w:color="auto"/>
              <w:bottom w:val="single" w:sz="4" w:space="0" w:color="auto"/>
            </w:tcBorders>
            <w:vAlign w:val="center"/>
          </w:tcPr>
          <w:p w14:paraId="6763AFF6"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Moderate-to-severe activity</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w:t>
            </w:r>
            <w:r w:rsidRPr="00FC6BF6">
              <w:rPr>
                <w:rFonts w:ascii="Book Antiqua" w:hAnsi="Book Antiqua" w:cs="Book Antiqua"/>
                <w:b/>
                <w:i/>
                <w:iCs/>
              </w:rPr>
              <w:t xml:space="preserve">n </w:t>
            </w:r>
            <w:r w:rsidRPr="00FC6BF6">
              <w:rPr>
                <w:rFonts w:ascii="Book Antiqua" w:hAnsi="Book Antiqua" w:cs="Book Antiqua"/>
                <w:b/>
              </w:rPr>
              <w:t>= 18)</w:t>
            </w:r>
          </w:p>
        </w:tc>
        <w:tc>
          <w:tcPr>
            <w:tcW w:w="0" w:type="auto"/>
            <w:tcBorders>
              <w:top w:val="single" w:sz="4" w:space="0" w:color="auto"/>
              <w:bottom w:val="single" w:sz="4" w:space="0" w:color="auto"/>
            </w:tcBorders>
            <w:vAlign w:val="center"/>
          </w:tcPr>
          <w:p w14:paraId="7662603B"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No or mild</w:t>
            </w:r>
          </w:p>
          <w:p w14:paraId="3712BEE8"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activity</w:t>
            </w:r>
          </w:p>
          <w:p w14:paraId="65328D57"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64)</w:t>
            </w:r>
          </w:p>
        </w:tc>
        <w:tc>
          <w:tcPr>
            <w:tcW w:w="0" w:type="auto"/>
            <w:tcBorders>
              <w:top w:val="single" w:sz="4" w:space="0" w:color="auto"/>
              <w:bottom w:val="single" w:sz="4" w:space="0" w:color="auto"/>
            </w:tcBorders>
            <w:vAlign w:val="center"/>
          </w:tcPr>
          <w:p w14:paraId="5F65323F"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i/>
              </w:rPr>
              <w:t>P</w:t>
            </w:r>
            <w:r w:rsidRPr="00FC6BF6">
              <w:rPr>
                <w:rFonts w:ascii="Book Antiqua" w:hAnsi="Book Antiqua" w:cs="Book Antiqua"/>
                <w:b/>
              </w:rPr>
              <w:t xml:space="preserve"> value</w:t>
            </w:r>
          </w:p>
        </w:tc>
        <w:tc>
          <w:tcPr>
            <w:tcW w:w="0" w:type="auto"/>
            <w:tcBorders>
              <w:top w:val="single" w:sz="4" w:space="0" w:color="auto"/>
              <w:bottom w:val="single" w:sz="4" w:space="0" w:color="auto"/>
            </w:tcBorders>
            <w:vAlign w:val="center"/>
          </w:tcPr>
          <w:p w14:paraId="48458D74"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 xml:space="preserve">Moderate-to-severe </w:t>
            </w:r>
            <w:r w:rsidRPr="00FC6BF6">
              <w:rPr>
                <w:rFonts w:ascii="Book Antiqua" w:hAnsi="Book Antiqua" w:cs="Book Antiqua"/>
                <w:b/>
                <w:spacing w:val="-3"/>
              </w:rPr>
              <w:t>activity</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5)</w:t>
            </w:r>
          </w:p>
        </w:tc>
        <w:tc>
          <w:tcPr>
            <w:tcW w:w="0" w:type="auto"/>
            <w:tcBorders>
              <w:top w:val="single" w:sz="4" w:space="0" w:color="auto"/>
              <w:bottom w:val="single" w:sz="4" w:space="0" w:color="auto"/>
            </w:tcBorders>
            <w:vAlign w:val="center"/>
          </w:tcPr>
          <w:p w14:paraId="2F506A91"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rPr>
              <w:t>No or mild</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activity</w:t>
            </w:r>
            <w:r w:rsidRPr="00FC6BF6">
              <w:rPr>
                <w:rFonts w:ascii="Book Antiqua" w:eastAsiaTheme="minorEastAsia" w:hAnsi="Book Antiqua" w:cs="Book Antiqua" w:hint="eastAsia"/>
                <w:b/>
                <w:lang w:eastAsia="zh-CN"/>
              </w:rPr>
              <w:t xml:space="preserve"> </w:t>
            </w:r>
            <w:r w:rsidRPr="00FC6BF6">
              <w:rPr>
                <w:rFonts w:ascii="Book Antiqua" w:hAnsi="Book Antiqua" w:cs="Book Antiqua"/>
                <w:b/>
              </w:rPr>
              <w:t>(</w:t>
            </w:r>
            <w:r w:rsidRPr="00FC6BF6">
              <w:rPr>
                <w:rFonts w:ascii="Book Antiqua" w:hAnsi="Book Antiqua" w:cs="Book Antiqua"/>
                <w:b/>
                <w:i/>
                <w:iCs/>
              </w:rPr>
              <w:t>n</w:t>
            </w:r>
            <w:r w:rsidRPr="00FC6BF6">
              <w:rPr>
                <w:rFonts w:ascii="Book Antiqua" w:hAnsi="Book Antiqua" w:cs="Book Antiqua"/>
                <w:b/>
              </w:rPr>
              <w:t xml:space="preserve"> = 20)</w:t>
            </w:r>
          </w:p>
        </w:tc>
        <w:tc>
          <w:tcPr>
            <w:tcW w:w="0" w:type="auto"/>
            <w:tcBorders>
              <w:top w:val="single" w:sz="4" w:space="0" w:color="auto"/>
              <w:bottom w:val="single" w:sz="4" w:space="0" w:color="auto"/>
            </w:tcBorders>
            <w:vAlign w:val="center"/>
          </w:tcPr>
          <w:p w14:paraId="3B1504D5" w14:textId="77777777" w:rsidR="006159A2" w:rsidRPr="00FC6BF6" w:rsidRDefault="006159A2" w:rsidP="008C5C15">
            <w:pPr>
              <w:snapToGrid w:val="0"/>
              <w:spacing w:line="360" w:lineRule="auto"/>
              <w:jc w:val="center"/>
              <w:rPr>
                <w:rFonts w:ascii="Book Antiqua" w:hAnsi="Book Antiqua" w:cs="Book Antiqua"/>
                <w:b/>
              </w:rPr>
            </w:pPr>
            <w:r w:rsidRPr="00FC6BF6">
              <w:rPr>
                <w:rFonts w:ascii="Book Antiqua" w:hAnsi="Book Antiqua" w:cs="Book Antiqua"/>
                <w:b/>
                <w:i/>
              </w:rPr>
              <w:t>P</w:t>
            </w:r>
            <w:r w:rsidRPr="00FC6BF6">
              <w:rPr>
                <w:rFonts w:ascii="Book Antiqua" w:hAnsi="Book Antiqua" w:cs="Book Antiqua"/>
                <w:b/>
              </w:rPr>
              <w:t xml:space="preserve"> value</w:t>
            </w:r>
          </w:p>
        </w:tc>
      </w:tr>
      <w:tr w:rsidR="00981DD8" w:rsidRPr="00FC6BF6" w14:paraId="2FB69038" w14:textId="77777777" w:rsidTr="008C5C15">
        <w:trPr>
          <w:trHeight w:val="442"/>
        </w:trPr>
        <w:tc>
          <w:tcPr>
            <w:tcW w:w="3028" w:type="dxa"/>
            <w:tcBorders>
              <w:top w:val="single" w:sz="4" w:space="0" w:color="auto"/>
              <w:left w:val="nil"/>
              <w:bottom w:val="nil"/>
              <w:right w:val="nil"/>
            </w:tcBorders>
            <w:vAlign w:val="center"/>
          </w:tcPr>
          <w:p w14:paraId="0295105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Age (</w:t>
            </w:r>
            <w:proofErr w:type="spellStart"/>
            <w:r w:rsidRPr="00FC6BF6">
              <w:rPr>
                <w:rFonts w:ascii="Book Antiqua" w:hAnsi="Book Antiqua" w:cs="Book Antiqua"/>
              </w:rPr>
              <w:t>yr</w:t>
            </w:r>
            <w:proofErr w:type="spellEnd"/>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0" w:type="auto"/>
            <w:tcBorders>
              <w:top w:val="single" w:sz="4" w:space="0" w:color="auto"/>
              <w:left w:val="nil"/>
              <w:bottom w:val="nil"/>
              <w:right w:val="nil"/>
            </w:tcBorders>
            <w:vAlign w:val="center"/>
          </w:tcPr>
          <w:p w14:paraId="2B9FDC5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42.0 </w:t>
            </w:r>
            <w:r w:rsidR="000C145C" w:rsidRPr="00FC6BF6">
              <w:rPr>
                <w:rFonts w:ascii="Book Antiqua" w:hAnsi="Book Antiqua" w:cs="Book Antiqua"/>
              </w:rPr>
              <w:t xml:space="preserve">± </w:t>
            </w:r>
            <w:r w:rsidRPr="00FC6BF6">
              <w:rPr>
                <w:rFonts w:ascii="Book Antiqua" w:hAnsi="Book Antiqua" w:cs="Book Antiqua"/>
              </w:rPr>
              <w:t>13.0</w:t>
            </w:r>
          </w:p>
        </w:tc>
        <w:tc>
          <w:tcPr>
            <w:tcW w:w="0" w:type="auto"/>
            <w:tcBorders>
              <w:top w:val="single" w:sz="4" w:space="0" w:color="auto"/>
              <w:left w:val="nil"/>
              <w:bottom w:val="nil"/>
              <w:right w:val="nil"/>
            </w:tcBorders>
            <w:vAlign w:val="center"/>
          </w:tcPr>
          <w:p w14:paraId="2ED4416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43.1 </w:t>
            </w:r>
            <w:r w:rsidR="000C145C" w:rsidRPr="00FC6BF6">
              <w:rPr>
                <w:rFonts w:ascii="Book Antiqua" w:hAnsi="Book Antiqua" w:cs="Book Antiqua"/>
              </w:rPr>
              <w:t xml:space="preserve">± </w:t>
            </w:r>
            <w:r w:rsidRPr="00FC6BF6">
              <w:rPr>
                <w:rFonts w:ascii="Book Antiqua" w:hAnsi="Book Antiqua" w:cs="Book Antiqua"/>
              </w:rPr>
              <w:t>12.7</w:t>
            </w:r>
          </w:p>
        </w:tc>
        <w:tc>
          <w:tcPr>
            <w:tcW w:w="0" w:type="auto"/>
            <w:tcBorders>
              <w:top w:val="single" w:sz="4" w:space="0" w:color="auto"/>
              <w:left w:val="nil"/>
              <w:bottom w:val="nil"/>
              <w:right w:val="nil"/>
            </w:tcBorders>
            <w:vAlign w:val="center"/>
          </w:tcPr>
          <w:p w14:paraId="1FDD264B"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0.732</w:t>
            </w:r>
            <w:r w:rsidRPr="00FC6BF6">
              <w:rPr>
                <w:rFonts w:ascii="Book Antiqua" w:hAnsi="Book Antiqua" w:cs="Book Antiqua"/>
                <w:vertAlign w:val="superscript"/>
              </w:rPr>
              <w:t>3</w:t>
            </w:r>
          </w:p>
        </w:tc>
        <w:tc>
          <w:tcPr>
            <w:tcW w:w="0" w:type="auto"/>
            <w:tcBorders>
              <w:top w:val="single" w:sz="4" w:space="0" w:color="auto"/>
              <w:left w:val="nil"/>
              <w:bottom w:val="nil"/>
              <w:right w:val="nil"/>
            </w:tcBorders>
            <w:vAlign w:val="center"/>
          </w:tcPr>
          <w:p w14:paraId="0212CEF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38.0 </w:t>
            </w:r>
            <w:r w:rsidR="000C145C" w:rsidRPr="00FC6BF6">
              <w:rPr>
                <w:rFonts w:ascii="Book Antiqua" w:hAnsi="Book Antiqua" w:cs="Book Antiqua"/>
              </w:rPr>
              <w:t xml:space="preserve">± </w:t>
            </w:r>
            <w:r w:rsidRPr="00FC6BF6">
              <w:rPr>
                <w:rFonts w:ascii="Book Antiqua" w:hAnsi="Book Antiqua" w:cs="Book Antiqua"/>
              </w:rPr>
              <w:t>14.4</w:t>
            </w:r>
          </w:p>
        </w:tc>
        <w:tc>
          <w:tcPr>
            <w:tcW w:w="0" w:type="auto"/>
            <w:tcBorders>
              <w:top w:val="single" w:sz="4" w:space="0" w:color="auto"/>
              <w:left w:val="nil"/>
              <w:bottom w:val="nil"/>
              <w:right w:val="nil"/>
            </w:tcBorders>
            <w:vAlign w:val="center"/>
          </w:tcPr>
          <w:p w14:paraId="269B54D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46.9 </w:t>
            </w:r>
            <w:r w:rsidR="000C145C" w:rsidRPr="00FC6BF6">
              <w:rPr>
                <w:rFonts w:ascii="Book Antiqua" w:hAnsi="Book Antiqua" w:cs="Book Antiqua"/>
              </w:rPr>
              <w:t xml:space="preserve">± </w:t>
            </w:r>
            <w:r w:rsidRPr="00FC6BF6">
              <w:rPr>
                <w:rFonts w:ascii="Book Antiqua" w:hAnsi="Book Antiqua" w:cs="Book Antiqua"/>
              </w:rPr>
              <w:t>17.5</w:t>
            </w:r>
          </w:p>
        </w:tc>
        <w:tc>
          <w:tcPr>
            <w:tcW w:w="0" w:type="auto"/>
            <w:tcBorders>
              <w:top w:val="single" w:sz="4" w:space="0" w:color="auto"/>
              <w:left w:val="nil"/>
              <w:bottom w:val="nil"/>
              <w:right w:val="nil"/>
            </w:tcBorders>
            <w:vAlign w:val="center"/>
          </w:tcPr>
          <w:p w14:paraId="3011A36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0.310</w:t>
            </w:r>
            <w:r w:rsidRPr="00FC6BF6">
              <w:rPr>
                <w:rFonts w:ascii="Book Antiqua" w:hAnsi="Book Antiqua" w:cs="Book Antiqua"/>
                <w:vertAlign w:val="superscript"/>
              </w:rPr>
              <w:t>4</w:t>
            </w:r>
          </w:p>
        </w:tc>
      </w:tr>
      <w:tr w:rsidR="00981DD8" w:rsidRPr="00FC6BF6" w14:paraId="464650DF" w14:textId="77777777" w:rsidTr="008C5C15">
        <w:trPr>
          <w:trHeight w:val="442"/>
        </w:trPr>
        <w:tc>
          <w:tcPr>
            <w:tcW w:w="3028" w:type="dxa"/>
            <w:vAlign w:val="center"/>
          </w:tcPr>
          <w:p w14:paraId="09C77A1B"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Female,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44A4156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12 (66.7)</w:t>
            </w:r>
          </w:p>
        </w:tc>
        <w:tc>
          <w:tcPr>
            <w:tcW w:w="0" w:type="auto"/>
            <w:vAlign w:val="center"/>
          </w:tcPr>
          <w:p w14:paraId="65D6081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39 (60.9)</w:t>
            </w:r>
          </w:p>
        </w:tc>
        <w:tc>
          <w:tcPr>
            <w:tcW w:w="0" w:type="auto"/>
            <w:vAlign w:val="center"/>
          </w:tcPr>
          <w:p w14:paraId="5F00C42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0.786</w:t>
            </w:r>
            <w:r w:rsidRPr="00FC6BF6">
              <w:rPr>
                <w:rFonts w:ascii="Book Antiqua" w:hAnsi="Book Antiqua" w:cs="Book Antiqua"/>
                <w:vertAlign w:val="superscript"/>
              </w:rPr>
              <w:t>5</w:t>
            </w:r>
          </w:p>
        </w:tc>
        <w:tc>
          <w:tcPr>
            <w:tcW w:w="0" w:type="auto"/>
            <w:vAlign w:val="center"/>
          </w:tcPr>
          <w:p w14:paraId="3B72D52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(80.0)</w:t>
            </w:r>
          </w:p>
        </w:tc>
        <w:tc>
          <w:tcPr>
            <w:tcW w:w="0" w:type="auto"/>
            <w:vAlign w:val="center"/>
          </w:tcPr>
          <w:p w14:paraId="3F690F9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15 (75.0)</w:t>
            </w:r>
          </w:p>
        </w:tc>
        <w:tc>
          <w:tcPr>
            <w:tcW w:w="0" w:type="auto"/>
            <w:vAlign w:val="center"/>
          </w:tcPr>
          <w:p w14:paraId="3C87F17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&gt;</w:t>
            </w:r>
            <w:r w:rsidR="000C145C" w:rsidRPr="00FC6BF6">
              <w:rPr>
                <w:rFonts w:ascii="Book Antiqua" w:hAnsi="Book Antiqua" w:cs="Book Antiqua"/>
              </w:rPr>
              <w:t xml:space="preserve"> </w:t>
            </w:r>
            <w:r w:rsidRPr="00FC6BF6">
              <w:rPr>
                <w:rFonts w:ascii="Book Antiqua" w:hAnsi="Book Antiqua" w:cs="Book Antiqua"/>
              </w:rPr>
              <w:t>0.999</w:t>
            </w:r>
            <w:r w:rsidRPr="00FC6BF6">
              <w:rPr>
                <w:rFonts w:ascii="Book Antiqua" w:hAnsi="Book Antiqua" w:cs="Book Antiqua"/>
                <w:vertAlign w:val="superscript"/>
              </w:rPr>
              <w:t>5</w:t>
            </w:r>
          </w:p>
        </w:tc>
      </w:tr>
      <w:tr w:rsidR="00981DD8" w:rsidRPr="00FC6BF6" w14:paraId="10B3045D" w14:textId="77777777" w:rsidTr="008C5C15">
        <w:trPr>
          <w:trHeight w:val="442"/>
        </w:trPr>
        <w:tc>
          <w:tcPr>
            <w:tcW w:w="3028" w:type="dxa"/>
            <w:vAlign w:val="center"/>
          </w:tcPr>
          <w:p w14:paraId="1299462B"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Employed,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1D259A3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(23.5)</w:t>
            </w:r>
          </w:p>
        </w:tc>
        <w:tc>
          <w:tcPr>
            <w:tcW w:w="0" w:type="auto"/>
            <w:vAlign w:val="center"/>
          </w:tcPr>
          <w:p w14:paraId="469A0B7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22 (45.8)</w:t>
            </w:r>
          </w:p>
        </w:tc>
        <w:tc>
          <w:tcPr>
            <w:tcW w:w="0" w:type="auto"/>
            <w:vAlign w:val="center"/>
          </w:tcPr>
          <w:p w14:paraId="1EB6CC1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0.328</w:t>
            </w:r>
            <w:r w:rsidRPr="00FC6BF6">
              <w:rPr>
                <w:rFonts w:ascii="Book Antiqua" w:hAnsi="Book Antiqua" w:cs="Book Antiqua"/>
                <w:vertAlign w:val="superscript"/>
              </w:rPr>
              <w:t>6</w:t>
            </w:r>
          </w:p>
        </w:tc>
        <w:tc>
          <w:tcPr>
            <w:tcW w:w="0" w:type="auto"/>
            <w:vAlign w:val="center"/>
          </w:tcPr>
          <w:p w14:paraId="65C1665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 (20.0)</w:t>
            </w:r>
          </w:p>
        </w:tc>
        <w:tc>
          <w:tcPr>
            <w:tcW w:w="0" w:type="auto"/>
            <w:vAlign w:val="center"/>
          </w:tcPr>
          <w:p w14:paraId="4780612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(10.5)</w:t>
            </w:r>
          </w:p>
        </w:tc>
        <w:tc>
          <w:tcPr>
            <w:tcW w:w="0" w:type="auto"/>
            <w:vAlign w:val="center"/>
          </w:tcPr>
          <w:p w14:paraId="231C534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0.977</w:t>
            </w:r>
            <w:r w:rsidRPr="00FC6BF6">
              <w:rPr>
                <w:rFonts w:ascii="Book Antiqua" w:hAnsi="Book Antiqua" w:cs="Book Antiqua"/>
                <w:vertAlign w:val="superscript"/>
              </w:rPr>
              <w:t>5</w:t>
            </w:r>
          </w:p>
        </w:tc>
      </w:tr>
      <w:tr w:rsidR="00981DD8" w:rsidRPr="00FC6BF6" w14:paraId="4C0BECD3" w14:textId="77777777" w:rsidTr="008C5C15">
        <w:trPr>
          <w:trHeight w:val="442"/>
        </w:trPr>
        <w:tc>
          <w:tcPr>
            <w:tcW w:w="3028" w:type="dxa"/>
            <w:vAlign w:val="center"/>
          </w:tcPr>
          <w:p w14:paraId="3EBB2127"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Attended higher education,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2BF3A5F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(12.5)</w:t>
            </w:r>
          </w:p>
        </w:tc>
        <w:tc>
          <w:tcPr>
            <w:tcW w:w="0" w:type="auto"/>
            <w:vAlign w:val="center"/>
          </w:tcPr>
          <w:p w14:paraId="3D31E10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20 (42.6)</w:t>
            </w:r>
          </w:p>
        </w:tc>
        <w:tc>
          <w:tcPr>
            <w:tcW w:w="0" w:type="auto"/>
            <w:vAlign w:val="center"/>
          </w:tcPr>
          <w:p w14:paraId="3D9362A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0.029</w:t>
            </w:r>
            <w:r w:rsidRPr="00FC6BF6">
              <w:rPr>
                <w:rFonts w:ascii="Book Antiqua" w:hAnsi="Book Antiqua" w:cs="Book Antiqua"/>
                <w:vertAlign w:val="superscript"/>
              </w:rPr>
              <w:t>6</w:t>
            </w:r>
          </w:p>
        </w:tc>
        <w:tc>
          <w:tcPr>
            <w:tcW w:w="0" w:type="auto"/>
            <w:vAlign w:val="center"/>
          </w:tcPr>
          <w:p w14:paraId="5A3D4E1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 (20.0)</w:t>
            </w:r>
          </w:p>
        </w:tc>
        <w:tc>
          <w:tcPr>
            <w:tcW w:w="0" w:type="auto"/>
            <w:vAlign w:val="center"/>
          </w:tcPr>
          <w:p w14:paraId="7CEA31A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(18.2)</w:t>
            </w:r>
          </w:p>
        </w:tc>
        <w:tc>
          <w:tcPr>
            <w:tcW w:w="0" w:type="auto"/>
            <w:vAlign w:val="center"/>
          </w:tcPr>
          <w:p w14:paraId="3F80D22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0.462</w:t>
            </w:r>
            <w:r w:rsidRPr="00FC6BF6">
              <w:rPr>
                <w:rFonts w:ascii="Book Antiqua" w:hAnsi="Book Antiqua" w:cs="Book Antiqua"/>
                <w:vertAlign w:val="superscript"/>
              </w:rPr>
              <w:t>5</w:t>
            </w:r>
          </w:p>
        </w:tc>
      </w:tr>
      <w:tr w:rsidR="00981DD8" w:rsidRPr="00FC6BF6" w14:paraId="38051F02" w14:textId="77777777" w:rsidTr="008C5C15">
        <w:trPr>
          <w:trHeight w:val="442"/>
        </w:trPr>
        <w:tc>
          <w:tcPr>
            <w:tcW w:w="3028" w:type="dxa"/>
            <w:vAlign w:val="center"/>
          </w:tcPr>
          <w:p w14:paraId="00894AC0"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Body Mass Index (kg/m</w:t>
            </w:r>
            <w:r w:rsidRPr="00FC6BF6">
              <w:rPr>
                <w:rFonts w:ascii="Book Antiqua" w:hAnsi="Book Antiqua" w:cs="Book Antiqua"/>
                <w:vertAlign w:val="superscript"/>
              </w:rPr>
              <w:t>2</w:t>
            </w:r>
            <w:r w:rsidRPr="00FC6BF6">
              <w:rPr>
                <w:rFonts w:ascii="Book Antiqua" w:hAnsi="Book Antiqua" w:cs="Book Antiqua"/>
              </w:rPr>
              <w:t xml:space="preserve">), mean </w:t>
            </w:r>
            <w:r w:rsidR="000C145C" w:rsidRPr="00FC6BF6">
              <w:rPr>
                <w:rFonts w:ascii="Book Antiqua" w:hAnsi="Book Antiqua" w:cs="Book Antiqua"/>
              </w:rPr>
              <w:t xml:space="preserve">± </w:t>
            </w:r>
            <w:r w:rsidRPr="00FC6BF6">
              <w:rPr>
                <w:rFonts w:ascii="Book Antiqua" w:hAnsi="Book Antiqua" w:cs="Book Antiqua"/>
              </w:rPr>
              <w:t>SD</w:t>
            </w:r>
          </w:p>
        </w:tc>
        <w:tc>
          <w:tcPr>
            <w:tcW w:w="0" w:type="auto"/>
            <w:vAlign w:val="center"/>
          </w:tcPr>
          <w:p w14:paraId="2E05510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27.5 </w:t>
            </w:r>
            <w:r w:rsidR="000C145C" w:rsidRPr="00FC6BF6">
              <w:rPr>
                <w:rFonts w:ascii="Book Antiqua" w:hAnsi="Book Antiqua" w:cs="Book Antiqua"/>
              </w:rPr>
              <w:t xml:space="preserve">± </w:t>
            </w:r>
            <w:r w:rsidRPr="00FC6BF6">
              <w:rPr>
                <w:rFonts w:ascii="Book Antiqua" w:hAnsi="Book Antiqua" w:cs="Book Antiqua"/>
              </w:rPr>
              <w:t>3.7</w:t>
            </w:r>
          </w:p>
        </w:tc>
        <w:tc>
          <w:tcPr>
            <w:tcW w:w="0" w:type="auto"/>
            <w:vAlign w:val="center"/>
          </w:tcPr>
          <w:p w14:paraId="1D02A356"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24.2 </w:t>
            </w:r>
            <w:r w:rsidR="000C145C" w:rsidRPr="00FC6BF6">
              <w:rPr>
                <w:rFonts w:ascii="Book Antiqua" w:hAnsi="Book Antiqua" w:cs="Book Antiqua"/>
              </w:rPr>
              <w:t xml:space="preserve">± </w:t>
            </w:r>
            <w:r w:rsidRPr="00FC6BF6">
              <w:rPr>
                <w:rFonts w:ascii="Book Antiqua" w:hAnsi="Book Antiqua" w:cs="Book Antiqua"/>
              </w:rPr>
              <w:t>4.4</w:t>
            </w:r>
          </w:p>
        </w:tc>
        <w:tc>
          <w:tcPr>
            <w:tcW w:w="0" w:type="auto"/>
            <w:vAlign w:val="center"/>
          </w:tcPr>
          <w:p w14:paraId="0940C9C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0.007</w:t>
            </w:r>
            <w:r w:rsidRPr="00FC6BF6">
              <w:rPr>
                <w:rFonts w:ascii="Book Antiqua" w:hAnsi="Book Antiqua" w:cs="Book Antiqua"/>
                <w:vertAlign w:val="superscript"/>
              </w:rPr>
              <w:t>4</w:t>
            </w:r>
          </w:p>
        </w:tc>
        <w:tc>
          <w:tcPr>
            <w:tcW w:w="0" w:type="auto"/>
            <w:vAlign w:val="center"/>
          </w:tcPr>
          <w:p w14:paraId="1589F44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25.4 </w:t>
            </w:r>
            <w:r w:rsidR="000C145C" w:rsidRPr="00FC6BF6">
              <w:rPr>
                <w:rFonts w:ascii="Book Antiqua" w:hAnsi="Book Antiqua" w:cs="Book Antiqua"/>
              </w:rPr>
              <w:t xml:space="preserve">± </w:t>
            </w:r>
            <w:r w:rsidRPr="00FC6BF6">
              <w:rPr>
                <w:rFonts w:ascii="Book Antiqua" w:hAnsi="Book Antiqua" w:cs="Book Antiqua"/>
              </w:rPr>
              <w:t>7.5</w:t>
            </w:r>
          </w:p>
        </w:tc>
        <w:tc>
          <w:tcPr>
            <w:tcW w:w="0" w:type="auto"/>
            <w:vAlign w:val="center"/>
          </w:tcPr>
          <w:p w14:paraId="686E331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 xml:space="preserve">24.8 </w:t>
            </w:r>
            <w:r w:rsidR="000C145C" w:rsidRPr="00FC6BF6">
              <w:rPr>
                <w:rFonts w:ascii="Book Antiqua" w:hAnsi="Book Antiqua" w:cs="Book Antiqua"/>
              </w:rPr>
              <w:t xml:space="preserve">± </w:t>
            </w:r>
            <w:r w:rsidRPr="00FC6BF6">
              <w:rPr>
                <w:rFonts w:ascii="Book Antiqua" w:hAnsi="Book Antiqua" w:cs="Book Antiqua"/>
              </w:rPr>
              <w:t>5.5</w:t>
            </w:r>
          </w:p>
        </w:tc>
        <w:tc>
          <w:tcPr>
            <w:tcW w:w="0" w:type="auto"/>
            <w:vAlign w:val="center"/>
          </w:tcPr>
          <w:p w14:paraId="66AA8D8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0.838</w:t>
            </w:r>
            <w:r w:rsidRPr="00FC6BF6">
              <w:rPr>
                <w:rFonts w:ascii="Book Antiqua" w:hAnsi="Book Antiqua" w:cs="Book Antiqua"/>
                <w:vertAlign w:val="superscript"/>
              </w:rPr>
              <w:t>3</w:t>
            </w:r>
          </w:p>
        </w:tc>
      </w:tr>
      <w:tr w:rsidR="00981DD8" w:rsidRPr="00FC6BF6" w14:paraId="58D5C54C" w14:textId="77777777" w:rsidTr="008C5C15">
        <w:trPr>
          <w:trHeight w:val="442"/>
        </w:trPr>
        <w:tc>
          <w:tcPr>
            <w:tcW w:w="3028" w:type="dxa"/>
            <w:vAlign w:val="center"/>
          </w:tcPr>
          <w:p w14:paraId="37835FD3"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Current smokers, </w:t>
            </w:r>
            <w:r w:rsidRPr="00FC6BF6">
              <w:rPr>
                <w:rFonts w:ascii="Book Antiqua" w:hAnsi="Book Antiqua" w:cs="Book Antiqua"/>
                <w:i/>
                <w:iCs/>
              </w:rPr>
              <w:t>n</w:t>
            </w:r>
            <w:r w:rsidRPr="00FC6BF6">
              <w:rPr>
                <w:rFonts w:ascii="Book Antiqua" w:hAnsi="Book Antiqua" w:cs="Book Antiqua"/>
              </w:rPr>
              <w:t xml:space="preserve"> (%)</w:t>
            </w:r>
            <w:r w:rsidRPr="00FC6BF6">
              <w:rPr>
                <w:rFonts w:ascii="Book Antiqua" w:hAnsi="Book Antiqua" w:cs="Book Antiqua"/>
                <w:vertAlign w:val="superscript"/>
              </w:rPr>
              <w:t>1</w:t>
            </w:r>
          </w:p>
        </w:tc>
        <w:tc>
          <w:tcPr>
            <w:tcW w:w="0" w:type="auto"/>
            <w:vAlign w:val="center"/>
          </w:tcPr>
          <w:p w14:paraId="4600022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(12.5)</w:t>
            </w:r>
          </w:p>
        </w:tc>
        <w:tc>
          <w:tcPr>
            <w:tcW w:w="0" w:type="auto"/>
            <w:vAlign w:val="center"/>
          </w:tcPr>
          <w:p w14:paraId="095FB6F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(7.0)</w:t>
            </w:r>
          </w:p>
        </w:tc>
        <w:tc>
          <w:tcPr>
            <w:tcW w:w="0" w:type="auto"/>
            <w:vAlign w:val="center"/>
          </w:tcPr>
          <w:p w14:paraId="37F9D91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0.607</w:t>
            </w:r>
            <w:r w:rsidRPr="00FC6BF6">
              <w:rPr>
                <w:rFonts w:ascii="Book Antiqua" w:hAnsi="Book Antiqua" w:cs="Book Antiqua"/>
                <w:vertAlign w:val="superscript"/>
              </w:rPr>
              <w:t>5</w:t>
            </w:r>
          </w:p>
        </w:tc>
        <w:tc>
          <w:tcPr>
            <w:tcW w:w="0" w:type="auto"/>
            <w:vAlign w:val="center"/>
          </w:tcPr>
          <w:p w14:paraId="0709771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 (0.0)</w:t>
            </w:r>
          </w:p>
        </w:tc>
        <w:tc>
          <w:tcPr>
            <w:tcW w:w="0" w:type="auto"/>
            <w:vAlign w:val="center"/>
          </w:tcPr>
          <w:p w14:paraId="112B326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 (0.0)</w:t>
            </w:r>
          </w:p>
        </w:tc>
        <w:tc>
          <w:tcPr>
            <w:tcW w:w="0" w:type="auto"/>
            <w:vAlign w:val="center"/>
          </w:tcPr>
          <w:p w14:paraId="4139935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981DD8" w:rsidRPr="00FC6BF6" w14:paraId="2E6AA761" w14:textId="77777777" w:rsidTr="008C5C15">
        <w:trPr>
          <w:trHeight w:val="442"/>
        </w:trPr>
        <w:tc>
          <w:tcPr>
            <w:tcW w:w="3028" w:type="dxa"/>
            <w:vAlign w:val="center"/>
          </w:tcPr>
          <w:p w14:paraId="1BFECEE7"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IBD duration (</w:t>
            </w:r>
            <w:proofErr w:type="spellStart"/>
            <w:r w:rsidRPr="00FC6BF6">
              <w:rPr>
                <w:rFonts w:ascii="Book Antiqua" w:hAnsi="Book Antiqua" w:cs="Book Antiqua"/>
              </w:rPr>
              <w:t>yr</w:t>
            </w:r>
            <w:proofErr w:type="spellEnd"/>
            <w:r w:rsidRPr="00FC6BF6">
              <w:rPr>
                <w:rFonts w:ascii="Book Antiqua" w:hAnsi="Book Antiqua" w:cs="Book Antiqua"/>
              </w:rPr>
              <w:t>), median (IQR)</w:t>
            </w:r>
          </w:p>
        </w:tc>
        <w:tc>
          <w:tcPr>
            <w:tcW w:w="0" w:type="auto"/>
            <w:vAlign w:val="center"/>
          </w:tcPr>
          <w:p w14:paraId="195422A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6.0 (1-27)</w:t>
            </w:r>
          </w:p>
        </w:tc>
        <w:tc>
          <w:tcPr>
            <w:tcW w:w="0" w:type="auto"/>
            <w:vAlign w:val="center"/>
          </w:tcPr>
          <w:p w14:paraId="4BC3078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13.0 (0-45)</w:t>
            </w:r>
          </w:p>
        </w:tc>
        <w:tc>
          <w:tcPr>
            <w:tcW w:w="0" w:type="auto"/>
            <w:vAlign w:val="center"/>
          </w:tcPr>
          <w:p w14:paraId="1403FD1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0.0433</w:t>
            </w:r>
            <w:r w:rsidRPr="00FC6BF6">
              <w:rPr>
                <w:rFonts w:ascii="Book Antiqua" w:hAnsi="Book Antiqua" w:cs="Book Antiqua"/>
                <w:vertAlign w:val="superscript"/>
              </w:rPr>
              <w:t>3</w:t>
            </w:r>
          </w:p>
        </w:tc>
        <w:tc>
          <w:tcPr>
            <w:tcW w:w="0" w:type="auto"/>
            <w:vAlign w:val="center"/>
          </w:tcPr>
          <w:p w14:paraId="78102BC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(1-23)</w:t>
            </w:r>
          </w:p>
        </w:tc>
        <w:tc>
          <w:tcPr>
            <w:tcW w:w="0" w:type="auto"/>
            <w:vAlign w:val="center"/>
          </w:tcPr>
          <w:p w14:paraId="1F6D1AE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6.5 (1-23)</w:t>
            </w:r>
          </w:p>
        </w:tc>
        <w:tc>
          <w:tcPr>
            <w:tcW w:w="0" w:type="auto"/>
            <w:vAlign w:val="center"/>
          </w:tcPr>
          <w:p w14:paraId="37AE226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0.7032</w:t>
            </w:r>
            <w:r w:rsidRPr="00FC6BF6">
              <w:rPr>
                <w:rFonts w:ascii="Book Antiqua" w:hAnsi="Book Antiqua" w:cs="Book Antiqua"/>
                <w:vertAlign w:val="superscript"/>
              </w:rPr>
              <w:t>4</w:t>
            </w:r>
          </w:p>
        </w:tc>
      </w:tr>
      <w:tr w:rsidR="00981DD8" w:rsidRPr="00FC6BF6" w14:paraId="14C27FD1" w14:textId="77777777" w:rsidTr="008C5C15">
        <w:trPr>
          <w:trHeight w:val="442"/>
        </w:trPr>
        <w:tc>
          <w:tcPr>
            <w:tcW w:w="3028" w:type="dxa"/>
            <w:vAlign w:val="center"/>
          </w:tcPr>
          <w:p w14:paraId="4CA40589"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Time since moderate to severe IBD (</w:t>
            </w:r>
            <w:proofErr w:type="spellStart"/>
            <w:r w:rsidRPr="00FC6BF6">
              <w:rPr>
                <w:rFonts w:ascii="Book Antiqua" w:hAnsi="Book Antiqua" w:cs="Book Antiqua"/>
              </w:rPr>
              <w:t>yr</w:t>
            </w:r>
            <w:proofErr w:type="spellEnd"/>
            <w:r w:rsidRPr="00FC6BF6">
              <w:rPr>
                <w:rFonts w:ascii="Book Antiqua" w:hAnsi="Book Antiqua" w:cs="Book Antiqua"/>
              </w:rPr>
              <w:t>), median (IQR)</w:t>
            </w:r>
          </w:p>
        </w:tc>
        <w:tc>
          <w:tcPr>
            <w:tcW w:w="0" w:type="auto"/>
            <w:vAlign w:val="center"/>
          </w:tcPr>
          <w:p w14:paraId="4B7535A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5.5 (1-25)</w:t>
            </w:r>
          </w:p>
        </w:tc>
        <w:tc>
          <w:tcPr>
            <w:tcW w:w="0" w:type="auto"/>
            <w:vAlign w:val="center"/>
          </w:tcPr>
          <w:p w14:paraId="6A99370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7.0 (0-26)</w:t>
            </w:r>
          </w:p>
        </w:tc>
        <w:tc>
          <w:tcPr>
            <w:tcW w:w="0" w:type="auto"/>
            <w:vAlign w:val="center"/>
          </w:tcPr>
          <w:p w14:paraId="12E16AE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0.8839</w:t>
            </w:r>
            <w:r w:rsidRPr="00FC6BF6">
              <w:rPr>
                <w:rFonts w:ascii="Book Antiqua" w:hAnsi="Book Antiqua" w:cs="Book Antiqua"/>
                <w:vertAlign w:val="superscript"/>
              </w:rPr>
              <w:t>3</w:t>
            </w:r>
          </w:p>
        </w:tc>
        <w:tc>
          <w:tcPr>
            <w:tcW w:w="0" w:type="auto"/>
            <w:vAlign w:val="center"/>
          </w:tcPr>
          <w:p w14:paraId="6CCDF0F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(0-18)</w:t>
            </w:r>
          </w:p>
        </w:tc>
        <w:tc>
          <w:tcPr>
            <w:tcW w:w="0" w:type="auto"/>
            <w:vAlign w:val="center"/>
          </w:tcPr>
          <w:p w14:paraId="33A1E23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3.5 (1-16)</w:t>
            </w:r>
          </w:p>
        </w:tc>
        <w:tc>
          <w:tcPr>
            <w:tcW w:w="0" w:type="auto"/>
            <w:vAlign w:val="center"/>
          </w:tcPr>
          <w:p w14:paraId="646F169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0.8101</w:t>
            </w:r>
            <w:r w:rsidRPr="00FC6BF6">
              <w:rPr>
                <w:rFonts w:ascii="Book Antiqua" w:hAnsi="Book Antiqua" w:cs="Book Antiqua"/>
                <w:vertAlign w:val="superscript"/>
              </w:rPr>
              <w:t>3</w:t>
            </w:r>
          </w:p>
        </w:tc>
      </w:tr>
      <w:tr w:rsidR="00981DD8" w:rsidRPr="00FC6BF6" w14:paraId="208A233E" w14:textId="77777777" w:rsidTr="008C5C15">
        <w:trPr>
          <w:trHeight w:val="442"/>
        </w:trPr>
        <w:tc>
          <w:tcPr>
            <w:tcW w:w="3028" w:type="dxa"/>
            <w:vAlign w:val="center"/>
          </w:tcPr>
          <w:p w14:paraId="04AE2A0E"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Extra intestinal manifestation,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2890063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(50.0)</w:t>
            </w:r>
          </w:p>
        </w:tc>
        <w:tc>
          <w:tcPr>
            <w:tcW w:w="0" w:type="auto"/>
            <w:vAlign w:val="center"/>
          </w:tcPr>
          <w:p w14:paraId="384C6A5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17 (51.5)</w:t>
            </w:r>
          </w:p>
        </w:tc>
        <w:tc>
          <w:tcPr>
            <w:tcW w:w="0" w:type="auto"/>
            <w:vAlign w:val="center"/>
          </w:tcPr>
          <w:p w14:paraId="6698621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0.946</w:t>
            </w:r>
            <w:r w:rsidRPr="00FC6BF6">
              <w:rPr>
                <w:rFonts w:ascii="Book Antiqua" w:hAnsi="Book Antiqua" w:cs="Book Antiqua"/>
                <w:vertAlign w:val="superscript"/>
              </w:rPr>
              <w:t>6</w:t>
            </w:r>
          </w:p>
        </w:tc>
        <w:tc>
          <w:tcPr>
            <w:tcW w:w="0" w:type="auto"/>
            <w:vAlign w:val="center"/>
          </w:tcPr>
          <w:p w14:paraId="7EF73DE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 (33.3)</w:t>
            </w:r>
          </w:p>
        </w:tc>
        <w:tc>
          <w:tcPr>
            <w:tcW w:w="0" w:type="auto"/>
            <w:vAlign w:val="center"/>
          </w:tcPr>
          <w:p w14:paraId="6E0EC04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 (40.0)</w:t>
            </w:r>
          </w:p>
        </w:tc>
        <w:tc>
          <w:tcPr>
            <w:tcW w:w="0" w:type="auto"/>
            <w:vAlign w:val="center"/>
          </w:tcPr>
          <w:p w14:paraId="46F42DB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981DD8" w:rsidRPr="00FC6BF6" w14:paraId="5CA5A883" w14:textId="77777777" w:rsidTr="008C5C15">
        <w:trPr>
          <w:trHeight w:val="442"/>
        </w:trPr>
        <w:tc>
          <w:tcPr>
            <w:tcW w:w="3028" w:type="dxa"/>
            <w:vAlign w:val="center"/>
          </w:tcPr>
          <w:p w14:paraId="6E76B49F"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HBI result, median (IQR)</w:t>
            </w:r>
          </w:p>
        </w:tc>
        <w:tc>
          <w:tcPr>
            <w:tcW w:w="0" w:type="auto"/>
            <w:vAlign w:val="center"/>
          </w:tcPr>
          <w:p w14:paraId="5AFC335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9.0 (7-13)</w:t>
            </w:r>
          </w:p>
        </w:tc>
        <w:tc>
          <w:tcPr>
            <w:tcW w:w="0" w:type="auto"/>
            <w:vAlign w:val="center"/>
          </w:tcPr>
          <w:p w14:paraId="1849988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4.0 (1-8)</w:t>
            </w:r>
          </w:p>
        </w:tc>
        <w:tc>
          <w:tcPr>
            <w:tcW w:w="0" w:type="auto"/>
            <w:vAlign w:val="center"/>
          </w:tcPr>
          <w:p w14:paraId="5A6C137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c>
          <w:tcPr>
            <w:tcW w:w="0" w:type="auto"/>
            <w:vAlign w:val="center"/>
          </w:tcPr>
          <w:p w14:paraId="7F3348B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6D7A87A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0B3CBF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4186949" w14:textId="77777777" w:rsidTr="008C5C15">
        <w:trPr>
          <w:trHeight w:val="442"/>
        </w:trPr>
        <w:tc>
          <w:tcPr>
            <w:tcW w:w="3028" w:type="dxa"/>
            <w:vAlign w:val="center"/>
          </w:tcPr>
          <w:p w14:paraId="5A3E903E"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lastRenderedPageBreak/>
              <w:t>CDAI result, median (IQR)</w:t>
            </w:r>
          </w:p>
        </w:tc>
        <w:tc>
          <w:tcPr>
            <w:tcW w:w="0" w:type="auto"/>
            <w:vAlign w:val="center"/>
          </w:tcPr>
          <w:p w14:paraId="2D306E8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200.0 (114-311)</w:t>
            </w:r>
          </w:p>
        </w:tc>
        <w:tc>
          <w:tcPr>
            <w:tcW w:w="0" w:type="auto"/>
            <w:vAlign w:val="center"/>
          </w:tcPr>
          <w:p w14:paraId="360CAF8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224.0 (113-281)</w:t>
            </w:r>
          </w:p>
        </w:tc>
        <w:tc>
          <w:tcPr>
            <w:tcW w:w="0" w:type="auto"/>
            <w:vAlign w:val="center"/>
          </w:tcPr>
          <w:p w14:paraId="1FB74F6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c>
          <w:tcPr>
            <w:tcW w:w="0" w:type="auto"/>
            <w:vAlign w:val="center"/>
          </w:tcPr>
          <w:p w14:paraId="566EB99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0D31AD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6DB99866"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73662C8C" w14:textId="77777777" w:rsidTr="008C5C15">
        <w:trPr>
          <w:trHeight w:val="442"/>
        </w:trPr>
        <w:tc>
          <w:tcPr>
            <w:tcW w:w="3028" w:type="dxa"/>
            <w:vAlign w:val="center"/>
          </w:tcPr>
          <w:p w14:paraId="378BBC1C"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Previous </w:t>
            </w:r>
            <w:proofErr w:type="spellStart"/>
            <w:r w:rsidRPr="00FC6BF6">
              <w:rPr>
                <w:rFonts w:ascii="Book Antiqua" w:hAnsi="Book Antiqua" w:cs="Book Antiqua"/>
              </w:rPr>
              <w:t>calprotectin</w:t>
            </w:r>
            <w:proofErr w:type="spellEnd"/>
            <w:r w:rsidRPr="00FC6BF6">
              <w:rPr>
                <w:rFonts w:ascii="Book Antiqua" w:hAnsi="Book Antiqua" w:cs="Book Antiqua"/>
              </w:rPr>
              <w:t xml:space="preserve"> level &gt; 200 µg/g,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06BC468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(16.7)</w:t>
            </w:r>
          </w:p>
        </w:tc>
        <w:tc>
          <w:tcPr>
            <w:tcW w:w="0" w:type="auto"/>
            <w:vAlign w:val="center"/>
          </w:tcPr>
          <w:p w14:paraId="7FEB7AE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24 (37.5)</w:t>
            </w:r>
          </w:p>
        </w:tc>
        <w:tc>
          <w:tcPr>
            <w:tcW w:w="0" w:type="auto"/>
            <w:vAlign w:val="center"/>
          </w:tcPr>
          <w:p w14:paraId="07D67DB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0.097</w:t>
            </w:r>
            <w:r w:rsidRPr="00FC6BF6">
              <w:rPr>
                <w:rFonts w:ascii="Book Antiqua" w:hAnsi="Book Antiqua" w:cs="Book Antiqua"/>
                <w:vertAlign w:val="superscript"/>
              </w:rPr>
              <w:t>6</w:t>
            </w:r>
          </w:p>
        </w:tc>
        <w:tc>
          <w:tcPr>
            <w:tcW w:w="0" w:type="auto"/>
            <w:vAlign w:val="center"/>
          </w:tcPr>
          <w:p w14:paraId="4AA14C6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28FD592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A52BE9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658A958F" w14:textId="77777777" w:rsidTr="008C5C15">
        <w:trPr>
          <w:trHeight w:val="442"/>
        </w:trPr>
        <w:tc>
          <w:tcPr>
            <w:tcW w:w="3028" w:type="dxa"/>
            <w:vAlign w:val="center"/>
          </w:tcPr>
          <w:p w14:paraId="31C7EF9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Previous colonoscopy with CD activity,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5E3E7F7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12 (66.7)</w:t>
            </w:r>
          </w:p>
        </w:tc>
        <w:tc>
          <w:tcPr>
            <w:tcW w:w="0" w:type="auto"/>
            <w:vAlign w:val="center"/>
          </w:tcPr>
          <w:p w14:paraId="1EADDB3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33 (51.6)</w:t>
            </w:r>
          </w:p>
        </w:tc>
        <w:tc>
          <w:tcPr>
            <w:tcW w:w="0" w:type="auto"/>
            <w:vAlign w:val="center"/>
          </w:tcPr>
          <w:p w14:paraId="0EC0A48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0.256</w:t>
            </w:r>
            <w:r w:rsidRPr="00FC6BF6">
              <w:rPr>
                <w:rFonts w:ascii="Book Antiqua" w:hAnsi="Book Antiqua" w:cs="Book Antiqua"/>
                <w:vertAlign w:val="superscript"/>
              </w:rPr>
              <w:t>6</w:t>
            </w:r>
          </w:p>
        </w:tc>
        <w:tc>
          <w:tcPr>
            <w:tcW w:w="0" w:type="auto"/>
            <w:vAlign w:val="center"/>
          </w:tcPr>
          <w:p w14:paraId="0F74A21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087A238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0B25C4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FB345B0" w14:textId="77777777" w:rsidTr="008C5C15">
        <w:trPr>
          <w:trHeight w:val="442"/>
        </w:trPr>
        <w:tc>
          <w:tcPr>
            <w:tcW w:w="3028" w:type="dxa"/>
            <w:vAlign w:val="center"/>
          </w:tcPr>
          <w:p w14:paraId="10988EA1" w14:textId="77777777" w:rsidR="00CC27D1" w:rsidRPr="00FC6BF6" w:rsidRDefault="005F4005" w:rsidP="008C5C15">
            <w:pPr>
              <w:snapToGrid w:val="0"/>
              <w:spacing w:line="360" w:lineRule="auto"/>
              <w:rPr>
                <w:rFonts w:ascii="Book Antiqua" w:hAnsi="Book Antiqua" w:cs="Book Antiqua"/>
              </w:rPr>
            </w:pPr>
            <w:proofErr w:type="spellStart"/>
            <w:r w:rsidRPr="00FC6BF6">
              <w:rPr>
                <w:rFonts w:ascii="Book Antiqua" w:hAnsi="Book Antiqua" w:cs="Book Antiqua"/>
              </w:rPr>
              <w:t>Ileocolonic</w:t>
            </w:r>
            <w:proofErr w:type="spellEnd"/>
            <w:r w:rsidRPr="00FC6BF6">
              <w:rPr>
                <w:rFonts w:ascii="Book Antiqua" w:hAnsi="Book Antiqua" w:cs="Book Antiqua"/>
              </w:rPr>
              <w:t xml:space="preserve"> disease,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47A47DB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13 (72.2)</w:t>
            </w:r>
          </w:p>
        </w:tc>
        <w:tc>
          <w:tcPr>
            <w:tcW w:w="0" w:type="auto"/>
            <w:vAlign w:val="center"/>
          </w:tcPr>
          <w:p w14:paraId="0C78D84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36 (56.3)</w:t>
            </w:r>
          </w:p>
        </w:tc>
        <w:tc>
          <w:tcPr>
            <w:tcW w:w="0" w:type="auto"/>
            <w:vAlign w:val="center"/>
          </w:tcPr>
          <w:p w14:paraId="130D4DF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0.282</w:t>
            </w:r>
            <w:r w:rsidRPr="00FC6BF6">
              <w:rPr>
                <w:rFonts w:ascii="Book Antiqua" w:hAnsi="Book Antiqua" w:cs="Book Antiqua"/>
                <w:vertAlign w:val="superscript"/>
              </w:rPr>
              <w:t>5</w:t>
            </w:r>
          </w:p>
        </w:tc>
        <w:tc>
          <w:tcPr>
            <w:tcW w:w="0" w:type="auto"/>
            <w:vAlign w:val="center"/>
          </w:tcPr>
          <w:p w14:paraId="0073FAF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C6F4BC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4BA71F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6881EAF" w14:textId="77777777" w:rsidTr="008C5C15">
        <w:trPr>
          <w:trHeight w:val="442"/>
        </w:trPr>
        <w:tc>
          <w:tcPr>
            <w:tcW w:w="3028" w:type="dxa"/>
            <w:vAlign w:val="center"/>
          </w:tcPr>
          <w:p w14:paraId="6B851773" w14:textId="77777777" w:rsidR="00CC27D1" w:rsidRPr="00FC6BF6" w:rsidRDefault="005F4005" w:rsidP="008C5C15">
            <w:pPr>
              <w:snapToGrid w:val="0"/>
              <w:spacing w:line="360" w:lineRule="auto"/>
              <w:rPr>
                <w:rFonts w:ascii="Book Antiqua" w:hAnsi="Book Antiqua" w:cs="Book Antiqua"/>
              </w:rPr>
            </w:pPr>
            <w:proofErr w:type="spellStart"/>
            <w:r w:rsidRPr="00FC6BF6">
              <w:rPr>
                <w:rFonts w:ascii="Book Antiqua" w:hAnsi="Book Antiqua" w:cs="Book Antiqua"/>
              </w:rPr>
              <w:t>Stricturing</w:t>
            </w:r>
            <w:proofErr w:type="spellEnd"/>
            <w:r w:rsidRPr="00FC6BF6">
              <w:rPr>
                <w:rFonts w:ascii="Book Antiqua" w:hAnsi="Book Antiqua" w:cs="Book Antiqua"/>
              </w:rPr>
              <w:t xml:space="preserve"> or penetrating CD behavior,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6BE17E8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11 (61.1)</w:t>
            </w:r>
          </w:p>
        </w:tc>
        <w:tc>
          <w:tcPr>
            <w:tcW w:w="0" w:type="auto"/>
            <w:vAlign w:val="center"/>
          </w:tcPr>
          <w:p w14:paraId="44C0D71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48 (75.0)</w:t>
            </w:r>
          </w:p>
        </w:tc>
        <w:tc>
          <w:tcPr>
            <w:tcW w:w="0" w:type="auto"/>
            <w:vAlign w:val="center"/>
          </w:tcPr>
          <w:p w14:paraId="35086E8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0.247</w:t>
            </w:r>
            <w:r w:rsidRPr="00FC6BF6">
              <w:rPr>
                <w:rFonts w:ascii="Book Antiqua" w:hAnsi="Book Antiqua" w:cs="Book Antiqua"/>
                <w:vertAlign w:val="superscript"/>
              </w:rPr>
              <w:t>6</w:t>
            </w:r>
          </w:p>
        </w:tc>
        <w:tc>
          <w:tcPr>
            <w:tcW w:w="0" w:type="auto"/>
            <w:vAlign w:val="center"/>
          </w:tcPr>
          <w:p w14:paraId="1F856E2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CE0066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963037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60C32D65" w14:textId="77777777" w:rsidTr="008C5C15">
        <w:trPr>
          <w:trHeight w:val="442"/>
        </w:trPr>
        <w:tc>
          <w:tcPr>
            <w:tcW w:w="3028" w:type="dxa"/>
            <w:vAlign w:val="center"/>
          </w:tcPr>
          <w:p w14:paraId="2F0DD320"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Symptomatic perianal disease,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40694B4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10 (55.6)</w:t>
            </w:r>
          </w:p>
        </w:tc>
        <w:tc>
          <w:tcPr>
            <w:tcW w:w="0" w:type="auto"/>
            <w:vAlign w:val="center"/>
          </w:tcPr>
          <w:p w14:paraId="227944F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19 (30.2)</w:t>
            </w:r>
          </w:p>
        </w:tc>
        <w:tc>
          <w:tcPr>
            <w:tcW w:w="0" w:type="auto"/>
            <w:vAlign w:val="center"/>
          </w:tcPr>
          <w:p w14:paraId="2157D30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0.066</w:t>
            </w:r>
            <w:r w:rsidRPr="00FC6BF6">
              <w:rPr>
                <w:rFonts w:ascii="Book Antiqua" w:hAnsi="Book Antiqua" w:cs="Book Antiqua"/>
                <w:vertAlign w:val="superscript"/>
              </w:rPr>
              <w:t>6</w:t>
            </w:r>
          </w:p>
        </w:tc>
        <w:tc>
          <w:tcPr>
            <w:tcW w:w="0" w:type="auto"/>
            <w:vAlign w:val="center"/>
          </w:tcPr>
          <w:p w14:paraId="4148AEA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1C6226F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C7CF4AB"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r>
      <w:tr w:rsidR="00981DD8" w:rsidRPr="00FC6BF6" w14:paraId="0AF763D2" w14:textId="77777777" w:rsidTr="008C5C15">
        <w:trPr>
          <w:trHeight w:val="442"/>
        </w:trPr>
        <w:tc>
          <w:tcPr>
            <w:tcW w:w="3028" w:type="dxa"/>
            <w:vAlign w:val="center"/>
          </w:tcPr>
          <w:p w14:paraId="3AB15D79"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lang w:val="es-ES"/>
              </w:rPr>
              <w:t xml:space="preserve">Partial Mayo score, median </w:t>
            </w:r>
            <w:r w:rsidRPr="00FC6BF6">
              <w:rPr>
                <w:rFonts w:ascii="Book Antiqua" w:hAnsi="Book Antiqua" w:cs="Book Antiqua"/>
              </w:rPr>
              <w:t>(</w:t>
            </w:r>
            <w:r w:rsidRPr="00FC6BF6">
              <w:rPr>
                <w:rFonts w:ascii="Book Antiqua" w:hAnsi="Book Antiqua" w:cs="Book Antiqua"/>
                <w:lang w:val="es-ES"/>
              </w:rPr>
              <w:t>IQR</w:t>
            </w:r>
            <w:r w:rsidRPr="00FC6BF6">
              <w:rPr>
                <w:rFonts w:ascii="Book Antiqua" w:hAnsi="Book Antiqua" w:cs="Book Antiqua"/>
              </w:rPr>
              <w:t>)</w:t>
            </w:r>
          </w:p>
        </w:tc>
        <w:tc>
          <w:tcPr>
            <w:tcW w:w="0" w:type="auto"/>
            <w:vAlign w:val="center"/>
          </w:tcPr>
          <w:p w14:paraId="415BC65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8D5F51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43275CC0"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581E07F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7.0 (5-8)</w:t>
            </w:r>
          </w:p>
        </w:tc>
        <w:tc>
          <w:tcPr>
            <w:tcW w:w="0" w:type="auto"/>
            <w:vAlign w:val="center"/>
          </w:tcPr>
          <w:p w14:paraId="132577BD"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6.0 (5-6)</w:t>
            </w:r>
          </w:p>
        </w:tc>
        <w:tc>
          <w:tcPr>
            <w:tcW w:w="0" w:type="auto"/>
            <w:vAlign w:val="center"/>
          </w:tcPr>
          <w:p w14:paraId="1F6F46A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981DD8" w:rsidRPr="00FC6BF6" w14:paraId="656DC5AF" w14:textId="77777777" w:rsidTr="008C5C15">
        <w:trPr>
          <w:trHeight w:val="442"/>
        </w:trPr>
        <w:tc>
          <w:tcPr>
            <w:tcW w:w="3028" w:type="dxa"/>
            <w:vAlign w:val="center"/>
          </w:tcPr>
          <w:p w14:paraId="4FBD2443"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Left-sided or </w:t>
            </w:r>
            <w:proofErr w:type="spellStart"/>
            <w:r w:rsidRPr="00FC6BF6">
              <w:rPr>
                <w:rFonts w:ascii="Book Antiqua" w:hAnsi="Book Antiqua" w:cs="Book Antiqua"/>
              </w:rPr>
              <w:t>pancolitis</w:t>
            </w:r>
            <w:proofErr w:type="spellEnd"/>
            <w:r w:rsidRPr="00FC6BF6">
              <w:rPr>
                <w:rFonts w:ascii="Book Antiqua" w:hAnsi="Book Antiqua" w:cs="Book Antiqua"/>
              </w:rPr>
              <w:t xml:space="preserve"> UC,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2625084A"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5BBD293"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418A4D7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w:t>
            </w:r>
          </w:p>
        </w:tc>
        <w:tc>
          <w:tcPr>
            <w:tcW w:w="0" w:type="auto"/>
            <w:vAlign w:val="center"/>
          </w:tcPr>
          <w:p w14:paraId="71CB601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(60.0)</w:t>
            </w:r>
          </w:p>
        </w:tc>
        <w:tc>
          <w:tcPr>
            <w:tcW w:w="0" w:type="auto"/>
            <w:vAlign w:val="center"/>
          </w:tcPr>
          <w:p w14:paraId="22324E97"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15 (75.0)</w:t>
            </w:r>
          </w:p>
        </w:tc>
        <w:tc>
          <w:tcPr>
            <w:tcW w:w="0" w:type="auto"/>
            <w:vAlign w:val="center"/>
          </w:tcPr>
          <w:p w14:paraId="7EFDB09F" w14:textId="77777777" w:rsidR="00CC27D1" w:rsidRPr="00FC6BF6" w:rsidRDefault="00CC27D1" w:rsidP="008C5C15">
            <w:pPr>
              <w:snapToGrid w:val="0"/>
              <w:spacing w:line="360" w:lineRule="auto"/>
              <w:jc w:val="center"/>
              <w:rPr>
                <w:rFonts w:ascii="Book Antiqua" w:hAnsi="Book Antiqua" w:cs="Book Antiqua"/>
              </w:rPr>
            </w:pPr>
          </w:p>
        </w:tc>
      </w:tr>
      <w:tr w:rsidR="00981DD8" w:rsidRPr="00FC6BF6" w14:paraId="2C63417B" w14:textId="77777777" w:rsidTr="008C5C15">
        <w:trPr>
          <w:trHeight w:val="442"/>
        </w:trPr>
        <w:tc>
          <w:tcPr>
            <w:tcW w:w="3028" w:type="dxa"/>
            <w:vAlign w:val="center"/>
          </w:tcPr>
          <w:p w14:paraId="3F45C994"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Current IBD treatment at baseline</w:t>
            </w:r>
            <w:r w:rsidRPr="00FC6BF6">
              <w:rPr>
                <w:rFonts w:ascii="Book Antiqua" w:hAnsi="Book Antiqua" w:cs="Book Antiqua"/>
                <w:vertAlign w:val="superscript"/>
              </w:rPr>
              <w:t>2</w:t>
            </w:r>
            <w:r w:rsidRPr="00FC6BF6">
              <w:rPr>
                <w:rFonts w:ascii="Book Antiqua" w:hAnsi="Book Antiqua" w:cs="Book Antiqua"/>
              </w:rPr>
              <w:t xml:space="preserve">,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73530808"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15 (83.3)</w:t>
            </w:r>
          </w:p>
        </w:tc>
        <w:tc>
          <w:tcPr>
            <w:tcW w:w="0" w:type="auto"/>
            <w:vAlign w:val="center"/>
          </w:tcPr>
          <w:p w14:paraId="53680FDE"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61 (95.3)</w:t>
            </w:r>
          </w:p>
        </w:tc>
        <w:tc>
          <w:tcPr>
            <w:tcW w:w="0" w:type="auto"/>
            <w:vAlign w:val="center"/>
          </w:tcPr>
          <w:p w14:paraId="5A35A65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0.233</w:t>
            </w:r>
            <w:r w:rsidRPr="00FC6BF6">
              <w:rPr>
                <w:rFonts w:ascii="Book Antiqua" w:hAnsi="Book Antiqua" w:cs="Book Antiqua"/>
                <w:vertAlign w:val="superscript"/>
              </w:rPr>
              <w:t>5</w:t>
            </w:r>
          </w:p>
        </w:tc>
        <w:tc>
          <w:tcPr>
            <w:tcW w:w="0" w:type="auto"/>
            <w:vAlign w:val="center"/>
          </w:tcPr>
          <w:p w14:paraId="573A5621"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(100.0)</w:t>
            </w:r>
          </w:p>
        </w:tc>
        <w:tc>
          <w:tcPr>
            <w:tcW w:w="0" w:type="auto"/>
            <w:vAlign w:val="center"/>
          </w:tcPr>
          <w:p w14:paraId="74070E9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19 (95.0)</w:t>
            </w:r>
          </w:p>
        </w:tc>
        <w:tc>
          <w:tcPr>
            <w:tcW w:w="0" w:type="auto"/>
            <w:vAlign w:val="center"/>
          </w:tcPr>
          <w:p w14:paraId="4DC8D36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0.871</w:t>
            </w:r>
            <w:r w:rsidRPr="00FC6BF6">
              <w:rPr>
                <w:rFonts w:ascii="Book Antiqua" w:hAnsi="Book Antiqua" w:cs="Book Antiqua"/>
                <w:vertAlign w:val="superscript"/>
              </w:rPr>
              <w:t>5</w:t>
            </w:r>
          </w:p>
        </w:tc>
      </w:tr>
      <w:tr w:rsidR="00981DD8" w:rsidRPr="00FC6BF6" w14:paraId="49B0DDC2" w14:textId="77777777" w:rsidTr="008C5C15">
        <w:trPr>
          <w:trHeight w:val="442"/>
        </w:trPr>
        <w:tc>
          <w:tcPr>
            <w:tcW w:w="3028" w:type="dxa"/>
            <w:vAlign w:val="center"/>
          </w:tcPr>
          <w:p w14:paraId="76D3D975"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 xml:space="preserve">Treatment ongoing or initiated at index, </w:t>
            </w:r>
            <w:r w:rsidRPr="00FC6BF6">
              <w:rPr>
                <w:rFonts w:ascii="Book Antiqua" w:hAnsi="Book Antiqua" w:cs="Book Antiqua"/>
                <w:i/>
                <w:iCs/>
              </w:rPr>
              <w:t>n</w:t>
            </w:r>
            <w:r w:rsidRPr="00FC6BF6">
              <w:rPr>
                <w:rFonts w:ascii="Book Antiqua" w:hAnsi="Book Antiqua" w:cs="Book Antiqua"/>
              </w:rPr>
              <w:t xml:space="preserve"> (%)</w:t>
            </w:r>
          </w:p>
        </w:tc>
        <w:tc>
          <w:tcPr>
            <w:tcW w:w="0" w:type="auto"/>
            <w:vAlign w:val="center"/>
          </w:tcPr>
          <w:p w14:paraId="384A4C2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16 (88.9)</w:t>
            </w:r>
          </w:p>
        </w:tc>
        <w:tc>
          <w:tcPr>
            <w:tcW w:w="0" w:type="auto"/>
            <w:vAlign w:val="center"/>
          </w:tcPr>
          <w:p w14:paraId="155918C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62 (96.9)</w:t>
            </w:r>
          </w:p>
        </w:tc>
        <w:tc>
          <w:tcPr>
            <w:tcW w:w="0" w:type="auto"/>
            <w:vAlign w:val="center"/>
          </w:tcPr>
          <w:p w14:paraId="1617D67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0.416</w:t>
            </w:r>
            <w:r w:rsidRPr="00FC6BF6">
              <w:rPr>
                <w:rFonts w:ascii="Book Antiqua" w:hAnsi="Book Antiqua" w:cs="Book Antiqua"/>
                <w:vertAlign w:val="superscript"/>
              </w:rPr>
              <w:t>5</w:t>
            </w:r>
          </w:p>
        </w:tc>
        <w:tc>
          <w:tcPr>
            <w:tcW w:w="0" w:type="auto"/>
            <w:vAlign w:val="center"/>
          </w:tcPr>
          <w:p w14:paraId="2B8A929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(100.0)</w:t>
            </w:r>
          </w:p>
        </w:tc>
        <w:tc>
          <w:tcPr>
            <w:tcW w:w="0" w:type="auto"/>
            <w:vAlign w:val="center"/>
          </w:tcPr>
          <w:p w14:paraId="7E26165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20 (100.0)</w:t>
            </w:r>
          </w:p>
        </w:tc>
        <w:tc>
          <w:tcPr>
            <w:tcW w:w="0" w:type="auto"/>
            <w:vAlign w:val="center"/>
          </w:tcPr>
          <w:p w14:paraId="163350D6"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NA</w:t>
            </w:r>
          </w:p>
        </w:tc>
      </w:tr>
      <w:tr w:rsidR="00FC6BF6" w:rsidRPr="00FC6BF6" w14:paraId="40AAEC53" w14:textId="77777777" w:rsidTr="008C5C15">
        <w:trPr>
          <w:trHeight w:val="442"/>
        </w:trPr>
        <w:tc>
          <w:tcPr>
            <w:tcW w:w="3028" w:type="dxa"/>
            <w:vAlign w:val="center"/>
          </w:tcPr>
          <w:p w14:paraId="21384846" w14:textId="77777777" w:rsidR="00CC27D1" w:rsidRPr="00FC6BF6" w:rsidRDefault="005F4005" w:rsidP="008C5C15">
            <w:pPr>
              <w:snapToGrid w:val="0"/>
              <w:spacing w:line="360" w:lineRule="auto"/>
              <w:ind w:firstLine="318"/>
              <w:rPr>
                <w:rFonts w:ascii="Book Antiqua" w:hAnsi="Book Antiqua" w:cs="Book Antiqua"/>
              </w:rPr>
            </w:pPr>
            <w:r w:rsidRPr="00FC6BF6">
              <w:rPr>
                <w:rFonts w:ascii="Book Antiqua" w:hAnsi="Book Antiqua" w:cs="Book Antiqua"/>
              </w:rPr>
              <w:t>5-ASA compounds</w:t>
            </w:r>
          </w:p>
        </w:tc>
        <w:tc>
          <w:tcPr>
            <w:tcW w:w="0" w:type="auto"/>
            <w:vAlign w:val="center"/>
          </w:tcPr>
          <w:p w14:paraId="07397562"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2 (12.5)</w:t>
            </w:r>
          </w:p>
        </w:tc>
        <w:tc>
          <w:tcPr>
            <w:tcW w:w="0" w:type="auto"/>
            <w:vAlign w:val="center"/>
          </w:tcPr>
          <w:p w14:paraId="4258DCC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10 (16.1)</w:t>
            </w:r>
          </w:p>
        </w:tc>
        <w:tc>
          <w:tcPr>
            <w:tcW w:w="0" w:type="auto"/>
            <w:gridSpan w:val="2"/>
            <w:vAlign w:val="center"/>
          </w:tcPr>
          <w:p w14:paraId="661BD17B"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vAlign w:val="center"/>
          </w:tcPr>
          <w:p w14:paraId="5440452F"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16 (80.0)</w:t>
            </w:r>
          </w:p>
        </w:tc>
      </w:tr>
      <w:tr w:rsidR="00FC6BF6" w:rsidRPr="00FC6BF6" w14:paraId="17D16888" w14:textId="77777777" w:rsidTr="008C5C15">
        <w:trPr>
          <w:trHeight w:val="442"/>
        </w:trPr>
        <w:tc>
          <w:tcPr>
            <w:tcW w:w="3028" w:type="dxa"/>
            <w:vAlign w:val="center"/>
          </w:tcPr>
          <w:p w14:paraId="7838F43B" w14:textId="77777777" w:rsidR="00CC27D1" w:rsidRPr="00FC6BF6" w:rsidRDefault="005F4005" w:rsidP="008C5C15">
            <w:pPr>
              <w:snapToGrid w:val="0"/>
              <w:spacing w:line="360" w:lineRule="auto"/>
              <w:ind w:firstLine="318"/>
              <w:rPr>
                <w:rFonts w:ascii="Book Antiqua" w:hAnsi="Book Antiqua" w:cs="Book Antiqua"/>
              </w:rPr>
            </w:pPr>
            <w:r w:rsidRPr="00FC6BF6">
              <w:rPr>
                <w:rFonts w:ascii="Book Antiqua" w:hAnsi="Book Antiqua" w:cs="Book Antiqua"/>
              </w:rPr>
              <w:t>Biologic therapy</w:t>
            </w:r>
          </w:p>
        </w:tc>
        <w:tc>
          <w:tcPr>
            <w:tcW w:w="0" w:type="auto"/>
            <w:vAlign w:val="center"/>
          </w:tcPr>
          <w:p w14:paraId="3BFE7199"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13 (81.3)</w:t>
            </w:r>
          </w:p>
        </w:tc>
        <w:tc>
          <w:tcPr>
            <w:tcW w:w="0" w:type="auto"/>
            <w:vAlign w:val="center"/>
          </w:tcPr>
          <w:p w14:paraId="2B58BF4B"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41 (66.1)</w:t>
            </w:r>
          </w:p>
        </w:tc>
        <w:tc>
          <w:tcPr>
            <w:tcW w:w="0" w:type="auto"/>
            <w:gridSpan w:val="2"/>
            <w:vAlign w:val="center"/>
          </w:tcPr>
          <w:p w14:paraId="06AF6961"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vAlign w:val="center"/>
          </w:tcPr>
          <w:p w14:paraId="126A6C8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4 (20.0)</w:t>
            </w:r>
          </w:p>
        </w:tc>
      </w:tr>
      <w:tr w:rsidR="00FC6BF6" w:rsidRPr="00FC6BF6" w14:paraId="1428AF17" w14:textId="77777777" w:rsidTr="008C5C15">
        <w:trPr>
          <w:trHeight w:val="442"/>
        </w:trPr>
        <w:tc>
          <w:tcPr>
            <w:tcW w:w="3028" w:type="dxa"/>
            <w:vAlign w:val="center"/>
          </w:tcPr>
          <w:p w14:paraId="57A3F0D0" w14:textId="77777777" w:rsidR="00CC27D1" w:rsidRPr="00FC6BF6" w:rsidRDefault="005F4005" w:rsidP="008C5C15">
            <w:pPr>
              <w:snapToGrid w:val="0"/>
              <w:spacing w:line="360" w:lineRule="auto"/>
              <w:ind w:firstLine="318"/>
              <w:rPr>
                <w:rFonts w:ascii="Book Antiqua" w:hAnsi="Book Antiqua" w:cs="Book Antiqua"/>
              </w:rPr>
            </w:pPr>
            <w:r w:rsidRPr="00FC6BF6">
              <w:rPr>
                <w:rFonts w:ascii="Book Antiqua" w:hAnsi="Book Antiqua" w:cs="Book Antiqua"/>
              </w:rPr>
              <w:t>Corticosteroids</w:t>
            </w:r>
          </w:p>
        </w:tc>
        <w:tc>
          <w:tcPr>
            <w:tcW w:w="0" w:type="auto"/>
            <w:vAlign w:val="center"/>
          </w:tcPr>
          <w:p w14:paraId="475A395F"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3 (18.8)</w:t>
            </w:r>
          </w:p>
        </w:tc>
        <w:tc>
          <w:tcPr>
            <w:tcW w:w="0" w:type="auto"/>
            <w:vAlign w:val="center"/>
          </w:tcPr>
          <w:p w14:paraId="6B57DB3C"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9 (14.5)</w:t>
            </w:r>
          </w:p>
        </w:tc>
        <w:tc>
          <w:tcPr>
            <w:tcW w:w="0" w:type="auto"/>
            <w:gridSpan w:val="2"/>
            <w:vAlign w:val="center"/>
          </w:tcPr>
          <w:p w14:paraId="248271F4"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vAlign w:val="center"/>
          </w:tcPr>
          <w:p w14:paraId="3B5A5982"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9 (45.0)</w:t>
            </w:r>
          </w:p>
        </w:tc>
      </w:tr>
      <w:tr w:rsidR="00FC6BF6" w:rsidRPr="00FC6BF6" w14:paraId="4B3CBE41" w14:textId="77777777" w:rsidTr="008C5C15">
        <w:trPr>
          <w:trHeight w:val="442"/>
        </w:trPr>
        <w:tc>
          <w:tcPr>
            <w:tcW w:w="3028" w:type="dxa"/>
            <w:tcBorders>
              <w:top w:val="nil"/>
              <w:left w:val="nil"/>
              <w:bottom w:val="single" w:sz="4" w:space="0" w:color="auto"/>
              <w:right w:val="nil"/>
            </w:tcBorders>
            <w:vAlign w:val="center"/>
          </w:tcPr>
          <w:p w14:paraId="77D1B72E" w14:textId="77777777" w:rsidR="00CC27D1" w:rsidRPr="00FC6BF6" w:rsidRDefault="005F4005" w:rsidP="008C5C15">
            <w:pPr>
              <w:snapToGrid w:val="0"/>
              <w:spacing w:line="360" w:lineRule="auto"/>
              <w:ind w:firstLine="318"/>
              <w:rPr>
                <w:rFonts w:ascii="Book Antiqua" w:hAnsi="Book Antiqua" w:cs="Book Antiqua"/>
              </w:rPr>
            </w:pPr>
            <w:proofErr w:type="spellStart"/>
            <w:r w:rsidRPr="00FC6BF6">
              <w:rPr>
                <w:rFonts w:ascii="Book Antiqua" w:hAnsi="Book Antiqua" w:cs="Book Antiqua"/>
              </w:rPr>
              <w:t>Immunosuppressants</w:t>
            </w:r>
            <w:proofErr w:type="spellEnd"/>
          </w:p>
        </w:tc>
        <w:tc>
          <w:tcPr>
            <w:tcW w:w="0" w:type="auto"/>
            <w:tcBorders>
              <w:top w:val="nil"/>
              <w:left w:val="nil"/>
              <w:bottom w:val="single" w:sz="4" w:space="0" w:color="auto"/>
              <w:right w:val="nil"/>
            </w:tcBorders>
            <w:vAlign w:val="center"/>
          </w:tcPr>
          <w:p w14:paraId="436D57E5"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5 (31.3)</w:t>
            </w:r>
          </w:p>
        </w:tc>
        <w:tc>
          <w:tcPr>
            <w:tcW w:w="0" w:type="auto"/>
            <w:tcBorders>
              <w:top w:val="nil"/>
              <w:left w:val="nil"/>
              <w:bottom w:val="single" w:sz="4" w:space="0" w:color="auto"/>
              <w:right w:val="nil"/>
            </w:tcBorders>
            <w:vAlign w:val="center"/>
          </w:tcPr>
          <w:p w14:paraId="54D1D384" w14:textId="77777777" w:rsidR="00CC27D1" w:rsidRPr="00FC6BF6" w:rsidRDefault="005F4005" w:rsidP="008C5C15">
            <w:pPr>
              <w:snapToGrid w:val="0"/>
              <w:spacing w:line="360" w:lineRule="auto"/>
              <w:jc w:val="center"/>
              <w:rPr>
                <w:rFonts w:ascii="Book Antiqua" w:hAnsi="Book Antiqua" w:cs="Book Antiqua"/>
              </w:rPr>
            </w:pPr>
            <w:r w:rsidRPr="00FC6BF6">
              <w:rPr>
                <w:rFonts w:ascii="Book Antiqua" w:hAnsi="Book Antiqua" w:cs="Book Antiqua"/>
              </w:rPr>
              <w:t>44 (71.0)</w:t>
            </w:r>
          </w:p>
        </w:tc>
        <w:tc>
          <w:tcPr>
            <w:tcW w:w="0" w:type="auto"/>
            <w:gridSpan w:val="2"/>
            <w:tcBorders>
              <w:top w:val="nil"/>
              <w:left w:val="nil"/>
              <w:bottom w:val="single" w:sz="4" w:space="0" w:color="auto"/>
              <w:right w:val="nil"/>
            </w:tcBorders>
            <w:vAlign w:val="center"/>
          </w:tcPr>
          <w:p w14:paraId="10AC5B4D" w14:textId="77777777" w:rsidR="00CC27D1" w:rsidRPr="00FC6BF6" w:rsidRDefault="005F4005" w:rsidP="008C5C15">
            <w:pPr>
              <w:snapToGrid w:val="0"/>
              <w:spacing w:line="360" w:lineRule="auto"/>
              <w:jc w:val="right"/>
              <w:rPr>
                <w:rFonts w:ascii="Book Antiqua" w:hAnsi="Book Antiqua" w:cs="Book Antiqua"/>
              </w:rPr>
            </w:pPr>
            <w:r w:rsidRPr="00FC6BF6">
              <w:rPr>
                <w:rFonts w:ascii="Book Antiqua" w:hAnsi="Book Antiqua" w:cs="Book Antiqua"/>
              </w:rPr>
              <w:t>3 (60.0)</w:t>
            </w:r>
          </w:p>
        </w:tc>
        <w:tc>
          <w:tcPr>
            <w:tcW w:w="0" w:type="auto"/>
            <w:gridSpan w:val="2"/>
            <w:tcBorders>
              <w:top w:val="nil"/>
              <w:left w:val="nil"/>
              <w:bottom w:val="single" w:sz="4" w:space="0" w:color="auto"/>
              <w:right w:val="nil"/>
            </w:tcBorders>
            <w:vAlign w:val="center"/>
          </w:tcPr>
          <w:p w14:paraId="3F37657A" w14:textId="77777777" w:rsidR="00CC27D1" w:rsidRPr="00FC6BF6" w:rsidRDefault="005F4005" w:rsidP="008C5C15">
            <w:pPr>
              <w:snapToGrid w:val="0"/>
              <w:spacing w:line="360" w:lineRule="auto"/>
              <w:rPr>
                <w:rFonts w:ascii="Book Antiqua" w:hAnsi="Book Antiqua" w:cs="Book Antiqua"/>
              </w:rPr>
            </w:pPr>
            <w:r w:rsidRPr="00FC6BF6">
              <w:rPr>
                <w:rFonts w:ascii="Book Antiqua" w:hAnsi="Book Antiqua" w:cs="Book Antiqua"/>
              </w:rPr>
              <w:t>10 (50.0)</w:t>
            </w:r>
          </w:p>
        </w:tc>
      </w:tr>
    </w:tbl>
    <w:p w14:paraId="0743296C" w14:textId="56E33DEC" w:rsidR="00170F35" w:rsidRPr="00BA7B13" w:rsidRDefault="005F4005">
      <w:pPr>
        <w:snapToGrid w:val="0"/>
        <w:spacing w:line="360" w:lineRule="auto"/>
        <w:jc w:val="both"/>
        <w:rPr>
          <w:rFonts w:ascii="Book Antiqua" w:eastAsiaTheme="minorEastAsia" w:hAnsi="Book Antiqua" w:cs="Book Antiqua"/>
          <w:lang w:eastAsia="zh-CN"/>
        </w:rPr>
      </w:pPr>
      <w:r w:rsidRPr="00FC6BF6">
        <w:rPr>
          <w:rFonts w:ascii="Book Antiqua" w:hAnsi="Book Antiqua" w:cs="Book Antiqua"/>
          <w:vertAlign w:val="superscript"/>
        </w:rPr>
        <w:lastRenderedPageBreak/>
        <w:t>1</w:t>
      </w:r>
      <w:r w:rsidRPr="00FC6BF6">
        <w:rPr>
          <w:rFonts w:ascii="Book Antiqua" w:hAnsi="Book Antiqua" w:cs="Book Antiqua"/>
        </w:rPr>
        <w:t>Smoking at Day 1 and has smoked 100 cigarettes in his/her lifetime</w:t>
      </w:r>
      <w:r w:rsidR="00BA7B13">
        <w:rPr>
          <w:rFonts w:ascii="Book Antiqua" w:eastAsiaTheme="minorEastAsia" w:hAnsi="Book Antiqua" w:cs="Book Antiqua" w:hint="eastAsia"/>
          <w:lang w:eastAsia="zh-CN"/>
        </w:rPr>
        <w:t>.</w:t>
      </w:r>
    </w:p>
    <w:p w14:paraId="211DC12B" w14:textId="250AD75A" w:rsidR="00170F35" w:rsidRDefault="005F4005">
      <w:pPr>
        <w:snapToGrid w:val="0"/>
        <w:spacing w:line="360" w:lineRule="auto"/>
        <w:jc w:val="both"/>
        <w:rPr>
          <w:rFonts w:ascii="Book Antiqua" w:eastAsiaTheme="minorEastAsia" w:hAnsi="Book Antiqua" w:cs="Book Antiqua"/>
          <w:lang w:eastAsia="zh-CN"/>
        </w:rPr>
      </w:pPr>
      <w:r w:rsidRPr="00FC6BF6">
        <w:rPr>
          <w:rFonts w:ascii="Book Antiqua" w:hAnsi="Book Antiqua" w:cs="Book Antiqua"/>
          <w:vertAlign w:val="superscript"/>
        </w:rPr>
        <w:t>2</w:t>
      </w:r>
      <w:r w:rsidRPr="00FC6BF6">
        <w:rPr>
          <w:rFonts w:ascii="Book Antiqua" w:hAnsi="Book Antiqua" w:cs="Book Antiqua"/>
        </w:rPr>
        <w:t>Ongoing or discontinued at baseline</w:t>
      </w:r>
      <w:r w:rsidR="00BA7B13">
        <w:rPr>
          <w:rFonts w:ascii="Book Antiqua" w:eastAsiaTheme="minorEastAsia" w:hAnsi="Book Antiqua" w:cs="Book Antiqua" w:hint="eastAsia"/>
          <w:lang w:eastAsia="zh-CN"/>
        </w:rPr>
        <w:t>.</w:t>
      </w:r>
      <w:r w:rsidRPr="00FC6BF6">
        <w:rPr>
          <w:rFonts w:ascii="Book Antiqua" w:hAnsi="Book Antiqua" w:cs="Book Antiqua"/>
        </w:rPr>
        <w:t xml:space="preserve"> </w:t>
      </w:r>
    </w:p>
    <w:p w14:paraId="3FB2C6E0" w14:textId="4928431D" w:rsidR="00170F35" w:rsidRDefault="00816BA1">
      <w:pPr>
        <w:snapToGrid w:val="0"/>
        <w:spacing w:line="360" w:lineRule="auto"/>
        <w:jc w:val="both"/>
        <w:rPr>
          <w:rFonts w:ascii="Book Antiqua" w:eastAsiaTheme="minorEastAsia" w:hAnsi="Book Antiqua" w:cs="Book Antiqua"/>
          <w:lang w:eastAsia="zh-CN"/>
        </w:rPr>
      </w:pPr>
      <w:r w:rsidRPr="00816BA1">
        <w:rPr>
          <w:rFonts w:ascii="Book Antiqua" w:hAnsi="Book Antiqua" w:cs="Book Antiqua"/>
          <w:vertAlign w:val="superscript"/>
        </w:rPr>
        <w:t>3</w:t>
      </w:r>
      <w:r w:rsidR="005F4005" w:rsidRPr="00FC6BF6">
        <w:rPr>
          <w:rFonts w:ascii="Book Antiqua" w:hAnsi="Book Antiqua" w:cs="Book Antiqua"/>
          <w:i/>
          <w:iCs/>
        </w:rPr>
        <w:t>P</w:t>
      </w:r>
      <w:r w:rsidR="005F4005" w:rsidRPr="00FC6BF6">
        <w:rPr>
          <w:rFonts w:ascii="Book Antiqua" w:hAnsi="Book Antiqua" w:cs="Book Antiqua"/>
        </w:rPr>
        <w:t xml:space="preserve"> values from </w:t>
      </w:r>
      <w:proofErr w:type="spellStart"/>
      <w:r w:rsidR="005F4005" w:rsidRPr="00FC6BF6">
        <w:rPr>
          <w:rFonts w:ascii="Book Antiqua" w:hAnsi="Book Antiqua" w:cs="Book Antiqua"/>
        </w:rPr>
        <w:t>theMann</w:t>
      </w:r>
      <w:proofErr w:type="spellEnd"/>
      <w:r w:rsidR="005F4005" w:rsidRPr="00FC6BF6">
        <w:rPr>
          <w:rFonts w:ascii="Book Antiqua" w:hAnsi="Book Antiqua" w:cs="Book Antiqua"/>
        </w:rPr>
        <w:t>-Whitney test</w:t>
      </w:r>
      <w:r w:rsidR="00BA7B13">
        <w:rPr>
          <w:rFonts w:ascii="Book Antiqua" w:eastAsiaTheme="minorEastAsia" w:hAnsi="Book Antiqua" w:cs="Book Antiqua" w:hint="eastAsia"/>
          <w:lang w:eastAsia="zh-CN"/>
        </w:rPr>
        <w:t>.</w:t>
      </w:r>
      <w:r w:rsidR="005F4005" w:rsidRPr="00FC6BF6">
        <w:rPr>
          <w:rFonts w:ascii="Book Antiqua" w:hAnsi="Book Antiqua" w:cs="Book Antiqua"/>
        </w:rPr>
        <w:t xml:space="preserve"> </w:t>
      </w:r>
    </w:p>
    <w:p w14:paraId="37055958" w14:textId="7EA66A45" w:rsidR="00170F35" w:rsidRDefault="005F4005">
      <w:pPr>
        <w:snapToGrid w:val="0"/>
        <w:spacing w:line="360" w:lineRule="auto"/>
        <w:jc w:val="both"/>
        <w:rPr>
          <w:rFonts w:ascii="Book Antiqua" w:eastAsiaTheme="minorEastAsia" w:hAnsi="Book Antiqua" w:cs="Book Antiqua"/>
          <w:lang w:eastAsia="zh-CN"/>
        </w:rPr>
      </w:pPr>
      <w:proofErr w:type="gramStart"/>
      <w:r w:rsidRPr="00FC6BF6">
        <w:rPr>
          <w:rFonts w:ascii="Book Antiqua" w:hAnsi="Book Antiqua" w:cs="Book Antiqua"/>
          <w:vertAlign w:val="superscript"/>
        </w:rPr>
        <w:t>4</w:t>
      </w:r>
      <w:r w:rsidRPr="00FC6BF6">
        <w:rPr>
          <w:rFonts w:ascii="Book Antiqua" w:hAnsi="Book Antiqua" w:cs="Book Antiqua"/>
          <w:i/>
          <w:iCs/>
        </w:rPr>
        <w:t>t</w:t>
      </w:r>
      <w:r w:rsidRPr="00FC6BF6">
        <w:rPr>
          <w:rFonts w:ascii="Book Antiqua" w:hAnsi="Book Antiqua" w:cs="Book Antiqua"/>
        </w:rPr>
        <w:t>-test</w:t>
      </w:r>
      <w:r w:rsidR="00BA7B13">
        <w:rPr>
          <w:rFonts w:ascii="Book Antiqua" w:eastAsiaTheme="minorEastAsia" w:hAnsi="Book Antiqua" w:cs="Book Antiqua" w:hint="eastAsia"/>
          <w:lang w:eastAsia="zh-CN"/>
        </w:rPr>
        <w:t>.</w:t>
      </w:r>
      <w:proofErr w:type="gramEnd"/>
      <w:r w:rsidRPr="00FC6BF6">
        <w:rPr>
          <w:rFonts w:ascii="Book Antiqua" w:hAnsi="Book Antiqua" w:cs="Book Antiqua"/>
        </w:rPr>
        <w:t xml:space="preserve"> </w:t>
      </w:r>
    </w:p>
    <w:p w14:paraId="1706742D" w14:textId="458BA152" w:rsidR="00170F35" w:rsidRDefault="005F4005">
      <w:pPr>
        <w:snapToGrid w:val="0"/>
        <w:spacing w:line="360" w:lineRule="auto"/>
        <w:jc w:val="both"/>
        <w:rPr>
          <w:rFonts w:ascii="Book Antiqua" w:eastAsiaTheme="minorEastAsia" w:hAnsi="Book Antiqua" w:cs="Book Antiqua"/>
          <w:lang w:eastAsia="zh-CN"/>
        </w:rPr>
      </w:pPr>
      <w:proofErr w:type="gramStart"/>
      <w:r w:rsidRPr="00FC6BF6">
        <w:rPr>
          <w:rFonts w:ascii="Book Antiqua" w:hAnsi="Book Antiqua" w:cs="Book Antiqua"/>
          <w:vertAlign w:val="superscript"/>
        </w:rPr>
        <w:t>5</w:t>
      </w:r>
      <w:r w:rsidRPr="00FC6BF6">
        <w:rPr>
          <w:rFonts w:ascii="Book Antiqua" w:hAnsi="Book Antiqua" w:cs="Book Antiqua"/>
        </w:rPr>
        <w:t>Fisher’s exact test</w:t>
      </w:r>
      <w:r w:rsidR="00BA7B13">
        <w:rPr>
          <w:rFonts w:ascii="Book Antiqua" w:eastAsiaTheme="minorEastAsia" w:hAnsi="Book Antiqua" w:cs="Book Antiqua" w:hint="eastAsia"/>
          <w:lang w:eastAsia="zh-CN"/>
        </w:rPr>
        <w:t>.</w:t>
      </w:r>
      <w:proofErr w:type="gramEnd"/>
      <w:r w:rsidRPr="00FC6BF6">
        <w:rPr>
          <w:rFonts w:ascii="Book Antiqua" w:hAnsi="Book Antiqua" w:cs="Book Antiqua"/>
        </w:rPr>
        <w:t xml:space="preserve"> </w:t>
      </w:r>
    </w:p>
    <w:p w14:paraId="745BA1A5" w14:textId="09E00E91" w:rsidR="00EB0F38" w:rsidRDefault="005F4005">
      <w:pPr>
        <w:snapToGrid w:val="0"/>
        <w:spacing w:line="360" w:lineRule="auto"/>
        <w:jc w:val="both"/>
        <w:rPr>
          <w:rFonts w:ascii="Book Antiqua" w:hAnsi="Book Antiqua" w:cs="Book Antiqua"/>
        </w:rPr>
      </w:pPr>
      <w:proofErr w:type="gramStart"/>
      <w:r w:rsidRPr="00FC6BF6">
        <w:rPr>
          <w:rFonts w:ascii="Book Antiqua" w:hAnsi="Book Antiqua" w:cs="Book Antiqua"/>
          <w:vertAlign w:val="superscript"/>
        </w:rPr>
        <w:t>6</w:t>
      </w:r>
      <w:r w:rsidRPr="00FC6BF6">
        <w:rPr>
          <w:rFonts w:ascii="Book Antiqua" w:hAnsi="Book Antiqua" w:cs="Book Antiqua"/>
          <w:caps/>
        </w:rPr>
        <w:t>c</w:t>
      </w:r>
      <w:r w:rsidRPr="00FC6BF6">
        <w:rPr>
          <w:rFonts w:ascii="Book Antiqua" w:hAnsi="Book Antiqua" w:cs="Book Antiqua"/>
        </w:rPr>
        <w:t>hi-square test.</w:t>
      </w:r>
      <w:proofErr w:type="gramEnd"/>
      <w:r w:rsidRPr="00FC6BF6">
        <w:rPr>
          <w:rFonts w:ascii="Book Antiqua" w:hAnsi="Book Antiqua" w:cs="Book Antiqua"/>
        </w:rPr>
        <w:t xml:space="preserve"> SD: Standard deviation; IBD: Inflammatory bowel disease; UC: Ulcerative colitis; CD: </w:t>
      </w:r>
      <w:proofErr w:type="spellStart"/>
      <w:r w:rsidRPr="00FC6BF6">
        <w:rPr>
          <w:rFonts w:ascii="Book Antiqua" w:hAnsi="Book Antiqua" w:cs="Book Antiqua"/>
        </w:rPr>
        <w:t>Crohn’s</w:t>
      </w:r>
      <w:proofErr w:type="spellEnd"/>
      <w:r w:rsidRPr="00FC6BF6">
        <w:rPr>
          <w:rFonts w:ascii="Book Antiqua" w:hAnsi="Book Antiqua" w:cs="Book Antiqua"/>
        </w:rPr>
        <w:t xml:space="preserve"> disease; HBI: Harvey-Bradshaw index; CDAI: </w:t>
      </w:r>
      <w:proofErr w:type="spellStart"/>
      <w:r w:rsidRPr="00FC6BF6">
        <w:rPr>
          <w:rFonts w:ascii="Book Antiqua" w:hAnsi="Book Antiqua" w:cs="Book Antiqua"/>
        </w:rPr>
        <w:t>Crohn’s</w:t>
      </w:r>
      <w:proofErr w:type="spellEnd"/>
      <w:r w:rsidRPr="00FC6BF6">
        <w:rPr>
          <w:rFonts w:ascii="Book Antiqua" w:hAnsi="Book Antiqua" w:cs="Book Antiqua"/>
        </w:rPr>
        <w:t xml:space="preserve"> disease activity index; </w:t>
      </w:r>
      <w:proofErr w:type="spellStart"/>
      <w:r w:rsidRPr="00FC6BF6">
        <w:rPr>
          <w:rFonts w:ascii="Book Antiqua" w:hAnsi="Book Antiqua" w:cs="Book Antiqua"/>
        </w:rPr>
        <w:t>pMayo</w:t>
      </w:r>
      <w:proofErr w:type="spellEnd"/>
      <w:r w:rsidRPr="00FC6BF6">
        <w:rPr>
          <w:rFonts w:ascii="Book Antiqua" w:hAnsi="Book Antiqua" w:cs="Book Antiqua"/>
        </w:rPr>
        <w:t>: Partial Mayo score; 5-ASA: 5-aminosalicylate; NA: Not applicable.</w:t>
      </w:r>
    </w:p>
    <w:p w14:paraId="29800BD6" w14:textId="77777777" w:rsidR="00EB0F38" w:rsidRDefault="00EB0F38" w:rsidP="00EB0F38">
      <w:pPr>
        <w:ind w:leftChars="100" w:left="240"/>
        <w:jc w:val="center"/>
        <w:rPr>
          <w:rFonts w:ascii="Book Antiqua" w:hAnsi="Book Antiqua"/>
          <w:lang w:eastAsia="zh-CN"/>
        </w:rPr>
      </w:pPr>
      <w:r>
        <w:rPr>
          <w:rFonts w:ascii="Book Antiqua" w:hAnsi="Book Antiqua" w:cs="Book Antiqua"/>
        </w:rPr>
        <w:br w:type="page"/>
      </w:r>
    </w:p>
    <w:p w14:paraId="3052DF58" w14:textId="77777777" w:rsidR="00EB0F38" w:rsidRDefault="00EB0F38" w:rsidP="00EB0F38">
      <w:pPr>
        <w:ind w:leftChars="100" w:left="240"/>
        <w:jc w:val="center"/>
        <w:rPr>
          <w:rFonts w:ascii="Book Antiqua" w:hAnsi="Book Antiqua"/>
          <w:lang w:eastAsia="zh-CN"/>
        </w:rPr>
      </w:pPr>
    </w:p>
    <w:p w14:paraId="764EFB32" w14:textId="77777777" w:rsidR="00EB0F38" w:rsidRDefault="00EB0F38" w:rsidP="00EB0F38">
      <w:pPr>
        <w:ind w:leftChars="100" w:left="240"/>
        <w:jc w:val="center"/>
        <w:rPr>
          <w:rFonts w:ascii="Book Antiqua" w:hAnsi="Book Antiqua"/>
          <w:lang w:eastAsia="zh-CN"/>
        </w:rPr>
      </w:pPr>
    </w:p>
    <w:p w14:paraId="4F07B143" w14:textId="77777777" w:rsidR="00EB0F38" w:rsidRDefault="00EB0F38" w:rsidP="00EB0F38">
      <w:pPr>
        <w:ind w:leftChars="100" w:left="240"/>
        <w:jc w:val="center"/>
        <w:rPr>
          <w:rFonts w:ascii="Book Antiqua" w:hAnsi="Book Antiqua"/>
          <w:lang w:eastAsia="zh-CN"/>
        </w:rPr>
      </w:pPr>
    </w:p>
    <w:p w14:paraId="75283A2B" w14:textId="77777777" w:rsidR="00EB0F38" w:rsidRDefault="00EB0F38" w:rsidP="00EB0F38">
      <w:pPr>
        <w:ind w:leftChars="100" w:left="240"/>
        <w:jc w:val="center"/>
        <w:rPr>
          <w:rFonts w:ascii="Book Antiqua" w:hAnsi="Book Antiqua"/>
          <w:lang w:eastAsia="zh-CN"/>
        </w:rPr>
      </w:pPr>
      <w:r>
        <w:rPr>
          <w:rFonts w:ascii="Book Antiqua" w:hAnsi="Book Antiqua"/>
          <w:noProof/>
          <w:lang w:eastAsia="zh-CN"/>
        </w:rPr>
        <w:drawing>
          <wp:inline distT="0" distB="0" distL="0" distR="0" wp14:anchorId="0CA15324" wp14:editId="23FF49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34C73DE" w14:textId="77777777" w:rsidR="00EB0F38" w:rsidRDefault="00EB0F38" w:rsidP="00EB0F38">
      <w:pPr>
        <w:ind w:leftChars="100" w:left="240"/>
        <w:jc w:val="center"/>
        <w:rPr>
          <w:rFonts w:ascii="Book Antiqua" w:hAnsi="Book Antiqua"/>
          <w:lang w:eastAsia="zh-CN"/>
        </w:rPr>
      </w:pPr>
    </w:p>
    <w:p w14:paraId="4705C305" w14:textId="77777777" w:rsidR="00EB0F38" w:rsidRPr="00763D22" w:rsidRDefault="00EB0F38" w:rsidP="00EB0F3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3177992" w14:textId="77777777" w:rsidR="00EB0F38" w:rsidRPr="00763D22" w:rsidRDefault="00EB0F38" w:rsidP="00EB0F3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69FBF4F" w14:textId="77777777" w:rsidR="00EB0F38" w:rsidRPr="00763D22" w:rsidRDefault="00EB0F38" w:rsidP="00EB0F3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97B41C4" w14:textId="77777777" w:rsidR="00EB0F38" w:rsidRPr="00763D22" w:rsidRDefault="00EB0F38" w:rsidP="00EB0F3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96F703" w14:textId="77777777" w:rsidR="00EB0F38" w:rsidRPr="00763D22" w:rsidRDefault="00EB0F38" w:rsidP="00EB0F3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28EFCC5" w14:textId="77777777" w:rsidR="00EB0F38" w:rsidRPr="00763D22" w:rsidRDefault="00EB0F38" w:rsidP="00EB0F3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83BA68" w14:textId="77777777" w:rsidR="00EB0F38" w:rsidRDefault="00EB0F38" w:rsidP="00EB0F38">
      <w:pPr>
        <w:ind w:leftChars="100" w:left="240"/>
        <w:jc w:val="center"/>
        <w:rPr>
          <w:rFonts w:ascii="Book Antiqua" w:hAnsi="Book Antiqua"/>
          <w:lang w:eastAsia="zh-CN"/>
        </w:rPr>
      </w:pPr>
    </w:p>
    <w:p w14:paraId="6292DB08" w14:textId="77777777" w:rsidR="00EB0F38" w:rsidRDefault="00EB0F38" w:rsidP="00EB0F38">
      <w:pPr>
        <w:ind w:leftChars="100" w:left="240"/>
        <w:jc w:val="center"/>
        <w:rPr>
          <w:rFonts w:ascii="Book Antiqua" w:hAnsi="Book Antiqua"/>
          <w:lang w:eastAsia="zh-CN"/>
        </w:rPr>
      </w:pPr>
    </w:p>
    <w:p w14:paraId="36E9A50A" w14:textId="77777777" w:rsidR="00EB0F38" w:rsidRDefault="00EB0F38" w:rsidP="00EB0F38">
      <w:pPr>
        <w:ind w:leftChars="100" w:left="240"/>
        <w:jc w:val="center"/>
        <w:rPr>
          <w:rFonts w:ascii="Book Antiqua" w:hAnsi="Book Antiqua"/>
          <w:lang w:eastAsia="zh-CN"/>
        </w:rPr>
      </w:pPr>
    </w:p>
    <w:p w14:paraId="3C6D3006" w14:textId="77777777" w:rsidR="00EB0F38" w:rsidRDefault="00EB0F38" w:rsidP="00EB0F38">
      <w:pPr>
        <w:ind w:leftChars="100" w:left="240"/>
        <w:jc w:val="center"/>
        <w:rPr>
          <w:rFonts w:ascii="Book Antiqua" w:hAnsi="Book Antiqua"/>
          <w:lang w:eastAsia="zh-CN"/>
        </w:rPr>
      </w:pPr>
      <w:r>
        <w:rPr>
          <w:rFonts w:ascii="Book Antiqua" w:hAnsi="Book Antiqua"/>
          <w:noProof/>
          <w:lang w:eastAsia="zh-CN"/>
        </w:rPr>
        <w:drawing>
          <wp:inline distT="0" distB="0" distL="0" distR="0" wp14:anchorId="13B16B31" wp14:editId="1869E2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D82348" w14:textId="77777777" w:rsidR="00EB0F38" w:rsidRDefault="00EB0F38" w:rsidP="00EB0F38">
      <w:pPr>
        <w:ind w:leftChars="100" w:left="240"/>
        <w:jc w:val="center"/>
        <w:rPr>
          <w:rFonts w:ascii="Book Antiqua" w:hAnsi="Book Antiqua"/>
          <w:lang w:eastAsia="zh-CN"/>
        </w:rPr>
      </w:pPr>
    </w:p>
    <w:p w14:paraId="55CE5779" w14:textId="77777777" w:rsidR="00EB0F38" w:rsidRDefault="00EB0F38" w:rsidP="00EB0F38">
      <w:pPr>
        <w:ind w:leftChars="100" w:left="240"/>
        <w:jc w:val="center"/>
        <w:rPr>
          <w:rFonts w:ascii="Book Antiqua" w:hAnsi="Book Antiqua"/>
          <w:lang w:eastAsia="zh-CN"/>
        </w:rPr>
      </w:pPr>
    </w:p>
    <w:p w14:paraId="67FEA062" w14:textId="77777777" w:rsidR="00EB0F38" w:rsidRDefault="00EB0F38" w:rsidP="00EB0F38">
      <w:pPr>
        <w:ind w:leftChars="100" w:left="240"/>
        <w:jc w:val="center"/>
        <w:rPr>
          <w:rFonts w:ascii="Book Antiqua" w:hAnsi="Book Antiqua"/>
          <w:lang w:eastAsia="zh-CN"/>
        </w:rPr>
      </w:pPr>
    </w:p>
    <w:p w14:paraId="2E5BD13B" w14:textId="77777777" w:rsidR="00EB0F38" w:rsidRDefault="00EB0F38" w:rsidP="00EB0F38">
      <w:pPr>
        <w:ind w:leftChars="100" w:left="240"/>
        <w:jc w:val="center"/>
        <w:rPr>
          <w:rFonts w:ascii="Book Antiqua" w:hAnsi="Book Antiqua"/>
          <w:lang w:eastAsia="zh-CN"/>
        </w:rPr>
      </w:pPr>
    </w:p>
    <w:p w14:paraId="1376810E" w14:textId="77777777" w:rsidR="00EB0F38" w:rsidRDefault="00EB0F38" w:rsidP="00EB0F38">
      <w:pPr>
        <w:ind w:leftChars="100" w:left="240"/>
        <w:jc w:val="center"/>
        <w:rPr>
          <w:rFonts w:ascii="Book Antiqua" w:hAnsi="Book Antiqua"/>
          <w:lang w:eastAsia="zh-CN"/>
        </w:rPr>
      </w:pPr>
    </w:p>
    <w:p w14:paraId="4441A78A" w14:textId="77777777" w:rsidR="00EB0F38" w:rsidRDefault="00EB0F38" w:rsidP="00EB0F38">
      <w:pPr>
        <w:ind w:leftChars="100" w:left="240"/>
        <w:jc w:val="center"/>
        <w:rPr>
          <w:rFonts w:ascii="Book Antiqua" w:hAnsi="Book Antiqua"/>
          <w:lang w:eastAsia="zh-CN"/>
        </w:rPr>
      </w:pPr>
    </w:p>
    <w:p w14:paraId="25C52E7A" w14:textId="77777777" w:rsidR="00EB0F38" w:rsidRDefault="00EB0F38" w:rsidP="00EB0F38">
      <w:pPr>
        <w:ind w:leftChars="100" w:left="240"/>
        <w:jc w:val="center"/>
        <w:rPr>
          <w:rFonts w:ascii="Book Antiqua" w:hAnsi="Book Antiqua"/>
          <w:lang w:eastAsia="zh-CN"/>
        </w:rPr>
      </w:pPr>
    </w:p>
    <w:p w14:paraId="1894D3E4" w14:textId="77777777" w:rsidR="00EB0F38" w:rsidRDefault="00EB0F38" w:rsidP="00EB0F38">
      <w:pPr>
        <w:ind w:leftChars="100" w:left="240"/>
        <w:jc w:val="center"/>
        <w:rPr>
          <w:rFonts w:ascii="Book Antiqua" w:hAnsi="Book Antiqua"/>
          <w:lang w:eastAsia="zh-CN"/>
        </w:rPr>
      </w:pPr>
    </w:p>
    <w:p w14:paraId="209195F1" w14:textId="77777777" w:rsidR="00EB0F38" w:rsidRDefault="00EB0F38" w:rsidP="00EB0F38">
      <w:pPr>
        <w:ind w:leftChars="100" w:left="240"/>
        <w:jc w:val="center"/>
        <w:rPr>
          <w:rFonts w:ascii="Book Antiqua" w:hAnsi="Book Antiqua"/>
          <w:lang w:eastAsia="zh-CN"/>
        </w:rPr>
      </w:pPr>
    </w:p>
    <w:p w14:paraId="0C31F64D" w14:textId="77777777" w:rsidR="00EB0F38" w:rsidRPr="00763D22" w:rsidRDefault="00EB0F38" w:rsidP="00EB0F38">
      <w:pPr>
        <w:ind w:leftChars="100" w:left="240"/>
        <w:jc w:val="right"/>
        <w:rPr>
          <w:rFonts w:ascii="Book Antiqua" w:hAnsi="Book Antiqua"/>
          <w:color w:val="000000" w:themeColor="text1"/>
          <w:lang w:eastAsia="zh-CN"/>
        </w:rPr>
      </w:pPr>
    </w:p>
    <w:p w14:paraId="73C2A0D7" w14:textId="77777777" w:rsidR="00EB0F38" w:rsidRPr="00763D22" w:rsidRDefault="00EB0F38" w:rsidP="00EB0F3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EBCBE5E" w14:textId="77777777" w:rsidR="00CC27D1" w:rsidRPr="005935A1" w:rsidRDefault="00CC27D1">
      <w:pPr>
        <w:snapToGrid w:val="0"/>
        <w:spacing w:line="360" w:lineRule="auto"/>
        <w:jc w:val="both"/>
        <w:rPr>
          <w:rFonts w:ascii="Book Antiqua" w:hAnsi="Book Antiqua" w:cs="Book Antiqua"/>
        </w:rPr>
      </w:pPr>
      <w:bookmarkStart w:id="2" w:name="_GoBack"/>
      <w:bookmarkEnd w:id="2"/>
    </w:p>
    <w:sectPr w:rsidR="00CC27D1" w:rsidRPr="005935A1" w:rsidSect="00981DD8">
      <w:pgSz w:w="12240" w:h="15840"/>
      <w:pgMar w:top="1554" w:right="1497" w:bottom="1554" w:left="14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4E385" w14:textId="77777777" w:rsidR="00914975" w:rsidRDefault="00914975" w:rsidP="00154C99">
      <w:r>
        <w:separator/>
      </w:r>
    </w:p>
  </w:endnote>
  <w:endnote w:type="continuationSeparator" w:id="0">
    <w:p w14:paraId="0C7D69A3" w14:textId="77777777" w:rsidR="00914975" w:rsidRDefault="00914975" w:rsidP="0015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325692"/>
      <w:docPartObj>
        <w:docPartGallery w:val="Page Numbers (Bottom of Page)"/>
        <w:docPartUnique/>
      </w:docPartObj>
    </w:sdtPr>
    <w:sdtEndPr/>
    <w:sdtContent>
      <w:sdt>
        <w:sdtPr>
          <w:id w:val="786232580"/>
          <w:docPartObj>
            <w:docPartGallery w:val="Page Numbers (Top of Page)"/>
            <w:docPartUnique/>
          </w:docPartObj>
        </w:sdtPr>
        <w:sdtEndPr/>
        <w:sdtContent>
          <w:p w14:paraId="03F974EC" w14:textId="77777777" w:rsidR="00154C99" w:rsidRDefault="00154C99" w:rsidP="00154C99">
            <w:pPr>
              <w:pStyle w:val="a5"/>
              <w:jc w:val="right"/>
            </w:pPr>
            <w:r w:rsidRPr="00154C99">
              <w:rPr>
                <w:sz w:val="21"/>
                <w:szCs w:val="21"/>
                <w:lang w:val="zh-CN" w:eastAsia="zh-CN"/>
              </w:rPr>
              <w:t xml:space="preserve"> </w:t>
            </w:r>
            <w:r w:rsidRPr="00154C99">
              <w:rPr>
                <w:b/>
                <w:bCs/>
                <w:sz w:val="21"/>
                <w:szCs w:val="21"/>
              </w:rPr>
              <w:fldChar w:fldCharType="begin"/>
            </w:r>
            <w:r w:rsidRPr="00154C99">
              <w:rPr>
                <w:b/>
                <w:bCs/>
                <w:sz w:val="21"/>
                <w:szCs w:val="21"/>
              </w:rPr>
              <w:instrText>PAGE</w:instrText>
            </w:r>
            <w:r w:rsidRPr="00154C99">
              <w:rPr>
                <w:b/>
                <w:bCs/>
                <w:sz w:val="21"/>
                <w:szCs w:val="21"/>
              </w:rPr>
              <w:fldChar w:fldCharType="separate"/>
            </w:r>
            <w:r w:rsidR="00EB0F38">
              <w:rPr>
                <w:b/>
                <w:bCs/>
                <w:noProof/>
                <w:sz w:val="21"/>
                <w:szCs w:val="21"/>
              </w:rPr>
              <w:t>43</w:t>
            </w:r>
            <w:r w:rsidRPr="00154C99">
              <w:rPr>
                <w:b/>
                <w:bCs/>
                <w:sz w:val="21"/>
                <w:szCs w:val="21"/>
              </w:rPr>
              <w:fldChar w:fldCharType="end"/>
            </w:r>
            <w:r w:rsidRPr="00154C99">
              <w:rPr>
                <w:sz w:val="21"/>
                <w:szCs w:val="21"/>
                <w:lang w:val="zh-CN" w:eastAsia="zh-CN"/>
              </w:rPr>
              <w:t xml:space="preserve"> / </w:t>
            </w:r>
            <w:r w:rsidRPr="00154C99">
              <w:rPr>
                <w:b/>
                <w:bCs/>
                <w:sz w:val="21"/>
                <w:szCs w:val="21"/>
              </w:rPr>
              <w:fldChar w:fldCharType="begin"/>
            </w:r>
            <w:r w:rsidRPr="00154C99">
              <w:rPr>
                <w:b/>
                <w:bCs/>
                <w:sz w:val="21"/>
                <w:szCs w:val="21"/>
              </w:rPr>
              <w:instrText>NUMPAGES</w:instrText>
            </w:r>
            <w:r w:rsidRPr="00154C99">
              <w:rPr>
                <w:b/>
                <w:bCs/>
                <w:sz w:val="21"/>
                <w:szCs w:val="21"/>
              </w:rPr>
              <w:fldChar w:fldCharType="separate"/>
            </w:r>
            <w:r w:rsidR="00EB0F38">
              <w:rPr>
                <w:b/>
                <w:bCs/>
                <w:noProof/>
                <w:sz w:val="21"/>
                <w:szCs w:val="21"/>
              </w:rPr>
              <w:t>43</w:t>
            </w:r>
            <w:r w:rsidRPr="00154C99">
              <w:rPr>
                <w:b/>
                <w:bCs/>
                <w:sz w:val="21"/>
                <w:szCs w:val="21"/>
              </w:rPr>
              <w:fldChar w:fldCharType="end"/>
            </w:r>
          </w:p>
        </w:sdtContent>
      </w:sdt>
    </w:sdtContent>
  </w:sdt>
  <w:p w14:paraId="14072242" w14:textId="77777777" w:rsidR="00154C99" w:rsidRDefault="00154C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C1BC4" w14:textId="77777777" w:rsidR="00914975" w:rsidRDefault="00914975" w:rsidP="00154C99">
      <w:r>
        <w:separator/>
      </w:r>
    </w:p>
  </w:footnote>
  <w:footnote w:type="continuationSeparator" w:id="0">
    <w:p w14:paraId="58189AC1" w14:textId="77777777" w:rsidR="00914975" w:rsidRDefault="00914975" w:rsidP="00154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71D08"/>
    <w:rsid w:val="000C145C"/>
    <w:rsid w:val="000C6C48"/>
    <w:rsid w:val="0010000A"/>
    <w:rsid w:val="0011362A"/>
    <w:rsid w:val="00117AA4"/>
    <w:rsid w:val="00135860"/>
    <w:rsid w:val="00154C99"/>
    <w:rsid w:val="00170F35"/>
    <w:rsid w:val="001A6954"/>
    <w:rsid w:val="002111FA"/>
    <w:rsid w:val="00251A98"/>
    <w:rsid w:val="002623F0"/>
    <w:rsid w:val="00272A0F"/>
    <w:rsid w:val="0029498C"/>
    <w:rsid w:val="002C3082"/>
    <w:rsid w:val="002E5D3E"/>
    <w:rsid w:val="002F2029"/>
    <w:rsid w:val="00320470"/>
    <w:rsid w:val="00355CF6"/>
    <w:rsid w:val="0037482A"/>
    <w:rsid w:val="003A19B3"/>
    <w:rsid w:val="003C7157"/>
    <w:rsid w:val="003D73E1"/>
    <w:rsid w:val="003E20D3"/>
    <w:rsid w:val="0042186E"/>
    <w:rsid w:val="004270DE"/>
    <w:rsid w:val="004534F4"/>
    <w:rsid w:val="004A1A7F"/>
    <w:rsid w:val="004A7B77"/>
    <w:rsid w:val="004C354A"/>
    <w:rsid w:val="00535F19"/>
    <w:rsid w:val="00546627"/>
    <w:rsid w:val="00557E1E"/>
    <w:rsid w:val="00575041"/>
    <w:rsid w:val="005935A1"/>
    <w:rsid w:val="005D5E9F"/>
    <w:rsid w:val="005F4005"/>
    <w:rsid w:val="00611629"/>
    <w:rsid w:val="006159A2"/>
    <w:rsid w:val="00630B80"/>
    <w:rsid w:val="00633A29"/>
    <w:rsid w:val="00646C2A"/>
    <w:rsid w:val="00692BB4"/>
    <w:rsid w:val="007033D6"/>
    <w:rsid w:val="00761467"/>
    <w:rsid w:val="00794442"/>
    <w:rsid w:val="007B4948"/>
    <w:rsid w:val="00800BD6"/>
    <w:rsid w:val="00816BA1"/>
    <w:rsid w:val="00861A6E"/>
    <w:rsid w:val="008B1645"/>
    <w:rsid w:val="008C5C15"/>
    <w:rsid w:val="00914975"/>
    <w:rsid w:val="00981DD8"/>
    <w:rsid w:val="009A3B8E"/>
    <w:rsid w:val="009B0AC8"/>
    <w:rsid w:val="009B1702"/>
    <w:rsid w:val="00A77B3E"/>
    <w:rsid w:val="00AB2E67"/>
    <w:rsid w:val="00B97E44"/>
    <w:rsid w:val="00BA7B13"/>
    <w:rsid w:val="00BC20EB"/>
    <w:rsid w:val="00C13652"/>
    <w:rsid w:val="00C226A4"/>
    <w:rsid w:val="00C95EFB"/>
    <w:rsid w:val="00C9784B"/>
    <w:rsid w:val="00CA2A55"/>
    <w:rsid w:val="00CB1EF5"/>
    <w:rsid w:val="00CC27D1"/>
    <w:rsid w:val="00D12BED"/>
    <w:rsid w:val="00D14637"/>
    <w:rsid w:val="00D26AF6"/>
    <w:rsid w:val="00DD5E2C"/>
    <w:rsid w:val="00EB0F38"/>
    <w:rsid w:val="00F22A5D"/>
    <w:rsid w:val="00F82101"/>
    <w:rsid w:val="00F83E35"/>
    <w:rsid w:val="00FC6BF6"/>
    <w:rsid w:val="0B5266D1"/>
    <w:rsid w:val="24DE0725"/>
    <w:rsid w:val="2B4F2328"/>
    <w:rsid w:val="49487EF6"/>
    <w:rsid w:val="7CFE7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6A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54C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4C99"/>
    <w:rPr>
      <w:rFonts w:eastAsia="Times New Roman"/>
      <w:sz w:val="18"/>
      <w:szCs w:val="18"/>
      <w:lang w:eastAsia="en-US"/>
    </w:rPr>
  </w:style>
  <w:style w:type="paragraph" w:styleId="a5">
    <w:name w:val="footer"/>
    <w:basedOn w:val="a"/>
    <w:link w:val="Char0"/>
    <w:uiPriority w:val="99"/>
    <w:rsid w:val="00154C99"/>
    <w:pPr>
      <w:tabs>
        <w:tab w:val="center" w:pos="4153"/>
        <w:tab w:val="right" w:pos="8306"/>
      </w:tabs>
      <w:snapToGrid w:val="0"/>
    </w:pPr>
    <w:rPr>
      <w:sz w:val="18"/>
      <w:szCs w:val="18"/>
    </w:rPr>
  </w:style>
  <w:style w:type="character" w:customStyle="1" w:styleId="Char0">
    <w:name w:val="页脚 Char"/>
    <w:basedOn w:val="a0"/>
    <w:link w:val="a5"/>
    <w:uiPriority w:val="99"/>
    <w:rsid w:val="00154C99"/>
    <w:rPr>
      <w:rFonts w:eastAsia="Times New Roman"/>
      <w:sz w:val="18"/>
      <w:szCs w:val="18"/>
      <w:lang w:eastAsia="en-US"/>
    </w:rPr>
  </w:style>
  <w:style w:type="paragraph" w:styleId="a6">
    <w:name w:val="Balloon Text"/>
    <w:basedOn w:val="a"/>
    <w:link w:val="Char1"/>
    <w:semiHidden/>
    <w:unhideWhenUsed/>
    <w:rsid w:val="003A19B3"/>
    <w:rPr>
      <w:sz w:val="18"/>
      <w:szCs w:val="18"/>
    </w:rPr>
  </w:style>
  <w:style w:type="character" w:customStyle="1" w:styleId="Char1">
    <w:name w:val="批注框文本 Char"/>
    <w:basedOn w:val="a0"/>
    <w:link w:val="a6"/>
    <w:semiHidden/>
    <w:rsid w:val="003A19B3"/>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62284">
      <w:bodyDiv w:val="1"/>
      <w:marLeft w:val="0"/>
      <w:marRight w:val="0"/>
      <w:marTop w:val="0"/>
      <w:marBottom w:val="0"/>
      <w:divBdr>
        <w:top w:val="none" w:sz="0" w:space="0" w:color="auto"/>
        <w:left w:val="none" w:sz="0" w:space="0" w:color="auto"/>
        <w:bottom w:val="none" w:sz="0" w:space="0" w:color="auto"/>
        <w:right w:val="none" w:sz="0" w:space="0" w:color="auto"/>
      </w:divBdr>
      <w:divsChild>
        <w:div w:id="2085561228">
          <w:marLeft w:val="0"/>
          <w:marRight w:val="0"/>
          <w:marTop w:val="0"/>
          <w:marBottom w:val="0"/>
          <w:divBdr>
            <w:top w:val="none" w:sz="0" w:space="0" w:color="auto"/>
            <w:left w:val="none" w:sz="0" w:space="0" w:color="auto"/>
            <w:bottom w:val="none" w:sz="0" w:space="0" w:color="auto"/>
            <w:right w:val="none" w:sz="0" w:space="0" w:color="auto"/>
          </w:divBdr>
        </w:div>
      </w:divsChild>
    </w:div>
    <w:div w:id="198839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43</Pages>
  <Words>9216</Words>
  <Characters>52537</Characters>
  <Application>Microsoft Office Word</Application>
  <DocSecurity>0</DocSecurity>
  <Lines>437</Lines>
  <Paragraphs>123</Paragraphs>
  <ScaleCrop>false</ScaleCrop>
  <Company/>
  <LinksUpToDate>false</LinksUpToDate>
  <CharactersWithSpaces>61630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72</cp:revision>
  <dcterms:created xsi:type="dcterms:W3CDTF">2021-04-25T06:06:00Z</dcterms:created>
  <dcterms:modified xsi:type="dcterms:W3CDTF">2021-06-16T06:14:00Z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119E5584E029422E80BACB0D36A07D4D</vt:lpwstr>
  </property>
</Properties>
</file>