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F6F6"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59C5FC54"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63279</w:t>
      </w:r>
    </w:p>
    <w:p w14:paraId="1B6E0EDD"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83D00C9" w14:textId="77777777" w:rsidR="00E96AC7" w:rsidRDefault="00E96AC7">
      <w:pPr>
        <w:adjustRightInd w:val="0"/>
        <w:snapToGrid w:val="0"/>
        <w:spacing w:line="360" w:lineRule="auto"/>
        <w:jc w:val="both"/>
        <w:rPr>
          <w:rFonts w:ascii="Book Antiqua" w:hAnsi="Book Antiqua"/>
        </w:rPr>
      </w:pPr>
    </w:p>
    <w:p w14:paraId="07540A52"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b/>
        </w:rPr>
        <w:t>Sugar intake from sweetened beverages and diabetes: A narrative review</w:t>
      </w:r>
    </w:p>
    <w:p w14:paraId="3E1CA376" w14:textId="77777777" w:rsidR="00E96AC7" w:rsidRDefault="00E96AC7">
      <w:pPr>
        <w:adjustRightInd w:val="0"/>
        <w:snapToGrid w:val="0"/>
        <w:spacing w:line="360" w:lineRule="auto"/>
        <w:jc w:val="both"/>
        <w:rPr>
          <w:rFonts w:ascii="Book Antiqua" w:hAnsi="Book Antiqua"/>
        </w:rPr>
      </w:pPr>
    </w:p>
    <w:p w14:paraId="6BB7BE21"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rPr>
        <w:t xml:space="preserve">Tseng TS </w:t>
      </w:r>
      <w:r>
        <w:rPr>
          <w:rFonts w:ascii="Book Antiqua" w:eastAsia="Book Antiqua" w:hAnsi="Book Antiqua" w:cs="Book Antiqua"/>
          <w:i/>
          <w:iCs/>
        </w:rPr>
        <w:t>et al</w:t>
      </w:r>
      <w:r>
        <w:rPr>
          <w:rFonts w:ascii="Book Antiqua" w:eastAsia="Book Antiqua" w:hAnsi="Book Antiqua" w:cs="Book Antiqua"/>
        </w:rPr>
        <w:t>. SSB and diabetes</w:t>
      </w:r>
    </w:p>
    <w:p w14:paraId="0305F725" w14:textId="77777777" w:rsidR="00E96AC7" w:rsidRDefault="00E96AC7">
      <w:pPr>
        <w:adjustRightInd w:val="0"/>
        <w:snapToGrid w:val="0"/>
        <w:spacing w:line="360" w:lineRule="auto"/>
        <w:jc w:val="both"/>
        <w:rPr>
          <w:rFonts w:ascii="Book Antiqua" w:hAnsi="Book Antiqua"/>
        </w:rPr>
      </w:pPr>
    </w:p>
    <w:p w14:paraId="16E7035C"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rPr>
        <w:t xml:space="preserve">Tung-Sung Tseng, Wei-Ting Lin, Gabrielle V </w:t>
      </w:r>
      <w:r>
        <w:rPr>
          <w:rFonts w:ascii="Book Antiqua" w:eastAsia="Book Antiqua" w:hAnsi="Book Antiqua" w:cs="Book Antiqua"/>
        </w:rPr>
        <w:t>Gonzalez, Yu-Hsiang Kao, Lei-Shih Chen, Hui-Yi Lin</w:t>
      </w:r>
    </w:p>
    <w:p w14:paraId="3778ADC0" w14:textId="77777777" w:rsidR="00E96AC7" w:rsidRDefault="00E96AC7">
      <w:pPr>
        <w:adjustRightInd w:val="0"/>
        <w:snapToGrid w:val="0"/>
        <w:spacing w:line="360" w:lineRule="auto"/>
        <w:jc w:val="both"/>
        <w:rPr>
          <w:rFonts w:ascii="Book Antiqua" w:hAnsi="Book Antiqua"/>
        </w:rPr>
      </w:pPr>
    </w:p>
    <w:p w14:paraId="2BAE7A9D"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b/>
          <w:bCs/>
        </w:rPr>
        <w:t>Tung-Sung Tseng, Gabrielle V Gonzalez, Yu-Hsiang Kao</w:t>
      </w:r>
      <w:r>
        <w:rPr>
          <w:rFonts w:ascii="Book Antiqua" w:eastAsia="Book Antiqua" w:hAnsi="Book Antiqua" w:cs="Book Antiqua"/>
        </w:rPr>
        <w:t>, Behavioral and Community Health Sciences, School of Public Health, Louisiana State University Health Sciences Center, New Orleans, LA 70112, United St</w:t>
      </w:r>
      <w:r>
        <w:rPr>
          <w:rFonts w:ascii="Book Antiqua" w:eastAsia="Book Antiqua" w:hAnsi="Book Antiqua" w:cs="Book Antiqua"/>
        </w:rPr>
        <w:t>ates</w:t>
      </w:r>
    </w:p>
    <w:p w14:paraId="5FA2A709" w14:textId="77777777" w:rsidR="00E96AC7" w:rsidRDefault="00E96AC7">
      <w:pPr>
        <w:adjustRightInd w:val="0"/>
        <w:snapToGrid w:val="0"/>
        <w:spacing w:line="360" w:lineRule="auto"/>
        <w:jc w:val="both"/>
        <w:rPr>
          <w:rFonts w:ascii="Book Antiqua" w:hAnsi="Book Antiqua"/>
        </w:rPr>
      </w:pPr>
    </w:p>
    <w:p w14:paraId="7DEEE17A"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b/>
          <w:bCs/>
        </w:rPr>
        <w:t xml:space="preserve">Wei-Ting Lin, </w:t>
      </w:r>
      <w:r>
        <w:rPr>
          <w:rFonts w:ascii="Book Antiqua" w:eastAsia="Book Antiqua" w:hAnsi="Book Antiqua" w:cs="Book Antiqua"/>
        </w:rPr>
        <w:t>Department of Global Community Health and Behavioral Sciences, School of Public Health &amp; Tropical Medicine, Tulane University, New Orleans, LA 70112, United States</w:t>
      </w:r>
    </w:p>
    <w:p w14:paraId="504D0406" w14:textId="77777777" w:rsidR="00E96AC7" w:rsidRDefault="00E96AC7">
      <w:pPr>
        <w:adjustRightInd w:val="0"/>
        <w:snapToGrid w:val="0"/>
        <w:spacing w:line="360" w:lineRule="auto"/>
        <w:jc w:val="both"/>
        <w:rPr>
          <w:rFonts w:ascii="Book Antiqua" w:hAnsi="Book Antiqua"/>
        </w:rPr>
      </w:pPr>
    </w:p>
    <w:p w14:paraId="35A03A04"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b/>
          <w:bCs/>
        </w:rPr>
        <w:t xml:space="preserve">Lei-Shih Chen, </w:t>
      </w:r>
      <w:r>
        <w:rPr>
          <w:rFonts w:ascii="Book Antiqua" w:eastAsia="Book Antiqua" w:hAnsi="Book Antiqua" w:cs="Book Antiqua"/>
        </w:rPr>
        <w:t>Department of Health and Kinesiology, Texas A&amp;M Universi</w:t>
      </w:r>
      <w:r>
        <w:rPr>
          <w:rFonts w:ascii="Book Antiqua" w:eastAsia="Book Antiqua" w:hAnsi="Book Antiqua" w:cs="Book Antiqua"/>
        </w:rPr>
        <w:t>ty, College Station, TX 77843, United States</w:t>
      </w:r>
    </w:p>
    <w:p w14:paraId="5EDE6B24" w14:textId="77777777" w:rsidR="00E96AC7" w:rsidRDefault="00E96AC7">
      <w:pPr>
        <w:adjustRightInd w:val="0"/>
        <w:snapToGrid w:val="0"/>
        <w:spacing w:line="360" w:lineRule="auto"/>
        <w:jc w:val="both"/>
        <w:rPr>
          <w:rFonts w:ascii="Book Antiqua" w:hAnsi="Book Antiqua"/>
        </w:rPr>
      </w:pPr>
    </w:p>
    <w:p w14:paraId="15C12D0E"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Hui-Yi Lin, </w:t>
      </w:r>
      <w:r>
        <w:rPr>
          <w:rFonts w:ascii="Book Antiqua" w:eastAsia="Book Antiqua" w:hAnsi="Book Antiqua" w:cs="Book Antiqua"/>
          <w:color w:val="000000"/>
        </w:rPr>
        <w:t>Biostatistics Program, School of Public Health, Louisiana State University Health Sciences Center, New Orleans, LA 70112, United States</w:t>
      </w:r>
    </w:p>
    <w:p w14:paraId="2EEA37EC" w14:textId="77777777" w:rsidR="00E96AC7" w:rsidRDefault="00E96AC7">
      <w:pPr>
        <w:adjustRightInd w:val="0"/>
        <w:snapToGrid w:val="0"/>
        <w:spacing w:line="360" w:lineRule="auto"/>
        <w:jc w:val="both"/>
        <w:rPr>
          <w:rFonts w:ascii="Book Antiqua" w:hAnsi="Book Antiqua"/>
        </w:rPr>
      </w:pPr>
    </w:p>
    <w:p w14:paraId="6A70174C"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Tseng TS reviewed and drafted the first</w:t>
      </w:r>
      <w:r>
        <w:rPr>
          <w:rFonts w:ascii="Book Antiqua" w:eastAsia="Book Antiqua" w:hAnsi="Book Antiqua" w:cs="Book Antiqua"/>
          <w:color w:val="000000"/>
        </w:rPr>
        <w:t xml:space="preserve"> manuscript; Lin WT, and Gonzalez GV contributed to the study conception and literature review; Kao YH checked the review quality and results; Tseng TS, Lin HY and Chen LS contributed to the content </w:t>
      </w:r>
      <w:r>
        <w:rPr>
          <w:rFonts w:ascii="Book Antiqua" w:eastAsia="Book Antiqua" w:hAnsi="Book Antiqua" w:cs="Book Antiqua"/>
          <w:color w:val="000000"/>
        </w:rPr>
        <w:lastRenderedPageBreak/>
        <w:t>analysis and the interpretation of the study; all authors</w:t>
      </w:r>
      <w:r>
        <w:rPr>
          <w:rFonts w:ascii="Book Antiqua" w:eastAsia="Book Antiqua" w:hAnsi="Book Antiqua" w:cs="Book Antiqua"/>
          <w:color w:val="000000"/>
        </w:rPr>
        <w:t xml:space="preserve"> contributed to edit and revise the manuscript critically and approve the final version of the article to be published.</w:t>
      </w:r>
    </w:p>
    <w:p w14:paraId="693AB226" w14:textId="77777777" w:rsidR="00E96AC7" w:rsidRDefault="00E96AC7">
      <w:pPr>
        <w:adjustRightInd w:val="0"/>
        <w:snapToGrid w:val="0"/>
        <w:spacing w:line="360" w:lineRule="auto"/>
        <w:jc w:val="both"/>
        <w:rPr>
          <w:rFonts w:ascii="Book Antiqua" w:hAnsi="Book Antiqua"/>
        </w:rPr>
      </w:pPr>
    </w:p>
    <w:p w14:paraId="0BD13918"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Corresponding author: Tung-Sung Tseng, MSc, PhD, Associate Professor, </w:t>
      </w:r>
      <w:r>
        <w:rPr>
          <w:rFonts w:ascii="Book Antiqua" w:eastAsia="Book Antiqua" w:hAnsi="Book Antiqua" w:cs="Book Antiqua"/>
          <w:color w:val="000000"/>
        </w:rPr>
        <w:t>Behavioral and Community Health Sciences, School of Public Health</w:t>
      </w:r>
      <w:r>
        <w:rPr>
          <w:rFonts w:ascii="Book Antiqua" w:eastAsia="Book Antiqua" w:hAnsi="Book Antiqua" w:cs="Book Antiqua"/>
          <w:color w:val="000000"/>
        </w:rPr>
        <w:t xml:space="preserve">, Louisiana State University Health Sciences Center, 2020 </w:t>
      </w:r>
      <w:proofErr w:type="spellStart"/>
      <w:r>
        <w:rPr>
          <w:rFonts w:ascii="Book Antiqua" w:eastAsia="Book Antiqua" w:hAnsi="Book Antiqua" w:cs="Book Antiqua"/>
          <w:color w:val="000000"/>
        </w:rPr>
        <w:t>Gravier</w:t>
      </w:r>
      <w:proofErr w:type="spellEnd"/>
      <w:r>
        <w:rPr>
          <w:rFonts w:ascii="Book Antiqua" w:eastAsia="Book Antiqua" w:hAnsi="Book Antiqua" w:cs="Book Antiqua"/>
          <w:color w:val="000000"/>
        </w:rPr>
        <w:t xml:space="preserve"> Street, Room 213, New Orleans, LA 70112, United States. ttseng@lsuhsc.edu</w:t>
      </w:r>
    </w:p>
    <w:p w14:paraId="748806A9" w14:textId="77777777" w:rsidR="00E96AC7" w:rsidRDefault="00E96AC7">
      <w:pPr>
        <w:adjustRightInd w:val="0"/>
        <w:snapToGrid w:val="0"/>
        <w:spacing w:line="360" w:lineRule="auto"/>
        <w:jc w:val="both"/>
        <w:rPr>
          <w:rFonts w:ascii="Book Antiqua" w:hAnsi="Book Antiqua"/>
        </w:rPr>
      </w:pPr>
    </w:p>
    <w:p w14:paraId="21748366"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27, 2021</w:t>
      </w:r>
    </w:p>
    <w:p w14:paraId="0DE1993A"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5, 2021</w:t>
      </w:r>
    </w:p>
    <w:p w14:paraId="22C01040"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bookmarkStart w:id="0" w:name="OLE_LINK15"/>
      <w:bookmarkStart w:id="1" w:name="OLE_LINK48"/>
      <w:bookmarkStart w:id="2" w:name="OLE_LINK33"/>
      <w:r>
        <w:rPr>
          <w:rFonts w:ascii="Book Antiqua" w:eastAsia="宋体" w:hAnsi="Book Antiqua" w:hint="eastAsia"/>
          <w:color w:val="000000" w:themeColor="text1"/>
        </w:rPr>
        <w:t>Au</w:t>
      </w:r>
      <w:r>
        <w:rPr>
          <w:rFonts w:ascii="Book Antiqua" w:eastAsia="宋体" w:hAnsi="Book Antiqua"/>
          <w:color w:val="000000" w:themeColor="text1"/>
        </w:rPr>
        <w:t>gust 3, 2021</w:t>
      </w:r>
      <w:bookmarkEnd w:id="0"/>
      <w:bookmarkEnd w:id="1"/>
      <w:bookmarkEnd w:id="2"/>
    </w:p>
    <w:p w14:paraId="3D3C3A59"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rPr>
        <w:t xml:space="preserve">September </w:t>
      </w:r>
      <w:r>
        <w:rPr>
          <w:rFonts w:ascii="Book Antiqua" w:eastAsia="宋体" w:hAnsi="Book Antiqua" w:cs="Book Antiqua" w:hint="eastAsia"/>
          <w:color w:val="000000"/>
          <w:lang w:eastAsia="zh-CN"/>
        </w:rPr>
        <w:t>15, 2021</w:t>
      </w:r>
    </w:p>
    <w:p w14:paraId="4A972CAB" w14:textId="77777777" w:rsidR="00E96AC7" w:rsidRDefault="00E96AC7">
      <w:pPr>
        <w:adjustRightInd w:val="0"/>
        <w:snapToGrid w:val="0"/>
        <w:spacing w:line="360" w:lineRule="auto"/>
        <w:jc w:val="both"/>
        <w:rPr>
          <w:rFonts w:ascii="Book Antiqua" w:hAnsi="Book Antiqua"/>
        </w:rPr>
        <w:sectPr w:rsidR="00E96AC7">
          <w:footerReference w:type="default" r:id="rId7"/>
          <w:pgSz w:w="12240" w:h="15840"/>
          <w:pgMar w:top="1440" w:right="1440" w:bottom="1440" w:left="1440" w:header="720" w:footer="720" w:gutter="0"/>
          <w:cols w:space="720"/>
          <w:docGrid w:linePitch="360"/>
        </w:sectPr>
      </w:pPr>
    </w:p>
    <w:p w14:paraId="249968C6"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C5546CD"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Type 2 diabetes mellitus (T2DM) is one of the fastest growing public health concerns around the world. Sugar-sweetened beverage (SSB) consumption has been proven to be associated with </w:t>
      </w:r>
      <w:r>
        <w:rPr>
          <w:rFonts w:ascii="Book Antiqua" w:eastAsia="Book Antiqua" w:hAnsi="Book Antiqua" w:cs="Book Antiqua"/>
          <w:color w:val="000000"/>
        </w:rPr>
        <w:t>adverse health consequences in the diabetic population. Reducing SSB consumption, body weight control, healthy diets, and increased physical activity have been suggested as strategies to improve diabetes prevention and management. This literature review pr</w:t>
      </w:r>
      <w:r>
        <w:rPr>
          <w:rFonts w:ascii="Book Antiqua" w:eastAsia="Book Antiqua" w:hAnsi="Book Antiqua" w:cs="Book Antiqua"/>
          <w:color w:val="000000"/>
        </w:rPr>
        <w:t xml:space="preserve">ovides an overview of: (1) The association between SSB consumption and the risk of T2DM; (2) Types of SSB consumption and T2DM; (3) The effect of obesity and inflammation on the association between SSB consumption and risk of T2DM; and (4) SSB consumption </w:t>
      </w:r>
      <w:r>
        <w:rPr>
          <w:rFonts w:ascii="Book Antiqua" w:eastAsia="Book Antiqua" w:hAnsi="Book Antiqua" w:cs="Book Antiqua"/>
          <w:color w:val="000000"/>
        </w:rPr>
        <w:t>in T2DM patients. There is still work to be done to determine how SSB consumption is related to T2DM, but the current research on identifying the association between SSB consumption and T2DM is promising, with the most promising studies confirming the conn</w:t>
      </w:r>
      <w:r>
        <w:rPr>
          <w:rFonts w:ascii="Book Antiqua" w:eastAsia="Book Antiqua" w:hAnsi="Book Antiqua" w:cs="Book Antiqua"/>
          <w:color w:val="000000"/>
        </w:rPr>
        <w:t>ection between SSBs, T2DM risk, and diabetes management. Future studies should explore more effective SSB related diabetes prevention and management interventions.</w:t>
      </w:r>
    </w:p>
    <w:p w14:paraId="5E89FC44" w14:textId="77777777" w:rsidR="00E96AC7" w:rsidRDefault="00E96AC7">
      <w:pPr>
        <w:adjustRightInd w:val="0"/>
        <w:snapToGrid w:val="0"/>
        <w:spacing w:line="360" w:lineRule="auto"/>
        <w:jc w:val="both"/>
        <w:rPr>
          <w:rFonts w:ascii="Book Antiqua" w:hAnsi="Book Antiqua"/>
        </w:rPr>
      </w:pPr>
    </w:p>
    <w:p w14:paraId="6E9F95B7"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Sugar-sweetened beverages; Type 2 diabetes mellitus; Inflammation; Obesity; Diab</w:t>
      </w:r>
      <w:r>
        <w:rPr>
          <w:rFonts w:ascii="Book Antiqua" w:eastAsia="Book Antiqua" w:hAnsi="Book Antiqua" w:cs="Book Antiqua"/>
          <w:color w:val="000000"/>
        </w:rPr>
        <w:t>etes management</w:t>
      </w:r>
    </w:p>
    <w:p w14:paraId="73BAC687" w14:textId="77777777" w:rsidR="00DF10A8" w:rsidRDefault="00DF10A8" w:rsidP="00DF10A8">
      <w:pPr>
        <w:rPr>
          <w:rFonts w:asciiTheme="minorEastAsia" w:hAnsiTheme="minorEastAsia"/>
          <w:b/>
          <w:lang w:eastAsia="zh-CN"/>
        </w:rPr>
      </w:pPr>
    </w:p>
    <w:p w14:paraId="5F5F1C6E" w14:textId="77777777" w:rsidR="00DF10A8" w:rsidRDefault="00DF10A8" w:rsidP="00DF10A8">
      <w:pPr>
        <w:spacing w:line="360" w:lineRule="auto"/>
        <w:rPr>
          <w:rFonts w:ascii="Book Antiqua" w:eastAsia="Book Antiqua" w:hAnsi="Book Antiqua" w:cs="Book Antiqua" w:hint="eastAsi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7B3F8596" w14:textId="77777777" w:rsidR="00E96AC7" w:rsidRDefault="00E96AC7">
      <w:pPr>
        <w:adjustRightInd w:val="0"/>
        <w:snapToGrid w:val="0"/>
        <w:spacing w:line="360" w:lineRule="auto"/>
        <w:jc w:val="both"/>
        <w:rPr>
          <w:rFonts w:ascii="Book Antiqua" w:hAnsi="Book Antiqua"/>
        </w:rPr>
      </w:pPr>
    </w:p>
    <w:p w14:paraId="3EF84C7C" w14:textId="77777777" w:rsidR="00DF10A8" w:rsidRDefault="00427019">
      <w:pPr>
        <w:adjustRightInd w:val="0"/>
        <w:snapToGrid w:val="0"/>
        <w:spacing w:line="360" w:lineRule="auto"/>
        <w:jc w:val="both"/>
        <w:rPr>
          <w:rFonts w:ascii="Book Antiqua" w:hAnsi="Book Antiqua"/>
          <w:bCs/>
          <w:color w:val="000000"/>
        </w:rPr>
      </w:pPr>
      <w:r>
        <w:rPr>
          <w:rFonts w:ascii="Book Antiqua" w:eastAsia="Book Antiqua" w:hAnsi="Book Antiqua" w:cs="Book Antiqua"/>
          <w:b/>
          <w:bCs/>
          <w:color w:val="000000"/>
        </w:rPr>
        <w:t xml:space="preserve">Citation: </w:t>
      </w:r>
      <w:r w:rsidR="00F20D6B">
        <w:rPr>
          <w:rFonts w:ascii="Book Antiqua" w:eastAsia="Book Antiqua" w:hAnsi="Book Antiqua" w:cs="Book Antiqua"/>
          <w:color w:val="000000"/>
        </w:rPr>
        <w:t xml:space="preserve">Tseng TS, Lin WT, Gonzalez GV, Kao YH, Chen LS, Lin HY. Sugar intake from sweetened beverages and diabetes: A narrative Review. </w:t>
      </w:r>
      <w:r w:rsidR="00F20D6B">
        <w:rPr>
          <w:rFonts w:ascii="Book Antiqua" w:eastAsia="Book Antiqua" w:hAnsi="Book Antiqua" w:cs="Book Antiqua"/>
          <w:i/>
          <w:iCs/>
          <w:color w:val="000000"/>
        </w:rPr>
        <w:t>World J Diabetes</w:t>
      </w:r>
      <w:r w:rsidR="00F20D6B">
        <w:rPr>
          <w:rFonts w:ascii="Book Antiqua" w:eastAsia="Book Antiqua" w:hAnsi="Book Antiqua" w:cs="Book Antiqua"/>
          <w:color w:val="000000"/>
        </w:rPr>
        <w:t xml:space="preserve"> 2021; </w:t>
      </w:r>
      <w:r w:rsidR="00F20D6B">
        <w:rPr>
          <w:rFonts w:ascii="Book Antiqua" w:eastAsia="Book Antiqua" w:hAnsi="Book Antiqua" w:cs="Book Antiqua" w:hint="eastAsia"/>
          <w:color w:val="000000"/>
        </w:rPr>
        <w:t>12(</w:t>
      </w:r>
      <w:r w:rsidR="00F20D6B">
        <w:rPr>
          <w:rFonts w:ascii="Book Antiqua" w:eastAsia="宋体" w:hAnsi="Book Antiqua" w:cs="Book Antiqua" w:hint="eastAsia"/>
          <w:color w:val="000000"/>
          <w:lang w:eastAsia="zh-CN"/>
        </w:rPr>
        <w:t>9</w:t>
      </w:r>
      <w:r w:rsidR="00F20D6B">
        <w:rPr>
          <w:rFonts w:ascii="Book Antiqua" w:eastAsia="Book Antiqua" w:hAnsi="Book Antiqua" w:cs="Book Antiqua" w:hint="eastAsia"/>
          <w:color w:val="000000"/>
        </w:rPr>
        <w:t xml:space="preserve">): </w:t>
      </w:r>
      <w:r w:rsidR="00947352">
        <w:rPr>
          <w:rFonts w:ascii="Book Antiqua" w:hAnsi="Book Antiqua"/>
          <w:bCs/>
          <w:color w:val="000000"/>
        </w:rPr>
        <w:t>1530</w:t>
      </w:r>
      <w:r w:rsidR="00F20D6B">
        <w:rPr>
          <w:rFonts w:ascii="Book Antiqua" w:eastAsia="Book Antiqua" w:hAnsi="Book Antiqua" w:cs="Book Antiqua" w:hint="eastAsia"/>
          <w:color w:val="000000"/>
        </w:rPr>
        <w:t>-</w:t>
      </w:r>
      <w:r w:rsidR="0079676F">
        <w:rPr>
          <w:rFonts w:ascii="Book Antiqua" w:hAnsi="Book Antiqua"/>
          <w:bCs/>
          <w:color w:val="000000"/>
        </w:rPr>
        <w:t>1538</w:t>
      </w:r>
      <w:r w:rsidR="0079676F">
        <w:rPr>
          <w:rFonts w:ascii="Book Antiqua" w:hAnsi="Book Antiqua"/>
          <w:bCs/>
          <w:color w:val="000000"/>
        </w:rPr>
        <w:t xml:space="preserve"> </w:t>
      </w:r>
    </w:p>
    <w:p w14:paraId="12909413" w14:textId="77777777" w:rsidR="00DF10A8" w:rsidRDefault="00F20D6B">
      <w:pPr>
        <w:adjustRightInd w:val="0"/>
        <w:snapToGrid w:val="0"/>
        <w:spacing w:line="360" w:lineRule="auto"/>
        <w:jc w:val="both"/>
        <w:rPr>
          <w:rFonts w:ascii="Book Antiqua" w:eastAsia="Book Antiqua" w:hAnsi="Book Antiqua" w:cs="Book Antiqua"/>
          <w:color w:val="000000"/>
        </w:rPr>
      </w:pPr>
      <w:r w:rsidRPr="00DF10A8">
        <w:rPr>
          <w:rFonts w:ascii="Book Antiqua" w:eastAsia="Book Antiqua" w:hAnsi="Book Antiqua" w:cs="Book Antiqua" w:hint="eastAsia"/>
          <w:b/>
          <w:bCs/>
          <w:color w:val="000000"/>
        </w:rPr>
        <w:t xml:space="preserve">URL: </w:t>
      </w:r>
      <w:r>
        <w:rPr>
          <w:rFonts w:ascii="Book Antiqua" w:eastAsia="Book Antiqua" w:hAnsi="Book Antiqua" w:cs="Book Antiqua" w:hint="eastAsia"/>
          <w:color w:val="000000"/>
        </w:rPr>
        <w:t>https://www.wjgnet.com/1948-9358/full/v12/i</w:t>
      </w:r>
      <w:r>
        <w:rPr>
          <w:rFonts w:ascii="Book Antiqua" w:eastAsia="宋体" w:hAnsi="Book Antiqua" w:cs="Book Antiqua" w:hint="eastAsia"/>
          <w:color w:val="000000"/>
          <w:lang w:eastAsia="zh-CN"/>
        </w:rPr>
        <w:t>9</w:t>
      </w:r>
      <w:r>
        <w:rPr>
          <w:rFonts w:ascii="Book Antiqua" w:eastAsia="Book Antiqua" w:hAnsi="Book Antiqua" w:cs="Book Antiqua" w:hint="eastAsia"/>
          <w:color w:val="000000"/>
        </w:rPr>
        <w:t>/</w:t>
      </w:r>
      <w:r w:rsidR="00947352">
        <w:rPr>
          <w:rFonts w:ascii="Book Antiqua" w:hAnsi="Book Antiqua"/>
          <w:bCs/>
          <w:color w:val="000000"/>
        </w:rPr>
        <w:t>1530</w:t>
      </w:r>
      <w:r>
        <w:rPr>
          <w:rFonts w:ascii="Book Antiqua" w:eastAsia="Book Antiqua" w:hAnsi="Book Antiqua" w:cs="Book Antiqua" w:hint="eastAsia"/>
          <w:color w:val="000000"/>
        </w:rPr>
        <w:t>.htm</w:t>
      </w:r>
      <w:r>
        <w:rPr>
          <w:rFonts w:ascii="Book Antiqua" w:eastAsia="Book Antiqua" w:hAnsi="Book Antiqua" w:cs="Book Antiqua" w:hint="eastAsia"/>
          <w:color w:val="000000"/>
        </w:rPr>
        <w:t xml:space="preserve"> </w:t>
      </w:r>
    </w:p>
    <w:p w14:paraId="4EF4D24A" w14:textId="569AFAB3" w:rsidR="00E96AC7" w:rsidRDefault="00F20D6B">
      <w:pPr>
        <w:adjustRightInd w:val="0"/>
        <w:snapToGrid w:val="0"/>
        <w:spacing w:line="360" w:lineRule="auto"/>
        <w:jc w:val="both"/>
        <w:rPr>
          <w:rFonts w:ascii="Book Antiqua" w:hAnsi="Book Antiqua"/>
        </w:rPr>
      </w:pPr>
      <w:r w:rsidRPr="00DF10A8">
        <w:rPr>
          <w:rFonts w:ascii="Book Antiqua" w:eastAsia="Book Antiqua" w:hAnsi="Book Antiqua" w:cs="Book Antiqua" w:hint="eastAsia"/>
          <w:b/>
          <w:bCs/>
          <w:color w:val="000000"/>
        </w:rPr>
        <w:t xml:space="preserve">DOI: </w:t>
      </w:r>
      <w:r>
        <w:rPr>
          <w:rFonts w:ascii="Book Antiqua" w:eastAsia="Book Antiqua" w:hAnsi="Book Antiqua" w:cs="Book Antiqua" w:hint="eastAsia"/>
          <w:color w:val="000000"/>
        </w:rPr>
        <w:t>https:/</w:t>
      </w:r>
      <w:r>
        <w:rPr>
          <w:rFonts w:ascii="Book Antiqua" w:eastAsia="Book Antiqua" w:hAnsi="Book Antiqua" w:cs="Book Antiqua" w:hint="eastAsia"/>
          <w:color w:val="000000"/>
        </w:rPr>
        <w:t>/dx.doi.org/10.4239/wjd.v12.i</w:t>
      </w:r>
      <w:r>
        <w:rPr>
          <w:rFonts w:ascii="Book Antiqua" w:eastAsia="宋体" w:hAnsi="Book Antiqua" w:cs="Book Antiqua" w:hint="eastAsia"/>
          <w:color w:val="000000"/>
          <w:lang w:eastAsia="zh-CN"/>
        </w:rPr>
        <w:t>9</w:t>
      </w:r>
      <w:r>
        <w:rPr>
          <w:rFonts w:ascii="Book Antiqua" w:eastAsia="Book Antiqua" w:hAnsi="Book Antiqua" w:cs="Book Antiqua" w:hint="eastAsia"/>
          <w:color w:val="000000"/>
        </w:rPr>
        <w:t>.</w:t>
      </w:r>
      <w:r w:rsidR="00947352">
        <w:rPr>
          <w:rFonts w:ascii="Book Antiqua" w:hAnsi="Book Antiqua"/>
          <w:bCs/>
          <w:color w:val="000000"/>
        </w:rPr>
        <w:t>1530</w:t>
      </w:r>
    </w:p>
    <w:p w14:paraId="21343208" w14:textId="77777777" w:rsidR="00E96AC7" w:rsidRDefault="00E96AC7">
      <w:pPr>
        <w:adjustRightInd w:val="0"/>
        <w:snapToGrid w:val="0"/>
        <w:spacing w:line="360" w:lineRule="auto"/>
        <w:jc w:val="both"/>
        <w:rPr>
          <w:rFonts w:ascii="Book Antiqua" w:hAnsi="Book Antiqua"/>
        </w:rPr>
      </w:pPr>
    </w:p>
    <w:p w14:paraId="6A702BE1"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Sugar-sweetened beverage (SSB) consumption has been proven to be associated with adverse health consequences in the diabetic population. This literature review provides an overview of: (1) The association betw</w:t>
      </w:r>
      <w:r>
        <w:rPr>
          <w:rFonts w:ascii="Book Antiqua" w:eastAsia="Book Antiqua" w:hAnsi="Book Antiqua" w:cs="Book Antiqua"/>
          <w:color w:val="000000"/>
        </w:rPr>
        <w:t>een SSB consumption and the risk of type 2 diabetes mellitus (T2DM); (2) Types of SSB consumption and T2DM; (3) The effect of obesity and inflammation on the association between SSB consumption and risk of T2DM; and (4) SSB consumption in T2DM patients. Th</w:t>
      </w:r>
      <w:r>
        <w:rPr>
          <w:rFonts w:ascii="Book Antiqua" w:eastAsia="Book Antiqua" w:hAnsi="Book Antiqua" w:cs="Book Antiqua"/>
          <w:color w:val="000000"/>
        </w:rPr>
        <w:t>e current research on identifying the association between SSB consumption and T2DM is promising, with the most promising studies confirming the connection between SSBs, T2DM risk, and diabetes management.</w:t>
      </w:r>
    </w:p>
    <w:p w14:paraId="6C5041CF" w14:textId="77777777" w:rsidR="00E96AC7" w:rsidRDefault="00E96AC7">
      <w:pPr>
        <w:adjustRightInd w:val="0"/>
        <w:snapToGrid w:val="0"/>
        <w:spacing w:line="360" w:lineRule="auto"/>
        <w:jc w:val="both"/>
        <w:rPr>
          <w:rFonts w:ascii="Book Antiqua" w:hAnsi="Book Antiqua"/>
        </w:rPr>
      </w:pPr>
    </w:p>
    <w:p w14:paraId="5DF991B1"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4A5717EE"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color w:val="000000"/>
        </w:rPr>
        <w:t>Type 2 diabetes mellitus (T2DM) is on</w:t>
      </w:r>
      <w:r>
        <w:rPr>
          <w:rFonts w:ascii="Book Antiqua" w:eastAsia="Book Antiqua" w:hAnsi="Book Antiqua" w:cs="Book Antiqua"/>
          <w:color w:val="000000"/>
        </w:rPr>
        <w:t xml:space="preserve">e of the fastest growing public health concerns around the world, and has a high prevalence in the United States as one in every ten Americans has </w:t>
      </w:r>
      <w:proofErr w:type="gramStart"/>
      <w:r>
        <w:rPr>
          <w:rFonts w:ascii="Book Antiqua" w:eastAsia="Book Antiqua" w:hAnsi="Book Antiqua" w:cs="Book Antiqua"/>
          <w:color w:val="000000"/>
        </w:rPr>
        <w:t>diabetes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Many diabetes-related research studies, including those in the basic, clinical, translational, a</w:t>
      </w:r>
      <w:r>
        <w:rPr>
          <w:rFonts w:ascii="Book Antiqua" w:eastAsia="Book Antiqua" w:hAnsi="Book Antiqua" w:cs="Book Antiqua"/>
          <w:color w:val="000000"/>
        </w:rPr>
        <w:t>nd public health sciences have identified the mechanisms of the disease, its risk factors, and intervention strategies to prevent or manage T2DM. Weight or diet management, physical activity, glycated hemoglobin level control, and diabetic retinopathy scre</w:t>
      </w:r>
      <w:r>
        <w:rPr>
          <w:rFonts w:ascii="Book Antiqua" w:eastAsia="Book Antiqua" w:hAnsi="Book Antiqua" w:cs="Book Antiqua"/>
          <w:color w:val="000000"/>
        </w:rPr>
        <w:t>ening are useful approaches for the prevention and management of diabetes. Among these strategies, reducing sugar-sweetened beverages (SSB; beverages with high sugar content) consumption has been identified as one of the most cost-effective diabetes preven</w:t>
      </w:r>
      <w:r>
        <w:rPr>
          <w:rFonts w:ascii="Book Antiqua" w:eastAsia="Book Antiqua" w:hAnsi="Book Antiqua" w:cs="Book Antiqua"/>
          <w:color w:val="000000"/>
        </w:rPr>
        <w:t xml:space="preserve">tion and management approaches in the last </w:t>
      </w:r>
      <w:proofErr w:type="gramStart"/>
      <w:r>
        <w:rPr>
          <w:rFonts w:ascii="Book Antiqua" w:eastAsia="Book Antiqua" w:hAnsi="Book Antiqua" w:cs="Book Antiqua"/>
          <w:color w:val="000000"/>
        </w:rPr>
        <w:t>decade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Because SSB consumption plays an important role in both diabetes prevention and control, researchers are urging the public to avoid consuming large amounts of SSB’s. </w:t>
      </w:r>
    </w:p>
    <w:p w14:paraId="0A3DDD21" w14:textId="77777777" w:rsidR="00E96AC7" w:rsidRDefault="00F20D6B">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Although SSB consumption can </w:t>
      </w:r>
      <w:r>
        <w:rPr>
          <w:rFonts w:ascii="Book Antiqua" w:eastAsia="Book Antiqua" w:hAnsi="Book Antiqua" w:cs="Book Antiqua"/>
          <w:color w:val="000000"/>
        </w:rPr>
        <w:t>lead to diabetes, there is limited information on both how SSB consumption is associated with diabetes, and on how the underlying mechanisms of obesity and inflammation affect the association between SSB consumption and T2DM. This manuscript reviews recent</w:t>
      </w:r>
      <w:r>
        <w:rPr>
          <w:rFonts w:ascii="Book Antiqua" w:eastAsia="Book Antiqua" w:hAnsi="Book Antiqua" w:cs="Book Antiqua"/>
          <w:color w:val="000000"/>
        </w:rPr>
        <w:t xml:space="preserve"> studies investigating the mechanisms and impact of SSB consumption on T2DM. In addition, the impact of SSB consumption on diabetic patients is a critical factor in successfully managing this chronic </w:t>
      </w:r>
      <w:r>
        <w:rPr>
          <w:rFonts w:ascii="Book Antiqua" w:eastAsia="Book Antiqua" w:hAnsi="Book Antiqua" w:cs="Book Antiqua"/>
          <w:color w:val="000000"/>
        </w:rPr>
        <w:lastRenderedPageBreak/>
        <w:t>disease. Many studies have focused on SSB consumption an</w:t>
      </w:r>
      <w:r>
        <w:rPr>
          <w:rFonts w:ascii="Book Antiqua" w:eastAsia="Book Antiqua" w:hAnsi="Book Antiqua" w:cs="Book Antiqua"/>
          <w:color w:val="000000"/>
        </w:rPr>
        <w:t>d the risk of T2DM. However, the effect of SSB consumption upon adults with diabetes or prediabetes is unclear. The objective of this literature review is to provide an update on: (1) The association between SSB consumption and T2DM risk; (2) The effect of</w:t>
      </w:r>
      <w:r>
        <w:rPr>
          <w:rFonts w:ascii="Book Antiqua" w:eastAsia="Book Antiqua" w:hAnsi="Book Antiqua" w:cs="Book Antiqua"/>
          <w:color w:val="000000"/>
        </w:rPr>
        <w:t xml:space="preserve"> different types of SSB consumption and T2DM; (3) The effect of obesity and inflammation on the association between SSB consumption and risk of T2DM; and (4) SSB consumption in T2DM patients.</w:t>
      </w:r>
    </w:p>
    <w:p w14:paraId="02590266" w14:textId="77777777" w:rsidR="00E96AC7" w:rsidRDefault="00E96AC7">
      <w:pPr>
        <w:adjustRightInd w:val="0"/>
        <w:snapToGrid w:val="0"/>
        <w:spacing w:line="360" w:lineRule="auto"/>
        <w:jc w:val="both"/>
        <w:rPr>
          <w:rFonts w:ascii="Book Antiqua" w:hAnsi="Book Antiqua"/>
        </w:rPr>
      </w:pPr>
    </w:p>
    <w:p w14:paraId="2BBDBA81" w14:textId="77777777" w:rsidR="00E96AC7" w:rsidRDefault="00F20D6B">
      <w:pPr>
        <w:adjustRightInd w:val="0"/>
        <w:snapToGrid w:val="0"/>
        <w:spacing w:line="360" w:lineRule="auto"/>
        <w:jc w:val="both"/>
        <w:rPr>
          <w:rFonts w:ascii="Book Antiqua" w:hAnsi="Book Antiqua"/>
          <w:u w:val="single"/>
        </w:rPr>
      </w:pPr>
      <w:r>
        <w:rPr>
          <w:rFonts w:ascii="Book Antiqua" w:eastAsia="Book Antiqua" w:hAnsi="Book Antiqua" w:cs="Book Antiqua"/>
          <w:b/>
          <w:bCs/>
          <w:color w:val="000000"/>
          <w:u w:val="single"/>
        </w:rPr>
        <w:t xml:space="preserve">SSB AND RISK OF T2DM </w:t>
      </w:r>
    </w:p>
    <w:p w14:paraId="28A8AA3A"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Previous longitudinal and large </w:t>
      </w:r>
      <w:r>
        <w:rPr>
          <w:rFonts w:ascii="Book Antiqua" w:eastAsia="Book Antiqua" w:hAnsi="Book Antiqua" w:cs="Book Antiqua"/>
          <w:color w:val="000000"/>
        </w:rPr>
        <w:t>cohort studies found a strong association between SSB consumption and subsequent T2DM risk. Previous large cohorts that were monitored for long periods (from 4-20 years) found that SSB consumption increased the risk of developing T2</w:t>
      </w:r>
      <w:proofErr w:type="gramStart"/>
      <w:r>
        <w:rPr>
          <w:rFonts w:ascii="Book Antiqua" w:eastAsia="Book Antiqua" w:hAnsi="Book Antiqua" w:cs="Book Antiqua"/>
          <w:color w:val="000000"/>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It is known that </w:t>
      </w:r>
      <w:r>
        <w:rPr>
          <w:rFonts w:ascii="Book Antiqua" w:eastAsia="Book Antiqua" w:hAnsi="Book Antiqua" w:cs="Book Antiqua"/>
          <w:color w:val="000000"/>
        </w:rPr>
        <w:t>SSB’s are the main source of added sugars in American diets. Previous literature and epidemiological evidence supports the fact that SSBs contribute to T2</w:t>
      </w:r>
      <w:proofErr w:type="gramStart"/>
      <w:r>
        <w:rPr>
          <w:rFonts w:ascii="Book Antiqua" w:eastAsia="Book Antiqua" w:hAnsi="Book Antiqua" w:cs="Book Antiqua"/>
          <w:color w:val="000000"/>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This study combined three cohorts of United States women and men and suggested that increased c</w:t>
      </w:r>
      <w:r>
        <w:rPr>
          <w:rFonts w:ascii="Book Antiqua" w:eastAsia="Book Antiqua" w:hAnsi="Book Antiqua" w:cs="Book Antiqua"/>
          <w:color w:val="000000"/>
        </w:rPr>
        <w:t xml:space="preserve">onsumption of sugary beverages and artificially sweetened SSBs was associated with a higher risk of </w:t>
      </w:r>
      <w:proofErr w:type="gramStart"/>
      <w:r>
        <w:rPr>
          <w:rFonts w:ascii="Book Antiqua" w:eastAsia="Book Antiqua" w:hAnsi="Book Antiqua" w:cs="Book Antiqua"/>
          <w:color w:val="000000"/>
        </w:rPr>
        <w:t>diabetes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Similarly, the other three cohort studies consistently demonstrated that both SSB, and artificially sweetened SSB consumption were observed to </w:t>
      </w:r>
      <w:r>
        <w:rPr>
          <w:rFonts w:ascii="Book Antiqua" w:eastAsia="Book Antiqua" w:hAnsi="Book Antiqua" w:cs="Book Antiqua"/>
          <w:color w:val="000000"/>
        </w:rPr>
        <w:t xml:space="preserve">contribute to an increased risk of diabetes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w:t>
      </w:r>
    </w:p>
    <w:p w14:paraId="699748DC" w14:textId="77777777" w:rsidR="00E96AC7" w:rsidRDefault="00F20D6B">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association of SSB and T2DM can also be observed in SSB related policy. Increased taxation of SSBs was recently implemented to evaluate associated changes in SSB </w:t>
      </w:r>
      <w:proofErr w:type="gramStart"/>
      <w:r>
        <w:rPr>
          <w:rFonts w:ascii="Book Antiqua" w:eastAsia="Book Antiqua" w:hAnsi="Book Antiqua" w:cs="Book Antiqua"/>
          <w:color w:val="000000"/>
        </w:rPr>
        <w:t>consumption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8-12]</w:t>
      </w:r>
      <w:r>
        <w:rPr>
          <w:rFonts w:ascii="Book Antiqua" w:eastAsia="Book Antiqua" w:hAnsi="Book Antiqua" w:cs="Book Antiqua"/>
          <w:color w:val="000000"/>
        </w:rPr>
        <w:t>. Some stu</w:t>
      </w:r>
      <w:r>
        <w:rPr>
          <w:rFonts w:ascii="Book Antiqua" w:eastAsia="Book Antiqua" w:hAnsi="Book Antiqua" w:cs="Book Antiqua"/>
          <w:color w:val="000000"/>
        </w:rPr>
        <w:t xml:space="preserve">dies have suggested that increased taxation of SSBs is likely to reduce SSB consumption, lower the incidence of diabetes, and decrease diabetes related morbidity and mortality. Findings from a South African nationwide survey found an estimated decrease of </w:t>
      </w:r>
      <w:r>
        <w:rPr>
          <w:rFonts w:ascii="Book Antiqua" w:eastAsia="Book Antiqua" w:hAnsi="Book Antiqua" w:cs="Book Antiqua"/>
          <w:color w:val="000000"/>
        </w:rPr>
        <w:t xml:space="preserve">approximately 108000 cumulative TD2M cases in South African adults after a 20% SSB tax increase was imposed for 20 years. </w:t>
      </w:r>
      <w:r>
        <w:rPr>
          <w:rFonts w:ascii="Book Antiqua" w:eastAsia="Book Antiqua" w:hAnsi="Book Antiqua" w:cs="Book Antiqua"/>
          <w:color w:val="000000"/>
          <w:shd w:val="clear" w:color="auto" w:fill="FFFFFF"/>
        </w:rPr>
        <w:t>Over the same period, the increased tax on SSB could also have been responsible for an 860 million dollars reduction in T2DM-related h</w:t>
      </w:r>
      <w:r>
        <w:rPr>
          <w:rFonts w:ascii="Book Antiqua" w:eastAsia="Book Antiqua" w:hAnsi="Book Antiqua" w:cs="Book Antiqua"/>
          <w:color w:val="000000"/>
          <w:shd w:val="clear" w:color="auto" w:fill="FFFFFF"/>
        </w:rPr>
        <w:t xml:space="preserve">ealthcare costs </w:t>
      </w:r>
      <w:r>
        <w:rPr>
          <w:rFonts w:ascii="Book Antiqua" w:eastAsia="Book Antiqua" w:hAnsi="Book Antiqua" w:cs="Book Antiqua"/>
          <w:color w:val="000000"/>
        </w:rPr>
        <w:t xml:space="preserve">in South </w:t>
      </w:r>
      <w:proofErr w:type="gramStart"/>
      <w:r>
        <w:rPr>
          <w:rFonts w:ascii="Book Antiqua" w:eastAsia="Book Antiqua" w:hAnsi="Book Antiqua" w:cs="Book Antiqua"/>
          <w:color w:val="000000"/>
        </w:rPr>
        <w:t>Africa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 1.6% and a 0.37% lowering of the incidence rate of diabetes in the populations of India and Ireland respectively was </w:t>
      </w:r>
      <w:r>
        <w:rPr>
          <w:rFonts w:ascii="Book Antiqua" w:eastAsia="Book Antiqua" w:hAnsi="Book Antiqua" w:cs="Book Antiqua"/>
          <w:color w:val="000000"/>
        </w:rPr>
        <w:lastRenderedPageBreak/>
        <w:t xml:space="preserve">predicted after the imposition of a 20% SSB tax increase for ten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Although support of taxat</w:t>
      </w:r>
      <w:r>
        <w:rPr>
          <w:rFonts w:ascii="Book Antiqua" w:eastAsia="Book Antiqua" w:hAnsi="Book Antiqua" w:cs="Book Antiqua"/>
          <w:color w:val="000000"/>
        </w:rPr>
        <w:t xml:space="preserve">ion on SSBs varies significantly across populations with differing demographic characteristics and health conditions, an SSB tax may have the potential to reduce both obesity-related disease incidence and </w:t>
      </w:r>
      <w:r>
        <w:rPr>
          <w:rFonts w:ascii="Book Antiqua" w:eastAsia="Book Antiqua" w:hAnsi="Book Antiqua" w:cs="Book Antiqua"/>
          <w:color w:val="000000"/>
          <w:shd w:val="clear" w:color="auto" w:fill="FFFFFF"/>
        </w:rPr>
        <w:t>health care costs</w:t>
      </w:r>
      <w:r>
        <w:rPr>
          <w:rFonts w:ascii="Book Antiqua" w:eastAsia="Book Antiqua" w:hAnsi="Book Antiqua" w:cs="Book Antiqua"/>
          <w:color w:val="000000"/>
        </w:rPr>
        <w:t>.</w:t>
      </w:r>
    </w:p>
    <w:p w14:paraId="6BD31F4C" w14:textId="77777777" w:rsidR="00E96AC7" w:rsidRDefault="00E96AC7">
      <w:pPr>
        <w:adjustRightInd w:val="0"/>
        <w:snapToGrid w:val="0"/>
        <w:spacing w:line="360" w:lineRule="auto"/>
        <w:jc w:val="both"/>
        <w:rPr>
          <w:rFonts w:ascii="Book Antiqua" w:hAnsi="Book Antiqua"/>
        </w:rPr>
      </w:pPr>
    </w:p>
    <w:p w14:paraId="1D649EB9" w14:textId="77777777" w:rsidR="00E96AC7" w:rsidRDefault="00F20D6B">
      <w:pPr>
        <w:adjustRightInd w:val="0"/>
        <w:snapToGrid w:val="0"/>
        <w:spacing w:line="360" w:lineRule="auto"/>
        <w:jc w:val="both"/>
        <w:rPr>
          <w:rFonts w:ascii="Book Antiqua" w:hAnsi="Book Antiqua"/>
          <w:u w:val="single"/>
        </w:rPr>
      </w:pPr>
      <w:r>
        <w:rPr>
          <w:rFonts w:ascii="Book Antiqua" w:eastAsia="Book Antiqua" w:hAnsi="Book Antiqua" w:cs="Book Antiqua"/>
          <w:b/>
          <w:bCs/>
          <w:color w:val="000000"/>
          <w:u w:val="single"/>
        </w:rPr>
        <w:t xml:space="preserve">TYPES OF SSB AND T2DM </w:t>
      </w:r>
    </w:p>
    <w:p w14:paraId="3829D947"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color w:val="000000"/>
        </w:rPr>
        <w:t>SSBs inc</w:t>
      </w:r>
      <w:r>
        <w:rPr>
          <w:rFonts w:ascii="Book Antiqua" w:eastAsia="Book Antiqua" w:hAnsi="Book Antiqua" w:cs="Book Antiqua"/>
          <w:color w:val="000000"/>
        </w:rPr>
        <w:t xml:space="preserve">lude soda, energy drinks, sweetened tea, sweetened juices, and vitamin water </w:t>
      </w:r>
      <w:proofErr w:type="gramStart"/>
      <w:r>
        <w:rPr>
          <w:rFonts w:ascii="Book Antiqua" w:eastAsia="Book Antiqua" w:hAnsi="Book Antiqua" w:cs="Book Antiqua"/>
          <w:color w:val="000000"/>
        </w:rPr>
        <w:t>drinks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Although studies have indicated that SSBs are associated with diabetes, it is important to understand the associations that different types of SSBs have upon T2DM. Dif</w:t>
      </w:r>
      <w:r>
        <w:rPr>
          <w:rFonts w:ascii="Book Antiqua" w:eastAsia="Book Antiqua" w:hAnsi="Book Antiqua" w:cs="Book Antiqua"/>
          <w:color w:val="000000"/>
        </w:rPr>
        <w:t xml:space="preserve">ferent types of sweetened beverages may be associated with different risks of diabetes or diabetic-related markers, such as beta-cell function and insulin </w:t>
      </w:r>
      <w:proofErr w:type="gramStart"/>
      <w:r>
        <w:rPr>
          <w:rFonts w:ascii="Book Antiqua" w:eastAsia="Book Antiqua" w:hAnsi="Book Antiqua" w:cs="Book Antiqua"/>
          <w:color w:val="000000"/>
        </w:rPr>
        <w:t>sensitivity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However, controversial findings were proposed from cohort results including one 14 y</w:t>
      </w:r>
      <w:r>
        <w:rPr>
          <w:rFonts w:ascii="Book Antiqua" w:eastAsia="Book Antiqua" w:hAnsi="Book Antiqua" w:cs="Book Antiqua"/>
          <w:color w:val="000000"/>
        </w:rPr>
        <w:t xml:space="preserve">ear longitudinal cohort targeting women that showed both SSB consumption, and non-soda artificially sweetened drink consumption were associated with a higher risk of diabetes, with the exception of 100% fruit juice </w:t>
      </w:r>
      <w:proofErr w:type="gramStart"/>
      <w:r>
        <w:rPr>
          <w:rFonts w:ascii="Book Antiqua" w:eastAsia="Book Antiqua" w:hAnsi="Book Antiqua" w:cs="Book Antiqua"/>
          <w:color w:val="000000"/>
        </w:rPr>
        <w:t>consumption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388149DE" w14:textId="77777777" w:rsidR="00E96AC7" w:rsidRDefault="00F20D6B">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The effect of low-calorie</w:t>
      </w:r>
      <w:r>
        <w:rPr>
          <w:rFonts w:ascii="Book Antiqua" w:eastAsia="Book Antiqua" w:hAnsi="Book Antiqua" w:cs="Book Antiqua"/>
          <w:color w:val="000000"/>
        </w:rPr>
        <w:t>-sweetened beverages (LCSB) consumption has been studied to assess its efficacy in assisting in weight control. The American Diabetes Association, the American Heart Association, and the Academy of Nutrition and Dietetics have released statements that LCSB</w:t>
      </w:r>
      <w:r>
        <w:rPr>
          <w:rFonts w:ascii="Book Antiqua" w:eastAsia="Book Antiqua" w:hAnsi="Book Antiqua" w:cs="Book Antiqua"/>
          <w:color w:val="000000"/>
        </w:rPr>
        <w:t xml:space="preserve">s can be used in a structured diet to replace SSBs and reduce energy </w:t>
      </w:r>
      <w:proofErr w:type="gramStart"/>
      <w:r>
        <w:rPr>
          <w:rFonts w:ascii="Book Antiqua" w:eastAsia="Book Antiqua" w:hAnsi="Book Antiqua" w:cs="Book Antiqua"/>
          <w:color w:val="000000"/>
        </w:rPr>
        <w:t>intake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Another large cohort study of men collected beverage intake information every 4 years </w:t>
      </w:r>
      <w:r>
        <w:rPr>
          <w:rFonts w:ascii="Book Antiqua" w:eastAsia="Book Antiqua" w:hAnsi="Book Antiqua" w:cs="Book Antiqua"/>
          <w:color w:val="000000"/>
          <w:shd w:val="clear" w:color="auto" w:fill="FFFFFF"/>
        </w:rPr>
        <w:t xml:space="preserve">over 20 years of follow-up using </w:t>
      </w:r>
      <w:r>
        <w:rPr>
          <w:rFonts w:ascii="Book Antiqua" w:eastAsia="Book Antiqua" w:hAnsi="Book Antiqua" w:cs="Book Antiqua"/>
          <w:color w:val="000000"/>
        </w:rPr>
        <w:t>food frequency questionnaires. An increased risk of diab</w:t>
      </w:r>
      <w:r>
        <w:rPr>
          <w:rFonts w:ascii="Book Antiqua" w:eastAsia="Book Antiqua" w:hAnsi="Book Antiqua" w:cs="Book Antiqua"/>
          <w:color w:val="000000"/>
        </w:rPr>
        <w:t xml:space="preserve">etes was found in men who consumed either carbonated or noncarbonated SSB, but not in those who consumed low-calorie sweetened beverages. Artificial sweeteners such as in diet soda, are an alternative to SSBs but they have no nutritional </w:t>
      </w:r>
      <w:proofErr w:type="gramStart"/>
      <w:r>
        <w:rPr>
          <w:rFonts w:ascii="Book Antiqua" w:eastAsia="Book Antiqua" w:hAnsi="Book Antiqua" w:cs="Book Antiqua"/>
          <w:color w:val="000000"/>
        </w:rPr>
        <w:t>value</w:t>
      </w:r>
      <w:proofErr w:type="gramEnd"/>
      <w:r>
        <w:rPr>
          <w:rFonts w:ascii="Book Antiqua" w:eastAsia="Book Antiqua" w:hAnsi="Book Antiqua" w:cs="Book Antiqua"/>
          <w:color w:val="000000"/>
        </w:rPr>
        <w:t xml:space="preserve"> and their he</w:t>
      </w:r>
      <w:r>
        <w:rPr>
          <w:rFonts w:ascii="Book Antiqua" w:eastAsia="Book Antiqua" w:hAnsi="Book Antiqua" w:cs="Book Antiqua"/>
          <w:color w:val="000000"/>
        </w:rPr>
        <w:t>alth consequences are still being evaluated. Particularly, consumption of SSBs or artificially sweetened SSBs was associated with a higher risk of diabetes not only in middle-aged or older adults but also in young adults. One multi-city study observed that</w:t>
      </w:r>
      <w:r>
        <w:rPr>
          <w:rFonts w:ascii="Book Antiqua" w:eastAsia="Book Antiqua" w:hAnsi="Book Antiqua" w:cs="Book Antiqua"/>
          <w:color w:val="000000"/>
        </w:rPr>
        <w:t xml:space="preserve"> the long-term consumption of soda or fruit drinks sweetened with non-caloric sweeteners was associated with diabetes development. After adjusting for </w:t>
      </w:r>
      <w:r>
        <w:rPr>
          <w:rFonts w:ascii="Book Antiqua" w:eastAsia="Book Antiqua" w:hAnsi="Book Antiqua" w:cs="Book Antiqua"/>
          <w:color w:val="000000"/>
        </w:rPr>
        <w:lastRenderedPageBreak/>
        <w:t xml:space="preserve">body mass index (BMI), these two associations were </w:t>
      </w:r>
      <w:r>
        <w:rPr>
          <w:rFonts w:ascii="Book Antiqua" w:eastAsia="Book Antiqua" w:hAnsi="Book Antiqua" w:cs="Book Antiqua"/>
          <w:color w:val="000000"/>
          <w:shd w:val="clear" w:color="auto" w:fill="FFFFFF"/>
        </w:rPr>
        <w:t>attenuated</w:t>
      </w:r>
      <w:r>
        <w:rPr>
          <w:rFonts w:ascii="Book Antiqua" w:eastAsia="Book Antiqua" w:hAnsi="Book Antiqua" w:cs="Book Antiqua"/>
          <w:color w:val="000000"/>
        </w:rPr>
        <w:t>. However, total SSB (sugar-sweetened soft d</w:t>
      </w:r>
      <w:r>
        <w:rPr>
          <w:rFonts w:ascii="Book Antiqua" w:eastAsia="Book Antiqua" w:hAnsi="Book Antiqua" w:cs="Book Antiqua"/>
          <w:color w:val="000000"/>
        </w:rPr>
        <w:t xml:space="preserve">rinks and fruit drinks) consumption was still significantly associated with a higher risk of diabetes development in United States young </w:t>
      </w:r>
      <w:proofErr w:type="gramStart"/>
      <w:r>
        <w:rPr>
          <w:rFonts w:ascii="Book Antiqua" w:eastAsia="Book Antiqua" w:hAnsi="Book Antiqua" w:cs="Book Antiqua"/>
          <w:color w:val="000000"/>
        </w:rPr>
        <w:t>adults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52FB91A7" w14:textId="77777777" w:rsidR="00E96AC7" w:rsidRDefault="00F20D6B">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Some studies focused on exploring whether the association between diabetes and regular and diet soda consum</w:t>
      </w:r>
      <w:r>
        <w:rPr>
          <w:rFonts w:ascii="Book Antiqua" w:eastAsia="Book Antiqua" w:hAnsi="Book Antiqua" w:cs="Book Antiqua"/>
          <w:color w:val="000000"/>
        </w:rPr>
        <w:t xml:space="preserve">ption was due to the presence of high fructose levels in these beverages. The association between consumption of regular soda and diabetes development, and decreased </w:t>
      </w:r>
      <w:r>
        <w:rPr>
          <w:rFonts w:ascii="Book Antiqua" w:eastAsia="Book Antiqua" w:hAnsi="Book Antiqua" w:cs="Book Antiqua"/>
          <w:color w:val="000000"/>
          <w:shd w:val="clear" w:color="auto" w:fill="FFFFFF"/>
        </w:rPr>
        <w:t>beta-cell function</w:t>
      </w:r>
      <w:r>
        <w:rPr>
          <w:rFonts w:ascii="Book Antiqua" w:eastAsia="Book Antiqua" w:hAnsi="Book Antiqua" w:cs="Book Antiqua"/>
          <w:color w:val="000000"/>
        </w:rPr>
        <w:t xml:space="preserve"> has been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14,17,18]</w:t>
      </w:r>
      <w:r>
        <w:rPr>
          <w:rFonts w:ascii="Book Antiqua" w:eastAsia="Book Antiqua" w:hAnsi="Book Antiqua" w:cs="Book Antiqua"/>
          <w:color w:val="000000"/>
        </w:rPr>
        <w:t>. However, it is still unclear whether the c</w:t>
      </w:r>
      <w:r>
        <w:rPr>
          <w:rFonts w:ascii="Book Antiqua" w:eastAsia="Book Antiqua" w:hAnsi="Book Antiqua" w:cs="Book Antiqua"/>
          <w:color w:val="000000"/>
        </w:rPr>
        <w:t xml:space="preserve">onsumption of regular and diet sodas is associated with different diabetes related outcomes. One study conducted by Gardener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showed that the substitution of diet soda or artificially sweetened diet beverages in place of regular soda</w:t>
      </w:r>
      <w:r>
        <w:rPr>
          <w:rFonts w:ascii="Book Antiqua" w:eastAsia="Book Antiqua" w:hAnsi="Book Antiqua" w:cs="Book Antiqua"/>
          <w:color w:val="000000"/>
          <w:shd w:val="clear" w:color="auto" w:fill="FFFFFF"/>
        </w:rPr>
        <w:t xml:space="preserve"> was not assoc</w:t>
      </w:r>
      <w:r>
        <w:rPr>
          <w:rFonts w:ascii="Book Antiqua" w:eastAsia="Book Antiqua" w:hAnsi="Book Antiqua" w:cs="Book Antiqua"/>
          <w:color w:val="000000"/>
          <w:shd w:val="clear" w:color="auto" w:fill="FFFFFF"/>
        </w:rPr>
        <w:t>iated with a reduced incidence of diabetes.</w:t>
      </w:r>
      <w:r>
        <w:rPr>
          <w:rFonts w:ascii="Book Antiqua" w:eastAsia="Book Antiqua" w:hAnsi="Book Antiqua" w:cs="Book Antiqua"/>
          <w:color w:val="000000"/>
        </w:rPr>
        <w:t xml:space="preserve"> Consistent results were reported from studies that compared regular and diet sodas. Consumption of SSB or diet sodas were both observed to result in an increased risk of diabetes in middle-aged Japanese </w:t>
      </w:r>
      <w:proofErr w:type="gramStart"/>
      <w:r>
        <w:rPr>
          <w:rFonts w:ascii="Book Antiqua" w:eastAsia="Book Antiqua" w:hAnsi="Book Antiqua" w:cs="Book Antiqua"/>
          <w:color w:val="000000"/>
        </w:rPr>
        <w:t>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180FA2DD" w14:textId="77777777" w:rsidR="00E96AC7" w:rsidRDefault="00F20D6B">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R</w:t>
      </w:r>
      <w:r>
        <w:rPr>
          <w:rFonts w:ascii="Book Antiqua" w:eastAsia="Book Antiqua" w:hAnsi="Book Antiqua" w:cs="Book Antiqua"/>
          <w:color w:val="000000"/>
        </w:rPr>
        <w:t>educing SSB consumption to lower diabetes incidence is suggested in the findings of all of the above-mentioned studies. Of these, findings from one cohort study conducted using 3.99 million person-years of data collected in multiple European countries (</w:t>
      </w:r>
      <w:proofErr w:type="gramStart"/>
      <w:r>
        <w:rPr>
          <w:rFonts w:ascii="Book Antiqua" w:eastAsia="Book Antiqua" w:hAnsi="Book Antiqua" w:cs="Book Antiqua"/>
          <w:i/>
          <w:iCs/>
          <w:color w:val="000000"/>
        </w:rPr>
        <w:t>e.g</w:t>
      </w:r>
      <w:r>
        <w:rPr>
          <w:rFonts w:ascii="Book Antiqua" w:eastAsia="Book Antiqua" w:hAnsi="Book Antiqua" w:cs="Book Antiqua"/>
          <w:i/>
          <w:iCs/>
          <w:color w:val="000000"/>
        </w:rPr>
        <w:t>.</w:t>
      </w:r>
      <w:proofErr w:type="gramEnd"/>
      <w:r>
        <w:rPr>
          <w:rFonts w:ascii="Book Antiqua" w:eastAsia="Book Antiqua" w:hAnsi="Book Antiqua" w:cs="Book Antiqua"/>
          <w:color w:val="000000"/>
        </w:rPr>
        <w:t xml:space="preserve"> France, Italy, Spain, the United Kingdom, the Netherlands, Germany, Sweden, and Denmark) suggested that replacing SSBs with coffee or tea may result in a decrease of approximately 20% in diabetes development. This effect was not observed by substituting </w:t>
      </w:r>
      <w:r>
        <w:rPr>
          <w:rFonts w:ascii="Book Antiqua" w:eastAsia="Book Antiqua" w:hAnsi="Book Antiqua" w:cs="Book Antiqua"/>
          <w:color w:val="000000"/>
        </w:rPr>
        <w:t xml:space="preserve">SSB or diet soda consumption with fruit juice or milk. However, the consumption of sweetened or unsweetened coffee and tea were not distinguished in this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Another 10-year follow-up study reported that the replacement of all types of SSB and sweet</w:t>
      </w:r>
      <w:r>
        <w:rPr>
          <w:rFonts w:ascii="Book Antiqua" w:eastAsia="Book Antiqua" w:hAnsi="Book Antiqua" w:cs="Book Antiqua"/>
          <w:color w:val="000000"/>
        </w:rPr>
        <w:t xml:space="preserve">ened milk consumption with unsweetened tea, coffee, or water had a positive effect on diabetes </w:t>
      </w:r>
      <w:proofErr w:type="gramStart"/>
      <w:r>
        <w:rPr>
          <w:rFonts w:ascii="Book Antiqua" w:eastAsia="Book Antiqua" w:hAnsi="Book Antiqua" w:cs="Book Antiqua"/>
          <w:color w:val="000000"/>
        </w:rPr>
        <w:t>prevention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t>
      </w:r>
    </w:p>
    <w:p w14:paraId="2AE7C10B" w14:textId="77777777" w:rsidR="00E96AC7" w:rsidRDefault="00E96AC7">
      <w:pPr>
        <w:adjustRightInd w:val="0"/>
        <w:snapToGrid w:val="0"/>
        <w:spacing w:line="360" w:lineRule="auto"/>
        <w:jc w:val="both"/>
        <w:rPr>
          <w:rFonts w:ascii="Book Antiqua" w:hAnsi="Book Antiqua"/>
        </w:rPr>
      </w:pPr>
    </w:p>
    <w:p w14:paraId="17E584C9" w14:textId="77777777" w:rsidR="00E96AC7" w:rsidRDefault="00F20D6B">
      <w:pPr>
        <w:adjustRightInd w:val="0"/>
        <w:snapToGrid w:val="0"/>
        <w:spacing w:line="360" w:lineRule="auto"/>
        <w:jc w:val="both"/>
        <w:rPr>
          <w:rFonts w:ascii="Book Antiqua" w:hAnsi="Book Antiqua"/>
          <w:u w:val="single"/>
        </w:rPr>
      </w:pPr>
      <w:r>
        <w:rPr>
          <w:rFonts w:ascii="Book Antiqua" w:eastAsia="Book Antiqua" w:hAnsi="Book Antiqua" w:cs="Book Antiqua"/>
          <w:b/>
          <w:bCs/>
          <w:color w:val="000000"/>
          <w:u w:val="single"/>
        </w:rPr>
        <w:t xml:space="preserve">SSB, OBESITY, INFLAMMATION, AND T2DM </w:t>
      </w:r>
    </w:p>
    <w:p w14:paraId="5B23D8ED"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SSBs are a </w:t>
      </w:r>
      <w:proofErr w:type="spellStart"/>
      <w:proofErr w:type="gramStart"/>
      <w:r>
        <w:rPr>
          <w:rFonts w:ascii="Book Antiqua" w:eastAsia="Book Antiqua" w:hAnsi="Book Antiqua" w:cs="Book Antiqua"/>
          <w:color w:val="000000"/>
        </w:rPr>
        <w:t>well known</w:t>
      </w:r>
      <w:proofErr w:type="spellEnd"/>
      <w:proofErr w:type="gramEnd"/>
      <w:r>
        <w:rPr>
          <w:rFonts w:ascii="Book Antiqua" w:eastAsia="Book Antiqua" w:hAnsi="Book Antiqua" w:cs="Book Antiqua"/>
          <w:color w:val="000000"/>
        </w:rPr>
        <w:t xml:space="preserve"> contributor to an unhealthy diet that can contribute to obesity due to high sugar consumption and low satiety. </w:t>
      </w:r>
      <w:r>
        <w:rPr>
          <w:rFonts w:ascii="Book Antiqua" w:eastAsia="Book Antiqua" w:hAnsi="Book Antiqua" w:cs="Book Antiqua"/>
          <w:color w:val="000000"/>
          <w:shd w:val="clear" w:color="auto" w:fill="FFFFFF"/>
        </w:rPr>
        <w:t xml:space="preserve">Added sugar intake in a liquid form was also </w:t>
      </w:r>
      <w:r>
        <w:rPr>
          <w:rFonts w:ascii="Book Antiqua" w:eastAsia="Book Antiqua" w:hAnsi="Book Antiqua" w:cs="Book Antiqua"/>
          <w:color w:val="000000"/>
          <w:shd w:val="clear" w:color="auto" w:fill="FFFFFF"/>
        </w:rPr>
        <w:lastRenderedPageBreak/>
        <w:t xml:space="preserve">found to be associated with higher levels of inflammatory </w:t>
      </w:r>
      <w:proofErr w:type="gramStart"/>
      <w:r>
        <w:rPr>
          <w:rFonts w:ascii="Book Antiqua" w:eastAsia="Book Antiqua" w:hAnsi="Book Antiqua" w:cs="Book Antiqua"/>
          <w:color w:val="000000"/>
          <w:shd w:val="clear" w:color="auto" w:fill="FFFFFF"/>
        </w:rPr>
        <w:t>markers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22,23]</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In a</w:t>
      </w:r>
      <w:r>
        <w:rPr>
          <w:rFonts w:ascii="Book Antiqua" w:eastAsia="Book Antiqua" w:hAnsi="Book Antiqua" w:cs="Book Antiqua"/>
          <w:color w:val="000000"/>
        </w:rPr>
        <w:t>ddition to adiposity, inflammation is another factor associated with diabetes. Accumulation of adiposity is one of the risk factors linked with higher inflammation levels. Controlling body weight, maintaining a healthy diet, reducing SSB consumption, and i</w:t>
      </w:r>
      <w:r>
        <w:rPr>
          <w:rFonts w:ascii="Book Antiqua" w:eastAsia="Book Antiqua" w:hAnsi="Book Antiqua" w:cs="Book Antiqua"/>
          <w:color w:val="000000"/>
        </w:rPr>
        <w:t xml:space="preserve">ncreased physical activity have been reported to </w:t>
      </w:r>
      <w:proofErr w:type="gramStart"/>
      <w:r>
        <w:rPr>
          <w:rFonts w:ascii="Book Antiqua" w:eastAsia="Book Antiqua" w:hAnsi="Book Antiqua" w:cs="Book Antiqua"/>
          <w:color w:val="000000"/>
        </w:rPr>
        <w:t>be have</w:t>
      </w:r>
      <w:proofErr w:type="gramEnd"/>
      <w:r>
        <w:rPr>
          <w:rFonts w:ascii="Book Antiqua" w:eastAsia="Book Antiqua" w:hAnsi="Book Antiqua" w:cs="Book Antiqua"/>
          <w:color w:val="000000"/>
        </w:rPr>
        <w:t xml:space="preserve"> a positive effect on diabetes prevention. In the past decade, some review studies have reported that SSB consumption is likely to contribute to the accumulation of adiposity and a higher risk of futu</w:t>
      </w:r>
      <w:r>
        <w:rPr>
          <w:rFonts w:ascii="Book Antiqua" w:eastAsia="Book Antiqua" w:hAnsi="Book Antiqua" w:cs="Book Antiqua"/>
          <w:color w:val="000000"/>
        </w:rPr>
        <w:t xml:space="preserve">re </w:t>
      </w:r>
      <w:proofErr w:type="gramStart"/>
      <w:r>
        <w:rPr>
          <w:rFonts w:ascii="Book Antiqua" w:eastAsia="Book Antiqua" w:hAnsi="Book Antiqua" w:cs="Book Antiqua"/>
          <w:color w:val="000000"/>
        </w:rPr>
        <w:t>diabetes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3,24,25]</w:t>
      </w:r>
      <w:r>
        <w:rPr>
          <w:rFonts w:ascii="Book Antiqua" w:eastAsia="Book Antiqua" w:hAnsi="Book Antiqua" w:cs="Book Antiqua"/>
          <w:color w:val="000000"/>
        </w:rPr>
        <w:t>. Most of these studies considered adiposity as a confounder to evaluate the association between SSB consumption and diabetes. However, how adiposity influences the association between SSB consumption and diabetes is unclear. It has bee</w:t>
      </w:r>
      <w:r>
        <w:rPr>
          <w:rFonts w:ascii="Book Antiqua" w:eastAsia="Book Antiqua" w:hAnsi="Book Antiqua" w:cs="Book Antiqua"/>
          <w:color w:val="000000"/>
        </w:rPr>
        <w:t xml:space="preserve">n hypothesized that a high intake level of added sugars and SSBs can increase chronic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SSBs have been found to be a contributor to high dietary glycemic load (GL) that can lead to inflammation independent of </w:t>
      </w:r>
      <w:proofErr w:type="gramStart"/>
      <w:r>
        <w:rPr>
          <w:rFonts w:ascii="Book Antiqua" w:eastAsia="Book Antiqua" w:hAnsi="Book Antiqua" w:cs="Book Antiqua"/>
          <w:color w:val="000000"/>
        </w:rPr>
        <w:t>obesity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consumption of </w:t>
      </w:r>
      <w:r>
        <w:rPr>
          <w:rFonts w:ascii="Book Antiqua" w:eastAsia="Book Antiqua" w:hAnsi="Book Antiqua" w:cs="Book Antiqua"/>
          <w:color w:val="000000"/>
        </w:rPr>
        <w:t>large amounts of SSBs can increase blood glucose and insulin concentrations, while leading to a high GL. Diets with a high GL can stimulate hunger and lead to weight gain as well as induce glucose intolerance and insulin resistance. High GL can increase in</w:t>
      </w:r>
      <w:r>
        <w:rPr>
          <w:rFonts w:ascii="Book Antiqua" w:eastAsia="Book Antiqua" w:hAnsi="Book Antiqua" w:cs="Book Antiqua"/>
          <w:color w:val="000000"/>
        </w:rPr>
        <w:t xml:space="preserve">flammatory biomarkers like the C-reactive protein (CRP), which is associated with T2DM. </w:t>
      </w:r>
    </w:p>
    <w:p w14:paraId="0945E800" w14:textId="77777777" w:rsidR="00E96AC7" w:rsidRDefault="00F20D6B">
      <w:pPr>
        <w:adjustRightInd w:val="0"/>
        <w:snapToGrid w:val="0"/>
        <w:spacing w:line="360" w:lineRule="auto"/>
        <w:ind w:firstLineChars="200" w:firstLine="480"/>
        <w:jc w:val="both"/>
        <w:rPr>
          <w:rFonts w:ascii="Book Antiqua" w:hAnsi="Book Antiqua"/>
        </w:rPr>
      </w:pPr>
      <w:proofErr w:type="spellStart"/>
      <w:r>
        <w:rPr>
          <w:rFonts w:ascii="Book Antiqua" w:eastAsia="Book Antiqua" w:hAnsi="Book Antiqua" w:cs="Book Antiqua"/>
          <w:color w:val="000000"/>
        </w:rPr>
        <w:t>Aeberli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reported how low to moderate consumption of fructose, glucose, and sucrose-containing beverages can cause an inflammatory response in young men. Fruc</w:t>
      </w:r>
      <w:r>
        <w:rPr>
          <w:rFonts w:ascii="Book Antiqua" w:eastAsia="Book Antiqua" w:hAnsi="Book Antiqua" w:cs="Book Antiqua"/>
          <w:color w:val="000000"/>
        </w:rPr>
        <w:t xml:space="preserve">tose, which can trigger inflammation, is a major component of SSBs and has been observed to activate inflammatory pathways. This evidence supports the hypothesis of a positive association between high SSB consumption and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26,27]</w:t>
      </w:r>
      <w:r>
        <w:rPr>
          <w:rFonts w:ascii="Book Antiqua" w:eastAsia="Book Antiqua" w:hAnsi="Book Antiqua" w:cs="Book Antiqua"/>
          <w:color w:val="000000"/>
        </w:rPr>
        <w:t>. A short 3-wk p</w:t>
      </w:r>
      <w:r>
        <w:rPr>
          <w:rFonts w:ascii="Book Antiqua" w:eastAsia="Book Antiqua" w:hAnsi="Book Antiqua" w:cs="Book Antiqua"/>
          <w:color w:val="000000"/>
        </w:rPr>
        <w:t>eriod of SSB consumption can cause changes in glucose metabolism that can lead to long-term insulin resistance. This study supports other research that found that consumption of SSBs had an adverse effect on lipid and glucose metabolism and raised inflamma</w:t>
      </w:r>
      <w:r>
        <w:rPr>
          <w:rFonts w:ascii="Book Antiqua" w:eastAsia="Book Antiqua" w:hAnsi="Book Antiqua" w:cs="Book Antiqua"/>
          <w:color w:val="000000"/>
        </w:rPr>
        <w:t xml:space="preserve">tion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Other studies reported fructose as the main component in chronic inflammation, and that there were no observable differences in the triggering of low-grade chronic inflammation due to either short-term or long-term consumption of </w:t>
      </w:r>
      <w:proofErr w:type="gramStart"/>
      <w:r>
        <w:rPr>
          <w:rFonts w:ascii="Book Antiqua" w:eastAsia="Book Antiqua" w:hAnsi="Book Antiqua" w:cs="Book Antiqua"/>
          <w:color w:val="000000"/>
        </w:rPr>
        <w:t>SSBs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w:t>
      </w:r>
      <w:r>
        <w:rPr>
          <w:rFonts w:ascii="Book Antiqua" w:eastAsia="Book Antiqua" w:hAnsi="Book Antiqua" w:cs="Book Antiqua"/>
          <w:color w:val="000000"/>
        </w:rPr>
        <w:t xml:space="preserve"> Some review studies have proposed that higher levels of inflammatory markers are </w:t>
      </w:r>
      <w:r>
        <w:rPr>
          <w:rFonts w:ascii="Book Antiqua" w:eastAsia="Book Antiqua" w:hAnsi="Book Antiqua" w:cs="Book Antiqua"/>
          <w:color w:val="000000"/>
        </w:rPr>
        <w:lastRenderedPageBreak/>
        <w:t xml:space="preserve">associated with an increased risk of </w:t>
      </w:r>
      <w:proofErr w:type="gramStart"/>
      <w:r>
        <w:rPr>
          <w:rFonts w:ascii="Book Antiqua" w:eastAsia="Book Antiqua" w:hAnsi="Book Antiqua" w:cs="Book Antiqua"/>
          <w:color w:val="000000"/>
        </w:rPr>
        <w:t>diabetes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28,29]</w:t>
      </w:r>
      <w:r>
        <w:rPr>
          <w:rFonts w:ascii="Book Antiqua" w:eastAsia="Book Antiqua" w:hAnsi="Book Antiqua" w:cs="Book Antiqua"/>
          <w:color w:val="000000"/>
          <w:shd w:val="clear" w:color="auto" w:fill="FFFFFF"/>
        </w:rPr>
        <w:t>. One recent study identified the role of inflammatory markers in the association between SSB consumption and diabetes. Fi</w:t>
      </w:r>
      <w:r>
        <w:rPr>
          <w:rFonts w:ascii="Book Antiqua" w:eastAsia="Book Antiqua" w:hAnsi="Book Antiqua" w:cs="Book Antiqua"/>
          <w:color w:val="000000"/>
          <w:shd w:val="clear" w:color="auto" w:fill="FFFFFF"/>
        </w:rPr>
        <w:t xml:space="preserve">ndings showed no significant linear association between SSB and T2DM risk, or CRP levels because of the U-shaped association between SSB consumption or added sugar intake, and diabetes risk and CRP level. However, six plasma proteins, including HGF, </w:t>
      </w:r>
      <w:proofErr w:type="spellStart"/>
      <w:r>
        <w:rPr>
          <w:rFonts w:ascii="Book Antiqua" w:eastAsia="Book Antiqua" w:hAnsi="Book Antiqua" w:cs="Book Antiqua"/>
          <w:color w:val="000000"/>
          <w:shd w:val="clear" w:color="auto" w:fill="FFFFFF"/>
        </w:rPr>
        <w:t>tPA</w:t>
      </w:r>
      <w:proofErr w:type="spellEnd"/>
      <w:r>
        <w:rPr>
          <w:rFonts w:ascii="Book Antiqua" w:eastAsia="Book Antiqua" w:hAnsi="Book Antiqua" w:cs="Book Antiqua"/>
          <w:color w:val="000000"/>
          <w:shd w:val="clear" w:color="auto" w:fill="FFFFFF"/>
        </w:rPr>
        <w:t>, C</w:t>
      </w:r>
      <w:r>
        <w:rPr>
          <w:rFonts w:ascii="Book Antiqua" w:eastAsia="Book Antiqua" w:hAnsi="Book Antiqua" w:cs="Book Antiqua"/>
          <w:color w:val="000000"/>
          <w:shd w:val="clear" w:color="auto" w:fill="FFFFFF"/>
        </w:rPr>
        <w:t xml:space="preserve">HI3L1, IL1ra, PRSS8 and FUR, were identified as being associated with SSB </w:t>
      </w:r>
      <w:proofErr w:type="gramStart"/>
      <w:r>
        <w:rPr>
          <w:rFonts w:ascii="Book Antiqua" w:eastAsia="Book Antiqua" w:hAnsi="Book Antiqua" w:cs="Book Antiqua"/>
          <w:color w:val="000000"/>
          <w:shd w:val="clear" w:color="auto" w:fill="FFFFFF"/>
        </w:rPr>
        <w:t>consumption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shd w:val="clear" w:color="auto" w:fill="FFFFFF"/>
        </w:rPr>
        <w:t>. CRP</w:t>
      </w:r>
      <w:r>
        <w:rPr>
          <w:rFonts w:ascii="Book Antiqua" w:eastAsia="Book Antiqua" w:hAnsi="Book Antiqua" w:cs="Book Antiqua"/>
          <w:color w:val="000000"/>
        </w:rPr>
        <w:t xml:space="preserve"> are most commonly studied in relation to added sugars and SSBs, but there is currently a dearth of research on other plasma </w:t>
      </w:r>
      <w:proofErr w:type="gramStart"/>
      <w:r>
        <w:rPr>
          <w:rFonts w:ascii="Book Antiqua" w:eastAsia="Book Antiqua" w:hAnsi="Book Antiqua" w:cs="Book Antiqua"/>
          <w:color w:val="000000"/>
        </w:rPr>
        <w:t>proteins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SSB's with the familiar</w:t>
      </w:r>
      <w:r>
        <w:rPr>
          <w:rFonts w:ascii="Book Antiqua" w:eastAsia="Book Antiqua" w:hAnsi="Book Antiqua" w:cs="Book Antiqua"/>
          <w:color w:val="000000"/>
        </w:rPr>
        <w:t xml:space="preserve"> caramel coloring found in cola soft drinks are known to have high levels of advanced glycation end products, which can also increase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59E1EAB1" w14:textId="77777777" w:rsidR="00E96AC7" w:rsidRDefault="00F20D6B">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Obesity plays an important role in diabetes prevention and management. One survey study reported that the</w:t>
      </w:r>
      <w:r>
        <w:rPr>
          <w:rFonts w:ascii="Book Antiqua" w:eastAsia="Book Antiqua" w:hAnsi="Book Antiqua" w:cs="Book Antiqua"/>
          <w:color w:val="000000"/>
        </w:rPr>
        <w:t xml:space="preserve"> association between SSB consumption and diabetes was marginally significant after adjusting for adiposity indexes, such as body fatness, BMI, and waist </w:t>
      </w:r>
      <w:proofErr w:type="gramStart"/>
      <w:r>
        <w:rPr>
          <w:rFonts w:ascii="Book Antiqua" w:eastAsia="Book Antiqua" w:hAnsi="Book Antiqua" w:cs="Book Antiqua"/>
          <w:color w:val="000000"/>
        </w:rPr>
        <w:t>circumference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Another cross-sectional study that analyzed data from 75 countries found that sweete</w:t>
      </w:r>
      <w:r>
        <w:rPr>
          <w:rFonts w:ascii="Book Antiqua" w:eastAsia="Book Antiqua" w:hAnsi="Book Antiqua" w:cs="Book Antiqua"/>
          <w:color w:val="000000"/>
        </w:rPr>
        <w:t xml:space="preserve">ned soft drink consumption was related to diabetes prevalence. Findings from one nationwide eight-year cohort study found that BMI mediated the relationship between SSB consumption and diabetes </w:t>
      </w:r>
      <w:proofErr w:type="gramStart"/>
      <w:r>
        <w:rPr>
          <w:rFonts w:ascii="Book Antiqua" w:eastAsia="Book Antiqua" w:hAnsi="Book Antiqua" w:cs="Book Antiqua"/>
          <w:color w:val="000000"/>
        </w:rPr>
        <w:t>incidence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while o</w:t>
      </w:r>
      <w:r>
        <w:rPr>
          <w:rStyle w:val="ref-title"/>
          <w:rFonts w:ascii="Book Antiqua" w:eastAsia="Book Antiqua" w:hAnsi="Book Antiqua" w:cs="Book Antiqua"/>
          <w:color w:val="000000"/>
          <w:shd w:val="clear" w:color="auto" w:fill="FFFFFF"/>
        </w:rPr>
        <w:t xml:space="preserve">ne case-control study demonstrated that </w:t>
      </w:r>
      <w:r>
        <w:rPr>
          <w:rStyle w:val="ref-title"/>
          <w:rFonts w:ascii="Book Antiqua" w:eastAsia="Book Antiqua" w:hAnsi="Book Antiqua" w:cs="Book Antiqua"/>
          <w:color w:val="000000"/>
          <w:shd w:val="clear" w:color="auto" w:fill="FFFFFF"/>
        </w:rPr>
        <w:t>excess weight might partially mediate the association between SSB intake and diabetes development</w:t>
      </w:r>
      <w:r>
        <w:rPr>
          <w:rFonts w:ascii="Book Antiqua" w:eastAsia="Book Antiqua" w:hAnsi="Book Antiqua" w:cs="Book Antiqua"/>
          <w:color w:val="000000"/>
          <w:vertAlign w:val="superscript"/>
        </w:rPr>
        <w:t>[32]</w:t>
      </w:r>
      <w:r>
        <w:rPr>
          <w:rStyle w:val="ref-title"/>
          <w:rFonts w:ascii="Book Antiqua" w:eastAsia="Book Antiqua" w:hAnsi="Book Antiqua" w:cs="Book Antiqua"/>
          <w:color w:val="000000"/>
          <w:shd w:val="clear" w:color="auto" w:fill="FFFFFF"/>
        </w:rPr>
        <w:t>.</w:t>
      </w:r>
    </w:p>
    <w:p w14:paraId="4AF565F6" w14:textId="77777777" w:rsidR="00E96AC7" w:rsidRDefault="00E96AC7">
      <w:pPr>
        <w:adjustRightInd w:val="0"/>
        <w:snapToGrid w:val="0"/>
        <w:spacing w:line="360" w:lineRule="auto"/>
        <w:jc w:val="both"/>
        <w:rPr>
          <w:rFonts w:ascii="Book Antiqua" w:hAnsi="Book Antiqua"/>
        </w:rPr>
      </w:pPr>
    </w:p>
    <w:p w14:paraId="43556A28" w14:textId="77777777" w:rsidR="00E96AC7" w:rsidRDefault="00F20D6B">
      <w:pPr>
        <w:adjustRightInd w:val="0"/>
        <w:snapToGrid w:val="0"/>
        <w:spacing w:line="360" w:lineRule="auto"/>
        <w:jc w:val="both"/>
        <w:rPr>
          <w:rFonts w:ascii="Book Antiqua" w:hAnsi="Book Antiqua"/>
          <w:u w:val="single"/>
        </w:rPr>
      </w:pPr>
      <w:r>
        <w:rPr>
          <w:rFonts w:ascii="Book Antiqua" w:eastAsia="Book Antiqua" w:hAnsi="Book Antiqua" w:cs="Book Antiqua"/>
          <w:b/>
          <w:bCs/>
          <w:color w:val="000000"/>
          <w:u w:val="single"/>
        </w:rPr>
        <w:t>SSB CONSUMPTION IN T2DM PATIENTS</w:t>
      </w:r>
    </w:p>
    <w:p w14:paraId="3ED64790"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color w:val="000000"/>
        </w:rPr>
        <w:t>Identifying which variables are associated with SSB intake among people with T2DM may provide vital evidence for the ef</w:t>
      </w:r>
      <w:r>
        <w:rPr>
          <w:rFonts w:ascii="Book Antiqua" w:eastAsia="Book Antiqua" w:hAnsi="Book Antiqua" w:cs="Book Antiqua"/>
          <w:color w:val="000000"/>
        </w:rPr>
        <w:t>fective management of diabetes. Two studies assessed large United States nationwide survey datasets (</w:t>
      </w:r>
      <w:r>
        <w:rPr>
          <w:rFonts w:ascii="Book Antiqua" w:eastAsia="Book Antiqua" w:hAnsi="Book Antiqua" w:cs="Book Antiqua"/>
          <w:i/>
          <w:iCs/>
          <w:color w:val="000000"/>
        </w:rPr>
        <w:t>i.e.</w:t>
      </w:r>
      <w:r>
        <w:rPr>
          <w:rFonts w:ascii="Book Antiqua" w:eastAsia="Book Antiqua" w:hAnsi="Book Antiqua" w:cs="Book Antiqua"/>
          <w:color w:val="000000"/>
        </w:rPr>
        <w:t xml:space="preserve">, Behavioral Risk Factor Surveillance System and National Health and Nutrition Examination Survey) to explore associations between </w:t>
      </w:r>
      <w:r>
        <w:rPr>
          <w:rFonts w:ascii="Book Antiqua" w:eastAsia="Book Antiqua" w:hAnsi="Book Antiqua" w:cs="Book Antiqua"/>
          <w:color w:val="000000"/>
        </w:rPr>
        <w:t>sociodemographic and behavioral characteristics and SSB consumption among T2DM patients. Around 16% of adults with diabetes, and about 30% of adults without diabetes reported consuming SSBs at least once per day. Diabetic adults who were younger, male, non</w:t>
      </w:r>
      <w:r>
        <w:rPr>
          <w:rFonts w:ascii="Book Antiqua" w:eastAsia="Book Antiqua" w:hAnsi="Book Antiqua" w:cs="Book Antiqua"/>
          <w:color w:val="000000"/>
        </w:rPr>
        <w:t xml:space="preserve">–Hispanic Black, lower education, lower income, not </w:t>
      </w:r>
      <w:r>
        <w:rPr>
          <w:rFonts w:ascii="Book Antiqua" w:eastAsia="Book Antiqua" w:hAnsi="Book Antiqua" w:cs="Book Antiqua"/>
          <w:color w:val="000000"/>
        </w:rPr>
        <w:lastRenderedPageBreak/>
        <w:t xml:space="preserve">married, and current smokers were significantly more likely to consume more </w:t>
      </w:r>
      <w:proofErr w:type="gramStart"/>
      <w:r>
        <w:rPr>
          <w:rFonts w:ascii="Book Antiqua" w:eastAsia="Book Antiqua" w:hAnsi="Book Antiqua" w:cs="Book Antiqua"/>
          <w:color w:val="000000"/>
        </w:rPr>
        <w:t>SSBs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2,33]</w:t>
      </w:r>
      <w:r>
        <w:rPr>
          <w:rFonts w:ascii="Book Antiqua" w:eastAsia="Book Antiqua" w:hAnsi="Book Antiqua" w:cs="Book Antiqua"/>
          <w:color w:val="000000"/>
        </w:rPr>
        <w:t>. In addition, diabetes management behaviors were also observed to have a significant association with SSB intake. Adu</w:t>
      </w:r>
      <w:r>
        <w:rPr>
          <w:rFonts w:ascii="Book Antiqua" w:eastAsia="Book Antiqua" w:hAnsi="Book Antiqua" w:cs="Book Antiqua"/>
          <w:color w:val="000000"/>
        </w:rPr>
        <w:t xml:space="preserve">lts with T2DM who had a shorter duration of diabetes, checked their blood sugar less frequently, and did not attend a diabetes self-management course reported higher SSB </w:t>
      </w:r>
      <w:proofErr w:type="gramStart"/>
      <w:r>
        <w:rPr>
          <w:rFonts w:ascii="Book Antiqua" w:eastAsia="Book Antiqua" w:hAnsi="Book Antiqua" w:cs="Book Antiqua"/>
          <w:color w:val="000000"/>
        </w:rPr>
        <w:t>consumption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3D8440A5" w14:textId="77777777" w:rsidR="00E96AC7" w:rsidRDefault="00F20D6B">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SSB consumption has been proven to be associated with adverse health c</w:t>
      </w:r>
      <w:r>
        <w:rPr>
          <w:rFonts w:ascii="Book Antiqua" w:eastAsia="Book Antiqua" w:hAnsi="Book Antiqua" w:cs="Book Antiqua"/>
          <w:color w:val="000000"/>
        </w:rPr>
        <w:t xml:space="preserve">onsequences in both the overall and the diabetic populations. Previous literature has reported that adults with T2DM who consumed more SSBs had an elevated risk of developing numerous adverse health outcomes such as abdominal </w:t>
      </w:r>
      <w:proofErr w:type="gramStart"/>
      <w:r>
        <w:rPr>
          <w:rFonts w:ascii="Book Antiqua" w:eastAsia="Book Antiqua" w:hAnsi="Book Antiqua" w:cs="Book Antiqua"/>
          <w:color w:val="000000"/>
        </w:rPr>
        <w:t>obesity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cardiovascular di</w:t>
      </w:r>
      <w:r>
        <w:rPr>
          <w:rFonts w:ascii="Book Antiqua" w:eastAsia="Book Antiqua" w:hAnsi="Book Antiqua" w:cs="Book Antiqua"/>
          <w:color w:val="000000"/>
        </w:rPr>
        <w:t>seases</w:t>
      </w:r>
      <w:r>
        <w:rPr>
          <w:rFonts w:ascii="Book Antiqua" w:eastAsia="Book Antiqua" w:hAnsi="Book Antiqua" w:cs="Book Antiqua"/>
          <w:color w:val="000000"/>
          <w:vertAlign w:val="superscript"/>
        </w:rPr>
        <w:t>[35]</w:t>
      </w:r>
      <w:r>
        <w:rPr>
          <w:rFonts w:ascii="Book Antiqua" w:eastAsia="Book Antiqua" w:hAnsi="Book Antiqua" w:cs="Book Antiqua"/>
          <w:color w:val="000000"/>
        </w:rPr>
        <w:t>, gout</w:t>
      </w:r>
      <w:r>
        <w:rPr>
          <w:rFonts w:ascii="Book Antiqua" w:eastAsia="Book Antiqua" w:hAnsi="Book Antiqua" w:cs="Book Antiqua"/>
          <w:color w:val="000000"/>
          <w:vertAlign w:val="superscript"/>
        </w:rPr>
        <w:t>[36]</w:t>
      </w:r>
      <w:r>
        <w:rPr>
          <w:rFonts w:ascii="Book Antiqua" w:eastAsia="Book Antiqua" w:hAnsi="Book Antiqua" w:cs="Book Antiqua"/>
          <w:color w:val="000000"/>
        </w:rPr>
        <w:t>, poor cognitive function</w:t>
      </w:r>
      <w:r>
        <w:rPr>
          <w:rFonts w:ascii="Book Antiqua" w:eastAsia="Book Antiqua" w:hAnsi="Book Antiqua" w:cs="Book Antiqua"/>
          <w:color w:val="000000"/>
          <w:vertAlign w:val="superscript"/>
        </w:rPr>
        <w:t>[37]</w:t>
      </w:r>
      <w:r>
        <w:rPr>
          <w:rFonts w:ascii="Book Antiqua" w:eastAsia="Book Antiqua" w:hAnsi="Book Antiqua" w:cs="Book Antiqua"/>
          <w:color w:val="000000"/>
        </w:rPr>
        <w:t>, and tooth loss</w:t>
      </w:r>
      <w:r>
        <w:rPr>
          <w:rFonts w:ascii="Book Antiqua" w:eastAsia="Book Antiqua" w:hAnsi="Book Antiqua" w:cs="Book Antiqua"/>
          <w:color w:val="000000"/>
          <w:vertAlign w:val="superscript"/>
        </w:rPr>
        <w:t>[34-38]</w:t>
      </w:r>
      <w:r>
        <w:rPr>
          <w:rFonts w:ascii="Book Antiqua" w:eastAsia="Book Antiqua" w:hAnsi="Book Antiqua" w:cs="Book Antiqua"/>
          <w:color w:val="000000"/>
        </w:rPr>
        <w:t>. Although these studies applied a cross-sectional design using a survey questionnaire, a positive association between SSB intake and risk of adverse health outcomes was identified, wh</w:t>
      </w:r>
      <w:r>
        <w:rPr>
          <w:rFonts w:ascii="Book Antiqua" w:eastAsia="Book Antiqua" w:hAnsi="Book Antiqua" w:cs="Book Antiqua"/>
          <w:color w:val="000000"/>
        </w:rPr>
        <w:t xml:space="preserve">ich should motivate T2DM patients to reduce SSB intake or stop consuming SSBs altogether to decrease the risk of adverse outcomes. </w:t>
      </w:r>
    </w:p>
    <w:p w14:paraId="15B0D1E9" w14:textId="77777777" w:rsidR="00E96AC7" w:rsidRDefault="00E96AC7">
      <w:pPr>
        <w:adjustRightInd w:val="0"/>
        <w:snapToGrid w:val="0"/>
        <w:spacing w:line="360" w:lineRule="auto"/>
        <w:jc w:val="both"/>
        <w:rPr>
          <w:rFonts w:ascii="Book Antiqua" w:hAnsi="Book Antiqua"/>
        </w:rPr>
      </w:pPr>
    </w:p>
    <w:p w14:paraId="3B719490" w14:textId="77777777" w:rsidR="00E96AC7" w:rsidRDefault="00F20D6B">
      <w:pPr>
        <w:adjustRightInd w:val="0"/>
        <w:snapToGrid w:val="0"/>
        <w:spacing w:line="360" w:lineRule="auto"/>
        <w:jc w:val="both"/>
        <w:rPr>
          <w:rFonts w:ascii="Book Antiqua" w:hAnsi="Book Antiqua"/>
          <w:iCs/>
          <w:u w:val="single"/>
        </w:rPr>
      </w:pPr>
      <w:r>
        <w:rPr>
          <w:rFonts w:ascii="Book Antiqua" w:eastAsia="Book Antiqua" w:hAnsi="Book Antiqua" w:cs="Book Antiqua"/>
          <w:b/>
          <w:iCs/>
          <w:color w:val="000000"/>
          <w:u w:val="single"/>
        </w:rPr>
        <w:t>IMPACT OF SSB CONSUMPTION ON T2DM</w:t>
      </w:r>
      <w:r>
        <w:rPr>
          <w:rFonts w:ascii="Book Antiqua" w:eastAsia="Book Antiqua" w:hAnsi="Book Antiqua" w:cs="Book Antiqua"/>
          <w:b/>
          <w:bCs/>
          <w:iCs/>
          <w:color w:val="000000"/>
          <w:u w:val="single"/>
        </w:rPr>
        <w:t xml:space="preserve"> </w:t>
      </w:r>
    </w:p>
    <w:p w14:paraId="0F5D25A4"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color w:val="000000"/>
        </w:rPr>
        <w:t>Our review of the literature found trends in research results connecting SSB consumption</w:t>
      </w:r>
      <w:r>
        <w:rPr>
          <w:rFonts w:ascii="Book Antiqua" w:eastAsia="Book Antiqua" w:hAnsi="Book Antiqua" w:cs="Book Antiqua"/>
          <w:color w:val="000000"/>
        </w:rPr>
        <w:t xml:space="preserve"> to the risk of developing T2DM. Findings from a computer simulation study demonstrated that a 10% reduction in SSB consumption could decrease diabetes incidence over a 10-year period in adults aged 35 and </w:t>
      </w:r>
      <w:proofErr w:type="gramStart"/>
      <w:r>
        <w:rPr>
          <w:rFonts w:ascii="Book Antiqua" w:eastAsia="Book Antiqua" w:hAnsi="Book Antiqua" w:cs="Book Antiqua"/>
          <w:color w:val="000000"/>
        </w:rPr>
        <w:t>older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The majority of beverages containing hi</w:t>
      </w:r>
      <w:r>
        <w:rPr>
          <w:rFonts w:ascii="Book Antiqua" w:eastAsia="Book Antiqua" w:hAnsi="Book Antiqua" w:cs="Book Antiqua"/>
          <w:color w:val="000000"/>
        </w:rPr>
        <w:t>gh levels of sugar included soft drinks, juices, energy drinks, and vitamin water drinks. Studies showed that current SSB consumption levels resulted in possible increased incidence of T2DM. The added sugar content in these beverages is a major factor cont</w:t>
      </w:r>
      <w:r>
        <w:rPr>
          <w:rFonts w:ascii="Book Antiqua" w:eastAsia="Book Antiqua" w:hAnsi="Book Antiqua" w:cs="Book Antiqua"/>
          <w:color w:val="000000"/>
        </w:rPr>
        <w:t>ributing to T2DM related adverse health outcomes, though fruit juices can also contribute to increased T2DM risk due to high levels of added sugar in these beverages that were once thought to be healthier alternatives.</w:t>
      </w:r>
    </w:p>
    <w:p w14:paraId="0379C971" w14:textId="77777777" w:rsidR="00E96AC7" w:rsidRDefault="00F20D6B">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Different types of sweetened beverage</w:t>
      </w:r>
      <w:r>
        <w:rPr>
          <w:rFonts w:ascii="Book Antiqua" w:eastAsia="Book Antiqua" w:hAnsi="Book Antiqua" w:cs="Book Antiqua"/>
          <w:color w:val="000000"/>
        </w:rPr>
        <w:t xml:space="preserve">s may be associated with different risks of diabetes or the appearance of diabetic-related markers; however, inconsistent findings were reported. Some studies showed that fruit juice and low-calorie sweetened beverage </w:t>
      </w:r>
      <w:r>
        <w:rPr>
          <w:rFonts w:ascii="Book Antiqua" w:eastAsia="Book Antiqua" w:hAnsi="Book Antiqua" w:cs="Book Antiqua"/>
          <w:color w:val="000000"/>
        </w:rPr>
        <w:lastRenderedPageBreak/>
        <w:t>consumption were not associated with a</w:t>
      </w:r>
      <w:r>
        <w:rPr>
          <w:rFonts w:ascii="Book Antiqua" w:eastAsia="Book Antiqua" w:hAnsi="Book Antiqua" w:cs="Book Antiqua"/>
          <w:color w:val="000000"/>
        </w:rPr>
        <w:t xml:space="preserve"> higher risk of diabetes. The effect of the replacement of SSB’s with diet or no-caloric sweetened beverages on diabetes incidence is still uncertain. None of the studies we reviewed suggested diet or zero calorie sweetened beverage consumption as </w:t>
      </w:r>
      <w:proofErr w:type="gramStart"/>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strat</w:t>
      </w:r>
      <w:r>
        <w:rPr>
          <w:rFonts w:ascii="Book Antiqua" w:eastAsia="Book Antiqua" w:hAnsi="Book Antiqua" w:cs="Book Antiqua"/>
          <w:color w:val="000000"/>
        </w:rPr>
        <w:t>egy to prevent diabetes development. The more effective strategy to lower diabetes risk is to substitute water, unsweetened tea, or coffee for SSBs. These are simple and low-cost options to improve glycemic and weight control.</w:t>
      </w:r>
    </w:p>
    <w:p w14:paraId="7231A4C0" w14:textId="77777777" w:rsidR="00E96AC7" w:rsidRDefault="00F20D6B">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In concluding this review, mo</w:t>
      </w:r>
      <w:r>
        <w:rPr>
          <w:rFonts w:ascii="Book Antiqua" w:eastAsia="Book Antiqua" w:hAnsi="Book Antiqua" w:cs="Book Antiqua"/>
          <w:color w:val="000000"/>
        </w:rPr>
        <w:t>st studies found that SSB consumption increased the risk of developing T2DM (Figure 1). SSB consumption is thought to add to the risk of individuals developing T2DM as it can lead to obesity. SSBs are likely to contribute to the accumulation of adiposity a</w:t>
      </w:r>
      <w:r>
        <w:rPr>
          <w:rFonts w:ascii="Book Antiqua" w:eastAsia="Book Antiqua" w:hAnsi="Book Antiqua" w:cs="Book Antiqua"/>
          <w:color w:val="000000"/>
        </w:rPr>
        <w:t>nd a higher risk of developing diabetes in the future. There was a consensus that the obesity rate in the United States could be partly due to the number of individuals consuming more than the recommended daily intake of sugar. Excess adiposity in the body</w:t>
      </w:r>
      <w:r>
        <w:rPr>
          <w:rFonts w:ascii="Book Antiqua" w:eastAsia="Book Antiqua" w:hAnsi="Book Antiqua" w:cs="Book Antiqua"/>
          <w:color w:val="000000"/>
        </w:rPr>
        <w:t xml:space="preserve"> is known to promote inflammation flare-ups, but SSB's can increase the effects of inflammation due to the higher levels of added sugars being absorbed in the body. There was a call for more research into exactly what types of inflammation related proteins</w:t>
      </w:r>
      <w:r>
        <w:rPr>
          <w:rFonts w:ascii="Book Antiqua" w:eastAsia="Book Antiqua" w:hAnsi="Book Antiqua" w:cs="Book Antiqua"/>
          <w:color w:val="000000"/>
        </w:rPr>
        <w:t xml:space="preserve"> are increasing due to excess sugar consumption. CRP are the main area of study related to how inflammation is caused in the body, but broader ranging research has the potential to contribute insight into all sources of inflammation, and how inflammation c</w:t>
      </w:r>
      <w:r>
        <w:rPr>
          <w:rFonts w:ascii="Book Antiqua" w:eastAsia="Book Antiqua" w:hAnsi="Book Antiqua" w:cs="Book Antiqua"/>
          <w:color w:val="000000"/>
        </w:rPr>
        <w:t>an be combated it in the future. Scientists agree that high levels of sugar consumed on a daily basis increases inflammation, so the reduction of added sugar in the diet has to potential to significantly improve the health outcomes of individuals living wi</w:t>
      </w:r>
      <w:r>
        <w:rPr>
          <w:rFonts w:ascii="Book Antiqua" w:eastAsia="Book Antiqua" w:hAnsi="Book Antiqua" w:cs="Book Antiqua"/>
          <w:color w:val="000000"/>
        </w:rPr>
        <w:t xml:space="preserve">th T2DM and chronic inflammation. </w:t>
      </w:r>
    </w:p>
    <w:p w14:paraId="758A5C7F" w14:textId="77777777" w:rsidR="00E96AC7" w:rsidRDefault="00F20D6B">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SSBs have been found to be a contributor to high dietary GL that can lead to inflammation independent of obesity. Fructose, which is a major component of SSBs and can trigger inflammation, was observed to activate inflamm</w:t>
      </w:r>
      <w:r>
        <w:rPr>
          <w:rFonts w:ascii="Book Antiqua" w:eastAsia="Book Antiqua" w:hAnsi="Book Antiqua" w:cs="Book Antiqua"/>
          <w:color w:val="000000"/>
        </w:rPr>
        <w:t>atory pathways, evidence that supports the hypothesis of a positive association between high SSB consumption and inflammation. SSBs can also cause changes in glucose metabolism that can have the potential to lead to long-term insulin resistance. Large amou</w:t>
      </w:r>
      <w:r>
        <w:rPr>
          <w:rFonts w:ascii="Book Antiqua" w:eastAsia="Book Antiqua" w:hAnsi="Book Antiqua" w:cs="Book Antiqua"/>
          <w:color w:val="000000"/>
        </w:rPr>
        <w:t xml:space="preserve">nts of rapidly absorbable </w:t>
      </w:r>
      <w:r>
        <w:rPr>
          <w:rFonts w:ascii="Book Antiqua" w:eastAsia="Book Antiqua" w:hAnsi="Book Antiqua" w:cs="Book Antiqua"/>
          <w:color w:val="000000"/>
        </w:rPr>
        <w:lastRenderedPageBreak/>
        <w:t xml:space="preserve">carbohydrates that are found in sugars, a significant component of SSBs, can lead to diabetes independent of obesity. SSB consumption has been found to be </w:t>
      </w:r>
      <w:proofErr w:type="gramStart"/>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factor in the incidence of T2DM, meaning that sugar content in the diet </w:t>
      </w:r>
      <w:r>
        <w:rPr>
          <w:rFonts w:ascii="Book Antiqua" w:eastAsia="Book Antiqua" w:hAnsi="Book Antiqua" w:cs="Book Antiqua"/>
          <w:color w:val="000000"/>
        </w:rPr>
        <w:t>is more detrimental to health than was previously understood. Different sugars had different effects, but all had an adverse effect on inflammation levels. Thus, the consumption of SSBs has been associated with an increased risk of chronic disease, which m</w:t>
      </w:r>
      <w:r>
        <w:rPr>
          <w:rFonts w:ascii="Book Antiqua" w:eastAsia="Book Antiqua" w:hAnsi="Book Antiqua" w:cs="Book Antiqua"/>
          <w:color w:val="000000"/>
        </w:rPr>
        <w:t xml:space="preserve">ay be mediated by low-grade chronic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SSB consumption can lead to T2DM, weight gain, increased inflammation, impaired beta-cell function, and insulin </w:t>
      </w:r>
      <w:proofErr w:type="gramStart"/>
      <w:r>
        <w:rPr>
          <w:rFonts w:ascii="Book Antiqua" w:eastAsia="Book Antiqua" w:hAnsi="Book Antiqua" w:cs="Book Antiqua"/>
          <w:color w:val="000000"/>
        </w:rPr>
        <w:t>sensitivity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When SSBs are consumed in large amounts, the possibility of developing gl</w:t>
      </w:r>
      <w:r>
        <w:rPr>
          <w:rFonts w:ascii="Book Antiqua" w:eastAsia="Book Antiqua" w:hAnsi="Book Antiqua" w:cs="Book Antiqua"/>
          <w:color w:val="000000"/>
        </w:rPr>
        <w:t xml:space="preserve">ucose intolerance increases along with inflammation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This means that SSBs can lead to diabetes independently of obesity.</w:t>
      </w:r>
    </w:p>
    <w:p w14:paraId="580B72FD" w14:textId="77777777" w:rsidR="00E96AC7" w:rsidRDefault="00F20D6B">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literature agreed that persons living with diabetes need to take action to reduce their intake of SSBs. A </w:t>
      </w:r>
      <w:r>
        <w:rPr>
          <w:rFonts w:ascii="Book Antiqua" w:eastAsia="Book Antiqua" w:hAnsi="Book Antiqua" w:cs="Book Antiqua"/>
          <w:color w:val="000000"/>
        </w:rPr>
        <w:t>consensus was seen that a reduction in SSB consumption would improve overall health, including reduction of body fat, inflammation, and insulin sensitivity. Alternatives to SSBs are an option for those living with T2DM, but their lack of nutritional benefi</w:t>
      </w:r>
      <w:r>
        <w:rPr>
          <w:rFonts w:ascii="Book Antiqua" w:eastAsia="Book Antiqua" w:hAnsi="Book Antiqua" w:cs="Book Antiqua"/>
          <w:color w:val="000000"/>
        </w:rPr>
        <w:t>ts is leading researchers to instead support the consumption of water, tea, and coffee rather than low-calorie or zero-calorie beverages. Patients were found to understand the health benefits of drinking affordable and no-sugar-added beverages, but there i</w:t>
      </w:r>
      <w:r>
        <w:rPr>
          <w:rFonts w:ascii="Book Antiqua" w:eastAsia="Book Antiqua" w:hAnsi="Book Antiqua" w:cs="Book Antiqua"/>
          <w:color w:val="000000"/>
        </w:rPr>
        <w:t>s still a large portion of the population that continues to drink SSBs. Education is needed to reduce the consumption of SSBs and reduce the risk of developing T2DM. It is recommended that T2DM patients limit SSB consumption, and increase exercise levels t</w:t>
      </w:r>
      <w:r>
        <w:rPr>
          <w:rFonts w:ascii="Book Antiqua" w:eastAsia="Book Antiqua" w:hAnsi="Book Antiqua" w:cs="Book Antiqua"/>
          <w:color w:val="000000"/>
        </w:rPr>
        <w:t xml:space="preserve">o become physically fit and lose </w:t>
      </w:r>
      <w:proofErr w:type="gramStart"/>
      <w:r>
        <w:rPr>
          <w:rFonts w:ascii="Book Antiqua" w:eastAsia="Book Antiqua" w:hAnsi="Book Antiqua" w:cs="Book Antiqua"/>
          <w:color w:val="000000"/>
        </w:rPr>
        <w:t>weight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T2DM patients should avoid SSBs due to the adverse health outcomes associated with their consumption, and the effects that dietary sugar consumption has on obesity, glycemic control, and inflammation. Reduced SS</w:t>
      </w:r>
      <w:r>
        <w:rPr>
          <w:rFonts w:ascii="Book Antiqua" w:eastAsia="Book Antiqua" w:hAnsi="Book Antiqua" w:cs="Book Antiqua"/>
          <w:color w:val="000000"/>
        </w:rPr>
        <w:t xml:space="preserve">B consumption in the daily diet can benefit individuals with T2DM by improving lipid profiles and insulin sensitivity, and by reducing blood pressure, inflammation, and excess visceral </w:t>
      </w:r>
      <w:proofErr w:type="gramStart"/>
      <w:r>
        <w:rPr>
          <w:rFonts w:ascii="Book Antiqua" w:eastAsia="Book Antiqua" w:hAnsi="Book Antiqua" w:cs="Book Antiqua"/>
          <w:color w:val="000000"/>
        </w:rPr>
        <w:t>adiposity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Recent studies have reported that replacing SSBs with art</w:t>
      </w:r>
      <w:r>
        <w:rPr>
          <w:rFonts w:ascii="Book Antiqua" w:eastAsia="Book Antiqua" w:hAnsi="Book Antiqua" w:cs="Book Antiqua"/>
          <w:color w:val="000000"/>
        </w:rPr>
        <w:t>ificially sweetened beverages (ASBs) can positively affect body weight and possibly reduce the risk of diabetes long-</w:t>
      </w:r>
      <w:proofErr w:type="gramStart"/>
      <w:r>
        <w:rPr>
          <w:rFonts w:ascii="Book Antiqua" w:eastAsia="Book Antiqua" w:hAnsi="Book Antiqua" w:cs="Book Antiqua"/>
          <w:color w:val="000000"/>
        </w:rPr>
        <w:t>term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However, researchers suggest caution in </w:t>
      </w:r>
      <w:r>
        <w:rPr>
          <w:rFonts w:ascii="Book Antiqua" w:eastAsia="Book Antiqua" w:hAnsi="Book Antiqua" w:cs="Book Antiqua"/>
          <w:color w:val="000000"/>
        </w:rPr>
        <w:lastRenderedPageBreak/>
        <w:t xml:space="preserve">replacing SSBs with ASBs due to findings of weight gain, insulin resistance, and appetite </w:t>
      </w:r>
      <w:r>
        <w:rPr>
          <w:rFonts w:ascii="Book Antiqua" w:eastAsia="Book Antiqua" w:hAnsi="Book Antiqua" w:cs="Book Antiqua"/>
          <w:color w:val="000000"/>
        </w:rPr>
        <w:t xml:space="preserve">stimulation. In terms of diabetes diagnosis, approximately 7.3 million Americans are </w:t>
      </w:r>
      <w:proofErr w:type="gramStart"/>
      <w:r>
        <w:rPr>
          <w:rFonts w:ascii="Book Antiqua" w:eastAsia="Book Antiqua" w:hAnsi="Book Antiqua" w:cs="Book Antiqua"/>
          <w:color w:val="000000"/>
        </w:rPr>
        <w:t>undiagnosed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which means those adults had a fasting plasma glucose level of ≥ 126 mg/dL but did not be told by the physician. A One study revealed that undiagnosed adu</w:t>
      </w:r>
      <w:r>
        <w:rPr>
          <w:rFonts w:ascii="Book Antiqua" w:eastAsia="Book Antiqua" w:hAnsi="Book Antiqua" w:cs="Book Antiqua"/>
          <w:color w:val="000000"/>
        </w:rPr>
        <w:t>lts were significantly more likely to consume more SSBs than those who were diagnosed with T2</w:t>
      </w:r>
      <w:proofErr w:type="gramStart"/>
      <w:r>
        <w:rPr>
          <w:rFonts w:ascii="Book Antiqua" w:eastAsia="Book Antiqua" w:hAnsi="Book Antiqua" w:cs="Book Antiqua"/>
          <w:color w:val="000000"/>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Therefore, undiagnosed adults should be targeted and diagnosed as early as possible, which may improve their ability to manage their diabetes successfully.</w:t>
      </w:r>
    </w:p>
    <w:p w14:paraId="4A4741AE" w14:textId="77777777" w:rsidR="00E96AC7" w:rsidRDefault="00E96AC7">
      <w:pPr>
        <w:adjustRightInd w:val="0"/>
        <w:snapToGrid w:val="0"/>
        <w:spacing w:line="360" w:lineRule="auto"/>
        <w:jc w:val="both"/>
        <w:rPr>
          <w:rFonts w:ascii="Book Antiqua" w:hAnsi="Book Antiqua"/>
        </w:rPr>
      </w:pPr>
    </w:p>
    <w:p w14:paraId="2AAF8E06" w14:textId="77777777" w:rsidR="00E96AC7" w:rsidRDefault="00F20D6B">
      <w:pPr>
        <w:adjustRightInd w:val="0"/>
        <w:snapToGrid w:val="0"/>
        <w:spacing w:line="360" w:lineRule="auto"/>
        <w:jc w:val="both"/>
        <w:rPr>
          <w:rFonts w:ascii="Book Antiqua" w:hAnsi="Book Antiqua"/>
          <w:u w:val="single"/>
        </w:rPr>
      </w:pPr>
      <w:r>
        <w:rPr>
          <w:rFonts w:ascii="Book Antiqua" w:eastAsia="Book Antiqua" w:hAnsi="Book Antiqua" w:cs="Book Antiqua"/>
          <w:b/>
          <w:bCs/>
          <w:color w:val="000000"/>
          <w:u w:val="single"/>
        </w:rPr>
        <w:t>LIMITATIONS</w:t>
      </w:r>
    </w:p>
    <w:p w14:paraId="2BE83F8B"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Several limitations of this literature review should be noted. Although this review employed bibliographic search strategies to minimize bias, not all relevant published papers have been included. </w:t>
      </w:r>
      <w:r>
        <w:rPr>
          <w:rStyle w:val="ref-title"/>
          <w:rFonts w:ascii="Book Antiqua" w:eastAsia="Book Antiqua" w:hAnsi="Book Antiqua" w:cs="Book Antiqua"/>
          <w:color w:val="000000"/>
          <w:shd w:val="clear" w:color="auto" w:fill="FFFFFF"/>
        </w:rPr>
        <w:t xml:space="preserve">Second, cross-sectional studies cannot provide evidence of </w:t>
      </w:r>
      <w:r>
        <w:rPr>
          <w:rStyle w:val="ref-title"/>
          <w:rFonts w:ascii="Book Antiqua" w:eastAsia="Book Antiqua" w:hAnsi="Book Antiqua" w:cs="Book Antiqua"/>
          <w:color w:val="000000"/>
          <w:shd w:val="clear" w:color="auto" w:fill="FFFFFF"/>
        </w:rPr>
        <w:t>causal linkage. Future studies are needed to clarify the causal relationship between SSB consumption, adiposity, and diabetes.</w:t>
      </w:r>
      <w:r>
        <w:rPr>
          <w:rFonts w:ascii="Book Antiqua" w:eastAsia="Book Antiqua" w:hAnsi="Book Antiqua" w:cs="Book Antiqua"/>
          <w:color w:val="000000"/>
        </w:rPr>
        <w:t xml:space="preserve"> However, the scope of this review provided an update on what is currently know regarding the association between SSBs and T2DM. T</w:t>
      </w:r>
      <w:r>
        <w:rPr>
          <w:rFonts w:ascii="Book Antiqua" w:eastAsia="Book Antiqua" w:hAnsi="Book Antiqua" w:cs="Book Antiqua"/>
          <w:color w:val="000000"/>
        </w:rPr>
        <w:t xml:space="preserve">he literature surveyed mostly relied on large cohorts to generate valid data, the analysis of which resulted in the conclusion that those who consume large amounts of SSB’s have a higher chance of developing T2DM, but more research needs to be done to see </w:t>
      </w:r>
      <w:r>
        <w:rPr>
          <w:rFonts w:ascii="Book Antiqua" w:eastAsia="Book Antiqua" w:hAnsi="Book Antiqua" w:cs="Book Antiqua"/>
          <w:color w:val="000000"/>
        </w:rPr>
        <w:t>if that association is a significant factor in disease incidence. An individual's lifestyle and eating habits may also contribute to a T2DM diagnosis just as much or more than consuming SSBs.</w:t>
      </w:r>
    </w:p>
    <w:p w14:paraId="07DA764A" w14:textId="77777777" w:rsidR="00E96AC7" w:rsidRDefault="00E96AC7">
      <w:pPr>
        <w:adjustRightInd w:val="0"/>
        <w:snapToGrid w:val="0"/>
        <w:spacing w:line="360" w:lineRule="auto"/>
        <w:jc w:val="both"/>
        <w:rPr>
          <w:rFonts w:ascii="Book Antiqua" w:hAnsi="Book Antiqua"/>
        </w:rPr>
      </w:pPr>
    </w:p>
    <w:p w14:paraId="62F8B099"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799BD4DD"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color w:val="000000"/>
        </w:rPr>
        <w:t>Overall, consumption of beverages with added sweeten</w:t>
      </w:r>
      <w:r>
        <w:rPr>
          <w:rFonts w:ascii="Book Antiqua" w:eastAsia="Book Antiqua" w:hAnsi="Book Antiqua" w:cs="Book Antiqua"/>
          <w:color w:val="000000"/>
        </w:rPr>
        <w:t>ers, including soda, sweetened tea, coffee, juices, and milk is related to a higher risk of diabetes development. However, the interactions between the incidence of diabetes, the type of SSBs consumed, and adiposity is, as yet, unclear. SSB consumption can</w:t>
      </w:r>
      <w:r>
        <w:rPr>
          <w:rFonts w:ascii="Book Antiqua" w:eastAsia="Book Antiqua" w:hAnsi="Book Antiqua" w:cs="Book Antiqua"/>
          <w:color w:val="000000"/>
        </w:rPr>
        <w:t xml:space="preserve"> lead to weight gain, inflammation, and </w:t>
      </w:r>
      <w:r>
        <w:rPr>
          <w:rFonts w:ascii="Book Antiqua" w:eastAsia="Book Antiqua" w:hAnsi="Book Antiqua" w:cs="Book Antiqua"/>
          <w:color w:val="000000"/>
        </w:rPr>
        <w:lastRenderedPageBreak/>
        <w:t xml:space="preserve">T2DM. The consumption of SSBs was associated with a higher risk of adverse health outcomes in adults with T2DM. </w:t>
      </w:r>
    </w:p>
    <w:p w14:paraId="6A422914" w14:textId="77777777" w:rsidR="00E96AC7" w:rsidRDefault="00E96AC7">
      <w:pPr>
        <w:adjustRightInd w:val="0"/>
        <w:snapToGrid w:val="0"/>
        <w:spacing w:line="360" w:lineRule="auto"/>
        <w:jc w:val="both"/>
        <w:rPr>
          <w:rFonts w:ascii="Book Antiqua" w:hAnsi="Book Antiqua"/>
          <w:i/>
          <w:iCs/>
        </w:rPr>
      </w:pPr>
    </w:p>
    <w:p w14:paraId="072EDBC8" w14:textId="77777777" w:rsidR="00E96AC7" w:rsidRDefault="00F20D6B">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Future perspectives</w:t>
      </w:r>
    </w:p>
    <w:p w14:paraId="2BB23045"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color w:val="000000"/>
        </w:rPr>
        <w:t>It is important to continue to educate diabetic patients and those at risk of deve</w:t>
      </w:r>
      <w:r>
        <w:rPr>
          <w:rFonts w:ascii="Book Antiqua" w:eastAsia="Book Antiqua" w:hAnsi="Book Antiqua" w:cs="Book Antiqua"/>
          <w:color w:val="000000"/>
        </w:rPr>
        <w:t xml:space="preserve">loping diabetes that high levels of SSB consumption </w:t>
      </w:r>
      <w:proofErr w:type="gramStart"/>
      <w:r>
        <w:rPr>
          <w:rFonts w:ascii="Book Antiqua" w:eastAsia="Book Antiqua" w:hAnsi="Book Antiqua" w:cs="Book Antiqua"/>
          <w:color w:val="000000"/>
        </w:rPr>
        <w:t>has</w:t>
      </w:r>
      <w:proofErr w:type="gramEnd"/>
      <w:r>
        <w:rPr>
          <w:rFonts w:ascii="Book Antiqua" w:eastAsia="Book Antiqua" w:hAnsi="Book Antiqua" w:cs="Book Antiqua"/>
          <w:color w:val="000000"/>
        </w:rPr>
        <w:t xml:space="preserve"> the potential to lead to T2DM and obesity. There is still more work to be done to definitively determine the effect of SSB consumption on the health of those who have T2DM, and those who are at risk f</w:t>
      </w:r>
      <w:r>
        <w:rPr>
          <w:rFonts w:ascii="Book Antiqua" w:eastAsia="Book Antiqua" w:hAnsi="Book Antiqua" w:cs="Book Antiqua"/>
          <w:color w:val="000000"/>
        </w:rPr>
        <w:t>or T2DM. The majority of the studies we reviewed confirmed that large-scale cohorts with long study periods show the most promise in demonstrating the connection between SSB consumption and T2DM. Future work is needed to conduct innovative and effective SS</w:t>
      </w:r>
      <w:r>
        <w:rPr>
          <w:rFonts w:ascii="Book Antiqua" w:eastAsia="Book Antiqua" w:hAnsi="Book Antiqua" w:cs="Book Antiqua"/>
          <w:color w:val="000000"/>
        </w:rPr>
        <w:t>B-related behavioral and community-based research focused on discovering data-driven intervention strategies aimed at both reducing the risk of contracting diabetes, and the successful management of diabetes in those who have been diagnosed.</w:t>
      </w:r>
    </w:p>
    <w:p w14:paraId="6DF28BC6" w14:textId="77777777" w:rsidR="00E96AC7" w:rsidRDefault="00E96AC7">
      <w:pPr>
        <w:adjustRightInd w:val="0"/>
        <w:snapToGrid w:val="0"/>
        <w:spacing w:line="360" w:lineRule="auto"/>
        <w:jc w:val="both"/>
        <w:rPr>
          <w:rFonts w:ascii="Book Antiqua" w:hAnsi="Book Antiqua"/>
        </w:rPr>
      </w:pPr>
    </w:p>
    <w:p w14:paraId="0CE91A6D"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65A785DC" w14:textId="77777777" w:rsidR="00E96AC7" w:rsidRPr="007A7F36" w:rsidRDefault="00F20D6B">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bookmarkStart w:id="3" w:name="OLE_LINK89"/>
      <w:r w:rsidRPr="007A7F36">
        <w:rPr>
          <w:rFonts w:ascii="Book Antiqua" w:hAnsi="Book Antiqua"/>
          <w:color w:val="201F35"/>
        </w:rPr>
        <w:t xml:space="preserve">1 </w:t>
      </w:r>
      <w:r w:rsidRPr="007A7F36">
        <w:rPr>
          <w:rFonts w:ascii="Book Antiqua" w:hAnsi="Book Antiqua"/>
          <w:b/>
          <w:bCs/>
          <w:color w:val="201F35"/>
        </w:rPr>
        <w:t>Centers for Disease Control and Prevention,</w:t>
      </w:r>
      <w:r w:rsidRPr="007A7F36">
        <w:rPr>
          <w:rFonts w:ascii="Book Antiqua" w:hAnsi="Book Antiqua"/>
          <w:color w:val="201F35"/>
        </w:rPr>
        <w:t xml:space="preserve"> National Diabetes Statistics Report, 2020. [cited 20 December 2020]. Available from: https://www.cdc.gov/diabetes/pdfs/data/statistics/national-diabetes-statistics-report.pdf</w:t>
      </w:r>
    </w:p>
    <w:p w14:paraId="66C746F3" w14:textId="77777777" w:rsidR="00E96AC7" w:rsidRPr="007A7F36" w:rsidRDefault="00F20D6B">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7A7F36">
        <w:rPr>
          <w:rFonts w:ascii="Book Antiqua" w:hAnsi="Book Antiqua"/>
          <w:color w:val="201F35"/>
        </w:rPr>
        <w:t xml:space="preserve">2 </w:t>
      </w:r>
      <w:r w:rsidRPr="007A7F36">
        <w:rPr>
          <w:rFonts w:ascii="Book Antiqua" w:hAnsi="Book Antiqua"/>
          <w:b/>
          <w:bCs/>
          <w:color w:val="201F35"/>
        </w:rPr>
        <w:t>Xu F</w:t>
      </w:r>
      <w:r w:rsidRPr="007A7F36">
        <w:rPr>
          <w:rFonts w:ascii="Book Antiqua" w:hAnsi="Book Antiqua"/>
          <w:color w:val="201F35"/>
        </w:rPr>
        <w:t>, Park S, Siegel KR. Factors As</w:t>
      </w:r>
      <w:r w:rsidRPr="007A7F36">
        <w:rPr>
          <w:rFonts w:ascii="Book Antiqua" w:hAnsi="Book Antiqua"/>
          <w:color w:val="201F35"/>
        </w:rPr>
        <w:t xml:space="preserve">sociated </w:t>
      </w:r>
      <w:proofErr w:type="gramStart"/>
      <w:r w:rsidRPr="007A7F36">
        <w:rPr>
          <w:rFonts w:ascii="Book Antiqua" w:hAnsi="Book Antiqua"/>
          <w:color w:val="201F35"/>
        </w:rPr>
        <w:t>With</w:t>
      </w:r>
      <w:proofErr w:type="gramEnd"/>
      <w:r w:rsidRPr="007A7F36">
        <w:rPr>
          <w:rFonts w:ascii="Book Antiqua" w:hAnsi="Book Antiqua"/>
          <w:color w:val="201F35"/>
        </w:rPr>
        <w:t xml:space="preserve"> Frequency of Sugar-Sweetened Beverage Consumption Among US Adults With Diabetes or Prediabetes. </w:t>
      </w:r>
      <w:r w:rsidRPr="007A7F36">
        <w:rPr>
          <w:rFonts w:ascii="Book Antiqua" w:hAnsi="Book Antiqua"/>
          <w:i/>
          <w:iCs/>
          <w:color w:val="201F35"/>
        </w:rPr>
        <w:t xml:space="preserve">Am J Health </w:t>
      </w:r>
      <w:proofErr w:type="spellStart"/>
      <w:r w:rsidRPr="007A7F36">
        <w:rPr>
          <w:rFonts w:ascii="Book Antiqua" w:hAnsi="Book Antiqua"/>
          <w:i/>
          <w:iCs/>
          <w:color w:val="201F35"/>
        </w:rPr>
        <w:t>Promot</w:t>
      </w:r>
      <w:proofErr w:type="spellEnd"/>
      <w:r w:rsidRPr="007A7F36">
        <w:rPr>
          <w:rFonts w:ascii="Book Antiqua" w:hAnsi="Book Antiqua"/>
          <w:color w:val="201F35"/>
        </w:rPr>
        <w:t xml:space="preserve"> 2018; </w:t>
      </w:r>
      <w:r w:rsidRPr="007A7F36">
        <w:rPr>
          <w:rFonts w:ascii="Book Antiqua" w:hAnsi="Book Antiqua"/>
          <w:b/>
          <w:bCs/>
          <w:color w:val="201F35"/>
        </w:rPr>
        <w:t>32</w:t>
      </w:r>
      <w:r w:rsidRPr="007A7F36">
        <w:rPr>
          <w:rFonts w:ascii="Book Antiqua" w:hAnsi="Book Antiqua"/>
          <w:color w:val="201F35"/>
        </w:rPr>
        <w:t>: 1489-1497 [PMID: 29254359 DOI: 10.1177/0890117117746187]</w:t>
      </w:r>
    </w:p>
    <w:p w14:paraId="05F9C60D" w14:textId="77777777" w:rsidR="00E96AC7" w:rsidRPr="007A7F36" w:rsidRDefault="00F20D6B">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7A7F36">
        <w:rPr>
          <w:rFonts w:ascii="Book Antiqua" w:hAnsi="Book Antiqua"/>
          <w:color w:val="201F35"/>
        </w:rPr>
        <w:t xml:space="preserve">3 </w:t>
      </w:r>
      <w:r w:rsidRPr="007A7F36">
        <w:rPr>
          <w:rFonts w:ascii="Book Antiqua" w:hAnsi="Book Antiqua"/>
          <w:b/>
          <w:bCs/>
          <w:color w:val="201F35"/>
        </w:rPr>
        <w:t>Malik VS</w:t>
      </w:r>
      <w:r w:rsidRPr="007A7F36">
        <w:rPr>
          <w:rFonts w:ascii="Book Antiqua" w:hAnsi="Book Antiqua"/>
          <w:color w:val="201F35"/>
        </w:rPr>
        <w:t xml:space="preserve">, Popkin BM, Bray GA, </w:t>
      </w:r>
      <w:proofErr w:type="spellStart"/>
      <w:r w:rsidRPr="007A7F36">
        <w:rPr>
          <w:rFonts w:ascii="Book Antiqua" w:hAnsi="Book Antiqua"/>
          <w:color w:val="201F35"/>
        </w:rPr>
        <w:t>Després</w:t>
      </w:r>
      <w:proofErr w:type="spellEnd"/>
      <w:r w:rsidRPr="007A7F36">
        <w:rPr>
          <w:rFonts w:ascii="Book Antiqua" w:hAnsi="Book Antiqua"/>
          <w:color w:val="201F35"/>
        </w:rPr>
        <w:t xml:space="preserve"> JP, Willett WC, Hu FB. Sugar-sweetened beverages and risk of metabolic syndrome and type 2 diabetes: a meta-analysis. </w:t>
      </w:r>
      <w:r w:rsidRPr="007A7F36">
        <w:rPr>
          <w:rFonts w:ascii="Book Antiqua" w:hAnsi="Book Antiqua"/>
          <w:i/>
          <w:iCs/>
          <w:color w:val="201F35"/>
        </w:rPr>
        <w:t>Diabetes Care</w:t>
      </w:r>
      <w:r w:rsidRPr="007A7F36">
        <w:rPr>
          <w:rFonts w:ascii="Book Antiqua" w:hAnsi="Book Antiqua"/>
          <w:color w:val="201F35"/>
        </w:rPr>
        <w:t xml:space="preserve"> 2010; </w:t>
      </w:r>
      <w:r w:rsidRPr="007A7F36">
        <w:rPr>
          <w:rFonts w:ascii="Book Antiqua" w:hAnsi="Book Antiqua"/>
          <w:b/>
          <w:bCs/>
          <w:color w:val="201F35"/>
        </w:rPr>
        <w:t>33</w:t>
      </w:r>
      <w:r w:rsidRPr="007A7F36">
        <w:rPr>
          <w:rFonts w:ascii="Book Antiqua" w:hAnsi="Book Antiqua"/>
          <w:color w:val="201F35"/>
        </w:rPr>
        <w:t>: 2477-2483 [PMID: 20693348 DOI: 10.2337/dc10-1079]</w:t>
      </w:r>
    </w:p>
    <w:p w14:paraId="5A2F982B" w14:textId="77777777" w:rsidR="00E96AC7" w:rsidRPr="007A7F36" w:rsidRDefault="00F20D6B">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7A7F36">
        <w:rPr>
          <w:rFonts w:ascii="Book Antiqua" w:hAnsi="Book Antiqua"/>
          <w:color w:val="201F35"/>
        </w:rPr>
        <w:t xml:space="preserve">4 </w:t>
      </w:r>
      <w:r w:rsidRPr="007A7F36">
        <w:rPr>
          <w:rFonts w:ascii="Book Antiqua" w:hAnsi="Book Antiqua"/>
          <w:b/>
          <w:bCs/>
          <w:color w:val="201F35"/>
        </w:rPr>
        <w:t>Drouin-</w:t>
      </w:r>
      <w:proofErr w:type="spellStart"/>
      <w:r w:rsidRPr="007A7F36">
        <w:rPr>
          <w:rFonts w:ascii="Book Antiqua" w:hAnsi="Book Antiqua"/>
          <w:b/>
          <w:bCs/>
          <w:color w:val="201F35"/>
        </w:rPr>
        <w:t>Chartier</w:t>
      </w:r>
      <w:proofErr w:type="spellEnd"/>
      <w:r w:rsidRPr="007A7F36">
        <w:rPr>
          <w:rFonts w:ascii="Book Antiqua" w:hAnsi="Book Antiqua"/>
          <w:b/>
          <w:bCs/>
          <w:color w:val="201F35"/>
        </w:rPr>
        <w:t xml:space="preserve"> JP</w:t>
      </w:r>
      <w:r w:rsidRPr="007A7F36">
        <w:rPr>
          <w:rFonts w:ascii="Book Antiqua" w:hAnsi="Book Antiqua"/>
          <w:color w:val="201F35"/>
        </w:rPr>
        <w:t xml:space="preserve">, Zheng Y, Li </w:t>
      </w:r>
      <w:r w:rsidRPr="007A7F36">
        <w:rPr>
          <w:rFonts w:ascii="Book Antiqua" w:hAnsi="Book Antiqua"/>
          <w:color w:val="201F35"/>
        </w:rPr>
        <w:t xml:space="preserve">Y, Malik V, Pan A, </w:t>
      </w:r>
      <w:proofErr w:type="spellStart"/>
      <w:r w:rsidRPr="007A7F36">
        <w:rPr>
          <w:rFonts w:ascii="Book Antiqua" w:hAnsi="Book Antiqua"/>
          <w:color w:val="201F35"/>
        </w:rPr>
        <w:t>Bhupathiraju</w:t>
      </w:r>
      <w:proofErr w:type="spellEnd"/>
      <w:r w:rsidRPr="007A7F36">
        <w:rPr>
          <w:rFonts w:ascii="Book Antiqua" w:hAnsi="Book Antiqua"/>
          <w:color w:val="201F35"/>
        </w:rPr>
        <w:t xml:space="preserve"> SN, Tobias DK, Manson JE, Willett WC, Hu FB. Changes in Consumption of Sugary Beverages and Artificially Sweetened Beverages and Subsequent Risk of Type 2 Diabetes: Results </w:t>
      </w:r>
      <w:proofErr w:type="gramStart"/>
      <w:r w:rsidRPr="007A7F36">
        <w:rPr>
          <w:rFonts w:ascii="Book Antiqua" w:hAnsi="Book Antiqua"/>
          <w:color w:val="201F35"/>
        </w:rPr>
        <w:t>From</w:t>
      </w:r>
      <w:proofErr w:type="gramEnd"/>
      <w:r w:rsidRPr="007A7F36">
        <w:rPr>
          <w:rFonts w:ascii="Book Antiqua" w:hAnsi="Book Antiqua"/>
          <w:color w:val="201F35"/>
        </w:rPr>
        <w:t xml:space="preserve"> </w:t>
      </w:r>
      <w:r w:rsidRPr="007A7F36">
        <w:rPr>
          <w:rFonts w:ascii="Book Antiqua" w:hAnsi="Book Antiqua"/>
          <w:color w:val="201F35"/>
        </w:rPr>
        <w:lastRenderedPageBreak/>
        <w:t xml:space="preserve">Three Large Prospective U.S. Cohorts of Women </w:t>
      </w:r>
      <w:r w:rsidRPr="007A7F36">
        <w:rPr>
          <w:rFonts w:ascii="Book Antiqua" w:hAnsi="Book Antiqua"/>
          <w:color w:val="201F35"/>
        </w:rPr>
        <w:t xml:space="preserve">and Men. </w:t>
      </w:r>
      <w:r w:rsidRPr="007A7F36">
        <w:rPr>
          <w:rFonts w:ascii="Book Antiqua" w:hAnsi="Book Antiqua"/>
          <w:i/>
          <w:iCs/>
          <w:color w:val="201F35"/>
        </w:rPr>
        <w:t>Diabetes Care</w:t>
      </w:r>
      <w:r w:rsidRPr="007A7F36">
        <w:rPr>
          <w:rFonts w:ascii="Book Antiqua" w:hAnsi="Book Antiqua"/>
          <w:color w:val="201F35"/>
        </w:rPr>
        <w:t xml:space="preserve"> 2019; </w:t>
      </w:r>
      <w:r w:rsidRPr="007A7F36">
        <w:rPr>
          <w:rFonts w:ascii="Book Antiqua" w:hAnsi="Book Antiqua"/>
          <w:b/>
          <w:bCs/>
          <w:color w:val="201F35"/>
        </w:rPr>
        <w:t>42</w:t>
      </w:r>
      <w:r w:rsidRPr="007A7F36">
        <w:rPr>
          <w:rFonts w:ascii="Book Antiqua" w:hAnsi="Book Antiqua"/>
          <w:color w:val="201F35"/>
        </w:rPr>
        <w:t>: 2181-2189 [PMID: 31582428 DOI: 10.2337/dc19-0734]</w:t>
      </w:r>
    </w:p>
    <w:p w14:paraId="6EED9358" w14:textId="77777777" w:rsidR="00E96AC7" w:rsidRPr="007A7F36" w:rsidRDefault="00F20D6B">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7A7F36">
        <w:rPr>
          <w:rFonts w:ascii="Book Antiqua" w:hAnsi="Book Antiqua"/>
          <w:color w:val="201F35"/>
        </w:rPr>
        <w:t xml:space="preserve">5 </w:t>
      </w:r>
      <w:proofErr w:type="spellStart"/>
      <w:r w:rsidRPr="007A7F36">
        <w:rPr>
          <w:rFonts w:ascii="Book Antiqua" w:hAnsi="Book Antiqua"/>
          <w:b/>
          <w:bCs/>
          <w:color w:val="201F35"/>
        </w:rPr>
        <w:t>Fagherazzi</w:t>
      </w:r>
      <w:proofErr w:type="spellEnd"/>
      <w:r w:rsidRPr="007A7F36">
        <w:rPr>
          <w:rFonts w:ascii="Book Antiqua" w:hAnsi="Book Antiqua"/>
          <w:b/>
          <w:bCs/>
          <w:color w:val="201F35"/>
        </w:rPr>
        <w:t xml:space="preserve"> G</w:t>
      </w:r>
      <w:r w:rsidRPr="007A7F36">
        <w:rPr>
          <w:rFonts w:ascii="Book Antiqua" w:hAnsi="Book Antiqua"/>
          <w:color w:val="201F35"/>
        </w:rPr>
        <w:t xml:space="preserve">, </w:t>
      </w:r>
      <w:proofErr w:type="spellStart"/>
      <w:r w:rsidRPr="007A7F36">
        <w:rPr>
          <w:rFonts w:ascii="Book Antiqua" w:hAnsi="Book Antiqua"/>
          <w:color w:val="201F35"/>
        </w:rPr>
        <w:t>Vilier</w:t>
      </w:r>
      <w:proofErr w:type="spellEnd"/>
      <w:r w:rsidRPr="007A7F36">
        <w:rPr>
          <w:rFonts w:ascii="Book Antiqua" w:hAnsi="Book Antiqua"/>
          <w:color w:val="201F35"/>
        </w:rPr>
        <w:t xml:space="preserve"> A, </w:t>
      </w:r>
      <w:proofErr w:type="spellStart"/>
      <w:r w:rsidRPr="007A7F36">
        <w:rPr>
          <w:rFonts w:ascii="Book Antiqua" w:hAnsi="Book Antiqua"/>
          <w:color w:val="201F35"/>
        </w:rPr>
        <w:t>Saes</w:t>
      </w:r>
      <w:proofErr w:type="spellEnd"/>
      <w:r w:rsidRPr="007A7F36">
        <w:rPr>
          <w:rFonts w:ascii="Book Antiqua" w:hAnsi="Book Antiqua"/>
          <w:color w:val="201F35"/>
        </w:rPr>
        <w:t xml:space="preserve"> </w:t>
      </w:r>
      <w:proofErr w:type="spellStart"/>
      <w:r w:rsidRPr="007A7F36">
        <w:rPr>
          <w:rFonts w:ascii="Book Antiqua" w:hAnsi="Book Antiqua"/>
          <w:color w:val="201F35"/>
        </w:rPr>
        <w:t>Sartorelli</w:t>
      </w:r>
      <w:proofErr w:type="spellEnd"/>
      <w:r w:rsidRPr="007A7F36">
        <w:rPr>
          <w:rFonts w:ascii="Book Antiqua" w:hAnsi="Book Antiqua"/>
          <w:color w:val="201F35"/>
        </w:rPr>
        <w:t xml:space="preserve"> D, </w:t>
      </w:r>
      <w:proofErr w:type="spellStart"/>
      <w:r w:rsidRPr="007A7F36">
        <w:rPr>
          <w:rFonts w:ascii="Book Antiqua" w:hAnsi="Book Antiqua"/>
          <w:color w:val="201F35"/>
        </w:rPr>
        <w:t>Lajous</w:t>
      </w:r>
      <w:proofErr w:type="spellEnd"/>
      <w:r w:rsidRPr="007A7F36">
        <w:rPr>
          <w:rFonts w:ascii="Book Antiqua" w:hAnsi="Book Antiqua"/>
          <w:color w:val="201F35"/>
        </w:rPr>
        <w:t xml:space="preserve"> M, </w:t>
      </w:r>
      <w:proofErr w:type="spellStart"/>
      <w:r w:rsidRPr="007A7F36">
        <w:rPr>
          <w:rFonts w:ascii="Book Antiqua" w:hAnsi="Book Antiqua"/>
          <w:color w:val="201F35"/>
        </w:rPr>
        <w:t>Balkau</w:t>
      </w:r>
      <w:proofErr w:type="spellEnd"/>
      <w:r w:rsidRPr="007A7F36">
        <w:rPr>
          <w:rFonts w:ascii="Book Antiqua" w:hAnsi="Book Antiqua"/>
          <w:color w:val="201F35"/>
        </w:rPr>
        <w:t xml:space="preserve"> B, </w:t>
      </w:r>
      <w:proofErr w:type="spellStart"/>
      <w:r w:rsidRPr="007A7F36">
        <w:rPr>
          <w:rFonts w:ascii="Book Antiqua" w:hAnsi="Book Antiqua"/>
          <w:color w:val="201F35"/>
        </w:rPr>
        <w:t>Clavel-Chapelon</w:t>
      </w:r>
      <w:proofErr w:type="spellEnd"/>
      <w:r w:rsidRPr="007A7F36">
        <w:rPr>
          <w:rFonts w:ascii="Book Antiqua" w:hAnsi="Book Antiqua"/>
          <w:color w:val="201F35"/>
        </w:rPr>
        <w:t xml:space="preserve"> F. Consumption of artificially and sugar-sweetened beverages and incident type 2 diabetes in</w:t>
      </w:r>
      <w:r w:rsidRPr="007A7F36">
        <w:rPr>
          <w:rFonts w:ascii="Book Antiqua" w:hAnsi="Book Antiqua"/>
          <w:color w:val="201F35"/>
        </w:rPr>
        <w:t xml:space="preserve"> the Etude </w:t>
      </w:r>
      <w:proofErr w:type="spellStart"/>
      <w:r w:rsidRPr="007A7F36">
        <w:rPr>
          <w:rFonts w:ascii="Book Antiqua" w:hAnsi="Book Antiqua"/>
          <w:color w:val="201F35"/>
        </w:rPr>
        <w:t>Epidemiologique</w:t>
      </w:r>
      <w:proofErr w:type="spellEnd"/>
      <w:r w:rsidRPr="007A7F36">
        <w:rPr>
          <w:rFonts w:ascii="Book Antiqua" w:hAnsi="Book Antiqua"/>
          <w:color w:val="201F35"/>
        </w:rPr>
        <w:t xml:space="preserve"> </w:t>
      </w:r>
      <w:proofErr w:type="spellStart"/>
      <w:r w:rsidRPr="007A7F36">
        <w:rPr>
          <w:rFonts w:ascii="Book Antiqua" w:hAnsi="Book Antiqua"/>
          <w:color w:val="201F35"/>
        </w:rPr>
        <w:t>aupres</w:t>
      </w:r>
      <w:proofErr w:type="spellEnd"/>
      <w:r w:rsidRPr="007A7F36">
        <w:rPr>
          <w:rFonts w:ascii="Book Antiqua" w:hAnsi="Book Antiqua"/>
          <w:color w:val="201F35"/>
        </w:rPr>
        <w:t xml:space="preserve"> des femmes de la </w:t>
      </w:r>
      <w:proofErr w:type="spellStart"/>
      <w:r w:rsidRPr="007A7F36">
        <w:rPr>
          <w:rFonts w:ascii="Book Antiqua" w:hAnsi="Book Antiqua"/>
          <w:color w:val="201F35"/>
        </w:rPr>
        <w:t>Mutuelle</w:t>
      </w:r>
      <w:proofErr w:type="spellEnd"/>
      <w:r w:rsidRPr="007A7F36">
        <w:rPr>
          <w:rFonts w:ascii="Book Antiqua" w:hAnsi="Book Antiqua"/>
          <w:color w:val="201F35"/>
        </w:rPr>
        <w:t xml:space="preserve"> </w:t>
      </w:r>
      <w:proofErr w:type="spellStart"/>
      <w:r w:rsidRPr="007A7F36">
        <w:rPr>
          <w:rFonts w:ascii="Book Antiqua" w:hAnsi="Book Antiqua"/>
          <w:color w:val="201F35"/>
        </w:rPr>
        <w:t>Generale</w:t>
      </w:r>
      <w:proofErr w:type="spellEnd"/>
      <w:r w:rsidRPr="007A7F36">
        <w:rPr>
          <w:rFonts w:ascii="Book Antiqua" w:hAnsi="Book Antiqua"/>
          <w:color w:val="201F35"/>
        </w:rPr>
        <w:t xml:space="preserve"> de </w:t>
      </w:r>
      <w:proofErr w:type="spellStart"/>
      <w:r w:rsidRPr="007A7F36">
        <w:rPr>
          <w:rFonts w:ascii="Book Antiqua" w:hAnsi="Book Antiqua"/>
          <w:color w:val="201F35"/>
        </w:rPr>
        <w:t>l'Education</w:t>
      </w:r>
      <w:proofErr w:type="spellEnd"/>
      <w:r w:rsidRPr="007A7F36">
        <w:rPr>
          <w:rFonts w:ascii="Book Antiqua" w:hAnsi="Book Antiqua"/>
          <w:color w:val="201F35"/>
        </w:rPr>
        <w:t xml:space="preserve"> </w:t>
      </w:r>
      <w:proofErr w:type="spellStart"/>
      <w:r w:rsidRPr="007A7F36">
        <w:rPr>
          <w:rFonts w:ascii="Book Antiqua" w:hAnsi="Book Antiqua"/>
          <w:color w:val="201F35"/>
        </w:rPr>
        <w:t>Nationale</w:t>
      </w:r>
      <w:proofErr w:type="spellEnd"/>
      <w:r w:rsidRPr="007A7F36">
        <w:rPr>
          <w:rFonts w:ascii="Book Antiqua" w:hAnsi="Book Antiqua"/>
          <w:color w:val="201F35"/>
        </w:rPr>
        <w:t xml:space="preserve">-European Prospective Investigation into Cancer and Nutrition cohort. </w:t>
      </w:r>
      <w:r w:rsidRPr="007A7F36">
        <w:rPr>
          <w:rFonts w:ascii="Book Antiqua" w:hAnsi="Book Antiqua"/>
          <w:i/>
          <w:iCs/>
          <w:color w:val="201F35"/>
        </w:rPr>
        <w:t xml:space="preserve">Am J Clin </w:t>
      </w:r>
      <w:proofErr w:type="spellStart"/>
      <w:r w:rsidRPr="007A7F36">
        <w:rPr>
          <w:rFonts w:ascii="Book Antiqua" w:hAnsi="Book Antiqua"/>
          <w:i/>
          <w:iCs/>
          <w:color w:val="201F35"/>
        </w:rPr>
        <w:t>Nutr</w:t>
      </w:r>
      <w:proofErr w:type="spellEnd"/>
      <w:r w:rsidRPr="007A7F36">
        <w:rPr>
          <w:rFonts w:ascii="Book Antiqua" w:hAnsi="Book Antiqua"/>
          <w:color w:val="201F35"/>
        </w:rPr>
        <w:t xml:space="preserve"> 2013; </w:t>
      </w:r>
      <w:r w:rsidRPr="007A7F36">
        <w:rPr>
          <w:rFonts w:ascii="Book Antiqua" w:hAnsi="Book Antiqua"/>
          <w:b/>
          <w:bCs/>
          <w:color w:val="201F35"/>
        </w:rPr>
        <w:t>97</w:t>
      </w:r>
      <w:r w:rsidRPr="007A7F36">
        <w:rPr>
          <w:rFonts w:ascii="Book Antiqua" w:hAnsi="Book Antiqua"/>
          <w:color w:val="201F35"/>
        </w:rPr>
        <w:t>: 517-523 [PMID: 23364017 DOI: 10.3945/ajcn.112.050997]</w:t>
      </w:r>
    </w:p>
    <w:p w14:paraId="2B3A7C20" w14:textId="77777777" w:rsidR="00E96AC7" w:rsidRPr="007A7F36" w:rsidRDefault="00F20D6B">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7A7F36">
        <w:rPr>
          <w:rFonts w:ascii="Book Antiqua" w:hAnsi="Book Antiqua"/>
          <w:color w:val="201F35"/>
        </w:rPr>
        <w:t xml:space="preserve">6 </w:t>
      </w:r>
      <w:r w:rsidRPr="007A7F36">
        <w:rPr>
          <w:rFonts w:ascii="Book Antiqua" w:hAnsi="Book Antiqua"/>
          <w:b/>
          <w:bCs/>
          <w:color w:val="201F35"/>
        </w:rPr>
        <w:t>Sakurai M</w:t>
      </w:r>
      <w:r w:rsidRPr="007A7F36">
        <w:rPr>
          <w:rFonts w:ascii="Book Antiqua" w:hAnsi="Book Antiqua"/>
          <w:color w:val="201F35"/>
        </w:rPr>
        <w:t>, N</w:t>
      </w:r>
      <w:r w:rsidRPr="007A7F36">
        <w:rPr>
          <w:rFonts w:ascii="Book Antiqua" w:hAnsi="Book Antiqua"/>
          <w:color w:val="201F35"/>
        </w:rPr>
        <w:t xml:space="preserve">akamura K, Miura K, </w:t>
      </w:r>
      <w:proofErr w:type="spellStart"/>
      <w:r w:rsidRPr="007A7F36">
        <w:rPr>
          <w:rFonts w:ascii="Book Antiqua" w:hAnsi="Book Antiqua"/>
          <w:color w:val="201F35"/>
        </w:rPr>
        <w:t>Takamura</w:t>
      </w:r>
      <w:proofErr w:type="spellEnd"/>
      <w:r w:rsidRPr="007A7F36">
        <w:rPr>
          <w:rFonts w:ascii="Book Antiqua" w:hAnsi="Book Antiqua"/>
          <w:color w:val="201F35"/>
        </w:rPr>
        <w:t xml:space="preserve"> T, </w:t>
      </w:r>
      <w:proofErr w:type="spellStart"/>
      <w:r w:rsidRPr="007A7F36">
        <w:rPr>
          <w:rFonts w:ascii="Book Antiqua" w:hAnsi="Book Antiqua"/>
          <w:color w:val="201F35"/>
        </w:rPr>
        <w:t>Yoshita</w:t>
      </w:r>
      <w:proofErr w:type="spellEnd"/>
      <w:r w:rsidRPr="007A7F36">
        <w:rPr>
          <w:rFonts w:ascii="Book Antiqua" w:hAnsi="Book Antiqua"/>
          <w:color w:val="201F35"/>
        </w:rPr>
        <w:t xml:space="preserve"> K, Nagasawa SY, Morikawa Y, </w:t>
      </w:r>
      <w:proofErr w:type="spellStart"/>
      <w:r w:rsidRPr="007A7F36">
        <w:rPr>
          <w:rFonts w:ascii="Book Antiqua" w:hAnsi="Book Antiqua"/>
          <w:color w:val="201F35"/>
        </w:rPr>
        <w:t>Ishizaki</w:t>
      </w:r>
      <w:proofErr w:type="spellEnd"/>
      <w:r w:rsidRPr="007A7F36">
        <w:rPr>
          <w:rFonts w:ascii="Book Antiqua" w:hAnsi="Book Antiqua"/>
          <w:color w:val="201F35"/>
        </w:rPr>
        <w:t xml:space="preserve"> M, Kido T, </w:t>
      </w:r>
      <w:proofErr w:type="spellStart"/>
      <w:r w:rsidRPr="007A7F36">
        <w:rPr>
          <w:rFonts w:ascii="Book Antiqua" w:hAnsi="Book Antiqua"/>
          <w:color w:val="201F35"/>
        </w:rPr>
        <w:t>Naruse</w:t>
      </w:r>
      <w:proofErr w:type="spellEnd"/>
      <w:r w:rsidRPr="007A7F36">
        <w:rPr>
          <w:rFonts w:ascii="Book Antiqua" w:hAnsi="Book Antiqua"/>
          <w:color w:val="201F35"/>
        </w:rPr>
        <w:t xml:space="preserve"> Y, </w:t>
      </w:r>
      <w:proofErr w:type="spellStart"/>
      <w:r w:rsidRPr="007A7F36">
        <w:rPr>
          <w:rFonts w:ascii="Book Antiqua" w:hAnsi="Book Antiqua"/>
          <w:color w:val="201F35"/>
        </w:rPr>
        <w:t>Suwazono</w:t>
      </w:r>
      <w:proofErr w:type="spellEnd"/>
      <w:r w:rsidRPr="007A7F36">
        <w:rPr>
          <w:rFonts w:ascii="Book Antiqua" w:hAnsi="Book Antiqua"/>
          <w:color w:val="201F35"/>
        </w:rPr>
        <w:t xml:space="preserve"> Y, Sasaki S, Nakagawa H. Sugar-sweetened beverage and diet soda consumption and the 7-year risk for type 2 diabetes mellitus in middle-aged Japanese </w:t>
      </w:r>
      <w:r w:rsidRPr="007A7F36">
        <w:rPr>
          <w:rFonts w:ascii="Book Antiqua" w:hAnsi="Book Antiqua"/>
          <w:color w:val="201F35"/>
        </w:rPr>
        <w:t xml:space="preserve">men. </w:t>
      </w:r>
      <w:r w:rsidRPr="007A7F36">
        <w:rPr>
          <w:rFonts w:ascii="Book Antiqua" w:hAnsi="Book Antiqua"/>
          <w:i/>
          <w:iCs/>
          <w:color w:val="201F35"/>
        </w:rPr>
        <w:t xml:space="preserve">Eur J </w:t>
      </w:r>
      <w:proofErr w:type="spellStart"/>
      <w:r w:rsidRPr="007A7F36">
        <w:rPr>
          <w:rFonts w:ascii="Book Antiqua" w:hAnsi="Book Antiqua"/>
          <w:i/>
          <w:iCs/>
          <w:color w:val="201F35"/>
        </w:rPr>
        <w:t>Nutr</w:t>
      </w:r>
      <w:proofErr w:type="spellEnd"/>
      <w:r w:rsidRPr="007A7F36">
        <w:rPr>
          <w:rFonts w:ascii="Book Antiqua" w:hAnsi="Book Antiqua"/>
          <w:color w:val="201F35"/>
        </w:rPr>
        <w:t xml:space="preserve"> 2014; </w:t>
      </w:r>
      <w:r w:rsidRPr="007A7F36">
        <w:rPr>
          <w:rFonts w:ascii="Book Antiqua" w:hAnsi="Book Antiqua"/>
          <w:b/>
          <w:bCs/>
          <w:color w:val="201F35"/>
        </w:rPr>
        <w:t>53</w:t>
      </w:r>
      <w:r w:rsidRPr="007A7F36">
        <w:rPr>
          <w:rFonts w:ascii="Book Antiqua" w:hAnsi="Book Antiqua"/>
          <w:color w:val="201F35"/>
        </w:rPr>
        <w:t>: 251-258 [PMID: 23575771 DOI: 10.1007/s00394-013-0523-9]</w:t>
      </w:r>
    </w:p>
    <w:p w14:paraId="7DB8937D" w14:textId="77777777" w:rsidR="00E96AC7" w:rsidRPr="007A7F36" w:rsidRDefault="00F20D6B">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7A7F36">
        <w:rPr>
          <w:rFonts w:ascii="Book Antiqua" w:hAnsi="Book Antiqua"/>
          <w:color w:val="201F35"/>
        </w:rPr>
        <w:t xml:space="preserve">7 </w:t>
      </w:r>
      <w:r w:rsidRPr="007A7F36">
        <w:rPr>
          <w:rFonts w:ascii="Book Antiqua" w:hAnsi="Book Antiqua"/>
          <w:b/>
          <w:bCs/>
          <w:color w:val="201F35"/>
        </w:rPr>
        <w:t>Huang M</w:t>
      </w:r>
      <w:r w:rsidRPr="007A7F36">
        <w:rPr>
          <w:rFonts w:ascii="Book Antiqua" w:hAnsi="Book Antiqua"/>
          <w:color w:val="201F35"/>
        </w:rPr>
        <w:t xml:space="preserve">, </w:t>
      </w:r>
      <w:proofErr w:type="spellStart"/>
      <w:r w:rsidRPr="007A7F36">
        <w:rPr>
          <w:rFonts w:ascii="Book Antiqua" w:hAnsi="Book Antiqua"/>
          <w:color w:val="201F35"/>
        </w:rPr>
        <w:t>Quddus</w:t>
      </w:r>
      <w:proofErr w:type="spellEnd"/>
      <w:r w:rsidRPr="007A7F36">
        <w:rPr>
          <w:rFonts w:ascii="Book Antiqua" w:hAnsi="Book Antiqua"/>
          <w:color w:val="201F35"/>
        </w:rPr>
        <w:t xml:space="preserve"> A, Stinson L, </w:t>
      </w:r>
      <w:proofErr w:type="spellStart"/>
      <w:r w:rsidRPr="007A7F36">
        <w:rPr>
          <w:rFonts w:ascii="Book Antiqua" w:hAnsi="Book Antiqua"/>
          <w:color w:val="201F35"/>
        </w:rPr>
        <w:t>Shikany</w:t>
      </w:r>
      <w:proofErr w:type="spellEnd"/>
      <w:r w:rsidRPr="007A7F36">
        <w:rPr>
          <w:rFonts w:ascii="Book Antiqua" w:hAnsi="Book Antiqua"/>
          <w:color w:val="201F35"/>
        </w:rPr>
        <w:t xml:space="preserve"> JM, Howard BV, </w:t>
      </w:r>
      <w:proofErr w:type="spellStart"/>
      <w:r w:rsidRPr="007A7F36">
        <w:rPr>
          <w:rFonts w:ascii="Book Antiqua" w:hAnsi="Book Antiqua"/>
          <w:color w:val="201F35"/>
        </w:rPr>
        <w:t>Kutob</w:t>
      </w:r>
      <w:proofErr w:type="spellEnd"/>
      <w:r w:rsidRPr="007A7F36">
        <w:rPr>
          <w:rFonts w:ascii="Book Antiqua" w:hAnsi="Book Antiqua"/>
          <w:color w:val="201F35"/>
        </w:rPr>
        <w:t xml:space="preserve"> RM, Lu B, Manson JE, Eaton CB. Artificially sweetened beverages, sugar-sweetened beverages, plain water, and inci</w:t>
      </w:r>
      <w:r w:rsidRPr="007A7F36">
        <w:rPr>
          <w:rFonts w:ascii="Book Antiqua" w:hAnsi="Book Antiqua"/>
          <w:color w:val="201F35"/>
        </w:rPr>
        <w:t xml:space="preserve">dent diabetes mellitus in postmenopausal women: the prospective Women's Health Initiative observational study. </w:t>
      </w:r>
      <w:r w:rsidRPr="007A7F36">
        <w:rPr>
          <w:rFonts w:ascii="Book Antiqua" w:hAnsi="Book Antiqua"/>
          <w:i/>
          <w:iCs/>
          <w:color w:val="201F35"/>
        </w:rPr>
        <w:t xml:space="preserve">Am J Clin </w:t>
      </w:r>
      <w:proofErr w:type="spellStart"/>
      <w:r w:rsidRPr="007A7F36">
        <w:rPr>
          <w:rFonts w:ascii="Book Antiqua" w:hAnsi="Book Antiqua"/>
          <w:i/>
          <w:iCs/>
          <w:color w:val="201F35"/>
        </w:rPr>
        <w:t>Nutr</w:t>
      </w:r>
      <w:proofErr w:type="spellEnd"/>
      <w:r w:rsidRPr="007A7F36">
        <w:rPr>
          <w:rFonts w:ascii="Book Antiqua" w:hAnsi="Book Antiqua"/>
          <w:color w:val="201F35"/>
        </w:rPr>
        <w:t xml:space="preserve"> 2017; </w:t>
      </w:r>
      <w:r w:rsidRPr="007A7F36">
        <w:rPr>
          <w:rFonts w:ascii="Book Antiqua" w:hAnsi="Book Antiqua"/>
          <w:b/>
          <w:bCs/>
          <w:color w:val="201F35"/>
        </w:rPr>
        <w:t>106</w:t>
      </w:r>
      <w:r w:rsidRPr="007A7F36">
        <w:rPr>
          <w:rFonts w:ascii="Book Antiqua" w:hAnsi="Book Antiqua"/>
          <w:color w:val="201F35"/>
        </w:rPr>
        <w:t>: 614-622 [PMID: 28659294 DOI: 10.3945/ajcn.116.145391]</w:t>
      </w:r>
    </w:p>
    <w:p w14:paraId="2CFF27A2" w14:textId="77777777" w:rsidR="00E96AC7" w:rsidRPr="007A7F36" w:rsidRDefault="00F20D6B">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7A7F36">
        <w:rPr>
          <w:rFonts w:ascii="Book Antiqua" w:hAnsi="Book Antiqua"/>
          <w:color w:val="201F35"/>
        </w:rPr>
        <w:t xml:space="preserve">8 </w:t>
      </w:r>
      <w:proofErr w:type="spellStart"/>
      <w:r w:rsidRPr="007A7F36">
        <w:rPr>
          <w:rFonts w:ascii="Book Antiqua" w:hAnsi="Book Antiqua"/>
          <w:b/>
          <w:bCs/>
          <w:color w:val="201F35"/>
        </w:rPr>
        <w:t>Mangera</w:t>
      </w:r>
      <w:proofErr w:type="spellEnd"/>
      <w:r w:rsidRPr="007A7F36">
        <w:rPr>
          <w:rFonts w:ascii="Book Antiqua" w:hAnsi="Book Antiqua"/>
          <w:b/>
          <w:bCs/>
          <w:color w:val="201F35"/>
        </w:rPr>
        <w:t xml:space="preserve"> KAS</w:t>
      </w:r>
      <w:r w:rsidRPr="007A7F36">
        <w:rPr>
          <w:rFonts w:ascii="Book Antiqua" w:hAnsi="Book Antiqua"/>
          <w:color w:val="201F35"/>
        </w:rPr>
        <w:t xml:space="preserve">, Adams OP. Knowledge, attitudes and practices with </w:t>
      </w:r>
      <w:r w:rsidRPr="007A7F36">
        <w:rPr>
          <w:rFonts w:ascii="Book Antiqua" w:hAnsi="Book Antiqua"/>
          <w:color w:val="201F35"/>
        </w:rPr>
        <w:t xml:space="preserve">regard to sugar sweetened beverages and taxation among people with type 2 diabetes mellitus in the </w:t>
      </w:r>
      <w:proofErr w:type="gramStart"/>
      <w:r w:rsidRPr="007A7F36">
        <w:rPr>
          <w:rFonts w:ascii="Book Antiqua" w:hAnsi="Book Antiqua"/>
          <w:color w:val="201F35"/>
        </w:rPr>
        <w:t>Caribbean island</w:t>
      </w:r>
      <w:proofErr w:type="gramEnd"/>
      <w:r w:rsidRPr="007A7F36">
        <w:rPr>
          <w:rFonts w:ascii="Book Antiqua" w:hAnsi="Book Antiqua"/>
          <w:color w:val="201F35"/>
        </w:rPr>
        <w:t xml:space="preserve"> of Barbados - A cross sectional survey in primary care. </w:t>
      </w:r>
      <w:r w:rsidRPr="007A7F36">
        <w:rPr>
          <w:rFonts w:ascii="Book Antiqua" w:hAnsi="Book Antiqua"/>
          <w:i/>
          <w:iCs/>
          <w:color w:val="201F35"/>
        </w:rPr>
        <w:t>Prim Care Diabetes</w:t>
      </w:r>
      <w:r w:rsidRPr="007A7F36">
        <w:rPr>
          <w:rFonts w:ascii="Book Antiqua" w:hAnsi="Book Antiqua"/>
          <w:color w:val="201F35"/>
        </w:rPr>
        <w:t xml:space="preserve"> 2021; </w:t>
      </w:r>
      <w:r w:rsidRPr="007A7F36">
        <w:rPr>
          <w:rFonts w:ascii="Book Antiqua" w:hAnsi="Book Antiqua"/>
          <w:b/>
          <w:bCs/>
          <w:color w:val="201F35"/>
        </w:rPr>
        <w:t>15</w:t>
      </w:r>
      <w:r w:rsidRPr="007A7F36">
        <w:rPr>
          <w:rFonts w:ascii="Book Antiqua" w:hAnsi="Book Antiqua"/>
          <w:color w:val="201F35"/>
        </w:rPr>
        <w:t>: 69-73 [PMID: 32471769 DOI: 10.1016/j.pcd.2020.04.002]</w:t>
      </w:r>
    </w:p>
    <w:p w14:paraId="53A04A31" w14:textId="77777777" w:rsidR="00E96AC7" w:rsidRPr="007A7F36" w:rsidRDefault="00F20D6B">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7A7F36">
        <w:rPr>
          <w:rFonts w:ascii="Book Antiqua" w:hAnsi="Book Antiqua"/>
          <w:color w:val="201F35"/>
        </w:rPr>
        <w:t>9</w:t>
      </w:r>
      <w:r w:rsidRPr="007A7F36">
        <w:rPr>
          <w:rFonts w:ascii="Book Antiqua" w:hAnsi="Book Antiqua"/>
          <w:color w:val="201F35"/>
        </w:rPr>
        <w:t xml:space="preserve"> </w:t>
      </w:r>
      <w:r w:rsidRPr="007A7F36">
        <w:rPr>
          <w:rFonts w:ascii="Book Antiqua" w:hAnsi="Book Antiqua"/>
          <w:b/>
          <w:bCs/>
          <w:color w:val="201F35"/>
        </w:rPr>
        <w:t>O'Neill KN</w:t>
      </w:r>
      <w:r w:rsidRPr="007A7F36">
        <w:rPr>
          <w:rFonts w:ascii="Book Antiqua" w:hAnsi="Book Antiqua"/>
          <w:color w:val="201F35"/>
        </w:rPr>
        <w:t xml:space="preserve">, Fitzgerald AP, Kearney PM. Impact of population distribution shifts in sugar-sweetened beverage consumption on type II diabetes incidence in Ireland. </w:t>
      </w:r>
      <w:r w:rsidRPr="007A7F36">
        <w:rPr>
          <w:rFonts w:ascii="Book Antiqua" w:hAnsi="Book Antiqua"/>
          <w:i/>
          <w:iCs/>
          <w:color w:val="201F35"/>
        </w:rPr>
        <w:t>Ann Epidemiol</w:t>
      </w:r>
      <w:r w:rsidRPr="007A7F36">
        <w:rPr>
          <w:rFonts w:ascii="Book Antiqua" w:hAnsi="Book Antiqua"/>
          <w:color w:val="201F35"/>
        </w:rPr>
        <w:t xml:space="preserve"> 2020; </w:t>
      </w:r>
      <w:r w:rsidRPr="007A7F36">
        <w:rPr>
          <w:rFonts w:ascii="Book Antiqua" w:hAnsi="Book Antiqua"/>
          <w:b/>
          <w:bCs/>
          <w:color w:val="201F35"/>
        </w:rPr>
        <w:t>41</w:t>
      </w:r>
      <w:r w:rsidRPr="007A7F36">
        <w:rPr>
          <w:rFonts w:ascii="Book Antiqua" w:hAnsi="Book Antiqua"/>
          <w:color w:val="201F35"/>
        </w:rPr>
        <w:t>: 1-6 [PMID: 31928896 DOI: 10.1016/j.annepidem.2019.12.007]</w:t>
      </w:r>
    </w:p>
    <w:p w14:paraId="474B198F" w14:textId="77777777" w:rsidR="00E96AC7" w:rsidRPr="007A7F36" w:rsidRDefault="00F20D6B">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7A7F36">
        <w:rPr>
          <w:rFonts w:ascii="Book Antiqua" w:hAnsi="Book Antiqua"/>
          <w:color w:val="201F35"/>
        </w:rPr>
        <w:t xml:space="preserve">10 </w:t>
      </w:r>
      <w:r w:rsidRPr="007A7F36">
        <w:rPr>
          <w:rFonts w:ascii="Book Antiqua" w:hAnsi="Book Antiqua"/>
          <w:b/>
          <w:bCs/>
          <w:color w:val="201F35"/>
        </w:rPr>
        <w:t>Sánchez-</w:t>
      </w:r>
      <w:r w:rsidRPr="007A7F36">
        <w:rPr>
          <w:rFonts w:ascii="Book Antiqua" w:hAnsi="Book Antiqua"/>
          <w:b/>
          <w:bCs/>
          <w:color w:val="201F35"/>
        </w:rPr>
        <w:t>Romero LM</w:t>
      </w:r>
      <w:r w:rsidRPr="007A7F36">
        <w:rPr>
          <w:rFonts w:ascii="Book Antiqua" w:hAnsi="Book Antiqua"/>
          <w:color w:val="201F35"/>
        </w:rPr>
        <w:t xml:space="preserve">, </w:t>
      </w:r>
      <w:proofErr w:type="spellStart"/>
      <w:r w:rsidRPr="007A7F36">
        <w:rPr>
          <w:rFonts w:ascii="Book Antiqua" w:hAnsi="Book Antiqua"/>
          <w:color w:val="201F35"/>
        </w:rPr>
        <w:t>Penko</w:t>
      </w:r>
      <w:proofErr w:type="spellEnd"/>
      <w:r w:rsidRPr="007A7F36">
        <w:rPr>
          <w:rFonts w:ascii="Book Antiqua" w:hAnsi="Book Antiqua"/>
          <w:color w:val="201F35"/>
        </w:rPr>
        <w:t xml:space="preserve"> J, </w:t>
      </w:r>
      <w:proofErr w:type="spellStart"/>
      <w:r w:rsidRPr="007A7F36">
        <w:rPr>
          <w:rFonts w:ascii="Book Antiqua" w:hAnsi="Book Antiqua"/>
          <w:color w:val="201F35"/>
        </w:rPr>
        <w:t>Coxson</w:t>
      </w:r>
      <w:proofErr w:type="spellEnd"/>
      <w:r w:rsidRPr="007A7F36">
        <w:rPr>
          <w:rFonts w:ascii="Book Antiqua" w:hAnsi="Book Antiqua"/>
          <w:color w:val="201F35"/>
        </w:rPr>
        <w:t xml:space="preserve"> PG, Fernández A, Mason A, Moran AE, Ávila-Burgos L, </w:t>
      </w:r>
      <w:proofErr w:type="spellStart"/>
      <w:r w:rsidRPr="007A7F36">
        <w:rPr>
          <w:rFonts w:ascii="Book Antiqua" w:hAnsi="Book Antiqua"/>
          <w:color w:val="201F35"/>
        </w:rPr>
        <w:t>Odden</w:t>
      </w:r>
      <w:proofErr w:type="spellEnd"/>
      <w:r w:rsidRPr="007A7F36">
        <w:rPr>
          <w:rFonts w:ascii="Book Antiqua" w:hAnsi="Book Antiqua"/>
          <w:color w:val="201F35"/>
        </w:rPr>
        <w:t xml:space="preserve"> M, </w:t>
      </w:r>
      <w:proofErr w:type="spellStart"/>
      <w:r w:rsidRPr="007A7F36">
        <w:rPr>
          <w:rFonts w:ascii="Book Antiqua" w:hAnsi="Book Antiqua"/>
          <w:color w:val="201F35"/>
        </w:rPr>
        <w:t>Barquera</w:t>
      </w:r>
      <w:proofErr w:type="spellEnd"/>
      <w:r w:rsidRPr="007A7F36">
        <w:rPr>
          <w:rFonts w:ascii="Book Antiqua" w:hAnsi="Book Antiqua"/>
          <w:color w:val="201F35"/>
        </w:rPr>
        <w:t xml:space="preserve"> S, </w:t>
      </w:r>
      <w:proofErr w:type="spellStart"/>
      <w:r w:rsidRPr="007A7F36">
        <w:rPr>
          <w:rFonts w:ascii="Book Antiqua" w:hAnsi="Book Antiqua"/>
          <w:color w:val="201F35"/>
        </w:rPr>
        <w:t>Bibbins</w:t>
      </w:r>
      <w:proofErr w:type="spellEnd"/>
      <w:r w:rsidRPr="007A7F36">
        <w:rPr>
          <w:rFonts w:ascii="Book Antiqua" w:hAnsi="Book Antiqua"/>
          <w:color w:val="201F35"/>
        </w:rPr>
        <w:t xml:space="preserve">-Domingo K. Projected Impact of Mexico's Sugar-Sweetened Beverage Tax Policy on Diabetes and Cardiovascular Disease: A Modeling Study. </w:t>
      </w:r>
      <w:proofErr w:type="spellStart"/>
      <w:r w:rsidRPr="007A7F36">
        <w:rPr>
          <w:rFonts w:ascii="Book Antiqua" w:hAnsi="Book Antiqua"/>
          <w:i/>
          <w:iCs/>
          <w:color w:val="201F35"/>
        </w:rPr>
        <w:t>PLoS</w:t>
      </w:r>
      <w:proofErr w:type="spellEnd"/>
      <w:r w:rsidRPr="007A7F36">
        <w:rPr>
          <w:rFonts w:ascii="Book Antiqua" w:hAnsi="Book Antiqua"/>
          <w:i/>
          <w:iCs/>
          <w:color w:val="201F35"/>
        </w:rPr>
        <w:t xml:space="preserve"> Med</w:t>
      </w:r>
      <w:r w:rsidRPr="007A7F36">
        <w:rPr>
          <w:rFonts w:ascii="Book Antiqua" w:hAnsi="Book Antiqua"/>
          <w:color w:val="201F35"/>
        </w:rPr>
        <w:t xml:space="preserve"> 2016;</w:t>
      </w:r>
      <w:r w:rsidRPr="007A7F36">
        <w:rPr>
          <w:rFonts w:ascii="Book Antiqua" w:hAnsi="Book Antiqua"/>
          <w:color w:val="201F35"/>
        </w:rPr>
        <w:t xml:space="preserve"> </w:t>
      </w:r>
      <w:r w:rsidRPr="007A7F36">
        <w:rPr>
          <w:rFonts w:ascii="Book Antiqua" w:hAnsi="Book Antiqua"/>
          <w:b/>
          <w:bCs/>
          <w:color w:val="201F35"/>
        </w:rPr>
        <w:t>13</w:t>
      </w:r>
      <w:r w:rsidRPr="007A7F36">
        <w:rPr>
          <w:rFonts w:ascii="Book Antiqua" w:hAnsi="Book Antiqua"/>
          <w:color w:val="201F35"/>
        </w:rPr>
        <w:t>: e1002158 [PMID: 27802278 DOI: 10.1371/journal.pmed.1002158]</w:t>
      </w:r>
    </w:p>
    <w:p w14:paraId="27206209" w14:textId="77777777" w:rsidR="00E96AC7" w:rsidRPr="007A7F36" w:rsidRDefault="00F20D6B">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7A7F36">
        <w:rPr>
          <w:rFonts w:ascii="Book Antiqua" w:hAnsi="Book Antiqua"/>
          <w:color w:val="201F35"/>
        </w:rPr>
        <w:lastRenderedPageBreak/>
        <w:t xml:space="preserve">11 </w:t>
      </w:r>
      <w:proofErr w:type="spellStart"/>
      <w:r w:rsidRPr="007A7F36">
        <w:rPr>
          <w:rFonts w:ascii="Book Antiqua" w:hAnsi="Book Antiqua"/>
          <w:b/>
          <w:bCs/>
          <w:color w:val="201F35"/>
        </w:rPr>
        <w:t>Manyema</w:t>
      </w:r>
      <w:proofErr w:type="spellEnd"/>
      <w:r w:rsidRPr="007A7F36">
        <w:rPr>
          <w:rFonts w:ascii="Book Antiqua" w:hAnsi="Book Antiqua"/>
          <w:b/>
          <w:bCs/>
          <w:color w:val="201F35"/>
        </w:rPr>
        <w:t xml:space="preserve"> M</w:t>
      </w:r>
      <w:r w:rsidRPr="007A7F36">
        <w:rPr>
          <w:rFonts w:ascii="Book Antiqua" w:hAnsi="Book Antiqua"/>
          <w:color w:val="201F35"/>
        </w:rPr>
        <w:t xml:space="preserve">, </w:t>
      </w:r>
      <w:proofErr w:type="spellStart"/>
      <w:r w:rsidRPr="007A7F36">
        <w:rPr>
          <w:rFonts w:ascii="Book Antiqua" w:hAnsi="Book Antiqua"/>
          <w:color w:val="201F35"/>
        </w:rPr>
        <w:t>Veerman</w:t>
      </w:r>
      <w:proofErr w:type="spellEnd"/>
      <w:r w:rsidRPr="007A7F36">
        <w:rPr>
          <w:rFonts w:ascii="Book Antiqua" w:hAnsi="Book Antiqua"/>
          <w:color w:val="201F35"/>
        </w:rPr>
        <w:t xml:space="preserve"> JL, Chola L, </w:t>
      </w:r>
      <w:proofErr w:type="spellStart"/>
      <w:r w:rsidRPr="007A7F36">
        <w:rPr>
          <w:rFonts w:ascii="Book Antiqua" w:hAnsi="Book Antiqua"/>
          <w:color w:val="201F35"/>
        </w:rPr>
        <w:t>Tugendhaft</w:t>
      </w:r>
      <w:proofErr w:type="spellEnd"/>
      <w:r w:rsidRPr="007A7F36">
        <w:rPr>
          <w:rFonts w:ascii="Book Antiqua" w:hAnsi="Book Antiqua"/>
          <w:color w:val="201F35"/>
        </w:rPr>
        <w:t xml:space="preserve"> A, </w:t>
      </w:r>
      <w:proofErr w:type="spellStart"/>
      <w:r w:rsidRPr="007A7F36">
        <w:rPr>
          <w:rFonts w:ascii="Book Antiqua" w:hAnsi="Book Antiqua"/>
          <w:color w:val="201F35"/>
        </w:rPr>
        <w:t>Labadarios</w:t>
      </w:r>
      <w:proofErr w:type="spellEnd"/>
      <w:r w:rsidRPr="007A7F36">
        <w:rPr>
          <w:rFonts w:ascii="Book Antiqua" w:hAnsi="Book Antiqua"/>
          <w:color w:val="201F35"/>
        </w:rPr>
        <w:t xml:space="preserve"> D, </w:t>
      </w:r>
      <w:proofErr w:type="spellStart"/>
      <w:r w:rsidRPr="007A7F36">
        <w:rPr>
          <w:rFonts w:ascii="Book Antiqua" w:hAnsi="Book Antiqua"/>
          <w:color w:val="201F35"/>
        </w:rPr>
        <w:t>Hofman</w:t>
      </w:r>
      <w:proofErr w:type="spellEnd"/>
      <w:r w:rsidRPr="007A7F36">
        <w:rPr>
          <w:rFonts w:ascii="Book Antiqua" w:hAnsi="Book Antiqua"/>
          <w:color w:val="201F35"/>
        </w:rPr>
        <w:t xml:space="preserve"> K. Decreasing the Burden of Type 2 Diabetes in South Africa: The Impact of Taxing Sugar-Sweetened Beverages. </w:t>
      </w:r>
      <w:proofErr w:type="spellStart"/>
      <w:r w:rsidRPr="007A7F36">
        <w:rPr>
          <w:rFonts w:ascii="Book Antiqua" w:hAnsi="Book Antiqua"/>
          <w:i/>
          <w:iCs/>
          <w:color w:val="201F35"/>
        </w:rPr>
        <w:t>PLoS</w:t>
      </w:r>
      <w:proofErr w:type="spellEnd"/>
      <w:r w:rsidRPr="007A7F36">
        <w:rPr>
          <w:rFonts w:ascii="Book Antiqua" w:hAnsi="Book Antiqua"/>
          <w:i/>
          <w:iCs/>
          <w:color w:val="201F35"/>
        </w:rPr>
        <w:t xml:space="preserve"> One</w:t>
      </w:r>
      <w:r w:rsidRPr="007A7F36">
        <w:rPr>
          <w:rFonts w:ascii="Book Antiqua" w:hAnsi="Book Antiqua"/>
          <w:color w:val="201F35"/>
        </w:rPr>
        <w:t xml:space="preserve"> 201</w:t>
      </w:r>
      <w:r w:rsidRPr="007A7F36">
        <w:rPr>
          <w:rFonts w:ascii="Book Antiqua" w:hAnsi="Book Antiqua"/>
          <w:color w:val="201F35"/>
        </w:rPr>
        <w:t xml:space="preserve">5; </w:t>
      </w:r>
      <w:r w:rsidRPr="007A7F36">
        <w:rPr>
          <w:rFonts w:ascii="Book Antiqua" w:hAnsi="Book Antiqua"/>
          <w:b/>
          <w:bCs/>
          <w:color w:val="201F35"/>
        </w:rPr>
        <w:t>10</w:t>
      </w:r>
      <w:r w:rsidRPr="007A7F36">
        <w:rPr>
          <w:rFonts w:ascii="Book Antiqua" w:hAnsi="Book Antiqua"/>
          <w:color w:val="201F35"/>
        </w:rPr>
        <w:t>: e0143050 [PMID: 26575644 DOI: 10.1371/journal.pone.0143050]</w:t>
      </w:r>
    </w:p>
    <w:p w14:paraId="205DBA01" w14:textId="77777777" w:rsidR="00E96AC7" w:rsidRPr="007A7F36" w:rsidRDefault="00F20D6B">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7A7F36">
        <w:rPr>
          <w:rFonts w:ascii="Book Antiqua" w:hAnsi="Book Antiqua"/>
          <w:color w:val="201F35"/>
        </w:rPr>
        <w:t xml:space="preserve">12 </w:t>
      </w:r>
      <w:proofErr w:type="spellStart"/>
      <w:r w:rsidRPr="007A7F36">
        <w:rPr>
          <w:rFonts w:ascii="Book Antiqua" w:hAnsi="Book Antiqua"/>
          <w:b/>
          <w:bCs/>
          <w:color w:val="201F35"/>
        </w:rPr>
        <w:t>Basu</w:t>
      </w:r>
      <w:proofErr w:type="spellEnd"/>
      <w:r w:rsidRPr="007A7F36">
        <w:rPr>
          <w:rFonts w:ascii="Book Antiqua" w:hAnsi="Book Antiqua"/>
          <w:b/>
          <w:bCs/>
          <w:color w:val="201F35"/>
        </w:rPr>
        <w:t xml:space="preserve"> S</w:t>
      </w:r>
      <w:r w:rsidRPr="007A7F36">
        <w:rPr>
          <w:rFonts w:ascii="Book Antiqua" w:hAnsi="Book Antiqua"/>
          <w:color w:val="201F35"/>
        </w:rPr>
        <w:t xml:space="preserve">, </w:t>
      </w:r>
      <w:proofErr w:type="spellStart"/>
      <w:r w:rsidRPr="007A7F36">
        <w:rPr>
          <w:rFonts w:ascii="Book Antiqua" w:hAnsi="Book Antiqua"/>
          <w:color w:val="201F35"/>
        </w:rPr>
        <w:t>Vellakkal</w:t>
      </w:r>
      <w:proofErr w:type="spellEnd"/>
      <w:r w:rsidRPr="007A7F36">
        <w:rPr>
          <w:rFonts w:ascii="Book Antiqua" w:hAnsi="Book Antiqua"/>
          <w:color w:val="201F35"/>
        </w:rPr>
        <w:t xml:space="preserve"> S, Agrawal S, </w:t>
      </w:r>
      <w:proofErr w:type="spellStart"/>
      <w:r w:rsidRPr="007A7F36">
        <w:rPr>
          <w:rFonts w:ascii="Book Antiqua" w:hAnsi="Book Antiqua"/>
          <w:color w:val="201F35"/>
        </w:rPr>
        <w:t>Stuckler</w:t>
      </w:r>
      <w:proofErr w:type="spellEnd"/>
      <w:r w:rsidRPr="007A7F36">
        <w:rPr>
          <w:rFonts w:ascii="Book Antiqua" w:hAnsi="Book Antiqua"/>
          <w:color w:val="201F35"/>
        </w:rPr>
        <w:t xml:space="preserve"> D, Popkin B, Ebrahim S. Averting obesity and type 2 diabetes in India through sugar-sweetened beverage taxation: an economic-epidemiologic modeling study. </w:t>
      </w:r>
      <w:proofErr w:type="spellStart"/>
      <w:r w:rsidRPr="007A7F36">
        <w:rPr>
          <w:rFonts w:ascii="Book Antiqua" w:hAnsi="Book Antiqua"/>
          <w:i/>
          <w:iCs/>
          <w:color w:val="201F35"/>
        </w:rPr>
        <w:t>PLoS</w:t>
      </w:r>
      <w:proofErr w:type="spellEnd"/>
      <w:r w:rsidRPr="007A7F36">
        <w:rPr>
          <w:rFonts w:ascii="Book Antiqua" w:hAnsi="Book Antiqua"/>
          <w:i/>
          <w:iCs/>
          <w:color w:val="201F35"/>
        </w:rPr>
        <w:t xml:space="preserve"> Med</w:t>
      </w:r>
      <w:r w:rsidRPr="007A7F36">
        <w:rPr>
          <w:rFonts w:ascii="Book Antiqua" w:hAnsi="Book Antiqua"/>
          <w:color w:val="201F35"/>
        </w:rPr>
        <w:t xml:space="preserve"> 2014; </w:t>
      </w:r>
      <w:r w:rsidRPr="007A7F36">
        <w:rPr>
          <w:rFonts w:ascii="Book Antiqua" w:hAnsi="Book Antiqua"/>
          <w:b/>
          <w:bCs/>
          <w:color w:val="201F35"/>
        </w:rPr>
        <w:t>11</w:t>
      </w:r>
      <w:r w:rsidRPr="007A7F36">
        <w:rPr>
          <w:rFonts w:ascii="Book Antiqua" w:hAnsi="Book Antiqua"/>
          <w:color w:val="201F35"/>
        </w:rPr>
        <w:t>: e1001582 [PMID: 24409102 DOI: 10.1371/journal.p</w:t>
      </w:r>
      <w:r w:rsidRPr="007A7F36">
        <w:rPr>
          <w:rFonts w:ascii="Book Antiqua" w:hAnsi="Book Antiqua"/>
          <w:color w:val="201F35"/>
        </w:rPr>
        <w:t>med.1001582]</w:t>
      </w:r>
    </w:p>
    <w:p w14:paraId="46B57DD2" w14:textId="77777777" w:rsidR="00E96AC7" w:rsidRPr="007A7F36" w:rsidRDefault="00F20D6B">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7A7F36">
        <w:rPr>
          <w:rFonts w:ascii="Book Antiqua" w:hAnsi="Book Antiqua"/>
          <w:color w:val="201F35"/>
        </w:rPr>
        <w:t xml:space="preserve">13 </w:t>
      </w:r>
      <w:r w:rsidRPr="007A7F36">
        <w:rPr>
          <w:rFonts w:ascii="Book Antiqua" w:hAnsi="Book Antiqua"/>
          <w:b/>
          <w:bCs/>
          <w:color w:val="201F35"/>
        </w:rPr>
        <w:t>U.S. Department of Health and Human Services and U.S. Department of Agriculture</w:t>
      </w:r>
      <w:r w:rsidRPr="007A7F36">
        <w:rPr>
          <w:rFonts w:ascii="Book Antiqua" w:hAnsi="Book Antiqua"/>
          <w:color w:val="201F35"/>
        </w:rPr>
        <w:t>. 2015–2020 Dietary Guidelines for Americans. 8</w:t>
      </w:r>
      <w:r w:rsidRPr="007A7F36">
        <w:rPr>
          <w:rFonts w:ascii="Book Antiqua" w:hAnsi="Book Antiqua"/>
          <w:color w:val="201F35"/>
          <w:vertAlign w:val="superscript"/>
        </w:rPr>
        <w:t>th</w:t>
      </w:r>
      <w:r w:rsidRPr="007A7F36">
        <w:rPr>
          <w:rFonts w:ascii="Book Antiqua" w:hAnsi="Book Antiqua"/>
          <w:color w:val="201F35"/>
        </w:rPr>
        <w:t xml:space="preserve"> Edition. [cited 20 December 2020]. Available from: https://health.gov/our-work/food-nutrition/previous-dietary-guidelines/2015</w:t>
      </w:r>
    </w:p>
    <w:p w14:paraId="3BA8C9BD" w14:textId="77777777" w:rsidR="00E96AC7" w:rsidRPr="007A7F36" w:rsidRDefault="00F20D6B">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7A7F36">
        <w:rPr>
          <w:rFonts w:ascii="Book Antiqua" w:hAnsi="Book Antiqua"/>
          <w:color w:val="201F35"/>
        </w:rPr>
        <w:t xml:space="preserve">14 </w:t>
      </w:r>
      <w:r w:rsidRPr="007A7F36">
        <w:rPr>
          <w:rFonts w:ascii="Book Antiqua" w:hAnsi="Book Antiqua"/>
          <w:b/>
          <w:bCs/>
          <w:color w:val="201F35"/>
        </w:rPr>
        <w:t xml:space="preserve">den </w:t>
      </w:r>
      <w:proofErr w:type="spellStart"/>
      <w:r w:rsidRPr="007A7F36">
        <w:rPr>
          <w:rFonts w:ascii="Book Antiqua" w:hAnsi="Book Antiqua"/>
          <w:b/>
          <w:bCs/>
          <w:color w:val="201F35"/>
        </w:rPr>
        <w:t>Biggelaar</w:t>
      </w:r>
      <w:proofErr w:type="spellEnd"/>
      <w:r w:rsidRPr="007A7F36">
        <w:rPr>
          <w:rFonts w:ascii="Book Antiqua" w:hAnsi="Book Antiqua"/>
          <w:b/>
          <w:bCs/>
          <w:color w:val="201F35"/>
        </w:rPr>
        <w:t xml:space="preserve"> LJCJ</w:t>
      </w:r>
      <w:r w:rsidRPr="007A7F36">
        <w:rPr>
          <w:rFonts w:ascii="Book Antiqua" w:hAnsi="Book Antiqua"/>
          <w:color w:val="201F35"/>
        </w:rPr>
        <w:t xml:space="preserve">, Sep SJS, Mari A, </w:t>
      </w:r>
      <w:proofErr w:type="spellStart"/>
      <w:r w:rsidRPr="007A7F36">
        <w:rPr>
          <w:rFonts w:ascii="Book Antiqua" w:hAnsi="Book Antiqua"/>
          <w:color w:val="201F35"/>
        </w:rPr>
        <w:t>Ferrannini</w:t>
      </w:r>
      <w:proofErr w:type="spellEnd"/>
      <w:r w:rsidRPr="007A7F36">
        <w:rPr>
          <w:rFonts w:ascii="Book Antiqua" w:hAnsi="Book Antiqua"/>
          <w:color w:val="201F35"/>
        </w:rPr>
        <w:t xml:space="preserve"> E, van </w:t>
      </w:r>
      <w:proofErr w:type="spellStart"/>
      <w:r w:rsidRPr="007A7F36">
        <w:rPr>
          <w:rFonts w:ascii="Book Antiqua" w:hAnsi="Book Antiqua"/>
          <w:color w:val="201F35"/>
        </w:rPr>
        <w:t>Dongen</w:t>
      </w:r>
      <w:proofErr w:type="spellEnd"/>
      <w:r w:rsidRPr="007A7F36">
        <w:rPr>
          <w:rFonts w:ascii="Book Antiqua" w:hAnsi="Book Antiqua"/>
          <w:color w:val="201F35"/>
        </w:rPr>
        <w:t xml:space="preserve"> MCJM, </w:t>
      </w:r>
      <w:proofErr w:type="spellStart"/>
      <w:r w:rsidRPr="007A7F36">
        <w:rPr>
          <w:rFonts w:ascii="Book Antiqua" w:hAnsi="Book Antiqua"/>
          <w:color w:val="201F35"/>
        </w:rPr>
        <w:t>Wijckmans</w:t>
      </w:r>
      <w:proofErr w:type="spellEnd"/>
      <w:r w:rsidRPr="007A7F36">
        <w:rPr>
          <w:rFonts w:ascii="Book Antiqua" w:hAnsi="Book Antiqua"/>
          <w:color w:val="201F35"/>
        </w:rPr>
        <w:t xml:space="preserve"> NEG, Schram MT, van der </w:t>
      </w:r>
      <w:proofErr w:type="spellStart"/>
      <w:r w:rsidRPr="007A7F36">
        <w:rPr>
          <w:rFonts w:ascii="Book Antiqua" w:hAnsi="Book Antiqua"/>
          <w:color w:val="201F35"/>
        </w:rPr>
        <w:t>Kallen</w:t>
      </w:r>
      <w:proofErr w:type="spellEnd"/>
      <w:r w:rsidRPr="007A7F36">
        <w:rPr>
          <w:rFonts w:ascii="Book Antiqua" w:hAnsi="Book Antiqua"/>
          <w:color w:val="201F35"/>
        </w:rPr>
        <w:t xml:space="preserve"> CJ, Schaper N, H</w:t>
      </w:r>
      <w:r w:rsidRPr="007A7F36">
        <w:rPr>
          <w:rFonts w:ascii="Book Antiqua" w:hAnsi="Book Antiqua"/>
          <w:color w:val="201F35"/>
        </w:rPr>
        <w:t xml:space="preserve">enry RMA, van </w:t>
      </w:r>
      <w:proofErr w:type="spellStart"/>
      <w:r w:rsidRPr="007A7F36">
        <w:rPr>
          <w:rFonts w:ascii="Book Antiqua" w:hAnsi="Book Antiqua"/>
          <w:color w:val="201F35"/>
        </w:rPr>
        <w:t>Greevenbroek</w:t>
      </w:r>
      <w:proofErr w:type="spellEnd"/>
      <w:r w:rsidRPr="007A7F36">
        <w:rPr>
          <w:rFonts w:ascii="Book Antiqua" w:hAnsi="Book Antiqua"/>
          <w:color w:val="201F35"/>
        </w:rPr>
        <w:t xml:space="preserve"> MM, </w:t>
      </w:r>
      <w:proofErr w:type="spellStart"/>
      <w:r w:rsidRPr="007A7F36">
        <w:rPr>
          <w:rFonts w:ascii="Book Antiqua" w:hAnsi="Book Antiqua"/>
          <w:color w:val="201F35"/>
        </w:rPr>
        <w:t>Stehouwer</w:t>
      </w:r>
      <w:proofErr w:type="spellEnd"/>
      <w:r w:rsidRPr="007A7F36">
        <w:rPr>
          <w:rFonts w:ascii="Book Antiqua" w:hAnsi="Book Antiqua"/>
          <w:color w:val="201F35"/>
        </w:rPr>
        <w:t xml:space="preserve"> CDA, </w:t>
      </w:r>
      <w:proofErr w:type="spellStart"/>
      <w:r w:rsidRPr="007A7F36">
        <w:rPr>
          <w:rFonts w:ascii="Book Antiqua" w:hAnsi="Book Antiqua"/>
          <w:color w:val="201F35"/>
        </w:rPr>
        <w:t>Eussen</w:t>
      </w:r>
      <w:proofErr w:type="spellEnd"/>
      <w:r w:rsidRPr="007A7F36">
        <w:rPr>
          <w:rFonts w:ascii="Book Antiqua" w:hAnsi="Book Antiqua"/>
          <w:color w:val="201F35"/>
        </w:rPr>
        <w:t xml:space="preserve"> SJPM. Association of artificially sweetened and sugar-sweetened soft drinks with β-cell function, insulin sensitivity, and type 2 diabetes: the Maastricht Study. </w:t>
      </w:r>
      <w:r w:rsidRPr="007A7F36">
        <w:rPr>
          <w:rFonts w:ascii="Book Antiqua" w:hAnsi="Book Antiqua"/>
          <w:i/>
          <w:iCs/>
          <w:color w:val="201F35"/>
        </w:rPr>
        <w:t xml:space="preserve">Eur J </w:t>
      </w:r>
      <w:proofErr w:type="spellStart"/>
      <w:r w:rsidRPr="007A7F36">
        <w:rPr>
          <w:rFonts w:ascii="Book Antiqua" w:hAnsi="Book Antiqua"/>
          <w:i/>
          <w:iCs/>
          <w:color w:val="201F35"/>
        </w:rPr>
        <w:t>Nutr</w:t>
      </w:r>
      <w:proofErr w:type="spellEnd"/>
      <w:r w:rsidRPr="007A7F36">
        <w:rPr>
          <w:rFonts w:ascii="Book Antiqua" w:hAnsi="Book Antiqua"/>
          <w:color w:val="201F35"/>
        </w:rPr>
        <w:t xml:space="preserve"> 2020; </w:t>
      </w:r>
      <w:r w:rsidRPr="007A7F36">
        <w:rPr>
          <w:rFonts w:ascii="Book Antiqua" w:hAnsi="Book Antiqua"/>
          <w:b/>
          <w:bCs/>
          <w:color w:val="201F35"/>
        </w:rPr>
        <w:t>59</w:t>
      </w:r>
      <w:r w:rsidRPr="007A7F36">
        <w:rPr>
          <w:rFonts w:ascii="Book Antiqua" w:hAnsi="Book Antiqua"/>
          <w:color w:val="201F35"/>
        </w:rPr>
        <w:t>: 1717-1727 [PMID: 314</w:t>
      </w:r>
      <w:r w:rsidRPr="007A7F36">
        <w:rPr>
          <w:rFonts w:ascii="Book Antiqua" w:hAnsi="Book Antiqua"/>
          <w:color w:val="201F35"/>
        </w:rPr>
        <w:t>86878 DOI: 10.1007/s00394-019-02026-0]</w:t>
      </w:r>
    </w:p>
    <w:p w14:paraId="55503971" w14:textId="77777777" w:rsidR="00E96AC7" w:rsidRPr="007A7F36" w:rsidRDefault="00F20D6B">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7A7F36">
        <w:rPr>
          <w:rFonts w:ascii="Book Antiqua" w:hAnsi="Book Antiqua"/>
          <w:color w:val="201F35"/>
        </w:rPr>
        <w:t xml:space="preserve">15 </w:t>
      </w:r>
      <w:r w:rsidRPr="007A7F36">
        <w:rPr>
          <w:rFonts w:ascii="Book Antiqua" w:hAnsi="Book Antiqua"/>
          <w:b/>
          <w:bCs/>
          <w:color w:val="201F35"/>
        </w:rPr>
        <w:t>Leahy M</w:t>
      </w:r>
      <w:r w:rsidRPr="007A7F36">
        <w:rPr>
          <w:rFonts w:ascii="Book Antiqua" w:hAnsi="Book Antiqua"/>
          <w:color w:val="201F35"/>
        </w:rPr>
        <w:t xml:space="preserve">, Ratliff JC, </w:t>
      </w:r>
      <w:proofErr w:type="spellStart"/>
      <w:r w:rsidRPr="007A7F36">
        <w:rPr>
          <w:rFonts w:ascii="Book Antiqua" w:hAnsi="Book Antiqua"/>
          <w:color w:val="201F35"/>
        </w:rPr>
        <w:t>Riedt</w:t>
      </w:r>
      <w:proofErr w:type="spellEnd"/>
      <w:r w:rsidRPr="007A7F36">
        <w:rPr>
          <w:rFonts w:ascii="Book Antiqua" w:hAnsi="Book Antiqua"/>
          <w:color w:val="201F35"/>
        </w:rPr>
        <w:t xml:space="preserve"> CS, </w:t>
      </w:r>
      <w:proofErr w:type="spellStart"/>
      <w:r w:rsidRPr="007A7F36">
        <w:rPr>
          <w:rFonts w:ascii="Book Antiqua" w:hAnsi="Book Antiqua"/>
          <w:color w:val="201F35"/>
        </w:rPr>
        <w:t>Fulgoni</w:t>
      </w:r>
      <w:proofErr w:type="spellEnd"/>
      <w:r w:rsidRPr="007A7F36">
        <w:rPr>
          <w:rFonts w:ascii="Book Antiqua" w:hAnsi="Book Antiqua"/>
          <w:color w:val="201F35"/>
        </w:rPr>
        <w:t xml:space="preserve"> VL. Consumption of Low-Calorie Sweetened Beverages Compared to Water Is Associated with Reduced Intake of Carbohydrates and Sugar, with No Adverse Relationships to Glycemic Re</w:t>
      </w:r>
      <w:r w:rsidRPr="007A7F36">
        <w:rPr>
          <w:rFonts w:ascii="Book Antiqua" w:hAnsi="Book Antiqua"/>
          <w:color w:val="201F35"/>
        </w:rPr>
        <w:t xml:space="preserve">sponses: Results from the 2001-2012 National Health and Nutrition Examination Surveys. </w:t>
      </w:r>
      <w:r w:rsidRPr="007A7F36">
        <w:rPr>
          <w:rFonts w:ascii="Book Antiqua" w:hAnsi="Book Antiqua"/>
          <w:i/>
          <w:iCs/>
          <w:color w:val="201F35"/>
        </w:rPr>
        <w:t>Nutrients</w:t>
      </w:r>
      <w:r w:rsidRPr="007A7F36">
        <w:rPr>
          <w:rFonts w:ascii="Book Antiqua" w:hAnsi="Book Antiqua"/>
          <w:color w:val="201F35"/>
        </w:rPr>
        <w:t xml:space="preserve"> 2017; </w:t>
      </w:r>
      <w:r w:rsidRPr="007A7F36">
        <w:rPr>
          <w:rFonts w:ascii="Book Antiqua" w:hAnsi="Book Antiqua"/>
          <w:b/>
          <w:bCs/>
          <w:color w:val="201F35"/>
        </w:rPr>
        <w:t>9</w:t>
      </w:r>
      <w:r w:rsidRPr="007A7F36">
        <w:rPr>
          <w:rFonts w:ascii="Book Antiqua" w:hAnsi="Book Antiqua"/>
          <w:color w:val="201F35"/>
        </w:rPr>
        <w:t>: 928 [PMID: 28837084 DOI: 10.3390/nu9090928]</w:t>
      </w:r>
    </w:p>
    <w:p w14:paraId="01B87F78" w14:textId="77777777" w:rsidR="00E96AC7" w:rsidRPr="007A7F36" w:rsidRDefault="00F20D6B">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7A7F36">
        <w:rPr>
          <w:rFonts w:ascii="Book Antiqua" w:hAnsi="Book Antiqua"/>
          <w:color w:val="201F35"/>
        </w:rPr>
        <w:t xml:space="preserve">16 </w:t>
      </w:r>
      <w:proofErr w:type="spellStart"/>
      <w:r w:rsidRPr="007A7F36">
        <w:rPr>
          <w:rFonts w:ascii="Book Antiqua" w:hAnsi="Book Antiqua"/>
          <w:b/>
          <w:bCs/>
          <w:color w:val="201F35"/>
        </w:rPr>
        <w:t>Hirahatake</w:t>
      </w:r>
      <w:proofErr w:type="spellEnd"/>
      <w:r w:rsidRPr="007A7F36">
        <w:rPr>
          <w:rFonts w:ascii="Book Antiqua" w:hAnsi="Book Antiqua"/>
          <w:b/>
          <w:bCs/>
          <w:color w:val="201F35"/>
        </w:rPr>
        <w:t xml:space="preserve"> KM</w:t>
      </w:r>
      <w:r w:rsidRPr="007A7F36">
        <w:rPr>
          <w:rFonts w:ascii="Book Antiqua" w:hAnsi="Book Antiqua"/>
          <w:color w:val="201F35"/>
        </w:rPr>
        <w:t xml:space="preserve">, Jacobs DR, </w:t>
      </w:r>
      <w:proofErr w:type="spellStart"/>
      <w:r w:rsidRPr="007A7F36">
        <w:rPr>
          <w:rFonts w:ascii="Book Antiqua" w:hAnsi="Book Antiqua"/>
          <w:color w:val="201F35"/>
        </w:rPr>
        <w:t>Shikany</w:t>
      </w:r>
      <w:proofErr w:type="spellEnd"/>
      <w:r w:rsidRPr="007A7F36">
        <w:rPr>
          <w:rFonts w:ascii="Book Antiqua" w:hAnsi="Book Antiqua"/>
          <w:color w:val="201F35"/>
        </w:rPr>
        <w:t xml:space="preserve"> JM, Jiang L, Wong ND, Steffen LM, </w:t>
      </w:r>
      <w:proofErr w:type="spellStart"/>
      <w:r w:rsidRPr="007A7F36">
        <w:rPr>
          <w:rFonts w:ascii="Book Antiqua" w:hAnsi="Book Antiqua"/>
          <w:color w:val="201F35"/>
        </w:rPr>
        <w:t>Odegaard</w:t>
      </w:r>
      <w:proofErr w:type="spellEnd"/>
      <w:r w:rsidRPr="007A7F36">
        <w:rPr>
          <w:rFonts w:ascii="Book Antiqua" w:hAnsi="Book Antiqua"/>
          <w:color w:val="201F35"/>
        </w:rPr>
        <w:t xml:space="preserve"> AO. Cumulative intake of a</w:t>
      </w:r>
      <w:r w:rsidRPr="007A7F36">
        <w:rPr>
          <w:rFonts w:ascii="Book Antiqua" w:hAnsi="Book Antiqua"/>
          <w:color w:val="201F35"/>
        </w:rPr>
        <w:t xml:space="preserve">rtificially sweetened and sugar-sweetened beverages and risk of incident type 2 diabetes in young adults: the Coronary Artery Risk Development </w:t>
      </w:r>
      <w:proofErr w:type="gramStart"/>
      <w:r w:rsidRPr="007A7F36">
        <w:rPr>
          <w:rFonts w:ascii="Book Antiqua" w:hAnsi="Book Antiqua"/>
          <w:color w:val="201F35"/>
        </w:rPr>
        <w:t>In</w:t>
      </w:r>
      <w:proofErr w:type="gramEnd"/>
      <w:r w:rsidRPr="007A7F36">
        <w:rPr>
          <w:rFonts w:ascii="Book Antiqua" w:hAnsi="Book Antiqua"/>
          <w:color w:val="201F35"/>
        </w:rPr>
        <w:t xml:space="preserve"> Young Adults (CARDIA) Study. </w:t>
      </w:r>
      <w:r w:rsidRPr="007A7F36">
        <w:rPr>
          <w:rFonts w:ascii="Book Antiqua" w:hAnsi="Book Antiqua"/>
          <w:i/>
          <w:iCs/>
          <w:color w:val="201F35"/>
        </w:rPr>
        <w:t xml:space="preserve">Am J Clin </w:t>
      </w:r>
      <w:proofErr w:type="spellStart"/>
      <w:r w:rsidRPr="007A7F36">
        <w:rPr>
          <w:rFonts w:ascii="Book Antiqua" w:hAnsi="Book Antiqua"/>
          <w:i/>
          <w:iCs/>
          <w:color w:val="201F35"/>
        </w:rPr>
        <w:t>Nutr</w:t>
      </w:r>
      <w:proofErr w:type="spellEnd"/>
      <w:r w:rsidRPr="007A7F36">
        <w:rPr>
          <w:rFonts w:ascii="Book Antiqua" w:hAnsi="Book Antiqua"/>
          <w:color w:val="201F35"/>
        </w:rPr>
        <w:t xml:space="preserve"> 2019; </w:t>
      </w:r>
      <w:r w:rsidRPr="007A7F36">
        <w:rPr>
          <w:rFonts w:ascii="Book Antiqua" w:hAnsi="Book Antiqua"/>
          <w:b/>
          <w:bCs/>
          <w:color w:val="201F35"/>
        </w:rPr>
        <w:t>110</w:t>
      </w:r>
      <w:r w:rsidRPr="007A7F36">
        <w:rPr>
          <w:rFonts w:ascii="Book Antiqua" w:hAnsi="Book Antiqua"/>
          <w:color w:val="201F35"/>
        </w:rPr>
        <w:t>: 733-741 [PMID: 31374564 DOI: 10.1093/</w:t>
      </w:r>
      <w:proofErr w:type="spellStart"/>
      <w:r w:rsidRPr="007A7F36">
        <w:rPr>
          <w:rFonts w:ascii="Book Antiqua" w:hAnsi="Book Antiqua"/>
          <w:color w:val="201F35"/>
        </w:rPr>
        <w:t>ajcn</w:t>
      </w:r>
      <w:proofErr w:type="spellEnd"/>
      <w:r w:rsidRPr="007A7F36">
        <w:rPr>
          <w:rFonts w:ascii="Book Antiqua" w:hAnsi="Book Antiqua"/>
          <w:color w:val="201F35"/>
        </w:rPr>
        <w:t>/nqz154]</w:t>
      </w:r>
    </w:p>
    <w:p w14:paraId="1DFEC2C9" w14:textId="77777777" w:rsidR="00E96AC7" w:rsidRPr="007A7F36" w:rsidRDefault="00F20D6B">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7A7F36">
        <w:rPr>
          <w:rFonts w:ascii="Book Antiqua" w:hAnsi="Book Antiqua"/>
          <w:color w:val="201F35"/>
        </w:rPr>
        <w:lastRenderedPageBreak/>
        <w:t xml:space="preserve">17 </w:t>
      </w:r>
      <w:r w:rsidRPr="007A7F36">
        <w:rPr>
          <w:rFonts w:ascii="Book Antiqua" w:hAnsi="Book Antiqua"/>
          <w:b/>
          <w:bCs/>
          <w:color w:val="201F35"/>
        </w:rPr>
        <w:t>St</w:t>
      </w:r>
      <w:r w:rsidRPr="007A7F36">
        <w:rPr>
          <w:rFonts w:ascii="Book Antiqua" w:hAnsi="Book Antiqua"/>
          <w:b/>
          <w:bCs/>
          <w:color w:val="201F35"/>
        </w:rPr>
        <w:t>ern D</w:t>
      </w:r>
      <w:r w:rsidRPr="007A7F36">
        <w:rPr>
          <w:rFonts w:ascii="Book Antiqua" w:hAnsi="Book Antiqua"/>
          <w:color w:val="201F35"/>
        </w:rPr>
        <w:t xml:space="preserve">, </w:t>
      </w:r>
      <w:proofErr w:type="spellStart"/>
      <w:r w:rsidRPr="007A7F36">
        <w:rPr>
          <w:rFonts w:ascii="Book Antiqua" w:hAnsi="Book Antiqua"/>
          <w:color w:val="201F35"/>
        </w:rPr>
        <w:t>Mazariegos</w:t>
      </w:r>
      <w:proofErr w:type="spellEnd"/>
      <w:r w:rsidRPr="007A7F36">
        <w:rPr>
          <w:rFonts w:ascii="Book Antiqua" w:hAnsi="Book Antiqua"/>
          <w:color w:val="201F35"/>
        </w:rPr>
        <w:t xml:space="preserve"> M, Ortiz-</w:t>
      </w:r>
      <w:proofErr w:type="spellStart"/>
      <w:r w:rsidRPr="007A7F36">
        <w:rPr>
          <w:rFonts w:ascii="Book Antiqua" w:hAnsi="Book Antiqua"/>
          <w:color w:val="201F35"/>
        </w:rPr>
        <w:t>Panozo</w:t>
      </w:r>
      <w:proofErr w:type="spellEnd"/>
      <w:r w:rsidRPr="007A7F36">
        <w:rPr>
          <w:rFonts w:ascii="Book Antiqua" w:hAnsi="Book Antiqua"/>
          <w:color w:val="201F35"/>
        </w:rPr>
        <w:t xml:space="preserve"> E, Campos H, Malik VS, </w:t>
      </w:r>
      <w:proofErr w:type="spellStart"/>
      <w:r w:rsidRPr="007A7F36">
        <w:rPr>
          <w:rFonts w:ascii="Book Antiqua" w:hAnsi="Book Antiqua"/>
          <w:color w:val="201F35"/>
        </w:rPr>
        <w:t>Lajous</w:t>
      </w:r>
      <w:proofErr w:type="spellEnd"/>
      <w:r w:rsidRPr="007A7F36">
        <w:rPr>
          <w:rFonts w:ascii="Book Antiqua" w:hAnsi="Book Antiqua"/>
          <w:color w:val="201F35"/>
        </w:rPr>
        <w:t xml:space="preserve"> M, López-</w:t>
      </w:r>
      <w:proofErr w:type="spellStart"/>
      <w:r w:rsidRPr="007A7F36">
        <w:rPr>
          <w:rFonts w:ascii="Book Antiqua" w:hAnsi="Book Antiqua"/>
          <w:color w:val="201F35"/>
        </w:rPr>
        <w:t>Ridaura</w:t>
      </w:r>
      <w:proofErr w:type="spellEnd"/>
      <w:r w:rsidRPr="007A7F36">
        <w:rPr>
          <w:rFonts w:ascii="Book Antiqua" w:hAnsi="Book Antiqua"/>
          <w:color w:val="201F35"/>
        </w:rPr>
        <w:t xml:space="preserve"> R. Sugar-Sweetened Soda Consumption Increases Diabetes Risk Among Mexican Women. </w:t>
      </w:r>
      <w:r w:rsidRPr="007A7F36">
        <w:rPr>
          <w:rFonts w:ascii="Book Antiqua" w:hAnsi="Book Antiqua"/>
          <w:i/>
          <w:iCs/>
          <w:color w:val="201F35"/>
        </w:rPr>
        <w:t xml:space="preserve">J </w:t>
      </w:r>
      <w:proofErr w:type="spellStart"/>
      <w:r w:rsidRPr="007A7F36">
        <w:rPr>
          <w:rFonts w:ascii="Book Antiqua" w:hAnsi="Book Antiqua"/>
          <w:i/>
          <w:iCs/>
          <w:color w:val="201F35"/>
        </w:rPr>
        <w:t>Nutr</w:t>
      </w:r>
      <w:proofErr w:type="spellEnd"/>
      <w:r w:rsidRPr="007A7F36">
        <w:rPr>
          <w:rFonts w:ascii="Book Antiqua" w:hAnsi="Book Antiqua"/>
          <w:color w:val="201F35"/>
        </w:rPr>
        <w:t xml:space="preserve"> 2019; </w:t>
      </w:r>
      <w:r w:rsidRPr="007A7F36">
        <w:rPr>
          <w:rFonts w:ascii="Book Antiqua" w:hAnsi="Book Antiqua"/>
          <w:b/>
          <w:bCs/>
          <w:color w:val="201F35"/>
        </w:rPr>
        <w:t>149</w:t>
      </w:r>
      <w:r w:rsidRPr="007A7F36">
        <w:rPr>
          <w:rFonts w:ascii="Book Antiqua" w:hAnsi="Book Antiqua"/>
          <w:color w:val="201F35"/>
        </w:rPr>
        <w:t>: 795-803 [PMID: 31050751 DOI: 10.1093/</w:t>
      </w:r>
      <w:proofErr w:type="spellStart"/>
      <w:r w:rsidRPr="007A7F36">
        <w:rPr>
          <w:rFonts w:ascii="Book Antiqua" w:hAnsi="Book Antiqua"/>
          <w:color w:val="201F35"/>
        </w:rPr>
        <w:t>jn</w:t>
      </w:r>
      <w:proofErr w:type="spellEnd"/>
      <w:r w:rsidRPr="007A7F36">
        <w:rPr>
          <w:rFonts w:ascii="Book Antiqua" w:hAnsi="Book Antiqua"/>
          <w:color w:val="201F35"/>
        </w:rPr>
        <w:t>/nxy298]</w:t>
      </w:r>
    </w:p>
    <w:p w14:paraId="51836898" w14:textId="77777777" w:rsidR="00E96AC7" w:rsidRPr="007A7F36" w:rsidRDefault="00F20D6B">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7A7F36">
        <w:rPr>
          <w:rFonts w:ascii="Book Antiqua" w:hAnsi="Book Antiqua"/>
          <w:color w:val="201F35"/>
        </w:rPr>
        <w:t xml:space="preserve">18 </w:t>
      </w:r>
      <w:proofErr w:type="spellStart"/>
      <w:r w:rsidRPr="007A7F36">
        <w:rPr>
          <w:rFonts w:ascii="Book Antiqua" w:hAnsi="Book Antiqua"/>
          <w:b/>
          <w:bCs/>
          <w:color w:val="201F35"/>
        </w:rPr>
        <w:t>Eshak</w:t>
      </w:r>
      <w:proofErr w:type="spellEnd"/>
      <w:r w:rsidRPr="007A7F36">
        <w:rPr>
          <w:rFonts w:ascii="Book Antiqua" w:hAnsi="Book Antiqua"/>
          <w:b/>
          <w:bCs/>
          <w:color w:val="201F35"/>
        </w:rPr>
        <w:t xml:space="preserve"> ES</w:t>
      </w:r>
      <w:r w:rsidRPr="007A7F36">
        <w:rPr>
          <w:rFonts w:ascii="Book Antiqua" w:hAnsi="Book Antiqua"/>
          <w:color w:val="201F35"/>
        </w:rPr>
        <w:t xml:space="preserve">, Iso H, </w:t>
      </w:r>
      <w:proofErr w:type="spellStart"/>
      <w:r w:rsidRPr="007A7F36">
        <w:rPr>
          <w:rFonts w:ascii="Book Antiqua" w:hAnsi="Book Antiqua"/>
          <w:color w:val="201F35"/>
        </w:rPr>
        <w:t>Mizoue</w:t>
      </w:r>
      <w:proofErr w:type="spellEnd"/>
      <w:r w:rsidRPr="007A7F36">
        <w:rPr>
          <w:rFonts w:ascii="Book Antiqua" w:hAnsi="Book Antiqua"/>
          <w:color w:val="201F35"/>
        </w:rPr>
        <w:t xml:space="preserve"> T</w:t>
      </w:r>
      <w:r w:rsidRPr="007A7F36">
        <w:rPr>
          <w:rFonts w:ascii="Book Antiqua" w:hAnsi="Book Antiqua"/>
          <w:color w:val="201F35"/>
        </w:rPr>
        <w:t xml:space="preserve">, Inoue M, Noda M, </w:t>
      </w:r>
      <w:proofErr w:type="spellStart"/>
      <w:r w:rsidRPr="007A7F36">
        <w:rPr>
          <w:rFonts w:ascii="Book Antiqua" w:hAnsi="Book Antiqua"/>
          <w:color w:val="201F35"/>
        </w:rPr>
        <w:t>Tsugane</w:t>
      </w:r>
      <w:proofErr w:type="spellEnd"/>
      <w:r w:rsidRPr="007A7F36">
        <w:rPr>
          <w:rFonts w:ascii="Book Antiqua" w:hAnsi="Book Antiqua"/>
          <w:color w:val="201F35"/>
        </w:rPr>
        <w:t xml:space="preserve"> S. Soft drink, 100% fruit juice, and vegetable juice intakes and risk of diabetes mellitus. </w:t>
      </w:r>
      <w:r w:rsidRPr="007A7F36">
        <w:rPr>
          <w:rFonts w:ascii="Book Antiqua" w:hAnsi="Book Antiqua"/>
          <w:i/>
          <w:iCs/>
          <w:color w:val="201F35"/>
        </w:rPr>
        <w:t xml:space="preserve">Clin </w:t>
      </w:r>
      <w:proofErr w:type="spellStart"/>
      <w:r w:rsidRPr="007A7F36">
        <w:rPr>
          <w:rFonts w:ascii="Book Antiqua" w:hAnsi="Book Antiqua"/>
          <w:i/>
          <w:iCs/>
          <w:color w:val="201F35"/>
        </w:rPr>
        <w:t>Nutr</w:t>
      </w:r>
      <w:proofErr w:type="spellEnd"/>
      <w:r w:rsidRPr="007A7F36">
        <w:rPr>
          <w:rFonts w:ascii="Book Antiqua" w:hAnsi="Book Antiqua"/>
          <w:color w:val="201F35"/>
        </w:rPr>
        <w:t xml:space="preserve"> 2013; </w:t>
      </w:r>
      <w:r w:rsidRPr="007A7F36">
        <w:rPr>
          <w:rFonts w:ascii="Book Antiqua" w:hAnsi="Book Antiqua"/>
          <w:b/>
          <w:bCs/>
          <w:color w:val="201F35"/>
        </w:rPr>
        <w:t>32</w:t>
      </w:r>
      <w:r w:rsidRPr="007A7F36">
        <w:rPr>
          <w:rFonts w:ascii="Book Antiqua" w:hAnsi="Book Antiqua"/>
          <w:color w:val="201F35"/>
        </w:rPr>
        <w:t>: 300-308 [PMID: 22917499 DOI: 10.1016/j.clnu.2012.08.003]</w:t>
      </w:r>
    </w:p>
    <w:p w14:paraId="39507C51" w14:textId="77777777" w:rsidR="00E96AC7" w:rsidRPr="007A7F36" w:rsidRDefault="00F20D6B">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7A7F36">
        <w:rPr>
          <w:rFonts w:ascii="Book Antiqua" w:hAnsi="Book Antiqua"/>
          <w:color w:val="201F35"/>
        </w:rPr>
        <w:t xml:space="preserve">19 </w:t>
      </w:r>
      <w:r w:rsidRPr="007A7F36">
        <w:rPr>
          <w:rFonts w:ascii="Book Antiqua" w:hAnsi="Book Antiqua"/>
          <w:b/>
          <w:bCs/>
          <w:color w:val="201F35"/>
        </w:rPr>
        <w:t>Gardener H</w:t>
      </w:r>
      <w:r w:rsidRPr="007A7F36">
        <w:rPr>
          <w:rFonts w:ascii="Book Antiqua" w:hAnsi="Book Antiqua"/>
          <w:color w:val="201F35"/>
        </w:rPr>
        <w:t xml:space="preserve">, Moon YP, </w:t>
      </w:r>
      <w:proofErr w:type="spellStart"/>
      <w:r w:rsidRPr="007A7F36">
        <w:rPr>
          <w:rFonts w:ascii="Book Antiqua" w:hAnsi="Book Antiqua"/>
          <w:color w:val="201F35"/>
        </w:rPr>
        <w:t>Rundek</w:t>
      </w:r>
      <w:proofErr w:type="spellEnd"/>
      <w:r w:rsidRPr="007A7F36">
        <w:rPr>
          <w:rFonts w:ascii="Book Antiqua" w:hAnsi="Book Antiqua"/>
          <w:color w:val="201F35"/>
        </w:rPr>
        <w:t xml:space="preserve"> T, Elkind MSV, Sacco RL. Diet</w:t>
      </w:r>
      <w:r w:rsidRPr="007A7F36">
        <w:rPr>
          <w:rFonts w:ascii="Book Antiqua" w:hAnsi="Book Antiqua"/>
          <w:color w:val="201F35"/>
        </w:rPr>
        <w:t xml:space="preserve"> Soda and Sugar-Sweetened Soda Consumption in Relation to Incident Diabetes in the Northern Manhattan Study. </w:t>
      </w:r>
      <w:proofErr w:type="spellStart"/>
      <w:r w:rsidRPr="007A7F36">
        <w:rPr>
          <w:rFonts w:ascii="Book Antiqua" w:hAnsi="Book Antiqua"/>
          <w:i/>
          <w:iCs/>
          <w:color w:val="201F35"/>
        </w:rPr>
        <w:t>Curr</w:t>
      </w:r>
      <w:proofErr w:type="spellEnd"/>
      <w:r w:rsidRPr="007A7F36">
        <w:rPr>
          <w:rFonts w:ascii="Book Antiqua" w:hAnsi="Book Antiqua"/>
          <w:i/>
          <w:iCs/>
          <w:color w:val="201F35"/>
        </w:rPr>
        <w:t xml:space="preserve"> Dev </w:t>
      </w:r>
      <w:proofErr w:type="spellStart"/>
      <w:r w:rsidRPr="007A7F36">
        <w:rPr>
          <w:rFonts w:ascii="Book Antiqua" w:hAnsi="Book Antiqua"/>
          <w:i/>
          <w:iCs/>
          <w:color w:val="201F35"/>
        </w:rPr>
        <w:t>Nutr</w:t>
      </w:r>
      <w:proofErr w:type="spellEnd"/>
      <w:r w:rsidRPr="007A7F36">
        <w:rPr>
          <w:rFonts w:ascii="Book Antiqua" w:hAnsi="Book Antiqua"/>
          <w:color w:val="201F35"/>
        </w:rPr>
        <w:t xml:space="preserve"> 2018; </w:t>
      </w:r>
      <w:r w:rsidRPr="007A7F36">
        <w:rPr>
          <w:rFonts w:ascii="Book Antiqua" w:hAnsi="Book Antiqua"/>
          <w:b/>
          <w:bCs/>
          <w:color w:val="201F35"/>
        </w:rPr>
        <w:t>2</w:t>
      </w:r>
      <w:r w:rsidRPr="007A7F36">
        <w:rPr>
          <w:rFonts w:ascii="Book Antiqua" w:hAnsi="Book Antiqua"/>
          <w:color w:val="201F35"/>
        </w:rPr>
        <w:t>: nzy008 [PMID: 29955723 DOI: 10.1093/</w:t>
      </w:r>
      <w:proofErr w:type="spellStart"/>
      <w:r w:rsidRPr="007A7F36">
        <w:rPr>
          <w:rFonts w:ascii="Book Antiqua" w:hAnsi="Book Antiqua"/>
          <w:color w:val="201F35"/>
        </w:rPr>
        <w:t>cdn</w:t>
      </w:r>
      <w:proofErr w:type="spellEnd"/>
      <w:r w:rsidRPr="007A7F36">
        <w:rPr>
          <w:rFonts w:ascii="Book Antiqua" w:hAnsi="Book Antiqua"/>
          <w:color w:val="201F35"/>
        </w:rPr>
        <w:t>/nzy008]</w:t>
      </w:r>
    </w:p>
    <w:p w14:paraId="5FBDF4E2" w14:textId="77777777" w:rsidR="00E96AC7" w:rsidRPr="007A7F36" w:rsidRDefault="00F20D6B">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7A7F36">
        <w:rPr>
          <w:rFonts w:ascii="Book Antiqua" w:hAnsi="Book Antiqua"/>
          <w:color w:val="201F35"/>
        </w:rPr>
        <w:t xml:space="preserve">20 </w:t>
      </w:r>
      <w:r w:rsidRPr="007A7F36">
        <w:rPr>
          <w:rFonts w:ascii="Book Antiqua" w:hAnsi="Book Antiqua"/>
          <w:b/>
          <w:bCs/>
          <w:color w:val="201F35"/>
        </w:rPr>
        <w:t>Imamura F</w:t>
      </w:r>
      <w:r w:rsidRPr="007A7F36">
        <w:rPr>
          <w:rFonts w:ascii="Book Antiqua" w:hAnsi="Book Antiqua"/>
          <w:color w:val="201F35"/>
        </w:rPr>
        <w:t xml:space="preserve">, Schulze MB, Sharp SJ, Guevara M, </w:t>
      </w:r>
      <w:proofErr w:type="spellStart"/>
      <w:r w:rsidRPr="007A7F36">
        <w:rPr>
          <w:rFonts w:ascii="Book Antiqua" w:hAnsi="Book Antiqua"/>
          <w:color w:val="201F35"/>
        </w:rPr>
        <w:t>Romaguera</w:t>
      </w:r>
      <w:proofErr w:type="spellEnd"/>
      <w:r w:rsidRPr="007A7F36">
        <w:rPr>
          <w:rFonts w:ascii="Book Antiqua" w:hAnsi="Book Antiqua"/>
          <w:color w:val="201F35"/>
        </w:rPr>
        <w:t xml:space="preserve"> D, Bendinelli B, Sa</w:t>
      </w:r>
      <w:r w:rsidRPr="007A7F36">
        <w:rPr>
          <w:rFonts w:ascii="Book Antiqua" w:hAnsi="Book Antiqua"/>
          <w:color w:val="201F35"/>
        </w:rPr>
        <w:t xml:space="preserve">lamanca-Fernández E, </w:t>
      </w:r>
      <w:proofErr w:type="spellStart"/>
      <w:r w:rsidRPr="007A7F36">
        <w:rPr>
          <w:rFonts w:ascii="Book Antiqua" w:hAnsi="Book Antiqua"/>
          <w:color w:val="201F35"/>
        </w:rPr>
        <w:t>Ardanaz</w:t>
      </w:r>
      <w:proofErr w:type="spellEnd"/>
      <w:r w:rsidRPr="007A7F36">
        <w:rPr>
          <w:rFonts w:ascii="Book Antiqua" w:hAnsi="Book Antiqua"/>
          <w:color w:val="201F35"/>
        </w:rPr>
        <w:t xml:space="preserve"> E, Arriola L, Aune D, Boeing H, Dow C, </w:t>
      </w:r>
      <w:proofErr w:type="spellStart"/>
      <w:r w:rsidRPr="007A7F36">
        <w:rPr>
          <w:rFonts w:ascii="Book Antiqua" w:hAnsi="Book Antiqua"/>
          <w:color w:val="201F35"/>
        </w:rPr>
        <w:t>Fagherazzi</w:t>
      </w:r>
      <w:proofErr w:type="spellEnd"/>
      <w:r w:rsidRPr="007A7F36">
        <w:rPr>
          <w:rFonts w:ascii="Book Antiqua" w:hAnsi="Book Antiqua"/>
          <w:color w:val="201F35"/>
        </w:rPr>
        <w:t xml:space="preserve"> G, Franks PW, </w:t>
      </w:r>
      <w:proofErr w:type="spellStart"/>
      <w:r w:rsidRPr="007A7F36">
        <w:rPr>
          <w:rFonts w:ascii="Book Antiqua" w:hAnsi="Book Antiqua"/>
          <w:color w:val="201F35"/>
        </w:rPr>
        <w:t>Freisling</w:t>
      </w:r>
      <w:proofErr w:type="spellEnd"/>
      <w:r w:rsidRPr="007A7F36">
        <w:rPr>
          <w:rFonts w:ascii="Book Antiqua" w:hAnsi="Book Antiqua"/>
          <w:color w:val="201F35"/>
        </w:rPr>
        <w:t xml:space="preserve"> H, </w:t>
      </w:r>
      <w:proofErr w:type="spellStart"/>
      <w:r w:rsidRPr="007A7F36">
        <w:rPr>
          <w:rFonts w:ascii="Book Antiqua" w:hAnsi="Book Antiqua"/>
          <w:color w:val="201F35"/>
        </w:rPr>
        <w:t>Jakszyn</w:t>
      </w:r>
      <w:proofErr w:type="spellEnd"/>
      <w:r w:rsidRPr="007A7F36">
        <w:rPr>
          <w:rFonts w:ascii="Book Antiqua" w:hAnsi="Book Antiqua"/>
          <w:color w:val="201F35"/>
        </w:rPr>
        <w:t xml:space="preserve"> P, </w:t>
      </w:r>
      <w:proofErr w:type="spellStart"/>
      <w:r w:rsidRPr="007A7F36">
        <w:rPr>
          <w:rFonts w:ascii="Book Antiqua" w:hAnsi="Book Antiqua"/>
          <w:color w:val="201F35"/>
        </w:rPr>
        <w:t>Kaaks</w:t>
      </w:r>
      <w:proofErr w:type="spellEnd"/>
      <w:r w:rsidRPr="007A7F36">
        <w:rPr>
          <w:rFonts w:ascii="Book Antiqua" w:hAnsi="Book Antiqua"/>
          <w:color w:val="201F35"/>
        </w:rPr>
        <w:t xml:space="preserve"> R, </w:t>
      </w:r>
      <w:proofErr w:type="spellStart"/>
      <w:r w:rsidRPr="007A7F36">
        <w:rPr>
          <w:rFonts w:ascii="Book Antiqua" w:hAnsi="Book Antiqua"/>
          <w:color w:val="201F35"/>
        </w:rPr>
        <w:t>Khaw</w:t>
      </w:r>
      <w:proofErr w:type="spellEnd"/>
      <w:r w:rsidRPr="007A7F36">
        <w:rPr>
          <w:rFonts w:ascii="Book Antiqua" w:hAnsi="Book Antiqua"/>
          <w:color w:val="201F35"/>
        </w:rPr>
        <w:t xml:space="preserve"> KT, </w:t>
      </w:r>
      <w:proofErr w:type="spellStart"/>
      <w:r w:rsidRPr="007A7F36">
        <w:rPr>
          <w:rFonts w:ascii="Book Antiqua" w:hAnsi="Book Antiqua"/>
          <w:color w:val="201F35"/>
        </w:rPr>
        <w:t>Kühn</w:t>
      </w:r>
      <w:proofErr w:type="spellEnd"/>
      <w:r w:rsidRPr="007A7F36">
        <w:rPr>
          <w:rFonts w:ascii="Book Antiqua" w:hAnsi="Book Antiqua"/>
          <w:color w:val="201F35"/>
        </w:rPr>
        <w:t xml:space="preserve"> T, Mancini FR, Masala G, </w:t>
      </w:r>
      <w:proofErr w:type="spellStart"/>
      <w:r w:rsidRPr="007A7F36">
        <w:rPr>
          <w:rFonts w:ascii="Book Antiqua" w:hAnsi="Book Antiqua"/>
          <w:color w:val="201F35"/>
        </w:rPr>
        <w:t>Chirlaque</w:t>
      </w:r>
      <w:proofErr w:type="spellEnd"/>
      <w:r w:rsidRPr="007A7F36">
        <w:rPr>
          <w:rFonts w:ascii="Book Antiqua" w:hAnsi="Book Antiqua"/>
          <w:color w:val="201F35"/>
        </w:rPr>
        <w:t xml:space="preserve"> MD, Nilsson PM, </w:t>
      </w:r>
      <w:proofErr w:type="spellStart"/>
      <w:r w:rsidRPr="007A7F36">
        <w:rPr>
          <w:rFonts w:ascii="Book Antiqua" w:hAnsi="Book Antiqua"/>
          <w:color w:val="201F35"/>
        </w:rPr>
        <w:t>Overvad</w:t>
      </w:r>
      <w:proofErr w:type="spellEnd"/>
      <w:r w:rsidRPr="007A7F36">
        <w:rPr>
          <w:rFonts w:ascii="Book Antiqua" w:hAnsi="Book Antiqua"/>
          <w:color w:val="201F35"/>
        </w:rPr>
        <w:t xml:space="preserve"> K, Pala VM, </w:t>
      </w:r>
      <w:proofErr w:type="spellStart"/>
      <w:r w:rsidRPr="007A7F36">
        <w:rPr>
          <w:rFonts w:ascii="Book Antiqua" w:hAnsi="Book Antiqua"/>
          <w:color w:val="201F35"/>
        </w:rPr>
        <w:t>Panico</w:t>
      </w:r>
      <w:proofErr w:type="spellEnd"/>
      <w:r w:rsidRPr="007A7F36">
        <w:rPr>
          <w:rFonts w:ascii="Book Antiqua" w:hAnsi="Book Antiqua"/>
          <w:color w:val="201F35"/>
        </w:rPr>
        <w:t xml:space="preserve"> S, Perez-</w:t>
      </w:r>
      <w:proofErr w:type="spellStart"/>
      <w:r w:rsidRPr="007A7F36">
        <w:rPr>
          <w:rFonts w:ascii="Book Antiqua" w:hAnsi="Book Antiqua"/>
          <w:color w:val="201F35"/>
        </w:rPr>
        <w:t>Cornago</w:t>
      </w:r>
      <w:proofErr w:type="spellEnd"/>
      <w:r w:rsidRPr="007A7F36">
        <w:rPr>
          <w:rFonts w:ascii="Book Antiqua" w:hAnsi="Book Antiqua"/>
          <w:color w:val="201F35"/>
        </w:rPr>
        <w:t xml:space="preserve"> A, Quirós JR, </w:t>
      </w:r>
      <w:proofErr w:type="spellStart"/>
      <w:r w:rsidRPr="007A7F36">
        <w:rPr>
          <w:rFonts w:ascii="Book Antiqua" w:hAnsi="Book Antiqua"/>
          <w:color w:val="201F35"/>
        </w:rPr>
        <w:t>Ricceri</w:t>
      </w:r>
      <w:proofErr w:type="spellEnd"/>
      <w:r w:rsidRPr="007A7F36">
        <w:rPr>
          <w:rFonts w:ascii="Book Antiqua" w:hAnsi="Book Antiqua"/>
          <w:color w:val="201F35"/>
        </w:rPr>
        <w:t xml:space="preserve"> F, Rodríguez-</w:t>
      </w:r>
      <w:proofErr w:type="spellStart"/>
      <w:r w:rsidRPr="007A7F36">
        <w:rPr>
          <w:rFonts w:ascii="Book Antiqua" w:hAnsi="Book Antiqua"/>
          <w:color w:val="201F35"/>
        </w:rPr>
        <w:t>Barranco</w:t>
      </w:r>
      <w:proofErr w:type="spellEnd"/>
      <w:r w:rsidRPr="007A7F36">
        <w:rPr>
          <w:rFonts w:ascii="Book Antiqua" w:hAnsi="Book Antiqua"/>
          <w:color w:val="201F35"/>
        </w:rPr>
        <w:t xml:space="preserve"> M, </w:t>
      </w:r>
      <w:proofErr w:type="spellStart"/>
      <w:r w:rsidRPr="007A7F36">
        <w:rPr>
          <w:rFonts w:ascii="Book Antiqua" w:hAnsi="Book Antiqua"/>
          <w:color w:val="201F35"/>
        </w:rPr>
        <w:t>Rolandsson</w:t>
      </w:r>
      <w:proofErr w:type="spellEnd"/>
      <w:r w:rsidRPr="007A7F36">
        <w:rPr>
          <w:rFonts w:ascii="Book Antiqua" w:hAnsi="Book Antiqua"/>
          <w:color w:val="201F35"/>
        </w:rPr>
        <w:t xml:space="preserve"> O, </w:t>
      </w:r>
      <w:proofErr w:type="spellStart"/>
      <w:r w:rsidRPr="007A7F36">
        <w:rPr>
          <w:rFonts w:ascii="Book Antiqua" w:hAnsi="Book Antiqua"/>
          <w:color w:val="201F35"/>
        </w:rPr>
        <w:t>Sluijs</w:t>
      </w:r>
      <w:proofErr w:type="spellEnd"/>
      <w:r w:rsidRPr="007A7F36">
        <w:rPr>
          <w:rFonts w:ascii="Book Antiqua" w:hAnsi="Book Antiqua"/>
          <w:color w:val="201F35"/>
        </w:rPr>
        <w:t xml:space="preserve"> I, </w:t>
      </w:r>
      <w:proofErr w:type="spellStart"/>
      <w:r w:rsidRPr="007A7F36">
        <w:rPr>
          <w:rFonts w:ascii="Book Antiqua" w:hAnsi="Book Antiqua"/>
          <w:color w:val="201F35"/>
        </w:rPr>
        <w:t>Stepien</w:t>
      </w:r>
      <w:proofErr w:type="spellEnd"/>
      <w:r w:rsidRPr="007A7F36">
        <w:rPr>
          <w:rFonts w:ascii="Book Antiqua" w:hAnsi="Book Antiqua"/>
          <w:color w:val="201F35"/>
        </w:rPr>
        <w:t xml:space="preserve"> M, </w:t>
      </w:r>
      <w:proofErr w:type="spellStart"/>
      <w:r w:rsidRPr="007A7F36">
        <w:rPr>
          <w:rFonts w:ascii="Book Antiqua" w:hAnsi="Book Antiqua"/>
          <w:color w:val="201F35"/>
        </w:rPr>
        <w:t>Spijkerman</w:t>
      </w:r>
      <w:proofErr w:type="spellEnd"/>
      <w:r w:rsidRPr="007A7F36">
        <w:rPr>
          <w:rFonts w:ascii="Book Antiqua" w:hAnsi="Book Antiqua"/>
          <w:color w:val="201F35"/>
        </w:rPr>
        <w:t xml:space="preserve"> AMW, </w:t>
      </w:r>
      <w:proofErr w:type="spellStart"/>
      <w:r w:rsidRPr="007A7F36">
        <w:rPr>
          <w:rFonts w:ascii="Book Antiqua" w:hAnsi="Book Antiqua"/>
          <w:color w:val="201F35"/>
        </w:rPr>
        <w:t>Tjønneland</w:t>
      </w:r>
      <w:proofErr w:type="spellEnd"/>
      <w:r w:rsidRPr="007A7F36">
        <w:rPr>
          <w:rFonts w:ascii="Book Antiqua" w:hAnsi="Book Antiqua"/>
          <w:color w:val="201F35"/>
        </w:rPr>
        <w:t xml:space="preserve"> A, Tong TYN, </w:t>
      </w:r>
      <w:proofErr w:type="spellStart"/>
      <w:r w:rsidRPr="007A7F36">
        <w:rPr>
          <w:rFonts w:ascii="Book Antiqua" w:hAnsi="Book Antiqua"/>
          <w:color w:val="201F35"/>
        </w:rPr>
        <w:t>Tumino</w:t>
      </w:r>
      <w:proofErr w:type="spellEnd"/>
      <w:r w:rsidRPr="007A7F36">
        <w:rPr>
          <w:rFonts w:ascii="Book Antiqua" w:hAnsi="Book Antiqua"/>
          <w:color w:val="201F35"/>
        </w:rPr>
        <w:t xml:space="preserve"> R, </w:t>
      </w:r>
      <w:proofErr w:type="spellStart"/>
      <w:r w:rsidRPr="007A7F36">
        <w:rPr>
          <w:rFonts w:ascii="Book Antiqua" w:hAnsi="Book Antiqua"/>
          <w:color w:val="201F35"/>
        </w:rPr>
        <w:t>Vissers</w:t>
      </w:r>
      <w:proofErr w:type="spellEnd"/>
      <w:r w:rsidRPr="007A7F36">
        <w:rPr>
          <w:rFonts w:ascii="Book Antiqua" w:hAnsi="Book Antiqua"/>
          <w:color w:val="201F35"/>
        </w:rPr>
        <w:t xml:space="preserve"> LET, Ward HA, </w:t>
      </w:r>
      <w:proofErr w:type="spellStart"/>
      <w:r w:rsidRPr="007A7F36">
        <w:rPr>
          <w:rFonts w:ascii="Book Antiqua" w:hAnsi="Book Antiqua"/>
          <w:color w:val="201F35"/>
        </w:rPr>
        <w:t>Langenberg</w:t>
      </w:r>
      <w:proofErr w:type="spellEnd"/>
      <w:r w:rsidRPr="007A7F36">
        <w:rPr>
          <w:rFonts w:ascii="Book Antiqua" w:hAnsi="Book Antiqua"/>
          <w:color w:val="201F35"/>
        </w:rPr>
        <w:t xml:space="preserve"> C, </w:t>
      </w:r>
      <w:proofErr w:type="spellStart"/>
      <w:r w:rsidRPr="007A7F36">
        <w:rPr>
          <w:rFonts w:ascii="Book Antiqua" w:hAnsi="Book Antiqua"/>
          <w:color w:val="201F35"/>
        </w:rPr>
        <w:t>Riboli</w:t>
      </w:r>
      <w:proofErr w:type="spellEnd"/>
      <w:r w:rsidRPr="007A7F36">
        <w:rPr>
          <w:rFonts w:ascii="Book Antiqua" w:hAnsi="Book Antiqua"/>
          <w:color w:val="201F35"/>
        </w:rPr>
        <w:t xml:space="preserve"> E, </w:t>
      </w:r>
      <w:proofErr w:type="spellStart"/>
      <w:r w:rsidRPr="007A7F36">
        <w:rPr>
          <w:rFonts w:ascii="Book Antiqua" w:hAnsi="Book Antiqua"/>
          <w:color w:val="201F35"/>
        </w:rPr>
        <w:t>Forouhi</w:t>
      </w:r>
      <w:proofErr w:type="spellEnd"/>
      <w:r w:rsidRPr="007A7F36">
        <w:rPr>
          <w:rFonts w:ascii="Book Antiqua" w:hAnsi="Book Antiqua"/>
          <w:color w:val="201F35"/>
        </w:rPr>
        <w:t xml:space="preserve"> NG, Wareham NJ. Estimated Substitution of Tea or Coffee for Sugar-Sweetened Beverages Was A</w:t>
      </w:r>
      <w:r w:rsidRPr="007A7F36">
        <w:rPr>
          <w:rFonts w:ascii="Book Antiqua" w:hAnsi="Book Antiqua"/>
          <w:color w:val="201F35"/>
        </w:rPr>
        <w:t>ssociated with Lower Type 2 Diabetes Incidence in Case-Cohort Analysis across 8 European Countries in the EPIC-</w:t>
      </w:r>
      <w:proofErr w:type="spellStart"/>
      <w:r w:rsidRPr="007A7F36">
        <w:rPr>
          <w:rFonts w:ascii="Book Antiqua" w:hAnsi="Book Antiqua"/>
          <w:color w:val="201F35"/>
        </w:rPr>
        <w:t>InterAct</w:t>
      </w:r>
      <w:proofErr w:type="spellEnd"/>
      <w:r w:rsidRPr="007A7F36">
        <w:rPr>
          <w:rFonts w:ascii="Book Antiqua" w:hAnsi="Book Antiqua"/>
          <w:color w:val="201F35"/>
        </w:rPr>
        <w:t xml:space="preserve"> Study. </w:t>
      </w:r>
      <w:r w:rsidRPr="007A7F36">
        <w:rPr>
          <w:rFonts w:ascii="Book Antiqua" w:hAnsi="Book Antiqua"/>
          <w:i/>
          <w:iCs/>
          <w:color w:val="201F35"/>
        </w:rPr>
        <w:t xml:space="preserve">J </w:t>
      </w:r>
      <w:proofErr w:type="spellStart"/>
      <w:r w:rsidRPr="007A7F36">
        <w:rPr>
          <w:rFonts w:ascii="Book Antiqua" w:hAnsi="Book Antiqua"/>
          <w:i/>
          <w:iCs/>
          <w:color w:val="201F35"/>
        </w:rPr>
        <w:t>Nutr</w:t>
      </w:r>
      <w:proofErr w:type="spellEnd"/>
      <w:r w:rsidRPr="007A7F36">
        <w:rPr>
          <w:rFonts w:ascii="Book Antiqua" w:hAnsi="Book Antiqua"/>
          <w:color w:val="201F35"/>
        </w:rPr>
        <w:t xml:space="preserve"> 2019; </w:t>
      </w:r>
      <w:r w:rsidRPr="007A7F36">
        <w:rPr>
          <w:rFonts w:ascii="Book Antiqua" w:hAnsi="Book Antiqua"/>
          <w:b/>
          <w:bCs/>
          <w:color w:val="201F35"/>
        </w:rPr>
        <w:t>149</w:t>
      </w:r>
      <w:r w:rsidRPr="007A7F36">
        <w:rPr>
          <w:rFonts w:ascii="Book Antiqua" w:hAnsi="Book Antiqua"/>
          <w:color w:val="201F35"/>
        </w:rPr>
        <w:t>: 1985-1993 [PMID: 31396627 DOI: 10.1093/</w:t>
      </w:r>
      <w:proofErr w:type="spellStart"/>
      <w:r w:rsidRPr="007A7F36">
        <w:rPr>
          <w:rFonts w:ascii="Book Antiqua" w:hAnsi="Book Antiqua"/>
          <w:color w:val="201F35"/>
        </w:rPr>
        <w:t>jn</w:t>
      </w:r>
      <w:proofErr w:type="spellEnd"/>
      <w:r w:rsidRPr="007A7F36">
        <w:rPr>
          <w:rFonts w:ascii="Book Antiqua" w:hAnsi="Book Antiqua"/>
          <w:color w:val="201F35"/>
        </w:rPr>
        <w:t>/nxz156]</w:t>
      </w:r>
    </w:p>
    <w:p w14:paraId="15686A8E" w14:textId="77777777" w:rsidR="00E96AC7" w:rsidRPr="007A7F36" w:rsidRDefault="00F20D6B">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7A7F36">
        <w:rPr>
          <w:rFonts w:ascii="Book Antiqua" w:hAnsi="Book Antiqua"/>
          <w:color w:val="201F35"/>
        </w:rPr>
        <w:t xml:space="preserve">21 </w:t>
      </w:r>
      <w:r w:rsidRPr="007A7F36">
        <w:rPr>
          <w:rFonts w:ascii="Book Antiqua" w:hAnsi="Book Antiqua"/>
          <w:b/>
          <w:bCs/>
          <w:color w:val="201F35"/>
        </w:rPr>
        <w:t>O'Connor L</w:t>
      </w:r>
      <w:r w:rsidRPr="007A7F36">
        <w:rPr>
          <w:rFonts w:ascii="Book Antiqua" w:hAnsi="Book Antiqua"/>
          <w:color w:val="201F35"/>
        </w:rPr>
        <w:t xml:space="preserve">, Imamura F, </w:t>
      </w:r>
      <w:proofErr w:type="spellStart"/>
      <w:r w:rsidRPr="007A7F36">
        <w:rPr>
          <w:rFonts w:ascii="Book Antiqua" w:hAnsi="Book Antiqua"/>
          <w:color w:val="201F35"/>
        </w:rPr>
        <w:t>Lentjes</w:t>
      </w:r>
      <w:proofErr w:type="spellEnd"/>
      <w:r w:rsidRPr="007A7F36">
        <w:rPr>
          <w:rFonts w:ascii="Book Antiqua" w:hAnsi="Book Antiqua"/>
          <w:color w:val="201F35"/>
        </w:rPr>
        <w:t xml:space="preserve"> MA, </w:t>
      </w:r>
      <w:proofErr w:type="spellStart"/>
      <w:r w:rsidRPr="007A7F36">
        <w:rPr>
          <w:rFonts w:ascii="Book Antiqua" w:hAnsi="Book Antiqua"/>
          <w:color w:val="201F35"/>
        </w:rPr>
        <w:t>Khaw</w:t>
      </w:r>
      <w:proofErr w:type="spellEnd"/>
      <w:r w:rsidRPr="007A7F36">
        <w:rPr>
          <w:rFonts w:ascii="Book Antiqua" w:hAnsi="Book Antiqua"/>
          <w:color w:val="201F35"/>
        </w:rPr>
        <w:t xml:space="preserve"> KT, Wareham NJ, </w:t>
      </w:r>
      <w:proofErr w:type="spellStart"/>
      <w:r w:rsidRPr="007A7F36">
        <w:rPr>
          <w:rFonts w:ascii="Book Antiqua" w:hAnsi="Book Antiqua"/>
          <w:color w:val="201F35"/>
        </w:rPr>
        <w:t>Fo</w:t>
      </w:r>
      <w:r w:rsidRPr="007A7F36">
        <w:rPr>
          <w:rFonts w:ascii="Book Antiqua" w:hAnsi="Book Antiqua"/>
          <w:color w:val="201F35"/>
        </w:rPr>
        <w:t>rouhi</w:t>
      </w:r>
      <w:proofErr w:type="spellEnd"/>
      <w:r w:rsidRPr="007A7F36">
        <w:rPr>
          <w:rFonts w:ascii="Book Antiqua" w:hAnsi="Book Antiqua"/>
          <w:color w:val="201F35"/>
        </w:rPr>
        <w:t xml:space="preserve"> NG. Prospective associations and population impact of sweet beverage intake and type 2 diabetes, and effects of substitutions with alternative beverages. </w:t>
      </w:r>
      <w:proofErr w:type="spellStart"/>
      <w:r w:rsidRPr="007A7F36">
        <w:rPr>
          <w:rFonts w:ascii="Book Antiqua" w:hAnsi="Book Antiqua"/>
          <w:i/>
          <w:iCs/>
          <w:color w:val="201F35"/>
        </w:rPr>
        <w:t>Diabetologia</w:t>
      </w:r>
      <w:proofErr w:type="spellEnd"/>
      <w:r w:rsidRPr="007A7F36">
        <w:rPr>
          <w:rFonts w:ascii="Book Antiqua" w:hAnsi="Book Antiqua"/>
          <w:color w:val="201F35"/>
        </w:rPr>
        <w:t xml:space="preserve"> 2015; </w:t>
      </w:r>
      <w:r w:rsidRPr="007A7F36">
        <w:rPr>
          <w:rFonts w:ascii="Book Antiqua" w:hAnsi="Book Antiqua"/>
          <w:b/>
          <w:bCs/>
          <w:color w:val="201F35"/>
        </w:rPr>
        <w:t>58</w:t>
      </w:r>
      <w:r w:rsidRPr="007A7F36">
        <w:rPr>
          <w:rFonts w:ascii="Book Antiqua" w:hAnsi="Book Antiqua"/>
          <w:color w:val="201F35"/>
        </w:rPr>
        <w:t xml:space="preserve">: 1474-1483 [PMID: 25944371 DOI: </w:t>
      </w:r>
      <w:r w:rsidRPr="007A7F36">
        <w:rPr>
          <w:rFonts w:ascii="Book Antiqua" w:hAnsi="Book Antiqua"/>
          <w:color w:val="201F35"/>
        </w:rPr>
        <w:t>10.1007/s00125-015-3572-1]</w:t>
      </w:r>
    </w:p>
    <w:p w14:paraId="61CC8501" w14:textId="77777777" w:rsidR="00E96AC7" w:rsidRPr="007A7F36" w:rsidRDefault="00F20D6B">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7A7F36">
        <w:rPr>
          <w:rFonts w:ascii="Book Antiqua" w:hAnsi="Book Antiqua"/>
          <w:color w:val="201F35"/>
        </w:rPr>
        <w:t xml:space="preserve">22 </w:t>
      </w:r>
      <w:r w:rsidRPr="007A7F36">
        <w:rPr>
          <w:rFonts w:ascii="Book Antiqua" w:hAnsi="Book Antiqua"/>
          <w:b/>
          <w:bCs/>
          <w:color w:val="201F35"/>
        </w:rPr>
        <w:t>O'Connor L</w:t>
      </w:r>
      <w:r w:rsidRPr="007A7F36">
        <w:rPr>
          <w:rFonts w:ascii="Book Antiqua" w:hAnsi="Book Antiqua"/>
          <w:color w:val="201F35"/>
        </w:rPr>
        <w:t xml:space="preserve">, Imamura F, Brage S, Griffin SJ, Wareham NJ, </w:t>
      </w:r>
      <w:proofErr w:type="spellStart"/>
      <w:r w:rsidRPr="007A7F36">
        <w:rPr>
          <w:rFonts w:ascii="Book Antiqua" w:hAnsi="Book Antiqua"/>
          <w:color w:val="201F35"/>
        </w:rPr>
        <w:t>Forouhi</w:t>
      </w:r>
      <w:proofErr w:type="spellEnd"/>
      <w:r w:rsidRPr="007A7F36">
        <w:rPr>
          <w:rFonts w:ascii="Book Antiqua" w:hAnsi="Book Antiqua"/>
          <w:color w:val="201F35"/>
        </w:rPr>
        <w:t xml:space="preserve"> NG. Intakes and sources of dietary sugars and their association with metabolic and inflammatory markers. </w:t>
      </w:r>
      <w:r w:rsidRPr="007A7F36">
        <w:rPr>
          <w:rFonts w:ascii="Book Antiqua" w:hAnsi="Book Antiqua"/>
          <w:i/>
          <w:iCs/>
          <w:color w:val="201F35"/>
        </w:rPr>
        <w:t xml:space="preserve">Clin </w:t>
      </w:r>
      <w:proofErr w:type="spellStart"/>
      <w:r w:rsidRPr="007A7F36">
        <w:rPr>
          <w:rFonts w:ascii="Book Antiqua" w:hAnsi="Book Antiqua"/>
          <w:i/>
          <w:iCs/>
          <w:color w:val="201F35"/>
        </w:rPr>
        <w:t>Nutr</w:t>
      </w:r>
      <w:proofErr w:type="spellEnd"/>
      <w:r w:rsidRPr="007A7F36">
        <w:rPr>
          <w:rFonts w:ascii="Book Antiqua" w:hAnsi="Book Antiqua"/>
          <w:color w:val="201F35"/>
        </w:rPr>
        <w:t xml:space="preserve"> 2018; </w:t>
      </w:r>
      <w:r w:rsidRPr="007A7F36">
        <w:rPr>
          <w:rFonts w:ascii="Book Antiqua" w:hAnsi="Book Antiqua"/>
          <w:b/>
          <w:bCs/>
          <w:color w:val="201F35"/>
        </w:rPr>
        <w:t>37</w:t>
      </w:r>
      <w:r w:rsidRPr="007A7F36">
        <w:rPr>
          <w:rFonts w:ascii="Book Antiqua" w:hAnsi="Book Antiqua"/>
          <w:color w:val="201F35"/>
        </w:rPr>
        <w:t>: 1313-1322 [PMID: 28711418 DOI: 10.101</w:t>
      </w:r>
      <w:r w:rsidRPr="007A7F36">
        <w:rPr>
          <w:rFonts w:ascii="Book Antiqua" w:hAnsi="Book Antiqua"/>
          <w:color w:val="201F35"/>
        </w:rPr>
        <w:t>6/j.clnu.2017.05.030]</w:t>
      </w:r>
    </w:p>
    <w:p w14:paraId="7E1752C6" w14:textId="77777777" w:rsidR="00E96AC7" w:rsidRPr="007A7F36" w:rsidRDefault="00F20D6B">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7A7F36">
        <w:rPr>
          <w:rFonts w:ascii="Book Antiqua" w:hAnsi="Book Antiqua"/>
          <w:color w:val="201F35"/>
        </w:rPr>
        <w:t xml:space="preserve">23 </w:t>
      </w:r>
      <w:proofErr w:type="spellStart"/>
      <w:r w:rsidRPr="007A7F36">
        <w:rPr>
          <w:rFonts w:ascii="Book Antiqua" w:hAnsi="Book Antiqua"/>
          <w:b/>
          <w:bCs/>
          <w:color w:val="201F35"/>
        </w:rPr>
        <w:t>Ramne</w:t>
      </w:r>
      <w:proofErr w:type="spellEnd"/>
      <w:r w:rsidRPr="007A7F36">
        <w:rPr>
          <w:rFonts w:ascii="Book Antiqua" w:hAnsi="Book Antiqua"/>
          <w:b/>
          <w:bCs/>
          <w:color w:val="201F35"/>
        </w:rPr>
        <w:t xml:space="preserve"> S</w:t>
      </w:r>
      <w:r w:rsidRPr="007A7F36">
        <w:rPr>
          <w:rFonts w:ascii="Book Antiqua" w:hAnsi="Book Antiqua"/>
          <w:color w:val="201F35"/>
        </w:rPr>
        <w:t xml:space="preserve">, Drake I, Ericson U, Nilsson J, </w:t>
      </w:r>
      <w:proofErr w:type="spellStart"/>
      <w:r w:rsidRPr="007A7F36">
        <w:rPr>
          <w:rFonts w:ascii="Book Antiqua" w:hAnsi="Book Antiqua"/>
          <w:color w:val="201F35"/>
        </w:rPr>
        <w:t>Orho</w:t>
      </w:r>
      <w:proofErr w:type="spellEnd"/>
      <w:r w:rsidRPr="007A7F36">
        <w:rPr>
          <w:rFonts w:ascii="Book Antiqua" w:hAnsi="Book Antiqua"/>
          <w:color w:val="201F35"/>
        </w:rPr>
        <w:t xml:space="preserve">-Melander M, </w:t>
      </w:r>
      <w:proofErr w:type="spellStart"/>
      <w:r w:rsidRPr="007A7F36">
        <w:rPr>
          <w:rFonts w:ascii="Book Antiqua" w:hAnsi="Book Antiqua"/>
          <w:color w:val="201F35"/>
        </w:rPr>
        <w:t>Engström</w:t>
      </w:r>
      <w:proofErr w:type="spellEnd"/>
      <w:r w:rsidRPr="007A7F36">
        <w:rPr>
          <w:rFonts w:ascii="Book Antiqua" w:hAnsi="Book Antiqua"/>
          <w:color w:val="201F35"/>
        </w:rPr>
        <w:t xml:space="preserve"> G, </w:t>
      </w:r>
      <w:proofErr w:type="spellStart"/>
      <w:r w:rsidRPr="007A7F36">
        <w:rPr>
          <w:rFonts w:ascii="Book Antiqua" w:hAnsi="Book Antiqua"/>
          <w:color w:val="201F35"/>
        </w:rPr>
        <w:t>Sonestedt</w:t>
      </w:r>
      <w:proofErr w:type="spellEnd"/>
      <w:r w:rsidRPr="007A7F36">
        <w:rPr>
          <w:rFonts w:ascii="Book Antiqua" w:hAnsi="Book Antiqua"/>
          <w:color w:val="201F35"/>
        </w:rPr>
        <w:t xml:space="preserve"> E. Identification of Inflammatory and Disease-Associated Plasma Proteins that Associate </w:t>
      </w:r>
      <w:r w:rsidRPr="007A7F36">
        <w:rPr>
          <w:rFonts w:ascii="Book Antiqua" w:hAnsi="Book Antiqua"/>
          <w:color w:val="201F35"/>
        </w:rPr>
        <w:lastRenderedPageBreak/>
        <w:t>with Intake of Added Sugar and Sugar-Sweetened Beverages and The</w:t>
      </w:r>
      <w:r w:rsidRPr="007A7F36">
        <w:rPr>
          <w:rFonts w:ascii="Book Antiqua" w:hAnsi="Book Antiqua"/>
          <w:color w:val="201F35"/>
        </w:rPr>
        <w:t xml:space="preserve">ir Role in Type 2 Diabetes Risk. </w:t>
      </w:r>
      <w:r w:rsidRPr="007A7F36">
        <w:rPr>
          <w:rFonts w:ascii="Book Antiqua" w:hAnsi="Book Antiqua"/>
          <w:i/>
          <w:iCs/>
          <w:color w:val="201F35"/>
        </w:rPr>
        <w:t>Nutrients</w:t>
      </w:r>
      <w:r w:rsidRPr="007A7F36">
        <w:rPr>
          <w:rFonts w:ascii="Book Antiqua" w:hAnsi="Book Antiqua"/>
          <w:color w:val="201F35"/>
        </w:rPr>
        <w:t xml:space="preserve"> 2020; </w:t>
      </w:r>
      <w:r w:rsidRPr="007A7F36">
        <w:rPr>
          <w:rFonts w:ascii="Book Antiqua" w:hAnsi="Book Antiqua"/>
          <w:b/>
          <w:bCs/>
          <w:color w:val="201F35"/>
        </w:rPr>
        <w:t>12</w:t>
      </w:r>
      <w:r w:rsidRPr="007A7F36">
        <w:rPr>
          <w:rFonts w:ascii="Book Antiqua" w:hAnsi="Book Antiqua"/>
          <w:color w:val="201F35"/>
        </w:rPr>
        <w:t>: 3129 [PMID: 33066363 DOI: 10.3390/nu12103129]</w:t>
      </w:r>
    </w:p>
    <w:p w14:paraId="5FCF66D8" w14:textId="77777777" w:rsidR="00E96AC7" w:rsidRPr="007A7F36" w:rsidRDefault="00F20D6B">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7A7F36">
        <w:rPr>
          <w:rFonts w:ascii="Book Antiqua" w:hAnsi="Book Antiqua"/>
          <w:color w:val="201F35"/>
        </w:rPr>
        <w:t xml:space="preserve">24 </w:t>
      </w:r>
      <w:proofErr w:type="spellStart"/>
      <w:r w:rsidRPr="007A7F36">
        <w:rPr>
          <w:rFonts w:ascii="Book Antiqua" w:hAnsi="Book Antiqua"/>
          <w:b/>
          <w:bCs/>
          <w:color w:val="201F35"/>
        </w:rPr>
        <w:t>Basu</w:t>
      </w:r>
      <w:proofErr w:type="spellEnd"/>
      <w:r w:rsidRPr="007A7F36">
        <w:rPr>
          <w:rFonts w:ascii="Book Antiqua" w:hAnsi="Book Antiqua"/>
          <w:b/>
          <w:bCs/>
          <w:color w:val="201F35"/>
        </w:rPr>
        <w:t xml:space="preserve"> S</w:t>
      </w:r>
      <w:r w:rsidRPr="007A7F36">
        <w:rPr>
          <w:rFonts w:ascii="Book Antiqua" w:hAnsi="Book Antiqua"/>
          <w:color w:val="201F35"/>
        </w:rPr>
        <w:t xml:space="preserve">, McKee M, Galea G, </w:t>
      </w:r>
      <w:proofErr w:type="spellStart"/>
      <w:r w:rsidRPr="007A7F36">
        <w:rPr>
          <w:rFonts w:ascii="Book Antiqua" w:hAnsi="Book Antiqua"/>
          <w:color w:val="201F35"/>
        </w:rPr>
        <w:t>Stuckler</w:t>
      </w:r>
      <w:proofErr w:type="spellEnd"/>
      <w:r w:rsidRPr="007A7F36">
        <w:rPr>
          <w:rFonts w:ascii="Book Antiqua" w:hAnsi="Book Antiqua"/>
          <w:color w:val="201F35"/>
        </w:rPr>
        <w:t xml:space="preserve"> D. Relationship of soft drink consumption to global overweight, obesity, and diabetes: a cross-national analysis of 75 </w:t>
      </w:r>
      <w:r w:rsidRPr="007A7F36">
        <w:rPr>
          <w:rFonts w:ascii="Book Antiqua" w:hAnsi="Book Antiqua"/>
          <w:color w:val="201F35"/>
        </w:rPr>
        <w:t xml:space="preserve">countries. </w:t>
      </w:r>
      <w:r w:rsidRPr="007A7F36">
        <w:rPr>
          <w:rFonts w:ascii="Book Antiqua" w:hAnsi="Book Antiqua"/>
          <w:i/>
          <w:iCs/>
          <w:color w:val="201F35"/>
        </w:rPr>
        <w:t>Am J Public Health</w:t>
      </w:r>
      <w:r w:rsidRPr="007A7F36">
        <w:rPr>
          <w:rFonts w:ascii="Book Antiqua" w:hAnsi="Book Antiqua"/>
          <w:color w:val="201F35"/>
        </w:rPr>
        <w:t xml:space="preserve"> 2013; </w:t>
      </w:r>
      <w:r w:rsidRPr="007A7F36">
        <w:rPr>
          <w:rFonts w:ascii="Book Antiqua" w:hAnsi="Book Antiqua"/>
          <w:b/>
          <w:bCs/>
          <w:color w:val="201F35"/>
        </w:rPr>
        <w:t>103</w:t>
      </w:r>
      <w:r w:rsidRPr="007A7F36">
        <w:rPr>
          <w:rFonts w:ascii="Book Antiqua" w:hAnsi="Book Antiqua"/>
          <w:color w:val="201F35"/>
        </w:rPr>
        <w:t>: 2071-2077 [PMID: 23488503 DOI: 10.2105/AJPH.2012.300974]</w:t>
      </w:r>
    </w:p>
    <w:p w14:paraId="32A9627B" w14:textId="77777777" w:rsidR="00E96AC7" w:rsidRPr="007A7F36" w:rsidRDefault="00F20D6B">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7A7F36">
        <w:rPr>
          <w:rFonts w:ascii="Book Antiqua" w:hAnsi="Book Antiqua"/>
          <w:color w:val="201F35"/>
        </w:rPr>
        <w:t xml:space="preserve">25 </w:t>
      </w:r>
      <w:r w:rsidRPr="007A7F36">
        <w:rPr>
          <w:rFonts w:ascii="Book Antiqua" w:hAnsi="Book Antiqua"/>
          <w:b/>
          <w:bCs/>
          <w:color w:val="201F35"/>
        </w:rPr>
        <w:t>Greenwood DC</w:t>
      </w:r>
      <w:r w:rsidRPr="007A7F36">
        <w:rPr>
          <w:rFonts w:ascii="Book Antiqua" w:hAnsi="Book Antiqua"/>
          <w:color w:val="201F35"/>
        </w:rPr>
        <w:t xml:space="preserve">, Threapleton DE, Evans CE, Cleghorn CL, </w:t>
      </w:r>
      <w:proofErr w:type="spellStart"/>
      <w:r w:rsidRPr="007A7F36">
        <w:rPr>
          <w:rFonts w:ascii="Book Antiqua" w:hAnsi="Book Antiqua"/>
          <w:color w:val="201F35"/>
        </w:rPr>
        <w:t>Nykjaer</w:t>
      </w:r>
      <w:proofErr w:type="spellEnd"/>
      <w:r w:rsidRPr="007A7F36">
        <w:rPr>
          <w:rFonts w:ascii="Book Antiqua" w:hAnsi="Book Antiqua"/>
          <w:color w:val="201F35"/>
        </w:rPr>
        <w:t xml:space="preserve"> C, Woodhead C, Burley VJ. Association between sugar-sweetened and artificially sweetened soft </w:t>
      </w:r>
      <w:r w:rsidRPr="007A7F36">
        <w:rPr>
          <w:rFonts w:ascii="Book Antiqua" w:hAnsi="Book Antiqua"/>
          <w:color w:val="201F35"/>
        </w:rPr>
        <w:t xml:space="preserve">drinks and type 2 diabetes: systematic review and dose-response meta-analysis of prospective studies. </w:t>
      </w:r>
      <w:r w:rsidRPr="007A7F36">
        <w:rPr>
          <w:rFonts w:ascii="Book Antiqua" w:hAnsi="Book Antiqua"/>
          <w:i/>
          <w:iCs/>
          <w:color w:val="201F35"/>
        </w:rPr>
        <w:t xml:space="preserve">Br J </w:t>
      </w:r>
      <w:proofErr w:type="spellStart"/>
      <w:r w:rsidRPr="007A7F36">
        <w:rPr>
          <w:rFonts w:ascii="Book Antiqua" w:hAnsi="Book Antiqua"/>
          <w:i/>
          <w:iCs/>
          <w:color w:val="201F35"/>
        </w:rPr>
        <w:t>Nutr</w:t>
      </w:r>
      <w:proofErr w:type="spellEnd"/>
      <w:r w:rsidRPr="007A7F36">
        <w:rPr>
          <w:rFonts w:ascii="Book Antiqua" w:hAnsi="Book Antiqua"/>
          <w:color w:val="201F35"/>
        </w:rPr>
        <w:t xml:space="preserve"> 2014; </w:t>
      </w:r>
      <w:r w:rsidRPr="007A7F36">
        <w:rPr>
          <w:rFonts w:ascii="Book Antiqua" w:hAnsi="Book Antiqua"/>
          <w:b/>
          <w:bCs/>
          <w:color w:val="201F35"/>
        </w:rPr>
        <w:t>112</w:t>
      </w:r>
      <w:r w:rsidRPr="007A7F36">
        <w:rPr>
          <w:rFonts w:ascii="Book Antiqua" w:hAnsi="Book Antiqua"/>
          <w:color w:val="201F35"/>
        </w:rPr>
        <w:t>: 725-734 [PMID: 24932880 DOI: 10.1017/S0007114514001329]</w:t>
      </w:r>
    </w:p>
    <w:p w14:paraId="2733E5BF" w14:textId="77777777" w:rsidR="00E96AC7" w:rsidRPr="007A7F36" w:rsidRDefault="00F20D6B">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7A7F36">
        <w:rPr>
          <w:rFonts w:ascii="Book Antiqua" w:hAnsi="Book Antiqua"/>
          <w:color w:val="201F35"/>
        </w:rPr>
        <w:t xml:space="preserve">26 </w:t>
      </w:r>
      <w:proofErr w:type="spellStart"/>
      <w:r w:rsidRPr="007A7F36">
        <w:rPr>
          <w:rFonts w:ascii="Book Antiqua" w:hAnsi="Book Antiqua"/>
          <w:b/>
          <w:bCs/>
          <w:color w:val="201F35"/>
        </w:rPr>
        <w:t>Aeberli</w:t>
      </w:r>
      <w:proofErr w:type="spellEnd"/>
      <w:r w:rsidRPr="007A7F36">
        <w:rPr>
          <w:rFonts w:ascii="Book Antiqua" w:hAnsi="Book Antiqua"/>
          <w:b/>
          <w:bCs/>
          <w:color w:val="201F35"/>
        </w:rPr>
        <w:t xml:space="preserve"> I</w:t>
      </w:r>
      <w:r w:rsidRPr="007A7F36">
        <w:rPr>
          <w:rFonts w:ascii="Book Antiqua" w:hAnsi="Book Antiqua"/>
          <w:color w:val="201F35"/>
        </w:rPr>
        <w:t xml:space="preserve">, Gerber PA, Hochuli M, Kohler S, Haile SR, </w:t>
      </w:r>
      <w:proofErr w:type="spellStart"/>
      <w:r w:rsidRPr="007A7F36">
        <w:rPr>
          <w:rFonts w:ascii="Book Antiqua" w:hAnsi="Book Antiqua"/>
          <w:color w:val="201F35"/>
        </w:rPr>
        <w:t>Gouni</w:t>
      </w:r>
      <w:proofErr w:type="spellEnd"/>
      <w:r w:rsidRPr="007A7F36">
        <w:rPr>
          <w:rFonts w:ascii="Book Antiqua" w:hAnsi="Book Antiqua"/>
          <w:color w:val="201F35"/>
        </w:rPr>
        <w:t>-Berthold I, Ber</w:t>
      </w:r>
      <w:r w:rsidRPr="007A7F36">
        <w:rPr>
          <w:rFonts w:ascii="Book Antiqua" w:hAnsi="Book Antiqua"/>
          <w:color w:val="201F35"/>
        </w:rPr>
        <w:t xml:space="preserve">thold HK, </w:t>
      </w:r>
      <w:proofErr w:type="spellStart"/>
      <w:r w:rsidRPr="007A7F36">
        <w:rPr>
          <w:rFonts w:ascii="Book Antiqua" w:hAnsi="Book Antiqua"/>
          <w:color w:val="201F35"/>
        </w:rPr>
        <w:t>Spinas</w:t>
      </w:r>
      <w:proofErr w:type="spellEnd"/>
      <w:r w:rsidRPr="007A7F36">
        <w:rPr>
          <w:rFonts w:ascii="Book Antiqua" w:hAnsi="Book Antiqua"/>
          <w:color w:val="201F35"/>
        </w:rPr>
        <w:t xml:space="preserve"> GA, </w:t>
      </w:r>
      <w:proofErr w:type="spellStart"/>
      <w:r w:rsidRPr="007A7F36">
        <w:rPr>
          <w:rFonts w:ascii="Book Antiqua" w:hAnsi="Book Antiqua"/>
          <w:color w:val="201F35"/>
        </w:rPr>
        <w:t>Berneis</w:t>
      </w:r>
      <w:proofErr w:type="spellEnd"/>
      <w:r w:rsidRPr="007A7F36">
        <w:rPr>
          <w:rFonts w:ascii="Book Antiqua" w:hAnsi="Book Antiqua"/>
          <w:color w:val="201F35"/>
        </w:rPr>
        <w:t xml:space="preserve"> K. Low to moderate sugar-sweetened beverage consumption impairs glucose and lipid metabolism and promotes inflammation in healthy young men: a randomized controlled trial. </w:t>
      </w:r>
      <w:r w:rsidRPr="007A7F36">
        <w:rPr>
          <w:rFonts w:ascii="Book Antiqua" w:hAnsi="Book Antiqua"/>
          <w:i/>
          <w:iCs/>
          <w:color w:val="201F35"/>
        </w:rPr>
        <w:t xml:space="preserve">Am J Clin </w:t>
      </w:r>
      <w:proofErr w:type="spellStart"/>
      <w:r w:rsidRPr="007A7F36">
        <w:rPr>
          <w:rFonts w:ascii="Book Antiqua" w:hAnsi="Book Antiqua"/>
          <w:i/>
          <w:iCs/>
          <w:color w:val="201F35"/>
        </w:rPr>
        <w:t>Nutr</w:t>
      </w:r>
      <w:proofErr w:type="spellEnd"/>
      <w:r w:rsidRPr="007A7F36">
        <w:rPr>
          <w:rFonts w:ascii="Book Antiqua" w:hAnsi="Book Antiqua"/>
          <w:color w:val="201F35"/>
        </w:rPr>
        <w:t xml:space="preserve"> 2011; </w:t>
      </w:r>
      <w:r w:rsidRPr="007A7F36">
        <w:rPr>
          <w:rFonts w:ascii="Book Antiqua" w:hAnsi="Book Antiqua"/>
          <w:b/>
          <w:bCs/>
          <w:color w:val="201F35"/>
        </w:rPr>
        <w:t>94</w:t>
      </w:r>
      <w:r w:rsidRPr="007A7F36">
        <w:rPr>
          <w:rFonts w:ascii="Book Antiqua" w:hAnsi="Book Antiqua"/>
          <w:color w:val="201F35"/>
        </w:rPr>
        <w:t>: 479-485 [PMID: 21677052 DOI: 1</w:t>
      </w:r>
      <w:r w:rsidRPr="007A7F36">
        <w:rPr>
          <w:rFonts w:ascii="Book Antiqua" w:hAnsi="Book Antiqua"/>
          <w:color w:val="201F35"/>
        </w:rPr>
        <w:t>0.3945/ajcn.111.013540]</w:t>
      </w:r>
    </w:p>
    <w:p w14:paraId="0D019ACB" w14:textId="77777777" w:rsidR="00E96AC7" w:rsidRPr="007A7F36" w:rsidRDefault="00F20D6B">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7A7F36">
        <w:rPr>
          <w:rFonts w:ascii="Book Antiqua" w:hAnsi="Book Antiqua"/>
          <w:color w:val="201F35"/>
        </w:rPr>
        <w:t xml:space="preserve">27 </w:t>
      </w:r>
      <w:r w:rsidRPr="007A7F36">
        <w:rPr>
          <w:rFonts w:ascii="Book Antiqua" w:hAnsi="Book Antiqua"/>
          <w:b/>
          <w:bCs/>
          <w:color w:val="201F35"/>
        </w:rPr>
        <w:t>Kuzma JN</w:t>
      </w:r>
      <w:r w:rsidRPr="007A7F36">
        <w:rPr>
          <w:rFonts w:ascii="Book Antiqua" w:hAnsi="Book Antiqua"/>
          <w:color w:val="201F35"/>
        </w:rPr>
        <w:t xml:space="preserve">, Cromer G, Hagman DK, </w:t>
      </w:r>
      <w:proofErr w:type="spellStart"/>
      <w:r w:rsidRPr="007A7F36">
        <w:rPr>
          <w:rFonts w:ascii="Book Antiqua" w:hAnsi="Book Antiqua"/>
          <w:color w:val="201F35"/>
        </w:rPr>
        <w:t>Breymeyer</w:t>
      </w:r>
      <w:proofErr w:type="spellEnd"/>
      <w:r w:rsidRPr="007A7F36">
        <w:rPr>
          <w:rFonts w:ascii="Book Antiqua" w:hAnsi="Book Antiqua"/>
          <w:color w:val="201F35"/>
        </w:rPr>
        <w:t xml:space="preserve"> KL, Roth CL, Foster-Schubert KE, </w:t>
      </w:r>
      <w:proofErr w:type="spellStart"/>
      <w:r w:rsidRPr="007A7F36">
        <w:rPr>
          <w:rFonts w:ascii="Book Antiqua" w:hAnsi="Book Antiqua"/>
          <w:color w:val="201F35"/>
        </w:rPr>
        <w:t>Holte</w:t>
      </w:r>
      <w:proofErr w:type="spellEnd"/>
      <w:r w:rsidRPr="007A7F36">
        <w:rPr>
          <w:rFonts w:ascii="Book Antiqua" w:hAnsi="Book Antiqua"/>
          <w:color w:val="201F35"/>
        </w:rPr>
        <w:t xml:space="preserve"> SE, </w:t>
      </w:r>
      <w:proofErr w:type="spellStart"/>
      <w:r w:rsidRPr="007A7F36">
        <w:rPr>
          <w:rFonts w:ascii="Book Antiqua" w:hAnsi="Book Antiqua"/>
          <w:color w:val="201F35"/>
        </w:rPr>
        <w:t>Weigle</w:t>
      </w:r>
      <w:proofErr w:type="spellEnd"/>
      <w:r w:rsidRPr="007A7F36">
        <w:rPr>
          <w:rFonts w:ascii="Book Antiqua" w:hAnsi="Book Antiqua"/>
          <w:color w:val="201F35"/>
        </w:rPr>
        <w:t xml:space="preserve"> DS, Kratz M. No differential effect of beverages sweetened with fructose, high-fructose corn syrup, or glucose on systemic or adipose tiss</w:t>
      </w:r>
      <w:r w:rsidRPr="007A7F36">
        <w:rPr>
          <w:rFonts w:ascii="Book Antiqua" w:hAnsi="Book Antiqua"/>
          <w:color w:val="201F35"/>
        </w:rPr>
        <w:t xml:space="preserve">ue inflammation in normal-weight to obese adults: a randomized controlled trial. </w:t>
      </w:r>
      <w:r w:rsidRPr="007A7F36">
        <w:rPr>
          <w:rFonts w:ascii="Book Antiqua" w:hAnsi="Book Antiqua"/>
          <w:i/>
          <w:iCs/>
          <w:color w:val="201F35"/>
        </w:rPr>
        <w:t xml:space="preserve">Am J Clin </w:t>
      </w:r>
      <w:proofErr w:type="spellStart"/>
      <w:r w:rsidRPr="007A7F36">
        <w:rPr>
          <w:rFonts w:ascii="Book Antiqua" w:hAnsi="Book Antiqua"/>
          <w:i/>
          <w:iCs/>
          <w:color w:val="201F35"/>
        </w:rPr>
        <w:t>Nutr</w:t>
      </w:r>
      <w:proofErr w:type="spellEnd"/>
      <w:r w:rsidRPr="007A7F36">
        <w:rPr>
          <w:rFonts w:ascii="Book Antiqua" w:hAnsi="Book Antiqua"/>
          <w:color w:val="201F35"/>
        </w:rPr>
        <w:t xml:space="preserve"> 2016; </w:t>
      </w:r>
      <w:r w:rsidRPr="007A7F36">
        <w:rPr>
          <w:rFonts w:ascii="Book Antiqua" w:hAnsi="Book Antiqua"/>
          <w:b/>
          <w:bCs/>
          <w:color w:val="201F35"/>
        </w:rPr>
        <w:t>104</w:t>
      </w:r>
      <w:r w:rsidRPr="007A7F36">
        <w:rPr>
          <w:rFonts w:ascii="Book Antiqua" w:hAnsi="Book Antiqua"/>
          <w:color w:val="201F35"/>
        </w:rPr>
        <w:t>: 306-314 [PMID: 27357093 DOI: 10.3945/ajcn.115.129650]</w:t>
      </w:r>
    </w:p>
    <w:p w14:paraId="119C1F63" w14:textId="77777777" w:rsidR="00E96AC7" w:rsidRPr="007A7F36" w:rsidRDefault="00F20D6B">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7A7F36">
        <w:rPr>
          <w:rFonts w:ascii="Book Antiqua" w:hAnsi="Book Antiqua"/>
          <w:color w:val="201F35"/>
        </w:rPr>
        <w:t xml:space="preserve">28 </w:t>
      </w:r>
      <w:r w:rsidRPr="007A7F36">
        <w:rPr>
          <w:rFonts w:ascii="Book Antiqua" w:hAnsi="Book Antiqua"/>
          <w:b/>
          <w:bCs/>
          <w:color w:val="201F35"/>
        </w:rPr>
        <w:t>Donath MY</w:t>
      </w:r>
      <w:r w:rsidRPr="007A7F36">
        <w:rPr>
          <w:rFonts w:ascii="Book Antiqua" w:hAnsi="Book Antiqua"/>
          <w:color w:val="201F35"/>
        </w:rPr>
        <w:t xml:space="preserve">, </w:t>
      </w:r>
      <w:proofErr w:type="spellStart"/>
      <w:r w:rsidRPr="007A7F36">
        <w:rPr>
          <w:rFonts w:ascii="Book Antiqua" w:hAnsi="Book Antiqua"/>
          <w:color w:val="201F35"/>
        </w:rPr>
        <w:t>Shoelson</w:t>
      </w:r>
      <w:proofErr w:type="spellEnd"/>
      <w:r w:rsidRPr="007A7F36">
        <w:rPr>
          <w:rFonts w:ascii="Book Antiqua" w:hAnsi="Book Antiqua"/>
          <w:color w:val="201F35"/>
        </w:rPr>
        <w:t xml:space="preserve"> SE. Type 2 diabetes as an inflammatory disease. </w:t>
      </w:r>
      <w:r w:rsidRPr="007A7F36">
        <w:rPr>
          <w:rFonts w:ascii="Book Antiqua" w:hAnsi="Book Antiqua"/>
          <w:i/>
          <w:iCs/>
          <w:color w:val="201F35"/>
        </w:rPr>
        <w:t>Nat Rev Immunol</w:t>
      </w:r>
      <w:r w:rsidRPr="007A7F36">
        <w:rPr>
          <w:rFonts w:ascii="Book Antiqua" w:hAnsi="Book Antiqua"/>
          <w:color w:val="201F35"/>
        </w:rPr>
        <w:t xml:space="preserve"> 2011; </w:t>
      </w:r>
      <w:r w:rsidRPr="007A7F36">
        <w:rPr>
          <w:rFonts w:ascii="Book Antiqua" w:hAnsi="Book Antiqua"/>
          <w:b/>
          <w:bCs/>
          <w:color w:val="201F35"/>
        </w:rPr>
        <w:t>11</w:t>
      </w:r>
      <w:r w:rsidRPr="007A7F36">
        <w:rPr>
          <w:rFonts w:ascii="Book Antiqua" w:hAnsi="Book Antiqua"/>
          <w:color w:val="201F35"/>
        </w:rPr>
        <w:t>: 98-107 [PMID: 21233852 DOI: 10.1038/nri2925]</w:t>
      </w:r>
    </w:p>
    <w:p w14:paraId="2D6CD0F0" w14:textId="77777777" w:rsidR="00E96AC7" w:rsidRPr="007A7F36" w:rsidRDefault="00F20D6B">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7A7F36">
        <w:rPr>
          <w:rFonts w:ascii="Book Antiqua" w:hAnsi="Book Antiqua"/>
          <w:color w:val="201F35"/>
        </w:rPr>
        <w:t xml:space="preserve">29 </w:t>
      </w:r>
      <w:r w:rsidRPr="007A7F36">
        <w:rPr>
          <w:rFonts w:ascii="Book Antiqua" w:hAnsi="Book Antiqua"/>
          <w:b/>
          <w:bCs/>
          <w:color w:val="201F35"/>
        </w:rPr>
        <w:t>Wang X</w:t>
      </w:r>
      <w:r w:rsidRPr="007A7F36">
        <w:rPr>
          <w:rFonts w:ascii="Book Antiqua" w:hAnsi="Book Antiqua"/>
          <w:color w:val="201F35"/>
        </w:rPr>
        <w:t xml:space="preserve">, Bao W, Liu J, Ouyang YY, Wang D, Rong S, Xiao X, Shan ZL, Zhang Y, Yao P, Liu LG. Inflammatory markers and risk of type 2 diabetes: a systematic review and meta-analysis. </w:t>
      </w:r>
      <w:r w:rsidRPr="007A7F36">
        <w:rPr>
          <w:rFonts w:ascii="Book Antiqua" w:hAnsi="Book Antiqua"/>
          <w:i/>
          <w:iCs/>
          <w:color w:val="201F35"/>
        </w:rPr>
        <w:t>Diabetes Care</w:t>
      </w:r>
      <w:r w:rsidRPr="007A7F36">
        <w:rPr>
          <w:rFonts w:ascii="Book Antiqua" w:hAnsi="Book Antiqua"/>
          <w:color w:val="201F35"/>
        </w:rPr>
        <w:t xml:space="preserve"> 2013; </w:t>
      </w:r>
      <w:r w:rsidRPr="007A7F36">
        <w:rPr>
          <w:rFonts w:ascii="Book Antiqua" w:hAnsi="Book Antiqua"/>
          <w:b/>
          <w:bCs/>
          <w:color w:val="201F35"/>
        </w:rPr>
        <w:t>36</w:t>
      </w:r>
      <w:r w:rsidRPr="007A7F36">
        <w:rPr>
          <w:rFonts w:ascii="Book Antiqua" w:hAnsi="Book Antiqua"/>
          <w:color w:val="201F35"/>
        </w:rPr>
        <w:t>: 166</w:t>
      </w:r>
      <w:r w:rsidRPr="007A7F36">
        <w:rPr>
          <w:rFonts w:ascii="Book Antiqua" w:hAnsi="Book Antiqua"/>
          <w:color w:val="201F35"/>
        </w:rPr>
        <w:t>-175 [PMID: 23264288 DOI: 10.2337/dc12-0702]</w:t>
      </w:r>
    </w:p>
    <w:p w14:paraId="429854F7" w14:textId="77777777" w:rsidR="00E96AC7" w:rsidRPr="007A7F36" w:rsidRDefault="00F20D6B">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7A7F36">
        <w:rPr>
          <w:rFonts w:ascii="Book Antiqua" w:hAnsi="Book Antiqua"/>
          <w:color w:val="201F35"/>
        </w:rPr>
        <w:t xml:space="preserve">30 </w:t>
      </w:r>
      <w:r w:rsidRPr="007A7F36">
        <w:rPr>
          <w:rFonts w:ascii="Book Antiqua" w:hAnsi="Book Antiqua"/>
          <w:b/>
          <w:bCs/>
          <w:color w:val="201F35"/>
        </w:rPr>
        <w:t>Jing Y</w:t>
      </w:r>
      <w:r w:rsidRPr="007A7F36">
        <w:rPr>
          <w:rFonts w:ascii="Book Antiqua" w:hAnsi="Book Antiqua"/>
          <w:color w:val="201F35"/>
        </w:rPr>
        <w:t xml:space="preserve">, Han TS, </w:t>
      </w:r>
      <w:proofErr w:type="spellStart"/>
      <w:r w:rsidRPr="007A7F36">
        <w:rPr>
          <w:rFonts w:ascii="Book Antiqua" w:hAnsi="Book Antiqua"/>
          <w:color w:val="201F35"/>
        </w:rPr>
        <w:t>Alkhalaf</w:t>
      </w:r>
      <w:proofErr w:type="spellEnd"/>
      <w:r w:rsidRPr="007A7F36">
        <w:rPr>
          <w:rFonts w:ascii="Book Antiqua" w:hAnsi="Book Antiqua"/>
          <w:color w:val="201F35"/>
        </w:rPr>
        <w:t xml:space="preserve"> MM, Lean MEJ. Attenuation of the association between sugar-sweetened beverages and diabetes risk by adiposity adjustment: a secondary analysis of national health survey data. </w:t>
      </w:r>
      <w:r w:rsidRPr="007A7F36">
        <w:rPr>
          <w:rFonts w:ascii="Book Antiqua" w:hAnsi="Book Antiqua"/>
          <w:i/>
          <w:iCs/>
          <w:color w:val="201F35"/>
        </w:rPr>
        <w:t xml:space="preserve">Eur J </w:t>
      </w:r>
      <w:proofErr w:type="spellStart"/>
      <w:r w:rsidRPr="007A7F36">
        <w:rPr>
          <w:rFonts w:ascii="Book Antiqua" w:hAnsi="Book Antiqua"/>
          <w:i/>
          <w:iCs/>
          <w:color w:val="201F35"/>
        </w:rPr>
        <w:t>Nu</w:t>
      </w:r>
      <w:r w:rsidRPr="007A7F36">
        <w:rPr>
          <w:rFonts w:ascii="Book Antiqua" w:hAnsi="Book Antiqua"/>
          <w:i/>
          <w:iCs/>
          <w:color w:val="201F35"/>
        </w:rPr>
        <w:t>tr</w:t>
      </w:r>
      <w:proofErr w:type="spellEnd"/>
      <w:r w:rsidRPr="007A7F36">
        <w:rPr>
          <w:rFonts w:ascii="Book Antiqua" w:hAnsi="Book Antiqua"/>
          <w:color w:val="201F35"/>
        </w:rPr>
        <w:t xml:space="preserve"> 2019; </w:t>
      </w:r>
      <w:r w:rsidRPr="007A7F36">
        <w:rPr>
          <w:rFonts w:ascii="Book Antiqua" w:hAnsi="Book Antiqua"/>
          <w:b/>
          <w:bCs/>
          <w:color w:val="201F35"/>
        </w:rPr>
        <w:t>58</w:t>
      </w:r>
      <w:r w:rsidRPr="007A7F36">
        <w:rPr>
          <w:rFonts w:ascii="Book Antiqua" w:hAnsi="Book Antiqua"/>
          <w:color w:val="201F35"/>
        </w:rPr>
        <w:t>: 1703-1710 [PMID: 29766286 DOI: 10.1007/s00394-018-1716-z]</w:t>
      </w:r>
    </w:p>
    <w:p w14:paraId="69005009" w14:textId="77777777" w:rsidR="00E96AC7" w:rsidRPr="007A7F36" w:rsidRDefault="00F20D6B">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7A7F36">
        <w:rPr>
          <w:rFonts w:ascii="Book Antiqua" w:hAnsi="Book Antiqua"/>
          <w:color w:val="201F35"/>
        </w:rPr>
        <w:lastRenderedPageBreak/>
        <w:t xml:space="preserve">31 </w:t>
      </w:r>
      <w:r w:rsidRPr="007A7F36">
        <w:rPr>
          <w:rFonts w:ascii="Book Antiqua" w:hAnsi="Book Antiqua"/>
          <w:b/>
          <w:bCs/>
          <w:color w:val="201F35"/>
        </w:rPr>
        <w:t>Papier K</w:t>
      </w:r>
      <w:r w:rsidRPr="007A7F36">
        <w:rPr>
          <w:rFonts w:ascii="Book Antiqua" w:hAnsi="Book Antiqua"/>
          <w:color w:val="201F35"/>
        </w:rPr>
        <w:t xml:space="preserve">, </w:t>
      </w:r>
      <w:proofErr w:type="spellStart"/>
      <w:r w:rsidRPr="007A7F36">
        <w:rPr>
          <w:rFonts w:ascii="Book Antiqua" w:hAnsi="Book Antiqua"/>
          <w:color w:val="201F35"/>
        </w:rPr>
        <w:t>D'Este</w:t>
      </w:r>
      <w:proofErr w:type="spellEnd"/>
      <w:r w:rsidRPr="007A7F36">
        <w:rPr>
          <w:rFonts w:ascii="Book Antiqua" w:hAnsi="Book Antiqua"/>
          <w:color w:val="201F35"/>
        </w:rPr>
        <w:t xml:space="preserve"> C, Bain C, </w:t>
      </w:r>
      <w:proofErr w:type="spellStart"/>
      <w:r w:rsidRPr="007A7F36">
        <w:rPr>
          <w:rFonts w:ascii="Book Antiqua" w:hAnsi="Book Antiqua"/>
          <w:color w:val="201F35"/>
        </w:rPr>
        <w:t>Banwell</w:t>
      </w:r>
      <w:proofErr w:type="spellEnd"/>
      <w:r w:rsidRPr="007A7F36">
        <w:rPr>
          <w:rFonts w:ascii="Book Antiqua" w:hAnsi="Book Antiqua"/>
          <w:color w:val="201F35"/>
        </w:rPr>
        <w:t xml:space="preserve"> C, </w:t>
      </w:r>
      <w:proofErr w:type="spellStart"/>
      <w:r w:rsidRPr="007A7F36">
        <w:rPr>
          <w:rFonts w:ascii="Book Antiqua" w:hAnsi="Book Antiqua"/>
          <w:color w:val="201F35"/>
        </w:rPr>
        <w:t>Seubsman</w:t>
      </w:r>
      <w:proofErr w:type="spellEnd"/>
      <w:r w:rsidRPr="007A7F36">
        <w:rPr>
          <w:rFonts w:ascii="Book Antiqua" w:hAnsi="Book Antiqua"/>
          <w:color w:val="201F35"/>
        </w:rPr>
        <w:t xml:space="preserve"> S, Sleigh A, Jordan S. Consumption of sugar-sweetened beverages and type 2 diabetes incidence in Thai adults: results from an 8-year p</w:t>
      </w:r>
      <w:r w:rsidRPr="007A7F36">
        <w:rPr>
          <w:rFonts w:ascii="Book Antiqua" w:hAnsi="Book Antiqua"/>
          <w:color w:val="201F35"/>
        </w:rPr>
        <w:t xml:space="preserve">rospective study. </w:t>
      </w:r>
      <w:proofErr w:type="spellStart"/>
      <w:r w:rsidRPr="007A7F36">
        <w:rPr>
          <w:rFonts w:ascii="Book Antiqua" w:hAnsi="Book Antiqua"/>
          <w:i/>
          <w:iCs/>
          <w:color w:val="201F35"/>
        </w:rPr>
        <w:t>Nutr</w:t>
      </w:r>
      <w:proofErr w:type="spellEnd"/>
      <w:r w:rsidRPr="007A7F36">
        <w:rPr>
          <w:rFonts w:ascii="Book Antiqua" w:hAnsi="Book Antiqua"/>
          <w:i/>
          <w:iCs/>
          <w:color w:val="201F35"/>
        </w:rPr>
        <w:t xml:space="preserve"> Diabetes</w:t>
      </w:r>
      <w:r w:rsidRPr="007A7F36">
        <w:rPr>
          <w:rFonts w:ascii="Book Antiqua" w:hAnsi="Book Antiqua"/>
          <w:color w:val="201F35"/>
        </w:rPr>
        <w:t xml:space="preserve"> 2017; </w:t>
      </w:r>
      <w:r w:rsidRPr="007A7F36">
        <w:rPr>
          <w:rFonts w:ascii="Book Antiqua" w:hAnsi="Book Antiqua"/>
          <w:b/>
          <w:bCs/>
          <w:color w:val="201F35"/>
        </w:rPr>
        <w:t>7</w:t>
      </w:r>
      <w:r w:rsidRPr="007A7F36">
        <w:rPr>
          <w:rFonts w:ascii="Book Antiqua" w:hAnsi="Book Antiqua"/>
          <w:color w:val="201F35"/>
        </w:rPr>
        <w:t>: e283 [PMID: 28628126 DOI: 10.1038/nutd.2017.27]</w:t>
      </w:r>
    </w:p>
    <w:p w14:paraId="4C0B4DF9" w14:textId="77777777" w:rsidR="00E96AC7" w:rsidRPr="007A7F36" w:rsidRDefault="00F20D6B">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7A7F36">
        <w:rPr>
          <w:rFonts w:ascii="Book Antiqua" w:hAnsi="Book Antiqua"/>
          <w:color w:val="201F35"/>
        </w:rPr>
        <w:t xml:space="preserve">32 </w:t>
      </w:r>
      <w:proofErr w:type="spellStart"/>
      <w:r w:rsidRPr="007A7F36">
        <w:rPr>
          <w:rFonts w:ascii="Book Antiqua" w:hAnsi="Book Antiqua"/>
          <w:b/>
          <w:bCs/>
          <w:color w:val="201F35"/>
        </w:rPr>
        <w:t>Löfvenborg</w:t>
      </w:r>
      <w:proofErr w:type="spellEnd"/>
      <w:r w:rsidRPr="007A7F36">
        <w:rPr>
          <w:rFonts w:ascii="Book Antiqua" w:hAnsi="Book Antiqua"/>
          <w:b/>
          <w:bCs/>
          <w:color w:val="201F35"/>
        </w:rPr>
        <w:t xml:space="preserve"> JE</w:t>
      </w:r>
      <w:r w:rsidRPr="007A7F36">
        <w:rPr>
          <w:rFonts w:ascii="Book Antiqua" w:hAnsi="Book Antiqua"/>
          <w:color w:val="201F35"/>
        </w:rPr>
        <w:t xml:space="preserve">, </w:t>
      </w:r>
      <w:proofErr w:type="spellStart"/>
      <w:r w:rsidRPr="007A7F36">
        <w:rPr>
          <w:rFonts w:ascii="Book Antiqua" w:hAnsi="Book Antiqua"/>
          <w:color w:val="201F35"/>
        </w:rPr>
        <w:t>Ahlqvist</w:t>
      </w:r>
      <w:proofErr w:type="spellEnd"/>
      <w:r w:rsidRPr="007A7F36">
        <w:rPr>
          <w:rFonts w:ascii="Book Antiqua" w:hAnsi="Book Antiqua"/>
          <w:color w:val="201F35"/>
        </w:rPr>
        <w:t xml:space="preserve"> E, Alfredsson L, Andersson T, </w:t>
      </w:r>
      <w:proofErr w:type="spellStart"/>
      <w:r w:rsidRPr="007A7F36">
        <w:rPr>
          <w:rFonts w:ascii="Book Antiqua" w:hAnsi="Book Antiqua"/>
          <w:color w:val="201F35"/>
        </w:rPr>
        <w:t>Dorkhan</w:t>
      </w:r>
      <w:proofErr w:type="spellEnd"/>
      <w:r w:rsidRPr="007A7F36">
        <w:rPr>
          <w:rFonts w:ascii="Book Antiqua" w:hAnsi="Book Antiqua"/>
          <w:color w:val="201F35"/>
        </w:rPr>
        <w:t xml:space="preserve"> M, </w:t>
      </w:r>
      <w:proofErr w:type="spellStart"/>
      <w:r w:rsidRPr="007A7F36">
        <w:rPr>
          <w:rFonts w:ascii="Book Antiqua" w:hAnsi="Book Antiqua"/>
          <w:color w:val="201F35"/>
        </w:rPr>
        <w:t>Groop</w:t>
      </w:r>
      <w:proofErr w:type="spellEnd"/>
      <w:r w:rsidRPr="007A7F36">
        <w:rPr>
          <w:rFonts w:ascii="Book Antiqua" w:hAnsi="Book Antiqua"/>
          <w:color w:val="201F35"/>
        </w:rPr>
        <w:t xml:space="preserve"> L, </w:t>
      </w:r>
      <w:proofErr w:type="spellStart"/>
      <w:r w:rsidRPr="007A7F36">
        <w:rPr>
          <w:rFonts w:ascii="Book Antiqua" w:hAnsi="Book Antiqua"/>
          <w:color w:val="201F35"/>
        </w:rPr>
        <w:t>Tuomi</w:t>
      </w:r>
      <w:proofErr w:type="spellEnd"/>
      <w:r w:rsidRPr="007A7F36">
        <w:rPr>
          <w:rFonts w:ascii="Book Antiqua" w:hAnsi="Book Antiqua"/>
          <w:color w:val="201F35"/>
        </w:rPr>
        <w:t xml:space="preserve"> T, </w:t>
      </w:r>
      <w:proofErr w:type="spellStart"/>
      <w:r w:rsidRPr="007A7F36">
        <w:rPr>
          <w:rFonts w:ascii="Book Antiqua" w:hAnsi="Book Antiqua"/>
          <w:color w:val="201F35"/>
        </w:rPr>
        <w:t>Wolk</w:t>
      </w:r>
      <w:proofErr w:type="spellEnd"/>
      <w:r w:rsidRPr="007A7F36">
        <w:rPr>
          <w:rFonts w:ascii="Book Antiqua" w:hAnsi="Book Antiqua"/>
          <w:color w:val="201F35"/>
        </w:rPr>
        <w:t xml:space="preserve"> A, Carlsson S. Genotypes of HLA, TCF7L2, and FTO as potential modifiers of the association between sweetened beverage consumption and risk of LADA and type 2 diabetes. </w:t>
      </w:r>
      <w:r w:rsidRPr="007A7F36">
        <w:rPr>
          <w:rFonts w:ascii="Book Antiqua" w:hAnsi="Book Antiqua"/>
          <w:i/>
          <w:iCs/>
          <w:color w:val="201F35"/>
        </w:rPr>
        <w:t xml:space="preserve">Eur J </w:t>
      </w:r>
      <w:proofErr w:type="spellStart"/>
      <w:r w:rsidRPr="007A7F36">
        <w:rPr>
          <w:rFonts w:ascii="Book Antiqua" w:hAnsi="Book Antiqua"/>
          <w:i/>
          <w:iCs/>
          <w:color w:val="201F35"/>
        </w:rPr>
        <w:t>Nutr</w:t>
      </w:r>
      <w:proofErr w:type="spellEnd"/>
      <w:r w:rsidRPr="007A7F36">
        <w:rPr>
          <w:rFonts w:ascii="Book Antiqua" w:hAnsi="Book Antiqua"/>
          <w:color w:val="201F35"/>
        </w:rPr>
        <w:t xml:space="preserve"> 20</w:t>
      </w:r>
      <w:r w:rsidRPr="007A7F36">
        <w:rPr>
          <w:rFonts w:ascii="Book Antiqua" w:hAnsi="Book Antiqua"/>
          <w:color w:val="201F35"/>
        </w:rPr>
        <w:t xml:space="preserve">20; </w:t>
      </w:r>
      <w:r w:rsidRPr="007A7F36">
        <w:rPr>
          <w:rFonts w:ascii="Book Antiqua" w:hAnsi="Book Antiqua"/>
          <w:b/>
          <w:bCs/>
          <w:color w:val="201F35"/>
        </w:rPr>
        <w:t>59</w:t>
      </w:r>
      <w:r w:rsidRPr="007A7F36">
        <w:rPr>
          <w:rFonts w:ascii="Book Antiqua" w:hAnsi="Book Antiqua"/>
          <w:color w:val="201F35"/>
        </w:rPr>
        <w:t>: 127-135 [PMID: 30656477 DOI: 10.1007/s00394-019-01893-x]</w:t>
      </w:r>
    </w:p>
    <w:p w14:paraId="68BB2817" w14:textId="77777777" w:rsidR="00E96AC7" w:rsidRPr="007A7F36" w:rsidRDefault="00F20D6B">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7A7F36">
        <w:rPr>
          <w:rFonts w:ascii="Book Antiqua" w:hAnsi="Book Antiqua"/>
          <w:color w:val="201F35"/>
        </w:rPr>
        <w:t xml:space="preserve">33 </w:t>
      </w:r>
      <w:r w:rsidRPr="007A7F36">
        <w:rPr>
          <w:rFonts w:ascii="Book Antiqua" w:hAnsi="Book Antiqua"/>
          <w:b/>
          <w:bCs/>
          <w:color w:val="201F35"/>
        </w:rPr>
        <w:t>Bleich SN</w:t>
      </w:r>
      <w:r w:rsidRPr="007A7F36">
        <w:rPr>
          <w:rFonts w:ascii="Book Antiqua" w:hAnsi="Book Antiqua"/>
          <w:color w:val="201F35"/>
        </w:rPr>
        <w:t xml:space="preserve">, Wang YC. Consumption of sugar-sweetened beverages among adults with type 2 diabetes. </w:t>
      </w:r>
      <w:r w:rsidRPr="007A7F36">
        <w:rPr>
          <w:rFonts w:ascii="Book Antiqua" w:hAnsi="Book Antiqua"/>
          <w:i/>
          <w:iCs/>
          <w:color w:val="201F35"/>
        </w:rPr>
        <w:t>Diabetes Care</w:t>
      </w:r>
      <w:r w:rsidRPr="007A7F36">
        <w:rPr>
          <w:rFonts w:ascii="Book Antiqua" w:hAnsi="Book Antiqua"/>
          <w:color w:val="201F35"/>
        </w:rPr>
        <w:t xml:space="preserve"> 2011; </w:t>
      </w:r>
      <w:r w:rsidRPr="007A7F36">
        <w:rPr>
          <w:rFonts w:ascii="Book Antiqua" w:hAnsi="Book Antiqua"/>
          <w:b/>
          <w:bCs/>
          <w:color w:val="201F35"/>
        </w:rPr>
        <w:t>34</w:t>
      </w:r>
      <w:r w:rsidRPr="007A7F36">
        <w:rPr>
          <w:rFonts w:ascii="Book Antiqua" w:hAnsi="Book Antiqua"/>
          <w:color w:val="201F35"/>
        </w:rPr>
        <w:t>: 551-555 [PMID: 21273500 DOI: 10.2337/dc10-1687]</w:t>
      </w:r>
    </w:p>
    <w:p w14:paraId="6EFDE400" w14:textId="77777777" w:rsidR="00E96AC7" w:rsidRPr="007A7F36" w:rsidRDefault="00F20D6B">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7A7F36">
        <w:rPr>
          <w:rFonts w:ascii="Book Antiqua" w:hAnsi="Book Antiqua"/>
          <w:color w:val="201F35"/>
        </w:rPr>
        <w:t xml:space="preserve">34 </w:t>
      </w:r>
      <w:proofErr w:type="spellStart"/>
      <w:r w:rsidRPr="007A7F36">
        <w:rPr>
          <w:rFonts w:ascii="Book Antiqua" w:hAnsi="Book Antiqua"/>
          <w:b/>
          <w:bCs/>
          <w:color w:val="201F35"/>
        </w:rPr>
        <w:t>Anari</w:t>
      </w:r>
      <w:proofErr w:type="spellEnd"/>
      <w:r w:rsidRPr="007A7F36">
        <w:rPr>
          <w:rFonts w:ascii="Book Antiqua" w:hAnsi="Book Antiqua"/>
          <w:b/>
          <w:bCs/>
          <w:color w:val="201F35"/>
        </w:rPr>
        <w:t xml:space="preserve"> R</w:t>
      </w:r>
      <w:r w:rsidRPr="007A7F36">
        <w:rPr>
          <w:rFonts w:ascii="Book Antiqua" w:hAnsi="Book Antiqua"/>
          <w:color w:val="201F35"/>
        </w:rPr>
        <w:t>, Amani R,</w:t>
      </w:r>
      <w:r w:rsidRPr="007A7F36">
        <w:rPr>
          <w:rFonts w:ascii="Book Antiqua" w:hAnsi="Book Antiqua"/>
          <w:color w:val="201F35"/>
        </w:rPr>
        <w:t xml:space="preserve"> </w:t>
      </w:r>
      <w:proofErr w:type="spellStart"/>
      <w:r w:rsidRPr="007A7F36">
        <w:rPr>
          <w:rFonts w:ascii="Book Antiqua" w:hAnsi="Book Antiqua"/>
          <w:color w:val="201F35"/>
        </w:rPr>
        <w:t>Veissi</w:t>
      </w:r>
      <w:proofErr w:type="spellEnd"/>
      <w:r w:rsidRPr="007A7F36">
        <w:rPr>
          <w:rFonts w:ascii="Book Antiqua" w:hAnsi="Book Antiqua"/>
          <w:color w:val="201F35"/>
        </w:rPr>
        <w:t xml:space="preserve"> M. Sugar-sweetened beverages consumption is associated with abdominal obesity risk in diabetic patients. </w:t>
      </w:r>
      <w:r w:rsidRPr="007A7F36">
        <w:rPr>
          <w:rFonts w:ascii="Book Antiqua" w:hAnsi="Book Antiqua"/>
          <w:i/>
          <w:iCs/>
          <w:color w:val="201F35"/>
        </w:rPr>
        <w:t xml:space="preserve">Diabetes </w:t>
      </w:r>
      <w:proofErr w:type="spellStart"/>
      <w:r w:rsidRPr="007A7F36">
        <w:rPr>
          <w:rFonts w:ascii="Book Antiqua" w:hAnsi="Book Antiqua"/>
          <w:i/>
          <w:iCs/>
          <w:color w:val="201F35"/>
        </w:rPr>
        <w:t>Metab</w:t>
      </w:r>
      <w:proofErr w:type="spellEnd"/>
      <w:r w:rsidRPr="007A7F36">
        <w:rPr>
          <w:rFonts w:ascii="Book Antiqua" w:hAnsi="Book Antiqua"/>
          <w:i/>
          <w:iCs/>
          <w:color w:val="201F35"/>
        </w:rPr>
        <w:t xml:space="preserve"> </w:t>
      </w:r>
      <w:proofErr w:type="spellStart"/>
      <w:r w:rsidRPr="007A7F36">
        <w:rPr>
          <w:rFonts w:ascii="Book Antiqua" w:hAnsi="Book Antiqua"/>
          <w:i/>
          <w:iCs/>
          <w:color w:val="201F35"/>
        </w:rPr>
        <w:t>Syndr</w:t>
      </w:r>
      <w:proofErr w:type="spellEnd"/>
      <w:r w:rsidRPr="007A7F36">
        <w:rPr>
          <w:rFonts w:ascii="Book Antiqua" w:hAnsi="Book Antiqua"/>
          <w:color w:val="201F35"/>
        </w:rPr>
        <w:t xml:space="preserve"> 2017; </w:t>
      </w:r>
      <w:r w:rsidRPr="007A7F36">
        <w:rPr>
          <w:rFonts w:ascii="Book Antiqua" w:hAnsi="Book Antiqua"/>
          <w:b/>
          <w:bCs/>
          <w:color w:val="201F35"/>
        </w:rPr>
        <w:t xml:space="preserve">11 </w:t>
      </w:r>
      <w:r w:rsidRPr="007A7F36">
        <w:rPr>
          <w:rFonts w:ascii="Book Antiqua" w:hAnsi="Book Antiqua"/>
          <w:color w:val="201F35"/>
        </w:rPr>
        <w:t>Suppl 2: S675-S678 [PMID: 28487104 DOI: 10.1016/j.dsx.2017.04.024]</w:t>
      </w:r>
    </w:p>
    <w:p w14:paraId="1D20D88D" w14:textId="77777777" w:rsidR="00E96AC7" w:rsidRPr="007A7F36" w:rsidRDefault="00F20D6B">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7A7F36">
        <w:rPr>
          <w:rFonts w:ascii="Book Antiqua" w:hAnsi="Book Antiqua"/>
          <w:color w:val="201F35"/>
        </w:rPr>
        <w:t xml:space="preserve">35 </w:t>
      </w:r>
      <w:proofErr w:type="spellStart"/>
      <w:r w:rsidRPr="007A7F36">
        <w:rPr>
          <w:rFonts w:ascii="Book Antiqua" w:hAnsi="Book Antiqua"/>
          <w:b/>
          <w:bCs/>
          <w:color w:val="201F35"/>
        </w:rPr>
        <w:t>Anari</w:t>
      </w:r>
      <w:proofErr w:type="spellEnd"/>
      <w:r w:rsidRPr="007A7F36">
        <w:rPr>
          <w:rFonts w:ascii="Book Antiqua" w:hAnsi="Book Antiqua"/>
          <w:b/>
          <w:bCs/>
          <w:color w:val="201F35"/>
        </w:rPr>
        <w:t xml:space="preserve"> R</w:t>
      </w:r>
      <w:r w:rsidRPr="007A7F36">
        <w:rPr>
          <w:rFonts w:ascii="Book Antiqua" w:hAnsi="Book Antiqua"/>
          <w:color w:val="201F35"/>
        </w:rPr>
        <w:t xml:space="preserve">, Amani R, </w:t>
      </w:r>
      <w:proofErr w:type="spellStart"/>
      <w:r w:rsidRPr="007A7F36">
        <w:rPr>
          <w:rFonts w:ascii="Book Antiqua" w:hAnsi="Book Antiqua"/>
          <w:color w:val="201F35"/>
        </w:rPr>
        <w:t>Veissi</w:t>
      </w:r>
      <w:proofErr w:type="spellEnd"/>
      <w:r w:rsidRPr="007A7F36">
        <w:rPr>
          <w:rFonts w:ascii="Book Antiqua" w:hAnsi="Book Antiqua"/>
          <w:color w:val="201F35"/>
        </w:rPr>
        <w:t xml:space="preserve"> M. Sugary beverage</w:t>
      </w:r>
      <w:r w:rsidRPr="007A7F36">
        <w:rPr>
          <w:rFonts w:ascii="Book Antiqua" w:hAnsi="Book Antiqua"/>
          <w:color w:val="201F35"/>
        </w:rPr>
        <w:t xml:space="preserve">s are associated with cardiovascular risk factors in diabetic patients. </w:t>
      </w:r>
      <w:r w:rsidRPr="007A7F36">
        <w:rPr>
          <w:rFonts w:ascii="Book Antiqua" w:hAnsi="Book Antiqua"/>
          <w:i/>
          <w:iCs/>
          <w:color w:val="201F35"/>
        </w:rPr>
        <w:t xml:space="preserve">J Diabetes </w:t>
      </w:r>
      <w:proofErr w:type="spellStart"/>
      <w:r w:rsidRPr="007A7F36">
        <w:rPr>
          <w:rFonts w:ascii="Book Antiqua" w:hAnsi="Book Antiqua"/>
          <w:i/>
          <w:iCs/>
          <w:color w:val="201F35"/>
        </w:rPr>
        <w:t>Metab</w:t>
      </w:r>
      <w:proofErr w:type="spellEnd"/>
      <w:r w:rsidRPr="007A7F36">
        <w:rPr>
          <w:rFonts w:ascii="Book Antiqua" w:hAnsi="Book Antiqua"/>
          <w:i/>
          <w:iCs/>
          <w:color w:val="201F35"/>
        </w:rPr>
        <w:t xml:space="preserve"> </w:t>
      </w:r>
      <w:proofErr w:type="spellStart"/>
      <w:r w:rsidRPr="007A7F36">
        <w:rPr>
          <w:rFonts w:ascii="Book Antiqua" w:hAnsi="Book Antiqua"/>
          <w:i/>
          <w:iCs/>
          <w:color w:val="201F35"/>
        </w:rPr>
        <w:t>Disord</w:t>
      </w:r>
      <w:proofErr w:type="spellEnd"/>
      <w:r w:rsidRPr="007A7F36">
        <w:rPr>
          <w:rFonts w:ascii="Book Antiqua" w:hAnsi="Book Antiqua"/>
          <w:color w:val="201F35"/>
        </w:rPr>
        <w:t xml:space="preserve"> 2019; </w:t>
      </w:r>
      <w:r w:rsidRPr="007A7F36">
        <w:rPr>
          <w:rFonts w:ascii="Book Antiqua" w:hAnsi="Book Antiqua"/>
          <w:b/>
          <w:bCs/>
          <w:color w:val="201F35"/>
        </w:rPr>
        <w:t>18</w:t>
      </w:r>
      <w:r w:rsidRPr="007A7F36">
        <w:rPr>
          <w:rFonts w:ascii="Book Antiqua" w:hAnsi="Book Antiqua"/>
          <w:color w:val="201F35"/>
        </w:rPr>
        <w:t>: 7-13 [PMID: 31275869 DOI: 10.1007/s40200-019-00383-5]</w:t>
      </w:r>
    </w:p>
    <w:p w14:paraId="10205924" w14:textId="77777777" w:rsidR="00E96AC7" w:rsidRPr="007A7F36" w:rsidRDefault="00F20D6B">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7A7F36">
        <w:rPr>
          <w:rFonts w:ascii="Book Antiqua" w:hAnsi="Book Antiqua"/>
          <w:color w:val="201F35"/>
        </w:rPr>
        <w:t xml:space="preserve">36 </w:t>
      </w:r>
      <w:r w:rsidRPr="007A7F36">
        <w:rPr>
          <w:rFonts w:ascii="Book Antiqua" w:hAnsi="Book Antiqua"/>
          <w:b/>
          <w:bCs/>
          <w:color w:val="201F35"/>
        </w:rPr>
        <w:t>Murphy R</w:t>
      </w:r>
      <w:r w:rsidRPr="007A7F36">
        <w:rPr>
          <w:rFonts w:ascii="Book Antiqua" w:hAnsi="Book Antiqua"/>
          <w:color w:val="201F35"/>
        </w:rPr>
        <w:t xml:space="preserve">, Thornley S, de </w:t>
      </w:r>
      <w:proofErr w:type="spellStart"/>
      <w:r w:rsidRPr="007A7F36">
        <w:rPr>
          <w:rFonts w:ascii="Book Antiqua" w:hAnsi="Book Antiqua"/>
          <w:color w:val="201F35"/>
        </w:rPr>
        <w:t>Zoysa</w:t>
      </w:r>
      <w:proofErr w:type="spellEnd"/>
      <w:r w:rsidRPr="007A7F36">
        <w:rPr>
          <w:rFonts w:ascii="Book Antiqua" w:hAnsi="Book Antiqua"/>
          <w:color w:val="201F35"/>
        </w:rPr>
        <w:t xml:space="preserve"> J, Stamp LK, </w:t>
      </w:r>
      <w:proofErr w:type="spellStart"/>
      <w:r w:rsidRPr="007A7F36">
        <w:rPr>
          <w:rFonts w:ascii="Book Antiqua" w:hAnsi="Book Antiqua"/>
          <w:color w:val="201F35"/>
        </w:rPr>
        <w:t>Dalbeth</w:t>
      </w:r>
      <w:proofErr w:type="spellEnd"/>
      <w:r w:rsidRPr="007A7F36">
        <w:rPr>
          <w:rFonts w:ascii="Book Antiqua" w:hAnsi="Book Antiqua"/>
          <w:color w:val="201F35"/>
        </w:rPr>
        <w:t xml:space="preserve"> N, Merriman TR. Sugar Sweetened Beverage </w:t>
      </w:r>
      <w:r w:rsidRPr="007A7F36">
        <w:rPr>
          <w:rFonts w:ascii="Book Antiqua" w:hAnsi="Book Antiqua"/>
          <w:color w:val="201F35"/>
        </w:rPr>
        <w:t xml:space="preserve">Consumption among Adults with Gout or Type 2 Diabetes. </w:t>
      </w:r>
      <w:proofErr w:type="spellStart"/>
      <w:r w:rsidRPr="007A7F36">
        <w:rPr>
          <w:rFonts w:ascii="Book Antiqua" w:hAnsi="Book Antiqua"/>
          <w:i/>
          <w:iCs/>
          <w:color w:val="201F35"/>
        </w:rPr>
        <w:t>PLoS</w:t>
      </w:r>
      <w:proofErr w:type="spellEnd"/>
      <w:r w:rsidRPr="007A7F36">
        <w:rPr>
          <w:rFonts w:ascii="Book Antiqua" w:hAnsi="Book Antiqua"/>
          <w:i/>
          <w:iCs/>
          <w:color w:val="201F35"/>
        </w:rPr>
        <w:t xml:space="preserve"> One</w:t>
      </w:r>
      <w:r w:rsidRPr="007A7F36">
        <w:rPr>
          <w:rFonts w:ascii="Book Antiqua" w:hAnsi="Book Antiqua"/>
          <w:color w:val="201F35"/>
        </w:rPr>
        <w:t xml:space="preserve"> 2015; </w:t>
      </w:r>
      <w:r w:rsidRPr="007A7F36">
        <w:rPr>
          <w:rFonts w:ascii="Book Antiqua" w:hAnsi="Book Antiqua"/>
          <w:b/>
          <w:bCs/>
          <w:color w:val="201F35"/>
        </w:rPr>
        <w:t>10</w:t>
      </w:r>
      <w:r w:rsidRPr="007A7F36">
        <w:rPr>
          <w:rFonts w:ascii="Book Antiqua" w:hAnsi="Book Antiqua"/>
          <w:color w:val="201F35"/>
        </w:rPr>
        <w:t>: e0125543 [PMID: 25978428 DOI: 10.1371/journal.pone.0125543]</w:t>
      </w:r>
    </w:p>
    <w:p w14:paraId="44086B3B" w14:textId="77777777" w:rsidR="00E96AC7" w:rsidRPr="007A7F36" w:rsidRDefault="00F20D6B">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7A7F36">
        <w:rPr>
          <w:rFonts w:ascii="Book Antiqua" w:hAnsi="Book Antiqua"/>
          <w:color w:val="201F35"/>
        </w:rPr>
        <w:t xml:space="preserve">37 </w:t>
      </w:r>
      <w:r w:rsidRPr="007A7F36">
        <w:rPr>
          <w:rFonts w:ascii="Book Antiqua" w:hAnsi="Book Antiqua"/>
          <w:b/>
          <w:bCs/>
          <w:color w:val="201F35"/>
        </w:rPr>
        <w:t>Crichton GE</w:t>
      </w:r>
      <w:r w:rsidRPr="007A7F36">
        <w:rPr>
          <w:rFonts w:ascii="Book Antiqua" w:hAnsi="Book Antiqua"/>
          <w:color w:val="201F35"/>
        </w:rPr>
        <w:t>, Elias MF, Torres RV. Sugar-sweetened soft drinks are associated with poorer cognitive function in individu</w:t>
      </w:r>
      <w:r w:rsidRPr="007A7F36">
        <w:rPr>
          <w:rFonts w:ascii="Book Antiqua" w:hAnsi="Book Antiqua"/>
          <w:color w:val="201F35"/>
        </w:rPr>
        <w:t xml:space="preserve">als with type 2 diabetes: the Maine-Syracuse Longitudinal Study. </w:t>
      </w:r>
      <w:r w:rsidRPr="007A7F36">
        <w:rPr>
          <w:rFonts w:ascii="Book Antiqua" w:hAnsi="Book Antiqua"/>
          <w:i/>
          <w:iCs/>
          <w:color w:val="201F35"/>
        </w:rPr>
        <w:t xml:space="preserve">Br J </w:t>
      </w:r>
      <w:proofErr w:type="spellStart"/>
      <w:r w:rsidRPr="007A7F36">
        <w:rPr>
          <w:rFonts w:ascii="Book Antiqua" w:hAnsi="Book Antiqua"/>
          <w:i/>
          <w:iCs/>
          <w:color w:val="201F35"/>
        </w:rPr>
        <w:t>Nutr</w:t>
      </w:r>
      <w:proofErr w:type="spellEnd"/>
      <w:r w:rsidRPr="007A7F36">
        <w:rPr>
          <w:rFonts w:ascii="Book Antiqua" w:hAnsi="Book Antiqua"/>
          <w:color w:val="201F35"/>
        </w:rPr>
        <w:t xml:space="preserve"> 2016; </w:t>
      </w:r>
      <w:r w:rsidRPr="007A7F36">
        <w:rPr>
          <w:rFonts w:ascii="Book Antiqua" w:hAnsi="Book Antiqua"/>
          <w:b/>
          <w:bCs/>
          <w:color w:val="201F35"/>
        </w:rPr>
        <w:t>115</w:t>
      </w:r>
      <w:r w:rsidRPr="007A7F36">
        <w:rPr>
          <w:rFonts w:ascii="Book Antiqua" w:hAnsi="Book Antiqua"/>
          <w:color w:val="201F35"/>
        </w:rPr>
        <w:t>: 1397-1405 [PMID: 26940176 DOI: 10.1017/S0007114516000325]</w:t>
      </w:r>
    </w:p>
    <w:p w14:paraId="12069645" w14:textId="77777777" w:rsidR="00E96AC7" w:rsidRPr="007A7F36" w:rsidRDefault="00F20D6B">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7A7F36">
        <w:rPr>
          <w:rFonts w:ascii="Book Antiqua" w:hAnsi="Book Antiqua"/>
          <w:color w:val="201F35"/>
        </w:rPr>
        <w:t xml:space="preserve">38 </w:t>
      </w:r>
      <w:r w:rsidRPr="007A7F36">
        <w:rPr>
          <w:rFonts w:ascii="Book Antiqua" w:hAnsi="Book Antiqua"/>
          <w:b/>
          <w:bCs/>
          <w:color w:val="201F35"/>
        </w:rPr>
        <w:t>Wiener RC</w:t>
      </w:r>
      <w:r w:rsidRPr="007A7F36">
        <w:rPr>
          <w:rFonts w:ascii="Book Antiqua" w:hAnsi="Book Antiqua"/>
          <w:color w:val="201F35"/>
        </w:rPr>
        <w:t xml:space="preserve">, Shen C, Findley PA, </w:t>
      </w:r>
      <w:proofErr w:type="spellStart"/>
      <w:r w:rsidRPr="007A7F36">
        <w:rPr>
          <w:rFonts w:ascii="Book Antiqua" w:hAnsi="Book Antiqua"/>
          <w:color w:val="201F35"/>
        </w:rPr>
        <w:t>Sambamoorthi</w:t>
      </w:r>
      <w:proofErr w:type="spellEnd"/>
      <w:r w:rsidRPr="007A7F36">
        <w:rPr>
          <w:rFonts w:ascii="Book Antiqua" w:hAnsi="Book Antiqua"/>
          <w:color w:val="201F35"/>
        </w:rPr>
        <w:t xml:space="preserve"> U, Tan X. The association between diabetes mellitus, sugar-sweetened beverages, and tooth loss in adults: Evidence from 18 states. </w:t>
      </w:r>
      <w:r w:rsidRPr="007A7F36">
        <w:rPr>
          <w:rFonts w:ascii="Book Antiqua" w:hAnsi="Book Antiqua"/>
          <w:i/>
          <w:iCs/>
          <w:color w:val="201F35"/>
        </w:rPr>
        <w:t>J Am Dent Assoc</w:t>
      </w:r>
      <w:r w:rsidRPr="007A7F36">
        <w:rPr>
          <w:rFonts w:ascii="Book Antiqua" w:hAnsi="Book Antiqua"/>
          <w:color w:val="201F35"/>
        </w:rPr>
        <w:t xml:space="preserve"> 2017; </w:t>
      </w:r>
      <w:r w:rsidRPr="007A7F36">
        <w:rPr>
          <w:rFonts w:ascii="Book Antiqua" w:hAnsi="Book Antiqua"/>
          <w:b/>
          <w:bCs/>
          <w:color w:val="201F35"/>
        </w:rPr>
        <w:t>148</w:t>
      </w:r>
      <w:r w:rsidRPr="007A7F36">
        <w:rPr>
          <w:rFonts w:ascii="Book Antiqua" w:hAnsi="Book Antiqua"/>
          <w:color w:val="201F35"/>
        </w:rPr>
        <w:t>: 500-509.e4 [PMID: 28483048 DOI: 10.1016/j.adaj.2017.03.012]</w:t>
      </w:r>
    </w:p>
    <w:p w14:paraId="21BF94C2" w14:textId="77777777" w:rsidR="00E96AC7" w:rsidRPr="007A7F36" w:rsidRDefault="00F20D6B">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7A7F36">
        <w:rPr>
          <w:rFonts w:ascii="Book Antiqua" w:hAnsi="Book Antiqua"/>
          <w:color w:val="201F35"/>
        </w:rPr>
        <w:t xml:space="preserve">39 </w:t>
      </w:r>
      <w:r w:rsidRPr="007A7F36">
        <w:rPr>
          <w:rFonts w:ascii="Book Antiqua" w:hAnsi="Book Antiqua"/>
          <w:b/>
          <w:bCs/>
          <w:color w:val="201F35"/>
        </w:rPr>
        <w:t>Salgado MV</w:t>
      </w:r>
      <w:r w:rsidRPr="007A7F36">
        <w:rPr>
          <w:rFonts w:ascii="Book Antiqua" w:hAnsi="Book Antiqua"/>
          <w:color w:val="201F35"/>
        </w:rPr>
        <w:t xml:space="preserve">, </w:t>
      </w:r>
      <w:proofErr w:type="spellStart"/>
      <w:r w:rsidRPr="007A7F36">
        <w:rPr>
          <w:rFonts w:ascii="Book Antiqua" w:hAnsi="Book Antiqua"/>
          <w:color w:val="201F35"/>
        </w:rPr>
        <w:t>Penko</w:t>
      </w:r>
      <w:proofErr w:type="spellEnd"/>
      <w:r w:rsidRPr="007A7F36">
        <w:rPr>
          <w:rFonts w:ascii="Book Antiqua" w:hAnsi="Book Antiqua"/>
          <w:color w:val="201F35"/>
        </w:rPr>
        <w:t xml:space="preserve"> J, Fernandez A, </w:t>
      </w:r>
      <w:proofErr w:type="spellStart"/>
      <w:r w:rsidRPr="007A7F36">
        <w:rPr>
          <w:rFonts w:ascii="Book Antiqua" w:hAnsi="Book Antiqua"/>
          <w:color w:val="201F35"/>
        </w:rPr>
        <w:t>Konfino</w:t>
      </w:r>
      <w:proofErr w:type="spellEnd"/>
      <w:r w:rsidRPr="007A7F36">
        <w:rPr>
          <w:rFonts w:ascii="Book Antiqua" w:hAnsi="Book Antiqua"/>
          <w:color w:val="201F35"/>
        </w:rPr>
        <w:t xml:space="preserve"> J, </w:t>
      </w:r>
      <w:proofErr w:type="spellStart"/>
      <w:r w:rsidRPr="007A7F36">
        <w:rPr>
          <w:rFonts w:ascii="Book Antiqua" w:hAnsi="Book Antiqua"/>
          <w:color w:val="201F35"/>
        </w:rPr>
        <w:t>Coxson</w:t>
      </w:r>
      <w:proofErr w:type="spellEnd"/>
      <w:r w:rsidRPr="007A7F36">
        <w:rPr>
          <w:rFonts w:ascii="Book Antiqua" w:hAnsi="Book Antiqua"/>
          <w:color w:val="201F35"/>
        </w:rPr>
        <w:t xml:space="preserve"> PG, </w:t>
      </w:r>
      <w:proofErr w:type="spellStart"/>
      <w:r w:rsidRPr="007A7F36">
        <w:rPr>
          <w:rFonts w:ascii="Book Antiqua" w:hAnsi="Book Antiqua"/>
          <w:color w:val="201F35"/>
        </w:rPr>
        <w:t>Bibbins</w:t>
      </w:r>
      <w:proofErr w:type="spellEnd"/>
      <w:r w:rsidRPr="007A7F36">
        <w:rPr>
          <w:rFonts w:ascii="Book Antiqua" w:hAnsi="Book Antiqua"/>
          <w:color w:val="201F35"/>
        </w:rPr>
        <w:t xml:space="preserve">-Domingo K, Mejia R. Projected impact of a reduction in sugar-sweetened beverage consumption on diabetes </w:t>
      </w:r>
      <w:r w:rsidRPr="007A7F36">
        <w:rPr>
          <w:rFonts w:ascii="Book Antiqua" w:hAnsi="Book Antiqua"/>
          <w:color w:val="201F35"/>
        </w:rPr>
        <w:lastRenderedPageBreak/>
        <w:t xml:space="preserve">and cardiovascular disease in Argentina: A modeling study. </w:t>
      </w:r>
      <w:proofErr w:type="spellStart"/>
      <w:r w:rsidRPr="007A7F36">
        <w:rPr>
          <w:rFonts w:ascii="Book Antiqua" w:hAnsi="Book Antiqua"/>
          <w:i/>
          <w:iCs/>
          <w:color w:val="201F35"/>
        </w:rPr>
        <w:t>PLoS</w:t>
      </w:r>
      <w:proofErr w:type="spellEnd"/>
      <w:r w:rsidRPr="007A7F36">
        <w:rPr>
          <w:rFonts w:ascii="Book Antiqua" w:hAnsi="Book Antiqua"/>
          <w:i/>
          <w:iCs/>
          <w:color w:val="201F35"/>
        </w:rPr>
        <w:t xml:space="preserve"> Med</w:t>
      </w:r>
      <w:r w:rsidRPr="007A7F36">
        <w:rPr>
          <w:rFonts w:ascii="Book Antiqua" w:hAnsi="Book Antiqua"/>
          <w:color w:val="201F35"/>
        </w:rPr>
        <w:t xml:space="preserve"> 2020; </w:t>
      </w:r>
      <w:r w:rsidRPr="007A7F36">
        <w:rPr>
          <w:rFonts w:ascii="Book Antiqua" w:hAnsi="Book Antiqua"/>
          <w:b/>
          <w:bCs/>
          <w:color w:val="201F35"/>
        </w:rPr>
        <w:t>17</w:t>
      </w:r>
      <w:r w:rsidRPr="007A7F36">
        <w:rPr>
          <w:rFonts w:ascii="Book Antiqua" w:hAnsi="Book Antiqua"/>
          <w:color w:val="201F35"/>
        </w:rPr>
        <w:t>: e1003224 [</w:t>
      </w:r>
      <w:r w:rsidRPr="007A7F36">
        <w:rPr>
          <w:rFonts w:ascii="Book Antiqua" w:hAnsi="Book Antiqua"/>
          <w:color w:val="201F35"/>
        </w:rPr>
        <w:t>PMID: 32722677 DOI: 10.1371/journal.pmed.1003224]</w:t>
      </w:r>
    </w:p>
    <w:p w14:paraId="4DBA9916" w14:textId="77777777" w:rsidR="00E96AC7" w:rsidRPr="007A7F36" w:rsidRDefault="00F20D6B">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7A7F36">
        <w:rPr>
          <w:rFonts w:ascii="Book Antiqua" w:hAnsi="Book Antiqua"/>
          <w:color w:val="201F35"/>
        </w:rPr>
        <w:t xml:space="preserve">40 </w:t>
      </w:r>
      <w:proofErr w:type="spellStart"/>
      <w:r w:rsidRPr="007A7F36">
        <w:rPr>
          <w:rFonts w:ascii="Book Antiqua" w:hAnsi="Book Antiqua"/>
          <w:b/>
          <w:bCs/>
          <w:color w:val="201F35"/>
        </w:rPr>
        <w:t>Audain</w:t>
      </w:r>
      <w:proofErr w:type="spellEnd"/>
      <w:r w:rsidRPr="007A7F36">
        <w:rPr>
          <w:rFonts w:ascii="Book Antiqua" w:hAnsi="Book Antiqua"/>
          <w:b/>
          <w:bCs/>
          <w:color w:val="201F35"/>
        </w:rPr>
        <w:t xml:space="preserve"> K</w:t>
      </w:r>
      <w:r w:rsidRPr="007A7F36">
        <w:rPr>
          <w:rFonts w:ascii="Book Antiqua" w:hAnsi="Book Antiqua"/>
          <w:color w:val="201F35"/>
        </w:rPr>
        <w:t xml:space="preserve">, Levy L, </w:t>
      </w:r>
      <w:proofErr w:type="spellStart"/>
      <w:r w:rsidRPr="007A7F36">
        <w:rPr>
          <w:rFonts w:ascii="Book Antiqua" w:hAnsi="Book Antiqua"/>
          <w:color w:val="201F35"/>
        </w:rPr>
        <w:t>Ellahi</w:t>
      </w:r>
      <w:proofErr w:type="spellEnd"/>
      <w:r w:rsidRPr="007A7F36">
        <w:rPr>
          <w:rFonts w:ascii="Book Antiqua" w:hAnsi="Book Antiqua"/>
          <w:color w:val="201F35"/>
        </w:rPr>
        <w:t xml:space="preserve"> B. Sugar-sweetened beverage consumption in the early years and implications for type-2 diabetes: a sub-Saharan Africa context. </w:t>
      </w:r>
      <w:r w:rsidRPr="007A7F36">
        <w:rPr>
          <w:rFonts w:ascii="Book Antiqua" w:hAnsi="Book Antiqua"/>
          <w:i/>
          <w:iCs/>
          <w:color w:val="201F35"/>
        </w:rPr>
        <w:t xml:space="preserve">Proc </w:t>
      </w:r>
      <w:proofErr w:type="spellStart"/>
      <w:r w:rsidRPr="007A7F36">
        <w:rPr>
          <w:rFonts w:ascii="Book Antiqua" w:hAnsi="Book Antiqua"/>
          <w:i/>
          <w:iCs/>
          <w:color w:val="201F35"/>
        </w:rPr>
        <w:t>Nutr</w:t>
      </w:r>
      <w:proofErr w:type="spellEnd"/>
      <w:r w:rsidRPr="007A7F36">
        <w:rPr>
          <w:rFonts w:ascii="Book Antiqua" w:hAnsi="Book Antiqua"/>
          <w:i/>
          <w:iCs/>
          <w:color w:val="201F35"/>
        </w:rPr>
        <w:t xml:space="preserve"> Soc</w:t>
      </w:r>
      <w:r w:rsidRPr="007A7F36">
        <w:rPr>
          <w:rFonts w:ascii="Book Antiqua" w:hAnsi="Book Antiqua"/>
          <w:color w:val="201F35"/>
        </w:rPr>
        <w:t xml:space="preserve"> 2019; </w:t>
      </w:r>
      <w:r w:rsidRPr="007A7F36">
        <w:rPr>
          <w:rFonts w:ascii="Book Antiqua" w:hAnsi="Book Antiqua"/>
          <w:b/>
          <w:bCs/>
          <w:color w:val="201F35"/>
        </w:rPr>
        <w:t>78</w:t>
      </w:r>
      <w:r w:rsidRPr="007A7F36">
        <w:rPr>
          <w:rFonts w:ascii="Book Antiqua" w:hAnsi="Book Antiqua"/>
          <w:color w:val="201F35"/>
        </w:rPr>
        <w:t>: 547-553 [PMID: 30816084 DOI</w:t>
      </w:r>
      <w:r w:rsidRPr="007A7F36">
        <w:rPr>
          <w:rFonts w:ascii="Book Antiqua" w:hAnsi="Book Antiqua"/>
          <w:color w:val="201F35"/>
        </w:rPr>
        <w:t>: 10.1017/S0029665118002860]</w:t>
      </w:r>
    </w:p>
    <w:p w14:paraId="0A8FCD31" w14:textId="77777777" w:rsidR="00E96AC7" w:rsidRDefault="00F20D6B">
      <w:pPr>
        <w:pStyle w:val="ab"/>
        <w:shd w:val="clear" w:color="auto" w:fill="FFFFFF"/>
        <w:adjustRightInd w:val="0"/>
        <w:snapToGrid w:val="0"/>
        <w:spacing w:before="0" w:beforeAutospacing="0" w:after="0" w:afterAutospacing="0" w:line="360" w:lineRule="auto"/>
        <w:jc w:val="both"/>
        <w:rPr>
          <w:rFonts w:ascii="Book Antiqua" w:hAnsi="Book Antiqua"/>
          <w:color w:val="201F35"/>
        </w:rPr>
      </w:pPr>
      <w:r w:rsidRPr="007A7F36">
        <w:rPr>
          <w:rFonts w:ascii="Book Antiqua" w:hAnsi="Book Antiqua"/>
          <w:color w:val="201F35"/>
        </w:rPr>
        <w:t xml:space="preserve">41 </w:t>
      </w:r>
      <w:r w:rsidRPr="007A7F36">
        <w:rPr>
          <w:rFonts w:ascii="Book Antiqua" w:hAnsi="Book Antiqua"/>
          <w:b/>
          <w:bCs/>
          <w:color w:val="201F35"/>
        </w:rPr>
        <w:t>American Diabetes Association</w:t>
      </w:r>
      <w:r w:rsidRPr="007A7F36">
        <w:rPr>
          <w:rFonts w:ascii="Book Antiqua" w:hAnsi="Book Antiqua"/>
          <w:color w:val="201F35"/>
        </w:rPr>
        <w:t xml:space="preserve">. Statistics About Diabetes. 2018 [cited 20 December 2020]. Available from: </w:t>
      </w:r>
      <w:r w:rsidRPr="007A7F36">
        <w:rPr>
          <w:rFonts w:ascii="Book Antiqua" w:hAnsi="Book Antiqua"/>
          <w:color w:val="201F35"/>
        </w:rPr>
        <w:t>https://www.diabetes.org/resources/statistics/statistics-about-diabetes</w:t>
      </w:r>
    </w:p>
    <w:bookmarkEnd w:id="3"/>
    <w:p w14:paraId="49BF8F5E" w14:textId="77777777" w:rsidR="00E96AC7" w:rsidRDefault="00E96AC7">
      <w:pPr>
        <w:adjustRightInd w:val="0"/>
        <w:snapToGrid w:val="0"/>
        <w:spacing w:line="360" w:lineRule="auto"/>
        <w:jc w:val="both"/>
        <w:rPr>
          <w:rFonts w:ascii="Book Antiqua" w:hAnsi="Book Antiqua"/>
        </w:rPr>
        <w:sectPr w:rsidR="00E96AC7">
          <w:pgSz w:w="12240" w:h="15840"/>
          <w:pgMar w:top="1440" w:right="1440" w:bottom="1440" w:left="1440" w:header="720" w:footer="720" w:gutter="0"/>
          <w:cols w:space="720"/>
          <w:docGrid w:linePitch="360"/>
        </w:sectPr>
      </w:pPr>
    </w:p>
    <w:p w14:paraId="54EBD653"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68A0B6F"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have nothing to disclose.</w:t>
      </w:r>
    </w:p>
    <w:p w14:paraId="28E5A6FF" w14:textId="77777777" w:rsidR="00E96AC7" w:rsidRDefault="00E96AC7">
      <w:pPr>
        <w:adjustRightInd w:val="0"/>
        <w:snapToGrid w:val="0"/>
        <w:spacing w:line="360" w:lineRule="auto"/>
        <w:jc w:val="both"/>
        <w:rPr>
          <w:rFonts w:ascii="Book Antiqua" w:hAnsi="Book Antiqua"/>
        </w:rPr>
      </w:pPr>
    </w:p>
    <w:p w14:paraId="0D446047"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w:t>
      </w:r>
      <w:r>
        <w:rPr>
          <w:rFonts w:ascii="Book Antiqua" w:eastAsia="Book Antiqua" w:hAnsi="Book Antiqua" w:cs="Book Antiqua"/>
          <w:color w:val="000000"/>
        </w:rPr>
        <w:t xml:space="preserve">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w:t>
      </w:r>
      <w:r>
        <w:rPr>
          <w:rFonts w:ascii="Book Antiqua" w:eastAsia="Book Antiqua" w:hAnsi="Book Antiqua" w:cs="Book Antiqua"/>
          <w:color w:val="000000"/>
        </w:rPr>
        <w:t>erivative works on different terms, provided the original work is properly cited and the use is non-commercial. See: http://creativecommons.org/Licenses/by-nc/4.0/</w:t>
      </w:r>
    </w:p>
    <w:p w14:paraId="132E3CE4" w14:textId="77777777" w:rsidR="00E96AC7" w:rsidRDefault="00E96AC7">
      <w:pPr>
        <w:adjustRightInd w:val="0"/>
        <w:snapToGrid w:val="0"/>
        <w:spacing w:line="360" w:lineRule="auto"/>
        <w:jc w:val="both"/>
        <w:rPr>
          <w:rFonts w:ascii="Book Antiqua" w:hAnsi="Book Antiqua"/>
        </w:rPr>
      </w:pPr>
    </w:p>
    <w:p w14:paraId="6FE2BA09"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6807E8D9" w14:textId="77777777" w:rsidR="00E96AC7" w:rsidRDefault="00E96AC7">
      <w:pPr>
        <w:adjustRightInd w:val="0"/>
        <w:snapToGrid w:val="0"/>
        <w:spacing w:line="360" w:lineRule="auto"/>
        <w:jc w:val="both"/>
        <w:rPr>
          <w:rFonts w:ascii="Book Antiqua" w:hAnsi="Book Antiqua"/>
        </w:rPr>
      </w:pPr>
    </w:p>
    <w:p w14:paraId="127CB729"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27, 2021</w:t>
      </w:r>
    </w:p>
    <w:p w14:paraId="558B49B4"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b/>
          <w:color w:val="000000"/>
        </w:rPr>
        <w:t>First decision</w:t>
      </w:r>
      <w:r>
        <w:rPr>
          <w:rFonts w:ascii="Book Antiqua" w:eastAsia="Book Antiqua" w:hAnsi="Book Antiqua" w:cs="Book Antiqua"/>
          <w:b/>
          <w:color w:val="000000"/>
        </w:rPr>
        <w:t xml:space="preserve">: </w:t>
      </w:r>
      <w:r>
        <w:rPr>
          <w:rFonts w:ascii="Book Antiqua" w:eastAsia="Book Antiqua" w:hAnsi="Book Antiqua" w:cs="Book Antiqua"/>
          <w:color w:val="000000"/>
        </w:rPr>
        <w:t>April 20, 2021</w:t>
      </w:r>
    </w:p>
    <w:p w14:paraId="5B9765DE"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宋体" w:hAnsi="Book Antiqua" w:hint="eastAsia"/>
          <w:color w:val="000000" w:themeColor="text1"/>
        </w:rPr>
        <w:t>Au</w:t>
      </w:r>
      <w:r>
        <w:rPr>
          <w:rFonts w:ascii="Book Antiqua" w:eastAsia="宋体" w:hAnsi="Book Antiqua"/>
          <w:color w:val="000000" w:themeColor="text1"/>
        </w:rPr>
        <w:t>gust 3, 2021</w:t>
      </w:r>
    </w:p>
    <w:p w14:paraId="5A2BC991" w14:textId="77777777" w:rsidR="00E96AC7" w:rsidRDefault="00E96AC7">
      <w:pPr>
        <w:adjustRightInd w:val="0"/>
        <w:snapToGrid w:val="0"/>
        <w:spacing w:line="360" w:lineRule="auto"/>
        <w:jc w:val="both"/>
        <w:rPr>
          <w:rFonts w:ascii="Book Antiqua" w:hAnsi="Book Antiqua"/>
        </w:rPr>
      </w:pPr>
    </w:p>
    <w:p w14:paraId="5CE0AA4C"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Behavioral sciences</w:t>
      </w:r>
    </w:p>
    <w:p w14:paraId="31F211A8"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2E9C3106"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9118899"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70B2321E"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B</w:t>
      </w:r>
    </w:p>
    <w:p w14:paraId="7F398F3F"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0</w:t>
      </w:r>
    </w:p>
    <w:p w14:paraId="5E3968E2"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color w:val="000000"/>
        </w:rPr>
        <w:t>Grade D</w:t>
      </w:r>
      <w:r>
        <w:rPr>
          <w:rFonts w:ascii="Book Antiqua" w:eastAsia="Book Antiqua" w:hAnsi="Book Antiqua" w:cs="Book Antiqua"/>
          <w:color w:val="000000"/>
        </w:rPr>
        <w:t xml:space="preserve"> (Fair): 0</w:t>
      </w:r>
    </w:p>
    <w:p w14:paraId="5B798FD3" w14:textId="77777777" w:rsidR="00E96AC7" w:rsidRDefault="00F20D6B">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14:paraId="618F76CE" w14:textId="77777777" w:rsidR="00E96AC7" w:rsidRDefault="00E96AC7">
      <w:pPr>
        <w:adjustRightInd w:val="0"/>
        <w:snapToGrid w:val="0"/>
        <w:spacing w:line="360" w:lineRule="auto"/>
        <w:jc w:val="both"/>
        <w:rPr>
          <w:rFonts w:ascii="Book Antiqua" w:hAnsi="Book Antiqua"/>
        </w:rPr>
      </w:pPr>
    </w:p>
    <w:p w14:paraId="57CD9EEA" w14:textId="77777777" w:rsidR="00E96AC7" w:rsidRDefault="00F20D6B">
      <w:pPr>
        <w:adjustRightInd w:val="0"/>
        <w:snapToGrid w:val="0"/>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Mao RF</w:t>
      </w:r>
      <w:r>
        <w:rPr>
          <w:rFonts w:ascii="Book Antiqua" w:eastAsia="Book Antiqua" w:hAnsi="Book Antiqua" w:cs="Book Antiqua"/>
          <w:b/>
          <w:color w:val="000000"/>
        </w:rPr>
        <w:t xml:space="preserve"> S-Editor: </w:t>
      </w:r>
      <w:r>
        <w:rPr>
          <w:rFonts w:ascii="Book Antiqua" w:eastAsia="Book Antiqua" w:hAnsi="Book Antiqua" w:cs="Book Antiqua"/>
          <w:color w:val="000000"/>
        </w:rPr>
        <w:t xml:space="preserve">Liu M </w:t>
      </w:r>
      <w:r>
        <w:rPr>
          <w:rFonts w:ascii="Book Antiqua" w:eastAsia="Book Antiqua" w:hAnsi="Book Antiqua" w:cs="Book Antiqua"/>
          <w:b/>
          <w:color w:val="000000"/>
        </w:rPr>
        <w:t xml:space="preserve">L-Editor: </w:t>
      </w:r>
      <w:r>
        <w:rPr>
          <w:rFonts w:ascii="Book Antiqua" w:eastAsia="宋体" w:hAnsi="Book Antiqua" w:cs="Book Antiqua" w:hint="eastAsia"/>
          <w:bCs/>
          <w:color w:val="000000"/>
          <w:lang w:eastAsia="zh-CN"/>
        </w:rPr>
        <w:t>A</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 xml:space="preserve">P-Editor: </w:t>
      </w:r>
      <w:r>
        <w:rPr>
          <w:rFonts w:ascii="Book Antiqua" w:eastAsia="宋体" w:hAnsi="Book Antiqua" w:cs="Book Antiqua" w:hint="eastAsia"/>
          <w:bCs/>
          <w:color w:val="000000"/>
          <w:lang w:eastAsia="zh-CN"/>
        </w:rPr>
        <w:t>Guo X</w:t>
      </w:r>
    </w:p>
    <w:p w14:paraId="06566E4C" w14:textId="77777777" w:rsidR="00E96AC7" w:rsidRDefault="00F20D6B">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3CD213AE" w14:textId="77777777" w:rsidR="00E96AC7" w:rsidRDefault="00F20D6B">
      <w:pPr>
        <w:adjustRightInd w:val="0"/>
        <w:snapToGrid w:val="0"/>
        <w:spacing w:line="360" w:lineRule="auto"/>
        <w:jc w:val="both"/>
        <w:rPr>
          <w:rStyle w:val="ae"/>
          <w:rFonts w:ascii="Book Antiqua" w:hAnsi="Book Antiqua"/>
          <w:b/>
          <w:bCs/>
          <w:sz w:val="24"/>
          <w:szCs w:val="24"/>
          <w:lang w:eastAsia="zh-CN"/>
        </w:rPr>
      </w:pPr>
      <w:r>
        <w:rPr>
          <w:rStyle w:val="ae"/>
          <w:rFonts w:ascii="Book Antiqua" w:hAnsi="Book Antiqua"/>
          <w:b/>
          <w:bCs/>
          <w:sz w:val="24"/>
          <w:szCs w:val="24"/>
          <w:lang w:eastAsia="zh-CN"/>
        </w:rPr>
        <w:lastRenderedPageBreak/>
        <w:t>Figure Legends</w:t>
      </w:r>
    </w:p>
    <w:p w14:paraId="6249CB48" w14:textId="77777777" w:rsidR="00E96AC7" w:rsidRDefault="00F20D6B">
      <w:pPr>
        <w:adjustRightInd w:val="0"/>
        <w:snapToGrid w:val="0"/>
        <w:spacing w:line="360" w:lineRule="auto"/>
        <w:jc w:val="both"/>
        <w:rPr>
          <w:rStyle w:val="ae"/>
          <w:rFonts w:ascii="Book Antiqua" w:hAnsi="Book Antiqua"/>
          <w:sz w:val="24"/>
          <w:szCs w:val="24"/>
          <w:lang w:eastAsia="zh-CN"/>
        </w:rPr>
      </w:pPr>
      <w:r>
        <w:rPr>
          <w:rStyle w:val="ae"/>
          <w:rFonts w:ascii="Book Antiqua" w:hAnsi="Book Antiqua"/>
          <w:noProof/>
          <w:sz w:val="24"/>
          <w:szCs w:val="24"/>
        </w:rPr>
        <w:drawing>
          <wp:inline distT="0" distB="0" distL="0" distR="0" wp14:anchorId="501EE021" wp14:editId="4B893A23">
            <wp:extent cx="5754370" cy="2105660"/>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760573" cy="2108153"/>
                    </a:xfrm>
                    <a:prstGeom prst="rect">
                      <a:avLst/>
                    </a:prstGeom>
                    <a:noFill/>
                  </pic:spPr>
                </pic:pic>
              </a:graphicData>
            </a:graphic>
          </wp:inline>
        </w:drawing>
      </w:r>
    </w:p>
    <w:p w14:paraId="44087787" w14:textId="77777777" w:rsidR="00E96AC7" w:rsidRDefault="00F20D6B">
      <w:pPr>
        <w:adjustRightInd w:val="0"/>
        <w:snapToGrid w:val="0"/>
        <w:spacing w:line="360" w:lineRule="auto"/>
        <w:jc w:val="both"/>
        <w:rPr>
          <w:rStyle w:val="ae"/>
          <w:rFonts w:ascii="Book Antiqua" w:hAnsi="Book Antiqua"/>
          <w:b/>
          <w:bCs/>
          <w:sz w:val="24"/>
          <w:szCs w:val="24"/>
          <w:lang w:eastAsia="zh-CN"/>
        </w:rPr>
      </w:pPr>
      <w:r>
        <w:rPr>
          <w:rStyle w:val="ae"/>
          <w:rFonts w:ascii="Book Antiqua" w:hAnsi="Book Antiqua"/>
          <w:b/>
          <w:bCs/>
          <w:sz w:val="24"/>
          <w:szCs w:val="24"/>
          <w:lang w:eastAsia="zh-CN"/>
        </w:rPr>
        <w:t>Figure 1 The association between sugar-sweetened beverages and diabetes.</w:t>
      </w:r>
    </w:p>
    <w:p w14:paraId="7D922EA3" w14:textId="77777777" w:rsidR="00441EA8" w:rsidRDefault="00441EA8">
      <w:pPr>
        <w:adjustRightInd w:val="0"/>
        <w:snapToGrid w:val="0"/>
        <w:spacing w:line="360" w:lineRule="auto"/>
        <w:jc w:val="both"/>
        <w:rPr>
          <w:rFonts w:ascii="Book Antiqua" w:hAnsi="Book Antiqua"/>
        </w:rPr>
        <w:sectPr w:rsidR="00441EA8">
          <w:pgSz w:w="12240" w:h="15840"/>
          <w:pgMar w:top="1440" w:right="1440" w:bottom="1440" w:left="1440" w:header="720" w:footer="720" w:gutter="0"/>
          <w:cols w:space="720"/>
          <w:docGrid w:linePitch="360"/>
        </w:sectPr>
      </w:pPr>
    </w:p>
    <w:p w14:paraId="25868C45" w14:textId="77777777" w:rsidR="00441EA8" w:rsidRDefault="00441EA8" w:rsidP="00441EA8">
      <w:pPr>
        <w:jc w:val="center"/>
        <w:rPr>
          <w:rFonts w:ascii="Book Antiqua" w:hAnsi="Book Antiqua"/>
          <w:sz w:val="21"/>
          <w:szCs w:val="22"/>
          <w:lang w:eastAsia="zh-CN"/>
        </w:rPr>
      </w:pPr>
    </w:p>
    <w:p w14:paraId="35BFEC76" w14:textId="3CB90F72" w:rsidR="00441EA8" w:rsidRDefault="00441EA8" w:rsidP="00441EA8">
      <w:pPr>
        <w:jc w:val="center"/>
        <w:rPr>
          <w:rFonts w:ascii="Book Antiqua" w:hAnsi="Book Antiqua"/>
        </w:rPr>
      </w:pPr>
      <w:r>
        <w:rPr>
          <w:rFonts w:ascii="Book Antiqua" w:hAnsi="Book Antiqua"/>
          <w:noProof/>
        </w:rPr>
        <w:drawing>
          <wp:inline distT="0" distB="0" distL="0" distR="0" wp14:anchorId="73655278" wp14:editId="616A0E72">
            <wp:extent cx="2498725" cy="1435100"/>
            <wp:effectExtent l="0" t="0" r="0" b="0"/>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8725" cy="1435100"/>
                    </a:xfrm>
                    <a:prstGeom prst="rect">
                      <a:avLst/>
                    </a:prstGeom>
                    <a:noFill/>
                    <a:ln>
                      <a:noFill/>
                    </a:ln>
                  </pic:spPr>
                </pic:pic>
              </a:graphicData>
            </a:graphic>
          </wp:inline>
        </w:drawing>
      </w:r>
    </w:p>
    <w:p w14:paraId="1EDF49F4" w14:textId="77777777" w:rsidR="00441EA8" w:rsidRDefault="00441EA8" w:rsidP="00441EA8">
      <w:pPr>
        <w:jc w:val="center"/>
        <w:rPr>
          <w:rFonts w:ascii="Book Antiqua" w:hAnsi="Book Antiqua"/>
        </w:rPr>
      </w:pPr>
    </w:p>
    <w:p w14:paraId="7724DC5F" w14:textId="77777777" w:rsidR="00441EA8" w:rsidRDefault="00441EA8" w:rsidP="00441EA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C271455" w14:textId="77777777" w:rsidR="00441EA8" w:rsidRDefault="00441EA8" w:rsidP="00441EA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243E967" w14:textId="77777777" w:rsidR="00441EA8" w:rsidRDefault="00441EA8" w:rsidP="00441EA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25DFD2A" w14:textId="77777777" w:rsidR="00441EA8" w:rsidRDefault="00441EA8" w:rsidP="00441EA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AC631EA" w14:textId="77777777" w:rsidR="00441EA8" w:rsidRDefault="00441EA8" w:rsidP="00441EA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075A8F0" w14:textId="77777777" w:rsidR="00441EA8" w:rsidRDefault="00441EA8" w:rsidP="00441EA8">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CDECB3E" w14:textId="77777777" w:rsidR="00441EA8" w:rsidRDefault="00441EA8" w:rsidP="00441EA8">
      <w:pPr>
        <w:jc w:val="center"/>
        <w:rPr>
          <w:rFonts w:ascii="Book Antiqua" w:hAnsi="Book Antiqua"/>
        </w:rPr>
      </w:pPr>
    </w:p>
    <w:p w14:paraId="7A27CB02" w14:textId="77777777" w:rsidR="00441EA8" w:rsidRDefault="00441EA8" w:rsidP="00441EA8">
      <w:pPr>
        <w:jc w:val="center"/>
        <w:rPr>
          <w:rFonts w:ascii="Book Antiqua" w:hAnsi="Book Antiqua"/>
        </w:rPr>
      </w:pPr>
    </w:p>
    <w:p w14:paraId="63A4027C" w14:textId="77777777" w:rsidR="00441EA8" w:rsidRDefault="00441EA8" w:rsidP="00441EA8">
      <w:pPr>
        <w:jc w:val="center"/>
        <w:rPr>
          <w:rFonts w:ascii="Book Antiqua" w:hAnsi="Book Antiqua"/>
        </w:rPr>
      </w:pPr>
    </w:p>
    <w:p w14:paraId="26004B81" w14:textId="6234B6F6" w:rsidR="00441EA8" w:rsidRDefault="00441EA8" w:rsidP="00441EA8">
      <w:pPr>
        <w:jc w:val="center"/>
        <w:rPr>
          <w:rFonts w:ascii="Book Antiqua" w:hAnsi="Book Antiqua"/>
        </w:rPr>
      </w:pPr>
      <w:r>
        <w:rPr>
          <w:rFonts w:ascii="Book Antiqua" w:hAnsi="Book Antiqua"/>
          <w:noProof/>
        </w:rPr>
        <w:drawing>
          <wp:inline distT="0" distB="0" distL="0" distR="0" wp14:anchorId="1119CAD2" wp14:editId="6DCCBB27">
            <wp:extent cx="1445895" cy="1435100"/>
            <wp:effectExtent l="0" t="0" r="1905" b="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5895" cy="1435100"/>
                    </a:xfrm>
                    <a:prstGeom prst="rect">
                      <a:avLst/>
                    </a:prstGeom>
                    <a:noFill/>
                    <a:ln>
                      <a:noFill/>
                    </a:ln>
                  </pic:spPr>
                </pic:pic>
              </a:graphicData>
            </a:graphic>
          </wp:inline>
        </w:drawing>
      </w:r>
    </w:p>
    <w:p w14:paraId="745D6263" w14:textId="77777777" w:rsidR="00441EA8" w:rsidRDefault="00441EA8" w:rsidP="00441EA8">
      <w:pPr>
        <w:jc w:val="center"/>
        <w:rPr>
          <w:rFonts w:ascii="Book Antiqua" w:hAnsi="Book Antiqua"/>
        </w:rPr>
      </w:pPr>
    </w:p>
    <w:p w14:paraId="3D945797" w14:textId="77777777" w:rsidR="00441EA8" w:rsidRDefault="00441EA8" w:rsidP="00441EA8">
      <w:pPr>
        <w:jc w:val="center"/>
        <w:rPr>
          <w:rFonts w:ascii="Book Antiqua" w:hAnsi="Book Antiqua"/>
        </w:rPr>
      </w:pPr>
    </w:p>
    <w:p w14:paraId="7EF11DC9" w14:textId="77777777" w:rsidR="00441EA8" w:rsidRDefault="00441EA8" w:rsidP="00441EA8">
      <w:pPr>
        <w:jc w:val="center"/>
        <w:rPr>
          <w:rFonts w:ascii="Book Antiqua" w:hAnsi="Book Antiqua"/>
        </w:rPr>
      </w:pPr>
    </w:p>
    <w:p w14:paraId="0310915F" w14:textId="77777777" w:rsidR="00441EA8" w:rsidRDefault="00441EA8" w:rsidP="00441EA8">
      <w:pPr>
        <w:jc w:val="center"/>
        <w:rPr>
          <w:rFonts w:ascii="Book Antiqua" w:hAnsi="Book Antiqua"/>
        </w:rPr>
      </w:pPr>
    </w:p>
    <w:p w14:paraId="2DA5ABF9" w14:textId="77777777" w:rsidR="00441EA8" w:rsidRDefault="00441EA8" w:rsidP="00441EA8">
      <w:pPr>
        <w:jc w:val="center"/>
        <w:rPr>
          <w:rFonts w:ascii="Book Antiqua" w:hAnsi="Book Antiqua"/>
        </w:rPr>
      </w:pPr>
    </w:p>
    <w:p w14:paraId="47C34DB8" w14:textId="77777777" w:rsidR="00441EA8" w:rsidRDefault="00441EA8" w:rsidP="00441EA8">
      <w:pPr>
        <w:jc w:val="center"/>
        <w:rPr>
          <w:rFonts w:ascii="Book Antiqua" w:hAnsi="Book Antiqua"/>
        </w:rPr>
      </w:pPr>
    </w:p>
    <w:p w14:paraId="2A8969A8" w14:textId="77777777" w:rsidR="00441EA8" w:rsidRDefault="00441EA8" w:rsidP="00441EA8">
      <w:pPr>
        <w:jc w:val="center"/>
        <w:rPr>
          <w:rFonts w:ascii="Book Antiqua" w:hAnsi="Book Antiqua"/>
        </w:rPr>
      </w:pPr>
    </w:p>
    <w:p w14:paraId="74A71564" w14:textId="77777777" w:rsidR="00441EA8" w:rsidRDefault="00441EA8" w:rsidP="00441EA8">
      <w:pPr>
        <w:jc w:val="center"/>
        <w:rPr>
          <w:rFonts w:ascii="Book Antiqua" w:hAnsi="Book Antiqua"/>
        </w:rPr>
      </w:pPr>
    </w:p>
    <w:p w14:paraId="48EC827B" w14:textId="77777777" w:rsidR="00441EA8" w:rsidRDefault="00441EA8" w:rsidP="00441EA8">
      <w:pPr>
        <w:jc w:val="center"/>
        <w:rPr>
          <w:rFonts w:ascii="Book Antiqua" w:hAnsi="Book Antiqua"/>
        </w:rPr>
      </w:pPr>
    </w:p>
    <w:p w14:paraId="34568AEA" w14:textId="77777777" w:rsidR="00441EA8" w:rsidRDefault="00441EA8" w:rsidP="00441EA8">
      <w:pPr>
        <w:jc w:val="right"/>
        <w:rPr>
          <w:rFonts w:ascii="Book Antiqua" w:hAnsi="Book Antiqua"/>
          <w:color w:val="000000" w:themeColor="text1"/>
        </w:rPr>
      </w:pPr>
    </w:p>
    <w:p w14:paraId="771C11DD" w14:textId="77777777" w:rsidR="00441EA8" w:rsidRDefault="00441EA8" w:rsidP="00441EA8">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3DE3EE0" w14:textId="57AF5D11" w:rsidR="00E96AC7" w:rsidRDefault="00E96AC7">
      <w:pPr>
        <w:adjustRightInd w:val="0"/>
        <w:snapToGrid w:val="0"/>
        <w:spacing w:line="360" w:lineRule="auto"/>
        <w:jc w:val="both"/>
        <w:rPr>
          <w:rFonts w:ascii="Book Antiqua" w:hAnsi="Book Antiqua"/>
        </w:rPr>
      </w:pPr>
    </w:p>
    <w:sectPr w:rsidR="00E96A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49BFE" w14:textId="77777777" w:rsidR="00F20D6B" w:rsidRDefault="00F20D6B">
      <w:r>
        <w:separator/>
      </w:r>
    </w:p>
  </w:endnote>
  <w:endnote w:type="continuationSeparator" w:id="0">
    <w:p w14:paraId="23DD80D5" w14:textId="77777777" w:rsidR="00F20D6B" w:rsidRDefault="00F2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default"/>
    <w:sig w:usb0="E4002EFF" w:usb1="C000E47F" w:usb2="00000009" w:usb3="00000000" w:csb0="2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008327"/>
      <w:docPartObj>
        <w:docPartGallery w:val="AutoText"/>
      </w:docPartObj>
    </w:sdtPr>
    <w:sdtEndPr/>
    <w:sdtContent>
      <w:sdt>
        <w:sdtPr>
          <w:id w:val="-1705238520"/>
          <w:docPartObj>
            <w:docPartGallery w:val="AutoText"/>
          </w:docPartObj>
        </w:sdtPr>
        <w:sdtEndPr/>
        <w:sdtContent>
          <w:p w14:paraId="4579D8BC" w14:textId="77777777" w:rsidR="00E96AC7" w:rsidRDefault="00F20D6B">
            <w:pPr>
              <w:pStyle w:val="a7"/>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22</w:t>
            </w:r>
            <w:r>
              <w:rPr>
                <w:rFonts w:ascii="Book Antiqua" w:hAnsi="Book Antiqua"/>
                <w:b/>
                <w:bCs/>
                <w:sz w:val="24"/>
                <w:szCs w:val="24"/>
              </w:rPr>
              <w:fldChar w:fldCharType="end"/>
            </w:r>
          </w:p>
        </w:sdtContent>
      </w:sdt>
    </w:sdtContent>
  </w:sdt>
  <w:p w14:paraId="6E7C6EC6" w14:textId="77777777" w:rsidR="00E96AC7" w:rsidRDefault="00E96A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D86A4" w14:textId="77777777" w:rsidR="00F20D6B" w:rsidRDefault="00F20D6B">
      <w:r>
        <w:separator/>
      </w:r>
    </w:p>
  </w:footnote>
  <w:footnote w:type="continuationSeparator" w:id="0">
    <w:p w14:paraId="3986ACC3" w14:textId="77777777" w:rsidR="00F20D6B" w:rsidRDefault="00F20D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zMjA0NrAwNLa0NDJW0lEKTi0uzszPAykwrAUA9BhUQCwAAAA="/>
  </w:docVars>
  <w:rsids>
    <w:rsidRoot w:val="00A77B3E"/>
    <w:rsid w:val="0007261A"/>
    <w:rsid w:val="000E086D"/>
    <w:rsid w:val="001304CF"/>
    <w:rsid w:val="001B55C6"/>
    <w:rsid w:val="001B5DDA"/>
    <w:rsid w:val="00217515"/>
    <w:rsid w:val="002421A0"/>
    <w:rsid w:val="00284A94"/>
    <w:rsid w:val="003451B2"/>
    <w:rsid w:val="003C2B93"/>
    <w:rsid w:val="003C4776"/>
    <w:rsid w:val="00427019"/>
    <w:rsid w:val="00441EA8"/>
    <w:rsid w:val="005A2FC2"/>
    <w:rsid w:val="005E3B73"/>
    <w:rsid w:val="005F448A"/>
    <w:rsid w:val="00605948"/>
    <w:rsid w:val="0064416E"/>
    <w:rsid w:val="006A60F9"/>
    <w:rsid w:val="0079676F"/>
    <w:rsid w:val="007A7F36"/>
    <w:rsid w:val="007B0A15"/>
    <w:rsid w:val="007C48F7"/>
    <w:rsid w:val="007F2F7F"/>
    <w:rsid w:val="0080209F"/>
    <w:rsid w:val="008116D8"/>
    <w:rsid w:val="00874241"/>
    <w:rsid w:val="00947352"/>
    <w:rsid w:val="0098002B"/>
    <w:rsid w:val="00A1711E"/>
    <w:rsid w:val="00A77B3E"/>
    <w:rsid w:val="00B51CFC"/>
    <w:rsid w:val="00B87C14"/>
    <w:rsid w:val="00C51C11"/>
    <w:rsid w:val="00CA2A55"/>
    <w:rsid w:val="00D85D3E"/>
    <w:rsid w:val="00DF10A8"/>
    <w:rsid w:val="00E2712D"/>
    <w:rsid w:val="00E56D66"/>
    <w:rsid w:val="00E96AC7"/>
    <w:rsid w:val="00EA04C2"/>
    <w:rsid w:val="00F20D6B"/>
    <w:rsid w:val="00F877DA"/>
    <w:rsid w:val="00FC2907"/>
    <w:rsid w:val="2DFB3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15185"/>
  <w15:docId w15:val="{631FC11A-7051-4876-B8DE-00A9B5EC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rPr>
      <w:rFonts w:ascii="Segoe UI" w:hAnsi="Segoe UI" w:cs="Segoe UI"/>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pPr>
      <w:spacing w:before="100" w:beforeAutospacing="1" w:after="100" w:afterAutospacing="1"/>
    </w:pPr>
    <w:rPr>
      <w:rFonts w:ascii="宋体" w:eastAsia="宋体" w:hAnsi="宋体" w:cs="宋体"/>
      <w:lang w:eastAsia="zh-CN"/>
    </w:rPr>
  </w:style>
  <w:style w:type="paragraph" w:styleId="ac">
    <w:name w:val="annotation subject"/>
    <w:basedOn w:val="a3"/>
    <w:next w:val="a3"/>
    <w:link w:val="ad"/>
    <w:semiHidden/>
    <w:unhideWhenUsed/>
    <w:rPr>
      <w:b/>
      <w:bCs/>
    </w:rPr>
  </w:style>
  <w:style w:type="character" w:styleId="ae">
    <w:name w:val="annotation reference"/>
    <w:basedOn w:val="a0"/>
    <w:semiHidden/>
    <w:unhideWhenUsed/>
    <w:qFormat/>
    <w:rPr>
      <w:sz w:val="21"/>
      <w:szCs w:val="21"/>
    </w:rPr>
  </w:style>
  <w:style w:type="character" w:customStyle="1" w:styleId="ref-title">
    <w:name w:val="ref-title"/>
    <w:basedOn w:val="a0"/>
  </w:style>
  <w:style w:type="character" w:customStyle="1" w:styleId="a4">
    <w:name w:val="批注文字 字符"/>
    <w:basedOn w:val="a0"/>
    <w:link w:val="a3"/>
    <w:semiHidden/>
    <w:qFormat/>
    <w:rPr>
      <w:sz w:val="24"/>
      <w:szCs w:val="24"/>
    </w:rPr>
  </w:style>
  <w:style w:type="character" w:customStyle="1" w:styleId="ad">
    <w:name w:val="批注主题 字符"/>
    <w:basedOn w:val="a4"/>
    <w:link w:val="ac"/>
    <w:semiHidden/>
    <w:rPr>
      <w:b/>
      <w:bCs/>
      <w:sz w:val="24"/>
      <w:szCs w:val="24"/>
    </w:rPr>
  </w:style>
  <w:style w:type="character" w:customStyle="1" w:styleId="a6">
    <w:name w:val="批注框文本 字符"/>
    <w:basedOn w:val="a0"/>
    <w:link w:val="a5"/>
    <w:semiHidden/>
    <w:rPr>
      <w:rFonts w:ascii="Segoe UI" w:hAnsi="Segoe UI" w:cs="Segoe UI"/>
      <w:sz w:val="18"/>
      <w:szCs w:val="18"/>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styleId="af">
    <w:name w:val="Hyperlink"/>
    <w:basedOn w:val="a0"/>
    <w:unhideWhenUsed/>
    <w:rsid w:val="00DF10A8"/>
    <w:rPr>
      <w:color w:val="0000FF" w:themeColor="hyperlink"/>
      <w:u w:val="single"/>
    </w:rPr>
  </w:style>
  <w:style w:type="character" w:styleId="af0">
    <w:name w:val="Unresolved Mention"/>
    <w:basedOn w:val="a0"/>
    <w:uiPriority w:val="99"/>
    <w:semiHidden/>
    <w:unhideWhenUsed/>
    <w:rsid w:val="00DF1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3224">
      <w:bodyDiv w:val="1"/>
      <w:marLeft w:val="0"/>
      <w:marRight w:val="0"/>
      <w:marTop w:val="0"/>
      <w:marBottom w:val="0"/>
      <w:divBdr>
        <w:top w:val="none" w:sz="0" w:space="0" w:color="auto"/>
        <w:left w:val="none" w:sz="0" w:space="0" w:color="auto"/>
        <w:bottom w:val="none" w:sz="0" w:space="0" w:color="auto"/>
        <w:right w:val="none" w:sz="0" w:space="0" w:color="auto"/>
      </w:divBdr>
    </w:div>
    <w:div w:id="2114939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23</Pages>
  <Words>6060</Words>
  <Characters>34543</Characters>
  <Application>Microsoft Office Word</Application>
  <DocSecurity>0</DocSecurity>
  <Lines>287</Lines>
  <Paragraphs>81</Paragraphs>
  <ScaleCrop>false</ScaleCrop>
  <Company/>
  <LinksUpToDate>false</LinksUpToDate>
  <CharactersWithSpaces>40522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Tseng, Tung Sung</dc:creator>
  <cp:lastModifiedBy>Wang, Linyutong</cp:lastModifiedBy>
  <cp:revision>14</cp:revision>
  <dcterms:created xsi:type="dcterms:W3CDTF">2021-08-02T16:06:00Z</dcterms:created>
  <dcterms:modified xsi:type="dcterms:W3CDTF">2021-09-02T08:31:00Z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011C5E37A2B9411CB36C56C3337D88C3</vt:lpwstr>
  </property>
</Properties>
</file>