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D14B" w14:textId="77777777" w:rsidR="00A77B3E" w:rsidRDefault="00FE13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AD3F5B2" w14:textId="77777777" w:rsidR="00A77B3E" w:rsidRDefault="00FE13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63332</w:t>
      </w:r>
    </w:p>
    <w:p w14:paraId="3085AA7F" w14:textId="77777777" w:rsidR="00A77B3E" w:rsidRDefault="00FE13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2EA954B" w14:textId="77777777" w:rsidR="00A77B3E" w:rsidRDefault="00A77B3E">
      <w:pPr>
        <w:spacing w:line="360" w:lineRule="auto"/>
        <w:jc w:val="both"/>
      </w:pPr>
    </w:p>
    <w:p w14:paraId="4C6E18D7" w14:textId="77777777" w:rsidR="00A77B3E" w:rsidRDefault="00FE1374">
      <w:pPr>
        <w:spacing w:line="360" w:lineRule="auto"/>
        <w:jc w:val="both"/>
      </w:pPr>
      <w:r>
        <w:rPr>
          <w:rFonts w:ascii="Book Antiqua" w:eastAsia="Book Antiqua" w:hAnsi="Book Antiqua" w:cs="Book Antiqua"/>
          <w:b/>
          <w:i/>
          <w:color w:val="000000"/>
        </w:rPr>
        <w:t>Basic Study</w:t>
      </w:r>
    </w:p>
    <w:p w14:paraId="36BBCB98" w14:textId="77777777" w:rsidR="00A77B3E" w:rsidRDefault="00FE1374">
      <w:pPr>
        <w:spacing w:line="360" w:lineRule="auto"/>
        <w:jc w:val="both"/>
      </w:pPr>
      <w:r>
        <w:rPr>
          <w:rFonts w:ascii="Book Antiqua" w:eastAsia="Book Antiqua" w:hAnsi="Book Antiqua" w:cs="Book Antiqua"/>
          <w:b/>
          <w:color w:val="000000"/>
        </w:rPr>
        <w:t>Effects of CXCL12 isoforms in a pancreatic pre-</w:t>
      </w:r>
      <w:proofErr w:type="spellStart"/>
      <w:r>
        <w:rPr>
          <w:rFonts w:ascii="Book Antiqua" w:eastAsia="Book Antiqua" w:hAnsi="Book Antiqua" w:cs="Book Antiqua"/>
          <w:b/>
          <w:color w:val="000000"/>
        </w:rPr>
        <w:t>tumour</w:t>
      </w:r>
      <w:proofErr w:type="spellEnd"/>
      <w:r>
        <w:rPr>
          <w:rFonts w:ascii="Book Antiqua" w:eastAsia="Book Antiqua" w:hAnsi="Book Antiqua" w:cs="Book Antiqua"/>
          <w:b/>
          <w:color w:val="000000"/>
        </w:rPr>
        <w:t xml:space="preserve"> cellular model: Microarray analysis</w:t>
      </w:r>
    </w:p>
    <w:p w14:paraId="5D7E57BD" w14:textId="77777777" w:rsidR="00A77B3E" w:rsidRDefault="00A77B3E">
      <w:pPr>
        <w:spacing w:line="360" w:lineRule="auto"/>
        <w:jc w:val="both"/>
      </w:pPr>
    </w:p>
    <w:p w14:paraId="52F8DF7A" w14:textId="0B7F0144" w:rsidR="00A77B3E" w:rsidRDefault="00FE301F">
      <w:pPr>
        <w:spacing w:line="360" w:lineRule="auto"/>
        <w:jc w:val="both"/>
      </w:pPr>
      <w:proofErr w:type="spellStart"/>
      <w:r>
        <w:rPr>
          <w:rFonts w:ascii="Book Antiqua" w:eastAsia="Book Antiqua" w:hAnsi="Book Antiqua" w:cs="Book Antiqua"/>
          <w:color w:val="000000"/>
        </w:rPr>
        <w:t>Cecati</w:t>
      </w:r>
      <w:proofErr w:type="spellEnd"/>
      <w:r>
        <w:rPr>
          <w:rFonts w:ascii="Book Antiqua" w:eastAsia="Book Antiqua" w:hAnsi="Book Antiqua" w:cs="Book Antiqua"/>
          <w:color w:val="000000"/>
        </w:rPr>
        <w:t xml:space="preserve"> M </w:t>
      </w:r>
      <w:r w:rsidRPr="00FE301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E1374">
        <w:rPr>
          <w:rFonts w:ascii="Book Antiqua" w:eastAsia="Book Antiqua" w:hAnsi="Book Antiqua" w:cs="Book Antiqua"/>
          <w:color w:val="000000"/>
        </w:rPr>
        <w:t>CXCL12 isoforms in a PDAC model</w:t>
      </w:r>
    </w:p>
    <w:p w14:paraId="30A221CA" w14:textId="77777777" w:rsidR="00A77B3E" w:rsidRDefault="00A77B3E">
      <w:pPr>
        <w:spacing w:line="360" w:lineRule="auto"/>
        <w:jc w:val="both"/>
      </w:pPr>
    </w:p>
    <w:p w14:paraId="56F70D63" w14:textId="77777777" w:rsidR="00A77B3E" w:rsidRDefault="00FE1374">
      <w:pPr>
        <w:spacing w:line="360" w:lineRule="auto"/>
        <w:jc w:val="both"/>
      </w:pPr>
      <w:r>
        <w:rPr>
          <w:rFonts w:ascii="Book Antiqua" w:eastAsia="Book Antiqua" w:hAnsi="Book Antiqua" w:cs="Book Antiqua"/>
          <w:color w:val="000000"/>
        </w:rPr>
        <w:t xml:space="preserve">Monia </w:t>
      </w:r>
      <w:proofErr w:type="spellStart"/>
      <w:r>
        <w:rPr>
          <w:rFonts w:ascii="Book Antiqua" w:eastAsia="Book Antiqua" w:hAnsi="Book Antiqua" w:cs="Book Antiqua"/>
          <w:color w:val="000000"/>
        </w:rPr>
        <w:t>Cecati</w:t>
      </w:r>
      <w:proofErr w:type="spellEnd"/>
      <w:r>
        <w:rPr>
          <w:rFonts w:ascii="Book Antiqua" w:eastAsia="Book Antiqua" w:hAnsi="Book Antiqua" w:cs="Book Antiqua"/>
          <w:color w:val="000000"/>
        </w:rPr>
        <w:t xml:space="preserve">, Matteo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Alessandra Righetti, </w:t>
      </w:r>
      <w:proofErr w:type="spellStart"/>
      <w:r>
        <w:rPr>
          <w:rFonts w:ascii="Book Antiqua" w:eastAsia="Book Antiqua" w:hAnsi="Book Antiqua" w:cs="Book Antiqua"/>
          <w:color w:val="000000"/>
        </w:rPr>
        <w:t>Berina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Sabanovic</w:t>
      </w:r>
      <w:proofErr w:type="spellEnd"/>
      <w:r>
        <w:rPr>
          <w:rFonts w:ascii="Book Antiqua" w:eastAsia="Book Antiqua" w:hAnsi="Book Antiqua" w:cs="Book Antiqua"/>
          <w:color w:val="000000"/>
        </w:rPr>
        <w:t xml:space="preserve">, Francesco </w:t>
      </w:r>
      <w:proofErr w:type="spellStart"/>
      <w:r>
        <w:rPr>
          <w:rFonts w:ascii="Book Antiqua" w:eastAsia="Book Antiqua" w:hAnsi="Book Antiqua" w:cs="Book Antiqua"/>
          <w:color w:val="000000"/>
        </w:rPr>
        <w:t>Piva</w:t>
      </w:r>
      <w:proofErr w:type="spellEnd"/>
    </w:p>
    <w:p w14:paraId="5EC961FC" w14:textId="77777777" w:rsidR="00A77B3E" w:rsidRDefault="00A77B3E">
      <w:pPr>
        <w:spacing w:line="360" w:lineRule="auto"/>
        <w:jc w:val="both"/>
      </w:pPr>
    </w:p>
    <w:p w14:paraId="6EC0E446" w14:textId="77777777" w:rsidR="00A77B3E" w:rsidRDefault="00FE1374">
      <w:pPr>
        <w:spacing w:line="360" w:lineRule="auto"/>
        <w:jc w:val="both"/>
      </w:pPr>
      <w:r>
        <w:rPr>
          <w:rFonts w:ascii="Book Antiqua" w:eastAsia="Book Antiqua" w:hAnsi="Book Antiqua" w:cs="Book Antiqua"/>
          <w:b/>
          <w:bCs/>
          <w:color w:val="000000"/>
        </w:rPr>
        <w:t xml:space="preserve">Monia </w:t>
      </w:r>
      <w:proofErr w:type="spellStart"/>
      <w:r>
        <w:rPr>
          <w:rFonts w:ascii="Book Antiqua" w:eastAsia="Book Antiqua" w:hAnsi="Book Antiqua" w:cs="Book Antiqua"/>
          <w:b/>
          <w:bCs/>
          <w:color w:val="000000"/>
        </w:rPr>
        <w:t>Cecati</w:t>
      </w:r>
      <w:proofErr w:type="spellEnd"/>
      <w:r>
        <w:rPr>
          <w:rFonts w:ascii="Book Antiqua" w:eastAsia="Book Antiqua" w:hAnsi="Book Antiqua" w:cs="Book Antiqua"/>
          <w:b/>
          <w:bCs/>
          <w:color w:val="000000"/>
        </w:rPr>
        <w:t xml:space="preserve">, Matteo </w:t>
      </w:r>
      <w:proofErr w:type="spellStart"/>
      <w:r>
        <w:rPr>
          <w:rFonts w:ascii="Book Antiqua" w:eastAsia="Book Antiqua" w:hAnsi="Book Antiqua" w:cs="Book Antiqua"/>
          <w:b/>
          <w:bCs/>
          <w:color w:val="000000"/>
        </w:rPr>
        <w:t>Giulietti</w:t>
      </w:r>
      <w:proofErr w:type="spellEnd"/>
      <w:r>
        <w:rPr>
          <w:rFonts w:ascii="Book Antiqua" w:eastAsia="Book Antiqua" w:hAnsi="Book Antiqua" w:cs="Book Antiqua"/>
          <w:b/>
          <w:bCs/>
          <w:color w:val="000000"/>
        </w:rPr>
        <w:t xml:space="preserve">, Alessandra Righetti, </w:t>
      </w:r>
      <w:proofErr w:type="spellStart"/>
      <w:r>
        <w:rPr>
          <w:rFonts w:ascii="Book Antiqua" w:eastAsia="Book Antiqua" w:hAnsi="Book Antiqua" w:cs="Book Antiqua"/>
          <w:b/>
          <w:bCs/>
          <w:color w:val="000000"/>
        </w:rPr>
        <w:t>Berina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Sabanovic</w:t>
      </w:r>
      <w:proofErr w:type="spellEnd"/>
      <w:r>
        <w:rPr>
          <w:rFonts w:ascii="Book Antiqua" w:eastAsia="Book Antiqua" w:hAnsi="Book Antiqua" w:cs="Book Antiqua"/>
          <w:b/>
          <w:bCs/>
          <w:color w:val="000000"/>
        </w:rPr>
        <w:t xml:space="preserve">, Francesco </w:t>
      </w:r>
      <w:proofErr w:type="spellStart"/>
      <w:r>
        <w:rPr>
          <w:rFonts w:ascii="Book Antiqua" w:eastAsia="Book Antiqua" w:hAnsi="Book Antiqua" w:cs="Book Antiqua"/>
          <w:b/>
          <w:bCs/>
          <w:color w:val="000000"/>
        </w:rPr>
        <w:t>Piva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Specialistic Clinical and </w:t>
      </w:r>
      <w:proofErr w:type="spellStart"/>
      <w:r>
        <w:rPr>
          <w:rFonts w:ascii="Book Antiqua" w:eastAsia="Book Antiqua" w:hAnsi="Book Antiqua" w:cs="Book Antiqua"/>
          <w:color w:val="000000"/>
        </w:rPr>
        <w:t>Odontostomatological</w:t>
      </w:r>
      <w:proofErr w:type="spellEnd"/>
      <w:r>
        <w:rPr>
          <w:rFonts w:ascii="Book Antiqua" w:eastAsia="Book Antiqua" w:hAnsi="Book Antiqua" w:cs="Book Antiqua"/>
          <w:color w:val="000000"/>
        </w:rPr>
        <w:t xml:space="preserve"> Sciences, Polytechnic University of Marche, Ancona 60126, Italy</w:t>
      </w:r>
    </w:p>
    <w:p w14:paraId="79024890" w14:textId="77777777" w:rsidR="00A77B3E" w:rsidRDefault="00A77B3E">
      <w:pPr>
        <w:spacing w:line="360" w:lineRule="auto"/>
        <w:jc w:val="both"/>
      </w:pPr>
    </w:p>
    <w:p w14:paraId="67A6B552" w14:textId="43895846" w:rsidR="00A77B3E" w:rsidRDefault="00FE137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hd w:val="clear" w:color="auto" w:fill="FFFFFF"/>
        </w:rPr>
        <w:t>Piva</w:t>
      </w:r>
      <w:proofErr w:type="spellEnd"/>
      <w:r>
        <w:rPr>
          <w:rFonts w:ascii="Book Antiqua" w:eastAsia="Book Antiqua" w:hAnsi="Book Antiqua" w:cs="Book Antiqua"/>
          <w:color w:val="000000"/>
          <w:shd w:val="clear" w:color="auto" w:fill="FFFFFF"/>
        </w:rPr>
        <w:t xml:space="preserve"> F</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designed and coordinated the study; </w:t>
      </w:r>
      <w:proofErr w:type="spellStart"/>
      <w:r>
        <w:rPr>
          <w:rFonts w:ascii="Book Antiqua" w:eastAsia="Book Antiqua" w:hAnsi="Book Antiqua" w:cs="Book Antiqua"/>
          <w:color w:val="000000"/>
          <w:shd w:val="clear" w:color="auto" w:fill="FFFFFF"/>
        </w:rPr>
        <w:t>Cecati</w:t>
      </w:r>
      <w:proofErr w:type="spellEnd"/>
      <w:r>
        <w:rPr>
          <w:rFonts w:ascii="Book Antiqua" w:eastAsia="Book Antiqua" w:hAnsi="Book Antiqua" w:cs="Book Antiqua"/>
          <w:color w:val="000000"/>
          <w:shd w:val="clear" w:color="auto" w:fill="FFFFFF"/>
        </w:rPr>
        <w:t xml:space="preserve"> M</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Righetti A performed the experiments, acquired and analyzed data; </w:t>
      </w:r>
      <w:proofErr w:type="spellStart"/>
      <w:r>
        <w:rPr>
          <w:rFonts w:ascii="Book Antiqua" w:eastAsia="Book Antiqua" w:hAnsi="Book Antiqua" w:cs="Book Antiqua"/>
          <w:color w:val="000000"/>
          <w:shd w:val="clear" w:color="auto" w:fill="FFFFFF"/>
        </w:rPr>
        <w:t>Giulietti</w:t>
      </w:r>
      <w:proofErr w:type="spellEnd"/>
      <w:r>
        <w:rPr>
          <w:rFonts w:ascii="Book Antiqua" w:eastAsia="Book Antiqua" w:hAnsi="Book Antiqua" w:cs="Book Antiqua"/>
          <w:color w:val="000000"/>
          <w:shd w:val="clear" w:color="auto" w:fill="FFFFFF"/>
        </w:rPr>
        <w:t xml:space="preserve"> M</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Sabanovic</w:t>
      </w:r>
      <w:proofErr w:type="spellEnd"/>
      <w:r>
        <w:rPr>
          <w:rFonts w:ascii="Book Antiqua" w:eastAsia="Book Antiqua" w:hAnsi="Book Antiqua" w:cs="Book Antiqua"/>
          <w:color w:val="000000"/>
          <w:shd w:val="clear" w:color="auto" w:fill="FFFFFF"/>
        </w:rPr>
        <w:t xml:space="preserve"> B analyzed and interpreted the data; </w:t>
      </w:r>
      <w:proofErr w:type="spellStart"/>
      <w:r>
        <w:rPr>
          <w:rFonts w:ascii="Book Antiqua" w:eastAsia="Book Antiqua" w:hAnsi="Book Antiqua" w:cs="Book Antiqua"/>
          <w:color w:val="000000"/>
          <w:shd w:val="clear" w:color="auto" w:fill="FFFFFF"/>
        </w:rPr>
        <w:t>Giulietti</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Sabanovic</w:t>
      </w:r>
      <w:proofErr w:type="spellEnd"/>
      <w:r>
        <w:rPr>
          <w:rFonts w:ascii="Book Antiqua" w:eastAsia="Book Antiqua" w:hAnsi="Book Antiqua" w:cs="Book Antiqua"/>
          <w:color w:val="000000"/>
          <w:shd w:val="clear" w:color="auto" w:fill="FFFFFF"/>
        </w:rPr>
        <w:t xml:space="preserve"> B</w:t>
      </w:r>
      <w:r w:rsidR="00FE301F">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Cecati</w:t>
      </w:r>
      <w:proofErr w:type="spellEnd"/>
      <w:r>
        <w:rPr>
          <w:rFonts w:ascii="Book Antiqua" w:eastAsia="Book Antiqua" w:hAnsi="Book Antiqua" w:cs="Book Antiqua"/>
          <w:color w:val="000000"/>
          <w:shd w:val="clear" w:color="auto" w:fill="FFFFFF"/>
        </w:rPr>
        <w:t xml:space="preserve"> M</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 the manuscript; all authors approved the final version of the article.</w:t>
      </w:r>
    </w:p>
    <w:p w14:paraId="0186F21F" w14:textId="77777777" w:rsidR="00A77B3E" w:rsidRDefault="00A77B3E">
      <w:pPr>
        <w:spacing w:line="360" w:lineRule="auto"/>
        <w:jc w:val="both"/>
      </w:pPr>
    </w:p>
    <w:p w14:paraId="31032EE2" w14:textId="32E7C534" w:rsidR="00A77B3E" w:rsidRDefault="00FE1374">
      <w:pPr>
        <w:spacing w:line="360" w:lineRule="auto"/>
        <w:jc w:val="both"/>
      </w:pPr>
      <w:r>
        <w:rPr>
          <w:rFonts w:ascii="Book Antiqua" w:eastAsia="Book Antiqua" w:hAnsi="Book Antiqua" w:cs="Book Antiqua"/>
          <w:b/>
          <w:bCs/>
          <w:color w:val="000000"/>
        </w:rPr>
        <w:t>Supported by</w:t>
      </w:r>
      <w:r w:rsidR="00137210">
        <w:rPr>
          <w:rFonts w:ascii="Book Antiqua" w:eastAsia="Book Antiqua" w:hAnsi="Book Antiqua" w:cs="Book Antiqua"/>
          <w:color w:val="000000"/>
        </w:rPr>
        <w:t xml:space="preserve"> </w:t>
      </w:r>
      <w:r>
        <w:rPr>
          <w:rFonts w:ascii="Book Antiqua" w:eastAsia="Book Antiqua" w:hAnsi="Book Antiqua" w:cs="Book Antiqua"/>
          <w:color w:val="000000"/>
        </w:rPr>
        <w:t xml:space="preserve">Fondazione </w:t>
      </w:r>
      <w:proofErr w:type="spellStart"/>
      <w:r>
        <w:rPr>
          <w:rFonts w:ascii="Book Antiqua" w:eastAsia="Book Antiqua" w:hAnsi="Book Antiqua" w:cs="Book Antiqua"/>
          <w:color w:val="000000"/>
        </w:rPr>
        <w:t>Cariverona</w:t>
      </w:r>
      <w:proofErr w:type="spellEnd"/>
      <w:r>
        <w:rPr>
          <w:rFonts w:ascii="Book Antiqua" w:eastAsia="Book Antiqua" w:hAnsi="Book Antiqua" w:cs="Book Antiqua"/>
          <w:color w:val="000000"/>
        </w:rPr>
        <w:t xml:space="preserve">, No. 2017.0570 (to </w:t>
      </w:r>
      <w:proofErr w:type="spellStart"/>
      <w:r>
        <w:rPr>
          <w:rFonts w:ascii="Book Antiqua" w:eastAsia="Book Antiqua" w:hAnsi="Book Antiqua" w:cs="Book Antiqua"/>
          <w:color w:val="000000"/>
        </w:rPr>
        <w:t>Piva</w:t>
      </w:r>
      <w:proofErr w:type="spellEnd"/>
      <w:r w:rsidR="00137210">
        <w:rPr>
          <w:rFonts w:ascii="Book Antiqua" w:eastAsia="Book Antiqua" w:hAnsi="Book Antiqua" w:cs="Book Antiqua"/>
          <w:color w:val="000000"/>
        </w:rPr>
        <w:t xml:space="preserve"> F</w:t>
      </w:r>
      <w:r>
        <w:rPr>
          <w:rFonts w:ascii="Book Antiqua" w:eastAsia="Book Antiqua" w:hAnsi="Book Antiqua" w:cs="Book Antiqua"/>
          <w:color w:val="000000"/>
        </w:rPr>
        <w:t>).</w:t>
      </w:r>
    </w:p>
    <w:p w14:paraId="622A609A" w14:textId="77777777" w:rsidR="00A77B3E" w:rsidRDefault="00A77B3E">
      <w:pPr>
        <w:spacing w:line="360" w:lineRule="auto"/>
        <w:jc w:val="both"/>
      </w:pPr>
    </w:p>
    <w:p w14:paraId="0EC8EABF" w14:textId="77777777" w:rsidR="00A77B3E" w:rsidRDefault="00FE1374">
      <w:pPr>
        <w:spacing w:line="360" w:lineRule="auto"/>
        <w:jc w:val="both"/>
      </w:pPr>
      <w:r>
        <w:rPr>
          <w:rFonts w:ascii="Book Antiqua" w:eastAsia="Book Antiqua" w:hAnsi="Book Antiqua" w:cs="Book Antiqua"/>
          <w:b/>
          <w:bCs/>
          <w:color w:val="000000"/>
        </w:rPr>
        <w:t xml:space="preserve">Corresponding author: Matteo </w:t>
      </w:r>
      <w:proofErr w:type="spellStart"/>
      <w:r>
        <w:rPr>
          <w:rFonts w:ascii="Book Antiqua" w:eastAsia="Book Antiqua" w:hAnsi="Book Antiqua" w:cs="Book Antiqua"/>
          <w:b/>
          <w:bCs/>
          <w:color w:val="000000"/>
        </w:rPr>
        <w:t>Giulietti</w:t>
      </w:r>
      <w:proofErr w:type="spellEnd"/>
      <w:r>
        <w:rPr>
          <w:rFonts w:ascii="Book Antiqua" w:eastAsia="Book Antiqua" w:hAnsi="Book Antiqua" w:cs="Book Antiqua"/>
          <w:b/>
          <w:bCs/>
          <w:color w:val="000000"/>
        </w:rPr>
        <w:t xml:space="preserve">, PhD, Academic Research, </w:t>
      </w:r>
      <w:r>
        <w:rPr>
          <w:rFonts w:ascii="Book Antiqua" w:eastAsia="Book Antiqua" w:hAnsi="Book Antiqua" w:cs="Book Antiqua"/>
          <w:color w:val="000000"/>
        </w:rPr>
        <w:t xml:space="preserve">Department of Specialistic Clinical and </w:t>
      </w:r>
      <w:proofErr w:type="spellStart"/>
      <w:r>
        <w:rPr>
          <w:rFonts w:ascii="Book Antiqua" w:eastAsia="Book Antiqua" w:hAnsi="Book Antiqua" w:cs="Book Antiqua"/>
          <w:color w:val="000000"/>
        </w:rPr>
        <w:t>Odontostomatological</w:t>
      </w:r>
      <w:proofErr w:type="spellEnd"/>
      <w:r>
        <w:rPr>
          <w:rFonts w:ascii="Book Antiqua" w:eastAsia="Book Antiqua" w:hAnsi="Book Antiqua" w:cs="Book Antiqua"/>
          <w:color w:val="000000"/>
        </w:rPr>
        <w:t xml:space="preserve"> Sciences, Polytechnic University of Marche, Via </w:t>
      </w:r>
      <w:proofErr w:type="spellStart"/>
      <w:r>
        <w:rPr>
          <w:rFonts w:ascii="Book Antiqua" w:eastAsia="Book Antiqua" w:hAnsi="Book Antiqua" w:cs="Book Antiqua"/>
          <w:color w:val="000000"/>
        </w:rPr>
        <w:t>Brecce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Bianche</w:t>
      </w:r>
      <w:proofErr w:type="spellEnd"/>
      <w:r>
        <w:rPr>
          <w:rFonts w:ascii="Book Antiqua" w:eastAsia="Book Antiqua" w:hAnsi="Book Antiqua" w:cs="Book Antiqua"/>
          <w:color w:val="000000"/>
        </w:rPr>
        <w:t>, Ancona 60126, Italy. m.giulietti@univpm.it</w:t>
      </w:r>
    </w:p>
    <w:p w14:paraId="4CE267AB" w14:textId="77777777" w:rsidR="00A77B3E" w:rsidRDefault="00A77B3E">
      <w:pPr>
        <w:spacing w:line="360" w:lineRule="auto"/>
        <w:jc w:val="both"/>
      </w:pPr>
    </w:p>
    <w:p w14:paraId="24AFF380" w14:textId="77777777" w:rsidR="00A77B3E" w:rsidRDefault="00FE13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0D1D29F4" w14:textId="77777777" w:rsidR="00A77B3E" w:rsidRDefault="00FE13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32DF2ED0" w14:textId="7D48188A" w:rsidR="00A77B3E" w:rsidRDefault="00FE1374">
      <w:pPr>
        <w:spacing w:line="360" w:lineRule="auto"/>
        <w:jc w:val="both"/>
      </w:pPr>
      <w:r>
        <w:rPr>
          <w:rFonts w:ascii="Book Antiqua" w:eastAsia="Book Antiqua" w:hAnsi="Book Antiqua" w:cs="Book Antiqua"/>
          <w:b/>
          <w:bCs/>
          <w:color w:val="000000"/>
        </w:rPr>
        <w:t xml:space="preserve">Accepted: </w:t>
      </w:r>
      <w:r w:rsidR="00594B15" w:rsidRPr="00594B15">
        <w:rPr>
          <w:rFonts w:ascii="Book Antiqua" w:eastAsia="Book Antiqua" w:hAnsi="Book Antiqua" w:cs="Book Antiqua"/>
          <w:color w:val="000000"/>
        </w:rPr>
        <w:t>March 29, 2021</w:t>
      </w:r>
    </w:p>
    <w:p w14:paraId="3713ABBE" w14:textId="77777777" w:rsidR="00A77B3E" w:rsidRDefault="00FE1374">
      <w:pPr>
        <w:spacing w:line="360" w:lineRule="auto"/>
        <w:jc w:val="both"/>
      </w:pPr>
      <w:r>
        <w:rPr>
          <w:rFonts w:ascii="Book Antiqua" w:eastAsia="Book Antiqua" w:hAnsi="Book Antiqua" w:cs="Book Antiqua"/>
          <w:b/>
          <w:bCs/>
          <w:color w:val="000000"/>
        </w:rPr>
        <w:lastRenderedPageBreak/>
        <w:t xml:space="preserve">Published online: </w:t>
      </w:r>
    </w:p>
    <w:p w14:paraId="08B06B1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30A4898" w14:textId="77777777" w:rsidR="00A77B3E" w:rsidRDefault="00FE1374">
      <w:pPr>
        <w:spacing w:line="360" w:lineRule="auto"/>
        <w:jc w:val="both"/>
      </w:pPr>
      <w:r>
        <w:rPr>
          <w:rFonts w:ascii="Book Antiqua" w:eastAsia="Book Antiqua" w:hAnsi="Book Antiqua" w:cs="Book Antiqua"/>
          <w:b/>
          <w:color w:val="000000"/>
        </w:rPr>
        <w:lastRenderedPageBreak/>
        <w:t>Abstract</w:t>
      </w:r>
    </w:p>
    <w:p w14:paraId="6C8FE23B" w14:textId="77777777" w:rsidR="00A77B3E" w:rsidRDefault="00FE1374">
      <w:pPr>
        <w:spacing w:line="360" w:lineRule="auto"/>
        <w:jc w:val="both"/>
      </w:pPr>
      <w:r>
        <w:rPr>
          <w:rFonts w:ascii="Book Antiqua" w:eastAsia="Book Antiqua" w:hAnsi="Book Antiqua" w:cs="Book Antiqua"/>
          <w:color w:val="000000"/>
        </w:rPr>
        <w:t>BACKGROUND</w:t>
      </w:r>
    </w:p>
    <w:p w14:paraId="66E6EABE" w14:textId="433F8CE9" w:rsidR="00A77B3E" w:rsidRDefault="00FE1374">
      <w:pPr>
        <w:spacing w:line="360" w:lineRule="auto"/>
        <w:jc w:val="both"/>
      </w:pPr>
      <w:r>
        <w:rPr>
          <w:rFonts w:ascii="Book Antiqua" w:eastAsia="Book Antiqua" w:hAnsi="Book Antiqua" w:cs="Book Antiqua"/>
          <w:color w:val="000000"/>
          <w:szCs w:val="22"/>
        </w:rPr>
        <w:t xml:space="preserve">Pancreatic ductal adenocarcinoma (PDAC) is the fourth leading cause of death among cancers, it is characterized by poor prognosis and strong chemoresistance. In the PDAC microenvironment, stromal cells release different extracellular components, including CXCL12. The CXCL12 is a chemokine promoting the communication between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and stromal cells. Six different splicing isoforms of CXCL12 are known (α, β, γ, δ, ε, θ) but their role in PDAC has not yet been characterized.</w:t>
      </w:r>
    </w:p>
    <w:p w14:paraId="43C857DC" w14:textId="77777777" w:rsidR="00A77B3E" w:rsidRDefault="00A77B3E">
      <w:pPr>
        <w:spacing w:line="360" w:lineRule="auto"/>
        <w:jc w:val="both"/>
      </w:pPr>
    </w:p>
    <w:p w14:paraId="77DF6EC8" w14:textId="77777777" w:rsidR="00A77B3E" w:rsidRDefault="00FE1374">
      <w:pPr>
        <w:spacing w:line="360" w:lineRule="auto"/>
        <w:jc w:val="both"/>
      </w:pPr>
      <w:r>
        <w:rPr>
          <w:rFonts w:ascii="Book Antiqua" w:eastAsia="Book Antiqua" w:hAnsi="Book Antiqua" w:cs="Book Antiqua"/>
          <w:color w:val="000000"/>
        </w:rPr>
        <w:t>AIM</w:t>
      </w:r>
    </w:p>
    <w:p w14:paraId="51A9E305" w14:textId="77777777" w:rsidR="00A77B3E" w:rsidRDefault="00FE1374">
      <w:pPr>
        <w:spacing w:line="360" w:lineRule="auto"/>
        <w:jc w:val="both"/>
      </w:pPr>
      <w:r>
        <w:rPr>
          <w:rFonts w:ascii="Book Antiqua" w:eastAsia="Book Antiqua" w:hAnsi="Book Antiqua" w:cs="Book Antiqua"/>
          <w:color w:val="000000"/>
        </w:rPr>
        <w:t>To investigate the specific role of α, β, and γ CXCL12 isoforms in PDAC onset.</w:t>
      </w:r>
    </w:p>
    <w:p w14:paraId="7D771419" w14:textId="77777777" w:rsidR="00A77B3E" w:rsidRDefault="00A77B3E">
      <w:pPr>
        <w:spacing w:line="360" w:lineRule="auto"/>
        <w:jc w:val="both"/>
      </w:pPr>
    </w:p>
    <w:p w14:paraId="5C4B08C1" w14:textId="77777777" w:rsidR="00A77B3E" w:rsidRDefault="00FE1374">
      <w:pPr>
        <w:spacing w:line="360" w:lineRule="auto"/>
        <w:jc w:val="both"/>
      </w:pPr>
      <w:r>
        <w:rPr>
          <w:rFonts w:ascii="Book Antiqua" w:eastAsia="Book Antiqua" w:hAnsi="Book Antiqua" w:cs="Book Antiqua"/>
          <w:color w:val="000000"/>
        </w:rPr>
        <w:t>METHODS</w:t>
      </w:r>
    </w:p>
    <w:p w14:paraId="459BAFC0" w14:textId="13AEA1E0" w:rsidR="00A77B3E" w:rsidRDefault="00FE1374">
      <w:pPr>
        <w:spacing w:line="360" w:lineRule="auto"/>
        <w:jc w:val="both"/>
      </w:pPr>
      <w:r>
        <w:rPr>
          <w:rFonts w:ascii="Book Antiqua" w:eastAsia="Book Antiqua" w:hAnsi="Book Antiqua" w:cs="Book Antiqua"/>
          <w:color w:val="000000"/>
        </w:rPr>
        <w:t xml:space="preserve">We used hTERT-HPNE E6/E7/KRasG12D (Human Pancreatic </w:t>
      </w:r>
      <w:proofErr w:type="spellStart"/>
      <w:r>
        <w:rPr>
          <w:rFonts w:ascii="Book Antiqua" w:eastAsia="Book Antiqua" w:hAnsi="Book Antiqua" w:cs="Book Antiqua"/>
          <w:color w:val="000000"/>
        </w:rPr>
        <w:t>Nestin</w:t>
      </w:r>
      <w:proofErr w:type="spellEnd"/>
      <w:r>
        <w:rPr>
          <w:rFonts w:ascii="Book Antiqua" w:eastAsia="Book Antiqua" w:hAnsi="Book Antiqua" w:cs="Book Antiqua"/>
          <w:color w:val="000000"/>
        </w:rPr>
        <w:t>-Expressing) cell line as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and exposed it to the α, β, and γ CXCL12 isoforms. The altered expression profiles were assessed by microarray analyses and confirmed by Real-Time </w:t>
      </w:r>
      <w:r w:rsidR="00CC0CF3" w:rsidRPr="00520304">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The functional enrichment analyses have been performed by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tool to highlight Gene Ontology enriched terms. In addition, wound healing assays have been carried out to assess the phenotypic changes, in terms of migration ability, induced by the α, β, and γ CXCL12 isoforms.</w:t>
      </w:r>
    </w:p>
    <w:p w14:paraId="00B23836" w14:textId="77777777" w:rsidR="00A77B3E" w:rsidRDefault="00A77B3E">
      <w:pPr>
        <w:spacing w:line="360" w:lineRule="auto"/>
        <w:jc w:val="both"/>
      </w:pPr>
    </w:p>
    <w:p w14:paraId="502332D4" w14:textId="77777777" w:rsidR="00A77B3E" w:rsidRDefault="00FE1374">
      <w:pPr>
        <w:spacing w:line="360" w:lineRule="auto"/>
        <w:jc w:val="both"/>
      </w:pPr>
      <w:r>
        <w:rPr>
          <w:rFonts w:ascii="Book Antiqua" w:eastAsia="Book Antiqua" w:hAnsi="Book Antiqua" w:cs="Book Antiqua"/>
          <w:color w:val="000000"/>
        </w:rPr>
        <w:t>RESULTS</w:t>
      </w:r>
    </w:p>
    <w:p w14:paraId="7161C63B" w14:textId="780DA46A" w:rsidR="00A77B3E" w:rsidRDefault="00FE1374">
      <w:pPr>
        <w:spacing w:line="360" w:lineRule="auto"/>
        <w:jc w:val="both"/>
      </w:pPr>
      <w:r>
        <w:rPr>
          <w:rFonts w:ascii="Book Antiqua" w:eastAsia="Book Antiqua" w:hAnsi="Book Antiqua" w:cs="Book Antiqua"/>
          <w:color w:val="000000"/>
        </w:rPr>
        <w:t xml:space="preserve">Microarray analysis of hTERT-HPNE cells treated with the three different CXCL12 isoforms highlighted that the expression of only a few genes was altered. Moreover, the α and β isoforms showed an alteration in expression of different genes, whereas γ isoform affected the expression of genes also common with α and β isoforms. The β isoform altered the expression of genes mainly involved in cell cycle regulation. In addition, all isoforms affected the expression of genes associated to cell migration, adhesion and cytoskeleton. In vitro cell migration assay confirmed that CXCL12 enhanced the </w:t>
      </w:r>
      <w:r>
        <w:rPr>
          <w:rFonts w:ascii="Book Antiqua" w:eastAsia="Book Antiqua" w:hAnsi="Book Antiqua" w:cs="Book Antiqua"/>
          <w:color w:val="000000"/>
        </w:rPr>
        <w:lastRenderedPageBreak/>
        <w:t>migration ability of hTERT-HPNE cells. Among the CXCL12 splicing isoforms, the γ isoform showed higher induction of migration than α and β isoforms.</w:t>
      </w:r>
    </w:p>
    <w:p w14:paraId="4EFEBB38" w14:textId="77777777" w:rsidR="00A77B3E" w:rsidRDefault="00A77B3E">
      <w:pPr>
        <w:spacing w:line="360" w:lineRule="auto"/>
        <w:jc w:val="both"/>
      </w:pPr>
    </w:p>
    <w:p w14:paraId="1D6141DE" w14:textId="77777777" w:rsidR="00A77B3E" w:rsidRDefault="00FE1374">
      <w:pPr>
        <w:spacing w:line="360" w:lineRule="auto"/>
        <w:jc w:val="both"/>
      </w:pPr>
      <w:r>
        <w:rPr>
          <w:rFonts w:ascii="Book Antiqua" w:eastAsia="Book Antiqua" w:hAnsi="Book Antiqua" w:cs="Book Antiqua"/>
          <w:color w:val="000000"/>
        </w:rPr>
        <w:t>CONCLUSION</w:t>
      </w:r>
    </w:p>
    <w:p w14:paraId="3728920E" w14:textId="3E696FE4" w:rsidR="00A77B3E" w:rsidRDefault="00FE1374">
      <w:pPr>
        <w:spacing w:line="360" w:lineRule="auto"/>
        <w:jc w:val="both"/>
      </w:pPr>
      <w:r>
        <w:rPr>
          <w:rFonts w:ascii="Book Antiqua" w:eastAsia="Book Antiqua" w:hAnsi="Book Antiqua" w:cs="Book Antiqua"/>
          <w:color w:val="000000"/>
        </w:rPr>
        <w:t>Our data suggests an involvement and different roles of CXCL12 isoforms in PDAC onset. However, more investigations are needed to confirm these preliminary observations.</w:t>
      </w:r>
    </w:p>
    <w:p w14:paraId="2A77E39A" w14:textId="77777777" w:rsidR="00A77B3E" w:rsidRDefault="00A77B3E">
      <w:pPr>
        <w:spacing w:line="360" w:lineRule="auto"/>
        <w:jc w:val="both"/>
      </w:pPr>
    </w:p>
    <w:p w14:paraId="54634D7B" w14:textId="77777777" w:rsidR="00A77B3E" w:rsidRDefault="00FE13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CXCL12; Splicing isoforms; Pancreatic cancer; Microarray; Migration; Wound healing assay</w:t>
      </w:r>
    </w:p>
    <w:p w14:paraId="00A04CEA" w14:textId="77777777" w:rsidR="00A77B3E" w:rsidRDefault="00A77B3E">
      <w:pPr>
        <w:spacing w:line="360" w:lineRule="auto"/>
        <w:jc w:val="both"/>
      </w:pPr>
    </w:p>
    <w:p w14:paraId="20B36FB2" w14:textId="77777777" w:rsidR="00A77B3E" w:rsidRDefault="00FE1374">
      <w:pPr>
        <w:spacing w:line="360" w:lineRule="auto"/>
        <w:jc w:val="both"/>
      </w:pPr>
      <w:proofErr w:type="spellStart"/>
      <w:r>
        <w:rPr>
          <w:rFonts w:ascii="Book Antiqua" w:eastAsia="Book Antiqua" w:hAnsi="Book Antiqua" w:cs="Book Antiqua"/>
          <w:color w:val="000000"/>
        </w:rPr>
        <w:t>Cecati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M, Righetti A, </w:t>
      </w:r>
      <w:proofErr w:type="spellStart"/>
      <w:r>
        <w:rPr>
          <w:rFonts w:ascii="Book Antiqua" w:eastAsia="Book Antiqua" w:hAnsi="Book Antiqua" w:cs="Book Antiqua"/>
          <w:color w:val="000000"/>
        </w:rPr>
        <w:t>Sabanovic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F. Effects of CXCL12 isoforms in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cellular model: Microarray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ED0CC78" w14:textId="77777777" w:rsidR="00A77B3E" w:rsidRDefault="00A77B3E">
      <w:pPr>
        <w:spacing w:line="360" w:lineRule="auto"/>
        <w:jc w:val="both"/>
      </w:pPr>
    </w:p>
    <w:p w14:paraId="4B40DD8A" w14:textId="77777777" w:rsidR="00A77B3E" w:rsidRDefault="00FE13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the microenvironment of pancreatic ductal adenocarcinoma (PDAC), stromal cells release different extracellular components, including CXCL12, in order to communicate with cancer cells. Here, we investigated the specific role of α, β, and γ CXCL12 splicing isoforms in PDAC onset, by using a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Microarray analysis suggested a role of CXCL12 in cell migration, and wound healing assays confirmed this hypothesis. In particular, γ isoform showed the highest promotion of migration. Our results shed light on the molecular basis of PDAC onset and progression.</w:t>
      </w:r>
    </w:p>
    <w:p w14:paraId="4CDB3E18" w14:textId="20097BB9" w:rsidR="00A77B3E" w:rsidRDefault="00137210">
      <w:pPr>
        <w:spacing w:line="360" w:lineRule="auto"/>
        <w:jc w:val="both"/>
      </w:pPr>
      <w:r>
        <w:br w:type="page"/>
      </w:r>
      <w:r w:rsidR="00FE1374">
        <w:rPr>
          <w:rFonts w:ascii="Book Antiqua" w:eastAsia="Book Antiqua" w:hAnsi="Book Antiqua" w:cs="Book Antiqua"/>
          <w:b/>
          <w:caps/>
          <w:color w:val="000000"/>
          <w:u w:val="single"/>
        </w:rPr>
        <w:lastRenderedPageBreak/>
        <w:t>INTRODUCTION</w:t>
      </w:r>
    </w:p>
    <w:p w14:paraId="11E9ECDF" w14:textId="38F1753B" w:rsidR="00A77B3E" w:rsidRDefault="00FE1374">
      <w:pPr>
        <w:spacing w:line="360" w:lineRule="auto"/>
        <w:jc w:val="both"/>
      </w:pPr>
      <w:r>
        <w:rPr>
          <w:rFonts w:ascii="Book Antiqua" w:eastAsia="Book Antiqua" w:hAnsi="Book Antiqua" w:cs="Book Antiqua"/>
          <w:color w:val="000000"/>
        </w:rPr>
        <w:t xml:space="preserve">Pancreatic ductal adenocarcinoma (PDAC) is one of the most aggressive gastrointestinal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a 5-year survival rate of 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the lack of early symptoms and specific diagnostic markers of early-stage disease, PDAC is often diagnosed at an advanced stage. At the time of diagnosis, the 90% of patients already presents advanced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and distant metastasis, therefore the surgical treatment is no longer applicable. This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also shows a high resistance rate to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drugs, so </w:t>
      </w:r>
      <w:proofErr w:type="spellStart"/>
      <w:r>
        <w:rPr>
          <w:rFonts w:ascii="Book Antiqua" w:eastAsia="Book Antiqua" w:hAnsi="Book Antiqua" w:cs="Book Antiqua"/>
          <w:color w:val="000000"/>
        </w:rPr>
        <w:t>chemio</w:t>
      </w:r>
      <w:proofErr w:type="spellEnd"/>
      <w:r>
        <w:rPr>
          <w:rFonts w:ascii="Book Antiqua" w:eastAsia="Book Antiqua" w:hAnsi="Book Antiqua" w:cs="Book Antiqua"/>
          <w:color w:val="000000"/>
        </w:rPr>
        <w:t xml:space="preserve">- and radio-therapy are not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Progressive accumulation of genetic mutations, causing activation of different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drives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The earliest genetic event in the progression of the normal ductal epithelial cells to premalignant pancreatic intraepithelial neoplasia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is the mutation of the K-Ras </w:t>
      </w:r>
      <w:proofErr w:type="gramStart"/>
      <w:r>
        <w:rPr>
          <w:rFonts w:ascii="Book Antiqua" w:eastAsia="Book Antiqua" w:hAnsi="Book Antiqua" w:cs="Book Antiqua"/>
          <w:color w:val="000000"/>
        </w:rPr>
        <w:t>oncogene</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activation of K-Ras protein triggers various downstream effector proteins which promote proliferation, metabolic reprogramming, anti-apoptosis, evasion of the immune response and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of the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increasing interest has been focused on the PDAC microenvironment. The PDAC microenvironment is composed of a large portion of stroma surrounding cancer cells and contains cells such as cancer-associated fibroblasts (CAFs), T cells, stellate cells, macrophages, regulatory T cells, endothelial cells and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maintain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microenvironment for cancer cell survival, stromal cells secrete extracellular components, such as extracellular matrix (ECM), matrix metalloproteinases, growth factors, transformation growth factor-β</w:t>
      </w:r>
      <w:r w:rsidR="009354BF">
        <w:rPr>
          <w:rFonts w:ascii="Book Antiqua" w:eastAsia="Book Antiqua" w:hAnsi="Book Antiqua" w:cs="Book Antiqua"/>
          <w:color w:val="000000"/>
        </w:rPr>
        <w:t xml:space="preserve"> </w:t>
      </w:r>
      <w:r>
        <w:rPr>
          <w:rFonts w:ascii="Book Antiqua" w:eastAsia="Book Antiqua" w:hAnsi="Book Antiqua" w:cs="Book Antiqua"/>
          <w:color w:val="000000"/>
        </w:rPr>
        <w:t>and cytokines.</w:t>
      </w:r>
    </w:p>
    <w:p w14:paraId="5630EBCB" w14:textId="222B2B28" w:rsidR="00A77B3E" w:rsidRDefault="00FE1374" w:rsidP="00137210">
      <w:pPr>
        <w:spacing w:line="360" w:lineRule="auto"/>
        <w:ind w:firstLineChars="100" w:firstLine="240"/>
        <w:jc w:val="both"/>
      </w:pPr>
      <w:r>
        <w:rPr>
          <w:rFonts w:ascii="Book Antiqua" w:eastAsia="Book Antiqua" w:hAnsi="Book Antiqua" w:cs="Book Antiqua"/>
          <w:color w:val="000000"/>
        </w:rPr>
        <w:t xml:space="preserve">One of the above-mentioned molecules is the chemokine CXCL12 (C-X-C </w:t>
      </w:r>
      <w:r w:rsidR="00137210">
        <w:rPr>
          <w:rFonts w:ascii="Book Antiqua" w:eastAsia="Book Antiqua" w:hAnsi="Book Antiqua" w:cs="Book Antiqua"/>
          <w:color w:val="000000"/>
        </w:rPr>
        <w:t>motif chemokine li</w:t>
      </w:r>
      <w:r>
        <w:rPr>
          <w:rFonts w:ascii="Book Antiqua" w:eastAsia="Book Antiqua" w:hAnsi="Book Antiqua" w:cs="Book Antiqua"/>
          <w:color w:val="000000"/>
        </w:rPr>
        <w:t xml:space="preserve">gand 12), a low molecular weight protein (about 12 </w:t>
      </w:r>
      <w:proofErr w:type="spellStart"/>
      <w:r w:rsidR="00137210">
        <w:rPr>
          <w:rFonts w:ascii="Book Antiqua" w:eastAsia="Book Antiqua" w:hAnsi="Book Antiqua" w:cs="Book Antiqua"/>
          <w:color w:val="000000"/>
        </w:rPr>
        <w:t>k</w:t>
      </w:r>
      <w:r>
        <w:rPr>
          <w:rFonts w:ascii="Book Antiqua" w:eastAsia="Book Antiqua" w:hAnsi="Book Antiqua" w:cs="Book Antiqua"/>
          <w:color w:val="000000"/>
        </w:rPr>
        <w:t>Da</w:t>
      </w:r>
      <w:proofErr w:type="spellEnd"/>
      <w:r>
        <w:rPr>
          <w:rFonts w:ascii="Book Antiqua" w:eastAsia="Book Antiqua" w:hAnsi="Book Antiqua" w:cs="Book Antiqua"/>
          <w:color w:val="000000"/>
        </w:rPr>
        <w:t xml:space="preserve">), belonging to the CXC chemokine family. In PDAC, CXCL12 is a key messenger in the intercellular communication between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stromal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CXCL12 promotes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proliferation, epithelial to mesenchymal transition, metastases, angiogenesis and </w:t>
      </w:r>
      <w:proofErr w:type="gramStart"/>
      <w:r>
        <w:rPr>
          <w:rFonts w:ascii="Book Antiqua" w:eastAsia="Book Antiqua" w:hAnsi="Book Antiqua" w:cs="Book Antiqua"/>
          <w:color w:val="000000"/>
        </w:rPr>
        <w:t>immunosurveillance</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10,11</w:t>
      </w:r>
      <w:r>
        <w:rPr>
          <w:rFonts w:ascii="Book Antiqua" w:eastAsia="Book Antiqua" w:hAnsi="Book Antiqua" w:cs="Book Antiqua"/>
          <w:color w:val="000000"/>
          <w:vertAlign w:val="superscript"/>
        </w:rPr>
        <w:t>]</w:t>
      </w:r>
      <w:r>
        <w:rPr>
          <w:rFonts w:ascii="Book Antiqua" w:eastAsia="Book Antiqua" w:hAnsi="Book Antiqua" w:cs="Book Antiqua"/>
          <w:color w:val="000000"/>
        </w:rPr>
        <w:t>. In PDAC setting, it acts through highly expressed receptors namely CXCR4 and CXCR7</w:t>
      </w:r>
      <w:r>
        <w:rPr>
          <w:rFonts w:ascii="Book Antiqua" w:eastAsia="Book Antiqua" w:hAnsi="Book Antiqua" w:cs="Book Antiqua"/>
          <w:color w:val="000000"/>
          <w:vertAlign w:val="superscript"/>
        </w:rPr>
        <w:t>[</w:t>
      </w:r>
      <w:r w:rsidR="00137210">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six different CXCL12 splicing variants have been described (α, β, γ, δ, ε, θ), only some properties of α, β and γ isoforms are </w:t>
      </w:r>
      <w:proofErr w:type="gramStart"/>
      <w:r>
        <w:rPr>
          <w:rFonts w:ascii="Book Antiqua" w:eastAsia="Book Antiqua" w:hAnsi="Book Antiqua" w:cs="Book Antiqua"/>
          <w:color w:val="000000"/>
        </w:rPr>
        <w:t>known</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sequence of the isoforms differ significantly one from another, thus also the function </w:t>
      </w:r>
      <w:r>
        <w:rPr>
          <w:rFonts w:ascii="Book Antiqua" w:eastAsia="Book Antiqua" w:hAnsi="Book Antiqua" w:cs="Book Antiqua"/>
          <w:color w:val="000000"/>
        </w:rPr>
        <w:lastRenderedPageBreak/>
        <w:t xml:space="preserve">of the isoforms which are not yet characterized could be different or even </w:t>
      </w:r>
      <w:proofErr w:type="gramStart"/>
      <w:r>
        <w:rPr>
          <w:rFonts w:ascii="Book Antiqua" w:eastAsia="Book Antiqua" w:hAnsi="Book Antiqua" w:cs="Book Antiqua"/>
          <w:color w:val="000000"/>
        </w:rPr>
        <w:t>contrary</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breast cancer the role of the isoforms α, β, γ, and to a lesser extent δ, was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14,15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whereas in PDAC no information is available about the specific role played by each isoform of CXCL12. Moreover, often the papers focusing on CXCL12 role in PDAC actually report the results without stating which isoform in particular is under </w:t>
      </w:r>
      <w:proofErr w:type="gramStart"/>
      <w:r>
        <w:rPr>
          <w:rFonts w:ascii="Book Antiqua" w:eastAsia="Book Antiqua" w:hAnsi="Book Antiqua" w:cs="Book Antiqua"/>
          <w:color w:val="000000"/>
        </w:rPr>
        <w:t>investigation</w:t>
      </w:r>
      <w:r w:rsidR="00137210">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DD2C136" w14:textId="1E65D052" w:rsidR="00A77B3E" w:rsidRDefault="00FE1374" w:rsidP="00137210">
      <w:pPr>
        <w:spacing w:line="360" w:lineRule="auto"/>
        <w:ind w:firstLineChars="100" w:firstLine="240"/>
        <w:jc w:val="both"/>
      </w:pPr>
      <w:r>
        <w:rPr>
          <w:rFonts w:ascii="Book Antiqua" w:eastAsia="Book Antiqua" w:hAnsi="Book Antiqua" w:cs="Book Antiqua"/>
          <w:color w:val="000000"/>
        </w:rPr>
        <w:t xml:space="preserve">The hTERT-HPNE E6/E7/KRasG12D (Human Pancreatic </w:t>
      </w:r>
      <w:proofErr w:type="spellStart"/>
      <w:r>
        <w:rPr>
          <w:rFonts w:ascii="Book Antiqua" w:eastAsia="Book Antiqua" w:hAnsi="Book Antiqua" w:cs="Book Antiqua"/>
          <w:color w:val="000000"/>
        </w:rPr>
        <w:t>Nestin</w:t>
      </w:r>
      <w:proofErr w:type="spellEnd"/>
      <w:r>
        <w:rPr>
          <w:rFonts w:ascii="Book Antiqua" w:eastAsia="Book Antiqua" w:hAnsi="Book Antiqua" w:cs="Book Antiqua"/>
          <w:color w:val="000000"/>
        </w:rPr>
        <w:t>-Expressing) is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line. These cells derive from normal pancreas duct epithelial cells and </w:t>
      </w:r>
      <w:proofErr w:type="spellStart"/>
      <w:r>
        <w:rPr>
          <w:rFonts w:ascii="Book Antiqua" w:eastAsia="Book Antiqua" w:hAnsi="Book Antiqua" w:cs="Book Antiqua"/>
          <w:color w:val="000000"/>
        </w:rPr>
        <w:t>harbour</w:t>
      </w:r>
      <w:proofErr w:type="spellEnd"/>
      <w:r>
        <w:rPr>
          <w:rFonts w:ascii="Book Antiqua" w:eastAsia="Book Antiqua" w:hAnsi="Book Antiqua" w:cs="Book Antiqua"/>
          <w:color w:val="000000"/>
        </w:rPr>
        <w:t xml:space="preserve"> the classical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(G12D) mutation, furthermore it bears inactivated p53 and Rb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genes. This status mimics the cells that have acquired the cancer predisposing </w:t>
      </w:r>
      <w:proofErr w:type="gramStart"/>
      <w:r>
        <w:rPr>
          <w:rFonts w:ascii="Book Antiqua" w:eastAsia="Book Antiqua" w:hAnsi="Book Antiqua" w:cs="Book Antiqua"/>
          <w:color w:val="000000"/>
        </w:rPr>
        <w:t>mutations, but</w:t>
      </w:r>
      <w:proofErr w:type="gramEnd"/>
      <w:r>
        <w:rPr>
          <w:rFonts w:ascii="Book Antiqua" w:eastAsia="Book Antiqua" w:hAnsi="Book Antiqua" w:cs="Book Antiqua"/>
          <w:color w:val="000000"/>
        </w:rPr>
        <w:t xml:space="preserve"> are not yet fully transformed. The phenotype of this cell line is similar to the third phase of the premalignant lesions, called PanIN-3</w:t>
      </w:r>
      <w:r w:rsidR="00137210">
        <w:rPr>
          <w:rFonts w:ascii="Book Antiqua" w:eastAsia="Book Antiqua" w:hAnsi="Book Antiqua" w:cs="Book Antiqua"/>
          <w:color w:val="000000"/>
          <w:vertAlign w:val="superscript"/>
        </w:rPr>
        <w:t>[5,6,16]</w:t>
      </w:r>
      <w:r>
        <w:rPr>
          <w:rFonts w:ascii="Book Antiqua" w:eastAsia="Book Antiqua" w:hAnsi="Book Antiqua" w:cs="Book Antiqua"/>
          <w:color w:val="000000"/>
        </w:rPr>
        <w:t>.</w:t>
      </w:r>
    </w:p>
    <w:p w14:paraId="094AEEC4" w14:textId="77777777" w:rsidR="00A77B3E" w:rsidRDefault="00FE1374" w:rsidP="00137210">
      <w:pPr>
        <w:spacing w:line="360" w:lineRule="auto"/>
        <w:ind w:firstLineChars="100" w:firstLine="240"/>
        <w:jc w:val="both"/>
      </w:pPr>
      <w:r>
        <w:rPr>
          <w:rFonts w:ascii="Book Antiqua" w:eastAsia="Book Antiqua" w:hAnsi="Book Antiqua" w:cs="Book Antiqua"/>
          <w:color w:val="000000"/>
        </w:rPr>
        <w:t xml:space="preserve">Here, we investigated the transcriptomic alterations induced by treatments with the α, β and γ CXCL12 isoforms (the only ones commercially available) in a pancreatic pre-cancerous model in order to study PDAC onset. To this aim, we treated hTERT-HPNE cells with different CXCL12 </w:t>
      </w:r>
      <w:proofErr w:type="gramStart"/>
      <w:r>
        <w:rPr>
          <w:rFonts w:ascii="Book Antiqua" w:eastAsia="Book Antiqua" w:hAnsi="Book Antiqua" w:cs="Book Antiqua"/>
          <w:color w:val="000000"/>
        </w:rPr>
        <w:t>isoforms, and</w:t>
      </w:r>
      <w:proofErr w:type="gramEnd"/>
      <w:r>
        <w:rPr>
          <w:rFonts w:ascii="Book Antiqua" w:eastAsia="Book Antiqua" w:hAnsi="Book Antiqua" w:cs="Book Antiqua"/>
          <w:color w:val="000000"/>
        </w:rPr>
        <w:t xml:space="preserve"> assessed the gene expression profiles of these cells by microarray analyses. Since microarray analyses indicated several deregulated genes involved in cell migration, we also performed wound healing assays.</w:t>
      </w:r>
    </w:p>
    <w:p w14:paraId="1AB686E2" w14:textId="77777777" w:rsidR="00A77B3E" w:rsidRDefault="00A77B3E">
      <w:pPr>
        <w:spacing w:line="360" w:lineRule="auto"/>
        <w:jc w:val="both"/>
      </w:pPr>
    </w:p>
    <w:p w14:paraId="67614FFC" w14:textId="77777777" w:rsidR="00A77B3E" w:rsidRDefault="00FE1374">
      <w:pPr>
        <w:spacing w:line="360" w:lineRule="auto"/>
        <w:jc w:val="both"/>
      </w:pPr>
      <w:r>
        <w:rPr>
          <w:rFonts w:ascii="Book Antiqua" w:eastAsia="Book Antiqua" w:hAnsi="Book Antiqua" w:cs="Book Antiqua"/>
          <w:b/>
          <w:caps/>
          <w:color w:val="000000"/>
          <w:u w:val="single"/>
        </w:rPr>
        <w:t>MATERIALS AND METHODS</w:t>
      </w:r>
    </w:p>
    <w:p w14:paraId="1B46661E" w14:textId="53EB6246" w:rsidR="00A77B3E" w:rsidRDefault="00FE1374">
      <w:pPr>
        <w:spacing w:line="360" w:lineRule="auto"/>
        <w:jc w:val="both"/>
      </w:pPr>
      <w:r>
        <w:rPr>
          <w:rFonts w:ascii="Book Antiqua" w:eastAsia="Book Antiqua" w:hAnsi="Book Antiqua" w:cs="Book Antiqua"/>
          <w:b/>
          <w:bCs/>
          <w:i/>
          <w:iCs/>
          <w:color w:val="000000"/>
        </w:rPr>
        <w:t>Cell culture</w:t>
      </w:r>
    </w:p>
    <w:p w14:paraId="76C85221" w14:textId="01F5683A" w:rsidR="00A77B3E" w:rsidRDefault="00FE1374">
      <w:pPr>
        <w:spacing w:line="360" w:lineRule="auto"/>
        <w:jc w:val="both"/>
      </w:pPr>
      <w:r>
        <w:rPr>
          <w:rFonts w:ascii="Book Antiqua" w:eastAsia="Book Antiqua" w:hAnsi="Book Antiqua" w:cs="Book Antiqua"/>
          <w:color w:val="000000"/>
        </w:rPr>
        <w:t>The human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line hTERT-HPNE E6/E7/K-RasG12D (ATCC</w:t>
      </w:r>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CRL-4038™) was purchased from American Type Culture Collection. These cells are adherent and have an epithelial-like morphology. Furthermore, they lack fundamental features of malignant pancreatic cancer cells, such as the anchorage independent growth in soft agar and the ability to engraft as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athymic mice. This cell line was developed from human pancreatic duct cells by transduction of human telomerase gene (</w:t>
      </w:r>
      <w:r w:rsidRPr="00520304">
        <w:rPr>
          <w:rFonts w:ascii="Book Antiqua" w:eastAsia="Book Antiqua" w:hAnsi="Book Antiqua" w:cs="Book Antiqua"/>
          <w:i/>
          <w:iCs/>
          <w:color w:val="000000"/>
        </w:rPr>
        <w:t>hTERT</w:t>
      </w:r>
      <w:r>
        <w:rPr>
          <w:rFonts w:ascii="Book Antiqua" w:eastAsia="Book Antiqua" w:hAnsi="Book Antiqua" w:cs="Book Antiqua"/>
          <w:color w:val="000000"/>
        </w:rPr>
        <w:t xml:space="preserve">) in order to escape from cellular senescence. Further immortalization steps included the introduction of the human papillomavirus 16 E6 and E7 proteins, which are able to impair the function of key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suppressors p53 and Rb. In these cells, the </w:t>
      </w:r>
      <w:r>
        <w:rPr>
          <w:rFonts w:ascii="Book Antiqua" w:eastAsia="Book Antiqua" w:hAnsi="Book Antiqua" w:cs="Book Antiqua"/>
          <w:color w:val="000000"/>
        </w:rPr>
        <w:lastRenderedPageBreak/>
        <w:t xml:space="preserve">KRAS </w:t>
      </w:r>
      <w:r w:rsidRPr="00EB0D25">
        <w:rPr>
          <w:rFonts w:ascii="Book Antiqua" w:eastAsia="Book Antiqua" w:hAnsi="Book Antiqua" w:cs="Book Antiqua"/>
          <w:i/>
          <w:iCs/>
          <w:color w:val="000000"/>
        </w:rPr>
        <w:t>G12D</w:t>
      </w:r>
      <w:r>
        <w:rPr>
          <w:rFonts w:ascii="Book Antiqua" w:eastAsia="Book Antiqua" w:hAnsi="Book Antiqua" w:cs="Book Antiqua"/>
          <w:color w:val="000000"/>
        </w:rPr>
        <w:t xml:space="preserve"> mutation is sufficient to induce formation of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lesions, without inducing a fully malignant phenotype. Cells were maintained in high glucose Dulbecco’s Modified Eagle’s Medium (Lonza, Milan, Italy) supplemented with 10% fetal bovine serum, 1% L-Glutamine and 1% Penicillin/Streptomycin (</w:t>
      </w:r>
      <w:proofErr w:type="spellStart"/>
      <w:r>
        <w:rPr>
          <w:rFonts w:ascii="Book Antiqua" w:eastAsia="Book Antiqua" w:hAnsi="Book Antiqua" w:cs="Book Antiqua"/>
          <w:color w:val="000000"/>
        </w:rPr>
        <w:t>EuroClone</w:t>
      </w:r>
      <w:proofErr w:type="spellEnd"/>
      <w:r>
        <w:rPr>
          <w:rFonts w:ascii="Book Antiqua" w:eastAsia="Book Antiqua" w:hAnsi="Book Antiqua" w:cs="Book Antiqua"/>
          <w:color w:val="000000"/>
        </w:rPr>
        <w:t>, Milan, Italy). Cells were maintained at 37</w:t>
      </w:r>
      <w:r w:rsidR="00520304">
        <w:rPr>
          <w:rFonts w:ascii="Book Antiqua" w:eastAsia="Book Antiqua" w:hAnsi="Book Antiqua" w:cs="Book Antiqua"/>
          <w:color w:val="000000"/>
        </w:rPr>
        <w:t xml:space="preserve"> </w:t>
      </w:r>
      <w:r>
        <w:rPr>
          <w:rFonts w:ascii="Book Antiqua" w:eastAsia="Book Antiqua" w:hAnsi="Book Antiqua" w:cs="Book Antiqua"/>
          <w:color w:val="000000"/>
        </w:rPr>
        <w:t>°C in a humidified atmosphere of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air.</w:t>
      </w:r>
    </w:p>
    <w:p w14:paraId="7E03B5E5" w14:textId="77777777" w:rsidR="00A77B3E" w:rsidRDefault="00A77B3E">
      <w:pPr>
        <w:spacing w:line="360" w:lineRule="auto"/>
        <w:jc w:val="both"/>
      </w:pPr>
    </w:p>
    <w:p w14:paraId="6F660069" w14:textId="77777777" w:rsidR="00A77B3E" w:rsidRDefault="00FE1374">
      <w:pPr>
        <w:spacing w:line="360" w:lineRule="auto"/>
        <w:jc w:val="both"/>
      </w:pPr>
      <w:r>
        <w:rPr>
          <w:rFonts w:ascii="Book Antiqua" w:eastAsia="Book Antiqua" w:hAnsi="Book Antiqua" w:cs="Book Antiqua"/>
          <w:b/>
          <w:bCs/>
          <w:i/>
          <w:iCs/>
          <w:color w:val="000000"/>
        </w:rPr>
        <w:t>Cell treatments</w:t>
      </w:r>
    </w:p>
    <w:p w14:paraId="372A9D7A" w14:textId="4A28D7E4" w:rsidR="00A77B3E" w:rsidRDefault="00FE1374">
      <w:pPr>
        <w:spacing w:line="360" w:lineRule="auto"/>
        <w:jc w:val="both"/>
      </w:pPr>
      <w:r>
        <w:rPr>
          <w:rFonts w:ascii="Book Antiqua" w:eastAsia="Book Antiqua" w:hAnsi="Book Antiqua" w:cs="Book Antiqua"/>
          <w:color w:val="000000"/>
        </w:rPr>
        <w:t>A total of 2</w:t>
      </w:r>
      <w:r w:rsidR="00520304">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6 </w:t>
      </w:r>
      <w:r>
        <w:rPr>
          <w:rFonts w:ascii="Book Antiqua" w:eastAsia="Book Antiqua" w:hAnsi="Book Antiqua" w:cs="Book Antiqua"/>
          <w:color w:val="000000"/>
        </w:rPr>
        <w:t>hTERT-HPNE cells were seeded in p100 dishes for cell treatments. Once cells reached the right confluence, they were treated for 24 h with 100 ng/mL of each of the following isoforms: human recombinant CXCL12-α (PHC1346, Thermo Fisher Scientific, Milan, Italy), human recombinant CXCL12-β (2716-SD, R&amp;D Systems) and human recombinant CXCL12-γ (6448-SD-025, R&amp;D Systems, Minneapolis, MN, U</w:t>
      </w:r>
      <w:r w:rsidR="00520304">
        <w:rPr>
          <w:rFonts w:ascii="Book Antiqua" w:eastAsia="Book Antiqua" w:hAnsi="Book Antiqua" w:cs="Book Antiqua"/>
          <w:color w:val="000000"/>
        </w:rPr>
        <w:t>nited States</w:t>
      </w:r>
      <w:r>
        <w:rPr>
          <w:rFonts w:ascii="Book Antiqua" w:eastAsia="Book Antiqua" w:hAnsi="Book Antiqua" w:cs="Book Antiqua"/>
          <w:color w:val="000000"/>
        </w:rPr>
        <w:t>). Cells cultured similarly for 24 h have been used as control. All experiments were carried out in biological triplicates.</w:t>
      </w:r>
    </w:p>
    <w:p w14:paraId="78E8295C" w14:textId="77777777" w:rsidR="00A77B3E" w:rsidRDefault="00A77B3E">
      <w:pPr>
        <w:spacing w:line="360" w:lineRule="auto"/>
        <w:jc w:val="both"/>
      </w:pPr>
    </w:p>
    <w:p w14:paraId="7D8798AB" w14:textId="77777777" w:rsidR="00A77B3E" w:rsidRDefault="00FE1374">
      <w:pPr>
        <w:spacing w:line="360" w:lineRule="auto"/>
        <w:jc w:val="both"/>
      </w:pPr>
      <w:r>
        <w:rPr>
          <w:rFonts w:ascii="Book Antiqua" w:eastAsia="Book Antiqua" w:hAnsi="Book Antiqua" w:cs="Book Antiqua"/>
          <w:b/>
          <w:bCs/>
          <w:i/>
          <w:iCs/>
          <w:color w:val="000000"/>
        </w:rPr>
        <w:t>RNA isolation and cDNA synthesis</w:t>
      </w:r>
    </w:p>
    <w:p w14:paraId="55F8C7D7" w14:textId="32F697D2" w:rsidR="00A77B3E" w:rsidRDefault="00FE1374">
      <w:pPr>
        <w:spacing w:line="360" w:lineRule="auto"/>
        <w:jc w:val="both"/>
      </w:pPr>
      <w:r>
        <w:rPr>
          <w:rFonts w:ascii="Book Antiqua" w:eastAsia="Book Antiqua" w:hAnsi="Book Antiqua" w:cs="Book Antiqua"/>
          <w:color w:val="000000"/>
        </w:rPr>
        <w:t xml:space="preserve">Total RNA was isolated from harvested cells (12 samples in total) using the RNeasy Protect Cell Mini Kit (Qiagen, Milan, Italy) according to the manufacturer’s instructions. The RNA concentration in isolated samples was determined by ultraviolet absorption at 260 nm. The quality of total RNA was first assessed using an Agilent Bioanalyzer 2100 (Agilent Technologies, Palo Alto, CA, </w:t>
      </w:r>
      <w:r w:rsidR="00520304">
        <w:rPr>
          <w:rFonts w:ascii="Book Antiqua" w:eastAsia="Book Antiqua" w:hAnsi="Book Antiqua" w:cs="Book Antiqua"/>
          <w:color w:val="000000"/>
        </w:rPr>
        <w:t>United States</w:t>
      </w:r>
      <w:r>
        <w:rPr>
          <w:rFonts w:ascii="Book Antiqua" w:eastAsia="Book Antiqua" w:hAnsi="Book Antiqua" w:cs="Book Antiqua"/>
          <w:color w:val="000000"/>
        </w:rPr>
        <w:t xml:space="preserve">). Biotin-labelled cDNA targets were synthesized starting from 150 ng of total RNA. Double stranded cDNA synthesis and related </w:t>
      </w:r>
      <w:proofErr w:type="spellStart"/>
      <w:r>
        <w:rPr>
          <w:rFonts w:ascii="Book Antiqua" w:eastAsia="Book Antiqua" w:hAnsi="Book Antiqua" w:cs="Book Antiqua"/>
          <w:color w:val="000000"/>
        </w:rPr>
        <w:t>cRNA</w:t>
      </w:r>
      <w:proofErr w:type="spellEnd"/>
      <w:r>
        <w:rPr>
          <w:rFonts w:ascii="Book Antiqua" w:eastAsia="Book Antiqua" w:hAnsi="Book Antiqua" w:cs="Book Antiqua"/>
          <w:color w:val="000000"/>
        </w:rPr>
        <w:t xml:space="preserve"> was performed with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Plus Kit (Affymetrix, Thermo Fisher Scientific, Milan, Italy). Same kit was used to synthesize the sense strand cDNA before fragmenting and labelling. All steps of the labelling protocol were performed as suggested by Affymetrix, starting from 5.5 </w:t>
      </w:r>
      <w:bookmarkStart w:id="0" w:name="_Hlk65087422"/>
      <w:proofErr w:type="spellStart"/>
      <w:r w:rsidR="00520304" w:rsidRPr="00792049">
        <w:rPr>
          <w:rFonts w:ascii="Book Antiqua" w:hAnsi="Book Antiqua" w:cs="Arial"/>
        </w:rPr>
        <w:t>μ</w:t>
      </w:r>
      <w:bookmarkEnd w:id="0"/>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of ssDNA.</w:t>
      </w:r>
    </w:p>
    <w:p w14:paraId="4417565A" w14:textId="77777777" w:rsidR="00A77B3E" w:rsidRDefault="00A77B3E">
      <w:pPr>
        <w:spacing w:line="360" w:lineRule="auto"/>
        <w:jc w:val="both"/>
      </w:pPr>
    </w:p>
    <w:p w14:paraId="4E588CF7" w14:textId="77777777" w:rsidR="00A77B3E" w:rsidRDefault="00FE1374">
      <w:pPr>
        <w:spacing w:line="360" w:lineRule="auto"/>
        <w:jc w:val="both"/>
      </w:pPr>
      <w:r>
        <w:rPr>
          <w:rFonts w:ascii="Book Antiqua" w:eastAsia="Book Antiqua" w:hAnsi="Book Antiqua" w:cs="Book Antiqua"/>
          <w:b/>
          <w:bCs/>
          <w:i/>
          <w:iCs/>
          <w:color w:val="000000"/>
        </w:rPr>
        <w:t>DNA microarray hybridization and image acquisition</w:t>
      </w:r>
    </w:p>
    <w:p w14:paraId="3624CA81" w14:textId="3EAC23DB" w:rsidR="00A77B3E" w:rsidRDefault="00FE1374">
      <w:pPr>
        <w:spacing w:line="360" w:lineRule="auto"/>
        <w:jc w:val="both"/>
      </w:pPr>
      <w:r>
        <w:rPr>
          <w:rFonts w:ascii="Book Antiqua" w:eastAsia="Book Antiqua" w:hAnsi="Book Antiqua" w:cs="Book Antiqua"/>
          <w:color w:val="000000"/>
        </w:rPr>
        <w:t xml:space="preserve">Hybridization was performed using the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Hybridization, Wash and Stain Kit (Affymetrix, Thermo Fisher Scientific, Milan, Italy). In particular, fragmented and </w:t>
      </w:r>
      <w:r>
        <w:rPr>
          <w:rFonts w:ascii="Book Antiqua" w:eastAsia="Book Antiqua" w:hAnsi="Book Antiqua" w:cs="Book Antiqua"/>
          <w:color w:val="000000"/>
        </w:rPr>
        <w:lastRenderedPageBreak/>
        <w:t xml:space="preserve">labelled </w:t>
      </w:r>
      <w:proofErr w:type="spellStart"/>
      <w:r>
        <w:rPr>
          <w:rFonts w:ascii="Book Antiqua" w:eastAsia="Book Antiqua" w:hAnsi="Book Antiqua" w:cs="Book Antiqua"/>
          <w:color w:val="000000"/>
        </w:rPr>
        <w:t>sscDNA</w:t>
      </w:r>
      <w:proofErr w:type="spellEnd"/>
      <w:r>
        <w:rPr>
          <w:rFonts w:ascii="Book Antiqua" w:eastAsia="Book Antiqua" w:hAnsi="Book Antiqua" w:cs="Book Antiqua"/>
          <w:color w:val="000000"/>
        </w:rPr>
        <w:t xml:space="preserve"> were diluted in hybridization buffer at a concentration of 23 ng/</w:t>
      </w:r>
      <w:proofErr w:type="spellStart"/>
      <w:r w:rsidR="00520304" w:rsidRPr="00792049">
        <w:rPr>
          <w:rFonts w:ascii="Book Antiqua" w:hAnsi="Book Antiqua" w:cs="Arial"/>
        </w:rPr>
        <w:t>μ</w:t>
      </w:r>
      <w:r w:rsidR="00520304">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for a 2.3 </w:t>
      </w:r>
      <w:proofErr w:type="spellStart"/>
      <w:r w:rsidR="00520304" w:rsidRPr="00792049">
        <w:rPr>
          <w:rFonts w:ascii="Book Antiqua" w:hAnsi="Book Antiqua" w:cs="Arial"/>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total and denatured at 99 °C for 5 min, incubated at 45 °C for 5 min</w:t>
      </w:r>
      <w:r w:rsidR="00520304">
        <w:rPr>
          <w:rFonts w:ascii="Book Antiqua" w:eastAsia="Book Antiqua" w:hAnsi="Book Antiqua" w:cs="Book Antiqua"/>
          <w:color w:val="000000"/>
        </w:rPr>
        <w:t xml:space="preserve"> </w:t>
      </w:r>
      <w:r>
        <w:rPr>
          <w:rFonts w:ascii="Book Antiqua" w:eastAsia="Book Antiqua" w:hAnsi="Book Antiqua" w:cs="Book Antiqua"/>
          <w:color w:val="000000"/>
        </w:rPr>
        <w:t>and centrifuged at maximum speed for 1 min</w:t>
      </w:r>
      <w:r w:rsidR="00520304">
        <w:rPr>
          <w:rFonts w:ascii="Book Antiqua" w:eastAsia="Book Antiqua" w:hAnsi="Book Antiqua" w:cs="Book Antiqua"/>
          <w:color w:val="000000"/>
        </w:rPr>
        <w:t xml:space="preserve"> </w:t>
      </w:r>
      <w:r>
        <w:rPr>
          <w:rFonts w:ascii="Book Antiqua" w:eastAsia="Book Antiqua" w:hAnsi="Book Antiqua" w:cs="Book Antiqua"/>
          <w:color w:val="000000"/>
        </w:rPr>
        <w:t xml:space="preserve">prior to introduction into the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cartridge. A single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Human </w:t>
      </w:r>
      <w:proofErr w:type="spellStart"/>
      <w:r>
        <w:rPr>
          <w:rFonts w:ascii="Book Antiqua" w:eastAsia="Book Antiqua" w:hAnsi="Book Antiqua" w:cs="Book Antiqua"/>
          <w:color w:val="000000"/>
        </w:rPr>
        <w:t>Clariom</w:t>
      </w:r>
      <w:proofErr w:type="spellEnd"/>
      <w:r>
        <w:rPr>
          <w:rFonts w:ascii="Book Antiqua" w:eastAsia="Book Antiqua" w:hAnsi="Book Antiqua" w:cs="Book Antiqua"/>
          <w:color w:val="000000"/>
        </w:rPr>
        <w:t xml:space="preserve"> S was then hybridized with each biotin-labelled sense target (12 samples in total). Hybridizations were performed for 16 h at 45 °C in a rotisserie oven (60 </w:t>
      </w:r>
      <w:r w:rsidR="00520304">
        <w:rPr>
          <w:rFonts w:ascii="Book Antiqua" w:eastAsia="Book Antiqua" w:hAnsi="Book Antiqua" w:cs="Book Antiqua"/>
          <w:color w:val="000000"/>
        </w:rPr>
        <w:t>rpm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cartridges were washed and stained with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Hybridization, Wash and Stain Kit in the Affymetrix Fluidics Station. </w:t>
      </w:r>
      <w:proofErr w:type="spellStart"/>
      <w:r>
        <w:rPr>
          <w:rFonts w:ascii="Book Antiqua" w:eastAsia="Book Antiqua" w:hAnsi="Book Antiqua" w:cs="Book Antiqua"/>
          <w:color w:val="000000"/>
        </w:rPr>
        <w:t>GeneChip</w:t>
      </w:r>
      <w:proofErr w:type="spellEnd"/>
      <w:r>
        <w:rPr>
          <w:rFonts w:ascii="Book Antiqua" w:eastAsia="Book Antiqua" w:hAnsi="Book Antiqua" w:cs="Book Antiqua"/>
          <w:color w:val="000000"/>
        </w:rPr>
        <w:t xml:space="preserve"> arrays were scanned using an Affymetrix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Scanner 3000 7G using default parameters. Affymetrix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Command Console software was used to acquire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images and generate .DAT and .CEL files, which were used for subsequent analysis.</w:t>
      </w:r>
    </w:p>
    <w:p w14:paraId="3C798A7C" w14:textId="77777777" w:rsidR="00A77B3E" w:rsidRDefault="00A77B3E">
      <w:pPr>
        <w:spacing w:line="360" w:lineRule="auto"/>
        <w:jc w:val="both"/>
      </w:pPr>
    </w:p>
    <w:p w14:paraId="1DC285CD" w14:textId="77777777" w:rsidR="00A77B3E" w:rsidRDefault="00FE1374">
      <w:pPr>
        <w:spacing w:line="360" w:lineRule="auto"/>
        <w:jc w:val="both"/>
      </w:pPr>
      <w:r>
        <w:rPr>
          <w:rFonts w:ascii="Book Antiqua" w:eastAsia="Book Antiqua" w:hAnsi="Book Antiqua" w:cs="Book Antiqua"/>
          <w:b/>
          <w:bCs/>
          <w:i/>
          <w:iCs/>
          <w:color w:val="000000"/>
        </w:rPr>
        <w:t>Bioinformatics analysis of microarray data</w:t>
      </w:r>
    </w:p>
    <w:p w14:paraId="4A93B947" w14:textId="2872FE7C" w:rsidR="00A77B3E" w:rsidRDefault="00FE1374">
      <w:pPr>
        <w:spacing w:line="360" w:lineRule="auto"/>
        <w:jc w:val="both"/>
      </w:pPr>
      <w:r>
        <w:rPr>
          <w:rFonts w:ascii="Book Antiqua" w:eastAsia="Book Antiqua" w:hAnsi="Book Antiqua" w:cs="Book Antiqua"/>
          <w:color w:val="000000"/>
        </w:rPr>
        <w:t xml:space="preserve">Analyses of the raw expression data (probe-level .CEL files) were carried out within R/Bioconductor environment (version 3.6 and 3.9, respectively). In particular, we applied the background correction and quantile normalization by employing the Robust Multi-array Average method available in the </w:t>
      </w:r>
      <w:r>
        <w:rPr>
          <w:rFonts w:ascii="Book Antiqua" w:eastAsia="Book Antiqua" w:hAnsi="Book Antiqua" w:cs="Book Antiqua"/>
          <w:i/>
          <w:iCs/>
          <w:color w:val="000000"/>
        </w:rPr>
        <w:t>oligo</w:t>
      </w:r>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package</w:t>
      </w:r>
      <w:r>
        <w:rPr>
          <w:rFonts w:ascii="Book Antiqua" w:eastAsia="Book Antiqua" w:hAnsi="Book Antiqua" w:cs="Book Antiqua"/>
          <w:color w:val="000000"/>
          <w:szCs w:val="20"/>
          <w:vertAlign w:val="superscript"/>
        </w:rPr>
        <w:t>[</w:t>
      </w:r>
      <w:proofErr w:type="gramEnd"/>
      <w:r w:rsidR="00520304">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Then, </w:t>
      </w:r>
      <w:proofErr w:type="spellStart"/>
      <w:r>
        <w:rPr>
          <w:rFonts w:ascii="Book Antiqua" w:eastAsia="Book Antiqua" w:hAnsi="Book Antiqua" w:cs="Book Antiqua"/>
          <w:color w:val="000000"/>
        </w:rPr>
        <w:t>ComBat</w:t>
      </w:r>
      <w:proofErr w:type="spellEnd"/>
      <w:r>
        <w:rPr>
          <w:rFonts w:ascii="Book Antiqua" w:eastAsia="Book Antiqua" w:hAnsi="Book Antiqua" w:cs="Book Antiqua"/>
          <w:color w:val="000000"/>
        </w:rPr>
        <w:t xml:space="preserve"> function from </w:t>
      </w:r>
      <w:proofErr w:type="spellStart"/>
      <w:r>
        <w:rPr>
          <w:rFonts w:ascii="Book Antiqua" w:eastAsia="Book Antiqua" w:hAnsi="Book Antiqua" w:cs="Book Antiqua"/>
          <w:i/>
          <w:iCs/>
          <w:color w:val="000000"/>
        </w:rPr>
        <w:t>sva</w:t>
      </w:r>
      <w:proofErr w:type="spellEnd"/>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package</w:t>
      </w:r>
      <w:r>
        <w:rPr>
          <w:rFonts w:ascii="Book Antiqua" w:eastAsia="Book Antiqua" w:hAnsi="Book Antiqua" w:cs="Book Antiqua"/>
          <w:color w:val="000000"/>
          <w:szCs w:val="20"/>
          <w:vertAlign w:val="superscript"/>
        </w:rPr>
        <w:t>[</w:t>
      </w:r>
      <w:proofErr w:type="gramEnd"/>
      <w:r w:rsidR="00520304">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used to remove potential batch effects. Principal component analysis was used for the data quality control, before and after batch effect correction. For differential expression analysis, </w:t>
      </w:r>
      <w:proofErr w:type="spellStart"/>
      <w:r>
        <w:rPr>
          <w:rFonts w:ascii="Book Antiqua" w:eastAsia="Book Antiqua" w:hAnsi="Book Antiqua" w:cs="Book Antiqua"/>
          <w:i/>
          <w:iCs/>
          <w:color w:val="000000"/>
        </w:rPr>
        <w:t>genefilter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limma</w:t>
      </w:r>
      <w:proofErr w:type="spellEnd"/>
      <w:r>
        <w:rPr>
          <w:rFonts w:ascii="Book Antiqua" w:eastAsia="Book Antiqua" w:hAnsi="Book Antiqua" w:cs="Book Antiqua"/>
          <w:color w:val="000000"/>
        </w:rPr>
        <w:t xml:space="preserve"> R packages have been </w:t>
      </w:r>
      <w:proofErr w:type="gramStart"/>
      <w:r>
        <w:rPr>
          <w:rFonts w:ascii="Book Antiqua" w:eastAsia="Book Antiqua" w:hAnsi="Book Antiqua" w:cs="Book Antiqua"/>
          <w:color w:val="000000"/>
        </w:rPr>
        <w:t>used</w:t>
      </w:r>
      <w:r w:rsidRPr="00520304">
        <w:rPr>
          <w:rFonts w:ascii="Book Antiqua" w:eastAsia="Book Antiqua" w:hAnsi="Book Antiqua" w:cs="Book Antiqua"/>
          <w:color w:val="000000"/>
          <w:vertAlign w:val="superscript"/>
        </w:rPr>
        <w:t>[</w:t>
      </w:r>
      <w:proofErr w:type="gramEnd"/>
      <w:r w:rsidR="00520304" w:rsidRPr="00520304">
        <w:rPr>
          <w:rFonts w:ascii="Book Antiqua" w:eastAsia="Book Antiqua" w:hAnsi="Book Antiqua" w:cs="Book Antiqua"/>
          <w:color w:val="000000"/>
          <w:vertAlign w:val="superscript"/>
        </w:rPr>
        <w:t>19</w:t>
      </w:r>
      <w:r w:rsidRPr="0052030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particular, for the identification of </w:t>
      </w:r>
      <w:bookmarkStart w:id="1" w:name="_Hlk67648305"/>
      <w:r>
        <w:rPr>
          <w:rFonts w:ascii="Book Antiqua" w:eastAsia="Book Antiqua" w:hAnsi="Book Antiqua" w:cs="Book Antiqua"/>
          <w:color w:val="000000"/>
        </w:rPr>
        <w:t>differentially expressed genes</w:t>
      </w:r>
      <w:bookmarkEnd w:id="1"/>
      <w:r>
        <w:rPr>
          <w:rFonts w:ascii="Book Antiqua" w:eastAsia="Book Antiqua" w:hAnsi="Book Antiqua" w:cs="Book Antiqua"/>
          <w:color w:val="000000"/>
        </w:rPr>
        <w:t xml:space="preserve"> (</w:t>
      </w:r>
      <w:bookmarkStart w:id="2" w:name="_Hlk67647099"/>
      <w:r>
        <w:rPr>
          <w:rFonts w:ascii="Book Antiqua" w:eastAsia="Book Antiqua" w:hAnsi="Book Antiqua" w:cs="Book Antiqua"/>
          <w:color w:val="000000"/>
        </w:rPr>
        <w:t>DEG</w:t>
      </w:r>
      <w:bookmarkEnd w:id="2"/>
      <w:r>
        <w:rPr>
          <w:rFonts w:ascii="Book Antiqua" w:eastAsia="Book Antiqua" w:hAnsi="Book Antiqua" w:cs="Book Antiqua"/>
          <w:color w:val="000000"/>
        </w:rPr>
        <w:t xml:space="preserve">s), we considered the </w:t>
      </w:r>
      <w:proofErr w:type="spellStart"/>
      <w:r>
        <w:rPr>
          <w:rFonts w:ascii="Book Antiqua" w:eastAsia="Book Antiqua" w:hAnsi="Book Antiqua" w:cs="Book Antiqua"/>
          <w:color w:val="000000"/>
        </w:rPr>
        <w:t>Benjamini</w:t>
      </w:r>
      <w:proofErr w:type="spellEnd"/>
      <w:r w:rsidR="00520304">
        <w:rPr>
          <w:rFonts w:ascii="Book Antiqua" w:eastAsia="Book Antiqua" w:hAnsi="Book Antiqua" w:cs="Book Antiqua"/>
          <w:color w:val="000000"/>
        </w:rPr>
        <w:t>-</w:t>
      </w:r>
      <w:r>
        <w:rPr>
          <w:rFonts w:ascii="Book Antiqua" w:eastAsia="Book Antiqua" w:hAnsi="Book Antiqua" w:cs="Book Antiqua"/>
          <w:color w:val="000000"/>
        </w:rPr>
        <w:t xml:space="preserve">Hochberg corrected </w:t>
      </w:r>
      <w:r w:rsidRPr="00520304">
        <w:rPr>
          <w:rFonts w:ascii="Book Antiqua" w:eastAsia="Book Antiqua" w:hAnsi="Book Antiqua" w:cs="Book Antiqua"/>
          <w:i/>
          <w:iCs/>
          <w:color w:val="000000"/>
        </w:rPr>
        <w:t>P</w:t>
      </w:r>
      <w:r w:rsidR="00520304">
        <w:rPr>
          <w:rFonts w:ascii="Book Antiqua" w:eastAsia="Book Antiqua" w:hAnsi="Book Antiqua" w:cs="Book Antiqua"/>
          <w:color w:val="000000"/>
        </w:rPr>
        <w:t xml:space="preserve"> </w:t>
      </w:r>
      <w:r>
        <w:rPr>
          <w:rFonts w:ascii="Book Antiqua" w:eastAsia="Book Antiqua" w:hAnsi="Book Antiqua" w:cs="Book Antiqua"/>
          <w:color w:val="000000"/>
        </w:rPr>
        <w:t>value cut</w:t>
      </w:r>
      <w:r w:rsidR="00520304">
        <w:rPr>
          <w:rFonts w:ascii="Book Antiqua" w:eastAsia="Book Antiqua" w:hAnsi="Book Antiqua" w:cs="Book Antiqua"/>
          <w:color w:val="000000"/>
        </w:rPr>
        <w:t>-</w:t>
      </w:r>
      <w:r>
        <w:rPr>
          <w:rFonts w:ascii="Book Antiqua" w:eastAsia="Book Antiqua" w:hAnsi="Book Antiqua" w:cs="Book Antiqua"/>
          <w:color w:val="000000"/>
        </w:rPr>
        <w:t>off (FDR), set at 0.05, and a log</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Fold Change |log</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FC| &gt; 0.7.</w:t>
      </w:r>
    </w:p>
    <w:p w14:paraId="2037AE4A" w14:textId="77777777" w:rsidR="00A77B3E" w:rsidRDefault="00A77B3E">
      <w:pPr>
        <w:spacing w:line="360" w:lineRule="auto"/>
        <w:jc w:val="both"/>
      </w:pPr>
    </w:p>
    <w:p w14:paraId="13260A07" w14:textId="77777777" w:rsidR="00A77B3E" w:rsidRDefault="00FE1374">
      <w:pPr>
        <w:spacing w:line="360" w:lineRule="auto"/>
        <w:jc w:val="both"/>
      </w:pPr>
      <w:r>
        <w:rPr>
          <w:rFonts w:ascii="Book Antiqua" w:eastAsia="Book Antiqua" w:hAnsi="Book Antiqua" w:cs="Book Antiqua"/>
          <w:b/>
          <w:bCs/>
          <w:i/>
          <w:iCs/>
          <w:color w:val="000000"/>
        </w:rPr>
        <w:t>Functional and pathway enrichment analyses</w:t>
      </w:r>
    </w:p>
    <w:p w14:paraId="355B6A69" w14:textId="26BEE963" w:rsidR="00A77B3E" w:rsidRDefault="00FE1374">
      <w:pPr>
        <w:spacing w:line="360" w:lineRule="auto"/>
        <w:jc w:val="both"/>
      </w:pP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tool (</w:t>
      </w:r>
      <w:proofErr w:type="gramStart"/>
      <w:r w:rsidRPr="00520304">
        <w:rPr>
          <w:rFonts w:ascii="Book Antiqua" w:eastAsia="Book Antiqua" w:hAnsi="Book Antiqua" w:cs="Book Antiqua"/>
          <w:color w:val="000000"/>
          <w:u w:color="0000EE"/>
        </w:rPr>
        <w:t>http://amp.pharm.mssm.edu/Enrichr/</w:t>
      </w:r>
      <w:r>
        <w:rPr>
          <w:rFonts w:ascii="Book Antiqua" w:eastAsia="Book Antiqua" w:hAnsi="Book Antiqua" w:cs="Book Antiqua"/>
          <w:color w:val="000000"/>
        </w:rPr>
        <w:t>)</w:t>
      </w:r>
      <w:r w:rsidR="00520304" w:rsidRPr="00520304">
        <w:rPr>
          <w:rFonts w:ascii="Book Antiqua" w:eastAsia="Book Antiqua" w:hAnsi="Book Antiqua" w:cs="Book Antiqua"/>
          <w:color w:val="000000"/>
          <w:vertAlign w:val="superscript"/>
        </w:rPr>
        <w:t>[</w:t>
      </w:r>
      <w:proofErr w:type="gramEnd"/>
      <w:r w:rsidR="00520304">
        <w:rPr>
          <w:rFonts w:ascii="Book Antiqua" w:eastAsia="Book Antiqua" w:hAnsi="Book Antiqua" w:cs="Book Antiqua"/>
          <w:color w:val="000000"/>
          <w:vertAlign w:val="superscript"/>
        </w:rPr>
        <w:t>20</w:t>
      </w:r>
      <w:r w:rsidR="00520304" w:rsidRPr="0052030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used to perform functional enrichment analysis of the DEGs, </w:t>
      </w:r>
      <w:r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the identification of the most over-represented (enriched) Gene Ontology (GO) terms. In this tool, we selected the panels GO Biological Process, GO Molecular Function and GO Cellular Component. Only statistically significant results are reported (</w:t>
      </w:r>
      <w:r w:rsidR="00520304">
        <w:rPr>
          <w:rFonts w:ascii="Book Antiqua" w:eastAsia="Book Antiqua" w:hAnsi="Book Antiqua" w:cs="Book Antiqua"/>
          <w:i/>
          <w:iCs/>
          <w:color w:val="000000"/>
        </w:rPr>
        <w:t>P</w:t>
      </w:r>
      <w:r w:rsidR="00582A75">
        <w:rPr>
          <w:rFonts w:ascii="Book Antiqua" w:eastAsia="Book Antiqua" w:hAnsi="Book Antiqua" w:cs="Book Antiqua"/>
          <w:color w:val="000000"/>
        </w:rPr>
        <w:t xml:space="preserve"> &lt; </w:t>
      </w:r>
      <w:r>
        <w:rPr>
          <w:rFonts w:ascii="Book Antiqua" w:eastAsia="Book Antiqua" w:hAnsi="Book Antiqua" w:cs="Book Antiqua"/>
          <w:color w:val="000000"/>
        </w:rPr>
        <w:t>0.05).</w:t>
      </w:r>
    </w:p>
    <w:p w14:paraId="0F0E1D02" w14:textId="77777777" w:rsidR="00A77B3E" w:rsidRDefault="00A77B3E">
      <w:pPr>
        <w:spacing w:line="360" w:lineRule="auto"/>
        <w:jc w:val="both"/>
      </w:pPr>
    </w:p>
    <w:p w14:paraId="2B7B878E" w14:textId="720045C6" w:rsidR="00A77B3E" w:rsidRDefault="00FE1374">
      <w:pPr>
        <w:spacing w:line="360" w:lineRule="auto"/>
        <w:jc w:val="both"/>
      </w:pPr>
      <w:r>
        <w:rPr>
          <w:rFonts w:ascii="Book Antiqua" w:eastAsia="Book Antiqua" w:hAnsi="Book Antiqua" w:cs="Book Antiqua"/>
          <w:b/>
          <w:bCs/>
          <w:i/>
          <w:iCs/>
          <w:color w:val="000000"/>
        </w:rPr>
        <w:t>Real-</w:t>
      </w:r>
      <w:r w:rsidR="00580943">
        <w:rPr>
          <w:rFonts w:ascii="Book Antiqua" w:eastAsia="Book Antiqua" w:hAnsi="Book Antiqua" w:cs="Book Antiqua"/>
          <w:b/>
          <w:bCs/>
          <w:i/>
          <w:iCs/>
          <w:color w:val="000000"/>
        </w:rPr>
        <w:t>T</w:t>
      </w:r>
      <w:r>
        <w:rPr>
          <w:rFonts w:ascii="Book Antiqua" w:eastAsia="Book Antiqua" w:hAnsi="Book Antiqua" w:cs="Book Antiqua"/>
          <w:b/>
          <w:bCs/>
          <w:i/>
          <w:iCs/>
          <w:color w:val="000000"/>
        </w:rPr>
        <w:t xml:space="preserve">ime </w:t>
      </w:r>
      <w:r w:rsidR="00520304" w:rsidRPr="00520304">
        <w:rPr>
          <w:rFonts w:ascii="Book Antiqua" w:eastAsia="Book Antiqua" w:hAnsi="Book Antiqua" w:cs="Book Antiqua"/>
          <w:b/>
          <w:bCs/>
          <w:i/>
          <w:iCs/>
          <w:color w:val="000000"/>
        </w:rPr>
        <w:t>polymerase chain reaction</w:t>
      </w:r>
    </w:p>
    <w:p w14:paraId="3D0C2468" w14:textId="6CF99068" w:rsidR="00A77B3E" w:rsidRDefault="00FE1374">
      <w:pPr>
        <w:spacing w:line="360" w:lineRule="auto"/>
        <w:jc w:val="both"/>
      </w:pPr>
      <w:r>
        <w:rPr>
          <w:rFonts w:ascii="Book Antiqua" w:eastAsia="Book Antiqua" w:hAnsi="Book Antiqua" w:cs="Book Antiqua"/>
          <w:color w:val="000000"/>
        </w:rPr>
        <w:t>To confirm the microarray results, we assessed the expression of some DEGs by Real-</w:t>
      </w:r>
      <w:r w:rsidR="00580943">
        <w:rPr>
          <w:rFonts w:ascii="Book Antiqua" w:eastAsia="Book Antiqua" w:hAnsi="Book Antiqua" w:cs="Book Antiqua"/>
          <w:color w:val="000000"/>
        </w:rPr>
        <w:t>T</w:t>
      </w:r>
      <w:r>
        <w:rPr>
          <w:rFonts w:ascii="Book Antiqua" w:eastAsia="Book Antiqua" w:hAnsi="Book Antiqua" w:cs="Book Antiqua"/>
          <w:color w:val="000000"/>
        </w:rPr>
        <w:t xml:space="preserve">ime </w:t>
      </w:r>
      <w:r w:rsidR="00520304" w:rsidRPr="00520304">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We selected six genes (CXCL8, RRP12, ADH1B, UBA7, FEM1C, and CASP1) based on the commonly used criteria, that is their fold-changes in relative expression and </w:t>
      </w:r>
      <w:r w:rsidR="00520304">
        <w:rPr>
          <w:rFonts w:ascii="Book Antiqua" w:eastAsia="Book Antiqua" w:hAnsi="Book Antiqua" w:cs="Book Antiqua"/>
          <w:i/>
          <w:iCs/>
          <w:color w:val="000000"/>
        </w:rPr>
        <w:t>P</w:t>
      </w:r>
      <w:r w:rsidR="0052030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20"/>
          <w:vertAlign w:val="superscript"/>
        </w:rPr>
        <w:t>[</w:t>
      </w:r>
      <w:proofErr w:type="gramEnd"/>
      <w:r w:rsidR="00520304">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this purpose, we isolated RNA from hTERT-HPNE cells as described previously for microarray analysis. Then, RNA was reverse transcribed with </w:t>
      </w:r>
      <w:proofErr w:type="spellStart"/>
      <w:r>
        <w:rPr>
          <w:rFonts w:ascii="Book Antiqua" w:eastAsia="Book Antiqua" w:hAnsi="Book Antiqua" w:cs="Book Antiqua"/>
          <w:color w:val="000000"/>
        </w:rPr>
        <w:t>HyperScript</w:t>
      </w:r>
      <w:proofErr w:type="spellEnd"/>
      <w:r>
        <w:rPr>
          <w:rFonts w:ascii="Book Antiqua" w:eastAsia="Book Antiqua" w:hAnsi="Book Antiqua" w:cs="Book Antiqua"/>
          <w:color w:val="000000"/>
        </w:rPr>
        <w:t xml:space="preserve"> First Strand Synthesis Kit (</w:t>
      </w:r>
      <w:proofErr w:type="spellStart"/>
      <w:r>
        <w:rPr>
          <w:rFonts w:ascii="Book Antiqua" w:eastAsia="Book Antiqua" w:hAnsi="Book Antiqua" w:cs="Book Antiqua"/>
          <w:color w:val="000000"/>
        </w:rPr>
        <w:t>GeneAll</w:t>
      </w:r>
      <w:proofErr w:type="spellEnd"/>
      <w:r>
        <w:rPr>
          <w:rFonts w:ascii="Book Antiqua" w:eastAsia="Book Antiqua" w:hAnsi="Book Antiqua" w:cs="Book Antiqua"/>
          <w:color w:val="000000"/>
        </w:rPr>
        <w:t xml:space="preserve"> Biotechnology, Korea) using random primers to obtain complementary DNA (cDNA). The selected genes were run in duplicate by Real-</w:t>
      </w:r>
      <w:r w:rsidR="00EB0D25">
        <w:rPr>
          <w:rFonts w:ascii="Book Antiqua" w:eastAsia="Book Antiqua" w:hAnsi="Book Antiqua" w:cs="Book Antiqua"/>
          <w:color w:val="000000"/>
        </w:rPr>
        <w:t>T</w:t>
      </w:r>
      <w:r>
        <w:rPr>
          <w:rFonts w:ascii="Book Antiqua" w:eastAsia="Book Antiqua" w:hAnsi="Book Antiqua" w:cs="Book Antiqua"/>
          <w:color w:val="000000"/>
        </w:rPr>
        <w:t xml:space="preserve">ime PCR, using SYBR Green chemistry. The primer sequences are reported in Supplementary Table 1. All samples were tested in triplicate using GAPDH </w:t>
      </w:r>
      <w:r w:rsidR="00520304">
        <w:rPr>
          <w:rFonts w:ascii="Book Antiqua" w:eastAsia="Book Antiqua" w:hAnsi="Book Antiqua" w:cs="Book Antiqua"/>
          <w:color w:val="000000"/>
        </w:rPr>
        <w:t>(g</w:t>
      </w:r>
      <w:r w:rsidR="00520304" w:rsidRPr="00520304">
        <w:rPr>
          <w:rFonts w:ascii="Book Antiqua" w:eastAsia="Book Antiqua" w:hAnsi="Book Antiqua" w:cs="Book Antiqua"/>
          <w:color w:val="000000"/>
        </w:rPr>
        <w:t>lyceraldehyde-3-phosphate dehydrogenase</w:t>
      </w:r>
      <w:r w:rsidR="00520304">
        <w:rPr>
          <w:rFonts w:ascii="Book Antiqua" w:eastAsia="Book Antiqua" w:hAnsi="Book Antiqua" w:cs="Book Antiqua"/>
          <w:color w:val="000000"/>
        </w:rPr>
        <w:t>)</w:t>
      </w:r>
      <w:r w:rsidR="00520304" w:rsidRPr="00520304">
        <w:rPr>
          <w:rFonts w:ascii="Book Antiqua" w:eastAsia="Book Antiqua" w:hAnsi="Book Antiqua" w:cs="Book Antiqua"/>
          <w:color w:val="000000"/>
        </w:rPr>
        <w:t xml:space="preserve"> </w:t>
      </w:r>
      <w:r>
        <w:rPr>
          <w:rFonts w:ascii="Book Antiqua" w:eastAsia="Book Antiqua" w:hAnsi="Book Antiqua" w:cs="Book Antiqua"/>
          <w:color w:val="000000"/>
        </w:rPr>
        <w:t>as the reference gene for data normalization to correct for variations in RNA quality and quantity. Threshold cycle (C</w:t>
      </w:r>
      <w:r>
        <w:rPr>
          <w:rFonts w:ascii="Book Antiqua" w:eastAsia="Book Antiqua" w:hAnsi="Book Antiqua" w:cs="Book Antiqua"/>
          <w:color w:val="000000"/>
          <w:szCs w:val="30"/>
          <w:vertAlign w:val="subscript"/>
        </w:rPr>
        <w:t>T</w:t>
      </w:r>
      <w:r>
        <w:rPr>
          <w:rFonts w:ascii="Book Antiqua" w:eastAsia="Book Antiqua" w:hAnsi="Book Antiqua" w:cs="Book Antiqua"/>
          <w:color w:val="000000"/>
        </w:rPr>
        <w:t>) values of genes of interest were normalized against C</w:t>
      </w:r>
      <w:r>
        <w:rPr>
          <w:rFonts w:ascii="Book Antiqua" w:eastAsia="Book Antiqua" w:hAnsi="Book Antiqua" w:cs="Book Antiqua"/>
          <w:color w:val="000000"/>
          <w:szCs w:val="30"/>
          <w:vertAlign w:val="subscript"/>
        </w:rPr>
        <w:t>T</w:t>
      </w:r>
      <w:r>
        <w:rPr>
          <w:rFonts w:ascii="Book Antiqua" w:eastAsia="Book Antiqua" w:hAnsi="Book Antiqua" w:cs="Book Antiqua"/>
          <w:color w:val="000000"/>
        </w:rPr>
        <w:t xml:space="preserve"> values of GAPDH, and a relative fold change in expression with respect to a reference sample was calculated by the 2</w:t>
      </w:r>
      <w:r>
        <w:rPr>
          <w:rFonts w:ascii="Book Antiqua" w:eastAsia="Book Antiqua" w:hAnsi="Book Antiqua" w:cs="Book Antiqua"/>
          <w:color w:val="000000"/>
          <w:szCs w:val="30"/>
          <w:vertAlign w:val="superscript"/>
        </w:rPr>
        <w:t>-ΔΔCt</w:t>
      </w:r>
      <w:r>
        <w:rPr>
          <w:rFonts w:ascii="Book Antiqua" w:eastAsia="Book Antiqua" w:hAnsi="Book Antiqua" w:cs="Book Antiqua"/>
          <w:color w:val="000000"/>
        </w:rPr>
        <w:t xml:space="preserve"> method.</w:t>
      </w:r>
    </w:p>
    <w:p w14:paraId="15DD911C" w14:textId="77777777" w:rsidR="00A77B3E" w:rsidRDefault="00A77B3E">
      <w:pPr>
        <w:spacing w:line="360" w:lineRule="auto"/>
        <w:jc w:val="both"/>
      </w:pPr>
    </w:p>
    <w:p w14:paraId="7014A527" w14:textId="6AF72077" w:rsidR="00A77B3E" w:rsidRDefault="00FE1374">
      <w:pPr>
        <w:spacing w:line="360" w:lineRule="auto"/>
        <w:jc w:val="both"/>
      </w:pPr>
      <w:r>
        <w:rPr>
          <w:rFonts w:ascii="Book Antiqua" w:eastAsia="Book Antiqua" w:hAnsi="Book Antiqua" w:cs="Book Antiqua"/>
          <w:b/>
          <w:bCs/>
          <w:i/>
          <w:iCs/>
          <w:color w:val="000000"/>
        </w:rPr>
        <w:t>Monolayer</w:t>
      </w:r>
      <w:r w:rsidR="00EB0D25">
        <w:rPr>
          <w:rFonts w:ascii="Book Antiqua" w:eastAsia="Book Antiqua" w:hAnsi="Book Antiqua" w:cs="Book Antiqua"/>
          <w:b/>
          <w:bCs/>
          <w:i/>
          <w:iCs/>
          <w:color w:val="000000"/>
        </w:rPr>
        <w:t xml:space="preserve"> wound healing as</w:t>
      </w:r>
      <w:r>
        <w:rPr>
          <w:rFonts w:ascii="Book Antiqua" w:eastAsia="Book Antiqua" w:hAnsi="Book Antiqua" w:cs="Book Antiqua"/>
          <w:b/>
          <w:bCs/>
          <w:i/>
          <w:iCs/>
          <w:color w:val="000000"/>
        </w:rPr>
        <w:t>say</w:t>
      </w:r>
    </w:p>
    <w:p w14:paraId="6310BC08" w14:textId="5E999B1C" w:rsidR="00A77B3E" w:rsidRDefault="00FE1374">
      <w:pPr>
        <w:spacing w:line="360" w:lineRule="auto"/>
        <w:jc w:val="both"/>
      </w:pPr>
      <w:r>
        <w:rPr>
          <w:rFonts w:ascii="Book Antiqua" w:eastAsia="Book Antiqua" w:hAnsi="Book Antiqua" w:cs="Book Antiqua"/>
          <w:color w:val="000000"/>
        </w:rPr>
        <w:t>To evaluate the cell migration capacity, hTERT-HPNE cells were seeded into a 24-well plate (2</w:t>
      </w:r>
      <w:r w:rsidR="00EB0D25">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cells/well) and allowed to attach and grow until reaching the 90</w:t>
      </w:r>
      <w:r w:rsidR="00EB0D25">
        <w:rPr>
          <w:rFonts w:ascii="Book Antiqua" w:eastAsia="Book Antiqua" w:hAnsi="Book Antiqua" w:cs="Book Antiqua"/>
          <w:color w:val="000000"/>
        </w:rPr>
        <w:t>%</w:t>
      </w:r>
      <w:r>
        <w:rPr>
          <w:rFonts w:ascii="Book Antiqua" w:eastAsia="Book Antiqua" w:hAnsi="Book Antiqua" w:cs="Book Antiqua"/>
          <w:color w:val="000000"/>
        </w:rPr>
        <w:t>-100% confluence. Cell monolayers were scratched with a sterile 1000</w:t>
      </w:r>
      <w:r w:rsidR="00EB0D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w:t>
      </w:r>
      <w:r w:rsidR="00EB0D25">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pipette tip to make a wound. Then, wounded cell monolayers were washed with </w:t>
      </w:r>
      <w:r w:rsidR="00EB0D25">
        <w:rPr>
          <w:rFonts w:ascii="Book Antiqua" w:eastAsia="Book Antiqua" w:hAnsi="Book Antiqua" w:cs="Book Antiqua"/>
          <w:color w:val="000000"/>
        </w:rPr>
        <w:t>p</w:t>
      </w:r>
      <w:r>
        <w:rPr>
          <w:rFonts w:ascii="Book Antiqua" w:eastAsia="Book Antiqua" w:hAnsi="Book Antiqua" w:cs="Book Antiqua"/>
          <w:color w:val="000000"/>
        </w:rPr>
        <w:t>hosphate-buffered saline 1</w:t>
      </w:r>
      <w:r w:rsidR="00EB0D25">
        <w:rPr>
          <w:rFonts w:ascii="Book Antiqua" w:eastAsia="Book Antiqua" w:hAnsi="Book Antiqua" w:cs="Book Antiqua"/>
          <w:color w:val="000000"/>
        </w:rPr>
        <w:t>×</w:t>
      </w:r>
      <w:r>
        <w:rPr>
          <w:rFonts w:ascii="Book Antiqua" w:eastAsia="Book Antiqua" w:hAnsi="Book Antiqua" w:cs="Book Antiqua"/>
          <w:color w:val="000000"/>
        </w:rPr>
        <w:t xml:space="preserve"> to remove cell </w:t>
      </w:r>
      <w:proofErr w:type="gramStart"/>
      <w:r>
        <w:rPr>
          <w:rFonts w:ascii="Book Antiqua" w:eastAsia="Book Antiqua" w:hAnsi="Book Antiqua" w:cs="Book Antiqua"/>
          <w:color w:val="000000"/>
        </w:rPr>
        <w:t>debris, and</w:t>
      </w:r>
      <w:proofErr w:type="gramEnd"/>
      <w:r>
        <w:rPr>
          <w:rFonts w:ascii="Book Antiqua" w:eastAsia="Book Antiqua" w:hAnsi="Book Antiqua" w:cs="Book Antiqua"/>
          <w:color w:val="000000"/>
        </w:rPr>
        <w:t xml:space="preserve"> incubated for 24 h in DMEM with 100 ng/mL of each CXCL12 isoform. Cells were monitored under the Eclipse Ti2E microscope (Nikon, Tokyo, Japan) equipped with a camera (Hamamatsu Photonics, Japan) and photographed at 0</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12</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and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Each experiment was performed in triplicate and the data were presented as mean ± SD.</w:t>
      </w:r>
    </w:p>
    <w:p w14:paraId="140A6A48" w14:textId="77777777" w:rsidR="00A77B3E" w:rsidRDefault="00A77B3E">
      <w:pPr>
        <w:spacing w:line="360" w:lineRule="auto"/>
        <w:jc w:val="both"/>
      </w:pPr>
    </w:p>
    <w:p w14:paraId="6E9C0ACB" w14:textId="77777777" w:rsidR="00A77B3E" w:rsidRDefault="00FE1374">
      <w:pPr>
        <w:spacing w:line="360" w:lineRule="auto"/>
        <w:jc w:val="both"/>
      </w:pPr>
      <w:r>
        <w:rPr>
          <w:rFonts w:ascii="Book Antiqua" w:eastAsia="Book Antiqua" w:hAnsi="Book Antiqua" w:cs="Book Antiqua"/>
          <w:b/>
          <w:bCs/>
          <w:i/>
          <w:iCs/>
          <w:color w:val="000000"/>
        </w:rPr>
        <w:t>Statistical analysis</w:t>
      </w:r>
    </w:p>
    <w:p w14:paraId="73570840" w14:textId="40A81110" w:rsidR="00A77B3E" w:rsidRDefault="00FE1374">
      <w:pPr>
        <w:spacing w:line="360" w:lineRule="auto"/>
        <w:jc w:val="both"/>
      </w:pPr>
      <w:r>
        <w:rPr>
          <w:rFonts w:ascii="Book Antiqua" w:eastAsia="Book Antiqua" w:hAnsi="Book Antiqua" w:cs="Book Antiqua"/>
          <w:color w:val="000000"/>
        </w:rPr>
        <w:lastRenderedPageBreak/>
        <w:t>For Real</w:t>
      </w:r>
      <w:r w:rsidR="00EB0D25">
        <w:rPr>
          <w:rFonts w:ascii="Book Antiqua" w:eastAsia="Book Antiqua" w:hAnsi="Book Antiqua" w:cs="Book Antiqua"/>
          <w:color w:val="000000"/>
        </w:rPr>
        <w:t>-T</w:t>
      </w:r>
      <w:r>
        <w:rPr>
          <w:rFonts w:ascii="Book Antiqua" w:eastAsia="Book Antiqua" w:hAnsi="Book Antiqua" w:cs="Book Antiqua"/>
          <w:color w:val="000000"/>
        </w:rPr>
        <w:t xml:space="preserve">ime PCR and migration assays, differences in gene expression levels between the treated and untreated cells or difference in cell migration ability were determined using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sidRPr="00EB0D25">
        <w:rPr>
          <w:rFonts w:ascii="Book Antiqua" w:eastAsia="Book Antiqua" w:hAnsi="Book Antiqua" w:cs="Book Antiqua"/>
          <w:i/>
          <w:iCs/>
          <w:color w:val="000000"/>
        </w:rPr>
        <w:t>P</w:t>
      </w:r>
      <w:r w:rsidR="00EB0D25">
        <w:rPr>
          <w:rFonts w:ascii="Book Antiqua" w:eastAsia="Book Antiqua" w:hAnsi="Book Antiqua" w:cs="Book Antiqua"/>
          <w:color w:val="000000"/>
        </w:rPr>
        <w:t xml:space="preserve"> </w:t>
      </w:r>
      <w:r>
        <w:rPr>
          <w:rFonts w:ascii="Book Antiqua" w:eastAsia="Book Antiqua" w:hAnsi="Book Antiqua" w:cs="Book Antiqua"/>
          <w:color w:val="000000"/>
        </w:rPr>
        <w:t>values less than 0.05 were considered statistically significant. All statistical analyses were performed by using the Stat6 Software for Windows (Stat6 Software, San Diego, CA, U</w:t>
      </w:r>
      <w:r w:rsidR="00EB0D25">
        <w:rPr>
          <w:rFonts w:ascii="Book Antiqua" w:eastAsia="Book Antiqua" w:hAnsi="Book Antiqua" w:cs="Book Antiqua"/>
          <w:color w:val="000000"/>
        </w:rPr>
        <w:t>nited States</w:t>
      </w:r>
      <w:r>
        <w:rPr>
          <w:rFonts w:ascii="Book Antiqua" w:eastAsia="Book Antiqua" w:hAnsi="Book Antiqua" w:cs="Book Antiqua"/>
          <w:color w:val="000000"/>
        </w:rPr>
        <w:t>).</w:t>
      </w:r>
    </w:p>
    <w:p w14:paraId="6CE47EDA" w14:textId="77777777" w:rsidR="00A77B3E" w:rsidRDefault="00A77B3E">
      <w:pPr>
        <w:spacing w:line="360" w:lineRule="auto"/>
        <w:jc w:val="both"/>
      </w:pPr>
    </w:p>
    <w:p w14:paraId="14E357ED" w14:textId="77777777" w:rsidR="00A77B3E" w:rsidRDefault="00FE1374">
      <w:pPr>
        <w:spacing w:line="360" w:lineRule="auto"/>
        <w:jc w:val="both"/>
      </w:pPr>
      <w:r>
        <w:rPr>
          <w:rFonts w:ascii="Book Antiqua" w:eastAsia="Book Antiqua" w:hAnsi="Book Antiqua" w:cs="Book Antiqua"/>
          <w:b/>
          <w:caps/>
          <w:color w:val="000000"/>
          <w:u w:val="single"/>
        </w:rPr>
        <w:t>RESULTS</w:t>
      </w:r>
    </w:p>
    <w:p w14:paraId="70B0D3C5" w14:textId="7347C698" w:rsidR="00A77B3E" w:rsidRDefault="00FE1374">
      <w:pPr>
        <w:spacing w:line="360" w:lineRule="auto"/>
        <w:jc w:val="both"/>
      </w:pPr>
      <w:r>
        <w:rPr>
          <w:rFonts w:ascii="Book Antiqua" w:eastAsia="Book Antiqua" w:hAnsi="Book Antiqua" w:cs="Book Antiqua"/>
          <w:b/>
          <w:bCs/>
          <w:i/>
          <w:iCs/>
          <w:color w:val="000000"/>
        </w:rPr>
        <w:t xml:space="preserve">Identification of </w:t>
      </w:r>
      <w:r w:rsidR="00520304" w:rsidRPr="00520304">
        <w:rPr>
          <w:rFonts w:ascii="Book Antiqua" w:eastAsia="Book Antiqua" w:hAnsi="Book Antiqua" w:cs="Book Antiqua"/>
          <w:b/>
          <w:bCs/>
          <w:i/>
          <w:iCs/>
          <w:color w:val="000000"/>
        </w:rPr>
        <w:t>DEG</w:t>
      </w:r>
      <w:r>
        <w:rPr>
          <w:rFonts w:ascii="Book Antiqua" w:eastAsia="Book Antiqua" w:hAnsi="Book Antiqua" w:cs="Book Antiqua"/>
          <w:b/>
          <w:bCs/>
          <w:i/>
          <w:iCs/>
          <w:color w:val="000000"/>
        </w:rPr>
        <w:t>s</w:t>
      </w:r>
    </w:p>
    <w:p w14:paraId="4AB92101" w14:textId="3736144B" w:rsidR="00A77B3E" w:rsidRDefault="00FE1374">
      <w:pPr>
        <w:spacing w:line="360" w:lineRule="auto"/>
        <w:jc w:val="both"/>
      </w:pPr>
      <w:r>
        <w:rPr>
          <w:rFonts w:ascii="Book Antiqua" w:eastAsia="Book Antiqua" w:hAnsi="Book Antiqua" w:cs="Book Antiqua"/>
          <w:color w:val="000000"/>
        </w:rPr>
        <w:t xml:space="preserve">Gene expression alterations in pancreatic hTERT-HPNE cells treated with α, β or γ CXCL12 isoforms, compared to the untreated cells, have been assessed by microarray analyses on Affymetrix Human </w:t>
      </w:r>
      <w:proofErr w:type="spellStart"/>
      <w:r>
        <w:rPr>
          <w:rFonts w:ascii="Book Antiqua" w:eastAsia="Book Antiqua" w:hAnsi="Book Antiqua" w:cs="Book Antiqua"/>
          <w:color w:val="000000"/>
        </w:rPr>
        <w:t>Clariom</w:t>
      </w:r>
      <w:proofErr w:type="spellEnd"/>
      <w:r>
        <w:rPr>
          <w:rFonts w:ascii="Book Antiqua" w:eastAsia="Book Antiqua" w:hAnsi="Book Antiqua" w:cs="Book Antiqua"/>
          <w:color w:val="000000"/>
        </w:rPr>
        <w:t xml:space="preserve"> S Array. After data processing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quality control, normalization, batch effect removal), only a few genes resulted to be differentially expressed between treated and untreated cells. Indeed, pairwise comparisons between each treatment and the controls highlighted 17, 24 and 16 DEGs for α, β and γ isoforms, respectively (Table 1). This observation suggests that treatments with CXCL12 did not dramatically alter the gene expression of hTERT-HPNE cells and that, among tested isoforms, the β isoform may induce the highest effect on the transcriptome. Among DEGs regulated by α isoform, 7 were overexpressed and 10 were </w:t>
      </w:r>
      <w:proofErr w:type="spellStart"/>
      <w:r>
        <w:rPr>
          <w:rFonts w:ascii="Book Antiqua" w:eastAsia="Book Antiqua" w:hAnsi="Book Antiqua" w:cs="Book Antiqua"/>
          <w:color w:val="000000"/>
        </w:rPr>
        <w:t>underexpressed</w:t>
      </w:r>
      <w:proofErr w:type="spellEnd"/>
      <w:r>
        <w:rPr>
          <w:rFonts w:ascii="Book Antiqua" w:eastAsia="Book Antiqua" w:hAnsi="Book Antiqua" w:cs="Book Antiqua"/>
          <w:color w:val="000000"/>
        </w:rPr>
        <w:t xml:space="preserve">; regarding β isoform, 12 genes were upregulated and 12 were downregulated; finally, for γ isoform, 2 genes were overexpressed and 14 were </w:t>
      </w:r>
      <w:proofErr w:type="spellStart"/>
      <w:r>
        <w:rPr>
          <w:rFonts w:ascii="Book Antiqua" w:eastAsia="Book Antiqua" w:hAnsi="Book Antiqua" w:cs="Book Antiqua"/>
          <w:color w:val="000000"/>
        </w:rPr>
        <w:t>underexpressed</w:t>
      </w:r>
      <w:proofErr w:type="spellEnd"/>
      <w:r>
        <w:rPr>
          <w:rFonts w:ascii="Book Antiqua" w:eastAsia="Book Antiqua" w:hAnsi="Book Antiqua" w:cs="Book Antiqua"/>
          <w:color w:val="000000"/>
        </w:rPr>
        <w:t>. By hierarchical clustering, the expression levels of these DEGs allow to easily highlight control samples, but homogeneous clusters of samples treated with each CXCL12 isoform are not so clearly distinguishable (Figure 1). This result suggests that, although CXCL12 treatments alter gene expression in hTERT-HPNE cells, the specific effect of each isoform is quite difficult to identify. Therefore, we compared DEGs among different treatments, revealing common and exclusive genes (Figure 2). In particular, 10, 11 and 1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LGR5) DEGs were exclusive for α, β and γ isoforms, respectively, suggesting that the effects on the transcriptome of γ isoform is intermediate between those induced by α and β isoforms. Indeed, α and β isoforms induced expression alteration in many </w:t>
      </w:r>
      <w:r>
        <w:rPr>
          <w:rFonts w:ascii="Book Antiqua" w:eastAsia="Book Antiqua" w:hAnsi="Book Antiqua" w:cs="Book Antiqua"/>
          <w:color w:val="000000"/>
        </w:rPr>
        <w:lastRenderedPageBreak/>
        <w:t>different genes, whereas γ isoform affected the expression of genes also common with α and β isoforms (Figure 2).</w:t>
      </w:r>
    </w:p>
    <w:p w14:paraId="3B3407B1" w14:textId="77777777" w:rsidR="00A77B3E" w:rsidRDefault="00A77B3E">
      <w:pPr>
        <w:spacing w:line="360" w:lineRule="auto"/>
        <w:jc w:val="both"/>
      </w:pPr>
    </w:p>
    <w:p w14:paraId="5617F375" w14:textId="022F44E9" w:rsidR="00A77B3E" w:rsidRDefault="00FE1374">
      <w:pPr>
        <w:spacing w:line="360" w:lineRule="auto"/>
        <w:jc w:val="both"/>
      </w:pPr>
      <w:r>
        <w:rPr>
          <w:rFonts w:ascii="Book Antiqua" w:eastAsia="Book Antiqua" w:hAnsi="Book Antiqua" w:cs="Book Antiqua"/>
          <w:b/>
          <w:bCs/>
          <w:i/>
          <w:iCs/>
          <w:color w:val="000000"/>
        </w:rPr>
        <w:t>Quantitative PCR validation</w:t>
      </w:r>
    </w:p>
    <w:p w14:paraId="6FE3A764" w14:textId="77777777" w:rsidR="00A77B3E" w:rsidRDefault="00FE1374">
      <w:pPr>
        <w:spacing w:line="360" w:lineRule="auto"/>
        <w:jc w:val="both"/>
      </w:pPr>
      <w:r>
        <w:rPr>
          <w:rFonts w:ascii="Book Antiqua" w:eastAsia="Book Antiqua" w:hAnsi="Book Antiqua" w:cs="Book Antiqua"/>
          <w:color w:val="000000"/>
        </w:rPr>
        <w:t>Real-Time PCR analysis was carried out on treated and control samples in order to validate microarray data. Among significant DEGs identified by microarray analysis, we chose 3 up-regulated (UBA7, FEM1C, CASP1) and 3 down-regulated (CXCL8, RRP12 and ADH1B) genes for Real-Time PCR validation. As reported in the Figure 3, the selected genes showed no discrepancies in their expression profiles, for each CXCL12 isoform, between microarray and Real-Time PCR. Indeed, for all isoforms, CXCL8, RRP12 and ADH1B genes resulted to be downregulated also in Real-Time PCR results. In particular, CXCL8, RRP12 and ADH1B genes showed an average fold change reduction of 2.01, 1.78 and 1.72, respectively. Regarding UBA7, FEM1C and CASP1 genes, Real-Time PCR confirmed that they were upregulated, on average, of 1.74, 1.55 and 1.60 times, respectively, after all CXCL12 isoform treatments.</w:t>
      </w:r>
    </w:p>
    <w:p w14:paraId="0B99AA02" w14:textId="77777777" w:rsidR="00A77B3E" w:rsidRDefault="00A77B3E">
      <w:pPr>
        <w:spacing w:line="360" w:lineRule="auto"/>
        <w:jc w:val="both"/>
      </w:pPr>
    </w:p>
    <w:p w14:paraId="211BB9D0" w14:textId="77777777" w:rsidR="00A77B3E" w:rsidRDefault="00FE1374">
      <w:pPr>
        <w:spacing w:line="360" w:lineRule="auto"/>
        <w:jc w:val="both"/>
      </w:pPr>
      <w:r>
        <w:rPr>
          <w:rFonts w:ascii="Book Antiqua" w:eastAsia="Book Antiqua" w:hAnsi="Book Antiqua" w:cs="Book Antiqua"/>
          <w:b/>
          <w:bCs/>
          <w:i/>
          <w:iCs/>
          <w:color w:val="000000"/>
        </w:rPr>
        <w:t>Functional and pathway enrichment analyses</w:t>
      </w:r>
    </w:p>
    <w:p w14:paraId="3FB4250C" w14:textId="03156564" w:rsidR="00A77B3E" w:rsidRDefault="00FE1374">
      <w:pPr>
        <w:spacing w:line="360" w:lineRule="auto"/>
        <w:jc w:val="both"/>
      </w:pPr>
      <w:r>
        <w:rPr>
          <w:rFonts w:ascii="Book Antiqua" w:eastAsia="Book Antiqua" w:hAnsi="Book Antiqua" w:cs="Book Antiqua"/>
          <w:color w:val="000000"/>
        </w:rPr>
        <w:t>The three lists of DEGs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for each CXCL12 isoform) have been submitted to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tool in order to provide an interpretation of the biological processes associated with these genes. This gene enrichment analysis has been performed considering GO terms, regarding GO Biological Process, GO Molecular Function and GO Cellular Component (Supplementary Tables 2-4). Our analyses showed that β isoform seems to alter, more than α and γ isoforms the expression of genes involved in cell cycle regulation, DNA replication, G2/M checkpoints, p53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regulation of apoptosis and senescence. In addition, enrichment analyses highlighted that, for all CXCL12 isoforms, most enriched GO terms involved cell migration and adhesion. Indeed, we often found terms such as "intermediate filament", "cytoskeleton", "microtubule", "kinesin complex", "motor activity", "tubulin binding", " positive chemotaxis", "hemidesmosome assembly", "cell-substrate junction assembly", "microtubule polymerization or </w:t>
      </w:r>
      <w:proofErr w:type="spellStart"/>
      <w:r>
        <w:rPr>
          <w:rFonts w:ascii="Book Antiqua" w:eastAsia="Book Antiqua" w:hAnsi="Book Antiqua" w:cs="Book Antiqua"/>
          <w:color w:val="000000"/>
        </w:rPr>
        <w:t>depolymerisation</w:t>
      </w:r>
      <w:proofErr w:type="spellEnd"/>
      <w:r>
        <w:rPr>
          <w:rFonts w:ascii="Book Antiqua" w:eastAsia="Book Antiqua" w:hAnsi="Book Antiqua" w:cs="Book Antiqua"/>
          <w:color w:val="000000"/>
        </w:rPr>
        <w:t xml:space="preserve">", "regulation of cell motility", "regulation of actin filament </w:t>
      </w:r>
      <w:proofErr w:type="spellStart"/>
      <w:r>
        <w:rPr>
          <w:rFonts w:ascii="Book Antiqua" w:eastAsia="Book Antiqua" w:hAnsi="Book Antiqua" w:cs="Book Antiqua"/>
          <w:color w:val="000000"/>
        </w:rPr>
        <w:t>depolymerisation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(Supplementary Tables 2-4). Since these terms seem to be uniformly distributed among the three CXCL12 isoforms, we decided to carry out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 to evaluate better the specific effect of each CXCL12 isoform on cell migration.</w:t>
      </w:r>
    </w:p>
    <w:p w14:paraId="7CFE17F2" w14:textId="77777777" w:rsidR="00A77B3E" w:rsidRDefault="00A77B3E">
      <w:pPr>
        <w:spacing w:line="360" w:lineRule="auto"/>
        <w:jc w:val="both"/>
      </w:pPr>
    </w:p>
    <w:p w14:paraId="3AE98FE8" w14:textId="4B6F1F6C" w:rsidR="00A77B3E" w:rsidRDefault="00FE1374">
      <w:pPr>
        <w:spacing w:line="360" w:lineRule="auto"/>
        <w:jc w:val="both"/>
      </w:pPr>
      <w:r>
        <w:rPr>
          <w:rFonts w:ascii="Book Antiqua" w:eastAsia="Book Antiqua" w:hAnsi="Book Antiqua" w:cs="Book Antiqua"/>
          <w:b/>
          <w:bCs/>
          <w:i/>
          <w:iCs/>
          <w:color w:val="000000"/>
        </w:rPr>
        <w:t>Monolay</w:t>
      </w:r>
      <w:r w:rsidR="00EB0D25">
        <w:rPr>
          <w:rFonts w:ascii="Book Antiqua" w:eastAsia="Book Antiqua" w:hAnsi="Book Antiqua" w:cs="Book Antiqua"/>
          <w:b/>
          <w:bCs/>
          <w:i/>
          <w:iCs/>
          <w:color w:val="000000"/>
        </w:rPr>
        <w:t>er wound heali</w:t>
      </w:r>
      <w:r>
        <w:rPr>
          <w:rFonts w:ascii="Book Antiqua" w:eastAsia="Book Antiqua" w:hAnsi="Book Antiqua" w:cs="Book Antiqua"/>
          <w:b/>
          <w:bCs/>
          <w:i/>
          <w:iCs/>
          <w:color w:val="000000"/>
        </w:rPr>
        <w:t xml:space="preserve">ng </w:t>
      </w:r>
      <w:r w:rsidR="00EB0D25">
        <w:rPr>
          <w:rFonts w:ascii="Book Antiqua" w:eastAsia="Book Antiqua" w:hAnsi="Book Antiqua" w:cs="Book Antiqua"/>
          <w:b/>
          <w:bCs/>
          <w:i/>
          <w:iCs/>
          <w:color w:val="000000"/>
        </w:rPr>
        <w:t>as</w:t>
      </w:r>
      <w:r>
        <w:rPr>
          <w:rFonts w:ascii="Book Antiqua" w:eastAsia="Book Antiqua" w:hAnsi="Book Antiqua" w:cs="Book Antiqua"/>
          <w:b/>
          <w:bCs/>
          <w:i/>
          <w:iCs/>
          <w:color w:val="000000"/>
        </w:rPr>
        <w:t>say</w:t>
      </w:r>
    </w:p>
    <w:p w14:paraId="2D428DD3" w14:textId="4A21D424" w:rsidR="00A77B3E" w:rsidRDefault="00FE1374">
      <w:pPr>
        <w:spacing w:line="360" w:lineRule="auto"/>
        <w:jc w:val="both"/>
      </w:pPr>
      <w:r>
        <w:rPr>
          <w:rFonts w:ascii="Book Antiqua" w:eastAsia="Book Antiqua" w:hAnsi="Book Antiqua" w:cs="Book Antiqua"/>
          <w:color w:val="000000"/>
        </w:rPr>
        <w:t>To assess the biological influence of each CXCL12 isoform on cell migration, hTERT-HPNE cells have been subjected to monolayer wound healing assay. Compared with untreated control, the migration ability of treated hTERT-HPNE cells significantly (</w:t>
      </w:r>
      <w:r w:rsidR="00EB0D25" w:rsidRPr="00EB0D25">
        <w:rPr>
          <w:rFonts w:ascii="Book Antiqua" w:eastAsia="Book Antiqua" w:hAnsi="Book Antiqua" w:cs="Book Antiqua"/>
          <w:i/>
          <w:iCs/>
          <w:color w:val="000000"/>
        </w:rPr>
        <w:t>P</w:t>
      </w:r>
      <w:r w:rsidR="00EB0D25">
        <w:rPr>
          <w:rFonts w:ascii="Book Antiqua" w:eastAsia="Book Antiqua" w:hAnsi="Book Antiqua" w:cs="Book Antiqua"/>
          <w:color w:val="000000"/>
        </w:rPr>
        <w:t xml:space="preserve"> </w:t>
      </w:r>
      <w:r>
        <w:rPr>
          <w:rFonts w:ascii="Book Antiqua" w:eastAsia="Book Antiqua" w:hAnsi="Book Antiqua" w:cs="Book Antiqua"/>
          <w:color w:val="000000"/>
        </w:rPr>
        <w:t>&lt;</w:t>
      </w:r>
      <w:r w:rsidR="00EB0D25">
        <w:rPr>
          <w:rFonts w:ascii="Book Antiqua" w:eastAsia="Book Antiqua" w:hAnsi="Book Antiqua" w:cs="Book Antiqua"/>
          <w:color w:val="000000"/>
        </w:rPr>
        <w:t xml:space="preserve"> </w:t>
      </w:r>
      <w:r>
        <w:rPr>
          <w:rFonts w:ascii="Book Antiqua" w:eastAsia="Book Antiqua" w:hAnsi="Book Antiqua" w:cs="Book Antiqua"/>
          <w:color w:val="000000"/>
        </w:rPr>
        <w:t>0.05) increased at 12</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and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time-points after CXCL12 isoforms administration. In particular, the γ isoform increased (37% at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the hTERT-HPNE migration more than α (16% at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and β (22% at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CXCL12 isoforms (Figure 4). Our results confirmed the functional enrichment analyses on DEGs identified by microarray experiments.</w:t>
      </w:r>
    </w:p>
    <w:p w14:paraId="6D47A99F" w14:textId="77777777" w:rsidR="00A77B3E" w:rsidRDefault="00A77B3E">
      <w:pPr>
        <w:spacing w:line="360" w:lineRule="auto"/>
        <w:jc w:val="both"/>
      </w:pPr>
    </w:p>
    <w:p w14:paraId="71432E06" w14:textId="77777777" w:rsidR="00A77B3E" w:rsidRDefault="00FE1374">
      <w:pPr>
        <w:spacing w:line="360" w:lineRule="auto"/>
        <w:jc w:val="both"/>
      </w:pPr>
      <w:r>
        <w:rPr>
          <w:rFonts w:ascii="Book Antiqua" w:eastAsia="Book Antiqua" w:hAnsi="Book Antiqua" w:cs="Book Antiqua"/>
          <w:b/>
          <w:caps/>
          <w:color w:val="000000"/>
          <w:u w:val="single"/>
        </w:rPr>
        <w:t>DISCUSSION</w:t>
      </w:r>
    </w:p>
    <w:p w14:paraId="3949805C" w14:textId="0A355AFB" w:rsidR="00A77B3E" w:rsidRDefault="00FE1374">
      <w:pPr>
        <w:spacing w:line="360" w:lineRule="auto"/>
        <w:jc w:val="both"/>
      </w:pPr>
      <w:r>
        <w:rPr>
          <w:rFonts w:ascii="Book Antiqua" w:eastAsia="Book Antiqua" w:hAnsi="Book Antiqua" w:cs="Book Antiqua"/>
          <w:color w:val="000000"/>
        </w:rPr>
        <w:t xml:space="preserve">The strong interaction between stroma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is a typical characteristic of PDAC microenvironment. CAFs, representing the 50% of PDAC stroma, are involved in malignant progression, by releasing several chemokines such as CXCL12</w:t>
      </w:r>
      <w:r>
        <w:rPr>
          <w:rFonts w:ascii="Book Antiqua" w:eastAsia="Book Antiqua" w:hAnsi="Book Antiqua" w:cs="Book Antiqua"/>
          <w:color w:val="000000"/>
          <w:szCs w:val="20"/>
          <w:vertAlign w:val="superscript"/>
        </w:rPr>
        <w:t>[</w:t>
      </w:r>
      <w:r w:rsidR="00EB0D25">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cancer cells presenting the CXCL12 receptor (CXCR4), numerous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are activated, which promote cell growth, proliferation, migration, invasion, metastasis and drug </w:t>
      </w:r>
      <w:proofErr w:type="gramStart"/>
      <w:r>
        <w:rPr>
          <w:rFonts w:ascii="Book Antiqua" w:eastAsia="Book Antiqua" w:hAnsi="Book Antiqua" w:cs="Book Antiqua"/>
          <w:color w:val="000000"/>
        </w:rPr>
        <w:t>resistance</w:t>
      </w:r>
      <w:r w:rsidR="00EB0D25">
        <w:rPr>
          <w:rFonts w:ascii="Book Antiqua" w:eastAsia="Book Antiqua" w:hAnsi="Book Antiqua" w:cs="Book Antiqua"/>
          <w:color w:val="000000"/>
          <w:szCs w:val="20"/>
          <w:vertAlign w:val="superscript"/>
        </w:rPr>
        <w:t>[</w:t>
      </w:r>
      <w:proofErr w:type="gramEnd"/>
      <w:r w:rsidR="00EB0D25">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this study, we investigated the potential role of three different CXCL12 splicing isoforms in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In particular, we used immortalized, epithelial-like pancreatic duct cells bearing a mutation in the KRAS gene (</w:t>
      </w:r>
      <w:r w:rsidRPr="00EB0D25">
        <w:rPr>
          <w:rFonts w:ascii="Book Antiqua" w:eastAsia="Book Antiqua" w:hAnsi="Book Antiqua" w:cs="Book Antiqua"/>
          <w:i/>
          <w:iCs/>
          <w:color w:val="000000"/>
        </w:rPr>
        <w:t>G12D</w:t>
      </w:r>
      <w:r>
        <w:rPr>
          <w:rFonts w:ascii="Book Antiqua" w:eastAsia="Book Antiqua" w:hAnsi="Book Antiqua" w:cs="Book Antiqua"/>
          <w:color w:val="000000"/>
        </w:rPr>
        <w:t xml:space="preserve">), which is known to be present in 90% of low-grade PanIN-1 lesions. The </w:t>
      </w:r>
      <w:r w:rsidRPr="00EB0D25">
        <w:rPr>
          <w:rFonts w:ascii="Book Antiqua" w:eastAsia="Book Antiqua" w:hAnsi="Book Antiqua" w:cs="Book Antiqua"/>
          <w:i/>
          <w:iCs/>
          <w:color w:val="000000"/>
        </w:rPr>
        <w:t>G12D</w:t>
      </w:r>
      <w:r>
        <w:rPr>
          <w:rFonts w:ascii="Book Antiqua" w:eastAsia="Book Antiqua" w:hAnsi="Book Antiqua" w:cs="Book Antiqua"/>
          <w:color w:val="000000"/>
        </w:rPr>
        <w:t xml:space="preserve"> mutation triggers conformational changes that result in KRAS protein activation, which, in turn, can constitutively stimulate several effector pathways involved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development. However, in pancreas, it leads only to a pre-malignant phenotype;</w:t>
      </w:r>
      <w:r w:rsidR="00EB0D25">
        <w:rPr>
          <w:rFonts w:ascii="Book Antiqua" w:eastAsia="Book Antiqua" w:hAnsi="Book Antiqua" w:cs="Book Antiqua"/>
          <w:color w:val="000000"/>
        </w:rPr>
        <w:t xml:space="preserve"> </w:t>
      </w:r>
      <w:r>
        <w:rPr>
          <w:rFonts w:ascii="Book Antiqua" w:eastAsia="Book Antiqua" w:hAnsi="Book Antiqua" w:cs="Book Antiqua"/>
          <w:color w:val="000000"/>
        </w:rPr>
        <w:t xml:space="preserve">indeed, further mutations, amplifications or inactivation of other genes are necessary for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5,6,16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this model has a great value as control in functional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w:t>
      </w:r>
    </w:p>
    <w:p w14:paraId="53CE1DB7" w14:textId="4FF4E88C" w:rsidR="00A77B3E" w:rsidRDefault="00FE1374" w:rsidP="00EB0D25">
      <w:pPr>
        <w:spacing w:line="360" w:lineRule="auto"/>
        <w:ind w:firstLineChars="100" w:firstLine="240"/>
        <w:jc w:val="both"/>
      </w:pPr>
      <w:r>
        <w:rPr>
          <w:rFonts w:ascii="Book Antiqua" w:eastAsia="Book Antiqua" w:hAnsi="Book Antiqua" w:cs="Book Antiqua"/>
          <w:color w:val="000000"/>
        </w:rPr>
        <w:lastRenderedPageBreak/>
        <w:t>Our microarray data identified some DEGs in hTERT-HPNE cells upon treatment with different CXCL12 isoforms. The DEGs of each isoform were associated with cell migration, adhesion, and cytoskeleton. In vitro wound healing assays confirmed these gene expression results for all isoforms. Our data also showed that the treatment with CXCL12 γ isoform on hTERT-HPNE cells caused enhanced wound healing repair than α and β isoforms.</w:t>
      </w:r>
    </w:p>
    <w:p w14:paraId="2556DC95" w14:textId="75E91601" w:rsidR="00A77B3E" w:rsidRDefault="00FE1374" w:rsidP="00EB0D25">
      <w:pPr>
        <w:spacing w:line="360" w:lineRule="auto"/>
        <w:ind w:firstLineChars="100" w:firstLine="240"/>
        <w:jc w:val="both"/>
      </w:pPr>
      <w:r>
        <w:rPr>
          <w:rFonts w:ascii="Book Antiqua" w:eastAsia="Book Antiqua" w:hAnsi="Book Antiqua" w:cs="Book Antiqua"/>
          <w:color w:val="000000"/>
        </w:rPr>
        <w:t xml:space="preserve">Similar previous results are not available, since the different CXCL12 isoforms have been usually evaluated in terms of their chemoattractant abilities, that is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chemotaxis assays with a CXCL12 gradient. In a study of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22</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β isoform was more efficient than the others, while in some other studies the isoform with the highest attractant ability was α isoform</w:t>
      </w:r>
      <w:r w:rsidR="00EB0D25">
        <w:rPr>
          <w:rFonts w:ascii="Book Antiqua" w:eastAsia="Book Antiqua" w:hAnsi="Book Antiqua" w:cs="Book Antiqua"/>
          <w:color w:val="000000"/>
          <w:szCs w:val="30"/>
          <w:vertAlign w:val="superscript"/>
        </w:rPr>
        <w:t>[23,24</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there are in other studies which determined that γ isoform induced greater migration than other </w:t>
      </w:r>
      <w:proofErr w:type="gramStart"/>
      <w:r>
        <w:rPr>
          <w:rFonts w:ascii="Book Antiqua" w:eastAsia="Book Antiqua" w:hAnsi="Book Antiqua" w:cs="Book Antiqua"/>
          <w:color w:val="000000"/>
        </w:rPr>
        <w:t>isoforms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25,26</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another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chemotaxis assay, the use of different concentrations allowed to realize that α isoform induced greatest migration at low concentrations, whereas γ isoform at high </w:t>
      </w:r>
      <w:proofErr w:type="gramStart"/>
      <w:r>
        <w:rPr>
          <w:rFonts w:ascii="Book Antiqua" w:eastAsia="Book Antiqua" w:hAnsi="Book Antiqua" w:cs="Book Antiqua"/>
          <w:color w:val="000000"/>
        </w:rPr>
        <w:t>concentrations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was also observed that the chemotactic responses of cells toward CXCL12 can be drawn as a bell-shaped curve with very low effects at both high and low concentrations of CXCL12 isoforms, maybe due the CXCR7 scavenging which alters the CXCL12 gradient to facilitate </w:t>
      </w:r>
      <w:proofErr w:type="gramStart"/>
      <w:r>
        <w:rPr>
          <w:rFonts w:ascii="Book Antiqua" w:eastAsia="Book Antiqua" w:hAnsi="Book Antiqua" w:cs="Book Antiqua"/>
          <w:color w:val="000000"/>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25</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contrary, γ isoform drives chemotaxis to a much greater extent than α and β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Indeed, γ isoform binds to the </w:t>
      </w:r>
      <w:r w:rsidR="00137210">
        <w:rPr>
          <w:rFonts w:ascii="Book Antiqua" w:eastAsia="Book Antiqua" w:hAnsi="Book Antiqua" w:cs="Book Antiqua"/>
          <w:color w:val="000000"/>
        </w:rPr>
        <w:t>ECM</w:t>
      </w:r>
      <w:r>
        <w:rPr>
          <w:rFonts w:ascii="Book Antiqua" w:eastAsia="Book Antiqua" w:hAnsi="Book Antiqua" w:cs="Book Antiqua"/>
          <w:color w:val="000000"/>
        </w:rPr>
        <w:t xml:space="preserve"> components, with an extremely greater affinity than α isoform, allowing its local increase and so its activation by </w:t>
      </w:r>
      <w:proofErr w:type="gramStart"/>
      <w:r>
        <w:rPr>
          <w:rFonts w:ascii="Book Antiqua" w:eastAsia="Book Antiqua" w:hAnsi="Book Antiqua" w:cs="Book Antiqua"/>
          <w:color w:val="000000"/>
        </w:rPr>
        <w:t>oligomerization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26,27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591793" w14:textId="2B023864" w:rsidR="00A77B3E" w:rsidRDefault="00FE1374" w:rsidP="00EB0D25">
      <w:pPr>
        <w:spacing w:line="360" w:lineRule="auto"/>
        <w:ind w:firstLineChars="100" w:firstLine="240"/>
        <w:jc w:val="both"/>
      </w:pPr>
      <w:r>
        <w:rPr>
          <w:rFonts w:ascii="Book Antiqua" w:eastAsia="Book Antiqua" w:hAnsi="Book Antiqua" w:cs="Book Antiqua"/>
          <w:color w:val="000000"/>
        </w:rPr>
        <w:t xml:space="preserve">Among genes with significantly altered expression upon treatments with the different CXCL12 isoforms, there are many genes already known to be involved in cell migration. Interestingly, this is the first study highlighting the possible genes targeted by different CXCL12 isoforms. For example, all CXCL12 isoforms were able to reduce the expression of DOCK10 gene, involved in several cellular processes, including the cellular migration. In particular, it regulates amoeboid </w:t>
      </w:r>
      <w:proofErr w:type="gramStart"/>
      <w:r>
        <w:rPr>
          <w:rFonts w:ascii="Book Antiqua" w:eastAsia="Book Antiqua" w:hAnsi="Book Antiqua" w:cs="Book Antiqua"/>
          <w:color w:val="000000"/>
        </w:rPr>
        <w:t>motility</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28</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it is able to induce filopodia and membrane ruffles</w:t>
      </w:r>
      <w:r w:rsidR="00EB0D25">
        <w:rPr>
          <w:rFonts w:ascii="Book Antiqua" w:eastAsia="Book Antiqua" w:hAnsi="Book Antiqua" w:cs="Book Antiqua"/>
          <w:color w:val="000000"/>
          <w:szCs w:val="30"/>
          <w:vertAlign w:val="superscript"/>
        </w:rPr>
        <w:t>[29</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many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types, the overexpression of the receptor GFRA1 Leads to enhanced cancer cell proliferation and </w:t>
      </w:r>
      <w:proofErr w:type="gramStart"/>
      <w:r>
        <w:rPr>
          <w:rFonts w:ascii="Book Antiqua" w:eastAsia="Book Antiqua" w:hAnsi="Book Antiqua" w:cs="Book Antiqua"/>
          <w:color w:val="000000"/>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30</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The GFRA1 downregulation caused by α and γ CXCL12 isoforms could highlight their potential anti-</w:t>
      </w:r>
      <w:r>
        <w:rPr>
          <w:rFonts w:ascii="Book Antiqua" w:eastAsia="Book Antiqua" w:hAnsi="Book Antiqua" w:cs="Book Antiqua"/>
          <w:color w:val="000000"/>
        </w:rPr>
        <w:lastRenderedPageBreak/>
        <w:t>tumoral role. Both β and γ isoform affect the expression of the alcohol dehydrogenase gene (</w:t>
      </w:r>
      <w:r w:rsidRPr="00EB0D25">
        <w:rPr>
          <w:rFonts w:ascii="Book Antiqua" w:eastAsia="Book Antiqua" w:hAnsi="Book Antiqua" w:cs="Book Antiqua"/>
          <w:i/>
          <w:iCs/>
          <w:color w:val="000000"/>
        </w:rPr>
        <w:t>ADH1B</w:t>
      </w:r>
      <w:r>
        <w:rPr>
          <w:rFonts w:ascii="Book Antiqua" w:eastAsia="Book Antiqua" w:hAnsi="Book Antiqua" w:cs="Book Antiqua"/>
          <w:color w:val="000000"/>
        </w:rPr>
        <w:t xml:space="preserve">), known to take part in several pathways promoting ovarian cancer cell </w:t>
      </w:r>
      <w:proofErr w:type="gramStart"/>
      <w:r>
        <w:rPr>
          <w:rFonts w:ascii="Book Antiqua" w:eastAsia="Book Antiqua" w:hAnsi="Book Antiqua" w:cs="Book Antiqua"/>
          <w:color w:val="000000"/>
        </w:rPr>
        <w:t>infiltration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31</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CXCL12 β and γ isoform downregulate ADH1B gene, it suggests their possible anti-tumoral effect. Also JAM2 expression is downregulated by CXCL12 β and γ isoforms and, interestingly, JAM2 is known to affect cell invasion and migration abilities in pancreatic cancer </w:t>
      </w:r>
      <w:proofErr w:type="gramStart"/>
      <w:r>
        <w:rPr>
          <w:rFonts w:ascii="Book Antiqua" w:eastAsia="Book Antiqua" w:hAnsi="Book Antiqua" w:cs="Book Antiqua"/>
          <w:color w:val="000000"/>
        </w:rPr>
        <w:t>cells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32</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GAS6-AS1 (GAS6 antisense RNA 1), overexpressed only upon treatments with the α isoform, promotes cancer cell growth, migration, and invasion ability in </w:t>
      </w:r>
      <w:proofErr w:type="gramStart"/>
      <w:r>
        <w:rPr>
          <w:rFonts w:ascii="Book Antiqua" w:eastAsia="Book Antiqua" w:hAnsi="Book Antiqua" w:cs="Book Antiqua"/>
          <w:color w:val="000000"/>
        </w:rPr>
        <w:t>breast</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33</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gastric cancer</w:t>
      </w:r>
      <w:r w:rsidR="00EB0D25">
        <w:rPr>
          <w:rFonts w:ascii="Book Antiqua" w:eastAsia="Book Antiqua" w:hAnsi="Book Antiqua" w:cs="Book Antiqua"/>
          <w:color w:val="000000"/>
          <w:szCs w:val="30"/>
          <w:vertAlign w:val="superscript"/>
        </w:rPr>
        <w:t>[34</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CXCL12 β treatment induced overexpression of GDF9, CKAP2 and KIF2C. While GDF9 overexpression is correlated with a loss of the invasiveness, growth, and migration in human kidney </w:t>
      </w:r>
      <w:proofErr w:type="gramStart"/>
      <w:r>
        <w:rPr>
          <w:rFonts w:ascii="Book Antiqua" w:eastAsia="Book Antiqua" w:hAnsi="Book Antiqua" w:cs="Book Antiqua"/>
          <w:color w:val="000000"/>
        </w:rPr>
        <w:t>cancer</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35</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CKAP2 overexpression increased cell proliferation, migration and invasion in HeLa cells</w:t>
      </w:r>
      <w:r w:rsidR="00EB0D25">
        <w:rPr>
          <w:rFonts w:ascii="Book Antiqua" w:eastAsia="Book Antiqua" w:hAnsi="Book Antiqua" w:cs="Book Antiqua"/>
          <w:color w:val="000000"/>
          <w:szCs w:val="30"/>
          <w:vertAlign w:val="superscript"/>
        </w:rPr>
        <w:t>[36</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to CKAP2, KIF2C mediates the cell migration in gastric </w:t>
      </w:r>
      <w:proofErr w:type="gramStart"/>
      <w:r>
        <w:rPr>
          <w:rFonts w:ascii="Book Antiqua" w:eastAsia="Book Antiqua" w:hAnsi="Book Antiqua" w:cs="Book Antiqua"/>
          <w:color w:val="000000"/>
        </w:rPr>
        <w:t>cancer</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hepatocellular carcinoma</w:t>
      </w:r>
      <w:r w:rsidR="00EB0D25">
        <w:rPr>
          <w:rFonts w:ascii="Book Antiqua" w:eastAsia="Book Antiqua" w:hAnsi="Book Antiqua" w:cs="Book Antiqua"/>
          <w:color w:val="000000"/>
          <w:szCs w:val="30"/>
          <w:vertAlign w:val="superscript"/>
        </w:rPr>
        <w:t>[38</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in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mutated cells, the knock down of KIF2C reduced the cell </w:t>
      </w:r>
      <w:proofErr w:type="gramStart"/>
      <w:r>
        <w:rPr>
          <w:rFonts w:ascii="Book Antiqua" w:eastAsia="Book Antiqua" w:hAnsi="Book Antiqua" w:cs="Book Antiqua"/>
          <w:color w:val="000000"/>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39</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Our results showed that only C</w:t>
      </w:r>
      <w:r>
        <w:rPr>
          <w:rFonts w:ascii="Book Antiqua" w:eastAsia="Book Antiqua" w:hAnsi="Book Antiqua" w:cs="Book Antiqua"/>
          <w:color w:val="000000"/>
        </w:rPr>
        <w:t xml:space="preserve">XCL12 γ isoform reduced the expression of </w:t>
      </w:r>
      <w:r>
        <w:rPr>
          <w:rFonts w:ascii="Book Antiqua" w:eastAsia="Book Antiqua" w:hAnsi="Book Antiqua" w:cs="Book Antiqua"/>
          <w:color w:val="000000"/>
          <w:shd w:val="clear" w:color="auto" w:fill="FFFFFF"/>
        </w:rPr>
        <w:t xml:space="preserve">LGR5. It is able to alter actin cytoskeleton, and in turn, reduce cell </w:t>
      </w:r>
      <w:proofErr w:type="gramStart"/>
      <w:r>
        <w:rPr>
          <w:rFonts w:ascii="Book Antiqua" w:eastAsia="Book Antiqua" w:hAnsi="Book Antiqua" w:cs="Book Antiqua"/>
          <w:color w:val="000000"/>
          <w:shd w:val="clear" w:color="auto" w:fill="FFFFFF"/>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40</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However, other studies demonstrated the central role of LGR5 in the </w:t>
      </w:r>
      <w:proofErr w:type="spellStart"/>
      <w:r>
        <w:rPr>
          <w:rFonts w:ascii="Book Antiqua" w:eastAsia="Book Antiqua" w:hAnsi="Book Antiqua" w:cs="Book Antiqua"/>
          <w:color w:val="000000"/>
          <w:shd w:val="clear" w:color="auto" w:fill="FFFFFF"/>
        </w:rPr>
        <w:t>tumour</w:t>
      </w:r>
      <w:proofErr w:type="spellEnd"/>
      <w:r>
        <w:rPr>
          <w:rFonts w:ascii="Book Antiqua" w:eastAsia="Book Antiqua" w:hAnsi="Book Antiqua" w:cs="Book Antiqua"/>
          <w:color w:val="000000"/>
          <w:shd w:val="clear" w:color="auto" w:fill="FFFFFF"/>
        </w:rPr>
        <w:t xml:space="preserve"> physiopathology, although its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utility as a marker of cancer stem cells is still </w:t>
      </w:r>
      <w:proofErr w:type="gramStart"/>
      <w:r>
        <w:rPr>
          <w:rFonts w:ascii="Book Antiqua" w:eastAsia="Book Antiqua" w:hAnsi="Book Antiqua" w:cs="Book Antiqua"/>
          <w:color w:val="000000"/>
          <w:shd w:val="clear" w:color="auto" w:fill="FFFFFF"/>
        </w:rPr>
        <w:t>controversial</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41</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44EA14E7" w14:textId="45E066A0" w:rsidR="00A77B3E" w:rsidRDefault="00FE1374" w:rsidP="00EB0D25">
      <w:pPr>
        <w:spacing w:line="360" w:lineRule="auto"/>
        <w:ind w:firstLineChars="100" w:firstLine="240"/>
        <w:jc w:val="both"/>
      </w:pPr>
      <w:r>
        <w:rPr>
          <w:rFonts w:ascii="Book Antiqua" w:eastAsia="Book Antiqua" w:hAnsi="Book Antiqua" w:cs="Book Antiqua"/>
          <w:color w:val="000000"/>
          <w:shd w:val="clear" w:color="auto" w:fill="FFFFFF"/>
        </w:rPr>
        <w:t xml:space="preserve">Besides cell migration, CXCL12 treatments affected the expression of genes involved in cell cycle regulation, genome integrity, stroma </w:t>
      </w:r>
      <w:proofErr w:type="spellStart"/>
      <w:r>
        <w:rPr>
          <w:rFonts w:ascii="Book Antiqua" w:eastAsia="Book Antiqua" w:hAnsi="Book Antiqua" w:cs="Book Antiqua"/>
          <w:color w:val="000000"/>
          <w:shd w:val="clear" w:color="auto" w:fill="FFFFFF"/>
        </w:rPr>
        <w:t>remodelling</w:t>
      </w:r>
      <w:proofErr w:type="spellEnd"/>
      <w:r>
        <w:rPr>
          <w:rFonts w:ascii="Book Antiqua" w:eastAsia="Book Antiqua" w:hAnsi="Book Antiqua" w:cs="Book Antiqua"/>
          <w:color w:val="000000"/>
          <w:shd w:val="clear" w:color="auto" w:fill="FFFFFF"/>
        </w:rPr>
        <w:t xml:space="preserve">, and inflammation. For example, only the </w:t>
      </w:r>
      <w:r>
        <w:rPr>
          <w:rFonts w:ascii="Book Antiqua" w:eastAsia="Book Antiqua" w:hAnsi="Book Antiqua" w:cs="Book Antiqua"/>
          <w:color w:val="000000"/>
        </w:rPr>
        <w:t xml:space="preserve">CXCL12 β treatment induced overexpression of </w:t>
      </w:r>
      <w:r w:rsidRPr="00EB0D25">
        <w:rPr>
          <w:rFonts w:ascii="Book Antiqua" w:eastAsia="Book Antiqua" w:hAnsi="Book Antiqua" w:cs="Book Antiqua"/>
          <w:i/>
          <w:iCs/>
          <w:color w:val="000000"/>
          <w:shd w:val="clear" w:color="auto" w:fill="FFFFFF"/>
        </w:rPr>
        <w:t>E2F3</w:t>
      </w:r>
      <w:r>
        <w:rPr>
          <w:rFonts w:ascii="Book Antiqua" w:eastAsia="Book Antiqua" w:hAnsi="Book Antiqua" w:cs="Book Antiqua"/>
          <w:color w:val="000000"/>
          <w:shd w:val="clear" w:color="auto" w:fill="FFFFFF"/>
        </w:rPr>
        <w:t xml:space="preserve"> and </w:t>
      </w:r>
      <w:r w:rsidRPr="00EB0D25">
        <w:rPr>
          <w:rFonts w:ascii="Book Antiqua" w:eastAsia="Book Antiqua" w:hAnsi="Book Antiqua" w:cs="Book Antiqua"/>
          <w:i/>
          <w:iCs/>
          <w:color w:val="000000"/>
          <w:shd w:val="clear" w:color="auto" w:fill="FFFFFF"/>
        </w:rPr>
        <w:t>ATR</w:t>
      </w:r>
      <w:r>
        <w:rPr>
          <w:rFonts w:ascii="Book Antiqua" w:eastAsia="Book Antiqua" w:hAnsi="Book Antiqua" w:cs="Book Antiqua"/>
          <w:color w:val="000000"/>
          <w:shd w:val="clear" w:color="auto" w:fill="FFFFFF"/>
        </w:rPr>
        <w:t xml:space="preserve"> genes. The upregulation of </w:t>
      </w:r>
      <w:r w:rsidRPr="00EB0D25">
        <w:rPr>
          <w:rFonts w:ascii="Book Antiqua" w:eastAsia="Book Antiqua" w:hAnsi="Book Antiqua" w:cs="Book Antiqua"/>
          <w:i/>
          <w:iCs/>
          <w:color w:val="000000"/>
          <w:shd w:val="clear" w:color="auto" w:fill="FFFFFF"/>
        </w:rPr>
        <w:t>E2F3</w:t>
      </w:r>
      <w:r>
        <w:rPr>
          <w:rFonts w:ascii="Book Antiqua" w:eastAsia="Book Antiqua" w:hAnsi="Book Antiqua" w:cs="Book Antiqua"/>
          <w:color w:val="000000"/>
          <w:shd w:val="clear" w:color="auto" w:fill="FFFFFF"/>
        </w:rPr>
        <w:t xml:space="preserve"> gene, involved in regulation of cell cycle, promotes proliferation and progression of pancreatic cancer </w:t>
      </w:r>
      <w:proofErr w:type="gramStart"/>
      <w:r>
        <w:rPr>
          <w:rFonts w:ascii="Book Antiqua" w:eastAsia="Book Antiqua" w:hAnsi="Book Antiqua" w:cs="Book Antiqua"/>
          <w:color w:val="000000"/>
          <w:shd w:val="clear" w:color="auto" w:fill="FFFFFF"/>
        </w:rPr>
        <w:t>cells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42</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The DNA damage sensing by the </w:t>
      </w:r>
      <w:r w:rsidRPr="00EB0D25">
        <w:rPr>
          <w:rFonts w:ascii="Book Antiqua" w:eastAsia="Book Antiqua" w:hAnsi="Book Antiqua" w:cs="Book Antiqua"/>
          <w:i/>
          <w:iCs/>
          <w:color w:val="000000"/>
          <w:shd w:val="clear" w:color="auto" w:fill="FFFFFF"/>
        </w:rPr>
        <w:t>ATR</w:t>
      </w:r>
      <w:r>
        <w:rPr>
          <w:rFonts w:ascii="Book Antiqua" w:eastAsia="Book Antiqua" w:hAnsi="Book Antiqua" w:cs="Book Antiqua"/>
          <w:color w:val="000000"/>
          <w:shd w:val="clear" w:color="auto" w:fill="FFFFFF"/>
        </w:rPr>
        <w:t xml:space="preserve"> kinases plays critical role in the resistance to</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chemotherapeutic drugs. Indeed, the inhibition of ATR increased pancreatic cancer cells’ sensitivity to gemcitabine and radiation </w:t>
      </w:r>
      <w:r>
        <w:rPr>
          <w:rFonts w:ascii="Book Antiqua" w:eastAsia="Book Antiqua" w:hAnsi="Book Antiqua" w:cs="Book Antiqua"/>
          <w:i/>
          <w:iCs/>
          <w:color w:val="000000"/>
          <w:shd w:val="clear" w:color="auto" w:fill="FFFFFF"/>
        </w:rPr>
        <w:t xml:space="preserve">in </w:t>
      </w:r>
      <w:proofErr w:type="gramStart"/>
      <w:r>
        <w:rPr>
          <w:rFonts w:ascii="Book Antiqua" w:eastAsia="Book Antiqua" w:hAnsi="Book Antiqua" w:cs="Book Antiqua"/>
          <w:i/>
          <w:iCs/>
          <w:color w:val="000000"/>
          <w:shd w:val="clear" w:color="auto" w:fill="FFFFFF"/>
        </w:rPr>
        <w:t>vitro</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43,44</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w:t>
      </w:r>
      <w:r w:rsidRPr="00EB0D25">
        <w:rPr>
          <w:rFonts w:ascii="Book Antiqua" w:eastAsia="Book Antiqua" w:hAnsi="Book Antiqua" w:cs="Book Antiqua"/>
          <w:i/>
          <w:iCs/>
          <w:color w:val="000000"/>
        </w:rPr>
        <w:t>SERPINB2</w:t>
      </w:r>
      <w:r>
        <w:rPr>
          <w:rFonts w:ascii="Book Antiqua" w:eastAsia="Book Antiqua" w:hAnsi="Book Antiqua" w:cs="Book Antiqua"/>
          <w:color w:val="000000"/>
        </w:rPr>
        <w:t xml:space="preserve"> gene expression is downregulated only upon treatments with α isoform. Interestingly, since </w:t>
      </w:r>
      <w:r w:rsidRPr="00EB0D25">
        <w:rPr>
          <w:rFonts w:ascii="Book Antiqua" w:eastAsia="Book Antiqua" w:hAnsi="Book Antiqua" w:cs="Book Antiqua"/>
          <w:i/>
          <w:iCs/>
          <w:color w:val="000000"/>
        </w:rPr>
        <w:t>SERPINB2</w:t>
      </w:r>
      <w:r>
        <w:rPr>
          <w:rFonts w:ascii="Book Antiqua" w:eastAsia="Book Antiqua" w:hAnsi="Book Antiqua" w:cs="Book Antiqua"/>
          <w:color w:val="000000"/>
        </w:rPr>
        <w:t xml:space="preserve"> mediates the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of PDAC stroma, leading to the suppression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local </w:t>
      </w:r>
      <w:proofErr w:type="gramStart"/>
      <w:r>
        <w:rPr>
          <w:rFonts w:ascii="Book Antiqua" w:eastAsia="Book Antiqua" w:hAnsi="Book Antiqua" w:cs="Book Antiqua"/>
          <w:color w:val="000000"/>
        </w:rPr>
        <w:t>invasion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45</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α isoform may have a pro-tumoral activity in our hTERT-HPNE cell model. The expression of the pro-</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sidRPr="00EB0D25">
        <w:rPr>
          <w:rFonts w:ascii="Book Antiqua" w:eastAsia="Book Antiqua" w:hAnsi="Book Antiqua" w:cs="Book Antiqua"/>
          <w:i/>
          <w:iCs/>
          <w:color w:val="000000"/>
        </w:rPr>
        <w:t>KSR1</w:t>
      </w:r>
      <w:r>
        <w:rPr>
          <w:rFonts w:ascii="Book Antiqua" w:eastAsia="Book Antiqua" w:hAnsi="Book Antiqua" w:cs="Book Antiqua"/>
          <w:color w:val="000000"/>
        </w:rPr>
        <w:t xml:space="preserve"> (Kinase suppressor of Ras-1) gene in our KRAS mutated </w:t>
      </w:r>
      <w:r>
        <w:rPr>
          <w:rFonts w:ascii="Book Antiqua" w:eastAsia="Book Antiqua" w:hAnsi="Book Antiqua" w:cs="Book Antiqua"/>
          <w:color w:val="000000"/>
        </w:rPr>
        <w:lastRenderedPageBreak/>
        <w:t xml:space="preserve">pancreatic cells was downregulated upon treatments with CXCL12 α and γ isoforms. Interestingly, deletion of </w:t>
      </w:r>
      <w:r w:rsidRPr="00EB0D25">
        <w:rPr>
          <w:rFonts w:ascii="Book Antiqua" w:eastAsia="Book Antiqua" w:hAnsi="Book Antiqua" w:cs="Book Antiqua"/>
          <w:i/>
          <w:iCs/>
          <w:color w:val="000000"/>
        </w:rPr>
        <w:t>KSR1</w:t>
      </w:r>
      <w:r>
        <w:rPr>
          <w:rFonts w:ascii="Book Antiqua" w:eastAsia="Book Antiqua" w:hAnsi="Book Antiqua" w:cs="Book Antiqua"/>
          <w:color w:val="000000"/>
        </w:rPr>
        <w:t xml:space="preserve"> prevented 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leading to the block of the transformation induced by mutated </w:t>
      </w:r>
      <w:proofErr w:type="gramStart"/>
      <w:r>
        <w:rPr>
          <w:rFonts w:ascii="Book Antiqua" w:eastAsia="Book Antiqua" w:hAnsi="Book Antiqua" w:cs="Book Antiqua"/>
          <w:color w:val="000000"/>
        </w:rPr>
        <w:t>KRAS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46</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inhibition of </w:t>
      </w:r>
      <w:r w:rsidRPr="00EB0D25">
        <w:rPr>
          <w:rFonts w:ascii="Book Antiqua" w:eastAsia="Book Antiqua" w:hAnsi="Book Antiqua" w:cs="Book Antiqua"/>
          <w:i/>
          <w:iCs/>
          <w:color w:val="000000"/>
        </w:rPr>
        <w:t>KSR1</w:t>
      </w:r>
      <w:r>
        <w:rPr>
          <w:rFonts w:ascii="Book Antiqua" w:eastAsia="Book Antiqua" w:hAnsi="Book Antiqua" w:cs="Book Antiqua"/>
          <w:color w:val="000000"/>
        </w:rPr>
        <w:t xml:space="preserve"> gene determined a significant growth reduction of pancreatic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vivo, as observed after injection of Panc-1 cells, a cellular model of KRAS-dependent PDAC, in nude </w:t>
      </w:r>
      <w:proofErr w:type="gramStart"/>
      <w:r>
        <w:rPr>
          <w:rFonts w:ascii="Book Antiqua" w:eastAsia="Book Antiqua" w:hAnsi="Book Antiqua" w:cs="Book Antiqua"/>
          <w:color w:val="000000"/>
        </w:rPr>
        <w:t>mice</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CXCL12 β and γ isoforms downregulated the expression of the major metastasis-promoting inflammatory </w:t>
      </w:r>
      <w:r>
        <w:rPr>
          <w:rFonts w:ascii="Book Antiqua" w:eastAsia="Book Antiqua" w:hAnsi="Book Antiqua" w:cs="Book Antiqua"/>
          <w:color w:val="000000"/>
          <w:shd w:val="clear" w:color="auto" w:fill="FFFFFF"/>
        </w:rPr>
        <w:t xml:space="preserve">chemokine </w:t>
      </w:r>
      <w:r>
        <w:rPr>
          <w:rFonts w:ascii="Book Antiqua" w:eastAsia="Book Antiqua" w:hAnsi="Book Antiqua" w:cs="Book Antiqua"/>
          <w:color w:val="000000"/>
        </w:rPr>
        <w:t>CXCL8 (also known as interleukin-8, IL</w:t>
      </w:r>
      <w:r w:rsidR="00CC0CF3">
        <w:rPr>
          <w:rFonts w:ascii="Book Antiqua" w:eastAsia="Book Antiqua" w:hAnsi="Book Antiqua" w:cs="Book Antiqua"/>
          <w:color w:val="000000"/>
        </w:rPr>
        <w:t>-</w:t>
      </w:r>
      <w:r>
        <w:rPr>
          <w:rFonts w:ascii="Book Antiqua" w:eastAsia="Book Antiqua" w:hAnsi="Book Antiqua" w:cs="Book Antiqua"/>
          <w:color w:val="000000"/>
        </w:rPr>
        <w:t>8). Indeed, K</w:t>
      </w:r>
      <w:r>
        <w:rPr>
          <w:rFonts w:ascii="Book Antiqua" w:eastAsia="Book Antiqua" w:hAnsi="Book Antiqua" w:cs="Book Antiqua"/>
          <w:color w:val="000000"/>
          <w:shd w:val="clear" w:color="auto" w:fill="FFFFFF"/>
        </w:rPr>
        <w:t>RAS</w:t>
      </w:r>
      <w:r>
        <w:rPr>
          <w:rFonts w:ascii="Book Antiqua" w:eastAsia="Book Antiqua" w:hAnsi="Book Antiqua" w:cs="Book Antiqua"/>
          <w:color w:val="000000"/>
        </w:rPr>
        <w:t xml:space="preserve"> mutation induces overexpression of CXCL8, which is necessary for cancer growth, vascularization and stromal </w:t>
      </w:r>
      <w:proofErr w:type="spellStart"/>
      <w:proofErr w:type="gramStart"/>
      <w:r>
        <w:rPr>
          <w:rFonts w:ascii="Book Antiqua" w:eastAsia="Book Antiqua" w:hAnsi="Book Antiqua" w:cs="Book Antiqua"/>
          <w:color w:val="000000"/>
        </w:rPr>
        <w:t>remodelling</w:t>
      </w:r>
      <w:proofErr w:type="spellEnd"/>
      <w:r w:rsidR="00CC0CF3">
        <w:rPr>
          <w:rFonts w:ascii="Book Antiqua" w:eastAsia="Book Antiqua" w:hAnsi="Book Antiqua" w:cs="Book Antiqua"/>
          <w:color w:val="000000"/>
          <w:szCs w:val="30"/>
          <w:vertAlign w:val="superscript"/>
        </w:rPr>
        <w:t>[</w:t>
      </w:r>
      <w:proofErr w:type="gramEnd"/>
      <w:r w:rsidR="00CC0CF3">
        <w:rPr>
          <w:rFonts w:ascii="Book Antiqua" w:eastAsia="Book Antiqua" w:hAnsi="Book Antiqua" w:cs="Book Antiqua"/>
          <w:color w:val="000000"/>
          <w:szCs w:val="30"/>
          <w:vertAlign w:val="superscript"/>
        </w:rPr>
        <w:t>48</w:t>
      </w:r>
      <w:r w:rsidR="00CC0C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Unlike CXCL12 β and γ isoforms, </w:t>
      </w:r>
      <w:r w:rsidR="00CC0CF3" w:rsidRPr="00BC0BCD">
        <w:rPr>
          <w:rFonts w:ascii="Book Antiqua" w:eastAsia="Book Antiqua" w:hAnsi="Book Antiqua" w:cs="Book Antiqua"/>
          <w:color w:val="000000"/>
        </w:rPr>
        <w:t>tumor necrosis factor</w:t>
      </w:r>
      <w:r w:rsidR="00CC0CF3">
        <w:rPr>
          <w:rFonts w:ascii="Book Antiqua" w:eastAsia="Book Antiqua" w:hAnsi="Book Antiqua" w:cs="Book Antiqua"/>
          <w:color w:val="000000"/>
        </w:rPr>
        <w:t>-</w:t>
      </w:r>
      <w:r>
        <w:rPr>
          <w:rFonts w:ascii="Book Antiqua" w:eastAsia="Book Antiqua" w:hAnsi="Book Antiqua" w:cs="Book Antiqua"/>
          <w:color w:val="000000"/>
        </w:rPr>
        <w:t xml:space="preserve">α, </w:t>
      </w:r>
      <w:r w:rsidR="00CC0CF3" w:rsidRPr="00CC0CF3">
        <w:rPr>
          <w:rFonts w:ascii="Book Antiqua" w:eastAsia="Book Antiqua" w:hAnsi="Book Antiqua" w:cs="Book Antiqua"/>
          <w:color w:val="000000"/>
        </w:rPr>
        <w:t>leukemia inhibitory factor</w:t>
      </w:r>
      <w:r>
        <w:rPr>
          <w:rFonts w:ascii="Book Antiqua" w:eastAsia="Book Antiqua" w:hAnsi="Book Antiqua" w:cs="Book Antiqua"/>
          <w:color w:val="000000"/>
        </w:rPr>
        <w:t xml:space="preserve">, IL-1β, IL-6, and </w:t>
      </w:r>
      <w:r w:rsidR="00CC0CF3">
        <w:rPr>
          <w:rFonts w:ascii="Book Antiqua" w:eastAsia="Book Antiqua" w:hAnsi="Book Antiqua" w:cs="Book Antiqua"/>
          <w:color w:val="000000"/>
        </w:rPr>
        <w:t>i</w:t>
      </w:r>
      <w:r w:rsidR="00CC0CF3" w:rsidRPr="00C1467D">
        <w:rPr>
          <w:rFonts w:ascii="Book Antiqua" w:eastAsia="Book Antiqua" w:hAnsi="Book Antiqua" w:cs="Book Antiqua"/>
          <w:color w:val="000000"/>
        </w:rPr>
        <w:t>nterferon</w:t>
      </w:r>
      <w:r>
        <w:rPr>
          <w:rFonts w:ascii="Book Antiqua" w:eastAsia="Book Antiqua" w:hAnsi="Book Antiqua" w:cs="Book Antiqua"/>
          <w:color w:val="000000"/>
        </w:rPr>
        <w:t xml:space="preserve">-β induced the expression of CXCL8 in PDAC </w:t>
      </w:r>
      <w:proofErr w:type="gramStart"/>
      <w:r>
        <w:rPr>
          <w:rFonts w:ascii="Book Antiqua" w:eastAsia="Book Antiqua" w:hAnsi="Book Antiqua" w:cs="Book Antiqua"/>
          <w:color w:val="000000"/>
        </w:rPr>
        <w:t>cells</w:t>
      </w:r>
      <w:r w:rsidR="00CC0CF3">
        <w:rPr>
          <w:rFonts w:ascii="Book Antiqua" w:eastAsia="Book Antiqua" w:hAnsi="Book Antiqua" w:cs="Book Antiqua"/>
          <w:color w:val="000000"/>
          <w:szCs w:val="30"/>
          <w:vertAlign w:val="superscript"/>
        </w:rPr>
        <w:t>[</w:t>
      </w:r>
      <w:proofErr w:type="gramEnd"/>
      <w:r w:rsidR="00CC0CF3">
        <w:rPr>
          <w:rFonts w:ascii="Book Antiqua" w:eastAsia="Book Antiqua" w:hAnsi="Book Antiqua" w:cs="Book Antiqua"/>
          <w:color w:val="000000"/>
          <w:szCs w:val="30"/>
          <w:vertAlign w:val="superscript"/>
        </w:rPr>
        <w:t>49</w:t>
      </w:r>
      <w:r w:rsidR="00CC0C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contrary, Matsuo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C0CF3">
        <w:rPr>
          <w:rFonts w:ascii="Book Antiqua" w:eastAsia="Book Antiqua" w:hAnsi="Book Antiqua" w:cs="Book Antiqua"/>
          <w:color w:val="000000"/>
          <w:szCs w:val="30"/>
          <w:vertAlign w:val="superscript"/>
        </w:rPr>
        <w:t>[</w:t>
      </w:r>
      <w:proofErr w:type="gramEnd"/>
      <w:r w:rsidR="00CC0CF3">
        <w:rPr>
          <w:rFonts w:ascii="Book Antiqua" w:eastAsia="Book Antiqua" w:hAnsi="Book Antiqua" w:cs="Book Antiqua"/>
          <w:color w:val="000000"/>
          <w:szCs w:val="30"/>
          <w:vertAlign w:val="superscript"/>
        </w:rPr>
        <w:t>50</w:t>
      </w:r>
      <w:r w:rsidR="00CC0C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CXCL8 secretion by pancreatic cancer cell lines was significantly induced by CXCL12. However, unlike our experiments, these authors performed assays in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and without information about the involved CXCL12 isoform.</w:t>
      </w:r>
    </w:p>
    <w:p w14:paraId="6330CC17" w14:textId="77777777" w:rsidR="00A77B3E" w:rsidRDefault="00A77B3E">
      <w:pPr>
        <w:spacing w:line="360" w:lineRule="auto"/>
        <w:jc w:val="both"/>
      </w:pPr>
    </w:p>
    <w:p w14:paraId="621276F4" w14:textId="77777777" w:rsidR="00A77B3E" w:rsidRDefault="00FE1374">
      <w:pPr>
        <w:spacing w:line="360" w:lineRule="auto"/>
        <w:jc w:val="both"/>
      </w:pPr>
      <w:r>
        <w:rPr>
          <w:rFonts w:ascii="Book Antiqua" w:eastAsia="Book Antiqua" w:hAnsi="Book Antiqua" w:cs="Book Antiqua"/>
          <w:b/>
          <w:caps/>
          <w:color w:val="000000"/>
          <w:u w:val="single"/>
        </w:rPr>
        <w:t>CONCLUSION</w:t>
      </w:r>
    </w:p>
    <w:p w14:paraId="796A5E5B" w14:textId="07F2BA56" w:rsidR="00A77B3E" w:rsidRDefault="00FE1374">
      <w:pPr>
        <w:spacing w:line="360" w:lineRule="auto"/>
        <w:jc w:val="both"/>
      </w:pPr>
      <w:r>
        <w:rPr>
          <w:rFonts w:ascii="Book Antiqua" w:eastAsia="Book Antiqua" w:hAnsi="Book Antiqua" w:cs="Book Antiqua"/>
          <w:color w:val="000000"/>
        </w:rPr>
        <w:t>In conclusion, we showed that treatments with different CXCL12 isoforms prompt cell migration to different extents, probably due to different genes identified by our microarray analysis. Our results may facilitate the elucidation of the role of some CXCL12 isoforms in pancreatic cancer onset, and its underlying molecular mechanisms. In addition, the identified genes may represent novel candidates for diagnostic biomarkers and therapeutic targets for pancreatic cancer.</w:t>
      </w:r>
    </w:p>
    <w:p w14:paraId="00B2C299" w14:textId="77777777" w:rsidR="00A77B3E" w:rsidRDefault="00A77B3E">
      <w:pPr>
        <w:spacing w:line="360" w:lineRule="auto"/>
        <w:jc w:val="both"/>
      </w:pPr>
    </w:p>
    <w:p w14:paraId="64E00CAB" w14:textId="77777777" w:rsidR="00A77B3E" w:rsidRDefault="00FE1374">
      <w:pPr>
        <w:spacing w:line="360" w:lineRule="auto"/>
        <w:jc w:val="both"/>
      </w:pPr>
      <w:r>
        <w:rPr>
          <w:rFonts w:ascii="Book Antiqua" w:eastAsia="Book Antiqua" w:hAnsi="Book Antiqua" w:cs="Book Antiqua"/>
          <w:b/>
          <w:caps/>
          <w:color w:val="000000"/>
          <w:u w:val="single"/>
        </w:rPr>
        <w:t>ARTICLE HIGHLIGHTS</w:t>
      </w:r>
    </w:p>
    <w:p w14:paraId="0252F8F5" w14:textId="77777777" w:rsidR="00A77B3E" w:rsidRDefault="00FE1374">
      <w:pPr>
        <w:spacing w:line="360" w:lineRule="auto"/>
        <w:jc w:val="both"/>
      </w:pPr>
      <w:r>
        <w:rPr>
          <w:rFonts w:ascii="Book Antiqua" w:eastAsia="Book Antiqua" w:hAnsi="Book Antiqua" w:cs="Book Antiqua"/>
          <w:b/>
          <w:i/>
          <w:color w:val="000000"/>
        </w:rPr>
        <w:t>Research background</w:t>
      </w:r>
    </w:p>
    <w:p w14:paraId="44257F1C" w14:textId="05E33755" w:rsidR="00A77B3E" w:rsidRDefault="00FE1374">
      <w:pPr>
        <w:spacing w:line="360" w:lineRule="auto"/>
        <w:jc w:val="both"/>
      </w:pPr>
      <w:r>
        <w:rPr>
          <w:rFonts w:ascii="Book Antiqua" w:eastAsia="Book Antiqua" w:hAnsi="Book Antiqua" w:cs="Book Antiqua"/>
          <w:color w:val="000000"/>
        </w:rPr>
        <w:t xml:space="preserve">Pancreatic ductal adenocarcinoma (PDAC) is a highly lethal cancer type, since it is usually diagnosed late, it has a very poor prognosis and strong chemoresistance.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cancer cells and other cell types co-exist and communicate by exchanging several molecules, including the chemokine CXCL12.</w:t>
      </w:r>
    </w:p>
    <w:p w14:paraId="6D8A202D" w14:textId="77777777" w:rsidR="00A77B3E" w:rsidRDefault="00A77B3E">
      <w:pPr>
        <w:spacing w:line="360" w:lineRule="auto"/>
        <w:jc w:val="both"/>
      </w:pPr>
    </w:p>
    <w:p w14:paraId="6701485E" w14:textId="77777777" w:rsidR="00A77B3E" w:rsidRDefault="00FE1374">
      <w:pPr>
        <w:spacing w:line="360" w:lineRule="auto"/>
        <w:jc w:val="both"/>
      </w:pPr>
      <w:r>
        <w:rPr>
          <w:rFonts w:ascii="Book Antiqua" w:eastAsia="Book Antiqua" w:hAnsi="Book Antiqua" w:cs="Book Antiqua"/>
          <w:b/>
          <w:i/>
          <w:color w:val="000000"/>
        </w:rPr>
        <w:lastRenderedPageBreak/>
        <w:t>Research motivation</w:t>
      </w:r>
    </w:p>
    <w:p w14:paraId="37423F40" w14:textId="77777777" w:rsidR="00A77B3E" w:rsidRDefault="00FE1374">
      <w:pPr>
        <w:spacing w:line="360" w:lineRule="auto"/>
        <w:jc w:val="both"/>
      </w:pPr>
      <w:r>
        <w:rPr>
          <w:rFonts w:ascii="Book Antiqua" w:eastAsia="Book Antiqua" w:hAnsi="Book Antiqua" w:cs="Book Antiqua"/>
          <w:color w:val="000000"/>
        </w:rPr>
        <w:t>CXCL12 pre-mRNA can be alternatively spliced into different isoforms (α, β, γ, δ, ε, θ). However, their specific roles in PDAC have not yet been fully described.</w:t>
      </w:r>
    </w:p>
    <w:p w14:paraId="038152D2" w14:textId="77777777" w:rsidR="00A77B3E" w:rsidRDefault="00A77B3E">
      <w:pPr>
        <w:spacing w:line="360" w:lineRule="auto"/>
        <w:jc w:val="both"/>
      </w:pPr>
    </w:p>
    <w:p w14:paraId="1352EA3B" w14:textId="77777777" w:rsidR="00A77B3E" w:rsidRDefault="00FE1374">
      <w:pPr>
        <w:spacing w:line="360" w:lineRule="auto"/>
        <w:jc w:val="both"/>
      </w:pPr>
      <w:r>
        <w:rPr>
          <w:rFonts w:ascii="Book Antiqua" w:eastAsia="Book Antiqua" w:hAnsi="Book Antiqua" w:cs="Book Antiqua"/>
          <w:b/>
          <w:i/>
          <w:color w:val="000000"/>
        </w:rPr>
        <w:t>Research objectives</w:t>
      </w:r>
    </w:p>
    <w:p w14:paraId="6EF085CA" w14:textId="77777777" w:rsidR="00A77B3E" w:rsidRDefault="00FE1374">
      <w:pPr>
        <w:spacing w:line="360" w:lineRule="auto"/>
        <w:jc w:val="both"/>
      </w:pPr>
      <w:r>
        <w:rPr>
          <w:rFonts w:ascii="Book Antiqua" w:eastAsia="Book Antiqua" w:hAnsi="Book Antiqua" w:cs="Book Antiqua"/>
          <w:color w:val="000000"/>
        </w:rPr>
        <w:t>Here, we aim to evaluate the specific roles of the main CXCL12 isoforms (α, β, and γ) in PDAC onset.</w:t>
      </w:r>
    </w:p>
    <w:p w14:paraId="1C49849B" w14:textId="77777777" w:rsidR="00A77B3E" w:rsidRDefault="00A77B3E">
      <w:pPr>
        <w:spacing w:line="360" w:lineRule="auto"/>
        <w:jc w:val="both"/>
      </w:pPr>
    </w:p>
    <w:p w14:paraId="4B70E947" w14:textId="77777777" w:rsidR="00A77B3E" w:rsidRDefault="00FE1374">
      <w:pPr>
        <w:spacing w:line="360" w:lineRule="auto"/>
        <w:jc w:val="both"/>
      </w:pPr>
      <w:r>
        <w:rPr>
          <w:rFonts w:ascii="Book Antiqua" w:eastAsia="Book Antiqua" w:hAnsi="Book Antiqua" w:cs="Book Antiqua"/>
          <w:b/>
          <w:i/>
          <w:color w:val="000000"/>
        </w:rPr>
        <w:t>Research methods</w:t>
      </w:r>
    </w:p>
    <w:p w14:paraId="45B220C2" w14:textId="587DE055" w:rsidR="00A77B3E" w:rsidRDefault="00FE1374">
      <w:pPr>
        <w:spacing w:line="360" w:lineRule="auto"/>
        <w:jc w:val="both"/>
      </w:pPr>
      <w:r>
        <w:rPr>
          <w:rFonts w:ascii="Book Antiqua" w:eastAsia="Book Antiqua" w:hAnsi="Book Antiqua" w:cs="Book Antiqua"/>
          <w:color w:val="000000"/>
        </w:rPr>
        <w:t>We administered α, β, and γ CXCL12 isoforms to a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of PDAC,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the hTERT-HPNE E6/E7/KRasG12D cells. Then, we performed microarray analysis and Real-Time </w:t>
      </w:r>
      <w:r w:rsidR="00CC0CF3" w:rsidRPr="00520304">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validation in order to evaluate the global gene expression alterations. We also carried out wound healing assays in order to evaluate the effect of α, β, and γ CXCL12 isoforms on the cell migration ability.</w:t>
      </w:r>
    </w:p>
    <w:p w14:paraId="5D9F95C1" w14:textId="77777777" w:rsidR="00A77B3E" w:rsidRDefault="00A77B3E">
      <w:pPr>
        <w:spacing w:line="360" w:lineRule="auto"/>
        <w:jc w:val="both"/>
      </w:pPr>
    </w:p>
    <w:p w14:paraId="4E4100CD" w14:textId="77777777" w:rsidR="00A77B3E" w:rsidRDefault="00FE1374">
      <w:pPr>
        <w:spacing w:line="360" w:lineRule="auto"/>
        <w:jc w:val="both"/>
      </w:pPr>
      <w:r>
        <w:rPr>
          <w:rFonts w:ascii="Book Antiqua" w:eastAsia="Book Antiqua" w:hAnsi="Book Antiqua" w:cs="Book Antiqua"/>
          <w:b/>
          <w:i/>
          <w:color w:val="000000"/>
        </w:rPr>
        <w:t>Research results</w:t>
      </w:r>
    </w:p>
    <w:p w14:paraId="2EC8A3B2" w14:textId="70140481" w:rsidR="00A77B3E" w:rsidRDefault="00FE1374">
      <w:pPr>
        <w:spacing w:line="360" w:lineRule="auto"/>
        <w:jc w:val="both"/>
      </w:pPr>
      <w:r>
        <w:rPr>
          <w:rFonts w:ascii="Book Antiqua" w:eastAsia="Book Antiqua" w:hAnsi="Book Antiqua" w:cs="Book Antiqua"/>
          <w:color w:val="000000"/>
        </w:rPr>
        <w:t xml:space="preserve">The transcriptomic analyses showed that the expression of only few genes was affected by the treatment with the three isoforms. In particular, α and β isoforms affect different genes, whereas γ isoform altered the expression of genes already affected by the other isoforms. Since many genes affected by all isoforms are involved in cell migration and cytoskeleton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we performed cell migration assays, which confirmed the role of CXCL12 in migration, mainly caused by the γ isoform.</w:t>
      </w:r>
    </w:p>
    <w:p w14:paraId="623CBABB" w14:textId="77777777" w:rsidR="00A77B3E" w:rsidRDefault="00A77B3E">
      <w:pPr>
        <w:spacing w:line="360" w:lineRule="auto"/>
        <w:jc w:val="both"/>
      </w:pPr>
    </w:p>
    <w:p w14:paraId="4ED47452" w14:textId="77777777" w:rsidR="00A77B3E" w:rsidRDefault="00FE1374">
      <w:pPr>
        <w:spacing w:line="360" w:lineRule="auto"/>
        <w:jc w:val="both"/>
      </w:pPr>
      <w:r>
        <w:rPr>
          <w:rFonts w:ascii="Book Antiqua" w:eastAsia="Book Antiqua" w:hAnsi="Book Antiqua" w:cs="Book Antiqua"/>
          <w:b/>
          <w:i/>
          <w:color w:val="000000"/>
        </w:rPr>
        <w:t>Research conclusions</w:t>
      </w:r>
    </w:p>
    <w:p w14:paraId="477F4634" w14:textId="77777777" w:rsidR="00A77B3E" w:rsidRDefault="00FE1374">
      <w:pPr>
        <w:spacing w:line="360" w:lineRule="auto"/>
        <w:jc w:val="both"/>
      </w:pPr>
      <w:r>
        <w:rPr>
          <w:rFonts w:ascii="Book Antiqua" w:eastAsia="Book Antiqua" w:hAnsi="Book Antiqua" w:cs="Book Antiqua"/>
          <w:color w:val="000000"/>
        </w:rPr>
        <w:t>Our results suggest that α, β and γ CXCL12 isoforms can trigger different responses in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The γ isoform induced the highest level of cell migration.</w:t>
      </w:r>
    </w:p>
    <w:p w14:paraId="78B51F9D" w14:textId="77777777" w:rsidR="00A77B3E" w:rsidRDefault="00A77B3E">
      <w:pPr>
        <w:spacing w:line="360" w:lineRule="auto"/>
        <w:jc w:val="both"/>
      </w:pPr>
    </w:p>
    <w:p w14:paraId="578ACB5C" w14:textId="77777777" w:rsidR="00A77B3E" w:rsidRDefault="00FE1374">
      <w:pPr>
        <w:spacing w:line="360" w:lineRule="auto"/>
        <w:jc w:val="both"/>
      </w:pPr>
      <w:r>
        <w:rPr>
          <w:rFonts w:ascii="Book Antiqua" w:eastAsia="Book Antiqua" w:hAnsi="Book Antiqua" w:cs="Book Antiqua"/>
          <w:b/>
          <w:i/>
          <w:color w:val="000000"/>
        </w:rPr>
        <w:t>Research perspectives</w:t>
      </w:r>
    </w:p>
    <w:p w14:paraId="02A8760C" w14:textId="77777777" w:rsidR="00A77B3E" w:rsidRDefault="00FE1374">
      <w:pPr>
        <w:spacing w:line="360" w:lineRule="auto"/>
        <w:jc w:val="both"/>
      </w:pPr>
      <w:r>
        <w:rPr>
          <w:rFonts w:ascii="Book Antiqua" w:eastAsia="Book Antiqua" w:hAnsi="Book Antiqua" w:cs="Book Antiqua"/>
          <w:color w:val="000000"/>
        </w:rPr>
        <w:t>Although our data shed light on the molecular basis of PDAC onset and progression, further studies are necessary for a deeper characterization of CXCL12 isoforms.</w:t>
      </w:r>
    </w:p>
    <w:p w14:paraId="13C553DF" w14:textId="77777777" w:rsidR="00A77B3E" w:rsidRDefault="00A77B3E">
      <w:pPr>
        <w:spacing w:line="360" w:lineRule="auto"/>
        <w:jc w:val="both"/>
      </w:pPr>
    </w:p>
    <w:p w14:paraId="142F5D9F" w14:textId="77777777" w:rsidR="00A77B3E" w:rsidRDefault="00FE1374">
      <w:pPr>
        <w:spacing w:line="360" w:lineRule="auto"/>
        <w:jc w:val="both"/>
      </w:pPr>
      <w:r>
        <w:rPr>
          <w:rFonts w:ascii="Book Antiqua" w:eastAsia="Book Antiqua" w:hAnsi="Book Antiqua" w:cs="Book Antiqua"/>
          <w:b/>
          <w:caps/>
          <w:color w:val="000000"/>
          <w:u w:val="single"/>
        </w:rPr>
        <w:t>ACKNOWLEDGEMENTS</w:t>
      </w:r>
    </w:p>
    <w:p w14:paraId="78274B70" w14:textId="77777777" w:rsidR="00A77B3E" w:rsidRDefault="00FE1374">
      <w:pPr>
        <w:spacing w:line="360" w:lineRule="auto"/>
        <w:jc w:val="both"/>
      </w:pPr>
      <w:r>
        <w:rPr>
          <w:rFonts w:ascii="Book Antiqua" w:eastAsia="Book Antiqua" w:hAnsi="Book Antiqua" w:cs="Book Antiqua"/>
          <w:color w:val="000000"/>
        </w:rPr>
        <w:t xml:space="preserve">We thank the Microarray Unit of </w:t>
      </w:r>
      <w:proofErr w:type="spellStart"/>
      <w:r>
        <w:rPr>
          <w:rFonts w:ascii="Book Antiqua" w:eastAsia="Book Antiqua" w:hAnsi="Book Antiqua" w:cs="Book Antiqua"/>
          <w:color w:val="000000"/>
        </w:rPr>
        <w:t>Cogentech</w:t>
      </w:r>
      <w:proofErr w:type="spellEnd"/>
      <w:r>
        <w:rPr>
          <w:rFonts w:ascii="Book Antiqua" w:eastAsia="Book Antiqua" w:hAnsi="Book Antiqua" w:cs="Book Antiqua"/>
          <w:color w:val="000000"/>
        </w:rPr>
        <w:t xml:space="preserve"> S.R.L. Benefit Corporation (Milan, Italy) for their assistance in the experimental microarray analyses.</w:t>
      </w:r>
    </w:p>
    <w:p w14:paraId="16860E1D" w14:textId="77777777" w:rsidR="00A77B3E" w:rsidRDefault="00A77B3E">
      <w:pPr>
        <w:spacing w:line="360" w:lineRule="auto"/>
        <w:jc w:val="both"/>
      </w:pPr>
    </w:p>
    <w:p w14:paraId="2FD81CEB" w14:textId="77777777" w:rsidR="00A77B3E" w:rsidRDefault="00FE1374">
      <w:pPr>
        <w:spacing w:line="360" w:lineRule="auto"/>
        <w:jc w:val="both"/>
      </w:pPr>
      <w:r>
        <w:rPr>
          <w:rFonts w:ascii="Book Antiqua" w:eastAsia="Book Antiqua" w:hAnsi="Book Antiqua" w:cs="Book Antiqua"/>
          <w:b/>
          <w:color w:val="000000"/>
        </w:rPr>
        <w:t>REFERENCES</w:t>
      </w:r>
    </w:p>
    <w:p w14:paraId="10DA278F" w14:textId="77777777" w:rsidR="00A77B3E" w:rsidRDefault="00FE137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Luchini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Scarpa A. Pancreatic Ductal Adenocarcinoma and Its Variants.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547-560 [PMID: 27926359 DOI: 10.1016/j.path.2016.05.003]</w:t>
      </w:r>
    </w:p>
    <w:p w14:paraId="1C2C57AB" w14:textId="77777777" w:rsidR="00A77B3E" w:rsidRDefault="00FE137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Sleightholm</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Neilsen</w:t>
      </w:r>
      <w:proofErr w:type="spellEnd"/>
      <w:r>
        <w:rPr>
          <w:rFonts w:ascii="Book Antiqua" w:eastAsia="Book Antiqua" w:hAnsi="Book Antiqua" w:cs="Book Antiqua"/>
          <w:color w:val="000000"/>
        </w:rPr>
        <w:t xml:space="preserve"> BK, Li J, Steele MM, Singh RK, Hollingsworth MA, </w:t>
      </w:r>
      <w:proofErr w:type="spellStart"/>
      <w:r>
        <w:rPr>
          <w:rFonts w:ascii="Book Antiqua" w:eastAsia="Book Antiqua" w:hAnsi="Book Antiqua" w:cs="Book Antiqua"/>
          <w:color w:val="000000"/>
        </w:rPr>
        <w:t>Oupicky</w:t>
      </w:r>
      <w:proofErr w:type="spellEnd"/>
      <w:r>
        <w:rPr>
          <w:rFonts w:ascii="Book Antiqua" w:eastAsia="Book Antiqua" w:hAnsi="Book Antiqua" w:cs="Book Antiqua"/>
          <w:color w:val="000000"/>
        </w:rPr>
        <w:t xml:space="preserve"> D. Emerging roles of the CXCL12/CXCR4 axis in pancreatic cancer progression and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179</w:t>
      </w:r>
      <w:r>
        <w:rPr>
          <w:rFonts w:ascii="Book Antiqua" w:eastAsia="Book Antiqua" w:hAnsi="Book Antiqua" w:cs="Book Antiqua"/>
          <w:color w:val="000000"/>
        </w:rPr>
        <w:t>: 158-170 [PMID: 28549596 DOI: 10.1016/j.pharmthera.2017.05.012]</w:t>
      </w:r>
    </w:p>
    <w:p w14:paraId="6C2BEFDE" w14:textId="77777777" w:rsidR="00A77B3E" w:rsidRDefault="00FE137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Ding Y</w:t>
      </w:r>
      <w:r>
        <w:rPr>
          <w:rFonts w:ascii="Book Antiqua" w:eastAsia="Book Antiqua" w:hAnsi="Book Antiqua" w:cs="Book Antiqua"/>
          <w:color w:val="000000"/>
        </w:rPr>
        <w:t xml:space="preserve">, Du Y. Clinicopathological significance and prognostic role of chemokine receptor CXCR4 expression in pancreatic ductal adenocarcinoma, a meta-analysis and literature review.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32-38 [PMID: 30902754 DOI: 10.1016/j.ijsu.2019.03.009]</w:t>
      </w:r>
    </w:p>
    <w:p w14:paraId="6C9E130E" w14:textId="77777777" w:rsidR="00A77B3E" w:rsidRDefault="00FE13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Adamska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Domenichini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Falasca</w:t>
      </w:r>
      <w:proofErr w:type="spellEnd"/>
      <w:r>
        <w:rPr>
          <w:rFonts w:ascii="Book Antiqua" w:eastAsia="Book Antiqua" w:hAnsi="Book Antiqua" w:cs="Book Antiqua"/>
          <w:color w:val="000000"/>
        </w:rPr>
        <w:t xml:space="preserve"> M. Pancreatic Ductal Adenocarcinoma: Current and Evolving Therapies.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28640192 DOI: 10.3390/ijms18071338]</w:t>
      </w:r>
    </w:p>
    <w:p w14:paraId="074DE039" w14:textId="77777777" w:rsidR="00A77B3E" w:rsidRDefault="00FE13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Deramaudt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Mutant KRAS in the initiation of pancreatic cancer.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2005; </w:t>
      </w:r>
      <w:r>
        <w:rPr>
          <w:rFonts w:ascii="Book Antiqua" w:eastAsia="Book Antiqua" w:hAnsi="Book Antiqua" w:cs="Book Antiqua"/>
          <w:b/>
          <w:bCs/>
          <w:color w:val="000000"/>
        </w:rPr>
        <w:t>1756</w:t>
      </w:r>
      <w:r>
        <w:rPr>
          <w:rFonts w:ascii="Book Antiqua" w:eastAsia="Book Antiqua" w:hAnsi="Book Antiqua" w:cs="Book Antiqua"/>
          <w:color w:val="000000"/>
        </w:rPr>
        <w:t>: 97-101 [PMID: 16169155 DOI: 10.1016/j.bbcan.2005.08.003]</w:t>
      </w:r>
    </w:p>
    <w:p w14:paraId="519F9FFB" w14:textId="77777777" w:rsidR="00A77B3E" w:rsidRDefault="00FE13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Feldmann G</w:t>
      </w:r>
      <w:r>
        <w:rPr>
          <w:rFonts w:ascii="Book Antiqua" w:eastAsia="Book Antiqua" w:hAnsi="Book Antiqua" w:cs="Book Antiqua"/>
          <w:color w:val="000000"/>
        </w:rPr>
        <w:t xml:space="preserve">, Beaty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Molecular genetics of pancreatic intraepithelial neoplasia.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224-232 [PMID: 17520196 DOI: 10.1007/s00534-006-1166-5]</w:t>
      </w:r>
    </w:p>
    <w:p w14:paraId="73C93FA4" w14:textId="77777777" w:rsidR="00A77B3E" w:rsidRDefault="00FE137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Pillarisetty</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The pancreatic cancer microenvironment: an immunologic battleground.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e950171 [PMID: 25610740 DOI: 10.4161/21624011.2014.950171]</w:t>
      </w:r>
    </w:p>
    <w:p w14:paraId="0A9B6028" w14:textId="77777777" w:rsidR="00A77B3E" w:rsidRDefault="00FE13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 Pancreatic cancer microenvironment, to target or not to target?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80-82 [PMID: 26747091 DOI: 10.15252/emmm.201505948]</w:t>
      </w:r>
    </w:p>
    <w:p w14:paraId="05C48F77" w14:textId="77777777" w:rsidR="00A77B3E" w:rsidRDefault="00FE137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Ren B</w:t>
      </w:r>
      <w:r>
        <w:rPr>
          <w:rFonts w:ascii="Book Antiqua" w:eastAsia="Book Antiqua" w:hAnsi="Book Antiqua" w:cs="Book Antiqua"/>
          <w:color w:val="000000"/>
        </w:rPr>
        <w:t xml:space="preserve">, Cui M, Yang G, Wang H, Feng M, You L, Zhao Y. Tumor microenvironment participates in metastasis of pancreatic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108 [PMID: 30060755 DOI: 10.1186/s12943-018-0858-1]</w:t>
      </w:r>
    </w:p>
    <w:p w14:paraId="60C06CCB" w14:textId="77777777" w:rsidR="00A77B3E" w:rsidRDefault="00FE13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Pan B</w:t>
      </w:r>
      <w:r>
        <w:rPr>
          <w:rFonts w:ascii="Book Antiqua" w:eastAsia="Book Antiqua" w:hAnsi="Book Antiqua" w:cs="Book Antiqua"/>
          <w:color w:val="000000"/>
        </w:rPr>
        <w:t xml:space="preserve">, Liao Q,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Zhou L, Zhao Y. Cancer-associated fibroblasts in pancreatic adenocarcinoma.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2603-2610 [PMID: 26284509 DOI: 10.2217/FON.15.176]</w:t>
      </w:r>
    </w:p>
    <w:p w14:paraId="511A9A29" w14:textId="77777777" w:rsidR="00A77B3E" w:rsidRDefault="00FE13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Qian D</w:t>
      </w:r>
      <w:r>
        <w:rPr>
          <w:rFonts w:ascii="Book Antiqua" w:eastAsia="Book Antiqua" w:hAnsi="Book Antiqua" w:cs="Book Antiqua"/>
          <w:color w:val="000000"/>
        </w:rPr>
        <w:t xml:space="preserve">, Lu Z, Xu Q, Wu P, Tian L, Zhao L, Cai B, Yin J, Wu Y, Staveley-O'Carroll KF, Jiang K, Miao Y, Li G. Galectin-1-driven upregulation of SDF-1 in pancreatic stellate cells promotes pancreatic cancer metastasis.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397</w:t>
      </w:r>
      <w:r>
        <w:rPr>
          <w:rFonts w:ascii="Book Antiqua" w:eastAsia="Book Antiqua" w:hAnsi="Book Antiqua" w:cs="Book Antiqua"/>
          <w:color w:val="000000"/>
        </w:rPr>
        <w:t>: 43-51 [PMID: 28336327 DOI: 10.1016/j.canlet.2017.03.024]</w:t>
      </w:r>
    </w:p>
    <w:p w14:paraId="0498FEC0" w14:textId="77777777" w:rsidR="00A77B3E" w:rsidRDefault="00FE13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Righetti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Šabanović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Occhipinti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Principato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F. CXCL12 and Its Isoforms: Different Roles in Pancreatic Cancer? </w:t>
      </w:r>
      <w:r>
        <w:rPr>
          <w:rFonts w:ascii="Book Antiqua" w:eastAsia="Book Antiqua" w:hAnsi="Book Antiqua" w:cs="Book Antiqua"/>
          <w:i/>
          <w:iCs/>
          <w:color w:val="000000"/>
        </w:rPr>
        <w:t>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9681698 [PMID: 31275385 DOI: 10.1155/2019/9681698]</w:t>
      </w:r>
    </w:p>
    <w:p w14:paraId="7C71B5C8" w14:textId="77777777" w:rsidR="00A77B3E" w:rsidRDefault="00FE13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Roy I</w:t>
      </w:r>
      <w:r>
        <w:rPr>
          <w:rFonts w:ascii="Book Antiqua" w:eastAsia="Book Antiqua" w:hAnsi="Book Antiqua" w:cs="Book Antiqua"/>
          <w:color w:val="000000"/>
        </w:rPr>
        <w:t xml:space="preserve">, Zimmerman NP, Mackinnon AC, Tsai S, Evans DB, </w:t>
      </w:r>
      <w:proofErr w:type="spellStart"/>
      <w:r>
        <w:rPr>
          <w:rFonts w:ascii="Book Antiqua" w:eastAsia="Book Antiqua" w:hAnsi="Book Antiqua" w:cs="Book Antiqua"/>
          <w:color w:val="000000"/>
        </w:rPr>
        <w:t>Dwinell</w:t>
      </w:r>
      <w:proofErr w:type="spellEnd"/>
      <w:r>
        <w:rPr>
          <w:rFonts w:ascii="Book Antiqua" w:eastAsia="Book Antiqua" w:hAnsi="Book Antiqua" w:cs="Book Antiqua"/>
          <w:color w:val="000000"/>
        </w:rPr>
        <w:t xml:space="preserve"> MB. CXCL12 chemokine expression suppresses human pancreatic cancer growth and metastasis.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e90400 [PMID: 24594697 DOI: 10.1371/journal.pone.0090400]</w:t>
      </w:r>
    </w:p>
    <w:p w14:paraId="3157B60A" w14:textId="77777777" w:rsidR="00A77B3E" w:rsidRDefault="00FE13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Zhao S</w:t>
      </w:r>
      <w:r>
        <w:rPr>
          <w:rFonts w:ascii="Book Antiqua" w:eastAsia="Book Antiqua" w:hAnsi="Book Antiqua" w:cs="Book Antiqua"/>
          <w:color w:val="000000"/>
        </w:rPr>
        <w:t xml:space="preserve">, Chang SL, Linderman JJ, Feng FY,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A Comprehensive Analysis of CXCL12 Isoforms in Breast Cancer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[PMID: 24836649 DOI: 10.1016/j.tranon.2014.04.001]</w:t>
      </w:r>
    </w:p>
    <w:p w14:paraId="0CEF6531" w14:textId="77777777" w:rsidR="00A77B3E" w:rsidRDefault="00FE13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Ray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Stacer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Fenner</w:t>
      </w:r>
      <w:proofErr w:type="spellEnd"/>
      <w:r>
        <w:rPr>
          <w:rFonts w:ascii="Book Antiqua" w:eastAsia="Book Antiqua" w:hAnsi="Book Antiqua" w:cs="Book Antiqua"/>
          <w:color w:val="000000"/>
        </w:rPr>
        <w:t xml:space="preserve"> J, Cavnar SP, </w:t>
      </w:r>
      <w:proofErr w:type="spellStart"/>
      <w:r>
        <w:rPr>
          <w:rFonts w:ascii="Book Antiqua" w:eastAsia="Book Antiqua" w:hAnsi="Book Antiqua" w:cs="Book Antiqua"/>
          <w:color w:val="000000"/>
        </w:rPr>
        <w:t>Meguiar</w:t>
      </w:r>
      <w:proofErr w:type="spellEnd"/>
      <w:r>
        <w:rPr>
          <w:rFonts w:ascii="Book Antiqua" w:eastAsia="Book Antiqua" w:hAnsi="Book Antiqua" w:cs="Book Antiqua"/>
          <w:color w:val="000000"/>
        </w:rPr>
        <w:t xml:space="preserve"> K, Brown M,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CXCL12-γ in primary tumors drives breast cancer metastasis.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2043-2051 [PMID: 24909174 DOI: 10.1038/onc.2014.157]</w:t>
      </w:r>
    </w:p>
    <w:p w14:paraId="5709CE2F" w14:textId="77777777" w:rsidR="00A77B3E" w:rsidRDefault="00FE13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Furukawa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Sunamura</w:t>
      </w:r>
      <w:proofErr w:type="spellEnd"/>
      <w:r>
        <w:rPr>
          <w:rFonts w:ascii="Book Antiqua" w:eastAsia="Book Antiqua" w:hAnsi="Book Antiqua" w:cs="Book Antiqua"/>
          <w:color w:val="000000"/>
        </w:rPr>
        <w:t xml:space="preserve"> M, Horii A. Molecular mechanisms of pancreatic carcinogenesis.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1-7 [PMID: 16367914 DOI: 10.1111/j.1349-7006.</w:t>
      </w:r>
      <w:proofErr w:type="gramStart"/>
      <w:r>
        <w:rPr>
          <w:rFonts w:ascii="Book Antiqua" w:eastAsia="Book Antiqua" w:hAnsi="Book Antiqua" w:cs="Book Antiqua"/>
          <w:color w:val="000000"/>
        </w:rPr>
        <w:t>2005.00134.x</w:t>
      </w:r>
      <w:proofErr w:type="gramEnd"/>
      <w:r>
        <w:rPr>
          <w:rFonts w:ascii="Book Antiqua" w:eastAsia="Book Antiqua" w:hAnsi="Book Antiqua" w:cs="Book Antiqua"/>
          <w:color w:val="000000"/>
        </w:rPr>
        <w:t>]</w:t>
      </w:r>
    </w:p>
    <w:p w14:paraId="2E37C28F" w14:textId="77777777" w:rsidR="00A77B3E" w:rsidRDefault="00FE137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Carvalho BS</w:t>
      </w:r>
      <w:r>
        <w:rPr>
          <w:rFonts w:ascii="Book Antiqua" w:eastAsia="Book Antiqua" w:hAnsi="Book Antiqua" w:cs="Book Antiqua"/>
          <w:color w:val="000000"/>
        </w:rPr>
        <w:t xml:space="preserve">, Irizarry RA. A framework for oligonucleotide microarray preprocessing.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2363-2367 [PMID: 20688976 DOI: 10.1093/bioinformatics/btq431]</w:t>
      </w:r>
    </w:p>
    <w:p w14:paraId="2C2FA77D" w14:textId="77777777" w:rsidR="00A77B3E" w:rsidRDefault="00FE13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Leek JT</w:t>
      </w:r>
      <w:r>
        <w:rPr>
          <w:rFonts w:ascii="Book Antiqua" w:eastAsia="Book Antiqua" w:hAnsi="Book Antiqua" w:cs="Book Antiqua"/>
          <w:color w:val="000000"/>
        </w:rPr>
        <w:t xml:space="preserve">, Johnson WE, Parker HS, Jaffe AE,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JD. The </w:t>
      </w:r>
      <w:proofErr w:type="spellStart"/>
      <w:r>
        <w:rPr>
          <w:rFonts w:ascii="Book Antiqua" w:eastAsia="Book Antiqua" w:hAnsi="Book Antiqua" w:cs="Book Antiqua"/>
          <w:color w:val="000000"/>
        </w:rPr>
        <w:t>sva</w:t>
      </w:r>
      <w:proofErr w:type="spellEnd"/>
      <w:r>
        <w:rPr>
          <w:rFonts w:ascii="Book Antiqua" w:eastAsia="Book Antiqua" w:hAnsi="Book Antiqua" w:cs="Book Antiqua"/>
          <w:color w:val="000000"/>
        </w:rPr>
        <w:t xml:space="preserve"> package for removing batch effects and other unwanted variation in high-throughput experiments.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882-883 [PMID: 22257669 DOI: 10.1093/bioinformatics/bts034]</w:t>
      </w:r>
    </w:p>
    <w:p w14:paraId="3B394173" w14:textId="77777777" w:rsidR="00A77B3E" w:rsidRDefault="00FE137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Ritchie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Phipson</w:t>
      </w:r>
      <w:proofErr w:type="spellEnd"/>
      <w:r>
        <w:rPr>
          <w:rFonts w:ascii="Book Antiqua" w:eastAsia="Book Antiqua" w:hAnsi="Book Antiqua" w:cs="Book Antiqua"/>
          <w:color w:val="000000"/>
        </w:rPr>
        <w:t xml:space="preserve"> B, Wu D, Hu Y, Law CW, Shi W, Smyth GK. </w:t>
      </w:r>
      <w:proofErr w:type="spellStart"/>
      <w:r>
        <w:rPr>
          <w:rFonts w:ascii="Book Antiqua" w:eastAsia="Book Antiqua" w:hAnsi="Book Antiqua" w:cs="Book Antiqua"/>
          <w:color w:val="000000"/>
        </w:rPr>
        <w:t>limma</w:t>
      </w:r>
      <w:proofErr w:type="spellEnd"/>
      <w:r>
        <w:rPr>
          <w:rFonts w:ascii="Book Antiqua" w:eastAsia="Book Antiqua" w:hAnsi="Book Antiqua" w:cs="Book Antiqua"/>
          <w:color w:val="000000"/>
        </w:rPr>
        <w:t xml:space="preserve"> powers differential expression analyses for RNA-sequencing and microarray studies.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e47 [PMID: 25605792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/gkv007]</w:t>
      </w:r>
    </w:p>
    <w:p w14:paraId="1E90A6DB" w14:textId="77777777" w:rsidR="00A77B3E" w:rsidRDefault="00FE137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Kuleshov MV</w:t>
      </w:r>
      <w:r>
        <w:rPr>
          <w:rFonts w:ascii="Book Antiqua" w:eastAsia="Book Antiqua" w:hAnsi="Book Antiqua" w:cs="Book Antiqua"/>
          <w:color w:val="000000"/>
        </w:rPr>
        <w:t xml:space="preserve">, Jones MR, Rouillard AD, Fernandez NF, Duan Q, Wang Z, </w:t>
      </w:r>
      <w:proofErr w:type="spellStart"/>
      <w:r>
        <w:rPr>
          <w:rFonts w:ascii="Book Antiqua" w:eastAsia="Book Antiqua" w:hAnsi="Book Antiqua" w:cs="Book Antiqua"/>
          <w:color w:val="000000"/>
        </w:rPr>
        <w:t>Koplev</w:t>
      </w:r>
      <w:proofErr w:type="spellEnd"/>
      <w:r>
        <w:rPr>
          <w:rFonts w:ascii="Book Antiqua" w:eastAsia="Book Antiqua" w:hAnsi="Book Antiqua" w:cs="Book Antiqua"/>
          <w:color w:val="000000"/>
        </w:rPr>
        <w:t xml:space="preserve"> S, Jenkins SL, </w:t>
      </w:r>
      <w:proofErr w:type="spellStart"/>
      <w:r>
        <w:rPr>
          <w:rFonts w:ascii="Book Antiqua" w:eastAsia="Book Antiqua" w:hAnsi="Book Antiqua" w:cs="Book Antiqua"/>
          <w:color w:val="000000"/>
        </w:rPr>
        <w:t>Jagodnik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McDermott MG, Monteiro CD, Gundersen GW,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a comprehensive gene set enrichment analysis web server 2016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W90-W97 [PMID: 27141961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/gkw377]</w:t>
      </w:r>
    </w:p>
    <w:p w14:paraId="2E5DDD60" w14:textId="77777777" w:rsidR="00A77B3E" w:rsidRDefault="00FE137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Morey JS</w:t>
      </w:r>
      <w:r>
        <w:rPr>
          <w:rFonts w:ascii="Book Antiqua" w:eastAsia="Book Antiqua" w:hAnsi="Book Antiqua" w:cs="Book Antiqua"/>
          <w:color w:val="000000"/>
        </w:rPr>
        <w:t xml:space="preserve">, Ryan JC, Van </w:t>
      </w:r>
      <w:proofErr w:type="spellStart"/>
      <w:r>
        <w:rPr>
          <w:rFonts w:ascii="Book Antiqua" w:eastAsia="Book Antiqua" w:hAnsi="Book Antiqua" w:cs="Book Antiqua"/>
          <w:color w:val="000000"/>
        </w:rPr>
        <w:t>Dolah</w:t>
      </w:r>
      <w:proofErr w:type="spellEnd"/>
      <w:r>
        <w:rPr>
          <w:rFonts w:ascii="Book Antiqua" w:eastAsia="Book Antiqua" w:hAnsi="Book Antiqua" w:cs="Book Antiqua"/>
          <w:color w:val="000000"/>
        </w:rPr>
        <w:t xml:space="preserve"> FM. Microarray validation: factors influencing correlation between oligonucleotide microarrays and real-time PCR. </w:t>
      </w:r>
      <w:r>
        <w:rPr>
          <w:rFonts w:ascii="Book Antiqua" w:eastAsia="Book Antiqua" w:hAnsi="Book Antiqua" w:cs="Book Antiqua"/>
          <w:i/>
          <w:iCs/>
          <w:color w:val="000000"/>
        </w:rPr>
        <w:t xml:space="preserve">Biol </w:t>
      </w:r>
      <w:proofErr w:type="spellStart"/>
      <w:r>
        <w:rPr>
          <w:rFonts w:ascii="Book Antiqua" w:eastAsia="Book Antiqua" w:hAnsi="Book Antiqua" w:cs="Book Antiqua"/>
          <w:i/>
          <w:iCs/>
          <w:color w:val="000000"/>
        </w:rPr>
        <w:t>Proced</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175-193 [PMID: 17242735 DOI: 10.1251/bpo126]</w:t>
      </w:r>
    </w:p>
    <w:p w14:paraId="62028018" w14:textId="77777777" w:rsidR="00A77B3E" w:rsidRDefault="00FE137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Yu L</w:t>
      </w:r>
      <w:r>
        <w:rPr>
          <w:rFonts w:ascii="Book Antiqua" w:eastAsia="Book Antiqua" w:hAnsi="Book Antiqua" w:cs="Book Antiqua"/>
          <w:color w:val="000000"/>
        </w:rPr>
        <w:t xml:space="preserve">, Cecil J, Peng SB, </w:t>
      </w:r>
      <w:proofErr w:type="spellStart"/>
      <w:r>
        <w:rPr>
          <w:rFonts w:ascii="Book Antiqua" w:eastAsia="Book Antiqua" w:hAnsi="Book Antiqua" w:cs="Book Antiqua"/>
          <w:color w:val="000000"/>
        </w:rPr>
        <w:t>Schrementi</w:t>
      </w:r>
      <w:proofErr w:type="spellEnd"/>
      <w:r>
        <w:rPr>
          <w:rFonts w:ascii="Book Antiqua" w:eastAsia="Book Antiqua" w:hAnsi="Book Antiqua" w:cs="Book Antiqua"/>
          <w:color w:val="000000"/>
        </w:rPr>
        <w:t xml:space="preserve"> J, Kovacevic S, Paul D,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EW, Wang J. Identification and expression of novel isoforms of human stromal cell-derived factor 1.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2006; </w:t>
      </w:r>
      <w:r>
        <w:rPr>
          <w:rFonts w:ascii="Book Antiqua" w:eastAsia="Book Antiqua" w:hAnsi="Book Antiqua" w:cs="Book Antiqua"/>
          <w:b/>
          <w:bCs/>
          <w:color w:val="000000"/>
        </w:rPr>
        <w:t>374</w:t>
      </w:r>
      <w:r>
        <w:rPr>
          <w:rFonts w:ascii="Book Antiqua" w:eastAsia="Book Antiqua" w:hAnsi="Book Antiqua" w:cs="Book Antiqua"/>
          <w:color w:val="000000"/>
        </w:rPr>
        <w:t>: 174-179 [PMID: 16626895 DOI: 10.1016/j.gene.2006.02.001]</w:t>
      </w:r>
    </w:p>
    <w:p w14:paraId="14F8F8DB" w14:textId="77777777" w:rsidR="00A77B3E" w:rsidRDefault="00FE137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Altenburg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Broxmeyer</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Cooper S,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G. A naturally occurring splice variant of CXCL12/stromal cell-derived factor 1 is a potent human immunodeficiency virus type 1 inhibitor with weak chemotaxis and cell survival activities.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8140-8148 [PMID: 17507482 DOI: 10.1128/JVI.00268-07]</w:t>
      </w:r>
    </w:p>
    <w:p w14:paraId="2E6F9EC2" w14:textId="77777777" w:rsidR="00A77B3E" w:rsidRDefault="00FE137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Altenburg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G. The potent anti-HIV activity of CXCL12gamma correlates with efficient CXCR4 binding and internalization.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84</w:t>
      </w:r>
      <w:r>
        <w:rPr>
          <w:rFonts w:ascii="Book Antiqua" w:eastAsia="Book Antiqua" w:hAnsi="Book Antiqua" w:cs="Book Antiqua"/>
          <w:color w:val="000000"/>
        </w:rPr>
        <w:t>: 2563-2572 [PMID: 20015992 DOI: 10.1128/JVI.00342-09]</w:t>
      </w:r>
    </w:p>
    <w:p w14:paraId="0B2A50F8" w14:textId="77777777" w:rsidR="00A77B3E" w:rsidRDefault="00FE13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Cavnar SP</w:t>
      </w:r>
      <w:r>
        <w:rPr>
          <w:rFonts w:ascii="Book Antiqua" w:eastAsia="Book Antiqua" w:hAnsi="Book Antiqua" w:cs="Book Antiqua"/>
          <w:color w:val="000000"/>
        </w:rPr>
        <w:t xml:space="preserve">, Ray P, Moudgil P, Chang SL,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KE, Linderman JJ, Takayama S,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Microfluidic source-sink model reveals effects of biophysically distinct CXCL12 isoforms in breast cancer chemotaxis.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564-576 [PMID: 24675873 DOI: 10.1039/c4ib00015c]</w:t>
      </w:r>
    </w:p>
    <w:p w14:paraId="7171016C" w14:textId="77777777" w:rsidR="00A77B3E" w:rsidRDefault="00FE137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Chang SL</w:t>
      </w:r>
      <w:r>
        <w:rPr>
          <w:rFonts w:ascii="Book Antiqua" w:eastAsia="Book Antiqua" w:hAnsi="Book Antiqua" w:cs="Book Antiqua"/>
          <w:color w:val="000000"/>
        </w:rPr>
        <w:t xml:space="preserve">, Cavnar SP, Takayama S,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Linderman JJ. Cell, isoform, and environment factors shape gradients and modulate chemotaxis.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e0123450 [PMID: 25909600 DOI: 10.1371/journal.pone.0123450]</w:t>
      </w:r>
    </w:p>
    <w:p w14:paraId="17508971" w14:textId="77777777" w:rsidR="00A77B3E" w:rsidRDefault="00FE137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Rueda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Balabanian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Lagane</w:t>
      </w:r>
      <w:proofErr w:type="spellEnd"/>
      <w:r>
        <w:rPr>
          <w:rFonts w:ascii="Book Antiqua" w:eastAsia="Book Antiqua" w:hAnsi="Book Antiqua" w:cs="Book Antiqua"/>
          <w:color w:val="000000"/>
        </w:rPr>
        <w:t xml:space="preserve"> B, Staropoli I, Chow K, </w:t>
      </w:r>
      <w:proofErr w:type="spellStart"/>
      <w:r>
        <w:rPr>
          <w:rFonts w:ascii="Book Antiqua" w:eastAsia="Book Antiqua" w:hAnsi="Book Antiqua" w:cs="Book Antiqua"/>
          <w:color w:val="000000"/>
        </w:rPr>
        <w:t>Levoye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Laguri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Sadir</w:t>
      </w:r>
      <w:proofErr w:type="spellEnd"/>
      <w:r>
        <w:rPr>
          <w:rFonts w:ascii="Book Antiqua" w:eastAsia="Book Antiqua" w:hAnsi="Book Antiqua" w:cs="Book Antiqua"/>
          <w:color w:val="000000"/>
        </w:rPr>
        <w:t xml:space="preserve"> R, Delaunay T,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Pablos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Lendinez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Caruz</w:t>
      </w:r>
      <w:proofErr w:type="spellEnd"/>
      <w:r>
        <w:rPr>
          <w:rFonts w:ascii="Book Antiqua" w:eastAsia="Book Antiqua" w:hAnsi="Book Antiqua" w:cs="Book Antiqua"/>
          <w:color w:val="000000"/>
        </w:rPr>
        <w:t xml:space="preserve"> A, Franco D, </w:t>
      </w:r>
      <w:proofErr w:type="spellStart"/>
      <w:r>
        <w:rPr>
          <w:rFonts w:ascii="Book Antiqua" w:eastAsia="Book Antiqua" w:hAnsi="Book Antiqua" w:cs="Book Antiqua"/>
          <w:color w:val="000000"/>
        </w:rPr>
        <w:t>Baleux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Lortat</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Jacob H, </w:t>
      </w:r>
      <w:proofErr w:type="spellStart"/>
      <w:r>
        <w:rPr>
          <w:rFonts w:ascii="Book Antiqua" w:eastAsia="Book Antiqua" w:hAnsi="Book Antiqua" w:cs="Book Antiqua"/>
          <w:color w:val="000000"/>
        </w:rPr>
        <w:t>Arenzana-Seisdedos</w:t>
      </w:r>
      <w:proofErr w:type="spellEnd"/>
      <w:r>
        <w:rPr>
          <w:rFonts w:ascii="Book Antiqua" w:eastAsia="Book Antiqua" w:hAnsi="Book Antiqua" w:cs="Book Antiqua"/>
          <w:color w:val="000000"/>
        </w:rPr>
        <w:t xml:space="preserve"> F. The CXCL12gamma chemokine displays unprecedented structural and functional properties that make it a paradigm of chemoattractant proteins.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e2543 [PMID: 18648536 DOI: 10.1371/journal.pone.0002543]</w:t>
      </w:r>
    </w:p>
    <w:p w14:paraId="07B57B9C" w14:textId="77777777" w:rsidR="00A77B3E" w:rsidRDefault="00FE137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Gadea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Sanz-Moreno V, Self A, </w:t>
      </w:r>
      <w:proofErr w:type="spellStart"/>
      <w:r>
        <w:rPr>
          <w:rFonts w:ascii="Book Antiqua" w:eastAsia="Book Antiqua" w:hAnsi="Book Antiqua" w:cs="Book Antiqua"/>
          <w:color w:val="000000"/>
        </w:rPr>
        <w:t>Godi</w:t>
      </w:r>
      <w:proofErr w:type="spellEnd"/>
      <w:r>
        <w:rPr>
          <w:rFonts w:ascii="Book Antiqua" w:eastAsia="Book Antiqua" w:hAnsi="Book Antiqua" w:cs="Book Antiqua"/>
          <w:color w:val="000000"/>
        </w:rPr>
        <w:t xml:space="preserve"> A, Marshall CJ. DOCK10-mediated Cdc42 activation is necessary for amoeboid invasion of melanoma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1456-1465 [PMID: 18835169 DOI: 10.1016/j.cub.2008.08.053]</w:t>
      </w:r>
    </w:p>
    <w:p w14:paraId="5853D50E" w14:textId="77777777" w:rsidR="00A77B3E" w:rsidRDefault="00FE137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Jaudon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Raynaud F, </w:t>
      </w:r>
      <w:proofErr w:type="spellStart"/>
      <w:r>
        <w:rPr>
          <w:rFonts w:ascii="Book Antiqua" w:eastAsia="Book Antiqua" w:hAnsi="Book Antiqua" w:cs="Book Antiqua"/>
          <w:color w:val="000000"/>
        </w:rPr>
        <w:t>Wehrlé</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Bellanger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Doulazmi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Vodjdani</w:t>
      </w:r>
      <w:proofErr w:type="spellEnd"/>
      <w:r>
        <w:rPr>
          <w:rFonts w:ascii="Book Antiqua" w:eastAsia="Book Antiqua" w:hAnsi="Book Antiqua" w:cs="Book Antiqua"/>
          <w:color w:val="000000"/>
        </w:rPr>
        <w:t xml:space="preserve"> G, Gasman S, </w:t>
      </w:r>
      <w:proofErr w:type="spellStart"/>
      <w:r>
        <w:rPr>
          <w:rFonts w:ascii="Book Antiqua" w:eastAsia="Book Antiqua" w:hAnsi="Book Antiqua" w:cs="Book Antiqua"/>
          <w:color w:val="000000"/>
        </w:rPr>
        <w:t>Fagni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Dusart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Debant</w:t>
      </w:r>
      <w:proofErr w:type="spellEnd"/>
      <w:r>
        <w:rPr>
          <w:rFonts w:ascii="Book Antiqua" w:eastAsia="Book Antiqua" w:hAnsi="Book Antiqua" w:cs="Book Antiqua"/>
          <w:color w:val="000000"/>
        </w:rPr>
        <w:t xml:space="preserve"> A, Schmidt S. The </w:t>
      </w:r>
      <w:proofErr w:type="spellStart"/>
      <w:r>
        <w:rPr>
          <w:rFonts w:ascii="Book Antiqua" w:eastAsia="Book Antiqua" w:hAnsi="Book Antiqua" w:cs="Book Antiqua"/>
          <w:color w:val="000000"/>
        </w:rPr>
        <w:t>RhoGEF</w:t>
      </w:r>
      <w:proofErr w:type="spellEnd"/>
      <w:r>
        <w:rPr>
          <w:rFonts w:ascii="Book Antiqua" w:eastAsia="Book Antiqua" w:hAnsi="Book Antiqua" w:cs="Book Antiqua"/>
          <w:color w:val="000000"/>
        </w:rPr>
        <w:t xml:space="preserve"> DOCK10 is essential for dendritic spine morphogenesis.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2112-2127 [PMID: 25851601 DOI: 10.1091/</w:t>
      </w:r>
      <w:proofErr w:type="gramStart"/>
      <w:r>
        <w:rPr>
          <w:rFonts w:ascii="Book Antiqua" w:eastAsia="Book Antiqua" w:hAnsi="Book Antiqua" w:cs="Book Antiqua"/>
          <w:color w:val="000000"/>
        </w:rPr>
        <w:t>mbc.E</w:t>
      </w:r>
      <w:proofErr w:type="gramEnd"/>
      <w:r>
        <w:rPr>
          <w:rFonts w:ascii="Book Antiqua" w:eastAsia="Book Antiqua" w:hAnsi="Book Antiqua" w:cs="Book Antiqua"/>
          <w:color w:val="000000"/>
        </w:rPr>
        <w:t>14-08-1310]</w:t>
      </w:r>
    </w:p>
    <w:p w14:paraId="23215B92" w14:textId="77777777" w:rsidR="00A77B3E" w:rsidRDefault="00FE137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 WR</w:t>
      </w:r>
      <w:r>
        <w:rPr>
          <w:rFonts w:ascii="Book Antiqua" w:eastAsia="Book Antiqua" w:hAnsi="Book Antiqua" w:cs="Book Antiqua"/>
          <w:color w:val="000000"/>
        </w:rPr>
        <w:t xml:space="preserve">, Xu P, Liu ZJ, Zhou J, Gu LK, Zhang J, Deng DJ. Impact of </w:t>
      </w:r>
      <w:r>
        <w:rPr>
          <w:rFonts w:ascii="Book Antiqua" w:eastAsia="Book Antiqua" w:hAnsi="Book Antiqua" w:cs="Book Antiqua"/>
          <w:i/>
          <w:iCs/>
          <w:color w:val="000000"/>
        </w:rPr>
        <w:t>GFRA1</w:t>
      </w:r>
      <w:r>
        <w:rPr>
          <w:rFonts w:ascii="Book Antiqua" w:eastAsia="Book Antiqua" w:hAnsi="Book Antiqua" w:cs="Book Antiqua"/>
          <w:color w:val="000000"/>
        </w:rPr>
        <w:t xml:space="preserve"> gene reactivation by DNA demethylation on prognosis of patients with metastatic colon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184-198 [PMID: 31988584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2.184]</w:t>
      </w:r>
    </w:p>
    <w:p w14:paraId="51C2AF94" w14:textId="77777777" w:rsidR="00A77B3E" w:rsidRDefault="00FE137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Gharpure</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Lara OD, Wen Y, Pradeep S, </w:t>
      </w:r>
      <w:proofErr w:type="spellStart"/>
      <w:r>
        <w:rPr>
          <w:rFonts w:ascii="Book Antiqua" w:eastAsia="Book Antiqua" w:hAnsi="Book Antiqua" w:cs="Book Antiqua"/>
          <w:color w:val="000000"/>
        </w:rPr>
        <w:t>LaFargue</w:t>
      </w:r>
      <w:proofErr w:type="spellEnd"/>
      <w:r>
        <w:rPr>
          <w:rFonts w:ascii="Book Antiqua" w:eastAsia="Book Antiqua" w:hAnsi="Book Antiqua" w:cs="Book Antiqua"/>
          <w:color w:val="000000"/>
        </w:rPr>
        <w:t xml:space="preserve"> C, Ivan C, </w:t>
      </w:r>
      <w:proofErr w:type="spellStart"/>
      <w:r>
        <w:rPr>
          <w:rFonts w:ascii="Book Antiqua" w:eastAsia="Book Antiqua" w:hAnsi="Book Antiqua" w:cs="Book Antiqua"/>
          <w:color w:val="000000"/>
        </w:rPr>
        <w:t>Rupaimoole</w:t>
      </w:r>
      <w:proofErr w:type="spellEnd"/>
      <w:r>
        <w:rPr>
          <w:rFonts w:ascii="Book Antiqua" w:eastAsia="Book Antiqua" w:hAnsi="Book Antiqua" w:cs="Book Antiqua"/>
          <w:color w:val="000000"/>
        </w:rPr>
        <w:t xml:space="preserve"> R, Hu W, Mangala LS, Wu SY, </w:t>
      </w:r>
      <w:proofErr w:type="spellStart"/>
      <w:r>
        <w:rPr>
          <w:rFonts w:ascii="Book Antiqua" w:eastAsia="Book Antiqua" w:hAnsi="Book Antiqua" w:cs="Book Antiqua"/>
          <w:color w:val="000000"/>
        </w:rPr>
        <w:t>Nagaraja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Baggerly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AK. ADH1B promotes mesothelial clearance and ovarian cancer infiltration.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25115-25126 [PMID: 29861857 DOI: 10.18632/oncotarget.25344]</w:t>
      </w:r>
    </w:p>
    <w:p w14:paraId="34D69BCE" w14:textId="77777777" w:rsidR="00A77B3E" w:rsidRDefault="00FE137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W</w:t>
      </w:r>
      <w:r>
        <w:rPr>
          <w:rFonts w:ascii="Book Antiqua" w:eastAsia="Book Antiqua" w:hAnsi="Book Antiqua" w:cs="Book Antiqua"/>
          <w:color w:val="000000"/>
        </w:rPr>
        <w:t>, He R, Chen S, Zhang L, Cao G, Yang W, Li J. The JAM-B/c-</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/MMP9 pathway is associated with progression and regulates the invasion of pancreatic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3246-3255 [PMID: 32231730 DOI: 10.7150/jca.40953]</w:t>
      </w:r>
    </w:p>
    <w:p w14:paraId="2823FBEA" w14:textId="77777777" w:rsidR="00A77B3E" w:rsidRDefault="00FE137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S</w:t>
      </w:r>
      <w:r>
        <w:rPr>
          <w:rFonts w:ascii="Book Antiqua" w:eastAsia="Book Antiqua" w:hAnsi="Book Antiqua" w:cs="Book Antiqua"/>
          <w:color w:val="000000"/>
        </w:rPr>
        <w:t xml:space="preserve">, Jia H, Zhang Z, Wu D. LncRNA GAS6-AS1 facilitates the progression of breast cancer by targeting the miR-324-3p/SETD1A axis to activate the PI3K/AKT pathway.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151124 [PMID: 33223203 DOI: 10.1016/j.ejcb.2020.151124]</w:t>
      </w:r>
    </w:p>
    <w:p w14:paraId="0783FDD4" w14:textId="77777777" w:rsidR="00A77B3E" w:rsidRDefault="00FE137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Dong Q, Zhu H, Li S, Shi L, Chen X. Long non-coding antisense RNA GAS6-AS1 supports gastric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GAS6 expression.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696</w:t>
      </w:r>
      <w:r>
        <w:rPr>
          <w:rFonts w:ascii="Book Antiqua" w:eastAsia="Book Antiqua" w:hAnsi="Book Antiqua" w:cs="Book Antiqua"/>
          <w:color w:val="000000"/>
        </w:rPr>
        <w:t>: 1-9 [PMID: 30735718 DOI: 10.1016/j.gene.2018.12.079]</w:t>
      </w:r>
    </w:p>
    <w:p w14:paraId="6DAD5BDF" w14:textId="77777777" w:rsidR="00A77B3E" w:rsidRDefault="00FE137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Du P</w:t>
      </w:r>
      <w:r>
        <w:rPr>
          <w:rFonts w:ascii="Book Antiqua" w:eastAsia="Book Antiqua" w:hAnsi="Book Antiqua" w:cs="Book Antiqua"/>
          <w:color w:val="000000"/>
        </w:rPr>
        <w:t xml:space="preserve">, Ye L, Li H, </w:t>
      </w:r>
      <w:proofErr w:type="spellStart"/>
      <w:r>
        <w:rPr>
          <w:rFonts w:ascii="Book Antiqua" w:eastAsia="Book Antiqua" w:hAnsi="Book Antiqua" w:cs="Book Antiqua"/>
          <w:color w:val="000000"/>
        </w:rPr>
        <w:t>Ruge</w:t>
      </w:r>
      <w:proofErr w:type="spellEnd"/>
      <w:r>
        <w:rPr>
          <w:rFonts w:ascii="Book Antiqua" w:eastAsia="Book Antiqua" w:hAnsi="Book Antiqua" w:cs="Book Antiqua"/>
          <w:color w:val="000000"/>
        </w:rPr>
        <w:t xml:space="preserve"> F, Yang Y, Jiang WG. Loss of expression of growth differentiation factor-9 (GDF9) in human kidney cancer and regulation of growth and </w:t>
      </w:r>
      <w:r>
        <w:rPr>
          <w:rFonts w:ascii="Book Antiqua" w:eastAsia="Book Antiqua" w:hAnsi="Book Antiqua" w:cs="Book Antiqua"/>
          <w:color w:val="000000"/>
        </w:rPr>
        <w:lastRenderedPageBreak/>
        <w:t xml:space="preserve">migration of kidney cancer cells by GDF9.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4375-4383 [PMID: 23060562]</w:t>
      </w:r>
    </w:p>
    <w:p w14:paraId="2EAA5A25" w14:textId="77777777" w:rsidR="00A77B3E" w:rsidRDefault="00FE137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Guo QS</w:t>
      </w:r>
      <w:r>
        <w:rPr>
          <w:rFonts w:ascii="Book Antiqua" w:eastAsia="Book Antiqua" w:hAnsi="Book Antiqua" w:cs="Book Antiqua"/>
          <w:color w:val="000000"/>
        </w:rPr>
        <w:t xml:space="preserve">, Song Y, Hua KQ, Gao SJ. Involvement of FAK-ERK2 signaling pathway in CKAP2-induced proliferation and motility in cervical carcinoma cell lines.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2117 [PMID: 28522860 DOI: 10.1038/s41598-017-01832-y]</w:t>
      </w:r>
    </w:p>
    <w:p w14:paraId="58511914" w14:textId="77777777" w:rsidR="00A77B3E" w:rsidRDefault="00FE137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Nakamura Y</w:t>
      </w:r>
      <w:r>
        <w:rPr>
          <w:rFonts w:ascii="Book Antiqua" w:eastAsia="Book Antiqua" w:hAnsi="Book Antiqua" w:cs="Book Antiqua"/>
          <w:color w:val="000000"/>
        </w:rPr>
        <w:t xml:space="preserve">, Tanaka F,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Matsumoto T, Inoue H,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Mori M. Clinicopathological and biological significance of mitotic centromere-associated kinesin overexpression in human 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543-549 [PMID: 17653072 DOI: 10.1038/sj.bjc.6603905]</w:t>
      </w:r>
    </w:p>
    <w:p w14:paraId="3A3BF3BA" w14:textId="77777777" w:rsidR="00A77B3E" w:rsidRDefault="00FE137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Wei S</w:t>
      </w:r>
      <w:r>
        <w:rPr>
          <w:rFonts w:ascii="Book Antiqua" w:eastAsia="Book Antiqua" w:hAnsi="Book Antiqua" w:cs="Book Antiqua"/>
          <w:color w:val="000000"/>
        </w:rPr>
        <w:t xml:space="preserve">, Dai M, Zhang C, Teng K, Wang F, Li H, Sun W, Feng Z, Kang T, Guan X, Xu R, Cai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KIF2C: a novel link between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and mTORC1 signaling in the pathogenesis of hepatocellular carcinoma.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[PMID: 32748349 DOI: 10.1007/s13238-020-00766-y]</w:t>
      </w:r>
    </w:p>
    <w:p w14:paraId="2901E9C8" w14:textId="77777777" w:rsidR="00A77B3E" w:rsidRDefault="00FE137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Zaganjor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Osborne JK, Weil LM, Diaz-Martinez LA, Gonzales JX, </w:t>
      </w:r>
      <w:proofErr w:type="spellStart"/>
      <w:r>
        <w:rPr>
          <w:rFonts w:ascii="Book Antiqua" w:eastAsia="Book Antiqua" w:hAnsi="Book Antiqua" w:cs="Book Antiqua"/>
          <w:color w:val="000000"/>
        </w:rPr>
        <w:t>Singel</w:t>
      </w:r>
      <w:proofErr w:type="spellEnd"/>
      <w:r>
        <w:rPr>
          <w:rFonts w:ascii="Book Antiqua" w:eastAsia="Book Antiqua" w:hAnsi="Book Antiqua" w:cs="Book Antiqua"/>
          <w:color w:val="000000"/>
        </w:rPr>
        <w:t xml:space="preserve"> SM, Larsen JE, Girard L, Minna JD, Cobb MH. Ras regulates kinesin 13 family members to control cell migration pathways in transformed human bronchial epithelial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5457-5466 [PMID: 24240690 DOI: 10.1038/onc.2013.486]</w:t>
      </w:r>
    </w:p>
    <w:p w14:paraId="497274DF" w14:textId="77777777" w:rsidR="00A77B3E" w:rsidRDefault="00FE137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Carmon KS</w:t>
      </w:r>
      <w:r>
        <w:rPr>
          <w:rFonts w:ascii="Book Antiqua" w:eastAsia="Book Antiqua" w:hAnsi="Book Antiqua" w:cs="Book Antiqua"/>
          <w:color w:val="000000"/>
        </w:rPr>
        <w:t xml:space="preserve">, Gong X, Yi J, Wu L, Thomas A, Moore CM, </w:t>
      </w:r>
      <w:proofErr w:type="spellStart"/>
      <w:r>
        <w:rPr>
          <w:rFonts w:ascii="Book Antiqua" w:eastAsia="Book Antiqua" w:hAnsi="Book Antiqua" w:cs="Book Antiqua"/>
          <w:color w:val="000000"/>
        </w:rPr>
        <w:t>Masuho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Timson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Martemyanov</w:t>
      </w:r>
      <w:proofErr w:type="spellEnd"/>
      <w:r>
        <w:rPr>
          <w:rFonts w:ascii="Book Antiqua" w:eastAsia="Book Antiqua" w:hAnsi="Book Antiqua" w:cs="Book Antiqua"/>
          <w:color w:val="000000"/>
        </w:rPr>
        <w:t xml:space="preserve"> KA, Liu QJ. LGR5 receptor promotes cell-cell adhesion in stem cells and colon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IQGAP1-Rac1 pathway.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14989-15001 [PMID: 28739799 DOI: 10.1074/jbc.M117.786798]</w:t>
      </w:r>
    </w:p>
    <w:p w14:paraId="46FA7956" w14:textId="77777777" w:rsidR="00A77B3E" w:rsidRDefault="00FE137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Andrikou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Bittoni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Pellei</w:t>
      </w:r>
      <w:proofErr w:type="spellEnd"/>
      <w:r>
        <w:rPr>
          <w:rFonts w:ascii="Book Antiqua" w:eastAsia="Book Antiqua" w:hAnsi="Book Antiqua" w:cs="Book Antiqua"/>
          <w:color w:val="000000"/>
        </w:rPr>
        <w:t xml:space="preserve"> C, Conti A, </w:t>
      </w:r>
      <w:proofErr w:type="spellStart"/>
      <w:r>
        <w:rPr>
          <w:rFonts w:ascii="Book Antiqua" w:eastAsia="Book Antiqua" w:hAnsi="Book Antiqua" w:cs="Book Antiqua"/>
          <w:color w:val="000000"/>
        </w:rPr>
        <w:t>Loretelli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Mandolesi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Scarpelli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Principato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Lgr5 expression, cancer stem cells and pancreatic cancer: results from biological and computational analyses.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1037-1045 [PMID: 25804119 DOI: 10.2217/fon.15.27]</w:t>
      </w:r>
    </w:p>
    <w:p w14:paraId="120DA86B" w14:textId="77777777" w:rsidR="00A77B3E" w:rsidRDefault="00FE137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Sun FB</w:t>
      </w:r>
      <w:r>
        <w:rPr>
          <w:rFonts w:ascii="Book Antiqua" w:eastAsia="Book Antiqua" w:hAnsi="Book Antiqua" w:cs="Book Antiqua"/>
          <w:color w:val="000000"/>
        </w:rPr>
        <w:t xml:space="preserve">, Lin Y, Li SJ, Gao J, Han B, Zhang CS. MiR-210 knockdown promotes the development of pancreatic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upregulating E2F3 expression.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8640-8648 [PMID: 30575904 DOI: 10.26355/eurrev_201812_16628]</w:t>
      </w:r>
    </w:p>
    <w:p w14:paraId="3102D1FC" w14:textId="77777777" w:rsidR="00A77B3E" w:rsidRDefault="00FE1374">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Prevo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Fokas</w:t>
      </w:r>
      <w:proofErr w:type="spellEnd"/>
      <w:r>
        <w:rPr>
          <w:rFonts w:ascii="Book Antiqua" w:eastAsia="Book Antiqua" w:hAnsi="Book Antiqua" w:cs="Book Antiqua"/>
          <w:color w:val="000000"/>
        </w:rPr>
        <w:t xml:space="preserve"> E, Reaper PM, Charlton PA, Pollard JR, McKenna WG, </w:t>
      </w:r>
      <w:proofErr w:type="spellStart"/>
      <w:r>
        <w:rPr>
          <w:rFonts w:ascii="Book Antiqua" w:eastAsia="Book Antiqua" w:hAnsi="Book Antiqua" w:cs="Book Antiqua"/>
          <w:color w:val="000000"/>
        </w:rPr>
        <w:t>Muschel</w:t>
      </w:r>
      <w:proofErr w:type="spellEnd"/>
      <w:r>
        <w:rPr>
          <w:rFonts w:ascii="Book Antiqua" w:eastAsia="Book Antiqua" w:hAnsi="Book Antiqua" w:cs="Book Antiqua"/>
          <w:color w:val="000000"/>
        </w:rPr>
        <w:t xml:space="preserve"> RJ, Brunner TB. The novel ATR inhibitor VE-821 increases sensitivity of pancreatic cancer cells to radiation and chemotherapy.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1072-1081 [PMID: 22825331 DOI: 10.4161/cbt.21093]</w:t>
      </w:r>
    </w:p>
    <w:p w14:paraId="543E8477" w14:textId="77777777" w:rsidR="00A77B3E" w:rsidRDefault="00FE137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Liu S</w:t>
      </w:r>
      <w:r>
        <w:rPr>
          <w:rFonts w:ascii="Book Antiqua" w:eastAsia="Book Antiqua" w:hAnsi="Book Antiqua" w:cs="Book Antiqua"/>
          <w:color w:val="000000"/>
        </w:rPr>
        <w:t xml:space="preserve">, Ge Y, Wang T, Edwards H, Ren Q, Jiang Y, Quan C, Wang G. Inhibition of ATR potentiates the cytotoxic effect of gemcitabine on pancreatic cancer cells through enhancement of DNA damage and abrogation of ribonucleotide reductase induction by gemcitabine.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3377-3386 [PMID: 28440428 DOI: 10.3892/or.2017.5580]</w:t>
      </w:r>
    </w:p>
    <w:p w14:paraId="7D6CB3DA" w14:textId="77777777" w:rsidR="00A77B3E" w:rsidRDefault="00FE137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Harris NLE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Vennin</w:t>
      </w:r>
      <w:proofErr w:type="spellEnd"/>
      <w:r>
        <w:rPr>
          <w:rFonts w:ascii="Book Antiqua" w:eastAsia="Book Antiqua" w:hAnsi="Book Antiqua" w:cs="Book Antiqua"/>
          <w:color w:val="000000"/>
        </w:rPr>
        <w:t xml:space="preserve"> C, Conway JRW, Vine KL,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Shearer RF, Lucas MC, Herrmann D, Allam AH,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Morton JP; Australian Pancreatic Cancer Genome Initiative,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M, Timpson P, Saunders DN. SerpinB2 regulates stromal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local invasion in pancreatic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4288-4298 [PMID: 28346421 DOI: 10.1038/onc.2017.63]</w:t>
      </w:r>
    </w:p>
    <w:p w14:paraId="4E3C9E3E" w14:textId="77777777" w:rsidR="00A77B3E" w:rsidRDefault="00FE137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Kortum</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Lewis RE. The molecular scaffold KSR1 regulates the proliferative and oncogenic potential of cells.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4407-4416 [PMID: 15121859 DOI: 10.1128/mcb.24.10.4407-4416.2004]</w:t>
      </w:r>
    </w:p>
    <w:p w14:paraId="068F87AB" w14:textId="77777777" w:rsidR="00A77B3E" w:rsidRDefault="00FE137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Xing HR</w:t>
      </w:r>
      <w:r>
        <w:rPr>
          <w:rFonts w:ascii="Book Antiqua" w:eastAsia="Book Antiqua" w:hAnsi="Book Antiqua" w:cs="Book Antiqua"/>
          <w:color w:val="000000"/>
        </w:rPr>
        <w:t xml:space="preserve">, Cordon-Cardo C, Deng X, Tong W, </w:t>
      </w:r>
      <w:proofErr w:type="spellStart"/>
      <w:r>
        <w:rPr>
          <w:rFonts w:ascii="Book Antiqua" w:eastAsia="Book Antiqua" w:hAnsi="Book Antiqua" w:cs="Book Antiqua"/>
          <w:color w:val="000000"/>
        </w:rPr>
        <w:t>Campodonico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Fuks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Kolesnick</w:t>
      </w:r>
      <w:proofErr w:type="spellEnd"/>
      <w:r>
        <w:rPr>
          <w:rFonts w:ascii="Book Antiqua" w:eastAsia="Book Antiqua" w:hAnsi="Book Antiqua" w:cs="Book Antiqua"/>
          <w:color w:val="000000"/>
        </w:rPr>
        <w:t xml:space="preserve"> R. Pharmacologic inactivation of kinase suppressor of ras-1 abrogates Ras-mediated pancreatic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1266-1268 [PMID: 12960962 DOI: 10.1038/nm927]</w:t>
      </w:r>
    </w:p>
    <w:p w14:paraId="4B54681D" w14:textId="77777777" w:rsidR="00A77B3E" w:rsidRDefault="00FE137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Sparmann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Bar-</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D. Ras-induced interleukin-8 expression plays a critical role in tumor growth and angiogenesis.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447-458 [PMID: 15542429 DOI: 10.1016/j.ccr.2004.09.028]</w:t>
      </w:r>
    </w:p>
    <w:p w14:paraId="002AF4D5" w14:textId="77777777" w:rsidR="00A77B3E" w:rsidRDefault="00FE137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Kamohara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Takahashi M, </w:t>
      </w:r>
      <w:proofErr w:type="spellStart"/>
      <w:r>
        <w:rPr>
          <w:rFonts w:ascii="Book Antiqua" w:eastAsia="Book Antiqua" w:hAnsi="Book Antiqua" w:cs="Book Antiqua"/>
          <w:color w:val="000000"/>
        </w:rPr>
        <w:t>Ishiko</w:t>
      </w:r>
      <w:proofErr w:type="spellEnd"/>
      <w:r>
        <w:rPr>
          <w:rFonts w:ascii="Book Antiqua" w:eastAsia="Book Antiqua" w:hAnsi="Book Antiqua" w:cs="Book Antiqua"/>
          <w:color w:val="000000"/>
        </w:rPr>
        <w:t xml:space="preserve"> T, Ogawa M, Baba H. Induction of interleukin-8 (CXCL-8) by tumor necrosis factor-alpha and leukemia inhibitory factor in pancreatic carcinoma cells: Impact of CXCL-8 as an autocrine growth factor.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627-632 [PMID: 17671691 DOI: 10.3892/ijo.31.3.627]</w:t>
      </w:r>
    </w:p>
    <w:p w14:paraId="0AFF501F" w14:textId="77777777" w:rsidR="00A77B3E" w:rsidRDefault="00FE137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Matsuo Y</w:t>
      </w:r>
      <w:r>
        <w:rPr>
          <w:rFonts w:ascii="Book Antiqua" w:eastAsia="Book Antiqua" w:hAnsi="Book Antiqua" w:cs="Book Antiqua"/>
          <w:color w:val="000000"/>
        </w:rPr>
        <w:t xml:space="preserve">, Ochi N, Sawai H, Yasuda A, Takahashi H, </w:t>
      </w:r>
      <w:proofErr w:type="spellStart"/>
      <w:r>
        <w:rPr>
          <w:rFonts w:ascii="Book Antiqua" w:eastAsia="Book Antiqua" w:hAnsi="Book Antiqua" w:cs="Book Antiqua"/>
          <w:color w:val="000000"/>
        </w:rPr>
        <w:t>Funahashi</w:t>
      </w:r>
      <w:proofErr w:type="spellEnd"/>
      <w:r>
        <w:rPr>
          <w:rFonts w:ascii="Book Antiqua" w:eastAsia="Book Antiqua" w:hAnsi="Book Antiqua" w:cs="Book Antiqua"/>
          <w:color w:val="000000"/>
        </w:rPr>
        <w:t xml:space="preserve"> H, Takeyama H, Tong Z, Guha S. CXCL8/IL-8 and CXCL12/SDF-1alpha co-operatively promote invasiveness and angiogenesis in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124</w:t>
      </w:r>
      <w:r>
        <w:rPr>
          <w:rFonts w:ascii="Book Antiqua" w:eastAsia="Book Antiqua" w:hAnsi="Book Antiqua" w:cs="Book Antiqua"/>
          <w:color w:val="000000"/>
        </w:rPr>
        <w:t>: 853-861 [PMID: 19035451 DOI: 10.1002/ijc.24040]</w:t>
      </w:r>
    </w:p>
    <w:p w14:paraId="7FB1665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AFFED9" w14:textId="77777777" w:rsidR="00A77B3E" w:rsidRDefault="00FE1374">
      <w:pPr>
        <w:spacing w:line="360" w:lineRule="auto"/>
        <w:jc w:val="both"/>
      </w:pPr>
      <w:r>
        <w:rPr>
          <w:rFonts w:ascii="Book Antiqua" w:eastAsia="Book Antiqua" w:hAnsi="Book Antiqua" w:cs="Book Antiqua"/>
          <w:b/>
          <w:color w:val="000000"/>
        </w:rPr>
        <w:lastRenderedPageBreak/>
        <w:t>Footnotes</w:t>
      </w:r>
    </w:p>
    <w:p w14:paraId="21D0A114" w14:textId="77777777" w:rsidR="00A77B3E" w:rsidRDefault="00FE137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authors </w:t>
      </w:r>
      <w:r>
        <w:rPr>
          <w:rFonts w:ascii="Book Antiqua" w:eastAsia="Book Antiqua" w:hAnsi="Book Antiqua" w:cs="Book Antiqua"/>
          <w:color w:val="000000"/>
          <w:szCs w:val="21"/>
        </w:rPr>
        <w:t>declare that the requirement of the Institutional Review Board Approval Form or Document is not applicable, since the experiments did not involve humans.</w:t>
      </w:r>
    </w:p>
    <w:p w14:paraId="5BC0325D" w14:textId="77777777" w:rsidR="00A77B3E" w:rsidRDefault="00A77B3E">
      <w:pPr>
        <w:spacing w:line="360" w:lineRule="auto"/>
        <w:jc w:val="both"/>
      </w:pPr>
    </w:p>
    <w:p w14:paraId="7758F92A" w14:textId="77777777" w:rsidR="00A77B3E" w:rsidRDefault="00FE13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2B5BC93A" w14:textId="77777777" w:rsidR="00A77B3E" w:rsidRDefault="00A77B3E">
      <w:pPr>
        <w:spacing w:line="360" w:lineRule="auto"/>
        <w:jc w:val="both"/>
      </w:pPr>
    </w:p>
    <w:p w14:paraId="7B439168" w14:textId="77D8323E" w:rsidR="00A77B3E" w:rsidRDefault="00FE137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Datasets available from the corresponding author at m.giulietti@univpm.it</w:t>
      </w:r>
      <w:r w:rsidR="00CC0CF3">
        <w:rPr>
          <w:rFonts w:ascii="Book Antiqua" w:eastAsia="Book Antiqua" w:hAnsi="Book Antiqua" w:cs="Book Antiqua"/>
          <w:color w:val="000000"/>
          <w:shd w:val="clear" w:color="auto" w:fill="FFFFFF"/>
        </w:rPr>
        <w:t>.</w:t>
      </w:r>
    </w:p>
    <w:p w14:paraId="6A2E2CBA" w14:textId="77777777" w:rsidR="00A77B3E" w:rsidRDefault="00A77B3E">
      <w:pPr>
        <w:spacing w:line="360" w:lineRule="auto"/>
        <w:jc w:val="both"/>
      </w:pPr>
    </w:p>
    <w:p w14:paraId="0876D5C8" w14:textId="77777777" w:rsidR="00A77B3E" w:rsidRDefault="00FE13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F416F2" w14:textId="77777777" w:rsidR="00A77B3E" w:rsidRDefault="00A77B3E">
      <w:pPr>
        <w:spacing w:line="360" w:lineRule="auto"/>
        <w:jc w:val="both"/>
      </w:pPr>
    </w:p>
    <w:p w14:paraId="1C213216" w14:textId="0F6E21A6" w:rsidR="00A77B3E" w:rsidRDefault="00FE13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E301F">
        <w:rPr>
          <w:rFonts w:ascii="Book Antiqua" w:eastAsia="Book Antiqua" w:hAnsi="Book Antiqua" w:cs="Book Antiqua"/>
          <w:color w:val="000000"/>
        </w:rPr>
        <w:t>m</w:t>
      </w:r>
      <w:r>
        <w:rPr>
          <w:rFonts w:ascii="Book Antiqua" w:eastAsia="Book Antiqua" w:hAnsi="Book Antiqua" w:cs="Book Antiqua"/>
          <w:color w:val="000000"/>
        </w:rPr>
        <w:t>anuscript</w:t>
      </w:r>
    </w:p>
    <w:p w14:paraId="408B263F" w14:textId="77777777" w:rsidR="00A77B3E" w:rsidRDefault="00A77B3E">
      <w:pPr>
        <w:spacing w:line="360" w:lineRule="auto"/>
        <w:jc w:val="both"/>
      </w:pPr>
    </w:p>
    <w:p w14:paraId="354717D4" w14:textId="77777777" w:rsidR="00A77B3E" w:rsidRDefault="00FE13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0369EACC" w14:textId="77777777" w:rsidR="00A77B3E" w:rsidRDefault="00FE13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1161523A" w14:textId="77777777" w:rsidR="00A77B3E" w:rsidRDefault="00FE1374">
      <w:pPr>
        <w:spacing w:line="360" w:lineRule="auto"/>
        <w:jc w:val="both"/>
      </w:pPr>
      <w:r>
        <w:rPr>
          <w:rFonts w:ascii="Book Antiqua" w:eastAsia="Book Antiqua" w:hAnsi="Book Antiqua" w:cs="Book Antiqua"/>
          <w:b/>
          <w:color w:val="000000"/>
        </w:rPr>
        <w:t xml:space="preserve">Article in press: </w:t>
      </w:r>
    </w:p>
    <w:p w14:paraId="5D9C44CC" w14:textId="77777777" w:rsidR="00A77B3E" w:rsidRDefault="00A77B3E">
      <w:pPr>
        <w:spacing w:line="360" w:lineRule="auto"/>
        <w:jc w:val="both"/>
      </w:pPr>
    </w:p>
    <w:p w14:paraId="4F083C1F" w14:textId="16EDF507" w:rsidR="00A77B3E" w:rsidRDefault="00FE1374">
      <w:pPr>
        <w:spacing w:line="360" w:lineRule="auto"/>
        <w:jc w:val="both"/>
      </w:pPr>
      <w:r>
        <w:rPr>
          <w:rFonts w:ascii="Book Antiqua" w:eastAsia="Book Antiqua" w:hAnsi="Book Antiqua" w:cs="Book Antiqua"/>
          <w:b/>
          <w:color w:val="000000"/>
        </w:rPr>
        <w:t xml:space="preserve">Specialty type: </w:t>
      </w:r>
      <w:r w:rsidR="00FE301F" w:rsidRPr="00E700C2">
        <w:rPr>
          <w:rFonts w:ascii="Book Antiqua" w:eastAsia="Microsoft YaHei" w:hAnsi="Book Antiqua" w:cs="SimSun"/>
        </w:rPr>
        <w:t>Gastroenterology and hepatology</w:t>
      </w:r>
    </w:p>
    <w:p w14:paraId="09F74E54" w14:textId="77777777" w:rsidR="00A77B3E" w:rsidRDefault="00FE13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F84908E" w14:textId="77777777" w:rsidR="00A77B3E" w:rsidRDefault="00FE1374">
      <w:pPr>
        <w:spacing w:line="360" w:lineRule="auto"/>
        <w:jc w:val="both"/>
      </w:pPr>
      <w:r>
        <w:rPr>
          <w:rFonts w:ascii="Book Antiqua" w:eastAsia="Book Antiqua" w:hAnsi="Book Antiqua" w:cs="Book Antiqua"/>
          <w:b/>
          <w:color w:val="000000"/>
        </w:rPr>
        <w:t>Peer-review report’s scientific quality classification</w:t>
      </w:r>
    </w:p>
    <w:p w14:paraId="4BAA7F96" w14:textId="77777777" w:rsidR="00A77B3E" w:rsidRDefault="00FE1374">
      <w:pPr>
        <w:spacing w:line="360" w:lineRule="auto"/>
        <w:jc w:val="both"/>
      </w:pPr>
      <w:r>
        <w:rPr>
          <w:rFonts w:ascii="Book Antiqua" w:eastAsia="Book Antiqua" w:hAnsi="Book Antiqua" w:cs="Book Antiqua"/>
          <w:color w:val="000000"/>
        </w:rPr>
        <w:t>Grade A (Excellent): A</w:t>
      </w:r>
    </w:p>
    <w:p w14:paraId="66ED7BD3" w14:textId="77777777" w:rsidR="00A77B3E" w:rsidRDefault="00FE1374">
      <w:pPr>
        <w:spacing w:line="360" w:lineRule="auto"/>
        <w:jc w:val="both"/>
      </w:pPr>
      <w:r>
        <w:rPr>
          <w:rFonts w:ascii="Book Antiqua" w:eastAsia="Book Antiqua" w:hAnsi="Book Antiqua" w:cs="Book Antiqua"/>
          <w:color w:val="000000"/>
        </w:rPr>
        <w:t>Grade B (Very good): B</w:t>
      </w:r>
    </w:p>
    <w:p w14:paraId="3FB441CB" w14:textId="77777777" w:rsidR="00A77B3E" w:rsidRDefault="00FE1374">
      <w:pPr>
        <w:spacing w:line="360" w:lineRule="auto"/>
        <w:jc w:val="both"/>
      </w:pPr>
      <w:r>
        <w:rPr>
          <w:rFonts w:ascii="Book Antiqua" w:eastAsia="Book Antiqua" w:hAnsi="Book Antiqua" w:cs="Book Antiqua"/>
          <w:color w:val="000000"/>
        </w:rPr>
        <w:t>Grade C (Good): 0</w:t>
      </w:r>
    </w:p>
    <w:p w14:paraId="014CD10E" w14:textId="77777777" w:rsidR="00A77B3E" w:rsidRDefault="00FE1374">
      <w:pPr>
        <w:spacing w:line="360" w:lineRule="auto"/>
        <w:jc w:val="both"/>
      </w:pPr>
      <w:r>
        <w:rPr>
          <w:rFonts w:ascii="Book Antiqua" w:eastAsia="Book Antiqua" w:hAnsi="Book Antiqua" w:cs="Book Antiqua"/>
          <w:color w:val="000000"/>
        </w:rPr>
        <w:t>Grade D (Fair): 0</w:t>
      </w:r>
    </w:p>
    <w:p w14:paraId="7AFCC46C" w14:textId="77777777" w:rsidR="00A77B3E" w:rsidRDefault="00FE1374">
      <w:pPr>
        <w:spacing w:line="360" w:lineRule="auto"/>
        <w:jc w:val="both"/>
      </w:pPr>
      <w:r>
        <w:rPr>
          <w:rFonts w:ascii="Book Antiqua" w:eastAsia="Book Antiqua" w:hAnsi="Book Antiqua" w:cs="Book Antiqua"/>
          <w:color w:val="000000"/>
        </w:rPr>
        <w:lastRenderedPageBreak/>
        <w:t>Grade E (Poor): 0</w:t>
      </w:r>
    </w:p>
    <w:p w14:paraId="4E08683C" w14:textId="77777777" w:rsidR="00A77B3E" w:rsidRDefault="00A77B3E">
      <w:pPr>
        <w:spacing w:line="360" w:lineRule="auto"/>
        <w:jc w:val="both"/>
      </w:pPr>
    </w:p>
    <w:p w14:paraId="339394B3" w14:textId="77777777" w:rsidR="00A77B3E" w:rsidRDefault="00FE13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9DCCA4C" w14:textId="77777777" w:rsidR="00B65DD3" w:rsidRDefault="00B65DD3">
      <w:pPr>
        <w:spacing w:line="360" w:lineRule="auto"/>
        <w:jc w:val="both"/>
        <w:sectPr w:rsidR="00B65DD3">
          <w:pgSz w:w="12240" w:h="15840"/>
          <w:pgMar w:top="1440" w:right="1440" w:bottom="1440" w:left="1440" w:header="720" w:footer="720" w:gutter="0"/>
          <w:cols w:space="720"/>
          <w:docGrid w:linePitch="360"/>
        </w:sectPr>
      </w:pPr>
    </w:p>
    <w:p w14:paraId="3FBC54C5" w14:textId="3C0C6298" w:rsidR="00A77B3E" w:rsidRDefault="00FE13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22F4027" w14:textId="56BA0736" w:rsidR="00CC0CF3" w:rsidRDefault="00CC0CF3">
      <w:pPr>
        <w:spacing w:line="360" w:lineRule="auto"/>
        <w:jc w:val="both"/>
      </w:pPr>
      <w:r>
        <w:rPr>
          <w:noProof/>
          <w:lang w:eastAsia="zh-CN"/>
        </w:rPr>
        <w:drawing>
          <wp:inline distT="0" distB="0" distL="0" distR="0" wp14:anchorId="39B39569" wp14:editId="66323AE5">
            <wp:extent cx="5835945" cy="39199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1725" cy="3923876"/>
                    </a:xfrm>
                    <a:prstGeom prst="rect">
                      <a:avLst/>
                    </a:prstGeom>
                  </pic:spPr>
                </pic:pic>
              </a:graphicData>
            </a:graphic>
          </wp:inline>
        </w:drawing>
      </w:r>
    </w:p>
    <w:p w14:paraId="370CD6D1" w14:textId="5056F28E" w:rsidR="00A77B3E" w:rsidRPr="00CC0CF3" w:rsidRDefault="00FE1374">
      <w:pPr>
        <w:spacing w:line="360" w:lineRule="auto"/>
        <w:jc w:val="both"/>
      </w:pPr>
      <w:r>
        <w:rPr>
          <w:rFonts w:ascii="Book Antiqua" w:eastAsia="Book Antiqua" w:hAnsi="Book Antiqua" w:cs="Book Antiqua"/>
          <w:b/>
          <w:bCs/>
          <w:color w:val="000000"/>
        </w:rPr>
        <w:t>Figure 1</w:t>
      </w:r>
      <w:r w:rsidR="00CC0CF3" w:rsidRPr="00CC0CF3">
        <w:rPr>
          <w:rFonts w:ascii="Book Antiqua" w:eastAsia="Book Antiqua" w:hAnsi="Book Antiqua" w:cs="Book Antiqua"/>
          <w:b/>
          <w:bCs/>
          <w:color w:val="000000"/>
        </w:rPr>
        <w:t xml:space="preserve"> </w:t>
      </w:r>
      <w:r w:rsidRPr="00CC0CF3">
        <w:rPr>
          <w:rFonts w:ascii="Book Antiqua" w:eastAsia="Book Antiqua" w:hAnsi="Book Antiqua" w:cs="Book Antiqua"/>
          <w:b/>
          <w:bCs/>
          <w:color w:val="000000"/>
        </w:rPr>
        <w:t xml:space="preserve">Hierarchical cluster heatmap of treated (α, β and γ isoforms) and control (C1, C2, C3) samples based on the obtained </w:t>
      </w:r>
      <w:r w:rsidR="00CC0CF3" w:rsidRPr="00CC0CF3">
        <w:rPr>
          <w:rFonts w:ascii="Book Antiqua" w:eastAsia="Book Antiqua" w:hAnsi="Book Antiqua" w:cs="Book Antiqua"/>
          <w:b/>
          <w:bCs/>
          <w:color w:val="000000"/>
        </w:rPr>
        <w:t>differentially expressed genes</w:t>
      </w:r>
      <w:r w:rsidR="00CC0CF3">
        <w:rPr>
          <w:rFonts w:ascii="Book Antiqua" w:eastAsia="Book Antiqua" w:hAnsi="Book Antiqua" w:cs="Book Antiqua"/>
          <w:b/>
          <w:bCs/>
          <w:color w:val="000000"/>
        </w:rPr>
        <w:t>.</w:t>
      </w:r>
      <w:r w:rsidRPr="00CC0CF3">
        <w:rPr>
          <w:rFonts w:ascii="Book Antiqua" w:eastAsia="Book Antiqua" w:hAnsi="Book Antiqua" w:cs="Book Antiqua"/>
          <w:color w:val="000000"/>
        </w:rPr>
        <w:t xml:space="preserve"> Distance measurement method: Pearson; Clustering method: </w:t>
      </w:r>
      <w:r w:rsidR="00CC0CF3">
        <w:rPr>
          <w:rFonts w:ascii="Book Antiqua" w:eastAsia="Book Antiqua" w:hAnsi="Book Antiqua" w:cs="Book Antiqua"/>
          <w:color w:val="000000"/>
        </w:rPr>
        <w:t>A</w:t>
      </w:r>
      <w:r w:rsidRPr="00CC0CF3">
        <w:rPr>
          <w:rFonts w:ascii="Book Antiqua" w:eastAsia="Book Antiqua" w:hAnsi="Book Antiqua" w:cs="Book Antiqua"/>
          <w:color w:val="000000"/>
        </w:rPr>
        <w:t>verage linkage.</w:t>
      </w:r>
    </w:p>
    <w:p w14:paraId="0299F42F" w14:textId="26765546" w:rsidR="00A77B3E" w:rsidRDefault="00CC0CF3">
      <w:pPr>
        <w:spacing w:line="360" w:lineRule="auto"/>
        <w:jc w:val="both"/>
      </w:pPr>
      <w:r>
        <w:br w:type="page"/>
      </w:r>
      <w:r>
        <w:rPr>
          <w:noProof/>
          <w:lang w:eastAsia="zh-CN"/>
        </w:rPr>
        <w:lastRenderedPageBreak/>
        <w:drawing>
          <wp:inline distT="0" distB="0" distL="0" distR="0" wp14:anchorId="24B22AC9" wp14:editId="62201804">
            <wp:extent cx="3509988" cy="38719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9988" cy="3871941"/>
                    </a:xfrm>
                    <a:prstGeom prst="rect">
                      <a:avLst/>
                    </a:prstGeom>
                  </pic:spPr>
                </pic:pic>
              </a:graphicData>
            </a:graphic>
          </wp:inline>
        </w:drawing>
      </w:r>
    </w:p>
    <w:p w14:paraId="673963E6" w14:textId="24C37439" w:rsidR="00A77B3E" w:rsidRDefault="00FE1374">
      <w:pPr>
        <w:spacing w:line="360" w:lineRule="auto"/>
        <w:jc w:val="both"/>
      </w:pPr>
      <w:r>
        <w:rPr>
          <w:rFonts w:ascii="Book Antiqua" w:eastAsia="Book Antiqua" w:hAnsi="Book Antiqua" w:cs="Book Antiqua"/>
          <w:b/>
          <w:bCs/>
          <w:color w:val="000000"/>
        </w:rPr>
        <w:t>Figure 2</w:t>
      </w:r>
      <w:r w:rsidR="00CC0CF3" w:rsidRPr="00CC0CF3">
        <w:rPr>
          <w:rFonts w:ascii="Book Antiqua" w:eastAsia="Book Antiqua" w:hAnsi="Book Antiqua" w:cs="Book Antiqua"/>
          <w:b/>
          <w:bCs/>
          <w:color w:val="000000"/>
        </w:rPr>
        <w:t xml:space="preserve"> </w:t>
      </w:r>
      <w:r w:rsidRPr="00CC0CF3">
        <w:rPr>
          <w:rFonts w:ascii="Book Antiqua" w:eastAsia="Book Antiqua" w:hAnsi="Book Antiqua" w:cs="Book Antiqua"/>
          <w:b/>
          <w:bCs/>
          <w:color w:val="000000"/>
        </w:rPr>
        <w:t>Comparison of the number of differentially expressed genes</w:t>
      </w:r>
      <w:r w:rsidR="00CC0CF3" w:rsidRPr="00CC0CF3">
        <w:rPr>
          <w:rFonts w:ascii="Book Antiqua" w:eastAsia="Book Antiqua" w:hAnsi="Book Antiqua" w:cs="Book Antiqua"/>
          <w:b/>
          <w:bCs/>
          <w:color w:val="000000"/>
        </w:rPr>
        <w:t xml:space="preserve"> </w:t>
      </w:r>
      <w:r w:rsidRPr="00CC0CF3">
        <w:rPr>
          <w:rFonts w:ascii="Book Antiqua" w:eastAsia="Book Antiqua" w:hAnsi="Book Antiqua" w:cs="Book Antiqua"/>
          <w:b/>
          <w:bCs/>
          <w:color w:val="000000"/>
        </w:rPr>
        <w:t>in all treatment conditions (α, β and γ CXCL12 isoforms) in hTERT-HPNE cells.</w:t>
      </w:r>
      <w:r>
        <w:rPr>
          <w:rFonts w:ascii="Book Antiqua" w:eastAsia="Book Antiqua" w:hAnsi="Book Antiqua" w:cs="Book Antiqua"/>
          <w:color w:val="000000"/>
        </w:rPr>
        <w:t xml:space="preserve"> D</w:t>
      </w:r>
      <w:r w:rsidR="00CC0CF3">
        <w:rPr>
          <w:rFonts w:ascii="Book Antiqua" w:eastAsia="Book Antiqua" w:hAnsi="Book Antiqua" w:cs="Book Antiqua"/>
          <w:color w:val="000000"/>
        </w:rPr>
        <w:t>ifferentially expressed genes</w:t>
      </w:r>
      <w:r>
        <w:rPr>
          <w:rFonts w:ascii="Book Antiqua" w:eastAsia="Book Antiqua" w:hAnsi="Book Antiqua" w:cs="Book Antiqua"/>
          <w:color w:val="000000"/>
        </w:rPr>
        <w:t xml:space="preserve"> were detected using a</w:t>
      </w:r>
      <w:r w:rsidR="00CC0CF3">
        <w:rPr>
          <w:rFonts w:ascii="Book Antiqua" w:eastAsia="Book Antiqua" w:hAnsi="Book Antiqua" w:cs="Book Antiqua"/>
          <w:color w:val="000000"/>
        </w:rPr>
        <w:t>n</w:t>
      </w:r>
      <w:r>
        <w:rPr>
          <w:rFonts w:ascii="Book Antiqua" w:eastAsia="Book Antiqua" w:hAnsi="Book Antiqua" w:cs="Book Antiqua"/>
          <w:color w:val="000000"/>
        </w:rPr>
        <w:t xml:space="preserve"> FDR-corrected </w:t>
      </w:r>
      <w:r w:rsidR="00CC0CF3" w:rsidRPr="00CC0CF3">
        <w:rPr>
          <w:rFonts w:ascii="Book Antiqua" w:eastAsia="Book Antiqua" w:hAnsi="Book Antiqua" w:cs="Book Antiqua"/>
          <w:i/>
          <w:iCs/>
          <w:color w:val="000000"/>
        </w:rPr>
        <w:t>P</w:t>
      </w:r>
      <w:r w:rsidR="00CC0CF3">
        <w:rPr>
          <w:rFonts w:ascii="Book Antiqua" w:eastAsia="Book Antiqua" w:hAnsi="Book Antiqua" w:cs="Book Antiqua"/>
          <w:color w:val="000000"/>
        </w:rPr>
        <w:t xml:space="preserve"> </w:t>
      </w:r>
      <w:r>
        <w:rPr>
          <w:rFonts w:ascii="Book Antiqua" w:eastAsia="Book Antiqua" w:hAnsi="Book Antiqua" w:cs="Book Antiqua"/>
          <w:color w:val="000000"/>
        </w:rPr>
        <w:t>value threshold of</w:t>
      </w:r>
      <w:r w:rsidR="00CC0CF3">
        <w:rPr>
          <w:rFonts w:ascii="Book Antiqua" w:eastAsia="Book Antiqua" w:hAnsi="Book Antiqua" w:cs="Book Antiqua"/>
          <w:color w:val="000000"/>
        </w:rPr>
        <w:t xml:space="preserve"> </w:t>
      </w:r>
      <w:r w:rsidR="00CC0CF3" w:rsidRPr="00CC0CF3">
        <w:rPr>
          <w:rFonts w:ascii="Book Antiqua" w:eastAsia="Book Antiqua" w:hAnsi="Book Antiqua" w:cs="Book Antiqua"/>
          <w:i/>
          <w:iCs/>
          <w:color w:val="000000"/>
        </w:rPr>
        <w:t>P</w:t>
      </w:r>
      <w:r w:rsidR="00CC0CF3">
        <w:rPr>
          <w:rFonts w:ascii="Book Antiqua" w:eastAsia="Book Antiqua" w:hAnsi="Book Antiqua" w:cs="Book Antiqua"/>
          <w:color w:val="000000"/>
        </w:rPr>
        <w:t xml:space="preserve"> </w:t>
      </w:r>
      <w:r>
        <w:rPr>
          <w:rFonts w:ascii="Book Antiqua" w:eastAsia="Book Antiqua" w:hAnsi="Book Antiqua" w:cs="Book Antiqua"/>
          <w:color w:val="000000"/>
        </w:rPr>
        <w:t>&lt;</w:t>
      </w:r>
      <w:r w:rsidR="00CC0CF3">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FBA4A92" w14:textId="0A85B28C" w:rsidR="00A77B3E" w:rsidRDefault="00CC0CF3">
      <w:pPr>
        <w:spacing w:line="360" w:lineRule="auto"/>
        <w:jc w:val="both"/>
      </w:pPr>
      <w:r>
        <w:br w:type="page"/>
      </w:r>
      <w:r>
        <w:rPr>
          <w:noProof/>
          <w:lang w:eastAsia="zh-CN"/>
        </w:rPr>
        <w:lastRenderedPageBreak/>
        <w:drawing>
          <wp:inline distT="0" distB="0" distL="0" distR="0" wp14:anchorId="461F4AA0" wp14:editId="0F9059B0">
            <wp:extent cx="5943600" cy="31553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55315"/>
                    </a:xfrm>
                    <a:prstGeom prst="rect">
                      <a:avLst/>
                    </a:prstGeom>
                  </pic:spPr>
                </pic:pic>
              </a:graphicData>
            </a:graphic>
          </wp:inline>
        </w:drawing>
      </w:r>
    </w:p>
    <w:p w14:paraId="48CB8F9E" w14:textId="130191AB" w:rsidR="00A77B3E" w:rsidRDefault="00FE1374">
      <w:pPr>
        <w:spacing w:line="360" w:lineRule="auto"/>
        <w:jc w:val="both"/>
      </w:pPr>
      <w:r>
        <w:rPr>
          <w:rFonts w:ascii="Book Antiqua" w:eastAsia="Book Antiqua" w:hAnsi="Book Antiqua" w:cs="Book Antiqua"/>
          <w:b/>
          <w:bCs/>
          <w:color w:val="000000"/>
        </w:rPr>
        <w:t>Figure 3</w:t>
      </w:r>
      <w:r w:rsidR="00580943" w:rsidRPr="00580943">
        <w:rPr>
          <w:rFonts w:ascii="Book Antiqua" w:eastAsia="Book Antiqua" w:hAnsi="Book Antiqua" w:cs="Book Antiqua"/>
          <w:b/>
          <w:bCs/>
          <w:color w:val="000000"/>
        </w:rPr>
        <w:t xml:space="preserve"> </w:t>
      </w:r>
      <w:r w:rsidRPr="00580943">
        <w:rPr>
          <w:rFonts w:ascii="Book Antiqua" w:eastAsia="Book Antiqua" w:hAnsi="Book Antiqua" w:cs="Book Antiqua"/>
          <w:b/>
          <w:bCs/>
          <w:color w:val="000000"/>
        </w:rPr>
        <w:t xml:space="preserve">Real-Time </w:t>
      </w:r>
      <w:r w:rsidR="00580943" w:rsidRPr="00580943">
        <w:rPr>
          <w:rFonts w:ascii="Book Antiqua" w:eastAsia="Book Antiqua" w:hAnsi="Book Antiqua" w:cs="Book Antiqua"/>
          <w:b/>
          <w:bCs/>
          <w:color w:val="000000"/>
        </w:rPr>
        <w:t>polymerase chain reaction</w:t>
      </w:r>
      <w:r w:rsidRPr="00580943">
        <w:rPr>
          <w:rFonts w:ascii="Book Antiqua" w:eastAsia="Book Antiqua" w:hAnsi="Book Antiqua" w:cs="Book Antiqua"/>
          <w:b/>
          <w:bCs/>
          <w:color w:val="000000"/>
        </w:rPr>
        <w:t xml:space="preserve"> analysis of </w:t>
      </w:r>
      <w:r w:rsidR="00580943" w:rsidRPr="00580943">
        <w:rPr>
          <w:rFonts w:ascii="Book Antiqua" w:eastAsia="Book Antiqua" w:hAnsi="Book Antiqua" w:cs="Book Antiqua"/>
          <w:b/>
          <w:bCs/>
          <w:color w:val="000000"/>
        </w:rPr>
        <w:t>differentially expressed genes</w:t>
      </w:r>
      <w:r w:rsidRPr="00580943">
        <w:rPr>
          <w:rFonts w:ascii="Book Antiqua" w:eastAsia="Book Antiqua" w:hAnsi="Book Antiqua" w:cs="Book Antiqua"/>
          <w:b/>
          <w:bCs/>
          <w:color w:val="000000"/>
        </w:rPr>
        <w:t>.</w:t>
      </w:r>
      <w:r>
        <w:rPr>
          <w:rFonts w:ascii="Book Antiqua" w:eastAsia="Book Antiqua" w:hAnsi="Book Antiqua" w:cs="Book Antiqua"/>
          <w:color w:val="000000"/>
        </w:rPr>
        <w:t xml:space="preserve"> Expression levels of CXCL8, RRP12, ADH1B, UBA7, FEM1C, and CASP1 in treated and untreated hTERT-HPNE cells. All values are expressed as the mean ± </w:t>
      </w:r>
      <w:r w:rsidR="00580943">
        <w:rPr>
          <w:rFonts w:ascii="Book Antiqua" w:eastAsia="Book Antiqua" w:hAnsi="Book Antiqua" w:cs="Book Antiqua"/>
          <w:color w:val="000000"/>
        </w:rPr>
        <w:t>SD</w:t>
      </w:r>
      <w:r>
        <w:rPr>
          <w:rFonts w:ascii="Book Antiqua" w:eastAsia="Book Antiqua" w:hAnsi="Book Antiqua" w:cs="Book Antiqua"/>
          <w:color w:val="000000"/>
        </w:rPr>
        <w:t>.</w:t>
      </w:r>
      <w:r w:rsidR="00580943">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were considered to be significantly different respect to the control at </w:t>
      </w:r>
      <w:proofErr w:type="spellStart"/>
      <w:r w:rsidR="00580943" w:rsidRPr="00580943">
        <w:rPr>
          <w:rFonts w:ascii="Book Antiqua" w:eastAsia="Book Antiqua" w:hAnsi="Book Antiqua" w:cs="Book Antiqua"/>
          <w:color w:val="000000"/>
          <w:vertAlign w:val="superscript"/>
        </w:rPr>
        <w:t>a</w:t>
      </w:r>
      <w:r w:rsidR="00580943" w:rsidRPr="00580943">
        <w:rPr>
          <w:rFonts w:ascii="Book Antiqua" w:eastAsia="Book Antiqua" w:hAnsi="Book Antiqua" w:cs="Book Antiqua"/>
          <w:i/>
          <w:iCs/>
          <w:color w:val="000000"/>
        </w:rPr>
        <w:t>P</w:t>
      </w:r>
      <w:proofErr w:type="spellEnd"/>
      <w:r w:rsidR="00580943">
        <w:rPr>
          <w:rFonts w:ascii="Book Antiqua" w:eastAsia="Book Antiqua" w:hAnsi="Book Antiqua" w:cs="Book Antiqua"/>
          <w:color w:val="000000"/>
        </w:rPr>
        <w:t xml:space="preserve"> </w:t>
      </w:r>
      <w:r>
        <w:rPr>
          <w:rFonts w:ascii="Book Antiqua" w:eastAsia="Book Antiqua" w:hAnsi="Book Antiqua" w:cs="Book Antiqua"/>
          <w:color w:val="000000"/>
        </w:rPr>
        <w:t>&lt;</w:t>
      </w:r>
      <w:r w:rsidR="00580943">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4516C4D" w14:textId="46ECCA50" w:rsidR="00A77B3E" w:rsidRDefault="00580943">
      <w:pPr>
        <w:spacing w:line="360" w:lineRule="auto"/>
        <w:jc w:val="both"/>
      </w:pPr>
      <w:r>
        <w:br w:type="page"/>
      </w:r>
      <w:r>
        <w:rPr>
          <w:noProof/>
          <w:lang w:eastAsia="zh-CN"/>
        </w:rPr>
        <w:lastRenderedPageBreak/>
        <w:drawing>
          <wp:inline distT="0" distB="0" distL="0" distR="0" wp14:anchorId="051A3742" wp14:editId="46947CC8">
            <wp:extent cx="5878947" cy="558181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5052" cy="5587612"/>
                    </a:xfrm>
                    <a:prstGeom prst="rect">
                      <a:avLst/>
                    </a:prstGeom>
                  </pic:spPr>
                </pic:pic>
              </a:graphicData>
            </a:graphic>
          </wp:inline>
        </w:drawing>
      </w:r>
    </w:p>
    <w:p w14:paraId="02B49FE4" w14:textId="4E5663CB" w:rsidR="00FE1374" w:rsidRDefault="00FE137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580943" w:rsidRPr="00580943">
        <w:rPr>
          <w:rFonts w:ascii="Book Antiqua" w:eastAsia="Book Antiqua" w:hAnsi="Book Antiqua" w:cs="Book Antiqua"/>
          <w:b/>
          <w:bCs/>
          <w:color w:val="000000"/>
        </w:rPr>
        <w:t xml:space="preserve"> </w:t>
      </w:r>
      <w:r w:rsidRPr="00580943">
        <w:rPr>
          <w:rFonts w:ascii="Book Antiqua" w:eastAsia="Book Antiqua" w:hAnsi="Book Antiqua" w:cs="Book Antiqua"/>
          <w:b/>
          <w:bCs/>
          <w:color w:val="000000"/>
        </w:rPr>
        <w:t>Migration ability of hTERT-HPNE cells.</w:t>
      </w:r>
      <w:r>
        <w:rPr>
          <w:rFonts w:ascii="Book Antiqua" w:eastAsia="Book Antiqua" w:hAnsi="Book Antiqua" w:cs="Book Antiqua"/>
          <w:color w:val="000000"/>
        </w:rPr>
        <w:t xml:space="preserve"> Wound healing assay was used to assess the effect of CXCL12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isoform treatments on cell migration. </w:t>
      </w:r>
      <w:r w:rsidR="00580943">
        <w:rPr>
          <w:rFonts w:ascii="Book Antiqua" w:eastAsia="Book Antiqua" w:hAnsi="Book Antiqua" w:cs="Book Antiqua"/>
          <w:color w:val="000000"/>
        </w:rPr>
        <w:t xml:space="preserve">A: </w:t>
      </w:r>
      <w:r>
        <w:rPr>
          <w:rFonts w:ascii="Book Antiqua" w:eastAsia="Book Antiqua" w:hAnsi="Book Antiqua" w:cs="Book Antiqua"/>
          <w:color w:val="000000"/>
        </w:rPr>
        <w:t>The cells were photographed immediately (0 h) after wounding by a pipette tip and at different time points (12</w:t>
      </w:r>
      <w:r w:rsidR="00580943">
        <w:rPr>
          <w:rFonts w:ascii="Book Antiqua" w:eastAsia="Book Antiqua" w:hAnsi="Book Antiqua" w:cs="Book Antiqua"/>
          <w:color w:val="000000"/>
        </w:rPr>
        <w:t xml:space="preserve"> </w:t>
      </w:r>
      <w:r>
        <w:rPr>
          <w:rFonts w:ascii="Book Antiqua" w:eastAsia="Book Antiqua" w:hAnsi="Book Antiqua" w:cs="Book Antiqua"/>
          <w:color w:val="000000"/>
        </w:rPr>
        <w:t>h and 24</w:t>
      </w:r>
      <w:r w:rsidR="00580943">
        <w:rPr>
          <w:rFonts w:ascii="Book Antiqua" w:eastAsia="Book Antiqua" w:hAnsi="Book Antiqua" w:cs="Book Antiqua"/>
          <w:color w:val="000000"/>
        </w:rPr>
        <w:t xml:space="preserve"> </w:t>
      </w:r>
      <w:r>
        <w:rPr>
          <w:rFonts w:ascii="Book Antiqua" w:eastAsia="Book Antiqua" w:hAnsi="Book Antiqua" w:cs="Book Antiqua"/>
          <w:color w:val="000000"/>
        </w:rPr>
        <w:t>h)</w:t>
      </w:r>
      <w:r w:rsidR="00580943">
        <w:rPr>
          <w:rFonts w:ascii="Book Antiqua" w:eastAsia="Book Antiqua" w:hAnsi="Book Antiqua" w:cs="Book Antiqua"/>
          <w:color w:val="000000"/>
        </w:rPr>
        <w:t>;</w:t>
      </w:r>
      <w:r>
        <w:rPr>
          <w:rFonts w:ascii="Book Antiqua" w:eastAsia="Book Antiqua" w:hAnsi="Book Antiqua" w:cs="Book Antiqua"/>
          <w:color w:val="000000"/>
        </w:rPr>
        <w:t xml:space="preserve"> </w:t>
      </w:r>
      <w:r w:rsidR="00580943">
        <w:rPr>
          <w:rFonts w:ascii="Book Antiqua" w:eastAsia="Book Antiqua" w:hAnsi="Book Antiqua" w:cs="Book Antiqua"/>
          <w:color w:val="000000"/>
        </w:rPr>
        <w:t xml:space="preserve">B: </w:t>
      </w:r>
      <w:r>
        <w:rPr>
          <w:rFonts w:ascii="Book Antiqua" w:eastAsia="Book Antiqua" w:hAnsi="Book Antiqua" w:cs="Book Antiqua"/>
          <w:color w:val="000000"/>
        </w:rPr>
        <w:t xml:space="preserve">The migration ability of the treated cells was evaluated by measuring their efficiency in wound repair compared with that of the control. All values are expressed as the mean ± </w:t>
      </w:r>
      <w:r w:rsidR="00580943">
        <w:rPr>
          <w:rFonts w:ascii="Book Antiqua" w:eastAsia="Book Antiqua" w:hAnsi="Book Antiqua" w:cs="Book Antiqua"/>
          <w:color w:val="000000"/>
        </w:rPr>
        <w:t>SD</w:t>
      </w:r>
      <w:r>
        <w:rPr>
          <w:rFonts w:ascii="Book Antiqua" w:eastAsia="Book Antiqua" w:hAnsi="Book Antiqua" w:cs="Book Antiqua"/>
          <w:color w:val="000000"/>
        </w:rPr>
        <w:t xml:space="preserve">. Values were considered to be significantly different respect to the control at </w:t>
      </w:r>
      <w:proofErr w:type="spellStart"/>
      <w:r w:rsidR="00580943" w:rsidRPr="00580943">
        <w:rPr>
          <w:rFonts w:ascii="Book Antiqua" w:eastAsia="Book Antiqua" w:hAnsi="Book Antiqua" w:cs="Book Antiqua"/>
          <w:color w:val="000000"/>
          <w:vertAlign w:val="superscript"/>
        </w:rPr>
        <w:t>a</w:t>
      </w:r>
      <w:r w:rsidR="00580943" w:rsidRPr="00580943">
        <w:rPr>
          <w:rFonts w:ascii="Book Antiqua" w:eastAsia="Book Antiqua" w:hAnsi="Book Antiqua" w:cs="Book Antiqua"/>
          <w:i/>
          <w:iCs/>
          <w:color w:val="000000"/>
        </w:rPr>
        <w:t>P</w:t>
      </w:r>
      <w:proofErr w:type="spellEnd"/>
      <w:r w:rsidR="00580943">
        <w:rPr>
          <w:rFonts w:ascii="Book Antiqua" w:eastAsia="Book Antiqua" w:hAnsi="Book Antiqua" w:cs="Book Antiqua"/>
          <w:color w:val="000000"/>
        </w:rPr>
        <w:t xml:space="preserve"> &lt; 0.05</w:t>
      </w:r>
      <w:r>
        <w:rPr>
          <w:rFonts w:ascii="Book Antiqua" w:eastAsia="Book Antiqua" w:hAnsi="Book Antiqua" w:cs="Book Antiqua"/>
          <w:color w:val="000000"/>
        </w:rPr>
        <w:t>.</w:t>
      </w:r>
    </w:p>
    <w:p w14:paraId="3CE32725" w14:textId="51830DBE" w:rsidR="00FE1374" w:rsidRPr="00FE1374" w:rsidRDefault="00FE137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E1374">
        <w:rPr>
          <w:rFonts w:ascii="Book Antiqua" w:eastAsia="Book Antiqua" w:hAnsi="Book Antiqua" w:cs="Book Antiqua"/>
          <w:b/>
          <w:bCs/>
          <w:color w:val="000000"/>
        </w:rPr>
        <w:lastRenderedPageBreak/>
        <w:t>Table 1 List of differentially expressed genes upon treatment of pancreatic hTERT-HPNE cells with 3 different isoforms of CXCL12</w:t>
      </w:r>
    </w:p>
    <w:tbl>
      <w:tblPr>
        <w:tblW w:w="4920" w:type="pct"/>
        <w:tblLayout w:type="fixed"/>
        <w:tblLook w:val="04A0" w:firstRow="1" w:lastRow="0" w:firstColumn="1" w:lastColumn="0" w:noHBand="0" w:noVBand="1"/>
      </w:tblPr>
      <w:tblGrid>
        <w:gridCol w:w="3503"/>
        <w:gridCol w:w="1389"/>
        <w:gridCol w:w="1387"/>
        <w:gridCol w:w="1388"/>
        <w:gridCol w:w="1543"/>
      </w:tblGrid>
      <w:tr w:rsidR="00FE1374" w:rsidRPr="00FE1374" w14:paraId="265F6DA6" w14:textId="77777777" w:rsidTr="003857C3">
        <w:trPr>
          <w:trHeight w:val="704"/>
        </w:trPr>
        <w:tc>
          <w:tcPr>
            <w:tcW w:w="3589" w:type="dxa"/>
            <w:tcBorders>
              <w:top w:val="single" w:sz="4" w:space="0" w:color="auto"/>
              <w:bottom w:val="single" w:sz="4" w:space="0" w:color="auto"/>
            </w:tcBorders>
          </w:tcPr>
          <w:p w14:paraId="58F4FA44" w14:textId="22B1362B"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Probe </w:t>
            </w:r>
            <w:r>
              <w:rPr>
                <w:rFonts w:ascii="Book Antiqua" w:hAnsi="Book Antiqua" w:cstheme="minorHAnsi"/>
                <w:b/>
                <w:lang w:val="en-GB"/>
              </w:rPr>
              <w:t>n</w:t>
            </w:r>
            <w:r w:rsidRPr="00FE1374">
              <w:rPr>
                <w:rFonts w:ascii="Book Antiqua" w:hAnsi="Book Antiqua" w:cstheme="minorHAnsi"/>
                <w:b/>
                <w:lang w:val="en-GB"/>
              </w:rPr>
              <w:t>ame</w:t>
            </w:r>
          </w:p>
        </w:tc>
        <w:tc>
          <w:tcPr>
            <w:tcW w:w="1419" w:type="dxa"/>
            <w:tcBorders>
              <w:top w:val="single" w:sz="4" w:space="0" w:color="auto"/>
              <w:bottom w:val="single" w:sz="4" w:space="0" w:color="auto"/>
            </w:tcBorders>
          </w:tcPr>
          <w:p w14:paraId="4931D92C" w14:textId="77777777"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Log</w:t>
            </w:r>
            <w:r w:rsidRPr="00FE1374">
              <w:rPr>
                <w:rFonts w:ascii="Book Antiqua" w:hAnsi="Book Antiqua" w:cstheme="minorHAnsi"/>
                <w:b/>
                <w:vertAlign w:val="subscript"/>
                <w:lang w:val="en-GB"/>
              </w:rPr>
              <w:t>2</w:t>
            </w:r>
            <w:r w:rsidRPr="00FE1374">
              <w:rPr>
                <w:rFonts w:ascii="Book Antiqua" w:hAnsi="Book Antiqua" w:cstheme="minorHAnsi"/>
                <w:b/>
                <w:lang w:val="en-GB"/>
              </w:rPr>
              <w:t>FC</w:t>
            </w:r>
          </w:p>
        </w:tc>
        <w:tc>
          <w:tcPr>
            <w:tcW w:w="1418" w:type="dxa"/>
            <w:tcBorders>
              <w:top w:val="single" w:sz="4" w:space="0" w:color="auto"/>
              <w:bottom w:val="single" w:sz="4" w:space="0" w:color="auto"/>
            </w:tcBorders>
          </w:tcPr>
          <w:p w14:paraId="186537FE" w14:textId="1A338CAD"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i/>
                <w:iCs/>
                <w:lang w:val="en-GB"/>
              </w:rPr>
              <w:t>P</w:t>
            </w:r>
            <w:r>
              <w:rPr>
                <w:rFonts w:ascii="Book Antiqua" w:hAnsi="Book Antiqua" w:cstheme="minorHAnsi"/>
                <w:b/>
                <w:lang w:val="en-GB"/>
              </w:rPr>
              <w:t xml:space="preserve"> v</w:t>
            </w:r>
            <w:r w:rsidRPr="00FE1374">
              <w:rPr>
                <w:rFonts w:ascii="Book Antiqua" w:hAnsi="Book Antiqua" w:cstheme="minorHAnsi"/>
                <w:b/>
                <w:lang w:val="en-GB"/>
              </w:rPr>
              <w:t>alue</w:t>
            </w:r>
          </w:p>
        </w:tc>
        <w:tc>
          <w:tcPr>
            <w:tcW w:w="1419" w:type="dxa"/>
            <w:tcBorders>
              <w:top w:val="single" w:sz="4" w:space="0" w:color="auto"/>
              <w:bottom w:val="single" w:sz="4" w:space="0" w:color="auto"/>
            </w:tcBorders>
          </w:tcPr>
          <w:p w14:paraId="7E21B7ED" w14:textId="3279928C" w:rsidR="00FE1374" w:rsidRPr="00FE1374" w:rsidRDefault="00FE1374" w:rsidP="00FE1374">
            <w:pPr>
              <w:spacing w:line="360" w:lineRule="auto"/>
              <w:jc w:val="both"/>
              <w:rPr>
                <w:rFonts w:ascii="Book Antiqua" w:hAnsi="Book Antiqua" w:cstheme="minorHAnsi"/>
                <w:b/>
                <w:lang w:val="en-GB"/>
              </w:rPr>
            </w:pPr>
            <w:r>
              <w:rPr>
                <w:rFonts w:ascii="Book Antiqua" w:hAnsi="Book Antiqua" w:cstheme="minorHAnsi"/>
                <w:b/>
                <w:lang w:val="en-GB"/>
              </w:rPr>
              <w:t>A</w:t>
            </w:r>
            <w:r w:rsidRPr="00FE1374">
              <w:rPr>
                <w:rFonts w:ascii="Book Antiqua" w:hAnsi="Book Antiqua" w:cstheme="minorHAnsi"/>
                <w:b/>
                <w:lang w:val="en-GB"/>
              </w:rPr>
              <w:t xml:space="preserve">djusted </w:t>
            </w:r>
            <w:r w:rsidRPr="00FE1374">
              <w:rPr>
                <w:rFonts w:ascii="Book Antiqua" w:hAnsi="Book Antiqua" w:cstheme="minorHAnsi"/>
                <w:b/>
                <w:i/>
                <w:iCs/>
                <w:lang w:val="en-GB"/>
              </w:rPr>
              <w:t>P</w:t>
            </w:r>
            <w:r>
              <w:rPr>
                <w:rFonts w:ascii="Book Antiqua" w:hAnsi="Book Antiqua" w:cstheme="minorHAnsi"/>
                <w:b/>
                <w:lang w:val="en-GB"/>
              </w:rPr>
              <w:t xml:space="preserve"> v</w:t>
            </w:r>
            <w:r w:rsidRPr="00FE1374">
              <w:rPr>
                <w:rFonts w:ascii="Book Antiqua" w:hAnsi="Book Antiqua" w:cstheme="minorHAnsi"/>
                <w:b/>
                <w:lang w:val="en-GB"/>
              </w:rPr>
              <w:t>alue</w:t>
            </w:r>
          </w:p>
        </w:tc>
        <w:tc>
          <w:tcPr>
            <w:tcW w:w="1577" w:type="dxa"/>
            <w:tcBorders>
              <w:top w:val="single" w:sz="4" w:space="0" w:color="auto"/>
              <w:bottom w:val="single" w:sz="4" w:space="0" w:color="auto"/>
            </w:tcBorders>
          </w:tcPr>
          <w:p w14:paraId="6E9A0930" w14:textId="4C2FEA50"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Gene </w:t>
            </w:r>
            <w:r>
              <w:rPr>
                <w:rFonts w:ascii="Book Antiqua" w:hAnsi="Book Antiqua" w:cstheme="minorHAnsi"/>
                <w:b/>
                <w:lang w:val="en-GB"/>
              </w:rPr>
              <w:t>n</w:t>
            </w:r>
            <w:r w:rsidRPr="00FE1374">
              <w:rPr>
                <w:rFonts w:ascii="Book Antiqua" w:hAnsi="Book Antiqua" w:cstheme="minorHAnsi"/>
                <w:b/>
                <w:lang w:val="en-GB"/>
              </w:rPr>
              <w:t>ame</w:t>
            </w:r>
          </w:p>
        </w:tc>
      </w:tr>
      <w:tr w:rsidR="000A34FD" w:rsidRPr="00FE1374" w14:paraId="13B024DA" w14:textId="77777777" w:rsidTr="003857C3">
        <w:trPr>
          <w:trHeight w:val="92"/>
        </w:trPr>
        <w:tc>
          <w:tcPr>
            <w:tcW w:w="9423" w:type="dxa"/>
            <w:gridSpan w:val="5"/>
            <w:tcBorders>
              <w:top w:val="single" w:sz="4" w:space="0" w:color="auto"/>
              <w:bottom w:val="single" w:sz="4" w:space="0" w:color="auto"/>
            </w:tcBorders>
          </w:tcPr>
          <w:p w14:paraId="3DB2E962" w14:textId="1F626585" w:rsidR="000A34FD" w:rsidRPr="00FE1374" w:rsidRDefault="000A34FD"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CXCL12 α isoform </w:t>
            </w:r>
            <w:r w:rsidRPr="00B24D86">
              <w:rPr>
                <w:rFonts w:ascii="Book Antiqua" w:hAnsi="Book Antiqua" w:cstheme="minorHAnsi"/>
                <w:b/>
                <w:i/>
                <w:iCs/>
                <w:lang w:val="en-GB"/>
              </w:rPr>
              <w:t>vs</w:t>
            </w:r>
            <w:r w:rsidRPr="00FE1374">
              <w:rPr>
                <w:rFonts w:ascii="Book Antiqua" w:hAnsi="Book Antiqua" w:cstheme="minorHAnsi"/>
                <w:b/>
                <w:lang w:val="en-GB"/>
              </w:rPr>
              <w:t xml:space="preserve"> </w:t>
            </w:r>
            <w:r>
              <w:rPr>
                <w:rFonts w:ascii="Book Antiqua" w:hAnsi="Book Antiqua" w:cstheme="minorHAnsi"/>
                <w:b/>
                <w:lang w:val="en-GB"/>
              </w:rPr>
              <w:t>c</w:t>
            </w:r>
            <w:r w:rsidRPr="00FE1374">
              <w:rPr>
                <w:rFonts w:ascii="Book Antiqua" w:hAnsi="Book Antiqua" w:cstheme="minorHAnsi"/>
                <w:b/>
                <w:lang w:val="en-GB"/>
              </w:rPr>
              <w:t>ontrol</w:t>
            </w:r>
          </w:p>
        </w:tc>
      </w:tr>
      <w:tr w:rsidR="00FE1374" w:rsidRPr="00FE1374" w14:paraId="53B17886" w14:textId="77777777" w:rsidTr="003857C3">
        <w:trPr>
          <w:trHeight w:val="403"/>
        </w:trPr>
        <w:tc>
          <w:tcPr>
            <w:tcW w:w="3589" w:type="dxa"/>
            <w:tcBorders>
              <w:top w:val="single" w:sz="4" w:space="0" w:color="auto"/>
            </w:tcBorders>
          </w:tcPr>
          <w:p w14:paraId="35FE52D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TC1100012755.hg.1</w:t>
            </w:r>
          </w:p>
        </w:tc>
        <w:tc>
          <w:tcPr>
            <w:tcW w:w="1419" w:type="dxa"/>
            <w:tcBorders>
              <w:top w:val="single" w:sz="4" w:space="0" w:color="auto"/>
            </w:tcBorders>
          </w:tcPr>
          <w:p w14:paraId="78BD04A1"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-1.203589</w:t>
            </w:r>
          </w:p>
        </w:tc>
        <w:tc>
          <w:tcPr>
            <w:tcW w:w="1418" w:type="dxa"/>
            <w:tcBorders>
              <w:top w:val="single" w:sz="4" w:space="0" w:color="auto"/>
            </w:tcBorders>
          </w:tcPr>
          <w:p w14:paraId="06677E5E" w14:textId="37B7D4E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3.12</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-8</w:t>
            </w:r>
          </w:p>
        </w:tc>
        <w:tc>
          <w:tcPr>
            <w:tcW w:w="1419" w:type="dxa"/>
            <w:tcBorders>
              <w:top w:val="single" w:sz="4" w:space="0" w:color="auto"/>
            </w:tcBorders>
          </w:tcPr>
          <w:p w14:paraId="4B67829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0.000052</w:t>
            </w:r>
          </w:p>
        </w:tc>
        <w:tc>
          <w:tcPr>
            <w:tcW w:w="1577" w:type="dxa"/>
            <w:tcBorders>
              <w:top w:val="single" w:sz="4" w:space="0" w:color="auto"/>
            </w:tcBorders>
          </w:tcPr>
          <w:p w14:paraId="5D09954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KIRREL3</w:t>
            </w:r>
          </w:p>
        </w:tc>
      </w:tr>
      <w:tr w:rsidR="00FE1374" w:rsidRPr="00FE1374" w14:paraId="7AD6E739" w14:textId="77777777" w:rsidTr="003857C3">
        <w:trPr>
          <w:trHeight w:val="403"/>
        </w:trPr>
        <w:tc>
          <w:tcPr>
            <w:tcW w:w="3589" w:type="dxa"/>
          </w:tcPr>
          <w:p w14:paraId="5A69867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TC1700010680.hg.1</w:t>
            </w:r>
          </w:p>
        </w:tc>
        <w:tc>
          <w:tcPr>
            <w:tcW w:w="1419" w:type="dxa"/>
          </w:tcPr>
          <w:p w14:paraId="1D578E1F"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-1.036293</w:t>
            </w:r>
          </w:p>
        </w:tc>
        <w:tc>
          <w:tcPr>
            <w:tcW w:w="1418" w:type="dxa"/>
          </w:tcPr>
          <w:p w14:paraId="42F3F269" w14:textId="2FF268D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1.56</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23A773F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0.001479</w:t>
            </w:r>
          </w:p>
        </w:tc>
        <w:tc>
          <w:tcPr>
            <w:tcW w:w="1577" w:type="dxa"/>
          </w:tcPr>
          <w:p w14:paraId="6A19CCE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KRT14</w:t>
            </w:r>
          </w:p>
        </w:tc>
      </w:tr>
      <w:tr w:rsidR="00FE1374" w:rsidRPr="00FE1374" w14:paraId="76EB4241" w14:textId="77777777" w:rsidTr="003857C3">
        <w:trPr>
          <w:trHeight w:val="403"/>
        </w:trPr>
        <w:tc>
          <w:tcPr>
            <w:tcW w:w="3589" w:type="dxa"/>
          </w:tcPr>
          <w:p w14:paraId="21717B1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TC0200015894.hg.1</w:t>
            </w:r>
          </w:p>
        </w:tc>
        <w:tc>
          <w:tcPr>
            <w:tcW w:w="1419" w:type="dxa"/>
          </w:tcPr>
          <w:p w14:paraId="198B9465"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-1.009543</w:t>
            </w:r>
          </w:p>
        </w:tc>
        <w:tc>
          <w:tcPr>
            <w:tcW w:w="1418" w:type="dxa"/>
          </w:tcPr>
          <w:p w14:paraId="1AC8B046" w14:textId="03E5E2B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1.37</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201F2F2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0.001358</w:t>
            </w:r>
          </w:p>
        </w:tc>
        <w:tc>
          <w:tcPr>
            <w:tcW w:w="1577" w:type="dxa"/>
          </w:tcPr>
          <w:p w14:paraId="67605D6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DOCK10</w:t>
            </w:r>
          </w:p>
        </w:tc>
      </w:tr>
      <w:tr w:rsidR="00FE1374" w:rsidRPr="00FE1374" w14:paraId="10415288" w14:textId="77777777" w:rsidTr="003857C3">
        <w:trPr>
          <w:trHeight w:val="403"/>
        </w:trPr>
        <w:tc>
          <w:tcPr>
            <w:tcW w:w="3589" w:type="dxa"/>
          </w:tcPr>
          <w:p w14:paraId="3A59A6A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TC1700007330.hg.1</w:t>
            </w:r>
          </w:p>
        </w:tc>
        <w:tc>
          <w:tcPr>
            <w:tcW w:w="1419" w:type="dxa"/>
          </w:tcPr>
          <w:p w14:paraId="1C5B5C5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-0.937268</w:t>
            </w:r>
          </w:p>
        </w:tc>
        <w:tc>
          <w:tcPr>
            <w:tcW w:w="1418" w:type="dxa"/>
          </w:tcPr>
          <w:p w14:paraId="77F333BF" w14:textId="5C4D272C"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9.64</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481530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0.007801</w:t>
            </w:r>
          </w:p>
        </w:tc>
        <w:tc>
          <w:tcPr>
            <w:tcW w:w="1577" w:type="dxa"/>
          </w:tcPr>
          <w:p w14:paraId="6FE0704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KSR1</w:t>
            </w:r>
          </w:p>
        </w:tc>
      </w:tr>
      <w:tr w:rsidR="00FE1374" w:rsidRPr="00FE1374" w14:paraId="182F38D7" w14:textId="77777777" w:rsidTr="003857C3">
        <w:trPr>
          <w:trHeight w:val="403"/>
        </w:trPr>
        <w:tc>
          <w:tcPr>
            <w:tcW w:w="3589" w:type="dxa"/>
          </w:tcPr>
          <w:p w14:paraId="3507D7F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TC0200007399.hg.1</w:t>
            </w:r>
          </w:p>
        </w:tc>
        <w:tc>
          <w:tcPr>
            <w:tcW w:w="1419" w:type="dxa"/>
          </w:tcPr>
          <w:p w14:paraId="08F5E1AD"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-0.920275</w:t>
            </w:r>
          </w:p>
        </w:tc>
        <w:tc>
          <w:tcPr>
            <w:tcW w:w="1418" w:type="dxa"/>
          </w:tcPr>
          <w:p w14:paraId="5BDF5860" w14:textId="789492B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1.26</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224E535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0.009220</w:t>
            </w:r>
          </w:p>
        </w:tc>
        <w:tc>
          <w:tcPr>
            <w:tcW w:w="1577" w:type="dxa"/>
          </w:tcPr>
          <w:p w14:paraId="31E0CD4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PLEKHH2</w:t>
            </w:r>
          </w:p>
        </w:tc>
      </w:tr>
      <w:tr w:rsidR="00FE1374" w:rsidRPr="00FE1374" w14:paraId="66BE76E6" w14:textId="77777777" w:rsidTr="003857C3">
        <w:trPr>
          <w:trHeight w:val="403"/>
        </w:trPr>
        <w:tc>
          <w:tcPr>
            <w:tcW w:w="3589" w:type="dxa"/>
          </w:tcPr>
          <w:p w14:paraId="66A45E1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TC1000011549.hg.1</w:t>
            </w:r>
          </w:p>
        </w:tc>
        <w:tc>
          <w:tcPr>
            <w:tcW w:w="1419" w:type="dxa"/>
          </w:tcPr>
          <w:p w14:paraId="4ABB0F05"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-0.908378</w:t>
            </w:r>
          </w:p>
        </w:tc>
        <w:tc>
          <w:tcPr>
            <w:tcW w:w="1418" w:type="dxa"/>
          </w:tcPr>
          <w:p w14:paraId="053C0B29" w14:textId="60D77AC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2.40</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6B84DD4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0.016397</w:t>
            </w:r>
          </w:p>
        </w:tc>
        <w:tc>
          <w:tcPr>
            <w:tcW w:w="1577" w:type="dxa"/>
          </w:tcPr>
          <w:p w14:paraId="632A3EF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RRP12</w:t>
            </w:r>
          </w:p>
        </w:tc>
      </w:tr>
      <w:tr w:rsidR="00FE1374" w:rsidRPr="00FE1374" w14:paraId="0315095B" w14:textId="77777777" w:rsidTr="003857C3">
        <w:trPr>
          <w:trHeight w:val="403"/>
        </w:trPr>
        <w:tc>
          <w:tcPr>
            <w:tcW w:w="3589" w:type="dxa"/>
          </w:tcPr>
          <w:p w14:paraId="33E4485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TC1100009990.hg.1</w:t>
            </w:r>
          </w:p>
        </w:tc>
        <w:tc>
          <w:tcPr>
            <w:tcW w:w="1419" w:type="dxa"/>
          </w:tcPr>
          <w:p w14:paraId="57B83C4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-0.841133</w:t>
            </w:r>
          </w:p>
        </w:tc>
        <w:tc>
          <w:tcPr>
            <w:tcW w:w="1418" w:type="dxa"/>
          </w:tcPr>
          <w:p w14:paraId="51EE11C4" w14:textId="4C70304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5.45</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352C641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0.032188</w:t>
            </w:r>
          </w:p>
        </w:tc>
        <w:tc>
          <w:tcPr>
            <w:tcW w:w="1577" w:type="dxa"/>
          </w:tcPr>
          <w:p w14:paraId="0308C90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OR6A2</w:t>
            </w:r>
          </w:p>
        </w:tc>
      </w:tr>
      <w:tr w:rsidR="00FE1374" w:rsidRPr="00FE1374" w14:paraId="344DE363" w14:textId="77777777" w:rsidTr="003857C3">
        <w:trPr>
          <w:trHeight w:val="403"/>
        </w:trPr>
        <w:tc>
          <w:tcPr>
            <w:tcW w:w="3589" w:type="dxa"/>
          </w:tcPr>
          <w:p w14:paraId="5914AC8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TC1000011923.hg.1</w:t>
            </w:r>
          </w:p>
        </w:tc>
        <w:tc>
          <w:tcPr>
            <w:tcW w:w="1419" w:type="dxa"/>
          </w:tcPr>
          <w:p w14:paraId="092C421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-0.827117</w:t>
            </w:r>
          </w:p>
        </w:tc>
        <w:tc>
          <w:tcPr>
            <w:tcW w:w="1418" w:type="dxa"/>
          </w:tcPr>
          <w:p w14:paraId="01EFFFEA" w14:textId="074DE37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7.17</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6F39772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0.038532</w:t>
            </w:r>
          </w:p>
        </w:tc>
        <w:tc>
          <w:tcPr>
            <w:tcW w:w="1577" w:type="dxa"/>
          </w:tcPr>
          <w:p w14:paraId="0A9C96B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GFRA1</w:t>
            </w:r>
          </w:p>
        </w:tc>
      </w:tr>
      <w:tr w:rsidR="00FE1374" w:rsidRPr="00FE1374" w14:paraId="28D8585B" w14:textId="77777777" w:rsidTr="003857C3">
        <w:trPr>
          <w:trHeight w:val="403"/>
        </w:trPr>
        <w:tc>
          <w:tcPr>
            <w:tcW w:w="3589" w:type="dxa"/>
          </w:tcPr>
          <w:p w14:paraId="2B1913B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TC0300013528.hg.1</w:t>
            </w:r>
          </w:p>
        </w:tc>
        <w:tc>
          <w:tcPr>
            <w:tcW w:w="1419" w:type="dxa"/>
          </w:tcPr>
          <w:p w14:paraId="7C157F7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-0.824444</w:t>
            </w:r>
          </w:p>
        </w:tc>
        <w:tc>
          <w:tcPr>
            <w:tcW w:w="1418" w:type="dxa"/>
          </w:tcPr>
          <w:p w14:paraId="5FC8A07F" w14:textId="2D0758C2"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7.59</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2EC20A1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0.038532</w:t>
            </w:r>
          </w:p>
        </w:tc>
        <w:tc>
          <w:tcPr>
            <w:tcW w:w="1577" w:type="dxa"/>
          </w:tcPr>
          <w:p w14:paraId="6509178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GMNC</w:t>
            </w:r>
          </w:p>
        </w:tc>
      </w:tr>
      <w:tr w:rsidR="00FE1374" w:rsidRPr="00FE1374" w14:paraId="44D6C4B0" w14:textId="77777777" w:rsidTr="003857C3">
        <w:trPr>
          <w:trHeight w:val="403"/>
        </w:trPr>
        <w:tc>
          <w:tcPr>
            <w:tcW w:w="3589" w:type="dxa"/>
          </w:tcPr>
          <w:p w14:paraId="0EC26B6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TC1800009242.hg.1</w:t>
            </w:r>
          </w:p>
        </w:tc>
        <w:tc>
          <w:tcPr>
            <w:tcW w:w="1419" w:type="dxa"/>
          </w:tcPr>
          <w:p w14:paraId="539E5DA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-0.818366</w:t>
            </w:r>
          </w:p>
        </w:tc>
        <w:tc>
          <w:tcPr>
            <w:tcW w:w="1418" w:type="dxa"/>
          </w:tcPr>
          <w:p w14:paraId="7D7B9B58" w14:textId="0C6F3382"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1.03</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0A036A5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0.049741</w:t>
            </w:r>
          </w:p>
        </w:tc>
        <w:tc>
          <w:tcPr>
            <w:tcW w:w="1577" w:type="dxa"/>
          </w:tcPr>
          <w:p w14:paraId="401370A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SERPINB2</w:t>
            </w:r>
          </w:p>
        </w:tc>
      </w:tr>
      <w:tr w:rsidR="00FE1374" w:rsidRPr="00FE1374" w14:paraId="149DA0A2" w14:textId="77777777" w:rsidTr="003857C3">
        <w:trPr>
          <w:trHeight w:val="403"/>
        </w:trPr>
        <w:tc>
          <w:tcPr>
            <w:tcW w:w="3589" w:type="dxa"/>
          </w:tcPr>
          <w:p w14:paraId="7E4468F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TC0300007393.hg.1</w:t>
            </w:r>
          </w:p>
        </w:tc>
        <w:tc>
          <w:tcPr>
            <w:tcW w:w="1419" w:type="dxa"/>
          </w:tcPr>
          <w:p w14:paraId="217C453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0.807450</w:t>
            </w:r>
          </w:p>
        </w:tc>
        <w:tc>
          <w:tcPr>
            <w:tcW w:w="1418" w:type="dxa"/>
          </w:tcPr>
          <w:p w14:paraId="37793045" w14:textId="0BF4FD3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1.12</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3F3D8B4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0.049980</w:t>
            </w:r>
          </w:p>
        </w:tc>
        <w:tc>
          <w:tcPr>
            <w:tcW w:w="1577" w:type="dxa"/>
          </w:tcPr>
          <w:p w14:paraId="3713FB5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UBA7</w:t>
            </w:r>
          </w:p>
        </w:tc>
      </w:tr>
      <w:tr w:rsidR="00FE1374" w:rsidRPr="00FE1374" w14:paraId="41F1EB3D" w14:textId="77777777" w:rsidTr="003857C3">
        <w:trPr>
          <w:trHeight w:val="403"/>
        </w:trPr>
        <w:tc>
          <w:tcPr>
            <w:tcW w:w="3589" w:type="dxa"/>
          </w:tcPr>
          <w:p w14:paraId="7E28158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TSUnmapped00000150.hg.1</w:t>
            </w:r>
          </w:p>
        </w:tc>
        <w:tc>
          <w:tcPr>
            <w:tcW w:w="1419" w:type="dxa"/>
          </w:tcPr>
          <w:p w14:paraId="62CEE27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0.812168</w:t>
            </w:r>
          </w:p>
        </w:tc>
        <w:tc>
          <w:tcPr>
            <w:tcW w:w="1418" w:type="dxa"/>
          </w:tcPr>
          <w:p w14:paraId="35D2C3FA" w14:textId="0E52E12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1.05</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71B5120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0.049741</w:t>
            </w:r>
          </w:p>
        </w:tc>
        <w:tc>
          <w:tcPr>
            <w:tcW w:w="1577" w:type="dxa"/>
          </w:tcPr>
          <w:p w14:paraId="4A80957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OBP2B</w:t>
            </w:r>
          </w:p>
        </w:tc>
      </w:tr>
      <w:tr w:rsidR="00FE1374" w:rsidRPr="00FE1374" w14:paraId="76F85C62" w14:textId="77777777" w:rsidTr="003857C3">
        <w:trPr>
          <w:trHeight w:val="403"/>
        </w:trPr>
        <w:tc>
          <w:tcPr>
            <w:tcW w:w="3589" w:type="dxa"/>
          </w:tcPr>
          <w:p w14:paraId="78DA5F2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TC0400008134.hg.1</w:t>
            </w:r>
          </w:p>
        </w:tc>
        <w:tc>
          <w:tcPr>
            <w:tcW w:w="1419" w:type="dxa"/>
          </w:tcPr>
          <w:p w14:paraId="6C81F6EB"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0.841986</w:t>
            </w:r>
          </w:p>
        </w:tc>
        <w:tc>
          <w:tcPr>
            <w:tcW w:w="1418" w:type="dxa"/>
          </w:tcPr>
          <w:p w14:paraId="50EA90C7" w14:textId="259C160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5.91</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51C1026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0.033939</w:t>
            </w:r>
          </w:p>
        </w:tc>
        <w:tc>
          <w:tcPr>
            <w:tcW w:w="1577" w:type="dxa"/>
          </w:tcPr>
          <w:p w14:paraId="7486EB2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MMRN1</w:t>
            </w:r>
          </w:p>
        </w:tc>
      </w:tr>
      <w:tr w:rsidR="00FE1374" w:rsidRPr="00FE1374" w14:paraId="407D66F9" w14:textId="77777777" w:rsidTr="003857C3">
        <w:trPr>
          <w:trHeight w:val="403"/>
        </w:trPr>
        <w:tc>
          <w:tcPr>
            <w:tcW w:w="3589" w:type="dxa"/>
          </w:tcPr>
          <w:p w14:paraId="30FD095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TC1300010008.hg.1</w:t>
            </w:r>
          </w:p>
        </w:tc>
        <w:tc>
          <w:tcPr>
            <w:tcW w:w="1419" w:type="dxa"/>
          </w:tcPr>
          <w:p w14:paraId="765D5F65"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0.854761</w:t>
            </w:r>
          </w:p>
        </w:tc>
        <w:tc>
          <w:tcPr>
            <w:tcW w:w="1418" w:type="dxa"/>
          </w:tcPr>
          <w:p w14:paraId="77219661" w14:textId="16A537CC"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4.73</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5E930EA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0.028684</w:t>
            </w:r>
          </w:p>
        </w:tc>
        <w:tc>
          <w:tcPr>
            <w:tcW w:w="1577" w:type="dxa"/>
          </w:tcPr>
          <w:p w14:paraId="4AA53F6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GAS6-AS1</w:t>
            </w:r>
          </w:p>
        </w:tc>
      </w:tr>
      <w:tr w:rsidR="00FE1374" w:rsidRPr="00FE1374" w14:paraId="29F8A402" w14:textId="77777777" w:rsidTr="003857C3">
        <w:trPr>
          <w:trHeight w:val="403"/>
        </w:trPr>
        <w:tc>
          <w:tcPr>
            <w:tcW w:w="3589" w:type="dxa"/>
          </w:tcPr>
          <w:p w14:paraId="25E4262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TC0100008815.hg.1</w:t>
            </w:r>
          </w:p>
        </w:tc>
        <w:tc>
          <w:tcPr>
            <w:tcW w:w="1419" w:type="dxa"/>
          </w:tcPr>
          <w:p w14:paraId="3C98EC94"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0.864724</w:t>
            </w:r>
          </w:p>
        </w:tc>
        <w:tc>
          <w:tcPr>
            <w:tcW w:w="1418" w:type="dxa"/>
          </w:tcPr>
          <w:p w14:paraId="51B8C301" w14:textId="2FEC39F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1.12</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381DE40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0.049980</w:t>
            </w:r>
          </w:p>
        </w:tc>
        <w:tc>
          <w:tcPr>
            <w:tcW w:w="1577" w:type="dxa"/>
          </w:tcPr>
          <w:p w14:paraId="6DC1417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IFI44L</w:t>
            </w:r>
          </w:p>
        </w:tc>
      </w:tr>
      <w:tr w:rsidR="00FE1374" w:rsidRPr="00FE1374" w14:paraId="49847B8E" w14:textId="77777777" w:rsidTr="003857C3">
        <w:trPr>
          <w:trHeight w:val="403"/>
        </w:trPr>
        <w:tc>
          <w:tcPr>
            <w:tcW w:w="3589" w:type="dxa"/>
          </w:tcPr>
          <w:p w14:paraId="42B8A24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TC1600010467.hg.1</w:t>
            </w:r>
          </w:p>
        </w:tc>
        <w:tc>
          <w:tcPr>
            <w:tcW w:w="1419" w:type="dxa"/>
          </w:tcPr>
          <w:p w14:paraId="4036C840"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0.873123</w:t>
            </w:r>
          </w:p>
        </w:tc>
        <w:tc>
          <w:tcPr>
            <w:tcW w:w="1418" w:type="dxa"/>
          </w:tcPr>
          <w:p w14:paraId="10AD1126" w14:textId="67E52111"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2.89</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5A77A6B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0.019144</w:t>
            </w:r>
          </w:p>
        </w:tc>
        <w:tc>
          <w:tcPr>
            <w:tcW w:w="1577" w:type="dxa"/>
          </w:tcPr>
          <w:p w14:paraId="3B44628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CNGB1</w:t>
            </w:r>
          </w:p>
        </w:tc>
      </w:tr>
      <w:tr w:rsidR="00FE1374" w:rsidRPr="00FE1374" w14:paraId="44C39283" w14:textId="77777777" w:rsidTr="003857C3">
        <w:trPr>
          <w:trHeight w:val="403"/>
        </w:trPr>
        <w:tc>
          <w:tcPr>
            <w:tcW w:w="3589" w:type="dxa"/>
          </w:tcPr>
          <w:p w14:paraId="7A84DE5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TC0400011618.hg.1</w:t>
            </w:r>
          </w:p>
        </w:tc>
        <w:tc>
          <w:tcPr>
            <w:tcW w:w="1419" w:type="dxa"/>
          </w:tcPr>
          <w:p w14:paraId="56535F37"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0.958292</w:t>
            </w:r>
          </w:p>
        </w:tc>
        <w:tc>
          <w:tcPr>
            <w:tcW w:w="1418" w:type="dxa"/>
          </w:tcPr>
          <w:p w14:paraId="57789B1E" w14:textId="17E00EC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5.08</w:t>
            </w:r>
            <w:r>
              <w:rPr>
                <w:rFonts w:ascii="Book Antiqua" w:hAnsi="Book Antiqua" w:cstheme="minorHAnsi"/>
                <w:lang w:val="en-GB"/>
              </w:rPr>
              <w:t xml:space="preserve"> </w:t>
            </w:r>
            <w:r w:rsidRPr="00FE1374">
              <w:rPr>
                <w:rFonts w:ascii="Book Antiqua" w:eastAsia="SimSun"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48E3BB7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0.004269</w:t>
            </w:r>
          </w:p>
        </w:tc>
        <w:tc>
          <w:tcPr>
            <w:tcW w:w="1577" w:type="dxa"/>
          </w:tcPr>
          <w:p w14:paraId="639ACD5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NEUROG2</w:t>
            </w:r>
          </w:p>
        </w:tc>
      </w:tr>
      <w:tr w:rsidR="00FE1374" w:rsidRPr="00FE1374" w14:paraId="180A8D0C" w14:textId="77777777" w:rsidTr="003857C3">
        <w:trPr>
          <w:trHeight w:val="392"/>
        </w:trPr>
        <w:tc>
          <w:tcPr>
            <w:tcW w:w="9423" w:type="dxa"/>
            <w:gridSpan w:val="5"/>
          </w:tcPr>
          <w:p w14:paraId="1DD88F9F" w14:textId="1B47A740"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CXCL12 β isoform </w:t>
            </w:r>
            <w:r w:rsidRPr="00B24D86">
              <w:rPr>
                <w:rFonts w:ascii="Book Antiqua" w:hAnsi="Book Antiqua" w:cstheme="minorHAnsi"/>
                <w:b/>
                <w:i/>
                <w:iCs/>
                <w:lang w:val="en-GB"/>
              </w:rPr>
              <w:t>vs</w:t>
            </w:r>
            <w:r w:rsidRPr="00FE1374">
              <w:rPr>
                <w:rFonts w:ascii="Book Antiqua" w:hAnsi="Book Antiqua" w:cstheme="minorHAnsi"/>
                <w:b/>
                <w:lang w:val="en-GB"/>
              </w:rPr>
              <w:t xml:space="preserve"> </w:t>
            </w:r>
            <w:r w:rsidR="00B24D86">
              <w:rPr>
                <w:rFonts w:ascii="Book Antiqua" w:hAnsi="Book Antiqua" w:cstheme="minorHAnsi"/>
                <w:b/>
                <w:lang w:val="en-GB"/>
              </w:rPr>
              <w:t>c</w:t>
            </w:r>
            <w:r w:rsidRPr="00FE1374">
              <w:rPr>
                <w:rFonts w:ascii="Book Antiqua" w:hAnsi="Book Antiqua" w:cstheme="minorHAnsi"/>
                <w:b/>
                <w:lang w:val="en-GB"/>
              </w:rPr>
              <w:t>ontrol</w:t>
            </w:r>
          </w:p>
        </w:tc>
      </w:tr>
      <w:tr w:rsidR="00FE1374" w:rsidRPr="00FE1374" w14:paraId="370611A1" w14:textId="77777777" w:rsidTr="003857C3">
        <w:trPr>
          <w:trHeight w:val="403"/>
        </w:trPr>
        <w:tc>
          <w:tcPr>
            <w:tcW w:w="3589" w:type="dxa"/>
          </w:tcPr>
          <w:p w14:paraId="0DAFE35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TC0400007836.hg.1</w:t>
            </w:r>
          </w:p>
        </w:tc>
        <w:tc>
          <w:tcPr>
            <w:tcW w:w="1419" w:type="dxa"/>
          </w:tcPr>
          <w:p w14:paraId="2FB0436A"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-1.317647</w:t>
            </w:r>
          </w:p>
        </w:tc>
        <w:tc>
          <w:tcPr>
            <w:tcW w:w="1418" w:type="dxa"/>
          </w:tcPr>
          <w:p w14:paraId="1816FAB3" w14:textId="5ABC5C7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3.40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9</w:t>
            </w:r>
          </w:p>
        </w:tc>
        <w:tc>
          <w:tcPr>
            <w:tcW w:w="1419" w:type="dxa"/>
          </w:tcPr>
          <w:p w14:paraId="449C598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0.000008</w:t>
            </w:r>
          </w:p>
        </w:tc>
        <w:tc>
          <w:tcPr>
            <w:tcW w:w="1577" w:type="dxa"/>
          </w:tcPr>
          <w:p w14:paraId="3D245CB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CXCL8</w:t>
            </w:r>
          </w:p>
        </w:tc>
      </w:tr>
      <w:tr w:rsidR="00FE1374" w:rsidRPr="00FE1374" w14:paraId="3B4526ED" w14:textId="77777777" w:rsidTr="003857C3">
        <w:trPr>
          <w:trHeight w:val="403"/>
        </w:trPr>
        <w:tc>
          <w:tcPr>
            <w:tcW w:w="3589" w:type="dxa"/>
          </w:tcPr>
          <w:p w14:paraId="7EDF20F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TC0400011408.hg.1</w:t>
            </w:r>
          </w:p>
        </w:tc>
        <w:tc>
          <w:tcPr>
            <w:tcW w:w="1419" w:type="dxa"/>
          </w:tcPr>
          <w:p w14:paraId="51003E2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-1.007967</w:t>
            </w:r>
          </w:p>
        </w:tc>
        <w:tc>
          <w:tcPr>
            <w:tcW w:w="1418" w:type="dxa"/>
          </w:tcPr>
          <w:p w14:paraId="115E4933" w14:textId="6C8DB47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2.72</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692ADEE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0.002057</w:t>
            </w:r>
          </w:p>
        </w:tc>
        <w:tc>
          <w:tcPr>
            <w:tcW w:w="1577" w:type="dxa"/>
          </w:tcPr>
          <w:p w14:paraId="2CB51DC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ADH1B</w:t>
            </w:r>
          </w:p>
        </w:tc>
      </w:tr>
      <w:tr w:rsidR="00FE1374" w:rsidRPr="00FE1374" w14:paraId="11E40B01" w14:textId="77777777" w:rsidTr="003857C3">
        <w:trPr>
          <w:trHeight w:val="403"/>
        </w:trPr>
        <w:tc>
          <w:tcPr>
            <w:tcW w:w="3589" w:type="dxa"/>
          </w:tcPr>
          <w:p w14:paraId="66F329B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TC2100006784.hg.1</w:t>
            </w:r>
          </w:p>
        </w:tc>
        <w:tc>
          <w:tcPr>
            <w:tcW w:w="1419" w:type="dxa"/>
          </w:tcPr>
          <w:p w14:paraId="19932BB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-1.000559</w:t>
            </w:r>
          </w:p>
        </w:tc>
        <w:tc>
          <w:tcPr>
            <w:tcW w:w="1418" w:type="dxa"/>
          </w:tcPr>
          <w:p w14:paraId="3E01D398" w14:textId="06981CE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9.12</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7</w:t>
            </w:r>
          </w:p>
        </w:tc>
        <w:tc>
          <w:tcPr>
            <w:tcW w:w="1419" w:type="dxa"/>
          </w:tcPr>
          <w:p w14:paraId="671F313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0.000839</w:t>
            </w:r>
          </w:p>
        </w:tc>
        <w:tc>
          <w:tcPr>
            <w:tcW w:w="1577" w:type="dxa"/>
          </w:tcPr>
          <w:p w14:paraId="32AF809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JAM2</w:t>
            </w:r>
          </w:p>
        </w:tc>
      </w:tr>
      <w:tr w:rsidR="00FE1374" w:rsidRPr="00FE1374" w14:paraId="79EBFFD0" w14:textId="77777777" w:rsidTr="003857C3">
        <w:trPr>
          <w:trHeight w:val="403"/>
        </w:trPr>
        <w:tc>
          <w:tcPr>
            <w:tcW w:w="3589" w:type="dxa"/>
          </w:tcPr>
          <w:p w14:paraId="7486CE0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TSUnmapped00000478.hg.1</w:t>
            </w:r>
          </w:p>
        </w:tc>
        <w:tc>
          <w:tcPr>
            <w:tcW w:w="1419" w:type="dxa"/>
          </w:tcPr>
          <w:p w14:paraId="729B946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-0.944922</w:t>
            </w:r>
          </w:p>
        </w:tc>
        <w:tc>
          <w:tcPr>
            <w:tcW w:w="1418" w:type="dxa"/>
          </w:tcPr>
          <w:p w14:paraId="5598F893" w14:textId="7925D513"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2.60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6885126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0.002052</w:t>
            </w:r>
          </w:p>
        </w:tc>
        <w:tc>
          <w:tcPr>
            <w:tcW w:w="1577" w:type="dxa"/>
          </w:tcPr>
          <w:p w14:paraId="542065B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ZNF502</w:t>
            </w:r>
          </w:p>
        </w:tc>
      </w:tr>
      <w:tr w:rsidR="00FE1374" w:rsidRPr="00FE1374" w14:paraId="01C5806F" w14:textId="77777777" w:rsidTr="003857C3">
        <w:trPr>
          <w:trHeight w:val="403"/>
        </w:trPr>
        <w:tc>
          <w:tcPr>
            <w:tcW w:w="3589" w:type="dxa"/>
          </w:tcPr>
          <w:p w14:paraId="6DC1CDF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TC0400006661.hg.1</w:t>
            </w:r>
          </w:p>
        </w:tc>
        <w:tc>
          <w:tcPr>
            <w:tcW w:w="1419" w:type="dxa"/>
          </w:tcPr>
          <w:p w14:paraId="3F06684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-0.799480</w:t>
            </w:r>
          </w:p>
        </w:tc>
        <w:tc>
          <w:tcPr>
            <w:tcW w:w="1418" w:type="dxa"/>
          </w:tcPr>
          <w:p w14:paraId="73DC0C0A" w14:textId="7259FA2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1.01</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5BC6D31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0.033702</w:t>
            </w:r>
          </w:p>
        </w:tc>
        <w:tc>
          <w:tcPr>
            <w:tcW w:w="1577" w:type="dxa"/>
          </w:tcPr>
          <w:p w14:paraId="759C21B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STK32B</w:t>
            </w:r>
          </w:p>
        </w:tc>
      </w:tr>
      <w:tr w:rsidR="00FE1374" w:rsidRPr="00FE1374" w14:paraId="3FFB7D72" w14:textId="77777777" w:rsidTr="003857C3">
        <w:trPr>
          <w:trHeight w:val="403"/>
        </w:trPr>
        <w:tc>
          <w:tcPr>
            <w:tcW w:w="3589" w:type="dxa"/>
          </w:tcPr>
          <w:p w14:paraId="10DCE2F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TC0200014802.hg.1</w:t>
            </w:r>
          </w:p>
        </w:tc>
        <w:tc>
          <w:tcPr>
            <w:tcW w:w="1419" w:type="dxa"/>
          </w:tcPr>
          <w:p w14:paraId="04FCD464"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-0.797931</w:t>
            </w:r>
          </w:p>
        </w:tc>
        <w:tc>
          <w:tcPr>
            <w:tcW w:w="1418" w:type="dxa"/>
          </w:tcPr>
          <w:p w14:paraId="726CA796" w14:textId="33A277A8"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7.39</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4D662C9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0.028291</w:t>
            </w:r>
          </w:p>
        </w:tc>
        <w:tc>
          <w:tcPr>
            <w:tcW w:w="1577" w:type="dxa"/>
          </w:tcPr>
          <w:p w14:paraId="63C9638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SCN3A</w:t>
            </w:r>
          </w:p>
        </w:tc>
      </w:tr>
      <w:tr w:rsidR="00FE1374" w:rsidRPr="00FE1374" w14:paraId="006AEBB2" w14:textId="77777777" w:rsidTr="003857C3">
        <w:trPr>
          <w:trHeight w:val="415"/>
        </w:trPr>
        <w:tc>
          <w:tcPr>
            <w:tcW w:w="3589" w:type="dxa"/>
          </w:tcPr>
          <w:p w14:paraId="2E0844A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lastRenderedPageBreak/>
              <w:t>TC1000011549.hg.1</w:t>
            </w:r>
          </w:p>
        </w:tc>
        <w:tc>
          <w:tcPr>
            <w:tcW w:w="1419" w:type="dxa"/>
          </w:tcPr>
          <w:p w14:paraId="0E3D692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-0.796631</w:t>
            </w:r>
          </w:p>
        </w:tc>
        <w:tc>
          <w:tcPr>
            <w:tcW w:w="1418" w:type="dxa"/>
          </w:tcPr>
          <w:p w14:paraId="64F8758E" w14:textId="6E94DB2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8.77</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2AC2A7B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0.030275</w:t>
            </w:r>
          </w:p>
        </w:tc>
        <w:tc>
          <w:tcPr>
            <w:tcW w:w="1577" w:type="dxa"/>
          </w:tcPr>
          <w:p w14:paraId="08AA181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RRP12</w:t>
            </w:r>
          </w:p>
        </w:tc>
      </w:tr>
      <w:tr w:rsidR="00FE1374" w:rsidRPr="00FE1374" w14:paraId="57D35495" w14:textId="77777777" w:rsidTr="003857C3">
        <w:trPr>
          <w:trHeight w:val="403"/>
        </w:trPr>
        <w:tc>
          <w:tcPr>
            <w:tcW w:w="3589" w:type="dxa"/>
          </w:tcPr>
          <w:p w14:paraId="20E0CE2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TC0200015894.hg.1</w:t>
            </w:r>
          </w:p>
        </w:tc>
        <w:tc>
          <w:tcPr>
            <w:tcW w:w="1419" w:type="dxa"/>
          </w:tcPr>
          <w:p w14:paraId="6B507FE2"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-0.792474</w:t>
            </w:r>
          </w:p>
        </w:tc>
        <w:tc>
          <w:tcPr>
            <w:tcW w:w="1418" w:type="dxa"/>
          </w:tcPr>
          <w:p w14:paraId="0A46F9C7" w14:textId="43EE945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9.80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FE8FC1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0.033299</w:t>
            </w:r>
          </w:p>
        </w:tc>
        <w:tc>
          <w:tcPr>
            <w:tcW w:w="1577" w:type="dxa"/>
          </w:tcPr>
          <w:p w14:paraId="081CE6E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DOCK10</w:t>
            </w:r>
          </w:p>
        </w:tc>
      </w:tr>
      <w:tr w:rsidR="00FE1374" w:rsidRPr="00FE1374" w14:paraId="132BDAAF" w14:textId="77777777" w:rsidTr="003857C3">
        <w:trPr>
          <w:trHeight w:val="415"/>
        </w:trPr>
        <w:tc>
          <w:tcPr>
            <w:tcW w:w="3589" w:type="dxa"/>
          </w:tcPr>
          <w:p w14:paraId="6160AD1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TC0X00010399.hg.1</w:t>
            </w:r>
          </w:p>
        </w:tc>
        <w:tc>
          <w:tcPr>
            <w:tcW w:w="1419" w:type="dxa"/>
          </w:tcPr>
          <w:p w14:paraId="54DD712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-0.779084</w:t>
            </w:r>
          </w:p>
        </w:tc>
        <w:tc>
          <w:tcPr>
            <w:tcW w:w="1418" w:type="dxa"/>
          </w:tcPr>
          <w:p w14:paraId="4E4B7DB3" w14:textId="26056F7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1.41</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4122184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0.042386</w:t>
            </w:r>
          </w:p>
        </w:tc>
        <w:tc>
          <w:tcPr>
            <w:tcW w:w="1577" w:type="dxa"/>
          </w:tcPr>
          <w:p w14:paraId="5409B32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BEX1</w:t>
            </w:r>
          </w:p>
        </w:tc>
      </w:tr>
      <w:tr w:rsidR="00FE1374" w:rsidRPr="00FE1374" w14:paraId="2EBB6E72" w14:textId="77777777" w:rsidTr="003857C3">
        <w:trPr>
          <w:trHeight w:val="415"/>
        </w:trPr>
        <w:tc>
          <w:tcPr>
            <w:tcW w:w="3589" w:type="dxa"/>
          </w:tcPr>
          <w:p w14:paraId="14711F6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TC0600014250.hg.1</w:t>
            </w:r>
          </w:p>
        </w:tc>
        <w:tc>
          <w:tcPr>
            <w:tcW w:w="1419" w:type="dxa"/>
          </w:tcPr>
          <w:p w14:paraId="52CF66BF"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-0.776865</w:t>
            </w:r>
          </w:p>
        </w:tc>
        <w:tc>
          <w:tcPr>
            <w:tcW w:w="1418" w:type="dxa"/>
          </w:tcPr>
          <w:p w14:paraId="79A59888" w14:textId="1DF07FBF"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1.08</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60D98FD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0.034696</w:t>
            </w:r>
          </w:p>
        </w:tc>
        <w:tc>
          <w:tcPr>
            <w:tcW w:w="1577" w:type="dxa"/>
          </w:tcPr>
          <w:p w14:paraId="1571183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ZBED9</w:t>
            </w:r>
          </w:p>
        </w:tc>
      </w:tr>
      <w:tr w:rsidR="00FE1374" w:rsidRPr="00FE1374" w14:paraId="279EFABE" w14:textId="77777777" w:rsidTr="003857C3">
        <w:trPr>
          <w:trHeight w:val="415"/>
        </w:trPr>
        <w:tc>
          <w:tcPr>
            <w:tcW w:w="3589" w:type="dxa"/>
          </w:tcPr>
          <w:p w14:paraId="6788CB2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TC0300007220.hg.1</w:t>
            </w:r>
          </w:p>
        </w:tc>
        <w:tc>
          <w:tcPr>
            <w:tcW w:w="1419" w:type="dxa"/>
          </w:tcPr>
          <w:p w14:paraId="05E76D4B"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-0.767719</w:t>
            </w:r>
          </w:p>
        </w:tc>
        <w:tc>
          <w:tcPr>
            <w:tcW w:w="1418" w:type="dxa"/>
          </w:tcPr>
          <w:p w14:paraId="1A5897F6" w14:textId="6C97499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1.30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53CA774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0.040552</w:t>
            </w:r>
          </w:p>
        </w:tc>
        <w:tc>
          <w:tcPr>
            <w:tcW w:w="1577" w:type="dxa"/>
          </w:tcPr>
          <w:p w14:paraId="194FDB5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ZNF502</w:t>
            </w:r>
          </w:p>
        </w:tc>
      </w:tr>
      <w:tr w:rsidR="00FE1374" w:rsidRPr="00FE1374" w14:paraId="20F439D7" w14:textId="77777777" w:rsidTr="003857C3">
        <w:trPr>
          <w:trHeight w:val="403"/>
        </w:trPr>
        <w:tc>
          <w:tcPr>
            <w:tcW w:w="3589" w:type="dxa"/>
          </w:tcPr>
          <w:p w14:paraId="190605D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TC0400009879.hg.1</w:t>
            </w:r>
          </w:p>
        </w:tc>
        <w:tc>
          <w:tcPr>
            <w:tcW w:w="1419" w:type="dxa"/>
          </w:tcPr>
          <w:p w14:paraId="171AF980"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-0.764228</w:t>
            </w:r>
          </w:p>
        </w:tc>
        <w:tc>
          <w:tcPr>
            <w:tcW w:w="1418" w:type="dxa"/>
          </w:tcPr>
          <w:p w14:paraId="00E268AA" w14:textId="1F4E0CA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1.70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08D5E7F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0.049472</w:t>
            </w:r>
          </w:p>
        </w:tc>
        <w:tc>
          <w:tcPr>
            <w:tcW w:w="1577" w:type="dxa"/>
          </w:tcPr>
          <w:p w14:paraId="1131075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CYTL1</w:t>
            </w:r>
          </w:p>
        </w:tc>
      </w:tr>
      <w:tr w:rsidR="00FE1374" w:rsidRPr="00FE1374" w14:paraId="3C70CCB3" w14:textId="77777777" w:rsidTr="003857C3">
        <w:trPr>
          <w:trHeight w:val="415"/>
        </w:trPr>
        <w:tc>
          <w:tcPr>
            <w:tcW w:w="3589" w:type="dxa"/>
          </w:tcPr>
          <w:p w14:paraId="545BAE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TC0600013231.hg.1</w:t>
            </w:r>
          </w:p>
        </w:tc>
        <w:tc>
          <w:tcPr>
            <w:tcW w:w="1419" w:type="dxa"/>
          </w:tcPr>
          <w:p w14:paraId="5C303E9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0.768484</w:t>
            </w:r>
          </w:p>
        </w:tc>
        <w:tc>
          <w:tcPr>
            <w:tcW w:w="1418" w:type="dxa"/>
          </w:tcPr>
          <w:p w14:paraId="41DDE233" w14:textId="14AC2F0F"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1.61</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783B92F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0.047319</w:t>
            </w:r>
          </w:p>
        </w:tc>
        <w:tc>
          <w:tcPr>
            <w:tcW w:w="1577" w:type="dxa"/>
          </w:tcPr>
          <w:p w14:paraId="2082292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SGK1</w:t>
            </w:r>
          </w:p>
        </w:tc>
      </w:tr>
      <w:tr w:rsidR="00FE1374" w:rsidRPr="00FE1374" w14:paraId="4ACBC668" w14:textId="77777777" w:rsidTr="003857C3">
        <w:trPr>
          <w:trHeight w:val="415"/>
        </w:trPr>
        <w:tc>
          <w:tcPr>
            <w:tcW w:w="3589" w:type="dxa"/>
          </w:tcPr>
          <w:p w14:paraId="4E69D69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TC1300007248.hg.1</w:t>
            </w:r>
          </w:p>
        </w:tc>
        <w:tc>
          <w:tcPr>
            <w:tcW w:w="1419" w:type="dxa"/>
          </w:tcPr>
          <w:p w14:paraId="4D59C6A7"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0.803510</w:t>
            </w:r>
          </w:p>
        </w:tc>
        <w:tc>
          <w:tcPr>
            <w:tcW w:w="1418" w:type="dxa"/>
          </w:tcPr>
          <w:p w14:paraId="0826DB2C" w14:textId="41EB674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8.35</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5B2ED0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0.029556</w:t>
            </w:r>
          </w:p>
        </w:tc>
        <w:tc>
          <w:tcPr>
            <w:tcW w:w="1577" w:type="dxa"/>
          </w:tcPr>
          <w:p w14:paraId="4C3C927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CKAP2</w:t>
            </w:r>
          </w:p>
        </w:tc>
      </w:tr>
      <w:tr w:rsidR="00FE1374" w:rsidRPr="00FE1374" w14:paraId="12DE5680" w14:textId="77777777" w:rsidTr="003857C3">
        <w:trPr>
          <w:trHeight w:val="415"/>
        </w:trPr>
        <w:tc>
          <w:tcPr>
            <w:tcW w:w="3589" w:type="dxa"/>
          </w:tcPr>
          <w:p w14:paraId="0687623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TC1100013221.hg.1</w:t>
            </w:r>
          </w:p>
        </w:tc>
        <w:tc>
          <w:tcPr>
            <w:tcW w:w="1419" w:type="dxa"/>
          </w:tcPr>
          <w:p w14:paraId="12CEC68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0.818187</w:t>
            </w:r>
          </w:p>
        </w:tc>
        <w:tc>
          <w:tcPr>
            <w:tcW w:w="1418" w:type="dxa"/>
          </w:tcPr>
          <w:p w14:paraId="21A3AD0C" w14:textId="31C2166F"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4.63</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1F32641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0.019311</w:t>
            </w:r>
          </w:p>
        </w:tc>
        <w:tc>
          <w:tcPr>
            <w:tcW w:w="1577" w:type="dxa"/>
          </w:tcPr>
          <w:p w14:paraId="6B36080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CASP1</w:t>
            </w:r>
          </w:p>
        </w:tc>
      </w:tr>
      <w:tr w:rsidR="00FE1374" w:rsidRPr="00FE1374" w14:paraId="697CBC12" w14:textId="77777777" w:rsidTr="003857C3">
        <w:trPr>
          <w:trHeight w:val="403"/>
        </w:trPr>
        <w:tc>
          <w:tcPr>
            <w:tcW w:w="3589" w:type="dxa"/>
          </w:tcPr>
          <w:p w14:paraId="76A9264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TC0500012030.hg.1</w:t>
            </w:r>
          </w:p>
        </w:tc>
        <w:tc>
          <w:tcPr>
            <w:tcW w:w="1419" w:type="dxa"/>
          </w:tcPr>
          <w:p w14:paraId="522E00A1"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0.819484</w:t>
            </w:r>
          </w:p>
        </w:tc>
        <w:tc>
          <w:tcPr>
            <w:tcW w:w="1418" w:type="dxa"/>
          </w:tcPr>
          <w:p w14:paraId="49DAF921" w14:textId="178554F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4.61</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70943C4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0.019311</w:t>
            </w:r>
          </w:p>
        </w:tc>
        <w:tc>
          <w:tcPr>
            <w:tcW w:w="1577" w:type="dxa"/>
          </w:tcPr>
          <w:p w14:paraId="01D87E9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GDF9</w:t>
            </w:r>
          </w:p>
        </w:tc>
      </w:tr>
      <w:tr w:rsidR="00FE1374" w:rsidRPr="00FE1374" w14:paraId="1C61B8D2" w14:textId="77777777" w:rsidTr="003857C3">
        <w:trPr>
          <w:trHeight w:val="415"/>
        </w:trPr>
        <w:tc>
          <w:tcPr>
            <w:tcW w:w="3589" w:type="dxa"/>
          </w:tcPr>
          <w:p w14:paraId="7147E33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TC0300007393.hg.1</w:t>
            </w:r>
          </w:p>
        </w:tc>
        <w:tc>
          <w:tcPr>
            <w:tcW w:w="1419" w:type="dxa"/>
          </w:tcPr>
          <w:p w14:paraId="6DE5B729"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0.838000</w:t>
            </w:r>
          </w:p>
        </w:tc>
        <w:tc>
          <w:tcPr>
            <w:tcW w:w="1418" w:type="dxa"/>
          </w:tcPr>
          <w:p w14:paraId="20B080A1" w14:textId="620952C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3.14</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2E43672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0.014151</w:t>
            </w:r>
          </w:p>
        </w:tc>
        <w:tc>
          <w:tcPr>
            <w:tcW w:w="1577" w:type="dxa"/>
          </w:tcPr>
          <w:p w14:paraId="6AD8DB4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UBA7</w:t>
            </w:r>
          </w:p>
        </w:tc>
      </w:tr>
      <w:tr w:rsidR="00FE1374" w:rsidRPr="00FE1374" w14:paraId="146609FE" w14:textId="77777777" w:rsidTr="003857C3">
        <w:trPr>
          <w:trHeight w:val="415"/>
        </w:trPr>
        <w:tc>
          <w:tcPr>
            <w:tcW w:w="3589" w:type="dxa"/>
          </w:tcPr>
          <w:p w14:paraId="6BFC0B6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TC0300012670.hg.1</w:t>
            </w:r>
          </w:p>
        </w:tc>
        <w:tc>
          <w:tcPr>
            <w:tcW w:w="1419" w:type="dxa"/>
          </w:tcPr>
          <w:p w14:paraId="3F4E7AAF"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0.853540</w:t>
            </w:r>
          </w:p>
        </w:tc>
        <w:tc>
          <w:tcPr>
            <w:tcW w:w="1418" w:type="dxa"/>
          </w:tcPr>
          <w:p w14:paraId="40C5669D" w14:textId="03CBCF2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2.67</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6FFE631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0.012705</w:t>
            </w:r>
          </w:p>
        </w:tc>
        <w:tc>
          <w:tcPr>
            <w:tcW w:w="1577" w:type="dxa"/>
          </w:tcPr>
          <w:p w14:paraId="0D2D0D5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ATR</w:t>
            </w:r>
          </w:p>
        </w:tc>
      </w:tr>
      <w:tr w:rsidR="00FE1374" w:rsidRPr="00FE1374" w14:paraId="40975132" w14:textId="77777777" w:rsidTr="003857C3">
        <w:trPr>
          <w:trHeight w:val="403"/>
        </w:trPr>
        <w:tc>
          <w:tcPr>
            <w:tcW w:w="3589" w:type="dxa"/>
          </w:tcPr>
          <w:p w14:paraId="299A160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TC0100013700.hg.1</w:t>
            </w:r>
          </w:p>
        </w:tc>
        <w:tc>
          <w:tcPr>
            <w:tcW w:w="1419" w:type="dxa"/>
          </w:tcPr>
          <w:p w14:paraId="174B4889"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0.868308</w:t>
            </w:r>
          </w:p>
        </w:tc>
        <w:tc>
          <w:tcPr>
            <w:tcW w:w="1418" w:type="dxa"/>
          </w:tcPr>
          <w:p w14:paraId="3E2A6246" w14:textId="01E431D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2.28</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7B08DB3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0.011426</w:t>
            </w:r>
          </w:p>
        </w:tc>
        <w:tc>
          <w:tcPr>
            <w:tcW w:w="1577" w:type="dxa"/>
          </w:tcPr>
          <w:p w14:paraId="1DCF9BC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CLSPN</w:t>
            </w:r>
          </w:p>
        </w:tc>
      </w:tr>
      <w:tr w:rsidR="00FE1374" w:rsidRPr="00FE1374" w14:paraId="1B89D069" w14:textId="77777777" w:rsidTr="003857C3">
        <w:trPr>
          <w:trHeight w:val="415"/>
        </w:trPr>
        <w:tc>
          <w:tcPr>
            <w:tcW w:w="3589" w:type="dxa"/>
          </w:tcPr>
          <w:p w14:paraId="0812BE5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TC0600007138.hg.1</w:t>
            </w:r>
          </w:p>
        </w:tc>
        <w:tc>
          <w:tcPr>
            <w:tcW w:w="1419" w:type="dxa"/>
          </w:tcPr>
          <w:p w14:paraId="521CB48B"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0.884415</w:t>
            </w:r>
          </w:p>
        </w:tc>
        <w:tc>
          <w:tcPr>
            <w:tcW w:w="1418" w:type="dxa"/>
          </w:tcPr>
          <w:p w14:paraId="32472764" w14:textId="52679D3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1.49</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6EBEFA9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0.008040</w:t>
            </w:r>
          </w:p>
        </w:tc>
        <w:tc>
          <w:tcPr>
            <w:tcW w:w="1577" w:type="dxa"/>
          </w:tcPr>
          <w:p w14:paraId="2F9FABA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E2F3</w:t>
            </w:r>
          </w:p>
        </w:tc>
      </w:tr>
      <w:tr w:rsidR="00FE1374" w:rsidRPr="00FE1374" w14:paraId="70546191" w14:textId="77777777" w:rsidTr="003857C3">
        <w:trPr>
          <w:trHeight w:val="415"/>
        </w:trPr>
        <w:tc>
          <w:tcPr>
            <w:tcW w:w="3589" w:type="dxa"/>
          </w:tcPr>
          <w:p w14:paraId="110D075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TC0600010241.hg.1</w:t>
            </w:r>
          </w:p>
        </w:tc>
        <w:tc>
          <w:tcPr>
            <w:tcW w:w="1419" w:type="dxa"/>
          </w:tcPr>
          <w:p w14:paraId="3BDF5B1D"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0.895254</w:t>
            </w:r>
          </w:p>
        </w:tc>
        <w:tc>
          <w:tcPr>
            <w:tcW w:w="1418" w:type="dxa"/>
          </w:tcPr>
          <w:p w14:paraId="02B73E75" w14:textId="643C817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9.02</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4AE3B69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0.005389</w:t>
            </w:r>
          </w:p>
        </w:tc>
        <w:tc>
          <w:tcPr>
            <w:tcW w:w="1577" w:type="dxa"/>
          </w:tcPr>
          <w:p w14:paraId="1CE09F8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KIF25</w:t>
            </w:r>
          </w:p>
        </w:tc>
      </w:tr>
      <w:tr w:rsidR="00FE1374" w:rsidRPr="00FE1374" w14:paraId="23242888" w14:textId="77777777" w:rsidTr="003857C3">
        <w:trPr>
          <w:trHeight w:val="415"/>
        </w:trPr>
        <w:tc>
          <w:tcPr>
            <w:tcW w:w="3589" w:type="dxa"/>
          </w:tcPr>
          <w:p w14:paraId="702FF6F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TC0100008101.hg.1</w:t>
            </w:r>
          </w:p>
        </w:tc>
        <w:tc>
          <w:tcPr>
            <w:tcW w:w="1419" w:type="dxa"/>
          </w:tcPr>
          <w:p w14:paraId="7B22C609"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0.951395</w:t>
            </w:r>
          </w:p>
        </w:tc>
        <w:tc>
          <w:tcPr>
            <w:tcW w:w="1418" w:type="dxa"/>
          </w:tcPr>
          <w:p w14:paraId="001432CC" w14:textId="69878C1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3.50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21ED626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0.002479</w:t>
            </w:r>
          </w:p>
        </w:tc>
        <w:tc>
          <w:tcPr>
            <w:tcW w:w="1577" w:type="dxa"/>
          </w:tcPr>
          <w:p w14:paraId="2AE4B5E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KIF2C</w:t>
            </w:r>
          </w:p>
        </w:tc>
      </w:tr>
      <w:tr w:rsidR="00FE1374" w:rsidRPr="00FE1374" w14:paraId="52B508C6" w14:textId="77777777" w:rsidTr="003857C3">
        <w:trPr>
          <w:trHeight w:val="403"/>
        </w:trPr>
        <w:tc>
          <w:tcPr>
            <w:tcW w:w="3589" w:type="dxa"/>
          </w:tcPr>
          <w:p w14:paraId="3D339E4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TC0500010150.hg.1</w:t>
            </w:r>
          </w:p>
        </w:tc>
        <w:tc>
          <w:tcPr>
            <w:tcW w:w="1419" w:type="dxa"/>
          </w:tcPr>
          <w:p w14:paraId="004CF952"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1.068352</w:t>
            </w:r>
          </w:p>
        </w:tc>
        <w:tc>
          <w:tcPr>
            <w:tcW w:w="1418" w:type="dxa"/>
          </w:tcPr>
          <w:p w14:paraId="2405703E" w14:textId="670ECB7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1.53</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7</w:t>
            </w:r>
          </w:p>
        </w:tc>
        <w:tc>
          <w:tcPr>
            <w:tcW w:w="1419" w:type="dxa"/>
          </w:tcPr>
          <w:p w14:paraId="7FAFCFD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0.000178</w:t>
            </w:r>
          </w:p>
        </w:tc>
        <w:tc>
          <w:tcPr>
            <w:tcW w:w="1577" w:type="dxa"/>
          </w:tcPr>
          <w:p w14:paraId="16C65B9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DNAH5</w:t>
            </w:r>
          </w:p>
        </w:tc>
      </w:tr>
      <w:tr w:rsidR="00FE1374" w:rsidRPr="00FE1374" w14:paraId="3A4820BD" w14:textId="77777777" w:rsidTr="003857C3">
        <w:trPr>
          <w:trHeight w:val="415"/>
        </w:trPr>
        <w:tc>
          <w:tcPr>
            <w:tcW w:w="3589" w:type="dxa"/>
          </w:tcPr>
          <w:p w14:paraId="061E680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TC0500011752.hg.1</w:t>
            </w:r>
          </w:p>
        </w:tc>
        <w:tc>
          <w:tcPr>
            <w:tcW w:w="1419" w:type="dxa"/>
          </w:tcPr>
          <w:p w14:paraId="57889A32"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1.070992</w:t>
            </w:r>
          </w:p>
        </w:tc>
        <w:tc>
          <w:tcPr>
            <w:tcW w:w="1418" w:type="dxa"/>
          </w:tcPr>
          <w:p w14:paraId="2E9053F8" w14:textId="6EDA75B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1.39</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7</w:t>
            </w:r>
          </w:p>
        </w:tc>
        <w:tc>
          <w:tcPr>
            <w:tcW w:w="1419" w:type="dxa"/>
          </w:tcPr>
          <w:p w14:paraId="71F228D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0.000171</w:t>
            </w:r>
          </w:p>
        </w:tc>
        <w:tc>
          <w:tcPr>
            <w:tcW w:w="1577" w:type="dxa"/>
          </w:tcPr>
          <w:p w14:paraId="7215681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FEM1C</w:t>
            </w:r>
          </w:p>
        </w:tc>
      </w:tr>
      <w:tr w:rsidR="00FE1374" w:rsidRPr="00FE1374" w14:paraId="76A7AA23" w14:textId="77777777" w:rsidTr="003857C3">
        <w:trPr>
          <w:trHeight w:val="403"/>
        </w:trPr>
        <w:tc>
          <w:tcPr>
            <w:tcW w:w="9423" w:type="dxa"/>
            <w:gridSpan w:val="5"/>
          </w:tcPr>
          <w:p w14:paraId="7C1CC467" w14:textId="2F17CC39"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CXCL12 γ isoform </w:t>
            </w:r>
            <w:r w:rsidRPr="00B24D86">
              <w:rPr>
                <w:rFonts w:ascii="Book Antiqua" w:hAnsi="Book Antiqua" w:cstheme="minorHAnsi"/>
                <w:b/>
                <w:i/>
                <w:iCs/>
                <w:lang w:val="en-GB"/>
              </w:rPr>
              <w:t>vs</w:t>
            </w:r>
            <w:r w:rsidRPr="00FE1374">
              <w:rPr>
                <w:rFonts w:ascii="Book Antiqua" w:hAnsi="Book Antiqua" w:cstheme="minorHAnsi"/>
                <w:b/>
                <w:lang w:val="en-GB"/>
              </w:rPr>
              <w:t xml:space="preserve"> </w:t>
            </w:r>
            <w:r w:rsidR="00B24D86">
              <w:rPr>
                <w:rFonts w:ascii="Book Antiqua" w:hAnsi="Book Antiqua" w:cstheme="minorHAnsi"/>
                <w:b/>
                <w:lang w:val="en-GB"/>
              </w:rPr>
              <w:t>c</w:t>
            </w:r>
            <w:r w:rsidRPr="00FE1374">
              <w:rPr>
                <w:rFonts w:ascii="Book Antiqua" w:hAnsi="Book Antiqua" w:cstheme="minorHAnsi"/>
                <w:b/>
                <w:lang w:val="en-GB"/>
              </w:rPr>
              <w:t>ontrol</w:t>
            </w:r>
          </w:p>
        </w:tc>
      </w:tr>
      <w:tr w:rsidR="00FE1374" w:rsidRPr="00FE1374" w14:paraId="446E4D38" w14:textId="77777777" w:rsidTr="003857C3">
        <w:trPr>
          <w:trHeight w:val="415"/>
        </w:trPr>
        <w:tc>
          <w:tcPr>
            <w:tcW w:w="3589" w:type="dxa"/>
          </w:tcPr>
          <w:p w14:paraId="4D713C4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TC1700010680.hg.1</w:t>
            </w:r>
          </w:p>
        </w:tc>
        <w:tc>
          <w:tcPr>
            <w:tcW w:w="1419" w:type="dxa"/>
          </w:tcPr>
          <w:p w14:paraId="0C2204D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-1.080970</w:t>
            </w:r>
          </w:p>
        </w:tc>
        <w:tc>
          <w:tcPr>
            <w:tcW w:w="1418" w:type="dxa"/>
          </w:tcPr>
          <w:p w14:paraId="1020D43F" w14:textId="6A42FC01"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5.93</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8</w:t>
            </w:r>
          </w:p>
        </w:tc>
        <w:tc>
          <w:tcPr>
            <w:tcW w:w="1419" w:type="dxa"/>
          </w:tcPr>
          <w:p w14:paraId="567B3F7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0.000105</w:t>
            </w:r>
          </w:p>
        </w:tc>
        <w:tc>
          <w:tcPr>
            <w:tcW w:w="1577" w:type="dxa"/>
          </w:tcPr>
          <w:p w14:paraId="513DA1A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KRT14</w:t>
            </w:r>
          </w:p>
        </w:tc>
      </w:tr>
      <w:tr w:rsidR="00FE1374" w:rsidRPr="00FE1374" w14:paraId="56A718A5" w14:textId="77777777" w:rsidTr="003857C3">
        <w:trPr>
          <w:trHeight w:val="403"/>
        </w:trPr>
        <w:tc>
          <w:tcPr>
            <w:tcW w:w="3589" w:type="dxa"/>
          </w:tcPr>
          <w:p w14:paraId="56952BD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TC0400011408.hg.1</w:t>
            </w:r>
          </w:p>
        </w:tc>
        <w:tc>
          <w:tcPr>
            <w:tcW w:w="1419" w:type="dxa"/>
          </w:tcPr>
          <w:p w14:paraId="33C0CB4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-0.986416</w:t>
            </w:r>
          </w:p>
        </w:tc>
        <w:tc>
          <w:tcPr>
            <w:tcW w:w="1418" w:type="dxa"/>
          </w:tcPr>
          <w:p w14:paraId="06431E4A" w14:textId="2E7D0C9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1.69</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7EDB8E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0.011437</w:t>
            </w:r>
          </w:p>
        </w:tc>
        <w:tc>
          <w:tcPr>
            <w:tcW w:w="1577" w:type="dxa"/>
          </w:tcPr>
          <w:p w14:paraId="55DB3C5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ADH1B</w:t>
            </w:r>
          </w:p>
        </w:tc>
      </w:tr>
      <w:tr w:rsidR="00FE1374" w:rsidRPr="00FE1374" w14:paraId="14AEA33D" w14:textId="77777777" w:rsidTr="003857C3">
        <w:trPr>
          <w:trHeight w:val="415"/>
        </w:trPr>
        <w:tc>
          <w:tcPr>
            <w:tcW w:w="3589" w:type="dxa"/>
          </w:tcPr>
          <w:p w14:paraId="6369448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TC0200015894.hg.1</w:t>
            </w:r>
          </w:p>
        </w:tc>
        <w:tc>
          <w:tcPr>
            <w:tcW w:w="1419" w:type="dxa"/>
          </w:tcPr>
          <w:p w14:paraId="587635D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-0.932303</w:t>
            </w:r>
          </w:p>
        </w:tc>
        <w:tc>
          <w:tcPr>
            <w:tcW w:w="1418" w:type="dxa"/>
          </w:tcPr>
          <w:p w14:paraId="49FD9583" w14:textId="0501BCE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1.47</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205D92D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0.001696</w:t>
            </w:r>
          </w:p>
        </w:tc>
        <w:tc>
          <w:tcPr>
            <w:tcW w:w="1577" w:type="dxa"/>
          </w:tcPr>
          <w:p w14:paraId="40D70A3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DOCK10</w:t>
            </w:r>
          </w:p>
        </w:tc>
      </w:tr>
      <w:tr w:rsidR="00FE1374" w:rsidRPr="00FE1374" w14:paraId="273EE344" w14:textId="77777777" w:rsidTr="003857C3">
        <w:trPr>
          <w:trHeight w:val="415"/>
        </w:trPr>
        <w:tc>
          <w:tcPr>
            <w:tcW w:w="3589" w:type="dxa"/>
          </w:tcPr>
          <w:p w14:paraId="0AB91FC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TC0400007836.hg.1</w:t>
            </w:r>
          </w:p>
        </w:tc>
        <w:tc>
          <w:tcPr>
            <w:tcW w:w="1419" w:type="dxa"/>
          </w:tcPr>
          <w:p w14:paraId="7B05974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-0.928065</w:t>
            </w:r>
          </w:p>
        </w:tc>
        <w:tc>
          <w:tcPr>
            <w:tcW w:w="1418" w:type="dxa"/>
          </w:tcPr>
          <w:p w14:paraId="20891AD2" w14:textId="12803B0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6.86</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46D69B5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0.005275</w:t>
            </w:r>
          </w:p>
        </w:tc>
        <w:tc>
          <w:tcPr>
            <w:tcW w:w="1577" w:type="dxa"/>
          </w:tcPr>
          <w:p w14:paraId="32133E0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CXCL8</w:t>
            </w:r>
          </w:p>
        </w:tc>
      </w:tr>
      <w:tr w:rsidR="00FE1374" w:rsidRPr="00FE1374" w14:paraId="76358553" w14:textId="77777777" w:rsidTr="003857C3">
        <w:trPr>
          <w:trHeight w:val="415"/>
        </w:trPr>
        <w:tc>
          <w:tcPr>
            <w:tcW w:w="3589" w:type="dxa"/>
          </w:tcPr>
          <w:p w14:paraId="32A169F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TC0400006661.hg.1</w:t>
            </w:r>
          </w:p>
        </w:tc>
        <w:tc>
          <w:tcPr>
            <w:tcW w:w="1419" w:type="dxa"/>
          </w:tcPr>
          <w:p w14:paraId="756A0BE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-0.899192</w:t>
            </w:r>
          </w:p>
        </w:tc>
        <w:tc>
          <w:tcPr>
            <w:tcW w:w="1418" w:type="dxa"/>
          </w:tcPr>
          <w:p w14:paraId="00579675" w14:textId="5642B3C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5.58</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3B33AB9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0.004432</w:t>
            </w:r>
          </w:p>
        </w:tc>
        <w:tc>
          <w:tcPr>
            <w:tcW w:w="1577" w:type="dxa"/>
          </w:tcPr>
          <w:p w14:paraId="484ABCB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STK32B</w:t>
            </w:r>
          </w:p>
        </w:tc>
      </w:tr>
      <w:tr w:rsidR="00FE1374" w:rsidRPr="00FE1374" w14:paraId="68F757B2" w14:textId="77777777" w:rsidTr="003857C3">
        <w:trPr>
          <w:trHeight w:val="403"/>
        </w:trPr>
        <w:tc>
          <w:tcPr>
            <w:tcW w:w="3589" w:type="dxa"/>
          </w:tcPr>
          <w:p w14:paraId="7E48B5B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TC2100006784.hg.1</w:t>
            </w:r>
          </w:p>
        </w:tc>
        <w:tc>
          <w:tcPr>
            <w:tcW w:w="1419" w:type="dxa"/>
          </w:tcPr>
          <w:p w14:paraId="467105C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-0.897234</w:t>
            </w:r>
          </w:p>
        </w:tc>
        <w:tc>
          <w:tcPr>
            <w:tcW w:w="1418" w:type="dxa"/>
          </w:tcPr>
          <w:p w14:paraId="78F76F58" w14:textId="7477829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3.99</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47776AD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0.003542</w:t>
            </w:r>
          </w:p>
        </w:tc>
        <w:tc>
          <w:tcPr>
            <w:tcW w:w="1577" w:type="dxa"/>
          </w:tcPr>
          <w:p w14:paraId="4B49CAD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JAM2</w:t>
            </w:r>
          </w:p>
        </w:tc>
      </w:tr>
      <w:tr w:rsidR="00FE1374" w:rsidRPr="00FE1374" w14:paraId="4D5D00A6" w14:textId="77777777" w:rsidTr="003857C3">
        <w:trPr>
          <w:trHeight w:val="415"/>
        </w:trPr>
        <w:tc>
          <w:tcPr>
            <w:tcW w:w="3589" w:type="dxa"/>
          </w:tcPr>
          <w:p w14:paraId="73EC2D5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TC1000011549.hg.1</w:t>
            </w:r>
          </w:p>
        </w:tc>
        <w:tc>
          <w:tcPr>
            <w:tcW w:w="1419" w:type="dxa"/>
          </w:tcPr>
          <w:p w14:paraId="46944F1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-0.840455</w:t>
            </w:r>
          </w:p>
        </w:tc>
        <w:tc>
          <w:tcPr>
            <w:tcW w:w="1418" w:type="dxa"/>
          </w:tcPr>
          <w:p w14:paraId="42AB72E2" w14:textId="022A6993"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1.83</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46632B2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0.012077</w:t>
            </w:r>
          </w:p>
        </w:tc>
        <w:tc>
          <w:tcPr>
            <w:tcW w:w="1577" w:type="dxa"/>
          </w:tcPr>
          <w:p w14:paraId="657B7C5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GFRA1</w:t>
            </w:r>
          </w:p>
        </w:tc>
      </w:tr>
      <w:tr w:rsidR="00FE1374" w:rsidRPr="00FE1374" w14:paraId="75B84803" w14:textId="77777777" w:rsidTr="003857C3">
        <w:trPr>
          <w:trHeight w:val="415"/>
        </w:trPr>
        <w:tc>
          <w:tcPr>
            <w:tcW w:w="3589" w:type="dxa"/>
          </w:tcPr>
          <w:p w14:paraId="03EEB64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TC1100012755.hg.1</w:t>
            </w:r>
          </w:p>
        </w:tc>
        <w:tc>
          <w:tcPr>
            <w:tcW w:w="1419" w:type="dxa"/>
          </w:tcPr>
          <w:p w14:paraId="77D275D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-0.836071</w:t>
            </w:r>
          </w:p>
        </w:tc>
        <w:tc>
          <w:tcPr>
            <w:tcW w:w="1418" w:type="dxa"/>
          </w:tcPr>
          <w:p w14:paraId="5FFF829C" w14:textId="23F57C9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2.44</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68427BD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0.015179</w:t>
            </w:r>
          </w:p>
        </w:tc>
        <w:tc>
          <w:tcPr>
            <w:tcW w:w="1577" w:type="dxa"/>
          </w:tcPr>
          <w:p w14:paraId="59964A9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KIRREL3</w:t>
            </w:r>
          </w:p>
        </w:tc>
      </w:tr>
      <w:tr w:rsidR="00FE1374" w:rsidRPr="00FE1374" w14:paraId="518139BC" w14:textId="77777777" w:rsidTr="003857C3">
        <w:trPr>
          <w:trHeight w:val="415"/>
        </w:trPr>
        <w:tc>
          <w:tcPr>
            <w:tcW w:w="3589" w:type="dxa"/>
          </w:tcPr>
          <w:p w14:paraId="39AF8E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TC1200008176.hg.1</w:t>
            </w:r>
          </w:p>
        </w:tc>
        <w:tc>
          <w:tcPr>
            <w:tcW w:w="1419" w:type="dxa"/>
          </w:tcPr>
          <w:p w14:paraId="1EE894F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-0.818598</w:t>
            </w:r>
          </w:p>
        </w:tc>
        <w:tc>
          <w:tcPr>
            <w:tcW w:w="1418" w:type="dxa"/>
          </w:tcPr>
          <w:p w14:paraId="5BA762DA" w14:textId="48E4235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6.33</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3F883BF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0.032429</w:t>
            </w:r>
          </w:p>
        </w:tc>
        <w:tc>
          <w:tcPr>
            <w:tcW w:w="1577" w:type="dxa"/>
          </w:tcPr>
          <w:p w14:paraId="6870FC0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LGR5</w:t>
            </w:r>
          </w:p>
        </w:tc>
      </w:tr>
      <w:tr w:rsidR="00FE1374" w:rsidRPr="00FE1374" w14:paraId="5A095F0C" w14:textId="77777777" w:rsidTr="003857C3">
        <w:trPr>
          <w:trHeight w:val="415"/>
        </w:trPr>
        <w:tc>
          <w:tcPr>
            <w:tcW w:w="3589" w:type="dxa"/>
          </w:tcPr>
          <w:p w14:paraId="6590CD0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TC1700007330.hg.1</w:t>
            </w:r>
          </w:p>
        </w:tc>
        <w:tc>
          <w:tcPr>
            <w:tcW w:w="1419" w:type="dxa"/>
          </w:tcPr>
          <w:p w14:paraId="7F17007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-0.815796</w:t>
            </w:r>
          </w:p>
        </w:tc>
        <w:tc>
          <w:tcPr>
            <w:tcW w:w="1418" w:type="dxa"/>
          </w:tcPr>
          <w:p w14:paraId="307A2E39" w14:textId="33FCC82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2.93</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A4C1BB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0.017802</w:t>
            </w:r>
          </w:p>
        </w:tc>
        <w:tc>
          <w:tcPr>
            <w:tcW w:w="1577" w:type="dxa"/>
          </w:tcPr>
          <w:p w14:paraId="34D13C7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KSR1</w:t>
            </w:r>
          </w:p>
        </w:tc>
      </w:tr>
      <w:tr w:rsidR="00FE1374" w:rsidRPr="00FE1374" w14:paraId="22CAD31C" w14:textId="77777777" w:rsidTr="003857C3">
        <w:trPr>
          <w:trHeight w:val="403"/>
        </w:trPr>
        <w:tc>
          <w:tcPr>
            <w:tcW w:w="3589" w:type="dxa"/>
          </w:tcPr>
          <w:p w14:paraId="3490239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lastRenderedPageBreak/>
              <w:t>TSUnmapped00000478.hg.1</w:t>
            </w:r>
          </w:p>
        </w:tc>
        <w:tc>
          <w:tcPr>
            <w:tcW w:w="1419" w:type="dxa"/>
          </w:tcPr>
          <w:p w14:paraId="18B1C4E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-0.787902</w:t>
            </w:r>
          </w:p>
        </w:tc>
        <w:tc>
          <w:tcPr>
            <w:tcW w:w="1418" w:type="dxa"/>
          </w:tcPr>
          <w:p w14:paraId="76DB871D" w14:textId="02CC442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4.44</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EDB626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0.025573</w:t>
            </w:r>
          </w:p>
        </w:tc>
        <w:tc>
          <w:tcPr>
            <w:tcW w:w="1577" w:type="dxa"/>
          </w:tcPr>
          <w:p w14:paraId="215A5DB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ZNF502</w:t>
            </w:r>
          </w:p>
        </w:tc>
      </w:tr>
      <w:tr w:rsidR="00FE1374" w:rsidRPr="00FE1374" w14:paraId="44AEFBBE" w14:textId="77777777" w:rsidTr="003857C3">
        <w:trPr>
          <w:trHeight w:val="415"/>
        </w:trPr>
        <w:tc>
          <w:tcPr>
            <w:tcW w:w="3589" w:type="dxa"/>
          </w:tcPr>
          <w:p w14:paraId="5A119C8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TC1100009990.hg.1</w:t>
            </w:r>
          </w:p>
        </w:tc>
        <w:tc>
          <w:tcPr>
            <w:tcW w:w="1419" w:type="dxa"/>
          </w:tcPr>
          <w:p w14:paraId="70AEF28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-0.785292</w:t>
            </w:r>
          </w:p>
        </w:tc>
        <w:tc>
          <w:tcPr>
            <w:tcW w:w="1418" w:type="dxa"/>
          </w:tcPr>
          <w:p w14:paraId="029C3A09" w14:textId="67797AE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4.90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3E6B15E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0.027540</w:t>
            </w:r>
          </w:p>
        </w:tc>
        <w:tc>
          <w:tcPr>
            <w:tcW w:w="1577" w:type="dxa"/>
          </w:tcPr>
          <w:p w14:paraId="2D34265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OR6A2</w:t>
            </w:r>
          </w:p>
        </w:tc>
      </w:tr>
      <w:tr w:rsidR="00FE1374" w:rsidRPr="00FE1374" w14:paraId="30182FB6" w14:textId="77777777" w:rsidTr="003857C3">
        <w:trPr>
          <w:trHeight w:val="415"/>
        </w:trPr>
        <w:tc>
          <w:tcPr>
            <w:tcW w:w="3589" w:type="dxa"/>
          </w:tcPr>
          <w:p w14:paraId="07FC8DB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TC0600014250.hg.1</w:t>
            </w:r>
          </w:p>
        </w:tc>
        <w:tc>
          <w:tcPr>
            <w:tcW w:w="1419" w:type="dxa"/>
          </w:tcPr>
          <w:p w14:paraId="7ED4F88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-0.774330</w:t>
            </w:r>
          </w:p>
        </w:tc>
        <w:tc>
          <w:tcPr>
            <w:tcW w:w="1418" w:type="dxa"/>
          </w:tcPr>
          <w:p w14:paraId="4B4F071E" w14:textId="1155E25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6.12</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31D0ED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0.032045</w:t>
            </w:r>
          </w:p>
        </w:tc>
        <w:tc>
          <w:tcPr>
            <w:tcW w:w="1577" w:type="dxa"/>
          </w:tcPr>
          <w:p w14:paraId="37220B4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ZBED9</w:t>
            </w:r>
          </w:p>
        </w:tc>
      </w:tr>
      <w:tr w:rsidR="00FE1374" w:rsidRPr="00FE1374" w14:paraId="5F45C537" w14:textId="77777777" w:rsidTr="003857C3">
        <w:trPr>
          <w:trHeight w:val="415"/>
        </w:trPr>
        <w:tc>
          <w:tcPr>
            <w:tcW w:w="3589" w:type="dxa"/>
          </w:tcPr>
          <w:p w14:paraId="2AEB2F7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TC0X00010399.hg.1</w:t>
            </w:r>
          </w:p>
        </w:tc>
        <w:tc>
          <w:tcPr>
            <w:tcW w:w="1419" w:type="dxa"/>
          </w:tcPr>
          <w:p w14:paraId="1B8798C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-0.769031</w:t>
            </w:r>
          </w:p>
        </w:tc>
        <w:tc>
          <w:tcPr>
            <w:tcW w:w="1418" w:type="dxa"/>
          </w:tcPr>
          <w:p w14:paraId="3BFBFF60" w14:textId="67CC477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1.00</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4D80E8D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0.047072</w:t>
            </w:r>
          </w:p>
        </w:tc>
        <w:tc>
          <w:tcPr>
            <w:tcW w:w="1577" w:type="dxa"/>
          </w:tcPr>
          <w:p w14:paraId="6571F15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BEX1</w:t>
            </w:r>
          </w:p>
        </w:tc>
      </w:tr>
      <w:tr w:rsidR="00FE1374" w:rsidRPr="00FE1374" w14:paraId="74BE61D9" w14:textId="77777777" w:rsidTr="003857C3">
        <w:trPr>
          <w:trHeight w:val="403"/>
        </w:trPr>
        <w:tc>
          <w:tcPr>
            <w:tcW w:w="3589" w:type="dxa"/>
          </w:tcPr>
          <w:p w14:paraId="12ABCAE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TC0500011752.hg.1</w:t>
            </w:r>
          </w:p>
        </w:tc>
        <w:tc>
          <w:tcPr>
            <w:tcW w:w="1419" w:type="dxa"/>
          </w:tcPr>
          <w:p w14:paraId="6394371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0.893861</w:t>
            </w:r>
          </w:p>
        </w:tc>
        <w:tc>
          <w:tcPr>
            <w:tcW w:w="1418" w:type="dxa"/>
          </w:tcPr>
          <w:p w14:paraId="48135802" w14:textId="231DAEE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4.79</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292423F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0.004094</w:t>
            </w:r>
          </w:p>
        </w:tc>
        <w:tc>
          <w:tcPr>
            <w:tcW w:w="1577" w:type="dxa"/>
          </w:tcPr>
          <w:p w14:paraId="6A84690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FEM1C</w:t>
            </w:r>
          </w:p>
        </w:tc>
      </w:tr>
      <w:tr w:rsidR="00FE1374" w:rsidRPr="00FE1374" w14:paraId="5118D6EE" w14:textId="77777777" w:rsidTr="003857C3">
        <w:trPr>
          <w:trHeight w:val="426"/>
        </w:trPr>
        <w:tc>
          <w:tcPr>
            <w:tcW w:w="3589" w:type="dxa"/>
            <w:tcBorders>
              <w:bottom w:val="single" w:sz="4" w:space="0" w:color="auto"/>
            </w:tcBorders>
          </w:tcPr>
          <w:p w14:paraId="46BCAB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TC1100013221.hg.1</w:t>
            </w:r>
          </w:p>
        </w:tc>
        <w:tc>
          <w:tcPr>
            <w:tcW w:w="1419" w:type="dxa"/>
            <w:tcBorders>
              <w:bottom w:val="single" w:sz="4" w:space="0" w:color="auto"/>
            </w:tcBorders>
          </w:tcPr>
          <w:p w14:paraId="4EFA2CA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0.922373</w:t>
            </w:r>
          </w:p>
        </w:tc>
        <w:tc>
          <w:tcPr>
            <w:tcW w:w="1418" w:type="dxa"/>
            <w:tcBorders>
              <w:bottom w:val="single" w:sz="4" w:space="0" w:color="auto"/>
            </w:tcBorders>
          </w:tcPr>
          <w:p w14:paraId="6E8F8E81" w14:textId="27AE02A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2.14</w:t>
            </w:r>
            <w:r w:rsidR="00B24D86">
              <w:rPr>
                <w:rFonts w:ascii="Book Antiqua" w:hAnsi="Book Antiqua" w:cstheme="minorHAnsi"/>
                <w:lang w:val="en-GB"/>
              </w:rPr>
              <w:t xml:space="preserve"> </w:t>
            </w:r>
            <w:r w:rsidR="00B24D86" w:rsidRPr="00FE1374">
              <w:rPr>
                <w:rFonts w:ascii="Book Antiqua" w:eastAsia="SimSun"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Borders>
              <w:bottom w:val="single" w:sz="4" w:space="0" w:color="auto"/>
            </w:tcBorders>
          </w:tcPr>
          <w:p w14:paraId="145ADF8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0.002246</w:t>
            </w:r>
          </w:p>
        </w:tc>
        <w:tc>
          <w:tcPr>
            <w:tcW w:w="1577" w:type="dxa"/>
            <w:tcBorders>
              <w:bottom w:val="single" w:sz="4" w:space="0" w:color="auto"/>
            </w:tcBorders>
          </w:tcPr>
          <w:p w14:paraId="7D3E10D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CASP1</w:t>
            </w:r>
          </w:p>
        </w:tc>
      </w:tr>
    </w:tbl>
    <w:p w14:paraId="12B53F9F" w14:textId="03C4AE7F" w:rsidR="00A77B3E" w:rsidRDefault="00FE1374">
      <w:pPr>
        <w:spacing w:line="360" w:lineRule="auto"/>
        <w:jc w:val="both"/>
      </w:pPr>
      <w:r w:rsidRPr="00FE1374">
        <w:rPr>
          <w:rFonts w:ascii="Book Antiqua" w:eastAsia="Book Antiqua" w:hAnsi="Book Antiqua" w:cs="Book Antiqua"/>
          <w:color w:val="000000"/>
        </w:rPr>
        <w:t xml:space="preserve">Only significant </w:t>
      </w:r>
      <w:r w:rsidR="00EB4039">
        <w:rPr>
          <w:rFonts w:ascii="Book Antiqua" w:eastAsia="Book Antiqua" w:hAnsi="Book Antiqua" w:cs="Book Antiqua"/>
          <w:color w:val="000000"/>
        </w:rPr>
        <w:t>differentially expressed genes</w:t>
      </w:r>
      <w:r w:rsidRPr="00FE1374">
        <w:rPr>
          <w:rFonts w:ascii="Book Antiqua" w:eastAsia="Book Antiqua" w:hAnsi="Book Antiqua" w:cs="Book Antiqua"/>
          <w:color w:val="000000"/>
        </w:rPr>
        <w:t xml:space="preserve"> are reported (adjusted </w:t>
      </w:r>
      <w:r w:rsidR="00EB4039">
        <w:rPr>
          <w:rFonts w:ascii="Book Antiqua" w:eastAsia="Book Antiqua" w:hAnsi="Book Antiqua" w:cs="Book Antiqua"/>
          <w:i/>
          <w:iCs/>
          <w:color w:val="000000"/>
        </w:rPr>
        <w:t>P</w:t>
      </w:r>
      <w:r w:rsidR="00EB4039">
        <w:rPr>
          <w:rFonts w:ascii="Book Antiqua" w:eastAsia="Book Antiqua" w:hAnsi="Book Antiqua" w:cs="Book Antiqua"/>
          <w:color w:val="000000"/>
        </w:rPr>
        <w:t xml:space="preserve"> </w:t>
      </w:r>
      <w:r w:rsidRPr="00FE1374">
        <w:rPr>
          <w:rFonts w:ascii="Book Antiqua" w:eastAsia="Book Antiqua" w:hAnsi="Book Antiqua" w:cs="Book Antiqua"/>
          <w:color w:val="000000"/>
        </w:rPr>
        <w:t xml:space="preserve">values &lt; 0.05). FC: </w:t>
      </w:r>
      <w:r w:rsidR="00EB4039">
        <w:rPr>
          <w:rFonts w:ascii="Book Antiqua" w:eastAsia="Book Antiqua" w:hAnsi="Book Antiqua" w:cs="Book Antiqua"/>
          <w:color w:val="000000"/>
        </w:rPr>
        <w:t>F</w:t>
      </w:r>
      <w:r w:rsidRPr="00FE1374">
        <w:rPr>
          <w:rFonts w:ascii="Book Antiqua" w:eastAsia="Book Antiqua" w:hAnsi="Book Antiqua" w:cs="Book Antiqua"/>
          <w:color w:val="000000"/>
        </w:rPr>
        <w:t>old change.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BCC0" w14:textId="77777777" w:rsidR="001A3545" w:rsidRDefault="001A3545" w:rsidP="00FE301F">
      <w:r>
        <w:separator/>
      </w:r>
    </w:p>
  </w:endnote>
  <w:endnote w:type="continuationSeparator" w:id="0">
    <w:p w14:paraId="24C2571B" w14:textId="77777777" w:rsidR="001A3545" w:rsidRDefault="001A3545" w:rsidP="00F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94309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0FB659A" w14:textId="556501AF" w:rsidR="00CF7217" w:rsidRPr="00CF7217" w:rsidRDefault="00CF7217" w:rsidP="00CF7217">
            <w:pPr>
              <w:pStyle w:val="Footer"/>
              <w:jc w:val="right"/>
              <w:rPr>
                <w:rFonts w:ascii="Book Antiqua" w:hAnsi="Book Antiqua"/>
                <w:sz w:val="24"/>
                <w:szCs w:val="24"/>
              </w:rPr>
            </w:pPr>
            <w:r w:rsidRPr="00CF7217">
              <w:rPr>
                <w:rFonts w:ascii="Book Antiqua" w:hAnsi="Book Antiqua"/>
                <w:sz w:val="24"/>
                <w:szCs w:val="24"/>
                <w:lang w:val="zh-CN" w:eastAsia="zh-CN"/>
              </w:rPr>
              <w:t xml:space="preserve"> </w:t>
            </w:r>
            <w:r w:rsidRPr="00CF7217">
              <w:rPr>
                <w:rFonts w:ascii="Book Antiqua" w:hAnsi="Book Antiqua"/>
                <w:sz w:val="24"/>
                <w:szCs w:val="24"/>
              </w:rPr>
              <w:fldChar w:fldCharType="begin"/>
            </w:r>
            <w:r w:rsidRPr="00CF7217">
              <w:rPr>
                <w:rFonts w:ascii="Book Antiqua" w:hAnsi="Book Antiqua"/>
                <w:sz w:val="24"/>
                <w:szCs w:val="24"/>
              </w:rPr>
              <w:instrText>PAGE</w:instrText>
            </w:r>
            <w:r w:rsidRPr="00CF7217">
              <w:rPr>
                <w:rFonts w:ascii="Book Antiqua" w:hAnsi="Book Antiqua"/>
                <w:sz w:val="24"/>
                <w:szCs w:val="24"/>
              </w:rPr>
              <w:fldChar w:fldCharType="separate"/>
            </w:r>
            <w:r w:rsidR="003857C3">
              <w:rPr>
                <w:rFonts w:ascii="Book Antiqua" w:hAnsi="Book Antiqua"/>
                <w:noProof/>
                <w:sz w:val="24"/>
                <w:szCs w:val="24"/>
              </w:rPr>
              <w:t>30</w:t>
            </w:r>
            <w:r w:rsidRPr="00CF7217">
              <w:rPr>
                <w:rFonts w:ascii="Book Antiqua" w:hAnsi="Book Antiqua"/>
                <w:sz w:val="24"/>
                <w:szCs w:val="24"/>
              </w:rPr>
              <w:fldChar w:fldCharType="end"/>
            </w:r>
            <w:r w:rsidRPr="00CF7217">
              <w:rPr>
                <w:rFonts w:ascii="Book Antiqua" w:hAnsi="Book Antiqua"/>
                <w:sz w:val="24"/>
                <w:szCs w:val="24"/>
                <w:lang w:val="zh-CN" w:eastAsia="zh-CN"/>
              </w:rPr>
              <w:t xml:space="preserve"> / </w:t>
            </w:r>
            <w:r w:rsidRPr="00CF7217">
              <w:rPr>
                <w:rFonts w:ascii="Book Antiqua" w:hAnsi="Book Antiqua"/>
                <w:sz w:val="24"/>
                <w:szCs w:val="24"/>
              </w:rPr>
              <w:fldChar w:fldCharType="begin"/>
            </w:r>
            <w:r w:rsidRPr="00CF7217">
              <w:rPr>
                <w:rFonts w:ascii="Book Antiqua" w:hAnsi="Book Antiqua"/>
                <w:sz w:val="24"/>
                <w:szCs w:val="24"/>
              </w:rPr>
              <w:instrText>NUMPAGES</w:instrText>
            </w:r>
            <w:r w:rsidRPr="00CF7217">
              <w:rPr>
                <w:rFonts w:ascii="Book Antiqua" w:hAnsi="Book Antiqua"/>
                <w:sz w:val="24"/>
                <w:szCs w:val="24"/>
              </w:rPr>
              <w:fldChar w:fldCharType="separate"/>
            </w:r>
            <w:r w:rsidR="003857C3">
              <w:rPr>
                <w:rFonts w:ascii="Book Antiqua" w:hAnsi="Book Antiqua"/>
                <w:noProof/>
                <w:sz w:val="24"/>
                <w:szCs w:val="24"/>
              </w:rPr>
              <w:t>32</w:t>
            </w:r>
            <w:r w:rsidRPr="00CF7217">
              <w:rPr>
                <w:rFonts w:ascii="Book Antiqua" w:hAnsi="Book Antiqua"/>
                <w:sz w:val="24"/>
                <w:szCs w:val="24"/>
              </w:rPr>
              <w:fldChar w:fldCharType="end"/>
            </w:r>
          </w:p>
        </w:sdtContent>
      </w:sdt>
    </w:sdtContent>
  </w:sdt>
  <w:p w14:paraId="1BD1010D" w14:textId="77777777" w:rsidR="00CF7217" w:rsidRPr="00CF7217" w:rsidRDefault="00CF7217" w:rsidP="00CF721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6402" w14:textId="77777777" w:rsidR="001A3545" w:rsidRDefault="001A3545" w:rsidP="00FE301F">
      <w:r>
        <w:separator/>
      </w:r>
    </w:p>
  </w:footnote>
  <w:footnote w:type="continuationSeparator" w:id="0">
    <w:p w14:paraId="1B957CFC" w14:textId="77777777" w:rsidR="001A3545" w:rsidRDefault="001A3545" w:rsidP="00FE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4FD"/>
    <w:rsid w:val="000C7078"/>
    <w:rsid w:val="00137210"/>
    <w:rsid w:val="001576B5"/>
    <w:rsid w:val="001A3545"/>
    <w:rsid w:val="001F5974"/>
    <w:rsid w:val="002B32E1"/>
    <w:rsid w:val="003857C3"/>
    <w:rsid w:val="00436A7E"/>
    <w:rsid w:val="00520304"/>
    <w:rsid w:val="00580943"/>
    <w:rsid w:val="00582A75"/>
    <w:rsid w:val="0059046E"/>
    <w:rsid w:val="00594B15"/>
    <w:rsid w:val="00613DEE"/>
    <w:rsid w:val="00796ED3"/>
    <w:rsid w:val="007C3605"/>
    <w:rsid w:val="00826B74"/>
    <w:rsid w:val="008F6FC9"/>
    <w:rsid w:val="00926100"/>
    <w:rsid w:val="009354BF"/>
    <w:rsid w:val="00A77B3E"/>
    <w:rsid w:val="00AA7FD0"/>
    <w:rsid w:val="00B24D86"/>
    <w:rsid w:val="00B65DD3"/>
    <w:rsid w:val="00B93B46"/>
    <w:rsid w:val="00CA2A55"/>
    <w:rsid w:val="00CC0CF3"/>
    <w:rsid w:val="00CC2C02"/>
    <w:rsid w:val="00CF7217"/>
    <w:rsid w:val="00EB0D25"/>
    <w:rsid w:val="00EB4039"/>
    <w:rsid w:val="00FE1374"/>
    <w:rsid w:val="00FE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65C18"/>
  <w15:docId w15:val="{CB72DCE9-4A20-4BBA-9363-65BA9141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30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E301F"/>
    <w:rPr>
      <w:sz w:val="18"/>
      <w:szCs w:val="18"/>
    </w:rPr>
  </w:style>
  <w:style w:type="paragraph" w:styleId="Footer">
    <w:name w:val="footer"/>
    <w:basedOn w:val="Normal"/>
    <w:link w:val="FooterChar"/>
    <w:uiPriority w:val="99"/>
    <w:unhideWhenUsed/>
    <w:rsid w:val="00FE30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E301F"/>
    <w:rPr>
      <w:sz w:val="18"/>
      <w:szCs w:val="18"/>
    </w:rPr>
  </w:style>
  <w:style w:type="character" w:styleId="Hyperlink">
    <w:name w:val="Hyperlink"/>
    <w:basedOn w:val="DefaultParagraphFont"/>
    <w:unhideWhenUsed/>
    <w:rsid w:val="00520304"/>
    <w:rPr>
      <w:color w:val="0000FF" w:themeColor="hyperlink"/>
      <w:u w:val="single"/>
    </w:rPr>
  </w:style>
  <w:style w:type="character" w:customStyle="1" w:styleId="UnresolvedMention1">
    <w:name w:val="Unresolved Mention1"/>
    <w:basedOn w:val="DefaultParagraphFont"/>
    <w:uiPriority w:val="99"/>
    <w:semiHidden/>
    <w:unhideWhenUsed/>
    <w:rsid w:val="00520304"/>
    <w:rPr>
      <w:color w:val="605E5C"/>
      <w:shd w:val="clear" w:color="auto" w:fill="E1DFDD"/>
    </w:rPr>
  </w:style>
  <w:style w:type="paragraph" w:styleId="BalloonText">
    <w:name w:val="Balloon Text"/>
    <w:basedOn w:val="Normal"/>
    <w:link w:val="BalloonTextChar"/>
    <w:rsid w:val="00582A75"/>
    <w:rPr>
      <w:sz w:val="18"/>
      <w:szCs w:val="18"/>
    </w:rPr>
  </w:style>
  <w:style w:type="character" w:customStyle="1" w:styleId="BalloonTextChar">
    <w:name w:val="Balloon Text Char"/>
    <w:basedOn w:val="DefaultParagraphFont"/>
    <w:link w:val="BalloonText"/>
    <w:rsid w:val="00582A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7291</Words>
  <Characters>41561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2021-03-30T03:30:00Z</dcterms:created>
  <dcterms:modified xsi:type="dcterms:W3CDTF">2021-03-30T03:35:00Z</dcterms:modified>
</cp:coreProperties>
</file>