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23274A"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Name of Journal: </w:t>
      </w:r>
      <w:r w:rsidRPr="008C7DEB">
        <w:rPr>
          <w:rFonts w:ascii="Book Antiqua" w:eastAsia="Book Antiqua" w:hAnsi="Book Antiqua" w:cs="Book Antiqua"/>
          <w:i/>
          <w:color w:val="000000"/>
        </w:rPr>
        <w:t>World Journal of Gastroenterology</w:t>
      </w:r>
    </w:p>
    <w:p w14:paraId="13A7283D"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Manuscript NO: </w:t>
      </w:r>
      <w:r w:rsidRPr="008C7DEB">
        <w:rPr>
          <w:rFonts w:ascii="Book Antiqua" w:eastAsia="Book Antiqua" w:hAnsi="Book Antiqua" w:cs="Book Antiqua"/>
          <w:color w:val="000000"/>
        </w:rPr>
        <w:t>63372</w:t>
      </w:r>
    </w:p>
    <w:p w14:paraId="0EBF6449"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Manuscript Type: </w:t>
      </w:r>
      <w:r w:rsidRPr="008C7DEB">
        <w:rPr>
          <w:rFonts w:ascii="Book Antiqua" w:eastAsia="Book Antiqua" w:hAnsi="Book Antiqua" w:cs="Book Antiqua"/>
          <w:color w:val="000000"/>
        </w:rPr>
        <w:t>REVIEW</w:t>
      </w:r>
    </w:p>
    <w:p w14:paraId="5F76F9DE" w14:textId="77777777" w:rsidR="00A77B3E" w:rsidRPr="008C7DEB" w:rsidRDefault="00A77B3E" w:rsidP="008C7DEB">
      <w:pPr>
        <w:spacing w:line="360" w:lineRule="auto"/>
        <w:jc w:val="both"/>
        <w:rPr>
          <w:rFonts w:ascii="Book Antiqua" w:hAnsi="Book Antiqua"/>
        </w:rPr>
      </w:pPr>
    </w:p>
    <w:p w14:paraId="725CA013"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Ischemic </w:t>
      </w:r>
      <w:r w:rsidR="007041A8" w:rsidRPr="008C7DEB">
        <w:rPr>
          <w:rFonts w:ascii="Book Antiqua" w:hAnsi="Book Antiqua" w:cs="Book Antiqua"/>
          <w:b/>
          <w:color w:val="000000"/>
          <w:lang w:eastAsia="zh-CN"/>
        </w:rPr>
        <w:t>b</w:t>
      </w:r>
      <w:r w:rsidRPr="008C7DEB">
        <w:rPr>
          <w:rFonts w:ascii="Book Antiqua" w:eastAsia="Book Antiqua" w:hAnsi="Book Antiqua" w:cs="Book Antiqua"/>
          <w:b/>
          <w:color w:val="000000"/>
        </w:rPr>
        <w:t xml:space="preserve">owel </w:t>
      </w:r>
      <w:r w:rsidR="007041A8" w:rsidRPr="008C7DEB">
        <w:rPr>
          <w:rFonts w:ascii="Book Antiqua" w:hAnsi="Book Antiqua" w:cs="Book Antiqua"/>
          <w:b/>
          <w:color w:val="000000"/>
          <w:lang w:eastAsia="zh-CN"/>
        </w:rPr>
        <w:t>d</w:t>
      </w:r>
      <w:r w:rsidRPr="008C7DEB">
        <w:rPr>
          <w:rFonts w:ascii="Book Antiqua" w:eastAsia="Book Antiqua" w:hAnsi="Book Antiqua" w:cs="Book Antiqua"/>
          <w:b/>
          <w:color w:val="000000"/>
        </w:rPr>
        <w:t>isease in 2021</w:t>
      </w:r>
    </w:p>
    <w:p w14:paraId="6675DE5A" w14:textId="77777777" w:rsidR="00A77B3E" w:rsidRPr="008C7DEB" w:rsidRDefault="00A77B3E" w:rsidP="008C7DEB">
      <w:pPr>
        <w:spacing w:line="360" w:lineRule="auto"/>
        <w:jc w:val="both"/>
        <w:rPr>
          <w:rFonts w:ascii="Book Antiqua" w:hAnsi="Book Antiqua"/>
        </w:rPr>
      </w:pPr>
    </w:p>
    <w:p w14:paraId="52E020CC" w14:textId="77777777" w:rsidR="00A77B3E" w:rsidRPr="008C7DEB" w:rsidRDefault="00116E9E" w:rsidP="008C7DEB">
      <w:pPr>
        <w:spacing w:line="360" w:lineRule="auto"/>
        <w:jc w:val="both"/>
        <w:rPr>
          <w:rFonts w:ascii="Book Antiqua" w:hAnsi="Book Antiqua"/>
        </w:rPr>
      </w:pPr>
      <w:r w:rsidRPr="008C7DEB">
        <w:rPr>
          <w:rFonts w:ascii="Book Antiqua" w:eastAsia="Book Antiqua" w:hAnsi="Book Antiqua" w:cs="Book Antiqua"/>
          <w:color w:val="000000"/>
        </w:rPr>
        <w:t xml:space="preserve">Ahmed </w:t>
      </w:r>
      <w:r w:rsidRPr="008C7DEB">
        <w:rPr>
          <w:rFonts w:ascii="Book Antiqua" w:hAnsi="Book Antiqua" w:cs="Book Antiqua"/>
          <w:color w:val="000000"/>
          <w:lang w:eastAsia="zh-CN"/>
        </w:rPr>
        <w:t xml:space="preserve">M. </w:t>
      </w:r>
      <w:r w:rsidR="00325502" w:rsidRPr="008C7DEB">
        <w:rPr>
          <w:rFonts w:ascii="Book Antiqua" w:eastAsia="Book Antiqua" w:hAnsi="Book Antiqua" w:cs="Book Antiqua"/>
          <w:color w:val="000000"/>
        </w:rPr>
        <w:t>I</w:t>
      </w:r>
      <w:r w:rsidR="00325502">
        <w:rPr>
          <w:rFonts w:ascii="Book Antiqua" w:hAnsi="Book Antiqua" w:cs="Book Antiqua" w:hint="eastAsia"/>
          <w:color w:val="000000"/>
          <w:lang w:eastAsia="zh-CN"/>
        </w:rPr>
        <w:t>SBODI</w:t>
      </w:r>
      <w:r w:rsidR="007041A8" w:rsidRPr="008C7DEB">
        <w:rPr>
          <w:rFonts w:ascii="Book Antiqua" w:eastAsia="Book Antiqua" w:hAnsi="Book Antiqua" w:cs="Book Antiqua"/>
          <w:color w:val="000000"/>
        </w:rPr>
        <w:t>-</w:t>
      </w:r>
      <w:r w:rsidR="00325502" w:rsidRPr="008C7DEB">
        <w:rPr>
          <w:rFonts w:ascii="Book Antiqua" w:eastAsia="Book Antiqua" w:hAnsi="Book Antiqua" w:cs="Book Antiqua"/>
          <w:color w:val="000000"/>
        </w:rPr>
        <w:t>an update</w:t>
      </w:r>
    </w:p>
    <w:p w14:paraId="7B5726D8" w14:textId="77777777" w:rsidR="00A77B3E" w:rsidRPr="008C7DEB" w:rsidRDefault="00A77B3E" w:rsidP="008C7DEB">
      <w:pPr>
        <w:spacing w:line="360" w:lineRule="auto"/>
        <w:jc w:val="both"/>
        <w:rPr>
          <w:rFonts w:ascii="Book Antiqua" w:hAnsi="Book Antiqua"/>
        </w:rPr>
      </w:pPr>
    </w:p>
    <w:p w14:paraId="597A2C85" w14:textId="77777777" w:rsidR="00A77B3E" w:rsidRPr="008C7DEB" w:rsidRDefault="00325502" w:rsidP="008C7DEB">
      <w:pPr>
        <w:spacing w:line="360" w:lineRule="auto"/>
        <w:jc w:val="both"/>
        <w:rPr>
          <w:rFonts w:ascii="Book Antiqua" w:hAnsi="Book Antiqua"/>
        </w:rPr>
      </w:pPr>
      <w:proofErr w:type="spellStart"/>
      <w:r w:rsidRPr="008C7DEB">
        <w:rPr>
          <w:rFonts w:ascii="Book Antiqua" w:eastAsia="Book Antiqua" w:hAnsi="Book Antiqua" w:cs="Book Antiqua"/>
          <w:color w:val="000000"/>
        </w:rPr>
        <w:t>Monjur</w:t>
      </w:r>
      <w:proofErr w:type="spellEnd"/>
      <w:r w:rsidRPr="008C7DEB">
        <w:rPr>
          <w:rFonts w:ascii="Book Antiqua" w:eastAsia="Book Antiqua" w:hAnsi="Book Antiqua" w:cs="Book Antiqua"/>
          <w:color w:val="000000"/>
        </w:rPr>
        <w:t xml:space="preserve"> Ahmed</w:t>
      </w:r>
    </w:p>
    <w:p w14:paraId="3F0AD47D" w14:textId="77777777" w:rsidR="00A77B3E" w:rsidRPr="008C7DEB" w:rsidRDefault="00A77B3E" w:rsidP="008C7DEB">
      <w:pPr>
        <w:spacing w:line="360" w:lineRule="auto"/>
        <w:jc w:val="both"/>
        <w:rPr>
          <w:rFonts w:ascii="Book Antiqua" w:hAnsi="Book Antiqua"/>
        </w:rPr>
      </w:pPr>
    </w:p>
    <w:p w14:paraId="1D86A803" w14:textId="77777777" w:rsidR="00A77B3E" w:rsidRPr="008C7DEB" w:rsidRDefault="00325502" w:rsidP="008C7DEB">
      <w:pPr>
        <w:spacing w:line="360" w:lineRule="auto"/>
        <w:jc w:val="both"/>
        <w:rPr>
          <w:rFonts w:ascii="Book Antiqua" w:hAnsi="Book Antiqua"/>
        </w:rPr>
      </w:pPr>
      <w:proofErr w:type="spellStart"/>
      <w:r w:rsidRPr="008C7DEB">
        <w:rPr>
          <w:rFonts w:ascii="Book Antiqua" w:eastAsia="Book Antiqua" w:hAnsi="Book Antiqua" w:cs="Book Antiqua"/>
          <w:b/>
          <w:bCs/>
          <w:color w:val="000000"/>
        </w:rPr>
        <w:t>Monjur</w:t>
      </w:r>
      <w:proofErr w:type="spellEnd"/>
      <w:r w:rsidRPr="008C7DEB">
        <w:rPr>
          <w:rFonts w:ascii="Book Antiqua" w:eastAsia="Book Antiqua" w:hAnsi="Book Antiqua" w:cs="Book Antiqua"/>
          <w:b/>
          <w:bCs/>
          <w:color w:val="000000"/>
        </w:rPr>
        <w:t xml:space="preserve"> Ahmed, </w:t>
      </w:r>
      <w:r w:rsidRPr="008C7DEB">
        <w:rPr>
          <w:rFonts w:ascii="Book Antiqua" w:eastAsia="Book Antiqua" w:hAnsi="Book Antiqua" w:cs="Book Antiqua"/>
          <w:color w:val="000000"/>
        </w:rPr>
        <w:t>Department of Medicine, Division of Gastroenterology and Hepatology, Thomas Jefferson University, Philadelphia, P</w:t>
      </w:r>
      <w:r w:rsidR="008A042A">
        <w:rPr>
          <w:rFonts w:ascii="Book Antiqua" w:hAnsi="Book Antiqua" w:cs="Book Antiqua" w:hint="eastAsia"/>
          <w:color w:val="000000"/>
          <w:lang w:eastAsia="zh-CN"/>
        </w:rPr>
        <w:t>A</w:t>
      </w:r>
      <w:r w:rsidRPr="008C7DEB">
        <w:rPr>
          <w:rFonts w:ascii="Book Antiqua" w:eastAsia="Book Antiqua" w:hAnsi="Book Antiqua" w:cs="Book Antiqua"/>
          <w:color w:val="000000"/>
        </w:rPr>
        <w:t xml:space="preserve"> 19107, United States</w:t>
      </w:r>
    </w:p>
    <w:p w14:paraId="51E84472" w14:textId="77777777" w:rsidR="00A77B3E" w:rsidRPr="008C7DEB" w:rsidRDefault="00A77B3E" w:rsidP="008C7DEB">
      <w:pPr>
        <w:spacing w:line="360" w:lineRule="auto"/>
        <w:jc w:val="both"/>
        <w:rPr>
          <w:rFonts w:ascii="Book Antiqua" w:hAnsi="Book Antiqua"/>
        </w:rPr>
      </w:pPr>
    </w:p>
    <w:p w14:paraId="56969C95"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Author contributions: </w:t>
      </w:r>
      <w:proofErr w:type="spellStart"/>
      <w:r w:rsidRPr="008C7DEB">
        <w:rPr>
          <w:rFonts w:ascii="Book Antiqua" w:eastAsia="Book Antiqua" w:hAnsi="Book Antiqua" w:cs="Book Antiqua"/>
          <w:color w:val="000000"/>
        </w:rPr>
        <w:t>Monjur</w:t>
      </w:r>
      <w:proofErr w:type="spellEnd"/>
      <w:r w:rsidRPr="008C7DEB">
        <w:rPr>
          <w:rFonts w:ascii="Book Antiqua" w:eastAsia="Book Antiqua" w:hAnsi="Book Antiqua" w:cs="Book Antiqua"/>
          <w:color w:val="000000"/>
        </w:rPr>
        <w:t xml:space="preserve"> Ahmed solely contributed to this work.</w:t>
      </w:r>
    </w:p>
    <w:p w14:paraId="6B01F1CB" w14:textId="77777777" w:rsidR="00A77B3E" w:rsidRPr="008C7DEB" w:rsidRDefault="00A77B3E" w:rsidP="008C7DEB">
      <w:pPr>
        <w:spacing w:line="360" w:lineRule="auto"/>
        <w:jc w:val="both"/>
        <w:rPr>
          <w:rFonts w:ascii="Book Antiqua" w:hAnsi="Book Antiqua"/>
        </w:rPr>
      </w:pPr>
    </w:p>
    <w:p w14:paraId="44A5E7A4"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Corresponding author: </w:t>
      </w:r>
      <w:proofErr w:type="spellStart"/>
      <w:r w:rsidRPr="008C7DEB">
        <w:rPr>
          <w:rFonts w:ascii="Book Antiqua" w:eastAsia="Book Antiqua" w:hAnsi="Book Antiqua" w:cs="Book Antiqua"/>
          <w:b/>
          <w:bCs/>
          <w:color w:val="000000"/>
        </w:rPr>
        <w:t>Monjur</w:t>
      </w:r>
      <w:proofErr w:type="spellEnd"/>
      <w:r w:rsidRPr="008C7DEB">
        <w:rPr>
          <w:rFonts w:ascii="Book Antiqua" w:eastAsia="Book Antiqua" w:hAnsi="Book Antiqua" w:cs="Book Antiqua"/>
          <w:b/>
          <w:bCs/>
          <w:color w:val="000000"/>
        </w:rPr>
        <w:t xml:space="preserve"> Ahmed, MD, Doctor, </w:t>
      </w:r>
      <w:r w:rsidRPr="008C7DEB">
        <w:rPr>
          <w:rFonts w:ascii="Book Antiqua" w:eastAsia="Book Antiqua" w:hAnsi="Book Antiqua" w:cs="Book Antiqua"/>
          <w:color w:val="000000"/>
        </w:rPr>
        <w:t>Department of Medicine, Division of Gastroenterology and Hepatology, Thomas Jefferson University, 132 South 10</w:t>
      </w:r>
      <w:r w:rsidRPr="00D20DB0">
        <w:rPr>
          <w:rFonts w:ascii="Book Antiqua" w:eastAsia="Book Antiqua" w:hAnsi="Book Antiqua" w:cs="Book Antiqua"/>
          <w:color w:val="000000"/>
          <w:vertAlign w:val="superscript"/>
        </w:rPr>
        <w:t>th</w:t>
      </w:r>
      <w:r w:rsidRPr="008C7DEB">
        <w:rPr>
          <w:rFonts w:ascii="Book Antiqua" w:eastAsia="Book Antiqua" w:hAnsi="Book Antiqua" w:cs="Book Antiqua"/>
          <w:color w:val="000000"/>
        </w:rPr>
        <w:t xml:space="preserve"> S</w:t>
      </w:r>
      <w:r w:rsidR="00D20DB0">
        <w:rPr>
          <w:rFonts w:ascii="Book Antiqua" w:eastAsia="Book Antiqua" w:hAnsi="Book Antiqua" w:cs="Book Antiqua"/>
          <w:color w:val="000000"/>
        </w:rPr>
        <w:t>treet, Suite 468, Main Building</w:t>
      </w:r>
      <w:r w:rsidRPr="008C7DEB">
        <w:rPr>
          <w:rFonts w:ascii="Book Antiqua" w:eastAsia="Book Antiqua" w:hAnsi="Book Antiqua" w:cs="Book Antiqua"/>
          <w:color w:val="000000"/>
        </w:rPr>
        <w:t>, Philadelphia, P</w:t>
      </w:r>
      <w:r w:rsidR="00D20DB0">
        <w:rPr>
          <w:rFonts w:ascii="Book Antiqua" w:hAnsi="Book Antiqua" w:cs="Book Antiqua" w:hint="eastAsia"/>
          <w:color w:val="000000"/>
          <w:lang w:eastAsia="zh-CN"/>
        </w:rPr>
        <w:t>A</w:t>
      </w:r>
      <w:r w:rsidRPr="008C7DEB">
        <w:rPr>
          <w:rFonts w:ascii="Book Antiqua" w:eastAsia="Book Antiqua" w:hAnsi="Book Antiqua" w:cs="Book Antiqua"/>
          <w:color w:val="000000"/>
        </w:rPr>
        <w:t xml:space="preserve"> 19107, United States. monjur.ahmed@jefferson.edu</w:t>
      </w:r>
    </w:p>
    <w:p w14:paraId="2BB451D3" w14:textId="77777777" w:rsidR="00A77B3E" w:rsidRPr="008C7DEB" w:rsidRDefault="00A77B3E" w:rsidP="008C7DEB">
      <w:pPr>
        <w:spacing w:line="360" w:lineRule="auto"/>
        <w:jc w:val="both"/>
        <w:rPr>
          <w:rFonts w:ascii="Book Antiqua" w:hAnsi="Book Antiqua"/>
        </w:rPr>
      </w:pPr>
    </w:p>
    <w:p w14:paraId="3FB3DDED"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Received: </w:t>
      </w:r>
      <w:r w:rsidRPr="008C7DEB">
        <w:rPr>
          <w:rFonts w:ascii="Book Antiqua" w:eastAsia="Book Antiqua" w:hAnsi="Book Antiqua" w:cs="Book Antiqua"/>
          <w:color w:val="000000"/>
        </w:rPr>
        <w:t>January 28, 2021</w:t>
      </w:r>
    </w:p>
    <w:p w14:paraId="72559181" w14:textId="77777777" w:rsidR="00A77B3E" w:rsidRPr="002208F9" w:rsidRDefault="00325502" w:rsidP="008C7DEB">
      <w:pPr>
        <w:spacing w:line="360" w:lineRule="auto"/>
        <w:jc w:val="both"/>
        <w:rPr>
          <w:lang w:eastAsia="zh-CN"/>
        </w:rPr>
      </w:pPr>
      <w:r w:rsidRPr="008C7DEB">
        <w:rPr>
          <w:rFonts w:ascii="Book Antiqua" w:eastAsia="Book Antiqua" w:hAnsi="Book Antiqua" w:cs="Book Antiqua"/>
          <w:b/>
          <w:bCs/>
          <w:color w:val="000000"/>
        </w:rPr>
        <w:t xml:space="preserve">Revised: </w:t>
      </w:r>
      <w:r w:rsidR="002208F9">
        <w:rPr>
          <w:rFonts w:ascii="Book Antiqua" w:hAnsi="Book Antiqua"/>
          <w:color w:val="000000"/>
        </w:rPr>
        <w:t>June 23, 2021</w:t>
      </w:r>
    </w:p>
    <w:p w14:paraId="57BBFBD8" w14:textId="27B8D6A6"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Accepted: </w:t>
      </w:r>
      <w:bookmarkStart w:id="0" w:name="OLE_LINK15"/>
      <w:bookmarkStart w:id="1" w:name="OLE_LINK33"/>
      <w:bookmarkStart w:id="2" w:name="OLE_LINK48"/>
      <w:r w:rsidR="00C20342">
        <w:rPr>
          <w:rFonts w:ascii="Book Antiqua" w:eastAsia="宋体" w:hAnsi="Book Antiqua"/>
          <w:color w:val="000000" w:themeColor="text1"/>
        </w:rPr>
        <w:t>J</w:t>
      </w:r>
      <w:r w:rsidR="00C20342">
        <w:rPr>
          <w:rFonts w:ascii="Book Antiqua" w:eastAsia="宋体" w:hAnsi="Book Antiqua" w:hint="eastAsia"/>
          <w:color w:val="000000" w:themeColor="text1"/>
        </w:rPr>
        <w:t>u</w:t>
      </w:r>
      <w:r w:rsidR="00C20342">
        <w:rPr>
          <w:rFonts w:ascii="Book Antiqua" w:eastAsia="宋体" w:hAnsi="Book Antiqua"/>
          <w:color w:val="000000" w:themeColor="text1"/>
        </w:rPr>
        <w:t>ly</w:t>
      </w:r>
      <w:r w:rsidR="00C20342" w:rsidRPr="00F06907">
        <w:rPr>
          <w:rFonts w:ascii="Book Antiqua" w:eastAsia="宋体" w:hAnsi="Book Antiqua"/>
          <w:color w:val="000000" w:themeColor="text1"/>
        </w:rPr>
        <w:t xml:space="preserve"> </w:t>
      </w:r>
      <w:r w:rsidR="00C20342">
        <w:rPr>
          <w:rFonts w:ascii="Book Antiqua" w:eastAsia="宋体" w:hAnsi="Book Antiqua"/>
          <w:color w:val="000000" w:themeColor="text1"/>
        </w:rPr>
        <w:t>22</w:t>
      </w:r>
      <w:r w:rsidR="00C20342" w:rsidRPr="00F06907">
        <w:rPr>
          <w:rFonts w:ascii="Book Antiqua" w:eastAsia="宋体" w:hAnsi="Book Antiqua"/>
          <w:color w:val="000000" w:themeColor="text1"/>
        </w:rPr>
        <w:t>, 2021</w:t>
      </w:r>
      <w:bookmarkEnd w:id="0"/>
      <w:bookmarkEnd w:id="1"/>
      <w:bookmarkEnd w:id="2"/>
    </w:p>
    <w:p w14:paraId="61B98294"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Published online: </w:t>
      </w:r>
    </w:p>
    <w:p w14:paraId="24D3644C" w14:textId="77777777" w:rsidR="00A77B3E" w:rsidRPr="008C7DEB" w:rsidRDefault="00A77B3E" w:rsidP="008C7DEB">
      <w:pPr>
        <w:spacing w:line="360" w:lineRule="auto"/>
        <w:jc w:val="both"/>
        <w:rPr>
          <w:rFonts w:ascii="Book Antiqua" w:hAnsi="Book Antiqua"/>
        </w:rPr>
        <w:sectPr w:rsidR="00A77B3E" w:rsidRPr="008C7DEB">
          <w:footerReference w:type="default" r:id="rId6"/>
          <w:pgSz w:w="12240" w:h="15840"/>
          <w:pgMar w:top="1440" w:right="1440" w:bottom="1440" w:left="1440" w:header="720" w:footer="720" w:gutter="0"/>
          <w:cols w:space="720"/>
          <w:docGrid w:linePitch="360"/>
        </w:sectPr>
      </w:pPr>
    </w:p>
    <w:p w14:paraId="5CBB8D1A"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lastRenderedPageBreak/>
        <w:t>Abstract</w:t>
      </w:r>
    </w:p>
    <w:p w14:paraId="222101F4"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Ischemic bowel disease (ISBODI) includes colon ischemia, acute mesenteric ischemia</w:t>
      </w:r>
      <w:r>
        <w:rPr>
          <w:rFonts w:ascii="Book Antiqua" w:hAnsi="Book Antiqua" w:cs="Book Antiqua" w:hint="eastAsia"/>
          <w:color w:val="000000"/>
          <w:lang w:eastAsia="zh-CN"/>
        </w:rPr>
        <w:t xml:space="preserve"> (AMI)</w:t>
      </w:r>
      <w:r w:rsidRPr="008C7DEB">
        <w:rPr>
          <w:rFonts w:ascii="Book Antiqua" w:eastAsia="Book Antiqua" w:hAnsi="Book Antiqua" w:cs="Book Antiqua"/>
          <w:color w:val="000000"/>
        </w:rPr>
        <w:t xml:space="preserve"> and chronic mesenteric ischemia</w:t>
      </w:r>
      <w:r>
        <w:rPr>
          <w:rFonts w:ascii="Book Antiqua" w:hAnsi="Book Antiqua" w:cs="Book Antiqua" w:hint="eastAsia"/>
          <w:color w:val="000000"/>
          <w:lang w:eastAsia="zh-CN"/>
        </w:rPr>
        <w:t xml:space="preserve"> (CMI)</w:t>
      </w:r>
      <w:r w:rsidRPr="008C7DEB">
        <w:rPr>
          <w:rFonts w:ascii="Book Antiqua" w:eastAsia="Book Antiqua" w:hAnsi="Book Antiqua" w:cs="Book Antiqua"/>
          <w:color w:val="000000"/>
        </w:rPr>
        <w:t xml:space="preserve">. Epidemiologically, colon ischemia is the most common type followed by </w:t>
      </w:r>
      <w:r>
        <w:rPr>
          <w:rFonts w:ascii="Book Antiqua" w:hAnsi="Book Antiqua" w:cs="Book Antiqua" w:hint="eastAsia"/>
          <w:color w:val="000000"/>
          <w:lang w:eastAsia="zh-CN"/>
        </w:rPr>
        <w:t>AMI</w:t>
      </w:r>
      <w:r w:rsidR="002011C6" w:rsidRPr="008C7DEB">
        <w:rPr>
          <w:rFonts w:ascii="Book Antiqua" w:hAnsi="Book Antiqua" w:cs="Book Antiqua"/>
          <w:color w:val="000000"/>
          <w:lang w:eastAsia="zh-CN"/>
        </w:rPr>
        <w:t xml:space="preserve"> </w:t>
      </w:r>
      <w:r w:rsidRPr="008C7DEB">
        <w:rPr>
          <w:rFonts w:ascii="Book Antiqua" w:eastAsia="Book Antiqua" w:hAnsi="Book Antiqua" w:cs="Book Antiqua"/>
          <w:color w:val="000000"/>
        </w:rPr>
        <w:t xml:space="preserve">and </w:t>
      </w:r>
      <w:r>
        <w:rPr>
          <w:rFonts w:ascii="Book Antiqua" w:hAnsi="Book Antiqua" w:cs="Book Antiqua" w:hint="eastAsia"/>
          <w:color w:val="000000"/>
          <w:lang w:eastAsia="zh-CN"/>
        </w:rPr>
        <w:t>CMI</w:t>
      </w:r>
      <w:r w:rsidRPr="008C7DEB">
        <w:rPr>
          <w:rFonts w:ascii="Book Antiqua" w:eastAsia="Book Antiqua" w:hAnsi="Book Antiqua" w:cs="Book Antiqua"/>
          <w:color w:val="000000"/>
        </w:rPr>
        <w:t>. There are various risk factors for the development of ISBODI. Abdominal pain is the common presenting symptom of each type. High clinical suspicion is essential in ordering appropriate tests. Imaging studies and colonoscopy with biopsy are the main diagnostic tests. Treatment varies from conservative measures to surgical resection and revascularization. Involvement of multidisciplinary team is essential in managing ISBODI. Although open surgery with revascularization plays an important role, recently there is an increasing interest in percutaneous endovascular treatment.</w:t>
      </w:r>
    </w:p>
    <w:p w14:paraId="6754A982" w14:textId="77777777" w:rsidR="00A77B3E" w:rsidRPr="008C7DEB" w:rsidRDefault="00A77B3E" w:rsidP="008C7DEB">
      <w:pPr>
        <w:spacing w:line="360" w:lineRule="auto"/>
        <w:jc w:val="both"/>
        <w:rPr>
          <w:rFonts w:ascii="Book Antiqua" w:hAnsi="Book Antiqua"/>
        </w:rPr>
      </w:pPr>
    </w:p>
    <w:p w14:paraId="35F7BF16" w14:textId="77777777" w:rsidR="00A77B3E" w:rsidRPr="00951CF9" w:rsidRDefault="00325502" w:rsidP="008C7DEB">
      <w:pPr>
        <w:spacing w:line="360" w:lineRule="auto"/>
        <w:jc w:val="both"/>
        <w:rPr>
          <w:rFonts w:ascii="Book Antiqua" w:hAnsi="Book Antiqua"/>
          <w:lang w:eastAsia="zh-CN"/>
        </w:rPr>
      </w:pPr>
      <w:r w:rsidRPr="008C7DEB">
        <w:rPr>
          <w:rFonts w:ascii="Book Antiqua" w:eastAsia="Book Antiqua" w:hAnsi="Book Antiqua" w:cs="Book Antiqua"/>
          <w:b/>
          <w:bCs/>
          <w:color w:val="000000"/>
        </w:rPr>
        <w:t xml:space="preserve">Key Words: </w:t>
      </w:r>
      <w:r w:rsidR="00951CF9">
        <w:rPr>
          <w:rFonts w:ascii="Book Antiqua" w:hAnsi="Book Antiqua" w:cs="Book Antiqua" w:hint="eastAsia"/>
          <w:color w:val="000000"/>
          <w:lang w:eastAsia="zh-CN"/>
        </w:rPr>
        <w:t>C</w:t>
      </w:r>
      <w:r w:rsidRPr="008C7DEB">
        <w:rPr>
          <w:rFonts w:ascii="Book Antiqua" w:eastAsia="Book Antiqua" w:hAnsi="Book Antiqua" w:cs="Book Antiqua"/>
          <w:color w:val="000000"/>
        </w:rPr>
        <w:t xml:space="preserve">olon ischemia; </w:t>
      </w:r>
      <w:r w:rsidR="00951CF9">
        <w:rPr>
          <w:rFonts w:ascii="Book Antiqua" w:hAnsi="Book Antiqua" w:cs="Book Antiqua" w:hint="eastAsia"/>
          <w:color w:val="000000"/>
          <w:lang w:eastAsia="zh-CN"/>
        </w:rPr>
        <w:t>I</w:t>
      </w:r>
      <w:r w:rsidRPr="008C7DEB">
        <w:rPr>
          <w:rFonts w:ascii="Book Antiqua" w:eastAsia="Book Antiqua" w:hAnsi="Book Antiqua" w:cs="Book Antiqua"/>
          <w:color w:val="000000"/>
        </w:rPr>
        <w:t xml:space="preserve">schemic colitis; </w:t>
      </w:r>
      <w:r w:rsidR="00951CF9">
        <w:rPr>
          <w:rFonts w:ascii="Book Antiqua" w:hAnsi="Book Antiqua" w:cs="Book Antiqua" w:hint="eastAsia"/>
          <w:color w:val="000000"/>
          <w:lang w:eastAsia="zh-CN"/>
        </w:rPr>
        <w:t>A</w:t>
      </w:r>
      <w:r w:rsidRPr="008C7DEB">
        <w:rPr>
          <w:rFonts w:ascii="Book Antiqua" w:eastAsia="Book Antiqua" w:hAnsi="Book Antiqua" w:cs="Book Antiqua"/>
          <w:color w:val="000000"/>
        </w:rPr>
        <w:t xml:space="preserve">cute mesenteric ischemia; </w:t>
      </w:r>
      <w:r w:rsidR="00951CF9">
        <w:rPr>
          <w:rFonts w:ascii="Book Antiqua" w:hAnsi="Book Antiqua" w:cs="Book Antiqua" w:hint="eastAsia"/>
          <w:color w:val="000000"/>
          <w:lang w:eastAsia="zh-CN"/>
        </w:rPr>
        <w:t>C</w:t>
      </w:r>
      <w:r w:rsidRPr="008C7DEB">
        <w:rPr>
          <w:rFonts w:ascii="Book Antiqua" w:eastAsia="Book Antiqua" w:hAnsi="Book Antiqua" w:cs="Book Antiqua"/>
          <w:color w:val="000000"/>
        </w:rPr>
        <w:t xml:space="preserve">hronic mesenteric ischemia; </w:t>
      </w:r>
      <w:r w:rsidR="00951CF9">
        <w:rPr>
          <w:rFonts w:ascii="Book Antiqua" w:hAnsi="Book Antiqua" w:cs="Book Antiqua" w:hint="eastAsia"/>
          <w:color w:val="000000"/>
          <w:lang w:eastAsia="zh-CN"/>
        </w:rPr>
        <w:t>E</w:t>
      </w:r>
      <w:r w:rsidRPr="008C7DEB">
        <w:rPr>
          <w:rFonts w:ascii="Book Antiqua" w:eastAsia="Book Antiqua" w:hAnsi="Book Antiqua" w:cs="Book Antiqua"/>
          <w:color w:val="000000"/>
        </w:rPr>
        <w:t>ndovascular treatment of acute and chronic mesenteric ischemia</w:t>
      </w:r>
    </w:p>
    <w:p w14:paraId="7C6A872E" w14:textId="77777777" w:rsidR="00A77B3E" w:rsidRPr="008C7DEB" w:rsidRDefault="00A77B3E" w:rsidP="008C7DEB">
      <w:pPr>
        <w:spacing w:line="360" w:lineRule="auto"/>
        <w:jc w:val="both"/>
        <w:rPr>
          <w:rFonts w:ascii="Book Antiqua" w:hAnsi="Book Antiqua"/>
        </w:rPr>
      </w:pPr>
    </w:p>
    <w:p w14:paraId="1DD0E7E6"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 xml:space="preserve">Ahmed M. Ischemic </w:t>
      </w:r>
      <w:r w:rsidR="00951CF9">
        <w:rPr>
          <w:rFonts w:ascii="Book Antiqua" w:hAnsi="Book Antiqua" w:cs="Book Antiqua" w:hint="eastAsia"/>
          <w:color w:val="000000"/>
          <w:lang w:eastAsia="zh-CN"/>
        </w:rPr>
        <w:t>b</w:t>
      </w:r>
      <w:r w:rsidRPr="008C7DEB">
        <w:rPr>
          <w:rFonts w:ascii="Book Antiqua" w:eastAsia="Book Antiqua" w:hAnsi="Book Antiqua" w:cs="Book Antiqua"/>
          <w:color w:val="000000"/>
        </w:rPr>
        <w:t xml:space="preserve">owel </w:t>
      </w:r>
      <w:r w:rsidR="00951CF9">
        <w:rPr>
          <w:rFonts w:ascii="Book Antiqua" w:hAnsi="Book Antiqua" w:cs="Book Antiqua" w:hint="eastAsia"/>
          <w:color w:val="000000"/>
          <w:lang w:eastAsia="zh-CN"/>
        </w:rPr>
        <w:t>d</w:t>
      </w:r>
      <w:r w:rsidRPr="008C7DEB">
        <w:rPr>
          <w:rFonts w:ascii="Book Antiqua" w:eastAsia="Book Antiqua" w:hAnsi="Book Antiqua" w:cs="Book Antiqua"/>
          <w:color w:val="000000"/>
        </w:rPr>
        <w:t xml:space="preserve">isease in 2021. </w:t>
      </w:r>
      <w:r w:rsidRPr="008C7DEB">
        <w:rPr>
          <w:rFonts w:ascii="Book Antiqua" w:eastAsia="Book Antiqua" w:hAnsi="Book Antiqua" w:cs="Book Antiqua"/>
          <w:i/>
          <w:iCs/>
          <w:color w:val="000000"/>
        </w:rPr>
        <w:t>World J Gastroenterol</w:t>
      </w:r>
      <w:r w:rsidRPr="008C7DEB">
        <w:rPr>
          <w:rFonts w:ascii="Book Antiqua" w:eastAsia="Book Antiqua" w:hAnsi="Book Antiqua" w:cs="Book Antiqua"/>
          <w:color w:val="000000"/>
        </w:rPr>
        <w:t xml:space="preserve"> 2021; In press</w:t>
      </w:r>
    </w:p>
    <w:p w14:paraId="725D2384" w14:textId="77777777" w:rsidR="00A77B3E" w:rsidRPr="008C7DEB" w:rsidRDefault="00A77B3E" w:rsidP="008C7DEB">
      <w:pPr>
        <w:spacing w:line="360" w:lineRule="auto"/>
        <w:jc w:val="both"/>
        <w:rPr>
          <w:rFonts w:ascii="Book Antiqua" w:hAnsi="Book Antiqua"/>
        </w:rPr>
      </w:pPr>
    </w:p>
    <w:p w14:paraId="7A286B4C"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Core Tip: </w:t>
      </w:r>
      <w:r w:rsidRPr="008C7DEB">
        <w:rPr>
          <w:rFonts w:ascii="Book Antiqua" w:eastAsia="Book Antiqua" w:hAnsi="Book Antiqua" w:cs="Book Antiqua"/>
          <w:color w:val="000000"/>
        </w:rPr>
        <w:t>Ischemic bowel disease</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ISBODI</w:t>
      </w:r>
      <w:r>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includes a spectrum of diseases due to inadequate blood supply to the bowel wall. In this review, we will be discussing the epidemiology, risk factors, pathophysiology, clinical aspects, investigations, current management protocols and prognosis of each type of ISBODI.</w:t>
      </w:r>
    </w:p>
    <w:p w14:paraId="7BA9359F" w14:textId="77777777" w:rsidR="00D653DA" w:rsidRPr="008C7DEB" w:rsidRDefault="00D653DA" w:rsidP="008C7DEB">
      <w:pPr>
        <w:spacing w:line="360" w:lineRule="auto"/>
        <w:jc w:val="both"/>
        <w:rPr>
          <w:rFonts w:ascii="Book Antiqua" w:hAnsi="Book Antiqua" w:cs="Book Antiqua"/>
          <w:b/>
          <w:caps/>
          <w:color w:val="000000"/>
          <w:u w:val="single"/>
          <w:lang w:eastAsia="zh-CN"/>
        </w:rPr>
      </w:pPr>
    </w:p>
    <w:p w14:paraId="257B0E13" w14:textId="77777777" w:rsidR="00A77B3E" w:rsidRPr="008C7DEB" w:rsidRDefault="00D653DA" w:rsidP="008C7DEB">
      <w:pPr>
        <w:spacing w:line="360" w:lineRule="auto"/>
        <w:jc w:val="both"/>
        <w:rPr>
          <w:rFonts w:ascii="Book Antiqua" w:hAnsi="Book Antiqua"/>
        </w:rPr>
      </w:pPr>
      <w:r w:rsidRPr="008C7DEB">
        <w:rPr>
          <w:rFonts w:ascii="Book Antiqua" w:hAnsi="Book Antiqua" w:cs="Book Antiqua"/>
          <w:b/>
          <w:caps/>
          <w:color w:val="000000"/>
          <w:u w:val="single"/>
          <w:lang w:eastAsia="zh-CN"/>
        </w:rPr>
        <w:br w:type="page"/>
      </w:r>
      <w:r w:rsidR="00325502" w:rsidRPr="008C7DEB">
        <w:rPr>
          <w:rFonts w:ascii="Book Antiqua" w:eastAsia="Book Antiqua" w:hAnsi="Book Antiqua" w:cs="Book Antiqua"/>
          <w:b/>
          <w:bCs/>
          <w:caps/>
          <w:color w:val="000000"/>
          <w:u w:val="single" w:color="000000"/>
        </w:rPr>
        <w:lastRenderedPageBreak/>
        <w:t>INTRODUCTION</w:t>
      </w:r>
    </w:p>
    <w:p w14:paraId="7CD7A55F" w14:textId="77777777" w:rsidR="00A77B3E" w:rsidRPr="00325502" w:rsidRDefault="00325502" w:rsidP="008C7DEB">
      <w:pPr>
        <w:spacing w:line="360" w:lineRule="auto"/>
        <w:jc w:val="both"/>
        <w:rPr>
          <w:rFonts w:ascii="Book Antiqua" w:hAnsi="Book Antiqua"/>
          <w:lang w:eastAsia="zh-CN"/>
        </w:rPr>
      </w:pPr>
      <w:r w:rsidRPr="008C7DEB">
        <w:rPr>
          <w:rFonts w:ascii="Book Antiqua" w:eastAsia="Book Antiqua" w:hAnsi="Book Antiqua" w:cs="Book Antiqua"/>
          <w:color w:val="000000"/>
        </w:rPr>
        <w:t>Ischemic bowel disease (ISBODI) is the most common vascular disorder of the gastrointestinal tract. ISBODI results from inadequate supply of oxygenated blood to any part of the bowel wall. ISBODI is a heterogenous group of disorders that can be divided into small intestinal ischemia or mesenteric ischemia, and large intestinal ischemia or colonic ischemia (CI) or ischemic colitis (IC). Clinically mesenteric ischemia is further classified as acute mesenteric ischemia (AMI) and chronic mesenteric ischemia (CMI).</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Although ISBODI is not that common in clinical practice, the morbidity and mortality can be high if this entity is not recognized and treated emergently.</w:t>
      </w:r>
    </w:p>
    <w:p w14:paraId="77F02FBC" w14:textId="77777777" w:rsidR="00A77B3E" w:rsidRPr="008C7DEB" w:rsidRDefault="00A77B3E" w:rsidP="008C7DEB">
      <w:pPr>
        <w:spacing w:line="360" w:lineRule="auto"/>
        <w:jc w:val="both"/>
        <w:rPr>
          <w:rFonts w:ascii="Book Antiqua" w:hAnsi="Book Antiqua"/>
        </w:rPr>
      </w:pPr>
    </w:p>
    <w:p w14:paraId="546433CF" w14:textId="77777777" w:rsidR="00A77B3E" w:rsidRPr="00325502" w:rsidRDefault="00325502" w:rsidP="008C7DEB">
      <w:pPr>
        <w:spacing w:line="360" w:lineRule="auto"/>
        <w:jc w:val="both"/>
        <w:rPr>
          <w:rFonts w:ascii="Book Antiqua" w:hAnsi="Book Antiqua"/>
          <w:lang w:eastAsia="zh-CN"/>
        </w:rPr>
      </w:pPr>
      <w:r w:rsidRPr="00325502">
        <w:rPr>
          <w:rFonts w:ascii="Book Antiqua" w:eastAsia="Book Antiqua" w:hAnsi="Book Antiqua" w:cs="Book Antiqua"/>
          <w:b/>
          <w:bCs/>
          <w:caps/>
          <w:color w:val="000000"/>
          <w:u w:val="single" w:color="000000"/>
        </w:rPr>
        <w:t>ISBODI</w:t>
      </w:r>
      <w:r w:rsidRPr="008C7DEB">
        <w:rPr>
          <w:rFonts w:ascii="Book Antiqua" w:eastAsia="Book Antiqua" w:hAnsi="Book Antiqua" w:cs="Book Antiqua"/>
          <w:b/>
          <w:bCs/>
          <w:caps/>
          <w:color w:val="000000"/>
          <w:u w:val="single" w:color="000000"/>
        </w:rPr>
        <w:t xml:space="preserve"> IN 2021</w:t>
      </w:r>
    </w:p>
    <w:p w14:paraId="2324776C" w14:textId="77777777" w:rsidR="00325502" w:rsidRPr="00325502" w:rsidRDefault="00325502" w:rsidP="008C7DEB">
      <w:pPr>
        <w:spacing w:line="360" w:lineRule="auto"/>
        <w:jc w:val="both"/>
        <w:rPr>
          <w:rFonts w:ascii="Book Antiqua" w:hAnsi="Book Antiqua" w:cs="Book Antiqua"/>
          <w:b/>
          <w:bCs/>
          <w:i/>
          <w:color w:val="000000"/>
          <w:lang w:eastAsia="zh-CN"/>
        </w:rPr>
      </w:pPr>
      <w:r w:rsidRPr="00325502">
        <w:rPr>
          <w:rFonts w:ascii="Book Antiqua" w:eastAsia="Book Antiqua" w:hAnsi="Book Antiqua" w:cs="Book Antiqua"/>
          <w:b/>
          <w:bCs/>
          <w:i/>
          <w:color w:val="000000"/>
        </w:rPr>
        <w:t>Epidemiology</w:t>
      </w:r>
    </w:p>
    <w:p w14:paraId="4906414D"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CI is the most common entity of ISBODI. The exact epidemiology of ISBODI is not known. One study showed that the overall age-adjusted and sex-adjusted incidence of</w:t>
      </w:r>
      <w:r>
        <w:rPr>
          <w:rFonts w:ascii="Book Antiqua" w:eastAsia="Book Antiqua" w:hAnsi="Book Antiqua" w:cs="Book Antiqua"/>
          <w:color w:val="000000"/>
        </w:rPr>
        <w:t xml:space="preserve"> CI was about 6.1 cases </w:t>
      </w:r>
      <w:r w:rsidRPr="00325502">
        <w:rPr>
          <w:rFonts w:ascii="Book Antiqua" w:eastAsia="Book Antiqua" w:hAnsi="Book Antiqua" w:cs="Book Antiqua"/>
          <w:i/>
          <w:color w:val="000000"/>
        </w:rPr>
        <w:t>per</w:t>
      </w:r>
      <w:r>
        <w:rPr>
          <w:rFonts w:ascii="Book Antiqua" w:eastAsia="Book Antiqua" w:hAnsi="Book Antiqua" w:cs="Book Antiqua"/>
          <w:color w:val="000000"/>
        </w:rPr>
        <w:t xml:space="preserve"> 100</w:t>
      </w:r>
      <w:r w:rsidRPr="008C7DEB">
        <w:rPr>
          <w:rFonts w:ascii="Book Antiqua" w:eastAsia="Book Antiqua" w:hAnsi="Book Antiqua" w:cs="Book Antiqua"/>
          <w:color w:val="000000"/>
        </w:rPr>
        <w:t>000 person-years in 1976-1980 and it increa</w:t>
      </w:r>
      <w:r>
        <w:rPr>
          <w:rFonts w:ascii="Book Antiqua" w:eastAsia="Book Antiqua" w:hAnsi="Book Antiqua" w:cs="Book Antiqua"/>
          <w:color w:val="000000"/>
        </w:rPr>
        <w:t>sed by</w:t>
      </w:r>
      <w:r>
        <w:rPr>
          <w:rFonts w:ascii="Book Antiqua" w:hAnsi="Book Antiqua" w:cs="Book Antiqua" w:hint="eastAsia"/>
          <w:color w:val="000000"/>
          <w:lang w:eastAsia="zh-CN"/>
        </w:rPr>
        <w:t xml:space="preserve"> </w:t>
      </w:r>
      <w:r>
        <w:rPr>
          <w:rFonts w:ascii="Book Antiqua" w:eastAsia="Book Antiqua" w:hAnsi="Book Antiqua" w:cs="Book Antiqua"/>
          <w:color w:val="000000"/>
        </w:rPr>
        <w:t>about</w:t>
      </w:r>
      <w:r>
        <w:rPr>
          <w:rFonts w:ascii="Book Antiqua" w:hAnsi="Book Antiqua" w:cs="Book Antiqua" w:hint="eastAsia"/>
          <w:color w:val="000000"/>
          <w:lang w:eastAsia="zh-CN"/>
        </w:rPr>
        <w:t xml:space="preserve"> </w:t>
      </w:r>
      <w:r>
        <w:rPr>
          <w:rFonts w:ascii="Book Antiqua" w:eastAsia="Book Antiqua" w:hAnsi="Book Antiqua" w:cs="Book Antiqua"/>
          <w:color w:val="000000"/>
        </w:rPr>
        <w:t>4-fold to 22.9/100</w:t>
      </w:r>
      <w:r w:rsidRPr="008C7DEB">
        <w:rPr>
          <w:rFonts w:ascii="Book Antiqua" w:eastAsia="Book Antiqua" w:hAnsi="Book Antiqua" w:cs="Book Antiqua"/>
          <w:color w:val="000000"/>
        </w:rPr>
        <w:t>000 person-years over the course of few decades (2005-</w:t>
      </w:r>
      <w:proofErr w:type="gramStart"/>
      <w:r w:rsidRPr="008C7DEB">
        <w:rPr>
          <w:rFonts w:ascii="Book Antiqua" w:eastAsia="Book Antiqua" w:hAnsi="Book Antiqua" w:cs="Book Antiqua"/>
          <w:color w:val="000000"/>
        </w:rPr>
        <w:t>2009)</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w:t>
      </w:r>
      <w:r w:rsidRPr="008C7DEB">
        <w:rPr>
          <w:rFonts w:ascii="Book Antiqua" w:eastAsia="Book Antiqua" w:hAnsi="Book Antiqua" w:cs="Book Antiqua"/>
          <w:color w:val="000000"/>
        </w:rPr>
        <w:t>. The prevalence of AMI is 1 in 1000 hospital admissions, whereas th</w:t>
      </w:r>
      <w:r>
        <w:rPr>
          <w:rFonts w:ascii="Book Antiqua" w:eastAsia="Book Antiqua" w:hAnsi="Book Antiqua" w:cs="Book Antiqua"/>
          <w:color w:val="000000"/>
        </w:rPr>
        <w:t>e prevalence of CMI is 1 in 100</w:t>
      </w:r>
      <w:r w:rsidRPr="008C7DEB">
        <w:rPr>
          <w:rFonts w:ascii="Book Antiqua" w:eastAsia="Book Antiqua" w:hAnsi="Book Antiqua" w:cs="Book Antiqua"/>
          <w:color w:val="000000"/>
        </w:rPr>
        <w:t xml:space="preserve">000 </w:t>
      </w:r>
      <w:proofErr w:type="gramStart"/>
      <w:r w:rsidRPr="008C7DEB">
        <w:rPr>
          <w:rFonts w:ascii="Book Antiqua" w:eastAsia="Book Antiqua" w:hAnsi="Book Antiqua" w:cs="Book Antiqua"/>
          <w:color w:val="000000"/>
        </w:rPr>
        <w:t>individuals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w:t>
      </w:r>
      <w:r w:rsidRPr="008C7DEB">
        <w:rPr>
          <w:rFonts w:ascii="Book Antiqua" w:eastAsia="Book Antiqua" w:hAnsi="Book Antiqua" w:cs="Book Antiqua"/>
          <w:color w:val="000000"/>
        </w:rPr>
        <w:t>. The inci</w:t>
      </w:r>
      <w:r>
        <w:rPr>
          <w:rFonts w:ascii="Book Antiqua" w:eastAsia="Book Antiqua" w:hAnsi="Book Antiqua" w:cs="Book Antiqua"/>
          <w:color w:val="000000"/>
        </w:rPr>
        <w:t>dence of CMI is probably only 2-</w:t>
      </w:r>
      <w:r w:rsidRPr="008C7DEB">
        <w:rPr>
          <w:rFonts w:ascii="Book Antiqua" w:eastAsia="Book Antiqua" w:hAnsi="Book Antiqua" w:cs="Book Antiqua"/>
          <w:color w:val="000000"/>
        </w:rPr>
        <w:t xml:space="preserve">3 </w:t>
      </w:r>
      <w:r w:rsidRPr="00325502">
        <w:rPr>
          <w:rFonts w:ascii="Book Antiqua" w:eastAsia="Book Antiqua" w:hAnsi="Book Antiqua" w:cs="Book Antiqua"/>
          <w:i/>
          <w:color w:val="000000"/>
        </w:rPr>
        <w:t>per</w:t>
      </w:r>
      <w:r>
        <w:rPr>
          <w:rFonts w:ascii="Book Antiqua" w:eastAsia="Book Antiqua" w:hAnsi="Book Antiqua" w:cs="Book Antiqua"/>
          <w:color w:val="000000"/>
        </w:rPr>
        <w:t xml:space="preserve"> 100</w:t>
      </w:r>
      <w:r w:rsidRPr="008C7DEB">
        <w:rPr>
          <w:rFonts w:ascii="Book Antiqua" w:eastAsia="Book Antiqua" w:hAnsi="Book Antiqua" w:cs="Book Antiqua"/>
          <w:color w:val="000000"/>
        </w:rPr>
        <w:t xml:space="preserve">000 persons </w:t>
      </w:r>
      <w:r w:rsidRPr="00325502">
        <w:rPr>
          <w:rFonts w:ascii="Book Antiqua" w:eastAsia="Book Antiqua" w:hAnsi="Book Antiqua" w:cs="Book Antiqua"/>
          <w:i/>
          <w:color w:val="000000"/>
        </w:rPr>
        <w:t>per</w:t>
      </w:r>
      <w:r w:rsidRPr="008C7DEB">
        <w:rPr>
          <w:rFonts w:ascii="Book Antiqua" w:eastAsia="Book Antiqua" w:hAnsi="Book Antiqua" w:cs="Book Antiqua"/>
          <w:color w:val="000000"/>
        </w:rPr>
        <w:t xml:space="preserve"> </w:t>
      </w:r>
      <w:proofErr w:type="gramStart"/>
      <w:r w:rsidRPr="008C7DEB">
        <w:rPr>
          <w:rFonts w:ascii="Book Antiqua" w:eastAsia="Book Antiqua" w:hAnsi="Book Antiqua" w:cs="Book Antiqua"/>
          <w:color w:val="000000"/>
        </w:rPr>
        <w:t>year</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w:t>
      </w:r>
      <w:r w:rsidRPr="008C7DEB">
        <w:rPr>
          <w:rFonts w:ascii="Book Antiqua" w:eastAsia="Book Antiqua" w:hAnsi="Book Antiqua" w:cs="Book Antiqua"/>
          <w:color w:val="000000"/>
        </w:rPr>
        <w:t>. AMI represents an uncommon cause of acute abdominal pain as the overall incidence of AMI is 0.09</w:t>
      </w:r>
      <w:r w:rsidR="005E2472"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0.2% of all acute surgical </w:t>
      </w:r>
      <w:proofErr w:type="gramStart"/>
      <w:r w:rsidRPr="008C7DEB">
        <w:rPr>
          <w:rFonts w:ascii="Book Antiqua" w:eastAsia="Book Antiqua" w:hAnsi="Book Antiqua" w:cs="Book Antiqua"/>
          <w:color w:val="000000"/>
        </w:rPr>
        <w:t>admissions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w:t>
      </w:r>
      <w:r w:rsidRPr="008C7DEB">
        <w:rPr>
          <w:rFonts w:ascii="Book Antiqua" w:eastAsia="Book Antiqua" w:hAnsi="Book Antiqua" w:cs="Book Antiqua"/>
          <w:color w:val="000000"/>
        </w:rPr>
        <w:t>.</w:t>
      </w:r>
    </w:p>
    <w:p w14:paraId="1004035D" w14:textId="77777777" w:rsidR="00A77B3E" w:rsidRPr="008C7DEB" w:rsidRDefault="00A77B3E" w:rsidP="008C7DEB">
      <w:pPr>
        <w:spacing w:line="360" w:lineRule="auto"/>
        <w:jc w:val="both"/>
        <w:rPr>
          <w:rFonts w:ascii="Book Antiqua" w:hAnsi="Book Antiqua"/>
        </w:rPr>
      </w:pPr>
    </w:p>
    <w:p w14:paraId="0501B8D7" w14:textId="77777777" w:rsidR="00A77B3E" w:rsidRPr="00325502" w:rsidRDefault="00325502" w:rsidP="008C7DEB">
      <w:pPr>
        <w:spacing w:line="360" w:lineRule="auto"/>
        <w:jc w:val="both"/>
        <w:rPr>
          <w:rFonts w:ascii="Book Antiqua" w:hAnsi="Book Antiqua"/>
          <w:i/>
          <w:lang w:eastAsia="zh-CN"/>
        </w:rPr>
      </w:pPr>
      <w:r w:rsidRPr="00325502">
        <w:rPr>
          <w:rFonts w:ascii="Book Antiqua" w:eastAsia="Book Antiqua" w:hAnsi="Book Antiqua" w:cs="Book Antiqua"/>
          <w:b/>
          <w:bCs/>
          <w:i/>
          <w:color w:val="000000"/>
        </w:rPr>
        <w:t>Risk factors</w:t>
      </w:r>
    </w:p>
    <w:p w14:paraId="2E1CD078"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 xml:space="preserve">ISBODI is commonly seen in the elderly population with mesenteric vascular </w:t>
      </w:r>
      <w:proofErr w:type="gramStart"/>
      <w:r w:rsidRPr="008C7DEB">
        <w:rPr>
          <w:rFonts w:ascii="Book Antiqua" w:eastAsia="Book Antiqua" w:hAnsi="Book Antiqua" w:cs="Book Antiqua"/>
          <w:color w:val="000000"/>
        </w:rPr>
        <w:t>atherosclerosis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w:t>
      </w:r>
      <w:r w:rsidRPr="008C7DEB">
        <w:rPr>
          <w:rFonts w:ascii="Book Antiqua" w:eastAsia="Book Antiqua" w:hAnsi="Book Antiqua" w:cs="Book Antiqua"/>
          <w:color w:val="000000"/>
        </w:rPr>
        <w:t xml:space="preserve">. Other risk factors include diabetes mellitus, hypertension, coronary artery disease, peripheral artery disease, atrial fibrillation, congestive heart failure, recent myocardial infarction, shock, chronic renal failure requiring hemodialysis, severe dehydration, chronic obstructive lung disease, irritable bowel syndrome, sickle cell crisis with microvascular occlusion, rheumatic autoimmune diseases, substance abuse like amphetamine abuse or cocaine abuse, long distance running, hereditary and </w:t>
      </w:r>
      <w:r w:rsidRPr="008C7DEB">
        <w:rPr>
          <w:rFonts w:ascii="Book Antiqua" w:eastAsia="Book Antiqua" w:hAnsi="Book Antiqua" w:cs="Book Antiqua"/>
          <w:color w:val="000000"/>
        </w:rPr>
        <w:lastRenderedPageBreak/>
        <w:t>acquired thrombophilia</w:t>
      </w:r>
      <w:r w:rsidRPr="008C7DEB">
        <w:rPr>
          <w:rFonts w:ascii="Book Antiqua" w:eastAsia="Book Antiqua" w:hAnsi="Book Antiqua" w:cs="Book Antiqua"/>
          <w:color w:val="000000"/>
          <w:vertAlign w:val="superscript"/>
        </w:rPr>
        <w:t>[6]</w:t>
      </w:r>
      <w:r w:rsidRPr="008C7DE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Iatrogenic intestinal ischemia can occur post-surgically (abdominal aortic aneurysm surgery, colectomy, bypass surgery), due to dislodgement of intravascular devices, and secondar</w:t>
      </w:r>
      <w:r>
        <w:rPr>
          <w:rFonts w:ascii="Book Antiqua" w:eastAsia="Book Antiqua" w:hAnsi="Book Antiqua" w:cs="Book Antiqua"/>
          <w:color w:val="000000"/>
        </w:rPr>
        <w:t>y to use of certain medications–</w:t>
      </w:r>
      <w:r w:rsidRPr="008C7DEB">
        <w:rPr>
          <w:rFonts w:ascii="Book Antiqua" w:eastAsia="Book Antiqua" w:hAnsi="Book Antiqua" w:cs="Book Antiqua"/>
          <w:color w:val="000000"/>
        </w:rPr>
        <w:t xml:space="preserve">estrogen, digoxin, danazol, </w:t>
      </w:r>
      <w:proofErr w:type="spellStart"/>
      <w:r w:rsidRPr="008C7DEB">
        <w:rPr>
          <w:rFonts w:ascii="Book Antiqua" w:eastAsia="Book Antiqua" w:hAnsi="Book Antiqua" w:cs="Book Antiqua"/>
          <w:color w:val="000000"/>
        </w:rPr>
        <w:t>alosetron</w:t>
      </w:r>
      <w:proofErr w:type="spellEnd"/>
      <w:r w:rsidRPr="008C7DEB">
        <w:rPr>
          <w:rFonts w:ascii="Book Antiqua" w:eastAsia="Book Antiqua" w:hAnsi="Book Antiqua" w:cs="Book Antiqua"/>
          <w:color w:val="000000"/>
        </w:rPr>
        <w:t>, pseudo ephedrine, vasopressin, Gold, psychotropic drugs,</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shd w:val="clear" w:color="auto" w:fill="FFFFFF"/>
        </w:rPr>
        <w:t xml:space="preserve">sumatriptan, serotoninergic agonists and </w:t>
      </w:r>
      <w:proofErr w:type="spellStart"/>
      <w:r w:rsidRPr="008C7DEB">
        <w:rPr>
          <w:rFonts w:ascii="Book Antiqua" w:eastAsia="Book Antiqua" w:hAnsi="Book Antiqua" w:cs="Book Antiqua"/>
          <w:color w:val="000000"/>
          <w:shd w:val="clear" w:color="auto" w:fill="FFFFFF"/>
        </w:rPr>
        <w:t>anatagonists</w:t>
      </w:r>
      <w:proofErr w:type="spellEnd"/>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immunomodulators, laxatives and non-steroidal anti-inflammatory </w:t>
      </w:r>
      <w:proofErr w:type="gramStart"/>
      <w:r w:rsidRPr="008C7DEB">
        <w:rPr>
          <w:rFonts w:ascii="Book Antiqua" w:eastAsia="Book Antiqua" w:hAnsi="Book Antiqua" w:cs="Book Antiqua"/>
          <w:color w:val="000000"/>
        </w:rPr>
        <w:t>drugs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7,8]</w:t>
      </w:r>
      <w:r w:rsidRPr="008C7DEB">
        <w:rPr>
          <w:rFonts w:ascii="Book Antiqua" w:eastAsia="Book Antiqua" w:hAnsi="Book Antiqua" w:cs="Book Antiqua"/>
          <w:color w:val="000000"/>
        </w:rPr>
        <w:t xml:space="preserve">. </w:t>
      </w:r>
      <w:proofErr w:type="spellStart"/>
      <w:r w:rsidRPr="008C7DEB">
        <w:rPr>
          <w:rFonts w:ascii="Book Antiqua" w:eastAsia="Book Antiqua" w:hAnsi="Book Antiqua" w:cs="Book Antiqua"/>
          <w:color w:val="000000"/>
        </w:rPr>
        <w:t>Enterocolonic</w:t>
      </w:r>
      <w:proofErr w:type="spellEnd"/>
      <w:r w:rsidRPr="008C7DEB">
        <w:rPr>
          <w:rFonts w:ascii="Book Antiqua" w:eastAsia="Book Antiqua" w:hAnsi="Book Antiqua" w:cs="Book Antiqua"/>
          <w:color w:val="000000"/>
        </w:rPr>
        <w:t xml:space="preserve"> ischemia may also be due to systemic or infectious vasculitis, fibromuscular dysplasia, radiation and </w:t>
      </w:r>
      <w:proofErr w:type="gramStart"/>
      <w:r w:rsidRPr="008C7DEB">
        <w:rPr>
          <w:rFonts w:ascii="Book Antiqua" w:eastAsia="Book Antiqua" w:hAnsi="Book Antiqua" w:cs="Book Antiqua"/>
          <w:color w:val="000000"/>
        </w:rPr>
        <w:t>amyloidosis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w:t>
      </w:r>
      <w:r w:rsidRPr="008C7DEB">
        <w:rPr>
          <w:rFonts w:ascii="Book Antiqua" w:eastAsia="Book Antiqua" w:hAnsi="Book Antiqua" w:cs="Book Antiqua"/>
          <w:color w:val="000000"/>
        </w:rPr>
        <w:t xml:space="preserve">. Colonic obstruction due to neoplasm, diverticular disease, adhesion, volvulus, intussusception, internal hernia with obstruction or fecal impaction may also contribute to CI although in most cases the precipitating cause remains unidentified. The CI usually occurs proximal to the </w:t>
      </w:r>
      <w:proofErr w:type="gramStart"/>
      <w:r w:rsidRPr="008C7DEB">
        <w:rPr>
          <w:rFonts w:ascii="Book Antiqua" w:eastAsia="Book Antiqua" w:hAnsi="Book Antiqua" w:cs="Book Antiqua"/>
          <w:color w:val="000000"/>
        </w:rPr>
        <w:t>obstruction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w:t>
      </w:r>
      <w:r w:rsidRPr="008C7DEB">
        <w:rPr>
          <w:rFonts w:ascii="Book Antiqua" w:eastAsia="Book Antiqua" w:hAnsi="Book Antiqua" w:cs="Book Antiqua"/>
          <w:color w:val="000000"/>
        </w:rPr>
        <w:t>.</w:t>
      </w:r>
    </w:p>
    <w:p w14:paraId="2276668F" w14:textId="77777777" w:rsidR="00A77B3E" w:rsidRPr="008C7DEB" w:rsidRDefault="00325502" w:rsidP="00325502">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There are several physiological factors which can make the colon more susceptible to ischemia. There is less blood flow to the colon (</w:t>
      </w:r>
      <w:r w:rsidRPr="00325502">
        <w:rPr>
          <w:rFonts w:ascii="Book Antiqua" w:eastAsia="Book Antiqua" w:hAnsi="Book Antiqua" w:cs="Book Antiqua"/>
          <w:i/>
          <w:color w:val="000000"/>
        </w:rPr>
        <w:t>per</w:t>
      </w:r>
      <w:r w:rsidRPr="008C7DEB">
        <w:rPr>
          <w:rFonts w:ascii="Book Antiqua" w:eastAsia="Book Antiqua" w:hAnsi="Book Antiqua" w:cs="Book Antiqua"/>
          <w:color w:val="000000"/>
        </w:rPr>
        <w:t xml:space="preserve"> 100 g of tissue) as compared to other parts of the gastrointestinal tract. Functional colonic motor activity further decreases colonic blood flow. The colon also depends on collateral circulation frequently. During hypotensive episodes, the colon cannot autoregulate well compared with the rest of the gastrointestinal </w:t>
      </w:r>
      <w:proofErr w:type="gramStart"/>
      <w:r w:rsidRPr="008C7DEB">
        <w:rPr>
          <w:rFonts w:ascii="Book Antiqua" w:eastAsia="Book Antiqua" w:hAnsi="Book Antiqua" w:cs="Book Antiqua"/>
          <w:color w:val="000000"/>
        </w:rPr>
        <w:t>tract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w:t>
      </w:r>
      <w:r w:rsidRPr="008C7DEB">
        <w:rPr>
          <w:rFonts w:ascii="Book Antiqua" w:eastAsia="Book Antiqua" w:hAnsi="Book Antiqua" w:cs="Book Antiqua"/>
          <w:color w:val="000000"/>
        </w:rPr>
        <w:t>.</w:t>
      </w:r>
    </w:p>
    <w:p w14:paraId="3349430F" w14:textId="77777777" w:rsidR="00A77B3E" w:rsidRPr="008C7DEB" w:rsidRDefault="00A77B3E" w:rsidP="008C7DEB">
      <w:pPr>
        <w:spacing w:line="360" w:lineRule="auto"/>
        <w:jc w:val="both"/>
        <w:rPr>
          <w:rFonts w:ascii="Book Antiqua" w:hAnsi="Book Antiqua"/>
        </w:rPr>
      </w:pPr>
    </w:p>
    <w:p w14:paraId="1C9E5863" w14:textId="77777777" w:rsidR="00A77B3E" w:rsidRPr="00325502" w:rsidRDefault="00325502" w:rsidP="008C7DEB">
      <w:pPr>
        <w:spacing w:line="360" w:lineRule="auto"/>
        <w:jc w:val="both"/>
        <w:rPr>
          <w:rFonts w:ascii="Book Antiqua" w:hAnsi="Book Antiqua"/>
          <w:i/>
          <w:lang w:eastAsia="zh-CN"/>
        </w:rPr>
      </w:pPr>
      <w:r w:rsidRPr="00325502">
        <w:rPr>
          <w:rFonts w:ascii="Book Antiqua" w:eastAsia="Book Antiqua" w:hAnsi="Book Antiqua" w:cs="Book Antiqua"/>
          <w:b/>
          <w:bCs/>
          <w:i/>
          <w:color w:val="000000"/>
        </w:rPr>
        <w:t>Pathophysiology</w:t>
      </w:r>
    </w:p>
    <w:p w14:paraId="01B1A1D0" w14:textId="77777777" w:rsidR="00A77B3E" w:rsidRPr="00325502" w:rsidRDefault="00325502" w:rsidP="008C7DEB">
      <w:pPr>
        <w:spacing w:line="360" w:lineRule="auto"/>
        <w:jc w:val="both"/>
        <w:rPr>
          <w:rFonts w:ascii="Book Antiqua" w:hAnsi="Book Antiqua"/>
          <w:lang w:eastAsia="zh-CN"/>
        </w:rPr>
      </w:pPr>
      <w:r w:rsidRPr="008C7DEB">
        <w:rPr>
          <w:rFonts w:ascii="Book Antiqua" w:eastAsia="Book Antiqua" w:hAnsi="Book Antiqua" w:cs="Book Antiqua"/>
          <w:color w:val="000000"/>
        </w:rPr>
        <w:t xml:space="preserve">It is important to have a clear knowledge of the vascular supply and venous drainage of the intestine to understand the pathophysiology of ISBODI. Small intestine and large intestine derive their blood supply mainly from the superior mesenteric artery (SMA) and the inferior mesenteric artery (IMA). Proximal part of the duodenum (up to the level of ampulla of </w:t>
      </w:r>
      <w:proofErr w:type="spellStart"/>
      <w:r w:rsidRPr="008C7DEB">
        <w:rPr>
          <w:rFonts w:ascii="Book Antiqua" w:eastAsia="Book Antiqua" w:hAnsi="Book Antiqua" w:cs="Book Antiqua"/>
          <w:color w:val="000000"/>
        </w:rPr>
        <w:t>Vater</w:t>
      </w:r>
      <w:proofErr w:type="spellEnd"/>
      <w:r w:rsidRPr="008C7DEB">
        <w:rPr>
          <w:rFonts w:ascii="Book Antiqua" w:eastAsia="Book Antiqua" w:hAnsi="Book Antiqua" w:cs="Book Antiqua"/>
          <w:color w:val="000000"/>
        </w:rPr>
        <w:t>) receives its blood supply from the celiac artery (CA)</w:t>
      </w:r>
      <w:r>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via</w:t>
      </w:r>
      <w:r w:rsidR="00BD62F6">
        <w:rPr>
          <w:rFonts w:ascii="Book Antiqua" w:hAnsi="Book Antiqua" w:cs="Book Antiqua" w:hint="eastAsia"/>
          <w:i/>
          <w:iCs/>
          <w:color w:val="000000"/>
          <w:lang w:eastAsia="zh-CN"/>
        </w:rPr>
        <w:t xml:space="preserve"> </w:t>
      </w:r>
      <w:r w:rsidR="00BD62F6" w:rsidRPr="008C7DEB">
        <w:rPr>
          <w:rFonts w:ascii="Book Antiqua" w:eastAsia="Book Antiqua" w:hAnsi="Book Antiqua" w:cs="Book Antiqua"/>
          <w:color w:val="000000"/>
        </w:rPr>
        <w:t>gastroduodenal artery (GDA)</w:t>
      </w:r>
      <w:r w:rsidRPr="008C7DEB">
        <w:rPr>
          <w:rFonts w:ascii="Book Antiqua" w:eastAsia="Book Antiqua" w:hAnsi="Book Antiqua" w:cs="Book Antiqua"/>
          <w:color w:val="000000"/>
        </w:rPr>
        <w:t xml:space="preserve"> (a branch of hepatic artery) and superior pancreaticoduodenal artery (a branch of </w:t>
      </w:r>
      <w:proofErr w:type="gramStart"/>
      <w:r w:rsidR="00BD62F6" w:rsidRPr="008C7DEB">
        <w:rPr>
          <w:rFonts w:ascii="Book Antiqua" w:eastAsia="Book Antiqua" w:hAnsi="Book Antiqua" w:cs="Book Antiqua"/>
          <w:color w:val="000000"/>
        </w:rPr>
        <w:t>GDA</w:t>
      </w:r>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12]</w:t>
      </w:r>
      <w:r w:rsidRPr="008C7DE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Rest of the small bowel and right two-third of the colon (up to splenic flexure) are supplied by SMA. Numerous branches arise from the SMA to supply the </w:t>
      </w:r>
      <w:proofErr w:type="spellStart"/>
      <w:r w:rsidRPr="008C7DEB">
        <w:rPr>
          <w:rFonts w:ascii="Book Antiqua" w:eastAsia="Book Antiqua" w:hAnsi="Book Antiqua" w:cs="Book Antiqua"/>
          <w:color w:val="000000"/>
        </w:rPr>
        <w:t>jeunum</w:t>
      </w:r>
      <w:proofErr w:type="spellEnd"/>
      <w:r w:rsidRPr="008C7DEB">
        <w:rPr>
          <w:rFonts w:ascii="Book Antiqua" w:eastAsia="Book Antiqua" w:hAnsi="Book Antiqua" w:cs="Book Antiqua"/>
          <w:color w:val="000000"/>
        </w:rPr>
        <w:t xml:space="preserve"> and ileum. These branches pass between the layers of the mesentery and form anastomotic arcades from which straight arteries </w:t>
      </w:r>
      <w:r w:rsidRPr="008C7DEB">
        <w:rPr>
          <w:rFonts w:ascii="Book Antiqua" w:eastAsia="Book Antiqua" w:hAnsi="Book Antiqua" w:cs="Book Antiqua"/>
          <w:color w:val="000000"/>
        </w:rPr>
        <w:lastRenderedPageBreak/>
        <w:t>called vasa recta arise to supply jejunal and ileal walls. Jejunal arterial arcades are less in number but they have long vasa recta. Ileal arterial arcades are more in number but they have short vasa recta (Figure</w:t>
      </w:r>
      <w:r>
        <w:rPr>
          <w:rFonts w:ascii="Book Antiqua" w:hAnsi="Book Antiqua" w:cs="Book Antiqua" w:hint="eastAsia"/>
          <w:color w:val="000000"/>
          <w:lang w:eastAsia="zh-CN"/>
        </w:rPr>
        <w:t>s</w:t>
      </w:r>
      <w:r w:rsidRPr="008C7DEB">
        <w:rPr>
          <w:rFonts w:ascii="Book Antiqua" w:eastAsia="Book Antiqua" w:hAnsi="Book Antiqua" w:cs="Book Antiqua"/>
          <w:color w:val="000000"/>
        </w:rPr>
        <w:t xml:space="preserve"> 1 and </w:t>
      </w:r>
      <w:proofErr w:type="gramStart"/>
      <w:r w:rsidRPr="008C7DEB">
        <w:rPr>
          <w:rFonts w:ascii="Book Antiqua" w:eastAsia="Book Antiqua" w:hAnsi="Book Antiqua" w:cs="Book Antiqua"/>
          <w:color w:val="000000"/>
        </w:rPr>
        <w:t>2)</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13]</w:t>
      </w:r>
      <w:r w:rsidRPr="008C7DEB">
        <w:rPr>
          <w:rFonts w:ascii="Book Antiqua" w:eastAsia="Book Antiqua" w:hAnsi="Book Antiqua" w:cs="Book Antiqua"/>
          <w:color w:val="000000"/>
        </w:rPr>
        <w:t>. As a result, jejunum is more vulnerable to ischemic injury than ileum.</w:t>
      </w:r>
    </w:p>
    <w:p w14:paraId="169965DB" w14:textId="77777777" w:rsidR="00A77B3E" w:rsidRPr="00325502" w:rsidRDefault="00325502" w:rsidP="008C7DEB">
      <w:pPr>
        <w:spacing w:line="360" w:lineRule="auto"/>
        <w:ind w:firstLineChars="200" w:firstLine="480"/>
        <w:jc w:val="both"/>
        <w:rPr>
          <w:rFonts w:ascii="Book Antiqua" w:hAnsi="Book Antiqua"/>
          <w:lang w:eastAsia="zh-CN"/>
        </w:rPr>
      </w:pPr>
      <w:r w:rsidRPr="008C7DEB">
        <w:rPr>
          <w:rFonts w:ascii="Book Antiqua" w:eastAsia="Book Antiqua" w:hAnsi="Book Antiqua" w:cs="Book Antiqua"/>
          <w:color w:val="000000"/>
        </w:rPr>
        <w:t xml:space="preserve">Left one-third of the colon and upper two-third of the rectum are supplied by IMA (most diminutive of 3 mesenteric arteries). Lower one third of the rectum is supplied by middle rectal artery (a branch of anterior division of internal iliac artery) and inferior rectal artery (a branch of internal pudendal artery). The transverse colon is mostly supplied by the middle colic artery which is a branch of the SMA. It may also receive blood supply from the marginal artery which is the anastomotic arcade between the left colic and right colic arteries. There are 3 watershed zones in the colon that receives blood supply from the distal branches of two large arteries. As they have the fewest vascular collaterals, they are prone to develop non-occlusive IC at the watershed zones when blood flow decreases. The watershed zones include the splenic flexure or Griffith’s point, rectosigmoid region or </w:t>
      </w:r>
      <w:proofErr w:type="spellStart"/>
      <w:r w:rsidRPr="008C7DEB">
        <w:rPr>
          <w:rFonts w:ascii="Book Antiqua" w:eastAsia="Book Antiqua" w:hAnsi="Book Antiqua" w:cs="Book Antiqua"/>
          <w:color w:val="000000"/>
        </w:rPr>
        <w:t>Sudeck’s</w:t>
      </w:r>
      <w:proofErr w:type="spellEnd"/>
      <w:r w:rsidRPr="008C7DEB">
        <w:rPr>
          <w:rFonts w:ascii="Book Antiqua" w:eastAsia="Book Antiqua" w:hAnsi="Book Antiqua" w:cs="Book Antiqua"/>
          <w:color w:val="000000"/>
        </w:rPr>
        <w:t xml:space="preserve"> point and the ileocecal </w:t>
      </w:r>
      <w:proofErr w:type="gramStart"/>
      <w:r w:rsidRPr="008C7DEB">
        <w:rPr>
          <w:rFonts w:ascii="Book Antiqua" w:eastAsia="Book Antiqua" w:hAnsi="Book Antiqua" w:cs="Book Antiqua"/>
          <w:color w:val="000000"/>
        </w:rPr>
        <w:t>region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14]</w:t>
      </w:r>
      <w:r w:rsidRPr="008C7DEB">
        <w:rPr>
          <w:rFonts w:ascii="Book Antiqua" w:eastAsia="Book Antiqua" w:hAnsi="Book Antiqua" w:cs="Book Antiqua"/>
          <w:color w:val="000000"/>
        </w:rPr>
        <w:t xml:space="preserve">. The small bowel mucosa is more sensitive to ischemia as compared to colonic mucosa but it has tremendous regenerative potential. On the other hand, colonic mucosa is less easily damaged by ischemia but once destroyed, slow recovery </w:t>
      </w:r>
      <w:proofErr w:type="gramStart"/>
      <w:r w:rsidRPr="008C7DEB">
        <w:rPr>
          <w:rFonts w:ascii="Book Antiqua" w:eastAsia="Book Antiqua" w:hAnsi="Book Antiqua" w:cs="Book Antiqua"/>
          <w:color w:val="000000"/>
        </w:rPr>
        <w:t>occurs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15]</w:t>
      </w:r>
      <w:r w:rsidRPr="008C7DEB">
        <w:rPr>
          <w:rFonts w:ascii="Book Antiqua" w:eastAsia="Book Antiqua" w:hAnsi="Book Antiqua" w:cs="Book Antiqua"/>
          <w:color w:val="000000"/>
        </w:rPr>
        <w:t>.</w:t>
      </w:r>
    </w:p>
    <w:p w14:paraId="15E54C5E" w14:textId="77777777" w:rsidR="00325502" w:rsidRDefault="00325502" w:rsidP="00325502">
      <w:pPr>
        <w:spacing w:line="360" w:lineRule="auto"/>
        <w:ind w:firstLineChars="200" w:firstLine="480"/>
        <w:jc w:val="both"/>
        <w:rPr>
          <w:rFonts w:ascii="Book Antiqua" w:hAnsi="Book Antiqua"/>
          <w:lang w:eastAsia="zh-CN"/>
        </w:rPr>
      </w:pPr>
      <w:r>
        <w:rPr>
          <w:rFonts w:ascii="Book Antiqua" w:hAnsi="Book Antiqua" w:hint="eastAsia"/>
          <w:lang w:eastAsia="zh-CN"/>
        </w:rPr>
        <w:t xml:space="preserve">Of </w:t>
      </w:r>
      <w:r w:rsidRPr="008C7DEB">
        <w:rPr>
          <w:rFonts w:ascii="Book Antiqua" w:eastAsia="Book Antiqua" w:hAnsi="Book Antiqua" w:cs="Book Antiqua"/>
          <w:color w:val="000000"/>
        </w:rPr>
        <w:t xml:space="preserve">25% of resting cardiac output and 35% of post-prandial cardiac output go to the mesenteric </w:t>
      </w:r>
      <w:proofErr w:type="gramStart"/>
      <w:r w:rsidRPr="008C7DEB">
        <w:rPr>
          <w:rFonts w:ascii="Book Antiqua" w:eastAsia="Book Antiqua" w:hAnsi="Book Antiqua" w:cs="Book Antiqua"/>
          <w:color w:val="000000"/>
        </w:rPr>
        <w:t>circulation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16]</w:t>
      </w:r>
      <w:r w:rsidRPr="008C7DEB">
        <w:rPr>
          <w:rFonts w:ascii="Book Antiqua" w:eastAsia="Book Antiqua" w:hAnsi="Book Antiqua" w:cs="Book Antiqua"/>
          <w:color w:val="000000"/>
        </w:rPr>
        <w:t>. Mucosa and submucosa of the intestine receive 70% of mesenteric blood while muscularis propria and serosa receive the remainder (30%) of mesenteric blood. Mesenteric ischemia does not occur until the blood supply is reduced by more than 50</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17]</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or patient’s mean arterial pressure does not go below 45 mmHg</w:t>
      </w:r>
      <w:r w:rsidRPr="008C7DEB">
        <w:rPr>
          <w:rFonts w:ascii="Book Antiqua" w:eastAsia="Book Antiqua" w:hAnsi="Book Antiqua" w:cs="Book Antiqua"/>
          <w:color w:val="000000"/>
          <w:vertAlign w:val="superscript"/>
        </w:rPr>
        <w:t>[18]</w:t>
      </w:r>
      <w:r w:rsidRPr="008C7DEB">
        <w:rPr>
          <w:rFonts w:ascii="Book Antiqua" w:eastAsia="Book Antiqua" w:hAnsi="Book Antiqua" w:cs="Book Antiqua"/>
          <w:color w:val="000000"/>
        </w:rPr>
        <w:t>. Significant injury to the intestine may not occur even if a 75% reduction in blood flow occurs for up to 12 h but complete occlusion of blood flow will cause bowel wall infarction within 6 h.</w:t>
      </w:r>
    </w:p>
    <w:p w14:paraId="18AF7968" w14:textId="77777777" w:rsidR="00A77B3E" w:rsidRPr="008C7DEB" w:rsidRDefault="00325502" w:rsidP="00325502">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The venous drainage follows the arterial supply forming venae </w:t>
      </w:r>
      <w:proofErr w:type="spellStart"/>
      <w:r w:rsidRPr="008C7DEB">
        <w:rPr>
          <w:rFonts w:ascii="Book Antiqua" w:eastAsia="Book Antiqua" w:hAnsi="Book Antiqua" w:cs="Book Antiqua"/>
          <w:color w:val="000000"/>
        </w:rPr>
        <w:t>rectae</w:t>
      </w:r>
      <w:proofErr w:type="spellEnd"/>
      <w:r w:rsidRPr="008C7DEB">
        <w:rPr>
          <w:rFonts w:ascii="Book Antiqua" w:eastAsia="Book Antiqua" w:hAnsi="Book Antiqua" w:cs="Book Antiqua"/>
          <w:color w:val="000000"/>
        </w:rPr>
        <w:t xml:space="preserve"> and venous arcades so that duodenal venous drainage occurs</w:t>
      </w:r>
      <w:r>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via</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the splenic vein or superior mesenteric vein </w:t>
      </w:r>
      <w:r>
        <w:rPr>
          <w:rFonts w:ascii="Book Antiqua" w:hAnsi="Book Antiqua" w:cs="Book Antiqua" w:hint="eastAsia"/>
          <w:color w:val="000000"/>
          <w:lang w:eastAsia="zh-CN"/>
        </w:rPr>
        <w:t>(</w:t>
      </w:r>
      <w:r w:rsidRPr="008C7DEB">
        <w:rPr>
          <w:rFonts w:ascii="Book Antiqua" w:eastAsia="Book Antiqua" w:hAnsi="Book Antiqua" w:cs="Book Antiqua"/>
          <w:color w:val="000000"/>
        </w:rPr>
        <w:t>SMV</w:t>
      </w:r>
      <w:r>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jejunal, ileal and proximal (two-third) colonic venous drainage </w:t>
      </w:r>
      <w:r w:rsidRPr="008C7DEB">
        <w:rPr>
          <w:rFonts w:ascii="Book Antiqua" w:eastAsia="Book Antiqua" w:hAnsi="Book Antiqua" w:cs="Book Antiqua"/>
          <w:color w:val="000000"/>
        </w:rPr>
        <w:lastRenderedPageBreak/>
        <w:t>occurs</w:t>
      </w:r>
      <w:r>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via</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SMV, and distal (one-third) colonic venous drainage occurs</w:t>
      </w:r>
      <w:r>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via</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inferior mesenteric vein. Ultimately, these veins drain into the portal </w:t>
      </w:r>
      <w:proofErr w:type="gramStart"/>
      <w:r w:rsidRPr="008C7DEB">
        <w:rPr>
          <w:rFonts w:ascii="Book Antiqua" w:eastAsia="Book Antiqua" w:hAnsi="Book Antiqua" w:cs="Book Antiqua"/>
          <w:color w:val="000000"/>
        </w:rPr>
        <w:t>vein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19]</w:t>
      </w:r>
      <w:r w:rsidRPr="008C7DE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Atherosclerosis, thromboembolism, hypoperfusion (as a result of arrhythmia, heart failure, shock), hypercoagulable state, vasculitis, venous occlusion or any mechanical obstruction to the mesenteric blood vessels may to lead to </w:t>
      </w:r>
      <w:proofErr w:type="gramStart"/>
      <w:r w:rsidRPr="008C7DEB">
        <w:rPr>
          <w:rFonts w:ascii="Book Antiqua" w:eastAsia="Book Antiqua" w:hAnsi="Book Antiqua" w:cs="Book Antiqua"/>
          <w:color w:val="000000"/>
        </w:rPr>
        <w:t>ISBODI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20]</w:t>
      </w:r>
      <w:r w:rsidRPr="008C7DEB">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In most cases of SMA embolism, duodenum, proximal jejunum and transverse colon get spared as emboli lodge 6 to 8 cm beyond its origin, often beyond the origin of middle colic artery. Emboli lodge into the SMA more easily possibly because of its large diameter and its origin from the aorta at an acute </w:t>
      </w:r>
      <w:proofErr w:type="gramStart"/>
      <w:r w:rsidRPr="008C7DEB">
        <w:rPr>
          <w:rFonts w:ascii="Book Antiqua" w:eastAsia="Book Antiqua" w:hAnsi="Book Antiqua" w:cs="Book Antiqua"/>
          <w:color w:val="000000"/>
        </w:rPr>
        <w:t>angle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21]</w:t>
      </w:r>
      <w:r w:rsidRPr="008C7DEB">
        <w:rPr>
          <w:rFonts w:ascii="Book Antiqua" w:eastAsia="Book Antiqua" w:hAnsi="Book Antiqua" w:cs="Book Antiqua"/>
          <w:color w:val="000000"/>
        </w:rPr>
        <w:t xml:space="preserve">. On the other hand, SMA thrombosis generally occurs at the origin of SMA at the site of severe atherosclerotic </w:t>
      </w:r>
      <w:proofErr w:type="gramStart"/>
      <w:r w:rsidRPr="008C7DEB">
        <w:rPr>
          <w:rFonts w:ascii="Book Antiqua" w:eastAsia="Book Antiqua" w:hAnsi="Book Antiqua" w:cs="Book Antiqua"/>
          <w:color w:val="000000"/>
        </w:rPr>
        <w:t>narrowing</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22]</w:t>
      </w:r>
      <w:r w:rsidRPr="008C7DEB">
        <w:rPr>
          <w:rFonts w:ascii="Book Antiqua" w:eastAsia="Book Antiqua" w:hAnsi="Book Antiqua" w:cs="Book Antiqua"/>
          <w:color w:val="000000"/>
        </w:rPr>
        <w:t xml:space="preserve">. Proximal colon may become ischemic because of involvement of ileocolic artery. Mesenteric venous thrombosis (MVT) generally involves the </w:t>
      </w:r>
      <w:r>
        <w:rPr>
          <w:rFonts w:ascii="Book Antiqua" w:eastAsia="Book Antiqua" w:hAnsi="Book Antiqua" w:cs="Book Antiqua"/>
          <w:color w:val="000000"/>
        </w:rPr>
        <w:t>SMV</w:t>
      </w:r>
      <w:r w:rsidRPr="008C7DEB">
        <w:rPr>
          <w:rFonts w:ascii="Book Antiqua" w:eastAsia="Book Antiqua" w:hAnsi="Book Antiqua" w:cs="Book Antiqua"/>
          <w:color w:val="000000"/>
        </w:rPr>
        <w:t xml:space="preserve"> but inferior mesenteric veinous (IMV) thrombosis can occur in up to 11% of all cases of </w:t>
      </w:r>
      <w:proofErr w:type="gramStart"/>
      <w:r w:rsidRPr="008C7DEB">
        <w:rPr>
          <w:rFonts w:ascii="Book Antiqua" w:eastAsia="Book Antiqua" w:hAnsi="Book Antiqua" w:cs="Book Antiqua"/>
          <w:color w:val="000000"/>
        </w:rPr>
        <w:t>MVT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23]</w:t>
      </w:r>
      <w:r w:rsidRPr="008C7DEB">
        <w:rPr>
          <w:rFonts w:ascii="Book Antiqua" w:eastAsia="Book Antiqua" w:hAnsi="Book Antiqua" w:cs="Book Antiqua"/>
          <w:color w:val="000000"/>
        </w:rPr>
        <w:t>. Venous thrombosis leads to intestinal edema and increased vascular resistance leading to bowel ischemia. Non-occlusive mesenteric ischemia (NOMI) results from mesenteric vasoconstriction associated systemic hypotension and low flow state in the splanchnic circulation. NOMI can cause small bowel as well as proximal CI and necrosis because of involvement of ileocolic artery.</w:t>
      </w:r>
    </w:p>
    <w:p w14:paraId="1ED15AA8" w14:textId="77777777" w:rsidR="00A77B3E" w:rsidRPr="008C7DEB" w:rsidRDefault="00325502" w:rsidP="00552B73">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AMI occurs due to sudden decrease in blood flow to varying portion of the small intestine and/or colon. The ischemic process can be severe enough to cause instant bowel wall infarction. The main mechanism of ischemic injury is hypoxia and cellular acidosis due to local accumulation of lactic acid and other</w:t>
      </w:r>
      <w:r w:rsidR="00552B73">
        <w:rPr>
          <w:rFonts w:ascii="Book Antiqua" w:hAnsi="Book Antiqua" w:cs="Book Antiqua" w:hint="eastAsia"/>
          <w:color w:val="000000"/>
          <w:shd w:val="clear" w:color="auto" w:fill="FFFFFF"/>
          <w:lang w:eastAsia="zh-CN"/>
        </w:rPr>
        <w:t xml:space="preserve"> </w:t>
      </w:r>
      <w:r w:rsidRPr="008C7DEB">
        <w:rPr>
          <w:rFonts w:ascii="Book Antiqua" w:eastAsia="Book Antiqua" w:hAnsi="Book Antiqua" w:cs="Book Antiqua"/>
          <w:color w:val="000000"/>
        </w:rPr>
        <w:t xml:space="preserve">cellular metabolic by-products secondary to anerobic glycolysis. Complete ischemia may result in infarction of the bowel wall supplied by the blood vessel whereas relative ischemia generally causes cellular </w:t>
      </w:r>
      <w:proofErr w:type="gramStart"/>
      <w:r w:rsidRPr="008C7DEB">
        <w:rPr>
          <w:rFonts w:ascii="Book Antiqua" w:eastAsia="Book Antiqua" w:hAnsi="Book Antiqua" w:cs="Book Antiqua"/>
          <w:color w:val="000000"/>
        </w:rPr>
        <w:t>dysfunction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24]</w:t>
      </w:r>
      <w:r w:rsidRPr="008C7DEB">
        <w:rPr>
          <w:rFonts w:ascii="Book Antiqua" w:eastAsia="Book Antiqua" w:hAnsi="Book Antiqua" w:cs="Book Antiqua"/>
          <w:color w:val="000000"/>
        </w:rPr>
        <w:t xml:space="preserve">. If the vascular obstruction is relieved soon after ischemic injury, reversibly injured cells may recover but if reperfusion occurs late, irreversibly damaged cells may not recover and this may lead to inflammation and bleeding due to release of reactive oxygen species and endothelial damage that occurred during the ischemic period. The restored blood flow to the ischemic area can cause further tissue </w:t>
      </w:r>
      <w:r w:rsidRPr="008C7DEB">
        <w:rPr>
          <w:rFonts w:ascii="Book Antiqua" w:eastAsia="Book Antiqua" w:hAnsi="Book Antiqua" w:cs="Book Antiqua"/>
          <w:color w:val="000000"/>
        </w:rPr>
        <w:lastRenderedPageBreak/>
        <w:t xml:space="preserve">damage called reperfusion injury as the white blood cells (WBC) in the blood release free radicals and interleukins; oxygen delivery to the ischemic tissue damages plasma membrane, DNA and cellular protein; and plasma membrane injury may release more free radicals. WBC can cause further ischemia if they bind to the endothelial cells of </w:t>
      </w:r>
      <w:proofErr w:type="gramStart"/>
      <w:r w:rsidRPr="008C7DEB">
        <w:rPr>
          <w:rFonts w:ascii="Book Antiqua" w:eastAsia="Book Antiqua" w:hAnsi="Book Antiqua" w:cs="Book Antiqua"/>
          <w:color w:val="000000"/>
        </w:rPr>
        <w:t>capillaries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25]</w:t>
      </w:r>
      <w:r w:rsidRPr="008C7DEB">
        <w:rPr>
          <w:rFonts w:ascii="Book Antiqua" w:eastAsia="Book Antiqua" w:hAnsi="Book Antiqua" w:cs="Book Antiqua"/>
          <w:color w:val="000000"/>
        </w:rPr>
        <w:t xml:space="preserve">. The pathophysiological process correlates well with the clinical scenario. In the first phase, patient feels abdominal pain because of bowel ischemia and hyperperistalsis. In the second phase (after 3 to 6 h), patient feels better as the intestine becomes </w:t>
      </w:r>
      <w:proofErr w:type="spellStart"/>
      <w:r w:rsidRPr="008C7DEB">
        <w:rPr>
          <w:rFonts w:ascii="Book Antiqua" w:eastAsia="Book Antiqua" w:hAnsi="Book Antiqua" w:cs="Book Antiqua"/>
          <w:color w:val="000000"/>
        </w:rPr>
        <w:t>aperistaltic</w:t>
      </w:r>
      <w:proofErr w:type="spellEnd"/>
      <w:r w:rsidRPr="008C7DEB">
        <w:rPr>
          <w:rFonts w:ascii="Book Antiqua" w:eastAsia="Book Antiqua" w:hAnsi="Book Antiqua" w:cs="Book Antiqua"/>
          <w:color w:val="000000"/>
        </w:rPr>
        <w:t xml:space="preserve"> and the intramural pain receptors become damaged by ischemia. In the third phase, mucosal necrosis occurs followed by infarction of the bowel wall. Bacterial translocation leads to gangrene of the intestine, diffuse peritonitis, sepsis and multi-organ </w:t>
      </w:r>
      <w:proofErr w:type="gramStart"/>
      <w:r w:rsidRPr="008C7DEB">
        <w:rPr>
          <w:rFonts w:ascii="Book Antiqua" w:eastAsia="Book Antiqua" w:hAnsi="Book Antiqua" w:cs="Book Antiqua"/>
          <w:color w:val="000000"/>
        </w:rPr>
        <w:t>failure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26]</w:t>
      </w:r>
      <w:r w:rsidRPr="008C7DEB">
        <w:rPr>
          <w:rFonts w:ascii="Book Antiqua" w:eastAsia="Book Antiqua" w:hAnsi="Book Antiqua" w:cs="Book Antiqua"/>
          <w:color w:val="000000"/>
        </w:rPr>
        <w:t>.</w:t>
      </w:r>
    </w:p>
    <w:p w14:paraId="608FAAA2" w14:textId="77777777" w:rsidR="00A77B3E" w:rsidRPr="008C7DEB" w:rsidRDefault="00325502" w:rsidP="00552B73">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CI can cause reversible damage or irreversible </w:t>
      </w:r>
      <w:proofErr w:type="gramStart"/>
      <w:r w:rsidRPr="008C7DEB">
        <w:rPr>
          <w:rFonts w:ascii="Book Antiqua" w:eastAsia="Book Antiqua" w:hAnsi="Book Antiqua" w:cs="Book Antiqua"/>
          <w:color w:val="000000"/>
        </w:rPr>
        <w:t>damage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27]</w:t>
      </w:r>
      <w:r w:rsidRPr="008C7DEB">
        <w:rPr>
          <w:rFonts w:ascii="Book Antiqua" w:eastAsia="Book Antiqua" w:hAnsi="Book Antiqua" w:cs="Book Antiqua"/>
          <w:color w:val="000000"/>
        </w:rPr>
        <w:t>. Reversible damage occurs in 50% of cases and this includes (</w:t>
      </w:r>
      <w:r w:rsidR="00552B73">
        <w:rPr>
          <w:rFonts w:ascii="Book Antiqua" w:hAnsi="Book Antiqua" w:cs="Book Antiqua" w:hint="eastAsia"/>
          <w:color w:val="000000"/>
          <w:lang w:eastAsia="zh-CN"/>
        </w:rPr>
        <w:t>1</w:t>
      </w:r>
      <w:r w:rsidRPr="008C7DEB">
        <w:rPr>
          <w:rFonts w:ascii="Book Antiqua" w:eastAsia="Book Antiqua" w:hAnsi="Book Antiqua" w:cs="Book Antiqua"/>
          <w:color w:val="000000"/>
        </w:rPr>
        <w:t xml:space="preserve">) </w:t>
      </w:r>
      <w:r w:rsidR="00552B73">
        <w:rPr>
          <w:rFonts w:ascii="Book Antiqua" w:hAnsi="Book Antiqua" w:cs="Book Antiqua" w:hint="eastAsia"/>
          <w:color w:val="000000"/>
          <w:lang w:eastAsia="zh-CN"/>
        </w:rPr>
        <w:t>R</w:t>
      </w:r>
      <w:r w:rsidRPr="008C7DEB">
        <w:rPr>
          <w:rFonts w:ascii="Book Antiqua" w:eastAsia="Book Antiqua" w:hAnsi="Book Antiqua" w:cs="Book Antiqua"/>
          <w:color w:val="000000"/>
        </w:rPr>
        <w:t xml:space="preserve">eversible ischemic </w:t>
      </w:r>
      <w:proofErr w:type="spellStart"/>
      <w:r w:rsidRPr="008C7DEB">
        <w:rPr>
          <w:rFonts w:ascii="Book Antiqua" w:eastAsia="Book Antiqua" w:hAnsi="Book Antiqua" w:cs="Book Antiqua"/>
          <w:color w:val="000000"/>
        </w:rPr>
        <w:t>colopathy</w:t>
      </w:r>
      <w:proofErr w:type="spellEnd"/>
      <w:r w:rsidRPr="008C7DEB">
        <w:rPr>
          <w:rFonts w:ascii="Book Antiqua" w:eastAsia="Book Antiqua" w:hAnsi="Book Antiqua" w:cs="Book Antiqua"/>
          <w:color w:val="000000"/>
        </w:rPr>
        <w:t xml:space="preserve"> due to submucosal or intramural hemorrhage in two-third of cases</w:t>
      </w:r>
      <w:r w:rsidR="00552B73">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and (</w:t>
      </w:r>
      <w:r w:rsidR="00552B73">
        <w:rPr>
          <w:rFonts w:ascii="Book Antiqua" w:hAnsi="Book Antiqua" w:cs="Book Antiqua" w:hint="eastAsia"/>
          <w:color w:val="000000"/>
          <w:lang w:eastAsia="zh-CN"/>
        </w:rPr>
        <w:t>2</w:t>
      </w:r>
      <w:r w:rsidRPr="008C7DEB">
        <w:rPr>
          <w:rFonts w:ascii="Book Antiqua" w:eastAsia="Book Antiqua" w:hAnsi="Book Antiqua" w:cs="Book Antiqua"/>
          <w:color w:val="000000"/>
        </w:rPr>
        <w:t xml:space="preserve">) </w:t>
      </w:r>
      <w:r w:rsidR="00552B73">
        <w:rPr>
          <w:rFonts w:ascii="Book Antiqua" w:hAnsi="Book Antiqua" w:cs="Book Antiqua" w:hint="eastAsia"/>
          <w:color w:val="000000"/>
          <w:lang w:eastAsia="zh-CN"/>
        </w:rPr>
        <w:t>T</w:t>
      </w:r>
      <w:r w:rsidRPr="008C7DEB">
        <w:rPr>
          <w:rFonts w:ascii="Book Antiqua" w:eastAsia="Book Antiqua" w:hAnsi="Book Antiqua" w:cs="Book Antiqua"/>
          <w:color w:val="000000"/>
        </w:rPr>
        <w:t>ransient segmental IC in one-third of cases. Irreversible damage may cause chronic ulcerative IC in 20</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-25% of cases, ischemic colonic stricture in 10</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-15% of cases, colonic gangrene in about 15% of cases, and fulminant universal colitis or pancolitis in only 1% of </w:t>
      </w:r>
      <w:proofErr w:type="gramStart"/>
      <w:r w:rsidRPr="008C7DEB">
        <w:rPr>
          <w:rFonts w:ascii="Book Antiqua" w:eastAsia="Book Antiqua" w:hAnsi="Book Antiqua" w:cs="Book Antiqua"/>
          <w:color w:val="000000"/>
        </w:rPr>
        <w:t>cases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28]</w:t>
      </w:r>
      <w:r w:rsidRPr="008C7DEB">
        <w:rPr>
          <w:rFonts w:ascii="Book Antiqua" w:eastAsia="Book Antiqua" w:hAnsi="Book Antiqua" w:cs="Book Antiqua"/>
          <w:color w:val="000000"/>
        </w:rPr>
        <w:t xml:space="preserve">. Old age, long duration of subjective symptoms and prolonged </w:t>
      </w:r>
      <w:r w:rsidR="00247F7F" w:rsidRPr="008C7DEB">
        <w:rPr>
          <w:rFonts w:ascii="Book Antiqua" w:eastAsia="Book Antiqua" w:hAnsi="Book Antiqua" w:cs="Book Antiqua"/>
          <w:color w:val="000000"/>
        </w:rPr>
        <w:t>Laboratory (Lab)</w:t>
      </w:r>
      <w:r w:rsidRPr="008C7DEB">
        <w:rPr>
          <w:rFonts w:ascii="Book Antiqua" w:eastAsia="Book Antiqua" w:hAnsi="Book Antiqua" w:cs="Book Antiqua"/>
          <w:color w:val="000000"/>
        </w:rPr>
        <w:t xml:space="preserve"> abnormalities (elevated white blood cell count or erythrocyte sedimentation rate) may predict the development of chronic ulcerative IC or ischemic colonic stricture. 80</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85%</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of</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cases of CI is non-gangrenous, transient and self-</w:t>
      </w:r>
      <w:proofErr w:type="gramStart"/>
      <w:r w:rsidRPr="008C7DEB">
        <w:rPr>
          <w:rFonts w:ascii="Book Antiqua" w:eastAsia="Book Antiqua" w:hAnsi="Book Antiqua" w:cs="Book Antiqua"/>
          <w:color w:val="000000"/>
        </w:rPr>
        <w:t>limiting</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29]</w:t>
      </w:r>
      <w:r w:rsidRPr="008C7DEB">
        <w:rPr>
          <w:rFonts w:ascii="Book Antiqua" w:eastAsia="Book Antiqua" w:hAnsi="Book Antiqua" w:cs="Book Antiqua"/>
          <w:color w:val="000000"/>
        </w:rPr>
        <w:t xml:space="preserve">. In 95% of cases, CI occurs due to sudden but transient reduction in blood flow to the colon due to non-occlusive causes and as a result, the watershed zones are </w:t>
      </w:r>
      <w:proofErr w:type="gramStart"/>
      <w:r w:rsidRPr="008C7DEB">
        <w:rPr>
          <w:rFonts w:ascii="Book Antiqua" w:eastAsia="Book Antiqua" w:hAnsi="Book Antiqua" w:cs="Book Antiqua"/>
          <w:color w:val="000000"/>
        </w:rPr>
        <w:t>affected</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30]</w:t>
      </w:r>
      <w:r w:rsidRPr="008C7DEB">
        <w:rPr>
          <w:rFonts w:ascii="Book Antiqua" w:eastAsia="Book Antiqua" w:hAnsi="Book Antiqua" w:cs="Book Antiqua"/>
          <w:color w:val="000000"/>
        </w:rPr>
        <w:t xml:space="preserve">. Most of the time, the cause of non-occlusive ischemia remains unidentified and it is thought to be due to localized non-occlusive ischemia secondary to small-vessel disease (Type I disease). Rarely, episodes of non-occlusive ischemia secondary to systemic hypotension </w:t>
      </w:r>
      <w:proofErr w:type="gramStart"/>
      <w:r w:rsidRPr="008C7DEB">
        <w:rPr>
          <w:rFonts w:ascii="Book Antiqua" w:eastAsia="Book Antiqua" w:hAnsi="Book Antiqua" w:cs="Book Antiqua"/>
          <w:color w:val="000000"/>
        </w:rPr>
        <w:t>is</w:t>
      </w:r>
      <w:proofErr w:type="gramEnd"/>
      <w:r w:rsidRPr="008C7DEB">
        <w:rPr>
          <w:rFonts w:ascii="Book Antiqua" w:eastAsia="Book Antiqua" w:hAnsi="Book Antiqua" w:cs="Book Antiqua"/>
          <w:color w:val="000000"/>
        </w:rPr>
        <w:t xml:space="preserve"> identified (Type II disease). Occlusive ischemia due to atheromatous emboli or vasculitis affects short segment of the colon. CI can affect any part of the colon but the left colon is involved in two-third of </w:t>
      </w:r>
      <w:proofErr w:type="gramStart"/>
      <w:r w:rsidRPr="008C7DEB">
        <w:rPr>
          <w:rFonts w:ascii="Book Antiqua" w:eastAsia="Book Antiqua" w:hAnsi="Book Antiqua" w:cs="Book Antiqua"/>
          <w:color w:val="000000"/>
        </w:rPr>
        <w:t>cases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31]</w:t>
      </w:r>
      <w:r w:rsidRPr="008C7DEB">
        <w:rPr>
          <w:rFonts w:ascii="Book Antiqua" w:eastAsia="Book Antiqua" w:hAnsi="Book Antiqua" w:cs="Book Antiqua"/>
          <w:color w:val="000000"/>
        </w:rPr>
        <w:t xml:space="preserve">. Segmental involvement of the colon is </w:t>
      </w:r>
      <w:r w:rsidRPr="008C7DEB">
        <w:rPr>
          <w:rFonts w:ascii="Book Antiqua" w:eastAsia="Book Antiqua" w:hAnsi="Book Antiqua" w:cs="Book Antiqua"/>
          <w:color w:val="000000"/>
        </w:rPr>
        <w:lastRenderedPageBreak/>
        <w:t xml:space="preserve">commonly observed, particularly the splenic flexure, the descending colon and the sigmoid colon are the commonest sites of involvement. Isolated right colon ischemia can occur in about 10% of cases. Right colonic involvement generally occurs in patients with chronic renal failure requiring hemodialysis and is associated with severe </w:t>
      </w:r>
      <w:proofErr w:type="gramStart"/>
      <w:r w:rsidRPr="008C7DEB">
        <w:rPr>
          <w:rFonts w:ascii="Book Antiqua" w:eastAsia="Book Antiqua" w:hAnsi="Book Antiqua" w:cs="Book Antiqua"/>
          <w:color w:val="000000"/>
        </w:rPr>
        <w:t>IC</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32]</w:t>
      </w:r>
      <w:r w:rsidRPr="008C7DEB">
        <w:rPr>
          <w:rFonts w:ascii="Book Antiqua" w:eastAsia="Book Antiqua" w:hAnsi="Book Antiqua" w:cs="Book Antiqua"/>
          <w:color w:val="000000"/>
        </w:rPr>
        <w:t>.</w:t>
      </w:r>
    </w:p>
    <w:p w14:paraId="0291ED42" w14:textId="77777777" w:rsidR="00A77B3E" w:rsidRPr="00BD62F6" w:rsidRDefault="00325502" w:rsidP="00BD62F6">
      <w:pPr>
        <w:spacing w:line="360" w:lineRule="auto"/>
        <w:ind w:firstLineChars="200" w:firstLine="480"/>
        <w:jc w:val="both"/>
        <w:rPr>
          <w:rFonts w:ascii="Book Antiqua" w:hAnsi="Book Antiqua"/>
          <w:lang w:eastAsia="zh-CN"/>
        </w:rPr>
      </w:pPr>
      <w:r w:rsidRPr="008C7DEB">
        <w:rPr>
          <w:rFonts w:ascii="Book Antiqua" w:eastAsia="Book Antiqua" w:hAnsi="Book Antiqua" w:cs="Book Antiqua"/>
          <w:color w:val="000000"/>
          <w:shd w:val="clear" w:color="auto" w:fill="FFFFFF"/>
        </w:rPr>
        <w:t>Ischemic injury first occurs in the colon mucosa and it is most commonly seen on the antimesenteric side. Subsequently the ischemic changes may extend to the outer layers of the colon wall.</w:t>
      </w:r>
    </w:p>
    <w:p w14:paraId="3347BFBD" w14:textId="77777777" w:rsidR="00A77B3E" w:rsidRPr="008C7DEB" w:rsidRDefault="00325502" w:rsidP="00BD62F6">
      <w:pPr>
        <w:spacing w:line="360" w:lineRule="auto"/>
        <w:ind w:firstLineChars="200" w:firstLine="480"/>
        <w:jc w:val="both"/>
        <w:rPr>
          <w:rFonts w:ascii="Book Antiqua" w:hAnsi="Book Antiqua"/>
        </w:rPr>
      </w:pPr>
      <w:r w:rsidRPr="008C7DEB">
        <w:rPr>
          <w:rFonts w:ascii="Book Antiqua" w:eastAsia="Book Antiqua" w:hAnsi="Book Antiqua" w:cs="Book Antiqua"/>
          <w:color w:val="000000"/>
          <w:shd w:val="clear" w:color="auto" w:fill="FFFFFF"/>
        </w:rPr>
        <w:t>CMI occurs as a result of</w:t>
      </w:r>
      <w:r w:rsidR="00BD62F6">
        <w:rPr>
          <w:rFonts w:ascii="Book Antiqua" w:hAnsi="Book Antiqua" w:cs="Book Antiqua" w:hint="eastAsia"/>
          <w:color w:val="000000"/>
          <w:shd w:val="clear" w:color="auto" w:fill="FFFFFF"/>
          <w:lang w:eastAsia="zh-CN"/>
        </w:rPr>
        <w:t xml:space="preserve"> </w:t>
      </w:r>
      <w:r w:rsidRPr="008C7DEB">
        <w:rPr>
          <w:rFonts w:ascii="Book Antiqua" w:eastAsia="Book Antiqua" w:hAnsi="Book Antiqua" w:cs="Book Antiqua"/>
          <w:color w:val="000000"/>
        </w:rPr>
        <w:t xml:space="preserve">gradual decrease in blood flow to the intestine. As a result, numerous collaterals develop in the mesenteric </w:t>
      </w:r>
      <w:proofErr w:type="gramStart"/>
      <w:r w:rsidRPr="008C7DEB">
        <w:rPr>
          <w:rFonts w:ascii="Book Antiqua" w:eastAsia="Book Antiqua" w:hAnsi="Book Antiqua" w:cs="Book Antiqua"/>
          <w:color w:val="000000"/>
        </w:rPr>
        <w:t>circulation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33]</w:t>
      </w:r>
      <w:r w:rsidRPr="008C7DEB">
        <w:rPr>
          <w:rFonts w:ascii="Book Antiqua" w:eastAsia="Book Antiqua" w:hAnsi="Book Antiqua" w:cs="Book Antiqua"/>
          <w:color w:val="000000"/>
        </w:rPr>
        <w:t xml:space="preserve">. CMI is almost always associated with </w:t>
      </w:r>
      <w:proofErr w:type="spellStart"/>
      <w:r w:rsidRPr="008C7DEB">
        <w:rPr>
          <w:rFonts w:ascii="Book Antiqua" w:eastAsia="Book Antiqua" w:hAnsi="Book Antiqua" w:cs="Book Antiqua"/>
          <w:color w:val="000000"/>
        </w:rPr>
        <w:t>athererosclerosis</w:t>
      </w:r>
      <w:proofErr w:type="spellEnd"/>
      <w:r w:rsidRPr="008C7DEB">
        <w:rPr>
          <w:rFonts w:ascii="Book Antiqua" w:eastAsia="Book Antiqua" w:hAnsi="Book Antiqua" w:cs="Book Antiqua"/>
          <w:color w:val="000000"/>
        </w:rPr>
        <w:t xml:space="preserve">. Although the prevalence of asymptomatic chronic stenotic mesenteric disease varied from 3% (below the age of 65 years) to 18% (above the age of 65 years) on doppler sonography in some </w:t>
      </w:r>
      <w:proofErr w:type="gramStart"/>
      <w:r w:rsidRPr="008C7DEB">
        <w:rPr>
          <w:rFonts w:ascii="Book Antiqua" w:eastAsia="Book Antiqua" w:hAnsi="Book Antiqua" w:cs="Book Antiqua"/>
          <w:color w:val="000000"/>
        </w:rPr>
        <w:t>studies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34]</w:t>
      </w:r>
      <w:r w:rsidRPr="008C7DEB">
        <w:rPr>
          <w:rFonts w:ascii="Book Antiqua" w:eastAsia="Book Antiqua" w:hAnsi="Book Antiqua" w:cs="Book Antiqua"/>
          <w:color w:val="000000"/>
        </w:rPr>
        <w:t xml:space="preserve">, the incidence of CMI is low as mentioned before. Asymptomatic single vessel disease is more common in CA (81%) than in the SMA (19%). Generally, two out of the three major blood vessels (CA, SMA and IMA) need to be stenotic to produce ischemic symptoms. But patients may develop symptoms even with single vessel </w:t>
      </w:r>
      <w:proofErr w:type="gramStart"/>
      <w:r w:rsidRPr="008C7DEB">
        <w:rPr>
          <w:rFonts w:ascii="Book Antiqua" w:eastAsia="Book Antiqua" w:hAnsi="Book Antiqua" w:cs="Book Antiqua"/>
          <w:color w:val="000000"/>
        </w:rPr>
        <w:t>involvement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35]</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and many patients with two vessel disease may remain asymptomatic for many years because of extensive collaterals in the mesenteric circulation</w:t>
      </w:r>
      <w:r w:rsidRPr="008C7DEB">
        <w:rPr>
          <w:rFonts w:ascii="Book Antiqua" w:eastAsia="Book Antiqua" w:hAnsi="Book Antiqua" w:cs="Book Antiqua"/>
          <w:color w:val="000000"/>
          <w:vertAlign w:val="superscript"/>
        </w:rPr>
        <w:t>[36]</w:t>
      </w:r>
      <w:r w:rsidRPr="008C7DEB">
        <w:rPr>
          <w:rFonts w:ascii="Book Antiqua" w:eastAsia="Book Antiqua" w:hAnsi="Book Antiqua" w:cs="Book Antiqua"/>
          <w:color w:val="000000"/>
        </w:rPr>
        <w:t xml:space="preserve">. The most common cause of single vessel involvement is CA compression syndrome or median arcuate ligament syndrome where eccentric compression of the CA and/or celiac ganglion occurs by the median arcuate ligament and diaphragmatic </w:t>
      </w:r>
      <w:proofErr w:type="gramStart"/>
      <w:r w:rsidRPr="008C7DEB">
        <w:rPr>
          <w:rFonts w:ascii="Book Antiqua" w:eastAsia="Book Antiqua" w:hAnsi="Book Antiqua" w:cs="Book Antiqua"/>
          <w:color w:val="000000"/>
        </w:rPr>
        <w:t>crura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37]</w:t>
      </w:r>
      <w:r w:rsidRPr="008C7DEB">
        <w:rPr>
          <w:rFonts w:ascii="Book Antiqua" w:eastAsia="Book Antiqua" w:hAnsi="Book Antiqua" w:cs="Book Antiqua"/>
          <w:color w:val="000000"/>
        </w:rPr>
        <w:t xml:space="preserve">. The pancreaticoduodenal artery arcades, </w:t>
      </w:r>
      <w:r w:rsidR="00BD62F6">
        <w:rPr>
          <w:rFonts w:ascii="Book Antiqua" w:eastAsia="Book Antiqua" w:hAnsi="Book Antiqua" w:cs="Book Antiqua"/>
          <w:color w:val="000000"/>
        </w:rPr>
        <w:t>GDA</w:t>
      </w:r>
      <w:r w:rsidRPr="008C7DEB">
        <w:rPr>
          <w:rFonts w:ascii="Book Antiqua" w:eastAsia="Book Antiqua" w:hAnsi="Book Antiqua" w:cs="Book Antiqua"/>
          <w:color w:val="000000"/>
        </w:rPr>
        <w:t>, dorsal pancreatic artery and occasionally the arc of Buhler (embryonic anastomotic branch between 10</w:t>
      </w:r>
      <w:r w:rsidRPr="008C7DEB">
        <w:rPr>
          <w:rFonts w:ascii="Book Antiqua" w:eastAsia="Book Antiqua" w:hAnsi="Book Antiqua" w:cs="Book Antiqua"/>
          <w:color w:val="000000"/>
          <w:shd w:val="clear" w:color="auto" w:fill="FFFFFF"/>
          <w:vertAlign w:val="superscript"/>
        </w:rPr>
        <w:t>th</w:t>
      </w:r>
      <w:r w:rsidR="00BD62F6">
        <w:rPr>
          <w:rFonts w:ascii="Book Antiqua" w:hAnsi="Book Antiqua" w:cs="Book Antiqua" w:hint="eastAsia"/>
          <w:color w:val="000000"/>
          <w:shd w:val="clear" w:color="auto" w:fill="FFFFFF"/>
          <w:lang w:eastAsia="zh-CN"/>
        </w:rPr>
        <w:t xml:space="preserve"> </w:t>
      </w:r>
      <w:r w:rsidRPr="008C7DEB">
        <w:rPr>
          <w:rFonts w:ascii="Book Antiqua" w:eastAsia="Book Antiqua" w:hAnsi="Book Antiqua" w:cs="Book Antiqua"/>
          <w:color w:val="000000"/>
          <w:shd w:val="clear" w:color="auto" w:fill="FFFFFF"/>
        </w:rPr>
        <w:t>and 13</w:t>
      </w:r>
      <w:r w:rsidRPr="008C7DEB">
        <w:rPr>
          <w:rFonts w:ascii="Book Antiqua" w:eastAsia="Book Antiqua" w:hAnsi="Book Antiqua" w:cs="Book Antiqua"/>
          <w:color w:val="000000"/>
          <w:shd w:val="clear" w:color="auto" w:fill="FFFFFF"/>
          <w:vertAlign w:val="superscript"/>
        </w:rPr>
        <w:t>th</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ventral segmental arteries) are the most common collaterals between the CA and the </w:t>
      </w:r>
      <w:proofErr w:type="gramStart"/>
      <w:r w:rsidRPr="008C7DEB">
        <w:rPr>
          <w:rFonts w:ascii="Book Antiqua" w:eastAsia="Book Antiqua" w:hAnsi="Book Antiqua" w:cs="Book Antiqua"/>
          <w:color w:val="000000"/>
        </w:rPr>
        <w:t>SMA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38]</w:t>
      </w:r>
      <w:r w:rsidRPr="008C7DEB">
        <w:rPr>
          <w:rFonts w:ascii="Book Antiqua" w:eastAsia="Book Antiqua" w:hAnsi="Book Antiqua" w:cs="Book Antiqua"/>
          <w:color w:val="000000"/>
        </w:rPr>
        <w:t xml:space="preserve">. On the other hand, the marginal artery of Drummond (anastomosis between the terminal branches SMA and IMA forming a continuous arterial arcade along the inner border </w:t>
      </w:r>
      <w:r w:rsidR="00BD62F6">
        <w:rPr>
          <w:rFonts w:ascii="Book Antiqua" w:eastAsia="Book Antiqua" w:hAnsi="Book Antiqua" w:cs="Book Antiqua"/>
          <w:color w:val="000000"/>
        </w:rPr>
        <w:t xml:space="preserve">of the colon) and arc of </w:t>
      </w:r>
      <w:proofErr w:type="spellStart"/>
      <w:r w:rsidR="00BD62F6">
        <w:rPr>
          <w:rFonts w:ascii="Book Antiqua" w:eastAsia="Book Antiqua" w:hAnsi="Book Antiqua" w:cs="Book Antiqua"/>
          <w:color w:val="000000"/>
        </w:rPr>
        <w:t>Riolan</w:t>
      </w:r>
      <w:proofErr w:type="spellEnd"/>
      <w:r w:rsidRPr="008C7DEB">
        <w:rPr>
          <w:rFonts w:ascii="Book Antiqua" w:eastAsia="Book Antiqua" w:hAnsi="Book Antiqua" w:cs="Book Antiqua"/>
          <w:color w:val="000000"/>
        </w:rPr>
        <w:t>/meandering mesenteric artery (</w:t>
      </w:r>
      <w:proofErr w:type="spellStart"/>
      <w:r w:rsidRPr="008C7DEB">
        <w:rPr>
          <w:rFonts w:ascii="Book Antiqua" w:eastAsia="Book Antiqua" w:hAnsi="Book Antiqua" w:cs="Book Antiqua"/>
          <w:color w:val="000000"/>
        </w:rPr>
        <w:t>arterioarterial</w:t>
      </w:r>
      <w:proofErr w:type="spellEnd"/>
      <w:r w:rsidRPr="008C7DEB">
        <w:rPr>
          <w:rFonts w:ascii="Book Antiqua" w:eastAsia="Book Antiqua" w:hAnsi="Book Antiqua" w:cs="Book Antiqua"/>
          <w:color w:val="000000"/>
        </w:rPr>
        <w:t xml:space="preserve"> anastomosis between the middle colic branch of SMA and left colic branch of IMA running close to the root of the mesentery) are the most common collaterals between the SMA and </w:t>
      </w:r>
      <w:proofErr w:type="gramStart"/>
      <w:r w:rsidRPr="008C7DEB">
        <w:rPr>
          <w:rFonts w:ascii="Book Antiqua" w:eastAsia="Book Antiqua" w:hAnsi="Book Antiqua" w:cs="Book Antiqua"/>
          <w:color w:val="000000"/>
        </w:rPr>
        <w:t>IMA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39]</w:t>
      </w:r>
      <w:r w:rsidRPr="008C7DEB">
        <w:rPr>
          <w:rFonts w:ascii="Book Antiqua" w:eastAsia="Book Antiqua" w:hAnsi="Book Antiqua" w:cs="Book Antiqua"/>
          <w:color w:val="000000"/>
        </w:rPr>
        <w:t xml:space="preserve">. The exact </w:t>
      </w:r>
      <w:r w:rsidRPr="008C7DEB">
        <w:rPr>
          <w:rFonts w:ascii="Book Antiqua" w:eastAsia="Book Antiqua" w:hAnsi="Book Antiqua" w:cs="Book Antiqua"/>
          <w:color w:val="000000"/>
        </w:rPr>
        <w:lastRenderedPageBreak/>
        <w:t>association of severity of mesenteric arterial stenosis with collaterals formation and symptom development is not known.</w:t>
      </w:r>
    </w:p>
    <w:p w14:paraId="6293896E" w14:textId="77777777" w:rsidR="00A77B3E" w:rsidRPr="008C7DEB" w:rsidRDefault="00325502" w:rsidP="00BD62F6">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Chronic </w:t>
      </w:r>
      <w:r w:rsidR="00552B73" w:rsidRPr="008C7DEB">
        <w:rPr>
          <w:rFonts w:ascii="Book Antiqua" w:eastAsia="Book Antiqua" w:hAnsi="Book Antiqua" w:cs="Book Antiqua"/>
          <w:color w:val="000000"/>
        </w:rPr>
        <w:t>NOMI</w:t>
      </w:r>
      <w:r w:rsidRPr="008C7DEB">
        <w:rPr>
          <w:rFonts w:ascii="Book Antiqua" w:eastAsia="Book Antiqua" w:hAnsi="Book Antiqua" w:cs="Book Antiqua"/>
          <w:color w:val="000000"/>
        </w:rPr>
        <w:t xml:space="preserve"> is another entity found in 13</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16% of all patients with </w:t>
      </w:r>
      <w:proofErr w:type="gramStart"/>
      <w:r w:rsidRPr="008C7DEB">
        <w:rPr>
          <w:rFonts w:ascii="Book Antiqua" w:eastAsia="Book Antiqua" w:hAnsi="Book Antiqua" w:cs="Book Antiqua"/>
          <w:color w:val="000000"/>
        </w:rPr>
        <w:t>CMI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40]</w:t>
      </w:r>
      <w:r w:rsidRPr="008C7DEB">
        <w:rPr>
          <w:rFonts w:ascii="Book Antiqua" w:eastAsia="Book Antiqua" w:hAnsi="Book Antiqua" w:cs="Book Antiqua"/>
          <w:color w:val="000000"/>
        </w:rPr>
        <w:t>. Its clinical presentation is similar to chronic occlusive mesenteric ischemia but vascular occlusion is not identified. The exact etiology is not known but possible pathophysiological mechanisms include vasospasm, micro-embolisms, shunting, cardiac or pulmonary insufficiency and autonomic dysfunction.</w:t>
      </w:r>
    </w:p>
    <w:p w14:paraId="510C34A6" w14:textId="77777777" w:rsidR="00BD62F6" w:rsidRDefault="00BD62F6" w:rsidP="008C7DEB">
      <w:pPr>
        <w:spacing w:line="360" w:lineRule="auto"/>
        <w:jc w:val="both"/>
        <w:rPr>
          <w:rFonts w:ascii="Book Antiqua" w:hAnsi="Book Antiqua"/>
          <w:lang w:eastAsia="zh-CN"/>
        </w:rPr>
      </w:pPr>
    </w:p>
    <w:p w14:paraId="5C4CAF87" w14:textId="77777777" w:rsidR="00A77B3E" w:rsidRPr="00BD62F6" w:rsidRDefault="00325502" w:rsidP="008C7DEB">
      <w:pPr>
        <w:spacing w:line="360" w:lineRule="auto"/>
        <w:jc w:val="both"/>
        <w:rPr>
          <w:rFonts w:ascii="Book Antiqua" w:hAnsi="Book Antiqua"/>
          <w:i/>
          <w:lang w:eastAsia="zh-CN"/>
        </w:rPr>
      </w:pPr>
      <w:r w:rsidRPr="00BD62F6">
        <w:rPr>
          <w:rFonts w:ascii="Book Antiqua" w:eastAsia="Book Antiqua" w:hAnsi="Book Antiqua" w:cs="Book Antiqua"/>
          <w:b/>
          <w:bCs/>
          <w:i/>
          <w:color w:val="000000"/>
        </w:rPr>
        <w:t>Clinical aspects</w:t>
      </w:r>
    </w:p>
    <w:p w14:paraId="04F6A51D" w14:textId="77777777" w:rsidR="00A77B3E" w:rsidRPr="00BD62F6" w:rsidRDefault="00325502" w:rsidP="008C7DEB">
      <w:pPr>
        <w:spacing w:line="360" w:lineRule="auto"/>
        <w:jc w:val="both"/>
        <w:rPr>
          <w:rFonts w:ascii="Book Antiqua" w:hAnsi="Book Antiqua"/>
          <w:lang w:eastAsia="zh-CN"/>
        </w:rPr>
      </w:pPr>
      <w:r w:rsidRPr="008C7DEB">
        <w:rPr>
          <w:rFonts w:ascii="Book Antiqua" w:eastAsia="Book Antiqua" w:hAnsi="Book Antiqua" w:cs="Book Antiqua"/>
          <w:color w:val="000000"/>
        </w:rPr>
        <w:t>AMI is a life threatening potentially fatal abdominal and vascular emergency due to diminished blood flow in the superior mesenteric blood vessels. Patients are generally above the age of 60 and women are 3 times more commonly affected as compared to men. Although the clinical presentation is similar, the etiology could be occlusive or non-occlusive ischemia. SMA embolism is the most common cause (40</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-50%) followed by SMA thrombosis (15</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-25%) followed by MVT (5</w:t>
      </w:r>
      <w:r w:rsidR="00BD62F6" w:rsidRPr="008C7DEB">
        <w:rPr>
          <w:rFonts w:ascii="Book Antiqua" w:eastAsia="Book Antiqua" w:hAnsi="Book Antiqua" w:cs="Book Antiqua"/>
          <w:color w:val="000000"/>
        </w:rPr>
        <w:t>%</w:t>
      </w:r>
      <w:r w:rsidRPr="008C7DEB">
        <w:rPr>
          <w:rFonts w:ascii="Book Antiqua" w:eastAsia="Book Antiqua" w:hAnsi="Book Antiqua" w:cs="Book Antiqua"/>
          <w:color w:val="000000"/>
        </w:rPr>
        <w:t>-15</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41]</w:t>
      </w:r>
      <w:r w:rsidRPr="008C7DEB">
        <w:rPr>
          <w:rFonts w:ascii="Book Antiqua" w:eastAsia="Book Antiqua" w:hAnsi="Book Antiqua" w:cs="Book Antiqua"/>
          <w:color w:val="000000"/>
        </w:rPr>
        <w:t>.</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NOMI occurs in about 5 to 15% of cases </w:t>
      </w:r>
      <w:proofErr w:type="gramStart"/>
      <w:r>
        <w:rPr>
          <w:rFonts w:ascii="Book Antiqua" w:hAnsi="Book Antiqua" w:cs="Book Antiqua" w:hint="eastAsia"/>
          <w:color w:val="000000"/>
          <w:lang w:eastAsia="zh-CN"/>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42]</w:t>
      </w:r>
      <w:r w:rsidRPr="008C7DEB">
        <w:rPr>
          <w:rFonts w:ascii="Book Antiqua" w:eastAsia="Book Antiqua" w:hAnsi="Book Antiqua" w:cs="Book Antiqua"/>
          <w:color w:val="000000"/>
        </w:rPr>
        <w:t>.</w:t>
      </w:r>
    </w:p>
    <w:p w14:paraId="0528FF90" w14:textId="77777777" w:rsidR="00A77B3E" w:rsidRPr="008C7DEB" w:rsidRDefault="00325502" w:rsidP="00BD62F6">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Patients generally present with sudden onset of severe sharp abdominal pain that is generally accompanied by nausea and vomiting. The pain is out proportion to physical signs. In the early phase, abdomen is generally soft and non-tender but auscultation may reveal hyperactive bowel sound. Tenderness to palpation occurs when the entire bowel wall becomes ischemic. In late phase (within 12 h of onset) rebound tenderness</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(Blumberg’s sign),</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rigidity and guarding indicate bowel wall infarction. At this stage, bowel sounds become hypoactive or absent, patient develops bloody diarrhea, fever and shock.</w:t>
      </w:r>
    </w:p>
    <w:p w14:paraId="10E0E95E" w14:textId="77777777" w:rsidR="00A77B3E" w:rsidRPr="008C7DEB" w:rsidRDefault="00325502" w:rsidP="00BD62F6">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High degree of clinical suspicion is necessary to establish the diagnosis of AMI. A focused history is important to evaluate the underlying pathophysiology of </w:t>
      </w:r>
      <w:r>
        <w:rPr>
          <w:rFonts w:ascii="Book Antiqua" w:hAnsi="Book Antiqua" w:cs="Book Antiqua" w:hint="eastAsia"/>
          <w:color w:val="000000"/>
          <w:lang w:eastAsia="zh-CN"/>
        </w:rPr>
        <w:t>AMI</w:t>
      </w:r>
      <w:r w:rsidRPr="008C7DEB">
        <w:rPr>
          <w:rFonts w:ascii="Book Antiqua" w:eastAsia="Book Antiqua" w:hAnsi="Book Antiqua" w:cs="Book Antiqua"/>
          <w:color w:val="000000"/>
        </w:rPr>
        <w:t>.</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Patients with atrial fibrillation, valvular heart disease, congestive heart failure, recent myocardial infarction and bacterial endocarditis are at increased risk of mesenteric embolism. About 50% of patients with embolic AMI have atrial fibrillation. Prior history </w:t>
      </w:r>
      <w:r w:rsidRPr="008C7DEB">
        <w:rPr>
          <w:rFonts w:ascii="Book Antiqua" w:eastAsia="Book Antiqua" w:hAnsi="Book Antiqua" w:cs="Book Antiqua"/>
          <w:color w:val="000000"/>
        </w:rPr>
        <w:lastRenderedPageBreak/>
        <w:t xml:space="preserve">of embolism is present in about one third of patients of embolic </w:t>
      </w:r>
      <w:proofErr w:type="gramStart"/>
      <w:r w:rsidRPr="008C7DEB">
        <w:rPr>
          <w:rFonts w:ascii="Book Antiqua" w:eastAsia="Book Antiqua" w:hAnsi="Book Antiqua" w:cs="Book Antiqua"/>
          <w:color w:val="000000"/>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43]</w:t>
      </w:r>
      <w:r w:rsidRPr="008C7DEB">
        <w:rPr>
          <w:rFonts w:ascii="Book Antiqua" w:eastAsia="Book Antiqua" w:hAnsi="Book Antiqua" w:cs="Book Antiqua"/>
          <w:color w:val="000000"/>
        </w:rPr>
        <w:t>.</w:t>
      </w:r>
      <w:r w:rsidR="00BD62F6">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The clinical </w:t>
      </w:r>
      <w:proofErr w:type="spellStart"/>
      <w:r w:rsidRPr="008C7DEB">
        <w:rPr>
          <w:rFonts w:ascii="Book Antiqua" w:eastAsia="Book Antiqua" w:hAnsi="Book Antiqua" w:cs="Book Antiqua"/>
          <w:color w:val="000000"/>
        </w:rPr>
        <w:t>triad</w:t>
      </w:r>
      <w:proofErr w:type="spellEnd"/>
      <w:r w:rsidRPr="008C7DEB">
        <w:rPr>
          <w:rFonts w:ascii="Book Antiqua" w:eastAsia="Book Antiqua" w:hAnsi="Book Antiqua" w:cs="Book Antiqua"/>
          <w:color w:val="000000"/>
        </w:rPr>
        <w:t xml:space="preserve"> of (</w:t>
      </w:r>
      <w:r w:rsidR="00BD62F6">
        <w:rPr>
          <w:rFonts w:ascii="Book Antiqua" w:hAnsi="Book Antiqua" w:cs="Book Antiqua" w:hint="eastAsia"/>
          <w:color w:val="000000"/>
          <w:lang w:eastAsia="zh-CN"/>
        </w:rPr>
        <w:t>1</w:t>
      </w:r>
      <w:r w:rsidRPr="008C7DEB">
        <w:rPr>
          <w:rFonts w:ascii="Book Antiqua" w:eastAsia="Book Antiqua" w:hAnsi="Book Antiqua" w:cs="Book Antiqua"/>
          <w:color w:val="000000"/>
        </w:rPr>
        <w:t xml:space="preserve">) </w:t>
      </w:r>
      <w:r w:rsidR="00BD62F6">
        <w:rPr>
          <w:rFonts w:ascii="Book Antiqua" w:hAnsi="Book Antiqua" w:cs="Book Antiqua" w:hint="eastAsia"/>
          <w:color w:val="000000"/>
          <w:lang w:eastAsia="zh-CN"/>
        </w:rPr>
        <w:t>S</w:t>
      </w:r>
      <w:r w:rsidRPr="008C7DEB">
        <w:rPr>
          <w:rFonts w:ascii="Book Antiqua" w:eastAsia="Book Antiqua" w:hAnsi="Book Antiqua" w:cs="Book Antiqua"/>
          <w:color w:val="000000"/>
        </w:rPr>
        <w:t>evere abdominal pain out of proportion to physical signs</w:t>
      </w:r>
      <w:r w:rsidR="00BD62F6">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w:t>
      </w:r>
      <w:r w:rsidR="00BD62F6">
        <w:rPr>
          <w:rFonts w:ascii="Book Antiqua" w:hAnsi="Book Antiqua" w:cs="Book Antiqua" w:hint="eastAsia"/>
          <w:color w:val="000000"/>
          <w:lang w:eastAsia="zh-CN"/>
        </w:rPr>
        <w:t>2</w:t>
      </w:r>
      <w:r w:rsidRPr="008C7DEB">
        <w:rPr>
          <w:rFonts w:ascii="Book Antiqua" w:eastAsia="Book Antiqua" w:hAnsi="Book Antiqua" w:cs="Book Antiqua"/>
          <w:color w:val="000000"/>
        </w:rPr>
        <w:t xml:space="preserve">) </w:t>
      </w:r>
      <w:r w:rsidR="00BD62F6">
        <w:rPr>
          <w:rFonts w:ascii="Book Antiqua" w:hAnsi="Book Antiqua" w:cs="Book Antiqua" w:hint="eastAsia"/>
          <w:color w:val="000000"/>
          <w:lang w:eastAsia="zh-CN"/>
        </w:rPr>
        <w:t>S</w:t>
      </w:r>
      <w:r w:rsidRPr="008C7DEB">
        <w:rPr>
          <w:rFonts w:ascii="Book Antiqua" w:eastAsia="Book Antiqua" w:hAnsi="Book Antiqua" w:cs="Book Antiqua"/>
          <w:color w:val="000000"/>
        </w:rPr>
        <w:t>pontaneous bowel movement (vomiting and/or non-bloody or bloody diarrhea)</w:t>
      </w:r>
      <w:r w:rsidR="00BD62F6">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and (</w:t>
      </w:r>
      <w:r w:rsidR="00BD62F6">
        <w:rPr>
          <w:rFonts w:ascii="Book Antiqua" w:hAnsi="Book Antiqua" w:cs="Book Antiqua" w:hint="eastAsia"/>
          <w:color w:val="000000"/>
          <w:lang w:eastAsia="zh-CN"/>
        </w:rPr>
        <w:t>3</w:t>
      </w:r>
      <w:r w:rsidRPr="008C7DEB">
        <w:rPr>
          <w:rFonts w:ascii="Book Antiqua" w:eastAsia="Book Antiqua" w:hAnsi="Book Antiqua" w:cs="Book Antiqua"/>
          <w:color w:val="000000"/>
        </w:rPr>
        <w:t xml:space="preserve">) </w:t>
      </w:r>
      <w:r w:rsidR="00BD62F6">
        <w:rPr>
          <w:rFonts w:ascii="Book Antiqua" w:hAnsi="Book Antiqua" w:cs="Book Antiqua" w:hint="eastAsia"/>
          <w:color w:val="000000"/>
          <w:lang w:eastAsia="zh-CN"/>
        </w:rPr>
        <w:t>O</w:t>
      </w:r>
      <w:r w:rsidRPr="008C7DEB">
        <w:rPr>
          <w:rFonts w:ascii="Book Antiqua" w:eastAsia="Book Antiqua" w:hAnsi="Book Antiqua" w:cs="Book Antiqua"/>
          <w:color w:val="000000"/>
        </w:rPr>
        <w:t>bvious source of emboli such as atrial fibrillation or recent myocardial infarction may be present in 40</w:t>
      </w:r>
      <w:r w:rsidR="00B5503C"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80% cases of SMA embolism</w:t>
      </w:r>
      <w:r w:rsidRPr="008C7DEB">
        <w:rPr>
          <w:rFonts w:ascii="Book Antiqua" w:eastAsia="Book Antiqua" w:hAnsi="Book Antiqua" w:cs="Book Antiqua"/>
          <w:color w:val="000000"/>
          <w:vertAlign w:val="superscript"/>
        </w:rPr>
        <w:t>[44]</w:t>
      </w:r>
      <w:r w:rsidRPr="008C7DEB">
        <w:rPr>
          <w:rFonts w:ascii="Book Antiqua" w:eastAsia="Book Antiqua" w:hAnsi="Book Antiqua" w:cs="Book Antiqua"/>
          <w:color w:val="000000"/>
        </w:rPr>
        <w:t>. History of chronic abdominal pain in the postprandial period, progressive weight loss and vascular procedures in the mesenteric arteries may be present in patients with mesenteric arterial thrombosis.</w:t>
      </w:r>
      <w:r w:rsidR="00B5503C">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Chronic and progressive symptoms appear in mesenteric arterial thrombosis is because of preexisting atherosclerosis plaque affecting mesenteric artery is the most common finding.</w:t>
      </w:r>
      <w:r w:rsidR="00B5503C">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NOMI should be considered in patients with hypotension and generalized (diffuse) abdominal pain. As NOMI generally occurs in critically ill patients on ventilator, the presentation can be silent. Gastrointestinal bleeding or unexplained abdominal distention can be the only presentation of NOMI.</w:t>
      </w:r>
      <w:r w:rsidR="00B5503C">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MVT is suspected when patients with thrombophilia (hereditary or acquired) or coagulopathy present with abdominal pain (84% of cases), diarrhea (42% of cases), nausea</w:t>
      </w:r>
      <w:r w:rsidR="00B5503C">
        <w:rPr>
          <w:rFonts w:ascii="Book Antiqua" w:eastAsia="Book Antiqua" w:hAnsi="Book Antiqua" w:cs="Book Antiqua"/>
          <w:color w:val="000000"/>
        </w:rPr>
        <w:t>/vomiting (33% of cases)</w:t>
      </w:r>
      <w:r w:rsidRPr="008C7DEB">
        <w:rPr>
          <w:rFonts w:ascii="Book Antiqua" w:eastAsia="Book Antiqua" w:hAnsi="Book Antiqua" w:cs="Book Antiqua"/>
          <w:color w:val="000000"/>
        </w:rPr>
        <w:t xml:space="preserve"> or gastrointestinal bleeding (10% of </w:t>
      </w:r>
      <w:proofErr w:type="gramStart"/>
      <w:r w:rsidRPr="008C7DEB">
        <w:rPr>
          <w:rFonts w:ascii="Book Antiqua" w:eastAsia="Book Antiqua" w:hAnsi="Book Antiqua" w:cs="Book Antiqua"/>
          <w:color w:val="000000"/>
        </w:rPr>
        <w:t>cases)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45]</w:t>
      </w:r>
      <w:r w:rsidRPr="008C7DEB">
        <w:rPr>
          <w:rFonts w:ascii="Book Antiqua" w:eastAsia="Book Antiqua" w:hAnsi="Book Antiqua" w:cs="Book Antiqua"/>
          <w:color w:val="000000"/>
        </w:rPr>
        <w:t>. The author finds these clinical suspicions very useful in categorizing the pathophysiologic form of AMI that can guide the investigation and therapy.</w:t>
      </w:r>
    </w:p>
    <w:p w14:paraId="1F657B84" w14:textId="77777777" w:rsidR="00A77B3E" w:rsidRPr="008C7DEB" w:rsidRDefault="00325502" w:rsidP="00247F7F">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CI is mostly a benign and self-limiting disease in most of the time although a minority of cases can be severe.</w:t>
      </w:r>
      <w:r w:rsidR="00247F7F">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Most of the patients with non-iatrogenic causes are older than 60 years old with a slight female predilection. Rarely, IC can also occur in young individuals due to substance abuse, vasculitis, long distance running, thrombophilia, sickle cell crisis with microvascular occlusion, irritable bowel syndrome and iatrogenic causes as mentioned before.</w:t>
      </w:r>
      <w:r w:rsidR="00247F7F">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Chronic constipation and prior history of abdominal surgery are common in both young and old patients with </w:t>
      </w:r>
      <w:proofErr w:type="gramStart"/>
      <w:r w:rsidRPr="008C7DEB">
        <w:rPr>
          <w:rFonts w:ascii="Book Antiqua" w:eastAsia="Book Antiqua" w:hAnsi="Book Antiqua" w:cs="Book Antiqua"/>
          <w:color w:val="000000"/>
        </w:rPr>
        <w:t>CI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46]</w:t>
      </w:r>
      <w:r w:rsidRPr="008C7DEB">
        <w:rPr>
          <w:rFonts w:ascii="Book Antiqua" w:eastAsia="Book Antiqua" w:hAnsi="Book Antiqua" w:cs="Book Antiqua"/>
          <w:color w:val="000000"/>
        </w:rPr>
        <w:t xml:space="preserve">. One study found that 6.8% of patients had a recurrence of CI with a mean follow-up of 4.5 </w:t>
      </w:r>
      <w:proofErr w:type="gramStart"/>
      <w:r w:rsidRPr="008C7DEB">
        <w:rPr>
          <w:rFonts w:ascii="Book Antiqua" w:eastAsia="Book Antiqua" w:hAnsi="Book Antiqua" w:cs="Book Antiqua"/>
          <w:color w:val="000000"/>
        </w:rPr>
        <w:t>years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47]</w:t>
      </w:r>
      <w:r w:rsidRPr="008C7DEB">
        <w:rPr>
          <w:rFonts w:ascii="Book Antiqua" w:eastAsia="Book Antiqua" w:hAnsi="Book Antiqua" w:cs="Book Antiqua"/>
          <w:color w:val="000000"/>
        </w:rPr>
        <w:t>. The recurrence is more common in patients with hereditary thrombophilia (deficiencies of protein C, protein S, antithrombin III, and factor V Leiden mutation), anti-</w:t>
      </w:r>
      <w:r w:rsidRPr="008C7DEB">
        <w:rPr>
          <w:rFonts w:ascii="Book Antiqua" w:eastAsia="Book Antiqua" w:hAnsi="Book Antiqua" w:cs="Book Antiqua"/>
          <w:color w:val="000000"/>
        </w:rPr>
        <w:lastRenderedPageBreak/>
        <w:t>phospholipid syndrome, active smoking, abdominal aortic aneurysm, coronary artery disease and elevated serum creatinine</w:t>
      </w:r>
      <w:r w:rsidR="00247F7F">
        <w:rPr>
          <w:rFonts w:ascii="Book Antiqua" w:eastAsia="Book Antiqua" w:hAnsi="Book Antiqua" w:cs="Book Antiqua"/>
          <w:color w:val="000000"/>
          <w:vertAlign w:val="superscript"/>
        </w:rPr>
        <w:t>[48,</w:t>
      </w:r>
      <w:r w:rsidRPr="008C7DEB">
        <w:rPr>
          <w:rFonts w:ascii="Book Antiqua" w:eastAsia="Book Antiqua" w:hAnsi="Book Antiqua" w:cs="Book Antiqua"/>
          <w:color w:val="000000"/>
          <w:vertAlign w:val="superscript"/>
        </w:rPr>
        <w:t>49]</w:t>
      </w:r>
      <w:r w:rsidRPr="008C7DEB">
        <w:rPr>
          <w:rFonts w:ascii="Book Antiqua" w:eastAsia="Book Antiqua" w:hAnsi="Book Antiqua" w:cs="Book Antiqua"/>
          <w:color w:val="000000"/>
        </w:rPr>
        <w:t>.</w:t>
      </w:r>
    </w:p>
    <w:p w14:paraId="13402B8E" w14:textId="77777777" w:rsidR="00A77B3E" w:rsidRPr="00247F7F" w:rsidRDefault="00325502" w:rsidP="00247F7F">
      <w:pPr>
        <w:spacing w:line="360" w:lineRule="auto"/>
        <w:ind w:firstLineChars="200" w:firstLine="480"/>
        <w:jc w:val="both"/>
        <w:rPr>
          <w:rFonts w:ascii="Book Antiqua" w:hAnsi="Book Antiqua"/>
          <w:lang w:eastAsia="zh-CN"/>
        </w:rPr>
      </w:pPr>
      <w:r w:rsidRPr="008C7DEB">
        <w:rPr>
          <w:rFonts w:ascii="Book Antiqua" w:eastAsia="Book Antiqua" w:hAnsi="Book Antiqua" w:cs="Book Antiqua"/>
          <w:color w:val="000000"/>
        </w:rPr>
        <w:t xml:space="preserve">Patients with CI generally present with sudden onset of mild to moderate cramping pain over left lower quadrant of the abdomen or hypogastrium, and urgency to defecate followed by hematochezia within 24 h. The bleeding is not severe enough to require blood transfusion. Patients with right colon ischemia usually present with hypogastric pain rather than </w:t>
      </w:r>
      <w:proofErr w:type="gramStart"/>
      <w:r w:rsidRPr="008C7DEB">
        <w:rPr>
          <w:rFonts w:ascii="Book Antiqua" w:eastAsia="Book Antiqua" w:hAnsi="Book Antiqua" w:cs="Book Antiqua"/>
          <w:color w:val="000000"/>
        </w:rPr>
        <w:t>hematochezia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50]</w:t>
      </w:r>
      <w:r w:rsidRPr="008C7DEB">
        <w:rPr>
          <w:rFonts w:ascii="Book Antiqua" w:eastAsia="Book Antiqua" w:hAnsi="Book Antiqua" w:cs="Book Antiqua"/>
          <w:color w:val="000000"/>
        </w:rPr>
        <w:t xml:space="preserve">. Physical examination may reveal mild to moderate tenderness over the left lower quadrant or over the involved segment. The usual course of the disease is benign in non-gangrenous and non-fulminant CI. Patients feel better with resolution of abdominal pain and hematochezia in few </w:t>
      </w:r>
      <w:proofErr w:type="spellStart"/>
      <w:r w:rsidRPr="008C7DEB">
        <w:rPr>
          <w:rFonts w:ascii="Book Antiqua" w:eastAsia="Book Antiqua" w:hAnsi="Book Antiqua" w:cs="Book Antiqua"/>
          <w:color w:val="000000"/>
        </w:rPr>
        <w:t>days time</w:t>
      </w:r>
      <w:proofErr w:type="spellEnd"/>
      <w:r w:rsidRPr="008C7DEB">
        <w:rPr>
          <w:rFonts w:ascii="Book Antiqua" w:eastAsia="Book Antiqua" w:hAnsi="Book Antiqua" w:cs="Book Antiqua"/>
          <w:color w:val="000000"/>
        </w:rPr>
        <w:t xml:space="preserve">. Persistent symptoms more than few days may indicate development of chronic CI </w:t>
      </w:r>
      <w:proofErr w:type="gramStart"/>
      <w:r w:rsidRPr="00247F7F">
        <w:rPr>
          <w:rFonts w:ascii="Book Antiqua" w:eastAsia="Book Antiqua" w:hAnsi="Book Antiqua" w:cs="Book Antiqua"/>
          <w:i/>
          <w:color w:val="000000"/>
        </w:rPr>
        <w:t>i.e.</w:t>
      </w:r>
      <w:proofErr w:type="gramEnd"/>
      <w:r w:rsidRPr="008C7DEB">
        <w:rPr>
          <w:rFonts w:ascii="Book Antiqua" w:eastAsia="Book Antiqua" w:hAnsi="Book Antiqua" w:cs="Book Antiqua"/>
          <w:color w:val="000000"/>
        </w:rPr>
        <w:t xml:space="preserve"> chronic ulcerative IC or ischemic colonic stricture. Gangrenous colitis or fulminant pancolitis is generally recognized by marked abdominal tenderness, rebound tenderness, hypotension or shock. Absence of hematochezia and development of hypoalbuminemia may predict the development of gangrenous changes of </w:t>
      </w:r>
      <w:proofErr w:type="gramStart"/>
      <w:r w:rsidRPr="008C7DEB">
        <w:rPr>
          <w:rFonts w:ascii="Book Antiqua" w:eastAsia="Book Antiqua" w:hAnsi="Book Antiqua" w:cs="Book Antiqua"/>
          <w:color w:val="000000"/>
        </w:rPr>
        <w:t>CI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51]</w:t>
      </w:r>
      <w:r w:rsidR="00247F7F">
        <w:rPr>
          <w:rFonts w:ascii="Book Antiqua" w:hAnsi="Book Antiqua" w:cs="Book Antiqua" w:hint="eastAsia"/>
          <w:color w:val="000000"/>
          <w:lang w:eastAsia="zh-CN"/>
        </w:rPr>
        <w:t>.</w:t>
      </w:r>
    </w:p>
    <w:p w14:paraId="1FD3ADB2" w14:textId="77777777" w:rsidR="00A77B3E" w:rsidRPr="008C7DEB" w:rsidRDefault="00325502" w:rsidP="00247F7F">
      <w:pPr>
        <w:spacing w:line="360" w:lineRule="auto"/>
        <w:ind w:firstLineChars="200" w:firstLine="480"/>
        <w:jc w:val="both"/>
        <w:rPr>
          <w:rFonts w:ascii="Book Antiqua" w:hAnsi="Book Antiqua"/>
          <w:lang w:eastAsia="zh-CN"/>
        </w:rPr>
      </w:pPr>
      <w:r w:rsidRPr="008C7DEB">
        <w:rPr>
          <w:rFonts w:ascii="Book Antiqua" w:eastAsia="Book Antiqua" w:hAnsi="Book Antiqua" w:cs="Book Antiqua"/>
          <w:color w:val="000000"/>
        </w:rPr>
        <w:t xml:space="preserve">CMI also called abdominal angina or intestinal angina or migraine </w:t>
      </w:r>
      <w:proofErr w:type="spellStart"/>
      <w:r w:rsidRPr="008C7DEB">
        <w:rPr>
          <w:rFonts w:ascii="Book Antiqua" w:eastAsia="Book Antiqua" w:hAnsi="Book Antiqua" w:cs="Book Antiqua"/>
          <w:color w:val="000000"/>
        </w:rPr>
        <w:t>abdominale</w:t>
      </w:r>
      <w:proofErr w:type="spellEnd"/>
      <w:r w:rsidRPr="008C7DEB">
        <w:rPr>
          <w:rFonts w:ascii="Book Antiqua" w:eastAsia="Book Antiqua" w:hAnsi="Book Antiqua" w:cs="Book Antiqua"/>
          <w:color w:val="000000"/>
        </w:rPr>
        <w:t xml:space="preserve"> is mostly seen in patients older than 60 years of old and is 3 times more common in females than in </w:t>
      </w:r>
      <w:proofErr w:type="gramStart"/>
      <w:r w:rsidRPr="008C7DEB">
        <w:rPr>
          <w:rFonts w:ascii="Book Antiqua" w:eastAsia="Book Antiqua" w:hAnsi="Book Antiqua" w:cs="Book Antiqua"/>
          <w:color w:val="000000"/>
        </w:rPr>
        <w:t>males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52]</w:t>
      </w:r>
      <w:r w:rsidRPr="008C7DEB">
        <w:rPr>
          <w:rFonts w:ascii="Book Antiqua" w:eastAsia="Book Antiqua" w:hAnsi="Book Antiqua" w:cs="Book Antiqua"/>
          <w:color w:val="000000"/>
        </w:rPr>
        <w:t xml:space="preserve">. Patients generally present with the triad of sharp post-prandial epigastric or mid-abdominal pain, </w:t>
      </w:r>
      <w:proofErr w:type="spellStart"/>
      <w:r w:rsidRPr="008C7DEB">
        <w:rPr>
          <w:rFonts w:ascii="Book Antiqua" w:eastAsia="Book Antiqua" w:hAnsi="Book Antiqua" w:cs="Book Antiqua"/>
          <w:color w:val="000000"/>
        </w:rPr>
        <w:t>sitophobia</w:t>
      </w:r>
      <w:proofErr w:type="spellEnd"/>
      <w:r w:rsidRPr="008C7DEB">
        <w:rPr>
          <w:rFonts w:ascii="Book Antiqua" w:eastAsia="Book Antiqua" w:hAnsi="Book Antiqua" w:cs="Book Antiqua"/>
          <w:color w:val="000000"/>
        </w:rPr>
        <w:t xml:space="preserve"> (fear of eating food) and chronic weight </w:t>
      </w:r>
      <w:proofErr w:type="gramStart"/>
      <w:r w:rsidRPr="008C7DEB">
        <w:rPr>
          <w:rFonts w:ascii="Book Antiqua" w:eastAsia="Book Antiqua" w:hAnsi="Book Antiqua" w:cs="Book Antiqua"/>
          <w:color w:val="000000"/>
        </w:rPr>
        <w:t>loss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53]</w:t>
      </w:r>
      <w:r w:rsidRPr="008C7DEB">
        <w:rPr>
          <w:rFonts w:ascii="Book Antiqua" w:eastAsia="Book Antiqua" w:hAnsi="Book Antiqua" w:cs="Book Antiqua"/>
          <w:color w:val="000000"/>
        </w:rPr>
        <w:t xml:space="preserve">. Patient starts feeling abdominal pain 15 to 30 min after a meal and the pain lasts for about half an hour to 2 </w:t>
      </w:r>
      <w:proofErr w:type="gramStart"/>
      <w:r w:rsidRPr="008C7DEB">
        <w:rPr>
          <w:rFonts w:ascii="Book Antiqua" w:eastAsia="Book Antiqua" w:hAnsi="Book Antiqua" w:cs="Book Antiqua"/>
          <w:color w:val="000000"/>
        </w:rPr>
        <w:t>h</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54]</w:t>
      </w:r>
      <w:r w:rsidRPr="008C7DEB">
        <w:rPr>
          <w:rFonts w:ascii="Book Antiqua" w:eastAsia="Book Antiqua" w:hAnsi="Book Antiqua" w:cs="Book Antiqua"/>
          <w:color w:val="000000"/>
        </w:rPr>
        <w:t xml:space="preserve">. As the diseases progress, abdominal pain becomes dull-aching and chronic. Patients may also develop nausea, vomiting, diarrhea or </w:t>
      </w:r>
      <w:proofErr w:type="gramStart"/>
      <w:r w:rsidRPr="008C7DEB">
        <w:rPr>
          <w:rFonts w:ascii="Book Antiqua" w:eastAsia="Book Antiqua" w:hAnsi="Book Antiqua" w:cs="Book Antiqua"/>
          <w:color w:val="000000"/>
        </w:rPr>
        <w:t>constipation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55]</w:t>
      </w:r>
      <w:r w:rsidRPr="008C7DEB">
        <w:rPr>
          <w:rFonts w:ascii="Book Antiqua" w:eastAsia="Book Antiqua" w:hAnsi="Book Antiqua" w:cs="Book Antiqua"/>
          <w:color w:val="000000"/>
        </w:rPr>
        <w:t>. Physical examination may reveal abdominal bruit. But only 16</w:t>
      </w:r>
      <w:r w:rsidR="00247F7F"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22% of patients with CMI have the classic triad of post-prandial abdominal pain, weight loss and abdominal </w:t>
      </w:r>
      <w:proofErr w:type="gramStart"/>
      <w:r w:rsidRPr="008C7DEB">
        <w:rPr>
          <w:rFonts w:ascii="Book Antiqua" w:eastAsia="Book Antiqua" w:hAnsi="Book Antiqua" w:cs="Book Antiqua"/>
          <w:color w:val="000000"/>
        </w:rPr>
        <w:t>bruit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56]</w:t>
      </w:r>
      <w:r w:rsidRPr="008C7DEB">
        <w:rPr>
          <w:rFonts w:ascii="Book Antiqua" w:eastAsia="Book Antiqua" w:hAnsi="Book Antiqua" w:cs="Book Antiqua"/>
          <w:color w:val="000000"/>
        </w:rPr>
        <w:t>.</w:t>
      </w:r>
    </w:p>
    <w:p w14:paraId="16BB479B" w14:textId="77777777" w:rsidR="00A77B3E" w:rsidRPr="008C7DEB" w:rsidRDefault="00A77B3E" w:rsidP="008C7DEB">
      <w:pPr>
        <w:spacing w:line="360" w:lineRule="auto"/>
        <w:jc w:val="both"/>
        <w:rPr>
          <w:rFonts w:ascii="Book Antiqua" w:hAnsi="Book Antiqua"/>
        </w:rPr>
      </w:pPr>
    </w:p>
    <w:p w14:paraId="29B6B2CB" w14:textId="77777777" w:rsidR="00A77B3E" w:rsidRPr="00247F7F" w:rsidRDefault="00325502" w:rsidP="008C7DEB">
      <w:pPr>
        <w:spacing w:line="360" w:lineRule="auto"/>
        <w:jc w:val="both"/>
        <w:rPr>
          <w:rFonts w:ascii="Book Antiqua" w:hAnsi="Book Antiqua"/>
          <w:i/>
          <w:lang w:eastAsia="zh-CN"/>
        </w:rPr>
      </w:pPr>
      <w:r w:rsidRPr="00247F7F">
        <w:rPr>
          <w:rFonts w:ascii="Book Antiqua" w:eastAsia="Book Antiqua" w:hAnsi="Book Antiqua" w:cs="Book Antiqua"/>
          <w:b/>
          <w:bCs/>
          <w:i/>
          <w:color w:val="000000"/>
        </w:rPr>
        <w:t>Investigations</w:t>
      </w:r>
    </w:p>
    <w:p w14:paraId="60F5D309" w14:textId="77777777" w:rsidR="00A77B3E" w:rsidRPr="008C7DEB" w:rsidRDefault="00247F7F" w:rsidP="008C7DEB">
      <w:pPr>
        <w:spacing w:line="360" w:lineRule="auto"/>
        <w:jc w:val="both"/>
        <w:rPr>
          <w:rFonts w:ascii="Book Antiqua" w:hAnsi="Book Antiqua"/>
        </w:rPr>
      </w:pPr>
      <w:r>
        <w:rPr>
          <w:rFonts w:ascii="Book Antiqua" w:eastAsia="Book Antiqua" w:hAnsi="Book Antiqua" w:cs="Book Antiqua"/>
          <w:color w:val="000000"/>
        </w:rPr>
        <w:t>AMI–</w:t>
      </w:r>
      <w:r w:rsidR="00325502" w:rsidRPr="008C7DEB">
        <w:rPr>
          <w:rFonts w:ascii="Book Antiqua" w:eastAsia="Book Antiqua" w:hAnsi="Book Antiqua" w:cs="Book Antiqua"/>
          <w:color w:val="000000"/>
        </w:rPr>
        <w:t xml:space="preserve">At the present time, there is no specific </w:t>
      </w:r>
      <w:r>
        <w:rPr>
          <w:rFonts w:ascii="Book Antiqua" w:eastAsia="Book Antiqua" w:hAnsi="Book Antiqua" w:cs="Book Antiqua"/>
          <w:color w:val="000000"/>
        </w:rPr>
        <w:t>Lab</w:t>
      </w:r>
      <w:r w:rsidR="00325502" w:rsidRPr="008C7DEB">
        <w:rPr>
          <w:rFonts w:ascii="Book Antiqua" w:eastAsia="Book Antiqua" w:hAnsi="Book Antiqua" w:cs="Book Antiqua"/>
          <w:color w:val="000000"/>
        </w:rPr>
        <w:t xml:space="preserve"> test which can identify AMI. But evidence of hemoconcentration, elevated white cell count, high anion gap lactic acidosis </w:t>
      </w:r>
      <w:r w:rsidR="00325502" w:rsidRPr="008C7DEB">
        <w:rPr>
          <w:rFonts w:ascii="Book Antiqua" w:eastAsia="Book Antiqua" w:hAnsi="Book Antiqua" w:cs="Book Antiqua"/>
          <w:color w:val="000000"/>
        </w:rPr>
        <w:lastRenderedPageBreak/>
        <w:t xml:space="preserve">and positive D dimer test (fibrinolytic marker) in the presence severe abdominal pain disproportionate to physical sign may indicate </w:t>
      </w:r>
      <w:r w:rsidR="00325502">
        <w:rPr>
          <w:rFonts w:ascii="Book Antiqua" w:hAnsi="Book Antiqua" w:cs="Book Antiqua" w:hint="eastAsia"/>
          <w:color w:val="000000"/>
          <w:lang w:eastAsia="zh-CN"/>
        </w:rPr>
        <w:t>AMI</w:t>
      </w:r>
      <w:r w:rsidR="00325502" w:rsidRPr="008C7DEB">
        <w:rPr>
          <w:rFonts w:ascii="Book Antiqua" w:eastAsia="Book Antiqua" w:hAnsi="Book Antiqua" w:cs="Book Antiqua"/>
          <w:color w:val="000000"/>
        </w:rPr>
        <w:t xml:space="preserve">. </w:t>
      </w:r>
      <w:proofErr w:type="spellStart"/>
      <w:r w:rsidR="00325502" w:rsidRPr="008C7DEB">
        <w:rPr>
          <w:rFonts w:ascii="Book Antiqua" w:eastAsia="Book Antiqua" w:hAnsi="Book Antiqua" w:cs="Book Antiqua"/>
          <w:color w:val="000000"/>
        </w:rPr>
        <w:t>Leucocytosis</w:t>
      </w:r>
      <w:proofErr w:type="spellEnd"/>
      <w:r w:rsidR="00325502" w:rsidRPr="008C7DEB">
        <w:rPr>
          <w:rFonts w:ascii="Book Antiqua" w:eastAsia="Book Antiqua" w:hAnsi="Book Antiqua" w:cs="Book Antiqua"/>
          <w:color w:val="000000"/>
        </w:rPr>
        <w:t xml:space="preserve"> is the most common Lab finding seen in &gt;</w:t>
      </w:r>
      <w:r>
        <w:rPr>
          <w:rFonts w:ascii="Book Antiqua" w:hAnsi="Book Antiqua" w:cs="Book Antiqua" w:hint="eastAsia"/>
          <w:color w:val="000000"/>
          <w:lang w:eastAsia="zh-CN"/>
        </w:rPr>
        <w:t xml:space="preserve"> </w:t>
      </w:r>
      <w:r w:rsidR="00325502" w:rsidRPr="008C7DEB">
        <w:rPr>
          <w:rFonts w:ascii="Book Antiqua" w:eastAsia="Book Antiqua" w:hAnsi="Book Antiqua" w:cs="Book Antiqua"/>
          <w:color w:val="000000"/>
        </w:rPr>
        <w:t xml:space="preserve">90% patients with AMI followed by lactic acidosis seen in 88% of cases of </w:t>
      </w:r>
      <w:proofErr w:type="gramStart"/>
      <w:r w:rsidR="00325502" w:rsidRPr="008C7DEB">
        <w:rPr>
          <w:rFonts w:ascii="Book Antiqua" w:eastAsia="Book Antiqua" w:hAnsi="Book Antiqua" w:cs="Book Antiqua"/>
          <w:color w:val="000000"/>
        </w:rPr>
        <w:t>AMI</w:t>
      </w:r>
      <w:r w:rsidR="00325502" w:rsidRPr="008C7DEB">
        <w:rPr>
          <w:rFonts w:ascii="Book Antiqua" w:eastAsia="Book Antiqua" w:hAnsi="Book Antiqua" w:cs="Book Antiqua"/>
          <w:color w:val="000000"/>
          <w:vertAlign w:val="superscript"/>
        </w:rPr>
        <w:t>[</w:t>
      </w:r>
      <w:proofErr w:type="gramEnd"/>
      <w:r w:rsidR="00325502" w:rsidRPr="008C7DEB">
        <w:rPr>
          <w:rFonts w:ascii="Book Antiqua" w:eastAsia="Book Antiqua" w:hAnsi="Book Antiqua" w:cs="Book Antiqua"/>
          <w:color w:val="000000"/>
          <w:vertAlign w:val="superscript"/>
        </w:rPr>
        <w:t>57]</w:t>
      </w:r>
      <w:r w:rsidR="00325502" w:rsidRPr="008C7DEB">
        <w:rPr>
          <w:rFonts w:ascii="Book Antiqua" w:eastAsia="Book Antiqua" w:hAnsi="Book Antiqua" w:cs="Book Antiqua"/>
          <w:color w:val="000000"/>
        </w:rPr>
        <w:t xml:space="preserve">. But as the liver can metabolize large amount of L-lactic acid from the </w:t>
      </w:r>
      <w:proofErr w:type="spellStart"/>
      <w:r w:rsidR="00325502" w:rsidRPr="008C7DEB">
        <w:rPr>
          <w:rFonts w:ascii="Book Antiqua" w:eastAsia="Book Antiqua" w:hAnsi="Book Antiqua" w:cs="Book Antiqua"/>
          <w:color w:val="000000"/>
        </w:rPr>
        <w:t>porto</w:t>
      </w:r>
      <w:proofErr w:type="spellEnd"/>
      <w:r w:rsidR="00325502" w:rsidRPr="008C7DEB">
        <w:rPr>
          <w:rFonts w:ascii="Book Antiqua" w:eastAsia="Book Antiqua" w:hAnsi="Book Antiqua" w:cs="Book Antiqua"/>
          <w:color w:val="000000"/>
        </w:rPr>
        <w:t xml:space="preserve">-mesenteric circulation and lactic acidosis can occur in dehydrated patients, it cannot reliably differentiate intestinal ischemia from infarction in the absence of appropriate clinical scenario. D-dimer can be considered as an exclusion test as in one study no patient with normal D-dimer had </w:t>
      </w:r>
      <w:proofErr w:type="gramStart"/>
      <w:r w:rsidR="00325502" w:rsidRPr="008C7DEB">
        <w:rPr>
          <w:rFonts w:ascii="Book Antiqua" w:eastAsia="Book Antiqua" w:hAnsi="Book Antiqua" w:cs="Book Antiqua"/>
          <w:color w:val="000000"/>
        </w:rPr>
        <w:t>AMI</w:t>
      </w:r>
      <w:r w:rsidR="00325502" w:rsidRPr="008C7DEB">
        <w:rPr>
          <w:rFonts w:ascii="Book Antiqua" w:eastAsia="Book Antiqua" w:hAnsi="Book Antiqua" w:cs="Book Antiqua"/>
          <w:color w:val="000000"/>
          <w:vertAlign w:val="superscript"/>
        </w:rPr>
        <w:t>[</w:t>
      </w:r>
      <w:proofErr w:type="gramEnd"/>
      <w:r w:rsidR="00325502" w:rsidRPr="008C7DEB">
        <w:rPr>
          <w:rFonts w:ascii="Book Antiqua" w:eastAsia="Book Antiqua" w:hAnsi="Book Antiqua" w:cs="Book Antiqua"/>
          <w:color w:val="000000"/>
          <w:vertAlign w:val="superscript"/>
        </w:rPr>
        <w:t>58]</w:t>
      </w:r>
      <w:r w:rsidR="00325502" w:rsidRPr="008C7DEB">
        <w:rPr>
          <w:rFonts w:ascii="Book Antiqua" w:eastAsia="Book Antiqua" w:hAnsi="Book Antiqua" w:cs="Book Antiqua"/>
          <w:color w:val="000000"/>
        </w:rPr>
        <w:t xml:space="preserve">. Hyperamylasemia, hyperkalemia and hyperphosphatemia can occur when mesenteric ischemia progresses to mesenteric </w:t>
      </w:r>
      <w:proofErr w:type="gramStart"/>
      <w:r w:rsidR="00325502" w:rsidRPr="008C7DEB">
        <w:rPr>
          <w:rFonts w:ascii="Book Antiqua" w:eastAsia="Book Antiqua" w:hAnsi="Book Antiqua" w:cs="Book Antiqua"/>
          <w:color w:val="000000"/>
        </w:rPr>
        <w:t>infarction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59,</w:t>
      </w:r>
      <w:r w:rsidR="00325502" w:rsidRPr="008C7DEB">
        <w:rPr>
          <w:rFonts w:ascii="Book Antiqua" w:eastAsia="Book Antiqua" w:hAnsi="Book Antiqua" w:cs="Book Antiqua"/>
          <w:color w:val="000000"/>
          <w:vertAlign w:val="superscript"/>
        </w:rPr>
        <w:t>60]</w:t>
      </w:r>
      <w:r w:rsidR="00325502" w:rsidRPr="008C7DEB">
        <w:rPr>
          <w:rFonts w:ascii="Book Antiqua" w:eastAsia="Book Antiqua" w:hAnsi="Book Antiqua" w:cs="Book Antiqua"/>
          <w:color w:val="000000"/>
        </w:rPr>
        <w:t>. Intestinal fatty acid binding protein (I-FABP) is a small, cytoplasmic, water soluble protein found abundantly in the epithelial cells of the small intestine. D-lactate has exclusive intestinal source and is produced by colonic bacterial metabolism. Glutathione S-transferase (GST) is a cytoplasmic enzyme and its alpha isoenzyme (alpha-GST) is almost exclusively located in the small intestine and liver. When binding of transition metals (copper, cobalt and nickel) to the N-terminal of Albumin is reduced in hypoxia or acidosis, it is called ischemia modified albumin</w:t>
      </w:r>
      <w:r>
        <w:rPr>
          <w:rFonts w:ascii="Book Antiqua" w:hAnsi="Book Antiqua" w:cs="Book Antiqua" w:hint="eastAsia"/>
          <w:color w:val="000000"/>
          <w:lang w:eastAsia="zh-CN"/>
        </w:rPr>
        <w:t xml:space="preserve"> </w:t>
      </w:r>
      <w:r w:rsidR="00325502" w:rsidRPr="008C7DEB">
        <w:rPr>
          <w:rFonts w:ascii="Book Antiqua" w:eastAsia="Book Antiqua" w:hAnsi="Book Antiqua" w:cs="Book Antiqua"/>
          <w:color w:val="000000"/>
        </w:rPr>
        <w:t>(IMAL). I-FABP, D-lactate, alpha-GST and</w:t>
      </w:r>
      <w:r>
        <w:rPr>
          <w:rFonts w:ascii="Book Antiqua" w:hAnsi="Book Antiqua" w:cs="Book Antiqua" w:hint="eastAsia"/>
          <w:color w:val="000000"/>
          <w:lang w:eastAsia="zh-CN"/>
        </w:rPr>
        <w:t xml:space="preserve"> </w:t>
      </w:r>
      <w:r w:rsidR="00325502" w:rsidRPr="008C7DEB">
        <w:rPr>
          <w:rFonts w:ascii="Book Antiqua" w:eastAsia="Book Antiqua" w:hAnsi="Book Antiqua" w:cs="Book Antiqua"/>
          <w:color w:val="000000"/>
        </w:rPr>
        <w:t>IMAL</w:t>
      </w:r>
      <w:r>
        <w:rPr>
          <w:rFonts w:ascii="Book Antiqua" w:hAnsi="Book Antiqua" w:cs="Book Antiqua" w:hint="eastAsia"/>
          <w:color w:val="000000"/>
          <w:lang w:eastAsia="zh-CN"/>
        </w:rPr>
        <w:t xml:space="preserve"> </w:t>
      </w:r>
      <w:r w:rsidR="00325502" w:rsidRPr="008C7DEB">
        <w:rPr>
          <w:rFonts w:ascii="Book Antiqua" w:eastAsia="Book Antiqua" w:hAnsi="Book Antiqua" w:cs="Book Antiqua"/>
          <w:color w:val="000000"/>
        </w:rPr>
        <w:t xml:space="preserve">have been shown to be elevated in early </w:t>
      </w:r>
      <w:proofErr w:type="gramStart"/>
      <w:r w:rsidR="00325502" w:rsidRPr="008C7DEB">
        <w:rPr>
          <w:rFonts w:ascii="Book Antiqua" w:eastAsia="Book Antiqua" w:hAnsi="Book Antiqua" w:cs="Book Antiqua"/>
          <w:color w:val="000000"/>
        </w:rPr>
        <w:t>AMI</w:t>
      </w:r>
      <w:r w:rsidR="00325502" w:rsidRPr="008C7DEB">
        <w:rPr>
          <w:rFonts w:ascii="Book Antiqua" w:eastAsia="Book Antiqua" w:hAnsi="Book Antiqua" w:cs="Book Antiqua"/>
          <w:color w:val="000000"/>
          <w:vertAlign w:val="superscript"/>
        </w:rPr>
        <w:t>[</w:t>
      </w:r>
      <w:proofErr w:type="gramEnd"/>
      <w:r w:rsidR="00325502" w:rsidRPr="008C7DEB">
        <w:rPr>
          <w:rFonts w:ascii="Book Antiqua" w:eastAsia="Book Antiqua" w:hAnsi="Book Antiqua" w:cs="Book Antiqua"/>
          <w:color w:val="000000"/>
          <w:vertAlign w:val="superscript"/>
        </w:rPr>
        <w:t>61</w:t>
      </w:r>
      <w:r>
        <w:rPr>
          <w:rFonts w:ascii="Book Antiqua" w:hAnsi="Book Antiqua" w:cs="Book Antiqua" w:hint="eastAsia"/>
          <w:color w:val="000000"/>
          <w:vertAlign w:val="superscript"/>
          <w:lang w:eastAsia="zh-CN"/>
        </w:rPr>
        <w:t>-</w:t>
      </w:r>
      <w:r w:rsidR="00325502" w:rsidRPr="008C7DEB">
        <w:rPr>
          <w:rFonts w:ascii="Book Antiqua" w:eastAsia="Book Antiqua" w:hAnsi="Book Antiqua" w:cs="Book Antiqua"/>
          <w:color w:val="000000"/>
          <w:vertAlign w:val="superscript"/>
        </w:rPr>
        <w:t>63]</w:t>
      </w:r>
      <w:r>
        <w:rPr>
          <w:rFonts w:ascii="Book Antiqua" w:hAnsi="Book Antiqua" w:cs="Book Antiqua" w:hint="eastAsia"/>
          <w:color w:val="000000"/>
          <w:lang w:eastAsia="zh-CN"/>
        </w:rPr>
        <w:t xml:space="preserve"> </w:t>
      </w:r>
      <w:r w:rsidR="00325502" w:rsidRPr="008C7DEB">
        <w:rPr>
          <w:rFonts w:ascii="Book Antiqua" w:eastAsia="Book Antiqua" w:hAnsi="Book Antiqua" w:cs="Book Antiqua"/>
          <w:color w:val="000000"/>
        </w:rPr>
        <w:t>but at the present time they are not being used in our clinical practice.</w:t>
      </w:r>
    </w:p>
    <w:p w14:paraId="51ADF070" w14:textId="77777777" w:rsidR="00A77B3E" w:rsidRPr="008C7DEB" w:rsidRDefault="00325502" w:rsidP="00247F7F">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As neither symptoms nor Lab tests are specific for the diagnosis of AMI, imaging plays an important role. The recommended first line imaging study for the diagnosis of AMI is computed tomography angiography (CTA) or biphasic multidetector computed tomography of the abdomen and pelvis with IV </w:t>
      </w:r>
      <w:proofErr w:type="gramStart"/>
      <w:r w:rsidRPr="008C7DEB">
        <w:rPr>
          <w:rFonts w:ascii="Book Antiqua" w:eastAsia="Book Antiqua" w:hAnsi="Book Antiqua" w:cs="Book Antiqua"/>
          <w:color w:val="000000"/>
        </w:rPr>
        <w:t>contrast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64]</w:t>
      </w:r>
      <w:r w:rsidRPr="008C7DEB">
        <w:rPr>
          <w:rFonts w:ascii="Book Antiqua" w:eastAsia="Book Antiqua" w:hAnsi="Book Antiqua" w:cs="Book Antiqua"/>
          <w:color w:val="000000"/>
        </w:rPr>
        <w:t xml:space="preserve">. CTA is not only rapid, non-invasive, easily available and highly accurate (sensitivity 89%, specificity 99%) in diagnosing mesenteric ischemia but also helpful in detecting the underlying etiology of </w:t>
      </w:r>
      <w:proofErr w:type="gramStart"/>
      <w:r w:rsidRPr="008C7DEB">
        <w:rPr>
          <w:rFonts w:ascii="Book Antiqua" w:eastAsia="Book Antiqua" w:hAnsi="Book Antiqua" w:cs="Book Antiqua"/>
          <w:color w:val="000000"/>
        </w:rPr>
        <w:t>ischemia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65]</w:t>
      </w:r>
      <w:r w:rsidRPr="008C7DEB">
        <w:rPr>
          <w:rFonts w:ascii="Book Antiqua" w:eastAsia="Book Antiqua" w:hAnsi="Book Antiqua" w:cs="Book Antiqua"/>
          <w:color w:val="000000"/>
        </w:rPr>
        <w:t xml:space="preserve">. CTA can evaluate the bowel wall, vascular abnormalities and surrounding viscera. CTA may show bowel wall thickening, bowel wall </w:t>
      </w:r>
      <w:proofErr w:type="spellStart"/>
      <w:r w:rsidRPr="008C7DEB">
        <w:rPr>
          <w:rFonts w:ascii="Book Antiqua" w:eastAsia="Book Antiqua" w:hAnsi="Book Antiqua" w:cs="Book Antiqua"/>
          <w:color w:val="000000"/>
        </w:rPr>
        <w:t>hypoenhancement</w:t>
      </w:r>
      <w:proofErr w:type="spellEnd"/>
      <w:r w:rsidRPr="008C7DEB">
        <w:rPr>
          <w:rFonts w:ascii="Book Antiqua" w:eastAsia="Book Antiqua" w:hAnsi="Book Antiqua" w:cs="Book Antiqua"/>
          <w:color w:val="000000"/>
        </w:rPr>
        <w:t xml:space="preserve">, intramural hemorrhage, fluid-filled dilated bowel loops, arterial or venous thrombus, decreased filling, narrowing, irregularity, spasm or engorgement of mesenteric vessels, pneumatosis intestinalis, </w:t>
      </w:r>
      <w:proofErr w:type="spellStart"/>
      <w:r w:rsidRPr="008C7DEB">
        <w:rPr>
          <w:rFonts w:ascii="Book Antiqua" w:eastAsia="Book Antiqua" w:hAnsi="Book Antiqua" w:cs="Book Antiqua"/>
          <w:color w:val="000000"/>
        </w:rPr>
        <w:t>portomesenteric</w:t>
      </w:r>
      <w:proofErr w:type="spellEnd"/>
      <w:r w:rsidRPr="008C7DEB">
        <w:rPr>
          <w:rFonts w:ascii="Book Antiqua" w:eastAsia="Book Antiqua" w:hAnsi="Book Antiqua" w:cs="Book Antiqua"/>
          <w:color w:val="000000"/>
        </w:rPr>
        <w:t xml:space="preserve"> venous gas, or infarction of other viscera</w:t>
      </w:r>
      <w:r w:rsidRPr="008C7DEB">
        <w:rPr>
          <w:rFonts w:ascii="Book Antiqua" w:eastAsia="Book Antiqua" w:hAnsi="Book Antiqua" w:cs="Book Antiqua"/>
          <w:color w:val="000000"/>
          <w:vertAlign w:val="superscript"/>
        </w:rPr>
        <w:t>[66]</w:t>
      </w:r>
      <w:r w:rsidRPr="008C7DEB">
        <w:rPr>
          <w:rFonts w:ascii="Book Antiqua" w:eastAsia="Book Antiqua" w:hAnsi="Book Antiqua" w:cs="Book Antiqua"/>
          <w:color w:val="000000"/>
        </w:rPr>
        <w:t xml:space="preserve">. </w:t>
      </w:r>
      <w:r w:rsidRPr="008C7DEB">
        <w:rPr>
          <w:rFonts w:ascii="Book Antiqua" w:eastAsia="Book Antiqua" w:hAnsi="Book Antiqua" w:cs="Book Antiqua"/>
          <w:color w:val="000000"/>
        </w:rPr>
        <w:lastRenderedPageBreak/>
        <w:t xml:space="preserve">Some of the findings may give a clue to the underlying cause of ischemia: </w:t>
      </w:r>
      <w:proofErr w:type="spellStart"/>
      <w:r w:rsidRPr="008C7DEB">
        <w:rPr>
          <w:rFonts w:ascii="Book Antiqua" w:eastAsia="Book Antiqua" w:hAnsi="Book Antiqua" w:cs="Book Antiqua"/>
          <w:color w:val="000000"/>
        </w:rPr>
        <w:t>hypoenhanced</w:t>
      </w:r>
      <w:proofErr w:type="spellEnd"/>
      <w:r w:rsidRPr="008C7DEB">
        <w:rPr>
          <w:rFonts w:ascii="Book Antiqua" w:eastAsia="Book Antiqua" w:hAnsi="Book Antiqua" w:cs="Book Antiqua"/>
          <w:color w:val="000000"/>
        </w:rPr>
        <w:t xml:space="preserve"> bowel wall generally suggests arterial occlusion, bowel wall thickening may indicate MVT and patent SMA with diffuse narrowing of its branches</w:t>
      </w:r>
      <w:r w:rsidR="00625BBA">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(string of sausages sign)</w:t>
      </w:r>
      <w:r w:rsidR="00625BBA">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is seen in </w:t>
      </w:r>
      <w:proofErr w:type="gramStart"/>
      <w:r w:rsidRPr="008C7DEB">
        <w:rPr>
          <w:rFonts w:ascii="Book Antiqua" w:eastAsia="Book Antiqua" w:hAnsi="Book Antiqua" w:cs="Book Antiqua"/>
          <w:color w:val="000000"/>
        </w:rPr>
        <w:t>NOMI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67]</w:t>
      </w:r>
      <w:r w:rsidRPr="008C7DEB">
        <w:rPr>
          <w:rFonts w:ascii="Book Antiqua" w:eastAsia="Book Antiqua" w:hAnsi="Book Antiqua" w:cs="Book Antiqua"/>
          <w:color w:val="000000"/>
        </w:rPr>
        <w:t xml:space="preserve">. Considering serious and lethal consequences of missed diagnosis of AMI, CTA with intravenous contrast material should be done as soon as possible in patients with suspected AMI irrespective of renal </w:t>
      </w:r>
      <w:proofErr w:type="gramStart"/>
      <w:r w:rsidRPr="008C7DEB">
        <w:rPr>
          <w:rFonts w:ascii="Book Antiqua" w:eastAsia="Book Antiqua" w:hAnsi="Book Antiqua" w:cs="Book Antiqua"/>
          <w:color w:val="000000"/>
        </w:rPr>
        <w:t>function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68]</w:t>
      </w:r>
      <w:r w:rsidRPr="008C7DEB">
        <w:rPr>
          <w:rFonts w:ascii="Book Antiqua" w:eastAsia="Book Antiqua" w:hAnsi="Book Antiqua" w:cs="Book Antiqua"/>
          <w:color w:val="000000"/>
        </w:rPr>
        <w:t>. Traditional mesenteric angiogram or catheter-based angiogram is the gold standard considering its diagnostic and therapeutic potential but considering its invasiveness, expense and lack of wide availability it is now considered as the 2</w:t>
      </w:r>
      <w:r w:rsidRPr="008C7DEB">
        <w:rPr>
          <w:rFonts w:ascii="Book Antiqua" w:eastAsia="Book Antiqua" w:hAnsi="Book Antiqua" w:cs="Book Antiqua"/>
          <w:color w:val="000000"/>
          <w:vertAlign w:val="superscript"/>
        </w:rPr>
        <w:t>nd</w:t>
      </w:r>
      <w:r w:rsidR="00625BBA">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line modality in the evaluation of </w:t>
      </w:r>
      <w:proofErr w:type="gramStart"/>
      <w:r w:rsidRPr="008C7DEB">
        <w:rPr>
          <w:rFonts w:ascii="Book Antiqua" w:eastAsia="Book Antiqua" w:hAnsi="Book Antiqua" w:cs="Book Antiqua"/>
          <w:color w:val="000000"/>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69]</w:t>
      </w:r>
      <w:r w:rsidRPr="008C7DEB">
        <w:rPr>
          <w:rFonts w:ascii="Book Antiqua" w:eastAsia="Book Antiqua" w:hAnsi="Book Antiqua" w:cs="Book Antiqua"/>
          <w:color w:val="000000"/>
        </w:rPr>
        <w:t>.</w:t>
      </w:r>
    </w:p>
    <w:p w14:paraId="18EDCF4F" w14:textId="77777777" w:rsidR="00A77B3E" w:rsidRPr="008C7DEB" w:rsidRDefault="00325502" w:rsidP="00625BBA">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Plain X-ray and ultrasound of abdomen have limited role in diagnosing </w:t>
      </w:r>
      <w:proofErr w:type="gramStart"/>
      <w:r w:rsidRPr="008C7DEB">
        <w:rPr>
          <w:rFonts w:ascii="Book Antiqua" w:eastAsia="Book Antiqua" w:hAnsi="Book Antiqua" w:cs="Book Antiqua"/>
          <w:color w:val="000000"/>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70]</w:t>
      </w:r>
      <w:r w:rsidRPr="008C7DEB">
        <w:rPr>
          <w:rFonts w:ascii="Book Antiqua" w:eastAsia="Book Antiqua" w:hAnsi="Book Antiqua" w:cs="Book Antiqua"/>
          <w:color w:val="000000"/>
        </w:rPr>
        <w:t xml:space="preserve">. But plain X-ray abdomen may show free intraperitoneal air if bowel infarction and perforation occur. Mesenteric vessel duplex ultrasound scan (DUS) is useful in the evaluation of AMI. One multicenter study showed that DUS done at the Emergency Department can be helpful (sensitivity 100%, specificity 64%, negative predictive value 100%) in diagnosing and excluding occlusive </w:t>
      </w:r>
      <w:proofErr w:type="gramStart"/>
      <w:r w:rsidRPr="008C7DEB">
        <w:rPr>
          <w:rFonts w:ascii="Book Antiqua" w:eastAsia="Book Antiqua" w:hAnsi="Book Antiqua" w:cs="Book Antiqua"/>
          <w:color w:val="000000"/>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71]</w:t>
      </w:r>
      <w:r w:rsidRPr="008C7DEB">
        <w:rPr>
          <w:rFonts w:ascii="Book Antiqua" w:eastAsia="Book Antiqua" w:hAnsi="Book Antiqua" w:cs="Book Antiqua"/>
          <w:color w:val="000000"/>
        </w:rPr>
        <w:t xml:space="preserve">. DUS is also very helpful in direct evaluation of MVT in the setting of AMI. Although it is specific and can be done at the bedside, it is not as sensitive as CTA or </w:t>
      </w:r>
      <w:proofErr w:type="gramStart"/>
      <w:r w:rsidRPr="008C7DEB">
        <w:rPr>
          <w:rFonts w:ascii="Book Antiqua" w:eastAsia="Book Antiqua" w:hAnsi="Book Antiqua" w:cs="Book Antiqua"/>
          <w:color w:val="000000"/>
        </w:rPr>
        <w:t>MRA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72]</w:t>
      </w:r>
      <w:r w:rsidRPr="008C7DEB">
        <w:rPr>
          <w:rFonts w:ascii="Book Antiqua" w:eastAsia="Book Antiqua" w:hAnsi="Book Antiqua" w:cs="Book Antiqua"/>
          <w:color w:val="000000"/>
        </w:rPr>
        <w:t>. DUS has also certain limitations that it is operator dependent, not useful in presence of dilated bowel with gas, cannot detect thrombus or embolus beyond the major vessels, and it cannot identify NOMI.</w:t>
      </w:r>
    </w:p>
    <w:p w14:paraId="7636BC46" w14:textId="77777777" w:rsidR="00A77B3E" w:rsidRPr="008C7DEB" w:rsidRDefault="00325502" w:rsidP="00625BBA">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Contrast enhanced MRA is an excellent radiation-free non-invasive test with a sensitivity of 100% and a specificity of 91% in diagnosing AMI. But it is not considered as a practical test in diagnosing AMI considering its long time to do the test and high expense.</w:t>
      </w:r>
    </w:p>
    <w:p w14:paraId="2CE1BA93" w14:textId="77777777" w:rsidR="00A77B3E" w:rsidRPr="008C7DEB" w:rsidRDefault="00325502" w:rsidP="00625BBA">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Once the diagnosis of MVT is made on imaging, the underlying cause of MVT should be investigated particularly for congenital or acquired thrombophilia. Patients should be evaluated for protein C, protein S and anti-thrombin III deficiency, factor V Leiden mutation, myeloproliferative disorders, homocystinuria, paroxysmal nocturnal hemoglobinuria as well as inflammatory bowel disease when more stable.</w:t>
      </w:r>
    </w:p>
    <w:p w14:paraId="6ABF57AA" w14:textId="77777777" w:rsidR="00A77B3E" w:rsidRPr="00625BBA" w:rsidRDefault="00325502" w:rsidP="00625BBA">
      <w:pPr>
        <w:spacing w:line="360" w:lineRule="auto"/>
        <w:jc w:val="both"/>
        <w:rPr>
          <w:rFonts w:ascii="Book Antiqua" w:hAnsi="Book Antiqua"/>
          <w:lang w:eastAsia="zh-CN"/>
        </w:rPr>
      </w:pPr>
      <w:r w:rsidRPr="00625BBA">
        <w:rPr>
          <w:rFonts w:ascii="Book Antiqua" w:eastAsia="Book Antiqua" w:hAnsi="Book Antiqua" w:cs="Book Antiqua"/>
          <w:b/>
          <w:color w:val="000000"/>
        </w:rPr>
        <w:lastRenderedPageBreak/>
        <w:t xml:space="preserve">CI: </w:t>
      </w:r>
      <w:r w:rsidRPr="008C7DEB">
        <w:rPr>
          <w:rFonts w:ascii="Book Antiqua" w:eastAsia="Book Antiqua" w:hAnsi="Book Antiqua" w:cs="Book Antiqua"/>
          <w:color w:val="000000"/>
        </w:rPr>
        <w:t>There is no Lab test diagnostic of CI.</w:t>
      </w:r>
      <w:r w:rsidR="00625BBA">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Complete blood count, complete metabolic profile, serum lactate, lactate dehydrogenase (LDH), creatinine phosphokinase (CPK), amylase and coagulation studies are helpful assessing the severity of CI. Low hemoglobin may indicate the amount of colonic blood loss. </w:t>
      </w:r>
      <w:proofErr w:type="spellStart"/>
      <w:r w:rsidRPr="008C7DEB">
        <w:rPr>
          <w:rFonts w:ascii="Book Antiqua" w:eastAsia="Book Antiqua" w:hAnsi="Book Antiqua" w:cs="Book Antiqua"/>
          <w:color w:val="000000"/>
        </w:rPr>
        <w:t>Leucocytosis</w:t>
      </w:r>
      <w:proofErr w:type="spellEnd"/>
      <w:r w:rsidRPr="008C7DEB">
        <w:rPr>
          <w:rFonts w:ascii="Book Antiqua" w:eastAsia="Book Antiqua" w:hAnsi="Book Antiqua" w:cs="Book Antiqua"/>
          <w:color w:val="000000"/>
        </w:rPr>
        <w:t xml:space="preserve">, lactic acidosis, hypoalbuminemia, elevated LDH, CPK and amylase may suggest colonic </w:t>
      </w:r>
      <w:proofErr w:type="gramStart"/>
      <w:r w:rsidRPr="008C7DEB">
        <w:rPr>
          <w:rFonts w:ascii="Book Antiqua" w:eastAsia="Book Antiqua" w:hAnsi="Book Antiqua" w:cs="Book Antiqua"/>
          <w:color w:val="000000"/>
        </w:rPr>
        <w:t>infarction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73]</w:t>
      </w:r>
      <w:r w:rsidRPr="008C7DEB">
        <w:rPr>
          <w:rFonts w:ascii="Book Antiqua" w:eastAsia="Book Antiqua" w:hAnsi="Book Antiqua" w:cs="Book Antiqua"/>
          <w:color w:val="000000"/>
        </w:rPr>
        <w:t xml:space="preserve">. Plain X-ray abdomen is normal in most of the time but rarely it may show ‘thumbprinting’ due to submucosal edema/hemorrhage, pneumatosis linearis due to necrosis of the colon wall, portal venous gas, colonic ileus or pneumoperitoneum due to </w:t>
      </w:r>
      <w:proofErr w:type="gramStart"/>
      <w:r w:rsidRPr="008C7DEB">
        <w:rPr>
          <w:rFonts w:ascii="Book Antiqua" w:eastAsia="Book Antiqua" w:hAnsi="Book Antiqua" w:cs="Book Antiqua"/>
          <w:color w:val="000000"/>
        </w:rPr>
        <w:t>perforation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74]</w:t>
      </w:r>
      <w:r w:rsidRPr="008C7DEB">
        <w:rPr>
          <w:rFonts w:ascii="Book Antiqua" w:eastAsia="Book Antiqua" w:hAnsi="Book Antiqua" w:cs="Book Antiqua"/>
          <w:color w:val="000000"/>
        </w:rPr>
        <w:t xml:space="preserve">. CT abdomen and pelvis with oral and intravenous contrast is the imaging study of choice to evaluate </w:t>
      </w:r>
      <w:proofErr w:type="gramStart"/>
      <w:r w:rsidRPr="008C7DEB">
        <w:rPr>
          <w:rFonts w:ascii="Book Antiqua" w:eastAsia="Book Antiqua" w:hAnsi="Book Antiqua" w:cs="Book Antiqua"/>
          <w:color w:val="000000"/>
        </w:rPr>
        <w:t>CI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75]</w:t>
      </w:r>
      <w:r w:rsidRPr="008C7DEB">
        <w:rPr>
          <w:rFonts w:ascii="Book Antiqua" w:eastAsia="Book Antiqua" w:hAnsi="Book Antiqua" w:cs="Book Antiqua"/>
          <w:color w:val="000000"/>
        </w:rPr>
        <w:t xml:space="preserve">. But as patients with right-sided CI (RSCI) can have large visceral artery occlusion, CTA should be done in case of suspected RSCI or when the diagnosis of AMI needs to be ruled </w:t>
      </w:r>
      <w:proofErr w:type="gramStart"/>
      <w:r w:rsidRPr="008C7DEB">
        <w:rPr>
          <w:rFonts w:ascii="Book Antiqua" w:eastAsia="Book Antiqua" w:hAnsi="Book Antiqua" w:cs="Book Antiqua"/>
          <w:color w:val="000000"/>
        </w:rPr>
        <w:t>out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76]</w:t>
      </w:r>
      <w:r w:rsidRPr="008C7DEB">
        <w:rPr>
          <w:rFonts w:ascii="Book Antiqua" w:eastAsia="Book Antiqua" w:hAnsi="Book Antiqua" w:cs="Book Antiqua"/>
          <w:color w:val="000000"/>
        </w:rPr>
        <w:t>.</w:t>
      </w:r>
    </w:p>
    <w:p w14:paraId="499312C9" w14:textId="77777777" w:rsidR="00A77B3E" w:rsidRPr="008C7DEB" w:rsidRDefault="00325502" w:rsidP="00625BBA">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Colonoscopy with biopsy within 48 h is the next step to conform the diagnosis of CI. In non-gangrenous IC, colonoscopy may show a highly specific sign like a single linear ulcer running</w:t>
      </w:r>
      <w:r w:rsidR="00625BBA">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longitudinally along the antimesenteric colonic wall (colon single-strap sign) or non-specific signs like segmental erythema, fragile and edematous colon mucosa, scattered hemorrhagic erosions, scattered petechial hemorrhages with pale areas, bluish hemorrhagic nodules due to submucosal hemorrhage and sometimes mass-like lesions mimicking malignancy</w:t>
      </w:r>
      <w:r w:rsidR="00625BBA">
        <w:rPr>
          <w:rFonts w:ascii="Book Antiqua" w:eastAsia="Book Antiqua" w:hAnsi="Book Antiqua" w:cs="Book Antiqua"/>
          <w:color w:val="000000"/>
          <w:vertAlign w:val="superscript"/>
        </w:rPr>
        <w:t>[77,</w:t>
      </w:r>
      <w:r w:rsidRPr="008C7DEB">
        <w:rPr>
          <w:rFonts w:ascii="Book Antiqua" w:eastAsia="Book Antiqua" w:hAnsi="Book Antiqua" w:cs="Book Antiqua"/>
          <w:color w:val="000000"/>
          <w:vertAlign w:val="superscript"/>
        </w:rPr>
        <w:t>78]</w:t>
      </w:r>
      <w:r w:rsidRPr="008C7DEB">
        <w:rPr>
          <w:rFonts w:ascii="Book Antiqua" w:eastAsia="Book Antiqua" w:hAnsi="Book Antiqua" w:cs="Book Antiqua"/>
          <w:color w:val="000000"/>
        </w:rPr>
        <w:t xml:space="preserve">. In gangrenous IC, colon mucosa will appear as black or gray-green. Histology is nonspecific most of the time. It may show focal crypt drop out, lamina propria and submucosal hemorrhage and edema, hemosiderin laden macrophages in the submucosa, fibrin thrombi in capillaries with infiltration of neutrophils, erosion and granulation tissue </w:t>
      </w:r>
      <w:proofErr w:type="gramStart"/>
      <w:r w:rsidRPr="008C7DEB">
        <w:rPr>
          <w:rFonts w:ascii="Book Antiqua" w:eastAsia="Book Antiqua" w:hAnsi="Book Antiqua" w:cs="Book Antiqua"/>
          <w:color w:val="000000"/>
        </w:rPr>
        <w:t>hyperplasia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79]</w:t>
      </w:r>
      <w:r w:rsidRPr="008C7DEB">
        <w:rPr>
          <w:rFonts w:ascii="Book Antiqua" w:eastAsia="Book Antiqua" w:hAnsi="Book Antiqua" w:cs="Book Antiqua"/>
          <w:color w:val="000000"/>
        </w:rPr>
        <w:t xml:space="preserve">. Necrosis and ghost cells </w:t>
      </w:r>
      <w:r w:rsidRPr="005E2472">
        <w:rPr>
          <w:rFonts w:ascii="Book Antiqua" w:eastAsia="Book Antiqua" w:hAnsi="Book Antiqua" w:cs="Book Antiqua"/>
          <w:i/>
          <w:color w:val="000000"/>
        </w:rPr>
        <w:t>i.e.</w:t>
      </w:r>
      <w:r w:rsidRPr="008C7DEB">
        <w:rPr>
          <w:rFonts w:ascii="Book Antiqua" w:eastAsia="Book Antiqua" w:hAnsi="Book Antiqua" w:cs="Book Antiqua"/>
          <w:color w:val="000000"/>
        </w:rPr>
        <w:t xml:space="preserve"> preserved cellular outlines with empty cell contents are pathognomonic but infrequently seen. Epithelial loss, presence of acute and chronic inflammatory cells and submucosal congestion can be seen in advanced ischemia.</w:t>
      </w:r>
    </w:p>
    <w:p w14:paraId="2A4496CB" w14:textId="77777777" w:rsidR="00625BBA" w:rsidRDefault="00625BBA" w:rsidP="008C7DEB">
      <w:pPr>
        <w:spacing w:line="360" w:lineRule="auto"/>
        <w:jc w:val="both"/>
        <w:rPr>
          <w:rFonts w:ascii="Book Antiqua" w:hAnsi="Book Antiqua"/>
          <w:lang w:eastAsia="zh-CN"/>
        </w:rPr>
      </w:pPr>
    </w:p>
    <w:p w14:paraId="2459A132" w14:textId="77777777" w:rsidR="00A77B3E" w:rsidRPr="008C7DEB" w:rsidRDefault="00325502" w:rsidP="008C7DEB">
      <w:pPr>
        <w:spacing w:line="360" w:lineRule="auto"/>
        <w:jc w:val="both"/>
        <w:rPr>
          <w:rFonts w:ascii="Book Antiqua" w:hAnsi="Book Antiqua"/>
        </w:rPr>
      </w:pPr>
      <w:r w:rsidRPr="00625BBA">
        <w:rPr>
          <w:rFonts w:ascii="Book Antiqua" w:eastAsia="Book Antiqua" w:hAnsi="Book Antiqua" w:cs="Book Antiqua"/>
          <w:b/>
          <w:color w:val="000000"/>
        </w:rPr>
        <w:t>CMI:</w:t>
      </w:r>
      <w:r w:rsidRPr="008C7DEB">
        <w:rPr>
          <w:rFonts w:ascii="Book Antiqua" w:eastAsia="Book Antiqua" w:hAnsi="Book Antiqua" w:cs="Book Antiqua"/>
          <w:color w:val="000000"/>
        </w:rPr>
        <w:t xml:space="preserve"> Lab tests are generally non-specific but may show anemia, leukopenia, lymphopenia and hypoalbuminemia indicating underlying malnutrition due to CMI. </w:t>
      </w:r>
      <w:r w:rsidRPr="008C7DEB">
        <w:rPr>
          <w:rFonts w:ascii="Book Antiqua" w:eastAsia="Book Antiqua" w:hAnsi="Book Antiqua" w:cs="Book Antiqua"/>
          <w:color w:val="000000"/>
        </w:rPr>
        <w:lastRenderedPageBreak/>
        <w:t xml:space="preserve">There are various imaging studies available to diagnose CMI. According to American College of Radiology, CTA should be the first-line test to evaluate </w:t>
      </w:r>
      <w:proofErr w:type="gramStart"/>
      <w:r w:rsidRPr="008C7DEB">
        <w:rPr>
          <w:rFonts w:ascii="Book Antiqua" w:eastAsia="Book Antiqua" w:hAnsi="Book Antiqua" w:cs="Book Antiqua"/>
          <w:color w:val="000000"/>
        </w:rPr>
        <w:t>CMI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80]</w:t>
      </w:r>
      <w:r w:rsidRPr="008C7DEB">
        <w:rPr>
          <w:rFonts w:ascii="Book Antiqua" w:eastAsia="Book Antiqua" w:hAnsi="Book Antiqua" w:cs="Book Antiqua"/>
          <w:color w:val="000000"/>
        </w:rPr>
        <w:t xml:space="preserve">. </w:t>
      </w:r>
      <w:proofErr w:type="spellStart"/>
      <w:r w:rsidRPr="008C7DEB">
        <w:rPr>
          <w:rFonts w:ascii="Book Antiqua" w:eastAsia="Book Antiqua" w:hAnsi="Book Antiqua" w:cs="Book Antiqua"/>
          <w:color w:val="000000"/>
        </w:rPr>
        <w:t>Gadolonium</w:t>
      </w:r>
      <w:proofErr w:type="spellEnd"/>
      <w:r w:rsidRPr="008C7DEB">
        <w:rPr>
          <w:rFonts w:ascii="Book Antiqua" w:eastAsia="Book Antiqua" w:hAnsi="Book Antiqua" w:cs="Book Antiqua"/>
          <w:color w:val="000000"/>
        </w:rPr>
        <w:t xml:space="preserve">-enhanced MRA is highly sensitive in detecting stenosis at the origin of CA, SMA and IMA. One disadvantage of MRA is that it may not be able to evaluate the IMA </w:t>
      </w:r>
      <w:proofErr w:type="gramStart"/>
      <w:r w:rsidRPr="008C7DEB">
        <w:rPr>
          <w:rFonts w:ascii="Book Antiqua" w:eastAsia="Book Antiqua" w:hAnsi="Book Antiqua" w:cs="Book Antiqua"/>
          <w:color w:val="000000"/>
        </w:rPr>
        <w:t>well</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81]</w:t>
      </w:r>
      <w:r w:rsidRPr="008C7DEB">
        <w:rPr>
          <w:rFonts w:ascii="Book Antiqua" w:eastAsia="Book Antiqua" w:hAnsi="Book Antiqua" w:cs="Book Antiqua"/>
          <w:color w:val="000000"/>
        </w:rPr>
        <w:t>. Duplex ultrasound is cost-effective and may play an important role in the diagnosis of CMI. Fasting peak systolic velocity</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275 cm/s in the SMA and</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200</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cm/s in the CA can reliably (sensitivity and specificity around 90%) indicate</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70% </w:t>
      </w:r>
      <w:proofErr w:type="gramStart"/>
      <w:r w:rsidRPr="008C7DEB">
        <w:rPr>
          <w:rFonts w:ascii="Book Antiqua" w:eastAsia="Book Antiqua" w:hAnsi="Book Antiqua" w:cs="Book Antiqua"/>
          <w:color w:val="000000"/>
        </w:rPr>
        <w:t>stenosis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82]</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But the study is time consuming and can be unsatisfactory due to bowel gas, obesity, body habitus, complex anatomy, post-operative changes and operator </w:t>
      </w:r>
      <w:proofErr w:type="gramStart"/>
      <w:r w:rsidRPr="008C7DEB">
        <w:rPr>
          <w:rFonts w:ascii="Book Antiqua" w:eastAsia="Book Antiqua" w:hAnsi="Book Antiqua" w:cs="Book Antiqua"/>
          <w:color w:val="000000"/>
        </w:rPr>
        <w:t>dependency</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83]</w:t>
      </w:r>
      <w:r w:rsidRPr="008C7DEB">
        <w:rPr>
          <w:rFonts w:ascii="Book Antiqua" w:eastAsia="Book Antiqua" w:hAnsi="Book Antiqua" w:cs="Book Antiqua"/>
          <w:color w:val="000000"/>
        </w:rPr>
        <w:t xml:space="preserve">. Catheter-based angiography had been the gold standard for diagnosing CMI for many </w:t>
      </w:r>
      <w:proofErr w:type="gramStart"/>
      <w:r w:rsidRPr="008C7DEB">
        <w:rPr>
          <w:rFonts w:ascii="Book Antiqua" w:eastAsia="Book Antiqua" w:hAnsi="Book Antiqua" w:cs="Book Antiqua"/>
          <w:color w:val="000000"/>
        </w:rPr>
        <w:t>years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84]</w:t>
      </w:r>
      <w:r w:rsidRPr="008C7DEB">
        <w:rPr>
          <w:rFonts w:ascii="Book Antiqua" w:eastAsia="Book Antiqua" w:hAnsi="Book Antiqua" w:cs="Book Antiqua"/>
          <w:color w:val="000000"/>
        </w:rPr>
        <w:t>. Now-a-days it is done mainly for therapeutic intervention and also for diagnostic confirmation when the results of other imaging modalities are inconclusive.</w:t>
      </w:r>
    </w:p>
    <w:p w14:paraId="1D89BE87" w14:textId="77777777" w:rsidR="00A77B3E" w:rsidRPr="008C7DEB" w:rsidRDefault="00A77B3E" w:rsidP="008C7DEB">
      <w:pPr>
        <w:spacing w:line="360" w:lineRule="auto"/>
        <w:jc w:val="both"/>
        <w:rPr>
          <w:rFonts w:ascii="Book Antiqua" w:hAnsi="Book Antiqua"/>
        </w:rPr>
      </w:pPr>
    </w:p>
    <w:p w14:paraId="485EFFD5" w14:textId="77777777" w:rsidR="00A77B3E" w:rsidRPr="00F82E11" w:rsidRDefault="00325502" w:rsidP="008C7DEB">
      <w:pPr>
        <w:spacing w:line="360" w:lineRule="auto"/>
        <w:jc w:val="both"/>
        <w:rPr>
          <w:rFonts w:ascii="Book Antiqua" w:hAnsi="Book Antiqua"/>
          <w:i/>
          <w:lang w:eastAsia="zh-CN"/>
        </w:rPr>
      </w:pPr>
      <w:r w:rsidRPr="00F82E11">
        <w:rPr>
          <w:rFonts w:ascii="Book Antiqua" w:eastAsia="Book Antiqua" w:hAnsi="Book Antiqua" w:cs="Book Antiqua"/>
          <w:b/>
          <w:bCs/>
          <w:i/>
          <w:color w:val="000000"/>
        </w:rPr>
        <w:t>Management</w:t>
      </w:r>
    </w:p>
    <w:p w14:paraId="7F897075" w14:textId="77777777" w:rsidR="00A77B3E" w:rsidRPr="00F82E11" w:rsidRDefault="00325502" w:rsidP="008C7DEB">
      <w:pPr>
        <w:spacing w:line="360" w:lineRule="auto"/>
        <w:jc w:val="both"/>
        <w:rPr>
          <w:rFonts w:ascii="Book Antiqua" w:hAnsi="Book Antiqua"/>
          <w:lang w:eastAsia="zh-CN"/>
        </w:rPr>
      </w:pPr>
      <w:r w:rsidRPr="008C7DEB">
        <w:rPr>
          <w:rFonts w:ascii="Book Antiqua" w:eastAsia="Book Antiqua" w:hAnsi="Book Antiqua" w:cs="Book Antiqua"/>
          <w:color w:val="000000"/>
        </w:rPr>
        <w:t xml:space="preserve">The main goal of managing AMI is not only prompt diagnosis but also resuscitation of the patient and revascularization of the bowel before irreversible damage occurs. As soon as AMI is suspected, the patient should be given supplemental oxygen and adequate hydration with crystalloid infusion (up to 100 mL/kg) to restore tissue perfusion. Hemodynamic monitoring including mental status and urine output should be </w:t>
      </w:r>
      <w:proofErr w:type="gramStart"/>
      <w:r w:rsidRPr="008C7DEB">
        <w:rPr>
          <w:rFonts w:ascii="Book Antiqua" w:eastAsia="Book Antiqua" w:hAnsi="Book Antiqua" w:cs="Book Antiqua"/>
          <w:color w:val="000000"/>
        </w:rPr>
        <w:t>done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85]</w:t>
      </w:r>
      <w:r w:rsidRPr="008C7DEB">
        <w:rPr>
          <w:rFonts w:ascii="Book Antiqua" w:eastAsia="Book Antiqua" w:hAnsi="Book Antiqua" w:cs="Book Antiqua"/>
          <w:color w:val="000000"/>
        </w:rPr>
        <w:t xml:space="preserve">. If the patient still remains hypotensive despite adequate fluid resuscitation, vasopressor pressor agents should be considered. But catecholamines should be avoided as they decrease splanchnic blood flow. Vasopressor agent like dobutamine, low dose dopamine or milrinone can be used to maintain blood pressure as they have less vasoconstrictive effect on mesenteric vessels. Many patients with atrial fibrillation/flutter will need medications to control the ventricular rate. In those cases, medications other than cardiac glycosides should be used as they can also reduce splanchnic blood flow. Any acid-base and electrolyte abnormalities (metabolic acidosis, hyperkalemia) should be corrected. Nasogastric tube should be placed for decompression. Broad spectrum antibiotics and heparin infusion should be started. </w:t>
      </w:r>
      <w:r w:rsidRPr="008C7DEB">
        <w:rPr>
          <w:rFonts w:ascii="Book Antiqua" w:eastAsia="Book Antiqua" w:hAnsi="Book Antiqua" w:cs="Book Antiqua"/>
          <w:color w:val="000000"/>
        </w:rPr>
        <w:lastRenderedPageBreak/>
        <w:t xml:space="preserve">Both general surgery and vascular surgery teams should be consulted and after resuscitation, laparotomy should be done promptly if the patient has signs of peritonitis (rebound tenderness) indicating bowel infarction. During laparotomy, the whole bowel should be inspected carefully and only the clearly defined infarcted bowel should be </w:t>
      </w:r>
      <w:proofErr w:type="spellStart"/>
      <w:r w:rsidRPr="008C7DEB">
        <w:rPr>
          <w:rFonts w:ascii="Book Antiqua" w:eastAsia="Book Antiqua" w:hAnsi="Book Antiqua" w:cs="Book Antiqua"/>
          <w:color w:val="000000"/>
        </w:rPr>
        <w:t>resected</w:t>
      </w:r>
      <w:proofErr w:type="spellEnd"/>
      <w:r w:rsidRPr="008C7DEB">
        <w:rPr>
          <w:rFonts w:ascii="Book Antiqua" w:eastAsia="Book Antiqua" w:hAnsi="Book Antiqua" w:cs="Book Antiqua"/>
          <w:color w:val="000000"/>
        </w:rPr>
        <w:t xml:space="preserve">. According to </w:t>
      </w:r>
      <w:proofErr w:type="spellStart"/>
      <w:r w:rsidRPr="008C7DEB">
        <w:rPr>
          <w:rFonts w:ascii="Book Antiqua" w:eastAsia="Book Antiqua" w:hAnsi="Book Antiqua" w:cs="Book Antiqua"/>
          <w:color w:val="000000"/>
        </w:rPr>
        <w:t>Bulkley</w:t>
      </w:r>
      <w:proofErr w:type="spellEnd"/>
      <w:r w:rsidR="00F82E11">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 xml:space="preserve">et </w:t>
      </w:r>
      <w:proofErr w:type="gramStart"/>
      <w:r w:rsidRPr="008C7DEB">
        <w:rPr>
          <w:rFonts w:ascii="Book Antiqua" w:eastAsia="Book Antiqua" w:hAnsi="Book Antiqua" w:cs="Book Antiqua"/>
          <w:i/>
          <w:iCs/>
          <w:color w:val="000000"/>
        </w:rPr>
        <w:t>al</w:t>
      </w:r>
      <w:r w:rsidR="00F82E11" w:rsidRPr="008C7DEB">
        <w:rPr>
          <w:rFonts w:ascii="Book Antiqua" w:eastAsia="Book Antiqua" w:hAnsi="Book Antiqua" w:cs="Book Antiqua"/>
          <w:color w:val="000000"/>
          <w:vertAlign w:val="superscript"/>
        </w:rPr>
        <w:t>[</w:t>
      </w:r>
      <w:proofErr w:type="gramEnd"/>
      <w:r w:rsidR="00F82E11" w:rsidRPr="008C7DEB">
        <w:rPr>
          <w:rFonts w:ascii="Book Antiqua" w:eastAsia="Book Antiqua" w:hAnsi="Book Antiqua" w:cs="Book Antiqua"/>
          <w:color w:val="000000"/>
          <w:vertAlign w:val="superscript"/>
        </w:rPr>
        <w:t>86]</w:t>
      </w:r>
      <w:r w:rsidRPr="008C7DEB">
        <w:rPr>
          <w:rFonts w:ascii="Book Antiqua" w:eastAsia="Book Antiqua" w:hAnsi="Book Antiqua" w:cs="Book Antiqua"/>
          <w:color w:val="000000"/>
        </w:rPr>
        <w:t>, signs of intestinal viability include normal looking bowl wall without bleeding, pulsatile artery and stimulation of intestinal peristalsis by mechanical factors or heat</w:t>
      </w:r>
      <w:r w:rsidRPr="008C7DEB">
        <w:rPr>
          <w:rFonts w:ascii="Book Antiqua" w:eastAsia="Book Antiqua" w:hAnsi="Book Antiqua" w:cs="Book Antiqua"/>
          <w:color w:val="000000"/>
          <w:vertAlign w:val="superscript"/>
        </w:rPr>
        <w:t>[86]</w:t>
      </w:r>
      <w:r w:rsidRPr="008C7DEB">
        <w:rPr>
          <w:rFonts w:ascii="Book Antiqua" w:eastAsia="Book Antiqua" w:hAnsi="Book Antiqua" w:cs="Book Antiqua"/>
          <w:color w:val="000000"/>
        </w:rPr>
        <w:t xml:space="preserve">. If there is any suspicion, intraoperative Doppler ultrasound should be done to find out the presence of Doppler flow over the distal branches of SMA in order to preserve all the viable bowels. Potentially viable bowel should be inspected for 30 min after revascularization. Revascularization technique depends on the underlying pathophysiologic form. In case of SMA embolism, a standard embolectomy is performed by doing a </w:t>
      </w:r>
      <w:proofErr w:type="spellStart"/>
      <w:r w:rsidRPr="008C7DEB">
        <w:rPr>
          <w:rFonts w:ascii="Book Antiqua" w:eastAsia="Book Antiqua" w:hAnsi="Book Antiqua" w:cs="Book Antiqua"/>
          <w:color w:val="000000"/>
        </w:rPr>
        <w:t>tranverse</w:t>
      </w:r>
      <w:proofErr w:type="spellEnd"/>
      <w:r w:rsidRPr="008C7DEB">
        <w:rPr>
          <w:rFonts w:ascii="Book Antiqua" w:eastAsia="Book Antiqua" w:hAnsi="Book Antiqua" w:cs="Book Antiqua"/>
          <w:color w:val="000000"/>
        </w:rPr>
        <w:t xml:space="preserve"> arteriotomy after clamping the SMA proximal and distal to the </w:t>
      </w:r>
      <w:proofErr w:type="gramStart"/>
      <w:r w:rsidRPr="008C7DEB">
        <w:rPr>
          <w:rFonts w:ascii="Book Antiqua" w:eastAsia="Book Antiqua" w:hAnsi="Book Antiqua" w:cs="Book Antiqua"/>
          <w:color w:val="000000"/>
        </w:rPr>
        <w:t>embolus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87]</w:t>
      </w:r>
      <w:r w:rsidRPr="008C7DEB">
        <w:rPr>
          <w:rFonts w:ascii="Book Antiqua" w:eastAsia="Book Antiqua" w:hAnsi="Book Antiqua" w:cs="Book Antiqua"/>
          <w:color w:val="000000"/>
        </w:rPr>
        <w:t xml:space="preserve">. The arteriotomy site is then closed with nonabsorbable interrupted sutures. In case of SMA thrombosis, a longitudinal arteriotomy is done followed by revascularization either by </w:t>
      </w:r>
      <w:proofErr w:type="spellStart"/>
      <w:r w:rsidRPr="008C7DEB">
        <w:rPr>
          <w:rFonts w:ascii="Book Antiqua" w:eastAsia="Book Antiqua" w:hAnsi="Book Antiqua" w:cs="Book Antiqua"/>
          <w:color w:val="000000"/>
        </w:rPr>
        <w:t>thromboendartectomy</w:t>
      </w:r>
      <w:proofErr w:type="spellEnd"/>
      <w:r w:rsidRPr="008C7DEB">
        <w:rPr>
          <w:rFonts w:ascii="Book Antiqua" w:eastAsia="Book Antiqua" w:hAnsi="Book Antiqua" w:cs="Book Antiqua"/>
          <w:color w:val="000000"/>
        </w:rPr>
        <w:t xml:space="preserve"> with a Fogarty </w:t>
      </w:r>
      <w:proofErr w:type="gramStart"/>
      <w:r w:rsidRPr="008C7DEB">
        <w:rPr>
          <w:rFonts w:ascii="Book Antiqua" w:eastAsia="Book Antiqua" w:hAnsi="Book Antiqua" w:cs="Book Antiqua"/>
          <w:color w:val="000000"/>
        </w:rPr>
        <w:t>catheter</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88]</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or a bypass procedure. After </w:t>
      </w:r>
      <w:proofErr w:type="spellStart"/>
      <w:r w:rsidRPr="008C7DEB">
        <w:rPr>
          <w:rFonts w:ascii="Book Antiqua" w:eastAsia="Book Antiqua" w:hAnsi="Book Antiqua" w:cs="Book Antiqua"/>
          <w:color w:val="000000"/>
        </w:rPr>
        <w:t>thromboendartectomy</w:t>
      </w:r>
      <w:proofErr w:type="spellEnd"/>
      <w:r w:rsidRPr="008C7DEB">
        <w:rPr>
          <w:rFonts w:ascii="Book Antiqua" w:eastAsia="Book Antiqua" w:hAnsi="Book Antiqua" w:cs="Book Antiqua"/>
          <w:color w:val="000000"/>
        </w:rPr>
        <w:t xml:space="preserve">, heparinized saline is used to flush the artery. If </w:t>
      </w:r>
      <w:proofErr w:type="spellStart"/>
      <w:r w:rsidRPr="008C7DEB">
        <w:rPr>
          <w:rFonts w:ascii="Book Antiqua" w:eastAsia="Book Antiqua" w:hAnsi="Book Antiqua" w:cs="Book Antiqua"/>
          <w:color w:val="000000"/>
        </w:rPr>
        <w:t>thromboartectomy</w:t>
      </w:r>
      <w:proofErr w:type="spellEnd"/>
      <w:r w:rsidRPr="008C7DEB">
        <w:rPr>
          <w:rFonts w:ascii="Book Antiqua" w:eastAsia="Book Antiqua" w:hAnsi="Book Antiqua" w:cs="Book Antiqua"/>
          <w:color w:val="000000"/>
        </w:rPr>
        <w:t xml:space="preserve"> restores blood flow, then the longitudinal arteriotomy is closed in a standard fashion or by patch angioplasty. Retrograde bypass from the iliac artery to the distal SMA using a synthetic graft or a femoral venous graft can also be considered. About 24 to 48 h after restoration of mesenteric blood flow, a second-look laparotomy or laparoscopy should be done to evaluate potentially viable bowel. Assessment can be done by inspection and palpation of the bowel and mesenteric vessels, Doppler ultrasound examination or intraoperative fluorescein </w:t>
      </w:r>
      <w:proofErr w:type="gramStart"/>
      <w:r w:rsidRPr="008C7DEB">
        <w:rPr>
          <w:rFonts w:ascii="Book Antiqua" w:eastAsia="Book Antiqua" w:hAnsi="Book Antiqua" w:cs="Book Antiqua"/>
          <w:color w:val="000000"/>
        </w:rPr>
        <w:t>administration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89]</w:t>
      </w:r>
      <w:r w:rsidRPr="008C7DEB">
        <w:rPr>
          <w:rFonts w:ascii="Book Antiqua" w:eastAsia="Book Antiqua" w:hAnsi="Book Antiqua" w:cs="Book Antiqua"/>
          <w:color w:val="000000"/>
        </w:rPr>
        <w:t xml:space="preserve">. Second-look surgery </w:t>
      </w:r>
      <w:r w:rsidRPr="00F82E11">
        <w:rPr>
          <w:rFonts w:ascii="Book Antiqua" w:eastAsia="Book Antiqua" w:hAnsi="Book Antiqua" w:cs="Book Antiqua"/>
          <w:i/>
          <w:color w:val="000000"/>
        </w:rPr>
        <w:t>i.e.</w:t>
      </w:r>
      <w:r w:rsidRPr="008C7DEB">
        <w:rPr>
          <w:rFonts w:ascii="Book Antiqua" w:eastAsia="Book Antiqua" w:hAnsi="Book Antiqua" w:cs="Book Antiqua"/>
          <w:color w:val="000000"/>
        </w:rPr>
        <w:t xml:space="preserve"> damage control surgery allows identification of necrotic bowel before perforation and contamination occurs, resection of any necrotic bowel, preservation of viable bowel preventing short bowel syndrome and primary anastomosis of viable parts of the bowel.</w:t>
      </w:r>
    </w:p>
    <w:p w14:paraId="56AC2FCA" w14:textId="77777777" w:rsidR="00A77B3E" w:rsidRPr="008C7DEB" w:rsidRDefault="00325502" w:rsidP="00F82E11">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Over the last 15 years there has been tremendous interest in minimally invasive endovascular treatment of embolic or thrombotic AMI. This should be considered when </w:t>
      </w:r>
      <w:r w:rsidRPr="008C7DEB">
        <w:rPr>
          <w:rFonts w:ascii="Book Antiqua" w:eastAsia="Book Antiqua" w:hAnsi="Book Antiqua" w:cs="Book Antiqua"/>
          <w:color w:val="000000"/>
        </w:rPr>
        <w:lastRenderedPageBreak/>
        <w:t>there is no clinical, serological or imaging evidence of necrosis or infarction of the bowel wall. Endovascular treatment involves</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less surgical trauma and less intensive unit care in the elderly patients with multiple comorbidities as compared to open surgical procedures. The endovascular interventions include endovascular embolectomy by transcutaneous mechanical aspiration, percutaneous aspiration thrombectomy, intraarterial pharmacological thrombolysis with infusion of urokinase for 2 to 12 h, and percutaneous transluminal angioplasty with or without </w:t>
      </w:r>
      <w:proofErr w:type="gramStart"/>
      <w:r w:rsidRPr="008C7DEB">
        <w:rPr>
          <w:rFonts w:ascii="Book Antiqua" w:eastAsia="Book Antiqua" w:hAnsi="Book Antiqua" w:cs="Book Antiqua"/>
          <w:color w:val="000000"/>
        </w:rPr>
        <w:t>stenting</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90</w:t>
      </w:r>
      <w:r w:rsidR="00F82E11">
        <w:rPr>
          <w:rFonts w:ascii="Book Antiqua" w:hAnsi="Book Antiqua" w:cs="Book Antiqua" w:hint="eastAsia"/>
          <w:color w:val="000000"/>
          <w:vertAlign w:val="superscript"/>
          <w:lang w:eastAsia="zh-CN"/>
        </w:rPr>
        <w:t>-</w:t>
      </w:r>
      <w:r w:rsidRPr="008C7DEB">
        <w:rPr>
          <w:rFonts w:ascii="Book Antiqua" w:eastAsia="Book Antiqua" w:hAnsi="Book Antiqua" w:cs="Book Antiqua"/>
          <w:color w:val="000000"/>
          <w:vertAlign w:val="superscript"/>
        </w:rPr>
        <w:t>93]</w:t>
      </w:r>
      <w:r w:rsidRPr="008C7DEB">
        <w:rPr>
          <w:rFonts w:ascii="Book Antiqua" w:eastAsia="Book Antiqua" w:hAnsi="Book Antiqua" w:cs="Book Antiqua"/>
          <w:color w:val="000000"/>
        </w:rPr>
        <w:t>. Intraarterial infusion of papaverine (30 to 60 mg/dL) is also considered when there is evidence of vasospasm in embolic or thrombotic AMI and the infusion is generally continued for 24 h. Intraarterial bolus followed by infusion of heparin is continued throughout the procedure. But heparin infusion should not be mixed with papaverine (a phosphodiesterase inhibitor) because of the risk of precipitation. After endovascular treatment, patient should receive low molecular weight heparin for 5 d and then anticoagulation should be continued with warfarin.</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In patients with stenting, in-stent restenosis and high symptom recurrence have been reported. So, if no contraindication exists, patients should be instructed to take daily antiplatelet indefinitely.</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Although the technical success rate of endovascular treatment in acute arterial mesenteric ischemia can be as high as 100%, intestinal necrosis can occur following the treatment requiring laparotomy and intestinal </w:t>
      </w:r>
      <w:proofErr w:type="gramStart"/>
      <w:r w:rsidRPr="008C7DEB">
        <w:rPr>
          <w:rFonts w:ascii="Book Antiqua" w:eastAsia="Book Antiqua" w:hAnsi="Book Antiqua" w:cs="Book Antiqua"/>
          <w:color w:val="000000"/>
        </w:rPr>
        <w:t>resection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94]</w:t>
      </w:r>
      <w:r w:rsidRPr="008C7DEB">
        <w:rPr>
          <w:rFonts w:ascii="Book Antiqua" w:eastAsia="Book Antiqua" w:hAnsi="Book Antiqua" w:cs="Book Antiqua"/>
          <w:color w:val="000000"/>
        </w:rPr>
        <w:t xml:space="preserve">. Other potential complications of endovascular treatment include vascular access-related bleeding, hematoma or pseudoaneurysm formation, and trauma to the vessels leading to arterial dissection or </w:t>
      </w:r>
      <w:proofErr w:type="spellStart"/>
      <w:r w:rsidRPr="008C7DEB">
        <w:rPr>
          <w:rFonts w:ascii="Book Antiqua" w:eastAsia="Book Antiqua" w:hAnsi="Book Antiqua" w:cs="Book Antiqua"/>
          <w:color w:val="000000"/>
        </w:rPr>
        <w:t>atheroembolization</w:t>
      </w:r>
      <w:proofErr w:type="spellEnd"/>
      <w:r w:rsidRPr="008C7DEB">
        <w:rPr>
          <w:rFonts w:ascii="Book Antiqua" w:eastAsia="Book Antiqua" w:hAnsi="Book Antiqua" w:cs="Book Antiqua"/>
          <w:color w:val="000000"/>
        </w:rPr>
        <w:t>. One study compared endovascular treatment with open surgical treatment. Endovascular treatment group needed less laparotomy (33.3%</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vs</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58.3%), had significantly shorter length of bowel resection (88</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44 cm</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vs</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253</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103 cm) and less mortality (16.7%</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rPr>
        <w:t>vs</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33.3%)</w:t>
      </w:r>
      <w:r w:rsidRPr="008C7DEB">
        <w:rPr>
          <w:rFonts w:ascii="Book Antiqua" w:eastAsia="Book Antiqua" w:hAnsi="Book Antiqua" w:cs="Book Antiqua"/>
          <w:color w:val="000000"/>
          <w:vertAlign w:val="superscript"/>
        </w:rPr>
        <w:t>[95]</w:t>
      </w:r>
      <w:r w:rsidRPr="008C7DEB">
        <w:rPr>
          <w:rFonts w:ascii="Book Antiqua" w:eastAsia="Book Antiqua" w:hAnsi="Book Antiqua" w:cs="Book Antiqua"/>
          <w:color w:val="000000"/>
        </w:rPr>
        <w:t xml:space="preserve">. A completion angiogram is necessary following endovascular treatment to assess </w:t>
      </w:r>
      <w:proofErr w:type="gramStart"/>
      <w:r w:rsidRPr="008C7DEB">
        <w:rPr>
          <w:rFonts w:ascii="Book Antiqua" w:eastAsia="Book Antiqua" w:hAnsi="Book Antiqua" w:cs="Book Antiqua"/>
          <w:color w:val="000000"/>
        </w:rPr>
        <w:t>revascularization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96]</w:t>
      </w:r>
      <w:r w:rsidRPr="008C7DEB">
        <w:rPr>
          <w:rFonts w:ascii="Book Antiqua" w:eastAsia="Book Antiqua" w:hAnsi="Book Antiqua" w:cs="Book Antiqua"/>
          <w:color w:val="000000"/>
        </w:rPr>
        <w:t xml:space="preserve">. Revascularization is required in more than 70% of patients with occlusive AMI while bowel resection alone can be </w:t>
      </w:r>
      <w:proofErr w:type="spellStart"/>
      <w:r w:rsidRPr="008C7DEB">
        <w:rPr>
          <w:rFonts w:ascii="Book Antiqua" w:eastAsia="Book Antiqua" w:hAnsi="Book Antiqua" w:cs="Book Antiqua"/>
          <w:color w:val="000000"/>
        </w:rPr>
        <w:t>life saving</w:t>
      </w:r>
      <w:proofErr w:type="spellEnd"/>
      <w:r w:rsidRPr="008C7DEB">
        <w:rPr>
          <w:rFonts w:ascii="Book Antiqua" w:eastAsia="Book Antiqua" w:hAnsi="Book Antiqua" w:cs="Book Antiqua"/>
          <w:color w:val="000000"/>
        </w:rPr>
        <w:t xml:space="preserve"> in 30% of patients with occlusive </w:t>
      </w:r>
      <w:proofErr w:type="gramStart"/>
      <w:r w:rsidRPr="008C7DEB">
        <w:rPr>
          <w:rFonts w:ascii="Book Antiqua" w:eastAsia="Book Antiqua" w:hAnsi="Book Antiqua" w:cs="Book Antiqua"/>
          <w:color w:val="000000"/>
        </w:rPr>
        <w:t>AMI</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97]</w:t>
      </w:r>
      <w:r w:rsidRPr="008C7DEB">
        <w:rPr>
          <w:rFonts w:ascii="Book Antiqua" w:eastAsia="Book Antiqua" w:hAnsi="Book Antiqua" w:cs="Book Antiqua"/>
          <w:color w:val="000000"/>
        </w:rPr>
        <w:t>. Hybrid technique (</w:t>
      </w:r>
      <w:r w:rsidRPr="00F82E11">
        <w:rPr>
          <w:rFonts w:ascii="Book Antiqua" w:eastAsia="Book Antiqua" w:hAnsi="Book Antiqua" w:cs="Book Antiqua"/>
          <w:i/>
          <w:color w:val="000000"/>
        </w:rPr>
        <w:t>i.e.</w:t>
      </w:r>
      <w:r w:rsidRPr="008C7DEB">
        <w:rPr>
          <w:rFonts w:ascii="Book Antiqua" w:eastAsia="Book Antiqua" w:hAnsi="Book Antiqua" w:cs="Book Antiqua"/>
          <w:color w:val="000000"/>
        </w:rPr>
        <w:t xml:space="preserve"> combination of endovascular surgery and open vascular surgery) is also widely used in the treatment </w:t>
      </w:r>
      <w:r w:rsidRPr="008C7DEB">
        <w:rPr>
          <w:rFonts w:ascii="Book Antiqua" w:eastAsia="Book Antiqua" w:hAnsi="Book Antiqua" w:cs="Book Antiqua"/>
          <w:color w:val="000000"/>
        </w:rPr>
        <w:lastRenderedPageBreak/>
        <w:t>of occlusive AMI.</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Intra-arterial catheter-directed thrombolysis following SMA recanalization by intraoperative retrograde balloon angioplasty, retrograde open mesenteric stenting or open embolectomy during laparotomy has been found to prevent necrosis of ischemic bowel and decrease the occurrence of short bowel </w:t>
      </w:r>
      <w:proofErr w:type="gramStart"/>
      <w:r w:rsidRPr="008C7DEB">
        <w:rPr>
          <w:rFonts w:ascii="Book Antiqua" w:eastAsia="Book Antiqua" w:hAnsi="Book Antiqua" w:cs="Book Antiqua"/>
          <w:color w:val="000000"/>
        </w:rPr>
        <w:t>syndrome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98]</w:t>
      </w:r>
      <w:r w:rsidRPr="008C7DEB">
        <w:rPr>
          <w:rFonts w:ascii="Book Antiqua" w:eastAsia="Book Antiqua" w:hAnsi="Book Antiqua" w:cs="Book Antiqua"/>
          <w:color w:val="000000"/>
        </w:rPr>
        <w:t>.</w:t>
      </w:r>
    </w:p>
    <w:p w14:paraId="26B238D1" w14:textId="77777777" w:rsidR="00A77B3E" w:rsidRPr="008C7DEB" w:rsidRDefault="00325502" w:rsidP="00F82E11">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The main principle of management of NOMI is reversal of mesenteric arterial spasm and restoration of mesenteric blood flow as fast as </w:t>
      </w:r>
      <w:proofErr w:type="gramStart"/>
      <w:r w:rsidRPr="008C7DEB">
        <w:rPr>
          <w:rFonts w:ascii="Book Antiqua" w:eastAsia="Book Antiqua" w:hAnsi="Book Antiqua" w:cs="Book Antiqua"/>
          <w:color w:val="000000"/>
        </w:rPr>
        <w:t>possible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99]</w:t>
      </w:r>
      <w:r w:rsidRPr="008C7DEB">
        <w:rPr>
          <w:rFonts w:ascii="Book Antiqua" w:eastAsia="Book Antiqua" w:hAnsi="Book Antiqua" w:cs="Book Antiqua"/>
          <w:color w:val="000000"/>
        </w:rPr>
        <w:t xml:space="preserve">. As soon as the diagnosis of NOMI is made by CTA, patients with NOMI should be resuscitated. The precipitating factors should be addressed to improve mesenteric perfusion. Measures should be taken to correct </w:t>
      </w:r>
      <w:proofErr w:type="spellStart"/>
      <w:r w:rsidRPr="008C7DEB">
        <w:rPr>
          <w:rFonts w:ascii="Book Antiqua" w:eastAsia="Book Antiqua" w:hAnsi="Book Antiqua" w:cs="Book Antiqua"/>
          <w:color w:val="000000"/>
        </w:rPr>
        <w:t>hypovolumia</w:t>
      </w:r>
      <w:proofErr w:type="spellEnd"/>
      <w:r w:rsidRPr="008C7DEB">
        <w:rPr>
          <w:rFonts w:ascii="Book Antiqua" w:eastAsia="Book Antiqua" w:hAnsi="Book Antiqua" w:cs="Book Antiqua"/>
          <w:color w:val="000000"/>
        </w:rPr>
        <w:t xml:space="preserve"> and hypotension, improve cardiac function in congestive heart failure, treat cardiac arrhythmias, correct metabolic acidosis, initiate broad-spectrum antibiotics, and place a nasogastric tube for gastric decompression. The next step of management depends on the stage of mesenteric ischemia. If the patient has developed signs of bowel infarction, surgical intervention should be done to </w:t>
      </w:r>
      <w:proofErr w:type="spellStart"/>
      <w:r w:rsidRPr="008C7DEB">
        <w:rPr>
          <w:rFonts w:ascii="Book Antiqua" w:eastAsia="Book Antiqua" w:hAnsi="Book Antiqua" w:cs="Book Antiqua"/>
          <w:color w:val="000000"/>
        </w:rPr>
        <w:t>resect</w:t>
      </w:r>
      <w:proofErr w:type="spellEnd"/>
      <w:r w:rsidRPr="008C7DEB">
        <w:rPr>
          <w:rFonts w:ascii="Book Antiqua" w:eastAsia="Book Antiqua" w:hAnsi="Book Antiqua" w:cs="Book Antiqua"/>
          <w:color w:val="000000"/>
        </w:rPr>
        <w:t xml:space="preserve"> the infarcted bowel and second look surgery should be done to save as much bowel as </w:t>
      </w:r>
      <w:proofErr w:type="gramStart"/>
      <w:r w:rsidRPr="008C7DEB">
        <w:rPr>
          <w:rFonts w:ascii="Book Antiqua" w:eastAsia="Book Antiqua" w:hAnsi="Book Antiqua" w:cs="Book Antiqua"/>
          <w:color w:val="000000"/>
        </w:rPr>
        <w:t>possible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100]</w:t>
      </w:r>
      <w:r w:rsidRPr="008C7DEB">
        <w:rPr>
          <w:rFonts w:ascii="Book Antiqua" w:eastAsia="Book Antiqua" w:hAnsi="Book Antiqua" w:cs="Book Antiqua"/>
          <w:color w:val="000000"/>
        </w:rPr>
        <w:t>. If there is no sign of bowel infarction, prompt catheter-based mesenteric arteriogram should be done to start continuous intra-arterial vasodilator in</w:t>
      </w:r>
      <w:r w:rsidR="00F82E11">
        <w:rPr>
          <w:rFonts w:ascii="Book Antiqua" w:eastAsia="Book Antiqua" w:hAnsi="Book Antiqua" w:cs="Book Antiqua"/>
          <w:color w:val="000000"/>
        </w:rPr>
        <w:t>fusion (papaverine 30-60 mg/h</w:t>
      </w:r>
      <w:r w:rsidRPr="008C7DEB">
        <w:rPr>
          <w:rFonts w:ascii="Book Antiqua" w:eastAsia="Book Antiqua" w:hAnsi="Book Antiqua" w:cs="Book Antiqua"/>
          <w:color w:val="000000"/>
        </w:rPr>
        <w:t>, prostaglandin PGE1 alprostadil 20 mcg bolus followed by infusion 60-80 mcg/24 h) for about 48 h by placing the catheter into the proximal SMA</w:t>
      </w:r>
      <w:r w:rsidRPr="008C7DEB">
        <w:rPr>
          <w:rFonts w:ascii="Book Antiqua" w:eastAsia="Book Antiqua" w:hAnsi="Book Antiqua" w:cs="Book Antiqua"/>
          <w:color w:val="000000"/>
          <w:vertAlign w:val="superscript"/>
        </w:rPr>
        <w:t>[101]</w:t>
      </w:r>
      <w:r w:rsidRPr="008C7DEB">
        <w:rPr>
          <w:rFonts w:ascii="Book Antiqua" w:eastAsia="Book Antiqua" w:hAnsi="Book Antiqua" w:cs="Book Antiqua"/>
          <w:color w:val="000000"/>
        </w:rPr>
        <w:t xml:space="preserve">. Frequently arterial vasospasm responds to this direct vasodilator treatment and occasionally within </w:t>
      </w:r>
      <w:proofErr w:type="gramStart"/>
      <w:r w:rsidRPr="008C7DEB">
        <w:rPr>
          <w:rFonts w:ascii="Book Antiqua" w:eastAsia="Book Antiqua" w:hAnsi="Book Antiqua" w:cs="Book Antiqua"/>
          <w:color w:val="000000"/>
        </w:rPr>
        <w:t>minutes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102]</w:t>
      </w:r>
      <w:r w:rsidRPr="008C7DEB">
        <w:rPr>
          <w:rFonts w:ascii="Book Antiqua" w:eastAsia="Book Antiqua" w:hAnsi="Book Antiqua" w:cs="Book Antiqua"/>
          <w:color w:val="000000"/>
        </w:rPr>
        <w:t xml:space="preserve">. One study showed that the shorter the time from CTA to direct vasodilator infusion, the better the chance of </w:t>
      </w:r>
      <w:proofErr w:type="gramStart"/>
      <w:r w:rsidRPr="008C7DEB">
        <w:rPr>
          <w:rFonts w:ascii="Book Antiqua" w:eastAsia="Book Antiqua" w:hAnsi="Book Antiqua" w:cs="Book Antiqua"/>
          <w:color w:val="000000"/>
        </w:rPr>
        <w:t>survival</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103]</w:t>
      </w:r>
      <w:r w:rsidRPr="008C7DEB">
        <w:rPr>
          <w:rFonts w:ascii="Book Antiqua" w:eastAsia="Book Antiqua" w:hAnsi="Book Antiqua" w:cs="Book Antiqua"/>
          <w:color w:val="000000"/>
        </w:rPr>
        <w:t>.</w:t>
      </w:r>
    </w:p>
    <w:p w14:paraId="1E3A7B00" w14:textId="77777777" w:rsidR="00A77B3E" w:rsidRPr="008C7DEB" w:rsidRDefault="00325502" w:rsidP="00F82E11">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Treatment of MVT again depends on the presence or absence of bowel infarction. In the absence of bowel infarction, the main stay of treatment is anticoagulation with continuous heparin infusion which has been shown to cause frequent recanalization with better </w:t>
      </w:r>
      <w:proofErr w:type="gramStart"/>
      <w:r w:rsidRPr="008C7DEB">
        <w:rPr>
          <w:rFonts w:ascii="Book Antiqua" w:eastAsia="Book Antiqua" w:hAnsi="Book Antiqua" w:cs="Book Antiqua"/>
          <w:color w:val="000000"/>
        </w:rPr>
        <w:t>outcome</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104]</w:t>
      </w:r>
      <w:r w:rsidRPr="008C7DEB">
        <w:rPr>
          <w:rFonts w:ascii="Book Antiqua" w:eastAsia="Book Antiqua" w:hAnsi="Book Antiqua" w:cs="Book Antiqua"/>
          <w:color w:val="000000"/>
        </w:rPr>
        <w:t>. Systemic throm</w:t>
      </w:r>
      <w:r w:rsidR="00F82E11">
        <w:rPr>
          <w:rFonts w:ascii="Book Antiqua" w:eastAsia="Book Antiqua" w:hAnsi="Book Antiqua" w:cs="Book Antiqua"/>
          <w:color w:val="000000"/>
        </w:rPr>
        <w:t>bolysis with recombinant tissue</w:t>
      </w:r>
      <w:r w:rsidRPr="008C7DEB">
        <w:rPr>
          <w:rFonts w:ascii="Book Antiqua" w:eastAsia="Book Antiqua" w:hAnsi="Book Antiqua" w:cs="Book Antiqua"/>
          <w:color w:val="000000"/>
        </w:rPr>
        <w:t xml:space="preserve">–type plasminogen activator or transcatheter thrombolysis with urokinase can also be an initial effective treatment for acute superior </w:t>
      </w:r>
      <w:proofErr w:type="gramStart"/>
      <w:r w:rsidRPr="008C7DEB">
        <w:rPr>
          <w:rFonts w:ascii="Book Antiqua" w:eastAsia="Book Antiqua" w:hAnsi="Book Antiqua" w:cs="Book Antiqua"/>
          <w:color w:val="000000"/>
        </w:rPr>
        <w:t>MVT</w:t>
      </w:r>
      <w:r w:rsidR="00F82E11">
        <w:rPr>
          <w:rFonts w:ascii="Book Antiqua" w:eastAsia="Book Antiqua" w:hAnsi="Book Antiqua" w:cs="Book Antiqua"/>
          <w:color w:val="000000"/>
          <w:vertAlign w:val="superscript"/>
        </w:rPr>
        <w:t>[</w:t>
      </w:r>
      <w:proofErr w:type="gramEnd"/>
      <w:r w:rsidR="00F82E11">
        <w:rPr>
          <w:rFonts w:ascii="Book Antiqua" w:eastAsia="Book Antiqua" w:hAnsi="Book Antiqua" w:cs="Book Antiqua"/>
          <w:color w:val="000000"/>
          <w:vertAlign w:val="superscript"/>
        </w:rPr>
        <w:t>105,</w:t>
      </w:r>
      <w:r w:rsidRPr="008C7DEB">
        <w:rPr>
          <w:rFonts w:ascii="Book Antiqua" w:eastAsia="Book Antiqua" w:hAnsi="Book Antiqua" w:cs="Book Antiqua"/>
          <w:color w:val="000000"/>
          <w:vertAlign w:val="superscript"/>
        </w:rPr>
        <w:t>106]</w:t>
      </w:r>
      <w:r w:rsidRPr="008C7DEB">
        <w:rPr>
          <w:rFonts w:ascii="Book Antiqua" w:eastAsia="Book Antiqua" w:hAnsi="Book Antiqua" w:cs="Book Antiqua"/>
          <w:color w:val="000000"/>
        </w:rPr>
        <w:t xml:space="preserve">. Anticoagulation with warfarin or direct oral anticoagulants (DOAC) should be continued for 3 to 6 </w:t>
      </w:r>
      <w:proofErr w:type="spellStart"/>
      <w:r w:rsidRPr="008C7DEB">
        <w:rPr>
          <w:rFonts w:ascii="Book Antiqua" w:eastAsia="Book Antiqua" w:hAnsi="Book Antiqua" w:cs="Book Antiqua"/>
          <w:color w:val="000000"/>
        </w:rPr>
        <w:t>mo</w:t>
      </w:r>
      <w:proofErr w:type="spellEnd"/>
      <w:r w:rsidRPr="008C7DEB">
        <w:rPr>
          <w:rFonts w:ascii="Book Antiqua" w:eastAsia="Book Antiqua" w:hAnsi="Book Antiqua" w:cs="Book Antiqua"/>
          <w:color w:val="000000"/>
        </w:rPr>
        <w:t xml:space="preserve"> in case of reversible causes, and for indefinite period in case of irreversible </w:t>
      </w:r>
      <w:proofErr w:type="gramStart"/>
      <w:r w:rsidRPr="008C7DEB">
        <w:rPr>
          <w:rFonts w:ascii="Book Antiqua" w:eastAsia="Book Antiqua" w:hAnsi="Book Antiqua" w:cs="Book Antiqua"/>
          <w:color w:val="000000"/>
        </w:rPr>
        <w:t>causes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107]</w:t>
      </w:r>
      <w:r w:rsidRPr="008C7DEB">
        <w:rPr>
          <w:rFonts w:ascii="Book Antiqua" w:eastAsia="Book Antiqua" w:hAnsi="Book Antiqua" w:cs="Book Antiqua"/>
          <w:color w:val="000000"/>
        </w:rPr>
        <w:t xml:space="preserve">. Patients </w:t>
      </w:r>
      <w:r w:rsidRPr="008C7DEB">
        <w:rPr>
          <w:rFonts w:ascii="Book Antiqua" w:eastAsia="Book Antiqua" w:hAnsi="Book Antiqua" w:cs="Book Antiqua"/>
          <w:color w:val="000000"/>
        </w:rPr>
        <w:lastRenderedPageBreak/>
        <w:t xml:space="preserve">with bowel infarction should have emergency surgery with resection of the infarcted bowel followed by second look surgery. </w:t>
      </w:r>
      <w:proofErr w:type="spellStart"/>
      <w:r w:rsidRPr="008C7DEB">
        <w:rPr>
          <w:rFonts w:ascii="Book Antiqua" w:eastAsia="Book Antiqua" w:hAnsi="Book Antiqua" w:cs="Book Antiqua"/>
          <w:color w:val="000000"/>
        </w:rPr>
        <w:t>Transjugular</w:t>
      </w:r>
      <w:proofErr w:type="spellEnd"/>
      <w:r w:rsidRPr="008C7DEB">
        <w:rPr>
          <w:rFonts w:ascii="Book Antiqua" w:eastAsia="Book Antiqua" w:hAnsi="Book Antiqua" w:cs="Book Antiqua"/>
          <w:color w:val="000000"/>
        </w:rPr>
        <w:t xml:space="preserve"> intrahepatic portosystemic shunt can be placed in case of extensive MVT to reduce the portal pressure and to increase the effectiveness of thrombolytic </w:t>
      </w:r>
      <w:proofErr w:type="gramStart"/>
      <w:r w:rsidRPr="008C7DEB">
        <w:rPr>
          <w:rFonts w:ascii="Book Antiqua" w:eastAsia="Book Antiqua" w:hAnsi="Book Antiqua" w:cs="Book Antiqua"/>
          <w:color w:val="000000"/>
        </w:rPr>
        <w:t>therapy</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108]</w:t>
      </w:r>
      <w:r w:rsidRPr="008C7DEB">
        <w:rPr>
          <w:rFonts w:ascii="Book Antiqua" w:eastAsia="Book Antiqua" w:hAnsi="Book Antiqua" w:cs="Book Antiqua"/>
          <w:color w:val="000000"/>
        </w:rPr>
        <w:t>.</w:t>
      </w:r>
    </w:p>
    <w:p w14:paraId="448D7702" w14:textId="77777777" w:rsidR="00A77B3E" w:rsidRPr="008C7DEB" w:rsidRDefault="00325502" w:rsidP="00F82E11">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CI is managed by supportive care in most of the cases in clinical practice. But risk stratification is extremely important in deciding whether supportive care only or surgical intervention is needed. Broadly, CI can be classified as non-gangrenous and gangrenous forms. But CI can also be classified as mild, moderate and severe disease depending on the presence or absence of certain risk factors associated with poor outcome as proposed by the American College of Gastroenterology (ACG) in 2015</w:t>
      </w:r>
      <w:r w:rsidRPr="008C7DEB">
        <w:rPr>
          <w:rFonts w:ascii="Book Antiqua" w:eastAsia="Book Antiqua" w:hAnsi="Book Antiqua" w:cs="Book Antiqua"/>
          <w:color w:val="000000"/>
          <w:vertAlign w:val="superscript"/>
        </w:rPr>
        <w:t>[109]</w:t>
      </w:r>
      <w:r w:rsidRPr="008C7DEB">
        <w:rPr>
          <w:rFonts w:ascii="Book Antiqua" w:eastAsia="Book Antiqua" w:hAnsi="Book Antiqua" w:cs="Book Antiqua"/>
          <w:color w:val="000000"/>
        </w:rPr>
        <w:t xml:space="preserve">. The risk factors include (1) </w:t>
      </w:r>
      <w:r w:rsidR="00F82E11">
        <w:rPr>
          <w:rFonts w:ascii="Book Antiqua" w:hAnsi="Book Antiqua" w:cs="Book Antiqua" w:hint="eastAsia"/>
          <w:color w:val="000000"/>
          <w:lang w:eastAsia="zh-CN"/>
        </w:rPr>
        <w:t>M</w:t>
      </w:r>
      <w:r w:rsidRPr="008C7DEB">
        <w:rPr>
          <w:rFonts w:ascii="Book Antiqua" w:eastAsia="Book Antiqua" w:hAnsi="Book Antiqua" w:cs="Book Antiqua"/>
          <w:color w:val="000000"/>
        </w:rPr>
        <w:t>ale sex</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(2) </w:t>
      </w:r>
      <w:r w:rsidR="00F82E11">
        <w:rPr>
          <w:rFonts w:ascii="Book Antiqua" w:hAnsi="Book Antiqua" w:cs="Book Antiqua" w:hint="eastAsia"/>
          <w:color w:val="000000"/>
          <w:lang w:eastAsia="zh-CN"/>
        </w:rPr>
        <w:t>A</w:t>
      </w:r>
      <w:r w:rsidRPr="008C7DEB">
        <w:rPr>
          <w:rFonts w:ascii="Book Antiqua" w:eastAsia="Book Antiqua" w:hAnsi="Book Antiqua" w:cs="Book Antiqua"/>
          <w:color w:val="000000"/>
        </w:rPr>
        <w:t>bdominal pain without rectal bleeding</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(3) </w:t>
      </w:r>
      <w:r w:rsidR="00F82E11">
        <w:rPr>
          <w:rFonts w:ascii="Book Antiqua" w:hAnsi="Book Antiqua" w:cs="Book Antiqua" w:hint="eastAsia"/>
          <w:color w:val="000000"/>
          <w:lang w:eastAsia="zh-CN"/>
        </w:rPr>
        <w:t>T</w:t>
      </w:r>
      <w:r w:rsidRPr="008C7DEB">
        <w:rPr>
          <w:rFonts w:ascii="Book Antiqua" w:eastAsia="Book Antiqua" w:hAnsi="Book Antiqua" w:cs="Book Antiqua"/>
          <w:color w:val="000000"/>
        </w:rPr>
        <w:t>achycardia (heart rate &gt;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100/min)</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(4) </w:t>
      </w:r>
      <w:r w:rsidR="00F82E11">
        <w:rPr>
          <w:rFonts w:ascii="Book Antiqua" w:hAnsi="Book Antiqua" w:cs="Book Antiqua" w:hint="eastAsia"/>
          <w:color w:val="000000"/>
          <w:lang w:eastAsia="zh-CN"/>
        </w:rPr>
        <w:t>H</w:t>
      </w:r>
      <w:r w:rsidRPr="008C7DEB">
        <w:rPr>
          <w:rFonts w:ascii="Book Antiqua" w:eastAsia="Book Antiqua" w:hAnsi="Book Antiqua" w:cs="Book Antiqua"/>
          <w:color w:val="000000"/>
        </w:rPr>
        <w:t>ypotension (systolic blood pressure &lt;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90 mmHg)</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(5) </w:t>
      </w:r>
      <w:r w:rsidR="00F82E11">
        <w:rPr>
          <w:rFonts w:ascii="Book Antiqua" w:hAnsi="Book Antiqua" w:cs="Book Antiqua" w:hint="eastAsia"/>
          <w:color w:val="000000"/>
          <w:lang w:eastAsia="zh-CN"/>
        </w:rPr>
        <w:t>L</w:t>
      </w:r>
      <w:r w:rsidRPr="008C7DEB">
        <w:rPr>
          <w:rFonts w:ascii="Book Antiqua" w:eastAsia="Book Antiqua" w:hAnsi="Book Antiqua" w:cs="Book Antiqua"/>
          <w:color w:val="000000"/>
        </w:rPr>
        <w:t>eukocytosis (white blood cell count &gt;</w:t>
      </w:r>
      <w:r w:rsidR="00F82E11">
        <w:rPr>
          <w:rFonts w:ascii="Book Antiqua" w:hAnsi="Book Antiqua" w:cs="Book Antiqua" w:hint="eastAsia"/>
          <w:color w:val="000000"/>
          <w:lang w:eastAsia="zh-CN"/>
        </w:rPr>
        <w:t xml:space="preserve"> </w:t>
      </w:r>
      <w:r w:rsidR="00F82E11">
        <w:rPr>
          <w:rFonts w:ascii="Book Antiqua" w:eastAsia="Book Antiqua" w:hAnsi="Book Antiqua" w:cs="Book Antiqua"/>
          <w:color w:val="000000"/>
        </w:rPr>
        <w:t>15</w:t>
      </w:r>
      <w:r w:rsidRPr="008C7DEB">
        <w:rPr>
          <w:rFonts w:ascii="Book Antiqua" w:eastAsia="Book Antiqua" w:hAnsi="Book Antiqua" w:cs="Book Antiqua"/>
          <w:color w:val="000000"/>
        </w:rPr>
        <w:t>000/</w:t>
      </w:r>
      <w:proofErr w:type="spellStart"/>
      <w:r w:rsidRPr="008C7DEB">
        <w:rPr>
          <w:rFonts w:ascii="Book Antiqua" w:eastAsia="Book Antiqua" w:hAnsi="Book Antiqua" w:cs="Book Antiqua"/>
          <w:color w:val="000000"/>
        </w:rPr>
        <w:t>cmm</w:t>
      </w:r>
      <w:proofErr w:type="spellEnd"/>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(6) </w:t>
      </w:r>
      <w:r w:rsidR="00F82E11">
        <w:rPr>
          <w:rFonts w:ascii="Book Antiqua" w:hAnsi="Book Antiqua" w:cs="Book Antiqua" w:hint="eastAsia"/>
          <w:color w:val="000000"/>
          <w:lang w:eastAsia="zh-CN"/>
        </w:rPr>
        <w:t>A</w:t>
      </w:r>
      <w:r w:rsidRPr="008C7DEB">
        <w:rPr>
          <w:rFonts w:ascii="Book Antiqua" w:eastAsia="Book Antiqua" w:hAnsi="Book Antiqua" w:cs="Book Antiqua"/>
          <w:color w:val="000000"/>
        </w:rPr>
        <w:t>nemia (hemoglobin &lt;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12 gm/dL)</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hyponatremia (&lt;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136 </w:t>
      </w:r>
      <w:proofErr w:type="spellStart"/>
      <w:r w:rsidRPr="008C7DEB">
        <w:rPr>
          <w:rFonts w:ascii="Book Antiqua" w:eastAsia="Book Antiqua" w:hAnsi="Book Antiqua" w:cs="Book Antiqua"/>
          <w:color w:val="000000"/>
        </w:rPr>
        <w:t>meq</w:t>
      </w:r>
      <w:proofErr w:type="spellEnd"/>
      <w:r w:rsidRPr="008C7DEB">
        <w:rPr>
          <w:rFonts w:ascii="Book Antiqua" w:eastAsia="Book Antiqua" w:hAnsi="Book Antiqua" w:cs="Book Antiqua"/>
          <w:color w:val="000000"/>
        </w:rPr>
        <w:t>/L)</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(7) </w:t>
      </w:r>
      <w:r w:rsidR="00F82E11">
        <w:rPr>
          <w:rFonts w:ascii="Book Antiqua" w:hAnsi="Book Antiqua" w:cs="Book Antiqua" w:hint="eastAsia"/>
          <w:color w:val="000000"/>
          <w:lang w:eastAsia="zh-CN"/>
        </w:rPr>
        <w:t>A</w:t>
      </w:r>
      <w:r w:rsidRPr="008C7DEB">
        <w:rPr>
          <w:rFonts w:ascii="Book Antiqua" w:eastAsia="Book Antiqua" w:hAnsi="Book Antiqua" w:cs="Book Antiqua"/>
          <w:color w:val="000000"/>
        </w:rPr>
        <w:t>zotemia (blood urea nitrogen &gt;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20 mg/dL</w:t>
      </w:r>
      <w:r w:rsidR="00F82E11">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and (8) </w:t>
      </w:r>
      <w:r w:rsidR="00F82E11">
        <w:rPr>
          <w:rFonts w:ascii="Book Antiqua" w:hAnsi="Book Antiqua" w:cs="Book Antiqua" w:hint="eastAsia"/>
          <w:color w:val="000000"/>
          <w:lang w:eastAsia="zh-CN"/>
        </w:rPr>
        <w:t>H</w:t>
      </w:r>
      <w:r w:rsidRPr="008C7DEB">
        <w:rPr>
          <w:rFonts w:ascii="Book Antiqua" w:eastAsia="Book Antiqua" w:hAnsi="Book Antiqua" w:cs="Book Antiqua"/>
          <w:color w:val="000000"/>
        </w:rPr>
        <w:t xml:space="preserve">igh serum </w:t>
      </w:r>
      <w:r w:rsidR="00625BBA">
        <w:rPr>
          <w:rFonts w:ascii="Book Antiqua" w:eastAsia="Book Antiqua" w:hAnsi="Book Antiqua" w:cs="Book Antiqua"/>
          <w:color w:val="000000"/>
        </w:rPr>
        <w:t>LDH</w:t>
      </w:r>
      <w:r w:rsidRPr="008C7DEB">
        <w:rPr>
          <w:rFonts w:ascii="Book Antiqua" w:eastAsia="Book Antiqua" w:hAnsi="Book Antiqua" w:cs="Book Antiqua"/>
          <w:color w:val="000000"/>
        </w:rPr>
        <w:t xml:space="preserve"> level (&gt;</w:t>
      </w:r>
      <w:r w:rsidR="00F82E11">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350 units/L). Mild CI: </w:t>
      </w:r>
      <w:r w:rsidR="00C859AA">
        <w:rPr>
          <w:rFonts w:ascii="Book Antiqua" w:hAnsi="Book Antiqua" w:cs="Book Antiqua" w:hint="eastAsia"/>
          <w:color w:val="000000"/>
          <w:lang w:eastAsia="zh-CN"/>
        </w:rPr>
        <w:t>N</w:t>
      </w:r>
      <w:r w:rsidRPr="008C7DEB">
        <w:rPr>
          <w:rFonts w:ascii="Book Antiqua" w:eastAsia="Book Antiqua" w:hAnsi="Book Antiqua" w:cs="Book Antiqua"/>
          <w:color w:val="000000"/>
        </w:rPr>
        <w:t xml:space="preserve">o risk factor associated with poor outcome. Moderate CI: Up to 3 risk factors associated with poor outcome. Severe CI: </w:t>
      </w:r>
      <w:r w:rsidR="00C859AA">
        <w:rPr>
          <w:rFonts w:ascii="Book Antiqua" w:hAnsi="Book Antiqua" w:cs="Book Antiqua" w:hint="eastAsia"/>
          <w:color w:val="000000"/>
          <w:lang w:eastAsia="zh-CN"/>
        </w:rPr>
        <w:t>M</w:t>
      </w:r>
      <w:r w:rsidRPr="008C7DEB">
        <w:rPr>
          <w:rFonts w:ascii="Book Antiqua" w:eastAsia="Book Antiqua" w:hAnsi="Book Antiqua" w:cs="Book Antiqua"/>
          <w:color w:val="000000"/>
        </w:rPr>
        <w:t>ore than 3 risk factors associated with poor outcome or any of the following: (</w:t>
      </w:r>
      <w:r w:rsidR="00C859AA">
        <w:rPr>
          <w:rFonts w:ascii="Book Antiqua" w:hAnsi="Book Antiqua" w:cs="Book Antiqua" w:hint="eastAsia"/>
          <w:color w:val="000000"/>
          <w:lang w:eastAsia="zh-CN"/>
        </w:rPr>
        <w:t>1</w:t>
      </w:r>
      <w:r w:rsidRPr="008C7DEB">
        <w:rPr>
          <w:rFonts w:ascii="Book Antiqua" w:eastAsia="Book Antiqua" w:hAnsi="Book Antiqua" w:cs="Book Antiqua"/>
          <w:color w:val="000000"/>
        </w:rPr>
        <w:t xml:space="preserve">) </w:t>
      </w:r>
      <w:r w:rsidR="00C859AA">
        <w:rPr>
          <w:rFonts w:ascii="Book Antiqua" w:hAnsi="Book Antiqua" w:cs="Book Antiqua" w:hint="eastAsia"/>
          <w:color w:val="000000"/>
          <w:lang w:eastAsia="zh-CN"/>
        </w:rPr>
        <w:t>S</w:t>
      </w:r>
      <w:r w:rsidRPr="008C7DEB">
        <w:rPr>
          <w:rFonts w:ascii="Book Antiqua" w:eastAsia="Book Antiqua" w:hAnsi="Book Antiqua" w:cs="Book Antiqua"/>
          <w:color w:val="000000"/>
        </w:rPr>
        <w:t>igns of peritonitis on physical examination</w:t>
      </w:r>
      <w:r w:rsidR="00C859AA">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w:t>
      </w:r>
      <w:r w:rsidR="00C859AA">
        <w:rPr>
          <w:rFonts w:ascii="Book Antiqua" w:hAnsi="Book Antiqua" w:cs="Book Antiqua" w:hint="eastAsia"/>
          <w:color w:val="000000"/>
          <w:lang w:eastAsia="zh-CN"/>
        </w:rPr>
        <w:t>2</w:t>
      </w:r>
      <w:r w:rsidRPr="008C7DEB">
        <w:rPr>
          <w:rFonts w:ascii="Book Antiqua" w:eastAsia="Book Antiqua" w:hAnsi="Book Antiqua" w:cs="Book Antiqua"/>
          <w:color w:val="000000"/>
        </w:rPr>
        <w:t xml:space="preserve">) </w:t>
      </w:r>
      <w:r w:rsidR="00C859AA">
        <w:rPr>
          <w:rFonts w:ascii="Book Antiqua" w:hAnsi="Book Antiqua" w:cs="Book Antiqua" w:hint="eastAsia"/>
          <w:color w:val="000000"/>
          <w:lang w:eastAsia="zh-CN"/>
        </w:rPr>
        <w:t>P</w:t>
      </w:r>
      <w:r w:rsidRPr="008C7DEB">
        <w:rPr>
          <w:rFonts w:ascii="Book Antiqua" w:eastAsia="Book Antiqua" w:hAnsi="Book Antiqua" w:cs="Book Antiqua"/>
          <w:color w:val="000000"/>
        </w:rPr>
        <w:t>neumoperitoneum, portal venous gas or pneumatosis on imaging</w:t>
      </w:r>
      <w:r w:rsidR="00C859AA">
        <w:rPr>
          <w:rFonts w:ascii="Book Antiqua" w:hAnsi="Book Antiqua" w:cs="Book Antiqua" w:hint="eastAsia"/>
          <w:color w:val="000000"/>
          <w:lang w:eastAsia="zh-CN"/>
        </w:rPr>
        <w:t>;</w:t>
      </w:r>
      <w:r w:rsidRPr="008C7DEB">
        <w:rPr>
          <w:rFonts w:ascii="Book Antiqua" w:eastAsia="Book Antiqua" w:hAnsi="Book Antiqua" w:cs="Book Antiqua"/>
          <w:color w:val="000000"/>
        </w:rPr>
        <w:t xml:space="preserve"> or (</w:t>
      </w:r>
      <w:r w:rsidR="00C859AA">
        <w:rPr>
          <w:rFonts w:ascii="Book Antiqua" w:hAnsi="Book Antiqua" w:cs="Book Antiqua" w:hint="eastAsia"/>
          <w:color w:val="000000"/>
          <w:lang w:eastAsia="zh-CN"/>
        </w:rPr>
        <w:t>3</w:t>
      </w:r>
      <w:r w:rsidRPr="008C7DEB">
        <w:rPr>
          <w:rFonts w:ascii="Book Antiqua" w:eastAsia="Book Antiqua" w:hAnsi="Book Antiqua" w:cs="Book Antiqua"/>
          <w:color w:val="000000"/>
        </w:rPr>
        <w:t xml:space="preserve">) </w:t>
      </w:r>
      <w:r w:rsidR="00C859AA">
        <w:rPr>
          <w:rFonts w:ascii="Book Antiqua" w:hAnsi="Book Antiqua" w:cs="Book Antiqua" w:hint="eastAsia"/>
          <w:color w:val="000000"/>
          <w:lang w:eastAsia="zh-CN"/>
        </w:rPr>
        <w:t>G</w:t>
      </w:r>
      <w:r w:rsidRPr="008C7DEB">
        <w:rPr>
          <w:rFonts w:ascii="Book Antiqua" w:eastAsia="Book Antiqua" w:hAnsi="Book Antiqua" w:cs="Book Antiqua"/>
          <w:color w:val="000000"/>
        </w:rPr>
        <w:t>angrenous colitis on colonoscopy.</w:t>
      </w:r>
    </w:p>
    <w:p w14:paraId="021B5090" w14:textId="77777777" w:rsidR="00A77B3E" w:rsidRPr="008C7DEB" w:rsidRDefault="00325502" w:rsidP="00C859AA">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 xml:space="preserve">Patients with mild to moderate CI should be managed conservatively with bowel rest, intravenous fluid infusion to improve colonic perfusion and nasogastric tube placement if there is ileus. Any precipitating condition like hypotension or cardiac arrhythmia should be treated. Offending medications like mesenteric vasospastic drugs should be discontinued immediately. Most of the patients with mild to moderate CI improve symptomatically in one to two days and recover completely in one to two </w:t>
      </w:r>
      <w:proofErr w:type="gramStart"/>
      <w:r w:rsidRPr="008C7DEB">
        <w:rPr>
          <w:rFonts w:ascii="Book Antiqua" w:eastAsia="Book Antiqua" w:hAnsi="Book Antiqua" w:cs="Book Antiqua"/>
          <w:color w:val="000000"/>
        </w:rPr>
        <w:t>weeks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110]</w:t>
      </w:r>
      <w:r w:rsidRPr="008C7DEB">
        <w:rPr>
          <w:rFonts w:ascii="Book Antiqua" w:eastAsia="Book Antiqua" w:hAnsi="Book Antiqua" w:cs="Book Antiqua"/>
          <w:color w:val="000000"/>
        </w:rPr>
        <w:t xml:space="preserve">. But if the patients continue to have symptoms (abdominal pain, hematochezia) with fever, leukocytosis or develop rebound tenderness, surgical exploration should be considered. Patients with severe CI without perforation or </w:t>
      </w:r>
      <w:r w:rsidRPr="008C7DEB">
        <w:rPr>
          <w:rFonts w:ascii="Book Antiqua" w:eastAsia="Book Antiqua" w:hAnsi="Book Antiqua" w:cs="Book Antiqua"/>
          <w:color w:val="000000"/>
        </w:rPr>
        <w:lastRenderedPageBreak/>
        <w:t>gangrenous colitis also need supportive care but they should have close clinical follow up for development of late complications like chronic IC presenting as chronic diarrhea or ischemic colonic stricture presenting as colonic obstruction. In those cases, patients may need elective segmental colonic resection with primary anastomosis. Patients with gangrenous colitis or colonic perforation should undergo surgical exploration for colectomy.</w:t>
      </w:r>
    </w:p>
    <w:p w14:paraId="6CEE46B4" w14:textId="77777777" w:rsidR="00A77B3E" w:rsidRPr="008C7DEB" w:rsidRDefault="00325502" w:rsidP="008E4ABB">
      <w:pPr>
        <w:spacing w:line="360" w:lineRule="auto"/>
        <w:ind w:firstLineChars="200" w:firstLine="480"/>
        <w:jc w:val="both"/>
        <w:rPr>
          <w:rFonts w:ascii="Book Antiqua" w:hAnsi="Book Antiqua"/>
        </w:rPr>
      </w:pPr>
      <w:r w:rsidRPr="008C7DEB">
        <w:rPr>
          <w:rFonts w:ascii="Book Antiqua" w:eastAsia="Book Antiqua" w:hAnsi="Book Antiqua" w:cs="Book Antiqua"/>
          <w:color w:val="000000"/>
          <w:shd w:val="clear" w:color="auto" w:fill="FFFFFF"/>
        </w:rPr>
        <w:t xml:space="preserve">Patients with </w:t>
      </w:r>
      <w:r>
        <w:rPr>
          <w:rFonts w:ascii="Book Antiqua" w:hAnsi="Book Antiqua" w:cs="Book Antiqua" w:hint="eastAsia"/>
          <w:color w:val="000000"/>
          <w:lang w:eastAsia="zh-CN"/>
        </w:rPr>
        <w:t>CMI</w:t>
      </w:r>
      <w:r w:rsidRPr="008C7DEB">
        <w:rPr>
          <w:rFonts w:ascii="Book Antiqua" w:eastAsia="Book Antiqua" w:hAnsi="Book Antiqua" w:cs="Book Antiqua"/>
          <w:color w:val="000000"/>
          <w:shd w:val="clear" w:color="auto" w:fill="FFFFFF"/>
        </w:rPr>
        <w:t xml:space="preserve"> should have mesenteric revascularization either surgically or</w:t>
      </w:r>
      <w:r w:rsidR="008E4ABB">
        <w:rPr>
          <w:rFonts w:ascii="Book Antiqua" w:hAnsi="Book Antiqua" w:cs="Book Antiqua" w:hint="eastAsia"/>
          <w:color w:val="000000"/>
          <w:shd w:val="clear" w:color="auto" w:fill="FFFFFF"/>
          <w:lang w:eastAsia="zh-CN"/>
        </w:rPr>
        <w:t xml:space="preserve"> </w:t>
      </w:r>
      <w:r w:rsidRPr="008C7DEB">
        <w:rPr>
          <w:rFonts w:ascii="Book Antiqua" w:eastAsia="Book Antiqua" w:hAnsi="Book Antiqua" w:cs="Book Antiqua"/>
          <w:color w:val="000000"/>
        </w:rPr>
        <w:t xml:space="preserve">endovascularly. Patient’s comorbidities, nutritional status and renal function should be assessed before selecting the revascularization technique. Open surgical procedures include antegrade aorto-mesenteric or aorto-celiac bypass graft, retrograde bypass graft from infrarenal aorta and iliac arteries to distal SMA, </w:t>
      </w:r>
      <w:proofErr w:type="spellStart"/>
      <w:r w:rsidRPr="008C7DEB">
        <w:rPr>
          <w:rFonts w:ascii="Book Antiqua" w:eastAsia="Book Antiqua" w:hAnsi="Book Antiqua" w:cs="Book Antiqua"/>
          <w:color w:val="000000"/>
        </w:rPr>
        <w:t>endarterctomy</w:t>
      </w:r>
      <w:proofErr w:type="spellEnd"/>
      <w:r w:rsidRPr="008C7DEB">
        <w:rPr>
          <w:rFonts w:ascii="Book Antiqua" w:eastAsia="Book Antiqua" w:hAnsi="Book Antiqua" w:cs="Book Antiqua"/>
          <w:color w:val="000000"/>
        </w:rPr>
        <w:t xml:space="preserve"> and reimplantation of SMA directly into the infra-renal </w:t>
      </w:r>
      <w:proofErr w:type="gramStart"/>
      <w:r w:rsidRPr="008C7DEB">
        <w:rPr>
          <w:rFonts w:ascii="Book Antiqua" w:eastAsia="Book Antiqua" w:hAnsi="Book Antiqua" w:cs="Book Antiqua"/>
          <w:color w:val="000000"/>
        </w:rPr>
        <w:t>aorta</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111</w:t>
      </w:r>
      <w:r w:rsidR="008E4ABB">
        <w:rPr>
          <w:rFonts w:ascii="Book Antiqua" w:hAnsi="Book Antiqua" w:cs="Book Antiqua" w:hint="eastAsia"/>
          <w:color w:val="000000"/>
          <w:vertAlign w:val="superscript"/>
          <w:lang w:eastAsia="zh-CN"/>
        </w:rPr>
        <w:t>-</w:t>
      </w:r>
      <w:r w:rsidRPr="008C7DEB">
        <w:rPr>
          <w:rFonts w:ascii="Book Antiqua" w:eastAsia="Book Antiqua" w:hAnsi="Book Antiqua" w:cs="Book Antiqua"/>
          <w:color w:val="000000"/>
          <w:vertAlign w:val="superscript"/>
        </w:rPr>
        <w:t>113]</w:t>
      </w:r>
      <w:r w:rsidRPr="008C7DEB">
        <w:rPr>
          <w:rFonts w:ascii="Book Antiqua" w:eastAsia="Book Antiqua" w:hAnsi="Book Antiqua" w:cs="Book Antiqua"/>
          <w:color w:val="000000"/>
        </w:rPr>
        <w:t xml:space="preserve">. The bypass graft can be synthetic (Polytetrafluoroethylene or Dacron grafts) or autologous (femoral vein or </w:t>
      </w:r>
      <w:proofErr w:type="spellStart"/>
      <w:r w:rsidRPr="008C7DEB">
        <w:rPr>
          <w:rFonts w:ascii="Book Antiqua" w:eastAsia="Book Antiqua" w:hAnsi="Book Antiqua" w:cs="Book Antiqua"/>
          <w:color w:val="000000"/>
        </w:rPr>
        <w:t>sephanous</w:t>
      </w:r>
      <w:proofErr w:type="spellEnd"/>
      <w:r w:rsidRPr="008C7DEB">
        <w:rPr>
          <w:rFonts w:ascii="Book Antiqua" w:eastAsia="Book Antiqua" w:hAnsi="Book Antiqua" w:cs="Book Antiqua"/>
          <w:color w:val="000000"/>
        </w:rPr>
        <w:t xml:space="preserve"> vein) graft and the type of surgery depends on the location of the </w:t>
      </w:r>
      <w:proofErr w:type="gramStart"/>
      <w:r w:rsidRPr="008C7DEB">
        <w:rPr>
          <w:rFonts w:ascii="Book Antiqua" w:eastAsia="Book Antiqua" w:hAnsi="Book Antiqua" w:cs="Book Antiqua"/>
          <w:color w:val="000000"/>
        </w:rPr>
        <w:t>stenosis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114]</w:t>
      </w:r>
      <w:r w:rsidRPr="008C7DEB">
        <w:rPr>
          <w:rFonts w:ascii="Book Antiqua" w:eastAsia="Book Antiqua" w:hAnsi="Book Antiqua" w:cs="Book Antiqua"/>
          <w:color w:val="000000"/>
        </w:rPr>
        <w:t>. Open surgical procedures for revascularization are highly successful in symptomatic improvement in 90</w:t>
      </w:r>
      <w:r w:rsidR="005E2472" w:rsidRPr="008C7DEB">
        <w:rPr>
          <w:rFonts w:ascii="Book Antiqua" w:eastAsia="Book Antiqua" w:hAnsi="Book Antiqua" w:cs="Book Antiqua"/>
          <w:color w:val="000000"/>
        </w:rPr>
        <w:t>%</w:t>
      </w:r>
      <w:r w:rsidRPr="008C7DEB">
        <w:rPr>
          <w:rFonts w:ascii="Book Antiqua" w:eastAsia="Book Antiqua" w:hAnsi="Book Antiqua" w:cs="Book Antiqua"/>
          <w:color w:val="000000"/>
        </w:rPr>
        <w:t xml:space="preserve"> to 100% of </w:t>
      </w:r>
      <w:proofErr w:type="gramStart"/>
      <w:r w:rsidRPr="008C7DEB">
        <w:rPr>
          <w:rFonts w:ascii="Book Antiqua" w:eastAsia="Book Antiqua" w:hAnsi="Book Antiqua" w:cs="Book Antiqua"/>
          <w:color w:val="000000"/>
        </w:rPr>
        <w:t>cases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115]</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but associated with significant 30 d morbidity (21.1%) and mortality (5.8%)</w:t>
      </w:r>
      <w:r w:rsidRPr="008C7DEB">
        <w:rPr>
          <w:rFonts w:ascii="Book Antiqua" w:eastAsia="Book Antiqua" w:hAnsi="Book Antiqua" w:cs="Book Antiqua"/>
          <w:color w:val="000000"/>
          <w:vertAlign w:val="superscript"/>
        </w:rPr>
        <w:t>[116]</w:t>
      </w:r>
      <w:r w:rsidRPr="008C7DEB">
        <w:rPr>
          <w:rFonts w:ascii="Book Antiqua" w:eastAsia="Book Antiqua" w:hAnsi="Book Antiqua" w:cs="Book Antiqua"/>
          <w:color w:val="000000"/>
        </w:rPr>
        <w:t>. Percutaneous endovascular treatment (PEVT) involves percutaneous transluminal balloon angioplasty (PTBA) with or without stent placement. Matsumoto</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shd w:val="clear" w:color="auto" w:fill="FFFFFF"/>
        </w:rPr>
        <w:t xml:space="preserve">et </w:t>
      </w:r>
      <w:proofErr w:type="gramStart"/>
      <w:r w:rsidRPr="008C7DEB">
        <w:rPr>
          <w:rFonts w:ascii="Book Antiqua" w:eastAsia="Book Antiqua" w:hAnsi="Book Antiqua" w:cs="Book Antiqua"/>
          <w:i/>
          <w:iCs/>
          <w:color w:val="000000"/>
          <w:shd w:val="clear" w:color="auto" w:fill="FFFFFF"/>
        </w:rPr>
        <w:t>al</w:t>
      </w:r>
      <w:r w:rsidR="008E4ABB" w:rsidRPr="008C7DEB">
        <w:rPr>
          <w:rFonts w:ascii="Book Antiqua" w:eastAsia="Book Antiqua" w:hAnsi="Book Antiqua" w:cs="Book Antiqua"/>
          <w:color w:val="000000"/>
          <w:vertAlign w:val="superscript"/>
        </w:rPr>
        <w:t>[</w:t>
      </w:r>
      <w:proofErr w:type="gramEnd"/>
      <w:r w:rsidR="008E4ABB" w:rsidRPr="008C7DEB">
        <w:rPr>
          <w:rFonts w:ascii="Book Antiqua" w:eastAsia="Book Antiqua" w:hAnsi="Book Antiqua" w:cs="Book Antiqua"/>
          <w:color w:val="000000"/>
          <w:vertAlign w:val="superscript"/>
        </w:rPr>
        <w:t>117]</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found in a small study that PTBA plus stenting had better technical success and patency rate when compared with PTBA alone</w:t>
      </w:r>
      <w:r w:rsidRPr="008C7DEB">
        <w:rPr>
          <w:rFonts w:ascii="Book Antiqua" w:eastAsia="Book Antiqua" w:hAnsi="Book Antiqua" w:cs="Book Antiqua"/>
          <w:color w:val="000000"/>
          <w:vertAlign w:val="superscript"/>
        </w:rPr>
        <w:t>[117]</w:t>
      </w:r>
      <w:r w:rsidRPr="008C7DEB">
        <w:rPr>
          <w:rFonts w:ascii="Book Antiqua" w:eastAsia="Book Antiqua" w:hAnsi="Book Antiqua" w:cs="Book Antiqua"/>
          <w:color w:val="000000"/>
        </w:rPr>
        <w:t xml:space="preserve">. PEVT has high technical success (97%) as well as clinical success </w:t>
      </w:r>
      <w:r w:rsidRPr="008E4ABB">
        <w:rPr>
          <w:rFonts w:ascii="Book Antiqua" w:eastAsia="Book Antiqua" w:hAnsi="Book Antiqua" w:cs="Book Antiqua"/>
          <w:i/>
          <w:color w:val="000000"/>
        </w:rPr>
        <w:t>i.e.</w:t>
      </w:r>
      <w:r w:rsidRPr="008C7DEB">
        <w:rPr>
          <w:rFonts w:ascii="Book Antiqua" w:eastAsia="Book Antiqua" w:hAnsi="Book Antiqua" w:cs="Book Antiqua"/>
          <w:color w:val="000000"/>
        </w:rPr>
        <w:t xml:space="preserve"> resolution of clinical symptoms (90%) in properly selected </w:t>
      </w:r>
      <w:proofErr w:type="gramStart"/>
      <w:r w:rsidRPr="008C7DEB">
        <w:rPr>
          <w:rFonts w:ascii="Book Antiqua" w:eastAsia="Book Antiqua" w:hAnsi="Book Antiqua" w:cs="Book Antiqua"/>
          <w:color w:val="000000"/>
        </w:rPr>
        <w:t>cases</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118]</w:t>
      </w:r>
      <w:r w:rsidRPr="008C7DEB">
        <w:rPr>
          <w:rFonts w:ascii="Book Antiqua" w:eastAsia="Book Antiqua" w:hAnsi="Book Antiqua" w:cs="Book Antiqua"/>
          <w:color w:val="000000"/>
        </w:rPr>
        <w:t>. It is safe with less hos</w:t>
      </w:r>
      <w:r w:rsidR="008E4ABB">
        <w:rPr>
          <w:rFonts w:ascii="Book Antiqua" w:eastAsia="Book Antiqua" w:hAnsi="Book Antiqua" w:cs="Book Antiqua"/>
          <w:color w:val="000000"/>
        </w:rPr>
        <w:t>pital length of stay, low 30 d</w:t>
      </w:r>
      <w:r w:rsidRPr="008C7DEB">
        <w:rPr>
          <w:rFonts w:ascii="Book Antiqua" w:eastAsia="Book Antiqua" w:hAnsi="Book Antiqua" w:cs="Book Antiqua"/>
          <w:color w:val="000000"/>
        </w:rPr>
        <w:t xml:space="preserve"> mortality (3%) and low complication rate (9</w:t>
      </w:r>
      <w:proofErr w:type="gramStart"/>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119]</w:t>
      </w:r>
      <w:r w:rsidRPr="008C7DEB">
        <w:rPr>
          <w:rFonts w:ascii="Book Antiqua" w:eastAsia="Book Antiqua" w:hAnsi="Book Antiqua" w:cs="Book Antiqua"/>
          <w:color w:val="000000"/>
        </w:rPr>
        <w:t>. There is no prospective randomized control trial comparing open surgical revascularization</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shd w:val="clear" w:color="auto" w:fill="FFFFFF"/>
        </w:rPr>
        <w:t>vs</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PEVT. Experience at the Cleveland Clinic Foundation and Mayo Clinic showed that long term restenosis and recurrence of symptoms were higher in the PEVT group compared to open surgical revascularization </w:t>
      </w:r>
      <w:proofErr w:type="gramStart"/>
      <w:r w:rsidRPr="008C7DEB">
        <w:rPr>
          <w:rFonts w:ascii="Book Antiqua" w:eastAsia="Book Antiqua" w:hAnsi="Book Antiqua" w:cs="Book Antiqua"/>
          <w:color w:val="000000"/>
        </w:rPr>
        <w:t>group</w:t>
      </w:r>
      <w:r w:rsidR="008E4ABB">
        <w:rPr>
          <w:rFonts w:ascii="Book Antiqua" w:eastAsia="Book Antiqua" w:hAnsi="Book Antiqua" w:cs="Book Antiqua"/>
          <w:color w:val="000000"/>
          <w:vertAlign w:val="superscript"/>
        </w:rPr>
        <w:t>[</w:t>
      </w:r>
      <w:proofErr w:type="gramEnd"/>
      <w:r w:rsidR="008E4ABB">
        <w:rPr>
          <w:rFonts w:ascii="Book Antiqua" w:eastAsia="Book Antiqua" w:hAnsi="Book Antiqua" w:cs="Book Antiqua"/>
          <w:color w:val="000000"/>
          <w:vertAlign w:val="superscript"/>
        </w:rPr>
        <w:t>120,</w:t>
      </w:r>
      <w:r w:rsidRPr="008C7DEB">
        <w:rPr>
          <w:rFonts w:ascii="Book Antiqua" w:eastAsia="Book Antiqua" w:hAnsi="Book Antiqua" w:cs="Book Antiqua"/>
          <w:color w:val="000000"/>
          <w:vertAlign w:val="superscript"/>
        </w:rPr>
        <w:t>121]</w:t>
      </w:r>
      <w:r w:rsidRPr="008C7DEB">
        <w:rPr>
          <w:rFonts w:ascii="Book Antiqua" w:eastAsia="Book Antiqua" w:hAnsi="Book Antiqua" w:cs="Book Antiqua"/>
          <w:color w:val="000000"/>
        </w:rPr>
        <w:t xml:space="preserve">. However, PEVT is now-a-days widely used as a first line treatment of choice in high risk patients considering the less invasiveness, morbidity, mortality and success rate. Open surgical revascularization is considered in patients with good clinical </w:t>
      </w:r>
      <w:r w:rsidRPr="008C7DEB">
        <w:rPr>
          <w:rFonts w:ascii="Book Antiqua" w:eastAsia="Book Antiqua" w:hAnsi="Book Antiqua" w:cs="Book Antiqua"/>
          <w:color w:val="000000"/>
        </w:rPr>
        <w:lastRenderedPageBreak/>
        <w:t>condition with acceptable surgical risk considering the less chance of recurrence. So patient selection is very important in deciding which modality of treatment is right for the treatment of CMI. Medical treatment with long-term anticoagulation warfarin is considered for patients who are not candidates for PEVT or open surgical revascularization.</w:t>
      </w:r>
    </w:p>
    <w:p w14:paraId="0C1B4F8C" w14:textId="77777777" w:rsidR="00A77B3E" w:rsidRPr="008C7DEB" w:rsidRDefault="00A77B3E" w:rsidP="008C7DEB">
      <w:pPr>
        <w:spacing w:line="360" w:lineRule="auto"/>
        <w:jc w:val="both"/>
        <w:rPr>
          <w:rFonts w:ascii="Book Antiqua" w:hAnsi="Book Antiqua"/>
        </w:rPr>
      </w:pPr>
    </w:p>
    <w:p w14:paraId="0EC7647C" w14:textId="77777777" w:rsidR="00A77B3E" w:rsidRPr="008E4ABB" w:rsidRDefault="00325502" w:rsidP="008C7DEB">
      <w:pPr>
        <w:spacing w:line="360" w:lineRule="auto"/>
        <w:jc w:val="both"/>
        <w:rPr>
          <w:rFonts w:ascii="Book Antiqua" w:hAnsi="Book Antiqua"/>
          <w:i/>
          <w:lang w:eastAsia="zh-CN"/>
        </w:rPr>
      </w:pPr>
      <w:r w:rsidRPr="008E4ABB">
        <w:rPr>
          <w:rFonts w:ascii="Book Antiqua" w:eastAsia="Book Antiqua" w:hAnsi="Book Antiqua" w:cs="Book Antiqua"/>
          <w:b/>
          <w:bCs/>
          <w:i/>
          <w:color w:val="000000"/>
          <w:shd w:val="clear" w:color="auto" w:fill="FFFFFF"/>
        </w:rPr>
        <w:t>Prognosis</w:t>
      </w:r>
    </w:p>
    <w:p w14:paraId="1266AC7C" w14:textId="77777777" w:rsidR="00A77B3E" w:rsidRPr="008C7DEB" w:rsidRDefault="00325502" w:rsidP="008C7DEB">
      <w:pPr>
        <w:spacing w:line="360" w:lineRule="auto"/>
        <w:jc w:val="both"/>
        <w:rPr>
          <w:rFonts w:ascii="Book Antiqua" w:hAnsi="Book Antiqua"/>
        </w:rPr>
      </w:pPr>
      <w:r w:rsidRPr="008E4ABB">
        <w:rPr>
          <w:rFonts w:ascii="Book Antiqua" w:eastAsia="Book Antiqua" w:hAnsi="Book Antiqua" w:cs="Book Antiqua"/>
          <w:b/>
          <w:color w:val="000000"/>
          <w:shd w:val="clear" w:color="auto" w:fill="FFFFFF"/>
        </w:rPr>
        <w:t xml:space="preserve">AMI: </w:t>
      </w:r>
      <w:r w:rsidRPr="008C7DEB">
        <w:rPr>
          <w:rFonts w:ascii="Book Antiqua" w:eastAsia="Book Antiqua" w:hAnsi="Book Antiqua" w:cs="Book Antiqua"/>
          <w:color w:val="000000"/>
          <w:shd w:val="clear" w:color="auto" w:fill="FFFFFF"/>
        </w:rPr>
        <w:t xml:space="preserve">Despite the advancement in diagnostic modalities and treatment options, the prognosis of AMI remains grave. </w:t>
      </w:r>
      <w:proofErr w:type="spellStart"/>
      <w:r w:rsidRPr="008C7DEB">
        <w:rPr>
          <w:rFonts w:ascii="Book Antiqua" w:eastAsia="Book Antiqua" w:hAnsi="Book Antiqua" w:cs="Book Antiqua"/>
          <w:color w:val="000000"/>
          <w:shd w:val="clear" w:color="auto" w:fill="FFFFFF"/>
        </w:rPr>
        <w:t>Adaba</w:t>
      </w:r>
      <w:proofErr w:type="spellEnd"/>
      <w:r w:rsidR="008E4ABB">
        <w:rPr>
          <w:rFonts w:ascii="Book Antiqua" w:hAnsi="Book Antiqua" w:cs="Book Antiqua" w:hint="eastAsia"/>
          <w:color w:val="000000"/>
          <w:shd w:val="clear" w:color="auto" w:fill="FFFFFF"/>
          <w:lang w:eastAsia="zh-CN"/>
        </w:rPr>
        <w:t xml:space="preserve"> </w:t>
      </w:r>
      <w:r w:rsidRPr="008C7DEB">
        <w:rPr>
          <w:rFonts w:ascii="Book Antiqua" w:eastAsia="Book Antiqua" w:hAnsi="Book Antiqua" w:cs="Book Antiqua"/>
          <w:i/>
          <w:iCs/>
          <w:color w:val="000000"/>
          <w:shd w:val="clear" w:color="auto" w:fill="FFFFFF"/>
        </w:rPr>
        <w:t xml:space="preserve">et </w:t>
      </w:r>
      <w:proofErr w:type="gramStart"/>
      <w:r w:rsidRPr="008C7DEB">
        <w:rPr>
          <w:rFonts w:ascii="Book Antiqua" w:eastAsia="Book Antiqua" w:hAnsi="Book Antiqua" w:cs="Book Antiqua"/>
          <w:i/>
          <w:iCs/>
          <w:color w:val="000000"/>
          <w:shd w:val="clear" w:color="auto" w:fill="FFFFFF"/>
        </w:rPr>
        <w:t>al</w:t>
      </w:r>
      <w:r w:rsidR="008E4ABB" w:rsidRPr="008C7DEB">
        <w:rPr>
          <w:rFonts w:ascii="Book Antiqua" w:eastAsia="Book Antiqua" w:hAnsi="Book Antiqua" w:cs="Book Antiqua"/>
          <w:color w:val="000000"/>
          <w:vertAlign w:val="superscript"/>
        </w:rPr>
        <w:t>[</w:t>
      </w:r>
      <w:proofErr w:type="gramEnd"/>
      <w:r w:rsidR="008E4ABB" w:rsidRPr="008C7DEB">
        <w:rPr>
          <w:rFonts w:ascii="Book Antiqua" w:eastAsia="Book Antiqua" w:hAnsi="Book Antiqua" w:cs="Book Antiqua"/>
          <w:color w:val="000000"/>
          <w:vertAlign w:val="superscript"/>
        </w:rPr>
        <w:t>122]</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did a meta-analysis of observational studies in patients with acute mesenteric infarction and found that the pooled in-hospital mortality was 63%. Mortality was higher in acute arterial mesenteric infarction (73.9%) and NOMI (68.5% as compared to acute mesenteric venous infarction (</w:t>
      </w:r>
      <w:proofErr w:type="gramStart"/>
      <w:r w:rsidRPr="008C7DEB">
        <w:rPr>
          <w:rFonts w:ascii="Book Antiqua" w:eastAsia="Book Antiqua" w:hAnsi="Book Antiqua" w:cs="Book Antiqua"/>
          <w:color w:val="000000"/>
        </w:rPr>
        <w:t>44.%</w:t>
      </w:r>
      <w:proofErr w:type="gramEnd"/>
      <w:r w:rsidRPr="008C7DEB">
        <w:rPr>
          <w:rFonts w:ascii="Book Antiqua" w:eastAsia="Book Antiqua" w:hAnsi="Book Antiqua" w:cs="Book Antiqua"/>
          <w:color w:val="000000"/>
        </w:rPr>
        <w:t>)</w:t>
      </w:r>
      <w:r w:rsidRPr="008C7DEB">
        <w:rPr>
          <w:rFonts w:ascii="Book Antiqua" w:eastAsia="Book Antiqua" w:hAnsi="Book Antiqua" w:cs="Book Antiqua"/>
          <w:color w:val="000000"/>
          <w:vertAlign w:val="superscript"/>
        </w:rPr>
        <w:t>[122]</w:t>
      </w:r>
      <w:r w:rsidRPr="008C7DEB">
        <w:rPr>
          <w:rFonts w:ascii="Book Antiqua" w:eastAsia="Book Antiqua" w:hAnsi="Book Antiqua" w:cs="Book Antiqua"/>
          <w:color w:val="000000"/>
        </w:rPr>
        <w:t xml:space="preserve">. Risk factors for increased mortality include advanced age, leukocytosis, high arterial lactate level in the first 24 h of admission, metabolic acidosis, </w:t>
      </w:r>
      <w:proofErr w:type="spellStart"/>
      <w:r w:rsidRPr="008C7DEB">
        <w:rPr>
          <w:rFonts w:ascii="Book Antiqua" w:eastAsia="Book Antiqua" w:hAnsi="Book Antiqua" w:cs="Book Antiqua"/>
          <w:color w:val="000000"/>
        </w:rPr>
        <w:t>bandemia</w:t>
      </w:r>
      <w:proofErr w:type="spellEnd"/>
      <w:r w:rsidRPr="008C7DEB">
        <w:rPr>
          <w:rFonts w:ascii="Book Antiqua" w:eastAsia="Book Antiqua" w:hAnsi="Book Antiqua" w:cs="Book Antiqua"/>
          <w:color w:val="000000"/>
        </w:rPr>
        <w:t>, sepsis, hypoxia, hyperamylasemia, intramural pneumatosis, elapsed time between onset of symptoms and surgery more than 24 h, colon involvement, hepatic and renal impairment and multi-organ failure</w:t>
      </w:r>
      <w:r w:rsidRPr="008C7DEB">
        <w:rPr>
          <w:rFonts w:ascii="Book Antiqua" w:eastAsia="Book Antiqua" w:hAnsi="Book Antiqua" w:cs="Book Antiqua"/>
          <w:color w:val="000000"/>
          <w:vertAlign w:val="superscript"/>
        </w:rPr>
        <w:t>[123</w:t>
      </w:r>
      <w:r w:rsidR="008E4ABB">
        <w:rPr>
          <w:rFonts w:ascii="Book Antiqua" w:hAnsi="Book Antiqua" w:cs="Book Antiqua" w:hint="eastAsia"/>
          <w:color w:val="000000"/>
          <w:vertAlign w:val="superscript"/>
          <w:lang w:eastAsia="zh-CN"/>
        </w:rPr>
        <w:t>-</w:t>
      </w:r>
      <w:r w:rsidRPr="008C7DEB">
        <w:rPr>
          <w:rFonts w:ascii="Book Antiqua" w:eastAsia="Book Antiqua" w:hAnsi="Book Antiqua" w:cs="Book Antiqua"/>
          <w:color w:val="000000"/>
          <w:vertAlign w:val="superscript"/>
        </w:rPr>
        <w:t>125]</w:t>
      </w:r>
      <w:r w:rsidRPr="008C7DEB">
        <w:rPr>
          <w:rFonts w:ascii="Book Antiqua" w:eastAsia="Book Antiqua" w:hAnsi="Book Antiqua" w:cs="Book Antiqua"/>
          <w:color w:val="000000"/>
        </w:rPr>
        <w:t xml:space="preserve">. Mortality can be reduced substantially if diagnosis can be made and treatment given before the development of mesenteric </w:t>
      </w:r>
      <w:proofErr w:type="gramStart"/>
      <w:r w:rsidRPr="008C7DEB">
        <w:rPr>
          <w:rFonts w:ascii="Book Antiqua" w:eastAsia="Book Antiqua" w:hAnsi="Book Antiqua" w:cs="Book Antiqua"/>
          <w:color w:val="000000"/>
        </w:rPr>
        <w:t>infarction</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126]</w:t>
      </w:r>
      <w:r w:rsidRPr="008C7DEB">
        <w:rPr>
          <w:rFonts w:ascii="Book Antiqua" w:eastAsia="Book Antiqua" w:hAnsi="Book Antiqua" w:cs="Book Antiqua"/>
          <w:color w:val="000000"/>
        </w:rPr>
        <w:t xml:space="preserve">. Patients who survive from extensive bowel resection suffer from short gut syndrome and become dependent on total parenteral nutrition. </w:t>
      </w:r>
      <w:proofErr w:type="spellStart"/>
      <w:r w:rsidRPr="008C7DEB">
        <w:rPr>
          <w:rFonts w:ascii="Book Antiqua" w:eastAsia="Book Antiqua" w:hAnsi="Book Antiqua" w:cs="Book Antiqua"/>
          <w:color w:val="000000"/>
        </w:rPr>
        <w:t>Klempnauer</w:t>
      </w:r>
      <w:proofErr w:type="spellEnd"/>
      <w:r w:rsidR="008E4ABB">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shd w:val="clear" w:color="auto" w:fill="FFFFFF"/>
        </w:rPr>
        <w:t xml:space="preserve">et </w:t>
      </w:r>
      <w:proofErr w:type="gramStart"/>
      <w:r w:rsidRPr="008C7DEB">
        <w:rPr>
          <w:rFonts w:ascii="Book Antiqua" w:eastAsia="Book Antiqua" w:hAnsi="Book Antiqua" w:cs="Book Antiqua"/>
          <w:i/>
          <w:iCs/>
          <w:color w:val="000000"/>
          <w:shd w:val="clear" w:color="auto" w:fill="FFFFFF"/>
        </w:rPr>
        <w:t>al</w:t>
      </w:r>
      <w:r w:rsidR="008E4ABB" w:rsidRPr="008C7DEB">
        <w:rPr>
          <w:rFonts w:ascii="Book Antiqua" w:eastAsia="Book Antiqua" w:hAnsi="Book Antiqua" w:cs="Book Antiqua"/>
          <w:color w:val="000000"/>
          <w:vertAlign w:val="superscript"/>
        </w:rPr>
        <w:t>[</w:t>
      </w:r>
      <w:proofErr w:type="gramEnd"/>
      <w:r w:rsidR="008E4ABB" w:rsidRPr="008C7DEB">
        <w:rPr>
          <w:rFonts w:ascii="Book Antiqua" w:eastAsia="Book Antiqua" w:hAnsi="Book Antiqua" w:cs="Book Antiqua"/>
          <w:color w:val="000000"/>
          <w:vertAlign w:val="superscript"/>
        </w:rPr>
        <w:t>127]</w:t>
      </w:r>
      <w:r w:rsidR="008E4ABB">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did a long-term study on those patients and found that their 2-year and 5-year survival rates were 70% and 50% respectively</w:t>
      </w:r>
      <w:r w:rsidRPr="008C7DEB">
        <w:rPr>
          <w:rFonts w:ascii="Book Antiqua" w:eastAsia="Book Antiqua" w:hAnsi="Book Antiqua" w:cs="Book Antiqua"/>
          <w:color w:val="000000"/>
          <w:vertAlign w:val="superscript"/>
        </w:rPr>
        <w:t>[127]</w:t>
      </w:r>
      <w:r w:rsidRPr="008C7DEB">
        <w:rPr>
          <w:rFonts w:ascii="Book Antiqua" w:eastAsia="Book Antiqua" w:hAnsi="Book Antiqua" w:cs="Book Antiqua"/>
          <w:color w:val="000000"/>
        </w:rPr>
        <w:t>.</w:t>
      </w:r>
    </w:p>
    <w:p w14:paraId="07F3D6CF" w14:textId="77777777" w:rsidR="00A77B3E" w:rsidRPr="008C7DEB" w:rsidRDefault="00A77B3E" w:rsidP="008C7DEB">
      <w:pPr>
        <w:spacing w:line="360" w:lineRule="auto"/>
        <w:jc w:val="both"/>
        <w:rPr>
          <w:rFonts w:ascii="Book Antiqua" w:hAnsi="Book Antiqua"/>
        </w:rPr>
      </w:pPr>
    </w:p>
    <w:p w14:paraId="30847ACC" w14:textId="77777777" w:rsidR="00A77B3E" w:rsidRPr="008C7DEB" w:rsidRDefault="00325502" w:rsidP="008C7DEB">
      <w:pPr>
        <w:spacing w:line="360" w:lineRule="auto"/>
        <w:jc w:val="both"/>
        <w:rPr>
          <w:rFonts w:ascii="Book Antiqua" w:hAnsi="Book Antiqua"/>
        </w:rPr>
      </w:pPr>
      <w:r w:rsidRPr="008E4ABB">
        <w:rPr>
          <w:rFonts w:ascii="Book Antiqua" w:eastAsia="Book Antiqua" w:hAnsi="Book Antiqua" w:cs="Book Antiqua"/>
          <w:b/>
          <w:color w:val="000000"/>
        </w:rPr>
        <w:t>CI:</w:t>
      </w:r>
      <w:r w:rsidRPr="008C7DEB">
        <w:rPr>
          <w:rFonts w:ascii="Book Antiqua" w:eastAsia="Book Antiqua" w:hAnsi="Book Antiqua" w:cs="Book Antiqua"/>
          <w:color w:val="000000"/>
        </w:rPr>
        <w:t xml:space="preserve"> Most of the patients with CI recover quickly within 1 to 2 </w:t>
      </w:r>
      <w:proofErr w:type="spellStart"/>
      <w:r w:rsidRPr="008C7DEB">
        <w:rPr>
          <w:rFonts w:ascii="Book Antiqua" w:eastAsia="Book Antiqua" w:hAnsi="Book Antiqua" w:cs="Book Antiqua"/>
          <w:color w:val="000000"/>
        </w:rPr>
        <w:t>wk</w:t>
      </w:r>
      <w:proofErr w:type="spellEnd"/>
      <w:r w:rsidRPr="008C7DEB">
        <w:rPr>
          <w:rFonts w:ascii="Book Antiqua" w:eastAsia="Book Antiqua" w:hAnsi="Book Antiqua" w:cs="Book Antiqua"/>
          <w:color w:val="000000"/>
        </w:rPr>
        <w:t xml:space="preserve"> and the overall mortality is almost 10%. Bad prognostic factors include absence of hematochezia, signs of peritonitis (Blumberg’s sign: </w:t>
      </w:r>
      <w:r w:rsidR="008E4ABB">
        <w:rPr>
          <w:rFonts w:ascii="Book Antiqua" w:hAnsi="Book Antiqua" w:cs="Book Antiqua" w:hint="eastAsia"/>
          <w:color w:val="000000"/>
          <w:lang w:eastAsia="zh-CN"/>
        </w:rPr>
        <w:t>R</w:t>
      </w:r>
      <w:r w:rsidRPr="008C7DEB">
        <w:rPr>
          <w:rFonts w:ascii="Book Antiqua" w:eastAsia="Book Antiqua" w:hAnsi="Book Antiqua" w:cs="Book Antiqua"/>
          <w:color w:val="000000"/>
        </w:rPr>
        <w:t xml:space="preserve">igidity and rebound tenderness), tachycardia, anemia, hyponatremia, right sided colonic involvement and stenosis/stricture seen during </w:t>
      </w:r>
      <w:proofErr w:type="gramStart"/>
      <w:r w:rsidRPr="008C7DEB">
        <w:rPr>
          <w:rFonts w:ascii="Book Antiqua" w:eastAsia="Book Antiqua" w:hAnsi="Book Antiqua" w:cs="Book Antiqua"/>
          <w:color w:val="000000"/>
        </w:rPr>
        <w:t>colonoscopy</w:t>
      </w:r>
      <w:r w:rsidR="008E4ABB">
        <w:rPr>
          <w:rFonts w:ascii="Book Antiqua" w:eastAsia="Book Antiqua" w:hAnsi="Book Antiqua" w:cs="Book Antiqua"/>
          <w:color w:val="000000"/>
          <w:vertAlign w:val="superscript"/>
        </w:rPr>
        <w:t>[</w:t>
      </w:r>
      <w:proofErr w:type="gramEnd"/>
      <w:r w:rsidR="008E4ABB">
        <w:rPr>
          <w:rFonts w:ascii="Book Antiqua" w:eastAsia="Book Antiqua" w:hAnsi="Book Antiqua" w:cs="Book Antiqua"/>
          <w:color w:val="000000"/>
          <w:vertAlign w:val="superscript"/>
        </w:rPr>
        <w:t>128,</w:t>
      </w:r>
      <w:r w:rsidRPr="008C7DEB">
        <w:rPr>
          <w:rFonts w:ascii="Book Antiqua" w:eastAsia="Book Antiqua" w:hAnsi="Book Antiqua" w:cs="Book Antiqua"/>
          <w:color w:val="000000"/>
          <w:vertAlign w:val="superscript"/>
        </w:rPr>
        <w:t>129]</w:t>
      </w:r>
      <w:r w:rsidRPr="008C7DEB">
        <w:rPr>
          <w:rFonts w:ascii="Book Antiqua" w:eastAsia="Book Antiqua" w:hAnsi="Book Antiqua" w:cs="Book Antiqua"/>
          <w:color w:val="000000"/>
        </w:rPr>
        <w:t>.</w:t>
      </w:r>
    </w:p>
    <w:p w14:paraId="6567B568" w14:textId="77777777" w:rsidR="00A77B3E" w:rsidRPr="008C7DEB" w:rsidRDefault="00A77B3E" w:rsidP="008C7DEB">
      <w:pPr>
        <w:spacing w:line="360" w:lineRule="auto"/>
        <w:jc w:val="both"/>
        <w:rPr>
          <w:rFonts w:ascii="Book Antiqua" w:hAnsi="Book Antiqua"/>
        </w:rPr>
      </w:pPr>
    </w:p>
    <w:p w14:paraId="56A733B1" w14:textId="77777777" w:rsidR="00A77B3E" w:rsidRPr="00C73CE4" w:rsidRDefault="00325502" w:rsidP="008C7DEB">
      <w:pPr>
        <w:spacing w:line="360" w:lineRule="auto"/>
        <w:jc w:val="both"/>
        <w:rPr>
          <w:rFonts w:ascii="Book Antiqua" w:hAnsi="Book Antiqua"/>
          <w:lang w:eastAsia="zh-CN"/>
        </w:rPr>
      </w:pPr>
      <w:r w:rsidRPr="00C73CE4">
        <w:rPr>
          <w:rFonts w:ascii="Book Antiqua" w:eastAsia="Book Antiqua" w:hAnsi="Book Antiqua" w:cs="Book Antiqua"/>
          <w:b/>
          <w:color w:val="000000"/>
        </w:rPr>
        <w:lastRenderedPageBreak/>
        <w:t xml:space="preserve">CMI: </w:t>
      </w:r>
      <w:r w:rsidRPr="008C7DEB">
        <w:rPr>
          <w:rFonts w:ascii="Book Antiqua" w:eastAsia="Book Antiqua" w:hAnsi="Book Antiqua" w:cs="Book Antiqua"/>
          <w:color w:val="000000"/>
        </w:rPr>
        <w:t xml:space="preserve">Patients with CMI are at risk of developing acute mesenteric artery thrombosis or embolism that can cause increased morbidity and mortality. Patients with malnutrition due to </w:t>
      </w:r>
      <w:proofErr w:type="spellStart"/>
      <w:r w:rsidRPr="008C7DEB">
        <w:rPr>
          <w:rFonts w:ascii="Book Antiqua" w:eastAsia="Book Antiqua" w:hAnsi="Book Antiqua" w:cs="Book Antiqua"/>
          <w:color w:val="000000"/>
        </w:rPr>
        <w:t>sitophobia</w:t>
      </w:r>
      <w:proofErr w:type="spellEnd"/>
      <w:r w:rsidRPr="008C7DEB">
        <w:rPr>
          <w:rFonts w:ascii="Book Antiqua" w:eastAsia="Book Antiqua" w:hAnsi="Book Antiqua" w:cs="Book Antiqua"/>
          <w:color w:val="000000"/>
        </w:rPr>
        <w:t xml:space="preserve"> may have to stay at the hospital for prolonged period of time. There are certain prognostic factors associated with bad long-term outcome after open mesenteric revascularization. These include </w:t>
      </w:r>
      <w:r w:rsidR="00C73CE4" w:rsidRPr="00C73CE4">
        <w:rPr>
          <w:rFonts w:ascii="Book Antiqua" w:eastAsia="Book Antiqua" w:hAnsi="Book Antiqua" w:cs="Book Antiqua" w:hint="eastAsia"/>
          <w:color w:val="000000"/>
        </w:rPr>
        <w:t>b</w:t>
      </w:r>
      <w:r w:rsidR="00C73CE4" w:rsidRPr="00C73CE4">
        <w:rPr>
          <w:rFonts w:ascii="Book Antiqua" w:eastAsia="Book Antiqua" w:hAnsi="Book Antiqua" w:cs="Book Antiqua"/>
          <w:color w:val="000000"/>
        </w:rPr>
        <w:t>ody mass index</w:t>
      </w:r>
      <w:r w:rsidRPr="008C7DEB">
        <w:rPr>
          <w:rFonts w:ascii="Book Antiqua" w:eastAsia="Book Antiqua" w:hAnsi="Book Antiqua" w:cs="Book Antiqua"/>
          <w:color w:val="000000"/>
        </w:rPr>
        <w:t xml:space="preserve"> &gt;</w:t>
      </w:r>
      <w:r w:rsidR="00C73CE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25 kg/m, smoking, peripheral artery disease, hypertensive chronic kidney disease, and open mesenteric bypass with a venous </w:t>
      </w:r>
      <w:proofErr w:type="gramStart"/>
      <w:r w:rsidRPr="008C7DEB">
        <w:rPr>
          <w:rFonts w:ascii="Book Antiqua" w:eastAsia="Book Antiqua" w:hAnsi="Book Antiqua" w:cs="Book Antiqua"/>
          <w:color w:val="000000"/>
        </w:rPr>
        <w:t>graft</w:t>
      </w:r>
      <w:r w:rsidRPr="008C7DEB">
        <w:rPr>
          <w:rFonts w:ascii="Book Antiqua" w:eastAsia="Book Antiqua" w:hAnsi="Book Antiqua" w:cs="Book Antiqua"/>
          <w:color w:val="000000"/>
          <w:vertAlign w:val="superscript"/>
        </w:rPr>
        <w:t>[</w:t>
      </w:r>
      <w:proofErr w:type="gramEnd"/>
      <w:r w:rsidRPr="008C7DEB">
        <w:rPr>
          <w:rFonts w:ascii="Book Antiqua" w:eastAsia="Book Antiqua" w:hAnsi="Book Antiqua" w:cs="Book Antiqua"/>
          <w:color w:val="000000"/>
          <w:vertAlign w:val="superscript"/>
        </w:rPr>
        <w:t>130]</w:t>
      </w:r>
      <w:r w:rsidRPr="008C7DEB">
        <w:rPr>
          <w:rFonts w:ascii="Book Antiqua" w:eastAsia="Book Antiqua" w:hAnsi="Book Antiqua" w:cs="Book Antiqua"/>
          <w:color w:val="000000"/>
        </w:rPr>
        <w:t xml:space="preserve">. </w:t>
      </w:r>
      <w:proofErr w:type="spellStart"/>
      <w:r w:rsidRPr="008C7DEB">
        <w:rPr>
          <w:rFonts w:ascii="Book Antiqua" w:eastAsia="Book Antiqua" w:hAnsi="Book Antiqua" w:cs="Book Antiqua"/>
          <w:color w:val="000000"/>
        </w:rPr>
        <w:t>Blauw</w:t>
      </w:r>
      <w:proofErr w:type="spellEnd"/>
      <w:r w:rsidR="00C73CE4">
        <w:rPr>
          <w:rFonts w:ascii="Book Antiqua" w:hAnsi="Book Antiqua" w:cs="Book Antiqua" w:hint="eastAsia"/>
          <w:color w:val="000000"/>
          <w:lang w:eastAsia="zh-CN"/>
        </w:rPr>
        <w:t xml:space="preserve"> </w:t>
      </w:r>
      <w:r w:rsidRPr="008C7DEB">
        <w:rPr>
          <w:rFonts w:ascii="Book Antiqua" w:eastAsia="Book Antiqua" w:hAnsi="Book Antiqua" w:cs="Book Antiqua"/>
          <w:i/>
          <w:iCs/>
          <w:color w:val="000000"/>
          <w:shd w:val="clear" w:color="auto" w:fill="FFFFFF"/>
        </w:rPr>
        <w:t xml:space="preserve">et </w:t>
      </w:r>
      <w:proofErr w:type="gramStart"/>
      <w:r w:rsidRPr="008C7DEB">
        <w:rPr>
          <w:rFonts w:ascii="Book Antiqua" w:eastAsia="Book Antiqua" w:hAnsi="Book Antiqua" w:cs="Book Antiqua"/>
          <w:i/>
          <w:iCs/>
          <w:color w:val="000000"/>
          <w:shd w:val="clear" w:color="auto" w:fill="FFFFFF"/>
        </w:rPr>
        <w:t>al</w:t>
      </w:r>
      <w:r w:rsidR="00C73CE4" w:rsidRPr="008C7DEB">
        <w:rPr>
          <w:rFonts w:ascii="Book Antiqua" w:eastAsia="Book Antiqua" w:hAnsi="Book Antiqua" w:cs="Book Antiqua"/>
          <w:color w:val="000000"/>
          <w:vertAlign w:val="superscript"/>
        </w:rPr>
        <w:t>[</w:t>
      </w:r>
      <w:proofErr w:type="gramEnd"/>
      <w:r w:rsidR="00C73CE4" w:rsidRPr="008C7DEB">
        <w:rPr>
          <w:rFonts w:ascii="Book Antiqua" w:eastAsia="Book Antiqua" w:hAnsi="Book Antiqua" w:cs="Book Antiqua"/>
          <w:color w:val="000000"/>
          <w:vertAlign w:val="superscript"/>
        </w:rPr>
        <w:t>131]</w:t>
      </w:r>
      <w:r w:rsidR="00C73CE4">
        <w:rPr>
          <w:rFonts w:ascii="Book Antiqua" w:hAnsi="Book Antiqua" w:cs="Book Antiqua" w:hint="eastAsia"/>
          <w:i/>
          <w:iCs/>
          <w:color w:val="000000"/>
          <w:shd w:val="clear" w:color="auto" w:fill="FFFFFF"/>
          <w:lang w:eastAsia="zh-CN"/>
        </w:rPr>
        <w:t xml:space="preserve"> </w:t>
      </w:r>
      <w:r w:rsidRPr="008C7DEB">
        <w:rPr>
          <w:rFonts w:ascii="Book Antiqua" w:eastAsia="Book Antiqua" w:hAnsi="Book Antiqua" w:cs="Book Antiqua"/>
          <w:color w:val="000000"/>
        </w:rPr>
        <w:t>did a retrospective study on the impact of revascularization in patients with CMI and found that mesenteric artery revascularization significantly improved their quality of life</w:t>
      </w:r>
      <w:r w:rsidRPr="008C7DEB">
        <w:rPr>
          <w:rFonts w:ascii="Book Antiqua" w:eastAsia="Book Antiqua" w:hAnsi="Book Antiqua" w:cs="Book Antiqua"/>
          <w:color w:val="000000"/>
          <w:vertAlign w:val="superscript"/>
        </w:rPr>
        <w:t>[131]</w:t>
      </w:r>
      <w:r w:rsidRPr="008C7DEB">
        <w:rPr>
          <w:rFonts w:ascii="Book Antiqua" w:eastAsia="Book Antiqua" w:hAnsi="Book Antiqua" w:cs="Book Antiqua"/>
          <w:color w:val="000000"/>
        </w:rPr>
        <w:t>.</w:t>
      </w:r>
    </w:p>
    <w:p w14:paraId="6776F021" w14:textId="77777777" w:rsidR="00A77B3E" w:rsidRPr="008C7DEB" w:rsidRDefault="00A77B3E" w:rsidP="008C7DEB">
      <w:pPr>
        <w:spacing w:line="360" w:lineRule="auto"/>
        <w:jc w:val="both"/>
        <w:rPr>
          <w:rFonts w:ascii="Book Antiqua" w:hAnsi="Book Antiqua"/>
        </w:rPr>
      </w:pPr>
    </w:p>
    <w:p w14:paraId="58E7123B" w14:textId="77777777" w:rsidR="00DC7C96" w:rsidRPr="008C7DEB" w:rsidRDefault="00DC7C96" w:rsidP="008C7DEB">
      <w:pPr>
        <w:spacing w:line="360" w:lineRule="auto"/>
        <w:jc w:val="both"/>
        <w:rPr>
          <w:rFonts w:ascii="Book Antiqua" w:hAnsi="Book Antiqua" w:cs="Book Antiqua"/>
          <w:color w:val="000000"/>
          <w:lang w:eastAsia="zh-CN"/>
        </w:rPr>
      </w:pPr>
      <w:r w:rsidRPr="008C7DEB">
        <w:rPr>
          <w:rFonts w:ascii="Book Antiqua" w:eastAsia="Book Antiqua" w:hAnsi="Book Antiqua" w:cs="Book Antiqua"/>
          <w:b/>
          <w:caps/>
          <w:color w:val="000000"/>
          <w:u w:val="single"/>
        </w:rPr>
        <w:t>CONCLUSION</w:t>
      </w:r>
      <w:r w:rsidRPr="008C7DEB">
        <w:rPr>
          <w:rFonts w:ascii="Book Antiqua" w:eastAsia="Book Antiqua" w:hAnsi="Book Antiqua" w:cs="Book Antiqua"/>
          <w:color w:val="000000"/>
        </w:rPr>
        <w:t xml:space="preserve"> </w:t>
      </w:r>
    </w:p>
    <w:p w14:paraId="33B33F05" w14:textId="77777777" w:rsidR="00A77B3E" w:rsidRPr="007074A4" w:rsidRDefault="00325502" w:rsidP="008C7DEB">
      <w:pPr>
        <w:spacing w:line="360" w:lineRule="auto"/>
        <w:jc w:val="both"/>
        <w:rPr>
          <w:rFonts w:ascii="Book Antiqua" w:hAnsi="Book Antiqua"/>
          <w:lang w:eastAsia="zh-CN"/>
        </w:rPr>
      </w:pPr>
      <w:r w:rsidRPr="008C7DEB">
        <w:rPr>
          <w:rFonts w:ascii="Book Antiqua" w:eastAsia="Book Antiqua" w:hAnsi="Book Antiqua" w:cs="Book Antiqua"/>
          <w:color w:val="000000"/>
        </w:rPr>
        <w:t>ISBODI is an important clinical entity we come across in our day-to-day clinical practice.</w:t>
      </w:r>
      <w:r w:rsidR="007074A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Among the 3 forms of ISBODI (AMI, CMI, CI), CI is the most common form.</w:t>
      </w:r>
    </w:p>
    <w:p w14:paraId="7E8577A2" w14:textId="77777777" w:rsidR="00A77B3E" w:rsidRPr="008C7DEB" w:rsidRDefault="00325502" w:rsidP="007074A4">
      <w:pPr>
        <w:spacing w:line="360" w:lineRule="auto"/>
        <w:ind w:firstLineChars="200" w:firstLine="480"/>
        <w:jc w:val="both"/>
        <w:rPr>
          <w:rFonts w:ascii="Book Antiqua" w:hAnsi="Book Antiqua"/>
        </w:rPr>
      </w:pPr>
      <w:r w:rsidRPr="008C7DEB">
        <w:rPr>
          <w:rFonts w:ascii="Book Antiqua" w:eastAsia="Book Antiqua" w:hAnsi="Book Antiqua" w:cs="Book Antiqua"/>
          <w:color w:val="000000"/>
        </w:rPr>
        <w:t>CI occurs as a result of non-occlusive ischemia due to small vessel disease in most of the time. Rarely, CI is due to systemic hypotension or vascular occlusion due to atheromatous emboli, vasculitis or vascular spasm. Although CI can occur in a well-known clinical setting, in a vast majority of cases, the risk factor remains unidentified. Patients with CI should be stratified into mild, moderate and severe cases depending on the presence or absence of the risk factors associated poor outcome as proposed by the ACG. Management will depend on the severity of the cases.</w:t>
      </w:r>
      <w:r w:rsidR="007074A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Patients generally present with lower abdominal pain and hematochezia. Segmental involvements of the splenic flexure, rectosigmoid area and ileocecal region are most commonly seen. Imaging with CT followed by colonoscopy with biopsy clinches the diagnosis. Most of the patients belong to mild to moderate severity and CI carries a benign course in those cases. Surgical intervention is rarely required and indicated for fulminant, gangrenous or perforated CI, non-responders to conservative management, chronic ulcerative IC and ischemic colonic structure. Almost 10% of patients can die from CI. AMI is the most severe and devastating form of ISBODI. It has four pathophysiological forms which include SMA embolism, SMA thrombosis, MVT and NOMI. Irrespective of these </w:t>
      </w:r>
      <w:r w:rsidRPr="008C7DEB">
        <w:rPr>
          <w:rFonts w:ascii="Book Antiqua" w:eastAsia="Book Antiqua" w:hAnsi="Book Antiqua" w:cs="Book Antiqua"/>
          <w:color w:val="000000"/>
        </w:rPr>
        <w:lastRenderedPageBreak/>
        <w:t xml:space="preserve">pathophysiological forms, in the early phase, patients present with sudden onset of severe abdominal pain without much physical sign. As the mesenteric ischemia progresses to mesenteric infarction, patients develop Blumberg’s sign. High clinical suspicion and a focused history are helpful in establishing the diagnosis and suspecting the underlying pathophysiologic form of AMI. Evidence of hemoconcentration, leukocytosis, lactic acidosis and positive D-dimer test may suggest the presence of AMI but the diagnosis is generally confirmed by contrast enhanced CTA. Resuscitation of the patient and revascularization of the bowel are the main aims of treatment of AMI. SMA embolism and SMA thrombosis can be treated by open surgery or </w:t>
      </w:r>
      <w:r w:rsidR="008E4ABB" w:rsidRPr="008C7DEB">
        <w:rPr>
          <w:rFonts w:ascii="Book Antiqua" w:eastAsia="Book Antiqua" w:hAnsi="Book Antiqua" w:cs="Book Antiqua"/>
          <w:color w:val="000000"/>
        </w:rPr>
        <w:t>PEVT</w:t>
      </w:r>
      <w:r w:rsidRPr="008C7DEB">
        <w:rPr>
          <w:rFonts w:ascii="Book Antiqua" w:eastAsia="Book Antiqua" w:hAnsi="Book Antiqua" w:cs="Book Antiqua"/>
          <w:color w:val="000000"/>
        </w:rPr>
        <w:t xml:space="preserve">. Combination of both treatments (hybrid technique) is also widely used. NOMI can be treated by intra-arterial vasodilator infusion therapy by placing a catheter into the SMA. In case of MVT, systemic anticoagulation or thrombolytic therapy followed by </w:t>
      </w:r>
      <w:proofErr w:type="spellStart"/>
      <w:r w:rsidRPr="008C7DEB">
        <w:rPr>
          <w:rFonts w:ascii="Book Antiqua" w:eastAsia="Book Antiqua" w:hAnsi="Book Antiqua" w:cs="Book Antiqua"/>
          <w:color w:val="000000"/>
        </w:rPr>
        <w:t>coumidine</w:t>
      </w:r>
      <w:proofErr w:type="spellEnd"/>
      <w:r w:rsidRPr="008C7DEB">
        <w:rPr>
          <w:rFonts w:ascii="Book Antiqua" w:eastAsia="Book Antiqua" w:hAnsi="Book Antiqua" w:cs="Book Antiqua"/>
          <w:color w:val="000000"/>
        </w:rPr>
        <w:t xml:space="preserve"> or DOAC</w:t>
      </w:r>
      <w:r w:rsidR="007074A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should be given.</w:t>
      </w:r>
      <w:r w:rsidR="007074A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If the patient has developed bowel wall necrosis in any form of AMI, open surgery should be done to </w:t>
      </w:r>
      <w:proofErr w:type="spellStart"/>
      <w:r w:rsidRPr="008C7DEB">
        <w:rPr>
          <w:rFonts w:ascii="Book Antiqua" w:eastAsia="Book Antiqua" w:hAnsi="Book Antiqua" w:cs="Book Antiqua"/>
          <w:color w:val="000000"/>
        </w:rPr>
        <w:t>resect</w:t>
      </w:r>
      <w:proofErr w:type="spellEnd"/>
      <w:r w:rsidRPr="008C7DEB">
        <w:rPr>
          <w:rFonts w:ascii="Book Antiqua" w:eastAsia="Book Antiqua" w:hAnsi="Book Antiqua" w:cs="Book Antiqua"/>
          <w:color w:val="000000"/>
        </w:rPr>
        <w:t xml:space="preserve"> the necrotic bowel and then revascularization should be done. Second look surgery should be done after 24 to 48 h to evaluate the potentially viable bowel and to preserve the bowel as much as possible to prevent short bowel syndrome.</w:t>
      </w:r>
      <w:r w:rsidR="007074A4">
        <w:rPr>
          <w:rFonts w:ascii="Book Antiqua" w:hAnsi="Book Antiqua" w:cs="Book Antiqua" w:hint="eastAsia"/>
          <w:color w:val="000000"/>
          <w:lang w:eastAsia="zh-CN"/>
        </w:rPr>
        <w:t xml:space="preserve"> </w:t>
      </w:r>
      <w:r w:rsidRPr="008C7DEB">
        <w:rPr>
          <w:rFonts w:ascii="Book Antiqua" w:eastAsia="Book Antiqua" w:hAnsi="Book Antiqua" w:cs="Book Antiqua"/>
          <w:color w:val="000000"/>
        </w:rPr>
        <w:t xml:space="preserve">CMI occurs when patients develop ischemic symptoms due to stenosis of two of the three major mesenteric arteries. Almost always it develops slowly over the years due to atherosclerotic narrowing of those arteries. Patients generally present with post-prandial intestinal angina. The classic triad of post-prandial upper or mid-abdominal pain, </w:t>
      </w:r>
      <w:proofErr w:type="spellStart"/>
      <w:r w:rsidRPr="008C7DEB">
        <w:rPr>
          <w:rFonts w:ascii="Book Antiqua" w:eastAsia="Book Antiqua" w:hAnsi="Book Antiqua" w:cs="Book Antiqua"/>
          <w:color w:val="000000"/>
        </w:rPr>
        <w:t>sitophobia</w:t>
      </w:r>
      <w:proofErr w:type="spellEnd"/>
      <w:r w:rsidRPr="008C7DEB">
        <w:rPr>
          <w:rFonts w:ascii="Book Antiqua" w:eastAsia="Book Antiqua" w:hAnsi="Book Antiqua" w:cs="Book Antiqua"/>
          <w:color w:val="000000"/>
        </w:rPr>
        <w:t xml:space="preserve"> and weight loss is present in less than one quarter of cases. CTA is the diagnostic investigation of choice. Revascularization can be done either surgically or by PEVT. Currently, PEVT is widely used as the first line treatment in high-risk patients and open surgical treatment is reserved for patients with less </w:t>
      </w:r>
      <w:proofErr w:type="spellStart"/>
      <w:r w:rsidRPr="008C7DEB">
        <w:rPr>
          <w:rFonts w:ascii="Book Antiqua" w:eastAsia="Book Antiqua" w:hAnsi="Book Antiqua" w:cs="Book Antiqua"/>
          <w:color w:val="000000"/>
        </w:rPr>
        <w:t>comoribidities</w:t>
      </w:r>
      <w:proofErr w:type="spellEnd"/>
      <w:r w:rsidRPr="008C7DEB">
        <w:rPr>
          <w:rFonts w:ascii="Book Antiqua" w:eastAsia="Book Antiqua" w:hAnsi="Book Antiqua" w:cs="Book Antiqua"/>
          <w:color w:val="000000"/>
        </w:rPr>
        <w:t>. Revascularization can greatly improve the quality of life in patients with CMI.</w:t>
      </w:r>
    </w:p>
    <w:p w14:paraId="614B735E" w14:textId="77777777" w:rsidR="00DC7C96" w:rsidRPr="008C7DEB" w:rsidRDefault="00DC7C96" w:rsidP="008C7DEB">
      <w:pPr>
        <w:spacing w:line="360" w:lineRule="auto"/>
        <w:jc w:val="both"/>
        <w:rPr>
          <w:rFonts w:ascii="Book Antiqua" w:hAnsi="Book Antiqua"/>
          <w:lang w:eastAsia="zh-CN"/>
        </w:rPr>
      </w:pPr>
    </w:p>
    <w:p w14:paraId="2695BE2F"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REFERENCES</w:t>
      </w:r>
    </w:p>
    <w:p w14:paraId="59ADCD2A" w14:textId="77777777" w:rsidR="008C7DEB" w:rsidRPr="008C7DEB" w:rsidRDefault="008C7DEB" w:rsidP="008C7DEB">
      <w:pPr>
        <w:spacing w:line="360" w:lineRule="auto"/>
        <w:jc w:val="both"/>
        <w:rPr>
          <w:rFonts w:ascii="Book Antiqua" w:hAnsi="Book Antiqua"/>
        </w:rPr>
      </w:pPr>
      <w:bookmarkStart w:id="3" w:name="OLE_LINK1"/>
      <w:r w:rsidRPr="008C7DEB">
        <w:rPr>
          <w:rFonts w:ascii="Book Antiqua" w:hAnsi="Book Antiqua"/>
        </w:rPr>
        <w:lastRenderedPageBreak/>
        <w:t xml:space="preserve">1 </w:t>
      </w:r>
      <w:r w:rsidRPr="008C7DEB">
        <w:rPr>
          <w:rFonts w:ascii="Book Antiqua" w:hAnsi="Book Antiqua"/>
          <w:b/>
          <w:bCs/>
        </w:rPr>
        <w:t>Yadav S</w:t>
      </w:r>
      <w:r w:rsidRPr="008C7DEB">
        <w:rPr>
          <w:rFonts w:ascii="Book Antiqua" w:hAnsi="Book Antiqua"/>
        </w:rPr>
        <w:t xml:space="preserve">, Dave M, </w:t>
      </w:r>
      <w:proofErr w:type="spellStart"/>
      <w:r w:rsidRPr="008C7DEB">
        <w:rPr>
          <w:rFonts w:ascii="Book Antiqua" w:hAnsi="Book Antiqua"/>
        </w:rPr>
        <w:t>Edakkanambeth</w:t>
      </w:r>
      <w:proofErr w:type="spellEnd"/>
      <w:r w:rsidRPr="008C7DEB">
        <w:rPr>
          <w:rFonts w:ascii="Book Antiqua" w:hAnsi="Book Antiqua"/>
        </w:rPr>
        <w:t xml:space="preserve"> </w:t>
      </w:r>
      <w:proofErr w:type="spellStart"/>
      <w:r w:rsidRPr="008C7DEB">
        <w:rPr>
          <w:rFonts w:ascii="Book Antiqua" w:hAnsi="Book Antiqua"/>
        </w:rPr>
        <w:t>Varayil</w:t>
      </w:r>
      <w:proofErr w:type="spellEnd"/>
      <w:r w:rsidRPr="008C7DEB">
        <w:rPr>
          <w:rFonts w:ascii="Book Antiqua" w:hAnsi="Book Antiqua"/>
        </w:rPr>
        <w:t xml:space="preserve"> J, </w:t>
      </w:r>
      <w:proofErr w:type="spellStart"/>
      <w:r w:rsidRPr="008C7DEB">
        <w:rPr>
          <w:rFonts w:ascii="Book Antiqua" w:hAnsi="Book Antiqua"/>
        </w:rPr>
        <w:t>Harmsen</w:t>
      </w:r>
      <w:proofErr w:type="spellEnd"/>
      <w:r w:rsidRPr="008C7DEB">
        <w:rPr>
          <w:rFonts w:ascii="Book Antiqua" w:hAnsi="Book Antiqua"/>
        </w:rPr>
        <w:t xml:space="preserve"> WS, Tremaine WJ, </w:t>
      </w:r>
      <w:proofErr w:type="spellStart"/>
      <w:r w:rsidRPr="008C7DEB">
        <w:rPr>
          <w:rFonts w:ascii="Book Antiqua" w:hAnsi="Book Antiqua"/>
        </w:rPr>
        <w:t>Zinsmeister</w:t>
      </w:r>
      <w:proofErr w:type="spellEnd"/>
      <w:r w:rsidRPr="008C7DEB">
        <w:rPr>
          <w:rFonts w:ascii="Book Antiqua" w:hAnsi="Book Antiqua"/>
        </w:rPr>
        <w:t xml:space="preserve"> AR, Sweetser SR, Melton LJ 3rd, </w:t>
      </w:r>
      <w:proofErr w:type="spellStart"/>
      <w:r w:rsidRPr="008C7DEB">
        <w:rPr>
          <w:rFonts w:ascii="Book Antiqua" w:hAnsi="Book Antiqua"/>
        </w:rPr>
        <w:t>Sandborn</w:t>
      </w:r>
      <w:proofErr w:type="spellEnd"/>
      <w:r w:rsidRPr="008C7DEB">
        <w:rPr>
          <w:rFonts w:ascii="Book Antiqua" w:hAnsi="Book Antiqua"/>
        </w:rPr>
        <w:t xml:space="preserve"> WJ, Loftus EV Jr. A population-based study of incidence, risk factors, clinical spectrum, and outcomes of ischemic colitis. </w:t>
      </w:r>
      <w:r w:rsidRPr="008C7DEB">
        <w:rPr>
          <w:rFonts w:ascii="Book Antiqua" w:hAnsi="Book Antiqua"/>
          <w:i/>
          <w:iCs/>
        </w:rPr>
        <w:t>Clin Gastroenterol Hepatol</w:t>
      </w:r>
      <w:r w:rsidRPr="008C7DEB">
        <w:rPr>
          <w:rFonts w:ascii="Book Antiqua" w:hAnsi="Book Antiqua"/>
        </w:rPr>
        <w:t xml:space="preserve"> 2015; </w:t>
      </w:r>
      <w:r w:rsidRPr="008C7DEB">
        <w:rPr>
          <w:rFonts w:ascii="Book Antiqua" w:hAnsi="Book Antiqua"/>
          <w:b/>
          <w:bCs/>
        </w:rPr>
        <w:t>13</w:t>
      </w:r>
      <w:r w:rsidRPr="008C7DEB">
        <w:rPr>
          <w:rFonts w:ascii="Book Antiqua" w:hAnsi="Book Antiqua"/>
        </w:rPr>
        <w:t>: 731-8.e1-6; quiz e41 [PMID: 25130936 DOI: 10.1016/j.cgh.2014.07.061]</w:t>
      </w:r>
    </w:p>
    <w:p w14:paraId="7BA4B805"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2 </w:t>
      </w:r>
      <w:r w:rsidRPr="008C7DEB">
        <w:rPr>
          <w:rFonts w:ascii="Book Antiqua" w:hAnsi="Book Antiqua"/>
          <w:b/>
          <w:bCs/>
        </w:rPr>
        <w:t>Silva JA</w:t>
      </w:r>
      <w:r w:rsidRPr="008C7DEB">
        <w:rPr>
          <w:rFonts w:ascii="Book Antiqua" w:hAnsi="Book Antiqua"/>
        </w:rPr>
        <w:t xml:space="preserve">, White CJ. Ischemic bowel syndromes. </w:t>
      </w:r>
      <w:r w:rsidRPr="008C7DEB">
        <w:rPr>
          <w:rFonts w:ascii="Book Antiqua" w:hAnsi="Book Antiqua"/>
          <w:i/>
          <w:iCs/>
        </w:rPr>
        <w:t>Prim Care</w:t>
      </w:r>
      <w:r w:rsidRPr="008C7DEB">
        <w:rPr>
          <w:rFonts w:ascii="Book Antiqua" w:hAnsi="Book Antiqua"/>
        </w:rPr>
        <w:t xml:space="preserve"> 2013; </w:t>
      </w:r>
      <w:r w:rsidRPr="008C7DEB">
        <w:rPr>
          <w:rFonts w:ascii="Book Antiqua" w:hAnsi="Book Antiqua"/>
          <w:b/>
          <w:bCs/>
        </w:rPr>
        <w:t>40</w:t>
      </w:r>
      <w:r w:rsidRPr="008C7DEB">
        <w:rPr>
          <w:rFonts w:ascii="Book Antiqua" w:hAnsi="Book Antiqua"/>
        </w:rPr>
        <w:t>: 153-167 [PMID: 23402466 DOI: 10.1016/j.pop.2012.11.007]</w:t>
      </w:r>
    </w:p>
    <w:p w14:paraId="79348A01"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3 </w:t>
      </w:r>
      <w:proofErr w:type="spellStart"/>
      <w:r w:rsidRPr="008C7DEB">
        <w:rPr>
          <w:rFonts w:ascii="Book Antiqua" w:hAnsi="Book Antiqua"/>
          <w:b/>
          <w:bCs/>
        </w:rPr>
        <w:t>Kolkman</w:t>
      </w:r>
      <w:proofErr w:type="spellEnd"/>
      <w:r w:rsidRPr="008C7DEB">
        <w:rPr>
          <w:rFonts w:ascii="Book Antiqua" w:hAnsi="Book Antiqua"/>
          <w:b/>
          <w:bCs/>
        </w:rPr>
        <w:t xml:space="preserve"> JJ</w:t>
      </w:r>
      <w:r w:rsidRPr="008C7DEB">
        <w:rPr>
          <w:rFonts w:ascii="Book Antiqua" w:hAnsi="Book Antiqua"/>
        </w:rPr>
        <w:t xml:space="preserve">, </w:t>
      </w:r>
      <w:proofErr w:type="spellStart"/>
      <w:r w:rsidRPr="008C7DEB">
        <w:rPr>
          <w:rFonts w:ascii="Book Antiqua" w:hAnsi="Book Antiqua"/>
        </w:rPr>
        <w:t>Reeders</w:t>
      </w:r>
      <w:proofErr w:type="spellEnd"/>
      <w:r w:rsidRPr="008C7DEB">
        <w:rPr>
          <w:rFonts w:ascii="Book Antiqua" w:hAnsi="Book Antiqua"/>
        </w:rPr>
        <w:t xml:space="preserve"> JW, </w:t>
      </w:r>
      <w:proofErr w:type="spellStart"/>
      <w:r w:rsidRPr="008C7DEB">
        <w:rPr>
          <w:rFonts w:ascii="Book Antiqua" w:hAnsi="Book Antiqua"/>
        </w:rPr>
        <w:t>Geelkerken</w:t>
      </w:r>
      <w:proofErr w:type="spellEnd"/>
      <w:r w:rsidRPr="008C7DEB">
        <w:rPr>
          <w:rFonts w:ascii="Book Antiqua" w:hAnsi="Book Antiqua"/>
        </w:rPr>
        <w:t xml:space="preserve"> RH. [Gastrointestinal surgery and gastroenterology. VIII. </w:t>
      </w:r>
      <w:proofErr w:type="spellStart"/>
      <w:r w:rsidRPr="008C7DEB">
        <w:rPr>
          <w:rFonts w:ascii="Book Antiqua" w:hAnsi="Book Antiqua"/>
        </w:rPr>
        <w:t>Gastroenterologic</w:t>
      </w:r>
      <w:proofErr w:type="spellEnd"/>
      <w:r w:rsidRPr="008C7DEB">
        <w:rPr>
          <w:rFonts w:ascii="Book Antiqua" w:hAnsi="Book Antiqua"/>
        </w:rPr>
        <w:t xml:space="preserve"> aspects of chronic gastrointestinal ischemia]. </w:t>
      </w:r>
      <w:r w:rsidRPr="008C7DEB">
        <w:rPr>
          <w:rFonts w:ascii="Book Antiqua" w:hAnsi="Book Antiqua"/>
          <w:i/>
          <w:iCs/>
        </w:rPr>
        <w:t xml:space="preserve">Ned </w:t>
      </w:r>
      <w:proofErr w:type="spellStart"/>
      <w:r w:rsidRPr="008C7DEB">
        <w:rPr>
          <w:rFonts w:ascii="Book Antiqua" w:hAnsi="Book Antiqua"/>
          <w:i/>
          <w:iCs/>
        </w:rPr>
        <w:t>Tijdschr</w:t>
      </w:r>
      <w:proofErr w:type="spellEnd"/>
      <w:r w:rsidRPr="008C7DEB">
        <w:rPr>
          <w:rFonts w:ascii="Book Antiqua" w:hAnsi="Book Antiqua"/>
          <w:i/>
          <w:iCs/>
        </w:rPr>
        <w:t xml:space="preserve"> </w:t>
      </w:r>
      <w:proofErr w:type="spellStart"/>
      <w:r w:rsidRPr="008C7DEB">
        <w:rPr>
          <w:rFonts w:ascii="Book Antiqua" w:hAnsi="Book Antiqua"/>
          <w:i/>
          <w:iCs/>
        </w:rPr>
        <w:t>Geneeskd</w:t>
      </w:r>
      <w:proofErr w:type="spellEnd"/>
      <w:r w:rsidRPr="008C7DEB">
        <w:rPr>
          <w:rFonts w:ascii="Book Antiqua" w:hAnsi="Book Antiqua"/>
        </w:rPr>
        <w:t xml:space="preserve"> 2000; </w:t>
      </w:r>
      <w:r w:rsidRPr="008C7DEB">
        <w:rPr>
          <w:rFonts w:ascii="Book Antiqua" w:hAnsi="Book Antiqua"/>
          <w:b/>
          <w:bCs/>
        </w:rPr>
        <w:t>144</w:t>
      </w:r>
      <w:r w:rsidRPr="008C7DEB">
        <w:rPr>
          <w:rFonts w:ascii="Book Antiqua" w:hAnsi="Book Antiqua"/>
        </w:rPr>
        <w:t>: 792-797 [PMID: 10800548]</w:t>
      </w:r>
    </w:p>
    <w:p w14:paraId="6F9F41AB"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4 </w:t>
      </w:r>
      <w:proofErr w:type="spellStart"/>
      <w:r w:rsidRPr="008C7DEB">
        <w:rPr>
          <w:rFonts w:ascii="Book Antiqua" w:hAnsi="Book Antiqua"/>
          <w:b/>
          <w:bCs/>
        </w:rPr>
        <w:t>Bala</w:t>
      </w:r>
      <w:proofErr w:type="spellEnd"/>
      <w:r w:rsidRPr="008C7DEB">
        <w:rPr>
          <w:rFonts w:ascii="Book Antiqua" w:hAnsi="Book Antiqua"/>
          <w:b/>
          <w:bCs/>
        </w:rPr>
        <w:t xml:space="preserve"> M</w:t>
      </w:r>
      <w:r w:rsidRPr="008C7DEB">
        <w:rPr>
          <w:rFonts w:ascii="Book Antiqua" w:hAnsi="Book Antiqua"/>
        </w:rPr>
        <w:t xml:space="preserve">, </w:t>
      </w:r>
      <w:proofErr w:type="spellStart"/>
      <w:r w:rsidRPr="008C7DEB">
        <w:rPr>
          <w:rFonts w:ascii="Book Antiqua" w:hAnsi="Book Antiqua"/>
        </w:rPr>
        <w:t>Kashuk</w:t>
      </w:r>
      <w:proofErr w:type="spellEnd"/>
      <w:r w:rsidRPr="008C7DEB">
        <w:rPr>
          <w:rFonts w:ascii="Book Antiqua" w:hAnsi="Book Antiqua"/>
        </w:rPr>
        <w:t xml:space="preserve"> J, Moore EE, Kluger Y, </w:t>
      </w:r>
      <w:proofErr w:type="spellStart"/>
      <w:r w:rsidRPr="008C7DEB">
        <w:rPr>
          <w:rFonts w:ascii="Book Antiqua" w:hAnsi="Book Antiqua"/>
        </w:rPr>
        <w:t>Biffl</w:t>
      </w:r>
      <w:proofErr w:type="spellEnd"/>
      <w:r w:rsidRPr="008C7DEB">
        <w:rPr>
          <w:rFonts w:ascii="Book Antiqua" w:hAnsi="Book Antiqua"/>
        </w:rPr>
        <w:t xml:space="preserve"> W, Gomes CA, Ben-</w:t>
      </w:r>
      <w:proofErr w:type="spellStart"/>
      <w:r w:rsidRPr="008C7DEB">
        <w:rPr>
          <w:rFonts w:ascii="Book Antiqua" w:hAnsi="Book Antiqua"/>
        </w:rPr>
        <w:t>Ishay</w:t>
      </w:r>
      <w:proofErr w:type="spellEnd"/>
      <w:r w:rsidRPr="008C7DEB">
        <w:rPr>
          <w:rFonts w:ascii="Book Antiqua" w:hAnsi="Book Antiqua"/>
        </w:rPr>
        <w:t xml:space="preserve"> O, Rubinstein C, Balogh ZJ, Civil I, </w:t>
      </w:r>
      <w:proofErr w:type="spellStart"/>
      <w:r w:rsidRPr="008C7DEB">
        <w:rPr>
          <w:rFonts w:ascii="Book Antiqua" w:hAnsi="Book Antiqua"/>
        </w:rPr>
        <w:t>Coccolini</w:t>
      </w:r>
      <w:proofErr w:type="spellEnd"/>
      <w:r w:rsidRPr="008C7DEB">
        <w:rPr>
          <w:rFonts w:ascii="Book Antiqua" w:hAnsi="Book Antiqua"/>
        </w:rPr>
        <w:t xml:space="preserve"> F, </w:t>
      </w:r>
      <w:proofErr w:type="spellStart"/>
      <w:r w:rsidRPr="008C7DEB">
        <w:rPr>
          <w:rFonts w:ascii="Book Antiqua" w:hAnsi="Book Antiqua"/>
        </w:rPr>
        <w:t>Leppaniemi</w:t>
      </w:r>
      <w:proofErr w:type="spellEnd"/>
      <w:r w:rsidRPr="008C7DEB">
        <w:rPr>
          <w:rFonts w:ascii="Book Antiqua" w:hAnsi="Book Antiqua"/>
        </w:rPr>
        <w:t xml:space="preserve"> A, </w:t>
      </w:r>
      <w:proofErr w:type="spellStart"/>
      <w:r w:rsidRPr="008C7DEB">
        <w:rPr>
          <w:rFonts w:ascii="Book Antiqua" w:hAnsi="Book Antiqua"/>
        </w:rPr>
        <w:t>Peitzman</w:t>
      </w:r>
      <w:proofErr w:type="spellEnd"/>
      <w:r w:rsidRPr="008C7DEB">
        <w:rPr>
          <w:rFonts w:ascii="Book Antiqua" w:hAnsi="Book Antiqua"/>
        </w:rPr>
        <w:t xml:space="preserve"> A, </w:t>
      </w:r>
      <w:proofErr w:type="spellStart"/>
      <w:r w:rsidRPr="008C7DEB">
        <w:rPr>
          <w:rFonts w:ascii="Book Antiqua" w:hAnsi="Book Antiqua"/>
        </w:rPr>
        <w:t>Ansaloni</w:t>
      </w:r>
      <w:proofErr w:type="spellEnd"/>
      <w:r w:rsidRPr="008C7DEB">
        <w:rPr>
          <w:rFonts w:ascii="Book Antiqua" w:hAnsi="Book Antiqua"/>
        </w:rPr>
        <w:t xml:space="preserve"> L, Sugrue M, </w:t>
      </w:r>
      <w:proofErr w:type="spellStart"/>
      <w:r w:rsidRPr="008C7DEB">
        <w:rPr>
          <w:rFonts w:ascii="Book Antiqua" w:hAnsi="Book Antiqua"/>
        </w:rPr>
        <w:t>Sartelli</w:t>
      </w:r>
      <w:proofErr w:type="spellEnd"/>
      <w:r w:rsidRPr="008C7DEB">
        <w:rPr>
          <w:rFonts w:ascii="Book Antiqua" w:hAnsi="Book Antiqua"/>
        </w:rPr>
        <w:t xml:space="preserve"> M, Di </w:t>
      </w:r>
      <w:proofErr w:type="spellStart"/>
      <w:r w:rsidRPr="008C7DEB">
        <w:rPr>
          <w:rFonts w:ascii="Book Antiqua" w:hAnsi="Book Antiqua"/>
        </w:rPr>
        <w:t>Saverio</w:t>
      </w:r>
      <w:proofErr w:type="spellEnd"/>
      <w:r w:rsidRPr="008C7DEB">
        <w:rPr>
          <w:rFonts w:ascii="Book Antiqua" w:hAnsi="Book Antiqua"/>
        </w:rPr>
        <w:t xml:space="preserve"> S, Fraga GP, Catena F. Acute mesenteric ischemia: guidelines of the World Society of Emergency Surgery. </w:t>
      </w:r>
      <w:r w:rsidRPr="008C7DEB">
        <w:rPr>
          <w:rFonts w:ascii="Book Antiqua" w:hAnsi="Book Antiqua"/>
          <w:i/>
          <w:iCs/>
        </w:rPr>
        <w:t xml:space="preserve">World J </w:t>
      </w:r>
      <w:proofErr w:type="spellStart"/>
      <w:r w:rsidRPr="008C7DEB">
        <w:rPr>
          <w:rFonts w:ascii="Book Antiqua" w:hAnsi="Book Antiqua"/>
          <w:i/>
          <w:iCs/>
        </w:rPr>
        <w:t>Emerg</w:t>
      </w:r>
      <w:proofErr w:type="spellEnd"/>
      <w:r w:rsidRPr="008C7DEB">
        <w:rPr>
          <w:rFonts w:ascii="Book Antiqua" w:hAnsi="Book Antiqua"/>
          <w:i/>
          <w:iCs/>
        </w:rPr>
        <w:t xml:space="preserve"> Surg</w:t>
      </w:r>
      <w:r w:rsidRPr="008C7DEB">
        <w:rPr>
          <w:rFonts w:ascii="Book Antiqua" w:hAnsi="Book Antiqua"/>
        </w:rPr>
        <w:t xml:space="preserve"> 2017; </w:t>
      </w:r>
      <w:r w:rsidRPr="008C7DEB">
        <w:rPr>
          <w:rFonts w:ascii="Book Antiqua" w:hAnsi="Book Antiqua"/>
          <w:b/>
          <w:bCs/>
        </w:rPr>
        <w:t>12</w:t>
      </w:r>
      <w:r w:rsidRPr="008C7DEB">
        <w:rPr>
          <w:rFonts w:ascii="Book Antiqua" w:hAnsi="Book Antiqua"/>
        </w:rPr>
        <w:t>: 38 [PMID: 28794797 DOI: 10.1186/s13017-017-0150-5]</w:t>
      </w:r>
    </w:p>
    <w:p w14:paraId="4BA74052"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 </w:t>
      </w:r>
      <w:r w:rsidRPr="008C7DEB">
        <w:rPr>
          <w:rFonts w:ascii="Book Antiqua" w:hAnsi="Book Antiqua"/>
          <w:b/>
          <w:bCs/>
        </w:rPr>
        <w:t>Greenwald DA</w:t>
      </w:r>
      <w:r w:rsidRPr="008C7DEB">
        <w:rPr>
          <w:rFonts w:ascii="Book Antiqua" w:hAnsi="Book Antiqua"/>
        </w:rPr>
        <w:t xml:space="preserve">, Brandt LJ, </w:t>
      </w:r>
      <w:proofErr w:type="spellStart"/>
      <w:r w:rsidRPr="008C7DEB">
        <w:rPr>
          <w:rFonts w:ascii="Book Antiqua" w:hAnsi="Book Antiqua"/>
        </w:rPr>
        <w:t>Reinus</w:t>
      </w:r>
      <w:proofErr w:type="spellEnd"/>
      <w:r w:rsidRPr="008C7DEB">
        <w:rPr>
          <w:rFonts w:ascii="Book Antiqua" w:hAnsi="Book Antiqua"/>
        </w:rPr>
        <w:t xml:space="preserve"> JF. Ischemic bowel disease in the elderly. </w:t>
      </w:r>
      <w:r w:rsidRPr="008C7DEB">
        <w:rPr>
          <w:rFonts w:ascii="Book Antiqua" w:hAnsi="Book Antiqua"/>
          <w:i/>
          <w:iCs/>
        </w:rPr>
        <w:t>Gastroenterol Clin North Am</w:t>
      </w:r>
      <w:r w:rsidRPr="008C7DEB">
        <w:rPr>
          <w:rFonts w:ascii="Book Antiqua" w:hAnsi="Book Antiqua"/>
        </w:rPr>
        <w:t xml:space="preserve"> 2001; </w:t>
      </w:r>
      <w:r w:rsidRPr="008C7DEB">
        <w:rPr>
          <w:rFonts w:ascii="Book Antiqua" w:hAnsi="Book Antiqua"/>
          <w:b/>
          <w:bCs/>
        </w:rPr>
        <w:t>30</w:t>
      </w:r>
      <w:r w:rsidRPr="008C7DEB">
        <w:rPr>
          <w:rFonts w:ascii="Book Antiqua" w:hAnsi="Book Antiqua"/>
        </w:rPr>
        <w:t>: 445-473 [PMID: 11432300 DOI: 10.1016/s0889-8553(05)70190-4]</w:t>
      </w:r>
    </w:p>
    <w:p w14:paraId="6A5B65B9"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6 </w:t>
      </w:r>
      <w:r w:rsidRPr="008C7DEB">
        <w:rPr>
          <w:rFonts w:ascii="Book Antiqua" w:hAnsi="Book Antiqua"/>
          <w:b/>
          <w:bCs/>
        </w:rPr>
        <w:t>Acosta S</w:t>
      </w:r>
      <w:r w:rsidRPr="008C7DEB">
        <w:rPr>
          <w:rFonts w:ascii="Book Antiqua" w:hAnsi="Book Antiqua"/>
        </w:rPr>
        <w:t xml:space="preserve">, </w:t>
      </w:r>
      <w:proofErr w:type="spellStart"/>
      <w:r w:rsidRPr="008C7DEB">
        <w:rPr>
          <w:rFonts w:ascii="Book Antiqua" w:hAnsi="Book Antiqua"/>
        </w:rPr>
        <w:t>Alhadad</w:t>
      </w:r>
      <w:proofErr w:type="spellEnd"/>
      <w:r w:rsidRPr="008C7DEB">
        <w:rPr>
          <w:rFonts w:ascii="Book Antiqua" w:hAnsi="Book Antiqua"/>
        </w:rPr>
        <w:t xml:space="preserve"> A, </w:t>
      </w:r>
      <w:proofErr w:type="spellStart"/>
      <w:r w:rsidRPr="008C7DEB">
        <w:rPr>
          <w:rFonts w:ascii="Book Antiqua" w:hAnsi="Book Antiqua"/>
        </w:rPr>
        <w:t>Svensson</w:t>
      </w:r>
      <w:proofErr w:type="spellEnd"/>
      <w:r w:rsidRPr="008C7DEB">
        <w:rPr>
          <w:rFonts w:ascii="Book Antiqua" w:hAnsi="Book Antiqua"/>
        </w:rPr>
        <w:t xml:space="preserve"> P, Ekberg O. Epidemiology, risk and prognostic factors in mesenteric venous thrombosis. </w:t>
      </w:r>
      <w:r w:rsidRPr="008C7DEB">
        <w:rPr>
          <w:rFonts w:ascii="Book Antiqua" w:hAnsi="Book Antiqua"/>
          <w:i/>
          <w:iCs/>
        </w:rPr>
        <w:t>Br J Surg</w:t>
      </w:r>
      <w:r w:rsidRPr="008C7DEB">
        <w:rPr>
          <w:rFonts w:ascii="Book Antiqua" w:hAnsi="Book Antiqua"/>
        </w:rPr>
        <w:t xml:space="preserve"> 2008; </w:t>
      </w:r>
      <w:r w:rsidRPr="008C7DEB">
        <w:rPr>
          <w:rFonts w:ascii="Book Antiqua" w:hAnsi="Book Antiqua"/>
          <w:b/>
          <w:bCs/>
        </w:rPr>
        <w:t>95</w:t>
      </w:r>
      <w:r w:rsidRPr="008C7DEB">
        <w:rPr>
          <w:rFonts w:ascii="Book Antiqua" w:hAnsi="Book Antiqua"/>
        </w:rPr>
        <w:t>: 1245-1251 [PMID: 18720461 DOI: 10.1002/bjs.6319]</w:t>
      </w:r>
    </w:p>
    <w:p w14:paraId="4F5A658A"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7 </w:t>
      </w:r>
      <w:proofErr w:type="spellStart"/>
      <w:r w:rsidRPr="008C7DEB">
        <w:rPr>
          <w:rFonts w:ascii="Book Antiqua" w:hAnsi="Book Antiqua"/>
          <w:b/>
          <w:bCs/>
        </w:rPr>
        <w:t>Vodusek</w:t>
      </w:r>
      <w:proofErr w:type="spellEnd"/>
      <w:r w:rsidRPr="008C7DEB">
        <w:rPr>
          <w:rFonts w:ascii="Book Antiqua" w:hAnsi="Book Antiqua"/>
          <w:b/>
          <w:bCs/>
        </w:rPr>
        <w:t xml:space="preserve"> Z</w:t>
      </w:r>
      <w:r w:rsidRPr="008C7DEB">
        <w:rPr>
          <w:rFonts w:ascii="Book Antiqua" w:hAnsi="Book Antiqua"/>
        </w:rPr>
        <w:t xml:space="preserve">, </w:t>
      </w:r>
      <w:proofErr w:type="spellStart"/>
      <w:r w:rsidRPr="008C7DEB">
        <w:rPr>
          <w:rFonts w:ascii="Book Antiqua" w:hAnsi="Book Antiqua"/>
        </w:rPr>
        <w:t>Feuerstadt</w:t>
      </w:r>
      <w:proofErr w:type="spellEnd"/>
      <w:r w:rsidRPr="008C7DEB">
        <w:rPr>
          <w:rFonts w:ascii="Book Antiqua" w:hAnsi="Book Antiqua"/>
        </w:rPr>
        <w:t xml:space="preserve"> P, Brandt LJ. Review article: the pharmacological causes of colon </w:t>
      </w:r>
      <w:proofErr w:type="spellStart"/>
      <w:r w:rsidRPr="008C7DEB">
        <w:rPr>
          <w:rFonts w:ascii="Book Antiqua" w:hAnsi="Book Antiqua"/>
        </w:rPr>
        <w:t>ischaemia</w:t>
      </w:r>
      <w:proofErr w:type="spellEnd"/>
      <w:r w:rsidRPr="008C7DEB">
        <w:rPr>
          <w:rFonts w:ascii="Book Antiqua" w:hAnsi="Book Antiqua"/>
        </w:rPr>
        <w:t xml:space="preserve">. </w:t>
      </w:r>
      <w:r w:rsidRPr="008C7DEB">
        <w:rPr>
          <w:rFonts w:ascii="Book Antiqua" w:hAnsi="Book Antiqua"/>
          <w:i/>
          <w:iCs/>
        </w:rPr>
        <w:t xml:space="preserve">Aliment </w:t>
      </w:r>
      <w:proofErr w:type="spellStart"/>
      <w:r w:rsidRPr="008C7DEB">
        <w:rPr>
          <w:rFonts w:ascii="Book Antiqua" w:hAnsi="Book Antiqua"/>
          <w:i/>
          <w:iCs/>
        </w:rPr>
        <w:t>Pharmacol</w:t>
      </w:r>
      <w:proofErr w:type="spellEnd"/>
      <w:r w:rsidRPr="008C7DEB">
        <w:rPr>
          <w:rFonts w:ascii="Book Antiqua" w:hAnsi="Book Antiqua"/>
          <w:i/>
          <w:iCs/>
        </w:rPr>
        <w:t xml:space="preserve"> </w:t>
      </w:r>
      <w:proofErr w:type="spellStart"/>
      <w:r w:rsidRPr="008C7DEB">
        <w:rPr>
          <w:rFonts w:ascii="Book Antiqua" w:hAnsi="Book Antiqua"/>
          <w:i/>
          <w:iCs/>
        </w:rPr>
        <w:t>Ther</w:t>
      </w:r>
      <w:proofErr w:type="spellEnd"/>
      <w:r w:rsidRPr="008C7DEB">
        <w:rPr>
          <w:rFonts w:ascii="Book Antiqua" w:hAnsi="Book Antiqua"/>
        </w:rPr>
        <w:t xml:space="preserve"> 2019; </w:t>
      </w:r>
      <w:r w:rsidRPr="008C7DEB">
        <w:rPr>
          <w:rFonts w:ascii="Book Antiqua" w:hAnsi="Book Antiqua"/>
          <w:b/>
          <w:bCs/>
        </w:rPr>
        <w:t>49</w:t>
      </w:r>
      <w:r w:rsidRPr="008C7DEB">
        <w:rPr>
          <w:rFonts w:ascii="Book Antiqua" w:hAnsi="Book Antiqua"/>
        </w:rPr>
        <w:t>: 51-63 [PMID: 30467871 DOI: 10.1111/apt.15052]</w:t>
      </w:r>
    </w:p>
    <w:p w14:paraId="59F63839"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8 </w:t>
      </w:r>
      <w:r w:rsidRPr="008C7DEB">
        <w:rPr>
          <w:rFonts w:ascii="Book Antiqua" w:hAnsi="Book Antiqua"/>
          <w:b/>
          <w:bCs/>
        </w:rPr>
        <w:t>Patil P</w:t>
      </w:r>
      <w:r w:rsidRPr="008C7DEB">
        <w:rPr>
          <w:rFonts w:ascii="Book Antiqua" w:hAnsi="Book Antiqua"/>
        </w:rPr>
        <w:t xml:space="preserve">, </w:t>
      </w:r>
      <w:proofErr w:type="spellStart"/>
      <w:r w:rsidRPr="008C7DEB">
        <w:rPr>
          <w:rFonts w:ascii="Book Antiqua" w:hAnsi="Book Antiqua"/>
        </w:rPr>
        <w:t>Panarelli</w:t>
      </w:r>
      <w:proofErr w:type="spellEnd"/>
      <w:r w:rsidRPr="008C7DEB">
        <w:rPr>
          <w:rFonts w:ascii="Book Antiqua" w:hAnsi="Book Antiqua"/>
        </w:rPr>
        <w:t xml:space="preserve"> NC. Educational Case: Ischemic Disorders of the Gut in Adult Patients. </w:t>
      </w:r>
      <w:proofErr w:type="spellStart"/>
      <w:r w:rsidRPr="008C7DEB">
        <w:rPr>
          <w:rFonts w:ascii="Book Antiqua" w:hAnsi="Book Antiqua"/>
          <w:i/>
          <w:iCs/>
        </w:rPr>
        <w:t>Acad</w:t>
      </w:r>
      <w:proofErr w:type="spellEnd"/>
      <w:r w:rsidRPr="008C7DEB">
        <w:rPr>
          <w:rFonts w:ascii="Book Antiqua" w:hAnsi="Book Antiqua"/>
          <w:i/>
          <w:iCs/>
        </w:rPr>
        <w:t xml:space="preserve"> </w:t>
      </w:r>
      <w:proofErr w:type="spellStart"/>
      <w:r w:rsidRPr="008C7DEB">
        <w:rPr>
          <w:rFonts w:ascii="Book Antiqua" w:hAnsi="Book Antiqua"/>
          <w:i/>
          <w:iCs/>
        </w:rPr>
        <w:t>Pathol</w:t>
      </w:r>
      <w:proofErr w:type="spellEnd"/>
      <w:r w:rsidRPr="008C7DEB">
        <w:rPr>
          <w:rFonts w:ascii="Book Antiqua" w:hAnsi="Book Antiqua"/>
        </w:rPr>
        <w:t xml:space="preserve"> 2019; </w:t>
      </w:r>
      <w:r w:rsidRPr="008C7DEB">
        <w:rPr>
          <w:rFonts w:ascii="Book Antiqua" w:hAnsi="Book Antiqua"/>
          <w:b/>
          <w:bCs/>
        </w:rPr>
        <w:t>6</w:t>
      </w:r>
      <w:r w:rsidRPr="008C7DEB">
        <w:rPr>
          <w:rFonts w:ascii="Book Antiqua" w:hAnsi="Book Antiqua"/>
        </w:rPr>
        <w:t>: 2374289519888709 [PMID: 31799383 DOI: 10.1177/2374289519888709]</w:t>
      </w:r>
    </w:p>
    <w:p w14:paraId="55D7BB6C"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9 </w:t>
      </w:r>
      <w:r w:rsidRPr="008C7DEB">
        <w:rPr>
          <w:rFonts w:ascii="Book Antiqua" w:hAnsi="Book Antiqua"/>
          <w:b/>
          <w:bCs/>
        </w:rPr>
        <w:t>Uberti G</w:t>
      </w:r>
      <w:r w:rsidRPr="008C7DEB">
        <w:rPr>
          <w:rFonts w:ascii="Book Antiqua" w:hAnsi="Book Antiqua"/>
        </w:rPr>
        <w:t xml:space="preserve">, Goldblum JR, Allende DS. Ischemic enterocolitis and its differential diagnosis. </w:t>
      </w:r>
      <w:r w:rsidRPr="008C7DEB">
        <w:rPr>
          <w:rFonts w:ascii="Book Antiqua" w:hAnsi="Book Antiqua"/>
          <w:i/>
          <w:iCs/>
        </w:rPr>
        <w:t xml:space="preserve">Semin Diagn </w:t>
      </w:r>
      <w:proofErr w:type="spellStart"/>
      <w:r w:rsidRPr="008C7DEB">
        <w:rPr>
          <w:rFonts w:ascii="Book Antiqua" w:hAnsi="Book Antiqua"/>
          <w:i/>
          <w:iCs/>
        </w:rPr>
        <w:t>Pathol</w:t>
      </w:r>
      <w:proofErr w:type="spellEnd"/>
      <w:r w:rsidRPr="008C7DEB">
        <w:rPr>
          <w:rFonts w:ascii="Book Antiqua" w:hAnsi="Book Antiqua"/>
        </w:rPr>
        <w:t xml:space="preserve"> 2014; </w:t>
      </w:r>
      <w:r w:rsidRPr="008C7DEB">
        <w:rPr>
          <w:rFonts w:ascii="Book Antiqua" w:hAnsi="Book Antiqua"/>
          <w:b/>
          <w:bCs/>
        </w:rPr>
        <w:t>31</w:t>
      </w:r>
      <w:r w:rsidRPr="008C7DEB">
        <w:rPr>
          <w:rFonts w:ascii="Book Antiqua" w:hAnsi="Book Antiqua"/>
        </w:rPr>
        <w:t>: 152-164 [PMID: 24815940 DOI: 10.1053/j.semdp.2014.02.001]</w:t>
      </w:r>
    </w:p>
    <w:p w14:paraId="503DFA78"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10 </w:t>
      </w:r>
      <w:r w:rsidRPr="008C7DEB">
        <w:rPr>
          <w:rFonts w:ascii="Book Antiqua" w:hAnsi="Book Antiqua"/>
          <w:b/>
          <w:bCs/>
        </w:rPr>
        <w:t>Toner M</w:t>
      </w:r>
      <w:r w:rsidRPr="008C7DEB">
        <w:rPr>
          <w:rFonts w:ascii="Book Antiqua" w:hAnsi="Book Antiqua"/>
        </w:rPr>
        <w:t xml:space="preserve">, Condell D, </w:t>
      </w:r>
      <w:proofErr w:type="spellStart"/>
      <w:r w:rsidRPr="008C7DEB">
        <w:rPr>
          <w:rFonts w:ascii="Book Antiqua" w:hAnsi="Book Antiqua"/>
        </w:rPr>
        <w:t>O'Briain</w:t>
      </w:r>
      <w:proofErr w:type="spellEnd"/>
      <w:r w:rsidRPr="008C7DEB">
        <w:rPr>
          <w:rFonts w:ascii="Book Antiqua" w:hAnsi="Book Antiqua"/>
        </w:rPr>
        <w:t xml:space="preserve"> DS. Obstructive colitis. </w:t>
      </w:r>
      <w:proofErr w:type="spellStart"/>
      <w:r w:rsidRPr="008C7DEB">
        <w:rPr>
          <w:rFonts w:ascii="Book Antiqua" w:hAnsi="Book Antiqua"/>
        </w:rPr>
        <w:t>Ulceroinflammatory</w:t>
      </w:r>
      <w:proofErr w:type="spellEnd"/>
      <w:r w:rsidRPr="008C7DEB">
        <w:rPr>
          <w:rFonts w:ascii="Book Antiqua" w:hAnsi="Book Antiqua"/>
        </w:rPr>
        <w:t xml:space="preserve"> lesions occurring proximal to colonic obstruction. </w:t>
      </w:r>
      <w:r w:rsidRPr="008C7DEB">
        <w:rPr>
          <w:rFonts w:ascii="Book Antiqua" w:hAnsi="Book Antiqua"/>
          <w:i/>
          <w:iCs/>
        </w:rPr>
        <w:t xml:space="preserve">Am J Surg </w:t>
      </w:r>
      <w:proofErr w:type="spellStart"/>
      <w:r w:rsidRPr="008C7DEB">
        <w:rPr>
          <w:rFonts w:ascii="Book Antiqua" w:hAnsi="Book Antiqua"/>
          <w:i/>
          <w:iCs/>
        </w:rPr>
        <w:t>Pathol</w:t>
      </w:r>
      <w:proofErr w:type="spellEnd"/>
      <w:r w:rsidRPr="008C7DEB">
        <w:rPr>
          <w:rFonts w:ascii="Book Antiqua" w:hAnsi="Book Antiqua"/>
        </w:rPr>
        <w:t xml:space="preserve"> 1990; </w:t>
      </w:r>
      <w:r w:rsidRPr="008C7DEB">
        <w:rPr>
          <w:rFonts w:ascii="Book Antiqua" w:hAnsi="Book Antiqua"/>
          <w:b/>
          <w:bCs/>
        </w:rPr>
        <w:t>14</w:t>
      </w:r>
      <w:r w:rsidRPr="008C7DEB">
        <w:rPr>
          <w:rFonts w:ascii="Book Antiqua" w:hAnsi="Book Antiqua"/>
        </w:rPr>
        <w:t>: 719-728 [PMID: 2378393]</w:t>
      </w:r>
    </w:p>
    <w:p w14:paraId="74BEBE6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11 </w:t>
      </w:r>
      <w:r w:rsidRPr="008C7DEB">
        <w:rPr>
          <w:rFonts w:ascii="Book Antiqua" w:hAnsi="Book Antiqua"/>
          <w:b/>
          <w:bCs/>
        </w:rPr>
        <w:t>Andersson PO</w:t>
      </w:r>
      <w:r w:rsidRPr="008C7DEB">
        <w:rPr>
          <w:rFonts w:ascii="Book Antiqua" w:hAnsi="Book Antiqua"/>
        </w:rPr>
        <w:t xml:space="preserve">. Vascular control in the colon and rectum. </w:t>
      </w:r>
      <w:proofErr w:type="spellStart"/>
      <w:r w:rsidRPr="008C7DEB">
        <w:rPr>
          <w:rFonts w:ascii="Book Antiqua" w:hAnsi="Book Antiqua"/>
          <w:i/>
          <w:iCs/>
        </w:rPr>
        <w:t>Scand</w:t>
      </w:r>
      <w:proofErr w:type="spellEnd"/>
      <w:r w:rsidRPr="008C7DEB">
        <w:rPr>
          <w:rFonts w:ascii="Book Antiqua" w:hAnsi="Book Antiqua"/>
          <w:i/>
          <w:iCs/>
        </w:rPr>
        <w:t xml:space="preserve"> J Gastroenterol Suppl</w:t>
      </w:r>
      <w:r w:rsidRPr="008C7DEB">
        <w:rPr>
          <w:rFonts w:ascii="Book Antiqua" w:hAnsi="Book Antiqua"/>
        </w:rPr>
        <w:t xml:space="preserve"> 1984; </w:t>
      </w:r>
      <w:r w:rsidRPr="008C7DEB">
        <w:rPr>
          <w:rFonts w:ascii="Book Antiqua" w:hAnsi="Book Antiqua"/>
          <w:b/>
          <w:bCs/>
        </w:rPr>
        <w:t>93</w:t>
      </w:r>
      <w:r w:rsidRPr="008C7DEB">
        <w:rPr>
          <w:rFonts w:ascii="Book Antiqua" w:hAnsi="Book Antiqua"/>
        </w:rPr>
        <w:t>: 65-78 [PMID: 6374876]</w:t>
      </w:r>
    </w:p>
    <w:p w14:paraId="549C974B" w14:textId="0EDB8B80" w:rsidR="008C7DEB" w:rsidRPr="008C7DEB" w:rsidRDefault="008C7DEB" w:rsidP="008C7DEB">
      <w:pPr>
        <w:spacing w:line="360" w:lineRule="auto"/>
        <w:jc w:val="both"/>
        <w:rPr>
          <w:rFonts w:ascii="Book Antiqua" w:hAnsi="Book Antiqua"/>
        </w:rPr>
      </w:pPr>
      <w:r w:rsidRPr="00C20342">
        <w:rPr>
          <w:rFonts w:ascii="Book Antiqua" w:hAnsi="Book Antiqua"/>
          <w:highlight w:val="yellow"/>
        </w:rPr>
        <w:t xml:space="preserve">12 </w:t>
      </w:r>
      <w:proofErr w:type="spellStart"/>
      <w:r w:rsidRPr="00C20342">
        <w:rPr>
          <w:rFonts w:ascii="Book Antiqua" w:hAnsi="Book Antiqua"/>
          <w:b/>
          <w:bCs/>
          <w:highlight w:val="yellow"/>
        </w:rPr>
        <w:t>Kvietys</w:t>
      </w:r>
      <w:proofErr w:type="spellEnd"/>
      <w:r w:rsidRPr="00C20342">
        <w:rPr>
          <w:rFonts w:ascii="Book Antiqua" w:hAnsi="Book Antiqua"/>
          <w:b/>
          <w:bCs/>
          <w:highlight w:val="yellow"/>
        </w:rPr>
        <w:t xml:space="preserve"> PR. </w:t>
      </w:r>
      <w:r w:rsidRPr="00C20342">
        <w:rPr>
          <w:rFonts w:ascii="Book Antiqua" w:hAnsi="Book Antiqua"/>
          <w:bCs/>
          <w:highlight w:val="yellow"/>
        </w:rPr>
        <w:t>The Gastrointestinal Circulation. San Rafael (CA): Morgan &amp; Claypool Life Sciences; 2010. Chapter 2,</w:t>
      </w:r>
      <w:r w:rsidRPr="00C20342">
        <w:rPr>
          <w:rFonts w:ascii="Book Antiqua" w:hAnsi="Book Antiqua"/>
          <w:highlight w:val="yellow"/>
        </w:rPr>
        <w:t xml:space="preserve"> Anatomy.</w:t>
      </w:r>
      <w:r w:rsidR="00575D7C" w:rsidRPr="00C20342">
        <w:rPr>
          <w:rFonts w:ascii="Book Antiqua" w:hAnsi="Book Antiqua" w:hint="eastAsia"/>
          <w:highlight w:val="yellow"/>
          <w:lang w:eastAsia="zh-CN"/>
        </w:rPr>
        <w:t xml:space="preserve"> [cited 10 January 2021]</w:t>
      </w:r>
      <w:r w:rsidR="00C20342">
        <w:rPr>
          <w:rFonts w:ascii="Book Antiqua" w:hAnsi="Book Antiqua"/>
          <w:highlight w:val="yellow"/>
          <w:lang w:eastAsia="zh-CN"/>
        </w:rPr>
        <w:t>.</w:t>
      </w:r>
      <w:r w:rsidRPr="00C20342">
        <w:rPr>
          <w:rFonts w:ascii="Book Antiqua" w:hAnsi="Book Antiqua"/>
          <w:highlight w:val="yellow"/>
        </w:rPr>
        <w:t xml:space="preserve"> Available from: https://www.ncbi.nlm.nih.gov/books/NBK53099/</w:t>
      </w:r>
    </w:p>
    <w:p w14:paraId="1664F28A" w14:textId="77777777" w:rsidR="008C7DEB" w:rsidRPr="008C7DEB" w:rsidRDefault="008C7DEB" w:rsidP="008C7DEB">
      <w:pPr>
        <w:spacing w:line="360" w:lineRule="auto"/>
        <w:jc w:val="both"/>
        <w:rPr>
          <w:rFonts w:ascii="Book Antiqua" w:hAnsi="Book Antiqua"/>
          <w:lang w:eastAsia="zh-CN"/>
        </w:rPr>
      </w:pPr>
      <w:r w:rsidRPr="008C7DEB">
        <w:rPr>
          <w:rFonts w:ascii="Book Antiqua" w:hAnsi="Book Antiqua"/>
        </w:rPr>
        <w:t xml:space="preserve">13 </w:t>
      </w:r>
      <w:r w:rsidR="00D971D2" w:rsidRPr="00D971D2">
        <w:rPr>
          <w:rFonts w:ascii="Book Antiqua" w:hAnsi="Book Antiqua"/>
          <w:b/>
          <w:lang w:eastAsia="zh-CN"/>
        </w:rPr>
        <w:t>Shaikh H,</w:t>
      </w:r>
      <w:r w:rsidR="00D971D2" w:rsidRPr="00D971D2">
        <w:rPr>
          <w:rFonts w:ascii="Book Antiqua" w:hAnsi="Book Antiqua"/>
          <w:lang w:eastAsia="zh-CN"/>
        </w:rPr>
        <w:t xml:space="preserve"> </w:t>
      </w:r>
      <w:proofErr w:type="spellStart"/>
      <w:r w:rsidR="00D971D2" w:rsidRPr="00D971D2">
        <w:rPr>
          <w:rFonts w:ascii="Book Antiqua" w:hAnsi="Book Antiqua"/>
          <w:lang w:eastAsia="zh-CN"/>
        </w:rPr>
        <w:t>Wehrle</w:t>
      </w:r>
      <w:proofErr w:type="spellEnd"/>
      <w:r w:rsidR="00D971D2" w:rsidRPr="00D971D2">
        <w:rPr>
          <w:rFonts w:ascii="Book Antiqua" w:hAnsi="Book Antiqua"/>
          <w:lang w:eastAsia="zh-CN"/>
        </w:rPr>
        <w:t xml:space="preserve"> CJ, </w:t>
      </w:r>
      <w:proofErr w:type="spellStart"/>
      <w:r w:rsidR="00D971D2" w:rsidRPr="00D971D2">
        <w:rPr>
          <w:rFonts w:ascii="Book Antiqua" w:hAnsi="Book Antiqua"/>
          <w:lang w:eastAsia="zh-CN"/>
        </w:rPr>
        <w:t>Khorasani</w:t>
      </w:r>
      <w:proofErr w:type="spellEnd"/>
      <w:r w:rsidR="00D971D2" w:rsidRPr="00D971D2">
        <w:rPr>
          <w:rFonts w:ascii="Book Antiqua" w:hAnsi="Book Antiqua"/>
          <w:lang w:eastAsia="zh-CN"/>
        </w:rPr>
        <w:t xml:space="preserve">-Zadeh A. Anatomy, Abdomen and Pelvis, Superior Mesenteric Artery. 2020 Aug 15. In: </w:t>
      </w:r>
      <w:proofErr w:type="spellStart"/>
      <w:r w:rsidR="00D971D2" w:rsidRPr="00D971D2">
        <w:rPr>
          <w:rFonts w:ascii="Book Antiqua" w:hAnsi="Book Antiqua"/>
          <w:lang w:eastAsia="zh-CN"/>
        </w:rPr>
        <w:t>StatPearls</w:t>
      </w:r>
      <w:proofErr w:type="spellEnd"/>
      <w:r w:rsidR="00D971D2" w:rsidRPr="00D971D2">
        <w:rPr>
          <w:rFonts w:ascii="Book Antiqua" w:hAnsi="Book Antiqua"/>
          <w:lang w:eastAsia="zh-CN"/>
        </w:rPr>
        <w:t xml:space="preserve"> [Internet]. Treasure Island (FL): </w:t>
      </w:r>
      <w:proofErr w:type="spellStart"/>
      <w:r w:rsidR="00D971D2" w:rsidRPr="00D971D2">
        <w:rPr>
          <w:rFonts w:ascii="Book Antiqua" w:hAnsi="Book Antiqua"/>
          <w:lang w:eastAsia="zh-CN"/>
        </w:rPr>
        <w:t>StatPearls</w:t>
      </w:r>
      <w:proofErr w:type="spellEnd"/>
      <w:r w:rsidR="00D971D2" w:rsidRPr="00D971D2">
        <w:rPr>
          <w:rFonts w:ascii="Book Antiqua" w:hAnsi="Book Antiqua"/>
          <w:lang w:eastAsia="zh-CN"/>
        </w:rPr>
        <w:t xml:space="preserve"> Publishing; 2021 Jan–. </w:t>
      </w:r>
      <w:r w:rsidR="00D971D2">
        <w:rPr>
          <w:rFonts w:ascii="Book Antiqua" w:hAnsi="Book Antiqua" w:hint="eastAsia"/>
          <w:lang w:eastAsia="zh-CN"/>
        </w:rPr>
        <w:t>[</w:t>
      </w:r>
      <w:r w:rsidR="00D971D2" w:rsidRPr="00D971D2">
        <w:rPr>
          <w:rFonts w:ascii="Book Antiqua" w:hAnsi="Book Antiqua"/>
          <w:lang w:eastAsia="zh-CN"/>
        </w:rPr>
        <w:t>PMID: 30137844</w:t>
      </w:r>
      <w:r w:rsidR="00D971D2">
        <w:rPr>
          <w:rFonts w:ascii="Book Antiqua" w:hAnsi="Book Antiqua" w:hint="eastAsia"/>
          <w:lang w:eastAsia="zh-CN"/>
        </w:rPr>
        <w:t>]</w:t>
      </w:r>
    </w:p>
    <w:p w14:paraId="39B946E4"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14 </w:t>
      </w:r>
      <w:r w:rsidRPr="008C7DEB">
        <w:rPr>
          <w:rFonts w:ascii="Book Antiqua" w:hAnsi="Book Antiqua"/>
          <w:b/>
          <w:bCs/>
        </w:rPr>
        <w:t>Yamazaki T</w:t>
      </w:r>
      <w:r w:rsidRPr="008C7DEB">
        <w:rPr>
          <w:rFonts w:ascii="Book Antiqua" w:hAnsi="Book Antiqua"/>
        </w:rPr>
        <w:t xml:space="preserve">, Shirai Y, Tada T, Sasaki M, Sakai Y, </w:t>
      </w:r>
      <w:proofErr w:type="spellStart"/>
      <w:r w:rsidRPr="008C7DEB">
        <w:rPr>
          <w:rFonts w:ascii="Book Antiqua" w:hAnsi="Book Antiqua"/>
        </w:rPr>
        <w:t>Hatakeyama</w:t>
      </w:r>
      <w:proofErr w:type="spellEnd"/>
      <w:r w:rsidRPr="008C7DEB">
        <w:rPr>
          <w:rFonts w:ascii="Book Antiqua" w:hAnsi="Book Antiqua"/>
        </w:rPr>
        <w:t xml:space="preserve"> K. Ischemic colitis arising in watershed areas of the colonic blood supply: a report of two cases. </w:t>
      </w:r>
      <w:r w:rsidRPr="008C7DEB">
        <w:rPr>
          <w:rFonts w:ascii="Book Antiqua" w:hAnsi="Book Antiqua"/>
          <w:i/>
          <w:iCs/>
        </w:rPr>
        <w:t>Surg Today</w:t>
      </w:r>
      <w:r w:rsidRPr="008C7DEB">
        <w:rPr>
          <w:rFonts w:ascii="Book Antiqua" w:hAnsi="Book Antiqua"/>
        </w:rPr>
        <w:t xml:space="preserve"> 1997; </w:t>
      </w:r>
      <w:r w:rsidRPr="008C7DEB">
        <w:rPr>
          <w:rFonts w:ascii="Book Antiqua" w:hAnsi="Book Antiqua"/>
          <w:b/>
          <w:bCs/>
        </w:rPr>
        <w:t>27</w:t>
      </w:r>
      <w:r w:rsidRPr="008C7DEB">
        <w:rPr>
          <w:rFonts w:ascii="Book Antiqua" w:hAnsi="Book Antiqua"/>
        </w:rPr>
        <w:t>: 460-462 [PMID: 9130353 DOI: 10.1007/BF02385714]</w:t>
      </w:r>
    </w:p>
    <w:p w14:paraId="13E1597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15 </w:t>
      </w:r>
      <w:r w:rsidRPr="008C7DEB">
        <w:rPr>
          <w:rFonts w:ascii="Book Antiqua" w:hAnsi="Book Antiqua"/>
          <w:b/>
          <w:bCs/>
        </w:rPr>
        <w:t>Robinson JW</w:t>
      </w:r>
      <w:r w:rsidRPr="008C7DEB">
        <w:rPr>
          <w:rFonts w:ascii="Book Antiqua" w:hAnsi="Book Antiqua"/>
        </w:rPr>
        <w:t xml:space="preserve">, </w:t>
      </w:r>
      <w:proofErr w:type="spellStart"/>
      <w:r w:rsidRPr="008C7DEB">
        <w:rPr>
          <w:rFonts w:ascii="Book Antiqua" w:hAnsi="Book Antiqua"/>
        </w:rPr>
        <w:t>Mirkovitch</w:t>
      </w:r>
      <w:proofErr w:type="spellEnd"/>
      <w:r w:rsidRPr="008C7DEB">
        <w:rPr>
          <w:rFonts w:ascii="Book Antiqua" w:hAnsi="Book Antiqua"/>
        </w:rPr>
        <w:t xml:space="preserve"> V, </w:t>
      </w:r>
      <w:proofErr w:type="spellStart"/>
      <w:r w:rsidRPr="008C7DEB">
        <w:rPr>
          <w:rFonts w:ascii="Book Antiqua" w:hAnsi="Book Antiqua"/>
        </w:rPr>
        <w:t>Winistörfer</w:t>
      </w:r>
      <w:proofErr w:type="spellEnd"/>
      <w:r w:rsidRPr="008C7DEB">
        <w:rPr>
          <w:rFonts w:ascii="Book Antiqua" w:hAnsi="Book Antiqua"/>
        </w:rPr>
        <w:t xml:space="preserve"> B, </w:t>
      </w:r>
      <w:proofErr w:type="spellStart"/>
      <w:r w:rsidRPr="008C7DEB">
        <w:rPr>
          <w:rFonts w:ascii="Book Antiqua" w:hAnsi="Book Antiqua"/>
        </w:rPr>
        <w:t>Saegesser</w:t>
      </w:r>
      <w:proofErr w:type="spellEnd"/>
      <w:r w:rsidRPr="008C7DEB">
        <w:rPr>
          <w:rFonts w:ascii="Book Antiqua" w:hAnsi="Book Antiqua"/>
        </w:rPr>
        <w:t xml:space="preserve"> F. Response of the intestinal mucosa to </w:t>
      </w:r>
      <w:proofErr w:type="spellStart"/>
      <w:r w:rsidRPr="008C7DEB">
        <w:rPr>
          <w:rFonts w:ascii="Book Antiqua" w:hAnsi="Book Antiqua"/>
        </w:rPr>
        <w:t>ischaemia</w:t>
      </w:r>
      <w:proofErr w:type="spellEnd"/>
      <w:r w:rsidRPr="008C7DEB">
        <w:rPr>
          <w:rFonts w:ascii="Book Antiqua" w:hAnsi="Book Antiqua"/>
        </w:rPr>
        <w:t xml:space="preserve">. </w:t>
      </w:r>
      <w:r w:rsidRPr="008C7DEB">
        <w:rPr>
          <w:rFonts w:ascii="Book Antiqua" w:hAnsi="Book Antiqua"/>
          <w:i/>
          <w:iCs/>
        </w:rPr>
        <w:t>Gut</w:t>
      </w:r>
      <w:r w:rsidRPr="008C7DEB">
        <w:rPr>
          <w:rFonts w:ascii="Book Antiqua" w:hAnsi="Book Antiqua"/>
        </w:rPr>
        <w:t xml:space="preserve"> 1981; </w:t>
      </w:r>
      <w:r w:rsidRPr="008C7DEB">
        <w:rPr>
          <w:rFonts w:ascii="Book Antiqua" w:hAnsi="Book Antiqua"/>
          <w:b/>
          <w:bCs/>
        </w:rPr>
        <w:t>22</w:t>
      </w:r>
      <w:r w:rsidRPr="008C7DEB">
        <w:rPr>
          <w:rFonts w:ascii="Book Antiqua" w:hAnsi="Book Antiqua"/>
        </w:rPr>
        <w:t>: 512-527 [PMID: 7021332 DOI: 10.1136/gut.22.6.512]</w:t>
      </w:r>
    </w:p>
    <w:p w14:paraId="4733073F" w14:textId="77777777" w:rsidR="00DF7E0A" w:rsidRDefault="008C7DEB" w:rsidP="008C7DEB">
      <w:pPr>
        <w:spacing w:line="360" w:lineRule="auto"/>
        <w:jc w:val="both"/>
        <w:rPr>
          <w:rFonts w:ascii="Book Antiqua" w:hAnsi="Book Antiqua"/>
          <w:lang w:eastAsia="zh-CN"/>
        </w:rPr>
      </w:pPr>
      <w:r w:rsidRPr="00C20342">
        <w:rPr>
          <w:rFonts w:ascii="Book Antiqua" w:hAnsi="Book Antiqua"/>
          <w:highlight w:val="yellow"/>
        </w:rPr>
        <w:t xml:space="preserve">16 </w:t>
      </w:r>
      <w:r w:rsidRPr="00C20342">
        <w:rPr>
          <w:rFonts w:ascii="Book Antiqua" w:hAnsi="Book Antiqua"/>
          <w:b/>
          <w:bCs/>
          <w:highlight w:val="yellow"/>
        </w:rPr>
        <w:t>McFadden DW</w:t>
      </w:r>
      <w:r w:rsidR="00DF7E0A" w:rsidRPr="00C20342">
        <w:rPr>
          <w:rFonts w:ascii="Book Antiqua" w:hAnsi="Book Antiqua" w:hint="eastAsia"/>
          <w:b/>
          <w:bCs/>
          <w:highlight w:val="yellow"/>
          <w:lang w:eastAsia="zh-CN"/>
        </w:rPr>
        <w:t>,</w:t>
      </w:r>
      <w:r w:rsidR="00DF7E0A" w:rsidRPr="00C20342">
        <w:rPr>
          <w:rFonts w:ascii="Book Antiqua" w:hAnsi="Book Antiqua" w:hint="eastAsia"/>
          <w:bCs/>
          <w:highlight w:val="yellow"/>
          <w:lang w:eastAsia="zh-CN"/>
        </w:rPr>
        <w:t xml:space="preserve"> </w:t>
      </w:r>
      <w:proofErr w:type="spellStart"/>
      <w:r w:rsidRPr="00C20342">
        <w:rPr>
          <w:rFonts w:ascii="Book Antiqua" w:hAnsi="Book Antiqua"/>
          <w:bCs/>
          <w:highlight w:val="yellow"/>
        </w:rPr>
        <w:t>Rongione</w:t>
      </w:r>
      <w:proofErr w:type="spellEnd"/>
      <w:r w:rsidRPr="00C20342">
        <w:rPr>
          <w:rFonts w:ascii="Book Antiqua" w:hAnsi="Book Antiqua"/>
          <w:bCs/>
          <w:highlight w:val="yellow"/>
        </w:rPr>
        <w:t xml:space="preserve"> AJ</w:t>
      </w:r>
      <w:r w:rsidR="00DF7E0A" w:rsidRPr="00C20342">
        <w:rPr>
          <w:rFonts w:ascii="Book Antiqua" w:hAnsi="Book Antiqua" w:hint="eastAsia"/>
          <w:bCs/>
          <w:highlight w:val="yellow"/>
          <w:lang w:eastAsia="zh-CN"/>
        </w:rPr>
        <w:t>.</w:t>
      </w:r>
      <w:r w:rsidRPr="00C20342">
        <w:rPr>
          <w:rFonts w:ascii="Book Antiqua" w:hAnsi="Book Antiqua"/>
          <w:bCs/>
          <w:highlight w:val="yellow"/>
        </w:rPr>
        <w:t xml:space="preserve"> Intestinal circulation and vascular disorders. Miller TA ed. Modern Surgical Care Physiologic Foundation &amp; Clinical Applications. 2</w:t>
      </w:r>
      <w:r w:rsidRPr="00C20342">
        <w:rPr>
          <w:rFonts w:ascii="Book Antiqua" w:hAnsi="Book Antiqua"/>
          <w:bCs/>
          <w:highlight w:val="yellow"/>
          <w:vertAlign w:val="superscript"/>
        </w:rPr>
        <w:t>nd</w:t>
      </w:r>
      <w:r w:rsidRPr="00C20342">
        <w:rPr>
          <w:rFonts w:ascii="Book Antiqua" w:hAnsi="Book Antiqua"/>
          <w:bCs/>
          <w:highlight w:val="yellow"/>
        </w:rPr>
        <w:t xml:space="preserve"> ed. St Louis,</w:t>
      </w:r>
      <w:r w:rsidRPr="00C20342">
        <w:rPr>
          <w:rFonts w:ascii="Book Antiqua" w:hAnsi="Book Antiqua"/>
          <w:highlight w:val="yellow"/>
        </w:rPr>
        <w:t xml:space="preserve"> Mo Quality Medical P</w:t>
      </w:r>
      <w:r w:rsidR="00DF7E0A" w:rsidRPr="00C20342">
        <w:rPr>
          <w:rFonts w:ascii="Book Antiqua" w:hAnsi="Book Antiqua"/>
          <w:highlight w:val="yellow"/>
        </w:rPr>
        <w:t>ublishing</w:t>
      </w:r>
      <w:r w:rsidR="00DF7E0A" w:rsidRPr="00C20342">
        <w:rPr>
          <w:rFonts w:ascii="Book Antiqua" w:hAnsi="Book Antiqua" w:hint="eastAsia"/>
          <w:highlight w:val="yellow"/>
          <w:lang w:eastAsia="zh-CN"/>
        </w:rPr>
        <w:t xml:space="preserve">, </w:t>
      </w:r>
      <w:r w:rsidR="00DF7E0A" w:rsidRPr="00C20342">
        <w:rPr>
          <w:rFonts w:ascii="Book Antiqua" w:hAnsi="Book Antiqua"/>
          <w:highlight w:val="yellow"/>
        </w:rPr>
        <w:t>1998</w:t>
      </w:r>
      <w:r w:rsidR="00DF7E0A" w:rsidRPr="00C20342">
        <w:rPr>
          <w:rFonts w:ascii="Book Antiqua" w:hAnsi="Book Antiqua" w:hint="eastAsia"/>
          <w:highlight w:val="yellow"/>
          <w:lang w:eastAsia="zh-CN"/>
        </w:rPr>
        <w:t xml:space="preserve">: </w:t>
      </w:r>
      <w:r w:rsidR="00DF7E0A" w:rsidRPr="00C20342">
        <w:rPr>
          <w:rFonts w:ascii="Book Antiqua" w:hAnsi="Book Antiqua"/>
          <w:highlight w:val="yellow"/>
        </w:rPr>
        <w:t>443-463</w:t>
      </w:r>
      <w:r w:rsidRPr="008C7DEB">
        <w:rPr>
          <w:rFonts w:ascii="Book Antiqua" w:hAnsi="Book Antiqua"/>
        </w:rPr>
        <w:t xml:space="preserve"> </w:t>
      </w:r>
    </w:p>
    <w:p w14:paraId="0BA9D8E0" w14:textId="77777777" w:rsidR="008C7DEB" w:rsidRPr="008C7DEB" w:rsidRDefault="008C7DEB" w:rsidP="008C7DEB">
      <w:pPr>
        <w:spacing w:line="360" w:lineRule="auto"/>
        <w:jc w:val="both"/>
        <w:rPr>
          <w:rFonts w:ascii="Book Antiqua" w:hAnsi="Book Antiqua"/>
          <w:rtl/>
        </w:rPr>
      </w:pPr>
      <w:r w:rsidRPr="008C7DEB">
        <w:rPr>
          <w:rFonts w:ascii="Book Antiqua" w:hAnsi="Book Antiqua"/>
        </w:rPr>
        <w:t xml:space="preserve">17 </w:t>
      </w:r>
      <w:r w:rsidRPr="008C7DEB">
        <w:rPr>
          <w:rFonts w:ascii="Book Antiqua" w:hAnsi="Book Antiqua"/>
          <w:b/>
          <w:bCs/>
        </w:rPr>
        <w:t>Rosenblum JD</w:t>
      </w:r>
      <w:r w:rsidRPr="008C7DEB">
        <w:rPr>
          <w:rFonts w:ascii="Book Antiqua" w:hAnsi="Book Antiqua"/>
        </w:rPr>
        <w:t xml:space="preserve">, Boyle CM, Schwartz LB. The mesenteric circulation. Anatomy and physiology. </w:t>
      </w:r>
      <w:r w:rsidRPr="008C7DEB">
        <w:rPr>
          <w:rFonts w:ascii="Book Antiqua" w:hAnsi="Book Antiqua"/>
          <w:i/>
          <w:iCs/>
        </w:rPr>
        <w:t>Surg Clin North Am</w:t>
      </w:r>
      <w:r w:rsidRPr="008C7DEB">
        <w:rPr>
          <w:rFonts w:ascii="Book Antiqua" w:hAnsi="Book Antiqua"/>
        </w:rPr>
        <w:t xml:space="preserve"> 1997; </w:t>
      </w:r>
      <w:r w:rsidRPr="008C7DEB">
        <w:rPr>
          <w:rFonts w:ascii="Book Antiqua" w:hAnsi="Book Antiqua"/>
          <w:b/>
          <w:bCs/>
        </w:rPr>
        <w:t>77</w:t>
      </w:r>
      <w:r w:rsidRPr="008C7DEB">
        <w:rPr>
          <w:rFonts w:ascii="Book Antiqua" w:hAnsi="Book Antiqua"/>
        </w:rPr>
        <w:t>: 289-306 [PMID: 9146713 DOI: 10.1016/s0039-6109(05)70549-1]</w:t>
      </w:r>
    </w:p>
    <w:p w14:paraId="0DF1CCD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18 </w:t>
      </w:r>
      <w:r w:rsidRPr="008C7DEB">
        <w:rPr>
          <w:rFonts w:ascii="Book Antiqua" w:hAnsi="Book Antiqua"/>
          <w:b/>
          <w:bCs/>
        </w:rPr>
        <w:t>Haglund U</w:t>
      </w:r>
      <w:r w:rsidRPr="008C7DEB">
        <w:rPr>
          <w:rFonts w:ascii="Book Antiqua" w:hAnsi="Book Antiqua"/>
        </w:rPr>
        <w:t xml:space="preserve">, Bergqvist D. Intestinal ischemia -- the basics. </w:t>
      </w:r>
      <w:proofErr w:type="spellStart"/>
      <w:r w:rsidRPr="008C7DEB">
        <w:rPr>
          <w:rFonts w:ascii="Book Antiqua" w:hAnsi="Book Antiqua"/>
          <w:i/>
          <w:iCs/>
        </w:rPr>
        <w:t>Langenbecks</w:t>
      </w:r>
      <w:proofErr w:type="spellEnd"/>
      <w:r w:rsidRPr="008C7DEB">
        <w:rPr>
          <w:rFonts w:ascii="Book Antiqua" w:hAnsi="Book Antiqua"/>
          <w:i/>
          <w:iCs/>
        </w:rPr>
        <w:t xml:space="preserve"> Arch Surg</w:t>
      </w:r>
      <w:r w:rsidRPr="008C7DEB">
        <w:rPr>
          <w:rFonts w:ascii="Book Antiqua" w:hAnsi="Book Antiqua"/>
        </w:rPr>
        <w:t xml:space="preserve"> 1999; </w:t>
      </w:r>
      <w:r w:rsidRPr="008C7DEB">
        <w:rPr>
          <w:rFonts w:ascii="Book Antiqua" w:hAnsi="Book Antiqua"/>
          <w:b/>
          <w:bCs/>
        </w:rPr>
        <w:t>384</w:t>
      </w:r>
      <w:r w:rsidRPr="008C7DEB">
        <w:rPr>
          <w:rFonts w:ascii="Book Antiqua" w:hAnsi="Book Antiqua"/>
        </w:rPr>
        <w:t>: 233-238 [PMID: 10437610 DOI: 10.1007/s004230050197]</w:t>
      </w:r>
    </w:p>
    <w:p w14:paraId="104B0D53" w14:textId="77777777" w:rsidR="008C7DEB" w:rsidRPr="008C7DEB" w:rsidRDefault="008C7DEB" w:rsidP="008C7DEB">
      <w:pPr>
        <w:spacing w:line="360" w:lineRule="auto"/>
        <w:jc w:val="both"/>
        <w:rPr>
          <w:rFonts w:ascii="Book Antiqua" w:hAnsi="Book Antiqua"/>
          <w:lang w:eastAsia="zh-CN"/>
        </w:rPr>
      </w:pPr>
      <w:r w:rsidRPr="008C7DEB">
        <w:rPr>
          <w:rFonts w:ascii="Book Antiqua" w:hAnsi="Book Antiqua"/>
        </w:rPr>
        <w:lastRenderedPageBreak/>
        <w:t xml:space="preserve">19 </w:t>
      </w:r>
      <w:proofErr w:type="spellStart"/>
      <w:r w:rsidR="006C305E" w:rsidRPr="006C305E">
        <w:rPr>
          <w:rFonts w:ascii="Book Antiqua" w:hAnsi="Book Antiqua"/>
          <w:b/>
        </w:rPr>
        <w:t>Kahai</w:t>
      </w:r>
      <w:proofErr w:type="spellEnd"/>
      <w:r w:rsidR="006C305E" w:rsidRPr="006C305E">
        <w:rPr>
          <w:rFonts w:ascii="Book Antiqua" w:hAnsi="Book Antiqua"/>
          <w:b/>
        </w:rPr>
        <w:t xml:space="preserve"> P, </w:t>
      </w:r>
      <w:proofErr w:type="spellStart"/>
      <w:r w:rsidR="006C305E" w:rsidRPr="006C305E">
        <w:rPr>
          <w:rFonts w:ascii="Book Antiqua" w:hAnsi="Book Antiqua"/>
        </w:rPr>
        <w:t>Mandiga</w:t>
      </w:r>
      <w:proofErr w:type="spellEnd"/>
      <w:r w:rsidR="006C305E" w:rsidRPr="006C305E">
        <w:rPr>
          <w:rFonts w:ascii="Book Antiqua" w:hAnsi="Book Antiqua"/>
        </w:rPr>
        <w:t xml:space="preserve"> P, </w:t>
      </w:r>
      <w:proofErr w:type="spellStart"/>
      <w:r w:rsidR="006C305E" w:rsidRPr="006C305E">
        <w:rPr>
          <w:rFonts w:ascii="Book Antiqua" w:hAnsi="Book Antiqua"/>
        </w:rPr>
        <w:t>Wehrle</w:t>
      </w:r>
      <w:proofErr w:type="spellEnd"/>
      <w:r w:rsidR="006C305E" w:rsidRPr="006C305E">
        <w:rPr>
          <w:rFonts w:ascii="Book Antiqua" w:hAnsi="Book Antiqua"/>
        </w:rPr>
        <w:t xml:space="preserve"> CJ, Lobo S. Anatomy, Abdomen and Pelvis, Large Intestine. 2020 Aug 10. In: </w:t>
      </w:r>
      <w:proofErr w:type="spellStart"/>
      <w:r w:rsidR="006C305E" w:rsidRPr="006C305E">
        <w:rPr>
          <w:rFonts w:ascii="Book Antiqua" w:hAnsi="Book Antiqua"/>
        </w:rPr>
        <w:t>StatPearls</w:t>
      </w:r>
      <w:proofErr w:type="spellEnd"/>
      <w:r w:rsidR="006C305E" w:rsidRPr="006C305E">
        <w:rPr>
          <w:rFonts w:ascii="Book Antiqua" w:hAnsi="Book Antiqua"/>
        </w:rPr>
        <w:t xml:space="preserve"> [Internet]. Treasure Island (FL): </w:t>
      </w:r>
      <w:proofErr w:type="spellStart"/>
      <w:r w:rsidR="006C305E" w:rsidRPr="006C305E">
        <w:rPr>
          <w:rFonts w:ascii="Book Antiqua" w:hAnsi="Book Antiqua"/>
        </w:rPr>
        <w:t>StatPearls</w:t>
      </w:r>
      <w:proofErr w:type="spellEnd"/>
      <w:r w:rsidR="006C305E" w:rsidRPr="006C305E">
        <w:rPr>
          <w:rFonts w:ascii="Book Antiqua" w:hAnsi="Book Antiqua"/>
        </w:rPr>
        <w:t xml:space="preserve"> Publishing; 2021 Jan–. </w:t>
      </w:r>
      <w:r w:rsidR="006C305E">
        <w:rPr>
          <w:rFonts w:ascii="Book Antiqua" w:hAnsi="Book Antiqua" w:hint="eastAsia"/>
          <w:lang w:eastAsia="zh-CN"/>
        </w:rPr>
        <w:t>[</w:t>
      </w:r>
      <w:r w:rsidR="006C305E" w:rsidRPr="006C305E">
        <w:rPr>
          <w:rFonts w:ascii="Book Antiqua" w:hAnsi="Book Antiqua"/>
        </w:rPr>
        <w:t>PMID: 29261962</w:t>
      </w:r>
      <w:r w:rsidR="006C305E">
        <w:rPr>
          <w:rFonts w:ascii="Book Antiqua" w:hAnsi="Book Antiqua" w:hint="eastAsia"/>
          <w:lang w:eastAsia="zh-CN"/>
        </w:rPr>
        <w:t>]</w:t>
      </w:r>
    </w:p>
    <w:p w14:paraId="2A4AE0C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20 </w:t>
      </w:r>
      <w:r w:rsidRPr="008C7DEB">
        <w:rPr>
          <w:rFonts w:ascii="Book Antiqua" w:hAnsi="Book Antiqua"/>
          <w:b/>
          <w:bCs/>
        </w:rPr>
        <w:t>Paterno F</w:t>
      </w:r>
      <w:r w:rsidRPr="008C7DEB">
        <w:rPr>
          <w:rFonts w:ascii="Book Antiqua" w:hAnsi="Book Antiqua"/>
        </w:rPr>
        <w:t xml:space="preserve">, Longo WE. The etiology and pathogenesis of vascular disorders of the intestine. </w:t>
      </w:r>
      <w:proofErr w:type="spellStart"/>
      <w:r w:rsidRPr="008C7DEB">
        <w:rPr>
          <w:rFonts w:ascii="Book Antiqua" w:hAnsi="Book Antiqua"/>
          <w:i/>
          <w:iCs/>
        </w:rPr>
        <w:t>Radiol</w:t>
      </w:r>
      <w:proofErr w:type="spellEnd"/>
      <w:r w:rsidRPr="008C7DEB">
        <w:rPr>
          <w:rFonts w:ascii="Book Antiqua" w:hAnsi="Book Antiqua"/>
          <w:i/>
          <w:iCs/>
        </w:rPr>
        <w:t xml:space="preserve"> Clin North Am</w:t>
      </w:r>
      <w:r w:rsidRPr="008C7DEB">
        <w:rPr>
          <w:rFonts w:ascii="Book Antiqua" w:hAnsi="Book Antiqua"/>
        </w:rPr>
        <w:t xml:space="preserve"> 2008; </w:t>
      </w:r>
      <w:r w:rsidRPr="008C7DEB">
        <w:rPr>
          <w:rFonts w:ascii="Book Antiqua" w:hAnsi="Book Antiqua"/>
          <w:b/>
          <w:bCs/>
        </w:rPr>
        <w:t>46</w:t>
      </w:r>
      <w:r w:rsidRPr="008C7DEB">
        <w:rPr>
          <w:rFonts w:ascii="Book Antiqua" w:hAnsi="Book Antiqua"/>
        </w:rPr>
        <w:t>: 877-885, v [PMID: 19103137 DOI: 10.1016/j.rcl.2008.06.005]</w:t>
      </w:r>
    </w:p>
    <w:p w14:paraId="159CF70D"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21 </w:t>
      </w:r>
      <w:proofErr w:type="spellStart"/>
      <w:r w:rsidRPr="008C7DEB">
        <w:rPr>
          <w:rFonts w:ascii="Book Antiqua" w:hAnsi="Book Antiqua"/>
          <w:b/>
          <w:bCs/>
        </w:rPr>
        <w:t>Cappell</w:t>
      </w:r>
      <w:proofErr w:type="spellEnd"/>
      <w:r w:rsidRPr="008C7DEB">
        <w:rPr>
          <w:rFonts w:ascii="Book Antiqua" w:hAnsi="Book Antiqua"/>
          <w:b/>
          <w:bCs/>
        </w:rPr>
        <w:t xml:space="preserve"> MS</w:t>
      </w:r>
      <w:r w:rsidRPr="008C7DEB">
        <w:rPr>
          <w:rFonts w:ascii="Book Antiqua" w:hAnsi="Book Antiqua"/>
        </w:rPr>
        <w:t xml:space="preserve">. Intestinal (mesenteric) vasculopathy. I. Acute superior mesenteric arteriopathy and </w:t>
      </w:r>
      <w:proofErr w:type="spellStart"/>
      <w:r w:rsidRPr="008C7DEB">
        <w:rPr>
          <w:rFonts w:ascii="Book Antiqua" w:hAnsi="Book Antiqua"/>
        </w:rPr>
        <w:t>venopathy</w:t>
      </w:r>
      <w:proofErr w:type="spellEnd"/>
      <w:r w:rsidRPr="008C7DEB">
        <w:rPr>
          <w:rFonts w:ascii="Book Antiqua" w:hAnsi="Book Antiqua"/>
        </w:rPr>
        <w:t xml:space="preserve">. </w:t>
      </w:r>
      <w:r w:rsidRPr="008C7DEB">
        <w:rPr>
          <w:rFonts w:ascii="Book Antiqua" w:hAnsi="Book Antiqua"/>
          <w:i/>
          <w:iCs/>
        </w:rPr>
        <w:t>Gastroenterol Clin North Am</w:t>
      </w:r>
      <w:r w:rsidRPr="008C7DEB">
        <w:rPr>
          <w:rFonts w:ascii="Book Antiqua" w:hAnsi="Book Antiqua"/>
        </w:rPr>
        <w:t xml:space="preserve"> 1998; </w:t>
      </w:r>
      <w:r w:rsidRPr="008C7DEB">
        <w:rPr>
          <w:rFonts w:ascii="Book Antiqua" w:hAnsi="Book Antiqua"/>
          <w:b/>
          <w:bCs/>
        </w:rPr>
        <w:t>27</w:t>
      </w:r>
      <w:r w:rsidRPr="008C7DEB">
        <w:rPr>
          <w:rFonts w:ascii="Book Antiqua" w:hAnsi="Book Antiqua"/>
        </w:rPr>
        <w:t>: 783-825, vi [PMID: 9890114 DOI: 10.1016/s0889-8553(05)70033-9]</w:t>
      </w:r>
    </w:p>
    <w:p w14:paraId="41BE6445" w14:textId="77777777" w:rsidR="008C7DEB" w:rsidRPr="008C7DEB" w:rsidRDefault="008C7DEB" w:rsidP="008C7DEB">
      <w:pPr>
        <w:spacing w:line="360" w:lineRule="auto"/>
        <w:jc w:val="both"/>
        <w:rPr>
          <w:rFonts w:ascii="Book Antiqua" w:hAnsi="Book Antiqua"/>
          <w:lang w:eastAsia="zh-CN"/>
        </w:rPr>
      </w:pPr>
      <w:r w:rsidRPr="008C7DEB">
        <w:rPr>
          <w:rFonts w:ascii="Book Antiqua" w:hAnsi="Book Antiqua"/>
        </w:rPr>
        <w:t xml:space="preserve">22 </w:t>
      </w:r>
      <w:r w:rsidR="00765EFF" w:rsidRPr="00765EFF">
        <w:rPr>
          <w:rFonts w:ascii="Book Antiqua" w:hAnsi="Book Antiqua"/>
          <w:b/>
        </w:rPr>
        <w:t xml:space="preserve">Franca E, </w:t>
      </w:r>
      <w:proofErr w:type="spellStart"/>
      <w:r w:rsidR="00765EFF" w:rsidRPr="00765EFF">
        <w:rPr>
          <w:rFonts w:ascii="Book Antiqua" w:hAnsi="Book Antiqua"/>
        </w:rPr>
        <w:t>Shaydakov</w:t>
      </w:r>
      <w:proofErr w:type="spellEnd"/>
      <w:r w:rsidR="00765EFF" w:rsidRPr="00765EFF">
        <w:rPr>
          <w:rFonts w:ascii="Book Antiqua" w:hAnsi="Book Antiqua"/>
        </w:rPr>
        <w:t xml:space="preserve"> ME, </w:t>
      </w:r>
      <w:proofErr w:type="spellStart"/>
      <w:r w:rsidR="00765EFF" w:rsidRPr="00765EFF">
        <w:rPr>
          <w:rFonts w:ascii="Book Antiqua" w:hAnsi="Book Antiqua"/>
        </w:rPr>
        <w:t>Kosove</w:t>
      </w:r>
      <w:proofErr w:type="spellEnd"/>
      <w:r w:rsidR="00765EFF" w:rsidRPr="00765EFF">
        <w:rPr>
          <w:rFonts w:ascii="Book Antiqua" w:hAnsi="Book Antiqua"/>
        </w:rPr>
        <w:t xml:space="preserve"> J. Mesenteric Artery Thrombosis. 2021 May 4. In: </w:t>
      </w:r>
      <w:proofErr w:type="spellStart"/>
      <w:r w:rsidR="00765EFF" w:rsidRPr="00765EFF">
        <w:rPr>
          <w:rFonts w:ascii="Book Antiqua" w:hAnsi="Book Antiqua"/>
        </w:rPr>
        <w:t>StatPearls</w:t>
      </w:r>
      <w:proofErr w:type="spellEnd"/>
      <w:r w:rsidR="00765EFF" w:rsidRPr="00765EFF">
        <w:rPr>
          <w:rFonts w:ascii="Book Antiqua" w:hAnsi="Book Antiqua"/>
        </w:rPr>
        <w:t xml:space="preserve"> [Internet]. Treasure Island (FL): </w:t>
      </w:r>
      <w:proofErr w:type="spellStart"/>
      <w:r w:rsidR="00765EFF" w:rsidRPr="00765EFF">
        <w:rPr>
          <w:rFonts w:ascii="Book Antiqua" w:hAnsi="Book Antiqua"/>
        </w:rPr>
        <w:t>StatPearls</w:t>
      </w:r>
      <w:proofErr w:type="spellEnd"/>
      <w:r w:rsidR="00765EFF" w:rsidRPr="00765EFF">
        <w:rPr>
          <w:rFonts w:ascii="Book Antiqua" w:hAnsi="Book Antiqua"/>
        </w:rPr>
        <w:t xml:space="preserve"> Publishing; 2021 Jan–. </w:t>
      </w:r>
      <w:r w:rsidR="00765EFF">
        <w:rPr>
          <w:rFonts w:ascii="Book Antiqua" w:hAnsi="Book Antiqua" w:hint="eastAsia"/>
          <w:lang w:eastAsia="zh-CN"/>
        </w:rPr>
        <w:t>[</w:t>
      </w:r>
      <w:r w:rsidR="00765EFF" w:rsidRPr="00765EFF">
        <w:rPr>
          <w:rFonts w:ascii="Book Antiqua" w:hAnsi="Book Antiqua"/>
        </w:rPr>
        <w:t>PMID: 30969585</w:t>
      </w:r>
      <w:r w:rsidR="00765EFF">
        <w:rPr>
          <w:rFonts w:ascii="Book Antiqua" w:hAnsi="Book Antiqua" w:hint="eastAsia"/>
          <w:lang w:eastAsia="zh-CN"/>
        </w:rPr>
        <w:t>]</w:t>
      </w:r>
    </w:p>
    <w:p w14:paraId="40198DE6"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23 </w:t>
      </w:r>
      <w:proofErr w:type="spellStart"/>
      <w:r w:rsidRPr="008C7DEB">
        <w:rPr>
          <w:rFonts w:ascii="Book Antiqua" w:hAnsi="Book Antiqua"/>
          <w:b/>
          <w:bCs/>
        </w:rPr>
        <w:t>Singal</w:t>
      </w:r>
      <w:proofErr w:type="spellEnd"/>
      <w:r w:rsidRPr="008C7DEB">
        <w:rPr>
          <w:rFonts w:ascii="Book Antiqua" w:hAnsi="Book Antiqua"/>
          <w:b/>
          <w:bCs/>
        </w:rPr>
        <w:t xml:space="preserve"> AK</w:t>
      </w:r>
      <w:r w:rsidRPr="008C7DEB">
        <w:rPr>
          <w:rFonts w:ascii="Book Antiqua" w:hAnsi="Book Antiqua"/>
        </w:rPr>
        <w:t xml:space="preserve">, Kamath PS, </w:t>
      </w:r>
      <w:proofErr w:type="spellStart"/>
      <w:r w:rsidRPr="008C7DEB">
        <w:rPr>
          <w:rFonts w:ascii="Book Antiqua" w:hAnsi="Book Antiqua"/>
        </w:rPr>
        <w:t>Tefferi</w:t>
      </w:r>
      <w:proofErr w:type="spellEnd"/>
      <w:r w:rsidRPr="008C7DEB">
        <w:rPr>
          <w:rFonts w:ascii="Book Antiqua" w:hAnsi="Book Antiqua"/>
        </w:rPr>
        <w:t xml:space="preserve"> A. Mesenteric venous thrombosis. </w:t>
      </w:r>
      <w:r w:rsidRPr="008C7DEB">
        <w:rPr>
          <w:rFonts w:ascii="Book Antiqua" w:hAnsi="Book Antiqua"/>
          <w:i/>
          <w:iCs/>
        </w:rPr>
        <w:t>Mayo Clin Proc</w:t>
      </w:r>
      <w:r w:rsidRPr="008C7DEB">
        <w:rPr>
          <w:rFonts w:ascii="Book Antiqua" w:hAnsi="Book Antiqua"/>
        </w:rPr>
        <w:t xml:space="preserve"> 2013; </w:t>
      </w:r>
      <w:r w:rsidRPr="008C7DEB">
        <w:rPr>
          <w:rFonts w:ascii="Book Antiqua" w:hAnsi="Book Antiqua"/>
          <w:b/>
          <w:bCs/>
        </w:rPr>
        <w:t>88</w:t>
      </w:r>
      <w:r w:rsidRPr="008C7DEB">
        <w:rPr>
          <w:rFonts w:ascii="Book Antiqua" w:hAnsi="Book Antiqua"/>
        </w:rPr>
        <w:t>: 285-294 [PMID: 23489453 DOI: 10.1016/j.mayocp.2013.01.012]</w:t>
      </w:r>
    </w:p>
    <w:p w14:paraId="2F657A6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24 </w:t>
      </w:r>
      <w:r w:rsidRPr="008C7DEB">
        <w:rPr>
          <w:rFonts w:ascii="Book Antiqua" w:hAnsi="Book Antiqua"/>
          <w:b/>
          <w:bCs/>
        </w:rPr>
        <w:t>King TC</w:t>
      </w:r>
      <w:r w:rsidR="00FB54EF">
        <w:rPr>
          <w:rFonts w:ascii="Book Antiqua" w:hAnsi="Book Antiqua" w:hint="eastAsia"/>
          <w:b/>
          <w:bCs/>
          <w:lang w:eastAsia="zh-CN"/>
        </w:rPr>
        <w:t>.</w:t>
      </w:r>
      <w:r w:rsidRPr="008C7DEB">
        <w:rPr>
          <w:rFonts w:ascii="Book Antiqua" w:hAnsi="Book Antiqua"/>
        </w:rPr>
        <w:t xml:space="preserve"> Cell Injury, Cellular Responses to Injury, and Cell Death</w:t>
      </w:r>
      <w:r w:rsidR="00FB54EF">
        <w:rPr>
          <w:rFonts w:ascii="Book Antiqua" w:hAnsi="Book Antiqua" w:hint="eastAsia"/>
          <w:lang w:eastAsia="zh-CN"/>
        </w:rPr>
        <w:t>.</w:t>
      </w:r>
      <w:r w:rsidRPr="008C7DEB">
        <w:rPr>
          <w:rFonts w:ascii="Book Antiqua" w:hAnsi="Book Antiqua"/>
        </w:rPr>
        <w:t xml:space="preserve"> </w:t>
      </w:r>
      <w:r w:rsidRPr="0067231A">
        <w:rPr>
          <w:rFonts w:ascii="Book Antiqua" w:hAnsi="Book Antiqua"/>
          <w:i/>
        </w:rPr>
        <w:t>Elsevi</w:t>
      </w:r>
      <w:r w:rsidR="00FB54EF" w:rsidRPr="0067231A">
        <w:rPr>
          <w:rFonts w:ascii="Book Antiqua" w:hAnsi="Book Antiqua"/>
          <w:i/>
        </w:rPr>
        <w:t xml:space="preserve">er's </w:t>
      </w:r>
      <w:proofErr w:type="spellStart"/>
      <w:r w:rsidR="00FB54EF" w:rsidRPr="0067231A">
        <w:rPr>
          <w:rFonts w:ascii="Book Antiqua" w:hAnsi="Book Antiqua"/>
          <w:i/>
        </w:rPr>
        <w:t>Integr</w:t>
      </w:r>
      <w:proofErr w:type="spellEnd"/>
      <w:r w:rsidR="00FB54EF" w:rsidRPr="0067231A">
        <w:rPr>
          <w:rFonts w:ascii="Book Antiqua" w:hAnsi="Book Antiqua"/>
          <w:i/>
        </w:rPr>
        <w:t xml:space="preserve"> </w:t>
      </w:r>
      <w:proofErr w:type="spellStart"/>
      <w:r w:rsidR="00FB54EF" w:rsidRPr="0067231A">
        <w:rPr>
          <w:rFonts w:ascii="Book Antiqua" w:hAnsi="Book Antiqua"/>
          <w:i/>
        </w:rPr>
        <w:t>Pathol</w:t>
      </w:r>
      <w:proofErr w:type="spellEnd"/>
      <w:r w:rsidR="00FB54EF">
        <w:rPr>
          <w:rFonts w:ascii="Book Antiqua" w:hAnsi="Book Antiqua"/>
        </w:rPr>
        <w:t xml:space="preserve"> 2006</w:t>
      </w:r>
    </w:p>
    <w:p w14:paraId="6316D1E8"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25 </w:t>
      </w:r>
      <w:r w:rsidR="008D3A6D" w:rsidRPr="00241B5C">
        <w:rPr>
          <w:rFonts w:ascii="Book Antiqua" w:hAnsi="Book Antiqua"/>
          <w:b/>
        </w:rPr>
        <w:t xml:space="preserve">Carden DL, </w:t>
      </w:r>
      <w:r w:rsidR="008D3A6D" w:rsidRPr="008D3A6D">
        <w:rPr>
          <w:rFonts w:ascii="Book Antiqua" w:hAnsi="Book Antiqua"/>
        </w:rPr>
        <w:t xml:space="preserve">Granger DN. Pathophysiology of </w:t>
      </w:r>
      <w:proofErr w:type="spellStart"/>
      <w:r w:rsidR="008D3A6D" w:rsidRPr="008D3A6D">
        <w:rPr>
          <w:rFonts w:ascii="Book Antiqua" w:hAnsi="Book Antiqua"/>
        </w:rPr>
        <w:t>ischaem</w:t>
      </w:r>
      <w:r w:rsidR="00241B5C">
        <w:rPr>
          <w:rFonts w:ascii="Book Antiqua" w:hAnsi="Book Antiqua"/>
        </w:rPr>
        <w:t>ia</w:t>
      </w:r>
      <w:proofErr w:type="spellEnd"/>
      <w:r w:rsidR="00241B5C">
        <w:rPr>
          <w:rFonts w:ascii="Book Antiqua" w:hAnsi="Book Antiqua"/>
        </w:rPr>
        <w:t xml:space="preserve">-reperfusion injury. </w:t>
      </w:r>
      <w:r w:rsidR="00241B5C" w:rsidRPr="00241B5C">
        <w:rPr>
          <w:rFonts w:ascii="Book Antiqua" w:hAnsi="Book Antiqua"/>
          <w:i/>
        </w:rPr>
        <w:t xml:space="preserve">J </w:t>
      </w:r>
      <w:proofErr w:type="spellStart"/>
      <w:r w:rsidR="00241B5C" w:rsidRPr="00241B5C">
        <w:rPr>
          <w:rFonts w:ascii="Book Antiqua" w:hAnsi="Book Antiqua"/>
          <w:i/>
        </w:rPr>
        <w:t>Pathol</w:t>
      </w:r>
      <w:proofErr w:type="spellEnd"/>
      <w:r w:rsidR="008D3A6D" w:rsidRPr="008D3A6D">
        <w:rPr>
          <w:rFonts w:ascii="Book Antiqua" w:hAnsi="Book Antiqua"/>
        </w:rPr>
        <w:t xml:space="preserve"> 2000</w:t>
      </w:r>
      <w:r w:rsidR="008D3A6D">
        <w:rPr>
          <w:rFonts w:ascii="Book Antiqua" w:hAnsi="Book Antiqua"/>
        </w:rPr>
        <w:t>;</w:t>
      </w:r>
      <w:r w:rsidR="008D3A6D">
        <w:rPr>
          <w:rFonts w:ascii="Book Antiqua" w:hAnsi="Book Antiqua" w:hint="eastAsia"/>
          <w:lang w:eastAsia="zh-CN"/>
        </w:rPr>
        <w:t xml:space="preserve"> </w:t>
      </w:r>
      <w:r w:rsidR="008D3A6D" w:rsidRPr="008D3A6D">
        <w:rPr>
          <w:rFonts w:ascii="Book Antiqua" w:hAnsi="Book Antiqua"/>
          <w:b/>
        </w:rPr>
        <w:t>190:</w:t>
      </w:r>
      <w:r w:rsidR="008D3A6D">
        <w:rPr>
          <w:rFonts w:ascii="Book Antiqua" w:hAnsi="Book Antiqua" w:hint="eastAsia"/>
          <w:lang w:eastAsia="zh-CN"/>
        </w:rPr>
        <w:t xml:space="preserve"> </w:t>
      </w:r>
      <w:r w:rsidR="008D3A6D">
        <w:rPr>
          <w:rFonts w:ascii="Book Antiqua" w:hAnsi="Book Antiqua"/>
        </w:rPr>
        <w:t>255-</w:t>
      </w:r>
      <w:r w:rsidR="008D3A6D">
        <w:rPr>
          <w:rFonts w:ascii="Book Antiqua" w:hAnsi="Book Antiqua" w:hint="eastAsia"/>
          <w:lang w:eastAsia="zh-CN"/>
        </w:rPr>
        <w:t>2</w:t>
      </w:r>
      <w:r w:rsidR="008D3A6D">
        <w:rPr>
          <w:rFonts w:ascii="Book Antiqua" w:hAnsi="Book Antiqua"/>
        </w:rPr>
        <w:t>66</w:t>
      </w:r>
      <w:r w:rsidR="008D3A6D" w:rsidRPr="008D3A6D">
        <w:rPr>
          <w:rFonts w:ascii="Book Antiqua" w:hAnsi="Book Antiqua"/>
        </w:rPr>
        <w:t xml:space="preserve"> </w:t>
      </w:r>
      <w:r w:rsidR="008D3A6D">
        <w:rPr>
          <w:rFonts w:ascii="Book Antiqua" w:hAnsi="Book Antiqua" w:hint="eastAsia"/>
          <w:lang w:eastAsia="zh-CN"/>
        </w:rPr>
        <w:t>[</w:t>
      </w:r>
      <w:r w:rsidR="008D3A6D" w:rsidRPr="008D3A6D">
        <w:rPr>
          <w:rFonts w:ascii="Book Antiqua" w:hAnsi="Book Antiqua"/>
        </w:rPr>
        <w:t>PMID: 10685060</w:t>
      </w:r>
      <w:r w:rsidR="008D3A6D">
        <w:rPr>
          <w:rFonts w:ascii="Book Antiqua" w:hAnsi="Book Antiqua" w:hint="eastAsia"/>
          <w:lang w:eastAsia="zh-CN"/>
        </w:rPr>
        <w:t xml:space="preserve"> DOI</w:t>
      </w:r>
      <w:r w:rsidR="008D3A6D" w:rsidRPr="008D3A6D">
        <w:rPr>
          <w:rFonts w:ascii="Book Antiqua" w:hAnsi="Book Antiqua"/>
        </w:rPr>
        <w:t>: 10.1002/(SICI)1096-9896(200002)19</w:t>
      </w:r>
      <w:r w:rsidR="008D3A6D">
        <w:rPr>
          <w:rFonts w:ascii="Book Antiqua" w:hAnsi="Book Antiqua"/>
        </w:rPr>
        <w:t>0:3&lt;</w:t>
      </w:r>
      <w:proofErr w:type="gramStart"/>
      <w:r w:rsidR="008D3A6D">
        <w:rPr>
          <w:rFonts w:ascii="Book Antiqua" w:hAnsi="Book Antiqua"/>
        </w:rPr>
        <w:t>255::</w:t>
      </w:r>
      <w:proofErr w:type="gramEnd"/>
      <w:r w:rsidR="008D3A6D">
        <w:rPr>
          <w:rFonts w:ascii="Book Antiqua" w:hAnsi="Book Antiqua"/>
        </w:rPr>
        <w:t>AID-PATH526&gt;3.0.CO;2-6</w:t>
      </w:r>
      <w:r w:rsidR="008D3A6D">
        <w:rPr>
          <w:rFonts w:ascii="Book Antiqua" w:hAnsi="Book Antiqua" w:hint="eastAsia"/>
          <w:lang w:eastAsia="zh-CN"/>
        </w:rPr>
        <w:t>]</w:t>
      </w:r>
      <w:r w:rsidR="008D3A6D" w:rsidRPr="008D3A6D">
        <w:rPr>
          <w:rFonts w:ascii="Book Antiqua" w:hAnsi="Book Antiqua"/>
        </w:rPr>
        <w:t xml:space="preserve"> </w:t>
      </w:r>
    </w:p>
    <w:p w14:paraId="7D7FAC76"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26 </w:t>
      </w:r>
      <w:r w:rsidRPr="008C7DEB">
        <w:rPr>
          <w:rFonts w:ascii="Book Antiqua" w:hAnsi="Book Antiqua"/>
          <w:b/>
          <w:bCs/>
        </w:rPr>
        <w:t>Luther B</w:t>
      </w:r>
      <w:r w:rsidRPr="008C7DEB">
        <w:rPr>
          <w:rFonts w:ascii="Book Antiqua" w:hAnsi="Book Antiqua"/>
        </w:rPr>
        <w:t xml:space="preserve">, </w:t>
      </w:r>
      <w:proofErr w:type="spellStart"/>
      <w:r w:rsidRPr="008C7DEB">
        <w:rPr>
          <w:rFonts w:ascii="Book Antiqua" w:hAnsi="Book Antiqua"/>
        </w:rPr>
        <w:t>Mamopoulos</w:t>
      </w:r>
      <w:proofErr w:type="spellEnd"/>
      <w:r w:rsidRPr="008C7DEB">
        <w:rPr>
          <w:rFonts w:ascii="Book Antiqua" w:hAnsi="Book Antiqua"/>
        </w:rPr>
        <w:t xml:space="preserve"> A, Lehmann C, </w:t>
      </w:r>
      <w:proofErr w:type="spellStart"/>
      <w:r w:rsidRPr="008C7DEB">
        <w:rPr>
          <w:rFonts w:ascii="Book Antiqua" w:hAnsi="Book Antiqua"/>
        </w:rPr>
        <w:t>Klar</w:t>
      </w:r>
      <w:proofErr w:type="spellEnd"/>
      <w:r w:rsidRPr="008C7DEB">
        <w:rPr>
          <w:rFonts w:ascii="Book Antiqua" w:hAnsi="Book Antiqua"/>
        </w:rPr>
        <w:t xml:space="preserve"> E. The Ongoing Challenge of Acute Mesenteric Ischemia. </w:t>
      </w:r>
      <w:proofErr w:type="spellStart"/>
      <w:r w:rsidRPr="008C7DEB">
        <w:rPr>
          <w:rFonts w:ascii="Book Antiqua" w:hAnsi="Book Antiqua"/>
          <w:i/>
          <w:iCs/>
        </w:rPr>
        <w:t>Visc</w:t>
      </w:r>
      <w:proofErr w:type="spellEnd"/>
      <w:r w:rsidRPr="008C7DEB">
        <w:rPr>
          <w:rFonts w:ascii="Book Antiqua" w:hAnsi="Book Antiqua"/>
          <w:i/>
          <w:iCs/>
        </w:rPr>
        <w:t xml:space="preserve"> Med</w:t>
      </w:r>
      <w:r w:rsidRPr="008C7DEB">
        <w:rPr>
          <w:rFonts w:ascii="Book Antiqua" w:hAnsi="Book Antiqua"/>
        </w:rPr>
        <w:t xml:space="preserve"> 2018; </w:t>
      </w:r>
      <w:r w:rsidRPr="008C7DEB">
        <w:rPr>
          <w:rFonts w:ascii="Book Antiqua" w:hAnsi="Book Antiqua"/>
          <w:b/>
          <w:bCs/>
        </w:rPr>
        <w:t>34</w:t>
      </w:r>
      <w:r w:rsidRPr="008C7DEB">
        <w:rPr>
          <w:rFonts w:ascii="Book Antiqua" w:hAnsi="Book Antiqua"/>
        </w:rPr>
        <w:t>: 217-223 [PMID: 30140688 DOI: 10.1159/000490318]</w:t>
      </w:r>
    </w:p>
    <w:p w14:paraId="26081C63"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27 </w:t>
      </w:r>
      <w:r w:rsidRPr="008C7DEB">
        <w:rPr>
          <w:rFonts w:ascii="Book Antiqua" w:hAnsi="Book Antiqua"/>
          <w:b/>
          <w:bCs/>
        </w:rPr>
        <w:t>Brandt LJ</w:t>
      </w:r>
      <w:r w:rsidRPr="008C7DEB">
        <w:rPr>
          <w:rFonts w:ascii="Book Antiqua" w:hAnsi="Book Antiqua"/>
        </w:rPr>
        <w:t xml:space="preserve">, </w:t>
      </w:r>
      <w:proofErr w:type="spellStart"/>
      <w:r w:rsidRPr="008C7DEB">
        <w:rPr>
          <w:rFonts w:ascii="Book Antiqua" w:hAnsi="Book Antiqua"/>
        </w:rPr>
        <w:t>Boley</w:t>
      </w:r>
      <w:proofErr w:type="spellEnd"/>
      <w:r w:rsidRPr="008C7DEB">
        <w:rPr>
          <w:rFonts w:ascii="Book Antiqua" w:hAnsi="Book Antiqua"/>
        </w:rPr>
        <w:t xml:space="preserve"> SJ. Colonic ischemia. </w:t>
      </w:r>
      <w:r w:rsidRPr="008C7DEB">
        <w:rPr>
          <w:rFonts w:ascii="Book Antiqua" w:hAnsi="Book Antiqua"/>
          <w:i/>
          <w:iCs/>
        </w:rPr>
        <w:t>Surg Clin North Am</w:t>
      </w:r>
      <w:r w:rsidRPr="008C7DEB">
        <w:rPr>
          <w:rFonts w:ascii="Book Antiqua" w:hAnsi="Book Antiqua"/>
        </w:rPr>
        <w:t xml:space="preserve"> 1992; </w:t>
      </w:r>
      <w:r w:rsidRPr="008C7DEB">
        <w:rPr>
          <w:rFonts w:ascii="Book Antiqua" w:hAnsi="Book Antiqua"/>
          <w:b/>
          <w:bCs/>
        </w:rPr>
        <w:t>72</w:t>
      </w:r>
      <w:r w:rsidRPr="008C7DEB">
        <w:rPr>
          <w:rFonts w:ascii="Book Antiqua" w:hAnsi="Book Antiqua"/>
        </w:rPr>
        <w:t>: 203-229 [PMID: 1731384 DOI: 10.1016/s0039-6109(16)45635-5]</w:t>
      </w:r>
    </w:p>
    <w:p w14:paraId="2035BCA3"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28 </w:t>
      </w:r>
      <w:proofErr w:type="spellStart"/>
      <w:r w:rsidRPr="008C7DEB">
        <w:rPr>
          <w:rFonts w:ascii="Book Antiqua" w:hAnsi="Book Antiqua"/>
          <w:b/>
          <w:bCs/>
        </w:rPr>
        <w:t>Baixauli</w:t>
      </w:r>
      <w:proofErr w:type="spellEnd"/>
      <w:r w:rsidRPr="008C7DEB">
        <w:rPr>
          <w:rFonts w:ascii="Book Antiqua" w:hAnsi="Book Antiqua"/>
          <w:b/>
          <w:bCs/>
        </w:rPr>
        <w:t xml:space="preserve"> J</w:t>
      </w:r>
      <w:r w:rsidRPr="008C7DEB">
        <w:rPr>
          <w:rFonts w:ascii="Book Antiqua" w:hAnsi="Book Antiqua"/>
        </w:rPr>
        <w:t xml:space="preserve">, Kiran RP, Delaney CP. Investigation and management of ischemic colitis. </w:t>
      </w:r>
      <w:r w:rsidRPr="008C7DEB">
        <w:rPr>
          <w:rFonts w:ascii="Book Antiqua" w:hAnsi="Book Antiqua"/>
          <w:i/>
          <w:iCs/>
        </w:rPr>
        <w:t>Cleve Clin J Med</w:t>
      </w:r>
      <w:r w:rsidRPr="008C7DEB">
        <w:rPr>
          <w:rFonts w:ascii="Book Antiqua" w:hAnsi="Book Antiqua"/>
        </w:rPr>
        <w:t xml:space="preserve"> 2003; </w:t>
      </w:r>
      <w:r w:rsidRPr="008C7DEB">
        <w:rPr>
          <w:rFonts w:ascii="Book Antiqua" w:hAnsi="Book Antiqua"/>
          <w:b/>
          <w:bCs/>
        </w:rPr>
        <w:t>70</w:t>
      </w:r>
      <w:r w:rsidRPr="008C7DEB">
        <w:rPr>
          <w:rFonts w:ascii="Book Antiqua" w:hAnsi="Book Antiqua"/>
        </w:rPr>
        <w:t>: 920-921, 925-926, 928-30 passim [PMID: 14650467 DOI: 10.3949/ccjm.70.11.920]</w:t>
      </w:r>
    </w:p>
    <w:p w14:paraId="4892754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29 </w:t>
      </w:r>
      <w:proofErr w:type="spellStart"/>
      <w:r w:rsidRPr="008C7DEB">
        <w:rPr>
          <w:rFonts w:ascii="Book Antiqua" w:hAnsi="Book Antiqua"/>
          <w:b/>
          <w:bCs/>
        </w:rPr>
        <w:t>Mohanapriya</w:t>
      </w:r>
      <w:proofErr w:type="spellEnd"/>
      <w:r w:rsidRPr="008C7DEB">
        <w:rPr>
          <w:rFonts w:ascii="Book Antiqua" w:hAnsi="Book Antiqua"/>
          <w:b/>
          <w:bCs/>
        </w:rPr>
        <w:t xml:space="preserve"> T</w:t>
      </w:r>
      <w:r w:rsidRPr="008C7DEB">
        <w:rPr>
          <w:rFonts w:ascii="Book Antiqua" w:hAnsi="Book Antiqua"/>
        </w:rPr>
        <w:t xml:space="preserve">, Singh KB, </w:t>
      </w:r>
      <w:proofErr w:type="spellStart"/>
      <w:r w:rsidRPr="008C7DEB">
        <w:rPr>
          <w:rFonts w:ascii="Book Antiqua" w:hAnsi="Book Antiqua"/>
        </w:rPr>
        <w:t>Arulappan</w:t>
      </w:r>
      <w:proofErr w:type="spellEnd"/>
      <w:r w:rsidRPr="008C7DEB">
        <w:rPr>
          <w:rFonts w:ascii="Book Antiqua" w:hAnsi="Book Antiqua"/>
        </w:rPr>
        <w:t xml:space="preserve"> T, </w:t>
      </w:r>
      <w:proofErr w:type="spellStart"/>
      <w:r w:rsidRPr="008C7DEB">
        <w:rPr>
          <w:rFonts w:ascii="Book Antiqua" w:hAnsi="Book Antiqua"/>
        </w:rPr>
        <w:t>Shobhana</w:t>
      </w:r>
      <w:proofErr w:type="spellEnd"/>
      <w:r w:rsidRPr="008C7DEB">
        <w:rPr>
          <w:rFonts w:ascii="Book Antiqua" w:hAnsi="Book Antiqua"/>
        </w:rPr>
        <w:t xml:space="preserve"> R. Ischemic colitis. </w:t>
      </w:r>
      <w:r w:rsidRPr="008C7DEB">
        <w:rPr>
          <w:rFonts w:ascii="Book Antiqua" w:hAnsi="Book Antiqua"/>
          <w:i/>
          <w:iCs/>
        </w:rPr>
        <w:t>Indian J Surg</w:t>
      </w:r>
      <w:r w:rsidRPr="008C7DEB">
        <w:rPr>
          <w:rFonts w:ascii="Book Antiqua" w:hAnsi="Book Antiqua"/>
        </w:rPr>
        <w:t xml:space="preserve"> 2012; </w:t>
      </w:r>
      <w:r w:rsidRPr="008C7DEB">
        <w:rPr>
          <w:rFonts w:ascii="Book Antiqua" w:hAnsi="Book Antiqua"/>
          <w:b/>
          <w:bCs/>
        </w:rPr>
        <w:t>74</w:t>
      </w:r>
      <w:r w:rsidRPr="008C7DEB">
        <w:rPr>
          <w:rFonts w:ascii="Book Antiqua" w:hAnsi="Book Antiqua"/>
        </w:rPr>
        <w:t>: 396-400 [PMID: 24082593 DOI: 10.1007/s12262-012-0425-8]</w:t>
      </w:r>
    </w:p>
    <w:p w14:paraId="35AB251A"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30 </w:t>
      </w:r>
      <w:r w:rsidRPr="008C7DEB">
        <w:rPr>
          <w:rFonts w:ascii="Book Antiqua" w:hAnsi="Book Antiqua"/>
          <w:b/>
          <w:bCs/>
        </w:rPr>
        <w:t>Brandt LJ</w:t>
      </w:r>
      <w:r w:rsidRPr="008C7DEB">
        <w:rPr>
          <w:rFonts w:ascii="Book Antiqua" w:hAnsi="Book Antiqua"/>
        </w:rPr>
        <w:t xml:space="preserve">, </w:t>
      </w:r>
      <w:proofErr w:type="spellStart"/>
      <w:r w:rsidRPr="008C7DEB">
        <w:rPr>
          <w:rFonts w:ascii="Book Antiqua" w:hAnsi="Book Antiqua"/>
        </w:rPr>
        <w:t>Feuerstadt</w:t>
      </w:r>
      <w:proofErr w:type="spellEnd"/>
      <w:r w:rsidRPr="008C7DEB">
        <w:rPr>
          <w:rFonts w:ascii="Book Antiqua" w:hAnsi="Book Antiqua"/>
        </w:rPr>
        <w:t xml:space="preserve"> P, </w:t>
      </w:r>
      <w:proofErr w:type="spellStart"/>
      <w:r w:rsidRPr="008C7DEB">
        <w:rPr>
          <w:rFonts w:ascii="Book Antiqua" w:hAnsi="Book Antiqua"/>
        </w:rPr>
        <w:t>Longstreth</w:t>
      </w:r>
      <w:proofErr w:type="spellEnd"/>
      <w:r w:rsidRPr="008C7DEB">
        <w:rPr>
          <w:rFonts w:ascii="Book Antiqua" w:hAnsi="Book Antiqua"/>
        </w:rPr>
        <w:t xml:space="preserve"> GF, </w:t>
      </w:r>
      <w:proofErr w:type="spellStart"/>
      <w:r w:rsidRPr="008C7DEB">
        <w:rPr>
          <w:rFonts w:ascii="Book Antiqua" w:hAnsi="Book Antiqua"/>
        </w:rPr>
        <w:t>Boley</w:t>
      </w:r>
      <w:proofErr w:type="spellEnd"/>
      <w:r w:rsidRPr="008C7DEB">
        <w:rPr>
          <w:rFonts w:ascii="Book Antiqua" w:hAnsi="Book Antiqua"/>
        </w:rPr>
        <w:t xml:space="preserve"> SJ; American College of Gastroenterology. ACG clinical guideline: epidemiology, risk factors, patterns of presentation, diagnosis, and management of colon ischemia (CI). </w:t>
      </w:r>
      <w:r w:rsidRPr="008C7DEB">
        <w:rPr>
          <w:rFonts w:ascii="Book Antiqua" w:hAnsi="Book Antiqua"/>
          <w:i/>
          <w:iCs/>
        </w:rPr>
        <w:t>Am J Gastroenterol</w:t>
      </w:r>
      <w:r w:rsidRPr="008C7DEB">
        <w:rPr>
          <w:rFonts w:ascii="Book Antiqua" w:hAnsi="Book Antiqua"/>
        </w:rPr>
        <w:t xml:space="preserve"> 2015; </w:t>
      </w:r>
      <w:r w:rsidRPr="008C7DEB">
        <w:rPr>
          <w:rFonts w:ascii="Book Antiqua" w:hAnsi="Book Antiqua"/>
          <w:b/>
          <w:bCs/>
        </w:rPr>
        <w:t>110</w:t>
      </w:r>
      <w:r w:rsidRPr="008C7DEB">
        <w:rPr>
          <w:rFonts w:ascii="Book Antiqua" w:hAnsi="Book Antiqua"/>
        </w:rPr>
        <w:t>: 18-44; quiz 45 [PMID: 25559486 DOI: 10.1038/ajg.2014.395]</w:t>
      </w:r>
    </w:p>
    <w:p w14:paraId="01BB2247"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31 </w:t>
      </w:r>
      <w:r w:rsidRPr="008C7DEB">
        <w:rPr>
          <w:rFonts w:ascii="Book Antiqua" w:hAnsi="Book Antiqua"/>
          <w:b/>
          <w:bCs/>
        </w:rPr>
        <w:t>Gandhi SK</w:t>
      </w:r>
      <w:r w:rsidRPr="008C7DEB">
        <w:rPr>
          <w:rFonts w:ascii="Book Antiqua" w:hAnsi="Book Antiqua"/>
        </w:rPr>
        <w:t xml:space="preserve">, Hanson MM, </w:t>
      </w:r>
      <w:proofErr w:type="spellStart"/>
      <w:r w:rsidRPr="008C7DEB">
        <w:rPr>
          <w:rFonts w:ascii="Book Antiqua" w:hAnsi="Book Antiqua"/>
        </w:rPr>
        <w:t>Vernava</w:t>
      </w:r>
      <w:proofErr w:type="spellEnd"/>
      <w:r w:rsidRPr="008C7DEB">
        <w:rPr>
          <w:rFonts w:ascii="Book Antiqua" w:hAnsi="Book Antiqua"/>
        </w:rPr>
        <w:t xml:space="preserve"> AM, Kaminski DL, Longo WE. Ischemic colitis. </w:t>
      </w:r>
      <w:r w:rsidRPr="008C7DEB">
        <w:rPr>
          <w:rFonts w:ascii="Book Antiqua" w:hAnsi="Book Antiqua"/>
          <w:i/>
          <w:iCs/>
        </w:rPr>
        <w:t>Dis Colon Rectum</w:t>
      </w:r>
      <w:r w:rsidRPr="008C7DEB">
        <w:rPr>
          <w:rFonts w:ascii="Book Antiqua" w:hAnsi="Book Antiqua"/>
        </w:rPr>
        <w:t xml:space="preserve"> 1996; </w:t>
      </w:r>
      <w:r w:rsidRPr="008C7DEB">
        <w:rPr>
          <w:rFonts w:ascii="Book Antiqua" w:hAnsi="Book Antiqua"/>
          <w:b/>
          <w:bCs/>
        </w:rPr>
        <w:t>39</w:t>
      </w:r>
      <w:r w:rsidRPr="008C7DEB">
        <w:rPr>
          <w:rFonts w:ascii="Book Antiqua" w:hAnsi="Book Antiqua"/>
        </w:rPr>
        <w:t>: 88-100 [PMID: 8601363 DOI: 10.1007/BF02048275]</w:t>
      </w:r>
    </w:p>
    <w:p w14:paraId="031EAA61"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32 </w:t>
      </w:r>
      <w:proofErr w:type="spellStart"/>
      <w:r w:rsidRPr="008C7DEB">
        <w:rPr>
          <w:rFonts w:ascii="Book Antiqua" w:hAnsi="Book Antiqua"/>
          <w:b/>
          <w:bCs/>
        </w:rPr>
        <w:t>Flobert</w:t>
      </w:r>
      <w:proofErr w:type="spellEnd"/>
      <w:r w:rsidRPr="008C7DEB">
        <w:rPr>
          <w:rFonts w:ascii="Book Antiqua" w:hAnsi="Book Antiqua"/>
          <w:b/>
          <w:bCs/>
        </w:rPr>
        <w:t xml:space="preserve"> C</w:t>
      </w:r>
      <w:r w:rsidRPr="008C7DEB">
        <w:rPr>
          <w:rFonts w:ascii="Book Antiqua" w:hAnsi="Book Antiqua"/>
        </w:rPr>
        <w:t xml:space="preserve">, </w:t>
      </w:r>
      <w:proofErr w:type="spellStart"/>
      <w:r w:rsidRPr="008C7DEB">
        <w:rPr>
          <w:rFonts w:ascii="Book Antiqua" w:hAnsi="Book Antiqua"/>
        </w:rPr>
        <w:t>Cellier</w:t>
      </w:r>
      <w:proofErr w:type="spellEnd"/>
      <w:r w:rsidRPr="008C7DEB">
        <w:rPr>
          <w:rFonts w:ascii="Book Antiqua" w:hAnsi="Book Antiqua"/>
        </w:rPr>
        <w:t xml:space="preserve"> C, Berger A, Ngo A, </w:t>
      </w:r>
      <w:proofErr w:type="spellStart"/>
      <w:r w:rsidRPr="008C7DEB">
        <w:rPr>
          <w:rFonts w:ascii="Book Antiqua" w:hAnsi="Book Antiqua"/>
        </w:rPr>
        <w:t>Cuillerier</w:t>
      </w:r>
      <w:proofErr w:type="spellEnd"/>
      <w:r w:rsidRPr="008C7DEB">
        <w:rPr>
          <w:rFonts w:ascii="Book Antiqua" w:hAnsi="Book Antiqua"/>
        </w:rPr>
        <w:t xml:space="preserve"> E, </w:t>
      </w:r>
      <w:proofErr w:type="spellStart"/>
      <w:r w:rsidRPr="008C7DEB">
        <w:rPr>
          <w:rFonts w:ascii="Book Antiqua" w:hAnsi="Book Antiqua"/>
        </w:rPr>
        <w:t>Landi</w:t>
      </w:r>
      <w:proofErr w:type="spellEnd"/>
      <w:r w:rsidRPr="008C7DEB">
        <w:rPr>
          <w:rFonts w:ascii="Book Antiqua" w:hAnsi="Book Antiqua"/>
        </w:rPr>
        <w:t xml:space="preserve"> B, Marteau P, </w:t>
      </w:r>
      <w:proofErr w:type="spellStart"/>
      <w:r w:rsidRPr="008C7DEB">
        <w:rPr>
          <w:rFonts w:ascii="Book Antiqua" w:hAnsi="Book Antiqua"/>
        </w:rPr>
        <w:t>Cugnenc</w:t>
      </w:r>
      <w:proofErr w:type="spellEnd"/>
      <w:r w:rsidRPr="008C7DEB">
        <w:rPr>
          <w:rFonts w:ascii="Book Antiqua" w:hAnsi="Book Antiqua"/>
        </w:rPr>
        <w:t xml:space="preserve"> PH, </w:t>
      </w:r>
      <w:proofErr w:type="spellStart"/>
      <w:r w:rsidRPr="008C7DEB">
        <w:rPr>
          <w:rFonts w:ascii="Book Antiqua" w:hAnsi="Book Antiqua"/>
        </w:rPr>
        <w:t>Barbier</w:t>
      </w:r>
      <w:proofErr w:type="spellEnd"/>
      <w:r w:rsidRPr="008C7DEB">
        <w:rPr>
          <w:rFonts w:ascii="Book Antiqua" w:hAnsi="Book Antiqua"/>
        </w:rPr>
        <w:t xml:space="preserve"> JP. Right colonic involvement is associated with severe forms of ischemic colitis and occurs frequently in patients with chronic renal failure requiring hemodialysis. </w:t>
      </w:r>
      <w:r w:rsidRPr="008C7DEB">
        <w:rPr>
          <w:rFonts w:ascii="Book Antiqua" w:hAnsi="Book Antiqua"/>
          <w:i/>
          <w:iCs/>
        </w:rPr>
        <w:t>Am J Gastroenterol</w:t>
      </w:r>
      <w:r w:rsidRPr="008C7DEB">
        <w:rPr>
          <w:rFonts w:ascii="Book Antiqua" w:hAnsi="Book Antiqua"/>
        </w:rPr>
        <w:t xml:space="preserve"> 2000; </w:t>
      </w:r>
      <w:r w:rsidRPr="008C7DEB">
        <w:rPr>
          <w:rFonts w:ascii="Book Antiqua" w:hAnsi="Book Antiqua"/>
          <w:b/>
          <w:bCs/>
        </w:rPr>
        <w:t>95</w:t>
      </w:r>
      <w:r w:rsidRPr="008C7DEB">
        <w:rPr>
          <w:rFonts w:ascii="Book Antiqua" w:hAnsi="Book Antiqua"/>
        </w:rPr>
        <w:t>: 195-198 [PMID: 10638582 DOI: 10.1111/j.1572-0241.2000.01644.x]</w:t>
      </w:r>
    </w:p>
    <w:p w14:paraId="4A7B01A3"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33 </w:t>
      </w:r>
      <w:r w:rsidRPr="008C7DEB">
        <w:rPr>
          <w:rFonts w:ascii="Book Antiqua" w:hAnsi="Book Antiqua"/>
          <w:b/>
          <w:bCs/>
        </w:rPr>
        <w:t>van Petersen AS</w:t>
      </w:r>
      <w:r w:rsidRPr="008C7DEB">
        <w:rPr>
          <w:rFonts w:ascii="Book Antiqua" w:hAnsi="Book Antiqua"/>
        </w:rPr>
        <w:t xml:space="preserve">, </w:t>
      </w:r>
      <w:proofErr w:type="spellStart"/>
      <w:r w:rsidRPr="008C7DEB">
        <w:rPr>
          <w:rFonts w:ascii="Book Antiqua" w:hAnsi="Book Antiqua"/>
        </w:rPr>
        <w:t>Kolkman</w:t>
      </w:r>
      <w:proofErr w:type="spellEnd"/>
      <w:r w:rsidRPr="008C7DEB">
        <w:rPr>
          <w:rFonts w:ascii="Book Antiqua" w:hAnsi="Book Antiqua"/>
        </w:rPr>
        <w:t xml:space="preserve"> JJ, </w:t>
      </w:r>
      <w:proofErr w:type="spellStart"/>
      <w:r w:rsidRPr="008C7DEB">
        <w:rPr>
          <w:rFonts w:ascii="Book Antiqua" w:hAnsi="Book Antiqua"/>
        </w:rPr>
        <w:t>Meerwaldt</w:t>
      </w:r>
      <w:proofErr w:type="spellEnd"/>
      <w:r w:rsidRPr="008C7DEB">
        <w:rPr>
          <w:rFonts w:ascii="Book Antiqua" w:hAnsi="Book Antiqua"/>
        </w:rPr>
        <w:t xml:space="preserve"> R, Huisman AB, van der </w:t>
      </w:r>
      <w:proofErr w:type="spellStart"/>
      <w:r w:rsidRPr="008C7DEB">
        <w:rPr>
          <w:rFonts w:ascii="Book Antiqua" w:hAnsi="Book Antiqua"/>
        </w:rPr>
        <w:t>Palen</w:t>
      </w:r>
      <w:proofErr w:type="spellEnd"/>
      <w:r w:rsidRPr="008C7DEB">
        <w:rPr>
          <w:rFonts w:ascii="Book Antiqua" w:hAnsi="Book Antiqua"/>
        </w:rPr>
        <w:t xml:space="preserve"> J, </w:t>
      </w:r>
      <w:proofErr w:type="spellStart"/>
      <w:r w:rsidRPr="008C7DEB">
        <w:rPr>
          <w:rFonts w:ascii="Book Antiqua" w:hAnsi="Book Antiqua"/>
        </w:rPr>
        <w:t>Zeebregts</w:t>
      </w:r>
      <w:proofErr w:type="spellEnd"/>
      <w:r w:rsidRPr="008C7DEB">
        <w:rPr>
          <w:rFonts w:ascii="Book Antiqua" w:hAnsi="Book Antiqua"/>
        </w:rPr>
        <w:t xml:space="preserve"> CJ, </w:t>
      </w:r>
      <w:proofErr w:type="spellStart"/>
      <w:r w:rsidRPr="008C7DEB">
        <w:rPr>
          <w:rFonts w:ascii="Book Antiqua" w:hAnsi="Book Antiqua"/>
        </w:rPr>
        <w:t>Geelkerken</w:t>
      </w:r>
      <w:proofErr w:type="spellEnd"/>
      <w:r w:rsidRPr="008C7DEB">
        <w:rPr>
          <w:rFonts w:ascii="Book Antiqua" w:hAnsi="Book Antiqua"/>
        </w:rPr>
        <w:t xml:space="preserve"> RH. Mesenteric stenosis, collaterals, and compensatory blood flow. </w:t>
      </w:r>
      <w:r w:rsidRPr="008C7DEB">
        <w:rPr>
          <w:rFonts w:ascii="Book Antiqua" w:hAnsi="Book Antiqua"/>
          <w:i/>
          <w:iCs/>
        </w:rPr>
        <w:t xml:space="preserve">J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2014; </w:t>
      </w:r>
      <w:r w:rsidRPr="008C7DEB">
        <w:rPr>
          <w:rFonts w:ascii="Book Antiqua" w:hAnsi="Book Antiqua"/>
          <w:b/>
          <w:bCs/>
        </w:rPr>
        <w:t>60</w:t>
      </w:r>
      <w:r w:rsidRPr="008C7DEB">
        <w:rPr>
          <w:rFonts w:ascii="Book Antiqua" w:hAnsi="Book Antiqua"/>
        </w:rPr>
        <w:t>: 111-119, 119.e1-119.e2 [PMID: 24650741 DOI: 10.1016/j.jvs.2014.01.063]</w:t>
      </w:r>
    </w:p>
    <w:p w14:paraId="6BFAB61B"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34 </w:t>
      </w:r>
      <w:proofErr w:type="spellStart"/>
      <w:r w:rsidRPr="008C7DEB">
        <w:rPr>
          <w:rFonts w:ascii="Book Antiqua" w:hAnsi="Book Antiqua"/>
          <w:b/>
          <w:bCs/>
        </w:rPr>
        <w:t>Roobottom</w:t>
      </w:r>
      <w:proofErr w:type="spellEnd"/>
      <w:r w:rsidRPr="008C7DEB">
        <w:rPr>
          <w:rFonts w:ascii="Book Antiqua" w:hAnsi="Book Antiqua"/>
          <w:b/>
          <w:bCs/>
        </w:rPr>
        <w:t xml:space="preserve"> CA</w:t>
      </w:r>
      <w:r w:rsidRPr="008C7DEB">
        <w:rPr>
          <w:rFonts w:ascii="Book Antiqua" w:hAnsi="Book Antiqua"/>
        </w:rPr>
        <w:t xml:space="preserve">, </w:t>
      </w:r>
      <w:proofErr w:type="spellStart"/>
      <w:r w:rsidRPr="008C7DEB">
        <w:rPr>
          <w:rFonts w:ascii="Book Antiqua" w:hAnsi="Book Antiqua"/>
        </w:rPr>
        <w:t>Dubbins</w:t>
      </w:r>
      <w:proofErr w:type="spellEnd"/>
      <w:r w:rsidRPr="008C7DEB">
        <w:rPr>
          <w:rFonts w:ascii="Book Antiqua" w:hAnsi="Book Antiqua"/>
        </w:rPr>
        <w:t xml:space="preserve"> PA. Significant disease of the celiac and superior mesenteric arteries in asymptomatic patients: predictive value of Doppler sonography. </w:t>
      </w:r>
      <w:r w:rsidRPr="008C7DEB">
        <w:rPr>
          <w:rFonts w:ascii="Book Antiqua" w:hAnsi="Book Antiqua"/>
          <w:i/>
          <w:iCs/>
        </w:rPr>
        <w:t xml:space="preserve">AJR Am J </w:t>
      </w:r>
      <w:proofErr w:type="spellStart"/>
      <w:r w:rsidRPr="008C7DEB">
        <w:rPr>
          <w:rFonts w:ascii="Book Antiqua" w:hAnsi="Book Antiqua"/>
          <w:i/>
          <w:iCs/>
        </w:rPr>
        <w:t>Roentgenol</w:t>
      </w:r>
      <w:proofErr w:type="spellEnd"/>
      <w:r w:rsidRPr="008C7DEB">
        <w:rPr>
          <w:rFonts w:ascii="Book Antiqua" w:hAnsi="Book Antiqua"/>
        </w:rPr>
        <w:t xml:space="preserve"> 1993; </w:t>
      </w:r>
      <w:r w:rsidRPr="008C7DEB">
        <w:rPr>
          <w:rFonts w:ascii="Book Antiqua" w:hAnsi="Book Antiqua"/>
          <w:b/>
          <w:bCs/>
        </w:rPr>
        <w:t>161</w:t>
      </w:r>
      <w:r w:rsidRPr="008C7DEB">
        <w:rPr>
          <w:rFonts w:ascii="Book Antiqua" w:hAnsi="Book Antiqua"/>
        </w:rPr>
        <w:t>: 985-988 [PMID: 8273642 DOI: 10.2214/ajr.161.5.8273642]</w:t>
      </w:r>
    </w:p>
    <w:p w14:paraId="0C291196"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35 </w:t>
      </w:r>
      <w:proofErr w:type="spellStart"/>
      <w:r w:rsidRPr="008C7DEB">
        <w:rPr>
          <w:rFonts w:ascii="Book Antiqua" w:hAnsi="Book Antiqua"/>
          <w:b/>
          <w:bCs/>
        </w:rPr>
        <w:t>Mensink</w:t>
      </w:r>
      <w:proofErr w:type="spellEnd"/>
      <w:r w:rsidRPr="008C7DEB">
        <w:rPr>
          <w:rFonts w:ascii="Book Antiqua" w:hAnsi="Book Antiqua"/>
          <w:b/>
          <w:bCs/>
        </w:rPr>
        <w:t xml:space="preserve"> PB</w:t>
      </w:r>
      <w:r w:rsidRPr="008C7DEB">
        <w:rPr>
          <w:rFonts w:ascii="Book Antiqua" w:hAnsi="Book Antiqua"/>
        </w:rPr>
        <w:t xml:space="preserve">, van Petersen AS, </w:t>
      </w:r>
      <w:proofErr w:type="spellStart"/>
      <w:r w:rsidRPr="008C7DEB">
        <w:rPr>
          <w:rFonts w:ascii="Book Antiqua" w:hAnsi="Book Antiqua"/>
        </w:rPr>
        <w:t>Geelkerken</w:t>
      </w:r>
      <w:proofErr w:type="spellEnd"/>
      <w:r w:rsidRPr="008C7DEB">
        <w:rPr>
          <w:rFonts w:ascii="Book Antiqua" w:hAnsi="Book Antiqua"/>
        </w:rPr>
        <w:t xml:space="preserve"> RH, </w:t>
      </w:r>
      <w:proofErr w:type="spellStart"/>
      <w:r w:rsidRPr="008C7DEB">
        <w:rPr>
          <w:rFonts w:ascii="Book Antiqua" w:hAnsi="Book Antiqua"/>
        </w:rPr>
        <w:t>Otte</w:t>
      </w:r>
      <w:proofErr w:type="spellEnd"/>
      <w:r w:rsidRPr="008C7DEB">
        <w:rPr>
          <w:rFonts w:ascii="Book Antiqua" w:hAnsi="Book Antiqua"/>
        </w:rPr>
        <w:t xml:space="preserve"> JA, Huisman AB, </w:t>
      </w:r>
      <w:proofErr w:type="spellStart"/>
      <w:r w:rsidRPr="008C7DEB">
        <w:rPr>
          <w:rFonts w:ascii="Book Antiqua" w:hAnsi="Book Antiqua"/>
        </w:rPr>
        <w:t>Kolkman</w:t>
      </w:r>
      <w:proofErr w:type="spellEnd"/>
      <w:r w:rsidRPr="008C7DEB">
        <w:rPr>
          <w:rFonts w:ascii="Book Antiqua" w:hAnsi="Book Antiqua"/>
        </w:rPr>
        <w:t xml:space="preserve"> JJ. Clinical significance of splanchnic artery stenosis. </w:t>
      </w:r>
      <w:r w:rsidRPr="008C7DEB">
        <w:rPr>
          <w:rFonts w:ascii="Book Antiqua" w:hAnsi="Book Antiqua"/>
          <w:i/>
          <w:iCs/>
        </w:rPr>
        <w:t>Br J Surg</w:t>
      </w:r>
      <w:r w:rsidRPr="008C7DEB">
        <w:rPr>
          <w:rFonts w:ascii="Book Antiqua" w:hAnsi="Book Antiqua"/>
        </w:rPr>
        <w:t xml:space="preserve"> 2006; </w:t>
      </w:r>
      <w:r w:rsidRPr="008C7DEB">
        <w:rPr>
          <w:rFonts w:ascii="Book Antiqua" w:hAnsi="Book Antiqua"/>
          <w:b/>
          <w:bCs/>
        </w:rPr>
        <w:t>93</w:t>
      </w:r>
      <w:r w:rsidRPr="008C7DEB">
        <w:rPr>
          <w:rFonts w:ascii="Book Antiqua" w:hAnsi="Book Antiqua"/>
        </w:rPr>
        <w:t>: 1377-1382 [PMID: 17022013 DOI: 10.1002/bjs.5481]</w:t>
      </w:r>
    </w:p>
    <w:p w14:paraId="1E94710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36 </w:t>
      </w:r>
      <w:r w:rsidRPr="008C7DEB">
        <w:rPr>
          <w:rFonts w:ascii="Book Antiqua" w:hAnsi="Book Antiqua"/>
          <w:b/>
          <w:bCs/>
        </w:rPr>
        <w:t>Walker TG</w:t>
      </w:r>
      <w:r w:rsidRPr="008C7DEB">
        <w:rPr>
          <w:rFonts w:ascii="Book Antiqua" w:hAnsi="Book Antiqua"/>
        </w:rPr>
        <w:t xml:space="preserve">. Mesenteric vasculature and collateral pathways. </w:t>
      </w:r>
      <w:r w:rsidRPr="008C7DEB">
        <w:rPr>
          <w:rFonts w:ascii="Book Antiqua" w:hAnsi="Book Antiqua"/>
          <w:i/>
          <w:iCs/>
        </w:rPr>
        <w:t xml:space="preserve">Semin </w:t>
      </w:r>
      <w:proofErr w:type="spellStart"/>
      <w:r w:rsidRPr="008C7DEB">
        <w:rPr>
          <w:rFonts w:ascii="Book Antiqua" w:hAnsi="Book Antiqua"/>
          <w:i/>
          <w:iCs/>
        </w:rPr>
        <w:t>Intervent</w:t>
      </w:r>
      <w:proofErr w:type="spellEnd"/>
      <w:r w:rsidRPr="008C7DEB">
        <w:rPr>
          <w:rFonts w:ascii="Book Antiqua" w:hAnsi="Book Antiqua"/>
          <w:i/>
          <w:iCs/>
        </w:rPr>
        <w:t xml:space="preserve"> </w:t>
      </w:r>
      <w:proofErr w:type="spellStart"/>
      <w:r w:rsidRPr="008C7DEB">
        <w:rPr>
          <w:rFonts w:ascii="Book Antiqua" w:hAnsi="Book Antiqua"/>
          <w:i/>
          <w:iCs/>
        </w:rPr>
        <w:t>Radiol</w:t>
      </w:r>
      <w:proofErr w:type="spellEnd"/>
      <w:r w:rsidRPr="008C7DEB">
        <w:rPr>
          <w:rFonts w:ascii="Book Antiqua" w:hAnsi="Book Antiqua"/>
        </w:rPr>
        <w:t xml:space="preserve"> 2009; </w:t>
      </w:r>
      <w:r w:rsidRPr="008C7DEB">
        <w:rPr>
          <w:rFonts w:ascii="Book Antiqua" w:hAnsi="Book Antiqua"/>
          <w:b/>
          <w:bCs/>
        </w:rPr>
        <w:t>26</w:t>
      </w:r>
      <w:r w:rsidRPr="008C7DEB">
        <w:rPr>
          <w:rFonts w:ascii="Book Antiqua" w:hAnsi="Book Antiqua"/>
        </w:rPr>
        <w:t>: 167-174 [PMID: 21326561 DOI: 10.1055/s-0029-1225663]</w:t>
      </w:r>
    </w:p>
    <w:p w14:paraId="3FBFC7B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37 </w:t>
      </w:r>
      <w:r w:rsidRPr="008C7DEB">
        <w:rPr>
          <w:rFonts w:ascii="Book Antiqua" w:hAnsi="Book Antiqua"/>
          <w:b/>
          <w:bCs/>
        </w:rPr>
        <w:t>Kim EN</w:t>
      </w:r>
      <w:r w:rsidRPr="008C7DEB">
        <w:rPr>
          <w:rFonts w:ascii="Book Antiqua" w:hAnsi="Book Antiqua"/>
        </w:rPr>
        <w:t xml:space="preserve">, Lamb K, </w:t>
      </w:r>
      <w:proofErr w:type="spellStart"/>
      <w:r w:rsidRPr="008C7DEB">
        <w:rPr>
          <w:rFonts w:ascii="Book Antiqua" w:hAnsi="Book Antiqua"/>
        </w:rPr>
        <w:t>Relles</w:t>
      </w:r>
      <w:proofErr w:type="spellEnd"/>
      <w:r w:rsidRPr="008C7DEB">
        <w:rPr>
          <w:rFonts w:ascii="Book Antiqua" w:hAnsi="Book Antiqua"/>
        </w:rPr>
        <w:t xml:space="preserve"> D, </w:t>
      </w:r>
      <w:proofErr w:type="spellStart"/>
      <w:r w:rsidRPr="008C7DEB">
        <w:rPr>
          <w:rFonts w:ascii="Book Antiqua" w:hAnsi="Book Antiqua"/>
        </w:rPr>
        <w:t>Moudgill</w:t>
      </w:r>
      <w:proofErr w:type="spellEnd"/>
      <w:r w:rsidRPr="008C7DEB">
        <w:rPr>
          <w:rFonts w:ascii="Book Antiqua" w:hAnsi="Book Antiqua"/>
        </w:rPr>
        <w:t xml:space="preserve"> N, </w:t>
      </w:r>
      <w:proofErr w:type="spellStart"/>
      <w:r w:rsidRPr="008C7DEB">
        <w:rPr>
          <w:rFonts w:ascii="Book Antiqua" w:hAnsi="Book Antiqua"/>
        </w:rPr>
        <w:t>DiMuzio</w:t>
      </w:r>
      <w:proofErr w:type="spellEnd"/>
      <w:r w:rsidRPr="008C7DEB">
        <w:rPr>
          <w:rFonts w:ascii="Book Antiqua" w:hAnsi="Book Antiqua"/>
        </w:rPr>
        <w:t xml:space="preserve"> PJ, Eisenberg JA. Median Arcuate Ligament Syndrome-Review of This Rare Disease. </w:t>
      </w:r>
      <w:r w:rsidRPr="008C7DEB">
        <w:rPr>
          <w:rFonts w:ascii="Book Antiqua" w:hAnsi="Book Antiqua"/>
          <w:i/>
          <w:iCs/>
        </w:rPr>
        <w:t>JAMA Surg</w:t>
      </w:r>
      <w:r w:rsidRPr="008C7DEB">
        <w:rPr>
          <w:rFonts w:ascii="Book Antiqua" w:hAnsi="Book Antiqua"/>
        </w:rPr>
        <w:t xml:space="preserve"> 2016; </w:t>
      </w:r>
      <w:r w:rsidRPr="008C7DEB">
        <w:rPr>
          <w:rFonts w:ascii="Book Antiqua" w:hAnsi="Book Antiqua"/>
          <w:b/>
          <w:bCs/>
        </w:rPr>
        <w:t>151</w:t>
      </w:r>
      <w:r w:rsidRPr="008C7DEB">
        <w:rPr>
          <w:rFonts w:ascii="Book Antiqua" w:hAnsi="Book Antiqua"/>
        </w:rPr>
        <w:t>: 471-477 [PMID: 26934394 DOI: 10.1001/jamasurg.2016.0002]</w:t>
      </w:r>
    </w:p>
    <w:p w14:paraId="3B5EAD73"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38 </w:t>
      </w:r>
      <w:proofErr w:type="spellStart"/>
      <w:r w:rsidRPr="008C7DEB">
        <w:rPr>
          <w:rFonts w:ascii="Book Antiqua" w:hAnsi="Book Antiqua"/>
          <w:b/>
          <w:bCs/>
        </w:rPr>
        <w:t>Kageyama</w:t>
      </w:r>
      <w:proofErr w:type="spellEnd"/>
      <w:r w:rsidRPr="008C7DEB">
        <w:rPr>
          <w:rFonts w:ascii="Book Antiqua" w:hAnsi="Book Antiqua"/>
          <w:b/>
          <w:bCs/>
        </w:rPr>
        <w:t xml:space="preserve"> Y</w:t>
      </w:r>
      <w:r w:rsidRPr="008C7DEB">
        <w:rPr>
          <w:rFonts w:ascii="Book Antiqua" w:hAnsi="Book Antiqua"/>
        </w:rPr>
        <w:t xml:space="preserve">, </w:t>
      </w:r>
      <w:proofErr w:type="spellStart"/>
      <w:r w:rsidRPr="008C7DEB">
        <w:rPr>
          <w:rFonts w:ascii="Book Antiqua" w:hAnsi="Book Antiqua"/>
        </w:rPr>
        <w:t>Kokudo</w:t>
      </w:r>
      <w:proofErr w:type="spellEnd"/>
      <w:r w:rsidRPr="008C7DEB">
        <w:rPr>
          <w:rFonts w:ascii="Book Antiqua" w:hAnsi="Book Antiqua"/>
        </w:rPr>
        <w:t xml:space="preserve"> T, </w:t>
      </w:r>
      <w:proofErr w:type="spellStart"/>
      <w:r w:rsidRPr="008C7DEB">
        <w:rPr>
          <w:rFonts w:ascii="Book Antiqua" w:hAnsi="Book Antiqua"/>
        </w:rPr>
        <w:t>Amikura</w:t>
      </w:r>
      <w:proofErr w:type="spellEnd"/>
      <w:r w:rsidRPr="008C7DEB">
        <w:rPr>
          <w:rFonts w:ascii="Book Antiqua" w:hAnsi="Book Antiqua"/>
        </w:rPr>
        <w:t xml:space="preserve"> K, Miyazaki Y, Takahashi A, Sakamoto H. The arc of Buhler: special considerations when performing pancreaticoduodenectomy. </w:t>
      </w:r>
      <w:r w:rsidRPr="008C7DEB">
        <w:rPr>
          <w:rFonts w:ascii="Book Antiqua" w:hAnsi="Book Antiqua"/>
          <w:i/>
          <w:iCs/>
        </w:rPr>
        <w:t>Surg Case Rep</w:t>
      </w:r>
      <w:r w:rsidRPr="008C7DEB">
        <w:rPr>
          <w:rFonts w:ascii="Book Antiqua" w:hAnsi="Book Antiqua"/>
        </w:rPr>
        <w:t xml:space="preserve"> 2016; </w:t>
      </w:r>
      <w:r w:rsidRPr="008C7DEB">
        <w:rPr>
          <w:rFonts w:ascii="Book Antiqua" w:hAnsi="Book Antiqua"/>
          <w:b/>
          <w:bCs/>
        </w:rPr>
        <w:t>2</w:t>
      </w:r>
      <w:r w:rsidRPr="008C7DEB">
        <w:rPr>
          <w:rFonts w:ascii="Book Antiqua" w:hAnsi="Book Antiqua"/>
        </w:rPr>
        <w:t>: 21 [PMID: 26951124 DOI: 10.1186/s40792-016-0149-2]</w:t>
      </w:r>
    </w:p>
    <w:p w14:paraId="3A30DE0F"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39 </w:t>
      </w:r>
      <w:r w:rsidRPr="008C7DEB">
        <w:rPr>
          <w:rFonts w:ascii="Book Antiqua" w:hAnsi="Book Antiqua"/>
          <w:b/>
          <w:bCs/>
        </w:rPr>
        <w:t xml:space="preserve">van </w:t>
      </w:r>
      <w:proofErr w:type="spellStart"/>
      <w:r w:rsidRPr="008C7DEB">
        <w:rPr>
          <w:rFonts w:ascii="Book Antiqua" w:hAnsi="Book Antiqua"/>
          <w:b/>
          <w:bCs/>
        </w:rPr>
        <w:t>Bockel</w:t>
      </w:r>
      <w:proofErr w:type="spellEnd"/>
      <w:r w:rsidRPr="008C7DEB">
        <w:rPr>
          <w:rFonts w:ascii="Book Antiqua" w:hAnsi="Book Antiqua"/>
          <w:b/>
          <w:bCs/>
        </w:rPr>
        <w:t xml:space="preserve"> JH</w:t>
      </w:r>
      <w:r w:rsidRPr="008C7DEB">
        <w:rPr>
          <w:rFonts w:ascii="Book Antiqua" w:hAnsi="Book Antiqua"/>
        </w:rPr>
        <w:t xml:space="preserve">, </w:t>
      </w:r>
      <w:proofErr w:type="spellStart"/>
      <w:r w:rsidRPr="008C7DEB">
        <w:rPr>
          <w:rFonts w:ascii="Book Antiqua" w:hAnsi="Book Antiqua"/>
        </w:rPr>
        <w:t>Geelkerken</w:t>
      </w:r>
      <w:proofErr w:type="spellEnd"/>
      <w:r w:rsidRPr="008C7DEB">
        <w:rPr>
          <w:rFonts w:ascii="Book Antiqua" w:hAnsi="Book Antiqua"/>
        </w:rPr>
        <w:t xml:space="preserve"> RH, Wasser MN. Chronic splanchnic </w:t>
      </w:r>
      <w:proofErr w:type="spellStart"/>
      <w:r w:rsidRPr="008C7DEB">
        <w:rPr>
          <w:rFonts w:ascii="Book Antiqua" w:hAnsi="Book Antiqua"/>
        </w:rPr>
        <w:t>ischaemia</w:t>
      </w:r>
      <w:proofErr w:type="spellEnd"/>
      <w:r w:rsidRPr="008C7DEB">
        <w:rPr>
          <w:rFonts w:ascii="Book Antiqua" w:hAnsi="Book Antiqua"/>
        </w:rPr>
        <w:t xml:space="preserve">. </w:t>
      </w:r>
      <w:r w:rsidRPr="008C7DEB">
        <w:rPr>
          <w:rFonts w:ascii="Book Antiqua" w:hAnsi="Book Antiqua"/>
          <w:i/>
          <w:iCs/>
        </w:rPr>
        <w:t xml:space="preserve">Best </w:t>
      </w:r>
      <w:proofErr w:type="spellStart"/>
      <w:r w:rsidRPr="008C7DEB">
        <w:rPr>
          <w:rFonts w:ascii="Book Antiqua" w:hAnsi="Book Antiqua"/>
          <w:i/>
          <w:iCs/>
        </w:rPr>
        <w:t>Pract</w:t>
      </w:r>
      <w:proofErr w:type="spellEnd"/>
      <w:r w:rsidRPr="008C7DEB">
        <w:rPr>
          <w:rFonts w:ascii="Book Antiqua" w:hAnsi="Book Antiqua"/>
          <w:i/>
          <w:iCs/>
        </w:rPr>
        <w:t xml:space="preserve"> Res Clin Gastroenterol</w:t>
      </w:r>
      <w:r w:rsidRPr="008C7DEB">
        <w:rPr>
          <w:rFonts w:ascii="Book Antiqua" w:hAnsi="Book Antiqua"/>
        </w:rPr>
        <w:t xml:space="preserve"> 2001; </w:t>
      </w:r>
      <w:r w:rsidRPr="008C7DEB">
        <w:rPr>
          <w:rFonts w:ascii="Book Antiqua" w:hAnsi="Book Antiqua"/>
          <w:b/>
          <w:bCs/>
        </w:rPr>
        <w:t>15</w:t>
      </w:r>
      <w:r w:rsidRPr="008C7DEB">
        <w:rPr>
          <w:rFonts w:ascii="Book Antiqua" w:hAnsi="Book Antiqua"/>
        </w:rPr>
        <w:t>: 99-119 [PMID: 11355903 DOI: 10.1053/bega.2001.0158]</w:t>
      </w:r>
    </w:p>
    <w:p w14:paraId="7FC3B1A6"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40 </w:t>
      </w:r>
      <w:proofErr w:type="spellStart"/>
      <w:r w:rsidRPr="008C7DEB">
        <w:rPr>
          <w:rFonts w:ascii="Book Antiqua" w:hAnsi="Book Antiqua"/>
          <w:b/>
          <w:bCs/>
        </w:rPr>
        <w:t>Otte</w:t>
      </w:r>
      <w:proofErr w:type="spellEnd"/>
      <w:r w:rsidRPr="008C7DEB">
        <w:rPr>
          <w:rFonts w:ascii="Book Antiqua" w:hAnsi="Book Antiqua"/>
          <w:b/>
          <w:bCs/>
        </w:rPr>
        <w:t xml:space="preserve"> JA</w:t>
      </w:r>
      <w:r w:rsidRPr="008C7DEB">
        <w:rPr>
          <w:rFonts w:ascii="Book Antiqua" w:hAnsi="Book Antiqua"/>
        </w:rPr>
        <w:t xml:space="preserve">, </w:t>
      </w:r>
      <w:proofErr w:type="spellStart"/>
      <w:r w:rsidRPr="008C7DEB">
        <w:rPr>
          <w:rFonts w:ascii="Book Antiqua" w:hAnsi="Book Antiqua"/>
        </w:rPr>
        <w:t>Geelkerken</w:t>
      </w:r>
      <w:proofErr w:type="spellEnd"/>
      <w:r w:rsidRPr="008C7DEB">
        <w:rPr>
          <w:rFonts w:ascii="Book Antiqua" w:hAnsi="Book Antiqua"/>
        </w:rPr>
        <w:t xml:space="preserve"> RH, </w:t>
      </w:r>
      <w:proofErr w:type="spellStart"/>
      <w:r w:rsidRPr="008C7DEB">
        <w:rPr>
          <w:rFonts w:ascii="Book Antiqua" w:hAnsi="Book Antiqua"/>
        </w:rPr>
        <w:t>Oostveen</w:t>
      </w:r>
      <w:proofErr w:type="spellEnd"/>
      <w:r w:rsidRPr="008C7DEB">
        <w:rPr>
          <w:rFonts w:ascii="Book Antiqua" w:hAnsi="Book Antiqua"/>
        </w:rPr>
        <w:t xml:space="preserve"> E, </w:t>
      </w:r>
      <w:proofErr w:type="spellStart"/>
      <w:r w:rsidRPr="008C7DEB">
        <w:rPr>
          <w:rFonts w:ascii="Book Antiqua" w:hAnsi="Book Antiqua"/>
        </w:rPr>
        <w:t>Mensink</w:t>
      </w:r>
      <w:proofErr w:type="spellEnd"/>
      <w:r w:rsidRPr="008C7DEB">
        <w:rPr>
          <w:rFonts w:ascii="Book Antiqua" w:hAnsi="Book Antiqua"/>
        </w:rPr>
        <w:t xml:space="preserve"> PB, Huisman AB, </w:t>
      </w:r>
      <w:proofErr w:type="spellStart"/>
      <w:r w:rsidRPr="008C7DEB">
        <w:rPr>
          <w:rFonts w:ascii="Book Antiqua" w:hAnsi="Book Antiqua"/>
        </w:rPr>
        <w:t>Kolkman</w:t>
      </w:r>
      <w:proofErr w:type="spellEnd"/>
      <w:r w:rsidRPr="008C7DEB">
        <w:rPr>
          <w:rFonts w:ascii="Book Antiqua" w:hAnsi="Book Antiqua"/>
        </w:rPr>
        <w:t xml:space="preserve"> JJ. Clinical impact of gastric exercise tonometry on diagnosis and management of chronic gastrointestinal ischemia. </w:t>
      </w:r>
      <w:r w:rsidRPr="008C7DEB">
        <w:rPr>
          <w:rFonts w:ascii="Book Antiqua" w:hAnsi="Book Antiqua"/>
          <w:i/>
          <w:iCs/>
        </w:rPr>
        <w:t>Clin Gastroenterol Hepatol</w:t>
      </w:r>
      <w:r w:rsidRPr="008C7DEB">
        <w:rPr>
          <w:rFonts w:ascii="Book Antiqua" w:hAnsi="Book Antiqua"/>
        </w:rPr>
        <w:t xml:space="preserve"> 2005; </w:t>
      </w:r>
      <w:r w:rsidRPr="008C7DEB">
        <w:rPr>
          <w:rFonts w:ascii="Book Antiqua" w:hAnsi="Book Antiqua"/>
          <w:b/>
          <w:bCs/>
        </w:rPr>
        <w:t>3</w:t>
      </w:r>
      <w:r w:rsidRPr="008C7DEB">
        <w:rPr>
          <w:rFonts w:ascii="Book Antiqua" w:hAnsi="Book Antiqua"/>
        </w:rPr>
        <w:t>: 660-666 [PMID: 16206498 DOI: 10.1016/s1542-3565(05)00155-2]</w:t>
      </w:r>
    </w:p>
    <w:p w14:paraId="11832318"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41 </w:t>
      </w:r>
      <w:r w:rsidRPr="008C7DEB">
        <w:rPr>
          <w:rFonts w:ascii="Book Antiqua" w:hAnsi="Book Antiqua"/>
          <w:b/>
          <w:bCs/>
        </w:rPr>
        <w:t>Clair DG</w:t>
      </w:r>
      <w:r w:rsidRPr="008C7DEB">
        <w:rPr>
          <w:rFonts w:ascii="Book Antiqua" w:hAnsi="Book Antiqua"/>
        </w:rPr>
        <w:t xml:space="preserve">, Beach JM. Mesenteric Ischemia. </w:t>
      </w:r>
      <w:r w:rsidRPr="008C7DEB">
        <w:rPr>
          <w:rFonts w:ascii="Book Antiqua" w:hAnsi="Book Antiqua"/>
          <w:i/>
          <w:iCs/>
        </w:rPr>
        <w:t xml:space="preserve">N </w:t>
      </w:r>
      <w:proofErr w:type="spellStart"/>
      <w:r w:rsidRPr="008C7DEB">
        <w:rPr>
          <w:rFonts w:ascii="Book Antiqua" w:hAnsi="Book Antiqua"/>
          <w:i/>
          <w:iCs/>
        </w:rPr>
        <w:t>Engl</w:t>
      </w:r>
      <w:proofErr w:type="spellEnd"/>
      <w:r w:rsidRPr="008C7DEB">
        <w:rPr>
          <w:rFonts w:ascii="Book Antiqua" w:hAnsi="Book Antiqua"/>
          <w:i/>
          <w:iCs/>
        </w:rPr>
        <w:t xml:space="preserve"> J Med</w:t>
      </w:r>
      <w:r w:rsidRPr="008C7DEB">
        <w:rPr>
          <w:rFonts w:ascii="Book Antiqua" w:hAnsi="Book Antiqua"/>
        </w:rPr>
        <w:t xml:space="preserve"> 2016; </w:t>
      </w:r>
      <w:r w:rsidRPr="008C7DEB">
        <w:rPr>
          <w:rFonts w:ascii="Book Antiqua" w:hAnsi="Book Antiqua"/>
          <w:b/>
          <w:bCs/>
        </w:rPr>
        <w:t>374</w:t>
      </w:r>
      <w:r w:rsidRPr="008C7DEB">
        <w:rPr>
          <w:rFonts w:ascii="Book Antiqua" w:hAnsi="Book Antiqua"/>
        </w:rPr>
        <w:t>: 959-968 [PMID: 26962730 DOI: 10.1056/NEJMra1503884]</w:t>
      </w:r>
    </w:p>
    <w:p w14:paraId="6EE617D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42 </w:t>
      </w:r>
      <w:r w:rsidRPr="008C7DEB">
        <w:rPr>
          <w:rFonts w:ascii="Book Antiqua" w:hAnsi="Book Antiqua"/>
          <w:b/>
          <w:bCs/>
        </w:rPr>
        <w:t>Howard TJ</w:t>
      </w:r>
      <w:r w:rsidRPr="008C7DEB">
        <w:rPr>
          <w:rFonts w:ascii="Book Antiqua" w:hAnsi="Book Antiqua"/>
        </w:rPr>
        <w:t xml:space="preserve">, </w:t>
      </w:r>
      <w:proofErr w:type="spellStart"/>
      <w:r w:rsidRPr="008C7DEB">
        <w:rPr>
          <w:rFonts w:ascii="Book Antiqua" w:hAnsi="Book Antiqua"/>
        </w:rPr>
        <w:t>Plaskon</w:t>
      </w:r>
      <w:proofErr w:type="spellEnd"/>
      <w:r w:rsidRPr="008C7DEB">
        <w:rPr>
          <w:rFonts w:ascii="Book Antiqua" w:hAnsi="Book Antiqua"/>
        </w:rPr>
        <w:t xml:space="preserve"> LA, </w:t>
      </w:r>
      <w:proofErr w:type="spellStart"/>
      <w:r w:rsidRPr="008C7DEB">
        <w:rPr>
          <w:rFonts w:ascii="Book Antiqua" w:hAnsi="Book Antiqua"/>
        </w:rPr>
        <w:t>Wiebke</w:t>
      </w:r>
      <w:proofErr w:type="spellEnd"/>
      <w:r w:rsidRPr="008C7DEB">
        <w:rPr>
          <w:rFonts w:ascii="Book Antiqua" w:hAnsi="Book Antiqua"/>
        </w:rPr>
        <w:t xml:space="preserve"> EA, Wilcox MG, Madura JA. Nonocclusive mesenteric ischemia remains a diagnostic dilemma. </w:t>
      </w:r>
      <w:r w:rsidRPr="008C7DEB">
        <w:rPr>
          <w:rFonts w:ascii="Book Antiqua" w:hAnsi="Book Antiqua"/>
          <w:i/>
          <w:iCs/>
        </w:rPr>
        <w:t>Am J Surg</w:t>
      </w:r>
      <w:r w:rsidRPr="008C7DEB">
        <w:rPr>
          <w:rFonts w:ascii="Book Antiqua" w:hAnsi="Book Antiqua"/>
        </w:rPr>
        <w:t xml:space="preserve"> 1996; </w:t>
      </w:r>
      <w:r w:rsidRPr="008C7DEB">
        <w:rPr>
          <w:rFonts w:ascii="Book Antiqua" w:hAnsi="Book Antiqua"/>
          <w:b/>
          <w:bCs/>
        </w:rPr>
        <w:t>171</w:t>
      </w:r>
      <w:r w:rsidRPr="008C7DEB">
        <w:rPr>
          <w:rFonts w:ascii="Book Antiqua" w:hAnsi="Book Antiqua"/>
        </w:rPr>
        <w:t>: 405-408 [PMID: 8604831 DOI: 10.1016/S0002-9610(97)89619-5]</w:t>
      </w:r>
    </w:p>
    <w:p w14:paraId="0C2EC325"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43 </w:t>
      </w:r>
      <w:r w:rsidRPr="008C7DEB">
        <w:rPr>
          <w:rFonts w:ascii="Book Antiqua" w:hAnsi="Book Antiqua"/>
          <w:b/>
          <w:bCs/>
        </w:rPr>
        <w:t>Park WM</w:t>
      </w:r>
      <w:r w:rsidRPr="008C7DEB">
        <w:rPr>
          <w:rFonts w:ascii="Book Antiqua" w:hAnsi="Book Antiqua"/>
        </w:rPr>
        <w:t xml:space="preserve">, </w:t>
      </w:r>
      <w:proofErr w:type="spellStart"/>
      <w:r w:rsidRPr="008C7DEB">
        <w:rPr>
          <w:rFonts w:ascii="Book Antiqua" w:hAnsi="Book Antiqua"/>
        </w:rPr>
        <w:t>Gloviczki</w:t>
      </w:r>
      <w:proofErr w:type="spellEnd"/>
      <w:r w:rsidRPr="008C7DEB">
        <w:rPr>
          <w:rFonts w:ascii="Book Antiqua" w:hAnsi="Book Antiqua"/>
        </w:rPr>
        <w:t xml:space="preserve"> P, Cherry KJ Jr, Hallett JW Jr, Bower TC, </w:t>
      </w:r>
      <w:proofErr w:type="spellStart"/>
      <w:r w:rsidRPr="008C7DEB">
        <w:rPr>
          <w:rFonts w:ascii="Book Antiqua" w:hAnsi="Book Antiqua"/>
        </w:rPr>
        <w:t>Panneton</w:t>
      </w:r>
      <w:proofErr w:type="spellEnd"/>
      <w:r w:rsidRPr="008C7DEB">
        <w:rPr>
          <w:rFonts w:ascii="Book Antiqua" w:hAnsi="Book Antiqua"/>
        </w:rPr>
        <w:t xml:space="preserve"> JM, Schleck C, </w:t>
      </w:r>
      <w:proofErr w:type="spellStart"/>
      <w:r w:rsidRPr="008C7DEB">
        <w:rPr>
          <w:rFonts w:ascii="Book Antiqua" w:hAnsi="Book Antiqua"/>
        </w:rPr>
        <w:t>Ilstrup</w:t>
      </w:r>
      <w:proofErr w:type="spellEnd"/>
      <w:r w:rsidRPr="008C7DEB">
        <w:rPr>
          <w:rFonts w:ascii="Book Antiqua" w:hAnsi="Book Antiqua"/>
        </w:rPr>
        <w:t xml:space="preserve"> D, </w:t>
      </w:r>
      <w:proofErr w:type="spellStart"/>
      <w:r w:rsidRPr="008C7DEB">
        <w:rPr>
          <w:rFonts w:ascii="Book Antiqua" w:hAnsi="Book Antiqua"/>
        </w:rPr>
        <w:t>Harmsen</w:t>
      </w:r>
      <w:proofErr w:type="spellEnd"/>
      <w:r w:rsidRPr="008C7DEB">
        <w:rPr>
          <w:rFonts w:ascii="Book Antiqua" w:hAnsi="Book Antiqua"/>
        </w:rPr>
        <w:t xml:space="preserve"> WS, Noel AA. Contemporary management of acute mesenteric ischemia: Factors associated with survival. </w:t>
      </w:r>
      <w:r w:rsidRPr="008C7DEB">
        <w:rPr>
          <w:rFonts w:ascii="Book Antiqua" w:hAnsi="Book Antiqua"/>
          <w:i/>
          <w:iCs/>
        </w:rPr>
        <w:t xml:space="preserve">J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2002; </w:t>
      </w:r>
      <w:r w:rsidRPr="008C7DEB">
        <w:rPr>
          <w:rFonts w:ascii="Book Antiqua" w:hAnsi="Book Antiqua"/>
          <w:b/>
          <w:bCs/>
        </w:rPr>
        <w:t>35</w:t>
      </w:r>
      <w:r w:rsidRPr="008C7DEB">
        <w:rPr>
          <w:rFonts w:ascii="Book Antiqua" w:hAnsi="Book Antiqua"/>
        </w:rPr>
        <w:t>: 445-452 [PMID: 11877691 DOI: 10.1067/mva.2002.120373]</w:t>
      </w:r>
    </w:p>
    <w:p w14:paraId="7901231A" w14:textId="77777777" w:rsidR="00B07867" w:rsidRDefault="008C7DEB" w:rsidP="008C7DEB">
      <w:pPr>
        <w:spacing w:line="360" w:lineRule="auto"/>
        <w:jc w:val="both"/>
        <w:rPr>
          <w:rFonts w:ascii="Book Antiqua" w:hAnsi="Book Antiqua"/>
          <w:bCs/>
          <w:lang w:eastAsia="zh-CN"/>
        </w:rPr>
      </w:pPr>
      <w:r w:rsidRPr="008C7DEB">
        <w:rPr>
          <w:rFonts w:ascii="Book Antiqua" w:hAnsi="Book Antiqua"/>
        </w:rPr>
        <w:t xml:space="preserve">44 </w:t>
      </w:r>
      <w:r w:rsidRPr="008C7DEB">
        <w:rPr>
          <w:rFonts w:ascii="Book Antiqua" w:hAnsi="Book Antiqua"/>
          <w:b/>
          <w:bCs/>
        </w:rPr>
        <w:t xml:space="preserve">Block T. </w:t>
      </w:r>
      <w:r w:rsidRPr="008E49DC">
        <w:rPr>
          <w:rFonts w:ascii="Book Antiqua" w:hAnsi="Book Antiqua"/>
          <w:bCs/>
        </w:rPr>
        <w:t>Acute occlusion of the superior mesenteric artery</w:t>
      </w:r>
      <w:r w:rsidR="00B07867">
        <w:rPr>
          <w:rFonts w:ascii="Book Antiqua" w:hAnsi="Book Antiqua" w:hint="eastAsia"/>
          <w:bCs/>
          <w:lang w:eastAsia="zh-CN"/>
        </w:rPr>
        <w:t>:</w:t>
      </w:r>
      <w:r w:rsidRPr="008E49DC">
        <w:rPr>
          <w:rFonts w:ascii="Book Antiqua" w:hAnsi="Book Antiqua"/>
          <w:bCs/>
        </w:rPr>
        <w:t xml:space="preserve"> Diagnosis and treatment. </w:t>
      </w:r>
      <w:r w:rsidRPr="002E3430">
        <w:rPr>
          <w:rFonts w:ascii="Book Antiqua" w:hAnsi="Book Antiqua"/>
          <w:bCs/>
          <w:i/>
        </w:rPr>
        <w:t xml:space="preserve">Acta Univ </w:t>
      </w:r>
      <w:proofErr w:type="spellStart"/>
      <w:r w:rsidRPr="002E3430">
        <w:rPr>
          <w:rFonts w:ascii="Book Antiqua" w:hAnsi="Book Antiqua"/>
          <w:bCs/>
          <w:i/>
        </w:rPr>
        <w:t>Upps</w:t>
      </w:r>
      <w:proofErr w:type="spellEnd"/>
      <w:r w:rsidRPr="002E3430">
        <w:rPr>
          <w:rFonts w:ascii="Book Antiqua" w:hAnsi="Book Antiqua"/>
          <w:bCs/>
          <w:i/>
        </w:rPr>
        <w:t xml:space="preserve"> </w:t>
      </w:r>
      <w:r w:rsidRPr="008E49DC">
        <w:rPr>
          <w:rFonts w:ascii="Book Antiqua" w:hAnsi="Book Antiqua"/>
          <w:bCs/>
        </w:rPr>
        <w:t>2010</w:t>
      </w:r>
    </w:p>
    <w:p w14:paraId="3BAC9348"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45 </w:t>
      </w:r>
      <w:proofErr w:type="spellStart"/>
      <w:r w:rsidRPr="008C7DEB">
        <w:rPr>
          <w:rFonts w:ascii="Book Antiqua" w:hAnsi="Book Antiqua"/>
          <w:b/>
          <w:bCs/>
        </w:rPr>
        <w:t>Morasch</w:t>
      </w:r>
      <w:proofErr w:type="spellEnd"/>
      <w:r w:rsidRPr="008C7DEB">
        <w:rPr>
          <w:rFonts w:ascii="Book Antiqua" w:hAnsi="Book Antiqua"/>
          <w:b/>
          <w:bCs/>
        </w:rPr>
        <w:t xml:space="preserve"> MD</w:t>
      </w:r>
      <w:r w:rsidRPr="008C7DEB">
        <w:rPr>
          <w:rFonts w:ascii="Book Antiqua" w:hAnsi="Book Antiqua"/>
        </w:rPr>
        <w:t xml:space="preserve">, </w:t>
      </w:r>
      <w:proofErr w:type="spellStart"/>
      <w:r w:rsidRPr="008C7DEB">
        <w:rPr>
          <w:rFonts w:ascii="Book Antiqua" w:hAnsi="Book Antiqua"/>
        </w:rPr>
        <w:t>Ebaugh</w:t>
      </w:r>
      <w:proofErr w:type="spellEnd"/>
      <w:r w:rsidRPr="008C7DEB">
        <w:rPr>
          <w:rFonts w:ascii="Book Antiqua" w:hAnsi="Book Antiqua"/>
        </w:rPr>
        <w:t xml:space="preserve"> JL, </w:t>
      </w:r>
      <w:proofErr w:type="spellStart"/>
      <w:r w:rsidRPr="008C7DEB">
        <w:rPr>
          <w:rFonts w:ascii="Book Antiqua" w:hAnsi="Book Antiqua"/>
        </w:rPr>
        <w:t>Chiou</w:t>
      </w:r>
      <w:proofErr w:type="spellEnd"/>
      <w:r w:rsidRPr="008C7DEB">
        <w:rPr>
          <w:rFonts w:ascii="Book Antiqua" w:hAnsi="Book Antiqua"/>
        </w:rPr>
        <w:t xml:space="preserve"> AC, Matsumura JS, Pearce WH, Yao JS. Mesenteric venous thrombosis: a changing clinical entity. </w:t>
      </w:r>
      <w:r w:rsidRPr="008C7DEB">
        <w:rPr>
          <w:rFonts w:ascii="Book Antiqua" w:hAnsi="Book Antiqua"/>
          <w:i/>
          <w:iCs/>
        </w:rPr>
        <w:t xml:space="preserve">J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2001; </w:t>
      </w:r>
      <w:r w:rsidRPr="008C7DEB">
        <w:rPr>
          <w:rFonts w:ascii="Book Antiqua" w:hAnsi="Book Antiqua"/>
          <w:b/>
          <w:bCs/>
        </w:rPr>
        <w:t>34</w:t>
      </w:r>
      <w:r w:rsidRPr="008C7DEB">
        <w:rPr>
          <w:rFonts w:ascii="Book Antiqua" w:hAnsi="Book Antiqua"/>
        </w:rPr>
        <w:t>: 680-684 [PMID: 11668324 DOI: 10.1067/mva.2001.116965]</w:t>
      </w:r>
    </w:p>
    <w:p w14:paraId="669B0E4A"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46 </w:t>
      </w:r>
      <w:r w:rsidRPr="008C7DEB">
        <w:rPr>
          <w:rFonts w:ascii="Book Antiqua" w:hAnsi="Book Antiqua"/>
          <w:b/>
          <w:bCs/>
        </w:rPr>
        <w:t>Habu Y</w:t>
      </w:r>
      <w:r w:rsidRPr="008C7DEB">
        <w:rPr>
          <w:rFonts w:ascii="Book Antiqua" w:hAnsi="Book Antiqua"/>
        </w:rPr>
        <w:t xml:space="preserve">, </w:t>
      </w:r>
      <w:proofErr w:type="spellStart"/>
      <w:r w:rsidRPr="008C7DEB">
        <w:rPr>
          <w:rFonts w:ascii="Book Antiqua" w:hAnsi="Book Antiqua"/>
        </w:rPr>
        <w:t>Tahashi</w:t>
      </w:r>
      <w:proofErr w:type="spellEnd"/>
      <w:r w:rsidRPr="008C7DEB">
        <w:rPr>
          <w:rFonts w:ascii="Book Antiqua" w:hAnsi="Book Antiqua"/>
        </w:rPr>
        <w:t xml:space="preserve"> Y, Kiyota K, Matsumura K, </w:t>
      </w:r>
      <w:proofErr w:type="spellStart"/>
      <w:r w:rsidRPr="008C7DEB">
        <w:rPr>
          <w:rFonts w:ascii="Book Antiqua" w:hAnsi="Book Antiqua"/>
        </w:rPr>
        <w:t>Hirota</w:t>
      </w:r>
      <w:proofErr w:type="spellEnd"/>
      <w:r w:rsidRPr="008C7DEB">
        <w:rPr>
          <w:rFonts w:ascii="Book Antiqua" w:hAnsi="Book Antiqua"/>
        </w:rPr>
        <w:t xml:space="preserve"> M, </w:t>
      </w:r>
      <w:proofErr w:type="spellStart"/>
      <w:r w:rsidRPr="008C7DEB">
        <w:rPr>
          <w:rFonts w:ascii="Book Antiqua" w:hAnsi="Book Antiqua"/>
        </w:rPr>
        <w:t>Inokuchi</w:t>
      </w:r>
      <w:proofErr w:type="spellEnd"/>
      <w:r w:rsidRPr="008C7DEB">
        <w:rPr>
          <w:rFonts w:ascii="Book Antiqua" w:hAnsi="Book Antiqua"/>
        </w:rPr>
        <w:t xml:space="preserve"> H, Kawai K. Reevaluation of clinical features of ischemic colitis. Analysis of 68 consecutive cases diagnosed by early colonoscopy. </w:t>
      </w:r>
      <w:proofErr w:type="spellStart"/>
      <w:r w:rsidRPr="008C7DEB">
        <w:rPr>
          <w:rFonts w:ascii="Book Antiqua" w:hAnsi="Book Antiqua"/>
          <w:i/>
          <w:iCs/>
        </w:rPr>
        <w:t>Scand</w:t>
      </w:r>
      <w:proofErr w:type="spellEnd"/>
      <w:r w:rsidRPr="008C7DEB">
        <w:rPr>
          <w:rFonts w:ascii="Book Antiqua" w:hAnsi="Book Antiqua"/>
          <w:i/>
          <w:iCs/>
        </w:rPr>
        <w:t xml:space="preserve"> J Gastroenterol</w:t>
      </w:r>
      <w:r w:rsidRPr="008C7DEB">
        <w:rPr>
          <w:rFonts w:ascii="Book Antiqua" w:hAnsi="Book Antiqua"/>
        </w:rPr>
        <w:t xml:space="preserve"> 1996; </w:t>
      </w:r>
      <w:r w:rsidRPr="008C7DEB">
        <w:rPr>
          <w:rFonts w:ascii="Book Antiqua" w:hAnsi="Book Antiqua"/>
          <w:b/>
          <w:bCs/>
        </w:rPr>
        <w:t>31</w:t>
      </w:r>
      <w:r w:rsidRPr="008C7DEB">
        <w:rPr>
          <w:rFonts w:ascii="Book Antiqua" w:hAnsi="Book Antiqua"/>
        </w:rPr>
        <w:t>: 881-886 [PMID: 8888435 DOI: 10.3109/00365529609051996]</w:t>
      </w:r>
    </w:p>
    <w:p w14:paraId="6580249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47 </w:t>
      </w:r>
      <w:proofErr w:type="spellStart"/>
      <w:r w:rsidRPr="008C7DEB">
        <w:rPr>
          <w:rFonts w:ascii="Book Antiqua" w:hAnsi="Book Antiqua"/>
          <w:b/>
          <w:bCs/>
        </w:rPr>
        <w:t>Huguier</w:t>
      </w:r>
      <w:proofErr w:type="spellEnd"/>
      <w:r w:rsidRPr="008C7DEB">
        <w:rPr>
          <w:rFonts w:ascii="Book Antiqua" w:hAnsi="Book Antiqua"/>
          <w:b/>
          <w:bCs/>
        </w:rPr>
        <w:t xml:space="preserve"> M</w:t>
      </w:r>
      <w:r w:rsidRPr="008C7DEB">
        <w:rPr>
          <w:rFonts w:ascii="Book Antiqua" w:hAnsi="Book Antiqua"/>
        </w:rPr>
        <w:t xml:space="preserve">, Barrier A, </w:t>
      </w:r>
      <w:proofErr w:type="spellStart"/>
      <w:r w:rsidRPr="008C7DEB">
        <w:rPr>
          <w:rFonts w:ascii="Book Antiqua" w:hAnsi="Book Antiqua"/>
        </w:rPr>
        <w:t>Boelle</w:t>
      </w:r>
      <w:proofErr w:type="spellEnd"/>
      <w:r w:rsidRPr="008C7DEB">
        <w:rPr>
          <w:rFonts w:ascii="Book Antiqua" w:hAnsi="Book Antiqua"/>
        </w:rPr>
        <w:t xml:space="preserve"> PY, </w:t>
      </w:r>
      <w:proofErr w:type="spellStart"/>
      <w:r w:rsidRPr="008C7DEB">
        <w:rPr>
          <w:rFonts w:ascii="Book Antiqua" w:hAnsi="Book Antiqua"/>
        </w:rPr>
        <w:t>Houry</w:t>
      </w:r>
      <w:proofErr w:type="spellEnd"/>
      <w:r w:rsidRPr="008C7DEB">
        <w:rPr>
          <w:rFonts w:ascii="Book Antiqua" w:hAnsi="Book Antiqua"/>
        </w:rPr>
        <w:t xml:space="preserve"> S, </w:t>
      </w:r>
      <w:proofErr w:type="spellStart"/>
      <w:r w:rsidRPr="008C7DEB">
        <w:rPr>
          <w:rFonts w:ascii="Book Antiqua" w:hAnsi="Book Antiqua"/>
        </w:rPr>
        <w:t>Lacaine</w:t>
      </w:r>
      <w:proofErr w:type="spellEnd"/>
      <w:r w:rsidRPr="008C7DEB">
        <w:rPr>
          <w:rFonts w:ascii="Book Antiqua" w:hAnsi="Book Antiqua"/>
        </w:rPr>
        <w:t xml:space="preserve"> F. Ischemic colitis. </w:t>
      </w:r>
      <w:r w:rsidRPr="008C7DEB">
        <w:rPr>
          <w:rFonts w:ascii="Book Antiqua" w:hAnsi="Book Antiqua"/>
          <w:i/>
          <w:iCs/>
        </w:rPr>
        <w:t>Am J Surg</w:t>
      </w:r>
      <w:r w:rsidRPr="008C7DEB">
        <w:rPr>
          <w:rFonts w:ascii="Book Antiqua" w:hAnsi="Book Antiqua"/>
        </w:rPr>
        <w:t xml:space="preserve"> 2006; </w:t>
      </w:r>
      <w:r w:rsidRPr="008C7DEB">
        <w:rPr>
          <w:rFonts w:ascii="Book Antiqua" w:hAnsi="Book Antiqua"/>
          <w:b/>
          <w:bCs/>
        </w:rPr>
        <w:t>192</w:t>
      </w:r>
      <w:r w:rsidRPr="008C7DEB">
        <w:rPr>
          <w:rFonts w:ascii="Book Antiqua" w:hAnsi="Book Antiqua"/>
        </w:rPr>
        <w:t>: 679-684 [PMID: 17071206 DOI: 10.1016/j.amjsurg.2005.09.018]</w:t>
      </w:r>
    </w:p>
    <w:p w14:paraId="0009A548"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48 </w:t>
      </w:r>
      <w:proofErr w:type="spellStart"/>
      <w:r w:rsidRPr="008C7DEB">
        <w:rPr>
          <w:rFonts w:ascii="Book Antiqua" w:hAnsi="Book Antiqua"/>
          <w:b/>
          <w:bCs/>
        </w:rPr>
        <w:t>Sherid</w:t>
      </w:r>
      <w:proofErr w:type="spellEnd"/>
      <w:r w:rsidRPr="008C7DEB">
        <w:rPr>
          <w:rFonts w:ascii="Book Antiqua" w:hAnsi="Book Antiqua"/>
          <w:b/>
          <w:bCs/>
        </w:rPr>
        <w:t xml:space="preserve"> M</w:t>
      </w:r>
      <w:r w:rsidRPr="008C7DEB">
        <w:rPr>
          <w:rFonts w:ascii="Book Antiqua" w:hAnsi="Book Antiqua"/>
        </w:rPr>
        <w:t xml:space="preserve">, </w:t>
      </w:r>
      <w:proofErr w:type="spellStart"/>
      <w:r w:rsidRPr="008C7DEB">
        <w:rPr>
          <w:rFonts w:ascii="Book Antiqua" w:hAnsi="Book Antiqua"/>
        </w:rPr>
        <w:t>Sifuentes</w:t>
      </w:r>
      <w:proofErr w:type="spellEnd"/>
      <w:r w:rsidRPr="008C7DEB">
        <w:rPr>
          <w:rFonts w:ascii="Book Antiqua" w:hAnsi="Book Antiqua"/>
        </w:rPr>
        <w:t xml:space="preserve"> H, </w:t>
      </w:r>
      <w:proofErr w:type="spellStart"/>
      <w:r w:rsidRPr="008C7DEB">
        <w:rPr>
          <w:rFonts w:ascii="Book Antiqua" w:hAnsi="Book Antiqua"/>
        </w:rPr>
        <w:t>Samo</w:t>
      </w:r>
      <w:proofErr w:type="spellEnd"/>
      <w:r w:rsidRPr="008C7DEB">
        <w:rPr>
          <w:rFonts w:ascii="Book Antiqua" w:hAnsi="Book Antiqua"/>
        </w:rPr>
        <w:t xml:space="preserve"> S, </w:t>
      </w:r>
      <w:proofErr w:type="spellStart"/>
      <w:r w:rsidRPr="008C7DEB">
        <w:rPr>
          <w:rFonts w:ascii="Book Antiqua" w:hAnsi="Book Antiqua"/>
        </w:rPr>
        <w:t>Sulaiman</w:t>
      </w:r>
      <w:proofErr w:type="spellEnd"/>
      <w:r w:rsidRPr="008C7DEB">
        <w:rPr>
          <w:rFonts w:ascii="Book Antiqua" w:hAnsi="Book Antiqua"/>
        </w:rPr>
        <w:t xml:space="preserve"> S, </w:t>
      </w:r>
      <w:proofErr w:type="spellStart"/>
      <w:r w:rsidRPr="008C7DEB">
        <w:rPr>
          <w:rFonts w:ascii="Book Antiqua" w:hAnsi="Book Antiqua"/>
        </w:rPr>
        <w:t>Husein</w:t>
      </w:r>
      <w:proofErr w:type="spellEnd"/>
      <w:r w:rsidRPr="008C7DEB">
        <w:rPr>
          <w:rFonts w:ascii="Book Antiqua" w:hAnsi="Book Antiqua"/>
        </w:rPr>
        <w:t xml:space="preserve"> H, Tupper R, </w:t>
      </w:r>
      <w:proofErr w:type="spellStart"/>
      <w:r w:rsidRPr="008C7DEB">
        <w:rPr>
          <w:rFonts w:ascii="Book Antiqua" w:hAnsi="Book Antiqua"/>
        </w:rPr>
        <w:t>Spurr</w:t>
      </w:r>
      <w:proofErr w:type="spellEnd"/>
      <w:r w:rsidRPr="008C7DEB">
        <w:rPr>
          <w:rFonts w:ascii="Book Antiqua" w:hAnsi="Book Antiqua"/>
        </w:rPr>
        <w:t xml:space="preserve"> C, </w:t>
      </w:r>
      <w:proofErr w:type="spellStart"/>
      <w:r w:rsidRPr="008C7DEB">
        <w:rPr>
          <w:rFonts w:ascii="Book Antiqua" w:hAnsi="Book Antiqua"/>
        </w:rPr>
        <w:t>Vainder</w:t>
      </w:r>
      <w:proofErr w:type="spellEnd"/>
      <w:r w:rsidRPr="008C7DEB">
        <w:rPr>
          <w:rFonts w:ascii="Book Antiqua" w:hAnsi="Book Antiqua"/>
        </w:rPr>
        <w:t xml:space="preserve"> J, Sridhar S. Risk factors of recurrent ischemic colitis: a multicenter retrospective study. </w:t>
      </w:r>
      <w:r w:rsidRPr="008C7DEB">
        <w:rPr>
          <w:rFonts w:ascii="Book Antiqua" w:hAnsi="Book Antiqua"/>
          <w:i/>
          <w:iCs/>
        </w:rPr>
        <w:t>Korean J Gastroenterol</w:t>
      </w:r>
      <w:r w:rsidRPr="008C7DEB">
        <w:rPr>
          <w:rFonts w:ascii="Book Antiqua" w:hAnsi="Book Antiqua"/>
        </w:rPr>
        <w:t xml:space="preserve"> 2014; </w:t>
      </w:r>
      <w:r w:rsidRPr="008C7DEB">
        <w:rPr>
          <w:rFonts w:ascii="Book Antiqua" w:hAnsi="Book Antiqua"/>
          <w:b/>
          <w:bCs/>
        </w:rPr>
        <w:t>63</w:t>
      </w:r>
      <w:r w:rsidRPr="008C7DEB">
        <w:rPr>
          <w:rFonts w:ascii="Book Antiqua" w:hAnsi="Book Antiqua"/>
        </w:rPr>
        <w:t>: 283-291 [PMID: 24870300 DOI: 10.4166/kjg.2014.63.5.283]</w:t>
      </w:r>
    </w:p>
    <w:p w14:paraId="0D167381"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49 </w:t>
      </w:r>
      <w:proofErr w:type="spellStart"/>
      <w:r w:rsidRPr="008C7DEB">
        <w:rPr>
          <w:rFonts w:ascii="Book Antiqua" w:hAnsi="Book Antiqua"/>
          <w:b/>
          <w:bCs/>
        </w:rPr>
        <w:t>Mosli</w:t>
      </w:r>
      <w:proofErr w:type="spellEnd"/>
      <w:r w:rsidRPr="008C7DEB">
        <w:rPr>
          <w:rFonts w:ascii="Book Antiqua" w:hAnsi="Book Antiqua"/>
          <w:b/>
          <w:bCs/>
        </w:rPr>
        <w:t xml:space="preserve"> M</w:t>
      </w:r>
      <w:r w:rsidRPr="008C7DEB">
        <w:rPr>
          <w:rFonts w:ascii="Book Antiqua" w:hAnsi="Book Antiqua"/>
        </w:rPr>
        <w:t xml:space="preserve">, Parfitt J, Gregor J. Retrospective analysis of disease association and outcome in histologically confirmed ischemic colitis. </w:t>
      </w:r>
      <w:r w:rsidRPr="008C7DEB">
        <w:rPr>
          <w:rFonts w:ascii="Book Antiqua" w:hAnsi="Book Antiqua"/>
          <w:i/>
          <w:iCs/>
        </w:rPr>
        <w:t>J Dig Dis</w:t>
      </w:r>
      <w:r w:rsidRPr="008C7DEB">
        <w:rPr>
          <w:rFonts w:ascii="Book Antiqua" w:hAnsi="Book Antiqua"/>
        </w:rPr>
        <w:t xml:space="preserve"> 2013; </w:t>
      </w:r>
      <w:r w:rsidRPr="008C7DEB">
        <w:rPr>
          <w:rFonts w:ascii="Book Antiqua" w:hAnsi="Book Antiqua"/>
          <w:b/>
          <w:bCs/>
        </w:rPr>
        <w:t>14</w:t>
      </w:r>
      <w:r w:rsidRPr="008C7DEB">
        <w:rPr>
          <w:rFonts w:ascii="Book Antiqua" w:hAnsi="Book Antiqua"/>
        </w:rPr>
        <w:t>: 238-243 [PMID: 23419044 DOI: 10.1111/1751-2980.12045]</w:t>
      </w:r>
    </w:p>
    <w:p w14:paraId="3159E61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50 </w:t>
      </w:r>
      <w:r w:rsidRPr="008C7DEB">
        <w:rPr>
          <w:rFonts w:ascii="Book Antiqua" w:hAnsi="Book Antiqua"/>
          <w:b/>
          <w:bCs/>
        </w:rPr>
        <w:t>Washington C</w:t>
      </w:r>
      <w:r w:rsidRPr="008C7DEB">
        <w:rPr>
          <w:rFonts w:ascii="Book Antiqua" w:hAnsi="Book Antiqua"/>
        </w:rPr>
        <w:t xml:space="preserve">, Carmichael JC. Management of ischemic colitis. </w:t>
      </w:r>
      <w:r w:rsidRPr="008C7DEB">
        <w:rPr>
          <w:rFonts w:ascii="Book Antiqua" w:hAnsi="Book Antiqua"/>
          <w:i/>
          <w:iCs/>
        </w:rPr>
        <w:t>Clin Colon Rectal Surg</w:t>
      </w:r>
      <w:r w:rsidRPr="008C7DEB">
        <w:rPr>
          <w:rFonts w:ascii="Book Antiqua" w:hAnsi="Book Antiqua"/>
        </w:rPr>
        <w:t xml:space="preserve"> 2012; </w:t>
      </w:r>
      <w:r w:rsidRPr="008C7DEB">
        <w:rPr>
          <w:rFonts w:ascii="Book Antiqua" w:hAnsi="Book Antiqua"/>
          <w:b/>
          <w:bCs/>
        </w:rPr>
        <w:t>25</w:t>
      </w:r>
      <w:r w:rsidRPr="008C7DEB">
        <w:rPr>
          <w:rFonts w:ascii="Book Antiqua" w:hAnsi="Book Antiqua"/>
        </w:rPr>
        <w:t>: 228-235 [PMID: 24294125 DOI: 10.1055/s-0032-1329534]</w:t>
      </w:r>
    </w:p>
    <w:p w14:paraId="60DDF49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51 </w:t>
      </w:r>
      <w:r w:rsidRPr="008C7DEB">
        <w:rPr>
          <w:rFonts w:ascii="Book Antiqua" w:hAnsi="Book Antiqua"/>
          <w:b/>
          <w:bCs/>
        </w:rPr>
        <w:t>Kwak HD</w:t>
      </w:r>
      <w:r w:rsidRPr="008C7DEB">
        <w:rPr>
          <w:rFonts w:ascii="Book Antiqua" w:hAnsi="Book Antiqua"/>
        </w:rPr>
        <w:t xml:space="preserve">, Kang H, Ju JK. Fulminant gangrenous ischemic colitis: is it the solely severe type of ischemic colitis? </w:t>
      </w:r>
      <w:r w:rsidRPr="008C7DEB">
        <w:rPr>
          <w:rFonts w:ascii="Book Antiqua" w:hAnsi="Book Antiqua"/>
          <w:i/>
          <w:iCs/>
        </w:rPr>
        <w:t>Int J Colorectal Dis</w:t>
      </w:r>
      <w:r w:rsidRPr="008C7DEB">
        <w:rPr>
          <w:rFonts w:ascii="Book Antiqua" w:hAnsi="Book Antiqua"/>
        </w:rPr>
        <w:t xml:space="preserve"> 2017; </w:t>
      </w:r>
      <w:r w:rsidRPr="008C7DEB">
        <w:rPr>
          <w:rFonts w:ascii="Book Antiqua" w:hAnsi="Book Antiqua"/>
          <w:b/>
          <w:bCs/>
        </w:rPr>
        <w:t>32</w:t>
      </w:r>
      <w:r w:rsidRPr="008C7DEB">
        <w:rPr>
          <w:rFonts w:ascii="Book Antiqua" w:hAnsi="Book Antiqua"/>
        </w:rPr>
        <w:t>: 147-150 [PMID: 27838817 DOI: 10.1007/s00384-016-2700-9]</w:t>
      </w:r>
    </w:p>
    <w:p w14:paraId="3DFE325B"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52 </w:t>
      </w:r>
      <w:proofErr w:type="spellStart"/>
      <w:r w:rsidRPr="008C7DEB">
        <w:rPr>
          <w:rFonts w:ascii="Book Antiqua" w:hAnsi="Book Antiqua"/>
          <w:b/>
          <w:bCs/>
        </w:rPr>
        <w:t>Kougias</w:t>
      </w:r>
      <w:proofErr w:type="spellEnd"/>
      <w:r w:rsidRPr="008C7DEB">
        <w:rPr>
          <w:rFonts w:ascii="Book Antiqua" w:hAnsi="Book Antiqua"/>
          <w:b/>
          <w:bCs/>
        </w:rPr>
        <w:t xml:space="preserve"> P</w:t>
      </w:r>
      <w:r w:rsidRPr="008C7DEB">
        <w:rPr>
          <w:rFonts w:ascii="Book Antiqua" w:hAnsi="Book Antiqua"/>
        </w:rPr>
        <w:t xml:space="preserve">, El Sayed HF, Zhou W, Lin PH. Management of chronic mesenteric ischemia. The role of endovascular therapy. </w:t>
      </w:r>
      <w:r w:rsidRPr="008C7DEB">
        <w:rPr>
          <w:rFonts w:ascii="Book Antiqua" w:hAnsi="Book Antiqua"/>
          <w:i/>
          <w:iCs/>
        </w:rPr>
        <w:t xml:space="preserve">J </w:t>
      </w:r>
      <w:proofErr w:type="spellStart"/>
      <w:r w:rsidRPr="008C7DEB">
        <w:rPr>
          <w:rFonts w:ascii="Book Antiqua" w:hAnsi="Book Antiqua"/>
          <w:i/>
          <w:iCs/>
        </w:rPr>
        <w:t>Endovasc</w:t>
      </w:r>
      <w:proofErr w:type="spellEnd"/>
      <w:r w:rsidRPr="008C7DEB">
        <w:rPr>
          <w:rFonts w:ascii="Book Antiqua" w:hAnsi="Book Antiqua"/>
          <w:i/>
          <w:iCs/>
        </w:rPr>
        <w:t xml:space="preserve"> </w:t>
      </w:r>
      <w:proofErr w:type="spellStart"/>
      <w:r w:rsidRPr="008C7DEB">
        <w:rPr>
          <w:rFonts w:ascii="Book Antiqua" w:hAnsi="Book Antiqua"/>
          <w:i/>
          <w:iCs/>
        </w:rPr>
        <w:t>Ther</w:t>
      </w:r>
      <w:proofErr w:type="spellEnd"/>
      <w:r w:rsidRPr="008C7DEB">
        <w:rPr>
          <w:rFonts w:ascii="Book Antiqua" w:hAnsi="Book Antiqua"/>
        </w:rPr>
        <w:t xml:space="preserve"> 2007; </w:t>
      </w:r>
      <w:r w:rsidRPr="008C7DEB">
        <w:rPr>
          <w:rFonts w:ascii="Book Antiqua" w:hAnsi="Book Antiqua"/>
          <w:b/>
          <w:bCs/>
        </w:rPr>
        <w:t>14</w:t>
      </w:r>
      <w:r w:rsidRPr="008C7DEB">
        <w:rPr>
          <w:rFonts w:ascii="Book Antiqua" w:hAnsi="Book Antiqua"/>
        </w:rPr>
        <w:t>: 395-405 [PMID: 17723025 DOI: 10.1583/07-2102.1]</w:t>
      </w:r>
    </w:p>
    <w:p w14:paraId="5BDEA88B"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53 </w:t>
      </w:r>
      <w:proofErr w:type="spellStart"/>
      <w:r w:rsidRPr="008C7DEB">
        <w:rPr>
          <w:rFonts w:ascii="Book Antiqua" w:hAnsi="Book Antiqua"/>
          <w:b/>
          <w:bCs/>
        </w:rPr>
        <w:t>Musil</w:t>
      </w:r>
      <w:proofErr w:type="spellEnd"/>
      <w:r w:rsidRPr="008C7DEB">
        <w:rPr>
          <w:rFonts w:ascii="Book Antiqua" w:hAnsi="Book Antiqua"/>
          <w:b/>
          <w:bCs/>
        </w:rPr>
        <w:t xml:space="preserve"> F</w:t>
      </w:r>
      <w:r w:rsidRPr="008C7DEB">
        <w:rPr>
          <w:rFonts w:ascii="Book Antiqua" w:hAnsi="Book Antiqua"/>
        </w:rPr>
        <w:t xml:space="preserve">, </w:t>
      </w:r>
      <w:proofErr w:type="spellStart"/>
      <w:r w:rsidRPr="008C7DEB">
        <w:rPr>
          <w:rFonts w:ascii="Book Antiqua" w:hAnsi="Book Antiqua"/>
        </w:rPr>
        <w:t>Kouhout</w:t>
      </w:r>
      <w:proofErr w:type="spellEnd"/>
      <w:r w:rsidRPr="008C7DEB">
        <w:rPr>
          <w:rFonts w:ascii="Book Antiqua" w:hAnsi="Book Antiqua"/>
        </w:rPr>
        <w:t xml:space="preserve"> P, </w:t>
      </w:r>
      <w:proofErr w:type="spellStart"/>
      <w:r w:rsidRPr="008C7DEB">
        <w:rPr>
          <w:rFonts w:ascii="Book Antiqua" w:hAnsi="Book Antiqua"/>
        </w:rPr>
        <w:t>Eliás</w:t>
      </w:r>
      <w:proofErr w:type="spellEnd"/>
      <w:r w:rsidRPr="008C7DEB">
        <w:rPr>
          <w:rFonts w:ascii="Book Antiqua" w:hAnsi="Book Antiqua"/>
        </w:rPr>
        <w:t xml:space="preserve"> P, Krajina A, </w:t>
      </w:r>
      <w:proofErr w:type="spellStart"/>
      <w:r w:rsidRPr="008C7DEB">
        <w:rPr>
          <w:rFonts w:ascii="Book Antiqua" w:hAnsi="Book Antiqua"/>
        </w:rPr>
        <w:t>Podhola</w:t>
      </w:r>
      <w:proofErr w:type="spellEnd"/>
      <w:r w:rsidRPr="008C7DEB">
        <w:rPr>
          <w:rFonts w:ascii="Book Antiqua" w:hAnsi="Book Antiqua"/>
        </w:rPr>
        <w:t xml:space="preserve"> M. [Chronic mesenteric ischemia]. </w:t>
      </w:r>
      <w:proofErr w:type="spellStart"/>
      <w:r w:rsidRPr="008C7DEB">
        <w:rPr>
          <w:rFonts w:ascii="Book Antiqua" w:hAnsi="Book Antiqua"/>
          <w:i/>
          <w:iCs/>
        </w:rPr>
        <w:t>Vnitr</w:t>
      </w:r>
      <w:proofErr w:type="spellEnd"/>
      <w:r w:rsidRPr="008C7DEB">
        <w:rPr>
          <w:rFonts w:ascii="Book Antiqua" w:hAnsi="Book Antiqua"/>
          <w:i/>
          <w:iCs/>
        </w:rPr>
        <w:t xml:space="preserve"> Lek</w:t>
      </w:r>
      <w:r w:rsidRPr="008C7DEB">
        <w:rPr>
          <w:rFonts w:ascii="Book Antiqua" w:hAnsi="Book Antiqua"/>
        </w:rPr>
        <w:t xml:space="preserve"> 2000; </w:t>
      </w:r>
      <w:r w:rsidRPr="008C7DEB">
        <w:rPr>
          <w:rFonts w:ascii="Book Antiqua" w:hAnsi="Book Antiqua"/>
          <w:b/>
          <w:bCs/>
        </w:rPr>
        <w:t>46</w:t>
      </w:r>
      <w:r w:rsidRPr="008C7DEB">
        <w:rPr>
          <w:rFonts w:ascii="Book Antiqua" w:hAnsi="Book Antiqua"/>
        </w:rPr>
        <w:t>: 418-422 [PMID: 15635805]</w:t>
      </w:r>
    </w:p>
    <w:p w14:paraId="07F4D463"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54 </w:t>
      </w:r>
      <w:proofErr w:type="spellStart"/>
      <w:r w:rsidRPr="008C7DEB">
        <w:rPr>
          <w:rFonts w:ascii="Book Antiqua" w:hAnsi="Book Antiqua"/>
          <w:b/>
          <w:bCs/>
        </w:rPr>
        <w:t>Ujiki</w:t>
      </w:r>
      <w:proofErr w:type="spellEnd"/>
      <w:r w:rsidRPr="008C7DEB">
        <w:rPr>
          <w:rFonts w:ascii="Book Antiqua" w:hAnsi="Book Antiqua"/>
          <w:b/>
          <w:bCs/>
        </w:rPr>
        <w:t xml:space="preserve"> M</w:t>
      </w:r>
      <w:r w:rsidRPr="008C7DEB">
        <w:rPr>
          <w:rFonts w:ascii="Book Antiqua" w:hAnsi="Book Antiqua"/>
        </w:rPr>
        <w:t xml:space="preserve">, Kibbe MR. Mesenteric ischemia. </w:t>
      </w:r>
      <w:proofErr w:type="spellStart"/>
      <w:r w:rsidRPr="008C7DEB">
        <w:rPr>
          <w:rFonts w:ascii="Book Antiqua" w:hAnsi="Book Antiqua"/>
          <w:i/>
          <w:iCs/>
        </w:rPr>
        <w:t>Perspect</w:t>
      </w:r>
      <w:proofErr w:type="spellEnd"/>
      <w:r w:rsidRPr="008C7DEB">
        <w:rPr>
          <w:rFonts w:ascii="Book Antiqua" w:hAnsi="Book Antiqua"/>
          <w:i/>
          <w:iCs/>
        </w:rPr>
        <w:t xml:space="preserve"> </w:t>
      </w:r>
      <w:proofErr w:type="spellStart"/>
      <w:r w:rsidRPr="008C7DEB">
        <w:rPr>
          <w:rFonts w:ascii="Book Antiqua" w:hAnsi="Book Antiqua"/>
          <w:i/>
          <w:iCs/>
        </w:rPr>
        <w:t>Vasc</w:t>
      </w:r>
      <w:proofErr w:type="spellEnd"/>
      <w:r w:rsidRPr="008C7DEB">
        <w:rPr>
          <w:rFonts w:ascii="Book Antiqua" w:hAnsi="Book Antiqua"/>
          <w:i/>
          <w:iCs/>
        </w:rPr>
        <w:t xml:space="preserve"> Surg </w:t>
      </w:r>
      <w:proofErr w:type="spellStart"/>
      <w:r w:rsidRPr="008C7DEB">
        <w:rPr>
          <w:rFonts w:ascii="Book Antiqua" w:hAnsi="Book Antiqua"/>
          <w:i/>
          <w:iCs/>
        </w:rPr>
        <w:t>Endovasc</w:t>
      </w:r>
      <w:proofErr w:type="spellEnd"/>
      <w:r w:rsidRPr="008C7DEB">
        <w:rPr>
          <w:rFonts w:ascii="Book Antiqua" w:hAnsi="Book Antiqua"/>
          <w:i/>
          <w:iCs/>
        </w:rPr>
        <w:t xml:space="preserve"> </w:t>
      </w:r>
      <w:proofErr w:type="spellStart"/>
      <w:r w:rsidRPr="008C7DEB">
        <w:rPr>
          <w:rFonts w:ascii="Book Antiqua" w:hAnsi="Book Antiqua"/>
          <w:i/>
          <w:iCs/>
        </w:rPr>
        <w:t>Ther</w:t>
      </w:r>
      <w:proofErr w:type="spellEnd"/>
      <w:r w:rsidRPr="008C7DEB">
        <w:rPr>
          <w:rFonts w:ascii="Book Antiqua" w:hAnsi="Book Antiqua"/>
        </w:rPr>
        <w:t xml:space="preserve"> 2005; </w:t>
      </w:r>
      <w:r w:rsidRPr="008C7DEB">
        <w:rPr>
          <w:rFonts w:ascii="Book Antiqua" w:hAnsi="Book Antiqua"/>
          <w:b/>
          <w:bCs/>
        </w:rPr>
        <w:t>17</w:t>
      </w:r>
      <w:r w:rsidRPr="008C7DEB">
        <w:rPr>
          <w:rFonts w:ascii="Book Antiqua" w:hAnsi="Book Antiqua"/>
        </w:rPr>
        <w:t>: 309-318 [PMID: 16389425 DOI: 10.1177/153100350501700405]</w:t>
      </w:r>
    </w:p>
    <w:p w14:paraId="56847F0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55 </w:t>
      </w:r>
      <w:proofErr w:type="spellStart"/>
      <w:r w:rsidRPr="008C7DEB">
        <w:rPr>
          <w:rFonts w:ascii="Book Antiqua" w:hAnsi="Book Antiqua"/>
          <w:b/>
          <w:bCs/>
        </w:rPr>
        <w:t>Björck</w:t>
      </w:r>
      <w:proofErr w:type="spellEnd"/>
      <w:r w:rsidRPr="008C7DEB">
        <w:rPr>
          <w:rFonts w:ascii="Book Antiqua" w:hAnsi="Book Antiqua"/>
          <w:b/>
          <w:bCs/>
        </w:rPr>
        <w:t xml:space="preserve"> M</w:t>
      </w:r>
      <w:r w:rsidRPr="008C7DEB">
        <w:rPr>
          <w:rFonts w:ascii="Book Antiqua" w:hAnsi="Book Antiqua"/>
        </w:rPr>
        <w:t xml:space="preserve">, </w:t>
      </w:r>
      <w:proofErr w:type="spellStart"/>
      <w:r w:rsidRPr="008C7DEB">
        <w:rPr>
          <w:rFonts w:ascii="Book Antiqua" w:hAnsi="Book Antiqua"/>
        </w:rPr>
        <w:t>Koelemay</w:t>
      </w:r>
      <w:proofErr w:type="spellEnd"/>
      <w:r w:rsidRPr="008C7DEB">
        <w:rPr>
          <w:rFonts w:ascii="Book Antiqua" w:hAnsi="Book Antiqua"/>
        </w:rPr>
        <w:t xml:space="preserve"> M, Acosta S, Bastos Goncalves F, </w:t>
      </w:r>
      <w:proofErr w:type="spellStart"/>
      <w:r w:rsidRPr="008C7DEB">
        <w:rPr>
          <w:rFonts w:ascii="Book Antiqua" w:hAnsi="Book Antiqua"/>
        </w:rPr>
        <w:t>Kölbel</w:t>
      </w:r>
      <w:proofErr w:type="spellEnd"/>
      <w:r w:rsidRPr="008C7DEB">
        <w:rPr>
          <w:rFonts w:ascii="Book Antiqua" w:hAnsi="Book Antiqua"/>
        </w:rPr>
        <w:t xml:space="preserve"> T, </w:t>
      </w:r>
      <w:proofErr w:type="spellStart"/>
      <w:r w:rsidRPr="008C7DEB">
        <w:rPr>
          <w:rFonts w:ascii="Book Antiqua" w:hAnsi="Book Antiqua"/>
        </w:rPr>
        <w:t>Kolkman</w:t>
      </w:r>
      <w:proofErr w:type="spellEnd"/>
      <w:r w:rsidRPr="008C7DEB">
        <w:rPr>
          <w:rFonts w:ascii="Book Antiqua" w:hAnsi="Book Antiqua"/>
        </w:rPr>
        <w:t xml:space="preserve"> JJ, Lees T, Lefevre JH, </w:t>
      </w:r>
      <w:proofErr w:type="spellStart"/>
      <w:r w:rsidRPr="008C7DEB">
        <w:rPr>
          <w:rFonts w:ascii="Book Antiqua" w:hAnsi="Book Antiqua"/>
        </w:rPr>
        <w:t>Menyhei</w:t>
      </w:r>
      <w:proofErr w:type="spellEnd"/>
      <w:r w:rsidRPr="008C7DEB">
        <w:rPr>
          <w:rFonts w:ascii="Book Antiqua" w:hAnsi="Book Antiqua"/>
        </w:rPr>
        <w:t xml:space="preserve"> G, </w:t>
      </w:r>
      <w:proofErr w:type="spellStart"/>
      <w:r w:rsidRPr="008C7DEB">
        <w:rPr>
          <w:rFonts w:ascii="Book Antiqua" w:hAnsi="Book Antiqua"/>
        </w:rPr>
        <w:t>Oderich</w:t>
      </w:r>
      <w:proofErr w:type="spellEnd"/>
      <w:r w:rsidRPr="008C7DEB">
        <w:rPr>
          <w:rFonts w:ascii="Book Antiqua" w:hAnsi="Book Antiqua"/>
        </w:rPr>
        <w:t xml:space="preserve"> G, </w:t>
      </w:r>
      <w:proofErr w:type="spellStart"/>
      <w:r w:rsidRPr="008C7DEB">
        <w:rPr>
          <w:rFonts w:ascii="Book Antiqua" w:hAnsi="Book Antiqua"/>
        </w:rPr>
        <w:t>Esvs</w:t>
      </w:r>
      <w:proofErr w:type="spellEnd"/>
      <w:r w:rsidRPr="008C7DEB">
        <w:rPr>
          <w:rFonts w:ascii="Book Antiqua" w:hAnsi="Book Antiqua"/>
        </w:rPr>
        <w:t xml:space="preserve"> Guidelines Committee, </w:t>
      </w:r>
      <w:proofErr w:type="spellStart"/>
      <w:r w:rsidRPr="008C7DEB">
        <w:rPr>
          <w:rFonts w:ascii="Book Antiqua" w:hAnsi="Book Antiqua"/>
        </w:rPr>
        <w:t>Kolh</w:t>
      </w:r>
      <w:proofErr w:type="spellEnd"/>
      <w:r w:rsidRPr="008C7DEB">
        <w:rPr>
          <w:rFonts w:ascii="Book Antiqua" w:hAnsi="Book Antiqua"/>
        </w:rPr>
        <w:t xml:space="preserve"> P, de Borst GJ, </w:t>
      </w:r>
      <w:proofErr w:type="spellStart"/>
      <w:r w:rsidRPr="008C7DEB">
        <w:rPr>
          <w:rFonts w:ascii="Book Antiqua" w:hAnsi="Book Antiqua"/>
        </w:rPr>
        <w:t>Chakfe</w:t>
      </w:r>
      <w:proofErr w:type="spellEnd"/>
      <w:r w:rsidRPr="008C7DEB">
        <w:rPr>
          <w:rFonts w:ascii="Book Antiqua" w:hAnsi="Book Antiqua"/>
        </w:rPr>
        <w:t xml:space="preserve"> N, Debus S, Hinchliffe R, </w:t>
      </w:r>
      <w:proofErr w:type="spellStart"/>
      <w:r w:rsidRPr="008C7DEB">
        <w:rPr>
          <w:rFonts w:ascii="Book Antiqua" w:hAnsi="Book Antiqua"/>
        </w:rPr>
        <w:t>Kakkos</w:t>
      </w:r>
      <w:proofErr w:type="spellEnd"/>
      <w:r w:rsidRPr="008C7DEB">
        <w:rPr>
          <w:rFonts w:ascii="Book Antiqua" w:hAnsi="Book Antiqua"/>
        </w:rPr>
        <w:t xml:space="preserve"> S, </w:t>
      </w:r>
      <w:proofErr w:type="spellStart"/>
      <w:r w:rsidRPr="008C7DEB">
        <w:rPr>
          <w:rFonts w:ascii="Book Antiqua" w:hAnsi="Book Antiqua"/>
        </w:rPr>
        <w:t>Koncar</w:t>
      </w:r>
      <w:proofErr w:type="spellEnd"/>
      <w:r w:rsidRPr="008C7DEB">
        <w:rPr>
          <w:rFonts w:ascii="Book Antiqua" w:hAnsi="Book Antiqua"/>
        </w:rPr>
        <w:t xml:space="preserve"> I, </w:t>
      </w:r>
      <w:proofErr w:type="spellStart"/>
      <w:r w:rsidRPr="008C7DEB">
        <w:rPr>
          <w:rFonts w:ascii="Book Antiqua" w:hAnsi="Book Antiqua"/>
        </w:rPr>
        <w:t>Sanddal</w:t>
      </w:r>
      <w:proofErr w:type="spellEnd"/>
      <w:r w:rsidRPr="008C7DEB">
        <w:rPr>
          <w:rFonts w:ascii="Book Antiqua" w:hAnsi="Book Antiqua"/>
        </w:rPr>
        <w:t xml:space="preserve"> </w:t>
      </w:r>
      <w:proofErr w:type="spellStart"/>
      <w:r w:rsidRPr="008C7DEB">
        <w:rPr>
          <w:rFonts w:ascii="Book Antiqua" w:hAnsi="Book Antiqua"/>
        </w:rPr>
        <w:t>Lindholt</w:t>
      </w:r>
      <w:proofErr w:type="spellEnd"/>
      <w:r w:rsidRPr="008C7DEB">
        <w:rPr>
          <w:rFonts w:ascii="Book Antiqua" w:hAnsi="Book Antiqua"/>
        </w:rPr>
        <w:t xml:space="preserve"> J, Vega de </w:t>
      </w:r>
      <w:proofErr w:type="spellStart"/>
      <w:r w:rsidRPr="008C7DEB">
        <w:rPr>
          <w:rFonts w:ascii="Book Antiqua" w:hAnsi="Book Antiqua"/>
        </w:rPr>
        <w:t>Ceniga</w:t>
      </w:r>
      <w:proofErr w:type="spellEnd"/>
      <w:r w:rsidRPr="008C7DEB">
        <w:rPr>
          <w:rFonts w:ascii="Book Antiqua" w:hAnsi="Book Antiqua"/>
        </w:rPr>
        <w:t xml:space="preserve"> M, </w:t>
      </w:r>
      <w:proofErr w:type="spellStart"/>
      <w:r w:rsidRPr="008C7DEB">
        <w:rPr>
          <w:rFonts w:ascii="Book Antiqua" w:hAnsi="Book Antiqua"/>
        </w:rPr>
        <w:t>Vermassen</w:t>
      </w:r>
      <w:proofErr w:type="spellEnd"/>
      <w:r w:rsidRPr="008C7DEB">
        <w:rPr>
          <w:rFonts w:ascii="Book Antiqua" w:hAnsi="Book Antiqua"/>
        </w:rPr>
        <w:t xml:space="preserve"> F, </w:t>
      </w:r>
      <w:proofErr w:type="spellStart"/>
      <w:r w:rsidRPr="008C7DEB">
        <w:rPr>
          <w:rFonts w:ascii="Book Antiqua" w:hAnsi="Book Antiqua"/>
        </w:rPr>
        <w:t>Verzini</w:t>
      </w:r>
      <w:proofErr w:type="spellEnd"/>
      <w:r w:rsidRPr="008C7DEB">
        <w:rPr>
          <w:rFonts w:ascii="Book Antiqua" w:hAnsi="Book Antiqua"/>
        </w:rPr>
        <w:t xml:space="preserve"> F, Document Reviewers, </w:t>
      </w:r>
      <w:proofErr w:type="spellStart"/>
      <w:r w:rsidRPr="008C7DEB">
        <w:rPr>
          <w:rFonts w:ascii="Book Antiqua" w:hAnsi="Book Antiqua"/>
        </w:rPr>
        <w:t>Geelkerken</w:t>
      </w:r>
      <w:proofErr w:type="spellEnd"/>
      <w:r w:rsidRPr="008C7DEB">
        <w:rPr>
          <w:rFonts w:ascii="Book Antiqua" w:hAnsi="Book Antiqua"/>
        </w:rPr>
        <w:t xml:space="preserve"> B, </w:t>
      </w:r>
      <w:proofErr w:type="spellStart"/>
      <w:r w:rsidRPr="008C7DEB">
        <w:rPr>
          <w:rFonts w:ascii="Book Antiqua" w:hAnsi="Book Antiqua"/>
        </w:rPr>
        <w:t>Gloviczki</w:t>
      </w:r>
      <w:proofErr w:type="spellEnd"/>
      <w:r w:rsidRPr="008C7DEB">
        <w:rPr>
          <w:rFonts w:ascii="Book Antiqua" w:hAnsi="Book Antiqua"/>
        </w:rPr>
        <w:t xml:space="preserve"> P, Huber T, Naylor R. Editor's Choice - Management of the Diseases of Mesenteric Arteries and Veins: Clinical Practice Guidelines of the European Society of Vascular Surgery (ESVS). </w:t>
      </w:r>
      <w:r w:rsidRPr="008C7DEB">
        <w:rPr>
          <w:rFonts w:ascii="Book Antiqua" w:hAnsi="Book Antiqua"/>
          <w:i/>
          <w:iCs/>
        </w:rPr>
        <w:t xml:space="preserve">Eur J </w:t>
      </w:r>
      <w:proofErr w:type="spellStart"/>
      <w:r w:rsidRPr="008C7DEB">
        <w:rPr>
          <w:rFonts w:ascii="Book Antiqua" w:hAnsi="Book Antiqua"/>
          <w:i/>
          <w:iCs/>
        </w:rPr>
        <w:t>Vasc</w:t>
      </w:r>
      <w:proofErr w:type="spellEnd"/>
      <w:r w:rsidRPr="008C7DEB">
        <w:rPr>
          <w:rFonts w:ascii="Book Antiqua" w:hAnsi="Book Antiqua"/>
          <w:i/>
          <w:iCs/>
        </w:rPr>
        <w:t xml:space="preserve"> </w:t>
      </w:r>
      <w:proofErr w:type="spellStart"/>
      <w:r w:rsidRPr="008C7DEB">
        <w:rPr>
          <w:rFonts w:ascii="Book Antiqua" w:hAnsi="Book Antiqua"/>
          <w:i/>
          <w:iCs/>
        </w:rPr>
        <w:t>Endovasc</w:t>
      </w:r>
      <w:proofErr w:type="spellEnd"/>
      <w:r w:rsidRPr="008C7DEB">
        <w:rPr>
          <w:rFonts w:ascii="Book Antiqua" w:hAnsi="Book Antiqua"/>
          <w:i/>
          <w:iCs/>
        </w:rPr>
        <w:t xml:space="preserve"> Surg</w:t>
      </w:r>
      <w:r w:rsidRPr="008C7DEB">
        <w:rPr>
          <w:rFonts w:ascii="Book Antiqua" w:hAnsi="Book Antiqua"/>
        </w:rPr>
        <w:t xml:space="preserve"> 2017; </w:t>
      </w:r>
      <w:r w:rsidRPr="008C7DEB">
        <w:rPr>
          <w:rFonts w:ascii="Book Antiqua" w:hAnsi="Book Antiqua"/>
          <w:b/>
          <w:bCs/>
        </w:rPr>
        <w:t>53</w:t>
      </w:r>
      <w:r w:rsidRPr="008C7DEB">
        <w:rPr>
          <w:rFonts w:ascii="Book Antiqua" w:hAnsi="Book Antiqua"/>
        </w:rPr>
        <w:t>: 460-510 [PMID: 28359440 DOI: 10.1016/j.ejvs.2017.01.010]</w:t>
      </w:r>
    </w:p>
    <w:p w14:paraId="340B128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56 </w:t>
      </w:r>
      <w:r w:rsidRPr="008C7DEB">
        <w:rPr>
          <w:rFonts w:ascii="Book Antiqua" w:hAnsi="Book Antiqua"/>
          <w:b/>
          <w:bCs/>
        </w:rPr>
        <w:t>Sana A</w:t>
      </w:r>
      <w:r w:rsidRPr="008C7DEB">
        <w:rPr>
          <w:rFonts w:ascii="Book Antiqua" w:hAnsi="Book Antiqua"/>
        </w:rPr>
        <w:t xml:space="preserve">, </w:t>
      </w:r>
      <w:proofErr w:type="spellStart"/>
      <w:r w:rsidRPr="008C7DEB">
        <w:rPr>
          <w:rFonts w:ascii="Book Antiqua" w:hAnsi="Book Antiqua"/>
        </w:rPr>
        <w:t>Vergouwe</w:t>
      </w:r>
      <w:proofErr w:type="spellEnd"/>
      <w:r w:rsidRPr="008C7DEB">
        <w:rPr>
          <w:rFonts w:ascii="Book Antiqua" w:hAnsi="Book Antiqua"/>
        </w:rPr>
        <w:t xml:space="preserve"> Y, van Noord D, Moons LM, </w:t>
      </w:r>
      <w:proofErr w:type="spellStart"/>
      <w:r w:rsidRPr="008C7DEB">
        <w:rPr>
          <w:rFonts w:ascii="Book Antiqua" w:hAnsi="Book Antiqua"/>
        </w:rPr>
        <w:t>Pattynama</w:t>
      </w:r>
      <w:proofErr w:type="spellEnd"/>
      <w:r w:rsidRPr="008C7DEB">
        <w:rPr>
          <w:rFonts w:ascii="Book Antiqua" w:hAnsi="Book Antiqua"/>
        </w:rPr>
        <w:t xml:space="preserve"> PM, </w:t>
      </w:r>
      <w:proofErr w:type="spellStart"/>
      <w:r w:rsidRPr="008C7DEB">
        <w:rPr>
          <w:rFonts w:ascii="Book Antiqua" w:hAnsi="Book Antiqua"/>
        </w:rPr>
        <w:t>Verhagen</w:t>
      </w:r>
      <w:proofErr w:type="spellEnd"/>
      <w:r w:rsidRPr="008C7DEB">
        <w:rPr>
          <w:rFonts w:ascii="Book Antiqua" w:hAnsi="Book Antiqua"/>
        </w:rPr>
        <w:t xml:space="preserve"> HJ, </w:t>
      </w:r>
      <w:proofErr w:type="spellStart"/>
      <w:r w:rsidRPr="008C7DEB">
        <w:rPr>
          <w:rFonts w:ascii="Book Antiqua" w:hAnsi="Book Antiqua"/>
        </w:rPr>
        <w:t>Kuipers</w:t>
      </w:r>
      <w:proofErr w:type="spellEnd"/>
      <w:r w:rsidRPr="008C7DEB">
        <w:rPr>
          <w:rFonts w:ascii="Book Antiqua" w:hAnsi="Book Antiqua"/>
        </w:rPr>
        <w:t xml:space="preserve"> EJ, </w:t>
      </w:r>
      <w:proofErr w:type="spellStart"/>
      <w:r w:rsidRPr="008C7DEB">
        <w:rPr>
          <w:rFonts w:ascii="Book Antiqua" w:hAnsi="Book Antiqua"/>
        </w:rPr>
        <w:t>Mensink</w:t>
      </w:r>
      <w:proofErr w:type="spellEnd"/>
      <w:r w:rsidRPr="008C7DEB">
        <w:rPr>
          <w:rFonts w:ascii="Book Antiqua" w:hAnsi="Book Antiqua"/>
        </w:rPr>
        <w:t xml:space="preserve"> PB. Radiological imaging and gastrointestinal tonometry add </w:t>
      </w:r>
      <w:r w:rsidRPr="008C7DEB">
        <w:rPr>
          <w:rFonts w:ascii="Book Antiqua" w:hAnsi="Book Antiqua"/>
        </w:rPr>
        <w:lastRenderedPageBreak/>
        <w:t xml:space="preserve">value in diagnosis of chronic gastrointestinal ischemia. </w:t>
      </w:r>
      <w:r w:rsidRPr="008C7DEB">
        <w:rPr>
          <w:rFonts w:ascii="Book Antiqua" w:hAnsi="Book Antiqua"/>
          <w:i/>
          <w:iCs/>
        </w:rPr>
        <w:t>Clin Gastroenterol Hepatol</w:t>
      </w:r>
      <w:r w:rsidRPr="008C7DEB">
        <w:rPr>
          <w:rFonts w:ascii="Book Antiqua" w:hAnsi="Book Antiqua"/>
        </w:rPr>
        <w:t xml:space="preserve"> 2011; </w:t>
      </w:r>
      <w:r w:rsidRPr="008C7DEB">
        <w:rPr>
          <w:rFonts w:ascii="Book Antiqua" w:hAnsi="Book Antiqua"/>
          <w:b/>
          <w:bCs/>
        </w:rPr>
        <w:t>9</w:t>
      </w:r>
      <w:r w:rsidRPr="008C7DEB">
        <w:rPr>
          <w:rFonts w:ascii="Book Antiqua" w:hAnsi="Book Antiqua"/>
        </w:rPr>
        <w:t>: 234-241 [PMID: 21115136 DOI: 10.1016/j.cgh.2010.11.006]</w:t>
      </w:r>
    </w:p>
    <w:p w14:paraId="27D39C97"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57 </w:t>
      </w:r>
      <w:proofErr w:type="spellStart"/>
      <w:r w:rsidRPr="008C7DEB">
        <w:rPr>
          <w:rFonts w:ascii="Book Antiqua" w:hAnsi="Book Antiqua"/>
          <w:b/>
          <w:bCs/>
        </w:rPr>
        <w:t>Kougias</w:t>
      </w:r>
      <w:proofErr w:type="spellEnd"/>
      <w:r w:rsidRPr="008C7DEB">
        <w:rPr>
          <w:rFonts w:ascii="Book Antiqua" w:hAnsi="Book Antiqua"/>
          <w:b/>
          <w:bCs/>
        </w:rPr>
        <w:t xml:space="preserve"> P</w:t>
      </w:r>
      <w:r w:rsidRPr="008C7DEB">
        <w:rPr>
          <w:rFonts w:ascii="Book Antiqua" w:hAnsi="Book Antiqua"/>
        </w:rPr>
        <w:t xml:space="preserve">, Lau D, El Sayed HF, Zhou W, Huynh TT, Lin PH. Determinants of mortality and treatment outcome following surgical interventions for acute mesenteric ischemia. </w:t>
      </w:r>
      <w:r w:rsidRPr="008C7DEB">
        <w:rPr>
          <w:rFonts w:ascii="Book Antiqua" w:hAnsi="Book Antiqua"/>
          <w:i/>
          <w:iCs/>
        </w:rPr>
        <w:t xml:space="preserve">J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2007; </w:t>
      </w:r>
      <w:r w:rsidRPr="008C7DEB">
        <w:rPr>
          <w:rFonts w:ascii="Book Antiqua" w:hAnsi="Book Antiqua"/>
          <w:b/>
          <w:bCs/>
        </w:rPr>
        <w:t>46</w:t>
      </w:r>
      <w:r w:rsidRPr="008C7DEB">
        <w:rPr>
          <w:rFonts w:ascii="Book Antiqua" w:hAnsi="Book Antiqua"/>
        </w:rPr>
        <w:t>: 467-474 [PMID: 17681712 DOI: 10.1016/j.jvs.2007.04.045]</w:t>
      </w:r>
    </w:p>
    <w:p w14:paraId="7C2B1FD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58 </w:t>
      </w:r>
      <w:r w:rsidRPr="008C7DEB">
        <w:rPr>
          <w:rFonts w:ascii="Book Antiqua" w:hAnsi="Book Antiqua"/>
          <w:b/>
          <w:bCs/>
        </w:rPr>
        <w:t>Block T</w:t>
      </w:r>
      <w:r w:rsidRPr="008C7DEB">
        <w:rPr>
          <w:rFonts w:ascii="Book Antiqua" w:hAnsi="Book Antiqua"/>
        </w:rPr>
        <w:t xml:space="preserve">, Nilsson TK, </w:t>
      </w:r>
      <w:proofErr w:type="spellStart"/>
      <w:r w:rsidRPr="008C7DEB">
        <w:rPr>
          <w:rFonts w:ascii="Book Antiqua" w:hAnsi="Book Antiqua"/>
        </w:rPr>
        <w:t>Björck</w:t>
      </w:r>
      <w:proofErr w:type="spellEnd"/>
      <w:r w:rsidRPr="008C7DEB">
        <w:rPr>
          <w:rFonts w:ascii="Book Antiqua" w:hAnsi="Book Antiqua"/>
        </w:rPr>
        <w:t xml:space="preserve"> M, Acosta S. Diagnostic accuracy of plasma biomarkers for intestinal </w:t>
      </w:r>
      <w:proofErr w:type="spellStart"/>
      <w:r w:rsidRPr="008C7DEB">
        <w:rPr>
          <w:rFonts w:ascii="Book Antiqua" w:hAnsi="Book Antiqua"/>
        </w:rPr>
        <w:t>ischaemia</w:t>
      </w:r>
      <w:proofErr w:type="spellEnd"/>
      <w:r w:rsidRPr="008C7DEB">
        <w:rPr>
          <w:rFonts w:ascii="Book Antiqua" w:hAnsi="Book Antiqua"/>
        </w:rPr>
        <w:t xml:space="preserve">. </w:t>
      </w:r>
      <w:proofErr w:type="spellStart"/>
      <w:r w:rsidRPr="008C7DEB">
        <w:rPr>
          <w:rFonts w:ascii="Book Antiqua" w:hAnsi="Book Antiqua"/>
          <w:i/>
          <w:iCs/>
        </w:rPr>
        <w:t>Scand</w:t>
      </w:r>
      <w:proofErr w:type="spellEnd"/>
      <w:r w:rsidRPr="008C7DEB">
        <w:rPr>
          <w:rFonts w:ascii="Book Antiqua" w:hAnsi="Book Antiqua"/>
          <w:i/>
          <w:iCs/>
        </w:rPr>
        <w:t xml:space="preserve"> J Clin Lab Invest</w:t>
      </w:r>
      <w:r w:rsidRPr="008C7DEB">
        <w:rPr>
          <w:rFonts w:ascii="Book Antiqua" w:hAnsi="Book Antiqua"/>
        </w:rPr>
        <w:t xml:space="preserve"> 2008; </w:t>
      </w:r>
      <w:r w:rsidRPr="008C7DEB">
        <w:rPr>
          <w:rFonts w:ascii="Book Antiqua" w:hAnsi="Book Antiqua"/>
          <w:b/>
          <w:bCs/>
        </w:rPr>
        <w:t>68</w:t>
      </w:r>
      <w:r w:rsidRPr="008C7DEB">
        <w:rPr>
          <w:rFonts w:ascii="Book Antiqua" w:hAnsi="Book Antiqua"/>
        </w:rPr>
        <w:t>: 242-248 [PMID: 17934974 DOI: 10.1080/00365510701646264]</w:t>
      </w:r>
    </w:p>
    <w:p w14:paraId="1D72B81B"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59 </w:t>
      </w:r>
      <w:r w:rsidRPr="008C7DEB">
        <w:rPr>
          <w:rFonts w:ascii="Book Antiqua" w:hAnsi="Book Antiqua"/>
          <w:b/>
          <w:bCs/>
        </w:rPr>
        <w:t>Wilson C</w:t>
      </w:r>
      <w:r w:rsidRPr="008C7DEB">
        <w:rPr>
          <w:rFonts w:ascii="Book Antiqua" w:hAnsi="Book Antiqua"/>
        </w:rPr>
        <w:t xml:space="preserve">, Imrie CW. Amylase and gut infarction. </w:t>
      </w:r>
      <w:r w:rsidRPr="008C7DEB">
        <w:rPr>
          <w:rFonts w:ascii="Book Antiqua" w:hAnsi="Book Antiqua"/>
          <w:i/>
          <w:iCs/>
        </w:rPr>
        <w:t>Br J Surg</w:t>
      </w:r>
      <w:r w:rsidRPr="008C7DEB">
        <w:rPr>
          <w:rFonts w:ascii="Book Antiqua" w:hAnsi="Book Antiqua"/>
        </w:rPr>
        <w:t xml:space="preserve"> 1986; </w:t>
      </w:r>
      <w:r w:rsidRPr="008C7DEB">
        <w:rPr>
          <w:rFonts w:ascii="Book Antiqua" w:hAnsi="Book Antiqua"/>
          <w:b/>
          <w:bCs/>
        </w:rPr>
        <w:t>73</w:t>
      </w:r>
      <w:r w:rsidRPr="008C7DEB">
        <w:rPr>
          <w:rFonts w:ascii="Book Antiqua" w:hAnsi="Book Antiqua"/>
        </w:rPr>
        <w:t>: 219-221 [PMID: 2418904 DOI: 10.1002/bjs.1800730322]</w:t>
      </w:r>
    </w:p>
    <w:p w14:paraId="550DB4A8"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60 </w:t>
      </w:r>
      <w:r w:rsidRPr="008C7DEB">
        <w:rPr>
          <w:rFonts w:ascii="Book Antiqua" w:hAnsi="Book Antiqua"/>
          <w:b/>
          <w:bCs/>
        </w:rPr>
        <w:t>May LD</w:t>
      </w:r>
      <w:r w:rsidRPr="008C7DEB">
        <w:rPr>
          <w:rFonts w:ascii="Book Antiqua" w:hAnsi="Book Antiqua"/>
        </w:rPr>
        <w:t xml:space="preserve">, Berenson MM. Value of serum inorganic phosphate in the diagnosis of ischemic bowel disease. </w:t>
      </w:r>
      <w:r w:rsidRPr="008C7DEB">
        <w:rPr>
          <w:rFonts w:ascii="Book Antiqua" w:hAnsi="Book Antiqua"/>
          <w:i/>
          <w:iCs/>
        </w:rPr>
        <w:t>Am J Surg</w:t>
      </w:r>
      <w:r w:rsidRPr="008C7DEB">
        <w:rPr>
          <w:rFonts w:ascii="Book Antiqua" w:hAnsi="Book Antiqua"/>
        </w:rPr>
        <w:t xml:space="preserve"> 1983; </w:t>
      </w:r>
      <w:r w:rsidRPr="008C7DEB">
        <w:rPr>
          <w:rFonts w:ascii="Book Antiqua" w:hAnsi="Book Antiqua"/>
          <w:b/>
          <w:bCs/>
        </w:rPr>
        <w:t>146</w:t>
      </w:r>
      <w:r w:rsidRPr="008C7DEB">
        <w:rPr>
          <w:rFonts w:ascii="Book Antiqua" w:hAnsi="Book Antiqua"/>
        </w:rPr>
        <w:t>: 266-268 [PMID: 6881453 DOI: 10.1016/0002-9610(83)90388-4]</w:t>
      </w:r>
    </w:p>
    <w:p w14:paraId="09D86A8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61 </w:t>
      </w:r>
      <w:proofErr w:type="spellStart"/>
      <w:r w:rsidRPr="008C7DEB">
        <w:rPr>
          <w:rFonts w:ascii="Book Antiqua" w:hAnsi="Book Antiqua"/>
          <w:b/>
          <w:bCs/>
        </w:rPr>
        <w:t>Evennett</w:t>
      </w:r>
      <w:proofErr w:type="spellEnd"/>
      <w:r w:rsidRPr="008C7DEB">
        <w:rPr>
          <w:rFonts w:ascii="Book Antiqua" w:hAnsi="Book Antiqua"/>
          <w:b/>
          <w:bCs/>
        </w:rPr>
        <w:t xml:space="preserve"> NJ</w:t>
      </w:r>
      <w:r w:rsidRPr="008C7DEB">
        <w:rPr>
          <w:rFonts w:ascii="Book Antiqua" w:hAnsi="Book Antiqua"/>
        </w:rPr>
        <w:t xml:space="preserve">, Petrov MS, Mittal A, Windsor JA. Systematic review and pooled estimates for the diagnostic accuracy of serological markers for intestinal ischemia. </w:t>
      </w:r>
      <w:r w:rsidRPr="008C7DEB">
        <w:rPr>
          <w:rFonts w:ascii="Book Antiqua" w:hAnsi="Book Antiqua"/>
          <w:i/>
          <w:iCs/>
        </w:rPr>
        <w:t>World J Surg</w:t>
      </w:r>
      <w:r w:rsidRPr="008C7DEB">
        <w:rPr>
          <w:rFonts w:ascii="Book Antiqua" w:hAnsi="Book Antiqua"/>
        </w:rPr>
        <w:t xml:space="preserve"> 2009; </w:t>
      </w:r>
      <w:r w:rsidRPr="008C7DEB">
        <w:rPr>
          <w:rFonts w:ascii="Book Antiqua" w:hAnsi="Book Antiqua"/>
          <w:b/>
          <w:bCs/>
        </w:rPr>
        <w:t>33</w:t>
      </w:r>
      <w:r w:rsidRPr="008C7DEB">
        <w:rPr>
          <w:rFonts w:ascii="Book Antiqua" w:hAnsi="Book Antiqua"/>
        </w:rPr>
        <w:t>: 1374-1383 [PMID: 19424744 DOI: 10.1007/s00268-009-0074-7]</w:t>
      </w:r>
    </w:p>
    <w:p w14:paraId="4E7A5F54"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62 </w:t>
      </w:r>
      <w:r w:rsidRPr="008C7DEB">
        <w:rPr>
          <w:rFonts w:ascii="Book Antiqua" w:hAnsi="Book Antiqua"/>
          <w:b/>
          <w:bCs/>
        </w:rPr>
        <w:t>Delaney CP</w:t>
      </w:r>
      <w:r w:rsidRPr="008C7DEB">
        <w:rPr>
          <w:rFonts w:ascii="Book Antiqua" w:hAnsi="Book Antiqua"/>
        </w:rPr>
        <w:t xml:space="preserve">, O'Neill S, Manning F, Fitzpatrick JM, Gorey TF. Plasma concentrations of glutathione S-transferase isoenzyme are raised in patients with intestinal </w:t>
      </w:r>
      <w:proofErr w:type="spellStart"/>
      <w:r w:rsidRPr="008C7DEB">
        <w:rPr>
          <w:rFonts w:ascii="Book Antiqua" w:hAnsi="Book Antiqua"/>
        </w:rPr>
        <w:t>ischaemia</w:t>
      </w:r>
      <w:proofErr w:type="spellEnd"/>
      <w:r w:rsidRPr="008C7DEB">
        <w:rPr>
          <w:rFonts w:ascii="Book Antiqua" w:hAnsi="Book Antiqua"/>
        </w:rPr>
        <w:t xml:space="preserve">. </w:t>
      </w:r>
      <w:r w:rsidRPr="008C7DEB">
        <w:rPr>
          <w:rFonts w:ascii="Book Antiqua" w:hAnsi="Book Antiqua"/>
          <w:i/>
          <w:iCs/>
        </w:rPr>
        <w:t>Br J Surg</w:t>
      </w:r>
      <w:r w:rsidRPr="008C7DEB">
        <w:rPr>
          <w:rFonts w:ascii="Book Antiqua" w:hAnsi="Book Antiqua"/>
        </w:rPr>
        <w:t xml:space="preserve"> 1999; </w:t>
      </w:r>
      <w:r w:rsidRPr="008C7DEB">
        <w:rPr>
          <w:rFonts w:ascii="Book Antiqua" w:hAnsi="Book Antiqua"/>
          <w:b/>
          <w:bCs/>
        </w:rPr>
        <w:t>86</w:t>
      </w:r>
      <w:r w:rsidRPr="008C7DEB">
        <w:rPr>
          <w:rFonts w:ascii="Book Antiqua" w:hAnsi="Book Antiqua"/>
        </w:rPr>
        <w:t>: 1349-1353 [PMID: 10540149 DOI: 10.1046/j.1365-2168.1999.01245.x]</w:t>
      </w:r>
    </w:p>
    <w:p w14:paraId="47A80783"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63 </w:t>
      </w:r>
      <w:proofErr w:type="spellStart"/>
      <w:r w:rsidRPr="008C7DEB">
        <w:rPr>
          <w:rFonts w:ascii="Book Antiqua" w:hAnsi="Book Antiqua"/>
          <w:b/>
          <w:bCs/>
        </w:rPr>
        <w:t>Yeniocak</w:t>
      </w:r>
      <w:proofErr w:type="spellEnd"/>
      <w:r w:rsidRPr="008C7DEB">
        <w:rPr>
          <w:rFonts w:ascii="Book Antiqua" w:hAnsi="Book Antiqua"/>
          <w:b/>
          <w:bCs/>
        </w:rPr>
        <w:t xml:space="preserve"> S</w:t>
      </w:r>
      <w:r w:rsidRPr="008C7DEB">
        <w:rPr>
          <w:rFonts w:ascii="Book Antiqua" w:hAnsi="Book Antiqua"/>
        </w:rPr>
        <w:t xml:space="preserve">, </w:t>
      </w:r>
      <w:proofErr w:type="spellStart"/>
      <w:r w:rsidRPr="008C7DEB">
        <w:rPr>
          <w:rFonts w:ascii="Book Antiqua" w:hAnsi="Book Antiqua"/>
        </w:rPr>
        <w:t>Saraç</w:t>
      </w:r>
      <w:proofErr w:type="spellEnd"/>
      <w:r w:rsidRPr="008C7DEB">
        <w:rPr>
          <w:rFonts w:ascii="Book Antiqua" w:hAnsi="Book Antiqua"/>
        </w:rPr>
        <w:t xml:space="preserve"> F, </w:t>
      </w:r>
      <w:proofErr w:type="spellStart"/>
      <w:r w:rsidRPr="008C7DEB">
        <w:rPr>
          <w:rFonts w:ascii="Book Antiqua" w:hAnsi="Book Antiqua"/>
        </w:rPr>
        <w:t>Yazıcıoğlu</w:t>
      </w:r>
      <w:proofErr w:type="spellEnd"/>
      <w:r w:rsidRPr="008C7DEB">
        <w:rPr>
          <w:rFonts w:ascii="Book Antiqua" w:hAnsi="Book Antiqua"/>
        </w:rPr>
        <w:t xml:space="preserve"> M, </w:t>
      </w:r>
      <w:proofErr w:type="spellStart"/>
      <w:r w:rsidRPr="008C7DEB">
        <w:rPr>
          <w:rFonts w:ascii="Book Antiqua" w:hAnsi="Book Antiqua"/>
        </w:rPr>
        <w:t>Karabulut</w:t>
      </w:r>
      <w:proofErr w:type="spellEnd"/>
      <w:r w:rsidRPr="008C7DEB">
        <w:rPr>
          <w:rFonts w:ascii="Book Antiqua" w:hAnsi="Book Antiqua"/>
        </w:rPr>
        <w:t xml:space="preserve"> N, </w:t>
      </w:r>
      <w:proofErr w:type="spellStart"/>
      <w:r w:rsidRPr="008C7DEB">
        <w:rPr>
          <w:rFonts w:ascii="Book Antiqua" w:hAnsi="Book Antiqua"/>
        </w:rPr>
        <w:t>Ünal</w:t>
      </w:r>
      <w:proofErr w:type="spellEnd"/>
      <w:r w:rsidRPr="008C7DEB">
        <w:rPr>
          <w:rFonts w:ascii="Book Antiqua" w:hAnsi="Book Antiqua"/>
        </w:rPr>
        <w:t xml:space="preserve"> A, </w:t>
      </w:r>
      <w:proofErr w:type="spellStart"/>
      <w:r w:rsidRPr="008C7DEB">
        <w:rPr>
          <w:rFonts w:ascii="Book Antiqua" w:hAnsi="Book Antiqua"/>
        </w:rPr>
        <w:t>Yücetaş</w:t>
      </w:r>
      <w:proofErr w:type="spellEnd"/>
      <w:r w:rsidRPr="008C7DEB">
        <w:rPr>
          <w:rFonts w:ascii="Book Antiqua" w:hAnsi="Book Antiqua"/>
        </w:rPr>
        <w:t xml:space="preserve"> E, </w:t>
      </w:r>
      <w:proofErr w:type="spellStart"/>
      <w:r w:rsidRPr="008C7DEB">
        <w:rPr>
          <w:rFonts w:ascii="Book Antiqua" w:hAnsi="Book Antiqua"/>
        </w:rPr>
        <w:t>Koldaş</w:t>
      </w:r>
      <w:proofErr w:type="spellEnd"/>
      <w:r w:rsidRPr="008C7DEB">
        <w:rPr>
          <w:rFonts w:ascii="Book Antiqua" w:hAnsi="Book Antiqua"/>
        </w:rPr>
        <w:t xml:space="preserve"> M, </w:t>
      </w:r>
      <w:proofErr w:type="spellStart"/>
      <w:r w:rsidRPr="008C7DEB">
        <w:rPr>
          <w:rFonts w:ascii="Book Antiqua" w:hAnsi="Book Antiqua"/>
        </w:rPr>
        <w:t>Akkoç</w:t>
      </w:r>
      <w:proofErr w:type="spellEnd"/>
      <w:r w:rsidRPr="008C7DEB">
        <w:rPr>
          <w:rFonts w:ascii="Book Antiqua" w:hAnsi="Book Antiqua"/>
        </w:rPr>
        <w:t xml:space="preserve"> İ, </w:t>
      </w:r>
      <w:proofErr w:type="spellStart"/>
      <w:r w:rsidRPr="008C7DEB">
        <w:rPr>
          <w:rFonts w:ascii="Book Antiqua" w:hAnsi="Book Antiqua"/>
        </w:rPr>
        <w:t>Ekici</w:t>
      </w:r>
      <w:proofErr w:type="spellEnd"/>
      <w:r w:rsidRPr="008C7DEB">
        <w:rPr>
          <w:rFonts w:ascii="Book Antiqua" w:hAnsi="Book Antiqua"/>
        </w:rPr>
        <w:t xml:space="preserve"> M, </w:t>
      </w:r>
      <w:proofErr w:type="spellStart"/>
      <w:r w:rsidRPr="008C7DEB">
        <w:rPr>
          <w:rFonts w:ascii="Book Antiqua" w:hAnsi="Book Antiqua"/>
        </w:rPr>
        <w:t>Evrin</w:t>
      </w:r>
      <w:proofErr w:type="spellEnd"/>
      <w:r w:rsidRPr="008C7DEB">
        <w:rPr>
          <w:rFonts w:ascii="Book Antiqua" w:hAnsi="Book Antiqua"/>
        </w:rPr>
        <w:t xml:space="preserve"> T. The Diagnostic Values of Ischemia-Modified Albumin in Patients with Acute Abdominal Pain and Its Role in Differentiating Acute Abdomen. </w:t>
      </w:r>
      <w:proofErr w:type="spellStart"/>
      <w:r w:rsidRPr="008C7DEB">
        <w:rPr>
          <w:rFonts w:ascii="Book Antiqua" w:hAnsi="Book Antiqua"/>
          <w:i/>
          <w:iCs/>
        </w:rPr>
        <w:t>Emerg</w:t>
      </w:r>
      <w:proofErr w:type="spellEnd"/>
      <w:r w:rsidRPr="008C7DEB">
        <w:rPr>
          <w:rFonts w:ascii="Book Antiqua" w:hAnsi="Book Antiqua"/>
          <w:i/>
          <w:iCs/>
        </w:rPr>
        <w:t xml:space="preserve"> Med Int</w:t>
      </w:r>
      <w:r w:rsidRPr="008C7DEB">
        <w:rPr>
          <w:rFonts w:ascii="Book Antiqua" w:hAnsi="Book Antiqua"/>
        </w:rPr>
        <w:t xml:space="preserve"> 2020; </w:t>
      </w:r>
      <w:r w:rsidRPr="008C7DEB">
        <w:rPr>
          <w:rFonts w:ascii="Book Antiqua" w:hAnsi="Book Antiqua"/>
          <w:b/>
          <w:bCs/>
        </w:rPr>
        <w:t>2020</w:t>
      </w:r>
      <w:r w:rsidRPr="008C7DEB">
        <w:rPr>
          <w:rFonts w:ascii="Book Antiqua" w:hAnsi="Book Antiqua"/>
        </w:rPr>
        <w:t>: 7925975 [PMID: 32509350 DOI: 10.1155/2020/7925975]</w:t>
      </w:r>
    </w:p>
    <w:p w14:paraId="1434F8F2" w14:textId="77777777" w:rsidR="008C7DEB" w:rsidRPr="008C7DEB" w:rsidRDefault="008C7DEB" w:rsidP="00ED337E">
      <w:pPr>
        <w:spacing w:line="360" w:lineRule="auto"/>
        <w:jc w:val="both"/>
        <w:rPr>
          <w:rFonts w:ascii="Book Antiqua" w:hAnsi="Book Antiqua"/>
          <w:lang w:eastAsia="zh-CN"/>
        </w:rPr>
      </w:pPr>
      <w:r w:rsidRPr="00C20342">
        <w:rPr>
          <w:rFonts w:ascii="Book Antiqua" w:hAnsi="Book Antiqua"/>
          <w:highlight w:val="yellow"/>
        </w:rPr>
        <w:t xml:space="preserve">64 </w:t>
      </w:r>
      <w:r w:rsidRPr="00C20342">
        <w:rPr>
          <w:rFonts w:ascii="Book Antiqua" w:hAnsi="Book Antiqua"/>
          <w:b/>
          <w:bCs/>
          <w:highlight w:val="yellow"/>
        </w:rPr>
        <w:t>Ginsburg M,</w:t>
      </w:r>
      <w:r w:rsidRPr="00C20342">
        <w:rPr>
          <w:rFonts w:ascii="Book Antiqua" w:hAnsi="Book Antiqua"/>
          <w:highlight w:val="yellow"/>
        </w:rPr>
        <w:t xml:space="preserve"> </w:t>
      </w:r>
      <w:proofErr w:type="spellStart"/>
      <w:r w:rsidRPr="00C20342">
        <w:rPr>
          <w:rFonts w:ascii="Book Antiqua" w:hAnsi="Book Antiqua"/>
          <w:highlight w:val="yellow"/>
        </w:rPr>
        <w:t>Obara</w:t>
      </w:r>
      <w:proofErr w:type="spellEnd"/>
      <w:r w:rsidRPr="00C20342">
        <w:rPr>
          <w:rFonts w:ascii="Book Antiqua" w:hAnsi="Book Antiqua"/>
          <w:highlight w:val="yellow"/>
        </w:rPr>
        <w:t xml:space="preserve"> P, Lambert DL</w:t>
      </w:r>
      <w:r w:rsidR="00ED337E" w:rsidRPr="00C20342">
        <w:rPr>
          <w:rFonts w:ascii="Book Antiqua" w:hAnsi="Book Antiqua" w:hint="eastAsia"/>
          <w:highlight w:val="yellow"/>
          <w:lang w:eastAsia="zh-CN"/>
        </w:rPr>
        <w:t>,</w:t>
      </w:r>
      <w:r w:rsidR="00ED337E" w:rsidRPr="00C20342">
        <w:rPr>
          <w:highlight w:val="yellow"/>
        </w:rPr>
        <w:t xml:space="preserve"> </w:t>
      </w:r>
      <w:r w:rsidR="00ED337E" w:rsidRPr="00C20342">
        <w:rPr>
          <w:rFonts w:ascii="Book Antiqua" w:hAnsi="Book Antiqua"/>
          <w:highlight w:val="yellow"/>
          <w:lang w:eastAsia="zh-CN"/>
        </w:rPr>
        <w:t>Hanley</w:t>
      </w:r>
      <w:r w:rsidR="00ED337E" w:rsidRPr="00C20342">
        <w:rPr>
          <w:rFonts w:ascii="Book Antiqua" w:hAnsi="Book Antiqua" w:hint="eastAsia"/>
          <w:highlight w:val="yellow"/>
          <w:lang w:eastAsia="zh-CN"/>
        </w:rPr>
        <w:t xml:space="preserve"> M,</w:t>
      </w:r>
      <w:r w:rsidR="00ED337E" w:rsidRPr="00C20342">
        <w:rPr>
          <w:rFonts w:ascii="Book Antiqua" w:hAnsi="Book Antiqua"/>
          <w:highlight w:val="yellow"/>
          <w:lang w:eastAsia="zh-CN"/>
        </w:rPr>
        <w:t xml:space="preserve"> </w:t>
      </w:r>
      <w:proofErr w:type="spellStart"/>
      <w:r w:rsidR="00ED337E" w:rsidRPr="00C20342">
        <w:rPr>
          <w:rFonts w:ascii="Book Antiqua" w:hAnsi="Book Antiqua"/>
          <w:highlight w:val="yellow"/>
          <w:lang w:eastAsia="zh-CN"/>
        </w:rPr>
        <w:t>Steigner</w:t>
      </w:r>
      <w:proofErr w:type="spellEnd"/>
      <w:r w:rsidR="00ED337E" w:rsidRPr="00C20342">
        <w:rPr>
          <w:rFonts w:ascii="Book Antiqua" w:hAnsi="Book Antiqua" w:hint="eastAsia"/>
          <w:highlight w:val="yellow"/>
          <w:lang w:eastAsia="zh-CN"/>
        </w:rPr>
        <w:t xml:space="preserve"> ML,</w:t>
      </w:r>
      <w:r w:rsidR="00ED337E" w:rsidRPr="00C20342">
        <w:rPr>
          <w:rFonts w:ascii="Book Antiqua" w:hAnsi="Book Antiqua"/>
          <w:highlight w:val="yellow"/>
          <w:lang w:eastAsia="zh-CN"/>
        </w:rPr>
        <w:t xml:space="preserve"> Camacho</w:t>
      </w:r>
      <w:r w:rsidR="00ED337E" w:rsidRPr="00C20342">
        <w:rPr>
          <w:rFonts w:ascii="Book Antiqua" w:hAnsi="Book Antiqua" w:hint="eastAsia"/>
          <w:highlight w:val="yellow"/>
          <w:lang w:eastAsia="zh-CN"/>
        </w:rPr>
        <w:t xml:space="preserve"> MA</w:t>
      </w:r>
      <w:r w:rsidR="00ED337E" w:rsidRPr="00C20342">
        <w:rPr>
          <w:rFonts w:ascii="Book Antiqua" w:hAnsi="Book Antiqua"/>
          <w:highlight w:val="yellow"/>
          <w:lang w:eastAsia="zh-CN"/>
        </w:rPr>
        <w:t>, Chandra</w:t>
      </w:r>
      <w:r w:rsidR="00ED337E" w:rsidRPr="00C20342">
        <w:rPr>
          <w:rFonts w:ascii="Book Antiqua" w:hAnsi="Book Antiqua" w:hint="eastAsia"/>
          <w:highlight w:val="yellow"/>
          <w:lang w:eastAsia="zh-CN"/>
        </w:rPr>
        <w:t xml:space="preserve"> A</w:t>
      </w:r>
      <w:r w:rsidR="00ED337E" w:rsidRPr="00C20342">
        <w:rPr>
          <w:rFonts w:ascii="Book Antiqua" w:hAnsi="Book Antiqua"/>
          <w:highlight w:val="yellow"/>
          <w:lang w:eastAsia="zh-CN"/>
        </w:rPr>
        <w:t>, Chang</w:t>
      </w:r>
      <w:r w:rsidR="00ED337E" w:rsidRPr="00C20342">
        <w:rPr>
          <w:rFonts w:ascii="Book Antiqua" w:hAnsi="Book Antiqua" w:hint="eastAsia"/>
          <w:highlight w:val="yellow"/>
          <w:lang w:eastAsia="zh-CN"/>
        </w:rPr>
        <w:t xml:space="preserve"> KJ</w:t>
      </w:r>
      <w:r w:rsidR="00ED337E" w:rsidRPr="00C20342">
        <w:rPr>
          <w:rFonts w:ascii="Book Antiqua" w:hAnsi="Book Antiqua"/>
          <w:highlight w:val="yellow"/>
          <w:lang w:eastAsia="zh-CN"/>
        </w:rPr>
        <w:t>, Gage</w:t>
      </w:r>
      <w:r w:rsidR="00ED337E" w:rsidRPr="00C20342">
        <w:rPr>
          <w:rFonts w:ascii="Book Antiqua" w:hAnsi="Book Antiqua" w:hint="eastAsia"/>
          <w:highlight w:val="yellow"/>
          <w:lang w:eastAsia="zh-CN"/>
        </w:rPr>
        <w:t xml:space="preserve"> KL</w:t>
      </w:r>
      <w:r w:rsidR="00ED337E" w:rsidRPr="00C20342">
        <w:rPr>
          <w:rFonts w:ascii="Book Antiqua" w:hAnsi="Book Antiqua"/>
          <w:highlight w:val="yellow"/>
          <w:lang w:eastAsia="zh-CN"/>
        </w:rPr>
        <w:t>, Peterson</w:t>
      </w:r>
      <w:r w:rsidR="00ED337E" w:rsidRPr="00C20342">
        <w:rPr>
          <w:rFonts w:ascii="Book Antiqua" w:hAnsi="Book Antiqua" w:hint="eastAsia"/>
          <w:highlight w:val="yellow"/>
          <w:lang w:eastAsia="zh-CN"/>
        </w:rPr>
        <w:t xml:space="preserve"> CM</w:t>
      </w:r>
      <w:r w:rsidR="00ED337E" w:rsidRPr="00C20342">
        <w:rPr>
          <w:rFonts w:ascii="Book Antiqua" w:hAnsi="Book Antiqua"/>
          <w:highlight w:val="yellow"/>
          <w:lang w:eastAsia="zh-CN"/>
        </w:rPr>
        <w:t>,</w:t>
      </w:r>
      <w:r w:rsidR="00ED337E" w:rsidRPr="00C20342">
        <w:rPr>
          <w:rFonts w:ascii="Book Antiqua" w:hAnsi="Book Antiqua" w:hint="eastAsia"/>
          <w:highlight w:val="yellow"/>
          <w:lang w:eastAsia="zh-CN"/>
        </w:rPr>
        <w:t xml:space="preserve"> </w:t>
      </w:r>
      <w:proofErr w:type="spellStart"/>
      <w:r w:rsidR="00ED337E" w:rsidRPr="00C20342">
        <w:rPr>
          <w:rFonts w:ascii="Book Antiqua" w:hAnsi="Book Antiqua"/>
          <w:highlight w:val="yellow"/>
          <w:lang w:eastAsia="zh-CN"/>
        </w:rPr>
        <w:t>Ptak</w:t>
      </w:r>
      <w:proofErr w:type="spellEnd"/>
      <w:r w:rsidR="00ED337E" w:rsidRPr="00C20342">
        <w:rPr>
          <w:rFonts w:ascii="Book Antiqua" w:hAnsi="Book Antiqua" w:hint="eastAsia"/>
          <w:highlight w:val="yellow"/>
          <w:lang w:eastAsia="zh-CN"/>
        </w:rPr>
        <w:t xml:space="preserve"> T</w:t>
      </w:r>
      <w:r w:rsidR="00ED337E" w:rsidRPr="00C20342">
        <w:rPr>
          <w:rFonts w:ascii="Book Antiqua" w:hAnsi="Book Antiqua"/>
          <w:highlight w:val="yellow"/>
          <w:lang w:eastAsia="zh-CN"/>
        </w:rPr>
        <w:t>, Verma</w:t>
      </w:r>
      <w:r w:rsidR="00ED337E" w:rsidRPr="00C20342">
        <w:rPr>
          <w:rFonts w:ascii="Book Antiqua" w:hAnsi="Book Antiqua" w:hint="eastAsia"/>
          <w:highlight w:val="yellow"/>
          <w:lang w:eastAsia="zh-CN"/>
        </w:rPr>
        <w:t xml:space="preserve"> N</w:t>
      </w:r>
      <w:r w:rsidR="00ED337E" w:rsidRPr="00C20342">
        <w:rPr>
          <w:rFonts w:ascii="Book Antiqua" w:hAnsi="Book Antiqua"/>
          <w:highlight w:val="yellow"/>
          <w:lang w:eastAsia="zh-CN"/>
        </w:rPr>
        <w:t>, Kim</w:t>
      </w:r>
      <w:r w:rsidR="00ED337E" w:rsidRPr="00C20342">
        <w:rPr>
          <w:rFonts w:ascii="Book Antiqua" w:hAnsi="Book Antiqua" w:hint="eastAsia"/>
          <w:highlight w:val="yellow"/>
          <w:lang w:eastAsia="zh-CN"/>
        </w:rPr>
        <w:t xml:space="preserve"> DH</w:t>
      </w:r>
      <w:r w:rsidR="00ED337E" w:rsidRPr="00C20342">
        <w:rPr>
          <w:rFonts w:ascii="Book Antiqua" w:hAnsi="Book Antiqua"/>
          <w:highlight w:val="yellow"/>
          <w:lang w:eastAsia="zh-CN"/>
        </w:rPr>
        <w:t xml:space="preserve">, </w:t>
      </w:r>
      <w:proofErr w:type="spellStart"/>
      <w:r w:rsidR="00ED337E" w:rsidRPr="00C20342">
        <w:rPr>
          <w:rFonts w:ascii="Book Antiqua" w:hAnsi="Book Antiqua"/>
          <w:highlight w:val="yellow"/>
          <w:lang w:eastAsia="zh-CN"/>
        </w:rPr>
        <w:t>Carucci</w:t>
      </w:r>
      <w:proofErr w:type="spellEnd"/>
      <w:r w:rsidR="00ED337E" w:rsidRPr="00C20342">
        <w:rPr>
          <w:rFonts w:ascii="Book Antiqua" w:hAnsi="Book Antiqua" w:hint="eastAsia"/>
          <w:highlight w:val="yellow"/>
          <w:lang w:eastAsia="zh-CN"/>
        </w:rPr>
        <w:t xml:space="preserve"> LR</w:t>
      </w:r>
      <w:r w:rsidR="00ED337E" w:rsidRPr="00C20342">
        <w:rPr>
          <w:rFonts w:ascii="Book Antiqua" w:hAnsi="Book Antiqua"/>
          <w:highlight w:val="yellow"/>
          <w:lang w:eastAsia="zh-CN"/>
        </w:rPr>
        <w:t>, Dill</w:t>
      </w:r>
      <w:r w:rsidR="00ED337E" w:rsidRPr="00C20342">
        <w:rPr>
          <w:rFonts w:ascii="Book Antiqua" w:hAnsi="Book Antiqua" w:hint="eastAsia"/>
          <w:highlight w:val="yellow"/>
          <w:lang w:eastAsia="zh-CN"/>
        </w:rPr>
        <w:t xml:space="preserve"> KE.</w:t>
      </w:r>
      <w:r w:rsidR="00ED337E" w:rsidRPr="00C20342">
        <w:rPr>
          <w:rFonts w:ascii="Book Antiqua" w:hAnsi="Book Antiqua"/>
          <w:highlight w:val="yellow"/>
          <w:lang w:eastAsia="zh-CN"/>
        </w:rPr>
        <w:t xml:space="preserve"> </w:t>
      </w:r>
      <w:r w:rsidRPr="00C20342">
        <w:rPr>
          <w:rFonts w:ascii="Book Antiqua" w:hAnsi="Book Antiqua"/>
          <w:highlight w:val="yellow"/>
        </w:rPr>
        <w:t>American College of Radiology. ACR Appropriateness Criteria® Imaging of Mesenteric Ischemia. American College of Radiology.</w:t>
      </w:r>
      <w:r w:rsidR="00023A8E" w:rsidRPr="00C20342">
        <w:rPr>
          <w:rFonts w:ascii="Book Antiqua" w:hAnsi="Book Antiqua" w:hint="eastAsia"/>
          <w:highlight w:val="yellow"/>
          <w:lang w:eastAsia="zh-CN"/>
        </w:rPr>
        <w:t xml:space="preserve"> [cited</w:t>
      </w:r>
      <w:r w:rsidR="00023A8E" w:rsidRPr="00C20342">
        <w:rPr>
          <w:rFonts w:ascii="Book Antiqua" w:hAnsi="Book Antiqua"/>
          <w:highlight w:val="yellow"/>
        </w:rPr>
        <w:t xml:space="preserve"> </w:t>
      </w:r>
      <w:r w:rsidR="00023A8E" w:rsidRPr="00C20342">
        <w:rPr>
          <w:rFonts w:ascii="Book Antiqua" w:hAnsi="Book Antiqua" w:hint="eastAsia"/>
          <w:highlight w:val="yellow"/>
          <w:lang w:eastAsia="zh-CN"/>
        </w:rPr>
        <w:t>10 January</w:t>
      </w:r>
      <w:r w:rsidR="00023A8E" w:rsidRPr="00C20342">
        <w:rPr>
          <w:rFonts w:ascii="Book Antiqua" w:hAnsi="Book Antiqua"/>
          <w:highlight w:val="yellow"/>
        </w:rPr>
        <w:t xml:space="preserve"> 20</w:t>
      </w:r>
      <w:r w:rsidR="00023A8E" w:rsidRPr="00C20342">
        <w:rPr>
          <w:rFonts w:ascii="Book Antiqua" w:hAnsi="Book Antiqua" w:hint="eastAsia"/>
          <w:highlight w:val="yellow"/>
          <w:lang w:eastAsia="zh-CN"/>
        </w:rPr>
        <w:t>21].</w:t>
      </w:r>
      <w:r w:rsidRPr="00C20342">
        <w:rPr>
          <w:rFonts w:ascii="Book Antiqua" w:hAnsi="Book Antiqua"/>
          <w:highlight w:val="yellow"/>
        </w:rPr>
        <w:t xml:space="preserve"> Available </w:t>
      </w:r>
      <w:r w:rsidR="00023A8E" w:rsidRPr="00C20342">
        <w:rPr>
          <w:rFonts w:ascii="Book Antiqua" w:hAnsi="Book Antiqua" w:hint="eastAsia"/>
          <w:highlight w:val="yellow"/>
          <w:lang w:eastAsia="zh-CN"/>
        </w:rPr>
        <w:t>from:</w:t>
      </w:r>
      <w:r w:rsidRPr="00C20342">
        <w:rPr>
          <w:rFonts w:ascii="Book Antiqua" w:hAnsi="Book Antiqua"/>
          <w:highlight w:val="yellow"/>
        </w:rPr>
        <w:t xml:space="preserve"> https://acsearch.acr.org/docs/70909/Narrative/</w:t>
      </w:r>
      <w:r w:rsidRPr="008C7DEB">
        <w:rPr>
          <w:rFonts w:ascii="Book Antiqua" w:hAnsi="Book Antiqua"/>
        </w:rPr>
        <w:t xml:space="preserve"> </w:t>
      </w:r>
    </w:p>
    <w:p w14:paraId="4F3F12E9"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65 </w:t>
      </w:r>
      <w:proofErr w:type="spellStart"/>
      <w:r w:rsidRPr="008C7DEB">
        <w:rPr>
          <w:rFonts w:ascii="Book Antiqua" w:hAnsi="Book Antiqua"/>
          <w:b/>
          <w:bCs/>
        </w:rPr>
        <w:t>Henes</w:t>
      </w:r>
      <w:proofErr w:type="spellEnd"/>
      <w:r w:rsidRPr="008C7DEB">
        <w:rPr>
          <w:rFonts w:ascii="Book Antiqua" w:hAnsi="Book Antiqua"/>
          <w:b/>
          <w:bCs/>
        </w:rPr>
        <w:t xml:space="preserve"> FO</w:t>
      </w:r>
      <w:r w:rsidRPr="008C7DEB">
        <w:rPr>
          <w:rFonts w:ascii="Book Antiqua" w:hAnsi="Book Antiqua"/>
        </w:rPr>
        <w:t xml:space="preserve">, </w:t>
      </w:r>
      <w:proofErr w:type="spellStart"/>
      <w:r w:rsidRPr="008C7DEB">
        <w:rPr>
          <w:rFonts w:ascii="Book Antiqua" w:hAnsi="Book Antiqua"/>
        </w:rPr>
        <w:t>Pickhardt</w:t>
      </w:r>
      <w:proofErr w:type="spellEnd"/>
      <w:r w:rsidRPr="008C7DEB">
        <w:rPr>
          <w:rFonts w:ascii="Book Antiqua" w:hAnsi="Book Antiqua"/>
        </w:rPr>
        <w:t xml:space="preserve"> PJ, </w:t>
      </w:r>
      <w:proofErr w:type="spellStart"/>
      <w:r w:rsidRPr="008C7DEB">
        <w:rPr>
          <w:rFonts w:ascii="Book Antiqua" w:hAnsi="Book Antiqua"/>
        </w:rPr>
        <w:t>Herzyk</w:t>
      </w:r>
      <w:proofErr w:type="spellEnd"/>
      <w:r w:rsidRPr="008C7DEB">
        <w:rPr>
          <w:rFonts w:ascii="Book Antiqua" w:hAnsi="Book Antiqua"/>
        </w:rPr>
        <w:t xml:space="preserve"> A, Lee SJ, </w:t>
      </w:r>
      <w:proofErr w:type="spellStart"/>
      <w:r w:rsidRPr="008C7DEB">
        <w:rPr>
          <w:rFonts w:ascii="Book Antiqua" w:hAnsi="Book Antiqua"/>
        </w:rPr>
        <w:t>Motosugi</w:t>
      </w:r>
      <w:proofErr w:type="spellEnd"/>
      <w:r w:rsidRPr="008C7DEB">
        <w:rPr>
          <w:rFonts w:ascii="Book Antiqua" w:hAnsi="Book Antiqua"/>
        </w:rPr>
        <w:t xml:space="preserve"> U, </w:t>
      </w:r>
      <w:proofErr w:type="spellStart"/>
      <w:r w:rsidRPr="008C7DEB">
        <w:rPr>
          <w:rFonts w:ascii="Book Antiqua" w:hAnsi="Book Antiqua"/>
        </w:rPr>
        <w:t>Derlin</w:t>
      </w:r>
      <w:proofErr w:type="spellEnd"/>
      <w:r w:rsidRPr="008C7DEB">
        <w:rPr>
          <w:rFonts w:ascii="Book Antiqua" w:hAnsi="Book Antiqua"/>
        </w:rPr>
        <w:t xml:space="preserve"> T, </w:t>
      </w:r>
      <w:proofErr w:type="spellStart"/>
      <w:r w:rsidRPr="008C7DEB">
        <w:rPr>
          <w:rFonts w:ascii="Book Antiqua" w:hAnsi="Book Antiqua"/>
        </w:rPr>
        <w:t>Lubner</w:t>
      </w:r>
      <w:proofErr w:type="spellEnd"/>
      <w:r w:rsidRPr="008C7DEB">
        <w:rPr>
          <w:rFonts w:ascii="Book Antiqua" w:hAnsi="Book Antiqua"/>
        </w:rPr>
        <w:t xml:space="preserve"> MG, Adam G, Schön G, </w:t>
      </w:r>
      <w:proofErr w:type="spellStart"/>
      <w:r w:rsidRPr="008C7DEB">
        <w:rPr>
          <w:rFonts w:ascii="Book Antiqua" w:hAnsi="Book Antiqua"/>
        </w:rPr>
        <w:t>Bannas</w:t>
      </w:r>
      <w:proofErr w:type="spellEnd"/>
      <w:r w:rsidRPr="008C7DEB">
        <w:rPr>
          <w:rFonts w:ascii="Book Antiqua" w:hAnsi="Book Antiqua"/>
        </w:rPr>
        <w:t xml:space="preserve"> P. CT angiography in the setting of suspected acute mesenteric ischemia: prevalence of ischemic and alternative diagnoses. </w:t>
      </w:r>
      <w:proofErr w:type="spellStart"/>
      <w:r w:rsidRPr="008C7DEB">
        <w:rPr>
          <w:rFonts w:ascii="Book Antiqua" w:hAnsi="Book Antiqua"/>
          <w:i/>
          <w:iCs/>
        </w:rPr>
        <w:t>Abdom</w:t>
      </w:r>
      <w:proofErr w:type="spellEnd"/>
      <w:r w:rsidRPr="008C7DEB">
        <w:rPr>
          <w:rFonts w:ascii="Book Antiqua" w:hAnsi="Book Antiqua"/>
          <w:i/>
          <w:iCs/>
        </w:rPr>
        <w:t xml:space="preserve"> </w:t>
      </w:r>
      <w:proofErr w:type="spellStart"/>
      <w:r w:rsidRPr="008C7DEB">
        <w:rPr>
          <w:rFonts w:ascii="Book Antiqua" w:hAnsi="Book Antiqua"/>
          <w:i/>
          <w:iCs/>
        </w:rPr>
        <w:t>Radiol</w:t>
      </w:r>
      <w:proofErr w:type="spellEnd"/>
      <w:r w:rsidRPr="008C7DEB">
        <w:rPr>
          <w:rFonts w:ascii="Book Antiqua" w:hAnsi="Book Antiqua"/>
          <w:i/>
          <w:iCs/>
        </w:rPr>
        <w:t xml:space="preserve"> (NY)</w:t>
      </w:r>
      <w:r w:rsidRPr="008C7DEB">
        <w:rPr>
          <w:rFonts w:ascii="Book Antiqua" w:hAnsi="Book Antiqua"/>
        </w:rPr>
        <w:t xml:space="preserve"> 2017; </w:t>
      </w:r>
      <w:r w:rsidRPr="008C7DEB">
        <w:rPr>
          <w:rFonts w:ascii="Book Antiqua" w:hAnsi="Book Antiqua"/>
          <w:b/>
          <w:bCs/>
        </w:rPr>
        <w:t>42</w:t>
      </w:r>
      <w:r w:rsidRPr="008C7DEB">
        <w:rPr>
          <w:rFonts w:ascii="Book Antiqua" w:hAnsi="Book Antiqua"/>
        </w:rPr>
        <w:t>: 1152-1161 [PMID: 27885390 DOI: 10.1007/s00261-016-0988-0]</w:t>
      </w:r>
    </w:p>
    <w:p w14:paraId="41C55AEC"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66 </w:t>
      </w:r>
      <w:r w:rsidRPr="008C7DEB">
        <w:rPr>
          <w:rFonts w:ascii="Book Antiqua" w:hAnsi="Book Antiqua"/>
          <w:b/>
          <w:bCs/>
        </w:rPr>
        <w:t>Oldenburg WA</w:t>
      </w:r>
      <w:r w:rsidRPr="008C7DEB">
        <w:rPr>
          <w:rFonts w:ascii="Book Antiqua" w:hAnsi="Book Antiqua"/>
        </w:rPr>
        <w:t xml:space="preserve">, Lau LL, </w:t>
      </w:r>
      <w:proofErr w:type="spellStart"/>
      <w:r w:rsidRPr="008C7DEB">
        <w:rPr>
          <w:rFonts w:ascii="Book Antiqua" w:hAnsi="Book Antiqua"/>
        </w:rPr>
        <w:t>Rodenberg</w:t>
      </w:r>
      <w:proofErr w:type="spellEnd"/>
      <w:r w:rsidRPr="008C7DEB">
        <w:rPr>
          <w:rFonts w:ascii="Book Antiqua" w:hAnsi="Book Antiqua"/>
        </w:rPr>
        <w:t xml:space="preserve"> TJ, Edmonds HJ, Burger CD. Acute mesenteric ischemia: a clinical review. </w:t>
      </w:r>
      <w:r w:rsidRPr="008C7DEB">
        <w:rPr>
          <w:rFonts w:ascii="Book Antiqua" w:hAnsi="Book Antiqua"/>
          <w:i/>
          <w:iCs/>
        </w:rPr>
        <w:t>Arch Intern Med</w:t>
      </w:r>
      <w:r w:rsidRPr="008C7DEB">
        <w:rPr>
          <w:rFonts w:ascii="Book Antiqua" w:hAnsi="Book Antiqua"/>
        </w:rPr>
        <w:t xml:space="preserve"> 2004; </w:t>
      </w:r>
      <w:r w:rsidRPr="008C7DEB">
        <w:rPr>
          <w:rFonts w:ascii="Book Antiqua" w:hAnsi="Book Antiqua"/>
          <w:b/>
          <w:bCs/>
        </w:rPr>
        <w:t>164</w:t>
      </w:r>
      <w:r w:rsidRPr="008C7DEB">
        <w:rPr>
          <w:rFonts w:ascii="Book Antiqua" w:hAnsi="Book Antiqua"/>
        </w:rPr>
        <w:t>: 1054-1062 [PMID: 15159262 DOI: 10.1001/archinte.164.10.1054]</w:t>
      </w:r>
    </w:p>
    <w:p w14:paraId="4B3DE74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67 </w:t>
      </w:r>
      <w:r w:rsidRPr="008C7DEB">
        <w:rPr>
          <w:rFonts w:ascii="Book Antiqua" w:hAnsi="Book Antiqua"/>
          <w:b/>
          <w:bCs/>
        </w:rPr>
        <w:t>Pérez-García C</w:t>
      </w:r>
      <w:r w:rsidRPr="008C7DEB">
        <w:rPr>
          <w:rFonts w:ascii="Book Antiqua" w:hAnsi="Book Antiqua"/>
        </w:rPr>
        <w:t xml:space="preserve">, de Miguel Campos E, Fernández Gonzalo A, </w:t>
      </w:r>
      <w:proofErr w:type="spellStart"/>
      <w:r w:rsidRPr="008C7DEB">
        <w:rPr>
          <w:rFonts w:ascii="Book Antiqua" w:hAnsi="Book Antiqua"/>
        </w:rPr>
        <w:t>Malfaz</w:t>
      </w:r>
      <w:proofErr w:type="spellEnd"/>
      <w:r w:rsidRPr="008C7DEB">
        <w:rPr>
          <w:rFonts w:ascii="Book Antiqua" w:hAnsi="Book Antiqua"/>
        </w:rPr>
        <w:t xml:space="preserve"> C, Martín </w:t>
      </w:r>
      <w:proofErr w:type="spellStart"/>
      <w:r w:rsidRPr="008C7DEB">
        <w:rPr>
          <w:rFonts w:ascii="Book Antiqua" w:hAnsi="Book Antiqua"/>
        </w:rPr>
        <w:t>Pinacho</w:t>
      </w:r>
      <w:proofErr w:type="spellEnd"/>
      <w:r w:rsidRPr="008C7DEB">
        <w:rPr>
          <w:rFonts w:ascii="Book Antiqua" w:hAnsi="Book Antiqua"/>
        </w:rPr>
        <w:t xml:space="preserve"> JJ, Fernández Álvarez C, </w:t>
      </w:r>
      <w:proofErr w:type="spellStart"/>
      <w:r w:rsidRPr="008C7DEB">
        <w:rPr>
          <w:rFonts w:ascii="Book Antiqua" w:hAnsi="Book Antiqua"/>
        </w:rPr>
        <w:t>Herranz</w:t>
      </w:r>
      <w:proofErr w:type="spellEnd"/>
      <w:r w:rsidRPr="008C7DEB">
        <w:rPr>
          <w:rFonts w:ascii="Book Antiqua" w:hAnsi="Book Antiqua"/>
        </w:rPr>
        <w:t xml:space="preserve"> Pérez R. Non-occlusive mesenteric </w:t>
      </w:r>
      <w:proofErr w:type="spellStart"/>
      <w:r w:rsidRPr="008C7DEB">
        <w:rPr>
          <w:rFonts w:ascii="Book Antiqua" w:hAnsi="Book Antiqua"/>
        </w:rPr>
        <w:t>ischaemia</w:t>
      </w:r>
      <w:proofErr w:type="spellEnd"/>
      <w:r w:rsidRPr="008C7DEB">
        <w:rPr>
          <w:rFonts w:ascii="Book Antiqua" w:hAnsi="Book Antiqua"/>
        </w:rPr>
        <w:t xml:space="preserve">: CT findings, clinical outcomes and assessment of the diameter of the superior mesenteric artery. </w:t>
      </w:r>
      <w:r w:rsidRPr="008C7DEB">
        <w:rPr>
          <w:rFonts w:ascii="Book Antiqua" w:hAnsi="Book Antiqua"/>
          <w:i/>
          <w:iCs/>
        </w:rPr>
        <w:t xml:space="preserve">Br J </w:t>
      </w:r>
      <w:proofErr w:type="spellStart"/>
      <w:r w:rsidRPr="008C7DEB">
        <w:rPr>
          <w:rFonts w:ascii="Book Antiqua" w:hAnsi="Book Antiqua"/>
          <w:i/>
          <w:iCs/>
        </w:rPr>
        <w:t>Radiol</w:t>
      </w:r>
      <w:proofErr w:type="spellEnd"/>
      <w:r w:rsidRPr="008C7DEB">
        <w:rPr>
          <w:rFonts w:ascii="Book Antiqua" w:hAnsi="Book Antiqua"/>
        </w:rPr>
        <w:t xml:space="preserve"> 2018; </w:t>
      </w:r>
      <w:r w:rsidRPr="008C7DEB">
        <w:rPr>
          <w:rFonts w:ascii="Book Antiqua" w:hAnsi="Book Antiqua"/>
          <w:b/>
          <w:bCs/>
        </w:rPr>
        <w:t>91</w:t>
      </w:r>
      <w:r w:rsidRPr="008C7DEB">
        <w:rPr>
          <w:rFonts w:ascii="Book Antiqua" w:hAnsi="Book Antiqua"/>
        </w:rPr>
        <w:t>: 20170492 [PMID: 28972809 DOI: 10.1259/bjr.20170492]</w:t>
      </w:r>
    </w:p>
    <w:p w14:paraId="20DD6216"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68 </w:t>
      </w:r>
      <w:r w:rsidRPr="008C7DEB">
        <w:rPr>
          <w:rFonts w:ascii="Book Antiqua" w:hAnsi="Book Antiqua"/>
          <w:b/>
          <w:bCs/>
        </w:rPr>
        <w:t>Olson MC</w:t>
      </w:r>
      <w:r w:rsidRPr="008C7DEB">
        <w:rPr>
          <w:rFonts w:ascii="Book Antiqua" w:hAnsi="Book Antiqua"/>
        </w:rPr>
        <w:t xml:space="preserve">, Fletcher JG, Nagpal P, </w:t>
      </w:r>
      <w:proofErr w:type="spellStart"/>
      <w:r w:rsidRPr="008C7DEB">
        <w:rPr>
          <w:rFonts w:ascii="Book Antiqua" w:hAnsi="Book Antiqua"/>
        </w:rPr>
        <w:t>Froemming</w:t>
      </w:r>
      <w:proofErr w:type="spellEnd"/>
      <w:r w:rsidRPr="008C7DEB">
        <w:rPr>
          <w:rFonts w:ascii="Book Antiqua" w:hAnsi="Book Antiqua"/>
        </w:rPr>
        <w:t xml:space="preserve"> AT, Khandelwal A. Mesenteric ischemia: what the radiologist needs to know. </w:t>
      </w:r>
      <w:r w:rsidRPr="008C7DEB">
        <w:rPr>
          <w:rFonts w:ascii="Book Antiqua" w:hAnsi="Book Antiqua"/>
          <w:i/>
          <w:iCs/>
        </w:rPr>
        <w:t xml:space="preserve">Cardiovasc Diagn </w:t>
      </w:r>
      <w:proofErr w:type="spellStart"/>
      <w:r w:rsidRPr="008C7DEB">
        <w:rPr>
          <w:rFonts w:ascii="Book Antiqua" w:hAnsi="Book Antiqua"/>
          <w:i/>
          <w:iCs/>
        </w:rPr>
        <w:t>Ther</w:t>
      </w:r>
      <w:proofErr w:type="spellEnd"/>
      <w:r w:rsidRPr="008C7DEB">
        <w:rPr>
          <w:rFonts w:ascii="Book Antiqua" w:hAnsi="Book Antiqua"/>
        </w:rPr>
        <w:t xml:space="preserve"> 2019; </w:t>
      </w:r>
      <w:r w:rsidRPr="008C7DEB">
        <w:rPr>
          <w:rFonts w:ascii="Book Antiqua" w:hAnsi="Book Antiqua"/>
          <w:b/>
          <w:bCs/>
        </w:rPr>
        <w:t>9</w:t>
      </w:r>
      <w:r w:rsidRPr="008C7DEB">
        <w:rPr>
          <w:rFonts w:ascii="Book Antiqua" w:hAnsi="Book Antiqua"/>
        </w:rPr>
        <w:t>: S74-S87 [PMID: 31559155 DOI: 10.21037/cdt.2018.09.06]</w:t>
      </w:r>
    </w:p>
    <w:p w14:paraId="6808A5A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69 </w:t>
      </w:r>
      <w:proofErr w:type="spellStart"/>
      <w:r w:rsidRPr="008C7DEB">
        <w:rPr>
          <w:rFonts w:ascii="Book Antiqua" w:hAnsi="Book Antiqua"/>
          <w:b/>
          <w:bCs/>
        </w:rPr>
        <w:t>Rosow</w:t>
      </w:r>
      <w:proofErr w:type="spellEnd"/>
      <w:r w:rsidRPr="008C7DEB">
        <w:rPr>
          <w:rFonts w:ascii="Book Antiqua" w:hAnsi="Book Antiqua"/>
          <w:b/>
          <w:bCs/>
        </w:rPr>
        <w:t xml:space="preserve"> DE</w:t>
      </w:r>
      <w:r w:rsidRPr="008C7DEB">
        <w:rPr>
          <w:rFonts w:ascii="Book Antiqua" w:hAnsi="Book Antiqua"/>
        </w:rPr>
        <w:t xml:space="preserve">, </w:t>
      </w:r>
      <w:proofErr w:type="spellStart"/>
      <w:r w:rsidRPr="008C7DEB">
        <w:rPr>
          <w:rFonts w:ascii="Book Antiqua" w:hAnsi="Book Antiqua"/>
        </w:rPr>
        <w:t>Sahani</w:t>
      </w:r>
      <w:proofErr w:type="spellEnd"/>
      <w:r w:rsidRPr="008C7DEB">
        <w:rPr>
          <w:rFonts w:ascii="Book Antiqua" w:hAnsi="Book Antiqua"/>
        </w:rPr>
        <w:t xml:space="preserve"> D, Strobel O, </w:t>
      </w:r>
      <w:proofErr w:type="spellStart"/>
      <w:r w:rsidRPr="008C7DEB">
        <w:rPr>
          <w:rFonts w:ascii="Book Antiqua" w:hAnsi="Book Antiqua"/>
        </w:rPr>
        <w:t>Kalva</w:t>
      </w:r>
      <w:proofErr w:type="spellEnd"/>
      <w:r w:rsidRPr="008C7DEB">
        <w:rPr>
          <w:rFonts w:ascii="Book Antiqua" w:hAnsi="Book Antiqua"/>
        </w:rPr>
        <w:t xml:space="preserve"> S, Mino-</w:t>
      </w:r>
      <w:proofErr w:type="spellStart"/>
      <w:r w:rsidRPr="008C7DEB">
        <w:rPr>
          <w:rFonts w:ascii="Book Antiqua" w:hAnsi="Book Antiqua"/>
        </w:rPr>
        <w:t>Kenudson</w:t>
      </w:r>
      <w:proofErr w:type="spellEnd"/>
      <w:r w:rsidRPr="008C7DEB">
        <w:rPr>
          <w:rFonts w:ascii="Book Antiqua" w:hAnsi="Book Antiqua"/>
        </w:rPr>
        <w:t xml:space="preserve"> M, </w:t>
      </w:r>
      <w:proofErr w:type="spellStart"/>
      <w:r w:rsidRPr="008C7DEB">
        <w:rPr>
          <w:rFonts w:ascii="Book Antiqua" w:hAnsi="Book Antiqua"/>
        </w:rPr>
        <w:t>Holalkere</w:t>
      </w:r>
      <w:proofErr w:type="spellEnd"/>
      <w:r w:rsidRPr="008C7DEB">
        <w:rPr>
          <w:rFonts w:ascii="Book Antiqua" w:hAnsi="Book Antiqua"/>
        </w:rPr>
        <w:t xml:space="preserve"> NS, </w:t>
      </w:r>
      <w:proofErr w:type="spellStart"/>
      <w:r w:rsidRPr="008C7DEB">
        <w:rPr>
          <w:rFonts w:ascii="Book Antiqua" w:hAnsi="Book Antiqua"/>
        </w:rPr>
        <w:t>Alsfasser</w:t>
      </w:r>
      <w:proofErr w:type="spellEnd"/>
      <w:r w:rsidRPr="008C7DEB">
        <w:rPr>
          <w:rFonts w:ascii="Book Antiqua" w:hAnsi="Book Antiqua"/>
        </w:rPr>
        <w:t xml:space="preserve"> G, Saini S, Lee SI, Mueller PR, Fernández-del Castillo C, </w:t>
      </w:r>
      <w:proofErr w:type="spellStart"/>
      <w:r w:rsidRPr="008C7DEB">
        <w:rPr>
          <w:rFonts w:ascii="Book Antiqua" w:hAnsi="Book Antiqua"/>
        </w:rPr>
        <w:t>Warshaw</w:t>
      </w:r>
      <w:proofErr w:type="spellEnd"/>
      <w:r w:rsidRPr="008C7DEB">
        <w:rPr>
          <w:rFonts w:ascii="Book Antiqua" w:hAnsi="Book Antiqua"/>
        </w:rPr>
        <w:t xml:space="preserve"> AL, Thayer SP. Imaging of acute mesenteric ischemia using multidetector CT and CT angiography in a porcine model. </w:t>
      </w:r>
      <w:r w:rsidRPr="008C7DEB">
        <w:rPr>
          <w:rFonts w:ascii="Book Antiqua" w:hAnsi="Book Antiqua"/>
          <w:i/>
          <w:iCs/>
        </w:rPr>
        <w:t xml:space="preserve">J </w:t>
      </w:r>
      <w:proofErr w:type="spellStart"/>
      <w:r w:rsidRPr="008C7DEB">
        <w:rPr>
          <w:rFonts w:ascii="Book Antiqua" w:hAnsi="Book Antiqua"/>
          <w:i/>
          <w:iCs/>
        </w:rPr>
        <w:t>Gastrointest</w:t>
      </w:r>
      <w:proofErr w:type="spellEnd"/>
      <w:r w:rsidRPr="008C7DEB">
        <w:rPr>
          <w:rFonts w:ascii="Book Antiqua" w:hAnsi="Book Antiqua"/>
          <w:i/>
          <w:iCs/>
        </w:rPr>
        <w:t xml:space="preserve"> Surg</w:t>
      </w:r>
      <w:r w:rsidRPr="008C7DEB">
        <w:rPr>
          <w:rFonts w:ascii="Book Antiqua" w:hAnsi="Book Antiqua"/>
        </w:rPr>
        <w:t xml:space="preserve"> 2005; </w:t>
      </w:r>
      <w:r w:rsidRPr="008C7DEB">
        <w:rPr>
          <w:rFonts w:ascii="Book Antiqua" w:hAnsi="Book Antiqua"/>
          <w:b/>
          <w:bCs/>
        </w:rPr>
        <w:t>9</w:t>
      </w:r>
      <w:r w:rsidRPr="008C7DEB">
        <w:rPr>
          <w:rFonts w:ascii="Book Antiqua" w:hAnsi="Book Antiqua"/>
        </w:rPr>
        <w:t>: 1262-74; discussion 1274-5 [PMID: 16332482 DOI: 10.1016/j.gassur.2005.07.034]</w:t>
      </w:r>
    </w:p>
    <w:p w14:paraId="2EC8ED3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70 </w:t>
      </w:r>
      <w:r w:rsidRPr="008C7DEB">
        <w:rPr>
          <w:rFonts w:ascii="Book Antiqua" w:hAnsi="Book Antiqua"/>
          <w:b/>
          <w:bCs/>
        </w:rPr>
        <w:t>Oliva IB</w:t>
      </w:r>
      <w:r w:rsidRPr="008C7DEB">
        <w:rPr>
          <w:rFonts w:ascii="Book Antiqua" w:hAnsi="Book Antiqua"/>
        </w:rPr>
        <w:t xml:space="preserve">, </w:t>
      </w:r>
      <w:proofErr w:type="spellStart"/>
      <w:r w:rsidRPr="008C7DEB">
        <w:rPr>
          <w:rFonts w:ascii="Book Antiqua" w:hAnsi="Book Antiqua"/>
        </w:rPr>
        <w:t>Davarpanah</w:t>
      </w:r>
      <w:proofErr w:type="spellEnd"/>
      <w:r w:rsidRPr="008C7DEB">
        <w:rPr>
          <w:rFonts w:ascii="Book Antiqua" w:hAnsi="Book Antiqua"/>
        </w:rPr>
        <w:t xml:space="preserve"> AH, Rybicki FJ, Desjardins B, Flamm SD, Francois CJ, Gerhard-Herman MD, </w:t>
      </w:r>
      <w:proofErr w:type="spellStart"/>
      <w:r w:rsidRPr="008C7DEB">
        <w:rPr>
          <w:rFonts w:ascii="Book Antiqua" w:hAnsi="Book Antiqua"/>
        </w:rPr>
        <w:t>Kalva</w:t>
      </w:r>
      <w:proofErr w:type="spellEnd"/>
      <w:r w:rsidRPr="008C7DEB">
        <w:rPr>
          <w:rFonts w:ascii="Book Antiqua" w:hAnsi="Book Antiqua"/>
        </w:rPr>
        <w:t xml:space="preserve"> SP, Ashraf Mansour M, Mohler ER 3rd, Schenker MP, Weiss C, Dill KE. ACR Appropriateness Criteria ® imaging of mesenteric ischemia. </w:t>
      </w:r>
      <w:proofErr w:type="spellStart"/>
      <w:r w:rsidRPr="008C7DEB">
        <w:rPr>
          <w:rFonts w:ascii="Book Antiqua" w:hAnsi="Book Antiqua"/>
          <w:i/>
          <w:iCs/>
        </w:rPr>
        <w:t>Abdom</w:t>
      </w:r>
      <w:proofErr w:type="spellEnd"/>
      <w:r w:rsidRPr="008C7DEB">
        <w:rPr>
          <w:rFonts w:ascii="Book Antiqua" w:hAnsi="Book Antiqua"/>
          <w:i/>
          <w:iCs/>
        </w:rPr>
        <w:t xml:space="preserve"> Imaging</w:t>
      </w:r>
      <w:r w:rsidRPr="008C7DEB">
        <w:rPr>
          <w:rFonts w:ascii="Book Antiqua" w:hAnsi="Book Antiqua"/>
        </w:rPr>
        <w:t xml:space="preserve"> 2013; </w:t>
      </w:r>
      <w:r w:rsidRPr="008C7DEB">
        <w:rPr>
          <w:rFonts w:ascii="Book Antiqua" w:hAnsi="Book Antiqua"/>
          <w:b/>
          <w:bCs/>
        </w:rPr>
        <w:t>38</w:t>
      </w:r>
      <w:r w:rsidRPr="008C7DEB">
        <w:rPr>
          <w:rFonts w:ascii="Book Antiqua" w:hAnsi="Book Antiqua"/>
        </w:rPr>
        <w:t>: 714-719 [PMID: 23296712 DOI: 10.1007/s00261-012-9975-2]</w:t>
      </w:r>
    </w:p>
    <w:p w14:paraId="6D401045"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71 </w:t>
      </w:r>
      <w:proofErr w:type="spellStart"/>
      <w:r w:rsidRPr="008C7DEB">
        <w:rPr>
          <w:rFonts w:ascii="Book Antiqua" w:hAnsi="Book Antiqua"/>
          <w:b/>
          <w:bCs/>
        </w:rPr>
        <w:t>Sartini</w:t>
      </w:r>
      <w:proofErr w:type="spellEnd"/>
      <w:r w:rsidRPr="008C7DEB">
        <w:rPr>
          <w:rFonts w:ascii="Book Antiqua" w:hAnsi="Book Antiqua"/>
          <w:b/>
          <w:bCs/>
        </w:rPr>
        <w:t xml:space="preserve"> S</w:t>
      </w:r>
      <w:r w:rsidRPr="008C7DEB">
        <w:rPr>
          <w:rFonts w:ascii="Book Antiqua" w:hAnsi="Book Antiqua"/>
        </w:rPr>
        <w:t xml:space="preserve">, </w:t>
      </w:r>
      <w:proofErr w:type="spellStart"/>
      <w:r w:rsidRPr="008C7DEB">
        <w:rPr>
          <w:rFonts w:ascii="Book Antiqua" w:hAnsi="Book Antiqua"/>
        </w:rPr>
        <w:t>Calosi</w:t>
      </w:r>
      <w:proofErr w:type="spellEnd"/>
      <w:r w:rsidRPr="008C7DEB">
        <w:rPr>
          <w:rFonts w:ascii="Book Antiqua" w:hAnsi="Book Antiqua"/>
        </w:rPr>
        <w:t xml:space="preserve"> G, </w:t>
      </w:r>
      <w:proofErr w:type="spellStart"/>
      <w:r w:rsidRPr="008C7DEB">
        <w:rPr>
          <w:rFonts w:ascii="Book Antiqua" w:hAnsi="Book Antiqua"/>
        </w:rPr>
        <w:t>Granai</w:t>
      </w:r>
      <w:proofErr w:type="spellEnd"/>
      <w:r w:rsidRPr="008C7DEB">
        <w:rPr>
          <w:rFonts w:ascii="Book Antiqua" w:hAnsi="Book Antiqua"/>
        </w:rPr>
        <w:t xml:space="preserve"> C, Harris T, Bruni F, </w:t>
      </w:r>
      <w:proofErr w:type="spellStart"/>
      <w:r w:rsidRPr="008C7DEB">
        <w:rPr>
          <w:rFonts w:ascii="Book Antiqua" w:hAnsi="Book Antiqua"/>
        </w:rPr>
        <w:t>Pastorelli</w:t>
      </w:r>
      <w:proofErr w:type="spellEnd"/>
      <w:r w:rsidRPr="008C7DEB">
        <w:rPr>
          <w:rFonts w:ascii="Book Antiqua" w:hAnsi="Book Antiqua"/>
        </w:rPr>
        <w:t xml:space="preserve"> M. Duplex ultrasound in the early diagnosis of acute mesenteric ischemia: a longitudinal cohort multicentric study. </w:t>
      </w:r>
      <w:r w:rsidRPr="008C7DEB">
        <w:rPr>
          <w:rFonts w:ascii="Book Antiqua" w:hAnsi="Book Antiqua"/>
          <w:i/>
          <w:iCs/>
        </w:rPr>
        <w:t xml:space="preserve">Eur J </w:t>
      </w:r>
      <w:proofErr w:type="spellStart"/>
      <w:r w:rsidRPr="008C7DEB">
        <w:rPr>
          <w:rFonts w:ascii="Book Antiqua" w:hAnsi="Book Antiqua"/>
          <w:i/>
          <w:iCs/>
        </w:rPr>
        <w:t>Emerg</w:t>
      </w:r>
      <w:proofErr w:type="spellEnd"/>
      <w:r w:rsidRPr="008C7DEB">
        <w:rPr>
          <w:rFonts w:ascii="Book Antiqua" w:hAnsi="Book Antiqua"/>
          <w:i/>
          <w:iCs/>
        </w:rPr>
        <w:t xml:space="preserve"> Med</w:t>
      </w:r>
      <w:r w:rsidRPr="008C7DEB">
        <w:rPr>
          <w:rFonts w:ascii="Book Antiqua" w:hAnsi="Book Antiqua"/>
        </w:rPr>
        <w:t xml:space="preserve"> 2017; </w:t>
      </w:r>
      <w:r w:rsidRPr="008C7DEB">
        <w:rPr>
          <w:rFonts w:ascii="Book Antiqua" w:hAnsi="Book Antiqua"/>
          <w:b/>
          <w:bCs/>
        </w:rPr>
        <w:t>24</w:t>
      </w:r>
      <w:r w:rsidRPr="008C7DEB">
        <w:rPr>
          <w:rFonts w:ascii="Book Antiqua" w:hAnsi="Book Antiqua"/>
        </w:rPr>
        <w:t>: e21-e26 [PMID: 26891086 DOI: 10.1097/MEJ.0000000000000378]</w:t>
      </w:r>
    </w:p>
    <w:p w14:paraId="4DBD0BFF"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72 </w:t>
      </w:r>
      <w:proofErr w:type="spellStart"/>
      <w:r w:rsidRPr="008C7DEB">
        <w:rPr>
          <w:rFonts w:ascii="Book Antiqua" w:hAnsi="Book Antiqua"/>
          <w:b/>
          <w:bCs/>
        </w:rPr>
        <w:t>Hmoud</w:t>
      </w:r>
      <w:proofErr w:type="spellEnd"/>
      <w:r w:rsidRPr="008C7DEB">
        <w:rPr>
          <w:rFonts w:ascii="Book Antiqua" w:hAnsi="Book Antiqua"/>
          <w:b/>
          <w:bCs/>
        </w:rPr>
        <w:t xml:space="preserve"> B</w:t>
      </w:r>
      <w:r w:rsidRPr="008C7DEB">
        <w:rPr>
          <w:rFonts w:ascii="Book Antiqua" w:hAnsi="Book Antiqua"/>
        </w:rPr>
        <w:t xml:space="preserve">, </w:t>
      </w:r>
      <w:proofErr w:type="spellStart"/>
      <w:r w:rsidRPr="008C7DEB">
        <w:rPr>
          <w:rFonts w:ascii="Book Antiqua" w:hAnsi="Book Antiqua"/>
        </w:rPr>
        <w:t>Singal</w:t>
      </w:r>
      <w:proofErr w:type="spellEnd"/>
      <w:r w:rsidRPr="008C7DEB">
        <w:rPr>
          <w:rFonts w:ascii="Book Antiqua" w:hAnsi="Book Antiqua"/>
        </w:rPr>
        <w:t xml:space="preserve"> AK, Kamath PS. Mesenteric venous thrombosis. </w:t>
      </w:r>
      <w:r w:rsidRPr="008C7DEB">
        <w:rPr>
          <w:rFonts w:ascii="Book Antiqua" w:hAnsi="Book Antiqua"/>
          <w:i/>
          <w:iCs/>
        </w:rPr>
        <w:t>J Clin Exp Hepatol</w:t>
      </w:r>
      <w:r w:rsidRPr="008C7DEB">
        <w:rPr>
          <w:rFonts w:ascii="Book Antiqua" w:hAnsi="Book Antiqua"/>
        </w:rPr>
        <w:t xml:space="preserve"> 2014; </w:t>
      </w:r>
      <w:r w:rsidRPr="008C7DEB">
        <w:rPr>
          <w:rFonts w:ascii="Book Antiqua" w:hAnsi="Book Antiqua"/>
          <w:b/>
          <w:bCs/>
        </w:rPr>
        <w:t>4</w:t>
      </w:r>
      <w:r w:rsidRPr="008C7DEB">
        <w:rPr>
          <w:rFonts w:ascii="Book Antiqua" w:hAnsi="Book Antiqua"/>
        </w:rPr>
        <w:t>: 257-263 [PMID: 25755568 DOI: 10.1016/j.jceh.2014.03.052]</w:t>
      </w:r>
    </w:p>
    <w:p w14:paraId="688202E3"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73 </w:t>
      </w:r>
      <w:proofErr w:type="spellStart"/>
      <w:r w:rsidRPr="008C7DEB">
        <w:rPr>
          <w:rFonts w:ascii="Book Antiqua" w:hAnsi="Book Antiqua"/>
          <w:b/>
          <w:bCs/>
        </w:rPr>
        <w:t>Theodoropoulou</w:t>
      </w:r>
      <w:proofErr w:type="spellEnd"/>
      <w:r w:rsidRPr="008C7DEB">
        <w:rPr>
          <w:rFonts w:ascii="Book Antiqua" w:hAnsi="Book Antiqua"/>
          <w:b/>
          <w:bCs/>
        </w:rPr>
        <w:t xml:space="preserve"> A</w:t>
      </w:r>
      <w:r w:rsidRPr="008C7DEB">
        <w:rPr>
          <w:rFonts w:ascii="Book Antiqua" w:hAnsi="Book Antiqua"/>
        </w:rPr>
        <w:t xml:space="preserve">, </w:t>
      </w:r>
      <w:proofErr w:type="spellStart"/>
      <w:r w:rsidRPr="008C7DEB">
        <w:rPr>
          <w:rFonts w:ascii="Book Antiqua" w:hAnsi="Book Antiqua"/>
        </w:rPr>
        <w:t>Koutroubakis</w:t>
      </w:r>
      <w:proofErr w:type="spellEnd"/>
      <w:r w:rsidRPr="008C7DEB">
        <w:rPr>
          <w:rFonts w:ascii="Book Antiqua" w:hAnsi="Book Antiqua"/>
        </w:rPr>
        <w:t xml:space="preserve"> IE. Ischemic colitis: clinical practice in diagnosis and treatment. </w:t>
      </w:r>
      <w:r w:rsidRPr="008C7DEB">
        <w:rPr>
          <w:rFonts w:ascii="Book Antiqua" w:hAnsi="Book Antiqua"/>
          <w:i/>
          <w:iCs/>
        </w:rPr>
        <w:t>World J Gastroenterol</w:t>
      </w:r>
      <w:r w:rsidRPr="008C7DEB">
        <w:rPr>
          <w:rFonts w:ascii="Book Antiqua" w:hAnsi="Book Antiqua"/>
        </w:rPr>
        <w:t xml:space="preserve"> 2008; </w:t>
      </w:r>
      <w:r w:rsidRPr="008C7DEB">
        <w:rPr>
          <w:rFonts w:ascii="Book Antiqua" w:hAnsi="Book Antiqua"/>
          <w:b/>
          <w:bCs/>
        </w:rPr>
        <w:t>14</w:t>
      </w:r>
      <w:r w:rsidRPr="008C7DEB">
        <w:rPr>
          <w:rFonts w:ascii="Book Antiqua" w:hAnsi="Book Antiqua"/>
        </w:rPr>
        <w:t>: 7302-7308 [PMID: 19109863 DOI: 10.3748/wjg.14.7302]</w:t>
      </w:r>
    </w:p>
    <w:p w14:paraId="5EB5A2B8"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74 </w:t>
      </w:r>
      <w:r w:rsidRPr="008C7DEB">
        <w:rPr>
          <w:rFonts w:ascii="Book Antiqua" w:hAnsi="Book Antiqua"/>
          <w:b/>
          <w:bCs/>
        </w:rPr>
        <w:t>Trotter JM</w:t>
      </w:r>
      <w:r w:rsidRPr="008C7DEB">
        <w:rPr>
          <w:rFonts w:ascii="Book Antiqua" w:hAnsi="Book Antiqua"/>
        </w:rPr>
        <w:t xml:space="preserve">, Hunt L, Peter MB. </w:t>
      </w:r>
      <w:proofErr w:type="spellStart"/>
      <w:r w:rsidRPr="008C7DEB">
        <w:rPr>
          <w:rFonts w:ascii="Book Antiqua" w:hAnsi="Book Antiqua"/>
        </w:rPr>
        <w:t>Ischaemic</w:t>
      </w:r>
      <w:proofErr w:type="spellEnd"/>
      <w:r w:rsidRPr="008C7DEB">
        <w:rPr>
          <w:rFonts w:ascii="Book Antiqua" w:hAnsi="Book Antiqua"/>
        </w:rPr>
        <w:t xml:space="preserve"> colitis. </w:t>
      </w:r>
      <w:r w:rsidRPr="008C7DEB">
        <w:rPr>
          <w:rFonts w:ascii="Book Antiqua" w:hAnsi="Book Antiqua"/>
          <w:i/>
          <w:iCs/>
        </w:rPr>
        <w:t>BMJ</w:t>
      </w:r>
      <w:r w:rsidRPr="008C7DEB">
        <w:rPr>
          <w:rFonts w:ascii="Book Antiqua" w:hAnsi="Book Antiqua"/>
        </w:rPr>
        <w:t xml:space="preserve"> 2016; </w:t>
      </w:r>
      <w:r w:rsidRPr="008C7DEB">
        <w:rPr>
          <w:rFonts w:ascii="Book Antiqua" w:hAnsi="Book Antiqua"/>
          <w:b/>
          <w:bCs/>
        </w:rPr>
        <w:t>355</w:t>
      </w:r>
      <w:r w:rsidRPr="008C7DEB">
        <w:rPr>
          <w:rFonts w:ascii="Book Antiqua" w:hAnsi="Book Antiqua"/>
        </w:rPr>
        <w:t>: i6600 [PMID: 28007701 DOI: 10.1136/bmj.i6600]</w:t>
      </w:r>
    </w:p>
    <w:p w14:paraId="79304807"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75 </w:t>
      </w:r>
      <w:r w:rsidRPr="008C7DEB">
        <w:rPr>
          <w:rFonts w:ascii="Book Antiqua" w:hAnsi="Book Antiqua"/>
          <w:b/>
          <w:bCs/>
        </w:rPr>
        <w:t>Balthazar EJ</w:t>
      </w:r>
      <w:r w:rsidRPr="008C7DEB">
        <w:rPr>
          <w:rFonts w:ascii="Book Antiqua" w:hAnsi="Book Antiqua"/>
        </w:rPr>
        <w:t xml:space="preserve">, Yen BC, Gordon RB. Ischemic colitis: CT evaluation of 54 cases. </w:t>
      </w:r>
      <w:r w:rsidRPr="008C7DEB">
        <w:rPr>
          <w:rFonts w:ascii="Book Antiqua" w:hAnsi="Book Antiqua"/>
          <w:i/>
          <w:iCs/>
        </w:rPr>
        <w:t>Radiology</w:t>
      </w:r>
      <w:r w:rsidRPr="008C7DEB">
        <w:rPr>
          <w:rFonts w:ascii="Book Antiqua" w:hAnsi="Book Antiqua"/>
        </w:rPr>
        <w:t xml:space="preserve"> 1999; </w:t>
      </w:r>
      <w:r w:rsidRPr="008C7DEB">
        <w:rPr>
          <w:rFonts w:ascii="Book Antiqua" w:hAnsi="Book Antiqua"/>
          <w:b/>
          <w:bCs/>
        </w:rPr>
        <w:t>211</w:t>
      </w:r>
      <w:r w:rsidRPr="008C7DEB">
        <w:rPr>
          <w:rFonts w:ascii="Book Antiqua" w:hAnsi="Book Antiqua"/>
        </w:rPr>
        <w:t>: 381-388 [PMID: 10228517 DOI: 10.1148/radiology.211.2.r99ma28381]</w:t>
      </w:r>
    </w:p>
    <w:p w14:paraId="4C4836EB"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76 </w:t>
      </w:r>
      <w:proofErr w:type="spellStart"/>
      <w:r w:rsidRPr="008C7DEB">
        <w:rPr>
          <w:rFonts w:ascii="Book Antiqua" w:hAnsi="Book Antiqua"/>
          <w:b/>
          <w:bCs/>
        </w:rPr>
        <w:t>Longstreth</w:t>
      </w:r>
      <w:proofErr w:type="spellEnd"/>
      <w:r w:rsidRPr="008C7DEB">
        <w:rPr>
          <w:rFonts w:ascii="Book Antiqua" w:hAnsi="Book Antiqua"/>
          <w:b/>
          <w:bCs/>
        </w:rPr>
        <w:t xml:space="preserve"> GF</w:t>
      </w:r>
      <w:r w:rsidRPr="008C7DEB">
        <w:rPr>
          <w:rFonts w:ascii="Book Antiqua" w:hAnsi="Book Antiqua"/>
        </w:rPr>
        <w:t xml:space="preserve">, Hye RJ. Right-Side Colon Ischemia: Clinical Features, Large Visceral Artery Occlusion, and Long-Term Follow-Up. </w:t>
      </w:r>
      <w:r w:rsidRPr="008C7DEB">
        <w:rPr>
          <w:rFonts w:ascii="Book Antiqua" w:hAnsi="Book Antiqua"/>
          <w:i/>
          <w:iCs/>
        </w:rPr>
        <w:t>Perm J</w:t>
      </w:r>
      <w:r w:rsidRPr="008C7DEB">
        <w:rPr>
          <w:rFonts w:ascii="Book Antiqua" w:hAnsi="Book Antiqua"/>
        </w:rPr>
        <w:t xml:space="preserve"> 2015; </w:t>
      </w:r>
      <w:r w:rsidRPr="008C7DEB">
        <w:rPr>
          <w:rFonts w:ascii="Book Antiqua" w:hAnsi="Book Antiqua"/>
          <w:b/>
          <w:bCs/>
        </w:rPr>
        <w:t>19</w:t>
      </w:r>
      <w:r w:rsidRPr="008C7DEB">
        <w:rPr>
          <w:rFonts w:ascii="Book Antiqua" w:hAnsi="Book Antiqua"/>
        </w:rPr>
        <w:t>: 11-16 [PMID: 26263388 DOI: 10.7812/TPP/15-024]</w:t>
      </w:r>
    </w:p>
    <w:p w14:paraId="096FB15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77 </w:t>
      </w:r>
      <w:r w:rsidRPr="008C7DEB">
        <w:rPr>
          <w:rFonts w:ascii="Book Antiqua" w:hAnsi="Book Antiqua"/>
          <w:b/>
          <w:bCs/>
        </w:rPr>
        <w:t>Zuckerman GR</w:t>
      </w:r>
      <w:r w:rsidRPr="008C7DEB">
        <w:rPr>
          <w:rFonts w:ascii="Book Antiqua" w:hAnsi="Book Antiqua"/>
        </w:rPr>
        <w:t xml:space="preserve">, Prakash C, Merriman RB, Sawhney MS, </w:t>
      </w:r>
      <w:proofErr w:type="spellStart"/>
      <w:r w:rsidRPr="008C7DEB">
        <w:rPr>
          <w:rFonts w:ascii="Book Antiqua" w:hAnsi="Book Antiqua"/>
        </w:rPr>
        <w:t>DeSchryver-Kecskemeti</w:t>
      </w:r>
      <w:proofErr w:type="spellEnd"/>
      <w:r w:rsidRPr="008C7DEB">
        <w:rPr>
          <w:rFonts w:ascii="Book Antiqua" w:hAnsi="Book Antiqua"/>
        </w:rPr>
        <w:t xml:space="preserve"> K, Clouse RE. The colon single-stripe sign and its relationship to ischemic colitis. </w:t>
      </w:r>
      <w:r w:rsidRPr="008C7DEB">
        <w:rPr>
          <w:rFonts w:ascii="Book Antiqua" w:hAnsi="Book Antiqua"/>
          <w:i/>
          <w:iCs/>
        </w:rPr>
        <w:t>Am J Gastroenterol</w:t>
      </w:r>
      <w:r w:rsidRPr="008C7DEB">
        <w:rPr>
          <w:rFonts w:ascii="Book Antiqua" w:hAnsi="Book Antiqua"/>
        </w:rPr>
        <w:t xml:space="preserve"> 2003; </w:t>
      </w:r>
      <w:r w:rsidRPr="008C7DEB">
        <w:rPr>
          <w:rFonts w:ascii="Book Antiqua" w:hAnsi="Book Antiqua"/>
          <w:b/>
          <w:bCs/>
        </w:rPr>
        <w:t>98</w:t>
      </w:r>
      <w:r w:rsidRPr="008C7DEB">
        <w:rPr>
          <w:rFonts w:ascii="Book Antiqua" w:hAnsi="Book Antiqua"/>
        </w:rPr>
        <w:t>: 2018-2022 [PMID: 14499781 DOI: 10.1111/j.1572-0241.2003.07633.x]</w:t>
      </w:r>
    </w:p>
    <w:p w14:paraId="1CF1F8AC"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78 </w:t>
      </w:r>
      <w:r w:rsidRPr="008C7DEB">
        <w:rPr>
          <w:rFonts w:ascii="Book Antiqua" w:hAnsi="Book Antiqua"/>
          <w:b/>
          <w:bCs/>
        </w:rPr>
        <w:t>Deepak P</w:t>
      </w:r>
      <w:r w:rsidRPr="008C7DEB">
        <w:rPr>
          <w:rFonts w:ascii="Book Antiqua" w:hAnsi="Book Antiqua"/>
        </w:rPr>
        <w:t xml:space="preserve">, Devi R. Ischemic colitis masquerading as colonic tumor: case report with review of literature. </w:t>
      </w:r>
      <w:r w:rsidRPr="008C7DEB">
        <w:rPr>
          <w:rFonts w:ascii="Book Antiqua" w:hAnsi="Book Antiqua"/>
          <w:i/>
          <w:iCs/>
        </w:rPr>
        <w:t>World J Gastroenterol</w:t>
      </w:r>
      <w:r w:rsidRPr="008C7DEB">
        <w:rPr>
          <w:rFonts w:ascii="Book Antiqua" w:hAnsi="Book Antiqua"/>
        </w:rPr>
        <w:t xml:space="preserve"> 2011; </w:t>
      </w:r>
      <w:r w:rsidRPr="008C7DEB">
        <w:rPr>
          <w:rFonts w:ascii="Book Antiqua" w:hAnsi="Book Antiqua"/>
          <w:b/>
          <w:bCs/>
        </w:rPr>
        <w:t>17</w:t>
      </w:r>
      <w:r w:rsidRPr="008C7DEB">
        <w:rPr>
          <w:rFonts w:ascii="Book Antiqua" w:hAnsi="Book Antiqua"/>
        </w:rPr>
        <w:t>: 5324-5326 [PMID: 22219603 DOI: 10.3748/wjg.v17.i48.5324]</w:t>
      </w:r>
    </w:p>
    <w:p w14:paraId="09DD9137"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79 </w:t>
      </w:r>
      <w:r w:rsidRPr="008C7DEB">
        <w:rPr>
          <w:rFonts w:ascii="Book Antiqua" w:hAnsi="Book Antiqua"/>
          <w:b/>
          <w:bCs/>
        </w:rPr>
        <w:t>Zou X</w:t>
      </w:r>
      <w:r w:rsidRPr="008C7DEB">
        <w:rPr>
          <w:rFonts w:ascii="Book Antiqua" w:hAnsi="Book Antiqua"/>
        </w:rPr>
        <w:t xml:space="preserve">, Cao J, Yao Y, Liu W, Chen L. Endoscopic findings and clinicopathologic characteristics of ischemic colitis: a report of 85 cases. </w:t>
      </w:r>
      <w:r w:rsidRPr="008C7DEB">
        <w:rPr>
          <w:rFonts w:ascii="Book Antiqua" w:hAnsi="Book Antiqua"/>
          <w:i/>
          <w:iCs/>
        </w:rPr>
        <w:t>Dig Dis Sci</w:t>
      </w:r>
      <w:r w:rsidRPr="008C7DEB">
        <w:rPr>
          <w:rFonts w:ascii="Book Antiqua" w:hAnsi="Book Antiqua"/>
        </w:rPr>
        <w:t xml:space="preserve"> 2009; </w:t>
      </w:r>
      <w:r w:rsidRPr="008C7DEB">
        <w:rPr>
          <w:rFonts w:ascii="Book Antiqua" w:hAnsi="Book Antiqua"/>
          <w:b/>
          <w:bCs/>
        </w:rPr>
        <w:t>54</w:t>
      </w:r>
      <w:r w:rsidRPr="008C7DEB">
        <w:rPr>
          <w:rFonts w:ascii="Book Antiqua" w:hAnsi="Book Antiqua"/>
        </w:rPr>
        <w:t>: 2009-2015 [PMID: 19089615 DOI: 10.1007/s10620-008-0579-1]</w:t>
      </w:r>
    </w:p>
    <w:p w14:paraId="14189D56"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80 </w:t>
      </w:r>
      <w:r w:rsidRPr="008C7DEB">
        <w:rPr>
          <w:rFonts w:ascii="Book Antiqua" w:hAnsi="Book Antiqua"/>
          <w:b/>
          <w:bCs/>
        </w:rPr>
        <w:t xml:space="preserve">Expert Panel on Interventional </w:t>
      </w:r>
      <w:proofErr w:type="gramStart"/>
      <w:r w:rsidRPr="008C7DEB">
        <w:rPr>
          <w:rFonts w:ascii="Book Antiqua" w:hAnsi="Book Antiqua"/>
          <w:b/>
          <w:bCs/>
        </w:rPr>
        <w:t>Radiology:.</w:t>
      </w:r>
      <w:r w:rsidRPr="008C7DEB">
        <w:rPr>
          <w:rFonts w:ascii="Book Antiqua" w:hAnsi="Book Antiqua"/>
        </w:rPr>
        <w:t>,</w:t>
      </w:r>
      <w:proofErr w:type="gramEnd"/>
      <w:r w:rsidRPr="008C7DEB">
        <w:rPr>
          <w:rFonts w:ascii="Book Antiqua" w:hAnsi="Book Antiqua"/>
        </w:rPr>
        <w:t xml:space="preserve"> </w:t>
      </w:r>
      <w:proofErr w:type="spellStart"/>
      <w:r w:rsidRPr="008C7DEB">
        <w:rPr>
          <w:rFonts w:ascii="Book Antiqua" w:hAnsi="Book Antiqua"/>
        </w:rPr>
        <w:t>Fidelman</w:t>
      </w:r>
      <w:proofErr w:type="spellEnd"/>
      <w:r w:rsidRPr="008C7DEB">
        <w:rPr>
          <w:rFonts w:ascii="Book Antiqua" w:hAnsi="Book Antiqua"/>
        </w:rPr>
        <w:t xml:space="preserve"> N, </w:t>
      </w:r>
      <w:proofErr w:type="spellStart"/>
      <w:r w:rsidRPr="008C7DEB">
        <w:rPr>
          <w:rFonts w:ascii="Book Antiqua" w:hAnsi="Book Antiqua"/>
        </w:rPr>
        <w:t>AbuRahma</w:t>
      </w:r>
      <w:proofErr w:type="spellEnd"/>
      <w:r w:rsidRPr="008C7DEB">
        <w:rPr>
          <w:rFonts w:ascii="Book Antiqua" w:hAnsi="Book Antiqua"/>
        </w:rPr>
        <w:t xml:space="preserve"> AF, Cash BD, Kapoor BS, </w:t>
      </w:r>
      <w:proofErr w:type="spellStart"/>
      <w:r w:rsidRPr="008C7DEB">
        <w:rPr>
          <w:rFonts w:ascii="Book Antiqua" w:hAnsi="Book Antiqua"/>
        </w:rPr>
        <w:t>Knuttinen</w:t>
      </w:r>
      <w:proofErr w:type="spellEnd"/>
      <w:r w:rsidRPr="008C7DEB">
        <w:rPr>
          <w:rFonts w:ascii="Book Antiqua" w:hAnsi="Book Antiqua"/>
        </w:rPr>
        <w:t xml:space="preserve"> MG, </w:t>
      </w:r>
      <w:proofErr w:type="spellStart"/>
      <w:r w:rsidRPr="008C7DEB">
        <w:rPr>
          <w:rFonts w:ascii="Book Antiqua" w:hAnsi="Book Antiqua"/>
        </w:rPr>
        <w:t>Minocha</w:t>
      </w:r>
      <w:proofErr w:type="spellEnd"/>
      <w:r w:rsidRPr="008C7DEB">
        <w:rPr>
          <w:rFonts w:ascii="Book Antiqua" w:hAnsi="Book Antiqua"/>
        </w:rPr>
        <w:t xml:space="preserve"> J, Rochon PJ, Shaw CM, Ray CE Jr, Lorenz JM. ACR Appropriateness Criteria</w:t>
      </w:r>
      <w:r w:rsidRPr="008C7DEB">
        <w:rPr>
          <w:rFonts w:ascii="Book Antiqua" w:hAnsi="Book Antiqua"/>
          <w:vertAlign w:val="superscript"/>
        </w:rPr>
        <w:t>®</w:t>
      </w:r>
      <w:r w:rsidRPr="008C7DEB">
        <w:rPr>
          <w:rFonts w:ascii="Book Antiqua" w:hAnsi="Book Antiqua"/>
        </w:rPr>
        <w:t xml:space="preserve"> Radiologic Management of Mesenteric Ischemia. </w:t>
      </w:r>
      <w:r w:rsidRPr="008C7DEB">
        <w:rPr>
          <w:rFonts w:ascii="Book Antiqua" w:hAnsi="Book Antiqua"/>
          <w:i/>
          <w:iCs/>
        </w:rPr>
        <w:t xml:space="preserve">J Am Coll </w:t>
      </w:r>
      <w:proofErr w:type="spellStart"/>
      <w:r w:rsidRPr="008C7DEB">
        <w:rPr>
          <w:rFonts w:ascii="Book Antiqua" w:hAnsi="Book Antiqua"/>
          <w:i/>
          <w:iCs/>
        </w:rPr>
        <w:t>Radiol</w:t>
      </w:r>
      <w:proofErr w:type="spellEnd"/>
      <w:r w:rsidRPr="008C7DEB">
        <w:rPr>
          <w:rFonts w:ascii="Book Antiqua" w:hAnsi="Book Antiqua"/>
        </w:rPr>
        <w:t xml:space="preserve"> 2017; </w:t>
      </w:r>
      <w:r w:rsidRPr="008C7DEB">
        <w:rPr>
          <w:rFonts w:ascii="Book Antiqua" w:hAnsi="Book Antiqua"/>
          <w:b/>
          <w:bCs/>
        </w:rPr>
        <w:t>14</w:t>
      </w:r>
      <w:r w:rsidRPr="008C7DEB">
        <w:rPr>
          <w:rFonts w:ascii="Book Antiqua" w:hAnsi="Book Antiqua"/>
        </w:rPr>
        <w:t>: S266-S271 [PMID: 28473083 DOI: 10.1016/j.jacr.2017.02.014]</w:t>
      </w:r>
    </w:p>
    <w:p w14:paraId="0F58A21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81 </w:t>
      </w:r>
      <w:proofErr w:type="spellStart"/>
      <w:r w:rsidRPr="008C7DEB">
        <w:rPr>
          <w:rFonts w:ascii="Book Antiqua" w:hAnsi="Book Antiqua"/>
          <w:b/>
          <w:bCs/>
        </w:rPr>
        <w:t>Hohenwalter</w:t>
      </w:r>
      <w:proofErr w:type="spellEnd"/>
      <w:r w:rsidRPr="008C7DEB">
        <w:rPr>
          <w:rFonts w:ascii="Book Antiqua" w:hAnsi="Book Antiqua"/>
          <w:b/>
          <w:bCs/>
        </w:rPr>
        <w:t xml:space="preserve"> EJ</w:t>
      </w:r>
      <w:r w:rsidRPr="008C7DEB">
        <w:rPr>
          <w:rFonts w:ascii="Book Antiqua" w:hAnsi="Book Antiqua"/>
        </w:rPr>
        <w:t xml:space="preserve">. Chronic mesenteric ischemia: diagnosis and treatment. </w:t>
      </w:r>
      <w:r w:rsidRPr="008C7DEB">
        <w:rPr>
          <w:rFonts w:ascii="Book Antiqua" w:hAnsi="Book Antiqua"/>
          <w:i/>
          <w:iCs/>
        </w:rPr>
        <w:t xml:space="preserve">Semin </w:t>
      </w:r>
      <w:proofErr w:type="spellStart"/>
      <w:r w:rsidRPr="008C7DEB">
        <w:rPr>
          <w:rFonts w:ascii="Book Antiqua" w:hAnsi="Book Antiqua"/>
          <w:i/>
          <w:iCs/>
        </w:rPr>
        <w:t>Intervent</w:t>
      </w:r>
      <w:proofErr w:type="spellEnd"/>
      <w:r w:rsidRPr="008C7DEB">
        <w:rPr>
          <w:rFonts w:ascii="Book Antiqua" w:hAnsi="Book Antiqua"/>
          <w:i/>
          <w:iCs/>
        </w:rPr>
        <w:t xml:space="preserve"> </w:t>
      </w:r>
      <w:proofErr w:type="spellStart"/>
      <w:r w:rsidRPr="008C7DEB">
        <w:rPr>
          <w:rFonts w:ascii="Book Antiqua" w:hAnsi="Book Antiqua"/>
          <w:i/>
          <w:iCs/>
        </w:rPr>
        <w:t>Radiol</w:t>
      </w:r>
      <w:proofErr w:type="spellEnd"/>
      <w:r w:rsidRPr="008C7DEB">
        <w:rPr>
          <w:rFonts w:ascii="Book Antiqua" w:hAnsi="Book Antiqua"/>
        </w:rPr>
        <w:t xml:space="preserve"> 2009; </w:t>
      </w:r>
      <w:r w:rsidRPr="008C7DEB">
        <w:rPr>
          <w:rFonts w:ascii="Book Antiqua" w:hAnsi="Book Antiqua"/>
          <w:b/>
          <w:bCs/>
        </w:rPr>
        <w:t>26</w:t>
      </w:r>
      <w:r w:rsidRPr="008C7DEB">
        <w:rPr>
          <w:rFonts w:ascii="Book Antiqua" w:hAnsi="Book Antiqua"/>
        </w:rPr>
        <w:t>: 345-351 [PMID: 21326544 DOI: 10.1055/s-0029-1242198]</w:t>
      </w:r>
    </w:p>
    <w:p w14:paraId="5650236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82 </w:t>
      </w:r>
      <w:r w:rsidRPr="008C7DEB">
        <w:rPr>
          <w:rFonts w:ascii="Book Antiqua" w:hAnsi="Book Antiqua"/>
          <w:b/>
          <w:bCs/>
        </w:rPr>
        <w:t>Mitchell EL</w:t>
      </w:r>
      <w:r w:rsidRPr="008C7DEB">
        <w:rPr>
          <w:rFonts w:ascii="Book Antiqua" w:hAnsi="Book Antiqua"/>
        </w:rPr>
        <w:t xml:space="preserve">, Moneta GL. Mesenteric duplex scanning. </w:t>
      </w:r>
      <w:proofErr w:type="spellStart"/>
      <w:r w:rsidRPr="008C7DEB">
        <w:rPr>
          <w:rFonts w:ascii="Book Antiqua" w:hAnsi="Book Antiqua"/>
          <w:i/>
          <w:iCs/>
        </w:rPr>
        <w:t>Perspect</w:t>
      </w:r>
      <w:proofErr w:type="spellEnd"/>
      <w:r w:rsidRPr="008C7DEB">
        <w:rPr>
          <w:rFonts w:ascii="Book Antiqua" w:hAnsi="Book Antiqua"/>
          <w:i/>
          <w:iCs/>
        </w:rPr>
        <w:t xml:space="preserve"> </w:t>
      </w:r>
      <w:proofErr w:type="spellStart"/>
      <w:r w:rsidRPr="008C7DEB">
        <w:rPr>
          <w:rFonts w:ascii="Book Antiqua" w:hAnsi="Book Antiqua"/>
          <w:i/>
          <w:iCs/>
        </w:rPr>
        <w:t>Vasc</w:t>
      </w:r>
      <w:proofErr w:type="spellEnd"/>
      <w:r w:rsidRPr="008C7DEB">
        <w:rPr>
          <w:rFonts w:ascii="Book Antiqua" w:hAnsi="Book Antiqua"/>
          <w:i/>
          <w:iCs/>
        </w:rPr>
        <w:t xml:space="preserve"> Surg </w:t>
      </w:r>
      <w:proofErr w:type="spellStart"/>
      <w:r w:rsidRPr="008C7DEB">
        <w:rPr>
          <w:rFonts w:ascii="Book Antiqua" w:hAnsi="Book Antiqua"/>
          <w:i/>
          <w:iCs/>
        </w:rPr>
        <w:t>Endovasc</w:t>
      </w:r>
      <w:proofErr w:type="spellEnd"/>
      <w:r w:rsidRPr="008C7DEB">
        <w:rPr>
          <w:rFonts w:ascii="Book Antiqua" w:hAnsi="Book Antiqua"/>
          <w:i/>
          <w:iCs/>
        </w:rPr>
        <w:t xml:space="preserve"> </w:t>
      </w:r>
      <w:proofErr w:type="spellStart"/>
      <w:r w:rsidRPr="008C7DEB">
        <w:rPr>
          <w:rFonts w:ascii="Book Antiqua" w:hAnsi="Book Antiqua"/>
          <w:i/>
          <w:iCs/>
        </w:rPr>
        <w:t>Ther</w:t>
      </w:r>
      <w:proofErr w:type="spellEnd"/>
      <w:r w:rsidRPr="008C7DEB">
        <w:rPr>
          <w:rFonts w:ascii="Book Antiqua" w:hAnsi="Book Antiqua"/>
        </w:rPr>
        <w:t xml:space="preserve"> 2006; </w:t>
      </w:r>
      <w:r w:rsidRPr="008C7DEB">
        <w:rPr>
          <w:rFonts w:ascii="Book Antiqua" w:hAnsi="Book Antiqua"/>
          <w:b/>
          <w:bCs/>
        </w:rPr>
        <w:t>18</w:t>
      </w:r>
      <w:r w:rsidRPr="008C7DEB">
        <w:rPr>
          <w:rFonts w:ascii="Book Antiqua" w:hAnsi="Book Antiqua"/>
        </w:rPr>
        <w:t>: 175-183 [PMID: 17060239 DOI: 10.1177/1531003506291885]</w:t>
      </w:r>
    </w:p>
    <w:p w14:paraId="5B6A08D8"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83 </w:t>
      </w:r>
      <w:proofErr w:type="spellStart"/>
      <w:r w:rsidRPr="008C7DEB">
        <w:rPr>
          <w:rFonts w:ascii="Book Antiqua" w:hAnsi="Book Antiqua"/>
          <w:b/>
          <w:bCs/>
        </w:rPr>
        <w:t>Eidt</w:t>
      </w:r>
      <w:proofErr w:type="spellEnd"/>
      <w:r w:rsidRPr="008C7DEB">
        <w:rPr>
          <w:rFonts w:ascii="Book Antiqua" w:hAnsi="Book Antiqua"/>
          <w:b/>
          <w:bCs/>
        </w:rPr>
        <w:t xml:space="preserve"> JF</w:t>
      </w:r>
      <w:r w:rsidRPr="008C7DEB">
        <w:rPr>
          <w:rFonts w:ascii="Book Antiqua" w:hAnsi="Book Antiqua"/>
        </w:rPr>
        <w:t xml:space="preserve">, </w:t>
      </w:r>
      <w:proofErr w:type="spellStart"/>
      <w:r w:rsidRPr="008C7DEB">
        <w:rPr>
          <w:rFonts w:ascii="Book Antiqua" w:hAnsi="Book Antiqua"/>
        </w:rPr>
        <w:t>Harward</w:t>
      </w:r>
      <w:proofErr w:type="spellEnd"/>
      <w:r w:rsidRPr="008C7DEB">
        <w:rPr>
          <w:rFonts w:ascii="Book Antiqua" w:hAnsi="Book Antiqua"/>
        </w:rPr>
        <w:t xml:space="preserve"> T, Cook JM, Kahn MB, </w:t>
      </w:r>
      <w:proofErr w:type="spellStart"/>
      <w:r w:rsidRPr="008C7DEB">
        <w:rPr>
          <w:rFonts w:ascii="Book Antiqua" w:hAnsi="Book Antiqua"/>
        </w:rPr>
        <w:t>Troillett</w:t>
      </w:r>
      <w:proofErr w:type="spellEnd"/>
      <w:r w:rsidRPr="008C7DEB">
        <w:rPr>
          <w:rFonts w:ascii="Book Antiqua" w:hAnsi="Book Antiqua"/>
        </w:rPr>
        <w:t xml:space="preserve"> R. Current status of duplex Doppler ultrasound in the examination of the abdominal vasculature. </w:t>
      </w:r>
      <w:r w:rsidRPr="008C7DEB">
        <w:rPr>
          <w:rFonts w:ascii="Book Antiqua" w:hAnsi="Book Antiqua"/>
          <w:i/>
          <w:iCs/>
        </w:rPr>
        <w:t>Am J Surg</w:t>
      </w:r>
      <w:r w:rsidRPr="008C7DEB">
        <w:rPr>
          <w:rFonts w:ascii="Book Antiqua" w:hAnsi="Book Antiqua"/>
        </w:rPr>
        <w:t xml:space="preserve"> 1990; </w:t>
      </w:r>
      <w:r w:rsidRPr="008C7DEB">
        <w:rPr>
          <w:rFonts w:ascii="Book Antiqua" w:hAnsi="Book Antiqua"/>
          <w:b/>
          <w:bCs/>
        </w:rPr>
        <w:t>160</w:t>
      </w:r>
      <w:r w:rsidRPr="008C7DEB">
        <w:rPr>
          <w:rFonts w:ascii="Book Antiqua" w:hAnsi="Book Antiqua"/>
        </w:rPr>
        <w:t>: 604-609 [PMID: 2252121 DOI: 10.1016/s0002-9610(05)80754-8]</w:t>
      </w:r>
    </w:p>
    <w:p w14:paraId="0DE220B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84 </w:t>
      </w:r>
      <w:r w:rsidRPr="008C7DEB">
        <w:rPr>
          <w:rFonts w:ascii="Book Antiqua" w:hAnsi="Book Antiqua"/>
          <w:b/>
          <w:bCs/>
        </w:rPr>
        <w:t>Char D</w:t>
      </w:r>
      <w:r w:rsidRPr="008C7DEB">
        <w:rPr>
          <w:rFonts w:ascii="Book Antiqua" w:hAnsi="Book Antiqua"/>
        </w:rPr>
        <w:t xml:space="preserve">, Hines G. Chronic mesenteric ischemia: diagnosis and treatment. </w:t>
      </w:r>
      <w:r w:rsidRPr="008C7DEB">
        <w:rPr>
          <w:rFonts w:ascii="Book Antiqua" w:hAnsi="Book Antiqua"/>
          <w:i/>
          <w:iCs/>
        </w:rPr>
        <w:t>Heart Dis</w:t>
      </w:r>
      <w:r w:rsidRPr="008C7DEB">
        <w:rPr>
          <w:rFonts w:ascii="Book Antiqua" w:hAnsi="Book Antiqua"/>
        </w:rPr>
        <w:t xml:space="preserve"> 2001; </w:t>
      </w:r>
      <w:r w:rsidRPr="008C7DEB">
        <w:rPr>
          <w:rFonts w:ascii="Book Antiqua" w:hAnsi="Book Antiqua"/>
          <w:b/>
          <w:bCs/>
        </w:rPr>
        <w:t>3</w:t>
      </w:r>
      <w:r w:rsidRPr="008C7DEB">
        <w:rPr>
          <w:rFonts w:ascii="Book Antiqua" w:hAnsi="Book Antiqua"/>
        </w:rPr>
        <w:t>: 231-235 [PMID: 11975799 DOI: 10.1097/00132580-200107000-00005]</w:t>
      </w:r>
    </w:p>
    <w:p w14:paraId="370CA7BA"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85 </w:t>
      </w:r>
      <w:proofErr w:type="spellStart"/>
      <w:r w:rsidRPr="008C7DEB">
        <w:rPr>
          <w:rFonts w:ascii="Book Antiqua" w:hAnsi="Book Antiqua"/>
          <w:b/>
          <w:bCs/>
        </w:rPr>
        <w:t>Wyers</w:t>
      </w:r>
      <w:proofErr w:type="spellEnd"/>
      <w:r w:rsidRPr="008C7DEB">
        <w:rPr>
          <w:rFonts w:ascii="Book Antiqua" w:hAnsi="Book Antiqua"/>
          <w:b/>
          <w:bCs/>
        </w:rPr>
        <w:t xml:space="preserve"> MC</w:t>
      </w:r>
      <w:r w:rsidRPr="008C7DEB">
        <w:rPr>
          <w:rFonts w:ascii="Book Antiqua" w:hAnsi="Book Antiqua"/>
        </w:rPr>
        <w:t xml:space="preserve">. Acute mesenteric ischemia: diagnostic approach and surgical treatment. </w:t>
      </w:r>
      <w:r w:rsidRPr="008C7DEB">
        <w:rPr>
          <w:rFonts w:ascii="Book Antiqua" w:hAnsi="Book Antiqua"/>
          <w:i/>
          <w:iCs/>
        </w:rPr>
        <w:t xml:space="preserve">Semin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2010; </w:t>
      </w:r>
      <w:r w:rsidRPr="008C7DEB">
        <w:rPr>
          <w:rFonts w:ascii="Book Antiqua" w:hAnsi="Book Antiqua"/>
          <w:b/>
          <w:bCs/>
        </w:rPr>
        <w:t>23</w:t>
      </w:r>
      <w:r w:rsidRPr="008C7DEB">
        <w:rPr>
          <w:rFonts w:ascii="Book Antiqua" w:hAnsi="Book Antiqua"/>
        </w:rPr>
        <w:t>: 9-20 [PMID: 20298945 DOI: 10.1053/j.semvascsurg.2009.12.002]</w:t>
      </w:r>
    </w:p>
    <w:p w14:paraId="7B8B4F5A"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86 </w:t>
      </w:r>
      <w:proofErr w:type="spellStart"/>
      <w:r w:rsidRPr="008C7DEB">
        <w:rPr>
          <w:rFonts w:ascii="Book Antiqua" w:hAnsi="Book Antiqua"/>
          <w:b/>
          <w:bCs/>
        </w:rPr>
        <w:t>Bulkley</w:t>
      </w:r>
      <w:proofErr w:type="spellEnd"/>
      <w:r w:rsidRPr="008C7DEB">
        <w:rPr>
          <w:rFonts w:ascii="Book Antiqua" w:hAnsi="Book Antiqua"/>
          <w:b/>
          <w:bCs/>
        </w:rPr>
        <w:t xml:space="preserve"> GB</w:t>
      </w:r>
      <w:r w:rsidRPr="008C7DEB">
        <w:rPr>
          <w:rFonts w:ascii="Book Antiqua" w:hAnsi="Book Antiqua"/>
        </w:rPr>
        <w:t xml:space="preserve">, </w:t>
      </w:r>
      <w:proofErr w:type="spellStart"/>
      <w:r w:rsidRPr="008C7DEB">
        <w:rPr>
          <w:rFonts w:ascii="Book Antiqua" w:hAnsi="Book Antiqua"/>
        </w:rPr>
        <w:t>Zuidema</w:t>
      </w:r>
      <w:proofErr w:type="spellEnd"/>
      <w:r w:rsidRPr="008C7DEB">
        <w:rPr>
          <w:rFonts w:ascii="Book Antiqua" w:hAnsi="Book Antiqua"/>
        </w:rPr>
        <w:t xml:space="preserve"> GD, Hamilton SR, O'Mara CS, </w:t>
      </w:r>
      <w:proofErr w:type="spellStart"/>
      <w:r w:rsidRPr="008C7DEB">
        <w:rPr>
          <w:rFonts w:ascii="Book Antiqua" w:hAnsi="Book Antiqua"/>
        </w:rPr>
        <w:t>Klacsmann</w:t>
      </w:r>
      <w:proofErr w:type="spellEnd"/>
      <w:r w:rsidRPr="008C7DEB">
        <w:rPr>
          <w:rFonts w:ascii="Book Antiqua" w:hAnsi="Book Antiqua"/>
        </w:rPr>
        <w:t xml:space="preserve"> PG, Horn SD. Intraoperative determination of small intestinal viability following ischemic injury: a prospective, controlled trial of two adjuvant methods (Doppler and fluorescein) compared with standard clinical judgment. </w:t>
      </w:r>
      <w:r w:rsidRPr="008C7DEB">
        <w:rPr>
          <w:rFonts w:ascii="Book Antiqua" w:hAnsi="Book Antiqua"/>
          <w:i/>
          <w:iCs/>
        </w:rPr>
        <w:t>Ann Surg</w:t>
      </w:r>
      <w:r w:rsidRPr="008C7DEB">
        <w:rPr>
          <w:rFonts w:ascii="Book Antiqua" w:hAnsi="Book Antiqua"/>
        </w:rPr>
        <w:t xml:space="preserve"> 1981; </w:t>
      </w:r>
      <w:r w:rsidRPr="008C7DEB">
        <w:rPr>
          <w:rFonts w:ascii="Book Antiqua" w:hAnsi="Book Antiqua"/>
          <w:b/>
          <w:bCs/>
        </w:rPr>
        <w:t>193</w:t>
      </w:r>
      <w:r w:rsidRPr="008C7DEB">
        <w:rPr>
          <w:rFonts w:ascii="Book Antiqua" w:hAnsi="Book Antiqua"/>
        </w:rPr>
        <w:t>: 628-637 [PMID: 7016053 DOI: 10.1097/00000658-198105000-00014]</w:t>
      </w:r>
    </w:p>
    <w:p w14:paraId="2A702629"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87 </w:t>
      </w:r>
      <w:r w:rsidRPr="008C7DEB">
        <w:rPr>
          <w:rFonts w:ascii="Book Antiqua" w:hAnsi="Book Antiqua"/>
          <w:b/>
          <w:bCs/>
        </w:rPr>
        <w:t>Bradbury AW</w:t>
      </w:r>
      <w:r w:rsidRPr="008C7DEB">
        <w:rPr>
          <w:rFonts w:ascii="Book Antiqua" w:hAnsi="Book Antiqua"/>
        </w:rPr>
        <w:t xml:space="preserve">, </w:t>
      </w:r>
      <w:proofErr w:type="spellStart"/>
      <w:r w:rsidRPr="008C7DEB">
        <w:rPr>
          <w:rFonts w:ascii="Book Antiqua" w:hAnsi="Book Antiqua"/>
        </w:rPr>
        <w:t>Brittenden</w:t>
      </w:r>
      <w:proofErr w:type="spellEnd"/>
      <w:r w:rsidRPr="008C7DEB">
        <w:rPr>
          <w:rFonts w:ascii="Book Antiqua" w:hAnsi="Book Antiqua"/>
        </w:rPr>
        <w:t xml:space="preserve"> J, McBride K, </w:t>
      </w:r>
      <w:proofErr w:type="spellStart"/>
      <w:r w:rsidRPr="008C7DEB">
        <w:rPr>
          <w:rFonts w:ascii="Book Antiqua" w:hAnsi="Book Antiqua"/>
        </w:rPr>
        <w:t>Ruckley</w:t>
      </w:r>
      <w:proofErr w:type="spellEnd"/>
      <w:r w:rsidRPr="008C7DEB">
        <w:rPr>
          <w:rFonts w:ascii="Book Antiqua" w:hAnsi="Book Antiqua"/>
        </w:rPr>
        <w:t xml:space="preserve"> CV. Mesenteric </w:t>
      </w:r>
      <w:proofErr w:type="spellStart"/>
      <w:r w:rsidRPr="008C7DEB">
        <w:rPr>
          <w:rFonts w:ascii="Book Antiqua" w:hAnsi="Book Antiqua"/>
        </w:rPr>
        <w:t>ischaemia</w:t>
      </w:r>
      <w:proofErr w:type="spellEnd"/>
      <w:r w:rsidRPr="008C7DEB">
        <w:rPr>
          <w:rFonts w:ascii="Book Antiqua" w:hAnsi="Book Antiqua"/>
        </w:rPr>
        <w:t xml:space="preserve">: a multidisciplinary approach. </w:t>
      </w:r>
      <w:r w:rsidRPr="008C7DEB">
        <w:rPr>
          <w:rFonts w:ascii="Book Antiqua" w:hAnsi="Book Antiqua"/>
          <w:i/>
          <w:iCs/>
        </w:rPr>
        <w:t>Br J Surg</w:t>
      </w:r>
      <w:r w:rsidRPr="008C7DEB">
        <w:rPr>
          <w:rFonts w:ascii="Book Antiqua" w:hAnsi="Book Antiqua"/>
        </w:rPr>
        <w:t xml:space="preserve"> 1995; </w:t>
      </w:r>
      <w:r w:rsidRPr="008C7DEB">
        <w:rPr>
          <w:rFonts w:ascii="Book Antiqua" w:hAnsi="Book Antiqua"/>
          <w:b/>
          <w:bCs/>
        </w:rPr>
        <w:t>82</w:t>
      </w:r>
      <w:r w:rsidRPr="008C7DEB">
        <w:rPr>
          <w:rFonts w:ascii="Book Antiqua" w:hAnsi="Book Antiqua"/>
        </w:rPr>
        <w:t>: 1446-1459 [PMID: 8535792 DOI: 10.1002/bjs.1800821105]</w:t>
      </w:r>
    </w:p>
    <w:p w14:paraId="2B74AD1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88 </w:t>
      </w:r>
      <w:r w:rsidRPr="008C7DEB">
        <w:rPr>
          <w:rFonts w:ascii="Book Antiqua" w:hAnsi="Book Antiqua"/>
          <w:b/>
          <w:bCs/>
        </w:rPr>
        <w:t>Romano N</w:t>
      </w:r>
      <w:r w:rsidRPr="008C7DEB">
        <w:rPr>
          <w:rFonts w:ascii="Book Antiqua" w:hAnsi="Book Antiqua"/>
        </w:rPr>
        <w:t xml:space="preserve">, </w:t>
      </w:r>
      <w:proofErr w:type="spellStart"/>
      <w:r w:rsidRPr="008C7DEB">
        <w:rPr>
          <w:rFonts w:ascii="Book Antiqua" w:hAnsi="Book Antiqua"/>
        </w:rPr>
        <w:t>Prosperi</w:t>
      </w:r>
      <w:proofErr w:type="spellEnd"/>
      <w:r w:rsidRPr="008C7DEB">
        <w:rPr>
          <w:rFonts w:ascii="Book Antiqua" w:hAnsi="Book Antiqua"/>
        </w:rPr>
        <w:t xml:space="preserve"> V, </w:t>
      </w:r>
      <w:proofErr w:type="spellStart"/>
      <w:r w:rsidRPr="008C7DEB">
        <w:rPr>
          <w:rFonts w:ascii="Book Antiqua" w:hAnsi="Book Antiqua"/>
        </w:rPr>
        <w:t>Basili</w:t>
      </w:r>
      <w:proofErr w:type="spellEnd"/>
      <w:r w:rsidRPr="008C7DEB">
        <w:rPr>
          <w:rFonts w:ascii="Book Antiqua" w:hAnsi="Book Antiqua"/>
        </w:rPr>
        <w:t xml:space="preserve"> G, Lorenzetti L, Gentile V, </w:t>
      </w:r>
      <w:proofErr w:type="spellStart"/>
      <w:r w:rsidRPr="008C7DEB">
        <w:rPr>
          <w:rFonts w:ascii="Book Antiqua" w:hAnsi="Book Antiqua"/>
        </w:rPr>
        <w:t>Luceretti</w:t>
      </w:r>
      <w:proofErr w:type="spellEnd"/>
      <w:r w:rsidRPr="008C7DEB">
        <w:rPr>
          <w:rFonts w:ascii="Book Antiqua" w:hAnsi="Book Antiqua"/>
        </w:rPr>
        <w:t xml:space="preserve"> R, Biondi G, </w:t>
      </w:r>
      <w:proofErr w:type="spellStart"/>
      <w:r w:rsidRPr="008C7DEB">
        <w:rPr>
          <w:rFonts w:ascii="Book Antiqua" w:hAnsi="Book Antiqua"/>
        </w:rPr>
        <w:t>Goletti</w:t>
      </w:r>
      <w:proofErr w:type="spellEnd"/>
      <w:r w:rsidRPr="008C7DEB">
        <w:rPr>
          <w:rFonts w:ascii="Book Antiqua" w:hAnsi="Book Antiqua"/>
        </w:rPr>
        <w:t xml:space="preserve"> O. Acute thrombosis of the superior mesenteric artery in a 39-year-old woman with protein-S deficiency: a case report. </w:t>
      </w:r>
      <w:r w:rsidRPr="008C7DEB">
        <w:rPr>
          <w:rFonts w:ascii="Book Antiqua" w:hAnsi="Book Antiqua"/>
          <w:i/>
          <w:iCs/>
        </w:rPr>
        <w:t>J Med Case Rep</w:t>
      </w:r>
      <w:r w:rsidRPr="008C7DEB">
        <w:rPr>
          <w:rFonts w:ascii="Book Antiqua" w:hAnsi="Book Antiqua"/>
        </w:rPr>
        <w:t xml:space="preserve"> 2011; </w:t>
      </w:r>
      <w:r w:rsidRPr="008C7DEB">
        <w:rPr>
          <w:rFonts w:ascii="Book Antiqua" w:hAnsi="Book Antiqua"/>
          <w:b/>
          <w:bCs/>
        </w:rPr>
        <w:t>5</w:t>
      </w:r>
      <w:r w:rsidRPr="008C7DEB">
        <w:rPr>
          <w:rFonts w:ascii="Book Antiqua" w:hAnsi="Book Antiqua"/>
        </w:rPr>
        <w:t>: 17 [PMID: 21244677 DOI: 10.1186/1752-1947-5-17]</w:t>
      </w:r>
    </w:p>
    <w:p w14:paraId="3622108C"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89 </w:t>
      </w:r>
      <w:proofErr w:type="spellStart"/>
      <w:r w:rsidRPr="008C7DEB">
        <w:rPr>
          <w:rFonts w:ascii="Book Antiqua" w:hAnsi="Book Antiqua"/>
          <w:b/>
          <w:bCs/>
        </w:rPr>
        <w:t>Yanar</w:t>
      </w:r>
      <w:proofErr w:type="spellEnd"/>
      <w:r w:rsidRPr="008C7DEB">
        <w:rPr>
          <w:rFonts w:ascii="Book Antiqua" w:hAnsi="Book Antiqua"/>
          <w:b/>
          <w:bCs/>
        </w:rPr>
        <w:t xml:space="preserve"> H</w:t>
      </w:r>
      <w:r w:rsidRPr="008C7DEB">
        <w:rPr>
          <w:rFonts w:ascii="Book Antiqua" w:hAnsi="Book Antiqua"/>
        </w:rPr>
        <w:t xml:space="preserve">, </w:t>
      </w:r>
      <w:proofErr w:type="spellStart"/>
      <w:r w:rsidRPr="008C7DEB">
        <w:rPr>
          <w:rFonts w:ascii="Book Antiqua" w:hAnsi="Book Antiqua"/>
        </w:rPr>
        <w:t>Taviloglu</w:t>
      </w:r>
      <w:proofErr w:type="spellEnd"/>
      <w:r w:rsidRPr="008C7DEB">
        <w:rPr>
          <w:rFonts w:ascii="Book Antiqua" w:hAnsi="Book Antiqua"/>
        </w:rPr>
        <w:t xml:space="preserve"> K, </w:t>
      </w:r>
      <w:proofErr w:type="spellStart"/>
      <w:r w:rsidRPr="008C7DEB">
        <w:rPr>
          <w:rFonts w:ascii="Book Antiqua" w:hAnsi="Book Antiqua"/>
        </w:rPr>
        <w:t>Ertekin</w:t>
      </w:r>
      <w:proofErr w:type="spellEnd"/>
      <w:r w:rsidRPr="008C7DEB">
        <w:rPr>
          <w:rFonts w:ascii="Book Antiqua" w:hAnsi="Book Antiqua"/>
        </w:rPr>
        <w:t xml:space="preserve"> C, </w:t>
      </w:r>
      <w:proofErr w:type="spellStart"/>
      <w:r w:rsidRPr="008C7DEB">
        <w:rPr>
          <w:rFonts w:ascii="Book Antiqua" w:hAnsi="Book Antiqua"/>
        </w:rPr>
        <w:t>Ozcinar</w:t>
      </w:r>
      <w:proofErr w:type="spellEnd"/>
      <w:r w:rsidRPr="008C7DEB">
        <w:rPr>
          <w:rFonts w:ascii="Book Antiqua" w:hAnsi="Book Antiqua"/>
        </w:rPr>
        <w:t xml:space="preserve"> B, </w:t>
      </w:r>
      <w:proofErr w:type="spellStart"/>
      <w:r w:rsidRPr="008C7DEB">
        <w:rPr>
          <w:rFonts w:ascii="Book Antiqua" w:hAnsi="Book Antiqua"/>
        </w:rPr>
        <w:t>Yanar</w:t>
      </w:r>
      <w:proofErr w:type="spellEnd"/>
      <w:r w:rsidRPr="008C7DEB">
        <w:rPr>
          <w:rFonts w:ascii="Book Antiqua" w:hAnsi="Book Antiqua"/>
        </w:rPr>
        <w:t xml:space="preserve"> F, </w:t>
      </w:r>
      <w:proofErr w:type="spellStart"/>
      <w:r w:rsidRPr="008C7DEB">
        <w:rPr>
          <w:rFonts w:ascii="Book Antiqua" w:hAnsi="Book Antiqua"/>
        </w:rPr>
        <w:t>Guloglu</w:t>
      </w:r>
      <w:proofErr w:type="spellEnd"/>
      <w:r w:rsidRPr="008C7DEB">
        <w:rPr>
          <w:rFonts w:ascii="Book Antiqua" w:hAnsi="Book Antiqua"/>
        </w:rPr>
        <w:t xml:space="preserve"> R, </w:t>
      </w:r>
      <w:proofErr w:type="spellStart"/>
      <w:r w:rsidRPr="008C7DEB">
        <w:rPr>
          <w:rFonts w:ascii="Book Antiqua" w:hAnsi="Book Antiqua"/>
        </w:rPr>
        <w:t>Kurtoglu</w:t>
      </w:r>
      <w:proofErr w:type="spellEnd"/>
      <w:r w:rsidRPr="008C7DEB">
        <w:rPr>
          <w:rFonts w:ascii="Book Antiqua" w:hAnsi="Book Antiqua"/>
        </w:rPr>
        <w:t xml:space="preserve"> M. Planned second-look laparoscopy in the management of acute mesenteric ischemia. </w:t>
      </w:r>
      <w:r w:rsidRPr="008C7DEB">
        <w:rPr>
          <w:rFonts w:ascii="Book Antiqua" w:hAnsi="Book Antiqua"/>
          <w:i/>
          <w:iCs/>
        </w:rPr>
        <w:t>World J Gastroenterol</w:t>
      </w:r>
      <w:r w:rsidRPr="008C7DEB">
        <w:rPr>
          <w:rFonts w:ascii="Book Antiqua" w:hAnsi="Book Antiqua"/>
        </w:rPr>
        <w:t xml:space="preserve"> 2007; </w:t>
      </w:r>
      <w:r w:rsidRPr="008C7DEB">
        <w:rPr>
          <w:rFonts w:ascii="Book Antiqua" w:hAnsi="Book Antiqua"/>
          <w:b/>
          <w:bCs/>
        </w:rPr>
        <w:t>13</w:t>
      </w:r>
      <w:r w:rsidRPr="008C7DEB">
        <w:rPr>
          <w:rFonts w:ascii="Book Antiqua" w:hAnsi="Book Antiqua"/>
        </w:rPr>
        <w:t>: 3350-3353 [PMID: 17659674 DOI: 10.3748/wjg.v13.i24.3350]</w:t>
      </w:r>
    </w:p>
    <w:p w14:paraId="53E18A9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90 </w:t>
      </w:r>
      <w:r w:rsidRPr="008C7DEB">
        <w:rPr>
          <w:rFonts w:ascii="Book Antiqua" w:hAnsi="Book Antiqua"/>
          <w:b/>
          <w:bCs/>
        </w:rPr>
        <w:t>Kim BG</w:t>
      </w:r>
      <w:r w:rsidRPr="008C7DEB">
        <w:rPr>
          <w:rFonts w:ascii="Book Antiqua" w:hAnsi="Book Antiqua"/>
        </w:rPr>
        <w:t xml:space="preserve">, Ohm JY, Bae MN, Kim HN, Kim YJ, Chung MH, Park CS, </w:t>
      </w:r>
      <w:proofErr w:type="spellStart"/>
      <w:r w:rsidRPr="008C7DEB">
        <w:rPr>
          <w:rFonts w:ascii="Book Antiqua" w:hAnsi="Book Antiqua"/>
        </w:rPr>
        <w:t>Ihm</w:t>
      </w:r>
      <w:proofErr w:type="spellEnd"/>
      <w:r w:rsidRPr="008C7DEB">
        <w:rPr>
          <w:rFonts w:ascii="Book Antiqua" w:hAnsi="Book Antiqua"/>
        </w:rPr>
        <w:t xml:space="preserve"> SH, Kim HY. Successful percutaneous aspiration thrombectomy for acute mesenteric ischemia in a patient with atrial fibrillation despite optimal anticoagulation therapy. </w:t>
      </w:r>
      <w:r w:rsidRPr="008C7DEB">
        <w:rPr>
          <w:rFonts w:ascii="Book Antiqua" w:hAnsi="Book Antiqua"/>
          <w:i/>
          <w:iCs/>
        </w:rPr>
        <w:t xml:space="preserve">Can J </w:t>
      </w:r>
      <w:proofErr w:type="spellStart"/>
      <w:r w:rsidRPr="008C7DEB">
        <w:rPr>
          <w:rFonts w:ascii="Book Antiqua" w:hAnsi="Book Antiqua"/>
          <w:i/>
          <w:iCs/>
        </w:rPr>
        <w:t>Cardiol</w:t>
      </w:r>
      <w:proofErr w:type="spellEnd"/>
      <w:r w:rsidRPr="008C7DEB">
        <w:rPr>
          <w:rFonts w:ascii="Book Antiqua" w:hAnsi="Book Antiqua"/>
        </w:rPr>
        <w:t xml:space="preserve"> 2013; </w:t>
      </w:r>
      <w:r w:rsidRPr="008C7DEB">
        <w:rPr>
          <w:rFonts w:ascii="Book Antiqua" w:hAnsi="Book Antiqua"/>
          <w:b/>
          <w:bCs/>
        </w:rPr>
        <w:t>29</w:t>
      </w:r>
      <w:r w:rsidRPr="008C7DEB">
        <w:rPr>
          <w:rFonts w:ascii="Book Antiqua" w:hAnsi="Book Antiqua"/>
        </w:rPr>
        <w:t>: 1329.e5-1329.e7 [PMID: 23465342 DOI: 10.1016/j.cjca.2012.12.008]</w:t>
      </w:r>
    </w:p>
    <w:p w14:paraId="0E8FE5B5"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91 </w:t>
      </w:r>
      <w:proofErr w:type="spellStart"/>
      <w:r w:rsidRPr="008C7DEB">
        <w:rPr>
          <w:rFonts w:ascii="Book Antiqua" w:hAnsi="Book Antiqua"/>
          <w:b/>
          <w:bCs/>
        </w:rPr>
        <w:t>Schoenbaum</w:t>
      </w:r>
      <w:proofErr w:type="spellEnd"/>
      <w:r w:rsidRPr="008C7DEB">
        <w:rPr>
          <w:rFonts w:ascii="Book Antiqua" w:hAnsi="Book Antiqua"/>
          <w:b/>
          <w:bCs/>
        </w:rPr>
        <w:t xml:space="preserve"> SW</w:t>
      </w:r>
      <w:r w:rsidRPr="008C7DEB">
        <w:rPr>
          <w:rFonts w:ascii="Book Antiqua" w:hAnsi="Book Antiqua"/>
        </w:rPr>
        <w:t xml:space="preserve">, Pena C, </w:t>
      </w:r>
      <w:proofErr w:type="spellStart"/>
      <w:r w:rsidRPr="008C7DEB">
        <w:rPr>
          <w:rFonts w:ascii="Book Antiqua" w:hAnsi="Book Antiqua"/>
        </w:rPr>
        <w:t>Koenigsberg</w:t>
      </w:r>
      <w:proofErr w:type="spellEnd"/>
      <w:r w:rsidRPr="008C7DEB">
        <w:rPr>
          <w:rFonts w:ascii="Book Antiqua" w:hAnsi="Book Antiqua"/>
        </w:rPr>
        <w:t xml:space="preserve"> P, </w:t>
      </w:r>
      <w:proofErr w:type="spellStart"/>
      <w:r w:rsidRPr="008C7DEB">
        <w:rPr>
          <w:rFonts w:ascii="Book Antiqua" w:hAnsi="Book Antiqua"/>
        </w:rPr>
        <w:t>Katzen</w:t>
      </w:r>
      <w:proofErr w:type="spellEnd"/>
      <w:r w:rsidRPr="008C7DEB">
        <w:rPr>
          <w:rFonts w:ascii="Book Antiqua" w:hAnsi="Book Antiqua"/>
        </w:rPr>
        <w:t xml:space="preserve"> BT. Superior mesenteric artery embolism: treatment with intraarterial urokinase. </w:t>
      </w:r>
      <w:r w:rsidRPr="008C7DEB">
        <w:rPr>
          <w:rFonts w:ascii="Book Antiqua" w:hAnsi="Book Antiqua"/>
          <w:i/>
          <w:iCs/>
        </w:rPr>
        <w:t xml:space="preserve">J </w:t>
      </w:r>
      <w:proofErr w:type="spellStart"/>
      <w:r w:rsidRPr="008C7DEB">
        <w:rPr>
          <w:rFonts w:ascii="Book Antiqua" w:hAnsi="Book Antiqua"/>
          <w:i/>
          <w:iCs/>
        </w:rPr>
        <w:t>Vasc</w:t>
      </w:r>
      <w:proofErr w:type="spellEnd"/>
      <w:r w:rsidRPr="008C7DEB">
        <w:rPr>
          <w:rFonts w:ascii="Book Antiqua" w:hAnsi="Book Antiqua"/>
          <w:i/>
          <w:iCs/>
        </w:rPr>
        <w:t xml:space="preserve"> </w:t>
      </w:r>
      <w:proofErr w:type="spellStart"/>
      <w:r w:rsidRPr="008C7DEB">
        <w:rPr>
          <w:rFonts w:ascii="Book Antiqua" w:hAnsi="Book Antiqua"/>
          <w:i/>
          <w:iCs/>
        </w:rPr>
        <w:t>Interv</w:t>
      </w:r>
      <w:proofErr w:type="spellEnd"/>
      <w:r w:rsidRPr="008C7DEB">
        <w:rPr>
          <w:rFonts w:ascii="Book Antiqua" w:hAnsi="Book Antiqua"/>
          <w:i/>
          <w:iCs/>
        </w:rPr>
        <w:t xml:space="preserve"> </w:t>
      </w:r>
      <w:proofErr w:type="spellStart"/>
      <w:r w:rsidRPr="008C7DEB">
        <w:rPr>
          <w:rFonts w:ascii="Book Antiqua" w:hAnsi="Book Antiqua"/>
          <w:i/>
          <w:iCs/>
        </w:rPr>
        <w:t>Radiol</w:t>
      </w:r>
      <w:proofErr w:type="spellEnd"/>
      <w:r w:rsidRPr="008C7DEB">
        <w:rPr>
          <w:rFonts w:ascii="Book Antiqua" w:hAnsi="Book Antiqua"/>
        </w:rPr>
        <w:t xml:space="preserve"> 1992; </w:t>
      </w:r>
      <w:r w:rsidRPr="008C7DEB">
        <w:rPr>
          <w:rFonts w:ascii="Book Antiqua" w:hAnsi="Book Antiqua"/>
          <w:b/>
          <w:bCs/>
        </w:rPr>
        <w:t>3</w:t>
      </w:r>
      <w:r w:rsidRPr="008C7DEB">
        <w:rPr>
          <w:rFonts w:ascii="Book Antiqua" w:hAnsi="Book Antiqua"/>
        </w:rPr>
        <w:t>: 485-490 [PMID: 1515720 DOI: 10.1016/s1051-0443(92)71997-6]</w:t>
      </w:r>
    </w:p>
    <w:p w14:paraId="416C1277"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92 </w:t>
      </w:r>
      <w:r w:rsidRPr="008C7DEB">
        <w:rPr>
          <w:rFonts w:ascii="Book Antiqua" w:hAnsi="Book Antiqua"/>
          <w:b/>
          <w:bCs/>
        </w:rPr>
        <w:t>Jia Z</w:t>
      </w:r>
      <w:r w:rsidRPr="008C7DEB">
        <w:rPr>
          <w:rFonts w:ascii="Book Antiqua" w:hAnsi="Book Antiqua"/>
        </w:rPr>
        <w:t xml:space="preserve">, Jiang G, Tian F, Zhao J, Li S, Wang K, Wang Y, Jiang L, Wang W. Early endovascular treatment of superior mesenteric occlusion secondary to </w:t>
      </w:r>
      <w:proofErr w:type="spellStart"/>
      <w:r w:rsidRPr="008C7DEB">
        <w:rPr>
          <w:rFonts w:ascii="Book Antiqua" w:hAnsi="Book Antiqua"/>
        </w:rPr>
        <w:t>thromboemboli</w:t>
      </w:r>
      <w:proofErr w:type="spellEnd"/>
      <w:r w:rsidRPr="008C7DEB">
        <w:rPr>
          <w:rFonts w:ascii="Book Antiqua" w:hAnsi="Book Antiqua"/>
        </w:rPr>
        <w:t xml:space="preserve">. </w:t>
      </w:r>
      <w:r w:rsidRPr="008C7DEB">
        <w:rPr>
          <w:rFonts w:ascii="Book Antiqua" w:hAnsi="Book Antiqua"/>
          <w:i/>
          <w:iCs/>
        </w:rPr>
        <w:t xml:space="preserve">Eur J </w:t>
      </w:r>
      <w:proofErr w:type="spellStart"/>
      <w:r w:rsidRPr="008C7DEB">
        <w:rPr>
          <w:rFonts w:ascii="Book Antiqua" w:hAnsi="Book Antiqua"/>
          <w:i/>
          <w:iCs/>
        </w:rPr>
        <w:t>Vasc</w:t>
      </w:r>
      <w:proofErr w:type="spellEnd"/>
      <w:r w:rsidRPr="008C7DEB">
        <w:rPr>
          <w:rFonts w:ascii="Book Antiqua" w:hAnsi="Book Antiqua"/>
          <w:i/>
          <w:iCs/>
        </w:rPr>
        <w:t xml:space="preserve"> </w:t>
      </w:r>
      <w:proofErr w:type="spellStart"/>
      <w:r w:rsidRPr="008C7DEB">
        <w:rPr>
          <w:rFonts w:ascii="Book Antiqua" w:hAnsi="Book Antiqua"/>
          <w:i/>
          <w:iCs/>
        </w:rPr>
        <w:t>Endovasc</w:t>
      </w:r>
      <w:proofErr w:type="spellEnd"/>
      <w:r w:rsidRPr="008C7DEB">
        <w:rPr>
          <w:rFonts w:ascii="Book Antiqua" w:hAnsi="Book Antiqua"/>
          <w:i/>
          <w:iCs/>
        </w:rPr>
        <w:t xml:space="preserve"> Surg</w:t>
      </w:r>
      <w:r w:rsidRPr="008C7DEB">
        <w:rPr>
          <w:rFonts w:ascii="Book Antiqua" w:hAnsi="Book Antiqua"/>
        </w:rPr>
        <w:t xml:space="preserve"> 2014; </w:t>
      </w:r>
      <w:r w:rsidRPr="008C7DEB">
        <w:rPr>
          <w:rFonts w:ascii="Book Antiqua" w:hAnsi="Book Antiqua"/>
          <w:b/>
          <w:bCs/>
        </w:rPr>
        <w:t>47</w:t>
      </w:r>
      <w:r w:rsidRPr="008C7DEB">
        <w:rPr>
          <w:rFonts w:ascii="Book Antiqua" w:hAnsi="Book Antiqua"/>
        </w:rPr>
        <w:t>: 196-203 [PMID: 24183620 DOI: 10.1016/j.ejvs.2013.09.025]</w:t>
      </w:r>
    </w:p>
    <w:p w14:paraId="6A0D4488"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93 </w:t>
      </w:r>
      <w:r w:rsidRPr="008C7DEB">
        <w:rPr>
          <w:rFonts w:ascii="Book Antiqua" w:hAnsi="Book Antiqua"/>
          <w:b/>
          <w:bCs/>
        </w:rPr>
        <w:t>Erdogan E,</w:t>
      </w:r>
      <w:r w:rsidRPr="008C7DEB">
        <w:rPr>
          <w:rFonts w:ascii="Book Antiqua" w:hAnsi="Book Antiqua"/>
        </w:rPr>
        <w:t xml:space="preserve"> Turfan M, </w:t>
      </w:r>
      <w:proofErr w:type="spellStart"/>
      <w:r w:rsidRPr="008C7DEB">
        <w:rPr>
          <w:rFonts w:ascii="Book Antiqua" w:hAnsi="Book Antiqua"/>
        </w:rPr>
        <w:t>Akkaya</w:t>
      </w:r>
      <w:proofErr w:type="spellEnd"/>
      <w:r w:rsidRPr="008C7DEB">
        <w:rPr>
          <w:rFonts w:ascii="Book Antiqua" w:hAnsi="Book Antiqua"/>
        </w:rPr>
        <w:t xml:space="preserve"> M, </w:t>
      </w:r>
      <w:proofErr w:type="spellStart"/>
      <w:r w:rsidRPr="008C7DEB">
        <w:rPr>
          <w:rFonts w:ascii="Book Antiqua" w:hAnsi="Book Antiqua"/>
        </w:rPr>
        <w:t>Bacaksız</w:t>
      </w:r>
      <w:proofErr w:type="spellEnd"/>
      <w:r w:rsidRPr="008C7DEB">
        <w:rPr>
          <w:rFonts w:ascii="Book Antiqua" w:hAnsi="Book Antiqua"/>
        </w:rPr>
        <w:t xml:space="preserve"> A, </w:t>
      </w:r>
      <w:proofErr w:type="spellStart"/>
      <w:r w:rsidRPr="008C7DEB">
        <w:rPr>
          <w:rFonts w:ascii="Book Antiqua" w:hAnsi="Book Antiqua"/>
        </w:rPr>
        <w:t>Tasal</w:t>
      </w:r>
      <w:proofErr w:type="spellEnd"/>
      <w:r w:rsidRPr="008C7DEB">
        <w:rPr>
          <w:rFonts w:ascii="Book Antiqua" w:hAnsi="Book Antiqua"/>
        </w:rPr>
        <w:t xml:space="preserve"> A, </w:t>
      </w:r>
      <w:proofErr w:type="spellStart"/>
      <w:r w:rsidRPr="008C7DEB">
        <w:rPr>
          <w:rFonts w:ascii="Book Antiqua" w:hAnsi="Book Antiqua"/>
        </w:rPr>
        <w:t>Ergelen</w:t>
      </w:r>
      <w:proofErr w:type="spellEnd"/>
      <w:r w:rsidRPr="008C7DEB">
        <w:rPr>
          <w:rFonts w:ascii="Book Antiqua" w:hAnsi="Book Antiqua"/>
        </w:rPr>
        <w:t xml:space="preserve"> M, </w:t>
      </w:r>
      <w:proofErr w:type="spellStart"/>
      <w:r w:rsidRPr="008C7DEB">
        <w:rPr>
          <w:rFonts w:ascii="Book Antiqua" w:hAnsi="Book Antiqua"/>
        </w:rPr>
        <w:t>Goktekin</w:t>
      </w:r>
      <w:proofErr w:type="spellEnd"/>
      <w:r w:rsidRPr="008C7DEB">
        <w:rPr>
          <w:rFonts w:ascii="Book Antiqua" w:hAnsi="Book Antiqua"/>
        </w:rPr>
        <w:t xml:space="preserve"> O. Successful recanalization of acute superior mesenteric artery ischemia with balloon angioplasty and aspiration embolectomy. </w:t>
      </w:r>
      <w:r w:rsidRPr="00D649D2">
        <w:rPr>
          <w:rFonts w:ascii="Book Antiqua" w:hAnsi="Book Antiqua"/>
          <w:i/>
        </w:rPr>
        <w:t xml:space="preserve">Eur </w:t>
      </w:r>
      <w:proofErr w:type="spellStart"/>
      <w:r w:rsidRPr="00D649D2">
        <w:rPr>
          <w:rFonts w:ascii="Book Antiqua" w:hAnsi="Book Antiqua"/>
          <w:i/>
        </w:rPr>
        <w:t>Geriatr</w:t>
      </w:r>
      <w:proofErr w:type="spellEnd"/>
      <w:r w:rsidRPr="00D649D2">
        <w:rPr>
          <w:rFonts w:ascii="Book Antiqua" w:hAnsi="Book Antiqua"/>
          <w:i/>
        </w:rPr>
        <w:t xml:space="preserve"> Med</w:t>
      </w:r>
      <w:r w:rsidRPr="008C7DEB">
        <w:rPr>
          <w:rFonts w:ascii="Book Antiqua" w:hAnsi="Book Antiqua"/>
        </w:rPr>
        <w:t xml:space="preserve"> 2013; </w:t>
      </w:r>
      <w:r w:rsidRPr="00D649D2">
        <w:rPr>
          <w:rFonts w:ascii="Book Antiqua" w:hAnsi="Book Antiqua"/>
          <w:b/>
        </w:rPr>
        <w:t>4:</w:t>
      </w:r>
      <w:r w:rsidRPr="008C7DEB">
        <w:rPr>
          <w:rFonts w:ascii="Book Antiqua" w:hAnsi="Book Antiqua"/>
        </w:rPr>
        <w:t xml:space="preserve"> 350–351 [DOI:</w:t>
      </w:r>
      <w:r w:rsidR="00D649D2">
        <w:rPr>
          <w:rFonts w:ascii="Book Antiqua" w:hAnsi="Book Antiqua" w:hint="eastAsia"/>
          <w:lang w:eastAsia="zh-CN"/>
        </w:rPr>
        <w:t xml:space="preserve"> </w:t>
      </w:r>
      <w:r w:rsidRPr="008C7DEB">
        <w:rPr>
          <w:rFonts w:ascii="Book Antiqua" w:hAnsi="Book Antiqua"/>
        </w:rPr>
        <w:t>10.1016/j.eurger.2013.05.007]</w:t>
      </w:r>
    </w:p>
    <w:p w14:paraId="1A0B056D"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94 </w:t>
      </w:r>
      <w:proofErr w:type="spellStart"/>
      <w:r w:rsidRPr="008C7DEB">
        <w:rPr>
          <w:rFonts w:ascii="Book Antiqua" w:hAnsi="Book Antiqua"/>
          <w:b/>
          <w:bCs/>
        </w:rPr>
        <w:t>Ierardi</w:t>
      </w:r>
      <w:proofErr w:type="spellEnd"/>
      <w:r w:rsidRPr="008C7DEB">
        <w:rPr>
          <w:rFonts w:ascii="Book Antiqua" w:hAnsi="Book Antiqua"/>
          <w:b/>
          <w:bCs/>
        </w:rPr>
        <w:t xml:space="preserve"> AM</w:t>
      </w:r>
      <w:r w:rsidRPr="008C7DEB">
        <w:rPr>
          <w:rFonts w:ascii="Book Antiqua" w:hAnsi="Book Antiqua"/>
        </w:rPr>
        <w:t xml:space="preserve">, </w:t>
      </w:r>
      <w:proofErr w:type="spellStart"/>
      <w:r w:rsidRPr="008C7DEB">
        <w:rPr>
          <w:rFonts w:ascii="Book Antiqua" w:hAnsi="Book Antiqua"/>
        </w:rPr>
        <w:t>Tsetis</w:t>
      </w:r>
      <w:proofErr w:type="spellEnd"/>
      <w:r w:rsidRPr="008C7DEB">
        <w:rPr>
          <w:rFonts w:ascii="Book Antiqua" w:hAnsi="Book Antiqua"/>
        </w:rPr>
        <w:t xml:space="preserve"> D, </w:t>
      </w:r>
      <w:proofErr w:type="spellStart"/>
      <w:r w:rsidRPr="008C7DEB">
        <w:rPr>
          <w:rFonts w:ascii="Book Antiqua" w:hAnsi="Book Antiqua"/>
        </w:rPr>
        <w:t>Sbaraini</w:t>
      </w:r>
      <w:proofErr w:type="spellEnd"/>
      <w:r w:rsidRPr="008C7DEB">
        <w:rPr>
          <w:rFonts w:ascii="Book Antiqua" w:hAnsi="Book Antiqua"/>
        </w:rPr>
        <w:t xml:space="preserve"> S, Angileri SA, </w:t>
      </w:r>
      <w:proofErr w:type="spellStart"/>
      <w:r w:rsidRPr="008C7DEB">
        <w:rPr>
          <w:rFonts w:ascii="Book Antiqua" w:hAnsi="Book Antiqua"/>
        </w:rPr>
        <w:t>Galanakis</w:t>
      </w:r>
      <w:proofErr w:type="spellEnd"/>
      <w:r w:rsidRPr="008C7DEB">
        <w:rPr>
          <w:rFonts w:ascii="Book Antiqua" w:hAnsi="Book Antiqua"/>
        </w:rPr>
        <w:t xml:space="preserve"> N, Petrillo M, Patella F, </w:t>
      </w:r>
      <w:proofErr w:type="spellStart"/>
      <w:r w:rsidRPr="008C7DEB">
        <w:rPr>
          <w:rFonts w:ascii="Book Antiqua" w:hAnsi="Book Antiqua"/>
        </w:rPr>
        <w:t>Panella</w:t>
      </w:r>
      <w:proofErr w:type="spellEnd"/>
      <w:r w:rsidRPr="008C7DEB">
        <w:rPr>
          <w:rFonts w:ascii="Book Antiqua" w:hAnsi="Book Antiqua"/>
        </w:rPr>
        <w:t xml:space="preserve"> S, Balestra F, </w:t>
      </w:r>
      <w:proofErr w:type="spellStart"/>
      <w:r w:rsidRPr="008C7DEB">
        <w:rPr>
          <w:rFonts w:ascii="Book Antiqua" w:hAnsi="Book Antiqua"/>
        </w:rPr>
        <w:t>Lucchina</w:t>
      </w:r>
      <w:proofErr w:type="spellEnd"/>
      <w:r w:rsidRPr="008C7DEB">
        <w:rPr>
          <w:rFonts w:ascii="Book Antiqua" w:hAnsi="Book Antiqua"/>
        </w:rPr>
        <w:t xml:space="preserve"> N, </w:t>
      </w:r>
      <w:proofErr w:type="spellStart"/>
      <w:r w:rsidRPr="008C7DEB">
        <w:rPr>
          <w:rFonts w:ascii="Book Antiqua" w:hAnsi="Book Antiqua"/>
        </w:rPr>
        <w:t>Carrafiello</w:t>
      </w:r>
      <w:proofErr w:type="spellEnd"/>
      <w:r w:rsidRPr="008C7DEB">
        <w:rPr>
          <w:rFonts w:ascii="Book Antiqua" w:hAnsi="Book Antiqua"/>
        </w:rPr>
        <w:t xml:space="preserve"> G. The role of endovascular therapy in acute mesenteric ischemia. </w:t>
      </w:r>
      <w:r w:rsidRPr="008C7DEB">
        <w:rPr>
          <w:rFonts w:ascii="Book Antiqua" w:hAnsi="Book Antiqua"/>
          <w:i/>
          <w:iCs/>
        </w:rPr>
        <w:t>Ann Gastroenterol</w:t>
      </w:r>
      <w:r w:rsidRPr="008C7DEB">
        <w:rPr>
          <w:rFonts w:ascii="Book Antiqua" w:hAnsi="Book Antiqua"/>
        </w:rPr>
        <w:t xml:space="preserve"> 2017; </w:t>
      </w:r>
      <w:r w:rsidRPr="008C7DEB">
        <w:rPr>
          <w:rFonts w:ascii="Book Antiqua" w:hAnsi="Book Antiqua"/>
          <w:b/>
          <w:bCs/>
        </w:rPr>
        <w:t>30</w:t>
      </w:r>
      <w:r w:rsidRPr="008C7DEB">
        <w:rPr>
          <w:rFonts w:ascii="Book Antiqua" w:hAnsi="Book Antiqua"/>
        </w:rPr>
        <w:t>: 526-533 [PMID: 28845108 DOI: 10.20524/aog.2017.0164]</w:t>
      </w:r>
    </w:p>
    <w:p w14:paraId="33DBEF47"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95 </w:t>
      </w:r>
      <w:r w:rsidRPr="008C7DEB">
        <w:rPr>
          <w:rFonts w:ascii="Book Antiqua" w:hAnsi="Book Antiqua"/>
          <w:b/>
          <w:bCs/>
        </w:rPr>
        <w:t>Zhang Z</w:t>
      </w:r>
      <w:r w:rsidRPr="008C7DEB">
        <w:rPr>
          <w:rFonts w:ascii="Book Antiqua" w:hAnsi="Book Antiqua"/>
        </w:rPr>
        <w:t xml:space="preserve">, Wang D, Li G, Wang X, Wang Y, Li G, Jiang T. Endovascular Treatment for Acute Thromboembolic Occlusion of the Superior Mesenteric Artery and the Outcome Comparison between Endovascular and Open Surgical Treatments: A Retrospective Study. </w:t>
      </w:r>
      <w:r w:rsidRPr="008C7DEB">
        <w:rPr>
          <w:rFonts w:ascii="Book Antiqua" w:hAnsi="Book Antiqua"/>
          <w:i/>
          <w:iCs/>
        </w:rPr>
        <w:t>Biomed Res Int</w:t>
      </w:r>
      <w:r w:rsidRPr="008C7DEB">
        <w:rPr>
          <w:rFonts w:ascii="Book Antiqua" w:hAnsi="Book Antiqua"/>
        </w:rPr>
        <w:t xml:space="preserve"> 2017; </w:t>
      </w:r>
      <w:r w:rsidRPr="008C7DEB">
        <w:rPr>
          <w:rFonts w:ascii="Book Antiqua" w:hAnsi="Book Antiqua"/>
          <w:b/>
          <w:bCs/>
        </w:rPr>
        <w:t>2017</w:t>
      </w:r>
      <w:r w:rsidRPr="008C7DEB">
        <w:rPr>
          <w:rFonts w:ascii="Book Antiqua" w:hAnsi="Book Antiqua"/>
        </w:rPr>
        <w:t>: 1964765 [PMID: 29204438 DOI: 10.1155/2017/1964765]</w:t>
      </w:r>
    </w:p>
    <w:p w14:paraId="177757FA"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96 </w:t>
      </w:r>
      <w:proofErr w:type="spellStart"/>
      <w:r w:rsidRPr="008C7DEB">
        <w:rPr>
          <w:rFonts w:ascii="Book Antiqua" w:hAnsi="Book Antiqua"/>
          <w:b/>
          <w:bCs/>
        </w:rPr>
        <w:t>Björck</w:t>
      </w:r>
      <w:proofErr w:type="spellEnd"/>
      <w:r w:rsidRPr="008C7DEB">
        <w:rPr>
          <w:rFonts w:ascii="Book Antiqua" w:hAnsi="Book Antiqua"/>
          <w:b/>
          <w:bCs/>
        </w:rPr>
        <w:t xml:space="preserve"> M</w:t>
      </w:r>
      <w:r w:rsidRPr="008C7DEB">
        <w:rPr>
          <w:rFonts w:ascii="Book Antiqua" w:hAnsi="Book Antiqua"/>
        </w:rPr>
        <w:t xml:space="preserve">, Orr N, Endean ED. Debate: Whether an endovascular-first strategy is the optimal approach for treating acute mesenteric ischemia. </w:t>
      </w:r>
      <w:r w:rsidRPr="008C7DEB">
        <w:rPr>
          <w:rFonts w:ascii="Book Antiqua" w:hAnsi="Book Antiqua"/>
          <w:i/>
          <w:iCs/>
        </w:rPr>
        <w:t xml:space="preserve">J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2015; </w:t>
      </w:r>
      <w:r w:rsidRPr="008C7DEB">
        <w:rPr>
          <w:rFonts w:ascii="Book Antiqua" w:hAnsi="Book Antiqua"/>
          <w:b/>
          <w:bCs/>
        </w:rPr>
        <w:t>62</w:t>
      </w:r>
      <w:r w:rsidRPr="008C7DEB">
        <w:rPr>
          <w:rFonts w:ascii="Book Antiqua" w:hAnsi="Book Antiqua"/>
        </w:rPr>
        <w:t>: 767-772 [PMID: 26304485 DOI: 10.1016/j.jvs.2015.04.431]</w:t>
      </w:r>
    </w:p>
    <w:p w14:paraId="5876DBD9"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97 </w:t>
      </w:r>
      <w:proofErr w:type="spellStart"/>
      <w:r w:rsidRPr="008C7DEB">
        <w:rPr>
          <w:rFonts w:ascii="Book Antiqua" w:hAnsi="Book Antiqua"/>
          <w:b/>
          <w:bCs/>
        </w:rPr>
        <w:t>Alhan</w:t>
      </w:r>
      <w:proofErr w:type="spellEnd"/>
      <w:r w:rsidRPr="008C7DEB">
        <w:rPr>
          <w:rFonts w:ascii="Book Antiqua" w:hAnsi="Book Antiqua"/>
          <w:b/>
          <w:bCs/>
        </w:rPr>
        <w:t xml:space="preserve"> E</w:t>
      </w:r>
      <w:r w:rsidRPr="008C7DEB">
        <w:rPr>
          <w:rFonts w:ascii="Book Antiqua" w:hAnsi="Book Antiqua"/>
        </w:rPr>
        <w:t xml:space="preserve">, </w:t>
      </w:r>
      <w:proofErr w:type="spellStart"/>
      <w:r w:rsidRPr="008C7DEB">
        <w:rPr>
          <w:rFonts w:ascii="Book Antiqua" w:hAnsi="Book Antiqua"/>
        </w:rPr>
        <w:t>Usta</w:t>
      </w:r>
      <w:proofErr w:type="spellEnd"/>
      <w:r w:rsidRPr="008C7DEB">
        <w:rPr>
          <w:rFonts w:ascii="Book Antiqua" w:hAnsi="Book Antiqua"/>
        </w:rPr>
        <w:t xml:space="preserve"> A, </w:t>
      </w:r>
      <w:proofErr w:type="spellStart"/>
      <w:r w:rsidRPr="008C7DEB">
        <w:rPr>
          <w:rFonts w:ascii="Book Antiqua" w:hAnsi="Book Antiqua"/>
        </w:rPr>
        <w:t>Çekiç</w:t>
      </w:r>
      <w:proofErr w:type="spellEnd"/>
      <w:r w:rsidRPr="008C7DEB">
        <w:rPr>
          <w:rFonts w:ascii="Book Antiqua" w:hAnsi="Book Antiqua"/>
        </w:rPr>
        <w:t xml:space="preserve"> A, </w:t>
      </w:r>
      <w:proofErr w:type="spellStart"/>
      <w:r w:rsidRPr="008C7DEB">
        <w:rPr>
          <w:rFonts w:ascii="Book Antiqua" w:hAnsi="Book Antiqua"/>
        </w:rPr>
        <w:t>Saglam</w:t>
      </w:r>
      <w:proofErr w:type="spellEnd"/>
      <w:r w:rsidRPr="008C7DEB">
        <w:rPr>
          <w:rFonts w:ascii="Book Antiqua" w:hAnsi="Book Antiqua"/>
        </w:rPr>
        <w:t xml:space="preserve"> K, </w:t>
      </w:r>
      <w:proofErr w:type="spellStart"/>
      <w:r w:rsidRPr="008C7DEB">
        <w:rPr>
          <w:rFonts w:ascii="Book Antiqua" w:hAnsi="Book Antiqua"/>
        </w:rPr>
        <w:t>Türkyılmaz</w:t>
      </w:r>
      <w:proofErr w:type="spellEnd"/>
      <w:r w:rsidRPr="008C7DEB">
        <w:rPr>
          <w:rFonts w:ascii="Book Antiqua" w:hAnsi="Book Antiqua"/>
        </w:rPr>
        <w:t xml:space="preserve"> S, </w:t>
      </w:r>
      <w:proofErr w:type="spellStart"/>
      <w:r w:rsidRPr="008C7DEB">
        <w:rPr>
          <w:rFonts w:ascii="Book Antiqua" w:hAnsi="Book Antiqua"/>
        </w:rPr>
        <w:t>Cinel</w:t>
      </w:r>
      <w:proofErr w:type="spellEnd"/>
      <w:r w:rsidRPr="008C7DEB">
        <w:rPr>
          <w:rFonts w:ascii="Book Antiqua" w:hAnsi="Book Antiqua"/>
        </w:rPr>
        <w:t xml:space="preserve"> A. A study on 107 patients with acute mesenteric ischemia over 30 years. </w:t>
      </w:r>
      <w:r w:rsidRPr="008C7DEB">
        <w:rPr>
          <w:rFonts w:ascii="Book Antiqua" w:hAnsi="Book Antiqua"/>
          <w:i/>
          <w:iCs/>
        </w:rPr>
        <w:t>Int J Surg</w:t>
      </w:r>
      <w:r w:rsidRPr="008C7DEB">
        <w:rPr>
          <w:rFonts w:ascii="Book Antiqua" w:hAnsi="Book Antiqua"/>
        </w:rPr>
        <w:t xml:space="preserve"> 2012; </w:t>
      </w:r>
      <w:r w:rsidRPr="008C7DEB">
        <w:rPr>
          <w:rFonts w:ascii="Book Antiqua" w:hAnsi="Book Antiqua"/>
          <w:b/>
          <w:bCs/>
        </w:rPr>
        <w:t>10</w:t>
      </w:r>
      <w:r w:rsidRPr="008C7DEB">
        <w:rPr>
          <w:rFonts w:ascii="Book Antiqua" w:hAnsi="Book Antiqua"/>
        </w:rPr>
        <w:t>: 510-513 [PMID: 22885139 DOI: 10.1016/j.ijsu.2012.07.011]</w:t>
      </w:r>
    </w:p>
    <w:p w14:paraId="62DCFF5A"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98 </w:t>
      </w:r>
      <w:r w:rsidRPr="008C7DEB">
        <w:rPr>
          <w:rFonts w:ascii="Book Antiqua" w:hAnsi="Book Antiqua"/>
          <w:b/>
          <w:bCs/>
        </w:rPr>
        <w:t>Chen Y</w:t>
      </w:r>
      <w:r w:rsidRPr="008C7DEB">
        <w:rPr>
          <w:rFonts w:ascii="Book Antiqua" w:hAnsi="Book Antiqua"/>
        </w:rPr>
        <w:t xml:space="preserve">, Zhu J, Ma Z, Dai X, Fan H, Feng Z, Zhang Y, Luo Y. Hybrid technique to treat superior mesenteric artery occlusion in patients with acute mesenteric ischemia. </w:t>
      </w:r>
      <w:r w:rsidRPr="008C7DEB">
        <w:rPr>
          <w:rFonts w:ascii="Book Antiqua" w:hAnsi="Book Antiqua"/>
          <w:i/>
          <w:iCs/>
        </w:rPr>
        <w:t xml:space="preserve">Exp </w:t>
      </w:r>
      <w:proofErr w:type="spellStart"/>
      <w:r w:rsidRPr="008C7DEB">
        <w:rPr>
          <w:rFonts w:ascii="Book Antiqua" w:hAnsi="Book Antiqua"/>
          <w:i/>
          <w:iCs/>
        </w:rPr>
        <w:t>Ther</w:t>
      </w:r>
      <w:proofErr w:type="spellEnd"/>
      <w:r w:rsidRPr="008C7DEB">
        <w:rPr>
          <w:rFonts w:ascii="Book Antiqua" w:hAnsi="Book Antiqua"/>
          <w:i/>
          <w:iCs/>
        </w:rPr>
        <w:t xml:space="preserve"> Med</w:t>
      </w:r>
      <w:r w:rsidRPr="008C7DEB">
        <w:rPr>
          <w:rFonts w:ascii="Book Antiqua" w:hAnsi="Book Antiqua"/>
        </w:rPr>
        <w:t xml:space="preserve"> 2015; </w:t>
      </w:r>
      <w:r w:rsidRPr="008C7DEB">
        <w:rPr>
          <w:rFonts w:ascii="Book Antiqua" w:hAnsi="Book Antiqua"/>
          <w:b/>
          <w:bCs/>
        </w:rPr>
        <w:t>9</w:t>
      </w:r>
      <w:r w:rsidRPr="008C7DEB">
        <w:rPr>
          <w:rFonts w:ascii="Book Antiqua" w:hAnsi="Book Antiqua"/>
        </w:rPr>
        <w:t>: 2359-2363 [PMID: 26136987 DOI: 10.3892/etm.2015.2413]</w:t>
      </w:r>
    </w:p>
    <w:p w14:paraId="533D12A2"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99 </w:t>
      </w:r>
      <w:proofErr w:type="spellStart"/>
      <w:r w:rsidRPr="008C7DEB">
        <w:rPr>
          <w:rFonts w:ascii="Book Antiqua" w:hAnsi="Book Antiqua"/>
          <w:b/>
          <w:bCs/>
        </w:rPr>
        <w:t>Mitsuyoshi</w:t>
      </w:r>
      <w:proofErr w:type="spellEnd"/>
      <w:r w:rsidRPr="008C7DEB">
        <w:rPr>
          <w:rFonts w:ascii="Book Antiqua" w:hAnsi="Book Antiqua"/>
          <w:b/>
          <w:bCs/>
        </w:rPr>
        <w:t xml:space="preserve"> A</w:t>
      </w:r>
      <w:r w:rsidRPr="008C7DEB">
        <w:rPr>
          <w:rFonts w:ascii="Book Antiqua" w:hAnsi="Book Antiqua"/>
        </w:rPr>
        <w:t xml:space="preserve">, Obama K, </w:t>
      </w:r>
      <w:proofErr w:type="spellStart"/>
      <w:r w:rsidRPr="008C7DEB">
        <w:rPr>
          <w:rFonts w:ascii="Book Antiqua" w:hAnsi="Book Antiqua"/>
        </w:rPr>
        <w:t>Shinkura</w:t>
      </w:r>
      <w:proofErr w:type="spellEnd"/>
      <w:r w:rsidRPr="008C7DEB">
        <w:rPr>
          <w:rFonts w:ascii="Book Antiqua" w:hAnsi="Book Antiqua"/>
        </w:rPr>
        <w:t xml:space="preserve"> N, Ito T, </w:t>
      </w:r>
      <w:proofErr w:type="spellStart"/>
      <w:r w:rsidRPr="008C7DEB">
        <w:rPr>
          <w:rFonts w:ascii="Book Antiqua" w:hAnsi="Book Antiqua"/>
        </w:rPr>
        <w:t>Zaima</w:t>
      </w:r>
      <w:proofErr w:type="spellEnd"/>
      <w:r w:rsidRPr="008C7DEB">
        <w:rPr>
          <w:rFonts w:ascii="Book Antiqua" w:hAnsi="Book Antiqua"/>
        </w:rPr>
        <w:t xml:space="preserve"> M. Survival in nonocclusive mesenteric ischemia: early diagnosis by multidetector row computed tomography and early treatment with continuous intravenous high-dose prostaglandin E(1). </w:t>
      </w:r>
      <w:r w:rsidRPr="008C7DEB">
        <w:rPr>
          <w:rFonts w:ascii="Book Antiqua" w:hAnsi="Book Antiqua"/>
          <w:i/>
          <w:iCs/>
        </w:rPr>
        <w:t>Ann Surg</w:t>
      </w:r>
      <w:r w:rsidRPr="008C7DEB">
        <w:rPr>
          <w:rFonts w:ascii="Book Antiqua" w:hAnsi="Book Antiqua"/>
        </w:rPr>
        <w:t xml:space="preserve"> 2007; </w:t>
      </w:r>
      <w:r w:rsidRPr="008C7DEB">
        <w:rPr>
          <w:rFonts w:ascii="Book Antiqua" w:hAnsi="Book Antiqua"/>
          <w:b/>
          <w:bCs/>
        </w:rPr>
        <w:t>246</w:t>
      </w:r>
      <w:r w:rsidRPr="008C7DEB">
        <w:rPr>
          <w:rFonts w:ascii="Book Antiqua" w:hAnsi="Book Antiqua"/>
        </w:rPr>
        <w:t>: 229-235 [PMID: 17667501 DOI: 10.1097/01.sla.0000263157.59422.76]</w:t>
      </w:r>
    </w:p>
    <w:p w14:paraId="6900C31D"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100 </w:t>
      </w:r>
      <w:proofErr w:type="spellStart"/>
      <w:r w:rsidRPr="008C7DEB">
        <w:rPr>
          <w:rFonts w:ascii="Book Antiqua" w:hAnsi="Book Antiqua"/>
          <w:b/>
          <w:bCs/>
        </w:rPr>
        <w:t>Sise</w:t>
      </w:r>
      <w:proofErr w:type="spellEnd"/>
      <w:r w:rsidRPr="008C7DEB">
        <w:rPr>
          <w:rFonts w:ascii="Book Antiqua" w:hAnsi="Book Antiqua"/>
          <w:b/>
          <w:bCs/>
        </w:rPr>
        <w:t xml:space="preserve"> MJ</w:t>
      </w:r>
      <w:r w:rsidRPr="008C7DEB">
        <w:rPr>
          <w:rFonts w:ascii="Book Antiqua" w:hAnsi="Book Antiqua"/>
        </w:rPr>
        <w:t xml:space="preserve">. Mesenteric ischemia: the whole spectrum. </w:t>
      </w:r>
      <w:proofErr w:type="spellStart"/>
      <w:r w:rsidRPr="008C7DEB">
        <w:rPr>
          <w:rFonts w:ascii="Book Antiqua" w:hAnsi="Book Antiqua"/>
          <w:i/>
          <w:iCs/>
        </w:rPr>
        <w:t>Scand</w:t>
      </w:r>
      <w:proofErr w:type="spellEnd"/>
      <w:r w:rsidRPr="008C7DEB">
        <w:rPr>
          <w:rFonts w:ascii="Book Antiqua" w:hAnsi="Book Antiqua"/>
          <w:i/>
          <w:iCs/>
        </w:rPr>
        <w:t xml:space="preserve"> J Surg</w:t>
      </w:r>
      <w:r w:rsidRPr="008C7DEB">
        <w:rPr>
          <w:rFonts w:ascii="Book Antiqua" w:hAnsi="Book Antiqua"/>
        </w:rPr>
        <w:t xml:space="preserve"> 2010; </w:t>
      </w:r>
      <w:r w:rsidRPr="008C7DEB">
        <w:rPr>
          <w:rFonts w:ascii="Book Antiqua" w:hAnsi="Book Antiqua"/>
          <w:b/>
          <w:bCs/>
        </w:rPr>
        <w:t>99</w:t>
      </w:r>
      <w:r w:rsidRPr="008C7DEB">
        <w:rPr>
          <w:rFonts w:ascii="Book Antiqua" w:hAnsi="Book Antiqua"/>
        </w:rPr>
        <w:t>: 106-110 [PMID: 20679047 DOI: 10.1177/145749691009900212]</w:t>
      </w:r>
    </w:p>
    <w:p w14:paraId="5D4A2FD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101 </w:t>
      </w:r>
      <w:r w:rsidRPr="008C7DEB">
        <w:rPr>
          <w:rFonts w:ascii="Book Antiqua" w:hAnsi="Book Antiqua"/>
          <w:b/>
          <w:bCs/>
        </w:rPr>
        <w:t>Rooke TW</w:t>
      </w:r>
      <w:r w:rsidRPr="008C7DEB">
        <w:rPr>
          <w:rFonts w:ascii="Book Antiqua" w:hAnsi="Book Antiqua"/>
        </w:rPr>
        <w:t xml:space="preserve">, Hirsch AT, </w:t>
      </w:r>
      <w:proofErr w:type="spellStart"/>
      <w:r w:rsidRPr="008C7DEB">
        <w:rPr>
          <w:rFonts w:ascii="Book Antiqua" w:hAnsi="Book Antiqua"/>
        </w:rPr>
        <w:t>Misra</w:t>
      </w:r>
      <w:proofErr w:type="spellEnd"/>
      <w:r w:rsidRPr="008C7DEB">
        <w:rPr>
          <w:rFonts w:ascii="Book Antiqua" w:hAnsi="Book Antiqua"/>
        </w:rPr>
        <w:t xml:space="preserve"> S, </w:t>
      </w:r>
      <w:proofErr w:type="spellStart"/>
      <w:r w:rsidRPr="008C7DEB">
        <w:rPr>
          <w:rFonts w:ascii="Book Antiqua" w:hAnsi="Book Antiqua"/>
        </w:rPr>
        <w:t>Sidawy</w:t>
      </w:r>
      <w:proofErr w:type="spellEnd"/>
      <w:r w:rsidRPr="008C7DEB">
        <w:rPr>
          <w:rFonts w:ascii="Book Antiqua" w:hAnsi="Book Antiqua"/>
        </w:rPr>
        <w:t xml:space="preserve"> AN, Beckman JA, </w:t>
      </w:r>
      <w:proofErr w:type="spellStart"/>
      <w:r w:rsidRPr="008C7DEB">
        <w:rPr>
          <w:rFonts w:ascii="Book Antiqua" w:hAnsi="Book Antiqua"/>
        </w:rPr>
        <w:t>Findeiss</w:t>
      </w:r>
      <w:proofErr w:type="spellEnd"/>
      <w:r w:rsidRPr="008C7DEB">
        <w:rPr>
          <w:rFonts w:ascii="Book Antiqua" w:hAnsi="Book Antiqua"/>
        </w:rPr>
        <w:t xml:space="preserve"> L, </w:t>
      </w:r>
      <w:proofErr w:type="spellStart"/>
      <w:r w:rsidRPr="008C7DEB">
        <w:rPr>
          <w:rFonts w:ascii="Book Antiqua" w:hAnsi="Book Antiqua"/>
        </w:rPr>
        <w:t>Golzarian</w:t>
      </w:r>
      <w:proofErr w:type="spellEnd"/>
      <w:r w:rsidRPr="008C7DEB">
        <w:rPr>
          <w:rFonts w:ascii="Book Antiqua" w:hAnsi="Book Antiqua"/>
        </w:rPr>
        <w:t xml:space="preserve"> J, </w:t>
      </w:r>
      <w:proofErr w:type="spellStart"/>
      <w:r w:rsidRPr="008C7DEB">
        <w:rPr>
          <w:rFonts w:ascii="Book Antiqua" w:hAnsi="Book Antiqua"/>
        </w:rPr>
        <w:t>Gornik</w:t>
      </w:r>
      <w:proofErr w:type="spellEnd"/>
      <w:r w:rsidRPr="008C7DEB">
        <w:rPr>
          <w:rFonts w:ascii="Book Antiqua" w:hAnsi="Book Antiqua"/>
        </w:rPr>
        <w:t xml:space="preserve"> HL, </w:t>
      </w:r>
      <w:proofErr w:type="spellStart"/>
      <w:r w:rsidRPr="008C7DEB">
        <w:rPr>
          <w:rFonts w:ascii="Book Antiqua" w:hAnsi="Book Antiqua"/>
        </w:rPr>
        <w:t>Jaff</w:t>
      </w:r>
      <w:proofErr w:type="spellEnd"/>
      <w:r w:rsidRPr="008C7DEB">
        <w:rPr>
          <w:rFonts w:ascii="Book Antiqua" w:hAnsi="Book Antiqua"/>
        </w:rPr>
        <w:t xml:space="preserve"> MR, Moneta GL, Olin JW, Stanley JC, White CJ, White JV, </w:t>
      </w:r>
      <w:proofErr w:type="spellStart"/>
      <w:r w:rsidRPr="008C7DEB">
        <w:rPr>
          <w:rFonts w:ascii="Book Antiqua" w:hAnsi="Book Antiqua"/>
        </w:rPr>
        <w:t>Zierler</w:t>
      </w:r>
      <w:proofErr w:type="spellEnd"/>
      <w:r w:rsidRPr="008C7DEB">
        <w:rPr>
          <w:rFonts w:ascii="Book Antiqua" w:hAnsi="Book Antiqua"/>
        </w:rPr>
        <w:t xml:space="preserve"> RE; American College of Cardiology Foundation Task Force; American Heart Association Task Force. Management of patients with peripheral artery disease (compilation of 2005 and 2011 ACCF/AHA Guideline Recommendations): a report of the American College of Cardiology Foundation/American Heart Association Task Force on Practice Guidelines. </w:t>
      </w:r>
      <w:r w:rsidRPr="008C7DEB">
        <w:rPr>
          <w:rFonts w:ascii="Book Antiqua" w:hAnsi="Book Antiqua"/>
          <w:i/>
          <w:iCs/>
        </w:rPr>
        <w:t xml:space="preserve">J Am Coll </w:t>
      </w:r>
      <w:proofErr w:type="spellStart"/>
      <w:r w:rsidRPr="008C7DEB">
        <w:rPr>
          <w:rFonts w:ascii="Book Antiqua" w:hAnsi="Book Antiqua"/>
          <w:i/>
          <w:iCs/>
        </w:rPr>
        <w:t>Cardiol</w:t>
      </w:r>
      <w:proofErr w:type="spellEnd"/>
      <w:r w:rsidRPr="008C7DEB">
        <w:rPr>
          <w:rFonts w:ascii="Book Antiqua" w:hAnsi="Book Antiqua"/>
        </w:rPr>
        <w:t xml:space="preserve"> 2013; </w:t>
      </w:r>
      <w:r w:rsidRPr="008C7DEB">
        <w:rPr>
          <w:rFonts w:ascii="Book Antiqua" w:hAnsi="Book Antiqua"/>
          <w:b/>
          <w:bCs/>
        </w:rPr>
        <w:t>61</w:t>
      </w:r>
      <w:r w:rsidRPr="008C7DEB">
        <w:rPr>
          <w:rFonts w:ascii="Book Antiqua" w:hAnsi="Book Antiqua"/>
        </w:rPr>
        <w:t>: 1555-1570 [PMID: 23473760 DOI: 10.1016/j.jacc.2013.01.004]</w:t>
      </w:r>
    </w:p>
    <w:p w14:paraId="02191735"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102 </w:t>
      </w:r>
      <w:proofErr w:type="spellStart"/>
      <w:r w:rsidRPr="008C7DEB">
        <w:rPr>
          <w:rFonts w:ascii="Book Antiqua" w:hAnsi="Book Antiqua"/>
          <w:b/>
          <w:bCs/>
        </w:rPr>
        <w:t>Trompeter</w:t>
      </w:r>
      <w:proofErr w:type="spellEnd"/>
      <w:r w:rsidRPr="008C7DEB">
        <w:rPr>
          <w:rFonts w:ascii="Book Antiqua" w:hAnsi="Book Antiqua"/>
          <w:b/>
          <w:bCs/>
        </w:rPr>
        <w:t xml:space="preserve"> M</w:t>
      </w:r>
      <w:r w:rsidRPr="008C7DEB">
        <w:rPr>
          <w:rFonts w:ascii="Book Antiqua" w:hAnsi="Book Antiqua"/>
        </w:rPr>
        <w:t xml:space="preserve">, </w:t>
      </w:r>
      <w:proofErr w:type="spellStart"/>
      <w:r w:rsidRPr="008C7DEB">
        <w:rPr>
          <w:rFonts w:ascii="Book Antiqua" w:hAnsi="Book Antiqua"/>
        </w:rPr>
        <w:t>Brazda</w:t>
      </w:r>
      <w:proofErr w:type="spellEnd"/>
      <w:r w:rsidRPr="008C7DEB">
        <w:rPr>
          <w:rFonts w:ascii="Book Antiqua" w:hAnsi="Book Antiqua"/>
        </w:rPr>
        <w:t xml:space="preserve"> T, Remy CT, </w:t>
      </w:r>
      <w:proofErr w:type="spellStart"/>
      <w:r w:rsidRPr="008C7DEB">
        <w:rPr>
          <w:rFonts w:ascii="Book Antiqua" w:hAnsi="Book Antiqua"/>
        </w:rPr>
        <w:t>Vestring</w:t>
      </w:r>
      <w:proofErr w:type="spellEnd"/>
      <w:r w:rsidRPr="008C7DEB">
        <w:rPr>
          <w:rFonts w:ascii="Book Antiqua" w:hAnsi="Book Antiqua"/>
        </w:rPr>
        <w:t xml:space="preserve"> T, Reimer P. Non-occlusive mesenteric ischemia: etiology, diagnosis, and interventional therapy. </w:t>
      </w:r>
      <w:r w:rsidRPr="008C7DEB">
        <w:rPr>
          <w:rFonts w:ascii="Book Antiqua" w:hAnsi="Book Antiqua"/>
          <w:i/>
          <w:iCs/>
        </w:rPr>
        <w:t xml:space="preserve">Eur </w:t>
      </w:r>
      <w:proofErr w:type="spellStart"/>
      <w:r w:rsidRPr="008C7DEB">
        <w:rPr>
          <w:rFonts w:ascii="Book Antiqua" w:hAnsi="Book Antiqua"/>
          <w:i/>
          <w:iCs/>
        </w:rPr>
        <w:t>Radiol</w:t>
      </w:r>
      <w:proofErr w:type="spellEnd"/>
      <w:r w:rsidRPr="008C7DEB">
        <w:rPr>
          <w:rFonts w:ascii="Book Antiqua" w:hAnsi="Book Antiqua"/>
        </w:rPr>
        <w:t xml:space="preserve"> 2002; </w:t>
      </w:r>
      <w:r w:rsidRPr="008C7DEB">
        <w:rPr>
          <w:rFonts w:ascii="Book Antiqua" w:hAnsi="Book Antiqua"/>
          <w:b/>
          <w:bCs/>
        </w:rPr>
        <w:t>12</w:t>
      </w:r>
      <w:r w:rsidRPr="008C7DEB">
        <w:rPr>
          <w:rFonts w:ascii="Book Antiqua" w:hAnsi="Book Antiqua"/>
        </w:rPr>
        <w:t>: 1179-1187 [PMID: 11976865 DOI: 10.1007/s00330-001-1220-2]</w:t>
      </w:r>
    </w:p>
    <w:p w14:paraId="179BFB29"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103 </w:t>
      </w:r>
      <w:r w:rsidRPr="008C7DEB">
        <w:rPr>
          <w:rFonts w:ascii="Book Antiqua" w:hAnsi="Book Antiqua"/>
          <w:b/>
          <w:bCs/>
        </w:rPr>
        <w:t>Miyazawa R</w:t>
      </w:r>
      <w:r w:rsidRPr="008C7DEB">
        <w:rPr>
          <w:rFonts w:ascii="Book Antiqua" w:hAnsi="Book Antiqua"/>
        </w:rPr>
        <w:t xml:space="preserve">, </w:t>
      </w:r>
      <w:proofErr w:type="spellStart"/>
      <w:r w:rsidRPr="008C7DEB">
        <w:rPr>
          <w:rFonts w:ascii="Book Antiqua" w:hAnsi="Book Antiqua"/>
        </w:rPr>
        <w:t>Kamo</w:t>
      </w:r>
      <w:proofErr w:type="spellEnd"/>
      <w:r w:rsidRPr="008C7DEB">
        <w:rPr>
          <w:rFonts w:ascii="Book Antiqua" w:hAnsi="Book Antiqua"/>
        </w:rPr>
        <w:t xml:space="preserve"> M. What affects the prognosis of NOMI patients? Analysis of clinical data and CT findings. </w:t>
      </w:r>
      <w:r w:rsidRPr="008C7DEB">
        <w:rPr>
          <w:rFonts w:ascii="Book Antiqua" w:hAnsi="Book Antiqua"/>
          <w:i/>
          <w:iCs/>
        </w:rPr>
        <w:t xml:space="preserve">Surg </w:t>
      </w:r>
      <w:proofErr w:type="spellStart"/>
      <w:r w:rsidRPr="008C7DEB">
        <w:rPr>
          <w:rFonts w:ascii="Book Antiqua" w:hAnsi="Book Antiqua"/>
          <w:i/>
          <w:iCs/>
        </w:rPr>
        <w:t>Endosc</w:t>
      </w:r>
      <w:proofErr w:type="spellEnd"/>
      <w:r w:rsidRPr="008C7DEB">
        <w:rPr>
          <w:rFonts w:ascii="Book Antiqua" w:hAnsi="Book Antiqua"/>
        </w:rPr>
        <w:t xml:space="preserve"> 2020; </w:t>
      </w:r>
      <w:r w:rsidRPr="008C7DEB">
        <w:rPr>
          <w:rFonts w:ascii="Book Antiqua" w:hAnsi="Book Antiqua"/>
          <w:b/>
          <w:bCs/>
        </w:rPr>
        <w:t>34</w:t>
      </w:r>
      <w:r w:rsidRPr="008C7DEB">
        <w:rPr>
          <w:rFonts w:ascii="Book Antiqua" w:hAnsi="Book Antiqua"/>
        </w:rPr>
        <w:t>: 5327-5330 [PMID: 31832858 DOI: 10.1007/s00464-019-07321-9]</w:t>
      </w:r>
    </w:p>
    <w:p w14:paraId="55FF227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104 </w:t>
      </w:r>
      <w:proofErr w:type="spellStart"/>
      <w:r w:rsidRPr="008C7DEB">
        <w:rPr>
          <w:rFonts w:ascii="Book Antiqua" w:hAnsi="Book Antiqua"/>
          <w:b/>
          <w:bCs/>
        </w:rPr>
        <w:t>Condat</w:t>
      </w:r>
      <w:proofErr w:type="spellEnd"/>
      <w:r w:rsidRPr="008C7DEB">
        <w:rPr>
          <w:rFonts w:ascii="Book Antiqua" w:hAnsi="Book Antiqua"/>
          <w:b/>
          <w:bCs/>
        </w:rPr>
        <w:t xml:space="preserve"> B</w:t>
      </w:r>
      <w:r w:rsidRPr="008C7DEB">
        <w:rPr>
          <w:rFonts w:ascii="Book Antiqua" w:hAnsi="Book Antiqua"/>
        </w:rPr>
        <w:t xml:space="preserve">, </w:t>
      </w:r>
      <w:proofErr w:type="spellStart"/>
      <w:r w:rsidRPr="008C7DEB">
        <w:rPr>
          <w:rFonts w:ascii="Book Antiqua" w:hAnsi="Book Antiqua"/>
        </w:rPr>
        <w:t>Pessione</w:t>
      </w:r>
      <w:proofErr w:type="spellEnd"/>
      <w:r w:rsidRPr="008C7DEB">
        <w:rPr>
          <w:rFonts w:ascii="Book Antiqua" w:hAnsi="Book Antiqua"/>
        </w:rPr>
        <w:t xml:space="preserve"> F, Helene </w:t>
      </w:r>
      <w:proofErr w:type="spellStart"/>
      <w:r w:rsidRPr="008C7DEB">
        <w:rPr>
          <w:rFonts w:ascii="Book Antiqua" w:hAnsi="Book Antiqua"/>
        </w:rPr>
        <w:t>Denninger</w:t>
      </w:r>
      <w:proofErr w:type="spellEnd"/>
      <w:r w:rsidRPr="008C7DEB">
        <w:rPr>
          <w:rFonts w:ascii="Book Antiqua" w:hAnsi="Book Antiqua"/>
        </w:rPr>
        <w:t xml:space="preserve"> M, </w:t>
      </w:r>
      <w:proofErr w:type="spellStart"/>
      <w:r w:rsidRPr="008C7DEB">
        <w:rPr>
          <w:rFonts w:ascii="Book Antiqua" w:hAnsi="Book Antiqua"/>
        </w:rPr>
        <w:t>Hillaire</w:t>
      </w:r>
      <w:proofErr w:type="spellEnd"/>
      <w:r w:rsidRPr="008C7DEB">
        <w:rPr>
          <w:rFonts w:ascii="Book Antiqua" w:hAnsi="Book Antiqua"/>
        </w:rPr>
        <w:t xml:space="preserve"> S, Valla D. Recent portal or mesenteric venous thrombosis: increased recognition and frequent recanalization on anticoagulant therapy. </w:t>
      </w:r>
      <w:r w:rsidRPr="008C7DEB">
        <w:rPr>
          <w:rFonts w:ascii="Book Antiqua" w:hAnsi="Book Antiqua"/>
          <w:i/>
          <w:iCs/>
        </w:rPr>
        <w:t>Hepatology</w:t>
      </w:r>
      <w:r w:rsidRPr="008C7DEB">
        <w:rPr>
          <w:rFonts w:ascii="Book Antiqua" w:hAnsi="Book Antiqua"/>
        </w:rPr>
        <w:t xml:space="preserve"> 2000; </w:t>
      </w:r>
      <w:r w:rsidRPr="008C7DEB">
        <w:rPr>
          <w:rFonts w:ascii="Book Antiqua" w:hAnsi="Book Antiqua"/>
          <w:b/>
          <w:bCs/>
        </w:rPr>
        <w:t>32</w:t>
      </w:r>
      <w:r w:rsidRPr="008C7DEB">
        <w:rPr>
          <w:rFonts w:ascii="Book Antiqua" w:hAnsi="Book Antiqua"/>
        </w:rPr>
        <w:t>: 466-470 [PMID: 10960436 DOI: 10.1053/jhep.2000.16597]</w:t>
      </w:r>
    </w:p>
    <w:p w14:paraId="37DB415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105 </w:t>
      </w:r>
      <w:r w:rsidRPr="008C7DEB">
        <w:rPr>
          <w:rFonts w:ascii="Book Antiqua" w:hAnsi="Book Antiqua"/>
          <w:b/>
          <w:bCs/>
        </w:rPr>
        <w:t>Robin P</w:t>
      </w:r>
      <w:r w:rsidRPr="008C7DEB">
        <w:rPr>
          <w:rFonts w:ascii="Book Antiqua" w:hAnsi="Book Antiqua"/>
        </w:rPr>
        <w:t xml:space="preserve">, Gruel Y, Lang M, </w:t>
      </w:r>
      <w:proofErr w:type="spellStart"/>
      <w:r w:rsidRPr="008C7DEB">
        <w:rPr>
          <w:rFonts w:ascii="Book Antiqua" w:hAnsi="Book Antiqua"/>
        </w:rPr>
        <w:t>Lagarrigue</w:t>
      </w:r>
      <w:proofErr w:type="spellEnd"/>
      <w:r w:rsidRPr="008C7DEB">
        <w:rPr>
          <w:rFonts w:ascii="Book Antiqua" w:hAnsi="Book Antiqua"/>
        </w:rPr>
        <w:t xml:space="preserve"> F, Scotto JM. Complete thrombolysis of mesenteric vein occlusion with recombinant tissue-type plasminogen activator. </w:t>
      </w:r>
      <w:r w:rsidRPr="008C7DEB">
        <w:rPr>
          <w:rFonts w:ascii="Book Antiqua" w:hAnsi="Book Antiqua"/>
          <w:i/>
          <w:iCs/>
        </w:rPr>
        <w:t>Lancet</w:t>
      </w:r>
      <w:r w:rsidRPr="008C7DEB">
        <w:rPr>
          <w:rFonts w:ascii="Book Antiqua" w:hAnsi="Book Antiqua"/>
        </w:rPr>
        <w:t xml:space="preserve"> 1988; </w:t>
      </w:r>
      <w:r w:rsidRPr="008C7DEB">
        <w:rPr>
          <w:rFonts w:ascii="Book Antiqua" w:hAnsi="Book Antiqua"/>
          <w:b/>
          <w:bCs/>
        </w:rPr>
        <w:t>1</w:t>
      </w:r>
      <w:r w:rsidRPr="008C7DEB">
        <w:rPr>
          <w:rFonts w:ascii="Book Antiqua" w:hAnsi="Book Antiqua"/>
        </w:rPr>
        <w:t>: 1391 [PMID: 2898060 DOI: 10.1016/s0140-6736(88)92198-8]</w:t>
      </w:r>
    </w:p>
    <w:p w14:paraId="7167AE2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106 </w:t>
      </w:r>
      <w:r w:rsidRPr="008C7DEB">
        <w:rPr>
          <w:rFonts w:ascii="Book Antiqua" w:hAnsi="Book Antiqua"/>
          <w:b/>
          <w:bCs/>
        </w:rPr>
        <w:t>Yang SF</w:t>
      </w:r>
      <w:r w:rsidRPr="008C7DEB">
        <w:rPr>
          <w:rFonts w:ascii="Book Antiqua" w:hAnsi="Book Antiqua"/>
        </w:rPr>
        <w:t xml:space="preserve">, Liu BC, Ding WW, He CS, Wu XJ, Li JS. Initial transcatheter thrombolysis for acute superior mesenteric venous thrombosis. </w:t>
      </w:r>
      <w:r w:rsidRPr="008C7DEB">
        <w:rPr>
          <w:rFonts w:ascii="Book Antiqua" w:hAnsi="Book Antiqua"/>
          <w:i/>
          <w:iCs/>
        </w:rPr>
        <w:t>World J Gastroenterol</w:t>
      </w:r>
      <w:r w:rsidRPr="008C7DEB">
        <w:rPr>
          <w:rFonts w:ascii="Book Antiqua" w:hAnsi="Book Antiqua"/>
        </w:rPr>
        <w:t xml:space="preserve"> 2014; </w:t>
      </w:r>
      <w:r w:rsidRPr="008C7DEB">
        <w:rPr>
          <w:rFonts w:ascii="Book Antiqua" w:hAnsi="Book Antiqua"/>
          <w:b/>
          <w:bCs/>
        </w:rPr>
        <w:t>20</w:t>
      </w:r>
      <w:r w:rsidRPr="008C7DEB">
        <w:rPr>
          <w:rFonts w:ascii="Book Antiqua" w:hAnsi="Book Antiqua"/>
        </w:rPr>
        <w:t>: 5483-5492 [PMID: 24833878 DOI: 10.3748/wjg.v20.i18.5483]</w:t>
      </w:r>
    </w:p>
    <w:p w14:paraId="3191FE4B"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107 </w:t>
      </w:r>
      <w:r w:rsidRPr="008C7DEB">
        <w:rPr>
          <w:rFonts w:ascii="Book Antiqua" w:hAnsi="Book Antiqua"/>
          <w:b/>
          <w:bCs/>
        </w:rPr>
        <w:t>Chawla YK</w:t>
      </w:r>
      <w:r w:rsidRPr="008C7DEB">
        <w:rPr>
          <w:rFonts w:ascii="Book Antiqua" w:hAnsi="Book Antiqua"/>
        </w:rPr>
        <w:t xml:space="preserve">, Bodh V. Portal vein thrombosis. </w:t>
      </w:r>
      <w:r w:rsidRPr="008C7DEB">
        <w:rPr>
          <w:rFonts w:ascii="Book Antiqua" w:hAnsi="Book Antiqua"/>
          <w:i/>
          <w:iCs/>
        </w:rPr>
        <w:t>J Clin Exp Hepatol</w:t>
      </w:r>
      <w:r w:rsidRPr="008C7DEB">
        <w:rPr>
          <w:rFonts w:ascii="Book Antiqua" w:hAnsi="Book Antiqua"/>
        </w:rPr>
        <w:t xml:space="preserve"> 2015; </w:t>
      </w:r>
      <w:r w:rsidRPr="008C7DEB">
        <w:rPr>
          <w:rFonts w:ascii="Book Antiqua" w:hAnsi="Book Antiqua"/>
          <w:b/>
          <w:bCs/>
        </w:rPr>
        <w:t>5</w:t>
      </w:r>
      <w:r w:rsidRPr="008C7DEB">
        <w:rPr>
          <w:rFonts w:ascii="Book Antiqua" w:hAnsi="Book Antiqua"/>
        </w:rPr>
        <w:t>: 22-40 [PMID: 25941431 DOI: 10.1016/j.jceh.2014.12.008]</w:t>
      </w:r>
    </w:p>
    <w:p w14:paraId="48D54628"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108 </w:t>
      </w:r>
      <w:r w:rsidRPr="008C7DEB">
        <w:rPr>
          <w:rFonts w:ascii="Book Antiqua" w:hAnsi="Book Antiqua"/>
          <w:b/>
          <w:bCs/>
        </w:rPr>
        <w:t>Sehgal M</w:t>
      </w:r>
      <w:r w:rsidRPr="008C7DEB">
        <w:rPr>
          <w:rFonts w:ascii="Book Antiqua" w:hAnsi="Book Antiqua"/>
        </w:rPr>
        <w:t xml:space="preserve">, </w:t>
      </w:r>
      <w:proofErr w:type="spellStart"/>
      <w:r w:rsidRPr="008C7DEB">
        <w:rPr>
          <w:rFonts w:ascii="Book Antiqua" w:hAnsi="Book Antiqua"/>
        </w:rPr>
        <w:t>Haskal</w:t>
      </w:r>
      <w:proofErr w:type="spellEnd"/>
      <w:r w:rsidRPr="008C7DEB">
        <w:rPr>
          <w:rFonts w:ascii="Book Antiqua" w:hAnsi="Book Antiqua"/>
        </w:rPr>
        <w:t xml:space="preserve"> ZJ. Use of </w:t>
      </w:r>
      <w:proofErr w:type="spellStart"/>
      <w:r w:rsidRPr="008C7DEB">
        <w:rPr>
          <w:rFonts w:ascii="Book Antiqua" w:hAnsi="Book Antiqua"/>
        </w:rPr>
        <w:t>transjugular</w:t>
      </w:r>
      <w:proofErr w:type="spellEnd"/>
      <w:r w:rsidRPr="008C7DEB">
        <w:rPr>
          <w:rFonts w:ascii="Book Antiqua" w:hAnsi="Book Antiqua"/>
        </w:rPr>
        <w:t xml:space="preserve"> intrahepatic portosystemic shunts during lytic therapy of extensive portal splenic and mesenteric venous thrombosis: long-term follow-up. </w:t>
      </w:r>
      <w:r w:rsidRPr="008C7DEB">
        <w:rPr>
          <w:rFonts w:ascii="Book Antiqua" w:hAnsi="Book Antiqua"/>
          <w:i/>
          <w:iCs/>
        </w:rPr>
        <w:t xml:space="preserve">J </w:t>
      </w:r>
      <w:proofErr w:type="spellStart"/>
      <w:r w:rsidRPr="008C7DEB">
        <w:rPr>
          <w:rFonts w:ascii="Book Antiqua" w:hAnsi="Book Antiqua"/>
          <w:i/>
          <w:iCs/>
        </w:rPr>
        <w:t>Vasc</w:t>
      </w:r>
      <w:proofErr w:type="spellEnd"/>
      <w:r w:rsidRPr="008C7DEB">
        <w:rPr>
          <w:rFonts w:ascii="Book Antiqua" w:hAnsi="Book Antiqua"/>
          <w:i/>
          <w:iCs/>
        </w:rPr>
        <w:t xml:space="preserve"> </w:t>
      </w:r>
      <w:proofErr w:type="spellStart"/>
      <w:r w:rsidRPr="008C7DEB">
        <w:rPr>
          <w:rFonts w:ascii="Book Antiqua" w:hAnsi="Book Antiqua"/>
          <w:i/>
          <w:iCs/>
        </w:rPr>
        <w:t>Interv</w:t>
      </w:r>
      <w:proofErr w:type="spellEnd"/>
      <w:r w:rsidRPr="008C7DEB">
        <w:rPr>
          <w:rFonts w:ascii="Book Antiqua" w:hAnsi="Book Antiqua"/>
          <w:i/>
          <w:iCs/>
        </w:rPr>
        <w:t xml:space="preserve"> </w:t>
      </w:r>
      <w:proofErr w:type="spellStart"/>
      <w:r w:rsidRPr="008C7DEB">
        <w:rPr>
          <w:rFonts w:ascii="Book Antiqua" w:hAnsi="Book Antiqua"/>
          <w:i/>
          <w:iCs/>
        </w:rPr>
        <w:t>Radiol</w:t>
      </w:r>
      <w:proofErr w:type="spellEnd"/>
      <w:r w:rsidRPr="008C7DEB">
        <w:rPr>
          <w:rFonts w:ascii="Book Antiqua" w:hAnsi="Book Antiqua"/>
        </w:rPr>
        <w:t xml:space="preserve"> 2000; </w:t>
      </w:r>
      <w:r w:rsidRPr="008C7DEB">
        <w:rPr>
          <w:rFonts w:ascii="Book Antiqua" w:hAnsi="Book Antiqua"/>
          <w:b/>
          <w:bCs/>
        </w:rPr>
        <w:t>11</w:t>
      </w:r>
      <w:r w:rsidRPr="008C7DEB">
        <w:rPr>
          <w:rFonts w:ascii="Book Antiqua" w:hAnsi="Book Antiqua"/>
        </w:rPr>
        <w:t>: 61-65 [PMID: 10693715 DOI: 10.1016/s1051-0443(07)61283-4]</w:t>
      </w:r>
    </w:p>
    <w:p w14:paraId="38F14E3D"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109 </w:t>
      </w:r>
      <w:proofErr w:type="spellStart"/>
      <w:r w:rsidRPr="008C7DEB">
        <w:rPr>
          <w:rFonts w:ascii="Book Antiqua" w:hAnsi="Book Antiqua"/>
          <w:b/>
          <w:bCs/>
        </w:rPr>
        <w:t>Oglat</w:t>
      </w:r>
      <w:proofErr w:type="spellEnd"/>
      <w:r w:rsidRPr="008C7DEB">
        <w:rPr>
          <w:rFonts w:ascii="Book Antiqua" w:hAnsi="Book Antiqua"/>
          <w:b/>
          <w:bCs/>
        </w:rPr>
        <w:t xml:space="preserve"> A</w:t>
      </w:r>
      <w:r w:rsidRPr="008C7DEB">
        <w:rPr>
          <w:rFonts w:ascii="Book Antiqua" w:hAnsi="Book Antiqua"/>
        </w:rPr>
        <w:t xml:space="preserve">, Quigley EM. Colonic ischemia: usual and unusual presentations and their management. </w:t>
      </w:r>
      <w:proofErr w:type="spellStart"/>
      <w:r w:rsidRPr="008C7DEB">
        <w:rPr>
          <w:rFonts w:ascii="Book Antiqua" w:hAnsi="Book Antiqua"/>
          <w:i/>
          <w:iCs/>
        </w:rPr>
        <w:t>Curr</w:t>
      </w:r>
      <w:proofErr w:type="spellEnd"/>
      <w:r w:rsidRPr="008C7DEB">
        <w:rPr>
          <w:rFonts w:ascii="Book Antiqua" w:hAnsi="Book Antiqua"/>
          <w:i/>
          <w:iCs/>
        </w:rPr>
        <w:t xml:space="preserve"> </w:t>
      </w:r>
      <w:proofErr w:type="spellStart"/>
      <w:r w:rsidRPr="008C7DEB">
        <w:rPr>
          <w:rFonts w:ascii="Book Antiqua" w:hAnsi="Book Antiqua"/>
          <w:i/>
          <w:iCs/>
        </w:rPr>
        <w:t>Opin</w:t>
      </w:r>
      <w:proofErr w:type="spellEnd"/>
      <w:r w:rsidRPr="008C7DEB">
        <w:rPr>
          <w:rFonts w:ascii="Book Antiqua" w:hAnsi="Book Antiqua"/>
          <w:i/>
          <w:iCs/>
        </w:rPr>
        <w:t xml:space="preserve"> Gastroenterol</w:t>
      </w:r>
      <w:r w:rsidRPr="008C7DEB">
        <w:rPr>
          <w:rFonts w:ascii="Book Antiqua" w:hAnsi="Book Antiqua"/>
        </w:rPr>
        <w:t xml:space="preserve"> 2017; </w:t>
      </w:r>
      <w:r w:rsidRPr="008C7DEB">
        <w:rPr>
          <w:rFonts w:ascii="Book Antiqua" w:hAnsi="Book Antiqua"/>
          <w:b/>
          <w:bCs/>
        </w:rPr>
        <w:t>33</w:t>
      </w:r>
      <w:r w:rsidRPr="008C7DEB">
        <w:rPr>
          <w:rFonts w:ascii="Book Antiqua" w:hAnsi="Book Antiqua"/>
        </w:rPr>
        <w:t>: 34-40 [PMID: 27798439 DOI: 10.1097/MOG.0000000000000325]</w:t>
      </w:r>
    </w:p>
    <w:p w14:paraId="1C534E9B"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110 </w:t>
      </w:r>
      <w:r w:rsidRPr="008C7DEB">
        <w:rPr>
          <w:rFonts w:ascii="Book Antiqua" w:hAnsi="Book Antiqua"/>
          <w:b/>
          <w:bCs/>
        </w:rPr>
        <w:t>Beck DE</w:t>
      </w:r>
      <w:r w:rsidRPr="008C7DEB">
        <w:rPr>
          <w:rFonts w:ascii="Book Antiqua" w:hAnsi="Book Antiqua"/>
        </w:rPr>
        <w:t xml:space="preserve">, de Aguilar-Nascimento JE. Surgical management and outcome in acute ischemic colitis. </w:t>
      </w:r>
      <w:r w:rsidRPr="008C7DEB">
        <w:rPr>
          <w:rFonts w:ascii="Book Antiqua" w:hAnsi="Book Antiqua"/>
          <w:i/>
          <w:iCs/>
        </w:rPr>
        <w:t>Ochsner J</w:t>
      </w:r>
      <w:r w:rsidRPr="008C7DEB">
        <w:rPr>
          <w:rFonts w:ascii="Book Antiqua" w:hAnsi="Book Antiqua"/>
        </w:rPr>
        <w:t xml:space="preserve"> 2011; </w:t>
      </w:r>
      <w:r w:rsidRPr="008C7DEB">
        <w:rPr>
          <w:rFonts w:ascii="Book Antiqua" w:hAnsi="Book Antiqua"/>
          <w:b/>
          <w:bCs/>
        </w:rPr>
        <w:t>11</w:t>
      </w:r>
      <w:r w:rsidRPr="008C7DEB">
        <w:rPr>
          <w:rFonts w:ascii="Book Antiqua" w:hAnsi="Book Antiqua"/>
        </w:rPr>
        <w:t>: 282-285 [PMID: 21960763]</w:t>
      </w:r>
    </w:p>
    <w:p w14:paraId="42FB5EFC"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111 </w:t>
      </w:r>
      <w:r w:rsidRPr="008C7DEB">
        <w:rPr>
          <w:rFonts w:ascii="Book Antiqua" w:hAnsi="Book Antiqua"/>
          <w:b/>
          <w:bCs/>
        </w:rPr>
        <w:t>Jimenez JG</w:t>
      </w:r>
      <w:r w:rsidRPr="008C7DEB">
        <w:rPr>
          <w:rFonts w:ascii="Book Antiqua" w:hAnsi="Book Antiqua"/>
        </w:rPr>
        <w:t xml:space="preserve">, Huber TS, Ozaki CK, Flynn TC, </w:t>
      </w:r>
      <w:proofErr w:type="spellStart"/>
      <w:r w:rsidRPr="008C7DEB">
        <w:rPr>
          <w:rFonts w:ascii="Book Antiqua" w:hAnsi="Book Antiqua"/>
        </w:rPr>
        <w:t>Berceli</w:t>
      </w:r>
      <w:proofErr w:type="spellEnd"/>
      <w:r w:rsidRPr="008C7DEB">
        <w:rPr>
          <w:rFonts w:ascii="Book Antiqua" w:hAnsi="Book Antiqua"/>
        </w:rPr>
        <w:t xml:space="preserve"> SA, Lee WA, Seeger JM. Durability of antegrade synthetic aortomesenteric bypass for chronic mesenteric ischemia. </w:t>
      </w:r>
      <w:r w:rsidRPr="008C7DEB">
        <w:rPr>
          <w:rFonts w:ascii="Book Antiqua" w:hAnsi="Book Antiqua"/>
          <w:i/>
          <w:iCs/>
        </w:rPr>
        <w:t xml:space="preserve">J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2002; </w:t>
      </w:r>
      <w:r w:rsidRPr="008C7DEB">
        <w:rPr>
          <w:rFonts w:ascii="Book Antiqua" w:hAnsi="Book Antiqua"/>
          <w:b/>
          <w:bCs/>
        </w:rPr>
        <w:t>35</w:t>
      </w:r>
      <w:r w:rsidRPr="008C7DEB">
        <w:rPr>
          <w:rFonts w:ascii="Book Antiqua" w:hAnsi="Book Antiqua"/>
        </w:rPr>
        <w:t>: 1078-1084 [PMID: 12042717 DOI: 10.1067/mva.2002.124377]</w:t>
      </w:r>
    </w:p>
    <w:p w14:paraId="4077B8B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112 </w:t>
      </w:r>
      <w:proofErr w:type="spellStart"/>
      <w:r w:rsidRPr="008C7DEB">
        <w:rPr>
          <w:rFonts w:ascii="Book Antiqua" w:hAnsi="Book Antiqua"/>
          <w:b/>
          <w:bCs/>
        </w:rPr>
        <w:t>Bakoyiannis</w:t>
      </w:r>
      <w:proofErr w:type="spellEnd"/>
      <w:r w:rsidRPr="008C7DEB">
        <w:rPr>
          <w:rFonts w:ascii="Book Antiqua" w:hAnsi="Book Antiqua"/>
          <w:b/>
          <w:bCs/>
        </w:rPr>
        <w:t xml:space="preserve"> C</w:t>
      </w:r>
      <w:r w:rsidRPr="008C7DEB">
        <w:rPr>
          <w:rFonts w:ascii="Book Antiqua" w:hAnsi="Book Antiqua"/>
        </w:rPr>
        <w:t xml:space="preserve">, </w:t>
      </w:r>
      <w:proofErr w:type="spellStart"/>
      <w:r w:rsidRPr="008C7DEB">
        <w:rPr>
          <w:rFonts w:ascii="Book Antiqua" w:hAnsi="Book Antiqua"/>
        </w:rPr>
        <w:t>Mylonas</w:t>
      </w:r>
      <w:proofErr w:type="spellEnd"/>
      <w:r w:rsidRPr="008C7DEB">
        <w:rPr>
          <w:rFonts w:ascii="Book Antiqua" w:hAnsi="Book Antiqua"/>
        </w:rPr>
        <w:t xml:space="preserve"> KS, </w:t>
      </w:r>
      <w:proofErr w:type="spellStart"/>
      <w:r w:rsidRPr="008C7DEB">
        <w:rPr>
          <w:rFonts w:ascii="Book Antiqua" w:hAnsi="Book Antiqua"/>
        </w:rPr>
        <w:t>Davakis</w:t>
      </w:r>
      <w:proofErr w:type="spellEnd"/>
      <w:r w:rsidRPr="008C7DEB">
        <w:rPr>
          <w:rFonts w:ascii="Book Antiqua" w:hAnsi="Book Antiqua"/>
        </w:rPr>
        <w:t xml:space="preserve"> S, </w:t>
      </w:r>
      <w:proofErr w:type="spellStart"/>
      <w:r w:rsidRPr="008C7DEB">
        <w:rPr>
          <w:rFonts w:ascii="Book Antiqua" w:hAnsi="Book Antiqua"/>
        </w:rPr>
        <w:t>Tsaples</w:t>
      </w:r>
      <w:proofErr w:type="spellEnd"/>
      <w:r w:rsidRPr="008C7DEB">
        <w:rPr>
          <w:rFonts w:ascii="Book Antiqua" w:hAnsi="Book Antiqua"/>
        </w:rPr>
        <w:t xml:space="preserve"> G, </w:t>
      </w:r>
      <w:proofErr w:type="spellStart"/>
      <w:r w:rsidRPr="008C7DEB">
        <w:rPr>
          <w:rFonts w:ascii="Book Antiqua" w:hAnsi="Book Antiqua"/>
        </w:rPr>
        <w:t>Karaolanis</w:t>
      </w:r>
      <w:proofErr w:type="spellEnd"/>
      <w:r w:rsidRPr="008C7DEB">
        <w:rPr>
          <w:rFonts w:ascii="Book Antiqua" w:hAnsi="Book Antiqua"/>
        </w:rPr>
        <w:t xml:space="preserve"> G, </w:t>
      </w:r>
      <w:proofErr w:type="spellStart"/>
      <w:r w:rsidRPr="008C7DEB">
        <w:rPr>
          <w:rFonts w:ascii="Book Antiqua" w:hAnsi="Book Antiqua"/>
        </w:rPr>
        <w:t>Liakakos</w:t>
      </w:r>
      <w:proofErr w:type="spellEnd"/>
      <w:r w:rsidRPr="008C7DEB">
        <w:rPr>
          <w:rFonts w:ascii="Book Antiqua" w:hAnsi="Book Antiqua"/>
        </w:rPr>
        <w:t xml:space="preserve"> T. Superior mesenteric artery endarterectomy for chronic mesenteric ischemia: A viable alternative in poor candidates for endovascular interventions. </w:t>
      </w:r>
      <w:r w:rsidRPr="008C7DEB">
        <w:rPr>
          <w:rFonts w:ascii="Book Antiqua" w:hAnsi="Book Antiqua"/>
          <w:i/>
          <w:iCs/>
        </w:rPr>
        <w:t>Vascular</w:t>
      </w:r>
      <w:r w:rsidRPr="008C7DEB">
        <w:rPr>
          <w:rFonts w:ascii="Book Antiqua" w:hAnsi="Book Antiqua"/>
        </w:rPr>
        <w:t xml:space="preserve"> 2020; </w:t>
      </w:r>
      <w:r w:rsidRPr="008C7DEB">
        <w:rPr>
          <w:rFonts w:ascii="Book Antiqua" w:hAnsi="Book Antiqua"/>
          <w:b/>
          <w:bCs/>
        </w:rPr>
        <w:t>28</w:t>
      </w:r>
      <w:r w:rsidRPr="008C7DEB">
        <w:rPr>
          <w:rFonts w:ascii="Book Antiqua" w:hAnsi="Book Antiqua"/>
        </w:rPr>
        <w:t>: 126-131 [PMID: 31699006 DOI: 10.1177/1708538119887567]</w:t>
      </w:r>
    </w:p>
    <w:p w14:paraId="4BF7510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113 </w:t>
      </w:r>
      <w:proofErr w:type="spellStart"/>
      <w:r w:rsidRPr="008C7DEB">
        <w:rPr>
          <w:rFonts w:ascii="Book Antiqua" w:hAnsi="Book Antiqua"/>
          <w:b/>
          <w:bCs/>
        </w:rPr>
        <w:t>Kieny</w:t>
      </w:r>
      <w:proofErr w:type="spellEnd"/>
      <w:r w:rsidRPr="008C7DEB">
        <w:rPr>
          <w:rFonts w:ascii="Book Antiqua" w:hAnsi="Book Antiqua"/>
          <w:b/>
          <w:bCs/>
        </w:rPr>
        <w:t xml:space="preserve"> R</w:t>
      </w:r>
      <w:r w:rsidRPr="008C7DEB">
        <w:rPr>
          <w:rFonts w:ascii="Book Antiqua" w:hAnsi="Book Antiqua"/>
        </w:rPr>
        <w:t xml:space="preserve">, </w:t>
      </w:r>
      <w:proofErr w:type="spellStart"/>
      <w:r w:rsidRPr="008C7DEB">
        <w:rPr>
          <w:rFonts w:ascii="Book Antiqua" w:hAnsi="Book Antiqua"/>
        </w:rPr>
        <w:t>Batellier</w:t>
      </w:r>
      <w:proofErr w:type="spellEnd"/>
      <w:r w:rsidRPr="008C7DEB">
        <w:rPr>
          <w:rFonts w:ascii="Book Antiqua" w:hAnsi="Book Antiqua"/>
        </w:rPr>
        <w:t xml:space="preserve"> J, </w:t>
      </w:r>
      <w:proofErr w:type="spellStart"/>
      <w:r w:rsidRPr="008C7DEB">
        <w:rPr>
          <w:rFonts w:ascii="Book Antiqua" w:hAnsi="Book Antiqua"/>
        </w:rPr>
        <w:t>Kretz</w:t>
      </w:r>
      <w:proofErr w:type="spellEnd"/>
      <w:r w:rsidRPr="008C7DEB">
        <w:rPr>
          <w:rFonts w:ascii="Book Antiqua" w:hAnsi="Book Antiqua"/>
        </w:rPr>
        <w:t xml:space="preserve"> JG. Aortic reimplantation of the superior mesenteric artery for atherosclerotic lesions of the visceral arteries: sixty cases. </w:t>
      </w:r>
      <w:r w:rsidRPr="008C7DEB">
        <w:rPr>
          <w:rFonts w:ascii="Book Antiqua" w:hAnsi="Book Antiqua"/>
          <w:i/>
          <w:iCs/>
        </w:rPr>
        <w:t xml:space="preserve">Ann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1990; </w:t>
      </w:r>
      <w:r w:rsidRPr="008C7DEB">
        <w:rPr>
          <w:rFonts w:ascii="Book Antiqua" w:hAnsi="Book Antiqua"/>
          <w:b/>
          <w:bCs/>
        </w:rPr>
        <w:t>4</w:t>
      </w:r>
      <w:r w:rsidRPr="008C7DEB">
        <w:rPr>
          <w:rFonts w:ascii="Book Antiqua" w:hAnsi="Book Antiqua"/>
        </w:rPr>
        <w:t>: 122-125 [PMID: 2310664 DOI: 10.1007/BF02001365]</w:t>
      </w:r>
    </w:p>
    <w:p w14:paraId="69EB5021"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114 </w:t>
      </w:r>
      <w:proofErr w:type="spellStart"/>
      <w:r w:rsidRPr="008C7DEB">
        <w:rPr>
          <w:rFonts w:ascii="Book Antiqua" w:hAnsi="Book Antiqua"/>
          <w:b/>
          <w:bCs/>
        </w:rPr>
        <w:t>Keese</w:t>
      </w:r>
      <w:proofErr w:type="spellEnd"/>
      <w:r w:rsidRPr="008C7DEB">
        <w:rPr>
          <w:rFonts w:ascii="Book Antiqua" w:hAnsi="Book Antiqua"/>
          <w:b/>
          <w:bCs/>
        </w:rPr>
        <w:t xml:space="preserve"> M</w:t>
      </w:r>
      <w:r w:rsidRPr="008C7DEB">
        <w:rPr>
          <w:rFonts w:ascii="Book Antiqua" w:hAnsi="Book Antiqua"/>
        </w:rPr>
        <w:t>, Schmitz-</w:t>
      </w:r>
      <w:proofErr w:type="spellStart"/>
      <w:r w:rsidRPr="008C7DEB">
        <w:rPr>
          <w:rFonts w:ascii="Book Antiqua" w:hAnsi="Book Antiqua"/>
        </w:rPr>
        <w:t>Rixen</w:t>
      </w:r>
      <w:proofErr w:type="spellEnd"/>
      <w:r w:rsidRPr="008C7DEB">
        <w:rPr>
          <w:rFonts w:ascii="Book Antiqua" w:hAnsi="Book Antiqua"/>
        </w:rPr>
        <w:t xml:space="preserve"> T, </w:t>
      </w:r>
      <w:proofErr w:type="spellStart"/>
      <w:r w:rsidRPr="008C7DEB">
        <w:rPr>
          <w:rFonts w:ascii="Book Antiqua" w:hAnsi="Book Antiqua"/>
        </w:rPr>
        <w:t>Schmandra</w:t>
      </w:r>
      <w:proofErr w:type="spellEnd"/>
      <w:r w:rsidRPr="008C7DEB">
        <w:rPr>
          <w:rFonts w:ascii="Book Antiqua" w:hAnsi="Book Antiqua"/>
        </w:rPr>
        <w:t xml:space="preserve"> T. Chronic mesenteric ischemia: time to remember open revascularization. </w:t>
      </w:r>
      <w:r w:rsidRPr="008C7DEB">
        <w:rPr>
          <w:rFonts w:ascii="Book Antiqua" w:hAnsi="Book Antiqua"/>
          <w:i/>
          <w:iCs/>
        </w:rPr>
        <w:t>World J Gastroenterol</w:t>
      </w:r>
      <w:r w:rsidRPr="008C7DEB">
        <w:rPr>
          <w:rFonts w:ascii="Book Antiqua" w:hAnsi="Book Antiqua"/>
        </w:rPr>
        <w:t xml:space="preserve"> 2013; </w:t>
      </w:r>
      <w:r w:rsidRPr="008C7DEB">
        <w:rPr>
          <w:rFonts w:ascii="Book Antiqua" w:hAnsi="Book Antiqua"/>
          <w:b/>
          <w:bCs/>
        </w:rPr>
        <w:t>19</w:t>
      </w:r>
      <w:r w:rsidRPr="008C7DEB">
        <w:rPr>
          <w:rFonts w:ascii="Book Antiqua" w:hAnsi="Book Antiqua"/>
        </w:rPr>
        <w:t>: 1333-1337 [PMID: 23539677 DOI: 10.3748/wjg.v19.i9.1333]</w:t>
      </w:r>
    </w:p>
    <w:p w14:paraId="036DE7B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115 </w:t>
      </w:r>
      <w:r w:rsidRPr="008C7DEB">
        <w:rPr>
          <w:rFonts w:ascii="Book Antiqua" w:hAnsi="Book Antiqua"/>
          <w:b/>
          <w:bCs/>
        </w:rPr>
        <w:t xml:space="preserve">Medical Advisory </w:t>
      </w:r>
      <w:proofErr w:type="gramStart"/>
      <w:r w:rsidRPr="008C7DEB">
        <w:rPr>
          <w:rFonts w:ascii="Book Antiqua" w:hAnsi="Book Antiqua"/>
          <w:b/>
          <w:bCs/>
        </w:rPr>
        <w:t>Secretariat.</w:t>
      </w:r>
      <w:r w:rsidRPr="008C7DEB">
        <w:rPr>
          <w:rFonts w:ascii="Book Antiqua" w:hAnsi="Book Antiqua"/>
        </w:rPr>
        <w:t>.</w:t>
      </w:r>
      <w:proofErr w:type="gramEnd"/>
      <w:r w:rsidRPr="008C7DEB">
        <w:rPr>
          <w:rFonts w:ascii="Book Antiqua" w:hAnsi="Book Antiqua"/>
        </w:rPr>
        <w:t xml:space="preserve"> Fenestrated endovascular grafts for the repair of </w:t>
      </w:r>
      <w:proofErr w:type="spellStart"/>
      <w:r w:rsidRPr="008C7DEB">
        <w:rPr>
          <w:rFonts w:ascii="Book Antiqua" w:hAnsi="Book Antiqua"/>
        </w:rPr>
        <w:t>juxtarenal</w:t>
      </w:r>
      <w:proofErr w:type="spellEnd"/>
      <w:r w:rsidRPr="008C7DEB">
        <w:rPr>
          <w:rFonts w:ascii="Book Antiqua" w:hAnsi="Book Antiqua"/>
        </w:rPr>
        <w:t xml:space="preserve"> aortic aneurysms: an evidence-based analysis. </w:t>
      </w:r>
      <w:proofErr w:type="spellStart"/>
      <w:r w:rsidRPr="008C7DEB">
        <w:rPr>
          <w:rFonts w:ascii="Book Antiqua" w:hAnsi="Book Antiqua"/>
          <w:i/>
          <w:iCs/>
        </w:rPr>
        <w:t>Ont</w:t>
      </w:r>
      <w:proofErr w:type="spellEnd"/>
      <w:r w:rsidRPr="008C7DEB">
        <w:rPr>
          <w:rFonts w:ascii="Book Antiqua" w:hAnsi="Book Antiqua"/>
          <w:i/>
          <w:iCs/>
        </w:rPr>
        <w:t xml:space="preserve"> Health Technol Assess Ser</w:t>
      </w:r>
      <w:r w:rsidRPr="008C7DEB">
        <w:rPr>
          <w:rFonts w:ascii="Book Antiqua" w:hAnsi="Book Antiqua"/>
        </w:rPr>
        <w:t xml:space="preserve"> 2009; </w:t>
      </w:r>
      <w:r w:rsidRPr="008C7DEB">
        <w:rPr>
          <w:rFonts w:ascii="Book Antiqua" w:hAnsi="Book Antiqua"/>
          <w:b/>
          <w:bCs/>
        </w:rPr>
        <w:t>9</w:t>
      </w:r>
      <w:r w:rsidRPr="008C7DEB">
        <w:rPr>
          <w:rFonts w:ascii="Book Antiqua" w:hAnsi="Book Antiqua"/>
        </w:rPr>
        <w:t>: 1-51 [PMID: 23074534]</w:t>
      </w:r>
    </w:p>
    <w:p w14:paraId="2A60312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116 </w:t>
      </w:r>
      <w:proofErr w:type="spellStart"/>
      <w:r w:rsidRPr="008C7DEB">
        <w:rPr>
          <w:rFonts w:ascii="Book Antiqua" w:hAnsi="Book Antiqua"/>
          <w:b/>
          <w:bCs/>
        </w:rPr>
        <w:t>Touloumtzidis</w:t>
      </w:r>
      <w:proofErr w:type="spellEnd"/>
      <w:r w:rsidRPr="008C7DEB">
        <w:rPr>
          <w:rFonts w:ascii="Book Antiqua" w:hAnsi="Book Antiqua"/>
          <w:b/>
          <w:bCs/>
        </w:rPr>
        <w:t xml:space="preserve"> A,</w:t>
      </w:r>
      <w:r w:rsidRPr="008C7DEB">
        <w:rPr>
          <w:rFonts w:ascii="Book Antiqua" w:hAnsi="Book Antiqua"/>
        </w:rPr>
        <w:t xml:space="preserve"> </w:t>
      </w:r>
      <w:proofErr w:type="spellStart"/>
      <w:r w:rsidRPr="008C7DEB">
        <w:rPr>
          <w:rFonts w:ascii="Book Antiqua" w:hAnsi="Book Antiqua"/>
        </w:rPr>
        <w:t>Mamopoulos</w:t>
      </w:r>
      <w:proofErr w:type="spellEnd"/>
      <w:r w:rsidRPr="008C7DEB">
        <w:rPr>
          <w:rFonts w:ascii="Book Antiqua" w:hAnsi="Book Antiqua"/>
        </w:rPr>
        <w:t xml:space="preserve"> AT, </w:t>
      </w:r>
      <w:proofErr w:type="spellStart"/>
      <w:r w:rsidRPr="008C7DEB">
        <w:rPr>
          <w:rFonts w:ascii="Book Antiqua" w:hAnsi="Book Antiqua"/>
        </w:rPr>
        <w:t>Lilien-Waldau</w:t>
      </w:r>
      <w:proofErr w:type="spellEnd"/>
      <w:r w:rsidRPr="008C7DEB">
        <w:rPr>
          <w:rFonts w:ascii="Book Antiqua" w:hAnsi="Book Antiqua"/>
        </w:rPr>
        <w:t xml:space="preserve"> V, </w:t>
      </w:r>
      <w:proofErr w:type="spellStart"/>
      <w:r w:rsidRPr="008C7DEB">
        <w:rPr>
          <w:rFonts w:ascii="Book Antiqua" w:hAnsi="Book Antiqua"/>
        </w:rPr>
        <w:t>Zapenko</w:t>
      </w:r>
      <w:proofErr w:type="spellEnd"/>
      <w:r w:rsidRPr="008C7DEB">
        <w:rPr>
          <w:rFonts w:ascii="Book Antiqua" w:hAnsi="Book Antiqua"/>
        </w:rPr>
        <w:t xml:space="preserve"> A, </w:t>
      </w:r>
      <w:proofErr w:type="spellStart"/>
      <w:r w:rsidRPr="008C7DEB">
        <w:rPr>
          <w:rFonts w:ascii="Book Antiqua" w:hAnsi="Book Antiqua"/>
        </w:rPr>
        <w:t>Gäbel</w:t>
      </w:r>
      <w:proofErr w:type="spellEnd"/>
      <w:r w:rsidRPr="008C7DEB">
        <w:rPr>
          <w:rFonts w:ascii="Book Antiqua" w:hAnsi="Book Antiqua"/>
        </w:rPr>
        <w:t xml:space="preserve"> G, Luther B. Chronic Mesenteric Ischemia: Long Term Results after Open Surgical Revasculariz</w:t>
      </w:r>
      <w:r w:rsidR="00D649D2">
        <w:rPr>
          <w:rFonts w:ascii="Book Antiqua" w:hAnsi="Book Antiqua"/>
        </w:rPr>
        <w:t>ation.</w:t>
      </w:r>
      <w:r w:rsidR="00D649D2" w:rsidRPr="00D649D2">
        <w:rPr>
          <w:rFonts w:ascii="Book Antiqua" w:hAnsi="Book Antiqua"/>
          <w:i/>
        </w:rPr>
        <w:t xml:space="preserve"> Clin Surg</w:t>
      </w:r>
      <w:r w:rsidR="00D649D2">
        <w:rPr>
          <w:rFonts w:ascii="Book Antiqua" w:hAnsi="Book Antiqua"/>
        </w:rPr>
        <w:t xml:space="preserve"> 2018; </w:t>
      </w:r>
      <w:r w:rsidR="00D649D2" w:rsidRPr="00D649D2">
        <w:rPr>
          <w:rFonts w:ascii="Book Antiqua" w:hAnsi="Book Antiqua"/>
          <w:b/>
        </w:rPr>
        <w:t>3:</w:t>
      </w:r>
      <w:r w:rsidR="00D649D2">
        <w:rPr>
          <w:rFonts w:ascii="Book Antiqua" w:hAnsi="Book Antiqua"/>
        </w:rPr>
        <w:t xml:space="preserve"> 2080</w:t>
      </w:r>
      <w:r w:rsidRPr="008C7DEB">
        <w:rPr>
          <w:rFonts w:ascii="Book Antiqua" w:hAnsi="Book Antiqua"/>
        </w:rPr>
        <w:t xml:space="preserve"> [DOI:</w:t>
      </w:r>
      <w:r w:rsidR="00D649D2">
        <w:rPr>
          <w:rFonts w:ascii="Book Antiqua" w:hAnsi="Book Antiqua" w:hint="eastAsia"/>
          <w:lang w:eastAsia="zh-CN"/>
        </w:rPr>
        <w:t xml:space="preserve"> </w:t>
      </w:r>
      <w:r w:rsidRPr="008C7DEB">
        <w:rPr>
          <w:rFonts w:ascii="Book Antiqua" w:hAnsi="Book Antiqua"/>
        </w:rPr>
        <w:t>10.1055/s-0042-108128]</w:t>
      </w:r>
    </w:p>
    <w:p w14:paraId="47496EF1"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117 </w:t>
      </w:r>
      <w:r w:rsidRPr="008C7DEB">
        <w:rPr>
          <w:rFonts w:ascii="Book Antiqua" w:hAnsi="Book Antiqua"/>
          <w:b/>
          <w:bCs/>
        </w:rPr>
        <w:t>Matsumoto AH</w:t>
      </w:r>
      <w:r w:rsidRPr="008C7DEB">
        <w:rPr>
          <w:rFonts w:ascii="Book Antiqua" w:hAnsi="Book Antiqua"/>
        </w:rPr>
        <w:t xml:space="preserve">, Angle JF, Spinosa DJ, </w:t>
      </w:r>
      <w:proofErr w:type="spellStart"/>
      <w:r w:rsidRPr="008C7DEB">
        <w:rPr>
          <w:rFonts w:ascii="Book Antiqua" w:hAnsi="Book Antiqua"/>
        </w:rPr>
        <w:t>Hagspiel</w:t>
      </w:r>
      <w:proofErr w:type="spellEnd"/>
      <w:r w:rsidRPr="008C7DEB">
        <w:rPr>
          <w:rFonts w:ascii="Book Antiqua" w:hAnsi="Book Antiqua"/>
        </w:rPr>
        <w:t xml:space="preserve"> KD, Cage DL, Leung DA, Kern JA, Tribble CG, Kron IL. Percutaneous transluminal angioplasty and stenting in the treatment of chronic mesenteric ischemia: results and </w:t>
      </w:r>
      <w:proofErr w:type="spellStart"/>
      <w:r w:rsidRPr="008C7DEB">
        <w:rPr>
          <w:rFonts w:ascii="Book Antiqua" w:hAnsi="Book Antiqua"/>
        </w:rPr>
        <w:t>longterm</w:t>
      </w:r>
      <w:proofErr w:type="spellEnd"/>
      <w:r w:rsidRPr="008C7DEB">
        <w:rPr>
          <w:rFonts w:ascii="Book Antiqua" w:hAnsi="Book Antiqua"/>
        </w:rPr>
        <w:t xml:space="preserve"> </w:t>
      </w:r>
      <w:proofErr w:type="spellStart"/>
      <w:r w:rsidRPr="008C7DEB">
        <w:rPr>
          <w:rFonts w:ascii="Book Antiqua" w:hAnsi="Book Antiqua"/>
        </w:rPr>
        <w:t>followup</w:t>
      </w:r>
      <w:proofErr w:type="spellEnd"/>
      <w:r w:rsidRPr="008C7DEB">
        <w:rPr>
          <w:rFonts w:ascii="Book Antiqua" w:hAnsi="Book Antiqua"/>
        </w:rPr>
        <w:t xml:space="preserve">. </w:t>
      </w:r>
      <w:r w:rsidRPr="008C7DEB">
        <w:rPr>
          <w:rFonts w:ascii="Book Antiqua" w:hAnsi="Book Antiqua"/>
          <w:i/>
          <w:iCs/>
        </w:rPr>
        <w:t>J Am Coll Surg</w:t>
      </w:r>
      <w:r w:rsidRPr="008C7DEB">
        <w:rPr>
          <w:rFonts w:ascii="Book Antiqua" w:hAnsi="Book Antiqua"/>
        </w:rPr>
        <w:t xml:space="preserve"> 2002; </w:t>
      </w:r>
      <w:r w:rsidRPr="008C7DEB">
        <w:rPr>
          <w:rFonts w:ascii="Book Antiqua" w:hAnsi="Book Antiqua"/>
          <w:b/>
          <w:bCs/>
        </w:rPr>
        <w:t>194</w:t>
      </w:r>
      <w:r w:rsidRPr="008C7DEB">
        <w:rPr>
          <w:rFonts w:ascii="Book Antiqua" w:hAnsi="Book Antiqua"/>
        </w:rPr>
        <w:t>: S22-S31 [PMID: 11800352 DOI: 10.1016/s1072-7515(01)01062-6]</w:t>
      </w:r>
    </w:p>
    <w:p w14:paraId="6731F6FB"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118 </w:t>
      </w:r>
      <w:r w:rsidRPr="008C7DEB">
        <w:rPr>
          <w:rFonts w:ascii="Book Antiqua" w:hAnsi="Book Antiqua"/>
          <w:b/>
          <w:bCs/>
        </w:rPr>
        <w:t>Landis MS</w:t>
      </w:r>
      <w:r w:rsidRPr="008C7DEB">
        <w:rPr>
          <w:rFonts w:ascii="Book Antiqua" w:hAnsi="Book Antiqua"/>
        </w:rPr>
        <w:t xml:space="preserve">, </w:t>
      </w:r>
      <w:proofErr w:type="spellStart"/>
      <w:r w:rsidRPr="008C7DEB">
        <w:rPr>
          <w:rFonts w:ascii="Book Antiqua" w:hAnsi="Book Antiqua"/>
        </w:rPr>
        <w:t>Rajan</w:t>
      </w:r>
      <w:proofErr w:type="spellEnd"/>
      <w:r w:rsidRPr="008C7DEB">
        <w:rPr>
          <w:rFonts w:ascii="Book Antiqua" w:hAnsi="Book Antiqua"/>
        </w:rPr>
        <w:t xml:space="preserve"> DK, Simons ME, </w:t>
      </w:r>
      <w:proofErr w:type="spellStart"/>
      <w:r w:rsidRPr="008C7DEB">
        <w:rPr>
          <w:rFonts w:ascii="Book Antiqua" w:hAnsi="Book Antiqua"/>
        </w:rPr>
        <w:t>Hayeems</w:t>
      </w:r>
      <w:proofErr w:type="spellEnd"/>
      <w:r w:rsidRPr="008C7DEB">
        <w:rPr>
          <w:rFonts w:ascii="Book Antiqua" w:hAnsi="Book Antiqua"/>
        </w:rPr>
        <w:t xml:space="preserve"> EB, </w:t>
      </w:r>
      <w:proofErr w:type="spellStart"/>
      <w:r w:rsidRPr="008C7DEB">
        <w:rPr>
          <w:rFonts w:ascii="Book Antiqua" w:hAnsi="Book Antiqua"/>
        </w:rPr>
        <w:t>Kachura</w:t>
      </w:r>
      <w:proofErr w:type="spellEnd"/>
      <w:r w:rsidRPr="008C7DEB">
        <w:rPr>
          <w:rFonts w:ascii="Book Antiqua" w:hAnsi="Book Antiqua"/>
        </w:rPr>
        <w:t xml:space="preserve"> JR, </w:t>
      </w:r>
      <w:proofErr w:type="spellStart"/>
      <w:r w:rsidRPr="008C7DEB">
        <w:rPr>
          <w:rFonts w:ascii="Book Antiqua" w:hAnsi="Book Antiqua"/>
        </w:rPr>
        <w:t>Sniderman</w:t>
      </w:r>
      <w:proofErr w:type="spellEnd"/>
      <w:r w:rsidRPr="008C7DEB">
        <w:rPr>
          <w:rFonts w:ascii="Book Antiqua" w:hAnsi="Book Antiqua"/>
        </w:rPr>
        <w:t xml:space="preserve"> KW. Percutaneous management of chronic mesenteric ischemia: outcomes after intervention. </w:t>
      </w:r>
      <w:r w:rsidRPr="008C7DEB">
        <w:rPr>
          <w:rFonts w:ascii="Book Antiqua" w:hAnsi="Book Antiqua"/>
          <w:i/>
          <w:iCs/>
        </w:rPr>
        <w:t xml:space="preserve">J </w:t>
      </w:r>
      <w:proofErr w:type="spellStart"/>
      <w:r w:rsidRPr="008C7DEB">
        <w:rPr>
          <w:rFonts w:ascii="Book Antiqua" w:hAnsi="Book Antiqua"/>
          <w:i/>
          <w:iCs/>
        </w:rPr>
        <w:t>Vasc</w:t>
      </w:r>
      <w:proofErr w:type="spellEnd"/>
      <w:r w:rsidRPr="008C7DEB">
        <w:rPr>
          <w:rFonts w:ascii="Book Antiqua" w:hAnsi="Book Antiqua"/>
          <w:i/>
          <w:iCs/>
        </w:rPr>
        <w:t xml:space="preserve"> </w:t>
      </w:r>
      <w:proofErr w:type="spellStart"/>
      <w:r w:rsidRPr="008C7DEB">
        <w:rPr>
          <w:rFonts w:ascii="Book Antiqua" w:hAnsi="Book Antiqua"/>
          <w:i/>
          <w:iCs/>
        </w:rPr>
        <w:t>Interv</w:t>
      </w:r>
      <w:proofErr w:type="spellEnd"/>
      <w:r w:rsidRPr="008C7DEB">
        <w:rPr>
          <w:rFonts w:ascii="Book Antiqua" w:hAnsi="Book Antiqua"/>
          <w:i/>
          <w:iCs/>
        </w:rPr>
        <w:t xml:space="preserve"> </w:t>
      </w:r>
      <w:proofErr w:type="spellStart"/>
      <w:r w:rsidRPr="008C7DEB">
        <w:rPr>
          <w:rFonts w:ascii="Book Antiqua" w:hAnsi="Book Antiqua"/>
          <w:i/>
          <w:iCs/>
        </w:rPr>
        <w:t>Radiol</w:t>
      </w:r>
      <w:proofErr w:type="spellEnd"/>
      <w:r w:rsidRPr="008C7DEB">
        <w:rPr>
          <w:rFonts w:ascii="Book Antiqua" w:hAnsi="Book Antiqua"/>
        </w:rPr>
        <w:t xml:space="preserve"> 2005; </w:t>
      </w:r>
      <w:r w:rsidRPr="008C7DEB">
        <w:rPr>
          <w:rFonts w:ascii="Book Antiqua" w:hAnsi="Book Antiqua"/>
          <w:b/>
          <w:bCs/>
        </w:rPr>
        <w:t>16</w:t>
      </w:r>
      <w:r w:rsidRPr="008C7DEB">
        <w:rPr>
          <w:rFonts w:ascii="Book Antiqua" w:hAnsi="Book Antiqua"/>
        </w:rPr>
        <w:t>: 1319-1325 [PMID: 16221902 DOI: 10.1097/01.RVI.0000171697.09811.0E]</w:t>
      </w:r>
    </w:p>
    <w:p w14:paraId="02DCD673"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119 </w:t>
      </w:r>
      <w:r w:rsidRPr="008C7DEB">
        <w:rPr>
          <w:rFonts w:ascii="Book Antiqua" w:hAnsi="Book Antiqua"/>
          <w:b/>
          <w:bCs/>
        </w:rPr>
        <w:t>Gibbons CP</w:t>
      </w:r>
      <w:r w:rsidRPr="008C7DEB">
        <w:rPr>
          <w:rFonts w:ascii="Book Antiqua" w:hAnsi="Book Antiqua"/>
        </w:rPr>
        <w:t xml:space="preserve">, Roberts DE. Endovascular treatment of chronic arterial mesenteric ischemia: a changing perspective? </w:t>
      </w:r>
      <w:r w:rsidRPr="008C7DEB">
        <w:rPr>
          <w:rFonts w:ascii="Book Antiqua" w:hAnsi="Book Antiqua"/>
          <w:i/>
          <w:iCs/>
        </w:rPr>
        <w:t xml:space="preserve">Semin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2010; </w:t>
      </w:r>
      <w:r w:rsidRPr="008C7DEB">
        <w:rPr>
          <w:rFonts w:ascii="Book Antiqua" w:hAnsi="Book Antiqua"/>
          <w:b/>
          <w:bCs/>
        </w:rPr>
        <w:t>23</w:t>
      </w:r>
      <w:r w:rsidRPr="008C7DEB">
        <w:rPr>
          <w:rFonts w:ascii="Book Antiqua" w:hAnsi="Book Antiqua"/>
        </w:rPr>
        <w:t>: 47-53 [PMID: 20298949 DOI: 10.1053/j.semvascsurg.2009.12.006]</w:t>
      </w:r>
    </w:p>
    <w:p w14:paraId="6D1BB664"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120 </w:t>
      </w:r>
      <w:proofErr w:type="spellStart"/>
      <w:r w:rsidRPr="008C7DEB">
        <w:rPr>
          <w:rFonts w:ascii="Book Antiqua" w:hAnsi="Book Antiqua"/>
          <w:b/>
          <w:bCs/>
        </w:rPr>
        <w:t>Kasirajan</w:t>
      </w:r>
      <w:proofErr w:type="spellEnd"/>
      <w:r w:rsidRPr="008C7DEB">
        <w:rPr>
          <w:rFonts w:ascii="Book Antiqua" w:hAnsi="Book Antiqua"/>
          <w:b/>
          <w:bCs/>
        </w:rPr>
        <w:t xml:space="preserve"> K</w:t>
      </w:r>
      <w:r w:rsidRPr="008C7DEB">
        <w:rPr>
          <w:rFonts w:ascii="Book Antiqua" w:hAnsi="Book Antiqua"/>
        </w:rPr>
        <w:t xml:space="preserve">, O'Hara PJ, Gray BH, </w:t>
      </w:r>
      <w:proofErr w:type="spellStart"/>
      <w:r w:rsidRPr="008C7DEB">
        <w:rPr>
          <w:rFonts w:ascii="Book Antiqua" w:hAnsi="Book Antiqua"/>
        </w:rPr>
        <w:t>Hertzer</w:t>
      </w:r>
      <w:proofErr w:type="spellEnd"/>
      <w:r w:rsidRPr="008C7DEB">
        <w:rPr>
          <w:rFonts w:ascii="Book Antiqua" w:hAnsi="Book Antiqua"/>
        </w:rPr>
        <w:t xml:space="preserve"> NR, Clair DG, Greenberg RK, </w:t>
      </w:r>
      <w:proofErr w:type="spellStart"/>
      <w:r w:rsidRPr="008C7DEB">
        <w:rPr>
          <w:rFonts w:ascii="Book Antiqua" w:hAnsi="Book Antiqua"/>
        </w:rPr>
        <w:t>Krajewski</w:t>
      </w:r>
      <w:proofErr w:type="spellEnd"/>
      <w:r w:rsidRPr="008C7DEB">
        <w:rPr>
          <w:rFonts w:ascii="Book Antiqua" w:hAnsi="Book Antiqua"/>
        </w:rPr>
        <w:t xml:space="preserve"> LP, </w:t>
      </w:r>
      <w:proofErr w:type="spellStart"/>
      <w:r w:rsidRPr="008C7DEB">
        <w:rPr>
          <w:rFonts w:ascii="Book Antiqua" w:hAnsi="Book Antiqua"/>
        </w:rPr>
        <w:t>Beven</w:t>
      </w:r>
      <w:proofErr w:type="spellEnd"/>
      <w:r w:rsidRPr="008C7DEB">
        <w:rPr>
          <w:rFonts w:ascii="Book Antiqua" w:hAnsi="Book Antiqua"/>
        </w:rPr>
        <w:t xml:space="preserve"> EG, </w:t>
      </w:r>
      <w:proofErr w:type="spellStart"/>
      <w:r w:rsidRPr="008C7DEB">
        <w:rPr>
          <w:rFonts w:ascii="Book Antiqua" w:hAnsi="Book Antiqua"/>
        </w:rPr>
        <w:t>Ouriel</w:t>
      </w:r>
      <w:proofErr w:type="spellEnd"/>
      <w:r w:rsidRPr="008C7DEB">
        <w:rPr>
          <w:rFonts w:ascii="Book Antiqua" w:hAnsi="Book Antiqua"/>
        </w:rPr>
        <w:t xml:space="preserve"> K. Chronic mesenteric ischemia: open surgery versus percutaneous angioplasty and stenting. </w:t>
      </w:r>
      <w:r w:rsidRPr="008C7DEB">
        <w:rPr>
          <w:rFonts w:ascii="Book Antiqua" w:hAnsi="Book Antiqua"/>
          <w:i/>
          <w:iCs/>
        </w:rPr>
        <w:t xml:space="preserve">J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2001; </w:t>
      </w:r>
      <w:r w:rsidRPr="008C7DEB">
        <w:rPr>
          <w:rFonts w:ascii="Book Antiqua" w:hAnsi="Book Antiqua"/>
          <w:b/>
          <w:bCs/>
        </w:rPr>
        <w:t>33</w:t>
      </w:r>
      <w:r w:rsidRPr="008C7DEB">
        <w:rPr>
          <w:rFonts w:ascii="Book Antiqua" w:hAnsi="Book Antiqua"/>
        </w:rPr>
        <w:t>: 63-71 [PMID: 11137925 DOI: 10.1067/mva.2001.111808]</w:t>
      </w:r>
    </w:p>
    <w:p w14:paraId="5B311882"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121 </w:t>
      </w:r>
      <w:proofErr w:type="spellStart"/>
      <w:r w:rsidR="00FB7FD9" w:rsidRPr="00FB7FD9">
        <w:rPr>
          <w:rFonts w:ascii="Book Antiqua" w:hAnsi="Book Antiqua"/>
        </w:rPr>
        <w:t>Oderich</w:t>
      </w:r>
      <w:proofErr w:type="spellEnd"/>
      <w:r w:rsidR="00FB7FD9" w:rsidRPr="00FB7FD9">
        <w:rPr>
          <w:rFonts w:ascii="Book Antiqua" w:hAnsi="Book Antiqua"/>
        </w:rPr>
        <w:t xml:space="preserve"> GS, Bower TC, Sullivan TM, Bjarnason H, Cha S, </w:t>
      </w:r>
      <w:proofErr w:type="spellStart"/>
      <w:r w:rsidR="00FB7FD9" w:rsidRPr="00FB7FD9">
        <w:rPr>
          <w:rFonts w:ascii="Book Antiqua" w:hAnsi="Book Antiqua"/>
        </w:rPr>
        <w:t>Gloviczki</w:t>
      </w:r>
      <w:proofErr w:type="spellEnd"/>
      <w:r w:rsidR="00FB7FD9" w:rsidRPr="00FB7FD9">
        <w:rPr>
          <w:rFonts w:ascii="Book Antiqua" w:hAnsi="Book Antiqua"/>
        </w:rPr>
        <w:t xml:space="preserve"> P. Open versus endovascular revascularization for chronic mesenteric ischemia: risk-s</w:t>
      </w:r>
      <w:r w:rsidR="00FB7FD9">
        <w:rPr>
          <w:rFonts w:ascii="Book Antiqua" w:hAnsi="Book Antiqua"/>
        </w:rPr>
        <w:t xml:space="preserve">tratified outcomes. </w:t>
      </w:r>
      <w:r w:rsidR="00FB7FD9" w:rsidRPr="00FB7FD9">
        <w:rPr>
          <w:rFonts w:ascii="Book Antiqua" w:hAnsi="Book Antiqua"/>
          <w:i/>
        </w:rPr>
        <w:t xml:space="preserve">J </w:t>
      </w:r>
      <w:proofErr w:type="spellStart"/>
      <w:r w:rsidR="00FB7FD9" w:rsidRPr="00FB7FD9">
        <w:rPr>
          <w:rFonts w:ascii="Book Antiqua" w:hAnsi="Book Antiqua"/>
          <w:i/>
        </w:rPr>
        <w:t>Vasc</w:t>
      </w:r>
      <w:proofErr w:type="spellEnd"/>
      <w:r w:rsidR="00FB7FD9" w:rsidRPr="00FB7FD9">
        <w:rPr>
          <w:rFonts w:ascii="Book Antiqua" w:hAnsi="Book Antiqua"/>
          <w:i/>
        </w:rPr>
        <w:t xml:space="preserve"> Surg</w:t>
      </w:r>
      <w:r w:rsidR="00FB7FD9" w:rsidRPr="00FB7FD9">
        <w:rPr>
          <w:rFonts w:ascii="Book Antiqua" w:hAnsi="Book Antiqua"/>
        </w:rPr>
        <w:t xml:space="preserve"> 2009;</w:t>
      </w:r>
      <w:r w:rsidR="00FB7FD9">
        <w:rPr>
          <w:rFonts w:ascii="Book Antiqua" w:hAnsi="Book Antiqua" w:hint="eastAsia"/>
          <w:lang w:eastAsia="zh-CN"/>
        </w:rPr>
        <w:t xml:space="preserve"> </w:t>
      </w:r>
      <w:r w:rsidR="00FB7FD9" w:rsidRPr="00FB7FD9">
        <w:rPr>
          <w:rFonts w:ascii="Book Antiqua" w:hAnsi="Book Antiqua"/>
          <w:b/>
        </w:rPr>
        <w:t>49:</w:t>
      </w:r>
      <w:r w:rsidR="00FB7FD9" w:rsidRPr="00FB7FD9">
        <w:rPr>
          <w:rFonts w:ascii="Book Antiqua" w:hAnsi="Book Antiqua" w:hint="eastAsia"/>
          <w:b/>
          <w:lang w:eastAsia="zh-CN"/>
        </w:rPr>
        <w:t xml:space="preserve"> </w:t>
      </w:r>
      <w:r w:rsidR="00FB7FD9" w:rsidRPr="00FB7FD9">
        <w:rPr>
          <w:rFonts w:ascii="Book Antiqua" w:hAnsi="Book Antiqua"/>
        </w:rPr>
        <w:t>147</w:t>
      </w:r>
      <w:r w:rsidR="00FB7FD9">
        <w:rPr>
          <w:rFonts w:ascii="Book Antiqua" w:hAnsi="Book Antiqua"/>
        </w:rPr>
        <w:t>2-9.e3</w:t>
      </w:r>
      <w:r w:rsidR="00FB7FD9" w:rsidRPr="00FB7FD9">
        <w:rPr>
          <w:rFonts w:ascii="Book Antiqua" w:hAnsi="Book Antiqua"/>
        </w:rPr>
        <w:t xml:space="preserve"> </w:t>
      </w:r>
      <w:r w:rsidR="00FB7FD9">
        <w:rPr>
          <w:rFonts w:ascii="Book Antiqua" w:hAnsi="Book Antiqua" w:hint="eastAsia"/>
          <w:lang w:eastAsia="zh-CN"/>
        </w:rPr>
        <w:t>[</w:t>
      </w:r>
      <w:r w:rsidR="00FB7FD9" w:rsidRPr="00FB7FD9">
        <w:rPr>
          <w:rFonts w:ascii="Book Antiqua" w:hAnsi="Book Antiqua"/>
        </w:rPr>
        <w:t>PMID: 19497510</w:t>
      </w:r>
      <w:r w:rsidR="00FB7FD9">
        <w:rPr>
          <w:rFonts w:ascii="Book Antiqua" w:hAnsi="Book Antiqua"/>
        </w:rPr>
        <w:t xml:space="preserve"> </w:t>
      </w:r>
      <w:r w:rsidR="00FB7FD9">
        <w:rPr>
          <w:rFonts w:ascii="Book Antiqua" w:hAnsi="Book Antiqua" w:hint="eastAsia"/>
          <w:lang w:eastAsia="zh-CN"/>
        </w:rPr>
        <w:t>DOI</w:t>
      </w:r>
      <w:r w:rsidR="00FB7FD9">
        <w:rPr>
          <w:rFonts w:ascii="Book Antiqua" w:hAnsi="Book Antiqua"/>
        </w:rPr>
        <w:t>: 10.1016/j.jvs.2009.02.006</w:t>
      </w:r>
      <w:r w:rsidR="00FB7FD9">
        <w:rPr>
          <w:rFonts w:ascii="Book Antiqua" w:hAnsi="Book Antiqua" w:hint="eastAsia"/>
          <w:lang w:eastAsia="zh-CN"/>
        </w:rPr>
        <w:t>]</w:t>
      </w:r>
      <w:r w:rsidR="00FB7FD9" w:rsidRPr="00FB7FD9">
        <w:rPr>
          <w:rFonts w:ascii="Book Antiqua" w:hAnsi="Book Antiqua"/>
        </w:rPr>
        <w:t xml:space="preserve"> </w:t>
      </w:r>
    </w:p>
    <w:p w14:paraId="05861FA7"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122 </w:t>
      </w:r>
      <w:proofErr w:type="spellStart"/>
      <w:r w:rsidRPr="008C7DEB">
        <w:rPr>
          <w:rFonts w:ascii="Book Antiqua" w:hAnsi="Book Antiqua"/>
          <w:b/>
          <w:bCs/>
        </w:rPr>
        <w:t>Adaba</w:t>
      </w:r>
      <w:proofErr w:type="spellEnd"/>
      <w:r w:rsidRPr="008C7DEB">
        <w:rPr>
          <w:rFonts w:ascii="Book Antiqua" w:hAnsi="Book Antiqua"/>
          <w:b/>
          <w:bCs/>
        </w:rPr>
        <w:t xml:space="preserve"> F</w:t>
      </w:r>
      <w:r w:rsidRPr="008C7DEB">
        <w:rPr>
          <w:rFonts w:ascii="Book Antiqua" w:hAnsi="Book Antiqua"/>
        </w:rPr>
        <w:t xml:space="preserve">, Askari A, Dastur J, Patel A, Gabe SM, </w:t>
      </w:r>
      <w:proofErr w:type="spellStart"/>
      <w:r w:rsidRPr="008C7DEB">
        <w:rPr>
          <w:rFonts w:ascii="Book Antiqua" w:hAnsi="Book Antiqua"/>
        </w:rPr>
        <w:t>Vaizey</w:t>
      </w:r>
      <w:proofErr w:type="spellEnd"/>
      <w:r w:rsidRPr="008C7DEB">
        <w:rPr>
          <w:rFonts w:ascii="Book Antiqua" w:hAnsi="Book Antiqua"/>
        </w:rPr>
        <w:t xml:space="preserve"> CJ, </w:t>
      </w:r>
      <w:proofErr w:type="spellStart"/>
      <w:r w:rsidRPr="008C7DEB">
        <w:rPr>
          <w:rFonts w:ascii="Book Antiqua" w:hAnsi="Book Antiqua"/>
        </w:rPr>
        <w:t>Faiz</w:t>
      </w:r>
      <w:proofErr w:type="spellEnd"/>
      <w:r w:rsidRPr="008C7DEB">
        <w:rPr>
          <w:rFonts w:ascii="Book Antiqua" w:hAnsi="Book Antiqua"/>
        </w:rPr>
        <w:t xml:space="preserve"> O, Nightingale JM, </w:t>
      </w:r>
      <w:proofErr w:type="spellStart"/>
      <w:r w:rsidRPr="008C7DEB">
        <w:rPr>
          <w:rFonts w:ascii="Book Antiqua" w:hAnsi="Book Antiqua"/>
        </w:rPr>
        <w:t>Warusavitarne</w:t>
      </w:r>
      <w:proofErr w:type="spellEnd"/>
      <w:r w:rsidRPr="008C7DEB">
        <w:rPr>
          <w:rFonts w:ascii="Book Antiqua" w:hAnsi="Book Antiqua"/>
        </w:rPr>
        <w:t xml:space="preserve"> J. Mortality after acute primary mesenteric infarction: a systematic review and meta-analysis of observational studies. </w:t>
      </w:r>
      <w:r w:rsidRPr="008C7DEB">
        <w:rPr>
          <w:rFonts w:ascii="Book Antiqua" w:hAnsi="Book Antiqua"/>
          <w:i/>
          <w:iCs/>
        </w:rPr>
        <w:t>Colorectal Dis</w:t>
      </w:r>
      <w:r w:rsidRPr="008C7DEB">
        <w:rPr>
          <w:rFonts w:ascii="Book Antiqua" w:hAnsi="Book Antiqua"/>
        </w:rPr>
        <w:t xml:space="preserve"> 2015; </w:t>
      </w:r>
      <w:r w:rsidRPr="008C7DEB">
        <w:rPr>
          <w:rFonts w:ascii="Book Antiqua" w:hAnsi="Book Antiqua"/>
          <w:b/>
          <w:bCs/>
        </w:rPr>
        <w:t>17</w:t>
      </w:r>
      <w:r w:rsidRPr="008C7DEB">
        <w:rPr>
          <w:rFonts w:ascii="Book Antiqua" w:hAnsi="Book Antiqua"/>
        </w:rPr>
        <w:t>: 566-577 [PMID: 25739990 DOI: 10.1111/codi.12938]</w:t>
      </w:r>
    </w:p>
    <w:p w14:paraId="0578F6C7"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123 </w:t>
      </w:r>
      <w:proofErr w:type="spellStart"/>
      <w:r w:rsidRPr="008C7DEB">
        <w:rPr>
          <w:rFonts w:ascii="Book Antiqua" w:hAnsi="Book Antiqua"/>
          <w:b/>
          <w:bCs/>
        </w:rPr>
        <w:t>Aliosmanoglu</w:t>
      </w:r>
      <w:proofErr w:type="spellEnd"/>
      <w:r w:rsidRPr="008C7DEB">
        <w:rPr>
          <w:rFonts w:ascii="Book Antiqua" w:hAnsi="Book Antiqua"/>
          <w:b/>
          <w:bCs/>
        </w:rPr>
        <w:t xml:space="preserve"> I</w:t>
      </w:r>
      <w:r w:rsidRPr="008C7DEB">
        <w:rPr>
          <w:rFonts w:ascii="Book Antiqua" w:hAnsi="Book Antiqua"/>
        </w:rPr>
        <w:t xml:space="preserve">, Gul M, Kapan M, </w:t>
      </w:r>
      <w:proofErr w:type="spellStart"/>
      <w:r w:rsidRPr="008C7DEB">
        <w:rPr>
          <w:rFonts w:ascii="Book Antiqua" w:hAnsi="Book Antiqua"/>
        </w:rPr>
        <w:t>Arikanoglu</w:t>
      </w:r>
      <w:proofErr w:type="spellEnd"/>
      <w:r w:rsidRPr="008C7DEB">
        <w:rPr>
          <w:rFonts w:ascii="Book Antiqua" w:hAnsi="Book Antiqua"/>
        </w:rPr>
        <w:t xml:space="preserve"> Z, </w:t>
      </w:r>
      <w:proofErr w:type="spellStart"/>
      <w:r w:rsidRPr="008C7DEB">
        <w:rPr>
          <w:rFonts w:ascii="Book Antiqua" w:hAnsi="Book Antiqua"/>
        </w:rPr>
        <w:t>Taskesen</w:t>
      </w:r>
      <w:proofErr w:type="spellEnd"/>
      <w:r w:rsidRPr="008C7DEB">
        <w:rPr>
          <w:rFonts w:ascii="Book Antiqua" w:hAnsi="Book Antiqua"/>
        </w:rPr>
        <w:t xml:space="preserve"> F, </w:t>
      </w:r>
      <w:proofErr w:type="spellStart"/>
      <w:r w:rsidRPr="008C7DEB">
        <w:rPr>
          <w:rFonts w:ascii="Book Antiqua" w:hAnsi="Book Antiqua"/>
        </w:rPr>
        <w:t>Basol</w:t>
      </w:r>
      <w:proofErr w:type="spellEnd"/>
      <w:r w:rsidRPr="008C7DEB">
        <w:rPr>
          <w:rFonts w:ascii="Book Antiqua" w:hAnsi="Book Antiqua"/>
        </w:rPr>
        <w:t xml:space="preserve"> O, Aldemir M. Risk factors effecting mortality in acute mesenteric ischemia and mortality rates: a single center experience. </w:t>
      </w:r>
      <w:r w:rsidRPr="008C7DEB">
        <w:rPr>
          <w:rFonts w:ascii="Book Antiqua" w:hAnsi="Book Antiqua"/>
          <w:i/>
          <w:iCs/>
        </w:rPr>
        <w:t>Int Surg</w:t>
      </w:r>
      <w:r w:rsidRPr="008C7DEB">
        <w:rPr>
          <w:rFonts w:ascii="Book Antiqua" w:hAnsi="Book Antiqua"/>
        </w:rPr>
        <w:t xml:space="preserve"> 2013; </w:t>
      </w:r>
      <w:r w:rsidRPr="008C7DEB">
        <w:rPr>
          <w:rFonts w:ascii="Book Antiqua" w:hAnsi="Book Antiqua"/>
          <w:b/>
          <w:bCs/>
        </w:rPr>
        <w:t>98</w:t>
      </w:r>
      <w:r w:rsidRPr="008C7DEB">
        <w:rPr>
          <w:rFonts w:ascii="Book Antiqua" w:hAnsi="Book Antiqua"/>
        </w:rPr>
        <w:t>: 76-81 [PMID: 23438281 DOI: 10.9738/CC112.1]</w:t>
      </w:r>
    </w:p>
    <w:p w14:paraId="0C9FF11C" w14:textId="77777777" w:rsidR="008C7DEB" w:rsidRPr="008C7DEB" w:rsidRDefault="008C7DEB" w:rsidP="008C7DEB">
      <w:pPr>
        <w:spacing w:line="360" w:lineRule="auto"/>
        <w:jc w:val="both"/>
        <w:rPr>
          <w:rFonts w:ascii="Book Antiqua" w:hAnsi="Book Antiqua"/>
        </w:rPr>
      </w:pPr>
      <w:r w:rsidRPr="008C7DEB">
        <w:rPr>
          <w:rFonts w:ascii="Book Antiqua" w:hAnsi="Book Antiqua"/>
        </w:rPr>
        <w:lastRenderedPageBreak/>
        <w:t xml:space="preserve">124 </w:t>
      </w:r>
      <w:proofErr w:type="spellStart"/>
      <w:r w:rsidRPr="008C7DEB">
        <w:rPr>
          <w:rFonts w:ascii="Book Antiqua" w:hAnsi="Book Antiqua"/>
          <w:b/>
          <w:bCs/>
        </w:rPr>
        <w:t>Caluwaerts</w:t>
      </w:r>
      <w:proofErr w:type="spellEnd"/>
      <w:r w:rsidRPr="008C7DEB">
        <w:rPr>
          <w:rFonts w:ascii="Book Antiqua" w:hAnsi="Book Antiqua"/>
          <w:b/>
          <w:bCs/>
        </w:rPr>
        <w:t xml:space="preserve"> M</w:t>
      </w:r>
      <w:r w:rsidRPr="008C7DEB">
        <w:rPr>
          <w:rFonts w:ascii="Book Antiqua" w:hAnsi="Book Antiqua"/>
        </w:rPr>
        <w:t xml:space="preserve">, </w:t>
      </w:r>
      <w:proofErr w:type="spellStart"/>
      <w:r w:rsidRPr="008C7DEB">
        <w:rPr>
          <w:rFonts w:ascii="Book Antiqua" w:hAnsi="Book Antiqua"/>
        </w:rPr>
        <w:t>Castanares</w:t>
      </w:r>
      <w:proofErr w:type="spellEnd"/>
      <w:r w:rsidRPr="008C7DEB">
        <w:rPr>
          <w:rFonts w:ascii="Book Antiqua" w:hAnsi="Book Antiqua"/>
        </w:rPr>
        <w:t xml:space="preserve">-Zapatero D, </w:t>
      </w:r>
      <w:proofErr w:type="spellStart"/>
      <w:r w:rsidRPr="008C7DEB">
        <w:rPr>
          <w:rFonts w:ascii="Book Antiqua" w:hAnsi="Book Antiqua"/>
        </w:rPr>
        <w:t>Laterre</w:t>
      </w:r>
      <w:proofErr w:type="spellEnd"/>
      <w:r w:rsidRPr="008C7DEB">
        <w:rPr>
          <w:rFonts w:ascii="Book Antiqua" w:hAnsi="Book Antiqua"/>
        </w:rPr>
        <w:t xml:space="preserve"> PF, </w:t>
      </w:r>
      <w:proofErr w:type="spellStart"/>
      <w:r w:rsidRPr="008C7DEB">
        <w:rPr>
          <w:rFonts w:ascii="Book Antiqua" w:hAnsi="Book Antiqua"/>
        </w:rPr>
        <w:t>Hantson</w:t>
      </w:r>
      <w:proofErr w:type="spellEnd"/>
      <w:r w:rsidRPr="008C7DEB">
        <w:rPr>
          <w:rFonts w:ascii="Book Antiqua" w:hAnsi="Book Antiqua"/>
        </w:rPr>
        <w:t xml:space="preserve"> P. Prognostic factors of acute mesenteric ischemia in ICU patients. </w:t>
      </w:r>
      <w:r w:rsidRPr="008C7DEB">
        <w:rPr>
          <w:rFonts w:ascii="Book Antiqua" w:hAnsi="Book Antiqua"/>
          <w:i/>
          <w:iCs/>
        </w:rPr>
        <w:t>BMC Gastroenterol</w:t>
      </w:r>
      <w:r w:rsidRPr="008C7DEB">
        <w:rPr>
          <w:rFonts w:ascii="Book Antiqua" w:hAnsi="Book Antiqua"/>
        </w:rPr>
        <w:t xml:space="preserve"> 2019; </w:t>
      </w:r>
      <w:r w:rsidRPr="008C7DEB">
        <w:rPr>
          <w:rFonts w:ascii="Book Antiqua" w:hAnsi="Book Antiqua"/>
          <w:b/>
          <w:bCs/>
        </w:rPr>
        <w:t>19</w:t>
      </w:r>
      <w:r w:rsidRPr="008C7DEB">
        <w:rPr>
          <w:rFonts w:ascii="Book Antiqua" w:hAnsi="Book Antiqua"/>
        </w:rPr>
        <w:t>: 80 [PMID: 31146693 DOI: 10.1186/s12876-019-0999-8]</w:t>
      </w:r>
    </w:p>
    <w:p w14:paraId="6EF17737"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125 </w:t>
      </w:r>
      <w:r w:rsidRPr="008C7DEB">
        <w:rPr>
          <w:rFonts w:ascii="Book Antiqua" w:hAnsi="Book Antiqua"/>
          <w:b/>
          <w:bCs/>
        </w:rPr>
        <w:t>Huang HH</w:t>
      </w:r>
      <w:r w:rsidRPr="008C7DEB">
        <w:rPr>
          <w:rFonts w:ascii="Book Antiqua" w:hAnsi="Book Antiqua"/>
        </w:rPr>
        <w:t xml:space="preserve">, Chang YC, Yen DH, Kao WF, Chen JD, Wang LM, Huang CI, Lee CH. Clinical factors and outcomes in patients with acute mesenteric ischemia in the emergency department. </w:t>
      </w:r>
      <w:r w:rsidRPr="008C7DEB">
        <w:rPr>
          <w:rFonts w:ascii="Book Antiqua" w:hAnsi="Book Antiqua"/>
          <w:i/>
          <w:iCs/>
        </w:rPr>
        <w:t>J Chin Med Assoc</w:t>
      </w:r>
      <w:r w:rsidRPr="008C7DEB">
        <w:rPr>
          <w:rFonts w:ascii="Book Antiqua" w:hAnsi="Book Antiqua"/>
        </w:rPr>
        <w:t xml:space="preserve"> 2005; </w:t>
      </w:r>
      <w:r w:rsidRPr="008C7DEB">
        <w:rPr>
          <w:rFonts w:ascii="Book Antiqua" w:hAnsi="Book Antiqua"/>
          <w:b/>
          <w:bCs/>
        </w:rPr>
        <w:t>68</w:t>
      </w:r>
      <w:r w:rsidRPr="008C7DEB">
        <w:rPr>
          <w:rFonts w:ascii="Book Antiqua" w:hAnsi="Book Antiqua"/>
        </w:rPr>
        <w:t>: 299-306 [PMID: 16038369 DOI: 10.1016/S1726-4901(09)70165-0]</w:t>
      </w:r>
    </w:p>
    <w:p w14:paraId="40777417"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126 </w:t>
      </w:r>
      <w:proofErr w:type="spellStart"/>
      <w:r w:rsidRPr="008C7DEB">
        <w:rPr>
          <w:rFonts w:ascii="Book Antiqua" w:hAnsi="Book Antiqua"/>
          <w:b/>
          <w:bCs/>
        </w:rPr>
        <w:t>Boley</w:t>
      </w:r>
      <w:proofErr w:type="spellEnd"/>
      <w:r w:rsidRPr="008C7DEB">
        <w:rPr>
          <w:rFonts w:ascii="Book Antiqua" w:hAnsi="Book Antiqua"/>
          <w:b/>
          <w:bCs/>
        </w:rPr>
        <w:t xml:space="preserve"> SJ</w:t>
      </w:r>
      <w:r w:rsidRPr="008C7DEB">
        <w:rPr>
          <w:rFonts w:ascii="Book Antiqua" w:hAnsi="Book Antiqua"/>
        </w:rPr>
        <w:t xml:space="preserve">, </w:t>
      </w:r>
      <w:proofErr w:type="spellStart"/>
      <w:r w:rsidRPr="008C7DEB">
        <w:rPr>
          <w:rFonts w:ascii="Book Antiqua" w:hAnsi="Book Antiqua"/>
        </w:rPr>
        <w:t>Sprayregen</w:t>
      </w:r>
      <w:proofErr w:type="spellEnd"/>
      <w:r w:rsidRPr="008C7DEB">
        <w:rPr>
          <w:rFonts w:ascii="Book Antiqua" w:hAnsi="Book Antiqua"/>
        </w:rPr>
        <w:t xml:space="preserve"> S, </w:t>
      </w:r>
      <w:proofErr w:type="spellStart"/>
      <w:r w:rsidRPr="008C7DEB">
        <w:rPr>
          <w:rFonts w:ascii="Book Antiqua" w:hAnsi="Book Antiqua"/>
        </w:rPr>
        <w:t>Veith</w:t>
      </w:r>
      <w:proofErr w:type="spellEnd"/>
      <w:r w:rsidRPr="008C7DEB">
        <w:rPr>
          <w:rFonts w:ascii="Book Antiqua" w:hAnsi="Book Antiqua"/>
        </w:rPr>
        <w:t xml:space="preserve"> FJ, Siegelman SS. An aggressive roentgenologic and surgical approach to acute mesenteric ischemia. </w:t>
      </w:r>
      <w:r w:rsidRPr="008C7DEB">
        <w:rPr>
          <w:rFonts w:ascii="Book Antiqua" w:hAnsi="Book Antiqua"/>
          <w:i/>
          <w:iCs/>
        </w:rPr>
        <w:t xml:space="preserve">Surg </w:t>
      </w:r>
      <w:proofErr w:type="spellStart"/>
      <w:r w:rsidRPr="008C7DEB">
        <w:rPr>
          <w:rFonts w:ascii="Book Antiqua" w:hAnsi="Book Antiqua"/>
          <w:i/>
          <w:iCs/>
        </w:rPr>
        <w:t>Annu</w:t>
      </w:r>
      <w:proofErr w:type="spellEnd"/>
      <w:r w:rsidRPr="008C7DEB">
        <w:rPr>
          <w:rFonts w:ascii="Book Antiqua" w:hAnsi="Book Antiqua"/>
        </w:rPr>
        <w:t xml:space="preserve"> 1973; </w:t>
      </w:r>
      <w:r w:rsidRPr="008C7DEB">
        <w:rPr>
          <w:rFonts w:ascii="Book Antiqua" w:hAnsi="Book Antiqua"/>
          <w:b/>
          <w:bCs/>
        </w:rPr>
        <w:t>5</w:t>
      </w:r>
      <w:r w:rsidRPr="008C7DEB">
        <w:rPr>
          <w:rFonts w:ascii="Book Antiqua" w:hAnsi="Book Antiqua"/>
        </w:rPr>
        <w:t>: 355-378 [PMID: 4602220]</w:t>
      </w:r>
    </w:p>
    <w:p w14:paraId="41AD5A9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127 </w:t>
      </w:r>
      <w:proofErr w:type="spellStart"/>
      <w:r w:rsidRPr="008C7DEB">
        <w:rPr>
          <w:rFonts w:ascii="Book Antiqua" w:hAnsi="Book Antiqua"/>
          <w:b/>
          <w:bCs/>
        </w:rPr>
        <w:t>Klempnauer</w:t>
      </w:r>
      <w:proofErr w:type="spellEnd"/>
      <w:r w:rsidRPr="008C7DEB">
        <w:rPr>
          <w:rFonts w:ascii="Book Antiqua" w:hAnsi="Book Antiqua"/>
          <w:b/>
          <w:bCs/>
        </w:rPr>
        <w:t xml:space="preserve"> J</w:t>
      </w:r>
      <w:r w:rsidRPr="008C7DEB">
        <w:rPr>
          <w:rFonts w:ascii="Book Antiqua" w:hAnsi="Book Antiqua"/>
        </w:rPr>
        <w:t xml:space="preserve">, </w:t>
      </w:r>
      <w:proofErr w:type="spellStart"/>
      <w:r w:rsidRPr="008C7DEB">
        <w:rPr>
          <w:rFonts w:ascii="Book Antiqua" w:hAnsi="Book Antiqua"/>
        </w:rPr>
        <w:t>Grothues</w:t>
      </w:r>
      <w:proofErr w:type="spellEnd"/>
      <w:r w:rsidRPr="008C7DEB">
        <w:rPr>
          <w:rFonts w:ascii="Book Antiqua" w:hAnsi="Book Antiqua"/>
        </w:rPr>
        <w:t xml:space="preserve"> F, </w:t>
      </w:r>
      <w:proofErr w:type="spellStart"/>
      <w:r w:rsidRPr="008C7DEB">
        <w:rPr>
          <w:rFonts w:ascii="Book Antiqua" w:hAnsi="Book Antiqua"/>
        </w:rPr>
        <w:t>Bektas</w:t>
      </w:r>
      <w:proofErr w:type="spellEnd"/>
      <w:r w:rsidRPr="008C7DEB">
        <w:rPr>
          <w:rFonts w:ascii="Book Antiqua" w:hAnsi="Book Antiqua"/>
        </w:rPr>
        <w:t xml:space="preserve"> H, </w:t>
      </w:r>
      <w:proofErr w:type="spellStart"/>
      <w:r w:rsidRPr="008C7DEB">
        <w:rPr>
          <w:rFonts w:ascii="Book Antiqua" w:hAnsi="Book Antiqua"/>
        </w:rPr>
        <w:t>Pichlmayr</w:t>
      </w:r>
      <w:proofErr w:type="spellEnd"/>
      <w:r w:rsidRPr="008C7DEB">
        <w:rPr>
          <w:rFonts w:ascii="Book Antiqua" w:hAnsi="Book Antiqua"/>
        </w:rPr>
        <w:t xml:space="preserve"> R. Long-term results after surgery for acute mesenteric ischemia. </w:t>
      </w:r>
      <w:r w:rsidRPr="008C7DEB">
        <w:rPr>
          <w:rFonts w:ascii="Book Antiqua" w:hAnsi="Book Antiqua"/>
          <w:i/>
          <w:iCs/>
        </w:rPr>
        <w:t>Surgery</w:t>
      </w:r>
      <w:r w:rsidRPr="008C7DEB">
        <w:rPr>
          <w:rFonts w:ascii="Book Antiqua" w:hAnsi="Book Antiqua"/>
        </w:rPr>
        <w:t xml:space="preserve"> 1997; </w:t>
      </w:r>
      <w:r w:rsidRPr="008C7DEB">
        <w:rPr>
          <w:rFonts w:ascii="Book Antiqua" w:hAnsi="Book Antiqua"/>
          <w:b/>
          <w:bCs/>
        </w:rPr>
        <w:t>121</w:t>
      </w:r>
      <w:r w:rsidRPr="008C7DEB">
        <w:rPr>
          <w:rFonts w:ascii="Book Antiqua" w:hAnsi="Book Antiqua"/>
        </w:rPr>
        <w:t>: 239-243 [PMID: 9068664 DOI: 10.1016/s0039-6060(97)90351-2]</w:t>
      </w:r>
    </w:p>
    <w:p w14:paraId="327A2515"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128 </w:t>
      </w:r>
      <w:proofErr w:type="spellStart"/>
      <w:r w:rsidRPr="008C7DEB">
        <w:rPr>
          <w:rFonts w:ascii="Book Antiqua" w:hAnsi="Book Antiqua"/>
          <w:b/>
          <w:bCs/>
        </w:rPr>
        <w:t>Añón</w:t>
      </w:r>
      <w:proofErr w:type="spellEnd"/>
      <w:r w:rsidRPr="008C7DEB">
        <w:rPr>
          <w:rFonts w:ascii="Book Antiqua" w:hAnsi="Book Antiqua"/>
          <w:b/>
          <w:bCs/>
        </w:rPr>
        <w:t xml:space="preserve"> R</w:t>
      </w:r>
      <w:r w:rsidRPr="008C7DEB">
        <w:rPr>
          <w:rFonts w:ascii="Book Antiqua" w:hAnsi="Book Antiqua"/>
        </w:rPr>
        <w:t xml:space="preserve">, </w:t>
      </w:r>
      <w:proofErr w:type="spellStart"/>
      <w:r w:rsidRPr="008C7DEB">
        <w:rPr>
          <w:rFonts w:ascii="Book Antiqua" w:hAnsi="Book Antiqua"/>
        </w:rPr>
        <w:t>Boscá</w:t>
      </w:r>
      <w:proofErr w:type="spellEnd"/>
      <w:r w:rsidRPr="008C7DEB">
        <w:rPr>
          <w:rFonts w:ascii="Book Antiqua" w:hAnsi="Book Antiqua"/>
        </w:rPr>
        <w:t xml:space="preserve"> MM, </w:t>
      </w:r>
      <w:proofErr w:type="spellStart"/>
      <w:r w:rsidRPr="008C7DEB">
        <w:rPr>
          <w:rFonts w:ascii="Book Antiqua" w:hAnsi="Book Antiqua"/>
        </w:rPr>
        <w:t>Sanchiz</w:t>
      </w:r>
      <w:proofErr w:type="spellEnd"/>
      <w:r w:rsidRPr="008C7DEB">
        <w:rPr>
          <w:rFonts w:ascii="Book Antiqua" w:hAnsi="Book Antiqua"/>
        </w:rPr>
        <w:t xml:space="preserve"> V, Tosca J, </w:t>
      </w:r>
      <w:proofErr w:type="spellStart"/>
      <w:r w:rsidRPr="008C7DEB">
        <w:rPr>
          <w:rFonts w:ascii="Book Antiqua" w:hAnsi="Book Antiqua"/>
        </w:rPr>
        <w:t>Almela</w:t>
      </w:r>
      <w:proofErr w:type="spellEnd"/>
      <w:r w:rsidRPr="008C7DEB">
        <w:rPr>
          <w:rFonts w:ascii="Book Antiqua" w:hAnsi="Book Antiqua"/>
        </w:rPr>
        <w:t xml:space="preserve"> P, </w:t>
      </w:r>
      <w:proofErr w:type="spellStart"/>
      <w:r w:rsidRPr="008C7DEB">
        <w:rPr>
          <w:rFonts w:ascii="Book Antiqua" w:hAnsi="Book Antiqua"/>
        </w:rPr>
        <w:t>Amorós</w:t>
      </w:r>
      <w:proofErr w:type="spellEnd"/>
      <w:r w:rsidRPr="008C7DEB">
        <w:rPr>
          <w:rFonts w:ascii="Book Antiqua" w:hAnsi="Book Antiqua"/>
        </w:rPr>
        <w:t xml:space="preserve"> C, </w:t>
      </w:r>
      <w:proofErr w:type="spellStart"/>
      <w:r w:rsidRPr="008C7DEB">
        <w:rPr>
          <w:rFonts w:ascii="Book Antiqua" w:hAnsi="Book Antiqua"/>
        </w:rPr>
        <w:t>Benages</w:t>
      </w:r>
      <w:proofErr w:type="spellEnd"/>
      <w:r w:rsidRPr="008C7DEB">
        <w:rPr>
          <w:rFonts w:ascii="Book Antiqua" w:hAnsi="Book Antiqua"/>
        </w:rPr>
        <w:t xml:space="preserve"> A. Factors predicting poor prognosis in ischemic colitis. </w:t>
      </w:r>
      <w:r w:rsidRPr="008C7DEB">
        <w:rPr>
          <w:rFonts w:ascii="Book Antiqua" w:hAnsi="Book Antiqua"/>
          <w:i/>
          <w:iCs/>
        </w:rPr>
        <w:t>World J Gastroenterol</w:t>
      </w:r>
      <w:r w:rsidRPr="008C7DEB">
        <w:rPr>
          <w:rFonts w:ascii="Book Antiqua" w:hAnsi="Book Antiqua"/>
        </w:rPr>
        <w:t xml:space="preserve"> 2006; </w:t>
      </w:r>
      <w:r w:rsidRPr="008C7DEB">
        <w:rPr>
          <w:rFonts w:ascii="Book Antiqua" w:hAnsi="Book Antiqua"/>
          <w:b/>
          <w:bCs/>
        </w:rPr>
        <w:t>12</w:t>
      </w:r>
      <w:r w:rsidRPr="008C7DEB">
        <w:rPr>
          <w:rFonts w:ascii="Book Antiqua" w:hAnsi="Book Antiqua"/>
        </w:rPr>
        <w:t>: 4875-4878 [PMID: 16937472 DOI: 10.3748/wjg.v12.i30.4875]</w:t>
      </w:r>
    </w:p>
    <w:p w14:paraId="12ED6DA0"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129 </w:t>
      </w:r>
      <w:proofErr w:type="spellStart"/>
      <w:r w:rsidRPr="008C7DEB">
        <w:rPr>
          <w:rFonts w:ascii="Book Antiqua" w:hAnsi="Book Antiqua"/>
          <w:b/>
          <w:bCs/>
        </w:rPr>
        <w:t>Cosme</w:t>
      </w:r>
      <w:proofErr w:type="spellEnd"/>
      <w:r w:rsidRPr="008C7DEB">
        <w:rPr>
          <w:rFonts w:ascii="Book Antiqua" w:hAnsi="Book Antiqua"/>
          <w:b/>
          <w:bCs/>
        </w:rPr>
        <w:t xml:space="preserve"> A</w:t>
      </w:r>
      <w:r w:rsidRPr="008C7DEB">
        <w:rPr>
          <w:rFonts w:ascii="Book Antiqua" w:hAnsi="Book Antiqua"/>
        </w:rPr>
        <w:t xml:space="preserve">, Montoro M, </w:t>
      </w:r>
      <w:proofErr w:type="spellStart"/>
      <w:r w:rsidRPr="008C7DEB">
        <w:rPr>
          <w:rFonts w:ascii="Book Antiqua" w:hAnsi="Book Antiqua"/>
        </w:rPr>
        <w:t>Santolaria</w:t>
      </w:r>
      <w:proofErr w:type="spellEnd"/>
      <w:r w:rsidRPr="008C7DEB">
        <w:rPr>
          <w:rFonts w:ascii="Book Antiqua" w:hAnsi="Book Antiqua"/>
        </w:rPr>
        <w:t xml:space="preserve"> S, Sanchez-</w:t>
      </w:r>
      <w:proofErr w:type="spellStart"/>
      <w:r w:rsidRPr="008C7DEB">
        <w:rPr>
          <w:rFonts w:ascii="Book Antiqua" w:hAnsi="Book Antiqua"/>
        </w:rPr>
        <w:t>Puertolas</w:t>
      </w:r>
      <w:proofErr w:type="spellEnd"/>
      <w:r w:rsidRPr="008C7DEB">
        <w:rPr>
          <w:rFonts w:ascii="Book Antiqua" w:hAnsi="Book Antiqua"/>
        </w:rPr>
        <w:t xml:space="preserve"> AB, Ponce M, Durán M, </w:t>
      </w:r>
      <w:proofErr w:type="spellStart"/>
      <w:r w:rsidRPr="008C7DEB">
        <w:rPr>
          <w:rFonts w:ascii="Book Antiqua" w:hAnsi="Book Antiqua"/>
        </w:rPr>
        <w:t>Cabriada</w:t>
      </w:r>
      <w:proofErr w:type="spellEnd"/>
      <w:r w:rsidRPr="008C7DEB">
        <w:rPr>
          <w:rFonts w:ascii="Book Antiqua" w:hAnsi="Book Antiqua"/>
        </w:rPr>
        <w:t xml:space="preserve"> JL, </w:t>
      </w:r>
      <w:proofErr w:type="spellStart"/>
      <w:r w:rsidRPr="008C7DEB">
        <w:rPr>
          <w:rFonts w:ascii="Book Antiqua" w:hAnsi="Book Antiqua"/>
        </w:rPr>
        <w:t>Borda</w:t>
      </w:r>
      <w:proofErr w:type="spellEnd"/>
      <w:r w:rsidRPr="008C7DEB">
        <w:rPr>
          <w:rFonts w:ascii="Book Antiqua" w:hAnsi="Book Antiqua"/>
        </w:rPr>
        <w:t xml:space="preserve"> N, </w:t>
      </w:r>
      <w:proofErr w:type="spellStart"/>
      <w:r w:rsidRPr="008C7DEB">
        <w:rPr>
          <w:rFonts w:ascii="Book Antiqua" w:hAnsi="Book Antiqua"/>
        </w:rPr>
        <w:t>Sarasqueta</w:t>
      </w:r>
      <w:proofErr w:type="spellEnd"/>
      <w:r w:rsidRPr="008C7DEB">
        <w:rPr>
          <w:rFonts w:ascii="Book Antiqua" w:hAnsi="Book Antiqua"/>
        </w:rPr>
        <w:t xml:space="preserve"> C, </w:t>
      </w:r>
      <w:proofErr w:type="spellStart"/>
      <w:r w:rsidRPr="008C7DEB">
        <w:rPr>
          <w:rFonts w:ascii="Book Antiqua" w:hAnsi="Book Antiqua"/>
        </w:rPr>
        <w:t>Bujanda</w:t>
      </w:r>
      <w:proofErr w:type="spellEnd"/>
      <w:r w:rsidRPr="008C7DEB">
        <w:rPr>
          <w:rFonts w:ascii="Book Antiqua" w:hAnsi="Book Antiqua"/>
        </w:rPr>
        <w:t xml:space="preserve"> L. Prognosis and follow-up of 135 patients with ischemic colitis over a five-year period. </w:t>
      </w:r>
      <w:r w:rsidRPr="008C7DEB">
        <w:rPr>
          <w:rFonts w:ascii="Book Antiqua" w:hAnsi="Book Antiqua"/>
          <w:i/>
          <w:iCs/>
        </w:rPr>
        <w:t>World J Gastroenterol</w:t>
      </w:r>
      <w:r w:rsidRPr="008C7DEB">
        <w:rPr>
          <w:rFonts w:ascii="Book Antiqua" w:hAnsi="Book Antiqua"/>
        </w:rPr>
        <w:t xml:space="preserve"> 2013; </w:t>
      </w:r>
      <w:r w:rsidRPr="008C7DEB">
        <w:rPr>
          <w:rFonts w:ascii="Book Antiqua" w:hAnsi="Book Antiqua"/>
          <w:b/>
          <w:bCs/>
        </w:rPr>
        <w:t>19</w:t>
      </w:r>
      <w:r w:rsidRPr="008C7DEB">
        <w:rPr>
          <w:rFonts w:ascii="Book Antiqua" w:hAnsi="Book Antiqua"/>
        </w:rPr>
        <w:t>: 8042-8046 [PMID: 24307798 DOI: 10.3748/wjg.v19.i44.8042]</w:t>
      </w:r>
    </w:p>
    <w:p w14:paraId="3993422E"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130 </w:t>
      </w:r>
      <w:proofErr w:type="spellStart"/>
      <w:r w:rsidRPr="008C7DEB">
        <w:rPr>
          <w:rFonts w:ascii="Book Antiqua" w:hAnsi="Book Antiqua"/>
          <w:b/>
          <w:bCs/>
        </w:rPr>
        <w:t>Mansukhani</w:t>
      </w:r>
      <w:proofErr w:type="spellEnd"/>
      <w:r w:rsidRPr="008C7DEB">
        <w:rPr>
          <w:rFonts w:ascii="Book Antiqua" w:hAnsi="Book Antiqua"/>
          <w:b/>
          <w:bCs/>
        </w:rPr>
        <w:t xml:space="preserve"> NA</w:t>
      </w:r>
      <w:r w:rsidRPr="008C7DEB">
        <w:rPr>
          <w:rFonts w:ascii="Book Antiqua" w:hAnsi="Book Antiqua"/>
        </w:rPr>
        <w:t xml:space="preserve">, </w:t>
      </w:r>
      <w:proofErr w:type="spellStart"/>
      <w:r w:rsidRPr="008C7DEB">
        <w:rPr>
          <w:rFonts w:ascii="Book Antiqua" w:hAnsi="Book Antiqua"/>
        </w:rPr>
        <w:t>Hekman</w:t>
      </w:r>
      <w:proofErr w:type="spellEnd"/>
      <w:r w:rsidRPr="008C7DEB">
        <w:rPr>
          <w:rFonts w:ascii="Book Antiqua" w:hAnsi="Book Antiqua"/>
        </w:rPr>
        <w:t xml:space="preserve"> KE, Yoon DY, </w:t>
      </w:r>
      <w:proofErr w:type="spellStart"/>
      <w:r w:rsidRPr="008C7DEB">
        <w:rPr>
          <w:rFonts w:ascii="Book Antiqua" w:hAnsi="Book Antiqua"/>
        </w:rPr>
        <w:t>Helenowski</w:t>
      </w:r>
      <w:proofErr w:type="spellEnd"/>
      <w:r w:rsidRPr="008C7DEB">
        <w:rPr>
          <w:rFonts w:ascii="Book Antiqua" w:hAnsi="Book Antiqua"/>
        </w:rPr>
        <w:t xml:space="preserve"> IB, </w:t>
      </w:r>
      <w:proofErr w:type="spellStart"/>
      <w:r w:rsidRPr="008C7DEB">
        <w:rPr>
          <w:rFonts w:ascii="Book Antiqua" w:hAnsi="Book Antiqua"/>
        </w:rPr>
        <w:t>Hoel</w:t>
      </w:r>
      <w:proofErr w:type="spellEnd"/>
      <w:r w:rsidRPr="008C7DEB">
        <w:rPr>
          <w:rFonts w:ascii="Book Antiqua" w:hAnsi="Book Antiqua"/>
        </w:rPr>
        <w:t xml:space="preserve"> AW, Rodriguez HE, Pearce WH, </w:t>
      </w:r>
      <w:proofErr w:type="spellStart"/>
      <w:r w:rsidRPr="008C7DEB">
        <w:rPr>
          <w:rFonts w:ascii="Book Antiqua" w:hAnsi="Book Antiqua"/>
        </w:rPr>
        <w:t>Eskandari</w:t>
      </w:r>
      <w:proofErr w:type="spellEnd"/>
      <w:r w:rsidRPr="008C7DEB">
        <w:rPr>
          <w:rFonts w:ascii="Book Antiqua" w:hAnsi="Book Antiqua"/>
        </w:rPr>
        <w:t xml:space="preserve"> MK, Tomita TM. Impact of Body Mass Index on Outcomes after Mesenteric Revascularization for Chronic Mesenteric Ischemia. </w:t>
      </w:r>
      <w:r w:rsidRPr="008C7DEB">
        <w:rPr>
          <w:rFonts w:ascii="Book Antiqua" w:hAnsi="Book Antiqua"/>
          <w:i/>
          <w:iCs/>
        </w:rPr>
        <w:t xml:space="preserve">Ann </w:t>
      </w:r>
      <w:proofErr w:type="spellStart"/>
      <w:r w:rsidRPr="008C7DEB">
        <w:rPr>
          <w:rFonts w:ascii="Book Antiqua" w:hAnsi="Book Antiqua"/>
          <w:i/>
          <w:iCs/>
        </w:rPr>
        <w:t>Vasc</w:t>
      </w:r>
      <w:proofErr w:type="spellEnd"/>
      <w:r w:rsidRPr="008C7DEB">
        <w:rPr>
          <w:rFonts w:ascii="Book Antiqua" w:hAnsi="Book Antiqua"/>
          <w:i/>
          <w:iCs/>
        </w:rPr>
        <w:t xml:space="preserve"> Surg</w:t>
      </w:r>
      <w:r w:rsidRPr="008C7DEB">
        <w:rPr>
          <w:rFonts w:ascii="Book Antiqua" w:hAnsi="Book Antiqua"/>
        </w:rPr>
        <w:t xml:space="preserve"> 2018; </w:t>
      </w:r>
      <w:r w:rsidRPr="008C7DEB">
        <w:rPr>
          <w:rFonts w:ascii="Book Antiqua" w:hAnsi="Book Antiqua"/>
          <w:b/>
          <w:bCs/>
        </w:rPr>
        <w:t>48</w:t>
      </w:r>
      <w:r w:rsidRPr="008C7DEB">
        <w:rPr>
          <w:rFonts w:ascii="Book Antiqua" w:hAnsi="Book Antiqua"/>
        </w:rPr>
        <w:t>: 159-165 [PMID: 29217441 DOI: 10.1016/j.avsg.2017.09.026]</w:t>
      </w:r>
    </w:p>
    <w:p w14:paraId="615EBB3F" w14:textId="77777777" w:rsidR="008C7DEB" w:rsidRPr="008C7DEB" w:rsidRDefault="008C7DEB" w:rsidP="008C7DEB">
      <w:pPr>
        <w:spacing w:line="360" w:lineRule="auto"/>
        <w:jc w:val="both"/>
        <w:rPr>
          <w:rFonts w:ascii="Book Antiqua" w:hAnsi="Book Antiqua"/>
        </w:rPr>
      </w:pPr>
      <w:r w:rsidRPr="008C7DEB">
        <w:rPr>
          <w:rFonts w:ascii="Book Antiqua" w:hAnsi="Book Antiqua"/>
        </w:rPr>
        <w:t xml:space="preserve">131 </w:t>
      </w:r>
      <w:proofErr w:type="spellStart"/>
      <w:r w:rsidRPr="008C7DEB">
        <w:rPr>
          <w:rFonts w:ascii="Book Antiqua" w:hAnsi="Book Antiqua"/>
          <w:b/>
          <w:bCs/>
        </w:rPr>
        <w:t>Blauw</w:t>
      </w:r>
      <w:proofErr w:type="spellEnd"/>
      <w:r w:rsidRPr="008C7DEB">
        <w:rPr>
          <w:rFonts w:ascii="Book Antiqua" w:hAnsi="Book Antiqua"/>
          <w:b/>
          <w:bCs/>
        </w:rPr>
        <w:t xml:space="preserve"> JTM</w:t>
      </w:r>
      <w:r w:rsidRPr="008C7DEB">
        <w:rPr>
          <w:rFonts w:ascii="Book Antiqua" w:hAnsi="Book Antiqua"/>
        </w:rPr>
        <w:t xml:space="preserve">, </w:t>
      </w:r>
      <w:proofErr w:type="spellStart"/>
      <w:r w:rsidRPr="008C7DEB">
        <w:rPr>
          <w:rFonts w:ascii="Book Antiqua" w:hAnsi="Book Antiqua"/>
        </w:rPr>
        <w:t>Pastoors</w:t>
      </w:r>
      <w:proofErr w:type="spellEnd"/>
      <w:r w:rsidRPr="008C7DEB">
        <w:rPr>
          <w:rFonts w:ascii="Book Antiqua" w:hAnsi="Book Antiqua"/>
        </w:rPr>
        <w:t xml:space="preserve"> HAM, </w:t>
      </w:r>
      <w:proofErr w:type="spellStart"/>
      <w:r w:rsidRPr="008C7DEB">
        <w:rPr>
          <w:rFonts w:ascii="Book Antiqua" w:hAnsi="Book Antiqua"/>
        </w:rPr>
        <w:t>Brusse</w:t>
      </w:r>
      <w:proofErr w:type="spellEnd"/>
      <w:r w:rsidRPr="008C7DEB">
        <w:rPr>
          <w:rFonts w:ascii="Book Antiqua" w:hAnsi="Book Antiqua"/>
        </w:rPr>
        <w:t xml:space="preserve">-Keizer M, </w:t>
      </w:r>
      <w:proofErr w:type="spellStart"/>
      <w:r w:rsidRPr="008C7DEB">
        <w:rPr>
          <w:rFonts w:ascii="Book Antiqua" w:hAnsi="Book Antiqua"/>
        </w:rPr>
        <w:t>Beuk</w:t>
      </w:r>
      <w:proofErr w:type="spellEnd"/>
      <w:r w:rsidRPr="008C7DEB">
        <w:rPr>
          <w:rFonts w:ascii="Book Antiqua" w:hAnsi="Book Antiqua"/>
        </w:rPr>
        <w:t xml:space="preserve"> RJ, </w:t>
      </w:r>
      <w:proofErr w:type="spellStart"/>
      <w:r w:rsidRPr="008C7DEB">
        <w:rPr>
          <w:rFonts w:ascii="Book Antiqua" w:hAnsi="Book Antiqua"/>
        </w:rPr>
        <w:t>Kolkman</w:t>
      </w:r>
      <w:proofErr w:type="spellEnd"/>
      <w:r w:rsidRPr="008C7DEB">
        <w:rPr>
          <w:rFonts w:ascii="Book Antiqua" w:hAnsi="Book Antiqua"/>
        </w:rPr>
        <w:t xml:space="preserve"> JJ, </w:t>
      </w:r>
      <w:proofErr w:type="spellStart"/>
      <w:r w:rsidRPr="008C7DEB">
        <w:rPr>
          <w:rFonts w:ascii="Book Antiqua" w:hAnsi="Book Antiqua"/>
        </w:rPr>
        <w:t>Geelkerken</w:t>
      </w:r>
      <w:proofErr w:type="spellEnd"/>
      <w:r w:rsidRPr="008C7DEB">
        <w:rPr>
          <w:rFonts w:ascii="Book Antiqua" w:hAnsi="Book Antiqua"/>
        </w:rPr>
        <w:t xml:space="preserve"> RH, For The Dutch Mesenteric Ischemia Study Group. The Impact of </w:t>
      </w:r>
      <w:proofErr w:type="spellStart"/>
      <w:r w:rsidRPr="008C7DEB">
        <w:rPr>
          <w:rFonts w:ascii="Book Antiqua" w:hAnsi="Book Antiqua"/>
        </w:rPr>
        <w:t>Revascularisation</w:t>
      </w:r>
      <w:proofErr w:type="spellEnd"/>
      <w:r w:rsidRPr="008C7DEB">
        <w:rPr>
          <w:rFonts w:ascii="Book Antiqua" w:hAnsi="Book Antiqua"/>
        </w:rPr>
        <w:t xml:space="preserve"> on Quality of Life in Chronic Mesenteric Ischemia. </w:t>
      </w:r>
      <w:r w:rsidRPr="008C7DEB">
        <w:rPr>
          <w:rFonts w:ascii="Book Antiqua" w:hAnsi="Book Antiqua"/>
          <w:i/>
          <w:iCs/>
        </w:rPr>
        <w:t>Can J Gastroenterol Hepatol</w:t>
      </w:r>
      <w:r w:rsidRPr="008C7DEB">
        <w:rPr>
          <w:rFonts w:ascii="Book Antiqua" w:hAnsi="Book Antiqua"/>
        </w:rPr>
        <w:t xml:space="preserve"> 2019; </w:t>
      </w:r>
      <w:r w:rsidRPr="008C7DEB">
        <w:rPr>
          <w:rFonts w:ascii="Book Antiqua" w:hAnsi="Book Antiqua"/>
          <w:b/>
          <w:bCs/>
        </w:rPr>
        <w:t>2019</w:t>
      </w:r>
      <w:r w:rsidRPr="008C7DEB">
        <w:rPr>
          <w:rFonts w:ascii="Book Antiqua" w:hAnsi="Book Antiqua"/>
        </w:rPr>
        <w:t>: 7346013 [PMID: 31781520 DOI: 10.1155/2019/7346013]</w:t>
      </w:r>
    </w:p>
    <w:bookmarkEnd w:id="3"/>
    <w:p w14:paraId="0A42463E" w14:textId="77777777" w:rsidR="00A77B3E" w:rsidRPr="008C7DEB" w:rsidRDefault="000A65B5" w:rsidP="008C7DEB">
      <w:pPr>
        <w:spacing w:line="360" w:lineRule="auto"/>
        <w:jc w:val="both"/>
        <w:rPr>
          <w:rFonts w:ascii="Book Antiqua" w:hAnsi="Book Antiqua"/>
        </w:rPr>
      </w:pPr>
      <w:r w:rsidRPr="008C7DEB">
        <w:rPr>
          <w:rFonts w:ascii="Book Antiqua" w:eastAsia="Book Antiqua" w:hAnsi="Book Antiqua" w:cs="Book Antiqua"/>
          <w:b/>
          <w:bCs/>
          <w:color w:val="000000"/>
        </w:rPr>
        <w:br w:type="page"/>
      </w:r>
      <w:r w:rsidR="00325502" w:rsidRPr="008C7DEB">
        <w:rPr>
          <w:rFonts w:ascii="Book Antiqua" w:eastAsia="Book Antiqua" w:hAnsi="Book Antiqua" w:cs="Book Antiqua"/>
          <w:b/>
          <w:color w:val="000000"/>
        </w:rPr>
        <w:lastRenderedPageBreak/>
        <w:t>Footnotes</w:t>
      </w:r>
    </w:p>
    <w:p w14:paraId="2B8D70A5"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Conflict-of-interest statement: </w:t>
      </w:r>
      <w:r w:rsidRPr="008C7DEB">
        <w:rPr>
          <w:rFonts w:ascii="Book Antiqua" w:eastAsia="Book Antiqua" w:hAnsi="Book Antiqua" w:cs="Book Antiqua"/>
          <w:color w:val="000000"/>
        </w:rPr>
        <w:t>No conflict of interest.</w:t>
      </w:r>
    </w:p>
    <w:p w14:paraId="6C2745A7" w14:textId="77777777" w:rsidR="00A77B3E" w:rsidRPr="008C7DEB" w:rsidRDefault="00A77B3E" w:rsidP="008C7DEB">
      <w:pPr>
        <w:spacing w:line="360" w:lineRule="auto"/>
        <w:jc w:val="both"/>
        <w:rPr>
          <w:rFonts w:ascii="Book Antiqua" w:hAnsi="Book Antiqua"/>
        </w:rPr>
      </w:pPr>
    </w:p>
    <w:p w14:paraId="39A7FE18"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bCs/>
          <w:color w:val="000000"/>
        </w:rPr>
        <w:t xml:space="preserve">Open-Access: </w:t>
      </w:r>
      <w:r w:rsidRPr="008C7D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8C7DEB">
        <w:rPr>
          <w:rFonts w:ascii="Book Antiqua" w:eastAsia="Book Antiqua" w:hAnsi="Book Antiqua" w:cs="Book Antiqua"/>
          <w:color w:val="000000"/>
        </w:rPr>
        <w:t>NonCommercial</w:t>
      </w:r>
      <w:proofErr w:type="spellEnd"/>
      <w:r w:rsidRPr="008C7D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CBC43E" w14:textId="77777777" w:rsidR="00A77B3E" w:rsidRPr="008C7DEB" w:rsidRDefault="00A77B3E" w:rsidP="008C7DEB">
      <w:pPr>
        <w:spacing w:line="360" w:lineRule="auto"/>
        <w:jc w:val="both"/>
        <w:rPr>
          <w:rFonts w:ascii="Book Antiqua" w:hAnsi="Book Antiqua"/>
        </w:rPr>
      </w:pPr>
    </w:p>
    <w:p w14:paraId="30348373"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Manuscript source: </w:t>
      </w:r>
      <w:r w:rsidRPr="008C7DEB">
        <w:rPr>
          <w:rFonts w:ascii="Book Antiqua" w:eastAsia="Book Antiqua" w:hAnsi="Book Antiqua" w:cs="Book Antiqua"/>
          <w:color w:val="000000"/>
        </w:rPr>
        <w:t xml:space="preserve">Invited </w:t>
      </w:r>
      <w:r w:rsidR="002F4F60" w:rsidRPr="008C7DEB">
        <w:rPr>
          <w:rFonts w:ascii="Book Antiqua" w:hAnsi="Book Antiqua" w:cs="Book Antiqua"/>
          <w:color w:val="000000"/>
          <w:lang w:eastAsia="zh-CN"/>
        </w:rPr>
        <w:t>m</w:t>
      </w:r>
      <w:r w:rsidRPr="008C7DEB">
        <w:rPr>
          <w:rFonts w:ascii="Book Antiqua" w:eastAsia="Book Antiqua" w:hAnsi="Book Antiqua" w:cs="Book Antiqua"/>
          <w:color w:val="000000"/>
        </w:rPr>
        <w:t>anuscript</w:t>
      </w:r>
    </w:p>
    <w:p w14:paraId="69A38F3E" w14:textId="77777777" w:rsidR="00A77B3E" w:rsidRPr="008C7DEB" w:rsidRDefault="00A77B3E" w:rsidP="008C7DEB">
      <w:pPr>
        <w:spacing w:line="360" w:lineRule="auto"/>
        <w:jc w:val="both"/>
        <w:rPr>
          <w:rFonts w:ascii="Book Antiqua" w:hAnsi="Book Antiqua"/>
        </w:rPr>
      </w:pPr>
    </w:p>
    <w:p w14:paraId="42BB2DC4"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Peer-review started: </w:t>
      </w:r>
      <w:r w:rsidRPr="008C7DEB">
        <w:rPr>
          <w:rFonts w:ascii="Book Antiqua" w:eastAsia="Book Antiqua" w:hAnsi="Book Antiqua" w:cs="Book Antiqua"/>
          <w:color w:val="000000"/>
        </w:rPr>
        <w:t>January 28, 2021</w:t>
      </w:r>
    </w:p>
    <w:p w14:paraId="21D795CA"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First decision: </w:t>
      </w:r>
      <w:r w:rsidRPr="008C7DEB">
        <w:rPr>
          <w:rFonts w:ascii="Book Antiqua" w:eastAsia="Book Antiqua" w:hAnsi="Book Antiqua" w:cs="Book Antiqua"/>
          <w:color w:val="000000"/>
        </w:rPr>
        <w:t>June 14, 2021</w:t>
      </w:r>
    </w:p>
    <w:p w14:paraId="669A3B33"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Article in press: </w:t>
      </w:r>
    </w:p>
    <w:p w14:paraId="45DE050B" w14:textId="77777777" w:rsidR="00A77B3E" w:rsidRPr="008C7DEB" w:rsidRDefault="00A77B3E" w:rsidP="008C7DEB">
      <w:pPr>
        <w:spacing w:line="360" w:lineRule="auto"/>
        <w:jc w:val="both"/>
        <w:rPr>
          <w:rFonts w:ascii="Book Antiqua" w:hAnsi="Book Antiqua"/>
        </w:rPr>
      </w:pPr>
    </w:p>
    <w:p w14:paraId="717457F3"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Specialty type: </w:t>
      </w:r>
      <w:r w:rsidRPr="008C7DEB">
        <w:rPr>
          <w:rFonts w:ascii="Book Antiqua" w:eastAsia="Book Antiqua" w:hAnsi="Book Antiqua" w:cs="Book Antiqua"/>
          <w:color w:val="000000"/>
        </w:rPr>
        <w:t xml:space="preserve">Gastroenterology and </w:t>
      </w:r>
      <w:r w:rsidR="002F4F60" w:rsidRPr="008C7DEB">
        <w:rPr>
          <w:rFonts w:ascii="Book Antiqua" w:hAnsi="Book Antiqua" w:cs="Book Antiqua"/>
          <w:color w:val="000000"/>
          <w:lang w:eastAsia="zh-CN"/>
        </w:rPr>
        <w:t>h</w:t>
      </w:r>
      <w:r w:rsidRPr="008C7DEB">
        <w:rPr>
          <w:rFonts w:ascii="Book Antiqua" w:eastAsia="Book Antiqua" w:hAnsi="Book Antiqua" w:cs="Book Antiqua"/>
          <w:color w:val="000000"/>
        </w:rPr>
        <w:t>epatology</w:t>
      </w:r>
    </w:p>
    <w:p w14:paraId="175F0722"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 xml:space="preserve">Country/Territory of origin: </w:t>
      </w:r>
      <w:r w:rsidRPr="008C7DEB">
        <w:rPr>
          <w:rFonts w:ascii="Book Antiqua" w:eastAsia="Book Antiqua" w:hAnsi="Book Antiqua" w:cs="Book Antiqua"/>
          <w:color w:val="000000"/>
        </w:rPr>
        <w:t>United States</w:t>
      </w:r>
    </w:p>
    <w:p w14:paraId="33A14E96"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b/>
          <w:color w:val="000000"/>
        </w:rPr>
        <w:t>Peer-review report’s scientific quality classification</w:t>
      </w:r>
    </w:p>
    <w:p w14:paraId="4E50A2EA"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Grade A (Excellent): 0</w:t>
      </w:r>
    </w:p>
    <w:p w14:paraId="0686BD5C"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Grade B (Very good): 0</w:t>
      </w:r>
    </w:p>
    <w:p w14:paraId="7A1B176F"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Grade C (Good): C</w:t>
      </w:r>
    </w:p>
    <w:p w14:paraId="7C5EF32F"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Grade D (Fair): 0</w:t>
      </w:r>
    </w:p>
    <w:p w14:paraId="61A447A3" w14:textId="77777777" w:rsidR="00A77B3E" w:rsidRPr="008C7DEB" w:rsidRDefault="00325502" w:rsidP="008C7DEB">
      <w:pPr>
        <w:spacing w:line="360" w:lineRule="auto"/>
        <w:jc w:val="both"/>
        <w:rPr>
          <w:rFonts w:ascii="Book Antiqua" w:hAnsi="Book Antiqua"/>
        </w:rPr>
      </w:pPr>
      <w:r w:rsidRPr="008C7DEB">
        <w:rPr>
          <w:rFonts w:ascii="Book Antiqua" w:eastAsia="Book Antiqua" w:hAnsi="Book Antiqua" w:cs="Book Antiqua"/>
          <w:color w:val="000000"/>
        </w:rPr>
        <w:t>Grade E (Poor): 0</w:t>
      </w:r>
    </w:p>
    <w:p w14:paraId="765D11E7" w14:textId="77777777" w:rsidR="00A77B3E" w:rsidRPr="008C7DEB" w:rsidRDefault="00A77B3E" w:rsidP="008C7DEB">
      <w:pPr>
        <w:spacing w:line="360" w:lineRule="auto"/>
        <w:jc w:val="both"/>
        <w:rPr>
          <w:rFonts w:ascii="Book Antiqua" w:hAnsi="Book Antiqua"/>
        </w:rPr>
      </w:pPr>
    </w:p>
    <w:p w14:paraId="6B84B504" w14:textId="77777777" w:rsidR="00A77B3E" w:rsidRPr="008C7DEB" w:rsidRDefault="00325502" w:rsidP="008C7DEB">
      <w:pPr>
        <w:spacing w:line="360" w:lineRule="auto"/>
        <w:jc w:val="both"/>
        <w:rPr>
          <w:rFonts w:ascii="Book Antiqua" w:hAnsi="Book Antiqua" w:cs="Book Antiqua"/>
          <w:b/>
          <w:color w:val="000000"/>
          <w:lang w:eastAsia="zh-CN"/>
        </w:rPr>
      </w:pPr>
      <w:r w:rsidRPr="008C7DEB">
        <w:rPr>
          <w:rFonts w:ascii="Book Antiqua" w:eastAsia="Book Antiqua" w:hAnsi="Book Antiqua" w:cs="Book Antiqua"/>
          <w:b/>
          <w:color w:val="000000"/>
        </w:rPr>
        <w:t xml:space="preserve">P-Reviewer: </w:t>
      </w:r>
      <w:r w:rsidRPr="008C7DEB">
        <w:rPr>
          <w:rFonts w:ascii="Book Antiqua" w:eastAsia="Book Antiqua" w:hAnsi="Book Antiqua" w:cs="Book Antiqua"/>
          <w:color w:val="000000"/>
        </w:rPr>
        <w:t>Nah YW</w:t>
      </w:r>
      <w:r w:rsidRPr="008C7DEB">
        <w:rPr>
          <w:rFonts w:ascii="Book Antiqua" w:eastAsia="Book Antiqua" w:hAnsi="Book Antiqua" w:cs="Book Antiqua"/>
          <w:b/>
          <w:color w:val="000000"/>
        </w:rPr>
        <w:t xml:space="preserve"> S-Editor: </w:t>
      </w:r>
      <w:r w:rsidR="002F4F60" w:rsidRPr="008C7DEB">
        <w:rPr>
          <w:rFonts w:ascii="Book Antiqua" w:hAnsi="Book Antiqua" w:cs="Book Antiqua"/>
          <w:color w:val="000000"/>
          <w:lang w:eastAsia="zh-CN"/>
        </w:rPr>
        <w:t>Fan JR</w:t>
      </w:r>
      <w:r w:rsidRPr="008C7DEB">
        <w:rPr>
          <w:rFonts w:ascii="Book Antiqua" w:eastAsia="Book Antiqua" w:hAnsi="Book Antiqua" w:cs="Book Antiqua"/>
          <w:b/>
          <w:color w:val="000000"/>
        </w:rPr>
        <w:t xml:space="preserve"> L-Editor:  P-Editor: </w:t>
      </w:r>
    </w:p>
    <w:p w14:paraId="5D213C15" w14:textId="77777777" w:rsidR="00C76497" w:rsidRPr="008C7DEB" w:rsidRDefault="00C76497" w:rsidP="008C7DEB">
      <w:pPr>
        <w:spacing w:line="360" w:lineRule="auto"/>
        <w:jc w:val="both"/>
        <w:rPr>
          <w:rFonts w:ascii="Book Antiqua" w:hAnsi="Book Antiqua" w:cs="Book Antiqua"/>
          <w:b/>
          <w:color w:val="000000"/>
          <w:lang w:eastAsia="zh-CN"/>
        </w:rPr>
      </w:pPr>
      <w:r w:rsidRPr="008C7DEB">
        <w:rPr>
          <w:rFonts w:ascii="Book Antiqua" w:hAnsi="Book Antiqua" w:cs="Book Antiqua"/>
          <w:b/>
          <w:color w:val="000000"/>
          <w:lang w:eastAsia="zh-CN"/>
        </w:rPr>
        <w:br w:type="page"/>
      </w:r>
      <w:r w:rsidRPr="004A5306">
        <w:rPr>
          <w:rFonts w:ascii="Book Antiqua" w:hAnsi="Book Antiqua" w:cs="Book Antiqua"/>
          <w:b/>
          <w:color w:val="000000"/>
          <w:lang w:eastAsia="zh-CN"/>
        </w:rPr>
        <w:lastRenderedPageBreak/>
        <w:t>Figure Legends</w:t>
      </w:r>
    </w:p>
    <w:p w14:paraId="5F0AE58B" w14:textId="77777777" w:rsidR="00C76497" w:rsidRPr="008C7DEB" w:rsidRDefault="008B6E7E" w:rsidP="008C7DEB">
      <w:pPr>
        <w:spacing w:line="360" w:lineRule="auto"/>
        <w:jc w:val="both"/>
        <w:rPr>
          <w:rFonts w:ascii="Book Antiqua" w:hAnsi="Book Antiqua"/>
          <w:lang w:eastAsia="zh-CN"/>
        </w:rPr>
      </w:pPr>
      <w:r w:rsidRPr="008C7DEB">
        <w:rPr>
          <w:rFonts w:ascii="Book Antiqua" w:hAnsi="Book Antiqua"/>
          <w:noProof/>
          <w:lang w:eastAsia="zh-CN"/>
        </w:rPr>
        <w:drawing>
          <wp:inline distT="0" distB="0" distL="0" distR="0" wp14:anchorId="6FFDFB81" wp14:editId="7DA67813">
            <wp:extent cx="4191363" cy="379508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191363" cy="3795089"/>
                    </a:xfrm>
                    <a:prstGeom prst="rect">
                      <a:avLst/>
                    </a:prstGeom>
                  </pic:spPr>
                </pic:pic>
              </a:graphicData>
            </a:graphic>
          </wp:inline>
        </w:drawing>
      </w:r>
    </w:p>
    <w:p w14:paraId="4014DF43" w14:textId="77777777" w:rsidR="008B6E7E" w:rsidRPr="008C7DEB" w:rsidRDefault="00DC4171" w:rsidP="008C7DEB">
      <w:pPr>
        <w:spacing w:line="360" w:lineRule="auto"/>
        <w:jc w:val="both"/>
        <w:rPr>
          <w:rFonts w:ascii="Book Antiqua" w:hAnsi="Book Antiqua"/>
          <w:lang w:eastAsia="zh-CN"/>
        </w:rPr>
      </w:pPr>
      <w:r w:rsidRPr="008C7DEB">
        <w:rPr>
          <w:rFonts w:ascii="Book Antiqua" w:hAnsi="Book Antiqua"/>
          <w:b/>
          <w:lang w:eastAsia="zh-CN"/>
        </w:rPr>
        <w:t>Figure 1</w:t>
      </w:r>
      <w:r w:rsidR="008B6E7E" w:rsidRPr="008C7DEB">
        <w:rPr>
          <w:rFonts w:ascii="Book Antiqua" w:hAnsi="Book Antiqua"/>
          <w:b/>
          <w:lang w:eastAsia="zh-CN"/>
        </w:rPr>
        <w:t xml:space="preserve"> Jejunal arcades and long vasa recta.</w:t>
      </w:r>
      <w:r w:rsidR="008B6E7E" w:rsidRPr="008C7DEB">
        <w:rPr>
          <w:rFonts w:ascii="Book Antiqua" w:hAnsi="Book Antiqua"/>
          <w:b/>
          <w:lang w:eastAsia="zh-CN"/>
        </w:rPr>
        <w:cr/>
      </w:r>
      <w:r w:rsidR="008B6E7E" w:rsidRPr="008C7DEB">
        <w:rPr>
          <w:rFonts w:ascii="Book Antiqua" w:hAnsi="Book Antiqua"/>
          <w:lang w:eastAsia="zh-CN"/>
        </w:rPr>
        <w:br w:type="page"/>
      </w:r>
      <w:r w:rsidR="008B6E7E" w:rsidRPr="008C7DEB">
        <w:rPr>
          <w:rFonts w:ascii="Book Antiqua" w:hAnsi="Book Antiqua"/>
          <w:noProof/>
          <w:lang w:eastAsia="zh-CN"/>
        </w:rPr>
        <w:lastRenderedPageBreak/>
        <w:drawing>
          <wp:inline distT="0" distB="0" distL="0" distR="0" wp14:anchorId="7659669D" wp14:editId="5EC27CA9">
            <wp:extent cx="3787468" cy="3779848"/>
            <wp:effectExtent l="0" t="0" r="381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787468" cy="3779848"/>
                    </a:xfrm>
                    <a:prstGeom prst="rect">
                      <a:avLst/>
                    </a:prstGeom>
                  </pic:spPr>
                </pic:pic>
              </a:graphicData>
            </a:graphic>
          </wp:inline>
        </w:drawing>
      </w:r>
    </w:p>
    <w:p w14:paraId="7BC5D80A" w14:textId="77777777" w:rsidR="008B6E7E" w:rsidRPr="008C7DEB" w:rsidRDefault="008B6E7E" w:rsidP="008C7DEB">
      <w:pPr>
        <w:spacing w:line="360" w:lineRule="auto"/>
        <w:jc w:val="both"/>
        <w:rPr>
          <w:rFonts w:ascii="Book Antiqua" w:hAnsi="Book Antiqua"/>
          <w:b/>
          <w:lang w:eastAsia="zh-CN"/>
        </w:rPr>
      </w:pPr>
      <w:r w:rsidRPr="008C7DEB">
        <w:rPr>
          <w:rFonts w:ascii="Book Antiqua" w:hAnsi="Book Antiqua"/>
          <w:b/>
          <w:lang w:eastAsia="zh-CN"/>
        </w:rPr>
        <w:t>Figure 2 Ileal arcades and short vasa recta.</w:t>
      </w:r>
      <w:r w:rsidRPr="008C7DEB">
        <w:rPr>
          <w:rFonts w:ascii="Book Antiqua" w:hAnsi="Book Antiqua"/>
          <w:b/>
          <w:lang w:eastAsia="zh-CN"/>
        </w:rPr>
        <w:cr/>
      </w:r>
    </w:p>
    <w:sectPr w:rsidR="008B6E7E" w:rsidRPr="008C7D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68A1" w14:textId="77777777" w:rsidR="00B90A3F" w:rsidRDefault="00B90A3F" w:rsidP="00FC7B99">
      <w:r>
        <w:separator/>
      </w:r>
    </w:p>
  </w:endnote>
  <w:endnote w:type="continuationSeparator" w:id="0">
    <w:p w14:paraId="037C0A99" w14:textId="77777777" w:rsidR="00B90A3F" w:rsidRDefault="00B90A3F" w:rsidP="00FC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724739"/>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EDB5554" w14:textId="77777777" w:rsidR="00325502" w:rsidRPr="00FC7B99" w:rsidRDefault="00325502">
            <w:pPr>
              <w:pStyle w:val="a5"/>
              <w:jc w:val="right"/>
              <w:rPr>
                <w:rFonts w:ascii="Book Antiqua" w:hAnsi="Book Antiqua"/>
                <w:sz w:val="24"/>
                <w:szCs w:val="24"/>
              </w:rPr>
            </w:pPr>
            <w:r w:rsidRPr="00FC7B99">
              <w:rPr>
                <w:rFonts w:ascii="Book Antiqua" w:hAnsi="Book Antiqua"/>
                <w:sz w:val="24"/>
                <w:szCs w:val="24"/>
                <w:lang w:val="zh-CN" w:eastAsia="zh-CN"/>
              </w:rPr>
              <w:t xml:space="preserve"> </w:t>
            </w:r>
            <w:r w:rsidRPr="00FC7B99">
              <w:rPr>
                <w:rFonts w:ascii="Book Antiqua" w:hAnsi="Book Antiqua"/>
                <w:b/>
                <w:bCs/>
                <w:sz w:val="24"/>
                <w:szCs w:val="24"/>
              </w:rPr>
              <w:fldChar w:fldCharType="begin"/>
            </w:r>
            <w:r w:rsidRPr="00FC7B99">
              <w:rPr>
                <w:rFonts w:ascii="Book Antiqua" w:hAnsi="Book Antiqua"/>
                <w:b/>
                <w:bCs/>
                <w:sz w:val="24"/>
                <w:szCs w:val="24"/>
              </w:rPr>
              <w:instrText>PAGE</w:instrText>
            </w:r>
            <w:r w:rsidRPr="00FC7B99">
              <w:rPr>
                <w:rFonts w:ascii="Book Antiqua" w:hAnsi="Book Antiqua"/>
                <w:b/>
                <w:bCs/>
                <w:sz w:val="24"/>
                <w:szCs w:val="24"/>
              </w:rPr>
              <w:fldChar w:fldCharType="separate"/>
            </w:r>
            <w:r w:rsidR="004A5306">
              <w:rPr>
                <w:rFonts w:ascii="Book Antiqua" w:hAnsi="Book Antiqua"/>
                <w:b/>
                <w:bCs/>
                <w:noProof/>
                <w:sz w:val="24"/>
                <w:szCs w:val="24"/>
              </w:rPr>
              <w:t>40</w:t>
            </w:r>
            <w:r w:rsidRPr="00FC7B99">
              <w:rPr>
                <w:rFonts w:ascii="Book Antiqua" w:hAnsi="Book Antiqua"/>
                <w:b/>
                <w:bCs/>
                <w:sz w:val="24"/>
                <w:szCs w:val="24"/>
              </w:rPr>
              <w:fldChar w:fldCharType="end"/>
            </w:r>
            <w:r w:rsidRPr="00FC7B99">
              <w:rPr>
                <w:rFonts w:ascii="Book Antiqua" w:hAnsi="Book Antiqua"/>
                <w:sz w:val="24"/>
                <w:szCs w:val="24"/>
                <w:lang w:val="zh-CN" w:eastAsia="zh-CN"/>
              </w:rPr>
              <w:t xml:space="preserve"> / </w:t>
            </w:r>
            <w:r w:rsidRPr="00FC7B99">
              <w:rPr>
                <w:rFonts w:ascii="Book Antiqua" w:hAnsi="Book Antiqua"/>
                <w:b/>
                <w:bCs/>
                <w:sz w:val="24"/>
                <w:szCs w:val="24"/>
              </w:rPr>
              <w:fldChar w:fldCharType="begin"/>
            </w:r>
            <w:r w:rsidRPr="00FC7B99">
              <w:rPr>
                <w:rFonts w:ascii="Book Antiqua" w:hAnsi="Book Antiqua"/>
                <w:b/>
                <w:bCs/>
                <w:sz w:val="24"/>
                <w:szCs w:val="24"/>
              </w:rPr>
              <w:instrText>NUMPAGES</w:instrText>
            </w:r>
            <w:r w:rsidRPr="00FC7B99">
              <w:rPr>
                <w:rFonts w:ascii="Book Antiqua" w:hAnsi="Book Antiqua"/>
                <w:b/>
                <w:bCs/>
                <w:sz w:val="24"/>
                <w:szCs w:val="24"/>
              </w:rPr>
              <w:fldChar w:fldCharType="separate"/>
            </w:r>
            <w:r w:rsidR="004A5306">
              <w:rPr>
                <w:rFonts w:ascii="Book Antiqua" w:hAnsi="Book Antiqua"/>
                <w:b/>
                <w:bCs/>
                <w:noProof/>
                <w:sz w:val="24"/>
                <w:szCs w:val="24"/>
              </w:rPr>
              <w:t>41</w:t>
            </w:r>
            <w:r w:rsidRPr="00FC7B99">
              <w:rPr>
                <w:rFonts w:ascii="Book Antiqua" w:hAnsi="Book Antiqua"/>
                <w:b/>
                <w:bCs/>
                <w:sz w:val="24"/>
                <w:szCs w:val="24"/>
              </w:rPr>
              <w:fldChar w:fldCharType="end"/>
            </w:r>
          </w:p>
        </w:sdtContent>
      </w:sdt>
    </w:sdtContent>
  </w:sdt>
  <w:p w14:paraId="0F652A52" w14:textId="77777777" w:rsidR="00325502" w:rsidRDefault="003255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D0B95" w14:textId="77777777" w:rsidR="00B90A3F" w:rsidRDefault="00B90A3F" w:rsidP="00FC7B99">
      <w:r>
        <w:separator/>
      </w:r>
    </w:p>
  </w:footnote>
  <w:footnote w:type="continuationSeparator" w:id="0">
    <w:p w14:paraId="331385CA" w14:textId="77777777" w:rsidR="00B90A3F" w:rsidRDefault="00B90A3F" w:rsidP="00FC7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3A8E"/>
    <w:rsid w:val="000A65B5"/>
    <w:rsid w:val="00116E9E"/>
    <w:rsid w:val="001B5D53"/>
    <w:rsid w:val="002011C6"/>
    <w:rsid w:val="002208F9"/>
    <w:rsid w:val="00241B5C"/>
    <w:rsid w:val="00247F7F"/>
    <w:rsid w:val="002E3430"/>
    <w:rsid w:val="002F4F60"/>
    <w:rsid w:val="00325502"/>
    <w:rsid w:val="0034129A"/>
    <w:rsid w:val="003C64FB"/>
    <w:rsid w:val="00436F0C"/>
    <w:rsid w:val="004A5306"/>
    <w:rsid w:val="00542950"/>
    <w:rsid w:val="00546BFA"/>
    <w:rsid w:val="00552B73"/>
    <w:rsid w:val="00575D7C"/>
    <w:rsid w:val="005E2472"/>
    <w:rsid w:val="00625BBA"/>
    <w:rsid w:val="00664B9B"/>
    <w:rsid w:val="0067231A"/>
    <w:rsid w:val="006C305E"/>
    <w:rsid w:val="007041A8"/>
    <w:rsid w:val="007074A4"/>
    <w:rsid w:val="00765EFF"/>
    <w:rsid w:val="008A042A"/>
    <w:rsid w:val="008B6E7E"/>
    <w:rsid w:val="008C7DEB"/>
    <w:rsid w:val="008D3A6D"/>
    <w:rsid w:val="008E49DC"/>
    <w:rsid w:val="008E4ABB"/>
    <w:rsid w:val="008F1762"/>
    <w:rsid w:val="00951CF9"/>
    <w:rsid w:val="00984261"/>
    <w:rsid w:val="00A6110C"/>
    <w:rsid w:val="00A77B3E"/>
    <w:rsid w:val="00A935BE"/>
    <w:rsid w:val="00B07867"/>
    <w:rsid w:val="00B12178"/>
    <w:rsid w:val="00B5503C"/>
    <w:rsid w:val="00B706ED"/>
    <w:rsid w:val="00B90A3F"/>
    <w:rsid w:val="00BD62F6"/>
    <w:rsid w:val="00C20342"/>
    <w:rsid w:val="00C73CE4"/>
    <w:rsid w:val="00C76497"/>
    <w:rsid w:val="00C859AA"/>
    <w:rsid w:val="00C91532"/>
    <w:rsid w:val="00CA2A55"/>
    <w:rsid w:val="00D20DB0"/>
    <w:rsid w:val="00D33B4E"/>
    <w:rsid w:val="00D649D2"/>
    <w:rsid w:val="00D653DA"/>
    <w:rsid w:val="00D971D2"/>
    <w:rsid w:val="00DC4171"/>
    <w:rsid w:val="00DC7C96"/>
    <w:rsid w:val="00DF7E0A"/>
    <w:rsid w:val="00E203D1"/>
    <w:rsid w:val="00ED337E"/>
    <w:rsid w:val="00F82E11"/>
    <w:rsid w:val="00FB54EF"/>
    <w:rsid w:val="00FB7FD9"/>
    <w:rsid w:val="00FC7B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5107BE"/>
  <w15:docId w15:val="{E88A957E-3C65-4116-8229-ED50BA7A5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C7B9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C7B99"/>
    <w:rPr>
      <w:sz w:val="18"/>
      <w:szCs w:val="18"/>
    </w:rPr>
  </w:style>
  <w:style w:type="paragraph" w:styleId="a5">
    <w:name w:val="footer"/>
    <w:basedOn w:val="a"/>
    <w:link w:val="a6"/>
    <w:uiPriority w:val="99"/>
    <w:rsid w:val="00FC7B99"/>
    <w:pPr>
      <w:tabs>
        <w:tab w:val="center" w:pos="4153"/>
        <w:tab w:val="right" w:pos="8306"/>
      </w:tabs>
      <w:snapToGrid w:val="0"/>
    </w:pPr>
    <w:rPr>
      <w:sz w:val="18"/>
      <w:szCs w:val="18"/>
    </w:rPr>
  </w:style>
  <w:style w:type="character" w:customStyle="1" w:styleId="a6">
    <w:name w:val="页脚 字符"/>
    <w:basedOn w:val="a0"/>
    <w:link w:val="a5"/>
    <w:uiPriority w:val="99"/>
    <w:rsid w:val="00FC7B99"/>
    <w:rPr>
      <w:sz w:val="18"/>
      <w:szCs w:val="18"/>
    </w:rPr>
  </w:style>
  <w:style w:type="paragraph" w:styleId="a7">
    <w:name w:val="Balloon Text"/>
    <w:basedOn w:val="a"/>
    <w:link w:val="a8"/>
    <w:rsid w:val="00542950"/>
    <w:rPr>
      <w:sz w:val="18"/>
      <w:szCs w:val="18"/>
    </w:rPr>
  </w:style>
  <w:style w:type="character" w:customStyle="1" w:styleId="a8">
    <w:name w:val="批注框文本 字符"/>
    <w:basedOn w:val="a0"/>
    <w:link w:val="a7"/>
    <w:rsid w:val="00542950"/>
    <w:rPr>
      <w:sz w:val="18"/>
      <w:szCs w:val="18"/>
    </w:rPr>
  </w:style>
  <w:style w:type="character" w:styleId="a9">
    <w:name w:val="annotation reference"/>
    <w:basedOn w:val="a0"/>
    <w:rsid w:val="00A6110C"/>
    <w:rPr>
      <w:sz w:val="21"/>
      <w:szCs w:val="21"/>
    </w:rPr>
  </w:style>
  <w:style w:type="paragraph" w:styleId="aa">
    <w:name w:val="annotation text"/>
    <w:basedOn w:val="a"/>
    <w:link w:val="ab"/>
    <w:rsid w:val="00A6110C"/>
  </w:style>
  <w:style w:type="character" w:customStyle="1" w:styleId="ab">
    <w:name w:val="批注文字 字符"/>
    <w:basedOn w:val="a0"/>
    <w:link w:val="aa"/>
    <w:rsid w:val="00A6110C"/>
    <w:rPr>
      <w:sz w:val="24"/>
      <w:szCs w:val="24"/>
    </w:rPr>
  </w:style>
  <w:style w:type="paragraph" w:styleId="ac">
    <w:name w:val="annotation subject"/>
    <w:basedOn w:val="aa"/>
    <w:next w:val="aa"/>
    <w:link w:val="ad"/>
    <w:rsid w:val="00A6110C"/>
    <w:rPr>
      <w:b/>
      <w:bCs/>
    </w:rPr>
  </w:style>
  <w:style w:type="character" w:customStyle="1" w:styleId="ad">
    <w:name w:val="批注主题 字符"/>
    <w:basedOn w:val="ab"/>
    <w:link w:val="ac"/>
    <w:rsid w:val="00A6110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026573">
      <w:bodyDiv w:val="1"/>
      <w:marLeft w:val="0"/>
      <w:marRight w:val="0"/>
      <w:marTop w:val="0"/>
      <w:marBottom w:val="0"/>
      <w:divBdr>
        <w:top w:val="none" w:sz="0" w:space="0" w:color="auto"/>
        <w:left w:val="none" w:sz="0" w:space="0" w:color="auto"/>
        <w:bottom w:val="none" w:sz="0" w:space="0" w:color="auto"/>
        <w:right w:val="none" w:sz="0" w:space="0" w:color="auto"/>
      </w:divBdr>
    </w:div>
    <w:div w:id="9042955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41</Pages>
  <Words>12072</Words>
  <Characters>68816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jiaping yan</cp:lastModifiedBy>
  <cp:revision>59</cp:revision>
  <dcterms:created xsi:type="dcterms:W3CDTF">2021-07-19T06:27:00Z</dcterms:created>
  <dcterms:modified xsi:type="dcterms:W3CDTF">2021-07-22T08:18:00Z</dcterms:modified>
</cp:coreProperties>
</file>