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1830"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Name of Journal: </w:t>
      </w:r>
      <w:r w:rsidRPr="00763603">
        <w:rPr>
          <w:rFonts w:ascii="Book Antiqua" w:eastAsia="Book Antiqua" w:hAnsi="Book Antiqua" w:cs="Book Antiqua"/>
          <w:i/>
          <w:color w:val="000000"/>
        </w:rPr>
        <w:t>World Journal of Gastroenterology</w:t>
      </w:r>
    </w:p>
    <w:p w14:paraId="0163F1BC"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Manuscript NO: </w:t>
      </w:r>
      <w:r w:rsidRPr="00763603">
        <w:rPr>
          <w:rFonts w:ascii="Book Antiqua" w:eastAsia="Book Antiqua" w:hAnsi="Book Antiqua" w:cs="Book Antiqua"/>
          <w:color w:val="000000"/>
        </w:rPr>
        <w:t>63395</w:t>
      </w:r>
    </w:p>
    <w:p w14:paraId="723D7C5B"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Manuscript Type: </w:t>
      </w:r>
      <w:r w:rsidRPr="00763603">
        <w:rPr>
          <w:rFonts w:ascii="Book Antiqua" w:eastAsia="Book Antiqua" w:hAnsi="Book Antiqua" w:cs="Book Antiqua"/>
          <w:color w:val="000000"/>
        </w:rPr>
        <w:t>REVIEW</w:t>
      </w:r>
    </w:p>
    <w:p w14:paraId="3BD89EB4" w14:textId="77777777" w:rsidR="00A77B3E" w:rsidRPr="00763603" w:rsidRDefault="00A77B3E" w:rsidP="00763603">
      <w:pPr>
        <w:spacing w:line="360" w:lineRule="auto"/>
        <w:jc w:val="both"/>
        <w:rPr>
          <w:rFonts w:ascii="Book Antiqua" w:hAnsi="Book Antiqua"/>
        </w:rPr>
      </w:pPr>
    </w:p>
    <w:p w14:paraId="004D3723" w14:textId="77777777" w:rsidR="00A77B3E" w:rsidRPr="00763603" w:rsidRDefault="00EB5535" w:rsidP="00763603">
      <w:pPr>
        <w:spacing w:line="360" w:lineRule="auto"/>
        <w:jc w:val="both"/>
        <w:rPr>
          <w:rFonts w:ascii="Book Antiqua" w:hAnsi="Book Antiqua"/>
        </w:rPr>
      </w:pPr>
      <w:bookmarkStart w:id="0" w:name="OLE_LINK5"/>
      <w:r w:rsidRPr="00763603">
        <w:rPr>
          <w:rFonts w:ascii="Book Antiqua" w:eastAsia="Book Antiqua" w:hAnsi="Book Antiqua" w:cs="Book Antiqua"/>
          <w:b/>
          <w:color w:val="000000"/>
        </w:rPr>
        <w:t xml:space="preserve">Non-occlusive mesenteric ischemia: </w:t>
      </w:r>
      <w:r w:rsidR="00504664">
        <w:rPr>
          <w:rFonts w:ascii="Book Antiqua" w:hAnsi="Book Antiqua" w:cs="Book Antiqua" w:hint="eastAsia"/>
          <w:b/>
          <w:color w:val="000000"/>
          <w:lang w:eastAsia="zh-CN"/>
        </w:rPr>
        <w:t>D</w:t>
      </w:r>
      <w:r w:rsidRPr="00763603">
        <w:rPr>
          <w:rFonts w:ascii="Book Antiqua" w:eastAsia="Book Antiqua" w:hAnsi="Book Antiqua" w:cs="Book Antiqua"/>
          <w:b/>
          <w:color w:val="000000"/>
        </w:rPr>
        <w:t>iagnostic challenges and perspectives in the era of artificial intelligence</w:t>
      </w:r>
    </w:p>
    <w:bookmarkEnd w:id="0"/>
    <w:p w14:paraId="2D48E1BA" w14:textId="77777777" w:rsidR="00A77B3E" w:rsidRPr="00763603" w:rsidRDefault="00A77B3E" w:rsidP="00763603">
      <w:pPr>
        <w:spacing w:line="360" w:lineRule="auto"/>
        <w:jc w:val="both"/>
        <w:rPr>
          <w:rFonts w:ascii="Book Antiqua" w:hAnsi="Book Antiqua"/>
        </w:rPr>
      </w:pPr>
    </w:p>
    <w:p w14:paraId="60087642" w14:textId="77777777" w:rsidR="00A77B3E" w:rsidRPr="00763603" w:rsidRDefault="006F7D54" w:rsidP="00763603">
      <w:pPr>
        <w:spacing w:line="360" w:lineRule="auto"/>
        <w:jc w:val="both"/>
        <w:rPr>
          <w:rFonts w:ascii="Book Antiqua" w:hAnsi="Book Antiqua"/>
        </w:rPr>
      </w:pPr>
      <w:r w:rsidRPr="00763603">
        <w:rPr>
          <w:rFonts w:ascii="Book Antiqua" w:eastAsia="Book Antiqua" w:hAnsi="Book Antiqua" w:cs="Book Antiqua"/>
          <w:color w:val="000000"/>
        </w:rPr>
        <w:t xml:space="preserve">Bourcier </w:t>
      </w:r>
      <w:r>
        <w:rPr>
          <w:rFonts w:ascii="Book Antiqua" w:hAnsi="Book Antiqua" w:cs="Book Antiqua" w:hint="eastAsia"/>
          <w:color w:val="000000"/>
          <w:lang w:eastAsia="zh-CN"/>
        </w:rPr>
        <w:t xml:space="preserve">S </w:t>
      </w:r>
      <w:r w:rsidRPr="006F7D5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B5535" w:rsidRPr="00763603">
        <w:rPr>
          <w:rFonts w:ascii="Book Antiqua" w:eastAsia="Book Antiqua" w:hAnsi="Book Antiqua" w:cs="Book Antiqua"/>
          <w:color w:val="000000"/>
        </w:rPr>
        <w:t>A</w:t>
      </w:r>
      <w:r w:rsidR="00220C35">
        <w:rPr>
          <w:rFonts w:ascii="Book Antiqua" w:hAnsi="Book Antiqua" w:cs="Book Antiqua" w:hint="eastAsia"/>
          <w:color w:val="000000"/>
          <w:lang w:eastAsia="zh-CN"/>
        </w:rPr>
        <w:t>I</w:t>
      </w:r>
      <w:r w:rsidR="00EB5535" w:rsidRPr="00763603">
        <w:rPr>
          <w:rFonts w:ascii="Book Antiqua" w:eastAsia="Book Antiqua" w:hAnsi="Book Antiqua" w:cs="Book Antiqua"/>
          <w:color w:val="000000"/>
        </w:rPr>
        <w:t xml:space="preserve"> in non-occlusive mesenteric ischemia</w:t>
      </w:r>
    </w:p>
    <w:p w14:paraId="3FADBA76" w14:textId="77777777" w:rsidR="00A77B3E" w:rsidRPr="00763603" w:rsidRDefault="00A77B3E" w:rsidP="00763603">
      <w:pPr>
        <w:spacing w:line="360" w:lineRule="auto"/>
        <w:jc w:val="both"/>
        <w:rPr>
          <w:rFonts w:ascii="Book Antiqua" w:hAnsi="Book Antiqua"/>
        </w:rPr>
      </w:pPr>
    </w:p>
    <w:p w14:paraId="06D71DB5"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Simon Bourcier, Julian Klug, Lee S Nguyen</w:t>
      </w:r>
    </w:p>
    <w:p w14:paraId="059B5E42" w14:textId="77777777" w:rsidR="00A77B3E" w:rsidRPr="00763603" w:rsidRDefault="00A77B3E" w:rsidP="00763603">
      <w:pPr>
        <w:spacing w:line="360" w:lineRule="auto"/>
        <w:jc w:val="both"/>
        <w:rPr>
          <w:rFonts w:ascii="Book Antiqua" w:hAnsi="Book Antiqua"/>
        </w:rPr>
      </w:pPr>
    </w:p>
    <w:p w14:paraId="347BB19D"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Simon Bourcier, </w:t>
      </w:r>
      <w:r w:rsidR="000B3753" w:rsidRPr="00763603">
        <w:rPr>
          <w:rFonts w:ascii="Book Antiqua" w:eastAsia="Book Antiqua" w:hAnsi="Book Antiqua" w:cs="Book Antiqua"/>
          <w:color w:val="000000"/>
        </w:rPr>
        <w:t xml:space="preserve">Department of </w:t>
      </w:r>
      <w:r w:rsidRPr="00763603">
        <w:rPr>
          <w:rFonts w:ascii="Book Antiqua" w:eastAsia="Book Antiqua" w:hAnsi="Book Antiqua" w:cs="Book Antiqua"/>
          <w:color w:val="000000"/>
        </w:rPr>
        <w:t>Intensive Care Medicine, University Hospital of Geneva, Geneva 1201, Switzerland</w:t>
      </w:r>
    </w:p>
    <w:p w14:paraId="0859B140" w14:textId="77777777" w:rsidR="00A77B3E" w:rsidRPr="00763603" w:rsidRDefault="00A77B3E" w:rsidP="00763603">
      <w:pPr>
        <w:spacing w:line="360" w:lineRule="auto"/>
        <w:jc w:val="both"/>
        <w:rPr>
          <w:rFonts w:ascii="Book Antiqua" w:hAnsi="Book Antiqua"/>
        </w:rPr>
      </w:pPr>
    </w:p>
    <w:p w14:paraId="73F19639"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Julian Klug, </w:t>
      </w:r>
      <w:r w:rsidRPr="00763603">
        <w:rPr>
          <w:rFonts w:ascii="Book Antiqua" w:eastAsia="Book Antiqua" w:hAnsi="Book Antiqua" w:cs="Book Antiqua"/>
          <w:color w:val="000000"/>
        </w:rPr>
        <w:t>Department of Internal Medicine, Groupement Hospitalier de l’Ouest Lémanique, Nyon 1260, Switzerland</w:t>
      </w:r>
    </w:p>
    <w:p w14:paraId="161D0ED5" w14:textId="77777777" w:rsidR="00A77B3E" w:rsidRPr="00763603" w:rsidRDefault="00A77B3E" w:rsidP="00763603">
      <w:pPr>
        <w:spacing w:line="360" w:lineRule="auto"/>
        <w:jc w:val="both"/>
        <w:rPr>
          <w:rFonts w:ascii="Book Antiqua" w:hAnsi="Book Antiqua"/>
        </w:rPr>
      </w:pPr>
    </w:p>
    <w:p w14:paraId="73CEBA3F"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Lee S Nguyen, </w:t>
      </w:r>
      <w:r w:rsidR="000B3753">
        <w:rPr>
          <w:rFonts w:ascii="Book Antiqua" w:hAnsi="Book Antiqua" w:cs="Book Antiqua" w:hint="eastAsia"/>
          <w:color w:val="000000"/>
          <w:lang w:eastAsia="zh-CN"/>
        </w:rPr>
        <w:t>D</w:t>
      </w:r>
      <w:r w:rsidR="000B3753" w:rsidRPr="00763603">
        <w:rPr>
          <w:rFonts w:ascii="Book Antiqua" w:eastAsia="Book Antiqua" w:hAnsi="Book Antiqua" w:cs="Book Antiqua"/>
          <w:color w:val="000000"/>
        </w:rPr>
        <w:t xml:space="preserve">epartment </w:t>
      </w:r>
      <w:r w:rsidR="000B3753">
        <w:rPr>
          <w:rFonts w:ascii="Book Antiqua" w:hAnsi="Book Antiqua" w:cs="Book Antiqua" w:hint="eastAsia"/>
          <w:color w:val="000000"/>
          <w:lang w:eastAsia="zh-CN"/>
        </w:rPr>
        <w:t xml:space="preserve">of </w:t>
      </w:r>
      <w:r w:rsidRPr="00763603">
        <w:rPr>
          <w:rFonts w:ascii="Book Antiqua" w:eastAsia="Book Antiqua" w:hAnsi="Book Antiqua" w:cs="Book Antiqua"/>
          <w:color w:val="000000"/>
        </w:rPr>
        <w:t>Intensive Care Medicine, CMC Ambroise Paré, Neuilly-sur-Seine 92200, France</w:t>
      </w:r>
    </w:p>
    <w:p w14:paraId="5CCBFDEB" w14:textId="77777777" w:rsidR="00A77B3E" w:rsidRPr="00763603" w:rsidRDefault="00A77B3E" w:rsidP="00763603">
      <w:pPr>
        <w:spacing w:line="360" w:lineRule="auto"/>
        <w:jc w:val="both"/>
        <w:rPr>
          <w:rFonts w:ascii="Book Antiqua" w:hAnsi="Book Antiqua"/>
        </w:rPr>
      </w:pPr>
    </w:p>
    <w:p w14:paraId="18D9041A" w14:textId="67AE622E"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Author contributions: </w:t>
      </w:r>
      <w:r w:rsidR="005607CD" w:rsidRPr="005607CD">
        <w:rPr>
          <w:rFonts w:ascii="Book Antiqua" w:eastAsia="Book Antiqua" w:hAnsi="Book Antiqua" w:cs="Book Antiqua"/>
          <w:bCs/>
          <w:color w:val="000000"/>
        </w:rPr>
        <w:t>Bourcier</w:t>
      </w:r>
      <w:r w:rsidR="005607CD" w:rsidRPr="005607CD">
        <w:rPr>
          <w:rFonts w:ascii="Book Antiqua" w:eastAsia="Book Antiqua" w:hAnsi="Book Antiqua" w:cs="Book Antiqua"/>
          <w:color w:val="000000"/>
        </w:rPr>
        <w:t xml:space="preserve"> S</w:t>
      </w:r>
      <w:r w:rsidRPr="005607CD">
        <w:rPr>
          <w:rFonts w:ascii="Book Antiqua" w:eastAsia="Book Antiqua" w:hAnsi="Book Antiqua" w:cs="Book Antiqua"/>
          <w:color w:val="000000"/>
        </w:rPr>
        <w:t xml:space="preserve"> wrote the manuscript</w:t>
      </w:r>
      <w:r w:rsidR="005607CD" w:rsidRPr="005607CD">
        <w:rPr>
          <w:rFonts w:ascii="Book Antiqua" w:hAnsi="Book Antiqua" w:cs="Book Antiqua" w:hint="eastAsia"/>
          <w:color w:val="000000"/>
          <w:lang w:eastAsia="zh-CN"/>
        </w:rPr>
        <w:t>;</w:t>
      </w:r>
      <w:r w:rsidRPr="005607CD">
        <w:rPr>
          <w:rFonts w:ascii="Book Antiqua" w:eastAsia="Book Antiqua" w:hAnsi="Book Antiqua" w:cs="Book Antiqua"/>
          <w:color w:val="000000"/>
        </w:rPr>
        <w:t xml:space="preserve"> </w:t>
      </w:r>
      <w:r w:rsidR="005607CD" w:rsidRPr="005607CD">
        <w:rPr>
          <w:rFonts w:ascii="Book Antiqua" w:eastAsia="Book Antiqua" w:hAnsi="Book Antiqua" w:cs="Book Antiqua"/>
          <w:bCs/>
          <w:color w:val="000000"/>
        </w:rPr>
        <w:t>Klug</w:t>
      </w:r>
      <w:r w:rsidR="005607CD" w:rsidRPr="005607CD">
        <w:rPr>
          <w:rFonts w:ascii="Book Antiqua" w:eastAsia="Book Antiqua" w:hAnsi="Book Antiqua" w:cs="Book Antiqua"/>
          <w:color w:val="000000"/>
        </w:rPr>
        <w:t xml:space="preserve"> J</w:t>
      </w:r>
      <w:r w:rsidRPr="005607CD">
        <w:rPr>
          <w:rFonts w:ascii="Book Antiqua" w:eastAsia="Book Antiqua" w:hAnsi="Book Antiqua" w:cs="Book Antiqua"/>
          <w:color w:val="000000"/>
        </w:rPr>
        <w:t xml:space="preserve"> significantly </w:t>
      </w:r>
      <w:r w:rsidR="00E34738" w:rsidRPr="005607CD">
        <w:rPr>
          <w:rFonts w:ascii="Book Antiqua" w:eastAsia="Book Antiqua" w:hAnsi="Book Antiqua" w:cs="Book Antiqua"/>
          <w:color w:val="000000"/>
        </w:rPr>
        <w:t>contributed</w:t>
      </w:r>
      <w:r w:rsidRPr="005607CD">
        <w:rPr>
          <w:rFonts w:ascii="Book Antiqua" w:eastAsia="Book Antiqua" w:hAnsi="Book Antiqua" w:cs="Book Antiqua"/>
          <w:color w:val="000000"/>
        </w:rPr>
        <w:t xml:space="preserve"> to the manuscript</w:t>
      </w:r>
      <w:r w:rsidR="005607CD" w:rsidRPr="005607CD">
        <w:rPr>
          <w:rFonts w:ascii="Book Antiqua" w:hAnsi="Book Antiqua" w:cs="Book Antiqua" w:hint="eastAsia"/>
          <w:color w:val="000000"/>
          <w:lang w:eastAsia="zh-CN"/>
        </w:rPr>
        <w:t>;</w:t>
      </w:r>
      <w:r w:rsidRPr="005607CD">
        <w:rPr>
          <w:rFonts w:ascii="Book Antiqua" w:eastAsia="Book Antiqua" w:hAnsi="Book Antiqua" w:cs="Book Antiqua"/>
          <w:color w:val="000000"/>
        </w:rPr>
        <w:t xml:space="preserve"> </w:t>
      </w:r>
      <w:r w:rsidR="005607CD" w:rsidRPr="005607CD">
        <w:rPr>
          <w:rFonts w:ascii="Book Antiqua" w:eastAsia="Book Antiqua" w:hAnsi="Book Antiqua" w:cs="Book Antiqua"/>
          <w:bCs/>
          <w:color w:val="000000"/>
        </w:rPr>
        <w:t>Nguyen</w:t>
      </w:r>
      <w:r w:rsidR="005607CD" w:rsidRPr="005607CD">
        <w:rPr>
          <w:rFonts w:ascii="Book Antiqua" w:eastAsia="Book Antiqua" w:hAnsi="Book Antiqua" w:cs="Book Antiqua"/>
          <w:color w:val="000000"/>
        </w:rPr>
        <w:t xml:space="preserve"> L</w:t>
      </w:r>
      <w:r w:rsidR="005607CD">
        <w:rPr>
          <w:rFonts w:ascii="Book Antiqua" w:eastAsia="Book Antiqua" w:hAnsi="Book Antiqua" w:cs="Book Antiqua"/>
          <w:color w:val="000000"/>
        </w:rPr>
        <w:t>S</w:t>
      </w:r>
      <w:r w:rsidRPr="00763603">
        <w:rPr>
          <w:rFonts w:ascii="Book Antiqua" w:eastAsia="Book Antiqua" w:hAnsi="Book Antiqua" w:cs="Book Antiqua"/>
          <w:color w:val="000000"/>
        </w:rPr>
        <w:t xml:space="preserve"> co-wrote and supervised this work.</w:t>
      </w:r>
    </w:p>
    <w:p w14:paraId="587F2A38" w14:textId="77777777" w:rsidR="00A77B3E" w:rsidRPr="00763603" w:rsidRDefault="00A77B3E" w:rsidP="00763603">
      <w:pPr>
        <w:spacing w:line="360" w:lineRule="auto"/>
        <w:jc w:val="both"/>
        <w:rPr>
          <w:rFonts w:ascii="Book Antiqua" w:hAnsi="Book Antiqua"/>
        </w:rPr>
      </w:pPr>
    </w:p>
    <w:p w14:paraId="218378D8"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Corresponding author: Lee S Nguyen, MD, PhD, Doctor, Senior Researcher, </w:t>
      </w:r>
      <w:r w:rsidR="007B2656">
        <w:rPr>
          <w:rFonts w:ascii="Book Antiqua" w:hAnsi="Book Antiqua" w:cs="Book Antiqua" w:hint="eastAsia"/>
          <w:color w:val="000000"/>
          <w:lang w:eastAsia="zh-CN"/>
        </w:rPr>
        <w:t>D</w:t>
      </w:r>
      <w:r w:rsidR="007B2656" w:rsidRPr="00763603">
        <w:rPr>
          <w:rFonts w:ascii="Book Antiqua" w:eastAsia="Book Antiqua" w:hAnsi="Book Antiqua" w:cs="Book Antiqua"/>
          <w:color w:val="000000"/>
        </w:rPr>
        <w:t xml:space="preserve">epartment </w:t>
      </w:r>
      <w:r w:rsidR="007B2656">
        <w:rPr>
          <w:rFonts w:ascii="Book Antiqua" w:hAnsi="Book Antiqua" w:cs="Book Antiqua" w:hint="eastAsia"/>
          <w:color w:val="000000"/>
          <w:lang w:eastAsia="zh-CN"/>
        </w:rPr>
        <w:t xml:space="preserve">of </w:t>
      </w:r>
      <w:r w:rsidRPr="00763603">
        <w:rPr>
          <w:rFonts w:ascii="Book Antiqua" w:eastAsia="Book Antiqua" w:hAnsi="Book Antiqua" w:cs="Book Antiqua"/>
          <w:color w:val="000000"/>
        </w:rPr>
        <w:t>Intensive Care Medicine, CMC Ambroise Paré, 25 Boulevard Victor Hugo, Neuilly-sur-Seine 92200, France. nguyen.lee@icloud.com</w:t>
      </w:r>
    </w:p>
    <w:p w14:paraId="4BBFA96B" w14:textId="77777777" w:rsidR="00A77B3E" w:rsidRPr="00763603" w:rsidRDefault="00A77B3E" w:rsidP="00763603">
      <w:pPr>
        <w:spacing w:line="360" w:lineRule="auto"/>
        <w:jc w:val="both"/>
        <w:rPr>
          <w:rFonts w:ascii="Book Antiqua" w:hAnsi="Book Antiqua"/>
        </w:rPr>
      </w:pPr>
    </w:p>
    <w:p w14:paraId="12D35B7F"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Received: </w:t>
      </w:r>
      <w:r w:rsidRPr="00763603">
        <w:rPr>
          <w:rFonts w:ascii="Book Antiqua" w:eastAsia="Book Antiqua" w:hAnsi="Book Antiqua" w:cs="Book Antiqua"/>
          <w:color w:val="000000"/>
        </w:rPr>
        <w:t>January 28, 2021</w:t>
      </w:r>
    </w:p>
    <w:p w14:paraId="5169C0A5"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Revised: </w:t>
      </w:r>
      <w:r w:rsidRPr="00763603">
        <w:rPr>
          <w:rFonts w:ascii="Book Antiqua" w:eastAsia="Book Antiqua" w:hAnsi="Book Antiqua" w:cs="Book Antiqua"/>
          <w:color w:val="000000"/>
        </w:rPr>
        <w:t>March 25, 2021</w:t>
      </w:r>
    </w:p>
    <w:p w14:paraId="61106BE8" w14:textId="5B8481B6"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Accepted: </w:t>
      </w:r>
      <w:bookmarkStart w:id="1" w:name="OLE_LINK15"/>
      <w:bookmarkStart w:id="2" w:name="OLE_LINK33"/>
      <w:bookmarkStart w:id="3" w:name="OLE_LINK48"/>
      <w:r w:rsidR="00136E85">
        <w:rPr>
          <w:rFonts w:ascii="Book Antiqua" w:eastAsia="SimSun" w:hAnsi="Book Antiqua"/>
          <w:color w:val="000000" w:themeColor="text1"/>
        </w:rPr>
        <w:t>J</w:t>
      </w:r>
      <w:r w:rsidR="00136E85">
        <w:rPr>
          <w:rFonts w:ascii="Book Antiqua" w:eastAsia="SimSun" w:hAnsi="Book Antiqua" w:hint="eastAsia"/>
          <w:color w:val="000000" w:themeColor="text1"/>
        </w:rPr>
        <w:t>une</w:t>
      </w:r>
      <w:r w:rsidR="00136E85" w:rsidRPr="00F06907">
        <w:rPr>
          <w:rFonts w:ascii="Book Antiqua" w:eastAsia="SimSun" w:hAnsi="Book Antiqua"/>
          <w:color w:val="000000" w:themeColor="text1"/>
        </w:rPr>
        <w:t xml:space="preserve"> </w:t>
      </w:r>
      <w:r w:rsidR="00136E85">
        <w:rPr>
          <w:rFonts w:ascii="Book Antiqua" w:eastAsia="SimSun" w:hAnsi="Book Antiqua"/>
          <w:color w:val="000000" w:themeColor="text1"/>
        </w:rPr>
        <w:t>18</w:t>
      </w:r>
      <w:r w:rsidR="00136E85" w:rsidRPr="00F06907">
        <w:rPr>
          <w:rFonts w:ascii="Book Antiqua" w:eastAsia="SimSun" w:hAnsi="Book Antiqua"/>
          <w:color w:val="000000" w:themeColor="text1"/>
        </w:rPr>
        <w:t>, 2021</w:t>
      </w:r>
      <w:bookmarkEnd w:id="1"/>
      <w:bookmarkEnd w:id="2"/>
      <w:bookmarkEnd w:id="3"/>
    </w:p>
    <w:p w14:paraId="4E0887AF"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lastRenderedPageBreak/>
        <w:t xml:space="preserve">Published online: </w:t>
      </w:r>
    </w:p>
    <w:p w14:paraId="384A2DB3" w14:textId="77777777" w:rsidR="00A77B3E" w:rsidRPr="00763603" w:rsidRDefault="00A77B3E" w:rsidP="00763603">
      <w:pPr>
        <w:spacing w:line="360" w:lineRule="auto"/>
        <w:jc w:val="both"/>
        <w:rPr>
          <w:rFonts w:ascii="Book Antiqua" w:hAnsi="Book Antiqua"/>
        </w:rPr>
        <w:sectPr w:rsidR="00A77B3E" w:rsidRPr="00763603">
          <w:footerReference w:type="default" r:id="rId6"/>
          <w:pgSz w:w="12240" w:h="15840"/>
          <w:pgMar w:top="1440" w:right="1440" w:bottom="1440" w:left="1440" w:header="720" w:footer="720" w:gutter="0"/>
          <w:cols w:space="720"/>
          <w:docGrid w:linePitch="360"/>
        </w:sectPr>
      </w:pPr>
    </w:p>
    <w:p w14:paraId="10C7FFCD"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lastRenderedPageBreak/>
        <w:t>Abstract</w:t>
      </w:r>
    </w:p>
    <w:p w14:paraId="63AD11CB" w14:textId="6981A49B"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Acute mesenteric ischemia (AMI) is a severe condition associated with poor prognosis, ultimately leading to death due to multiorgan failure. Several mechanisms may lead to AMI, and non-occlusive mesenteric ischemia (NOMI) represent</w:t>
      </w:r>
      <w:r w:rsidR="00E34738">
        <w:rPr>
          <w:rFonts w:ascii="Book Antiqua" w:eastAsia="Book Antiqua" w:hAnsi="Book Antiqua" w:cs="Book Antiqua"/>
          <w:color w:val="000000"/>
        </w:rPr>
        <w:t>s</w:t>
      </w:r>
      <w:r w:rsidRPr="00763603">
        <w:rPr>
          <w:rFonts w:ascii="Book Antiqua" w:eastAsia="Book Antiqua" w:hAnsi="Book Antiqua" w:cs="Book Antiqua"/>
          <w:color w:val="000000"/>
        </w:rPr>
        <w:t xml:space="preserve"> a particular form of AMI</w:t>
      </w:r>
      <w:r w:rsidR="00E34738">
        <w:rPr>
          <w:rFonts w:ascii="Book Antiqua" w:eastAsia="Book Antiqua" w:hAnsi="Book Antiqua" w:cs="Book Antiqua"/>
          <w:color w:val="000000"/>
        </w:rPr>
        <w:t xml:space="preserve">. </w:t>
      </w:r>
      <w:r w:rsidRPr="00763603">
        <w:rPr>
          <w:rFonts w:ascii="Book Antiqua" w:eastAsia="Book Antiqua" w:hAnsi="Book Antiqua" w:cs="Book Antiqua"/>
          <w:color w:val="000000"/>
        </w:rPr>
        <w:t xml:space="preserve">NOMI </w:t>
      </w:r>
      <w:r w:rsidR="00E34738">
        <w:rPr>
          <w:rFonts w:ascii="Book Antiqua" w:eastAsia="Book Antiqua" w:hAnsi="Book Antiqua" w:cs="Book Antiqua"/>
          <w:color w:val="000000"/>
        </w:rPr>
        <w:t>is</w:t>
      </w:r>
      <w:r w:rsidR="00E34738" w:rsidRPr="00763603">
        <w:rPr>
          <w:rFonts w:ascii="Book Antiqua" w:eastAsia="Book Antiqua" w:hAnsi="Book Antiqua" w:cs="Book Antiqua"/>
          <w:color w:val="000000"/>
        </w:rPr>
        <w:t xml:space="preserve"> </w:t>
      </w:r>
      <w:r w:rsidRPr="00763603">
        <w:rPr>
          <w:rFonts w:ascii="Book Antiqua" w:eastAsia="Book Antiqua" w:hAnsi="Book Antiqua" w:cs="Book Antiqua"/>
          <w:color w:val="000000"/>
        </w:rPr>
        <w:t>prevalent in intensive care units in critically ill patients. In NOMI management, promptness and accuracy of diagnosis are paramount to achieve decisive treatment, but the last decades have been marked by failure to improve NOMI prognosis, due to lack of tools to detect this condition. While real-life diagnostic management relies on a combination of physical examination, several biomarkers, imaging, and endoscopy to detect the possibility of several grades of NOMI, research studies only focus on a few elements at a time. In the era of artificial intelligence</w:t>
      </w:r>
      <w:r w:rsidR="00220C35">
        <w:rPr>
          <w:rFonts w:ascii="Book Antiqua" w:hAnsi="Book Antiqua" w:cs="Book Antiqua" w:hint="eastAsia"/>
          <w:color w:val="000000"/>
          <w:lang w:eastAsia="zh-CN"/>
        </w:rPr>
        <w:t xml:space="preserve"> (AI)</w:t>
      </w:r>
      <w:r w:rsidRPr="00763603">
        <w:rPr>
          <w:rFonts w:ascii="Book Antiqua" w:eastAsia="Book Antiqua" w:hAnsi="Book Antiqua" w:cs="Book Antiqua"/>
          <w:color w:val="000000"/>
        </w:rPr>
        <w:t xml:space="preserve">, which can aggregate thousands of variables in complex longitudinal models, the prospect of achieving accurate diagnosis through machine-learning-based algorithms may be sought. In the following work, we bring you a state-of-the-art literature review regarding NOMI, </w:t>
      </w:r>
      <w:r w:rsidR="00E34738">
        <w:rPr>
          <w:rFonts w:ascii="Book Antiqua" w:eastAsia="Book Antiqua" w:hAnsi="Book Antiqua" w:cs="Book Antiqua"/>
          <w:color w:val="000000"/>
        </w:rPr>
        <w:t>its</w:t>
      </w:r>
      <w:r w:rsidRPr="00763603">
        <w:rPr>
          <w:rFonts w:ascii="Book Antiqua" w:eastAsia="Book Antiqua" w:hAnsi="Book Antiqua" w:cs="Book Antiqua"/>
          <w:color w:val="000000"/>
        </w:rPr>
        <w:t xml:space="preserve"> presentation, </w:t>
      </w:r>
      <w:r w:rsidR="00E34738">
        <w:rPr>
          <w:rFonts w:ascii="Book Antiqua" w:eastAsia="Book Antiqua" w:hAnsi="Book Antiqua" w:cs="Book Antiqua"/>
          <w:color w:val="000000"/>
        </w:rPr>
        <w:t>its</w:t>
      </w:r>
      <w:r w:rsidRPr="00763603">
        <w:rPr>
          <w:rFonts w:ascii="Book Antiqua" w:eastAsia="Book Antiqua" w:hAnsi="Book Antiqua" w:cs="Book Antiqua"/>
          <w:color w:val="000000"/>
        </w:rPr>
        <w:t xml:space="preserve"> mechanics,</w:t>
      </w:r>
      <w:r w:rsidR="00E34738">
        <w:rPr>
          <w:rFonts w:ascii="Book Antiqua" w:eastAsia="Book Antiqua" w:hAnsi="Book Antiqua" w:cs="Book Antiqua"/>
          <w:color w:val="000000"/>
        </w:rPr>
        <w:t xml:space="preserve"> and</w:t>
      </w:r>
      <w:r w:rsidRPr="00763603">
        <w:rPr>
          <w:rFonts w:ascii="Book Antiqua" w:eastAsia="Book Antiqua" w:hAnsi="Book Antiqua" w:cs="Book Antiqua"/>
          <w:color w:val="000000"/>
        </w:rPr>
        <w:t xml:space="preserve"> the pitfalls of routine work-up diagnostic exams including biomarkers, imaging</w:t>
      </w:r>
      <w:r w:rsidR="00E34738">
        <w:rPr>
          <w:rFonts w:ascii="Book Antiqua" w:eastAsia="Book Antiqua" w:hAnsi="Book Antiqua" w:cs="Book Antiqua"/>
          <w:color w:val="000000"/>
        </w:rPr>
        <w:t>,</w:t>
      </w:r>
      <w:r w:rsidRPr="00763603">
        <w:rPr>
          <w:rFonts w:ascii="Book Antiqua" w:eastAsia="Book Antiqua" w:hAnsi="Book Antiqua" w:cs="Book Antiqua"/>
          <w:color w:val="000000"/>
        </w:rPr>
        <w:t xml:space="preserve"> and endoscopy, we raise the perspectives of new biomarker exams, and finally </w:t>
      </w:r>
      <w:r w:rsidR="00E34738">
        <w:rPr>
          <w:rFonts w:ascii="Book Antiqua" w:eastAsia="Book Antiqua" w:hAnsi="Book Antiqua" w:cs="Book Antiqua"/>
          <w:color w:val="000000"/>
        </w:rPr>
        <w:t xml:space="preserve">we </w:t>
      </w:r>
      <w:r w:rsidRPr="00763603">
        <w:rPr>
          <w:rFonts w:ascii="Book Antiqua" w:eastAsia="Book Antiqua" w:hAnsi="Book Antiqua" w:cs="Book Antiqua"/>
          <w:color w:val="000000"/>
        </w:rPr>
        <w:t xml:space="preserve">discuss what </w:t>
      </w:r>
      <w:r w:rsidR="00220C35">
        <w:rPr>
          <w:rFonts w:ascii="Book Antiqua" w:hAnsi="Book Antiqua" w:cs="Book Antiqua" w:hint="eastAsia"/>
          <w:color w:val="000000"/>
          <w:lang w:eastAsia="zh-CN"/>
        </w:rPr>
        <w:t>AI</w:t>
      </w:r>
      <w:r w:rsidRPr="00763603">
        <w:rPr>
          <w:rFonts w:ascii="Book Antiqua" w:eastAsia="Book Antiqua" w:hAnsi="Book Antiqua" w:cs="Book Antiqua"/>
          <w:color w:val="000000"/>
        </w:rPr>
        <w:t xml:space="preserve"> may add to the field, after summarizing what this technique encompasses.</w:t>
      </w:r>
    </w:p>
    <w:p w14:paraId="01908D0A" w14:textId="77777777" w:rsidR="00A77B3E" w:rsidRPr="00763603" w:rsidRDefault="00A77B3E" w:rsidP="00763603">
      <w:pPr>
        <w:spacing w:line="360" w:lineRule="auto"/>
        <w:jc w:val="both"/>
        <w:rPr>
          <w:rFonts w:ascii="Book Antiqua" w:hAnsi="Book Antiqua"/>
        </w:rPr>
      </w:pPr>
    </w:p>
    <w:p w14:paraId="217F6884"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Key Words: </w:t>
      </w:r>
      <w:r w:rsidR="005C11BB">
        <w:rPr>
          <w:rFonts w:ascii="Book Antiqua" w:hAnsi="Book Antiqua" w:cs="Book Antiqua" w:hint="eastAsia"/>
          <w:color w:val="000000"/>
          <w:lang w:eastAsia="zh-CN"/>
        </w:rPr>
        <w:t>M</w:t>
      </w:r>
      <w:r w:rsidRPr="00763603">
        <w:rPr>
          <w:rFonts w:ascii="Book Antiqua" w:eastAsia="Book Antiqua" w:hAnsi="Book Antiqua" w:cs="Book Antiqua"/>
          <w:color w:val="000000"/>
        </w:rPr>
        <w:t xml:space="preserve">esenteric ischemia; </w:t>
      </w:r>
      <w:r w:rsidR="005C11BB">
        <w:rPr>
          <w:rFonts w:ascii="Book Antiqua" w:hAnsi="Book Antiqua" w:cs="Book Antiqua" w:hint="eastAsia"/>
          <w:color w:val="000000"/>
          <w:lang w:eastAsia="zh-CN"/>
        </w:rPr>
        <w:t>B</w:t>
      </w:r>
      <w:r w:rsidRPr="00763603">
        <w:rPr>
          <w:rFonts w:ascii="Book Antiqua" w:eastAsia="Book Antiqua" w:hAnsi="Book Antiqua" w:cs="Book Antiqua"/>
          <w:color w:val="000000"/>
        </w:rPr>
        <w:t xml:space="preserve">iomarkers; </w:t>
      </w:r>
      <w:r w:rsidR="005C11BB">
        <w:rPr>
          <w:rFonts w:ascii="Book Antiqua" w:hAnsi="Book Antiqua" w:cs="Book Antiqua" w:hint="eastAsia"/>
          <w:color w:val="000000"/>
          <w:lang w:eastAsia="zh-CN"/>
        </w:rPr>
        <w:t>C</w:t>
      </w:r>
      <w:r w:rsidRPr="00763603">
        <w:rPr>
          <w:rFonts w:ascii="Book Antiqua" w:eastAsia="Book Antiqua" w:hAnsi="Book Antiqua" w:cs="Book Antiqua"/>
          <w:color w:val="000000"/>
        </w:rPr>
        <w:t xml:space="preserve">ritically ill; </w:t>
      </w:r>
      <w:r w:rsidR="005C11BB">
        <w:rPr>
          <w:rFonts w:ascii="Book Antiqua" w:hAnsi="Book Antiqua" w:cs="Book Antiqua" w:hint="eastAsia"/>
          <w:color w:val="000000"/>
          <w:lang w:eastAsia="zh-CN"/>
        </w:rPr>
        <w:t>M</w:t>
      </w:r>
      <w:r w:rsidRPr="00763603">
        <w:rPr>
          <w:rFonts w:ascii="Book Antiqua" w:eastAsia="Book Antiqua" w:hAnsi="Book Antiqua" w:cs="Book Antiqua"/>
          <w:color w:val="000000"/>
        </w:rPr>
        <w:t xml:space="preserve">achine learning; </w:t>
      </w:r>
      <w:r w:rsidR="005C11BB">
        <w:rPr>
          <w:rFonts w:ascii="Book Antiqua" w:hAnsi="Book Antiqua" w:cs="Book Antiqua" w:hint="eastAsia"/>
          <w:color w:val="000000"/>
          <w:lang w:eastAsia="zh-CN"/>
        </w:rPr>
        <w:t>A</w:t>
      </w:r>
      <w:r w:rsidRPr="00763603">
        <w:rPr>
          <w:rFonts w:ascii="Book Antiqua" w:eastAsia="Book Antiqua" w:hAnsi="Book Antiqua" w:cs="Book Antiqua"/>
          <w:color w:val="000000"/>
        </w:rPr>
        <w:t>rtificial intelligence</w:t>
      </w:r>
    </w:p>
    <w:p w14:paraId="2FD9460E" w14:textId="77777777" w:rsidR="00A77B3E" w:rsidRPr="00763603" w:rsidRDefault="00A77B3E" w:rsidP="00763603">
      <w:pPr>
        <w:spacing w:line="360" w:lineRule="auto"/>
        <w:jc w:val="both"/>
        <w:rPr>
          <w:rFonts w:ascii="Book Antiqua" w:hAnsi="Book Antiqua"/>
        </w:rPr>
      </w:pPr>
    </w:p>
    <w:p w14:paraId="3D614B9C"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 xml:space="preserve">Bourcier S, Klug J, Nguyen LS. Non-occlusive mesenteric ischemia: </w:t>
      </w:r>
      <w:r w:rsidR="00504664">
        <w:rPr>
          <w:rFonts w:ascii="Book Antiqua" w:hAnsi="Book Antiqua" w:cs="Book Antiqua" w:hint="eastAsia"/>
          <w:color w:val="000000"/>
          <w:lang w:eastAsia="zh-CN"/>
        </w:rPr>
        <w:t>D</w:t>
      </w:r>
      <w:r w:rsidRPr="00763603">
        <w:rPr>
          <w:rFonts w:ascii="Book Antiqua" w:eastAsia="Book Antiqua" w:hAnsi="Book Antiqua" w:cs="Book Antiqua"/>
          <w:color w:val="000000"/>
        </w:rPr>
        <w:t xml:space="preserve">iagnostic challenges and perspectives in the era of artificial intelligence. </w:t>
      </w:r>
      <w:r w:rsidRPr="00763603">
        <w:rPr>
          <w:rFonts w:ascii="Book Antiqua" w:eastAsia="Book Antiqua" w:hAnsi="Book Antiqua" w:cs="Book Antiqua"/>
          <w:i/>
          <w:iCs/>
          <w:color w:val="000000"/>
        </w:rPr>
        <w:t>World J Gastroenterol</w:t>
      </w:r>
      <w:r w:rsidRPr="00763603">
        <w:rPr>
          <w:rFonts w:ascii="Book Antiqua" w:eastAsia="Book Antiqua" w:hAnsi="Book Antiqua" w:cs="Book Antiqua"/>
          <w:color w:val="000000"/>
        </w:rPr>
        <w:t xml:space="preserve"> 2021; In press</w:t>
      </w:r>
    </w:p>
    <w:p w14:paraId="589E6A90" w14:textId="77777777" w:rsidR="00A77B3E" w:rsidRPr="00763603" w:rsidRDefault="00A77B3E" w:rsidP="00763603">
      <w:pPr>
        <w:spacing w:line="360" w:lineRule="auto"/>
        <w:jc w:val="both"/>
        <w:rPr>
          <w:rFonts w:ascii="Book Antiqua" w:hAnsi="Book Antiqua"/>
        </w:rPr>
      </w:pPr>
    </w:p>
    <w:p w14:paraId="506AF206" w14:textId="278F21DA"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Core Tip: </w:t>
      </w:r>
      <w:r w:rsidR="00060C8A" w:rsidRPr="00060C8A">
        <w:rPr>
          <w:rFonts w:ascii="Book Antiqua" w:hAnsi="Book Antiqua" w:cs="Book Antiqua" w:hint="eastAsia"/>
          <w:bCs/>
          <w:color w:val="000000"/>
          <w:lang w:eastAsia="zh-CN"/>
        </w:rPr>
        <w:t>In</w:t>
      </w:r>
      <w:r w:rsidR="00060C8A">
        <w:rPr>
          <w:rFonts w:ascii="Book Antiqua" w:hAnsi="Book Antiqua" w:cs="Book Antiqua" w:hint="eastAsia"/>
          <w:b/>
          <w:bCs/>
          <w:color w:val="000000"/>
          <w:lang w:eastAsia="zh-CN"/>
        </w:rPr>
        <w:t xml:space="preserve"> </w:t>
      </w:r>
      <w:r w:rsidR="00060C8A">
        <w:rPr>
          <w:rFonts w:ascii="Book Antiqua" w:hAnsi="Book Antiqua" w:cs="Book Antiqua" w:hint="eastAsia"/>
          <w:color w:val="000000"/>
          <w:lang w:eastAsia="zh-CN"/>
        </w:rPr>
        <w:t>t</w:t>
      </w:r>
      <w:r w:rsidRPr="00763603">
        <w:rPr>
          <w:rFonts w:ascii="Book Antiqua" w:eastAsia="Book Antiqua" w:hAnsi="Book Antiqua" w:cs="Book Antiqua"/>
          <w:color w:val="000000"/>
        </w:rPr>
        <w:t xml:space="preserve">his review </w:t>
      </w:r>
      <w:r w:rsidR="00060C8A">
        <w:rPr>
          <w:rFonts w:ascii="Book Antiqua" w:hAnsi="Book Antiqua" w:cs="Book Antiqua" w:hint="eastAsia"/>
          <w:color w:val="000000"/>
          <w:lang w:eastAsia="zh-CN"/>
        </w:rPr>
        <w:t xml:space="preserve">we </w:t>
      </w:r>
      <w:r w:rsidRPr="00763603">
        <w:rPr>
          <w:rFonts w:ascii="Book Antiqua" w:eastAsia="Book Antiqua" w:hAnsi="Book Antiqua" w:cs="Book Antiqua"/>
          <w:color w:val="000000"/>
        </w:rPr>
        <w:t xml:space="preserve">focus on non-occlusive mesenteric ischemia and discusses the challenges of a reliable diagnosis, which requires several simultaneous elements, </w:t>
      </w:r>
      <w:r w:rsidR="00060C8A">
        <w:rPr>
          <w:rFonts w:ascii="Book Antiqua" w:eastAsia="Book Antiqua" w:hAnsi="Book Antiqua" w:cs="Book Antiqua"/>
          <w:color w:val="000000"/>
        </w:rPr>
        <w:t>includ</w:t>
      </w:r>
      <w:r w:rsidR="00E34738">
        <w:rPr>
          <w:rFonts w:ascii="Book Antiqua" w:eastAsia="Book Antiqua" w:hAnsi="Book Antiqua" w:cs="Book Antiqua"/>
          <w:color w:val="000000"/>
        </w:rPr>
        <w:t>ing</w:t>
      </w:r>
      <w:r w:rsidRPr="00763603">
        <w:rPr>
          <w:rFonts w:ascii="Book Antiqua" w:eastAsia="Book Antiqua" w:hAnsi="Book Antiqua" w:cs="Book Antiqua"/>
          <w:color w:val="000000"/>
        </w:rPr>
        <w:t xml:space="preserve"> physical examination, biomarkers</w:t>
      </w:r>
      <w:r w:rsidR="00E34738">
        <w:rPr>
          <w:rFonts w:ascii="Book Antiqua" w:eastAsia="Book Antiqua" w:hAnsi="Book Antiqua" w:cs="Book Antiqua"/>
          <w:color w:val="000000"/>
        </w:rPr>
        <w:t>,</w:t>
      </w:r>
      <w:r w:rsidRPr="00763603">
        <w:rPr>
          <w:rFonts w:ascii="Book Antiqua" w:eastAsia="Book Antiqua" w:hAnsi="Book Antiqua" w:cs="Book Antiqua"/>
          <w:color w:val="000000"/>
        </w:rPr>
        <w:t xml:space="preserve"> and imaging elements. While taken individually these elements do not provide sufficient diagnostic accuracy, a multimodal </w:t>
      </w:r>
      <w:r w:rsidRPr="00763603">
        <w:rPr>
          <w:rFonts w:ascii="Book Antiqua" w:eastAsia="Book Antiqua" w:hAnsi="Book Antiqua" w:cs="Book Antiqua"/>
          <w:color w:val="000000"/>
        </w:rPr>
        <w:lastRenderedPageBreak/>
        <w:t>approach relying on artificial intelligent algorithms may increase speed and accuracy in recognizing this rare but severe condition.</w:t>
      </w:r>
    </w:p>
    <w:p w14:paraId="31D3B69C" w14:textId="77777777" w:rsidR="00A77B3E" w:rsidRPr="00763603" w:rsidRDefault="00A77B3E" w:rsidP="00763603">
      <w:pPr>
        <w:spacing w:line="360" w:lineRule="auto"/>
        <w:jc w:val="both"/>
        <w:rPr>
          <w:rFonts w:ascii="Book Antiqua" w:hAnsi="Book Antiqua"/>
        </w:rPr>
      </w:pPr>
    </w:p>
    <w:p w14:paraId="22113DC3" w14:textId="77777777" w:rsidR="00A77B3E" w:rsidRPr="00763603" w:rsidRDefault="005C11BB" w:rsidP="00763603">
      <w:pPr>
        <w:spacing w:line="360" w:lineRule="auto"/>
        <w:jc w:val="both"/>
        <w:rPr>
          <w:rFonts w:ascii="Book Antiqua" w:hAnsi="Book Antiqua"/>
        </w:rPr>
      </w:pPr>
      <w:r>
        <w:rPr>
          <w:rFonts w:ascii="Book Antiqua" w:eastAsia="Book Antiqua" w:hAnsi="Book Antiqua" w:cs="Book Antiqua"/>
          <w:b/>
          <w:caps/>
          <w:color w:val="000000"/>
          <w:u w:val="single"/>
        </w:rPr>
        <w:br w:type="page"/>
      </w:r>
      <w:r w:rsidR="00EB5535" w:rsidRPr="00763603">
        <w:rPr>
          <w:rFonts w:ascii="Book Antiqua" w:eastAsia="Book Antiqua" w:hAnsi="Book Antiqua" w:cs="Book Antiqua"/>
          <w:b/>
          <w:caps/>
          <w:color w:val="000000"/>
          <w:u w:val="single"/>
        </w:rPr>
        <w:lastRenderedPageBreak/>
        <w:t>INTRODUCTION</w:t>
      </w:r>
    </w:p>
    <w:p w14:paraId="0A7B396F" w14:textId="7F4C83FB"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Acute mesenteric ischemia (AMI), due to inadequacy between oxygen demand and supply in the digestive tract, is a life-threatening emergency</w:t>
      </w:r>
      <w:r w:rsidRPr="00763603">
        <w:rPr>
          <w:rFonts w:ascii="Book Antiqua" w:eastAsia="Book Antiqua" w:hAnsi="Book Antiqua" w:cs="Book Antiqua"/>
          <w:color w:val="000000"/>
          <w:vertAlign w:val="superscript"/>
        </w:rPr>
        <w:t>[1]</w:t>
      </w:r>
      <w:r w:rsidRPr="00763603">
        <w:rPr>
          <w:rFonts w:ascii="Book Antiqua" w:eastAsia="Book Antiqua" w:hAnsi="Book Antiqua" w:cs="Book Antiqua"/>
          <w:color w:val="000000"/>
        </w:rPr>
        <w:t xml:space="preserve">. This term encompasses several entities </w:t>
      </w:r>
      <w:r w:rsidR="00C50834">
        <w:rPr>
          <w:rFonts w:ascii="Book Antiqua" w:eastAsia="Book Antiqua" w:hAnsi="Book Antiqua" w:cs="Book Antiqua"/>
          <w:color w:val="000000"/>
        </w:rPr>
        <w:t>that</w:t>
      </w:r>
      <w:r w:rsidR="00C50834" w:rsidRPr="00763603">
        <w:rPr>
          <w:rFonts w:ascii="Book Antiqua" w:eastAsia="Book Antiqua" w:hAnsi="Book Antiqua" w:cs="Book Antiqua"/>
          <w:color w:val="000000"/>
        </w:rPr>
        <w:t xml:space="preserve"> </w:t>
      </w:r>
      <w:r w:rsidRPr="00763603">
        <w:rPr>
          <w:rFonts w:ascii="Book Antiqua" w:eastAsia="Book Antiqua" w:hAnsi="Book Antiqua" w:cs="Book Antiqua"/>
          <w:color w:val="000000"/>
        </w:rPr>
        <w:t>differ regarding their initial trigger of gut ischemia but ultimately converge towards digestive and systemic complications such as tissue necrosis, perforation, bacterial translocation</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eventually, death due to multiorgan failure. Contrary to most conditions, AMI is associated with a poor prognosis, which has not improved in the last decades. Mortality ranges around 80% and mostly depends on early diagnosis and adequate treatment.</w:t>
      </w:r>
    </w:p>
    <w:p w14:paraId="345717C3" w14:textId="3DA722F8"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Diagnosis of AMI secondary to large vessels occlusion mainly relies on imaging, including contrast-enhanced abdominal computed tomography (CT) scan, allowing the identification of the occluded vessel (or vessels) in order to choose between different revascularization options (interventional, surgical</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or medical treatment).</w:t>
      </w:r>
    </w:p>
    <w:p w14:paraId="0C3775C6" w14:textId="2AED1EDA"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While obstructive AMI ha</w:t>
      </w:r>
      <w:r w:rsidR="00C50834">
        <w:rPr>
          <w:rFonts w:ascii="Book Antiqua" w:eastAsia="Book Antiqua" w:hAnsi="Book Antiqua" w:cs="Book Antiqua"/>
          <w:color w:val="000000"/>
        </w:rPr>
        <w:t>s</w:t>
      </w:r>
      <w:r w:rsidRPr="00763603">
        <w:rPr>
          <w:rFonts w:ascii="Book Antiqua" w:eastAsia="Book Antiqua" w:hAnsi="Book Antiqua" w:cs="Book Antiqua"/>
          <w:color w:val="000000"/>
        </w:rPr>
        <w:t xml:space="preserve"> been reported at length</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their management is supported by evidence-based </w:t>
      </w:r>
      <w:proofErr w:type="gramStart"/>
      <w:r w:rsidRPr="00763603">
        <w:rPr>
          <w:rFonts w:ascii="Book Antiqua" w:eastAsia="Book Antiqua" w:hAnsi="Book Antiqua" w:cs="Book Antiqua"/>
          <w:color w:val="000000"/>
        </w:rPr>
        <w:t>guidelines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w:t>
      </w:r>
      <w:r w:rsidRPr="00763603">
        <w:rPr>
          <w:rFonts w:ascii="Book Antiqua" w:eastAsia="Book Antiqua" w:hAnsi="Book Antiqua" w:cs="Book Antiqua"/>
          <w:color w:val="000000"/>
        </w:rPr>
        <w:t>, AMI occurring in the absence of major vascular occlusion, non-occlusive mesenteric ischemia (NOMI), frequently raise</w:t>
      </w:r>
      <w:r w:rsidR="00C50834">
        <w:rPr>
          <w:rFonts w:ascii="Book Antiqua" w:eastAsia="Book Antiqua" w:hAnsi="Book Antiqua" w:cs="Book Antiqua"/>
          <w:color w:val="000000"/>
        </w:rPr>
        <w:t>s</w:t>
      </w:r>
      <w:r w:rsidRPr="00763603">
        <w:rPr>
          <w:rFonts w:ascii="Book Antiqua" w:eastAsia="Book Antiqua" w:hAnsi="Book Antiqua" w:cs="Book Antiqua"/>
          <w:color w:val="000000"/>
        </w:rPr>
        <w:t xml:space="preserve"> diagnostic and therapeutic challenges. Indeed, NOMI often occur</w:t>
      </w:r>
      <w:r w:rsidR="00C50834">
        <w:rPr>
          <w:rFonts w:ascii="Book Antiqua" w:eastAsia="Book Antiqua" w:hAnsi="Book Antiqua" w:cs="Book Antiqua"/>
          <w:color w:val="000000"/>
        </w:rPr>
        <w:t>s</w:t>
      </w:r>
      <w:r w:rsidRPr="00763603">
        <w:rPr>
          <w:rFonts w:ascii="Book Antiqua" w:eastAsia="Book Antiqua" w:hAnsi="Book Antiqua" w:cs="Book Antiqua"/>
          <w:color w:val="000000"/>
        </w:rPr>
        <w:t xml:space="preserve"> as the consequence of a critical condition</w:t>
      </w:r>
      <w:r w:rsidRPr="00763603">
        <w:rPr>
          <w:rFonts w:ascii="Book Antiqua" w:eastAsia="Book Antiqua" w:hAnsi="Book Antiqua" w:cs="Book Antiqua"/>
          <w:color w:val="000000"/>
          <w:vertAlign w:val="superscript"/>
        </w:rPr>
        <w:t>[3]</w:t>
      </w:r>
      <w:r w:rsidRPr="00763603">
        <w:rPr>
          <w:rFonts w:ascii="Book Antiqua" w:eastAsia="Book Antiqua" w:hAnsi="Book Antiqua" w:cs="Book Antiqua"/>
          <w:color w:val="000000"/>
        </w:rPr>
        <w:t>. The diagnosis is often suspected in the intensive care unit (ICU) in the context of a patient’s clinical condition worsening after a prior episode of profound and acute circulatory failure</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such as a successfully resuscitated cardiac arrest, cardiopulmonary bypass surgery, as well as septic, hypovolemic</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or cardiogenic shock. Reported mortality rates are extremely high</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time to diagnosis represents a key factor for improving its associated prognosis</w:t>
      </w:r>
      <w:r w:rsidRPr="00763603">
        <w:rPr>
          <w:rFonts w:ascii="Book Antiqua" w:eastAsia="Book Antiqua" w:hAnsi="Book Antiqua" w:cs="Book Antiqua"/>
          <w:color w:val="000000"/>
          <w:vertAlign w:val="superscript"/>
        </w:rPr>
        <w:t>[4,5]</w:t>
      </w:r>
      <w:r w:rsidRPr="00763603">
        <w:rPr>
          <w:rFonts w:ascii="Book Antiqua" w:eastAsia="Book Antiqua" w:hAnsi="Book Antiqua" w:cs="Book Antiqua"/>
          <w:color w:val="000000"/>
        </w:rPr>
        <w:t>.</w:t>
      </w:r>
    </w:p>
    <w:p w14:paraId="46ADEFEA" w14:textId="620CA56A"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Several leads have been pursued to achieve this goal, including the development of new biomarkers as well as new multimodal tools. In the last decade, the advent of </w:t>
      </w:r>
      <w:r w:rsidR="00220C35">
        <w:rPr>
          <w:rFonts w:ascii="Book Antiqua" w:hAnsi="Book Antiqua" w:cs="Book Antiqua" w:hint="eastAsia"/>
          <w:color w:val="000000"/>
          <w:lang w:eastAsia="zh-CN"/>
        </w:rPr>
        <w:t>a</w:t>
      </w:r>
      <w:r w:rsidR="00220C35">
        <w:rPr>
          <w:rFonts w:ascii="Book Antiqua" w:eastAsia="Book Antiqua" w:hAnsi="Book Antiqua" w:cs="Book Antiqua"/>
          <w:color w:val="000000"/>
        </w:rPr>
        <w:t>rtificial intelligence (AI)</w:t>
      </w:r>
      <w:r w:rsidRPr="00763603">
        <w:rPr>
          <w:rFonts w:ascii="Book Antiqua" w:eastAsia="Book Antiqua" w:hAnsi="Book Antiqua" w:cs="Book Antiqua"/>
          <w:color w:val="000000"/>
        </w:rPr>
        <w:t xml:space="preserve"> allowed the facilitation of complex diagnoses relying on imag</w:t>
      </w:r>
      <w:r w:rsidR="00C50834">
        <w:rPr>
          <w:rFonts w:ascii="Book Antiqua" w:eastAsia="Book Antiqua" w:hAnsi="Book Antiqua" w:cs="Book Antiqua"/>
          <w:color w:val="000000"/>
        </w:rPr>
        <w:t>ing</w:t>
      </w:r>
      <w:r w:rsidRPr="00763603">
        <w:rPr>
          <w:rFonts w:ascii="Book Antiqua" w:eastAsia="Book Antiqua" w:hAnsi="Book Antiqua" w:cs="Book Antiqua"/>
          <w:color w:val="000000"/>
        </w:rPr>
        <w:t xml:space="preserve">. </w:t>
      </w:r>
    </w:p>
    <w:p w14:paraId="19D9CCAF" w14:textId="4A2EC1F6"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In the following work, we bring you a state-of-the-art literature review regarding NOMI, </w:t>
      </w:r>
      <w:r w:rsidR="00C50834">
        <w:rPr>
          <w:rFonts w:ascii="Book Antiqua" w:eastAsia="Book Antiqua" w:hAnsi="Book Antiqua" w:cs="Book Antiqua"/>
          <w:color w:val="000000"/>
        </w:rPr>
        <w:t>its</w:t>
      </w:r>
      <w:r w:rsidRPr="00763603">
        <w:rPr>
          <w:rFonts w:ascii="Book Antiqua" w:eastAsia="Book Antiqua" w:hAnsi="Book Antiqua" w:cs="Book Antiqua"/>
          <w:color w:val="000000"/>
        </w:rPr>
        <w:t xml:space="preserve"> presentation, </w:t>
      </w:r>
      <w:r w:rsidR="00C50834">
        <w:rPr>
          <w:rFonts w:ascii="Book Antiqua" w:eastAsia="Book Antiqua" w:hAnsi="Book Antiqua" w:cs="Book Antiqua"/>
          <w:color w:val="000000"/>
        </w:rPr>
        <w:t>its</w:t>
      </w:r>
      <w:r w:rsidRPr="00763603">
        <w:rPr>
          <w:rFonts w:ascii="Book Antiqua" w:eastAsia="Book Antiqua" w:hAnsi="Book Antiqua" w:cs="Book Antiqua"/>
          <w:color w:val="000000"/>
        </w:rPr>
        <w:t xml:space="preserve"> mechanics, the pitfalls of routine work-up diagnostic exams, </w:t>
      </w:r>
      <w:r w:rsidR="00C50834">
        <w:rPr>
          <w:rFonts w:ascii="Book Antiqua" w:eastAsia="Book Antiqua" w:hAnsi="Book Antiqua" w:cs="Book Antiqua"/>
          <w:color w:val="000000"/>
        </w:rPr>
        <w:lastRenderedPageBreak/>
        <w:t xml:space="preserve">and </w:t>
      </w:r>
      <w:r w:rsidRPr="00763603">
        <w:rPr>
          <w:rFonts w:ascii="Book Antiqua" w:eastAsia="Book Antiqua" w:hAnsi="Book Antiqua" w:cs="Book Antiqua"/>
          <w:color w:val="000000"/>
        </w:rPr>
        <w:t xml:space="preserve">perspectives in new biomarker exams and finally discuss what </w:t>
      </w:r>
      <w:r w:rsidR="00220C35">
        <w:rPr>
          <w:rFonts w:ascii="Book Antiqua" w:eastAsia="Book Antiqua" w:hAnsi="Book Antiqua" w:cs="Book Antiqua"/>
          <w:color w:val="000000"/>
        </w:rPr>
        <w:t>AI</w:t>
      </w:r>
      <w:r w:rsidRPr="00763603">
        <w:rPr>
          <w:rFonts w:ascii="Book Antiqua" w:eastAsia="Book Antiqua" w:hAnsi="Book Antiqua" w:cs="Book Antiqua"/>
          <w:color w:val="000000"/>
        </w:rPr>
        <w:t xml:space="preserve"> may add to the field. For brevity, we did not cover therapeutic management.</w:t>
      </w:r>
    </w:p>
    <w:p w14:paraId="538E25E5" w14:textId="77777777" w:rsidR="00A77B3E" w:rsidRPr="00763603" w:rsidRDefault="00A77B3E" w:rsidP="0047796F">
      <w:pPr>
        <w:spacing w:line="360" w:lineRule="auto"/>
        <w:jc w:val="both"/>
        <w:rPr>
          <w:rFonts w:ascii="Book Antiqua" w:hAnsi="Book Antiqua"/>
        </w:rPr>
      </w:pPr>
    </w:p>
    <w:p w14:paraId="0F50B79B" w14:textId="77777777" w:rsidR="00A77B3E" w:rsidRPr="005C11BB" w:rsidRDefault="00EB5535" w:rsidP="00763603">
      <w:pPr>
        <w:spacing w:line="360" w:lineRule="auto"/>
        <w:jc w:val="both"/>
        <w:rPr>
          <w:rFonts w:ascii="Book Antiqua" w:eastAsia="Book Antiqua" w:hAnsi="Book Antiqua" w:cs="Book Antiqua"/>
          <w:b/>
          <w:caps/>
          <w:color w:val="000000"/>
          <w:u w:val="single"/>
        </w:rPr>
      </w:pPr>
      <w:r w:rsidRPr="005C11BB">
        <w:rPr>
          <w:rFonts w:ascii="Book Antiqua" w:eastAsia="Book Antiqua" w:hAnsi="Book Antiqua" w:cs="Book Antiqua"/>
          <w:b/>
          <w:caps/>
          <w:color w:val="000000"/>
          <w:u w:val="single"/>
        </w:rPr>
        <w:t>Epidemiology, mechanisms, and management of NOMI</w:t>
      </w:r>
    </w:p>
    <w:p w14:paraId="26A080FD" w14:textId="57CE6074" w:rsidR="00A77B3E" w:rsidRPr="00763603" w:rsidRDefault="00EB5535" w:rsidP="005C11BB">
      <w:pPr>
        <w:spacing w:line="360" w:lineRule="auto"/>
        <w:jc w:val="both"/>
        <w:rPr>
          <w:rFonts w:ascii="Book Antiqua" w:hAnsi="Book Antiqua"/>
        </w:rPr>
      </w:pPr>
      <w:r w:rsidRPr="00763603">
        <w:rPr>
          <w:rFonts w:ascii="Book Antiqua" w:eastAsia="Book Antiqua" w:hAnsi="Book Antiqua" w:cs="Book Antiqua"/>
          <w:color w:val="000000"/>
        </w:rPr>
        <w:t xml:space="preserve">In contrast to AMI secondary to large vessels occlusion, NOMI was initially poorly understood. Nearly 80 years ago, first reports of NOMI described intestinal gangrene secondary to low cardiac output but without evidence of either arterial or venous </w:t>
      </w:r>
      <w:proofErr w:type="gramStart"/>
      <w:r w:rsidRPr="00763603">
        <w:rPr>
          <w:rFonts w:ascii="Book Antiqua" w:eastAsia="Book Antiqua" w:hAnsi="Book Antiqua" w:cs="Book Antiqua"/>
          <w:color w:val="000000"/>
        </w:rPr>
        <w:t>occlusion</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6,7]</w:t>
      </w:r>
      <w:r w:rsidRPr="00763603">
        <w:rPr>
          <w:rFonts w:ascii="Book Antiqua" w:eastAsia="Book Antiqua" w:hAnsi="Book Antiqua" w:cs="Book Antiqua"/>
          <w:color w:val="000000"/>
        </w:rPr>
        <w:t xml:space="preserve">. As of today, only case-series and retrospective cohort studies report these severe events and in </w:t>
      </w:r>
      <w:r w:rsidR="00C50834">
        <w:rPr>
          <w:rFonts w:ascii="Book Antiqua" w:eastAsia="Book Antiqua" w:hAnsi="Book Antiqua" w:cs="Book Antiqua"/>
          <w:color w:val="000000"/>
        </w:rPr>
        <w:t xml:space="preserve">a </w:t>
      </w:r>
      <w:r w:rsidRPr="00763603">
        <w:rPr>
          <w:rFonts w:ascii="Book Antiqua" w:eastAsia="Book Antiqua" w:hAnsi="Book Antiqua" w:cs="Book Antiqua"/>
          <w:color w:val="000000"/>
        </w:rPr>
        <w:t xml:space="preserve">selected population. </w:t>
      </w:r>
      <w:r w:rsidR="00C50834">
        <w:rPr>
          <w:rFonts w:ascii="Book Antiqua" w:eastAsia="Book Antiqua" w:hAnsi="Book Antiqua" w:cs="Book Antiqua"/>
          <w:color w:val="000000"/>
        </w:rPr>
        <w:t>One exception r</w:t>
      </w:r>
      <w:r w:rsidRPr="00763603">
        <w:rPr>
          <w:rFonts w:ascii="Book Antiqua" w:eastAsia="Book Antiqua" w:hAnsi="Book Antiqua" w:cs="Book Antiqua"/>
          <w:color w:val="000000"/>
        </w:rPr>
        <w:t xml:space="preserve">eports epidemiological data in a general </w:t>
      </w:r>
      <w:proofErr w:type="gramStart"/>
      <w:r w:rsidRPr="00763603">
        <w:rPr>
          <w:rFonts w:ascii="Book Antiqua" w:eastAsia="Book Antiqua" w:hAnsi="Book Antiqua" w:cs="Book Antiqua"/>
          <w:color w:val="000000"/>
        </w:rPr>
        <w:t>population</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8]</w:t>
      </w:r>
      <w:r w:rsidRPr="00763603">
        <w:rPr>
          <w:rFonts w:ascii="Book Antiqua" w:eastAsia="Book Antiqua" w:hAnsi="Book Antiqua" w:cs="Book Antiqua"/>
          <w:color w:val="000000"/>
        </w:rPr>
        <w:t>. This Swedish population-based study was performed between 1970 and 1982 and suggested a population-based incidence of fatal NOMI of 2/100000 person-years. From 23446 systematic autopsies, 62 fatal NOMI cases were identified. After clinical data records were investigated, these patients were more likely to have suffered from fatal cardiac failure, atrial fibrillation, and recent surgery. Of note, necroptic examination often showed concomitant infarction of other visceral organs such as liver, spleen</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kidneys suggesting a state of global organ hypoperfusion. Through non-recent retrospective monocentric surgical case-series, NOMI ranges between 4% and 60% of AMI causes, depending on the case-mix</w:t>
      </w:r>
      <w:r w:rsidRPr="00763603">
        <w:rPr>
          <w:rFonts w:ascii="Book Antiqua" w:eastAsia="Book Antiqua" w:hAnsi="Book Antiqua" w:cs="Book Antiqua"/>
          <w:color w:val="000000"/>
          <w:vertAlign w:val="superscript"/>
        </w:rPr>
        <w:t>[9,10]</w:t>
      </w:r>
      <w:r w:rsidRPr="00763603">
        <w:rPr>
          <w:rFonts w:ascii="Book Antiqua" w:eastAsia="Book Antiqua" w:hAnsi="Book Antiqua" w:cs="Book Antiqua"/>
          <w:color w:val="000000"/>
        </w:rPr>
        <w:t>.</w:t>
      </w:r>
    </w:p>
    <w:p w14:paraId="76812EEB" w14:textId="23571803"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Several other smaller cohorts also reported hemodialysis as a setting associated with a risk of NOMI</w:t>
      </w:r>
      <w:r w:rsidRPr="00763603">
        <w:rPr>
          <w:rFonts w:ascii="Book Antiqua" w:eastAsia="Book Antiqua" w:hAnsi="Book Antiqua" w:cs="Book Antiqua"/>
          <w:color w:val="000000"/>
          <w:vertAlign w:val="superscript"/>
        </w:rPr>
        <w:t>[11]</w:t>
      </w:r>
      <w:r w:rsidRPr="00763603">
        <w:rPr>
          <w:rFonts w:ascii="Book Antiqua" w:eastAsia="Book Antiqua" w:hAnsi="Book Antiqua" w:cs="Book Antiqua"/>
          <w:color w:val="000000"/>
        </w:rPr>
        <w:t>. In a retrospective study of 57 cases occurring in the first 12 h after the last hemodialysis session, all cases were preceded by an episode of hypotension during hemodialysis, and investigations found diffuse (≥</w:t>
      </w:r>
      <w:r w:rsidR="005C11BB">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3) ischemic areas, in 20% of cases</w:t>
      </w:r>
      <w:r w:rsidRPr="00763603">
        <w:rPr>
          <w:rFonts w:ascii="Book Antiqua" w:eastAsia="Book Antiqua" w:hAnsi="Book Antiqua" w:cs="Book Antiqua"/>
          <w:color w:val="000000"/>
          <w:vertAlign w:val="superscript"/>
        </w:rPr>
        <w:t>[12]</w:t>
      </w:r>
      <w:r w:rsidRPr="00763603">
        <w:rPr>
          <w:rFonts w:ascii="Book Antiqua" w:eastAsia="Book Antiqua" w:hAnsi="Book Antiqua" w:cs="Book Antiqua"/>
          <w:color w:val="000000"/>
        </w:rPr>
        <w:t>. Vasculitis w</w:t>
      </w:r>
      <w:r w:rsidR="00C50834">
        <w:rPr>
          <w:rFonts w:ascii="Book Antiqua" w:eastAsia="Book Antiqua" w:hAnsi="Book Antiqua" w:cs="Book Antiqua"/>
          <w:color w:val="000000"/>
        </w:rPr>
        <w:t>as</w:t>
      </w:r>
      <w:r w:rsidRPr="00763603">
        <w:rPr>
          <w:rFonts w:ascii="Book Antiqua" w:eastAsia="Book Antiqua" w:hAnsi="Book Antiqua" w:cs="Book Antiqua"/>
          <w:color w:val="000000"/>
        </w:rPr>
        <w:t xml:space="preserve"> also reported as an occasional cause of NOMI, especially polyarteritis </w:t>
      </w:r>
      <w:proofErr w:type="gramStart"/>
      <w:r w:rsidRPr="00763603">
        <w:rPr>
          <w:rFonts w:ascii="Book Antiqua" w:eastAsia="Book Antiqua" w:hAnsi="Book Antiqua" w:cs="Book Antiqua"/>
          <w:color w:val="000000"/>
        </w:rPr>
        <w:t>nodosa</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13]</w:t>
      </w:r>
      <w:r w:rsidRPr="00763603">
        <w:rPr>
          <w:rFonts w:ascii="Book Antiqua" w:eastAsia="Book Antiqua" w:hAnsi="Book Antiqua" w:cs="Book Antiqua"/>
          <w:color w:val="000000"/>
        </w:rPr>
        <w:t>.</w:t>
      </w:r>
    </w:p>
    <w:p w14:paraId="54F1D260" w14:textId="31737672"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In</w:t>
      </w:r>
      <w:r w:rsidR="00C50834">
        <w:rPr>
          <w:rFonts w:ascii="Book Antiqua" w:eastAsia="Book Antiqua" w:hAnsi="Book Antiqua" w:cs="Book Antiqua"/>
          <w:color w:val="000000"/>
        </w:rPr>
        <w:t xml:space="preserve"> the</w:t>
      </w:r>
      <w:r w:rsidRPr="00763603">
        <w:rPr>
          <w:rFonts w:ascii="Book Antiqua" w:eastAsia="Book Antiqua" w:hAnsi="Book Antiqua" w:cs="Book Antiqua"/>
          <w:color w:val="000000"/>
        </w:rPr>
        <w:t xml:space="preserve"> </w:t>
      </w:r>
      <w:r w:rsidR="005C11BB">
        <w:rPr>
          <w:rFonts w:ascii="Book Antiqua" w:eastAsia="Book Antiqua" w:hAnsi="Book Antiqua" w:cs="Book Antiqua"/>
          <w:color w:val="000000"/>
        </w:rPr>
        <w:t>ICU</w:t>
      </w:r>
      <w:r w:rsidRPr="00763603">
        <w:rPr>
          <w:rFonts w:ascii="Book Antiqua" w:eastAsia="Book Antiqua" w:hAnsi="Book Antiqua" w:cs="Book Antiqua"/>
          <w:color w:val="000000"/>
        </w:rPr>
        <w:t>, while described for decades, interest in NOMI is growing; as shown by an increase in reporting in the last few years</w:t>
      </w:r>
      <w:r w:rsidRPr="00763603">
        <w:rPr>
          <w:rFonts w:ascii="Book Antiqua" w:eastAsia="Book Antiqua" w:hAnsi="Book Antiqua" w:cs="Book Antiqua"/>
          <w:color w:val="000000"/>
          <w:vertAlign w:val="superscript"/>
        </w:rPr>
        <w:t>[2,3,14,15]</w:t>
      </w:r>
      <w:r w:rsidRPr="00763603">
        <w:rPr>
          <w:rFonts w:ascii="Book Antiqua" w:eastAsia="Book Antiqua" w:hAnsi="Book Antiqua" w:cs="Book Antiqua"/>
          <w:color w:val="000000"/>
        </w:rPr>
        <w:t>. To date, the largest retrospective multicenter study gathered 780 AMI diagnoses in ICU patients, reporting an in-ICU mortality of 58%</w:t>
      </w:r>
      <w:r w:rsidRPr="00763603">
        <w:rPr>
          <w:rFonts w:ascii="Book Antiqua" w:eastAsia="Book Antiqua" w:hAnsi="Book Antiqua" w:cs="Book Antiqua"/>
          <w:color w:val="000000"/>
          <w:vertAlign w:val="superscript"/>
        </w:rPr>
        <w:t>[15]</w:t>
      </w:r>
      <w:r w:rsidRPr="00763603">
        <w:rPr>
          <w:rFonts w:ascii="Book Antiqua" w:eastAsia="Book Antiqua" w:hAnsi="Book Antiqua" w:cs="Book Antiqua"/>
          <w:color w:val="000000"/>
        </w:rPr>
        <w:t xml:space="preserve">. Of note, the occlusive or non-occlusive origin of AMI was not investigated. When AMI occurs in </w:t>
      </w:r>
      <w:r w:rsidR="00C50834">
        <w:rPr>
          <w:rFonts w:ascii="Book Antiqua" w:eastAsia="Book Antiqua" w:hAnsi="Book Antiqua" w:cs="Book Antiqua"/>
          <w:color w:val="000000"/>
        </w:rPr>
        <w:t xml:space="preserve">the </w:t>
      </w:r>
      <w:r w:rsidRPr="00763603">
        <w:rPr>
          <w:rFonts w:ascii="Book Antiqua" w:eastAsia="Book Antiqua" w:hAnsi="Book Antiqua" w:cs="Book Antiqua"/>
          <w:color w:val="000000"/>
        </w:rPr>
        <w:t>ICU, NOMI appear</w:t>
      </w:r>
      <w:r w:rsidR="00C50834">
        <w:rPr>
          <w:rFonts w:ascii="Book Antiqua" w:eastAsia="Book Antiqua" w:hAnsi="Book Antiqua" w:cs="Book Antiqua"/>
          <w:color w:val="000000"/>
        </w:rPr>
        <w:t>s</w:t>
      </w:r>
      <w:r w:rsidRPr="00763603">
        <w:rPr>
          <w:rFonts w:ascii="Book Antiqua" w:eastAsia="Book Antiqua" w:hAnsi="Book Antiqua" w:cs="Book Antiqua"/>
          <w:color w:val="000000"/>
        </w:rPr>
        <w:t xml:space="preserve"> prevalent: 91% of cases in a study of 101 AMI patients, with similar rates in other cohorts</w:t>
      </w:r>
      <w:r w:rsidRPr="00763603">
        <w:rPr>
          <w:rFonts w:ascii="Book Antiqua" w:eastAsia="Book Antiqua" w:hAnsi="Book Antiqua" w:cs="Book Antiqua"/>
          <w:color w:val="000000"/>
          <w:vertAlign w:val="superscript"/>
        </w:rPr>
        <w:t>[4,16]</w:t>
      </w:r>
      <w:r w:rsidRPr="00763603">
        <w:rPr>
          <w:rFonts w:ascii="Book Antiqua" w:eastAsia="Book Antiqua" w:hAnsi="Book Antiqua" w:cs="Book Antiqua"/>
          <w:color w:val="000000"/>
        </w:rPr>
        <w:t xml:space="preserve">. This increased </w:t>
      </w:r>
      <w:r w:rsidRPr="00763603">
        <w:rPr>
          <w:rFonts w:ascii="Book Antiqua" w:eastAsia="Book Antiqua" w:hAnsi="Book Antiqua" w:cs="Book Antiqua"/>
          <w:color w:val="000000"/>
        </w:rPr>
        <w:lastRenderedPageBreak/>
        <w:t>prevalence in ICU may be explained by the fact that many conditions leading to ICU admission may be associated with a NOMI onset.</w:t>
      </w:r>
    </w:p>
    <w:p w14:paraId="5C208105" w14:textId="5F40E4B5"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Several studies reported NOMI as a complication of cardiopulmonary bypass surgery, occurring in less than 1% of patients, often in patients with peripheral artery disease</w:t>
      </w:r>
      <w:r w:rsidRPr="00763603">
        <w:rPr>
          <w:rFonts w:ascii="Book Antiqua" w:eastAsia="Book Antiqua" w:hAnsi="Book Antiqua" w:cs="Book Antiqua"/>
          <w:color w:val="000000"/>
          <w:vertAlign w:val="superscript"/>
        </w:rPr>
        <w:t>[4,17</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19]</w:t>
      </w:r>
      <w:r w:rsidRPr="00763603">
        <w:rPr>
          <w:rFonts w:ascii="Book Antiqua" w:eastAsia="Book Antiqua" w:hAnsi="Book Antiqua" w:cs="Book Antiqua"/>
          <w:color w:val="000000"/>
        </w:rPr>
        <w:t xml:space="preserve">. As a result, NOMI should be suspected in patients suffering from multiple organ failure after cardiac surgery; as suggested by Guillaume </w:t>
      </w:r>
      <w:r w:rsidRPr="00763603">
        <w:rPr>
          <w:rFonts w:ascii="Book Antiqua" w:eastAsia="Book Antiqua" w:hAnsi="Book Antiqua" w:cs="Book Antiqua"/>
          <w:i/>
          <w:iCs/>
          <w:color w:val="000000"/>
        </w:rPr>
        <w:t xml:space="preserve">et </w:t>
      </w:r>
      <w:proofErr w:type="gramStart"/>
      <w:r w:rsidRPr="00763603">
        <w:rPr>
          <w:rFonts w:ascii="Book Antiqua" w:eastAsia="Book Antiqua" w:hAnsi="Book Antiqua" w:cs="Book Antiqua"/>
          <w:i/>
          <w:iCs/>
          <w:color w:val="000000"/>
        </w:rPr>
        <w:t>al</w:t>
      </w:r>
      <w:r w:rsidR="005C11BB" w:rsidRPr="00763603">
        <w:rPr>
          <w:rFonts w:ascii="Book Antiqua" w:eastAsia="Book Antiqua" w:hAnsi="Book Antiqua" w:cs="Book Antiqua"/>
          <w:color w:val="000000"/>
          <w:vertAlign w:val="superscript"/>
        </w:rPr>
        <w:t>[</w:t>
      </w:r>
      <w:proofErr w:type="gramEnd"/>
      <w:r w:rsidR="005C11BB" w:rsidRPr="00763603">
        <w:rPr>
          <w:rFonts w:ascii="Book Antiqua" w:eastAsia="Book Antiqua" w:hAnsi="Book Antiqua" w:cs="Book Antiqua"/>
          <w:color w:val="000000"/>
          <w:vertAlign w:val="superscript"/>
        </w:rPr>
        <w:t>4]</w:t>
      </w:r>
      <w:r w:rsidRPr="00763603">
        <w:rPr>
          <w:rFonts w:ascii="Book Antiqua" w:eastAsia="Book Antiqua" w:hAnsi="Book Antiqua" w:cs="Book Antiqua"/>
          <w:color w:val="000000"/>
        </w:rPr>
        <w:t xml:space="preserve"> in a cohort study of 320 patients in which NOMI rate was 10%</w:t>
      </w:r>
      <w:r w:rsidRPr="00763603">
        <w:rPr>
          <w:rFonts w:ascii="Book Antiqua" w:eastAsia="Book Antiqua" w:hAnsi="Book Antiqua" w:cs="Book Antiqua"/>
          <w:color w:val="000000"/>
          <w:vertAlign w:val="superscript"/>
        </w:rPr>
        <w:t>[4]</w:t>
      </w:r>
      <w:r w:rsidRPr="00763603">
        <w:rPr>
          <w:rFonts w:ascii="Book Antiqua" w:eastAsia="Book Antiqua" w:hAnsi="Book Antiqua" w:cs="Book Antiqua"/>
          <w:color w:val="000000"/>
        </w:rPr>
        <w:t xml:space="preserve">. In this study, the incidence of NOMI was not immediate: </w:t>
      </w:r>
      <w:r w:rsidR="005C11BB">
        <w:rPr>
          <w:rFonts w:ascii="Book Antiqua" w:hAnsi="Book Antiqua" w:cs="Book Antiqua" w:hint="eastAsia"/>
          <w:color w:val="000000"/>
          <w:lang w:eastAsia="zh-CN"/>
        </w:rPr>
        <w:t>T</w:t>
      </w:r>
      <w:r w:rsidRPr="00763603">
        <w:rPr>
          <w:rFonts w:ascii="Book Antiqua" w:eastAsia="Book Antiqua" w:hAnsi="Book Antiqua" w:cs="Book Antiqua"/>
          <w:color w:val="000000"/>
        </w:rPr>
        <w:t>he aut</w:t>
      </w:r>
      <w:r w:rsidR="005C11BB">
        <w:rPr>
          <w:rFonts w:ascii="Book Antiqua" w:eastAsia="Book Antiqua" w:hAnsi="Book Antiqua" w:cs="Book Antiqua"/>
          <w:color w:val="000000"/>
        </w:rPr>
        <w:t>hors reported a median of 7 d</w:t>
      </w:r>
      <w:r w:rsidRPr="00763603">
        <w:rPr>
          <w:rFonts w:ascii="Book Antiqua" w:eastAsia="Book Antiqua" w:hAnsi="Book Antiqua" w:cs="Book Antiqua"/>
          <w:color w:val="000000"/>
        </w:rPr>
        <w:t xml:space="preserve"> between cardiac surgery and NOMI diagnosis.</w:t>
      </w:r>
    </w:p>
    <w:p w14:paraId="660275FB" w14:textId="2C478D0F" w:rsidR="00A77B3E" w:rsidRPr="00763603" w:rsidRDefault="00EB5535" w:rsidP="005C11BB">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NOMI may also occur in patients admitted for successfully resuscitated cardiac arrest</w:t>
      </w:r>
      <w:r w:rsidRPr="00763603">
        <w:rPr>
          <w:rFonts w:ascii="Book Antiqua" w:eastAsia="Book Antiqua" w:hAnsi="Book Antiqua" w:cs="Book Antiqua"/>
          <w:color w:val="000000"/>
          <w:vertAlign w:val="superscript"/>
        </w:rPr>
        <w:t>[5,20]</w:t>
      </w:r>
      <w:r w:rsidRPr="00763603">
        <w:rPr>
          <w:rFonts w:ascii="Book Antiqua" w:eastAsia="Book Antiqua" w:hAnsi="Book Antiqua" w:cs="Book Antiqua"/>
          <w:color w:val="000000"/>
        </w:rPr>
        <w:t>. According to a recent report of a cardiac arrest center, NOMI may affect 2.5% to 6% of patients after cardiac arrest, mortality being 96%</w:t>
      </w:r>
      <w:r w:rsidRPr="00763603">
        <w:rPr>
          <w:rFonts w:ascii="Book Antiqua" w:eastAsia="Book Antiqua" w:hAnsi="Book Antiqua" w:cs="Book Antiqua"/>
          <w:color w:val="000000"/>
          <w:vertAlign w:val="superscript"/>
        </w:rPr>
        <w:t>[5]</w:t>
      </w:r>
      <w:r w:rsidRPr="00763603">
        <w:rPr>
          <w:rFonts w:ascii="Book Antiqua" w:eastAsia="Book Antiqua" w:hAnsi="Book Antiqua" w:cs="Book Antiqua"/>
          <w:color w:val="000000"/>
        </w:rPr>
        <w:t>. Factors reflecting the severity of the ischemia-reperfusion syndrome</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such as higher admission lactate, low flow &gt;</w:t>
      </w:r>
      <w:r w:rsidR="005C11BB">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17 min</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higher inotropic score</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were associated with NOMI diagnosis. Furthermore, NOMI represents a cause of secondary worsening in septic shock. Investigating the cause of death in septic shock according to time since ICU admission, Daviaud </w:t>
      </w:r>
      <w:r w:rsidR="00C50834" w:rsidRPr="00310C32">
        <w:rPr>
          <w:rFonts w:ascii="Book Antiqua" w:eastAsia="Book Antiqua" w:hAnsi="Book Antiqua" w:cs="Book Antiqua"/>
          <w:i/>
          <w:iCs/>
          <w:color w:val="000000"/>
        </w:rPr>
        <w:t xml:space="preserve">et </w:t>
      </w:r>
      <w:proofErr w:type="gramStart"/>
      <w:r w:rsidRPr="00310C32">
        <w:rPr>
          <w:rFonts w:ascii="Book Antiqua" w:eastAsia="Book Antiqua" w:hAnsi="Book Antiqua" w:cs="Book Antiqua"/>
          <w:i/>
          <w:iCs/>
          <w:color w:val="000000"/>
        </w:rPr>
        <w:t>al</w:t>
      </w:r>
      <w:r w:rsidR="00C50834" w:rsidRPr="00763603">
        <w:rPr>
          <w:rFonts w:ascii="Book Antiqua" w:eastAsia="Book Antiqua" w:hAnsi="Book Antiqua" w:cs="Book Antiqua"/>
          <w:color w:val="000000"/>
          <w:vertAlign w:val="superscript"/>
        </w:rPr>
        <w:t>[</w:t>
      </w:r>
      <w:proofErr w:type="gramEnd"/>
      <w:r w:rsidR="00C50834" w:rsidRPr="00763603">
        <w:rPr>
          <w:rFonts w:ascii="Book Antiqua" w:eastAsia="Book Antiqua" w:hAnsi="Book Antiqua" w:cs="Book Antiqua"/>
          <w:color w:val="000000"/>
          <w:vertAlign w:val="superscript"/>
        </w:rPr>
        <w:t>21]</w:t>
      </w:r>
      <w:r w:rsidRPr="00310C32">
        <w:rPr>
          <w:rFonts w:ascii="Book Antiqua" w:eastAsia="Book Antiqua" w:hAnsi="Book Antiqua" w:cs="Book Antiqua"/>
          <w:i/>
          <w:iCs/>
          <w:color w:val="000000"/>
        </w:rPr>
        <w:t xml:space="preserve"> </w:t>
      </w:r>
      <w:r w:rsidRPr="00763603">
        <w:rPr>
          <w:rFonts w:ascii="Book Antiqua" w:eastAsia="Book Antiqua" w:hAnsi="Book Antiqua" w:cs="Book Antiqua"/>
          <w:color w:val="000000"/>
        </w:rPr>
        <w:t>identified NOMI respectively as the second and third causes of early (≤</w:t>
      </w:r>
      <w:r w:rsidR="005C11BB">
        <w:rPr>
          <w:rFonts w:ascii="Book Antiqua" w:hAnsi="Book Antiqua" w:cs="Book Antiqua" w:hint="eastAsia"/>
          <w:color w:val="000000"/>
          <w:lang w:eastAsia="zh-CN"/>
        </w:rPr>
        <w:t xml:space="preserve"> </w:t>
      </w:r>
      <w:r w:rsidR="005C11BB">
        <w:rPr>
          <w:rFonts w:ascii="Book Antiqua" w:eastAsia="Book Antiqua" w:hAnsi="Book Antiqua" w:cs="Book Antiqua"/>
          <w:color w:val="000000"/>
        </w:rPr>
        <w:t>3 d</w:t>
      </w:r>
      <w:r w:rsidRPr="00763603">
        <w:rPr>
          <w:rFonts w:ascii="Book Antiqua" w:eastAsia="Book Antiqua" w:hAnsi="Book Antiqua" w:cs="Book Antiqua"/>
          <w:color w:val="000000"/>
        </w:rPr>
        <w:t>) and late (&gt;</w:t>
      </w:r>
      <w:r w:rsidR="005C11BB">
        <w:rPr>
          <w:rFonts w:ascii="Book Antiqua" w:hAnsi="Book Antiqua" w:cs="Book Antiqua" w:hint="eastAsia"/>
          <w:color w:val="000000"/>
          <w:lang w:eastAsia="zh-CN"/>
        </w:rPr>
        <w:t xml:space="preserve"> </w:t>
      </w:r>
      <w:r w:rsidR="005C11BB">
        <w:rPr>
          <w:rFonts w:ascii="Book Antiqua" w:eastAsia="Book Antiqua" w:hAnsi="Book Antiqua" w:cs="Book Antiqua"/>
          <w:color w:val="000000"/>
        </w:rPr>
        <w:t>3 d</w:t>
      </w:r>
      <w:r w:rsidRPr="00763603">
        <w:rPr>
          <w:rFonts w:ascii="Book Antiqua" w:eastAsia="Book Antiqua" w:hAnsi="Book Antiqua" w:cs="Book Antiqua"/>
          <w:color w:val="000000"/>
        </w:rPr>
        <w:t>) death.</w:t>
      </w:r>
    </w:p>
    <w:p w14:paraId="0774FDDF" w14:textId="77777777" w:rsidR="00A77B3E" w:rsidRPr="00763603" w:rsidRDefault="00A77B3E" w:rsidP="00763603">
      <w:pPr>
        <w:spacing w:line="360" w:lineRule="auto"/>
        <w:ind w:firstLine="708"/>
        <w:jc w:val="both"/>
        <w:rPr>
          <w:rFonts w:ascii="Book Antiqua" w:hAnsi="Book Antiqua"/>
        </w:rPr>
      </w:pPr>
    </w:p>
    <w:p w14:paraId="2E3C05C4" w14:textId="77777777" w:rsidR="00A77B3E" w:rsidRPr="005C11BB" w:rsidRDefault="00EB5535" w:rsidP="00763603">
      <w:pPr>
        <w:spacing w:line="360" w:lineRule="auto"/>
        <w:jc w:val="both"/>
        <w:rPr>
          <w:rFonts w:ascii="Book Antiqua" w:hAnsi="Book Antiqua"/>
          <w:b/>
        </w:rPr>
      </w:pPr>
      <w:r w:rsidRPr="005C11BB">
        <w:rPr>
          <w:rFonts w:ascii="Book Antiqua" w:eastAsia="Book Antiqua" w:hAnsi="Book Antiqua" w:cs="Book Antiqua"/>
          <w:b/>
          <w:i/>
          <w:iCs/>
          <w:color w:val="000000"/>
        </w:rPr>
        <w:t>Mechanisms of AMI</w:t>
      </w:r>
    </w:p>
    <w:p w14:paraId="4FB5FB0E" w14:textId="4FFB5655" w:rsidR="00A77B3E" w:rsidRPr="00763603" w:rsidRDefault="00EB5535" w:rsidP="005C11BB">
      <w:pPr>
        <w:spacing w:line="360" w:lineRule="auto"/>
        <w:jc w:val="both"/>
        <w:rPr>
          <w:rFonts w:ascii="Book Antiqua" w:hAnsi="Book Antiqua"/>
        </w:rPr>
      </w:pPr>
      <w:r w:rsidRPr="00763603">
        <w:rPr>
          <w:rFonts w:ascii="Book Antiqua" w:eastAsia="Book Antiqua" w:hAnsi="Book Antiqua" w:cs="Book Antiqua"/>
          <w:color w:val="000000"/>
        </w:rPr>
        <w:t>The pathophysiological mechanical concept of AMI relies on an imbalance between oxygen supply and demand of the intestinal tissues. Ischemic lesions first begin to appear in the intestinal mucosa and subsequently may progress to irreversible transmural necrosis</w:t>
      </w:r>
      <w:r w:rsidRPr="00763603">
        <w:rPr>
          <w:rFonts w:ascii="Book Antiqua" w:eastAsia="Book Antiqua" w:hAnsi="Book Antiqua" w:cs="Book Antiqua"/>
          <w:color w:val="000000"/>
          <w:vertAlign w:val="superscript"/>
        </w:rPr>
        <w:t>[22,23]</w:t>
      </w:r>
      <w:r w:rsidRPr="00763603">
        <w:rPr>
          <w:rFonts w:ascii="Book Antiqua" w:eastAsia="Book Antiqua" w:hAnsi="Book Antiqua" w:cs="Book Antiqua"/>
          <w:color w:val="000000"/>
        </w:rPr>
        <w:t>. Complications include intestinal perforation, peritonitis, bacteriemia due to rupture of the gut barrier, inflammation leading to further non-mesenteric organ dysfunction</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shock. An essential contribution to the field was the historic work from Chiu </w:t>
      </w:r>
      <w:r w:rsidRPr="00763603">
        <w:rPr>
          <w:rFonts w:ascii="Book Antiqua" w:eastAsia="Book Antiqua" w:hAnsi="Book Antiqua" w:cs="Book Antiqua"/>
          <w:i/>
          <w:iCs/>
          <w:color w:val="000000"/>
        </w:rPr>
        <w:t xml:space="preserve">et </w:t>
      </w:r>
      <w:proofErr w:type="gramStart"/>
      <w:r w:rsidRPr="00763603">
        <w:rPr>
          <w:rFonts w:ascii="Book Antiqua" w:eastAsia="Book Antiqua" w:hAnsi="Book Antiqua" w:cs="Book Antiqua"/>
          <w:i/>
          <w:iCs/>
          <w:color w:val="000000"/>
        </w:rPr>
        <w:t>al</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24]</w:t>
      </w:r>
      <w:r w:rsidRPr="00763603">
        <w:rPr>
          <w:rFonts w:ascii="Book Antiqua" w:eastAsia="Book Antiqua" w:hAnsi="Book Antiqua" w:cs="Book Antiqua"/>
          <w:color w:val="000000"/>
        </w:rPr>
        <w:t xml:space="preserve"> demonstrating how decreased mesenteric flow generates mucosal lesions. In an animal model, superior mesenteric artery blood flow was modulated, serial biopsies of the small intestine were performed, and ischemic intestinal mucosal lesions were detailed. The authors observed two observations of high importance. First, mucosal lesions appeared very early after the start of the experience. Second, the rapidity and the </w:t>
      </w:r>
      <w:r w:rsidRPr="00763603">
        <w:rPr>
          <w:rFonts w:ascii="Book Antiqua" w:eastAsia="Book Antiqua" w:hAnsi="Book Antiqua" w:cs="Book Antiqua"/>
          <w:color w:val="000000"/>
        </w:rPr>
        <w:lastRenderedPageBreak/>
        <w:t>severity of mucosal lesions were correlated with the importance of decrease in blood flow. This experience highlights how urgent it is to make the diagnosis of AMI and proceed to treatment since vital and functional complications evolve quickly. A parallel can be drawn with acute myocardial infarction and stroke. Hence, intestinal stroke centers allowing early multimodal management have been suggested, and first reports showed increased survival</w:t>
      </w:r>
      <w:r w:rsidRPr="00763603">
        <w:rPr>
          <w:rFonts w:ascii="Book Antiqua" w:eastAsia="Book Antiqua" w:hAnsi="Book Antiqua" w:cs="Book Antiqua"/>
          <w:color w:val="000000"/>
          <w:vertAlign w:val="superscript"/>
        </w:rPr>
        <w:t>[25]</w:t>
      </w:r>
      <w:r w:rsidRPr="00763603">
        <w:rPr>
          <w:rFonts w:ascii="Book Antiqua" w:eastAsia="Book Antiqua" w:hAnsi="Book Antiqua" w:cs="Book Antiqua"/>
          <w:color w:val="000000"/>
        </w:rPr>
        <w:t>.</w:t>
      </w:r>
    </w:p>
    <w:p w14:paraId="136D3389" w14:textId="782BEB91" w:rsidR="00A77B3E" w:rsidRPr="00763603" w:rsidRDefault="00EB5535" w:rsidP="00EB55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Although the experiments performed by Chiu </w:t>
      </w:r>
      <w:r w:rsidRPr="00763603">
        <w:rPr>
          <w:rFonts w:ascii="Book Antiqua" w:eastAsia="Book Antiqua" w:hAnsi="Book Antiqua" w:cs="Book Antiqua"/>
          <w:i/>
          <w:iCs/>
          <w:color w:val="000000"/>
        </w:rPr>
        <w:t>et al</w:t>
      </w:r>
      <w:r w:rsidR="0047796F" w:rsidRP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4</w:t>
      </w:r>
      <w:r w:rsidRPr="00763603">
        <w:rPr>
          <w:rFonts w:ascii="Book Antiqua" w:eastAsia="Book Antiqua" w:hAnsi="Book Antiqua" w:cs="Book Antiqua"/>
          <w:color w:val="000000"/>
          <w:vertAlign w:val="superscript"/>
        </w:rPr>
        <w:t>]</w:t>
      </w:r>
      <w:r w:rsidRPr="00763603">
        <w:rPr>
          <w:rFonts w:ascii="Book Antiqua" w:eastAsia="Book Antiqua" w:hAnsi="Book Antiqua" w:cs="Book Antiqua"/>
          <w:color w:val="000000"/>
        </w:rPr>
        <w:t xml:space="preserve"> strongly support the hypothesis of a supply-demand imbalance as a primary step towards NOMI, other complex processes may be involved, ultimately leading to the progression towards intestinal necrosis. These processes include the promotion of remote multiorgan failure through complex inflammatory pathways after a first insult in the form of transient hypoperfusion of the main mesenteric </w:t>
      </w:r>
      <w:proofErr w:type="gramStart"/>
      <w:r w:rsidRPr="00763603">
        <w:rPr>
          <w:rFonts w:ascii="Book Antiqua" w:eastAsia="Book Antiqua" w:hAnsi="Book Antiqua" w:cs="Book Antiqua"/>
          <w:color w:val="000000"/>
        </w:rPr>
        <w:t>arteries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3,22,26]</w:t>
      </w:r>
      <w:r w:rsidRPr="00763603">
        <w:rPr>
          <w:rFonts w:ascii="Book Antiqua" w:eastAsia="Book Antiqua" w:hAnsi="Book Antiqua" w:cs="Book Antiqua"/>
          <w:color w:val="000000"/>
        </w:rPr>
        <w:t>. Other mechanisms include impaired tissue perfusion responsible for gut barrier failure and endotoxin translocation, endothelial dysfunction and ischemia-reperfusion injury with increased local cytokine production, which may vary according to the primary cause of intestinal hypoxia</w:t>
      </w:r>
      <w:r w:rsidRPr="00763603">
        <w:rPr>
          <w:rFonts w:ascii="Book Antiqua" w:eastAsia="Book Antiqua" w:hAnsi="Book Antiqua" w:cs="Book Antiqua"/>
          <w:color w:val="000000"/>
          <w:vertAlign w:val="superscript"/>
        </w:rPr>
        <w:t>[3,27</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29]</w:t>
      </w:r>
      <w:r w:rsidRPr="00763603">
        <w:rPr>
          <w:rFonts w:ascii="Book Antiqua" w:eastAsia="Book Antiqua" w:hAnsi="Book Antiqua" w:cs="Book Antiqua"/>
          <w:color w:val="000000"/>
        </w:rPr>
        <w:t>.</w:t>
      </w:r>
    </w:p>
    <w:p w14:paraId="5F5ED460" w14:textId="77777777" w:rsidR="00A77B3E" w:rsidRPr="00763603" w:rsidRDefault="00EB5535" w:rsidP="00EB55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In septic shock, tissue perfusion may be altered at the microcirculation level; despite seemingly optimized global hemodynamic parameters and these microcirculatory abnormalities are directly linked to organ failure</w:t>
      </w:r>
      <w:r w:rsidRPr="00763603">
        <w:rPr>
          <w:rFonts w:ascii="Book Antiqua" w:eastAsia="Book Antiqua" w:hAnsi="Book Antiqua" w:cs="Book Antiqua"/>
          <w:color w:val="000000"/>
          <w:vertAlign w:val="superscript"/>
        </w:rPr>
        <w:t>[30]</w:t>
      </w:r>
      <w:r w:rsidRPr="00763603">
        <w:rPr>
          <w:rFonts w:ascii="Book Antiqua" w:eastAsia="Book Antiqua" w:hAnsi="Book Antiqua" w:cs="Book Antiqua"/>
          <w:color w:val="000000"/>
        </w:rPr>
        <w:t>. Notably, Dubin</w:t>
      </w:r>
      <w:r>
        <w:rPr>
          <w:rFonts w:ascii="Book Antiqua" w:hAnsi="Book Antiqua" w:cs="Book Antiqua" w:hint="eastAsia"/>
          <w:color w:val="000000"/>
          <w:lang w:eastAsia="zh-CN"/>
        </w:rPr>
        <w:t xml:space="preserve"> </w:t>
      </w:r>
      <w:r w:rsidRPr="00EB5535">
        <w:rPr>
          <w:rFonts w:ascii="Book Antiqua" w:hAnsi="Book Antiqua" w:cs="Book Antiqua" w:hint="eastAsia"/>
          <w:i/>
          <w:color w:val="000000"/>
          <w:lang w:eastAsia="zh-CN"/>
        </w:rPr>
        <w:t>et al</w:t>
      </w:r>
      <w:r w:rsidRPr="00763603">
        <w:rPr>
          <w:rFonts w:ascii="Book Antiqua" w:eastAsia="Book Antiqua" w:hAnsi="Book Antiqua" w:cs="Book Antiqua"/>
          <w:color w:val="000000"/>
          <w:vertAlign w:val="superscript"/>
        </w:rPr>
        <w:t>[31]</w:t>
      </w:r>
      <w:r w:rsidRPr="00763603">
        <w:rPr>
          <w:rFonts w:ascii="Book Antiqua" w:eastAsia="Book Antiqua" w:hAnsi="Book Antiqua" w:cs="Book Antiqua"/>
          <w:color w:val="000000"/>
        </w:rPr>
        <w:t xml:space="preserve"> demonstrated persistence of altered intestinal microcirculation disorders in deceased animals after correction of arterial hypotension in a model of septic shock</w:t>
      </w:r>
      <w:r w:rsidRPr="00763603">
        <w:rPr>
          <w:rFonts w:ascii="Book Antiqua" w:eastAsia="Book Antiqua" w:hAnsi="Book Antiqua" w:cs="Book Antiqua"/>
          <w:color w:val="000000"/>
          <w:vertAlign w:val="superscript"/>
        </w:rPr>
        <w:t>[31]</w:t>
      </w:r>
      <w:r w:rsidRPr="00763603">
        <w:rPr>
          <w:rFonts w:ascii="Book Antiqua" w:eastAsia="Book Antiqua" w:hAnsi="Book Antiqua" w:cs="Book Antiqua"/>
          <w:color w:val="000000"/>
        </w:rPr>
        <w:t xml:space="preserve">. Moreover, in sepsis, other mechanisms may participate to tissue dysoxia: </w:t>
      </w:r>
      <w:r w:rsidR="00504664">
        <w:rPr>
          <w:rFonts w:ascii="Book Antiqua" w:hAnsi="Book Antiqua" w:cs="Book Antiqua" w:hint="eastAsia"/>
          <w:color w:val="000000"/>
          <w:lang w:eastAsia="zh-CN"/>
        </w:rPr>
        <w:t>C</w:t>
      </w:r>
      <w:r w:rsidRPr="00763603">
        <w:rPr>
          <w:rFonts w:ascii="Book Antiqua" w:eastAsia="Book Antiqua" w:hAnsi="Book Antiqua" w:cs="Book Antiqua"/>
          <w:color w:val="000000"/>
        </w:rPr>
        <w:t>ellular and metabolic disorders</w:t>
      </w:r>
      <w:r w:rsidRPr="00763603">
        <w:rPr>
          <w:rFonts w:ascii="Book Antiqua" w:eastAsia="Book Antiqua" w:hAnsi="Book Antiqua" w:cs="Book Antiqua"/>
          <w:color w:val="000000"/>
          <w:vertAlign w:val="superscript"/>
        </w:rPr>
        <w:t>[32,33]</w:t>
      </w:r>
      <w:r w:rsidRPr="00763603">
        <w:rPr>
          <w:rFonts w:ascii="Book Antiqua" w:eastAsia="Book Antiqua" w:hAnsi="Book Antiqua" w:cs="Book Antiqua"/>
          <w:color w:val="000000"/>
        </w:rPr>
        <w:t xml:space="preserve">. Lobo </w:t>
      </w:r>
      <w:r w:rsidRPr="00763603">
        <w:rPr>
          <w:rFonts w:ascii="Book Antiqua" w:eastAsia="Book Antiqua" w:hAnsi="Book Antiqua" w:cs="Book Antiqua"/>
          <w:i/>
          <w:iCs/>
          <w:color w:val="000000"/>
        </w:rPr>
        <w:t>et al</w:t>
      </w:r>
      <w:r w:rsidRPr="00763603">
        <w:rPr>
          <w:rFonts w:ascii="Book Antiqua" w:eastAsia="Book Antiqua" w:hAnsi="Book Antiqua" w:cs="Book Antiqua"/>
          <w:color w:val="000000"/>
          <w:vertAlign w:val="superscript"/>
        </w:rPr>
        <w:t>[34]</w:t>
      </w:r>
      <w:r w:rsidRPr="00763603">
        <w:rPr>
          <w:rFonts w:ascii="Book Antiqua" w:eastAsia="Book Antiqua" w:hAnsi="Book Antiqua" w:cs="Book Antiqua"/>
          <w:color w:val="000000"/>
        </w:rPr>
        <w:t xml:space="preserve"> showed possible “cytopathic hypoxia” without impairment of oxygen delivery in the development of gut mucosal injury during endotoxic shock</w:t>
      </w:r>
      <w:r w:rsidRPr="00763603">
        <w:rPr>
          <w:rFonts w:ascii="Book Antiqua" w:eastAsia="Book Antiqua" w:hAnsi="Book Antiqua" w:cs="Book Antiqua"/>
          <w:color w:val="000000"/>
          <w:vertAlign w:val="superscript"/>
        </w:rPr>
        <w:t>[34]</w:t>
      </w:r>
      <w:r w:rsidRPr="00763603">
        <w:rPr>
          <w:rFonts w:ascii="Book Antiqua" w:eastAsia="Book Antiqua" w:hAnsi="Book Antiqua" w:cs="Book Antiqua"/>
          <w:color w:val="000000"/>
        </w:rPr>
        <w:t>. Therefore, a primary transient main mesenteric arteries hypoperfusion may not be a mandatory step in NOMI related to sepsis.</w:t>
      </w:r>
    </w:p>
    <w:p w14:paraId="54065D43" w14:textId="4ECE90E8" w:rsidR="00A77B3E" w:rsidRPr="00763603" w:rsidRDefault="00EB5535" w:rsidP="00EB55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Although NOMI is thought to represent the worst stage of acute gastrointestinal injury in critically ill patients</w:t>
      </w:r>
      <w:r w:rsidRPr="00763603">
        <w:rPr>
          <w:rFonts w:ascii="Book Antiqua" w:eastAsia="Book Antiqua" w:hAnsi="Book Antiqua" w:cs="Book Antiqua"/>
          <w:color w:val="000000"/>
          <w:vertAlign w:val="superscript"/>
        </w:rPr>
        <w:t>[35]</w:t>
      </w:r>
      <w:r w:rsidRPr="00763603">
        <w:rPr>
          <w:rFonts w:ascii="Book Antiqua" w:eastAsia="Book Antiqua" w:hAnsi="Book Antiqua" w:cs="Book Antiqua"/>
          <w:color w:val="000000"/>
        </w:rPr>
        <w:t>, the exact pathophysiology is still poorly understood, and the definition of this concept remains unclear</w:t>
      </w:r>
      <w:r w:rsidRPr="00763603">
        <w:rPr>
          <w:rFonts w:ascii="Book Antiqua" w:eastAsia="Book Antiqua" w:hAnsi="Book Antiqua" w:cs="Book Antiqua"/>
          <w:color w:val="000000"/>
          <w:vertAlign w:val="superscript"/>
        </w:rPr>
        <w:t>[36]</w:t>
      </w:r>
      <w:r w:rsidRPr="00763603">
        <w:rPr>
          <w:rFonts w:ascii="Book Antiqua" w:eastAsia="Book Antiqua" w:hAnsi="Book Antiqua" w:cs="Book Antiqua"/>
          <w:color w:val="000000"/>
        </w:rPr>
        <w:t xml:space="preserve">. According to a working group of the European </w:t>
      </w:r>
      <w:r w:rsidR="00C50834">
        <w:rPr>
          <w:rFonts w:ascii="Book Antiqua" w:eastAsia="Book Antiqua" w:hAnsi="Book Antiqua" w:cs="Book Antiqua"/>
          <w:color w:val="000000"/>
        </w:rPr>
        <w:t>S</w:t>
      </w:r>
      <w:r w:rsidRPr="00763603">
        <w:rPr>
          <w:rFonts w:ascii="Book Antiqua" w:eastAsia="Book Antiqua" w:hAnsi="Book Antiqua" w:cs="Book Antiqua"/>
          <w:color w:val="000000"/>
        </w:rPr>
        <w:t xml:space="preserve">ociety of </w:t>
      </w:r>
      <w:r w:rsidR="00C50834">
        <w:rPr>
          <w:rFonts w:ascii="Book Antiqua" w:eastAsia="Book Antiqua" w:hAnsi="Book Antiqua" w:cs="Book Antiqua"/>
          <w:color w:val="000000"/>
        </w:rPr>
        <w:t>I</w:t>
      </w:r>
      <w:r w:rsidRPr="00763603">
        <w:rPr>
          <w:rFonts w:ascii="Book Antiqua" w:eastAsia="Book Antiqua" w:hAnsi="Book Antiqua" w:cs="Book Antiqua"/>
          <w:color w:val="000000"/>
        </w:rPr>
        <w:t xml:space="preserve">ntensive </w:t>
      </w:r>
      <w:r w:rsidR="00C50834">
        <w:rPr>
          <w:rFonts w:ascii="Book Antiqua" w:eastAsia="Book Antiqua" w:hAnsi="Book Antiqua" w:cs="Book Antiqua"/>
          <w:color w:val="000000"/>
        </w:rPr>
        <w:t>M</w:t>
      </w:r>
      <w:r w:rsidRPr="00763603">
        <w:rPr>
          <w:rFonts w:ascii="Book Antiqua" w:eastAsia="Book Antiqua" w:hAnsi="Book Antiqua" w:cs="Book Antiqua"/>
          <w:color w:val="000000"/>
        </w:rPr>
        <w:t xml:space="preserve">edicine, NOMI is one of the possible facets of acute gastrointestinal dysfunction. In a recent update, acute gastrointestinal dysfunction is </w:t>
      </w:r>
      <w:r w:rsidRPr="00763603">
        <w:rPr>
          <w:rFonts w:ascii="Book Antiqua" w:eastAsia="Book Antiqua" w:hAnsi="Book Antiqua" w:cs="Book Antiqua"/>
          <w:color w:val="000000"/>
        </w:rPr>
        <w:lastRenderedPageBreak/>
        <w:t>outlined as the consequence of a multitude of interacting pathophysiological mechanisms, resulting in other life-threating conditions such as Ogilvie’s syndrome, sepsis, gastrointestinal tract perforation or bleeding</w:t>
      </w:r>
      <w:r w:rsidR="00C50834">
        <w:rPr>
          <w:rFonts w:ascii="Book Antiqua" w:eastAsia="Book Antiqua" w:hAnsi="Book Antiqua" w:cs="Book Antiqua"/>
          <w:color w:val="000000"/>
        </w:rPr>
        <w:t>,</w:t>
      </w:r>
      <w:r w:rsidRPr="00763603">
        <w:rPr>
          <w:rFonts w:ascii="Book Antiqua" w:eastAsia="Book Antiqua" w:hAnsi="Book Antiqua" w:cs="Book Antiqua"/>
          <w:color w:val="000000"/>
        </w:rPr>
        <w:t xml:space="preserve"> and acute compartment syndrome</w:t>
      </w:r>
      <w:r w:rsidRPr="00763603">
        <w:rPr>
          <w:rFonts w:ascii="Book Antiqua" w:eastAsia="Book Antiqua" w:hAnsi="Book Antiqua" w:cs="Book Antiqua"/>
          <w:color w:val="000000"/>
          <w:vertAlign w:val="superscript"/>
        </w:rPr>
        <w:t>[36]</w:t>
      </w:r>
      <w:r w:rsidRPr="00763603">
        <w:rPr>
          <w:rFonts w:ascii="Book Antiqua" w:eastAsia="Book Antiqua" w:hAnsi="Book Antiqua" w:cs="Book Antiqua"/>
          <w:color w:val="000000"/>
        </w:rPr>
        <w:t>.</w:t>
      </w:r>
    </w:p>
    <w:p w14:paraId="1334ACE2" w14:textId="3B10AA2D" w:rsidR="00A77B3E" w:rsidRPr="00763603" w:rsidRDefault="00EB5535" w:rsidP="00EB55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Additionally, deleterious therapeutic interventions may add to the incidence of NOMI by worsening tissue dysoxia in ICU patients. Experimental and observational studies suggest that the use of vasopressors such as norepinephrine and epinephrine might result in impaired mucosal perfusion</w:t>
      </w:r>
      <w:r w:rsidRPr="00763603">
        <w:rPr>
          <w:rFonts w:ascii="Book Antiqua" w:eastAsia="Book Antiqua" w:hAnsi="Book Antiqua" w:cs="Book Antiqua"/>
          <w:color w:val="000000"/>
          <w:vertAlign w:val="superscript"/>
        </w:rPr>
        <w:t>[37</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39]</w:t>
      </w:r>
      <w:r w:rsidRPr="00763603">
        <w:rPr>
          <w:rFonts w:ascii="Book Antiqua" w:eastAsia="Book Antiqua" w:hAnsi="Book Antiqua" w:cs="Book Antiqua"/>
          <w:color w:val="000000"/>
        </w:rPr>
        <w:t xml:space="preserve">. Other pharmacological agents such as vasopressin and </w:t>
      </w:r>
      <w:proofErr w:type="gramStart"/>
      <w:r w:rsidRPr="00763603">
        <w:rPr>
          <w:rFonts w:ascii="Book Antiqua" w:eastAsia="Book Antiqua" w:hAnsi="Book Antiqua" w:cs="Book Antiqua"/>
          <w:color w:val="000000"/>
        </w:rPr>
        <w:t>digoxin</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3]</w:t>
      </w:r>
      <w:r w:rsidRPr="00763603">
        <w:rPr>
          <w:rFonts w:ascii="Book Antiqua" w:eastAsia="Book Antiqua" w:hAnsi="Book Antiqua" w:cs="Book Antiqua"/>
          <w:color w:val="000000"/>
        </w:rPr>
        <w:t xml:space="preserve"> as well as acute profound hypovolemia could also worsen ischemic lesions. Lastly, the role of enteral nutrition in critically ill patients is controversial and depends on several factors such as the dose of enteral nutrition, the metabolic phase</w:t>
      </w:r>
      <w:r w:rsidR="00834312">
        <w:rPr>
          <w:rFonts w:ascii="Book Antiqua" w:eastAsia="Book Antiqua" w:hAnsi="Book Antiqua" w:cs="Book Antiqua"/>
          <w:color w:val="000000"/>
        </w:rPr>
        <w:t>,</w:t>
      </w:r>
      <w:r w:rsidRPr="00763603">
        <w:rPr>
          <w:rFonts w:ascii="Book Antiqua" w:eastAsia="Book Antiqua" w:hAnsi="Book Antiqua" w:cs="Book Antiqua"/>
          <w:color w:val="000000"/>
        </w:rPr>
        <w:t xml:space="preserve"> and the severity of the patients. In the recent randomized controlled trial “NUTRIREA </w:t>
      </w:r>
      <w:proofErr w:type="gramStart"/>
      <w:r w:rsidRPr="00763603">
        <w:rPr>
          <w:rFonts w:ascii="Book Antiqua" w:eastAsia="Book Antiqua" w:hAnsi="Book Antiqua" w:cs="Book Antiqua"/>
          <w:color w:val="000000"/>
        </w:rPr>
        <w:t>2”</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40]</w:t>
      </w:r>
      <w:r w:rsidRPr="00763603">
        <w:rPr>
          <w:rFonts w:ascii="Book Antiqua" w:eastAsia="Book Antiqua" w:hAnsi="Book Antiqua" w:cs="Book Antiqua"/>
          <w:color w:val="000000"/>
        </w:rPr>
        <w:t>, enteral nutrition was compared to parenteral nutrition with a normocaloric target (</w:t>
      </w:r>
      <w:r w:rsidRPr="00EB5535">
        <w:rPr>
          <w:rFonts w:ascii="Book Antiqua" w:eastAsia="Book Antiqua" w:hAnsi="Book Antiqua" w:cs="Book Antiqua"/>
          <w:i/>
          <w:color w:val="000000"/>
        </w:rPr>
        <w:t>i.e.</w:t>
      </w:r>
      <w:r w:rsidRPr="00763603">
        <w:rPr>
          <w:rFonts w:ascii="Book Antiqua" w:eastAsia="Book Antiqua" w:hAnsi="Book Antiqua" w:cs="Book Antiqua"/>
          <w:color w:val="000000"/>
        </w:rPr>
        <w:t xml:space="preserve"> 20-25</w:t>
      </w:r>
      <w:r>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 xml:space="preserve">kcal/kg </w:t>
      </w:r>
      <w:r w:rsidRPr="00EB5535">
        <w:rPr>
          <w:rFonts w:ascii="Book Antiqua" w:eastAsia="Book Antiqua" w:hAnsi="Book Antiqua" w:cs="Book Antiqua"/>
          <w:i/>
          <w:color w:val="000000"/>
        </w:rPr>
        <w:t xml:space="preserve">per </w:t>
      </w:r>
      <w:r w:rsidRPr="00763603">
        <w:rPr>
          <w:rFonts w:ascii="Book Antiqua" w:eastAsia="Book Antiqua" w:hAnsi="Book Antiqua" w:cs="Book Antiqua"/>
          <w:color w:val="000000"/>
        </w:rPr>
        <w:t>day) during the first days of admission (</w:t>
      </w:r>
      <w:r w:rsidRPr="00EB5535">
        <w:rPr>
          <w:rFonts w:ascii="Book Antiqua" w:eastAsia="Book Antiqua" w:hAnsi="Book Antiqua" w:cs="Book Antiqua"/>
          <w:i/>
          <w:color w:val="000000"/>
        </w:rPr>
        <w:t>i.e.</w:t>
      </w:r>
      <w:r w:rsidRPr="00763603">
        <w:rPr>
          <w:rFonts w:ascii="Book Antiqua" w:eastAsia="Book Antiqua" w:hAnsi="Book Antiqua" w:cs="Book Antiqua"/>
          <w:color w:val="000000"/>
        </w:rPr>
        <w:t xml:space="preserve"> catabolic phase) in mechanically ventilated patients with shock. Mortality did not differ between the </w:t>
      </w:r>
      <w:r w:rsidR="00834312">
        <w:rPr>
          <w:rFonts w:ascii="Book Antiqua" w:eastAsia="Book Antiqua" w:hAnsi="Book Antiqua" w:cs="Book Antiqua"/>
          <w:color w:val="000000"/>
        </w:rPr>
        <w:t>two</w:t>
      </w:r>
      <w:r w:rsidRPr="00763603">
        <w:rPr>
          <w:rFonts w:ascii="Book Antiqua" w:eastAsia="Book Antiqua" w:hAnsi="Book Antiqua" w:cs="Book Antiqua"/>
          <w:color w:val="000000"/>
        </w:rPr>
        <w:t xml:space="preserve"> groups, but a significantly higher rate of bowel ischemia was reported in the enteral group </w:t>
      </w:r>
      <w:r>
        <w:rPr>
          <w:rFonts w:ascii="Book Antiqua" w:hAnsi="Book Antiqua" w:cs="Book Antiqua" w:hint="eastAsia"/>
          <w:color w:val="000000"/>
          <w:lang w:eastAsia="zh-CN"/>
        </w:rPr>
        <w:t>[</w:t>
      </w:r>
      <w:r w:rsidRPr="00763603">
        <w:rPr>
          <w:rFonts w:ascii="Book Antiqua" w:eastAsia="Book Antiqua" w:hAnsi="Book Antiqua" w:cs="Book Antiqua"/>
          <w:color w:val="000000"/>
        </w:rPr>
        <w:t xml:space="preserve">19 </w:t>
      </w:r>
      <w:r w:rsidR="00EF1772">
        <w:rPr>
          <w:rFonts w:ascii="Book Antiqua" w:hAnsi="Book Antiqua" w:cs="Book Antiqua" w:hint="eastAsia"/>
          <w:color w:val="000000"/>
          <w:lang w:eastAsia="zh-CN"/>
        </w:rPr>
        <w:t>(</w:t>
      </w:r>
      <w:r w:rsidRPr="00763603">
        <w:rPr>
          <w:rFonts w:ascii="Book Antiqua" w:eastAsia="Book Antiqua" w:hAnsi="Book Antiqua" w:cs="Book Antiqua"/>
          <w:color w:val="000000"/>
        </w:rPr>
        <w:t>2%</w:t>
      </w:r>
      <w:r w:rsidR="00EF1772">
        <w:rPr>
          <w:rFonts w:ascii="Book Antiqua" w:hAnsi="Book Antiqua" w:cs="Book Antiqua" w:hint="eastAsia"/>
          <w:color w:val="000000"/>
          <w:lang w:eastAsia="zh-CN"/>
        </w:rPr>
        <w:t>)</w:t>
      </w:r>
      <w:r w:rsidRPr="00763603">
        <w:rPr>
          <w:rFonts w:ascii="Book Antiqua" w:eastAsia="Book Antiqua" w:hAnsi="Book Antiqua" w:cs="Book Antiqua"/>
          <w:color w:val="000000"/>
        </w:rPr>
        <w:t xml:space="preserve"> patients </w:t>
      </w:r>
      <w:r w:rsidRPr="00763603">
        <w:rPr>
          <w:rFonts w:ascii="Book Antiqua" w:eastAsia="Book Antiqua" w:hAnsi="Book Antiqua" w:cs="Book Antiqua"/>
          <w:i/>
          <w:iCs/>
          <w:color w:val="000000"/>
        </w:rPr>
        <w:t>vs</w:t>
      </w:r>
      <w:r w:rsidRPr="00763603">
        <w:rPr>
          <w:rFonts w:ascii="Book Antiqua" w:eastAsia="Book Antiqua" w:hAnsi="Book Antiqua" w:cs="Book Antiqua"/>
          <w:color w:val="000000"/>
        </w:rPr>
        <w:t xml:space="preserve"> 5 </w:t>
      </w:r>
      <w:r>
        <w:rPr>
          <w:rFonts w:ascii="Book Antiqua" w:hAnsi="Book Antiqua" w:cs="Book Antiqua" w:hint="eastAsia"/>
          <w:color w:val="000000"/>
          <w:lang w:eastAsia="zh-CN"/>
        </w:rPr>
        <w:t>(</w:t>
      </w:r>
      <w:r w:rsidRPr="00763603">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1%</w:t>
      </w:r>
      <w:r>
        <w:rPr>
          <w:rFonts w:ascii="Book Antiqua" w:hAnsi="Book Antiqua" w:cs="Book Antiqua" w:hint="eastAsia"/>
          <w:color w:val="000000"/>
          <w:lang w:eastAsia="zh-CN"/>
        </w:rPr>
        <w:t>)</w:t>
      </w:r>
      <w:r w:rsidRPr="00763603">
        <w:rPr>
          <w:rFonts w:ascii="Book Antiqua" w:eastAsia="Book Antiqua" w:hAnsi="Book Antiqua" w:cs="Book Antiqua"/>
          <w:color w:val="000000"/>
        </w:rPr>
        <w:t xml:space="preserve"> patients</w:t>
      </w:r>
      <w:r>
        <w:rPr>
          <w:rFonts w:ascii="Book Antiqua" w:hAnsi="Book Antiqua" w:cs="Book Antiqua" w:hint="eastAsia"/>
          <w:color w:val="000000"/>
          <w:lang w:eastAsia="zh-CN"/>
        </w:rPr>
        <w:t>]</w:t>
      </w:r>
      <w:r w:rsidRPr="00763603">
        <w:rPr>
          <w:rFonts w:ascii="Book Antiqua" w:eastAsia="Book Antiqua" w:hAnsi="Book Antiqua" w:cs="Book Antiqua"/>
          <w:color w:val="000000"/>
        </w:rPr>
        <w:t xml:space="preserve">. However, an ancillary study focused on citrulline and </w:t>
      </w:r>
      <w:r w:rsidR="00834312">
        <w:rPr>
          <w:rFonts w:ascii="Book Antiqua" w:eastAsia="Book Antiqua" w:hAnsi="Book Antiqua" w:cs="Book Antiqua"/>
          <w:color w:val="000000"/>
        </w:rPr>
        <w:t>i</w:t>
      </w:r>
      <w:r w:rsidR="00BC0FB9" w:rsidRPr="00763603">
        <w:rPr>
          <w:rFonts w:ascii="Book Antiqua" w:eastAsia="Book Antiqua" w:hAnsi="Book Antiqua" w:cs="Book Antiqua"/>
          <w:color w:val="000000"/>
        </w:rPr>
        <w:t>ntestinal-</w:t>
      </w:r>
      <w:r w:rsidR="00834312">
        <w:rPr>
          <w:rFonts w:ascii="Book Antiqua" w:eastAsia="Book Antiqua" w:hAnsi="Book Antiqua" w:cs="Book Antiqua"/>
          <w:color w:val="000000"/>
        </w:rPr>
        <w:t>f</w:t>
      </w:r>
      <w:r w:rsidR="00BC0FB9" w:rsidRPr="00763603">
        <w:rPr>
          <w:rFonts w:ascii="Book Antiqua" w:eastAsia="Book Antiqua" w:hAnsi="Book Antiqua" w:cs="Book Antiqua"/>
          <w:color w:val="000000"/>
        </w:rPr>
        <w:t xml:space="preserve">atty </w:t>
      </w:r>
      <w:r w:rsidR="00834312">
        <w:rPr>
          <w:rFonts w:ascii="Book Antiqua" w:eastAsia="Book Antiqua" w:hAnsi="Book Antiqua" w:cs="Book Antiqua"/>
          <w:color w:val="000000"/>
        </w:rPr>
        <w:t>a</w:t>
      </w:r>
      <w:r w:rsidR="00BC0FB9" w:rsidRPr="00763603">
        <w:rPr>
          <w:rFonts w:ascii="Book Antiqua" w:eastAsia="Book Antiqua" w:hAnsi="Book Antiqua" w:cs="Book Antiqua"/>
          <w:color w:val="000000"/>
        </w:rPr>
        <w:t xml:space="preserve">cid </w:t>
      </w:r>
      <w:r w:rsidR="00834312">
        <w:rPr>
          <w:rFonts w:ascii="Book Antiqua" w:eastAsia="Book Antiqua" w:hAnsi="Book Antiqua" w:cs="Book Antiqua"/>
          <w:color w:val="000000"/>
        </w:rPr>
        <w:t>b</w:t>
      </w:r>
      <w:r w:rsidR="00BC0FB9" w:rsidRPr="00763603">
        <w:rPr>
          <w:rFonts w:ascii="Book Antiqua" w:eastAsia="Book Antiqua" w:hAnsi="Book Antiqua" w:cs="Book Antiqua"/>
          <w:color w:val="000000"/>
        </w:rPr>
        <w:t xml:space="preserve">inding </w:t>
      </w:r>
      <w:r w:rsidR="00834312">
        <w:rPr>
          <w:rFonts w:ascii="Book Antiqua" w:eastAsia="Book Antiqua" w:hAnsi="Book Antiqua" w:cs="Book Antiqua"/>
          <w:color w:val="000000"/>
        </w:rPr>
        <w:t>p</w:t>
      </w:r>
      <w:r w:rsidR="00BC0FB9" w:rsidRPr="00763603">
        <w:rPr>
          <w:rFonts w:ascii="Book Antiqua" w:eastAsia="Book Antiqua" w:hAnsi="Book Antiqua" w:cs="Book Antiqua"/>
          <w:color w:val="000000"/>
        </w:rPr>
        <w:t>rotein (I-FABP)</w:t>
      </w:r>
      <w:r w:rsidRPr="00763603">
        <w:rPr>
          <w:rFonts w:ascii="Book Antiqua" w:eastAsia="Book Antiqua" w:hAnsi="Book Antiqua" w:cs="Book Antiqua"/>
          <w:color w:val="000000"/>
        </w:rPr>
        <w:t xml:space="preserve"> biomarkers showed possible protective effects of enteral nutrition on enterocyte mass</w:t>
      </w:r>
      <w:r w:rsidR="00834312">
        <w:rPr>
          <w:rFonts w:ascii="Book Antiqua" w:eastAsia="Book Antiqua" w:hAnsi="Book Antiqua" w:cs="Book Antiqua"/>
          <w:color w:val="000000"/>
        </w:rPr>
        <w:t>,</w:t>
      </w:r>
      <w:r w:rsidRPr="00763603">
        <w:rPr>
          <w:rFonts w:ascii="Book Antiqua" w:eastAsia="Book Antiqua" w:hAnsi="Book Antiqua" w:cs="Book Antiqua"/>
          <w:color w:val="000000"/>
        </w:rPr>
        <w:t xml:space="preserve"> raising an interest for further </w:t>
      </w:r>
      <w:proofErr w:type="gramStart"/>
      <w:r w:rsidRPr="00763603">
        <w:rPr>
          <w:rFonts w:ascii="Book Antiqua" w:eastAsia="Book Antiqua" w:hAnsi="Book Antiqua" w:cs="Book Antiqua"/>
          <w:color w:val="000000"/>
        </w:rPr>
        <w:t>investigation</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41]</w:t>
      </w:r>
      <w:r w:rsidRPr="00763603">
        <w:rPr>
          <w:rFonts w:ascii="Book Antiqua" w:eastAsia="Book Antiqua" w:hAnsi="Book Antiqua" w:cs="Book Antiqua"/>
          <w:color w:val="000000"/>
        </w:rPr>
        <w:t>. In particular, some hypothesized that a lower dose of enteral nutrition in these patients may yield a protective effect</w:t>
      </w:r>
      <w:r w:rsidRPr="00763603">
        <w:rPr>
          <w:rFonts w:ascii="Book Antiqua" w:eastAsia="Book Antiqua" w:hAnsi="Book Antiqua" w:cs="Book Antiqua"/>
          <w:color w:val="000000"/>
          <w:vertAlign w:val="superscript"/>
        </w:rPr>
        <w:t>[42]</w:t>
      </w:r>
      <w:r w:rsidRPr="00763603">
        <w:rPr>
          <w:rFonts w:ascii="Book Antiqua" w:eastAsia="Book Antiqua" w:hAnsi="Book Antiqua" w:cs="Book Antiqua"/>
          <w:color w:val="000000"/>
        </w:rPr>
        <w:t>.</w:t>
      </w:r>
    </w:p>
    <w:p w14:paraId="66D90FE6" w14:textId="7D816F8C" w:rsidR="00A77B3E" w:rsidRPr="00763603" w:rsidRDefault="00EB5535" w:rsidP="00EF1772">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Compared with occlusive AMI, NOMI reported mortality is higher, ranging between 70% and 100% depending on the series</w:t>
      </w:r>
      <w:r w:rsidRPr="00763603">
        <w:rPr>
          <w:rFonts w:ascii="Book Antiqua" w:eastAsia="Book Antiqua" w:hAnsi="Book Antiqua" w:cs="Book Antiqua"/>
          <w:color w:val="000000"/>
          <w:vertAlign w:val="superscript"/>
        </w:rPr>
        <w:t>[4,5,16]</w:t>
      </w:r>
      <w:r w:rsidRPr="00763603">
        <w:rPr>
          <w:rFonts w:ascii="Book Antiqua" w:eastAsia="Book Antiqua" w:hAnsi="Book Antiqua" w:cs="Book Antiqua"/>
          <w:color w:val="000000"/>
        </w:rPr>
        <w:t>. While complications of NOMI are similar to those of occlusive AMI (including necrosis, perforation with peritonitis, bacteremia secondary to digestive translocations, acute compartment syndrome, vasoplegic shock</w:t>
      </w:r>
      <w:r w:rsidR="00834312">
        <w:rPr>
          <w:rFonts w:ascii="Book Antiqua" w:eastAsia="Book Antiqua" w:hAnsi="Book Antiqua" w:cs="Book Antiqua"/>
          <w:color w:val="000000"/>
        </w:rPr>
        <w:t>,</w:t>
      </w:r>
      <w:r w:rsidRPr="00763603">
        <w:rPr>
          <w:rFonts w:ascii="Book Antiqua" w:eastAsia="Book Antiqua" w:hAnsi="Book Antiqua" w:cs="Book Antiqua"/>
          <w:color w:val="000000"/>
        </w:rPr>
        <w:t xml:space="preserve"> multi organ failure leading to death), their prognosis is indeed </w:t>
      </w:r>
      <w:proofErr w:type="gramStart"/>
      <w:r w:rsidRPr="00763603">
        <w:rPr>
          <w:rFonts w:ascii="Book Antiqua" w:eastAsia="Book Antiqua" w:hAnsi="Book Antiqua" w:cs="Book Antiqua"/>
          <w:color w:val="000000"/>
        </w:rPr>
        <w:t>different</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w:t>
      </w:r>
      <w:r w:rsidRPr="00763603">
        <w:rPr>
          <w:rFonts w:ascii="Book Antiqua" w:eastAsia="Book Antiqua" w:hAnsi="Book Antiqua" w:cs="Book Antiqua"/>
          <w:color w:val="000000"/>
        </w:rPr>
        <w:t>. In survivor patients, late AMI complications classically include short bowel syndrome, undernourishment, and need of total parental nutrition</w:t>
      </w:r>
      <w:r w:rsidRPr="00763603">
        <w:rPr>
          <w:rFonts w:ascii="Book Antiqua" w:eastAsia="Book Antiqua" w:hAnsi="Book Antiqua" w:cs="Book Antiqua"/>
          <w:color w:val="000000"/>
          <w:vertAlign w:val="superscript"/>
        </w:rPr>
        <w:t>[43,44]</w:t>
      </w:r>
      <w:r w:rsidRPr="00763603">
        <w:rPr>
          <w:rFonts w:ascii="Book Antiqua" w:eastAsia="Book Antiqua" w:hAnsi="Book Antiqua" w:cs="Book Antiqua"/>
          <w:color w:val="000000"/>
        </w:rPr>
        <w:t>. Of note, late outcomes in NOMI patients (</w:t>
      </w:r>
      <w:r w:rsidR="00834312">
        <w:rPr>
          <w:rFonts w:ascii="Book Antiqua" w:eastAsia="Book Antiqua" w:hAnsi="Book Antiqua" w:cs="Book Antiqua"/>
          <w:i/>
          <w:color w:val="000000"/>
        </w:rPr>
        <w:t>e.g</w:t>
      </w:r>
      <w:r w:rsidRPr="00EF1772">
        <w:rPr>
          <w:rFonts w:ascii="Book Antiqua" w:eastAsia="Book Antiqua" w:hAnsi="Book Antiqua" w:cs="Book Antiqua"/>
          <w:i/>
          <w:color w:val="000000"/>
        </w:rPr>
        <w:t>.</w:t>
      </w:r>
      <w:r w:rsidR="0047796F">
        <w:rPr>
          <w:rFonts w:ascii="Book Antiqua" w:eastAsia="Book Antiqua" w:hAnsi="Book Antiqua" w:cs="Book Antiqua"/>
          <w:i/>
          <w:color w:val="000000"/>
        </w:rPr>
        <w:t>,</w:t>
      </w:r>
      <w:r w:rsidRPr="00763603">
        <w:rPr>
          <w:rFonts w:ascii="Book Antiqua" w:eastAsia="Book Antiqua" w:hAnsi="Book Antiqua" w:cs="Book Antiqua"/>
          <w:color w:val="000000"/>
        </w:rPr>
        <w:t xml:space="preserve"> long-term mortality</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quality of life) are currently unknown and should be investigated. </w:t>
      </w:r>
    </w:p>
    <w:p w14:paraId="3043D46E" w14:textId="69C709CE" w:rsidR="00A77B3E" w:rsidRPr="00763603" w:rsidRDefault="00EB5535" w:rsidP="00EF1772">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lastRenderedPageBreak/>
        <w:t>Several reasons may explain this poor prognosis in NOMI as compared to occlusive AMI. To start, in the former, patients are in a critically state, due to an earlier severe aggression, and NOMI represent</w:t>
      </w:r>
      <w:r w:rsidR="00834312">
        <w:rPr>
          <w:rFonts w:ascii="Book Antiqua" w:eastAsia="Book Antiqua" w:hAnsi="Book Antiqua" w:cs="Book Antiqua"/>
          <w:color w:val="000000"/>
        </w:rPr>
        <w:t>s</w:t>
      </w:r>
      <w:r w:rsidRPr="00763603">
        <w:rPr>
          <w:rFonts w:ascii="Book Antiqua" w:eastAsia="Book Antiqua" w:hAnsi="Book Antiqua" w:cs="Book Antiqua"/>
          <w:color w:val="000000"/>
        </w:rPr>
        <w:t xml:space="preserve"> a “second-hit” added on top of the reason for ICU admission. Secondly, treatment options do not allow a rapid reversal of the causal insult (as opposed to a revascularization of an occluded vessel), leading to late treatment and thus worse outcomes. Thirdly, surgical treatment is complex because of the lack of clear delimitation between viable and necrotic tissue: </w:t>
      </w:r>
      <w:r w:rsidR="00504664">
        <w:rPr>
          <w:rFonts w:ascii="Book Antiqua" w:hAnsi="Book Antiqua" w:cs="Book Antiqua" w:hint="eastAsia"/>
          <w:color w:val="000000"/>
          <w:lang w:eastAsia="zh-CN"/>
        </w:rPr>
        <w:t>L</w:t>
      </w:r>
      <w:r w:rsidRPr="00763603">
        <w:rPr>
          <w:rFonts w:ascii="Book Antiqua" w:eastAsia="Book Antiqua" w:hAnsi="Book Antiqua" w:cs="Book Antiqua"/>
          <w:color w:val="000000"/>
        </w:rPr>
        <w:t>esions are often diffuse or patchy and extensive resections are then performed, when deemed relevant, which often is not the case after laparoscopic evaluation. Lastly, diagnosis is complex and requires multimodal approaches, leading to delays, as compared to obstructive AMI causes</w:t>
      </w:r>
      <w:r w:rsidRPr="00763603">
        <w:rPr>
          <w:rFonts w:ascii="Book Antiqua" w:eastAsia="Book Antiqua" w:hAnsi="Book Antiqua" w:cs="Book Antiqua"/>
          <w:color w:val="000000"/>
          <w:vertAlign w:val="superscript"/>
        </w:rPr>
        <w:t>[3,45]</w:t>
      </w:r>
      <w:r w:rsidRPr="00763603">
        <w:rPr>
          <w:rFonts w:ascii="Book Antiqua" w:eastAsia="Book Antiqua" w:hAnsi="Book Antiqua" w:cs="Book Antiqua"/>
          <w:color w:val="000000"/>
        </w:rPr>
        <w:t>.</w:t>
      </w:r>
    </w:p>
    <w:p w14:paraId="35394CB0" w14:textId="77777777" w:rsidR="00A77B3E" w:rsidRPr="00763603" w:rsidRDefault="00A77B3E" w:rsidP="00763603">
      <w:pPr>
        <w:spacing w:line="360" w:lineRule="auto"/>
        <w:ind w:firstLine="708"/>
        <w:jc w:val="both"/>
        <w:rPr>
          <w:rFonts w:ascii="Book Antiqua" w:hAnsi="Book Antiqua"/>
        </w:rPr>
      </w:pPr>
    </w:p>
    <w:p w14:paraId="723FD5C6" w14:textId="77777777" w:rsidR="00A77B3E" w:rsidRPr="00EF1772" w:rsidRDefault="00EB5535" w:rsidP="00763603">
      <w:pPr>
        <w:spacing w:line="360" w:lineRule="auto"/>
        <w:jc w:val="both"/>
        <w:rPr>
          <w:rFonts w:ascii="Book Antiqua" w:eastAsia="Book Antiqua" w:hAnsi="Book Antiqua" w:cs="Book Antiqua"/>
          <w:b/>
          <w:caps/>
          <w:color w:val="000000"/>
          <w:u w:val="single"/>
        </w:rPr>
      </w:pPr>
      <w:r w:rsidRPr="00EF1772">
        <w:rPr>
          <w:rFonts w:ascii="Book Antiqua" w:eastAsia="Book Antiqua" w:hAnsi="Book Antiqua" w:cs="Book Antiqua"/>
          <w:b/>
          <w:caps/>
          <w:color w:val="000000"/>
          <w:u w:val="single"/>
        </w:rPr>
        <w:t>Diagnostic pitfalls and challenges for future research</w:t>
      </w:r>
    </w:p>
    <w:p w14:paraId="15F904F8" w14:textId="3037A582" w:rsidR="00A77B3E" w:rsidRPr="00EF1772" w:rsidRDefault="00EB5535" w:rsidP="00EF1772">
      <w:pPr>
        <w:spacing w:line="360" w:lineRule="auto"/>
        <w:jc w:val="both"/>
        <w:rPr>
          <w:rFonts w:ascii="Book Antiqua" w:hAnsi="Book Antiqua"/>
        </w:rPr>
      </w:pPr>
      <w:r w:rsidRPr="00763603">
        <w:rPr>
          <w:rFonts w:ascii="Book Antiqua" w:eastAsia="Book Antiqua" w:hAnsi="Book Antiqua" w:cs="Book Antiqua"/>
          <w:color w:val="000000"/>
        </w:rPr>
        <w:t>Facing a rapidly evolving disorder, the diagnostic process should provide answers to two important issues. First of all, diagnosing AMI early is essential to avoid progression to transmural necrosis and the associated complications</w:t>
      </w:r>
      <w:r w:rsidRPr="00763603">
        <w:rPr>
          <w:rFonts w:ascii="Book Antiqua" w:eastAsia="Book Antiqua" w:hAnsi="Book Antiqua" w:cs="Book Antiqua"/>
          <w:color w:val="000000"/>
          <w:vertAlign w:val="superscript"/>
        </w:rPr>
        <w:t>[3,46]</w:t>
      </w:r>
      <w:r w:rsidRPr="00763603">
        <w:rPr>
          <w:rFonts w:ascii="Book Antiqua" w:eastAsia="Book Antiqua" w:hAnsi="Book Antiqua" w:cs="Book Antiqua"/>
          <w:color w:val="000000"/>
        </w:rPr>
        <w:t>. Secondly, reliable information on the presence or absence of intestinal necrosis, and ideally on the intestinal location involved</w:t>
      </w:r>
      <w:r w:rsidR="00834312">
        <w:rPr>
          <w:rFonts w:ascii="Book Antiqua" w:eastAsia="Book Antiqua" w:hAnsi="Book Antiqua" w:cs="Book Antiqua"/>
          <w:color w:val="000000"/>
        </w:rPr>
        <w:t>,</w:t>
      </w:r>
      <w:r w:rsidRPr="00763603">
        <w:rPr>
          <w:rFonts w:ascii="Book Antiqua" w:eastAsia="Book Antiqua" w:hAnsi="Book Antiqua" w:cs="Book Antiqua"/>
          <w:color w:val="000000"/>
        </w:rPr>
        <w:t xml:space="preserve"> is needed to guide decision regarding surgical treatment, according to the location and indication of surgery and patients’ condition. The importance of this issue is summarized in </w:t>
      </w:r>
      <w:r w:rsidRPr="00EF1772">
        <w:rPr>
          <w:rFonts w:ascii="Book Antiqua" w:eastAsia="Book Antiqua" w:hAnsi="Book Antiqua" w:cs="Book Antiqua"/>
          <w:bCs/>
          <w:color w:val="000000"/>
        </w:rPr>
        <w:t>Figure</w:t>
      </w:r>
      <w:r w:rsidR="00EF1772" w:rsidRPr="00EF1772">
        <w:rPr>
          <w:rFonts w:ascii="Book Antiqua" w:hAnsi="Book Antiqua" w:cs="Book Antiqua" w:hint="eastAsia"/>
          <w:bCs/>
          <w:color w:val="000000"/>
          <w:lang w:eastAsia="zh-CN"/>
        </w:rPr>
        <w:t xml:space="preserve"> 1</w:t>
      </w:r>
      <w:r w:rsidRPr="00EF1772">
        <w:rPr>
          <w:rFonts w:ascii="Book Antiqua" w:eastAsia="Book Antiqua" w:hAnsi="Book Antiqua" w:cs="Book Antiqua"/>
          <w:color w:val="000000"/>
        </w:rPr>
        <w:t>.</w:t>
      </w:r>
    </w:p>
    <w:p w14:paraId="0D405146" w14:textId="77777777" w:rsidR="00A77B3E" w:rsidRPr="00763603" w:rsidRDefault="00EB5535" w:rsidP="00EF1772">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As of today, these vital questions remain unanswered in the setting of NOMI and are often diagnosed too late. At time of diagnosis in NOMI studies, severity biological parameters are usually markedly high, and necrosis is frequently observed in comparison to recent occlusive AMI cohorts</w:t>
      </w:r>
      <w:r w:rsidRPr="00763603">
        <w:rPr>
          <w:rFonts w:ascii="Book Antiqua" w:eastAsia="Book Antiqua" w:hAnsi="Book Antiqua" w:cs="Book Antiqua"/>
          <w:color w:val="000000"/>
          <w:vertAlign w:val="superscript"/>
        </w:rPr>
        <w:t>[4,5,16,47]</w:t>
      </w:r>
      <w:r w:rsidRPr="00763603">
        <w:rPr>
          <w:rFonts w:ascii="Book Antiqua" w:eastAsia="Book Antiqua" w:hAnsi="Book Antiqua" w:cs="Book Antiqua"/>
          <w:color w:val="000000"/>
        </w:rPr>
        <w:t>. This severity, possibly associated with diagnostic delay, could partially explain the discrepancies between observed mortality rates.</w:t>
      </w:r>
    </w:p>
    <w:p w14:paraId="777AA03A" w14:textId="77777777" w:rsidR="00A77B3E" w:rsidRPr="00763603" w:rsidRDefault="00A77B3E" w:rsidP="00763603">
      <w:pPr>
        <w:spacing w:line="360" w:lineRule="auto"/>
        <w:ind w:firstLine="708"/>
        <w:jc w:val="both"/>
        <w:rPr>
          <w:rFonts w:ascii="Book Antiqua" w:hAnsi="Book Antiqua"/>
        </w:rPr>
      </w:pPr>
    </w:p>
    <w:p w14:paraId="3661BAF2" w14:textId="77777777" w:rsidR="00A77B3E" w:rsidRPr="00EF1772" w:rsidRDefault="00EB5535" w:rsidP="00763603">
      <w:pPr>
        <w:spacing w:line="360" w:lineRule="auto"/>
        <w:jc w:val="both"/>
        <w:rPr>
          <w:rFonts w:ascii="Book Antiqua" w:hAnsi="Book Antiqua"/>
          <w:b/>
        </w:rPr>
      </w:pPr>
      <w:r w:rsidRPr="00EF1772">
        <w:rPr>
          <w:rFonts w:ascii="Book Antiqua" w:eastAsia="Book Antiqua" w:hAnsi="Book Antiqua" w:cs="Book Antiqua"/>
          <w:b/>
          <w:i/>
          <w:iCs/>
          <w:color w:val="000000"/>
        </w:rPr>
        <w:t>Clinical examination</w:t>
      </w:r>
    </w:p>
    <w:p w14:paraId="5E4DA2B7" w14:textId="0F9045FC" w:rsidR="00A77B3E" w:rsidRDefault="00EB5535" w:rsidP="00EF1772">
      <w:pPr>
        <w:spacing w:line="360" w:lineRule="auto"/>
        <w:jc w:val="both"/>
        <w:rPr>
          <w:rFonts w:ascii="Book Antiqua" w:hAnsi="Book Antiqua" w:cs="Book Antiqua"/>
          <w:color w:val="000000"/>
          <w:lang w:eastAsia="zh-CN"/>
        </w:rPr>
      </w:pPr>
      <w:r w:rsidRPr="00763603">
        <w:rPr>
          <w:rFonts w:ascii="Book Antiqua" w:eastAsia="Book Antiqua" w:hAnsi="Book Antiqua" w:cs="Book Antiqua"/>
          <w:color w:val="000000"/>
        </w:rPr>
        <w:t>NOMI has always been presented as a challenging diagnosis due in particular to clinical signs considered to be non-specific</w:t>
      </w:r>
      <w:r w:rsidRPr="00763603">
        <w:rPr>
          <w:rFonts w:ascii="Book Antiqua" w:eastAsia="Book Antiqua" w:hAnsi="Book Antiqua" w:cs="Book Antiqua"/>
          <w:color w:val="000000"/>
          <w:vertAlign w:val="superscript"/>
        </w:rPr>
        <w:t>[45,46]</w:t>
      </w:r>
      <w:r w:rsidRPr="00763603">
        <w:rPr>
          <w:rFonts w:ascii="Book Antiqua" w:eastAsia="Book Antiqua" w:hAnsi="Book Antiqua" w:cs="Book Antiqua"/>
          <w:color w:val="000000"/>
        </w:rPr>
        <w:t>. Diagnosis is usually suspected in front of novel or worsening of circulatory failure in evocative contexts (</w:t>
      </w:r>
      <w:r w:rsidR="009B5F26">
        <w:rPr>
          <w:rFonts w:ascii="Book Antiqua" w:eastAsia="Book Antiqua" w:hAnsi="Book Antiqua" w:cs="Book Antiqua"/>
          <w:i/>
          <w:color w:val="000000"/>
        </w:rPr>
        <w:t>e.g</w:t>
      </w:r>
      <w:r w:rsidRPr="00EF1772">
        <w:rPr>
          <w:rFonts w:ascii="Book Antiqua" w:eastAsia="Book Antiqua" w:hAnsi="Book Antiqua" w:cs="Book Antiqua"/>
          <w:i/>
          <w:color w:val="000000"/>
        </w:rPr>
        <w:t>.</w:t>
      </w:r>
      <w:r w:rsidR="0047796F">
        <w:rPr>
          <w:rFonts w:ascii="Book Antiqua" w:eastAsia="Book Antiqua" w:hAnsi="Book Antiqua" w:cs="Book Antiqua"/>
          <w:i/>
          <w:color w:val="000000"/>
        </w:rPr>
        <w:t>,</w:t>
      </w:r>
      <w:r w:rsidRPr="00763603">
        <w:rPr>
          <w:rFonts w:ascii="Book Antiqua" w:eastAsia="Book Antiqua" w:hAnsi="Book Antiqua" w:cs="Book Antiqua"/>
          <w:color w:val="000000"/>
        </w:rPr>
        <w:t xml:space="preserve"> cardiac surgery or after cardiac resuscitation) and is discussed as a differential diagnosis of secondary </w:t>
      </w:r>
      <w:proofErr w:type="gramStart"/>
      <w:r w:rsidRPr="00763603">
        <w:rPr>
          <w:rFonts w:ascii="Book Antiqua" w:eastAsia="Book Antiqua" w:hAnsi="Book Antiqua" w:cs="Book Antiqua"/>
          <w:color w:val="000000"/>
        </w:rPr>
        <w:lastRenderedPageBreak/>
        <w:t>infections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3]</w:t>
      </w:r>
      <w:r w:rsidRPr="00763603">
        <w:rPr>
          <w:rFonts w:ascii="Book Antiqua" w:eastAsia="Book Antiqua" w:hAnsi="Book Antiqua" w:cs="Book Antiqua"/>
          <w:color w:val="000000"/>
        </w:rPr>
        <w:t>. Digestive signs, similar to that of an occlusive AMI presentation, might then evoke NOMI. These signs include possibly “brutal” abdominal pain, diarrhea, upper or lower digestive hemorrhage</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and vomiting. However, a notable difference is that the beginning of occlusive AMI is often brutal allowing to pinpoint the exact onset time; </w:t>
      </w:r>
      <w:r w:rsidR="009B5F26">
        <w:rPr>
          <w:rFonts w:ascii="Book Antiqua" w:eastAsia="Book Antiqua" w:hAnsi="Book Antiqua" w:cs="Book Antiqua"/>
          <w:color w:val="000000"/>
        </w:rPr>
        <w:t>in contrast</w:t>
      </w:r>
      <w:r w:rsidRPr="00763603">
        <w:rPr>
          <w:rFonts w:ascii="Book Antiqua" w:eastAsia="Book Antiqua" w:hAnsi="Book Antiqua" w:cs="Book Antiqua"/>
          <w:color w:val="000000"/>
        </w:rPr>
        <w:t>, in the ICU setting, patients may be sedated and curarized, abdominal exam may not yield much, even if other non-specific digestive signs might suggest NOMI (abnormal gastric residual volume under enteral nutrition, ileus, increase of abdominal perimeter, increased intra-abdominal pressure).</w:t>
      </w:r>
    </w:p>
    <w:p w14:paraId="63682749" w14:textId="77777777" w:rsidR="00EF1772" w:rsidRPr="00EF1772" w:rsidRDefault="00EF1772" w:rsidP="00EF1772">
      <w:pPr>
        <w:spacing w:line="360" w:lineRule="auto"/>
        <w:jc w:val="both"/>
        <w:rPr>
          <w:rFonts w:ascii="Book Antiqua" w:hAnsi="Book Antiqua"/>
          <w:lang w:eastAsia="zh-CN"/>
        </w:rPr>
      </w:pPr>
    </w:p>
    <w:p w14:paraId="2DB80F6F" w14:textId="77777777" w:rsidR="00A77B3E" w:rsidRPr="00EF1772" w:rsidRDefault="00EB5535" w:rsidP="00EF1772">
      <w:pPr>
        <w:spacing w:line="360" w:lineRule="auto"/>
        <w:jc w:val="both"/>
        <w:rPr>
          <w:rFonts w:ascii="Book Antiqua" w:hAnsi="Book Antiqua"/>
          <w:b/>
        </w:rPr>
      </w:pPr>
      <w:r w:rsidRPr="00EF1772">
        <w:rPr>
          <w:rFonts w:ascii="Book Antiqua" w:eastAsia="Book Antiqua" w:hAnsi="Book Antiqua" w:cs="Book Antiqua"/>
          <w:b/>
          <w:i/>
          <w:iCs/>
          <w:color w:val="000000"/>
        </w:rPr>
        <w:t>Biomarkers</w:t>
      </w:r>
    </w:p>
    <w:p w14:paraId="0934EF18" w14:textId="62C1BFAA" w:rsidR="00A77B3E" w:rsidRPr="00763603" w:rsidRDefault="00EB5535" w:rsidP="00EF1772">
      <w:pPr>
        <w:spacing w:line="360" w:lineRule="auto"/>
        <w:jc w:val="both"/>
        <w:rPr>
          <w:rFonts w:ascii="Book Antiqua" w:hAnsi="Book Antiqua"/>
        </w:rPr>
      </w:pPr>
      <w:r w:rsidRPr="00763603">
        <w:rPr>
          <w:rFonts w:ascii="Book Antiqua" w:eastAsia="Book Antiqua" w:hAnsi="Book Antiqua" w:cs="Book Antiqua"/>
          <w:color w:val="000000"/>
        </w:rPr>
        <w:t xml:space="preserve">Biomarkers represent additive tools to this difficult diagnosis. Routine biomarkers, among those reflecting tissue ischemia, plasma lactate, </w:t>
      </w:r>
      <w:r w:rsidR="00EF1772" w:rsidRPr="00EF1772">
        <w:rPr>
          <w:rFonts w:ascii="Book Antiqua" w:eastAsia="Book Antiqua" w:hAnsi="Book Antiqua" w:cs="Book Antiqua" w:hint="eastAsia"/>
          <w:color w:val="000000"/>
        </w:rPr>
        <w:t>l</w:t>
      </w:r>
      <w:r w:rsidR="00EF1772" w:rsidRPr="00EF1772">
        <w:rPr>
          <w:rFonts w:ascii="Book Antiqua" w:eastAsia="Book Antiqua" w:hAnsi="Book Antiqua" w:cs="Book Antiqua"/>
          <w:color w:val="000000"/>
        </w:rPr>
        <w:t>actate dehydrogenase (LDH)</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and aspartate aminotransferase (AST), can reinforce NOMI suspicion</w:t>
      </w:r>
      <w:r w:rsidRPr="00763603">
        <w:rPr>
          <w:rFonts w:ascii="Book Antiqua" w:eastAsia="Book Antiqua" w:hAnsi="Book Antiqua" w:cs="Book Antiqua"/>
          <w:color w:val="000000"/>
          <w:vertAlign w:val="superscript"/>
        </w:rPr>
        <w:t>[45,48]</w:t>
      </w:r>
      <w:r w:rsidRPr="00763603">
        <w:rPr>
          <w:rFonts w:ascii="Book Antiqua" w:eastAsia="Book Antiqua" w:hAnsi="Book Antiqua" w:cs="Book Antiqua"/>
          <w:color w:val="000000"/>
        </w:rPr>
        <w:t>.</w:t>
      </w:r>
    </w:p>
    <w:p w14:paraId="4EC5100F" w14:textId="2CD9968F" w:rsidR="00A77B3E" w:rsidRPr="00763603" w:rsidRDefault="00EB5535" w:rsidP="00EF1772">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D-dimers have also been reported as highly sensitive for AMI diagnosis with plausible negative predictive value</w:t>
      </w:r>
      <w:r w:rsidRPr="00763603">
        <w:rPr>
          <w:rFonts w:ascii="Book Antiqua" w:eastAsia="Book Antiqua" w:hAnsi="Book Antiqua" w:cs="Book Antiqua"/>
          <w:color w:val="000000"/>
          <w:vertAlign w:val="superscript"/>
        </w:rPr>
        <w:t>[49</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51]</w:t>
      </w:r>
      <w:r w:rsidRPr="00763603">
        <w:rPr>
          <w:rFonts w:ascii="Book Antiqua" w:eastAsia="Book Antiqua" w:hAnsi="Book Antiqua" w:cs="Book Antiqua"/>
          <w:color w:val="000000"/>
        </w:rPr>
        <w:t xml:space="preserve">. However, no study focused on a selected NOMI population in which it is likely to find multiple concurring causes for an increase in D-dimer levels, resulting in low specificity, and its dosage is not </w:t>
      </w:r>
      <w:proofErr w:type="gramStart"/>
      <w:r w:rsidRPr="00763603">
        <w:rPr>
          <w:rFonts w:ascii="Book Antiqua" w:eastAsia="Book Antiqua" w:hAnsi="Book Antiqua" w:cs="Book Antiqua"/>
          <w:color w:val="000000"/>
        </w:rPr>
        <w:t>recommended</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w:t>
      </w:r>
      <w:r w:rsidRPr="00763603">
        <w:rPr>
          <w:rFonts w:ascii="Book Antiqua" w:eastAsia="Book Antiqua" w:hAnsi="Book Antiqua" w:cs="Book Antiqua"/>
          <w:color w:val="000000"/>
        </w:rPr>
        <w:t>. Similarly, this conclusion can be drawn with LDH levels and leukocyte count</w:t>
      </w:r>
      <w:r w:rsidRPr="00763603">
        <w:rPr>
          <w:rFonts w:ascii="Book Antiqua" w:eastAsia="Book Antiqua" w:hAnsi="Book Antiqua" w:cs="Book Antiqua"/>
          <w:color w:val="000000"/>
          <w:vertAlign w:val="superscript"/>
        </w:rPr>
        <w:t>[16,52,53]</w:t>
      </w:r>
      <w:r w:rsidRPr="00763603">
        <w:rPr>
          <w:rFonts w:ascii="Book Antiqua" w:eastAsia="Book Antiqua" w:hAnsi="Book Antiqua" w:cs="Book Antiqua"/>
          <w:color w:val="000000"/>
        </w:rPr>
        <w:t>.</w:t>
      </w:r>
    </w:p>
    <w:p w14:paraId="7905ECF5" w14:textId="77777777" w:rsidR="00A77B3E" w:rsidRPr="00763603" w:rsidRDefault="00EB5535" w:rsidP="00BC0FB9">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After cardiac surgery, there has been interest in AST</w:t>
      </w:r>
      <w:r w:rsidRPr="00763603">
        <w:rPr>
          <w:rFonts w:ascii="Book Antiqua" w:eastAsia="Book Antiqua" w:hAnsi="Book Antiqua" w:cs="Book Antiqua"/>
          <w:color w:val="000000"/>
          <w:vertAlign w:val="superscript"/>
        </w:rPr>
        <w:t>[53,54]</w:t>
      </w:r>
      <w:r w:rsidRPr="00763603">
        <w:rPr>
          <w:rFonts w:ascii="Book Antiqua" w:eastAsia="Book Antiqua" w:hAnsi="Book Antiqua" w:cs="Book Antiqua"/>
          <w:color w:val="000000"/>
        </w:rPr>
        <w:t>. A value ≥ 100 IU/L was independently associated with AMI diagnosis in patients with multi organ failure</w:t>
      </w:r>
      <w:r w:rsidRPr="00763603">
        <w:rPr>
          <w:rFonts w:ascii="Book Antiqua" w:eastAsia="Book Antiqua" w:hAnsi="Book Antiqua" w:cs="Book Antiqua"/>
          <w:color w:val="000000"/>
          <w:vertAlign w:val="superscript"/>
        </w:rPr>
        <w:t>[4]</w:t>
      </w:r>
      <w:r w:rsidRPr="00763603">
        <w:rPr>
          <w:rFonts w:ascii="Book Antiqua" w:eastAsia="Book Antiqua" w:hAnsi="Book Antiqua" w:cs="Book Antiqua"/>
          <w:color w:val="000000"/>
        </w:rPr>
        <w:t>. Interestingly, AST was also associated with mortality in 780 AMI patients from various causes</w:t>
      </w:r>
      <w:r w:rsidRPr="00763603">
        <w:rPr>
          <w:rFonts w:ascii="Book Antiqua" w:eastAsia="Book Antiqua" w:hAnsi="Book Antiqua" w:cs="Book Antiqua"/>
          <w:color w:val="000000"/>
          <w:vertAlign w:val="superscript"/>
        </w:rPr>
        <w:t>[15]</w:t>
      </w:r>
      <w:r w:rsidRPr="00763603">
        <w:rPr>
          <w:rFonts w:ascii="Book Antiqua" w:eastAsia="Book Antiqua" w:hAnsi="Book Antiqua" w:cs="Book Antiqua"/>
          <w:color w:val="000000"/>
        </w:rPr>
        <w:t>. Thus, despite obvious lack of specificity, elevation of AST may reinforce clinical suspicion.</w:t>
      </w:r>
    </w:p>
    <w:p w14:paraId="73606737" w14:textId="3271C6C3" w:rsidR="00A77B3E" w:rsidRPr="00763603" w:rsidRDefault="00EB5535" w:rsidP="00BC0FB9">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Procalcitonin has also been shown to be associated with mortality in AMI patients</w:t>
      </w:r>
      <w:r w:rsidRPr="00763603">
        <w:rPr>
          <w:rFonts w:ascii="Book Antiqua" w:eastAsia="Book Antiqua" w:hAnsi="Book Antiqua" w:cs="Book Antiqua"/>
          <w:color w:val="000000"/>
          <w:vertAlign w:val="superscript"/>
        </w:rPr>
        <w:t>[55]</w:t>
      </w:r>
      <w:r w:rsidRPr="00763603">
        <w:rPr>
          <w:rFonts w:ascii="Book Antiqua" w:eastAsia="Book Antiqua" w:hAnsi="Book Antiqua" w:cs="Book Antiqua"/>
          <w:color w:val="000000"/>
        </w:rPr>
        <w:t>. A threshold value of 2.47</w:t>
      </w:r>
      <w:r w:rsidR="00BC0FB9">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 xml:space="preserve">ng/mL was suggested in a monocentric retrospective study of 128 AMI </w:t>
      </w:r>
      <w:proofErr w:type="gramStart"/>
      <w:r w:rsidRPr="00763603">
        <w:rPr>
          <w:rFonts w:ascii="Book Antiqua" w:eastAsia="Book Antiqua" w:hAnsi="Book Antiqua" w:cs="Book Antiqua"/>
          <w:color w:val="000000"/>
        </w:rPr>
        <w:t>patients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56]</w:t>
      </w:r>
      <w:r w:rsidRPr="00763603">
        <w:rPr>
          <w:rFonts w:ascii="Book Antiqua" w:eastAsia="Book Antiqua" w:hAnsi="Book Antiqua" w:cs="Book Antiqua"/>
          <w:color w:val="000000"/>
        </w:rPr>
        <w:t>. However, in a NOMI subgroup, procalcitonin may be less accurate given the high prevalence of acute renal failure and infections</w:t>
      </w:r>
      <w:r w:rsidRPr="00763603">
        <w:rPr>
          <w:rFonts w:ascii="Book Antiqua" w:eastAsia="Book Antiqua" w:hAnsi="Book Antiqua" w:cs="Book Antiqua"/>
          <w:color w:val="000000"/>
          <w:vertAlign w:val="superscript"/>
        </w:rPr>
        <w:t>[57]</w:t>
      </w:r>
      <w:r w:rsidRPr="00763603">
        <w:rPr>
          <w:rFonts w:ascii="Book Antiqua" w:eastAsia="Book Antiqua" w:hAnsi="Book Antiqua" w:cs="Book Antiqua"/>
          <w:color w:val="000000"/>
        </w:rPr>
        <w:t>.</w:t>
      </w:r>
    </w:p>
    <w:p w14:paraId="54649EB1" w14:textId="5D49FB2E" w:rsidR="00A77B3E" w:rsidRPr="00763603" w:rsidRDefault="00EB5535" w:rsidP="00BC0FB9">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Serum lactate, a long-time marker of tissue ischemia, is usually associated with mortality in the AMI setting</w:t>
      </w:r>
      <w:r w:rsidRPr="00763603">
        <w:rPr>
          <w:rFonts w:ascii="Book Antiqua" w:eastAsia="Book Antiqua" w:hAnsi="Book Antiqua" w:cs="Book Antiqua"/>
          <w:color w:val="000000"/>
          <w:vertAlign w:val="superscript"/>
        </w:rPr>
        <w:t>[15]</w:t>
      </w:r>
      <w:r w:rsidRPr="00763603">
        <w:rPr>
          <w:rFonts w:ascii="Book Antiqua" w:eastAsia="Book Antiqua" w:hAnsi="Book Antiqua" w:cs="Book Antiqua"/>
          <w:color w:val="000000"/>
        </w:rPr>
        <w:t xml:space="preserve">. Despite a lack of specificity, lactate could be useful to predict necrosis when associated with other parameters. A prospective study of 67 </w:t>
      </w:r>
      <w:r w:rsidRPr="00763603">
        <w:rPr>
          <w:rFonts w:ascii="Book Antiqua" w:eastAsia="Book Antiqua" w:hAnsi="Book Antiqua" w:cs="Book Antiqua"/>
          <w:color w:val="000000"/>
        </w:rPr>
        <w:lastRenderedPageBreak/>
        <w:t xml:space="preserve">selected patients with AMI identified </w:t>
      </w:r>
      <w:r w:rsidR="009B5F26">
        <w:rPr>
          <w:rFonts w:ascii="Book Antiqua" w:eastAsia="Book Antiqua" w:hAnsi="Book Antiqua" w:cs="Book Antiqua"/>
          <w:color w:val="000000"/>
        </w:rPr>
        <w:t>three</w:t>
      </w:r>
      <w:r w:rsidRPr="00763603">
        <w:rPr>
          <w:rFonts w:ascii="Book Antiqua" w:eastAsia="Book Antiqua" w:hAnsi="Book Antiqua" w:cs="Book Antiqua"/>
          <w:color w:val="000000"/>
        </w:rPr>
        <w:t xml:space="preserve"> parameters associated with necrosis: </w:t>
      </w:r>
      <w:r w:rsidR="00504664">
        <w:rPr>
          <w:rFonts w:ascii="Book Antiqua" w:hAnsi="Book Antiqua" w:cs="Book Antiqua" w:hint="eastAsia"/>
          <w:color w:val="000000"/>
          <w:lang w:eastAsia="zh-CN"/>
        </w:rPr>
        <w:t>P</w:t>
      </w:r>
      <w:r w:rsidRPr="00763603">
        <w:rPr>
          <w:rFonts w:ascii="Book Antiqua" w:eastAsia="Book Antiqua" w:hAnsi="Book Antiqua" w:cs="Book Antiqua"/>
          <w:color w:val="000000"/>
        </w:rPr>
        <w:t>resence of organ failure, serum lactate levels &gt;</w:t>
      </w:r>
      <w:r w:rsidR="00BC0FB9">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2 mmol/L</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and bowel dilation on </w:t>
      </w:r>
      <w:r w:rsidR="009B5F26">
        <w:rPr>
          <w:rFonts w:ascii="Book Antiqua" w:eastAsia="Book Antiqua" w:hAnsi="Book Antiqua" w:cs="Book Antiqua"/>
          <w:color w:val="000000"/>
        </w:rPr>
        <w:t>computed tomography</w:t>
      </w:r>
      <w:r w:rsidR="006204A7">
        <w:rPr>
          <w:rFonts w:ascii="Book Antiqua" w:eastAsia="Book Antiqua" w:hAnsi="Book Antiqua" w:cs="Book Antiqua"/>
          <w:color w:val="000000"/>
        </w:rPr>
        <w:t xml:space="preserve"> (CT)</w:t>
      </w:r>
      <w:r w:rsidRPr="00763603">
        <w:rPr>
          <w:rFonts w:ascii="Book Antiqua" w:eastAsia="Book Antiqua" w:hAnsi="Book Antiqua" w:cs="Book Antiqua"/>
          <w:color w:val="000000"/>
        </w:rPr>
        <w:t xml:space="preserve"> </w:t>
      </w:r>
      <w:proofErr w:type="gramStart"/>
      <w:r w:rsidRPr="00763603">
        <w:rPr>
          <w:rFonts w:ascii="Book Antiqua" w:eastAsia="Book Antiqua" w:hAnsi="Book Antiqua" w:cs="Book Antiqua"/>
          <w:color w:val="000000"/>
        </w:rPr>
        <w:t>imaging</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47]</w:t>
      </w:r>
      <w:r w:rsidRPr="00763603">
        <w:rPr>
          <w:rFonts w:ascii="Book Antiqua" w:eastAsia="Book Antiqua" w:hAnsi="Book Antiqua" w:cs="Book Antiqua"/>
          <w:color w:val="000000"/>
        </w:rPr>
        <w:t xml:space="preserve">. When all </w:t>
      </w:r>
      <w:r w:rsidR="009B5F26">
        <w:rPr>
          <w:rFonts w:ascii="Book Antiqua" w:eastAsia="Book Antiqua" w:hAnsi="Book Antiqua" w:cs="Book Antiqua"/>
          <w:color w:val="000000"/>
        </w:rPr>
        <w:t>three</w:t>
      </w:r>
      <w:r w:rsidRPr="00763603">
        <w:rPr>
          <w:rFonts w:ascii="Book Antiqua" w:eastAsia="Book Antiqua" w:hAnsi="Book Antiqua" w:cs="Book Antiqua"/>
          <w:color w:val="000000"/>
        </w:rPr>
        <w:t xml:space="preserve"> parameters were present, necrosis requiring surgical resection was highly likely. However, there was only one patient with NOMI in this cohort</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and</w:t>
      </w:r>
      <w:r w:rsidR="009B5F26">
        <w:rPr>
          <w:rFonts w:ascii="Book Antiqua" w:eastAsia="Book Antiqua" w:hAnsi="Book Antiqua" w:cs="Book Antiqua"/>
          <w:color w:val="000000"/>
        </w:rPr>
        <w:t>,</w:t>
      </w:r>
      <w:r w:rsidRPr="00763603">
        <w:rPr>
          <w:rFonts w:ascii="Book Antiqua" w:eastAsia="Book Antiqua" w:hAnsi="Book Antiqua" w:cs="Book Antiqua"/>
          <w:color w:val="000000"/>
        </w:rPr>
        <w:t xml:space="preserve"> in the setting of NOMI, an increase in plasma lactate levels is consistent with numerous possible etiologies.</w:t>
      </w:r>
    </w:p>
    <w:p w14:paraId="3328D3ED" w14:textId="7A35FE68" w:rsidR="00A77B3E" w:rsidRDefault="00EB5535" w:rsidP="00BC0FB9">
      <w:pPr>
        <w:spacing w:line="360" w:lineRule="auto"/>
        <w:ind w:firstLineChars="200" w:firstLine="480"/>
        <w:jc w:val="both"/>
        <w:rPr>
          <w:rFonts w:ascii="Book Antiqua" w:hAnsi="Book Antiqua" w:cs="Book Antiqua"/>
          <w:color w:val="000000"/>
          <w:lang w:eastAsia="zh-CN"/>
        </w:rPr>
      </w:pPr>
      <w:r w:rsidRPr="00763603">
        <w:rPr>
          <w:rFonts w:ascii="Book Antiqua" w:eastAsia="Book Antiqua" w:hAnsi="Book Antiqua" w:cs="Book Antiqua"/>
          <w:color w:val="000000"/>
        </w:rPr>
        <w:t xml:space="preserve">Yet, clinical exam and routine laboratory tests are </w:t>
      </w:r>
      <w:r w:rsidR="009B5F26">
        <w:rPr>
          <w:rFonts w:ascii="Book Antiqua" w:eastAsia="Book Antiqua" w:hAnsi="Book Antiqua" w:cs="Book Antiqua"/>
          <w:color w:val="000000"/>
        </w:rPr>
        <w:t xml:space="preserve">of </w:t>
      </w:r>
      <w:r w:rsidRPr="00763603">
        <w:rPr>
          <w:rFonts w:ascii="Book Antiqua" w:eastAsia="Book Antiqua" w:hAnsi="Book Antiqua" w:cs="Book Antiqua"/>
          <w:color w:val="000000"/>
        </w:rPr>
        <w:t xml:space="preserve">only little value to make an early reliable diagnosis and to differentiate suspicion from confirmed </w:t>
      </w:r>
      <w:proofErr w:type="gramStart"/>
      <w:r w:rsidRPr="00763603">
        <w:rPr>
          <w:rFonts w:ascii="Book Antiqua" w:eastAsia="Book Antiqua" w:hAnsi="Book Antiqua" w:cs="Book Antiqua"/>
          <w:color w:val="000000"/>
        </w:rPr>
        <w:t>NOMI</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1,16,58]</w:t>
      </w:r>
      <w:r w:rsidRPr="00763603">
        <w:rPr>
          <w:rFonts w:ascii="Book Antiqua" w:eastAsia="Book Antiqua" w:hAnsi="Book Antiqua" w:cs="Book Antiqua"/>
          <w:color w:val="000000"/>
        </w:rPr>
        <w:t>.</w:t>
      </w:r>
    </w:p>
    <w:p w14:paraId="40570CF4" w14:textId="77777777" w:rsidR="00BC0FB9" w:rsidRDefault="00BC0FB9" w:rsidP="00BC0FB9">
      <w:pPr>
        <w:spacing w:line="360" w:lineRule="auto"/>
        <w:jc w:val="both"/>
        <w:rPr>
          <w:rFonts w:ascii="Book Antiqua" w:hAnsi="Book Antiqua" w:cs="Book Antiqua"/>
          <w:i/>
          <w:iCs/>
          <w:color w:val="000000"/>
          <w:lang w:eastAsia="zh-CN"/>
        </w:rPr>
      </w:pPr>
    </w:p>
    <w:p w14:paraId="6698CF05" w14:textId="77777777" w:rsidR="00A77B3E" w:rsidRPr="00BC0FB9" w:rsidRDefault="00EB5535" w:rsidP="00BC0FB9">
      <w:pPr>
        <w:spacing w:line="360" w:lineRule="auto"/>
        <w:jc w:val="both"/>
        <w:rPr>
          <w:rFonts w:ascii="Book Antiqua" w:hAnsi="Book Antiqua"/>
          <w:b/>
        </w:rPr>
      </w:pPr>
      <w:r w:rsidRPr="00BC0FB9">
        <w:rPr>
          <w:rFonts w:ascii="Book Antiqua" w:eastAsia="Book Antiqua" w:hAnsi="Book Antiqua" w:cs="Book Antiqua"/>
          <w:b/>
          <w:i/>
          <w:iCs/>
          <w:color w:val="000000"/>
        </w:rPr>
        <w:t>Perspectives in biomarkers</w:t>
      </w:r>
    </w:p>
    <w:p w14:paraId="777FF4FE" w14:textId="046DCECD" w:rsidR="009B5F26" w:rsidRDefault="00EB5535" w:rsidP="00BC0FB9">
      <w:pPr>
        <w:spacing w:line="360" w:lineRule="auto"/>
        <w:jc w:val="both"/>
        <w:rPr>
          <w:rFonts w:ascii="Book Antiqua" w:eastAsia="Book Antiqua" w:hAnsi="Book Antiqua" w:cs="Book Antiqua"/>
          <w:color w:val="000000"/>
        </w:rPr>
      </w:pPr>
      <w:r w:rsidRPr="00763603">
        <w:rPr>
          <w:rFonts w:ascii="Book Antiqua" w:eastAsia="Book Antiqua" w:hAnsi="Book Antiqua" w:cs="Book Antiqua"/>
          <w:color w:val="000000"/>
        </w:rPr>
        <w:t xml:space="preserve">Research is in progress to identify candidate AMI biomarkers. One of the most promising is </w:t>
      </w:r>
      <w:r w:rsidR="00BC0FB9">
        <w:rPr>
          <w:rFonts w:ascii="Book Antiqua" w:eastAsia="Book Antiqua" w:hAnsi="Book Antiqua" w:cs="Book Antiqua"/>
          <w:color w:val="000000"/>
        </w:rPr>
        <w:t>I-FABP</w:t>
      </w:r>
      <w:r w:rsidRPr="00763603">
        <w:rPr>
          <w:rFonts w:ascii="Book Antiqua" w:eastAsia="Book Antiqua" w:hAnsi="Book Antiqua" w:cs="Book Antiqua"/>
          <w:color w:val="000000"/>
        </w:rPr>
        <w:t>. Preliminary studies suggest a potential interest in I-FABP, a small cytosolic protein specific to small bowel released in the context of intestinal ischemia</w:t>
      </w:r>
      <w:r w:rsidRPr="00763603">
        <w:rPr>
          <w:rFonts w:ascii="Book Antiqua" w:eastAsia="Book Antiqua" w:hAnsi="Book Antiqua" w:cs="Book Antiqua"/>
          <w:color w:val="000000"/>
          <w:vertAlign w:val="superscript"/>
        </w:rPr>
        <w:t>[59]</w:t>
      </w:r>
      <w:r w:rsidRPr="00763603">
        <w:rPr>
          <w:rFonts w:ascii="Book Antiqua" w:eastAsia="Book Antiqua" w:hAnsi="Book Antiqua" w:cs="Book Antiqua"/>
          <w:color w:val="000000"/>
        </w:rPr>
        <w:t>. Experimental studies demonstrated early increase of I-FABP after onset of gut ischemia</w:t>
      </w:r>
      <w:r w:rsidRPr="00763603">
        <w:rPr>
          <w:rFonts w:ascii="Book Antiqua" w:eastAsia="Book Antiqua" w:hAnsi="Book Antiqua" w:cs="Book Antiqua"/>
          <w:color w:val="000000"/>
          <w:vertAlign w:val="superscript"/>
        </w:rPr>
        <w:t>[60]</w:t>
      </w:r>
      <w:r w:rsidRPr="00763603">
        <w:rPr>
          <w:rFonts w:ascii="Book Antiqua" w:eastAsia="Book Antiqua" w:hAnsi="Book Antiqua" w:cs="Book Antiqua"/>
          <w:color w:val="000000"/>
        </w:rPr>
        <w:t>.</w:t>
      </w:r>
      <w:r w:rsidRPr="00BC0FB9">
        <w:rPr>
          <w:rFonts w:ascii="Book Antiqua" w:eastAsia="Book Antiqua" w:hAnsi="Book Antiqua" w:cs="Book Antiqua"/>
          <w:color w:val="000000"/>
        </w:rPr>
        <w:t xml:space="preserve"> </w:t>
      </w:r>
      <w:r w:rsidR="00BC0FB9" w:rsidRPr="00BC0FB9">
        <w:rPr>
          <w:rFonts w:ascii="Book Antiqua" w:hAnsi="Book Antiqua"/>
        </w:rPr>
        <w:t>Thuijls</w:t>
      </w:r>
      <w:r w:rsidRPr="00763603">
        <w:rPr>
          <w:rFonts w:ascii="Book Antiqua" w:eastAsia="Book Antiqua" w:hAnsi="Book Antiqua" w:cs="Book Antiqua"/>
          <w:color w:val="000000"/>
        </w:rPr>
        <w:t xml:space="preserve"> </w:t>
      </w:r>
      <w:r w:rsidRPr="00763603">
        <w:rPr>
          <w:rFonts w:ascii="Book Antiqua" w:eastAsia="Book Antiqua" w:hAnsi="Book Antiqua" w:cs="Book Antiqua"/>
          <w:i/>
          <w:iCs/>
          <w:color w:val="000000"/>
        </w:rPr>
        <w:t>et al</w:t>
      </w:r>
      <w:r w:rsidR="00BC0FB9" w:rsidRPr="00763603">
        <w:rPr>
          <w:rFonts w:ascii="Book Antiqua" w:eastAsia="Book Antiqua" w:hAnsi="Book Antiqua" w:cs="Book Antiqua"/>
          <w:color w:val="000000"/>
          <w:vertAlign w:val="superscript"/>
        </w:rPr>
        <w:t>[52]</w:t>
      </w:r>
      <w:r w:rsidRPr="00763603">
        <w:rPr>
          <w:rFonts w:ascii="Book Antiqua" w:eastAsia="Book Antiqua" w:hAnsi="Book Antiqua" w:cs="Book Antiqua"/>
          <w:color w:val="000000"/>
        </w:rPr>
        <w:t xml:space="preserve"> studied plasma and urinary I-FABP accuracy in 46 patients with a suspicion of AMI, of which 22 AMI cases were finally confirmed</w:t>
      </w:r>
      <w:r w:rsidRPr="00763603">
        <w:rPr>
          <w:rFonts w:ascii="Book Antiqua" w:eastAsia="Book Antiqua" w:hAnsi="Book Antiqua" w:cs="Book Antiqua"/>
          <w:color w:val="000000"/>
          <w:vertAlign w:val="superscript"/>
        </w:rPr>
        <w:t>[52]</w:t>
      </w:r>
      <w:r w:rsidRPr="00763603">
        <w:rPr>
          <w:rFonts w:ascii="Book Antiqua" w:eastAsia="Book Antiqua" w:hAnsi="Book Antiqua" w:cs="Book Antiqua"/>
          <w:color w:val="000000"/>
        </w:rPr>
        <w:t xml:space="preserve">. The area under the receiver-operating curve (AUC) for urinary I-FABP was 0.93, performing better than plasma I-FABP (AUC = 0.70). Notably, the increase in I-FABP was greater in patients with ischemia of the ileum, which is the main source of I-FABP production. However, in critical illness and particularly in NOMI, acute renal failure is highly prevalent, and urine samples might not be available. Further studies are needed to refine plasma I-FABP accuracy. </w:t>
      </w:r>
    </w:p>
    <w:p w14:paraId="0F4ADF9E" w14:textId="281D64D9" w:rsidR="00A77B3E" w:rsidRPr="00763603" w:rsidRDefault="00EB5535" w:rsidP="00310C32">
      <w:pPr>
        <w:spacing w:line="360" w:lineRule="auto"/>
        <w:ind w:firstLine="480"/>
        <w:jc w:val="both"/>
        <w:rPr>
          <w:rFonts w:ascii="Book Antiqua" w:hAnsi="Book Antiqua"/>
        </w:rPr>
      </w:pPr>
      <w:r w:rsidRPr="00763603">
        <w:rPr>
          <w:rFonts w:ascii="Book Antiqua" w:eastAsia="Book Antiqua" w:hAnsi="Book Antiqua" w:cs="Book Antiqua"/>
          <w:color w:val="000000"/>
        </w:rPr>
        <w:t xml:space="preserve">Interestingly, Matsumoto </w:t>
      </w:r>
      <w:r w:rsidRPr="00763603">
        <w:rPr>
          <w:rFonts w:ascii="Book Antiqua" w:eastAsia="Book Antiqua" w:hAnsi="Book Antiqua" w:cs="Book Antiqua"/>
          <w:i/>
          <w:iCs/>
          <w:color w:val="000000"/>
        </w:rPr>
        <w:t>et al</w:t>
      </w:r>
      <w:r w:rsidR="00BC0FB9" w:rsidRPr="00763603">
        <w:rPr>
          <w:rFonts w:ascii="Book Antiqua" w:eastAsia="Book Antiqua" w:hAnsi="Book Antiqua" w:cs="Book Antiqua"/>
          <w:color w:val="000000"/>
          <w:vertAlign w:val="superscript"/>
        </w:rPr>
        <w:t>[53]</w:t>
      </w:r>
      <w:r w:rsidRPr="00763603">
        <w:rPr>
          <w:rFonts w:ascii="Book Antiqua" w:eastAsia="Book Antiqua" w:hAnsi="Book Antiqua" w:cs="Book Antiqua"/>
          <w:color w:val="000000"/>
        </w:rPr>
        <w:t xml:space="preserve"> found an AUC of 0.88 for AMI diagnosis including 15 cases of NOMI and 9 arterial occlusions</w:t>
      </w:r>
      <w:r w:rsidRPr="00763603">
        <w:rPr>
          <w:rFonts w:ascii="Book Antiqua" w:eastAsia="Book Antiqua" w:hAnsi="Book Antiqua" w:cs="Book Antiqua"/>
          <w:color w:val="000000"/>
          <w:vertAlign w:val="superscript"/>
        </w:rPr>
        <w:t>[53]</w:t>
      </w:r>
      <w:r w:rsidRPr="00763603">
        <w:rPr>
          <w:rFonts w:ascii="Book Antiqua" w:eastAsia="Book Antiqua" w:hAnsi="Book Antiqua" w:cs="Book Antiqua"/>
          <w:color w:val="000000"/>
        </w:rPr>
        <w:t>. The authors also highlighted</w:t>
      </w:r>
      <w:r w:rsidR="009B5F26">
        <w:rPr>
          <w:rFonts w:ascii="Book Antiqua" w:eastAsia="Book Antiqua" w:hAnsi="Book Antiqua" w:cs="Book Antiqua"/>
          <w:color w:val="000000"/>
        </w:rPr>
        <w:t xml:space="preserve"> that</w:t>
      </w:r>
      <w:r w:rsidRPr="00763603">
        <w:rPr>
          <w:rFonts w:ascii="Book Antiqua" w:eastAsia="Book Antiqua" w:hAnsi="Book Antiqua" w:cs="Book Antiqua"/>
          <w:color w:val="000000"/>
        </w:rPr>
        <w:t xml:space="preserve"> I-FABP</w:t>
      </w:r>
      <w:r w:rsidR="009B5F26">
        <w:rPr>
          <w:rFonts w:ascii="Book Antiqua" w:eastAsia="Book Antiqua" w:hAnsi="Book Antiqua" w:cs="Book Antiqua"/>
          <w:color w:val="000000"/>
        </w:rPr>
        <w:t xml:space="preserve"> is</w:t>
      </w:r>
      <w:r w:rsidRPr="00763603">
        <w:rPr>
          <w:rFonts w:ascii="Book Antiqua" w:eastAsia="Book Antiqua" w:hAnsi="Book Antiqua" w:cs="Book Antiqua"/>
          <w:color w:val="000000"/>
        </w:rPr>
        <w:t xml:space="preserve"> increase</w:t>
      </w:r>
      <w:r w:rsidR="009B5F26">
        <w:rPr>
          <w:rFonts w:ascii="Book Antiqua" w:eastAsia="Book Antiqua" w:hAnsi="Book Antiqua" w:cs="Book Antiqua"/>
          <w:color w:val="000000"/>
        </w:rPr>
        <w:t>d</w:t>
      </w:r>
      <w:r w:rsidRPr="00763603">
        <w:rPr>
          <w:rFonts w:ascii="Book Antiqua" w:eastAsia="Book Antiqua" w:hAnsi="Book Antiqua" w:cs="Book Antiqua"/>
          <w:color w:val="000000"/>
        </w:rPr>
        <w:t xml:space="preserve"> in various non-vascular intestinal ischemia etiologies such strangulated bowel obstruction, incarcerated hernia, and volvulus. While promising, the integration of plasma I-FABP to the routine monitoring of intestinal ischemia is probably too early at this point and should be further explored. In adults with septic shock, Sekino </w:t>
      </w:r>
      <w:r w:rsidR="00BC0FB9" w:rsidRPr="00BC0FB9">
        <w:rPr>
          <w:rFonts w:ascii="Book Antiqua" w:hAnsi="Book Antiqua" w:cs="Book Antiqua" w:hint="eastAsia"/>
          <w:i/>
          <w:color w:val="000000"/>
          <w:lang w:eastAsia="zh-CN"/>
        </w:rPr>
        <w:t>et</w:t>
      </w:r>
      <w:r w:rsidRPr="00BC0FB9">
        <w:rPr>
          <w:rFonts w:ascii="Book Antiqua" w:eastAsia="Book Antiqua" w:hAnsi="Book Antiqua" w:cs="Book Antiqua"/>
          <w:i/>
          <w:color w:val="000000"/>
        </w:rPr>
        <w:t xml:space="preserve"> al</w:t>
      </w:r>
      <w:r w:rsidR="00BC0FB9" w:rsidRPr="00763603">
        <w:rPr>
          <w:rFonts w:ascii="Book Antiqua" w:eastAsia="Book Antiqua" w:hAnsi="Book Antiqua" w:cs="Book Antiqua"/>
          <w:color w:val="000000"/>
          <w:vertAlign w:val="superscript"/>
        </w:rPr>
        <w:t>[61]</w:t>
      </w:r>
      <w:r w:rsidRPr="00763603">
        <w:rPr>
          <w:rFonts w:ascii="Book Antiqua" w:eastAsia="Book Antiqua" w:hAnsi="Book Antiqua" w:cs="Book Antiqua"/>
          <w:color w:val="000000"/>
        </w:rPr>
        <w:t xml:space="preserve"> measured daily plasma I-FABP in a monocentric observational study and found a higher incidence of NOMI when I-FABP levels were superior to a threshold of 19.0</w:t>
      </w:r>
      <w:r w:rsidR="00BC0FB9">
        <w:rPr>
          <w:rFonts w:ascii="Book Antiqua" w:hAnsi="Book Antiqua" w:cs="Book Antiqua" w:hint="eastAsia"/>
          <w:color w:val="000000"/>
          <w:lang w:eastAsia="zh-CN"/>
        </w:rPr>
        <w:t xml:space="preserve"> </w:t>
      </w:r>
      <w:r w:rsidRPr="00763603">
        <w:rPr>
          <w:rFonts w:ascii="Book Antiqua" w:eastAsia="Book Antiqua" w:hAnsi="Book Antiqua" w:cs="Book Antiqua"/>
          <w:color w:val="000000"/>
        </w:rPr>
        <w:t>ng/mL</w:t>
      </w:r>
      <w:r w:rsidRPr="00763603">
        <w:rPr>
          <w:rFonts w:ascii="Book Antiqua" w:eastAsia="Book Antiqua" w:hAnsi="Book Antiqua" w:cs="Book Antiqua"/>
          <w:color w:val="000000"/>
          <w:vertAlign w:val="superscript"/>
        </w:rPr>
        <w:t>[61]</w:t>
      </w:r>
      <w:r w:rsidRPr="00763603">
        <w:rPr>
          <w:rFonts w:ascii="Book Antiqua" w:eastAsia="Book Antiqua" w:hAnsi="Book Antiqua" w:cs="Book Antiqua"/>
          <w:color w:val="000000"/>
        </w:rPr>
        <w:t xml:space="preserve">. </w:t>
      </w:r>
      <w:r w:rsidRPr="00763603">
        <w:rPr>
          <w:rFonts w:ascii="Book Antiqua" w:eastAsia="Book Antiqua" w:hAnsi="Book Antiqua" w:cs="Book Antiqua"/>
          <w:color w:val="000000"/>
        </w:rPr>
        <w:lastRenderedPageBreak/>
        <w:t xml:space="preserve">Importantly, I-FABP thresholds for AMI diagnosis are not </w:t>
      </w:r>
      <w:proofErr w:type="gramStart"/>
      <w:r w:rsidRPr="00763603">
        <w:rPr>
          <w:rFonts w:ascii="Book Antiqua" w:eastAsia="Book Antiqua" w:hAnsi="Book Antiqua" w:cs="Book Antiqua"/>
          <w:color w:val="000000"/>
        </w:rPr>
        <w:t>consensual</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29]</w:t>
      </w:r>
      <w:r w:rsidR="009B5F26">
        <w:rPr>
          <w:rFonts w:ascii="Book Antiqua" w:eastAsia="Book Antiqua" w:hAnsi="Book Antiqua" w:cs="Book Antiqua"/>
          <w:color w:val="000000"/>
        </w:rPr>
        <w:t xml:space="preserve">, </w:t>
      </w:r>
      <w:r w:rsidRPr="00763603">
        <w:rPr>
          <w:rFonts w:ascii="Book Antiqua" w:eastAsia="Book Antiqua" w:hAnsi="Book Antiqua" w:cs="Book Antiqua"/>
          <w:color w:val="000000"/>
        </w:rPr>
        <w:t xml:space="preserve">and differences in accuracy of I-FABP dosage according to </w:t>
      </w:r>
      <w:r w:rsidR="009B5F26">
        <w:rPr>
          <w:rFonts w:ascii="Book Antiqua" w:eastAsia="Book Antiqua" w:hAnsi="Book Antiqua" w:cs="Book Antiqua"/>
          <w:color w:val="000000"/>
        </w:rPr>
        <w:t>enzyme-linked immunosorbent assay</w:t>
      </w:r>
      <w:r w:rsidRPr="00763603">
        <w:rPr>
          <w:rFonts w:ascii="Book Antiqua" w:eastAsia="Book Antiqua" w:hAnsi="Book Antiqua" w:cs="Book Antiqua"/>
          <w:color w:val="000000"/>
        </w:rPr>
        <w:t xml:space="preserve"> kits lead to further limitations</w:t>
      </w:r>
      <w:r w:rsidRPr="00763603">
        <w:rPr>
          <w:rFonts w:ascii="Book Antiqua" w:eastAsia="Book Antiqua" w:hAnsi="Book Antiqua" w:cs="Book Antiqua"/>
          <w:color w:val="000000"/>
          <w:vertAlign w:val="superscript"/>
        </w:rPr>
        <w:t>[62]</w:t>
      </w:r>
      <w:r w:rsidRPr="00763603">
        <w:rPr>
          <w:rFonts w:ascii="Book Antiqua" w:eastAsia="Book Antiqua" w:hAnsi="Book Antiqua" w:cs="Book Antiqua"/>
          <w:color w:val="000000"/>
        </w:rPr>
        <w:t>.</w:t>
      </w:r>
    </w:p>
    <w:p w14:paraId="467159FC" w14:textId="77777777" w:rsidR="00A77B3E" w:rsidRPr="00763603" w:rsidRDefault="00EB5535" w:rsidP="00BC0FB9">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Plasmatic citrulline, an amino acid synthesized from glutamine by small bowel enterocytes and metabolized into arginine by the kidney, reflects functional enterocyte mass and has been proposed as a marker of acute intestinal failure in critically ill patients</w:t>
      </w:r>
      <w:r w:rsidRPr="00763603">
        <w:rPr>
          <w:rFonts w:ascii="Book Antiqua" w:eastAsia="Book Antiqua" w:hAnsi="Book Antiqua" w:cs="Book Antiqua"/>
          <w:color w:val="000000"/>
          <w:vertAlign w:val="superscript"/>
        </w:rPr>
        <w:t>[63]</w:t>
      </w:r>
      <w:r w:rsidRPr="00763603">
        <w:rPr>
          <w:rFonts w:ascii="Book Antiqua" w:eastAsia="Book Antiqua" w:hAnsi="Book Antiqua" w:cs="Book Antiqua"/>
          <w:color w:val="000000"/>
        </w:rPr>
        <w:t>. However, the high prevalence of acute renal failure in the ICU population may lead to high plasma citrulline concentrations despite a reduction of enterocyte mass</w:t>
      </w:r>
      <w:r w:rsidRPr="00763603">
        <w:rPr>
          <w:rFonts w:ascii="Book Antiqua" w:eastAsia="Book Antiqua" w:hAnsi="Book Antiqua" w:cs="Book Antiqua"/>
          <w:color w:val="000000"/>
          <w:vertAlign w:val="superscript"/>
        </w:rPr>
        <w:t>[64]</w:t>
      </w:r>
      <w:r w:rsidRPr="00763603">
        <w:rPr>
          <w:rFonts w:ascii="Book Antiqua" w:eastAsia="Book Antiqua" w:hAnsi="Book Antiqua" w:cs="Book Antiqua"/>
          <w:color w:val="000000"/>
        </w:rPr>
        <w:t>. Further studies are needed to precise its performance in critical illness and NOMI diagnosis. To a lesser extent, the ability of endothelin-1 to predict NOMI has been investigated in 78 post cardiac surgery patients and revealed high specificity (94%) but poor sensitivity (51%)</w:t>
      </w:r>
      <w:r w:rsidRPr="00763603">
        <w:rPr>
          <w:rFonts w:ascii="Book Antiqua" w:eastAsia="Book Antiqua" w:hAnsi="Book Antiqua" w:cs="Book Antiqua"/>
          <w:color w:val="000000"/>
          <w:vertAlign w:val="superscript"/>
        </w:rPr>
        <w:t>[65]</w:t>
      </w:r>
      <w:r w:rsidRPr="00763603">
        <w:rPr>
          <w:rFonts w:ascii="Book Antiqua" w:eastAsia="Book Antiqua" w:hAnsi="Book Antiqua" w:cs="Book Antiqua"/>
          <w:color w:val="000000"/>
        </w:rPr>
        <w:t>.</w:t>
      </w:r>
    </w:p>
    <w:p w14:paraId="0595EB1F" w14:textId="77777777" w:rsidR="00A77B3E" w:rsidRPr="00763603" w:rsidRDefault="00A77B3E" w:rsidP="00763603">
      <w:pPr>
        <w:spacing w:line="360" w:lineRule="auto"/>
        <w:ind w:firstLine="708"/>
        <w:jc w:val="both"/>
        <w:rPr>
          <w:rFonts w:ascii="Book Antiqua" w:hAnsi="Book Antiqua"/>
        </w:rPr>
      </w:pPr>
    </w:p>
    <w:p w14:paraId="6369BE2E" w14:textId="77777777" w:rsidR="00A77B3E" w:rsidRPr="00BC0FB9" w:rsidRDefault="00EB5535" w:rsidP="00763603">
      <w:pPr>
        <w:spacing w:line="360" w:lineRule="auto"/>
        <w:jc w:val="both"/>
        <w:rPr>
          <w:rFonts w:ascii="Book Antiqua" w:hAnsi="Book Antiqua"/>
          <w:b/>
        </w:rPr>
      </w:pPr>
      <w:r w:rsidRPr="00BC0FB9">
        <w:rPr>
          <w:rFonts w:ascii="Book Antiqua" w:eastAsia="Book Antiqua" w:hAnsi="Book Antiqua" w:cs="Book Antiqua"/>
          <w:b/>
          <w:i/>
          <w:iCs/>
          <w:color w:val="000000"/>
        </w:rPr>
        <w:t>Imaging</w:t>
      </w:r>
    </w:p>
    <w:p w14:paraId="6AB1D435" w14:textId="21586B94" w:rsidR="00A77B3E" w:rsidRPr="00763603" w:rsidRDefault="00EB5535" w:rsidP="00BC0FB9">
      <w:pPr>
        <w:spacing w:line="360" w:lineRule="auto"/>
        <w:jc w:val="both"/>
        <w:rPr>
          <w:rFonts w:ascii="Book Antiqua" w:hAnsi="Book Antiqua"/>
        </w:rPr>
      </w:pPr>
      <w:r w:rsidRPr="00763603">
        <w:rPr>
          <w:rFonts w:ascii="Book Antiqua" w:eastAsia="Book Antiqua" w:hAnsi="Book Antiqua" w:cs="Book Antiqua"/>
          <w:color w:val="000000"/>
        </w:rPr>
        <w:t>From clinical suspicion of NOMI to certitude, diagnosis relies on imaging. Historically, angiography was considered pivotal by some experts, as it was considered an efficient treatment for NOMI</w:t>
      </w:r>
      <w:r w:rsidRPr="00763603">
        <w:rPr>
          <w:rFonts w:ascii="Book Antiqua" w:eastAsia="Book Antiqua" w:hAnsi="Book Antiqua" w:cs="Book Antiqua"/>
          <w:color w:val="000000"/>
          <w:vertAlign w:val="superscript"/>
        </w:rPr>
        <w:t>[66,67]</w:t>
      </w:r>
      <w:r w:rsidRPr="00763603">
        <w:rPr>
          <w:rFonts w:ascii="Book Antiqua" w:eastAsia="Book Antiqua" w:hAnsi="Book Antiqua" w:cs="Book Antiqua"/>
          <w:color w:val="000000"/>
        </w:rPr>
        <w:t xml:space="preserve">. Angiographic observations of NOMI included the visualization of absence of large artery occlusion and vasoconstriction of small intestinal arteries. Subsequently, angiography enabled the </w:t>
      </w:r>
      <w:proofErr w:type="gramStart"/>
      <w:r w:rsidRPr="00310C32">
        <w:rPr>
          <w:rFonts w:ascii="Book Antiqua" w:eastAsia="Book Antiqua" w:hAnsi="Book Antiqua" w:cs="Book Antiqua"/>
          <w:i/>
          <w:iCs/>
          <w:color w:val="000000"/>
        </w:rPr>
        <w:t>in</w:t>
      </w:r>
      <w:r w:rsidR="0076301D" w:rsidRPr="00310C32">
        <w:rPr>
          <w:rFonts w:ascii="Book Antiqua" w:eastAsia="Book Antiqua" w:hAnsi="Book Antiqua" w:cs="Book Antiqua"/>
          <w:i/>
          <w:iCs/>
          <w:color w:val="000000"/>
        </w:rPr>
        <w:t xml:space="preserve"> </w:t>
      </w:r>
      <w:r w:rsidRPr="00310C32">
        <w:rPr>
          <w:rFonts w:ascii="Book Antiqua" w:eastAsia="Book Antiqua" w:hAnsi="Book Antiqua" w:cs="Book Antiqua"/>
          <w:i/>
          <w:iCs/>
          <w:color w:val="000000"/>
        </w:rPr>
        <w:t>situ</w:t>
      </w:r>
      <w:proofErr w:type="gramEnd"/>
      <w:r w:rsidRPr="00763603">
        <w:rPr>
          <w:rFonts w:ascii="Book Antiqua" w:eastAsia="Book Antiqua" w:hAnsi="Book Antiqua" w:cs="Book Antiqua"/>
          <w:color w:val="000000"/>
        </w:rPr>
        <w:t xml:space="preserve"> administration of a continuous infusion of vasodilatory drugs like papaverine. </w:t>
      </w:r>
      <w:r w:rsidR="0076301D">
        <w:rPr>
          <w:rFonts w:ascii="Book Antiqua" w:eastAsia="Book Antiqua" w:hAnsi="Book Antiqua" w:cs="Book Antiqua"/>
          <w:color w:val="000000"/>
        </w:rPr>
        <w:t>S</w:t>
      </w:r>
      <w:r w:rsidRPr="00763603">
        <w:rPr>
          <w:rFonts w:ascii="Book Antiqua" w:eastAsia="Book Antiqua" w:hAnsi="Book Antiqua" w:cs="Book Antiqua"/>
          <w:color w:val="000000"/>
        </w:rPr>
        <w:t xml:space="preserve">mall cohort studies reported efficacy, suggesting this treatment may be associated with fewer progression to necrosis, and improved </w:t>
      </w:r>
      <w:proofErr w:type="gramStart"/>
      <w:r w:rsidRPr="00763603">
        <w:rPr>
          <w:rFonts w:ascii="Book Antiqua" w:eastAsia="Book Antiqua" w:hAnsi="Book Antiqua" w:cs="Book Antiqua"/>
          <w:color w:val="000000"/>
        </w:rPr>
        <w:t>survival</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26]</w:t>
      </w:r>
      <w:r w:rsidRPr="00763603">
        <w:rPr>
          <w:rFonts w:ascii="Book Antiqua" w:eastAsia="Book Antiqua" w:hAnsi="Book Antiqua" w:cs="Book Antiqua"/>
          <w:color w:val="000000"/>
        </w:rPr>
        <w:t>; the effectiveness of this strategy may not be warranted if NOMI is diagnosed at the stage of intestinal necrosis requiring surgical treatment. Moreover, tolerance of vasodilatory drugs in hemodynamically unstable patients is unclear</w:t>
      </w:r>
      <w:r w:rsidR="0076301D">
        <w:rPr>
          <w:rFonts w:ascii="Book Antiqua" w:eastAsia="Book Antiqua" w:hAnsi="Book Antiqua" w:cs="Book Antiqua"/>
          <w:color w:val="000000"/>
        </w:rPr>
        <w:t>,</w:t>
      </w:r>
      <w:r w:rsidRPr="00763603">
        <w:rPr>
          <w:rFonts w:ascii="Book Antiqua" w:eastAsia="Book Antiqua" w:hAnsi="Book Antiqua" w:cs="Book Antiqua"/>
          <w:color w:val="000000"/>
        </w:rPr>
        <w:t xml:space="preserve"> and given the low availability of the technique, it remains reserved for expert centers. Hence, evidence diagnostic and therapeutic angiography interventions in NOMI remain low, for now.</w:t>
      </w:r>
    </w:p>
    <w:p w14:paraId="4326EBDE" w14:textId="5823DAC4" w:rsidR="00A77B3E" w:rsidRPr="00763603" w:rsidRDefault="00EB5535" w:rsidP="00BC0FB9">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On the other hand, while contrast-enhanced abdominal CT scan plays a central role in occlusive </w:t>
      </w:r>
      <w:proofErr w:type="gramStart"/>
      <w:r w:rsidRPr="00763603">
        <w:rPr>
          <w:rFonts w:ascii="Book Antiqua" w:eastAsia="Book Antiqua" w:hAnsi="Book Antiqua" w:cs="Book Antiqua"/>
          <w:color w:val="000000"/>
        </w:rPr>
        <w:t>AMI</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68]</w:t>
      </w:r>
      <w:r w:rsidRPr="00763603">
        <w:rPr>
          <w:rFonts w:ascii="Book Antiqua" w:eastAsia="Book Antiqua" w:hAnsi="Book Antiqua" w:cs="Book Antiqua"/>
          <w:color w:val="000000"/>
        </w:rPr>
        <w:t>, indicating the occluded vessel and eventually guiding revascularization possibilities</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its performance in NOMI is disappointing. A monocentric study compared the classical CT signs evoking AMI of 75 patients with NOMI, with 39 </w:t>
      </w:r>
      <w:r w:rsidRPr="00763603">
        <w:rPr>
          <w:rFonts w:ascii="Book Antiqua" w:eastAsia="Book Antiqua" w:hAnsi="Book Antiqua" w:cs="Book Antiqua"/>
          <w:color w:val="000000"/>
        </w:rPr>
        <w:lastRenderedPageBreak/>
        <w:t>patients in which NOMI was suspected but subsequently ruled out, when compared to macroscopic diagnosis considered as reference</w:t>
      </w:r>
      <w:r w:rsidRPr="00763603">
        <w:rPr>
          <w:rFonts w:ascii="Book Antiqua" w:eastAsia="Book Antiqua" w:hAnsi="Book Antiqua" w:cs="Book Antiqua"/>
          <w:color w:val="000000"/>
          <w:vertAlign w:val="superscript"/>
        </w:rPr>
        <w:t>[16]</w:t>
      </w:r>
      <w:r w:rsidRPr="00763603">
        <w:rPr>
          <w:rFonts w:ascii="Book Antiqua" w:eastAsia="Book Antiqua" w:hAnsi="Book Antiqua" w:cs="Book Antiqua"/>
          <w:color w:val="000000"/>
        </w:rPr>
        <w:t>. Portal venous gas, pneumatosis intestinalis</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and abnormal contrast-induced bowel wall enhancement exhibited good specificities (respectively 95</w:t>
      </w:r>
      <w:r w:rsidR="00220C35" w:rsidRPr="00763603">
        <w:rPr>
          <w:rFonts w:ascii="Book Antiqua" w:eastAsia="Book Antiqua" w:hAnsi="Book Antiqua" w:cs="Book Antiqua"/>
          <w:color w:val="000000"/>
        </w:rPr>
        <w:t>%</w:t>
      </w:r>
      <w:r w:rsidRPr="00763603">
        <w:rPr>
          <w:rFonts w:ascii="Book Antiqua" w:eastAsia="Book Antiqua" w:hAnsi="Book Antiqua" w:cs="Book Antiqua"/>
          <w:color w:val="000000"/>
        </w:rPr>
        <w:t>, 85</w:t>
      </w:r>
      <w:r w:rsidR="00220C35" w:rsidRPr="00763603">
        <w:rPr>
          <w:rFonts w:ascii="Book Antiqua" w:eastAsia="Book Antiqua" w:hAnsi="Book Antiqua" w:cs="Book Antiqua"/>
          <w:color w:val="000000"/>
        </w:rPr>
        <w:t>%</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and 71%) but were poorly sensitive to the point, that one quarter of patients exhibited mesenteric ischemia without any suggestive radiological signs.</w:t>
      </w:r>
    </w:p>
    <w:p w14:paraId="47336BBB" w14:textId="1074B0DA"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Abdominal ultrasound has been recently proposed for the investigation of acute gastrointestinal injury, emphasizing the possibilities to measure gastrointestinal diameter, mucosal thickness, peristalsis, and blood </w:t>
      </w:r>
      <w:proofErr w:type="gramStart"/>
      <w:r w:rsidRPr="00763603">
        <w:rPr>
          <w:rFonts w:ascii="Book Antiqua" w:eastAsia="Book Antiqua" w:hAnsi="Book Antiqua" w:cs="Book Antiqua"/>
          <w:color w:val="000000"/>
        </w:rPr>
        <w:t>flow</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69]</w:t>
      </w:r>
      <w:r w:rsidRPr="00763603">
        <w:rPr>
          <w:rFonts w:ascii="Book Antiqua" w:eastAsia="Book Antiqua" w:hAnsi="Book Antiqua" w:cs="Book Antiqua"/>
          <w:color w:val="000000"/>
        </w:rPr>
        <w:t xml:space="preserve">. As of today, data on </w:t>
      </w:r>
      <w:r w:rsidR="00F736EA">
        <w:rPr>
          <w:rFonts w:ascii="Book Antiqua" w:eastAsia="Book Antiqua" w:hAnsi="Book Antiqua" w:cs="Book Antiqua"/>
          <w:color w:val="000000"/>
        </w:rPr>
        <w:t>ultrasound</w:t>
      </w:r>
      <w:r w:rsidRPr="00763603">
        <w:rPr>
          <w:rFonts w:ascii="Book Antiqua" w:eastAsia="Book Antiqua" w:hAnsi="Book Antiqua" w:cs="Book Antiqua"/>
          <w:color w:val="000000"/>
        </w:rPr>
        <w:t xml:space="preserve"> performance for NOMI diagnosis are scarce, despite the evident advantage of being performed at the bedside non-invasively and the ability to diagnose bowel dilation, intramural</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or portal venous </w:t>
      </w:r>
      <w:proofErr w:type="gramStart"/>
      <w:r w:rsidRPr="00763603">
        <w:rPr>
          <w:rFonts w:ascii="Book Antiqua" w:eastAsia="Book Antiqua" w:hAnsi="Book Antiqua" w:cs="Book Antiqua"/>
          <w:color w:val="000000"/>
        </w:rPr>
        <w:t>gas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70,71]</w:t>
      </w:r>
      <w:r w:rsidRPr="00763603">
        <w:rPr>
          <w:rFonts w:ascii="Book Antiqua" w:eastAsia="Book Antiqua" w:hAnsi="Book Antiqua" w:cs="Book Antiqua"/>
          <w:color w:val="000000"/>
        </w:rPr>
        <w:t>.</w:t>
      </w:r>
    </w:p>
    <w:p w14:paraId="1AB8B4BC" w14:textId="77777777" w:rsidR="00220C35" w:rsidRDefault="00220C35" w:rsidP="00220C35">
      <w:pPr>
        <w:spacing w:line="360" w:lineRule="auto"/>
        <w:jc w:val="both"/>
        <w:rPr>
          <w:rFonts w:ascii="Book Antiqua" w:hAnsi="Book Antiqua" w:cs="Book Antiqua"/>
          <w:i/>
          <w:iCs/>
          <w:color w:val="000000"/>
          <w:lang w:eastAsia="zh-CN"/>
        </w:rPr>
      </w:pPr>
    </w:p>
    <w:p w14:paraId="3AFA54EF" w14:textId="77777777" w:rsidR="00A77B3E" w:rsidRPr="00220C35" w:rsidRDefault="00EB5535" w:rsidP="00220C35">
      <w:pPr>
        <w:spacing w:line="360" w:lineRule="auto"/>
        <w:jc w:val="both"/>
        <w:rPr>
          <w:rFonts w:ascii="Book Antiqua" w:hAnsi="Book Antiqua"/>
          <w:b/>
        </w:rPr>
      </w:pPr>
      <w:r w:rsidRPr="00220C35">
        <w:rPr>
          <w:rFonts w:ascii="Book Antiqua" w:eastAsia="Book Antiqua" w:hAnsi="Book Antiqua" w:cs="Book Antiqua"/>
          <w:b/>
          <w:i/>
          <w:iCs/>
          <w:color w:val="000000"/>
        </w:rPr>
        <w:t>Endoscopy</w:t>
      </w:r>
    </w:p>
    <w:p w14:paraId="309916FD" w14:textId="1909E3D0" w:rsidR="00A77B3E" w:rsidRPr="00763603" w:rsidRDefault="00EB5535" w:rsidP="00220C35">
      <w:pPr>
        <w:spacing w:line="360" w:lineRule="auto"/>
        <w:jc w:val="both"/>
        <w:rPr>
          <w:rFonts w:ascii="Book Antiqua" w:hAnsi="Book Antiqua"/>
        </w:rPr>
      </w:pPr>
      <w:r w:rsidRPr="00763603">
        <w:rPr>
          <w:rFonts w:ascii="Book Antiqua" w:eastAsia="Book Antiqua" w:hAnsi="Book Antiqua" w:cs="Book Antiqua"/>
          <w:color w:val="000000"/>
        </w:rPr>
        <w:t>Finally, endoscopy is widely used in the ICU setting and presents the advantages of direct visualization of intestinal mucosa at the bedside. Given the relatively low negative predictive value of CT imaging, endoscopy is frequently performed and allows to diagnose a significant number of NOMI cases in the ICU. In post cardiac arrest patients, hemorrhagic or necrotic lesions are likely to be found during gut endoscopy in the presence of clinical signs of gastrointestinal dysfunction</w:t>
      </w:r>
      <w:r w:rsidRPr="00763603">
        <w:rPr>
          <w:rFonts w:ascii="Book Antiqua" w:eastAsia="Book Antiqua" w:hAnsi="Book Antiqua" w:cs="Book Antiqua"/>
          <w:color w:val="000000"/>
          <w:vertAlign w:val="superscript"/>
        </w:rPr>
        <w:t>[72]</w:t>
      </w:r>
      <w:r w:rsidRPr="00763603">
        <w:rPr>
          <w:rFonts w:ascii="Book Antiqua" w:eastAsia="Book Antiqua" w:hAnsi="Book Antiqua" w:cs="Book Antiqua"/>
          <w:color w:val="000000"/>
        </w:rPr>
        <w:t xml:space="preserve">. However, its disadvantages are numerous: </w:t>
      </w:r>
      <w:r w:rsidR="00504664">
        <w:rPr>
          <w:rFonts w:ascii="Book Antiqua" w:hAnsi="Book Antiqua" w:cs="Book Antiqua" w:hint="eastAsia"/>
          <w:color w:val="000000"/>
          <w:lang w:eastAsia="zh-CN"/>
        </w:rPr>
        <w:t>A</w:t>
      </w:r>
      <w:r w:rsidRPr="00763603">
        <w:rPr>
          <w:rFonts w:ascii="Book Antiqua" w:eastAsia="Book Antiqua" w:hAnsi="Book Antiqua" w:cs="Book Antiqua"/>
          <w:color w:val="000000"/>
        </w:rPr>
        <w:t xml:space="preserve"> large part of the intestines (</w:t>
      </w:r>
      <w:r w:rsidRPr="00220C35">
        <w:rPr>
          <w:rFonts w:ascii="Book Antiqua" w:eastAsia="Book Antiqua" w:hAnsi="Book Antiqua" w:cs="Book Antiqua"/>
          <w:i/>
          <w:color w:val="000000"/>
        </w:rPr>
        <w:t>i.e.</w:t>
      </w:r>
      <w:r w:rsidRPr="00763603">
        <w:rPr>
          <w:rFonts w:ascii="Book Antiqua" w:eastAsia="Book Antiqua" w:hAnsi="Book Antiqua" w:cs="Book Antiqua"/>
          <w:color w:val="000000"/>
        </w:rPr>
        <w:t xml:space="preserve"> small bowel) are inaccessible, the observed mucosal necrosis does not always correspond to transmural necrosis, there exists an inherent risk of perforation in weakened tissues</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and availability is dependent on the operators.</w:t>
      </w:r>
    </w:p>
    <w:p w14:paraId="7C13AA4B" w14:textId="51B7352E"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Hence, given the numerous pitfalls of the current diagnostic approach for the diagnosis of NOMI, a high index of suspicion is required in populations at risk, such as post cardiac or aortic surgery, hemodialyzed patients</w:t>
      </w:r>
      <w:r w:rsidR="00F736EA">
        <w:rPr>
          <w:rFonts w:ascii="Book Antiqua" w:eastAsia="Book Antiqua" w:hAnsi="Book Antiqua" w:cs="Book Antiqua"/>
          <w:color w:val="000000"/>
        </w:rPr>
        <w:t>,</w:t>
      </w:r>
      <w:r w:rsidRPr="00763603">
        <w:rPr>
          <w:rFonts w:ascii="Book Antiqua" w:eastAsia="Book Antiqua" w:hAnsi="Book Antiqua" w:cs="Book Antiqua"/>
          <w:color w:val="000000"/>
        </w:rPr>
        <w:t xml:space="preserve"> and critically ill patients</w:t>
      </w:r>
      <w:r w:rsidRPr="00763603">
        <w:rPr>
          <w:rFonts w:ascii="Book Antiqua" w:eastAsia="Book Antiqua" w:hAnsi="Book Antiqua" w:cs="Book Antiqua"/>
          <w:color w:val="000000"/>
          <w:vertAlign w:val="superscript"/>
        </w:rPr>
        <w:t>[23,73]</w:t>
      </w:r>
      <w:r w:rsidRPr="00763603">
        <w:rPr>
          <w:rFonts w:ascii="Book Antiqua" w:eastAsia="Book Antiqua" w:hAnsi="Book Antiqua" w:cs="Book Antiqua"/>
          <w:color w:val="000000"/>
        </w:rPr>
        <w:t>. Research is encouraged to identify or validate new biomarkers</w:t>
      </w:r>
      <w:r w:rsidR="00C9223E">
        <w:rPr>
          <w:rFonts w:ascii="Book Antiqua" w:eastAsia="Book Antiqua" w:hAnsi="Book Antiqua" w:cs="Book Antiqua"/>
          <w:color w:val="000000"/>
        </w:rPr>
        <w:t xml:space="preserve"> and</w:t>
      </w:r>
      <w:r w:rsidRPr="00763603">
        <w:rPr>
          <w:rFonts w:ascii="Book Antiqua" w:eastAsia="Book Antiqua" w:hAnsi="Book Antiqua" w:cs="Book Antiqua"/>
          <w:color w:val="000000"/>
        </w:rPr>
        <w:t xml:space="preserve"> imagery tools</w:t>
      </w:r>
      <w:r w:rsidR="00C9223E">
        <w:rPr>
          <w:rFonts w:ascii="Book Antiqua" w:eastAsia="Book Antiqua" w:hAnsi="Book Antiqua" w:cs="Book Antiqua"/>
          <w:color w:val="000000"/>
        </w:rPr>
        <w:t xml:space="preserve"> and</w:t>
      </w:r>
      <w:r w:rsidRPr="00763603">
        <w:rPr>
          <w:rFonts w:ascii="Book Antiqua" w:eastAsia="Book Antiqua" w:hAnsi="Book Antiqua" w:cs="Book Antiqua"/>
          <w:color w:val="000000"/>
        </w:rPr>
        <w:t xml:space="preserve"> increase knowledge on the pathophysiological understanding of NOMI genesis, especially in critically ill </w:t>
      </w:r>
      <w:proofErr w:type="gramStart"/>
      <w:r w:rsidRPr="00763603">
        <w:rPr>
          <w:rFonts w:ascii="Book Antiqua" w:eastAsia="Book Antiqua" w:hAnsi="Book Antiqua" w:cs="Book Antiqua"/>
          <w:color w:val="000000"/>
        </w:rPr>
        <w:t>patients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36]</w:t>
      </w:r>
      <w:r w:rsidRPr="00763603">
        <w:rPr>
          <w:rFonts w:ascii="Book Antiqua" w:eastAsia="Book Antiqua" w:hAnsi="Book Antiqua" w:cs="Book Antiqua"/>
          <w:color w:val="000000"/>
        </w:rPr>
        <w:t xml:space="preserve">. Specific accuracy of these new biomarkers should be </w:t>
      </w:r>
      <w:r w:rsidRPr="00763603">
        <w:rPr>
          <w:rFonts w:ascii="Book Antiqua" w:eastAsia="Book Antiqua" w:hAnsi="Book Antiqua" w:cs="Book Antiqua"/>
          <w:color w:val="000000"/>
        </w:rPr>
        <w:lastRenderedPageBreak/>
        <w:t>further evaluated in the future. However, well designed studies are incredibly difficult due to numerous issues. Importantly, the low incidence of NOMI requires an appropriate selection of the study population with consideration of the pre-test probability. Additionally, patients in which NOMI has been ruled out are difficult to define given the low negative predictive value of CT imaging. Methodological difficulties originate from the lack of knowledge of the physiopathology and the important variability of NOMI time course due to differences in the intensity and duration of the aggression at the origin of NOMI. Furthermore, a working group of the European Society of Intensive Care Medicine stated the need for a consensus definition of NOMI in order to improve the current knowledge, study epidemiology and suggest interventions</w:t>
      </w:r>
      <w:r w:rsidRPr="00763603">
        <w:rPr>
          <w:rFonts w:ascii="Book Antiqua" w:eastAsia="Book Antiqua" w:hAnsi="Book Antiqua" w:cs="Book Antiqua"/>
          <w:color w:val="000000"/>
          <w:vertAlign w:val="superscript"/>
        </w:rPr>
        <w:t>[36]</w:t>
      </w:r>
      <w:r w:rsidRPr="00763603">
        <w:rPr>
          <w:rFonts w:ascii="Book Antiqua" w:eastAsia="Book Antiqua" w:hAnsi="Book Antiqua" w:cs="Book Antiqua"/>
          <w:color w:val="000000"/>
        </w:rPr>
        <w:t>.</w:t>
      </w:r>
    </w:p>
    <w:p w14:paraId="1978FCE7" w14:textId="77777777" w:rsidR="00A77B3E" w:rsidRPr="00763603" w:rsidRDefault="00A77B3E" w:rsidP="00763603">
      <w:pPr>
        <w:spacing w:line="360" w:lineRule="auto"/>
        <w:ind w:firstLine="708"/>
        <w:jc w:val="both"/>
        <w:rPr>
          <w:rFonts w:ascii="Book Antiqua" w:hAnsi="Book Antiqua"/>
        </w:rPr>
      </w:pPr>
    </w:p>
    <w:p w14:paraId="518AF4EC" w14:textId="77777777" w:rsidR="00A77B3E" w:rsidRPr="00220C35" w:rsidRDefault="00EB5535" w:rsidP="00763603">
      <w:pPr>
        <w:spacing w:line="360" w:lineRule="auto"/>
        <w:jc w:val="both"/>
        <w:rPr>
          <w:rFonts w:ascii="Book Antiqua" w:hAnsi="Book Antiqua"/>
          <w:b/>
        </w:rPr>
      </w:pPr>
      <w:r w:rsidRPr="00220C35">
        <w:rPr>
          <w:rFonts w:ascii="Book Antiqua" w:eastAsia="Book Antiqua" w:hAnsi="Book Antiqua" w:cs="Book Antiqua"/>
          <w:b/>
          <w:i/>
          <w:iCs/>
          <w:color w:val="000000"/>
        </w:rPr>
        <w:t xml:space="preserve">Overview of </w:t>
      </w:r>
      <w:r w:rsidR="00220C35">
        <w:rPr>
          <w:rFonts w:ascii="Book Antiqua" w:hAnsi="Book Antiqua" w:cs="Book Antiqua" w:hint="eastAsia"/>
          <w:b/>
          <w:i/>
          <w:iCs/>
          <w:color w:val="000000"/>
          <w:lang w:eastAsia="zh-CN"/>
        </w:rPr>
        <w:t>AI</w:t>
      </w:r>
      <w:r w:rsidRPr="00220C35">
        <w:rPr>
          <w:rFonts w:ascii="Book Antiqua" w:eastAsia="Book Antiqua" w:hAnsi="Book Antiqua" w:cs="Book Antiqua"/>
          <w:b/>
          <w:i/>
          <w:iCs/>
          <w:color w:val="000000"/>
        </w:rPr>
        <w:t xml:space="preserve"> in healthcare</w:t>
      </w:r>
    </w:p>
    <w:p w14:paraId="5AE2D4C1" w14:textId="7C800AA3" w:rsidR="00A77B3E" w:rsidRPr="00763603" w:rsidRDefault="00220C35" w:rsidP="00220C35">
      <w:pPr>
        <w:spacing w:line="360" w:lineRule="auto"/>
        <w:jc w:val="both"/>
        <w:rPr>
          <w:rFonts w:ascii="Book Antiqua" w:hAnsi="Book Antiqua"/>
        </w:rPr>
      </w:pPr>
      <w:r>
        <w:rPr>
          <w:rFonts w:ascii="Book Antiqua" w:eastAsia="Book Antiqua" w:hAnsi="Book Antiqua" w:cs="Book Antiqua"/>
          <w:color w:val="000000"/>
        </w:rPr>
        <w:t>AI</w:t>
      </w:r>
      <w:r w:rsidR="00EB5535" w:rsidRPr="00763603">
        <w:rPr>
          <w:rFonts w:ascii="Book Antiqua" w:eastAsia="Book Antiqua" w:hAnsi="Book Antiqua" w:cs="Book Antiqua"/>
          <w:color w:val="000000"/>
        </w:rPr>
        <w:t xml:space="preserve"> is a vague term reflecting the use of computers to perform tasks that are thought to require unique skills, often in ways </w:t>
      </w:r>
      <w:r w:rsidR="0005615A">
        <w:rPr>
          <w:rFonts w:ascii="Book Antiqua" w:eastAsia="Book Antiqua" w:hAnsi="Book Antiqua" w:cs="Book Antiqua"/>
          <w:color w:val="000000"/>
        </w:rPr>
        <w:t>that</w:t>
      </w:r>
      <w:r w:rsidR="00EB5535" w:rsidRPr="00763603">
        <w:rPr>
          <w:rFonts w:ascii="Book Antiqua" w:eastAsia="Book Antiqua" w:hAnsi="Book Antiqua" w:cs="Book Antiqua"/>
          <w:color w:val="000000"/>
        </w:rPr>
        <w:t xml:space="preserve"> are hard to pin-point and that evolve with time. For example, although basic game algorithms such as those initially developed for chess, were considered as such 50 years ago, they are now part of every personal computer</w:t>
      </w:r>
      <w:r w:rsidR="0005615A">
        <w:rPr>
          <w:rFonts w:ascii="Book Antiqua" w:eastAsia="Book Antiqua" w:hAnsi="Book Antiqua" w:cs="Book Antiqua"/>
          <w:color w:val="000000"/>
        </w:rPr>
        <w:t>,</w:t>
      </w:r>
      <w:r w:rsidR="00EB5535" w:rsidRPr="00763603">
        <w:rPr>
          <w:rFonts w:ascii="Book Antiqua" w:eastAsia="Book Antiqua" w:hAnsi="Book Antiqua" w:cs="Book Antiqua"/>
          <w:color w:val="000000"/>
        </w:rPr>
        <w:t xml:space="preserve"> and we know how to break them down into discrete steps and feel we understand them</w:t>
      </w:r>
      <w:r w:rsidR="00EB5535" w:rsidRPr="00763603">
        <w:rPr>
          <w:rFonts w:ascii="Book Antiqua" w:eastAsia="Book Antiqua" w:hAnsi="Book Antiqua" w:cs="Book Antiqua"/>
          <w:color w:val="000000"/>
          <w:vertAlign w:val="superscript"/>
        </w:rPr>
        <w:t>[74]</w:t>
      </w:r>
      <w:r w:rsidR="00EB5535" w:rsidRPr="00763603">
        <w:rPr>
          <w:rFonts w:ascii="Book Antiqua" w:eastAsia="Book Antiqua" w:hAnsi="Book Antiqua" w:cs="Book Antiqua"/>
          <w:color w:val="000000"/>
        </w:rPr>
        <w:t xml:space="preserve">. </w:t>
      </w:r>
    </w:p>
    <w:p w14:paraId="4B08D3D8" w14:textId="55B4D19B"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Later, AI encompassed the field of image recognition</w:t>
      </w:r>
      <w:r w:rsidRPr="00763603">
        <w:rPr>
          <w:rFonts w:ascii="Book Antiqua" w:eastAsia="Book Antiqua" w:hAnsi="Book Antiqua" w:cs="Book Antiqua"/>
          <w:color w:val="000000"/>
          <w:vertAlign w:val="superscript"/>
        </w:rPr>
        <w:t>[75]</w:t>
      </w:r>
      <w:r w:rsidRPr="00763603">
        <w:rPr>
          <w:rFonts w:ascii="Book Antiqua" w:eastAsia="Book Antiqua" w:hAnsi="Book Antiqua" w:cs="Book Antiqua"/>
          <w:color w:val="000000"/>
        </w:rPr>
        <w:t>. Although we humans perform this task naturally, we often cannot articulate exactly how this is done. This lack of supervision is one of the features of machine learning (ML), a subset of AI. It is the study of algorithms that learn from experience without being explicitly programmed for their task. ML incorporates a broad range of statistical methods ranging from linear regression to support vector machines, decision trees</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or neural networks that make use of new datapoints to update the function they approximate</w:t>
      </w:r>
      <w:r w:rsidRPr="00763603">
        <w:rPr>
          <w:rFonts w:ascii="Book Antiqua" w:eastAsia="Book Antiqua" w:hAnsi="Book Antiqua" w:cs="Book Antiqua"/>
          <w:color w:val="000000"/>
          <w:vertAlign w:val="superscript"/>
        </w:rPr>
        <w:t>[76]</w:t>
      </w:r>
      <w:r w:rsidRPr="00763603">
        <w:rPr>
          <w:rFonts w:ascii="Book Antiqua" w:eastAsia="Book Antiqua" w:hAnsi="Book Antiqua" w:cs="Book Antiqua"/>
          <w:color w:val="000000"/>
        </w:rPr>
        <w:t>.</w:t>
      </w:r>
    </w:p>
    <w:p w14:paraId="2CB3D63E" w14:textId="664F0234"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As introduced, this field is subdivided into supervised methods, which learn from labeled samples, and unsupervised methods </w:t>
      </w:r>
      <w:r w:rsidR="0005615A">
        <w:rPr>
          <w:rFonts w:ascii="Book Antiqua" w:eastAsia="Book Antiqua" w:hAnsi="Book Antiqua" w:cs="Book Antiqua"/>
          <w:color w:val="000000"/>
        </w:rPr>
        <w:t>that</w:t>
      </w:r>
      <w:r w:rsidR="0005615A" w:rsidRPr="00763603">
        <w:rPr>
          <w:rFonts w:ascii="Book Antiqua" w:eastAsia="Book Antiqua" w:hAnsi="Book Antiqua" w:cs="Book Antiqua"/>
          <w:color w:val="000000"/>
        </w:rPr>
        <w:t xml:space="preserve"> </w:t>
      </w:r>
      <w:r w:rsidRPr="00763603">
        <w:rPr>
          <w:rFonts w:ascii="Book Antiqua" w:eastAsia="Book Antiqua" w:hAnsi="Book Antiqua" w:cs="Book Antiqua"/>
          <w:color w:val="000000"/>
        </w:rPr>
        <w:t xml:space="preserve">attempt to find patterns in the data </w:t>
      </w:r>
      <w:proofErr w:type="gramStart"/>
      <w:r w:rsidR="0005615A">
        <w:rPr>
          <w:rFonts w:ascii="Book Antiqua" w:eastAsia="Book Antiqua" w:hAnsi="Book Antiqua" w:cs="Book Antiqua"/>
          <w:color w:val="000000"/>
        </w:rPr>
        <w:t>themselves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76,77]</w:t>
      </w:r>
      <w:r w:rsidRPr="00763603">
        <w:rPr>
          <w:rFonts w:ascii="Book Antiqua" w:eastAsia="Book Antiqua" w:hAnsi="Book Antiqua" w:cs="Book Antiqua"/>
          <w:color w:val="000000"/>
        </w:rPr>
        <w:t>. The main applications of supervised models are classification, in other words, choosing to which predefined class an observation belongs, and regression, in which a value is derived from given observations. In medical imagery, these two applications often amount to diagnos</w:t>
      </w:r>
      <w:r w:rsidR="0005615A">
        <w:rPr>
          <w:rFonts w:ascii="Book Antiqua" w:eastAsia="Book Antiqua" w:hAnsi="Book Antiqua" w:cs="Book Antiqua"/>
          <w:color w:val="000000"/>
        </w:rPr>
        <w:t>is</w:t>
      </w:r>
      <w:r w:rsidRPr="00763603">
        <w:rPr>
          <w:rFonts w:ascii="Book Antiqua" w:eastAsia="Book Antiqua" w:hAnsi="Book Antiqua" w:cs="Book Antiqua"/>
          <w:color w:val="000000"/>
        </w:rPr>
        <w:t xml:space="preserve"> (classification) and prognostication (regression). </w:t>
      </w:r>
      <w:r w:rsidRPr="00763603">
        <w:rPr>
          <w:rFonts w:ascii="Book Antiqua" w:eastAsia="Book Antiqua" w:hAnsi="Book Antiqua" w:cs="Book Antiqua"/>
          <w:color w:val="000000"/>
        </w:rPr>
        <w:lastRenderedPageBreak/>
        <w:t>Clustering, in which observations are grouped in classes that are not pre-defined, and dimensionality reduction used for data structuring or visualization are the most common applications of unsupervised learning. Finally, in reinforcement learning, a model interacts with its environment, performs actions</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and learns in a trial-and-error fashion. The main applications of reinforcement learning lie in decision support tools and autonomous agents</w:t>
      </w:r>
      <w:r w:rsidRPr="00763603">
        <w:rPr>
          <w:rFonts w:ascii="Book Antiqua" w:eastAsia="Book Antiqua" w:hAnsi="Book Antiqua" w:cs="Book Antiqua"/>
          <w:color w:val="000000"/>
          <w:vertAlign w:val="superscript"/>
        </w:rPr>
        <w:t>[78]</w:t>
      </w:r>
      <w:r w:rsidRPr="00763603">
        <w:rPr>
          <w:rFonts w:ascii="Book Antiqua" w:eastAsia="Book Antiqua" w:hAnsi="Book Antiqua" w:cs="Book Antiqua"/>
          <w:color w:val="000000"/>
        </w:rPr>
        <w:t>.</w:t>
      </w:r>
    </w:p>
    <w:p w14:paraId="0A2EDB06" w14:textId="77777777"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During the development of a ML system, the parameters of a model, termed weights, are gradually adjusted to fit a training dataset</w:t>
      </w:r>
      <w:r w:rsidRPr="00763603">
        <w:rPr>
          <w:rFonts w:ascii="Book Antiqua" w:eastAsia="Book Antiqua" w:hAnsi="Book Antiqua" w:cs="Book Antiqua"/>
          <w:color w:val="000000"/>
          <w:vertAlign w:val="superscript"/>
        </w:rPr>
        <w:t>[79]</w:t>
      </w:r>
      <w:r w:rsidRPr="00763603">
        <w:rPr>
          <w:rFonts w:ascii="Book Antiqua" w:eastAsia="Book Antiqua" w:hAnsi="Book Antiqua" w:cs="Book Antiqua"/>
          <w:color w:val="000000"/>
        </w:rPr>
        <w:t>. In a second step, the model is validated on a separate dataset. An evaluation on the initial dataset would result in overly optimistic results, dubbed the overfitting effect. This common phenomenon occurs when the ML model adapts itself too much to the training dataset and then fails to generalize on other datasets. In other terms, the model remembers the examples seen in the training phase but does not learn any relevant features that are applicable to future observations.</w:t>
      </w:r>
    </w:p>
    <w:p w14:paraId="42952822" w14:textId="61A92567"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The simplest way to derive a model from a set of observations is variable thresholding. When combining multiple features, linear and logistic regression are the most frequently used techniques in healthcare but require the assumption of normality</w:t>
      </w:r>
      <w:r w:rsidRPr="00763603">
        <w:rPr>
          <w:rFonts w:ascii="Book Antiqua" w:eastAsia="Book Antiqua" w:hAnsi="Book Antiqua" w:cs="Book Antiqua"/>
          <w:color w:val="000000"/>
          <w:vertAlign w:val="superscript"/>
        </w:rPr>
        <w:t>[80]</w:t>
      </w:r>
      <w:r w:rsidRPr="00763603">
        <w:rPr>
          <w:rFonts w:ascii="Book Antiqua" w:eastAsia="Book Antiqua" w:hAnsi="Book Antiqua" w:cs="Book Antiqua"/>
          <w:color w:val="000000"/>
        </w:rPr>
        <w:t xml:space="preserve">. Methods capable of using non-linear discriminant functions such as support vector machines as well as methods relying on multiple linear boundaries such as decisions trees have been elaborated. While simple to implement, these models are limited in their ability to process raw data, such as images or time course data, as they struggle to model the relationships of large amounts of variables in multiple </w:t>
      </w:r>
      <w:proofErr w:type="gramStart"/>
      <w:r w:rsidRPr="00763603">
        <w:rPr>
          <w:rFonts w:ascii="Book Antiqua" w:eastAsia="Book Antiqua" w:hAnsi="Book Antiqua" w:cs="Book Antiqua"/>
          <w:color w:val="000000"/>
        </w:rPr>
        <w:t>dimensions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81]</w:t>
      </w:r>
      <w:r w:rsidRPr="00763603">
        <w:rPr>
          <w:rFonts w:ascii="Book Antiqua" w:eastAsia="Book Antiqua" w:hAnsi="Book Antiqua" w:cs="Book Antiqua"/>
          <w:color w:val="000000"/>
        </w:rPr>
        <w:t>. Instead, the elaboration of such models often needs to rely on considerable domain expertise to extract relevant traits from the raw data, yet, arbitrarily selected features and the underlying physiologic assumptions may fail to capture a specific individual’s response. This is especially true for the analysis of medical images, in which every voxel represents an individual variable influenced by location, tissue type</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and surrounding structures as well as time-sensitive data such as those recorded in standardized electronic healthcare records (EHRs).</w:t>
      </w:r>
    </w:p>
    <w:p w14:paraId="6F31679B" w14:textId="55658D31"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Specific ML algorithms that are built in a multi-layered fashion, termed deep learning (DL) algorithms, circumvent this limitation by automatically encoding multiple </w:t>
      </w:r>
      <w:r w:rsidRPr="00763603">
        <w:rPr>
          <w:rFonts w:ascii="Book Antiqua" w:eastAsia="Book Antiqua" w:hAnsi="Book Antiqua" w:cs="Book Antiqua"/>
          <w:color w:val="000000"/>
        </w:rPr>
        <w:lastRenderedPageBreak/>
        <w:t>levels of inner representations of relevant features. This is achieved by composing simple non-linear units that sequentially transform the representation, starting from the raw data, into a slightly more abstract representation at a deeper level. Visually, when analyzing images, the first two layers often represent edges and particular arrangements of edges. Subsequent deeper layers then assemble the motifs encoded in the prior layers into larger combinations representing parts of patterns featured in the raw data. The main advantage of this process is that the features are learnt by a general-purpose learning algorithm without any direct human intervention. This allows for the rapid development of models able to discover intricate features in multi-dimensional data. In the last decade, DL has led to major improvements in performance in the fields of computer vision</w:t>
      </w:r>
      <w:r w:rsidRPr="00763603">
        <w:rPr>
          <w:rFonts w:ascii="Book Antiqua" w:eastAsia="Book Antiqua" w:hAnsi="Book Antiqua" w:cs="Book Antiqua"/>
          <w:color w:val="000000"/>
          <w:vertAlign w:val="superscript"/>
        </w:rPr>
        <w:t>[75,82]</w:t>
      </w:r>
      <w:r w:rsidRPr="00763603">
        <w:rPr>
          <w:rFonts w:ascii="Book Antiqua" w:eastAsia="Book Antiqua" w:hAnsi="Book Antiqua" w:cs="Book Antiqua"/>
          <w:color w:val="000000"/>
        </w:rPr>
        <w:t xml:space="preserve"> and natural language processing</w:t>
      </w:r>
      <w:r w:rsidRPr="00763603">
        <w:rPr>
          <w:rFonts w:ascii="Book Antiqua" w:eastAsia="Book Antiqua" w:hAnsi="Book Antiqua" w:cs="Book Antiqua"/>
          <w:color w:val="000000"/>
          <w:vertAlign w:val="superscript"/>
        </w:rPr>
        <w:t>[83,84]</w:t>
      </w:r>
      <w:r w:rsidRPr="00763603">
        <w:rPr>
          <w:rFonts w:ascii="Book Antiqua" w:eastAsia="Book Antiqua" w:hAnsi="Book Antiqua" w:cs="Book Antiqua"/>
          <w:color w:val="000000"/>
        </w:rPr>
        <w:t>. The main model architectures used in these domains are convolutional neural networks, recurrent neural networks (RNNs), auto-encoders</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and transformers. Even if DL methods have been able to produce spectacular results, it is important to realize that these methods are still in their early days, and their performance does not always exceed that of conventional techniques using hand-selected features</w:t>
      </w:r>
      <w:r w:rsidRPr="00763603">
        <w:rPr>
          <w:rFonts w:ascii="Book Antiqua" w:eastAsia="Book Antiqua" w:hAnsi="Book Antiqua" w:cs="Book Antiqua"/>
          <w:color w:val="000000"/>
          <w:vertAlign w:val="superscript"/>
        </w:rPr>
        <w:t>[85]</w:t>
      </w:r>
      <w:r w:rsidRPr="00763603">
        <w:rPr>
          <w:rFonts w:ascii="Book Antiqua" w:eastAsia="Book Antiqua" w:hAnsi="Book Antiqua" w:cs="Book Antiqua"/>
          <w:color w:val="000000"/>
        </w:rPr>
        <w:t>. DL works well with large datasets but often requires specific computational infrastructure for the training process, whereas conventional ML methods have advantages for smaller datasets and can be created with classical processors.</w:t>
      </w:r>
    </w:p>
    <w:p w14:paraId="55609B8B" w14:textId="0F043505"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The advantages brought by DL-powered data analyses have rapidly been taken over into the medical domain with first translations to radiology</w:t>
      </w:r>
      <w:r w:rsidRPr="00763603">
        <w:rPr>
          <w:rFonts w:ascii="Book Antiqua" w:eastAsia="Book Antiqua" w:hAnsi="Book Antiqua" w:cs="Book Antiqua"/>
          <w:color w:val="000000"/>
          <w:vertAlign w:val="superscript"/>
        </w:rPr>
        <w:t>[86]</w:t>
      </w:r>
      <w:r w:rsidRPr="00763603">
        <w:rPr>
          <w:rFonts w:ascii="Book Antiqua" w:eastAsia="Book Antiqua" w:hAnsi="Book Antiqua" w:cs="Book Antiqua"/>
          <w:color w:val="000000"/>
        </w:rPr>
        <w:t>, ophthalmology</w:t>
      </w:r>
      <w:r w:rsidRPr="00763603">
        <w:rPr>
          <w:rFonts w:ascii="Book Antiqua" w:eastAsia="Book Antiqua" w:hAnsi="Book Antiqua" w:cs="Book Antiqua"/>
          <w:color w:val="000000"/>
          <w:vertAlign w:val="superscript"/>
        </w:rPr>
        <w:t>[87]</w:t>
      </w:r>
      <w:r w:rsidRPr="00763603">
        <w:rPr>
          <w:rFonts w:ascii="Book Antiqua" w:eastAsia="Book Antiqua" w:hAnsi="Book Antiqua" w:cs="Book Antiqua"/>
          <w:color w:val="000000"/>
        </w:rPr>
        <w:t xml:space="preserve"> and pathology. Although the implementation of such algorithms in a clinical setting remains challenging</w:t>
      </w:r>
      <w:r w:rsidRPr="00763603">
        <w:rPr>
          <w:rFonts w:ascii="Book Antiqua" w:eastAsia="Book Antiqua" w:hAnsi="Book Antiqua" w:cs="Book Antiqua"/>
          <w:color w:val="000000"/>
          <w:vertAlign w:val="superscript"/>
        </w:rPr>
        <w:t>[74]</w:t>
      </w:r>
      <w:r w:rsidRPr="00763603">
        <w:rPr>
          <w:rFonts w:ascii="Book Antiqua" w:eastAsia="Book Antiqua" w:hAnsi="Book Antiqua" w:cs="Book Antiqua"/>
          <w:color w:val="000000"/>
        </w:rPr>
        <w:t>, this progression has culminated in the approval of the first insurance reimbursement for AI augmented medical care</w:t>
      </w:r>
      <w:r w:rsidRPr="00763603">
        <w:rPr>
          <w:rFonts w:ascii="Book Antiqua" w:eastAsia="Book Antiqua" w:hAnsi="Book Antiqua" w:cs="Book Antiqua"/>
          <w:color w:val="000000"/>
          <w:vertAlign w:val="superscript"/>
        </w:rPr>
        <w:t>[88]</w:t>
      </w:r>
      <w:r w:rsidRPr="00763603">
        <w:rPr>
          <w:rFonts w:ascii="Book Antiqua" w:eastAsia="Book Antiqua" w:hAnsi="Book Antiqua" w:cs="Book Antiqua"/>
          <w:color w:val="000000"/>
        </w:rPr>
        <w:t xml:space="preserve"> for the CT-based detection of large vessel occlusion in stroke. Modern ICUs generate vast streams of data stored in EHRs and current in-silico research has yielded successful DL tools to improve the prediction of mortality</w:t>
      </w:r>
      <w:r w:rsidRPr="00763603">
        <w:rPr>
          <w:rFonts w:ascii="Book Antiqua" w:eastAsia="Book Antiqua" w:hAnsi="Book Antiqua" w:cs="Book Antiqua"/>
          <w:color w:val="000000"/>
          <w:vertAlign w:val="superscript"/>
        </w:rPr>
        <w:t>[89</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93]</w:t>
      </w:r>
      <w:r w:rsidRPr="00763603">
        <w:rPr>
          <w:rFonts w:ascii="Book Antiqua" w:eastAsia="Book Antiqua" w:hAnsi="Book Antiqua" w:cs="Book Antiqua"/>
          <w:color w:val="000000"/>
        </w:rPr>
        <w:t xml:space="preserve"> and to guide clinical decisions</w:t>
      </w:r>
      <w:r w:rsidRPr="00763603">
        <w:rPr>
          <w:rFonts w:ascii="Book Antiqua" w:eastAsia="Book Antiqua" w:hAnsi="Book Antiqua" w:cs="Book Antiqua"/>
          <w:color w:val="000000"/>
          <w:vertAlign w:val="superscript"/>
        </w:rPr>
        <w:t>[94]</w:t>
      </w:r>
      <w:r w:rsidRPr="00763603">
        <w:rPr>
          <w:rFonts w:ascii="Book Antiqua" w:eastAsia="Book Antiqua" w:hAnsi="Book Antiqua" w:cs="Book Antiqua"/>
          <w:color w:val="000000"/>
        </w:rPr>
        <w:t>. A major focus has been the prediction of sepsis, which, analogously to NOMI, lacks a distinctive marker for an accurate and timely diagnosis. In recent years, multiple ML methods have emerged to diagnose sepsis in real-time or to predict its occurrence. The most prominent models relied on RNNs</w:t>
      </w:r>
      <w:r w:rsidRPr="00763603">
        <w:rPr>
          <w:rFonts w:ascii="Book Antiqua" w:eastAsia="Book Antiqua" w:hAnsi="Book Antiqua" w:cs="Book Antiqua"/>
          <w:color w:val="000000"/>
          <w:vertAlign w:val="superscript"/>
        </w:rPr>
        <w:t>[95,96]</w:t>
      </w:r>
      <w:r w:rsidRPr="00763603">
        <w:rPr>
          <w:rFonts w:ascii="Book Antiqua" w:eastAsia="Book Antiqua" w:hAnsi="Book Antiqua" w:cs="Book Antiqua"/>
          <w:color w:val="000000"/>
        </w:rPr>
        <w:t>, custom hazard models</w:t>
      </w:r>
      <w:r w:rsidRPr="00763603">
        <w:rPr>
          <w:rFonts w:ascii="Book Antiqua" w:eastAsia="Book Antiqua" w:hAnsi="Book Antiqua" w:cs="Book Antiqua"/>
          <w:color w:val="000000"/>
          <w:vertAlign w:val="superscript"/>
        </w:rPr>
        <w:t>[97]</w:t>
      </w:r>
      <w:r w:rsidRPr="00763603">
        <w:rPr>
          <w:rFonts w:ascii="Book Antiqua" w:eastAsia="Book Antiqua" w:hAnsi="Book Antiqua" w:cs="Book Antiqua"/>
          <w:color w:val="000000"/>
        </w:rPr>
        <w:t xml:space="preserve"> or a combination of multiple models, known as ensembles. </w:t>
      </w:r>
      <w:r w:rsidRPr="00763603">
        <w:rPr>
          <w:rFonts w:ascii="Book Antiqua" w:eastAsia="Book Antiqua" w:hAnsi="Book Antiqua" w:cs="Book Antiqua"/>
          <w:color w:val="000000"/>
        </w:rPr>
        <w:lastRenderedPageBreak/>
        <w:t>Although clinical validation studies are often still lacking, these automated methods offer new possibilities for the early detection of sepsis based on objective variables extracted from EHR data</w:t>
      </w:r>
      <w:r w:rsidRPr="00763603">
        <w:rPr>
          <w:rFonts w:ascii="Book Antiqua" w:eastAsia="Book Antiqua" w:hAnsi="Book Antiqua" w:cs="Book Antiqua"/>
          <w:color w:val="000000"/>
          <w:vertAlign w:val="superscript"/>
        </w:rPr>
        <w:t>[98,99]</w:t>
      </w:r>
      <w:r w:rsidRPr="00763603">
        <w:rPr>
          <w:rFonts w:ascii="Book Antiqua" w:eastAsia="Book Antiqua" w:hAnsi="Book Antiqua" w:cs="Book Antiqua"/>
          <w:color w:val="000000"/>
        </w:rPr>
        <w:t xml:space="preserve">. Similarly, the lack of a gold standard non-invasive definition of NOMI and the need for rapid detection make for an excellent opportunity for the application of ML. </w:t>
      </w:r>
    </w:p>
    <w:p w14:paraId="763C159C" w14:textId="77777777" w:rsidR="00A77B3E" w:rsidRPr="00763603" w:rsidRDefault="00A77B3E" w:rsidP="00763603">
      <w:pPr>
        <w:spacing w:line="360" w:lineRule="auto"/>
        <w:ind w:firstLine="720"/>
        <w:jc w:val="both"/>
        <w:rPr>
          <w:rFonts w:ascii="Book Antiqua" w:hAnsi="Book Antiqua"/>
        </w:rPr>
      </w:pPr>
    </w:p>
    <w:p w14:paraId="7A15F402" w14:textId="77777777" w:rsidR="00A77B3E" w:rsidRPr="00220C35" w:rsidRDefault="00EB5535" w:rsidP="00763603">
      <w:pPr>
        <w:spacing w:line="360" w:lineRule="auto"/>
        <w:jc w:val="both"/>
        <w:rPr>
          <w:rFonts w:ascii="Book Antiqua" w:hAnsi="Book Antiqua"/>
          <w:b/>
        </w:rPr>
      </w:pPr>
      <w:r w:rsidRPr="00220C35">
        <w:rPr>
          <w:rFonts w:ascii="Book Antiqua" w:eastAsia="Book Antiqua" w:hAnsi="Book Antiqua" w:cs="Book Antiqua"/>
          <w:b/>
          <w:i/>
          <w:iCs/>
          <w:color w:val="000000"/>
        </w:rPr>
        <w:t>Diagnostic approaches in NOMI</w:t>
      </w:r>
    </w:p>
    <w:p w14:paraId="373EF81F" w14:textId="77777777" w:rsidR="00A77B3E" w:rsidRPr="00763603" w:rsidRDefault="00EB5535" w:rsidP="00220C35">
      <w:pPr>
        <w:spacing w:line="360" w:lineRule="auto"/>
        <w:jc w:val="both"/>
        <w:rPr>
          <w:rFonts w:ascii="Book Antiqua" w:hAnsi="Book Antiqua"/>
        </w:rPr>
      </w:pPr>
      <w:r w:rsidRPr="00763603">
        <w:rPr>
          <w:rFonts w:ascii="Book Antiqua" w:eastAsia="Book Antiqua" w:hAnsi="Book Antiqua" w:cs="Book Antiqua"/>
          <w:color w:val="000000"/>
        </w:rPr>
        <w:t>Likewise, the diagnosis and management of NOMI highly depends on information obtained from imaging studies, clinical variables, and biological findings. Yet, no single marker allows for the accurate detection of intestinal ischemia. The expertise of gastroenterologists, intensivists, radiologists, and surgeons remains mandatory, but their availability and the time needed to process all these complex data may delay timely surgical intervention.</w:t>
      </w:r>
    </w:p>
    <w:p w14:paraId="05C19FCC" w14:textId="33E67B46"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In NOMI prediction, multivariate logistic regressions models have been described several times</w:t>
      </w:r>
      <w:r w:rsidRPr="00763603">
        <w:rPr>
          <w:rFonts w:ascii="Book Antiqua" w:eastAsia="Book Antiqua" w:hAnsi="Book Antiqua" w:cs="Book Antiqua"/>
          <w:color w:val="000000"/>
          <w:vertAlign w:val="superscript"/>
        </w:rPr>
        <w:t>[16,100</w:t>
      </w:r>
      <w:r w:rsidR="0047796F">
        <w:rPr>
          <w:rFonts w:ascii="Book Antiqua" w:eastAsia="Book Antiqua" w:hAnsi="Book Antiqua" w:cs="Book Antiqua"/>
          <w:color w:val="000000"/>
          <w:vertAlign w:val="superscript"/>
        </w:rPr>
        <w:t>-</w:t>
      </w:r>
      <w:r w:rsidRPr="00763603">
        <w:rPr>
          <w:rFonts w:ascii="Book Antiqua" w:eastAsia="Book Antiqua" w:hAnsi="Book Antiqua" w:cs="Book Antiqua"/>
          <w:color w:val="000000"/>
          <w:vertAlign w:val="superscript"/>
        </w:rPr>
        <w:t>102]</w:t>
      </w:r>
      <w:r w:rsidRPr="00763603">
        <w:rPr>
          <w:rFonts w:ascii="Book Antiqua" w:eastAsia="Book Antiqua" w:hAnsi="Book Antiqua" w:cs="Book Antiqua"/>
          <w:color w:val="000000"/>
        </w:rPr>
        <w:t>. When applying a threshold to a linear combination of weighted clinical variables, these have been used for the prediction of NOMI in 865 patients after cardiac surgery, of which 78 were angiographically confirmed to have developed mesenteric ischemia</w:t>
      </w:r>
      <w:r w:rsidRPr="00763603">
        <w:rPr>
          <w:rFonts w:ascii="Book Antiqua" w:eastAsia="Book Antiqua" w:hAnsi="Book Antiqua" w:cs="Book Antiqua"/>
          <w:color w:val="000000"/>
          <w:vertAlign w:val="superscript"/>
        </w:rPr>
        <w:t>[19]</w:t>
      </w:r>
      <w:r w:rsidRPr="00763603">
        <w:rPr>
          <w:rFonts w:ascii="Book Antiqua" w:eastAsia="Book Antiqua" w:hAnsi="Book Antiqua" w:cs="Book Antiqua"/>
          <w:color w:val="000000"/>
        </w:rPr>
        <w:t>. According to the authors</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this linear discriminant analysis yielded a sensitivity of 76.9% and specificity of 93.8%. The interpretation of these results remains</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however</w:t>
      </w:r>
      <w:r w:rsidR="0005615A">
        <w:rPr>
          <w:rFonts w:ascii="Book Antiqua" w:eastAsia="Book Antiqua" w:hAnsi="Book Antiqua" w:cs="Book Antiqua"/>
          <w:color w:val="000000"/>
        </w:rPr>
        <w:t>,</w:t>
      </w:r>
      <w:r w:rsidRPr="00763603">
        <w:rPr>
          <w:rFonts w:ascii="Book Antiqua" w:eastAsia="Book Antiqua" w:hAnsi="Book Antiqua" w:cs="Book Antiqua"/>
          <w:color w:val="000000"/>
        </w:rPr>
        <w:t xml:space="preserve"> limited as variables and weights were derived and tested in the same cohort. A follow-up logistic regression model used preoperative, intraoperative, and postoperative risk factors derived from 4449 patients after cardiac surgery to predict the occurrence of </w:t>
      </w:r>
      <w:proofErr w:type="gramStart"/>
      <w:r w:rsidRPr="00763603">
        <w:rPr>
          <w:rFonts w:ascii="Book Antiqua" w:eastAsia="Book Antiqua" w:hAnsi="Book Antiqua" w:cs="Book Antiqua"/>
          <w:color w:val="000000"/>
        </w:rPr>
        <w:t>NOMI</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103]</w:t>
      </w:r>
      <w:r w:rsidRPr="00763603">
        <w:rPr>
          <w:rFonts w:ascii="Book Antiqua" w:eastAsia="Book Antiqua" w:hAnsi="Book Antiqua" w:cs="Book Antiqua"/>
          <w:color w:val="000000"/>
        </w:rPr>
        <w:t>. The authors report an AUC of 0.91 in their control cohort (</w:t>
      </w:r>
      <w:r w:rsidRPr="00763603">
        <w:rPr>
          <w:rFonts w:ascii="Book Antiqua" w:eastAsia="Book Antiqua" w:hAnsi="Book Antiqua" w:cs="Book Antiqua"/>
          <w:i/>
          <w:iCs/>
          <w:color w:val="000000"/>
        </w:rPr>
        <w:t>n</w:t>
      </w:r>
      <w:r w:rsidRPr="00763603">
        <w:rPr>
          <w:rFonts w:ascii="Book Antiqua" w:eastAsia="Book Antiqua" w:hAnsi="Book Antiqua" w:cs="Book Antiqua"/>
          <w:color w:val="000000"/>
        </w:rPr>
        <w:t xml:space="preserve"> = 4299). Although these are encouraging results, the evaluation of these models suffers from methodological flaws as derivation and validation datasets of the model weights were not distinct.</w:t>
      </w:r>
    </w:p>
    <w:p w14:paraId="701C031D" w14:textId="17E52F5F"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Future models may benefit from more advanced algorithms such as those employed for the prediction of sepsis as discussed above. Furthermore, using continuous data streams instead of single timepoints as input would result in models with closer resemblance to clinical and physiologic reality. Long short-term memory networks in </w:t>
      </w:r>
      <w:r w:rsidRPr="00763603">
        <w:rPr>
          <w:rFonts w:ascii="Book Antiqua" w:eastAsia="Book Antiqua" w:hAnsi="Book Antiqua" w:cs="Book Antiqua"/>
          <w:color w:val="000000"/>
        </w:rPr>
        <w:lastRenderedPageBreak/>
        <w:t xml:space="preserve">particular, a specific form of RNN, have shown promising results on temporal sequences sampled from ICU </w:t>
      </w:r>
      <w:proofErr w:type="gramStart"/>
      <w:r w:rsidRPr="00763603">
        <w:rPr>
          <w:rFonts w:ascii="Book Antiqua" w:eastAsia="Book Antiqua" w:hAnsi="Book Antiqua" w:cs="Book Antiqua"/>
          <w:color w:val="000000"/>
        </w:rPr>
        <w:t>EHRs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93,95,96]</w:t>
      </w:r>
      <w:r w:rsidRPr="00763603">
        <w:rPr>
          <w:rFonts w:ascii="Book Antiqua" w:eastAsia="Book Antiqua" w:hAnsi="Book Antiqua" w:cs="Book Antiqua"/>
          <w:color w:val="000000"/>
        </w:rPr>
        <w:t xml:space="preserve">. The so-called transformer, a successor model to </w:t>
      </w:r>
      <w:r w:rsidR="0005615A">
        <w:rPr>
          <w:rFonts w:ascii="Book Antiqua" w:eastAsia="Book Antiqua" w:hAnsi="Book Antiqua" w:cs="Book Antiqua"/>
          <w:color w:val="000000"/>
        </w:rPr>
        <w:t>l</w:t>
      </w:r>
      <w:r w:rsidR="0005615A" w:rsidRPr="00763603">
        <w:rPr>
          <w:rFonts w:ascii="Book Antiqua" w:eastAsia="Book Antiqua" w:hAnsi="Book Antiqua" w:cs="Book Antiqua"/>
          <w:color w:val="000000"/>
        </w:rPr>
        <w:t>ong short-term memory networks</w:t>
      </w:r>
      <w:r w:rsidRPr="00763603">
        <w:rPr>
          <w:rFonts w:ascii="Book Antiqua" w:eastAsia="Book Antiqua" w:hAnsi="Book Antiqua" w:cs="Book Antiqua"/>
          <w:color w:val="000000"/>
        </w:rPr>
        <w:t xml:space="preserve"> integrating the concept of selective attention, has since emerged from the natural language processing </w:t>
      </w:r>
      <w:proofErr w:type="gramStart"/>
      <w:r w:rsidRPr="00763603">
        <w:rPr>
          <w:rFonts w:ascii="Book Antiqua" w:eastAsia="Book Antiqua" w:hAnsi="Book Antiqua" w:cs="Book Antiqua"/>
          <w:color w:val="000000"/>
        </w:rPr>
        <w:t>domain</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104]</w:t>
      </w:r>
      <w:r w:rsidRPr="00763603">
        <w:rPr>
          <w:rFonts w:ascii="Book Antiqua" w:eastAsia="Book Antiqua" w:hAnsi="Book Antiqua" w:cs="Book Antiqua"/>
          <w:color w:val="000000"/>
        </w:rPr>
        <w:t>. Although the application of transformer models to medical EHRs is only beginning</w:t>
      </w:r>
      <w:r w:rsidRPr="00763603">
        <w:rPr>
          <w:rFonts w:ascii="Book Antiqua" w:eastAsia="Book Antiqua" w:hAnsi="Book Antiqua" w:cs="Book Antiqua"/>
          <w:color w:val="000000"/>
          <w:vertAlign w:val="superscript"/>
        </w:rPr>
        <w:t>[105,106]</w:t>
      </w:r>
      <w:r w:rsidRPr="00763603">
        <w:rPr>
          <w:rFonts w:ascii="Book Antiqua" w:eastAsia="Book Antiqua" w:hAnsi="Book Antiqua" w:cs="Book Antiqua"/>
          <w:color w:val="000000"/>
        </w:rPr>
        <w:t>, it is possible model architecture will be prominent in the coming years.</w:t>
      </w:r>
    </w:p>
    <w:p w14:paraId="7DB05D9A" w14:textId="7A541E81"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Abdominal CT findings can reveal intestinal ischemia, although inter-rater agreement often remains limited. A multivariate combination of radiological signs has been identified through a logistic regression model in a cohort of 68 patients requiring cardiopulmonary bypass during </w:t>
      </w:r>
      <w:proofErr w:type="gramStart"/>
      <w:r w:rsidRPr="00763603">
        <w:rPr>
          <w:rFonts w:ascii="Book Antiqua" w:eastAsia="Book Antiqua" w:hAnsi="Book Antiqua" w:cs="Book Antiqua"/>
          <w:color w:val="000000"/>
        </w:rPr>
        <w:t>surgery</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107]</w:t>
      </w:r>
      <w:r w:rsidRPr="00763603">
        <w:rPr>
          <w:rFonts w:ascii="Book Antiqua" w:eastAsia="Book Antiqua" w:hAnsi="Book Antiqua" w:cs="Book Antiqua"/>
          <w:color w:val="000000"/>
        </w:rPr>
        <w:t>. The resulting model was not accurately validated but performed well on the training cohort (AUC = 0.84). A model for the detection of transmural intestinal infarction confirmed on laparotomy has been elaborated on CT scans of 207 patients with superior mesenteric venous thrombosis</w:t>
      </w:r>
      <w:r w:rsidRPr="00763603">
        <w:rPr>
          <w:rFonts w:ascii="Book Antiqua" w:eastAsia="Book Antiqua" w:hAnsi="Book Antiqua" w:cs="Book Antiqua"/>
          <w:color w:val="000000"/>
          <w:vertAlign w:val="superscript"/>
        </w:rPr>
        <w:t>[108]</w:t>
      </w:r>
      <w:r w:rsidRPr="00763603">
        <w:rPr>
          <w:rFonts w:ascii="Book Antiqua" w:eastAsia="Book Antiqua" w:hAnsi="Book Antiqua" w:cs="Book Antiqua"/>
          <w:color w:val="000000"/>
        </w:rPr>
        <w:t>. A follow-up validation on an external cohort (</w:t>
      </w:r>
      <w:r w:rsidRPr="00763603">
        <w:rPr>
          <w:rFonts w:ascii="Book Antiqua" w:eastAsia="Book Antiqua" w:hAnsi="Book Antiqua" w:cs="Book Antiqua"/>
          <w:i/>
          <w:iCs/>
          <w:color w:val="000000"/>
        </w:rPr>
        <w:t>n</w:t>
      </w:r>
      <w:r w:rsidRPr="00763603">
        <w:rPr>
          <w:rFonts w:ascii="Book Antiqua" w:eastAsia="Book Antiqua" w:hAnsi="Book Antiqua" w:cs="Book Antiqua"/>
          <w:color w:val="000000"/>
        </w:rPr>
        <w:t xml:space="preserve"> = 89), demonstrated satisfying performance (AUC = 0.84) and led to the development of a nomogram. Although this model has been developed in a different patient population, it remains one of the most accurately validated models for the detection of intestinal ischemia.</w:t>
      </w:r>
    </w:p>
    <w:p w14:paraId="7203D6B3" w14:textId="08232411"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 xml:space="preserve">The use of image-based models could strongly improve performance and usability as they do not depend on the detection of a few selected findings and may integrate holistic imaging features, using </w:t>
      </w:r>
      <w:r w:rsidR="0005615A" w:rsidRPr="00763603">
        <w:rPr>
          <w:rFonts w:ascii="Book Antiqua" w:eastAsia="Book Antiqua" w:hAnsi="Book Antiqua" w:cs="Book Antiqua"/>
          <w:color w:val="000000"/>
        </w:rPr>
        <w:t xml:space="preserve">convolutional neural networks </w:t>
      </w:r>
      <w:r w:rsidRPr="00763603">
        <w:rPr>
          <w:rFonts w:ascii="Book Antiqua" w:eastAsia="Book Antiqua" w:hAnsi="Book Antiqua" w:cs="Book Antiqua"/>
          <w:color w:val="000000"/>
        </w:rPr>
        <w:t xml:space="preserve">such as those used in abdominal CT scans for the detection of acute </w:t>
      </w:r>
      <w:proofErr w:type="gramStart"/>
      <w:r w:rsidRPr="00763603">
        <w:rPr>
          <w:rFonts w:ascii="Book Antiqua" w:eastAsia="Book Antiqua" w:hAnsi="Book Antiqua" w:cs="Book Antiqua"/>
          <w:color w:val="000000"/>
        </w:rPr>
        <w:t>appendicitis</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109,110]</w:t>
      </w:r>
      <w:r w:rsidRPr="00763603">
        <w:rPr>
          <w:rFonts w:ascii="Book Antiqua" w:eastAsia="Book Antiqua" w:hAnsi="Book Antiqua" w:cs="Book Antiqua"/>
          <w:color w:val="000000"/>
        </w:rPr>
        <w:t xml:space="preserve">. It is of note that although feature-based models (such as presence of pneumatosis intestinalis or abnormal bowel wall enhancement) for the detection of intestinal ischemia developed on patients with occlusion may translate to patients without occlusion, the features used by image-based models are often hidden to the user and will inadvertently rely on findings extracted from the site of occlusion. Much attention should therefore be paid to a careful selection of the study population and a clear restriction of use-cases for the developed models. </w:t>
      </w:r>
    </w:p>
    <w:p w14:paraId="185097AD" w14:textId="77777777" w:rsidR="00A77B3E" w:rsidRPr="00763603" w:rsidRDefault="00A77B3E" w:rsidP="00763603">
      <w:pPr>
        <w:spacing w:line="360" w:lineRule="auto"/>
        <w:ind w:firstLine="720"/>
        <w:jc w:val="both"/>
        <w:rPr>
          <w:rFonts w:ascii="Book Antiqua" w:hAnsi="Book Antiqua"/>
        </w:rPr>
      </w:pPr>
    </w:p>
    <w:p w14:paraId="66D78B0E" w14:textId="77777777" w:rsidR="00A77B3E" w:rsidRPr="00220C35" w:rsidRDefault="00EB5535" w:rsidP="00763603">
      <w:pPr>
        <w:spacing w:line="360" w:lineRule="auto"/>
        <w:jc w:val="both"/>
        <w:rPr>
          <w:rFonts w:ascii="Book Antiqua" w:hAnsi="Book Antiqua"/>
          <w:b/>
        </w:rPr>
      </w:pPr>
      <w:r w:rsidRPr="00220C35">
        <w:rPr>
          <w:rFonts w:ascii="Book Antiqua" w:eastAsia="Book Antiqua" w:hAnsi="Book Antiqua" w:cs="Book Antiqua"/>
          <w:b/>
          <w:i/>
          <w:iCs/>
          <w:color w:val="000000"/>
        </w:rPr>
        <w:t>Perspectives in NOMI prediction</w:t>
      </w:r>
    </w:p>
    <w:p w14:paraId="75FE95AA" w14:textId="472B548D" w:rsidR="00A77B3E" w:rsidRPr="00763603" w:rsidRDefault="00EB5535" w:rsidP="00220C35">
      <w:pPr>
        <w:spacing w:line="360" w:lineRule="auto"/>
        <w:jc w:val="both"/>
        <w:rPr>
          <w:rFonts w:ascii="Book Antiqua" w:hAnsi="Book Antiqua"/>
        </w:rPr>
      </w:pPr>
      <w:r w:rsidRPr="00763603">
        <w:rPr>
          <w:rFonts w:ascii="Book Antiqua" w:eastAsia="Book Antiqua" w:hAnsi="Book Antiqua" w:cs="Book Antiqua"/>
          <w:color w:val="000000"/>
        </w:rPr>
        <w:lastRenderedPageBreak/>
        <w:t>The availability of diverse and complex data points makes the use of AI for the detection and prognostication of NOMI in the ICU a valuable clinical opportunity. Currently developed ML models show encouraging results but lack rigorous statistical validation. Moreover, the use of state-of-the-art DL methods is likely to benefit model performance. As such</w:t>
      </w:r>
      <w:r w:rsidR="00793E3A">
        <w:rPr>
          <w:rFonts w:ascii="Book Antiqua" w:eastAsia="Book Antiqua" w:hAnsi="Book Antiqua" w:cs="Book Antiqua"/>
          <w:color w:val="000000"/>
        </w:rPr>
        <w:t>,</w:t>
      </w:r>
      <w:r w:rsidRPr="00763603">
        <w:rPr>
          <w:rFonts w:ascii="Book Antiqua" w:eastAsia="Book Antiqua" w:hAnsi="Book Antiqua" w:cs="Book Antiqua"/>
          <w:color w:val="000000"/>
        </w:rPr>
        <w:t xml:space="preserve"> algorithms can encode an inner representation of relevant patterns and can approximate more complex non-linear functions, their use would forego the need of handcrafted features. This is especially relevant for the analysis of temporal sequences extracted from EHRs and abdominal CT scans. Indeed, although many signs of bowel ischemia have been identified, their performance</w:t>
      </w:r>
      <w:r w:rsidRPr="00763603">
        <w:rPr>
          <w:rFonts w:ascii="Book Antiqua" w:eastAsia="Book Antiqua" w:hAnsi="Book Antiqua" w:cs="Book Antiqua"/>
          <w:color w:val="000000"/>
          <w:vertAlign w:val="superscript"/>
        </w:rPr>
        <w:t>[16]</w:t>
      </w:r>
      <w:r w:rsidRPr="00763603">
        <w:rPr>
          <w:rFonts w:ascii="Book Antiqua" w:eastAsia="Book Antiqua" w:hAnsi="Book Antiqua" w:cs="Book Antiqua"/>
          <w:color w:val="000000"/>
        </w:rPr>
        <w:t xml:space="preserve"> and inter-rater agreement remain limited</w:t>
      </w:r>
      <w:r w:rsidRPr="00763603">
        <w:rPr>
          <w:rFonts w:ascii="Book Antiqua" w:eastAsia="Book Antiqua" w:hAnsi="Book Antiqua" w:cs="Book Antiqua"/>
          <w:color w:val="000000"/>
          <w:vertAlign w:val="superscript"/>
        </w:rPr>
        <w:t>[107,111]</w:t>
      </w:r>
      <w:r w:rsidRPr="00763603">
        <w:rPr>
          <w:rFonts w:ascii="Book Antiqua" w:eastAsia="Book Antiqua" w:hAnsi="Book Antiqua" w:cs="Book Antiqua"/>
          <w:color w:val="000000"/>
        </w:rPr>
        <w:t xml:space="preserve">. Recent advances in fusion models leveraging both imaging and EHR data have performed well in the detection of pulmonary </w:t>
      </w:r>
      <w:proofErr w:type="gramStart"/>
      <w:r w:rsidRPr="00763603">
        <w:rPr>
          <w:rFonts w:ascii="Book Antiqua" w:eastAsia="Book Antiqua" w:hAnsi="Book Antiqua" w:cs="Book Antiqua"/>
          <w:color w:val="000000"/>
        </w:rPr>
        <w:t>embolism</w:t>
      </w:r>
      <w:r w:rsidRPr="00763603">
        <w:rPr>
          <w:rFonts w:ascii="Book Antiqua" w:eastAsia="Book Antiqua" w:hAnsi="Book Antiqua" w:cs="Book Antiqua"/>
          <w:color w:val="000000"/>
          <w:vertAlign w:val="superscript"/>
        </w:rPr>
        <w:t>[</w:t>
      </w:r>
      <w:proofErr w:type="gramEnd"/>
      <w:r w:rsidRPr="00763603">
        <w:rPr>
          <w:rFonts w:ascii="Book Antiqua" w:eastAsia="Book Antiqua" w:hAnsi="Book Antiqua" w:cs="Book Antiqua"/>
          <w:color w:val="000000"/>
          <w:vertAlign w:val="superscript"/>
        </w:rPr>
        <w:t>112]</w:t>
      </w:r>
      <w:r w:rsidRPr="00763603">
        <w:rPr>
          <w:rFonts w:ascii="Book Antiqua" w:eastAsia="Book Antiqua" w:hAnsi="Book Antiqua" w:cs="Book Antiqua"/>
          <w:color w:val="000000"/>
        </w:rPr>
        <w:t xml:space="preserve"> and may be tested in NOMI. To fast-forward the development of future models there is a clear need for the collection and release of datasets incorporating patients with suspicion and definite diagnosis of NOMI. The diagnosis of NOMI in such datasets should ideally be verified pathologically or surgically, be it </w:t>
      </w:r>
      <w:r w:rsidRPr="00763603">
        <w:rPr>
          <w:rFonts w:ascii="Book Antiqua" w:eastAsia="Book Antiqua" w:hAnsi="Book Antiqua" w:cs="Book Antiqua"/>
          <w:i/>
          <w:iCs/>
          <w:color w:val="000000"/>
        </w:rPr>
        <w:t>via</w:t>
      </w:r>
      <w:r w:rsidRPr="00763603">
        <w:rPr>
          <w:rFonts w:ascii="Book Antiqua" w:eastAsia="Book Antiqua" w:hAnsi="Book Antiqua" w:cs="Book Antiqua"/>
          <w:color w:val="000000"/>
        </w:rPr>
        <w:t xml:space="preserve"> laparotomy or laparoscopy, to obtain a clean target definition for model development. Moreover, it is essential to obtain clinical validation through prospective studies of not only the performance of developed models but also the ease of implementation into the ICU setting and their clinical utility following recently published guidelines</w:t>
      </w:r>
      <w:r w:rsidRPr="00763603">
        <w:rPr>
          <w:rFonts w:ascii="Book Antiqua" w:eastAsia="Book Antiqua" w:hAnsi="Book Antiqua" w:cs="Book Antiqua"/>
          <w:color w:val="000000"/>
          <w:vertAlign w:val="superscript"/>
        </w:rPr>
        <w:t>[113,114]</w:t>
      </w:r>
      <w:r w:rsidRPr="00763603">
        <w:rPr>
          <w:rFonts w:ascii="Book Antiqua" w:eastAsia="Book Antiqua" w:hAnsi="Book Antiqua" w:cs="Book Antiqua"/>
          <w:color w:val="000000"/>
        </w:rPr>
        <w:t>. While most attention is often directed to increasing predictive performance, future AI solutions should account for their predictions to lead to wider clinical applicability and acceptance. Ideally, future AI systems should therefore strive to achieve ease-of-use, interpretability, and diagnostic performance.</w:t>
      </w:r>
    </w:p>
    <w:p w14:paraId="42C08515" w14:textId="6FCF0A04" w:rsidR="00A77B3E" w:rsidRPr="00763603" w:rsidRDefault="00EB5535" w:rsidP="00220C35">
      <w:pPr>
        <w:spacing w:line="360" w:lineRule="auto"/>
        <w:ind w:firstLineChars="200" w:firstLine="480"/>
        <w:jc w:val="both"/>
        <w:rPr>
          <w:rFonts w:ascii="Book Antiqua" w:hAnsi="Book Antiqua"/>
        </w:rPr>
      </w:pPr>
      <w:r w:rsidRPr="00763603">
        <w:rPr>
          <w:rFonts w:ascii="Book Antiqua" w:eastAsia="Book Antiqua" w:hAnsi="Book Antiqua" w:cs="Book Antiqua"/>
          <w:color w:val="000000"/>
        </w:rPr>
        <w:t>It is likely that the results achieved by ML will continue to improve as the computational power at disposition increases, collected datasets grow</w:t>
      </w:r>
      <w:r w:rsidR="00793E3A">
        <w:rPr>
          <w:rFonts w:ascii="Book Antiqua" w:eastAsia="Book Antiqua" w:hAnsi="Book Antiqua" w:cs="Book Antiqua"/>
          <w:color w:val="000000"/>
        </w:rPr>
        <w:t>,</w:t>
      </w:r>
      <w:r w:rsidRPr="00763603">
        <w:rPr>
          <w:rFonts w:ascii="Book Antiqua" w:eastAsia="Book Antiqua" w:hAnsi="Book Antiqua" w:cs="Book Antiqua"/>
          <w:color w:val="000000"/>
        </w:rPr>
        <w:t xml:space="preserve"> and more performant and adequate algorithms are developed. When applied to EHR data and medical imaging with statistical rigor, ML models could refine the accuracy and speed of diagnosis of NOMI in critically ill patients. Used appropriately, this emerging technology could further be leveraged to identify and explore new disease mechanisms and single-out yet unrealized connections between datapoints</w:t>
      </w:r>
      <w:r w:rsidR="00793E3A">
        <w:rPr>
          <w:rFonts w:ascii="Book Antiqua" w:eastAsia="Book Antiqua" w:hAnsi="Book Antiqua" w:cs="Book Antiqua"/>
          <w:color w:val="000000"/>
        </w:rPr>
        <w:t>,</w:t>
      </w:r>
      <w:r w:rsidRPr="00763603">
        <w:rPr>
          <w:rFonts w:ascii="Book Antiqua" w:eastAsia="Book Antiqua" w:hAnsi="Book Antiqua" w:cs="Book Antiqua"/>
          <w:color w:val="000000"/>
        </w:rPr>
        <w:t xml:space="preserve"> paving the way for a deeper understanding of the intricated interactions leading to NOMI in the ICU.</w:t>
      </w:r>
    </w:p>
    <w:p w14:paraId="6EBE46E0" w14:textId="77777777" w:rsidR="00A77B3E" w:rsidRPr="00763603" w:rsidRDefault="00A77B3E" w:rsidP="00763603">
      <w:pPr>
        <w:spacing w:line="360" w:lineRule="auto"/>
        <w:jc w:val="both"/>
        <w:rPr>
          <w:rFonts w:ascii="Book Antiqua" w:hAnsi="Book Antiqua"/>
        </w:rPr>
      </w:pPr>
    </w:p>
    <w:p w14:paraId="14B1EDD3"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aps/>
          <w:color w:val="000000"/>
          <w:u w:val="single"/>
        </w:rPr>
        <w:t>CONCLUSION</w:t>
      </w:r>
    </w:p>
    <w:p w14:paraId="08FD613E" w14:textId="0B817CB0"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 xml:space="preserve">NOMI </w:t>
      </w:r>
      <w:r w:rsidR="00793E3A">
        <w:rPr>
          <w:rFonts w:ascii="Book Antiqua" w:eastAsia="Book Antiqua" w:hAnsi="Book Antiqua" w:cs="Book Antiqua"/>
          <w:color w:val="000000"/>
        </w:rPr>
        <w:t>is</w:t>
      </w:r>
      <w:r w:rsidRPr="00763603">
        <w:rPr>
          <w:rFonts w:ascii="Book Antiqua" w:eastAsia="Book Antiqua" w:hAnsi="Book Antiqua" w:cs="Book Antiqua"/>
          <w:color w:val="000000"/>
        </w:rPr>
        <w:t xml:space="preserve"> associated with poor prognosis due to lack of accurate diagnostic tools. While taken individually, several biomarkers and imagery modalities exist, their combination and the study of their variation through time, which requires sheer computational power </w:t>
      </w:r>
      <w:r w:rsidR="00793E3A">
        <w:rPr>
          <w:rFonts w:ascii="Book Antiqua" w:eastAsia="Book Antiqua" w:hAnsi="Book Antiqua" w:cs="Book Antiqua"/>
          <w:color w:val="000000"/>
        </w:rPr>
        <w:t>that</w:t>
      </w:r>
      <w:r w:rsidR="00793E3A" w:rsidRPr="00763603">
        <w:rPr>
          <w:rFonts w:ascii="Book Antiqua" w:eastAsia="Book Antiqua" w:hAnsi="Book Antiqua" w:cs="Book Antiqua"/>
          <w:color w:val="000000"/>
        </w:rPr>
        <w:t xml:space="preserve"> </w:t>
      </w:r>
      <w:r w:rsidRPr="00763603">
        <w:rPr>
          <w:rFonts w:ascii="Book Antiqua" w:eastAsia="Book Antiqua" w:hAnsi="Book Antiqua" w:cs="Book Antiqua"/>
          <w:color w:val="000000"/>
        </w:rPr>
        <w:t>may be provided by artificial intelligent tools, is bound to increase diagnostic performance in NOMI and improve therapeutic management.</w:t>
      </w:r>
    </w:p>
    <w:p w14:paraId="7B8833BA" w14:textId="77777777" w:rsidR="00A77B3E" w:rsidRPr="00763603" w:rsidRDefault="00A77B3E" w:rsidP="00763603">
      <w:pPr>
        <w:spacing w:line="360" w:lineRule="auto"/>
        <w:jc w:val="both"/>
        <w:rPr>
          <w:rFonts w:ascii="Book Antiqua" w:hAnsi="Book Antiqua"/>
        </w:rPr>
      </w:pPr>
    </w:p>
    <w:p w14:paraId="33356D38"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aps/>
          <w:color w:val="000000"/>
          <w:u w:val="single"/>
        </w:rPr>
        <w:t>ACKNOWLEDGEMENTS</w:t>
      </w:r>
    </w:p>
    <w:p w14:paraId="23ABC08E" w14:textId="0199184D"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 xml:space="preserve">We thank Pr Alain Cariou for participating </w:t>
      </w:r>
      <w:r w:rsidR="00793E3A">
        <w:rPr>
          <w:rFonts w:ascii="Book Antiqua" w:eastAsia="Book Antiqua" w:hAnsi="Book Antiqua" w:cs="Book Antiqua"/>
          <w:color w:val="000000"/>
        </w:rPr>
        <w:t>in</w:t>
      </w:r>
      <w:r w:rsidRPr="00763603">
        <w:rPr>
          <w:rFonts w:ascii="Book Antiqua" w:eastAsia="Book Antiqua" w:hAnsi="Book Antiqua" w:cs="Book Antiqua"/>
          <w:color w:val="000000"/>
        </w:rPr>
        <w:t xml:space="preserve"> the inception of this work.</w:t>
      </w:r>
    </w:p>
    <w:p w14:paraId="0F06DECE" w14:textId="77777777" w:rsidR="00A77B3E" w:rsidRPr="00763603" w:rsidRDefault="00A77B3E" w:rsidP="00763603">
      <w:pPr>
        <w:spacing w:line="360" w:lineRule="auto"/>
        <w:jc w:val="both"/>
        <w:rPr>
          <w:rFonts w:ascii="Book Antiqua" w:hAnsi="Book Antiqua"/>
        </w:rPr>
      </w:pPr>
    </w:p>
    <w:p w14:paraId="159E48CC"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REFERENCES</w:t>
      </w:r>
    </w:p>
    <w:p w14:paraId="745B8A48" w14:textId="77777777" w:rsidR="00763603" w:rsidRPr="00763603" w:rsidRDefault="00763603" w:rsidP="00763603">
      <w:pPr>
        <w:spacing w:line="360" w:lineRule="auto"/>
        <w:jc w:val="both"/>
        <w:rPr>
          <w:rFonts w:ascii="Book Antiqua" w:hAnsi="Book Antiqua"/>
        </w:rPr>
      </w:pPr>
      <w:bookmarkStart w:id="4" w:name="OLE_LINK4"/>
      <w:r w:rsidRPr="00763603">
        <w:rPr>
          <w:rFonts w:ascii="Book Antiqua" w:hAnsi="Book Antiqua"/>
        </w:rPr>
        <w:t xml:space="preserve">1 </w:t>
      </w:r>
      <w:r w:rsidRPr="00763603">
        <w:rPr>
          <w:rFonts w:ascii="Book Antiqua" w:hAnsi="Book Antiqua"/>
          <w:b/>
          <w:bCs/>
        </w:rPr>
        <w:t>Clair DG</w:t>
      </w:r>
      <w:r w:rsidRPr="00763603">
        <w:rPr>
          <w:rFonts w:ascii="Book Antiqua" w:hAnsi="Book Antiqua"/>
        </w:rPr>
        <w:t xml:space="preserve">, Beach JM. Mesenteric Ischemia. </w:t>
      </w:r>
      <w:r w:rsidRPr="00763603">
        <w:rPr>
          <w:rFonts w:ascii="Book Antiqua" w:hAnsi="Book Antiqua"/>
          <w:i/>
          <w:iCs/>
        </w:rPr>
        <w:t>N Engl J Med</w:t>
      </w:r>
      <w:r w:rsidRPr="00763603">
        <w:rPr>
          <w:rFonts w:ascii="Book Antiqua" w:hAnsi="Book Antiqua"/>
        </w:rPr>
        <w:t xml:space="preserve"> 2016; </w:t>
      </w:r>
      <w:r w:rsidRPr="00763603">
        <w:rPr>
          <w:rFonts w:ascii="Book Antiqua" w:hAnsi="Book Antiqua"/>
          <w:b/>
          <w:bCs/>
        </w:rPr>
        <w:t>374</w:t>
      </w:r>
      <w:r w:rsidRPr="00763603">
        <w:rPr>
          <w:rFonts w:ascii="Book Antiqua" w:hAnsi="Book Antiqua"/>
        </w:rPr>
        <w:t>: 959-968 [PMID: 26962730 DOI: 10.1056/NEJMra1503884]</w:t>
      </w:r>
    </w:p>
    <w:p w14:paraId="76D4D3A1"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 </w:t>
      </w:r>
      <w:r w:rsidRPr="00763603">
        <w:rPr>
          <w:rFonts w:ascii="Book Antiqua" w:hAnsi="Book Antiqua"/>
          <w:b/>
          <w:bCs/>
        </w:rPr>
        <w:t>Björck M</w:t>
      </w:r>
      <w:r w:rsidRPr="00763603">
        <w:rPr>
          <w:rFonts w:ascii="Book Antiqua" w:hAnsi="Book Antiqua"/>
        </w:rPr>
        <w:t xml:space="preserve">, Koelemay M, Acosta S, Bastos Goncalves F, Kölbel T, Kolkman JJ, Lees T, Lefevre JH, Menyhei G, Oderich G, Esvs Guidelines Committee, Kolh P, de Borst GJ, Chakfe N, Debus S, Hinchliffe R, Kakkos S, Koncar I, Sanddal Lindholt J, Vega de Ceniga M, Vermassen F, Verzini F, Document Reviewers, Geelkerken B, Gloviczki P, Huber T, Naylor R. Editor's Choice - Management of the Diseases of Mesenteric Arteries and Veins: Clinical Practice Guidelines of the European Society of Vascular Surgery (ESVS). </w:t>
      </w:r>
      <w:r w:rsidRPr="00763603">
        <w:rPr>
          <w:rFonts w:ascii="Book Antiqua" w:hAnsi="Book Antiqua"/>
          <w:i/>
          <w:iCs/>
        </w:rPr>
        <w:t>Eur J Vasc Endovasc Surg</w:t>
      </w:r>
      <w:r w:rsidRPr="00763603">
        <w:rPr>
          <w:rFonts w:ascii="Book Antiqua" w:hAnsi="Book Antiqua"/>
        </w:rPr>
        <w:t xml:space="preserve"> 2017; </w:t>
      </w:r>
      <w:r w:rsidRPr="00763603">
        <w:rPr>
          <w:rFonts w:ascii="Book Antiqua" w:hAnsi="Book Antiqua"/>
          <w:b/>
          <w:bCs/>
        </w:rPr>
        <w:t>53</w:t>
      </w:r>
      <w:r w:rsidRPr="00763603">
        <w:rPr>
          <w:rFonts w:ascii="Book Antiqua" w:hAnsi="Book Antiqua"/>
        </w:rPr>
        <w:t>: 460-510 [PMID: 28359440 DOI: 10.1016/j.ejvs.2017.01.010]</w:t>
      </w:r>
    </w:p>
    <w:p w14:paraId="5DC7C1D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 </w:t>
      </w:r>
      <w:r w:rsidRPr="00763603">
        <w:rPr>
          <w:rFonts w:ascii="Book Antiqua" w:hAnsi="Book Antiqua"/>
          <w:b/>
          <w:bCs/>
        </w:rPr>
        <w:t>Oldenburg WA</w:t>
      </w:r>
      <w:r w:rsidRPr="00763603">
        <w:rPr>
          <w:rFonts w:ascii="Book Antiqua" w:hAnsi="Book Antiqua"/>
        </w:rPr>
        <w:t xml:space="preserve">, Lau LL, Rodenberg TJ, Edmonds HJ, Burger CD. Acute mesenteric ischemia: a clinical review. </w:t>
      </w:r>
      <w:r w:rsidRPr="00763603">
        <w:rPr>
          <w:rFonts w:ascii="Book Antiqua" w:hAnsi="Book Antiqua"/>
          <w:i/>
          <w:iCs/>
        </w:rPr>
        <w:t>Arch Intern Med</w:t>
      </w:r>
      <w:r w:rsidRPr="00763603">
        <w:rPr>
          <w:rFonts w:ascii="Book Antiqua" w:hAnsi="Book Antiqua"/>
        </w:rPr>
        <w:t xml:space="preserve"> 2004; </w:t>
      </w:r>
      <w:r w:rsidRPr="00763603">
        <w:rPr>
          <w:rFonts w:ascii="Book Antiqua" w:hAnsi="Book Antiqua"/>
          <w:b/>
          <w:bCs/>
        </w:rPr>
        <w:t>164</w:t>
      </w:r>
      <w:r w:rsidRPr="00763603">
        <w:rPr>
          <w:rFonts w:ascii="Book Antiqua" w:hAnsi="Book Antiqua"/>
        </w:rPr>
        <w:t>: 1054-1062 [PMID: 15159262 DOI: 10.1001/archinte.164.10.1054]</w:t>
      </w:r>
    </w:p>
    <w:p w14:paraId="53646D2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 </w:t>
      </w:r>
      <w:r w:rsidRPr="00763603">
        <w:rPr>
          <w:rFonts w:ascii="Book Antiqua" w:hAnsi="Book Antiqua"/>
          <w:b/>
          <w:bCs/>
        </w:rPr>
        <w:t>Guillaume A</w:t>
      </w:r>
      <w:r w:rsidRPr="00763603">
        <w:rPr>
          <w:rFonts w:ascii="Book Antiqua" w:hAnsi="Book Antiqua"/>
        </w:rPr>
        <w:t xml:space="preserve">, Pili-Floury S, Chocron S, Delabrousse E, De Parseval B, Koch S, Samain E, Capellier G, Piton G. Acute Mesenteric Ischemia Among Postcardiac Surgery Patients Presenting with Multiple Organ Failure. </w:t>
      </w:r>
      <w:r w:rsidRPr="00763603">
        <w:rPr>
          <w:rFonts w:ascii="Book Antiqua" w:hAnsi="Book Antiqua"/>
          <w:i/>
          <w:iCs/>
        </w:rPr>
        <w:t>Shock</w:t>
      </w:r>
      <w:r w:rsidRPr="00763603">
        <w:rPr>
          <w:rFonts w:ascii="Book Antiqua" w:hAnsi="Book Antiqua"/>
        </w:rPr>
        <w:t xml:space="preserve"> 2017; </w:t>
      </w:r>
      <w:r w:rsidRPr="00763603">
        <w:rPr>
          <w:rFonts w:ascii="Book Antiqua" w:hAnsi="Book Antiqua"/>
          <w:b/>
          <w:bCs/>
        </w:rPr>
        <w:t>47</w:t>
      </w:r>
      <w:r w:rsidRPr="00763603">
        <w:rPr>
          <w:rFonts w:ascii="Book Antiqua" w:hAnsi="Book Antiqua"/>
        </w:rPr>
        <w:t>: 296-302 [PMID: 28195969 DOI: 10.1097/SHK.0000000000000720]</w:t>
      </w:r>
    </w:p>
    <w:p w14:paraId="4EBBA03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 </w:t>
      </w:r>
      <w:r w:rsidRPr="00763603">
        <w:rPr>
          <w:rFonts w:ascii="Book Antiqua" w:hAnsi="Book Antiqua"/>
          <w:b/>
          <w:bCs/>
        </w:rPr>
        <w:t>Paul M</w:t>
      </w:r>
      <w:r w:rsidRPr="00763603">
        <w:rPr>
          <w:rFonts w:ascii="Book Antiqua" w:hAnsi="Book Antiqua"/>
        </w:rPr>
        <w:t xml:space="preserve">, Bougouin W, Legriel S, Charpentier J, Jaubert P, Savary G, Bourcier S, Pène F, Dumas F, Grimaldi D, Cariou A. Frequency, risk factors, and outcomes of non-occlusive </w:t>
      </w:r>
      <w:r w:rsidRPr="00763603">
        <w:rPr>
          <w:rFonts w:ascii="Book Antiqua" w:hAnsi="Book Antiqua"/>
        </w:rPr>
        <w:lastRenderedPageBreak/>
        <w:t xml:space="preserve">mesenteric ischaemia after cardiac arrest. </w:t>
      </w:r>
      <w:r w:rsidRPr="00763603">
        <w:rPr>
          <w:rFonts w:ascii="Book Antiqua" w:hAnsi="Book Antiqua"/>
          <w:i/>
          <w:iCs/>
        </w:rPr>
        <w:t>Resuscitation</w:t>
      </w:r>
      <w:r w:rsidRPr="00763603">
        <w:rPr>
          <w:rFonts w:ascii="Book Antiqua" w:hAnsi="Book Antiqua"/>
        </w:rPr>
        <w:t xml:space="preserve"> 2020; </w:t>
      </w:r>
      <w:r w:rsidRPr="00763603">
        <w:rPr>
          <w:rFonts w:ascii="Book Antiqua" w:hAnsi="Book Antiqua"/>
          <w:b/>
          <w:bCs/>
        </w:rPr>
        <w:t>157</w:t>
      </w:r>
      <w:r w:rsidRPr="00763603">
        <w:rPr>
          <w:rFonts w:ascii="Book Antiqua" w:hAnsi="Book Antiqua"/>
        </w:rPr>
        <w:t>: 211-218 [PMID: 33027618 DOI: 10.1016/j.resuscitation.2020.09.028]</w:t>
      </w:r>
    </w:p>
    <w:p w14:paraId="0EFF6423" w14:textId="4E2A9F6A" w:rsidR="00763603" w:rsidRPr="00763603" w:rsidRDefault="00763603" w:rsidP="00763603">
      <w:pPr>
        <w:spacing w:line="360" w:lineRule="auto"/>
        <w:jc w:val="both"/>
        <w:rPr>
          <w:rFonts w:ascii="Book Antiqua" w:hAnsi="Book Antiqua"/>
        </w:rPr>
      </w:pPr>
      <w:r w:rsidRPr="00763603">
        <w:rPr>
          <w:rFonts w:ascii="Book Antiqua" w:hAnsi="Book Antiqua"/>
        </w:rPr>
        <w:t xml:space="preserve">6 </w:t>
      </w:r>
      <w:r w:rsidRPr="00910576">
        <w:rPr>
          <w:rFonts w:ascii="Book Antiqua" w:hAnsi="Book Antiqua"/>
          <w:b/>
        </w:rPr>
        <w:t>Ende N</w:t>
      </w:r>
      <w:r w:rsidRPr="0047796F">
        <w:rPr>
          <w:rFonts w:ascii="Book Antiqua" w:hAnsi="Book Antiqua"/>
          <w:bCs/>
        </w:rPr>
        <w:t>.</w:t>
      </w:r>
      <w:r w:rsidRPr="00763603">
        <w:rPr>
          <w:rFonts w:ascii="Book Antiqua" w:hAnsi="Book Antiqua"/>
        </w:rPr>
        <w:t xml:space="preserve"> Infarction of the Bowel in Cardiac Failure. </w:t>
      </w:r>
      <w:r w:rsidR="00910576" w:rsidRPr="00910576">
        <w:rPr>
          <w:rFonts w:ascii="Book Antiqua" w:hAnsi="Book Antiqua"/>
          <w:i/>
        </w:rPr>
        <w:t xml:space="preserve">N Engl J Med </w:t>
      </w:r>
      <w:r w:rsidR="00910576">
        <w:rPr>
          <w:rFonts w:ascii="Book Antiqua" w:hAnsi="Book Antiqua"/>
        </w:rPr>
        <w:t>1958;</w:t>
      </w:r>
      <w:r w:rsidR="00910576" w:rsidRPr="00910576">
        <w:rPr>
          <w:rFonts w:ascii="Book Antiqua" w:hAnsi="Book Antiqua"/>
          <w:b/>
        </w:rPr>
        <w:t xml:space="preserve"> 258</w:t>
      </w:r>
      <w:r w:rsidR="00910576" w:rsidRPr="0047796F">
        <w:rPr>
          <w:rFonts w:ascii="Book Antiqua" w:hAnsi="Book Antiqua"/>
          <w:bCs/>
        </w:rPr>
        <w:t>:</w:t>
      </w:r>
      <w:r w:rsidR="00910576">
        <w:rPr>
          <w:rFonts w:ascii="Book Antiqua" w:hAnsi="Book Antiqua"/>
        </w:rPr>
        <w:t xml:space="preserve"> 879</w:t>
      </w:r>
      <w:r w:rsidR="0047796F">
        <w:rPr>
          <w:rFonts w:ascii="Book Antiqua" w:hAnsi="Book Antiqua"/>
        </w:rPr>
        <w:t>-</w:t>
      </w:r>
      <w:r w:rsidR="00910576">
        <w:rPr>
          <w:rFonts w:ascii="Book Antiqua" w:hAnsi="Book Antiqua"/>
        </w:rPr>
        <w:t>881</w:t>
      </w:r>
      <w:r w:rsidR="00910576">
        <w:rPr>
          <w:rFonts w:ascii="Book Antiqua" w:hAnsi="Book Antiqua" w:hint="eastAsia"/>
        </w:rPr>
        <w:t xml:space="preserve"> [DOI: </w:t>
      </w:r>
      <w:r w:rsidR="00910576" w:rsidRPr="00910576">
        <w:rPr>
          <w:rFonts w:ascii="Book Antiqua" w:hAnsi="Book Antiqua"/>
        </w:rPr>
        <w:t>10.1056/NEJM195805012581804</w:t>
      </w:r>
      <w:r w:rsidR="00910576">
        <w:rPr>
          <w:rFonts w:ascii="Book Antiqua" w:hAnsi="Book Antiqua" w:hint="eastAsia"/>
        </w:rPr>
        <w:t>]</w:t>
      </w:r>
    </w:p>
    <w:p w14:paraId="76B13E9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 </w:t>
      </w:r>
      <w:r w:rsidRPr="00763603">
        <w:rPr>
          <w:rFonts w:ascii="Book Antiqua" w:hAnsi="Book Antiqua"/>
          <w:b/>
          <w:bCs/>
        </w:rPr>
        <w:t>Wilcox MG</w:t>
      </w:r>
      <w:r w:rsidRPr="00763603">
        <w:rPr>
          <w:rFonts w:ascii="Book Antiqua" w:hAnsi="Book Antiqua"/>
        </w:rPr>
        <w:t xml:space="preserve">, Howard TJ, Plaskon LA, Unthank JL, Madura JA. Current theories of pathogenesis and treatment of nonocclusive mesenteric ischemia. </w:t>
      </w:r>
      <w:r w:rsidRPr="00763603">
        <w:rPr>
          <w:rFonts w:ascii="Book Antiqua" w:hAnsi="Book Antiqua"/>
          <w:i/>
          <w:iCs/>
        </w:rPr>
        <w:t>Dig Dis Sci</w:t>
      </w:r>
      <w:r w:rsidRPr="00763603">
        <w:rPr>
          <w:rFonts w:ascii="Book Antiqua" w:hAnsi="Book Antiqua"/>
        </w:rPr>
        <w:t xml:space="preserve"> 1995; </w:t>
      </w:r>
      <w:r w:rsidRPr="00763603">
        <w:rPr>
          <w:rFonts w:ascii="Book Antiqua" w:hAnsi="Book Antiqua"/>
          <w:b/>
          <w:bCs/>
        </w:rPr>
        <w:t>40</w:t>
      </w:r>
      <w:r w:rsidRPr="00763603">
        <w:rPr>
          <w:rFonts w:ascii="Book Antiqua" w:hAnsi="Book Antiqua"/>
        </w:rPr>
        <w:t>: 709-716 [PMID: 7720458 DOI: 10.1007/BF02064966]</w:t>
      </w:r>
    </w:p>
    <w:p w14:paraId="08BC448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 </w:t>
      </w:r>
      <w:r w:rsidRPr="00763603">
        <w:rPr>
          <w:rFonts w:ascii="Book Antiqua" w:hAnsi="Book Antiqua"/>
          <w:b/>
          <w:bCs/>
        </w:rPr>
        <w:t>Acosta S</w:t>
      </w:r>
      <w:r w:rsidRPr="00763603">
        <w:rPr>
          <w:rFonts w:ascii="Book Antiqua" w:hAnsi="Book Antiqua"/>
        </w:rPr>
        <w:t xml:space="preserve">, Ogren M, Sternby NH, Bergqvist D, Björck M. Fatal nonocclusive mesenteric ischaemia: population-based incidence and risk factors. </w:t>
      </w:r>
      <w:r w:rsidRPr="00763603">
        <w:rPr>
          <w:rFonts w:ascii="Book Antiqua" w:hAnsi="Book Antiqua"/>
          <w:i/>
          <w:iCs/>
        </w:rPr>
        <w:t>J Intern Med</w:t>
      </w:r>
      <w:r w:rsidRPr="00763603">
        <w:rPr>
          <w:rFonts w:ascii="Book Antiqua" w:hAnsi="Book Antiqua"/>
        </w:rPr>
        <w:t xml:space="preserve"> 2006; </w:t>
      </w:r>
      <w:r w:rsidRPr="00763603">
        <w:rPr>
          <w:rFonts w:ascii="Book Antiqua" w:hAnsi="Book Antiqua"/>
          <w:b/>
          <w:bCs/>
        </w:rPr>
        <w:t>259</w:t>
      </w:r>
      <w:r w:rsidRPr="00763603">
        <w:rPr>
          <w:rFonts w:ascii="Book Antiqua" w:hAnsi="Book Antiqua"/>
        </w:rPr>
        <w:t>: 305-313 [PMID: 16476108 DOI: 10.1111/j.1365-2796.2006.01613.x]</w:t>
      </w:r>
    </w:p>
    <w:p w14:paraId="399E0F7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 </w:t>
      </w:r>
      <w:r w:rsidRPr="00763603">
        <w:rPr>
          <w:rFonts w:ascii="Book Antiqua" w:hAnsi="Book Antiqua"/>
          <w:b/>
          <w:bCs/>
        </w:rPr>
        <w:t>Sitges-Serra A</w:t>
      </w:r>
      <w:r w:rsidRPr="00763603">
        <w:rPr>
          <w:rFonts w:ascii="Book Antiqua" w:hAnsi="Book Antiqua"/>
        </w:rPr>
        <w:t xml:space="preserve">, Mas X, Roqueta F, Figueras J, Sanz F. Mesenteric infarction: an analysis of 83 patients with prognostic studies in 44 cases undergoing a massive small-bowel resection. </w:t>
      </w:r>
      <w:r w:rsidRPr="00763603">
        <w:rPr>
          <w:rFonts w:ascii="Book Antiqua" w:hAnsi="Book Antiqua"/>
          <w:i/>
          <w:iCs/>
        </w:rPr>
        <w:t>Br J Surg</w:t>
      </w:r>
      <w:r w:rsidRPr="00763603">
        <w:rPr>
          <w:rFonts w:ascii="Book Antiqua" w:hAnsi="Book Antiqua"/>
        </w:rPr>
        <w:t xml:space="preserve"> 1988; </w:t>
      </w:r>
      <w:r w:rsidRPr="00763603">
        <w:rPr>
          <w:rFonts w:ascii="Book Antiqua" w:hAnsi="Book Antiqua"/>
          <w:b/>
          <w:bCs/>
        </w:rPr>
        <w:t>75</w:t>
      </w:r>
      <w:r w:rsidRPr="00763603">
        <w:rPr>
          <w:rFonts w:ascii="Book Antiqua" w:hAnsi="Book Antiqua"/>
        </w:rPr>
        <w:t>: 544-548 [PMID: 3395820 DOI: 10.1002/bjs.1800750614]</w:t>
      </w:r>
    </w:p>
    <w:p w14:paraId="7FC41DF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 </w:t>
      </w:r>
      <w:r w:rsidRPr="00763603">
        <w:rPr>
          <w:rFonts w:ascii="Book Antiqua" w:hAnsi="Book Antiqua"/>
          <w:b/>
          <w:bCs/>
        </w:rPr>
        <w:t>Endean ED</w:t>
      </w:r>
      <w:r w:rsidRPr="00763603">
        <w:rPr>
          <w:rFonts w:ascii="Book Antiqua" w:hAnsi="Book Antiqua"/>
        </w:rPr>
        <w:t xml:space="preserve">, Barnes SL, Kwolek CJ, Minion DJ, Schwarcz TH, Mentzer RM Jr. Surgical management of thrombotic acute intestinal ischemia. </w:t>
      </w:r>
      <w:r w:rsidRPr="00763603">
        <w:rPr>
          <w:rFonts w:ascii="Book Antiqua" w:hAnsi="Book Antiqua"/>
          <w:i/>
          <w:iCs/>
        </w:rPr>
        <w:t>Ann Surg</w:t>
      </w:r>
      <w:r w:rsidRPr="00763603">
        <w:rPr>
          <w:rFonts w:ascii="Book Antiqua" w:hAnsi="Book Antiqua"/>
        </w:rPr>
        <w:t xml:space="preserve"> 2001; </w:t>
      </w:r>
      <w:r w:rsidRPr="00763603">
        <w:rPr>
          <w:rFonts w:ascii="Book Antiqua" w:hAnsi="Book Antiqua"/>
          <w:b/>
          <w:bCs/>
        </w:rPr>
        <w:t>233</w:t>
      </w:r>
      <w:r w:rsidRPr="00763603">
        <w:rPr>
          <w:rFonts w:ascii="Book Antiqua" w:hAnsi="Book Antiqua"/>
        </w:rPr>
        <w:t>: 801-808 [PMID: 11407335 DOI: 10.1097/00000658-200106000-00010]</w:t>
      </w:r>
    </w:p>
    <w:p w14:paraId="21BDC55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11 </w:t>
      </w:r>
      <w:r w:rsidRPr="00763603">
        <w:rPr>
          <w:rFonts w:ascii="Book Antiqua" w:hAnsi="Book Antiqua"/>
          <w:b/>
          <w:bCs/>
        </w:rPr>
        <w:t>Zeier M</w:t>
      </w:r>
      <w:r w:rsidRPr="00763603">
        <w:rPr>
          <w:rFonts w:ascii="Book Antiqua" w:hAnsi="Book Antiqua"/>
        </w:rPr>
        <w:t xml:space="preserve">, Wiesel M, Rambausek M, Ritz E. Non-occlusive mesenteric infarction in dialysis patients: the importance of prevention and early intervention. </w:t>
      </w:r>
      <w:r w:rsidRPr="00763603">
        <w:rPr>
          <w:rFonts w:ascii="Book Antiqua" w:hAnsi="Book Antiqua"/>
          <w:i/>
          <w:iCs/>
        </w:rPr>
        <w:t>Nephrol Dial Transplant</w:t>
      </w:r>
      <w:r w:rsidRPr="00763603">
        <w:rPr>
          <w:rFonts w:ascii="Book Antiqua" w:hAnsi="Book Antiqua"/>
        </w:rPr>
        <w:t xml:space="preserve"> 1995; </w:t>
      </w:r>
      <w:r w:rsidRPr="00763603">
        <w:rPr>
          <w:rFonts w:ascii="Book Antiqua" w:hAnsi="Book Antiqua"/>
          <w:b/>
          <w:bCs/>
        </w:rPr>
        <w:t>10</w:t>
      </w:r>
      <w:r w:rsidRPr="00763603">
        <w:rPr>
          <w:rFonts w:ascii="Book Antiqua" w:hAnsi="Book Antiqua"/>
        </w:rPr>
        <w:t>: 771-773 [PMID: 7566602]</w:t>
      </w:r>
    </w:p>
    <w:p w14:paraId="0847D719"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12 </w:t>
      </w:r>
      <w:r w:rsidRPr="00763603">
        <w:rPr>
          <w:rFonts w:ascii="Book Antiqua" w:hAnsi="Book Antiqua"/>
          <w:b/>
          <w:bCs/>
        </w:rPr>
        <w:t>Quiroga B</w:t>
      </w:r>
      <w:r w:rsidRPr="00763603">
        <w:rPr>
          <w:rFonts w:ascii="Book Antiqua" w:hAnsi="Book Antiqua"/>
        </w:rPr>
        <w:t xml:space="preserve">, Verde E, Abad S, Vega A, Goicoechea M, Reque J, López-Gómez JM, Luño J. Detection of patients at high risk for non-occlusive mesenteric ischemia in hemodialysis. </w:t>
      </w:r>
      <w:r w:rsidRPr="00763603">
        <w:rPr>
          <w:rFonts w:ascii="Book Antiqua" w:hAnsi="Book Antiqua"/>
          <w:i/>
          <w:iCs/>
        </w:rPr>
        <w:t>J Surg Res</w:t>
      </w:r>
      <w:r w:rsidRPr="00763603">
        <w:rPr>
          <w:rFonts w:ascii="Book Antiqua" w:hAnsi="Book Antiqua"/>
        </w:rPr>
        <w:t xml:space="preserve"> 2013; </w:t>
      </w:r>
      <w:r w:rsidRPr="00763603">
        <w:rPr>
          <w:rFonts w:ascii="Book Antiqua" w:hAnsi="Book Antiqua"/>
          <w:b/>
          <w:bCs/>
        </w:rPr>
        <w:t>180</w:t>
      </w:r>
      <w:r w:rsidRPr="00763603">
        <w:rPr>
          <w:rFonts w:ascii="Book Antiqua" w:hAnsi="Book Antiqua"/>
        </w:rPr>
        <w:t>: 51-55 [PMID: 23122519 DOI: 10.1016/j.jss.2012.10.008]</w:t>
      </w:r>
    </w:p>
    <w:p w14:paraId="47139AA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13 </w:t>
      </w:r>
      <w:r w:rsidRPr="00763603">
        <w:rPr>
          <w:rFonts w:ascii="Book Antiqua" w:hAnsi="Book Antiqua"/>
          <w:b/>
          <w:bCs/>
        </w:rPr>
        <w:t>Hatemi I</w:t>
      </w:r>
      <w:r w:rsidRPr="00763603">
        <w:rPr>
          <w:rFonts w:ascii="Book Antiqua" w:hAnsi="Book Antiqua"/>
        </w:rPr>
        <w:t xml:space="preserve">, Hatemi G, Çelik AF. Systemic vasculitis and the gut. </w:t>
      </w:r>
      <w:r w:rsidRPr="00763603">
        <w:rPr>
          <w:rFonts w:ascii="Book Antiqua" w:hAnsi="Book Antiqua"/>
          <w:i/>
          <w:iCs/>
        </w:rPr>
        <w:t>Curr Opin Rheumatol</w:t>
      </w:r>
      <w:r w:rsidRPr="00763603">
        <w:rPr>
          <w:rFonts w:ascii="Book Antiqua" w:hAnsi="Book Antiqua"/>
        </w:rPr>
        <w:t xml:space="preserve"> 2017; </w:t>
      </w:r>
      <w:r w:rsidRPr="00763603">
        <w:rPr>
          <w:rFonts w:ascii="Book Antiqua" w:hAnsi="Book Antiqua"/>
          <w:b/>
          <w:bCs/>
        </w:rPr>
        <w:t>29</w:t>
      </w:r>
      <w:r w:rsidRPr="00763603">
        <w:rPr>
          <w:rFonts w:ascii="Book Antiqua" w:hAnsi="Book Antiqua"/>
        </w:rPr>
        <w:t>: 33-38 [PMID: 27684357 DOI: 10.1097/BOR.0000000000000344]</w:t>
      </w:r>
    </w:p>
    <w:p w14:paraId="562181F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14 </w:t>
      </w:r>
      <w:r w:rsidRPr="00763603">
        <w:rPr>
          <w:rFonts w:ascii="Book Antiqua" w:hAnsi="Book Antiqua"/>
          <w:b/>
          <w:bCs/>
        </w:rPr>
        <w:t>Björck M</w:t>
      </w:r>
      <w:r w:rsidRPr="00763603">
        <w:rPr>
          <w:rFonts w:ascii="Book Antiqua" w:hAnsi="Book Antiqua"/>
        </w:rPr>
        <w:t xml:space="preserve">, Wanhainen A. Nonocclusive mesenteric hypoperfusion syndromes: recognition and treatment. </w:t>
      </w:r>
      <w:r w:rsidRPr="00763603">
        <w:rPr>
          <w:rFonts w:ascii="Book Antiqua" w:hAnsi="Book Antiqua"/>
          <w:i/>
          <w:iCs/>
        </w:rPr>
        <w:t>Semin Vasc Surg</w:t>
      </w:r>
      <w:r w:rsidRPr="00763603">
        <w:rPr>
          <w:rFonts w:ascii="Book Antiqua" w:hAnsi="Book Antiqua"/>
        </w:rPr>
        <w:t xml:space="preserve"> 2010; </w:t>
      </w:r>
      <w:r w:rsidRPr="00763603">
        <w:rPr>
          <w:rFonts w:ascii="Book Antiqua" w:hAnsi="Book Antiqua"/>
          <w:b/>
          <w:bCs/>
        </w:rPr>
        <w:t>23</w:t>
      </w:r>
      <w:r w:rsidRPr="00763603">
        <w:rPr>
          <w:rFonts w:ascii="Book Antiqua" w:hAnsi="Book Antiqua"/>
        </w:rPr>
        <w:t>: 54-64 [PMID: 20298950 DOI: 10.1053/j.semvascsurg.2009.12.009]</w:t>
      </w:r>
    </w:p>
    <w:p w14:paraId="5E84A80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15 </w:t>
      </w:r>
      <w:r w:rsidRPr="00763603">
        <w:rPr>
          <w:rFonts w:ascii="Book Antiqua" w:hAnsi="Book Antiqua"/>
          <w:b/>
          <w:bCs/>
        </w:rPr>
        <w:t>Leone M</w:t>
      </w:r>
      <w:r w:rsidRPr="00763603">
        <w:rPr>
          <w:rFonts w:ascii="Book Antiqua" w:hAnsi="Book Antiqua"/>
        </w:rPr>
        <w:t xml:space="preserve">, Bechis C, Baumstarck K, Ouattara A, Collange O, Augustin P, Annane D, Arbelot C, Asehnoune K, Baldési O, Bourcier S, Delapierre L, Demory D, Hengy B, Ichai C, Kipnis E, Brasdefer E, Lasocki S, Legrand M, Mimoz O, Rimmelé T, Aliane J, Bertrand </w:t>
      </w:r>
      <w:r w:rsidRPr="00763603">
        <w:rPr>
          <w:rFonts w:ascii="Book Antiqua" w:hAnsi="Book Antiqua"/>
        </w:rPr>
        <w:lastRenderedPageBreak/>
        <w:t xml:space="preserve">PM, Bruder N, Klasen F, Friou E, Lévy B, Martinez O, Peytel E, Piton A, Richter E, Toufik K, Vogler MC, Wallet F, Boufi M, Allaouchiche B, Constantin JM, Martin C, Jaber S, Lefrant JY. Outcome of acute mesenteric ischemia in the intensive care unit: a retrospective, multicenter study of 780 cases. </w:t>
      </w:r>
      <w:r w:rsidRPr="00763603">
        <w:rPr>
          <w:rFonts w:ascii="Book Antiqua" w:hAnsi="Book Antiqua"/>
          <w:i/>
          <w:iCs/>
        </w:rPr>
        <w:t>Intensive Care Med</w:t>
      </w:r>
      <w:r w:rsidRPr="00763603">
        <w:rPr>
          <w:rFonts w:ascii="Book Antiqua" w:hAnsi="Book Antiqua"/>
        </w:rPr>
        <w:t xml:space="preserve"> 2015; </w:t>
      </w:r>
      <w:r w:rsidRPr="00763603">
        <w:rPr>
          <w:rFonts w:ascii="Book Antiqua" w:hAnsi="Book Antiqua"/>
          <w:b/>
          <w:bCs/>
        </w:rPr>
        <w:t>41</w:t>
      </w:r>
      <w:r w:rsidRPr="00763603">
        <w:rPr>
          <w:rFonts w:ascii="Book Antiqua" w:hAnsi="Book Antiqua"/>
        </w:rPr>
        <w:t>: 667-676 [PMID: 25731634 DOI: 10.1007/s00134-015-3690-8]</w:t>
      </w:r>
    </w:p>
    <w:p w14:paraId="222E8AE1"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16 </w:t>
      </w:r>
      <w:r w:rsidRPr="00763603">
        <w:rPr>
          <w:rFonts w:ascii="Book Antiqua" w:hAnsi="Book Antiqua"/>
          <w:b/>
          <w:bCs/>
        </w:rPr>
        <w:t>Bourcier S</w:t>
      </w:r>
      <w:r w:rsidRPr="00763603">
        <w:rPr>
          <w:rFonts w:ascii="Book Antiqua" w:hAnsi="Book Antiqua"/>
        </w:rPr>
        <w:t xml:space="preserve">, Oudjit A, Goudard G, Charpentier J, Leblanc S, Coriat R, Gouya H, Dousset B, Mira JP, Pène F. Diagnosis of non-occlusive acute mesenteric ischemia in the intensive care unit. </w:t>
      </w:r>
      <w:r w:rsidRPr="00763603">
        <w:rPr>
          <w:rFonts w:ascii="Book Antiqua" w:hAnsi="Book Antiqua"/>
          <w:i/>
          <w:iCs/>
        </w:rPr>
        <w:t>Ann Intensive Care</w:t>
      </w:r>
      <w:r w:rsidRPr="00763603">
        <w:rPr>
          <w:rFonts w:ascii="Book Antiqua" w:hAnsi="Book Antiqua"/>
        </w:rPr>
        <w:t xml:space="preserve"> 2016; </w:t>
      </w:r>
      <w:r w:rsidRPr="00763603">
        <w:rPr>
          <w:rFonts w:ascii="Book Antiqua" w:hAnsi="Book Antiqua"/>
          <w:b/>
          <w:bCs/>
        </w:rPr>
        <w:t>6</w:t>
      </w:r>
      <w:r w:rsidRPr="00763603">
        <w:rPr>
          <w:rFonts w:ascii="Book Antiqua" w:hAnsi="Book Antiqua"/>
        </w:rPr>
        <w:t>: 112 [PMID: 27858375 DOI: 10.1186/s13613-016-0213-x]</w:t>
      </w:r>
    </w:p>
    <w:p w14:paraId="6E92A30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17 </w:t>
      </w:r>
      <w:r w:rsidRPr="00763603">
        <w:rPr>
          <w:rFonts w:ascii="Book Antiqua" w:hAnsi="Book Antiqua"/>
          <w:b/>
          <w:bCs/>
        </w:rPr>
        <w:t>Björck M</w:t>
      </w:r>
      <w:r w:rsidRPr="00763603">
        <w:rPr>
          <w:rFonts w:ascii="Book Antiqua" w:hAnsi="Book Antiqua"/>
        </w:rPr>
        <w:t xml:space="preserve">, Bergqvist D, Troëng T. Incidence and clinical presentation of bowel ischaemia after aortoiliac surgery--2930 operations from a population-based registry in Sweden. </w:t>
      </w:r>
      <w:r w:rsidRPr="00763603">
        <w:rPr>
          <w:rFonts w:ascii="Book Antiqua" w:hAnsi="Book Antiqua"/>
          <w:i/>
          <w:iCs/>
        </w:rPr>
        <w:t>Eur J Vasc Endovasc Surg</w:t>
      </w:r>
      <w:r w:rsidRPr="00763603">
        <w:rPr>
          <w:rFonts w:ascii="Book Antiqua" w:hAnsi="Book Antiqua"/>
        </w:rPr>
        <w:t xml:space="preserve"> 1996; </w:t>
      </w:r>
      <w:r w:rsidRPr="00763603">
        <w:rPr>
          <w:rFonts w:ascii="Book Antiqua" w:hAnsi="Book Antiqua"/>
          <w:b/>
          <w:bCs/>
        </w:rPr>
        <w:t>12</w:t>
      </w:r>
      <w:r w:rsidRPr="00763603">
        <w:rPr>
          <w:rFonts w:ascii="Book Antiqua" w:hAnsi="Book Antiqua"/>
        </w:rPr>
        <w:t>: 139-144 [PMID: 8760974 DOI: 10.1016/s1078-5884(96)80098-0]</w:t>
      </w:r>
    </w:p>
    <w:p w14:paraId="0A84C306"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18 </w:t>
      </w:r>
      <w:r w:rsidRPr="00763603">
        <w:rPr>
          <w:rFonts w:ascii="Book Antiqua" w:hAnsi="Book Antiqua"/>
          <w:b/>
          <w:bCs/>
        </w:rPr>
        <w:t>Nilsson J</w:t>
      </w:r>
      <w:r w:rsidRPr="00763603">
        <w:rPr>
          <w:rFonts w:ascii="Book Antiqua" w:hAnsi="Book Antiqua"/>
        </w:rPr>
        <w:t xml:space="preserve">, Hansson E, Andersson B. Intestinal ischemia after cardiac surgery: analysis of a large registry. </w:t>
      </w:r>
      <w:r w:rsidRPr="00763603">
        <w:rPr>
          <w:rFonts w:ascii="Book Antiqua" w:hAnsi="Book Antiqua"/>
          <w:i/>
          <w:iCs/>
        </w:rPr>
        <w:t>J Cardiothorac Surg</w:t>
      </w:r>
      <w:r w:rsidRPr="00763603">
        <w:rPr>
          <w:rFonts w:ascii="Book Antiqua" w:hAnsi="Book Antiqua"/>
        </w:rPr>
        <w:t xml:space="preserve"> 2013; </w:t>
      </w:r>
      <w:r w:rsidRPr="00763603">
        <w:rPr>
          <w:rFonts w:ascii="Book Antiqua" w:hAnsi="Book Antiqua"/>
          <w:b/>
          <w:bCs/>
        </w:rPr>
        <w:t>8</w:t>
      </w:r>
      <w:r w:rsidRPr="00763603">
        <w:rPr>
          <w:rFonts w:ascii="Book Antiqua" w:hAnsi="Book Antiqua"/>
        </w:rPr>
        <w:t>: 156 [PMID: 23777600 DOI: 10.1186/1749-8090-8-156]</w:t>
      </w:r>
    </w:p>
    <w:p w14:paraId="223A6651"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19 </w:t>
      </w:r>
      <w:r w:rsidRPr="00763603">
        <w:rPr>
          <w:rFonts w:ascii="Book Antiqua" w:hAnsi="Book Antiqua"/>
          <w:b/>
          <w:bCs/>
        </w:rPr>
        <w:t>Groesdonk HV</w:t>
      </w:r>
      <w:r w:rsidRPr="00763603">
        <w:rPr>
          <w:rFonts w:ascii="Book Antiqua" w:hAnsi="Book Antiqua"/>
        </w:rPr>
        <w:t xml:space="preserve">, Klingele M, Schlempp S, Bomberg H, Schmied W, Minko P, Schäfers HJ. Risk factors for nonocclusive mesenteric ischemia after elective cardiac surgery. </w:t>
      </w:r>
      <w:r w:rsidRPr="00763603">
        <w:rPr>
          <w:rFonts w:ascii="Book Antiqua" w:hAnsi="Book Antiqua"/>
          <w:i/>
          <w:iCs/>
        </w:rPr>
        <w:t>J Thorac Cardiovasc Surg</w:t>
      </w:r>
      <w:r w:rsidRPr="00763603">
        <w:rPr>
          <w:rFonts w:ascii="Book Antiqua" w:hAnsi="Book Antiqua"/>
        </w:rPr>
        <w:t xml:space="preserve"> 2013; </w:t>
      </w:r>
      <w:r w:rsidRPr="00763603">
        <w:rPr>
          <w:rFonts w:ascii="Book Antiqua" w:hAnsi="Book Antiqua"/>
          <w:b/>
          <w:bCs/>
        </w:rPr>
        <w:t>145</w:t>
      </w:r>
      <w:r w:rsidRPr="00763603">
        <w:rPr>
          <w:rFonts w:ascii="Book Antiqua" w:hAnsi="Book Antiqua"/>
        </w:rPr>
        <w:t>: 1603-1610 [PMID: 23219496 DOI: 10.1016/j.jtcvs.2012.11.022]</w:t>
      </w:r>
    </w:p>
    <w:p w14:paraId="3574008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20 </w:t>
      </w:r>
      <w:r w:rsidRPr="00763603">
        <w:rPr>
          <w:rFonts w:ascii="Book Antiqua" w:hAnsi="Book Antiqua"/>
          <w:b/>
          <w:bCs/>
        </w:rPr>
        <w:t>Wurm R</w:t>
      </w:r>
      <w:r w:rsidRPr="00763603">
        <w:rPr>
          <w:rFonts w:ascii="Book Antiqua" w:hAnsi="Book Antiqua"/>
        </w:rPr>
        <w:t xml:space="preserve">, Cho A, Arfsten H, van Tulder R, Wallmüller C, Steininger P, Sterz F, Tendl K, Balassy C, Distelmaier K, Hülsmann M, Heinz G, Adlbrecht C. Non-occlusive mesenteric ischaemia in out of hospital cardiac arrest survivors. </w:t>
      </w:r>
      <w:r w:rsidRPr="00763603">
        <w:rPr>
          <w:rFonts w:ascii="Book Antiqua" w:hAnsi="Book Antiqua"/>
          <w:i/>
          <w:iCs/>
        </w:rPr>
        <w:t>Eur Heart J Acute Cardiovasc Care</w:t>
      </w:r>
      <w:r w:rsidRPr="00763603">
        <w:rPr>
          <w:rFonts w:ascii="Book Antiqua" w:hAnsi="Book Antiqua"/>
        </w:rPr>
        <w:t xml:space="preserve"> 2018; </w:t>
      </w:r>
      <w:r w:rsidRPr="00763603">
        <w:rPr>
          <w:rFonts w:ascii="Book Antiqua" w:hAnsi="Book Antiqua"/>
          <w:b/>
          <w:bCs/>
        </w:rPr>
        <w:t>7</w:t>
      </w:r>
      <w:r w:rsidRPr="00763603">
        <w:rPr>
          <w:rFonts w:ascii="Book Antiqua" w:hAnsi="Book Antiqua"/>
        </w:rPr>
        <w:t>: 450-458 [PMID: 28045326 DOI: 10.1177/2048872616687096]</w:t>
      </w:r>
    </w:p>
    <w:p w14:paraId="3E45F3D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21 </w:t>
      </w:r>
      <w:r w:rsidRPr="00763603">
        <w:rPr>
          <w:rFonts w:ascii="Book Antiqua" w:hAnsi="Book Antiqua"/>
          <w:b/>
          <w:bCs/>
        </w:rPr>
        <w:t>Daviaud F</w:t>
      </w:r>
      <w:r w:rsidRPr="00763603">
        <w:rPr>
          <w:rFonts w:ascii="Book Antiqua" w:hAnsi="Book Antiqua"/>
        </w:rPr>
        <w:t xml:space="preserve">, Grimaldi D, Dechartres A, Charpentier J, Geri G, Marin N, Chiche JD, Cariou A, Mira JP, Pène F. Timing and causes of death in septic shock. </w:t>
      </w:r>
      <w:r w:rsidRPr="00763603">
        <w:rPr>
          <w:rFonts w:ascii="Book Antiqua" w:hAnsi="Book Antiqua"/>
          <w:i/>
          <w:iCs/>
        </w:rPr>
        <w:t>Ann Intensive Care</w:t>
      </w:r>
      <w:r w:rsidRPr="00763603">
        <w:rPr>
          <w:rFonts w:ascii="Book Antiqua" w:hAnsi="Book Antiqua"/>
        </w:rPr>
        <w:t xml:space="preserve"> 2015; </w:t>
      </w:r>
      <w:r w:rsidRPr="00763603">
        <w:rPr>
          <w:rFonts w:ascii="Book Antiqua" w:hAnsi="Book Antiqua"/>
          <w:b/>
          <w:bCs/>
        </w:rPr>
        <w:t>5</w:t>
      </w:r>
      <w:r w:rsidRPr="00763603">
        <w:rPr>
          <w:rFonts w:ascii="Book Antiqua" w:hAnsi="Book Antiqua"/>
        </w:rPr>
        <w:t>: 16 [PMID: 26092499 DOI: 10.1186/s13613-015-0058-8]</w:t>
      </w:r>
    </w:p>
    <w:p w14:paraId="1CA972E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22 </w:t>
      </w:r>
      <w:r w:rsidRPr="00763603">
        <w:rPr>
          <w:rFonts w:ascii="Book Antiqua" w:hAnsi="Book Antiqua"/>
          <w:b/>
          <w:bCs/>
        </w:rPr>
        <w:t>Reilly PM</w:t>
      </w:r>
      <w:r w:rsidRPr="00763603">
        <w:rPr>
          <w:rFonts w:ascii="Book Antiqua" w:hAnsi="Book Antiqua"/>
        </w:rPr>
        <w:t xml:space="preserve">, Wilkins KB, Fuh KC, Haglund U, Bulkley GB. The mesenteric hemodynamic response to circulatory shock: an overview. </w:t>
      </w:r>
      <w:r w:rsidRPr="00763603">
        <w:rPr>
          <w:rFonts w:ascii="Book Antiqua" w:hAnsi="Book Antiqua"/>
          <w:i/>
          <w:iCs/>
        </w:rPr>
        <w:t>Shock</w:t>
      </w:r>
      <w:r w:rsidRPr="00763603">
        <w:rPr>
          <w:rFonts w:ascii="Book Antiqua" w:hAnsi="Book Antiqua"/>
        </w:rPr>
        <w:t xml:space="preserve"> 2001; </w:t>
      </w:r>
      <w:r w:rsidRPr="00763603">
        <w:rPr>
          <w:rFonts w:ascii="Book Antiqua" w:hAnsi="Book Antiqua"/>
          <w:b/>
          <w:bCs/>
        </w:rPr>
        <w:t>15</w:t>
      </w:r>
      <w:r w:rsidRPr="00763603">
        <w:rPr>
          <w:rFonts w:ascii="Book Antiqua" w:hAnsi="Book Antiqua"/>
        </w:rPr>
        <w:t>: 329-343 [PMID: 11336191 DOI: 10.1097/00024382-200115050-00001]</w:t>
      </w:r>
    </w:p>
    <w:p w14:paraId="2BA9C6EF"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23 </w:t>
      </w:r>
      <w:r w:rsidRPr="00763603">
        <w:rPr>
          <w:rFonts w:ascii="Book Antiqua" w:hAnsi="Book Antiqua"/>
          <w:b/>
          <w:bCs/>
        </w:rPr>
        <w:t>Reintam Blaser A</w:t>
      </w:r>
      <w:r w:rsidRPr="00763603">
        <w:rPr>
          <w:rFonts w:ascii="Book Antiqua" w:hAnsi="Book Antiqua"/>
        </w:rPr>
        <w:t xml:space="preserve">, Acosta S, Arabi YM. A clinical approach to acute mesenteric ischemia. </w:t>
      </w:r>
      <w:r w:rsidRPr="00763603">
        <w:rPr>
          <w:rFonts w:ascii="Book Antiqua" w:hAnsi="Book Antiqua"/>
          <w:i/>
          <w:iCs/>
        </w:rPr>
        <w:t>Curr Opin Crit Care</w:t>
      </w:r>
      <w:r w:rsidRPr="00763603">
        <w:rPr>
          <w:rFonts w:ascii="Book Antiqua" w:hAnsi="Book Antiqua"/>
        </w:rPr>
        <w:t xml:space="preserve"> 2021; </w:t>
      </w:r>
      <w:r w:rsidRPr="00763603">
        <w:rPr>
          <w:rFonts w:ascii="Book Antiqua" w:hAnsi="Book Antiqua"/>
          <w:b/>
          <w:bCs/>
        </w:rPr>
        <w:t>27</w:t>
      </w:r>
      <w:r w:rsidRPr="00763603">
        <w:rPr>
          <w:rFonts w:ascii="Book Antiqua" w:hAnsi="Book Antiqua"/>
        </w:rPr>
        <w:t>: 183-192 [PMID: 33395084 DOI: 10.1097/MCC.0000000000000802]</w:t>
      </w:r>
    </w:p>
    <w:p w14:paraId="2B418F7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24 </w:t>
      </w:r>
      <w:r w:rsidRPr="00763603">
        <w:rPr>
          <w:rFonts w:ascii="Book Antiqua" w:hAnsi="Book Antiqua"/>
          <w:b/>
          <w:bCs/>
        </w:rPr>
        <w:t>Chiu CJ</w:t>
      </w:r>
      <w:r w:rsidRPr="00763603">
        <w:rPr>
          <w:rFonts w:ascii="Book Antiqua" w:hAnsi="Book Antiqua"/>
        </w:rPr>
        <w:t xml:space="preserve">, McArdle AH, Brown R, Scott HJ, Gurd FN. Intestinal mucosal lesion in low-flow states. I. A morphological, hemodynamic, and metabolic reappraisal. </w:t>
      </w:r>
      <w:r w:rsidRPr="00763603">
        <w:rPr>
          <w:rFonts w:ascii="Book Antiqua" w:hAnsi="Book Antiqua"/>
          <w:i/>
          <w:iCs/>
        </w:rPr>
        <w:t>Arch Surg</w:t>
      </w:r>
      <w:r w:rsidRPr="00763603">
        <w:rPr>
          <w:rFonts w:ascii="Book Antiqua" w:hAnsi="Book Antiqua"/>
        </w:rPr>
        <w:t xml:space="preserve"> 1970; </w:t>
      </w:r>
      <w:r w:rsidRPr="00763603">
        <w:rPr>
          <w:rFonts w:ascii="Book Antiqua" w:hAnsi="Book Antiqua"/>
          <w:b/>
          <w:bCs/>
        </w:rPr>
        <w:t>101</w:t>
      </w:r>
      <w:r w:rsidRPr="00763603">
        <w:rPr>
          <w:rFonts w:ascii="Book Antiqua" w:hAnsi="Book Antiqua"/>
        </w:rPr>
        <w:t>: 478-483 [PMID: 5457245 DOI: 10.1001/archsurg.1970.01340280030009]</w:t>
      </w:r>
    </w:p>
    <w:p w14:paraId="0D28F35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25 </w:t>
      </w:r>
      <w:r w:rsidRPr="00763603">
        <w:rPr>
          <w:rFonts w:ascii="Book Antiqua" w:hAnsi="Book Antiqua"/>
          <w:b/>
          <w:bCs/>
        </w:rPr>
        <w:t>Corcos O</w:t>
      </w:r>
      <w:r w:rsidRPr="00763603">
        <w:rPr>
          <w:rFonts w:ascii="Book Antiqua" w:hAnsi="Book Antiqua"/>
        </w:rPr>
        <w:t xml:space="preserve">, Castier Y, Sibert A, Gaujoux S, Ronot M, Joly F, Paugam C, Bretagnol F, Abdel-Rehim M, Francis F, Bondjemah V, Ferron M, Zappa M, Amiot A, Stefanescu C, Leseche G, Marmuse JP, Belghiti J, Ruszniewski P, Vilgrain V, Panis Y, Mantz J, Bouhnik Y. Effects of a multimodal management strategy for acute mesenteric ischemia on survival and intestinal failure. </w:t>
      </w:r>
      <w:r w:rsidRPr="00763603">
        <w:rPr>
          <w:rFonts w:ascii="Book Antiqua" w:hAnsi="Book Antiqua"/>
          <w:i/>
          <w:iCs/>
        </w:rPr>
        <w:t>Clin Gastroenterol Hepatol</w:t>
      </w:r>
      <w:r w:rsidRPr="00763603">
        <w:rPr>
          <w:rFonts w:ascii="Book Antiqua" w:hAnsi="Book Antiqua"/>
        </w:rPr>
        <w:t xml:space="preserve"> 2013; </w:t>
      </w:r>
      <w:r w:rsidRPr="00763603">
        <w:rPr>
          <w:rFonts w:ascii="Book Antiqua" w:hAnsi="Book Antiqua"/>
          <w:b/>
          <w:bCs/>
        </w:rPr>
        <w:t>11</w:t>
      </w:r>
      <w:r w:rsidRPr="00763603">
        <w:rPr>
          <w:rFonts w:ascii="Book Antiqua" w:hAnsi="Book Antiqua"/>
        </w:rPr>
        <w:t>: 158-65.e2 [PMID: 23103820 DOI: 10.1016/j.cgh.2012.10.027]</w:t>
      </w:r>
    </w:p>
    <w:p w14:paraId="770C0BC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26 </w:t>
      </w:r>
      <w:r w:rsidRPr="00763603">
        <w:rPr>
          <w:rFonts w:ascii="Book Antiqua" w:hAnsi="Book Antiqua"/>
          <w:b/>
          <w:bCs/>
        </w:rPr>
        <w:t>Klotz S</w:t>
      </w:r>
      <w:r w:rsidRPr="00763603">
        <w:rPr>
          <w:rFonts w:ascii="Book Antiqua" w:hAnsi="Book Antiqua"/>
        </w:rPr>
        <w:t xml:space="preserve">, Vestring T, Rötker J, Schmidt C, Scheld HH, Schmid C. Diagnosis and treatment of nonocclusive mesenteric ischemia after open heart surgery. </w:t>
      </w:r>
      <w:r w:rsidRPr="00763603">
        <w:rPr>
          <w:rFonts w:ascii="Book Antiqua" w:hAnsi="Book Antiqua"/>
          <w:i/>
          <w:iCs/>
        </w:rPr>
        <w:t>Ann Thorac Surg</w:t>
      </w:r>
      <w:r w:rsidRPr="00763603">
        <w:rPr>
          <w:rFonts w:ascii="Book Antiqua" w:hAnsi="Book Antiqua"/>
        </w:rPr>
        <w:t xml:space="preserve"> 2001; </w:t>
      </w:r>
      <w:r w:rsidRPr="00763603">
        <w:rPr>
          <w:rFonts w:ascii="Book Antiqua" w:hAnsi="Book Antiqua"/>
          <w:b/>
          <w:bCs/>
        </w:rPr>
        <w:t>72</w:t>
      </w:r>
      <w:r w:rsidRPr="00763603">
        <w:rPr>
          <w:rFonts w:ascii="Book Antiqua" w:hAnsi="Book Antiqua"/>
        </w:rPr>
        <w:t>: 1583-1586 [PMID: 11722048 DOI: 10.1016/s0003-4975(01)03179-4]</w:t>
      </w:r>
    </w:p>
    <w:p w14:paraId="242D7DFB"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27 </w:t>
      </w:r>
      <w:r w:rsidRPr="00763603">
        <w:rPr>
          <w:rFonts w:ascii="Book Antiqua" w:hAnsi="Book Antiqua"/>
          <w:b/>
          <w:bCs/>
        </w:rPr>
        <w:t>Grimaldi D</w:t>
      </w:r>
      <w:r w:rsidRPr="00763603">
        <w:rPr>
          <w:rFonts w:ascii="Book Antiqua" w:hAnsi="Book Antiqua"/>
        </w:rPr>
        <w:t xml:space="preserve">, Guivarch E, Neveux N, Fichet J, Pène F, Marx JS, Chiche JD, Cynober L, Mira JP, Cariou A. Markers of intestinal injury are associated with endotoxemia in successfully resuscitated patients. </w:t>
      </w:r>
      <w:r w:rsidRPr="00763603">
        <w:rPr>
          <w:rFonts w:ascii="Book Antiqua" w:hAnsi="Book Antiqua"/>
          <w:i/>
          <w:iCs/>
        </w:rPr>
        <w:t>Resuscitation</w:t>
      </w:r>
      <w:r w:rsidRPr="00763603">
        <w:rPr>
          <w:rFonts w:ascii="Book Antiqua" w:hAnsi="Book Antiqua"/>
        </w:rPr>
        <w:t xml:space="preserve"> 2013; </w:t>
      </w:r>
      <w:r w:rsidRPr="00763603">
        <w:rPr>
          <w:rFonts w:ascii="Book Antiqua" w:hAnsi="Book Antiqua"/>
          <w:b/>
          <w:bCs/>
        </w:rPr>
        <w:t>84</w:t>
      </w:r>
      <w:r w:rsidRPr="00763603">
        <w:rPr>
          <w:rFonts w:ascii="Book Antiqua" w:hAnsi="Book Antiqua"/>
        </w:rPr>
        <w:t>: 60-65 [PMID: 22743354 DOI: 10.1016/j.resuscitation.2012.06.010]</w:t>
      </w:r>
    </w:p>
    <w:p w14:paraId="0046DD2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28 </w:t>
      </w:r>
      <w:r w:rsidRPr="00763603">
        <w:rPr>
          <w:rFonts w:ascii="Book Antiqua" w:hAnsi="Book Antiqua"/>
          <w:b/>
          <w:bCs/>
        </w:rPr>
        <w:t>Piton G</w:t>
      </w:r>
      <w:r w:rsidRPr="00763603">
        <w:rPr>
          <w:rFonts w:ascii="Book Antiqua" w:hAnsi="Book Antiqua"/>
        </w:rPr>
        <w:t xml:space="preserve">, Cypriani B, Regnard J, Patry C, Puyraveau M, Capellier G. Catecholamine use is associated with enterocyte damage in critically ill patients. </w:t>
      </w:r>
      <w:r w:rsidRPr="00763603">
        <w:rPr>
          <w:rFonts w:ascii="Book Antiqua" w:hAnsi="Book Antiqua"/>
          <w:i/>
          <w:iCs/>
        </w:rPr>
        <w:t>Shock</w:t>
      </w:r>
      <w:r w:rsidRPr="00763603">
        <w:rPr>
          <w:rFonts w:ascii="Book Antiqua" w:hAnsi="Book Antiqua"/>
        </w:rPr>
        <w:t xml:space="preserve"> 2015; </w:t>
      </w:r>
      <w:r w:rsidRPr="00763603">
        <w:rPr>
          <w:rFonts w:ascii="Book Antiqua" w:hAnsi="Book Antiqua"/>
          <w:b/>
          <w:bCs/>
        </w:rPr>
        <w:t>43</w:t>
      </w:r>
      <w:r w:rsidRPr="00763603">
        <w:rPr>
          <w:rFonts w:ascii="Book Antiqua" w:hAnsi="Book Antiqua"/>
        </w:rPr>
        <w:t>: 437-442 [PMID: 25565647 DOI: 10.1097/SHK.0000000000000327]</w:t>
      </w:r>
    </w:p>
    <w:p w14:paraId="399FDCC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29 </w:t>
      </w:r>
      <w:r w:rsidRPr="00763603">
        <w:rPr>
          <w:rFonts w:ascii="Book Antiqua" w:hAnsi="Book Antiqua"/>
          <w:b/>
          <w:bCs/>
        </w:rPr>
        <w:t>Piton G</w:t>
      </w:r>
      <w:r w:rsidRPr="00763603">
        <w:rPr>
          <w:rFonts w:ascii="Book Antiqua" w:hAnsi="Book Antiqua"/>
        </w:rPr>
        <w:t xml:space="preserve">, Capellier G. Biomarkers of gut barrier failure in the ICU. </w:t>
      </w:r>
      <w:r w:rsidRPr="00763603">
        <w:rPr>
          <w:rFonts w:ascii="Book Antiqua" w:hAnsi="Book Antiqua"/>
          <w:i/>
          <w:iCs/>
        </w:rPr>
        <w:t>Curr Opin Crit Care</w:t>
      </w:r>
      <w:r w:rsidRPr="00763603">
        <w:rPr>
          <w:rFonts w:ascii="Book Antiqua" w:hAnsi="Book Antiqua"/>
        </w:rPr>
        <w:t xml:space="preserve"> 2016; </w:t>
      </w:r>
      <w:r w:rsidRPr="00763603">
        <w:rPr>
          <w:rFonts w:ascii="Book Antiqua" w:hAnsi="Book Antiqua"/>
          <w:b/>
          <w:bCs/>
        </w:rPr>
        <w:t>22</w:t>
      </w:r>
      <w:r w:rsidRPr="00763603">
        <w:rPr>
          <w:rFonts w:ascii="Book Antiqua" w:hAnsi="Book Antiqua"/>
        </w:rPr>
        <w:t>: 152-160 [PMID: 26808138 DOI: 10.1097/MCC.0000000000000283]</w:t>
      </w:r>
    </w:p>
    <w:p w14:paraId="44E527B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30 </w:t>
      </w:r>
      <w:r w:rsidRPr="00763603">
        <w:rPr>
          <w:rFonts w:ascii="Book Antiqua" w:hAnsi="Book Antiqua"/>
          <w:b/>
          <w:bCs/>
        </w:rPr>
        <w:t>Ait-Oufella H</w:t>
      </w:r>
      <w:r w:rsidRPr="00763603">
        <w:rPr>
          <w:rFonts w:ascii="Book Antiqua" w:hAnsi="Book Antiqua"/>
        </w:rPr>
        <w:t xml:space="preserve">, Bourcier S, Lehoux S, Guidet B. Microcirculatory disorders during septic shock. </w:t>
      </w:r>
      <w:r w:rsidRPr="00763603">
        <w:rPr>
          <w:rFonts w:ascii="Book Antiqua" w:hAnsi="Book Antiqua"/>
          <w:i/>
          <w:iCs/>
        </w:rPr>
        <w:t>Curr Opin Crit Care</w:t>
      </w:r>
      <w:r w:rsidRPr="00763603">
        <w:rPr>
          <w:rFonts w:ascii="Book Antiqua" w:hAnsi="Book Antiqua"/>
        </w:rPr>
        <w:t xml:space="preserve"> 2015; </w:t>
      </w:r>
      <w:r w:rsidRPr="00763603">
        <w:rPr>
          <w:rFonts w:ascii="Book Antiqua" w:hAnsi="Book Antiqua"/>
          <w:b/>
          <w:bCs/>
        </w:rPr>
        <w:t>21</w:t>
      </w:r>
      <w:r w:rsidRPr="00763603">
        <w:rPr>
          <w:rFonts w:ascii="Book Antiqua" w:hAnsi="Book Antiqua"/>
        </w:rPr>
        <w:t>: 271-275 [PMID: 26103150 DOI: 10.1097/MCC.0000000000000217]</w:t>
      </w:r>
    </w:p>
    <w:p w14:paraId="26327266"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31 </w:t>
      </w:r>
      <w:r w:rsidRPr="00763603">
        <w:rPr>
          <w:rFonts w:ascii="Book Antiqua" w:hAnsi="Book Antiqua"/>
          <w:b/>
          <w:bCs/>
        </w:rPr>
        <w:t>Dubin A</w:t>
      </w:r>
      <w:r w:rsidRPr="00763603">
        <w:rPr>
          <w:rFonts w:ascii="Book Antiqua" w:hAnsi="Book Antiqua"/>
        </w:rPr>
        <w:t xml:space="preserve">, Edul VS, Pozo MO, Murias G, Canullán CM, Martins EF, Ferrara G, Canales HS, Laporte M, Estenssoro E, Ince C. Persistent villi hypoperfusion explains intramucosal </w:t>
      </w:r>
      <w:r w:rsidRPr="00763603">
        <w:rPr>
          <w:rFonts w:ascii="Book Antiqua" w:hAnsi="Book Antiqua"/>
        </w:rPr>
        <w:lastRenderedPageBreak/>
        <w:t xml:space="preserve">acidosis in sheep endotoxemia. </w:t>
      </w:r>
      <w:r w:rsidRPr="00763603">
        <w:rPr>
          <w:rFonts w:ascii="Book Antiqua" w:hAnsi="Book Antiqua"/>
          <w:i/>
          <w:iCs/>
        </w:rPr>
        <w:t>Crit Care Med</w:t>
      </w:r>
      <w:r w:rsidRPr="00763603">
        <w:rPr>
          <w:rFonts w:ascii="Book Antiqua" w:hAnsi="Book Antiqua"/>
        </w:rPr>
        <w:t xml:space="preserve"> 2008; </w:t>
      </w:r>
      <w:r w:rsidRPr="00763603">
        <w:rPr>
          <w:rFonts w:ascii="Book Antiqua" w:hAnsi="Book Antiqua"/>
          <w:b/>
          <w:bCs/>
        </w:rPr>
        <w:t>36</w:t>
      </w:r>
      <w:r w:rsidRPr="00763603">
        <w:rPr>
          <w:rFonts w:ascii="Book Antiqua" w:hAnsi="Book Antiqua"/>
        </w:rPr>
        <w:t>: 535-542 [PMID: 18216603 DOI: 10.1097/01.CCM.0000300083.74726.43]</w:t>
      </w:r>
    </w:p>
    <w:p w14:paraId="785B8CB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32 </w:t>
      </w:r>
      <w:r w:rsidRPr="00763603">
        <w:rPr>
          <w:rFonts w:ascii="Book Antiqua" w:hAnsi="Book Antiqua"/>
          <w:b/>
          <w:bCs/>
        </w:rPr>
        <w:t>Singer M</w:t>
      </w:r>
      <w:r w:rsidRPr="00763603">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763603">
        <w:rPr>
          <w:rFonts w:ascii="Book Antiqua" w:hAnsi="Book Antiqua"/>
          <w:i/>
          <w:iCs/>
        </w:rPr>
        <w:t>JAMA</w:t>
      </w:r>
      <w:r w:rsidRPr="00763603">
        <w:rPr>
          <w:rFonts w:ascii="Book Antiqua" w:hAnsi="Book Antiqua"/>
        </w:rPr>
        <w:t xml:space="preserve"> 2016; </w:t>
      </w:r>
      <w:r w:rsidRPr="00763603">
        <w:rPr>
          <w:rFonts w:ascii="Book Antiqua" w:hAnsi="Book Antiqua"/>
          <w:b/>
          <w:bCs/>
        </w:rPr>
        <w:t>315</w:t>
      </w:r>
      <w:r w:rsidRPr="00763603">
        <w:rPr>
          <w:rFonts w:ascii="Book Antiqua" w:hAnsi="Book Antiqua"/>
        </w:rPr>
        <w:t>: 801-810 [PMID: 26903338 DOI: 10.1001/jama.2016.0287]</w:t>
      </w:r>
    </w:p>
    <w:p w14:paraId="6B333F1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33 </w:t>
      </w:r>
      <w:r w:rsidRPr="00763603">
        <w:rPr>
          <w:rFonts w:ascii="Book Antiqua" w:hAnsi="Book Antiqua"/>
          <w:b/>
          <w:bCs/>
        </w:rPr>
        <w:t>Abraham E</w:t>
      </w:r>
      <w:r w:rsidRPr="00763603">
        <w:rPr>
          <w:rFonts w:ascii="Book Antiqua" w:hAnsi="Book Antiqua"/>
        </w:rPr>
        <w:t xml:space="preserve">, Singer M. Mechanisms of sepsis-induced organ dysfunction. </w:t>
      </w:r>
      <w:r w:rsidRPr="00763603">
        <w:rPr>
          <w:rFonts w:ascii="Book Antiqua" w:hAnsi="Book Antiqua"/>
          <w:i/>
          <w:iCs/>
        </w:rPr>
        <w:t>Crit Care Med</w:t>
      </w:r>
      <w:r w:rsidRPr="00763603">
        <w:rPr>
          <w:rFonts w:ascii="Book Antiqua" w:hAnsi="Book Antiqua"/>
        </w:rPr>
        <w:t xml:space="preserve"> 2007; </w:t>
      </w:r>
      <w:r w:rsidRPr="00763603">
        <w:rPr>
          <w:rFonts w:ascii="Book Antiqua" w:hAnsi="Book Antiqua"/>
          <w:b/>
          <w:bCs/>
        </w:rPr>
        <w:t>35</w:t>
      </w:r>
      <w:r w:rsidRPr="00763603">
        <w:rPr>
          <w:rFonts w:ascii="Book Antiqua" w:hAnsi="Book Antiqua"/>
        </w:rPr>
        <w:t>: 2408-2416 [PMID: 17948334 DOI: 10.1097/01.ccm.0000282072.56245.91]</w:t>
      </w:r>
    </w:p>
    <w:p w14:paraId="280969E5"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34 </w:t>
      </w:r>
      <w:r w:rsidRPr="00763603">
        <w:rPr>
          <w:rFonts w:ascii="Book Antiqua" w:hAnsi="Book Antiqua"/>
          <w:b/>
          <w:bCs/>
        </w:rPr>
        <w:t>Lobo SM</w:t>
      </w:r>
      <w:r w:rsidRPr="00763603">
        <w:rPr>
          <w:rFonts w:ascii="Book Antiqua" w:hAnsi="Book Antiqua"/>
        </w:rPr>
        <w:t xml:space="preserve">, De Backer D, Sun Q, Tu Z, Dimopoulos G, Preiser JC, Nagy N, Vray B, Vercruy V, Terzi RG, Vincent JL. Gut mucosal damage during endotoxic shock is due to mechanisms other than gut ischemia. </w:t>
      </w:r>
      <w:r w:rsidRPr="00763603">
        <w:rPr>
          <w:rFonts w:ascii="Book Antiqua" w:hAnsi="Book Antiqua"/>
          <w:i/>
          <w:iCs/>
        </w:rPr>
        <w:t>J Appl Physiol (1985)</w:t>
      </w:r>
      <w:r w:rsidRPr="00763603">
        <w:rPr>
          <w:rFonts w:ascii="Book Antiqua" w:hAnsi="Book Antiqua"/>
        </w:rPr>
        <w:t xml:space="preserve"> 2003; </w:t>
      </w:r>
      <w:r w:rsidRPr="00763603">
        <w:rPr>
          <w:rFonts w:ascii="Book Antiqua" w:hAnsi="Book Antiqua"/>
          <w:b/>
          <w:bCs/>
        </w:rPr>
        <w:t>95</w:t>
      </w:r>
      <w:r w:rsidRPr="00763603">
        <w:rPr>
          <w:rFonts w:ascii="Book Antiqua" w:hAnsi="Book Antiqua"/>
        </w:rPr>
        <w:t>: 2047-2054 [PMID: 12923122 DOI: 10.1152/japplphysiol.00925.2002]</w:t>
      </w:r>
    </w:p>
    <w:p w14:paraId="0C3043B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35 </w:t>
      </w:r>
      <w:r w:rsidRPr="00763603">
        <w:rPr>
          <w:rFonts w:ascii="Book Antiqua" w:hAnsi="Book Antiqua"/>
          <w:b/>
          <w:bCs/>
        </w:rPr>
        <w:t>Reintam Blaser A</w:t>
      </w:r>
      <w:r w:rsidRPr="00763603">
        <w:rPr>
          <w:rFonts w:ascii="Book Antiqua" w:hAnsi="Book Antiqua"/>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763603">
        <w:rPr>
          <w:rFonts w:ascii="Book Antiqua" w:hAnsi="Book Antiqua"/>
          <w:i/>
          <w:iCs/>
        </w:rPr>
        <w:t>Intensive Care Med</w:t>
      </w:r>
      <w:r w:rsidRPr="00763603">
        <w:rPr>
          <w:rFonts w:ascii="Book Antiqua" w:hAnsi="Book Antiqua"/>
        </w:rPr>
        <w:t xml:space="preserve"> 2012; </w:t>
      </w:r>
      <w:r w:rsidRPr="00763603">
        <w:rPr>
          <w:rFonts w:ascii="Book Antiqua" w:hAnsi="Book Antiqua"/>
          <w:b/>
          <w:bCs/>
        </w:rPr>
        <w:t>38</w:t>
      </w:r>
      <w:r w:rsidRPr="00763603">
        <w:rPr>
          <w:rFonts w:ascii="Book Antiqua" w:hAnsi="Book Antiqua"/>
        </w:rPr>
        <w:t>: 384-394 [PMID: 22310869 DOI: 10.1007/s00134-011-2459-y]</w:t>
      </w:r>
    </w:p>
    <w:p w14:paraId="32A3A9C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36 </w:t>
      </w:r>
      <w:r w:rsidRPr="00763603">
        <w:rPr>
          <w:rFonts w:ascii="Book Antiqua" w:hAnsi="Book Antiqua"/>
          <w:b/>
          <w:bCs/>
        </w:rPr>
        <w:t>Reintam Blaser A</w:t>
      </w:r>
      <w:r w:rsidRPr="00763603">
        <w:rPr>
          <w:rFonts w:ascii="Book Antiqua" w:hAnsi="Book Antiqua"/>
        </w:rPr>
        <w:t xml:space="preserve">, Preiser JC, Fruhwald S, Wilmer A, Wernerman J, Benstoem C, Casaer MP, Starkopf J, van Zanten A, Rooyackers O, Jakob SM, Loudet CI, Bear DE, Elke G, Kott M, Lautenschläger I, Schäper J, Gunst J, Stoppe C, Nobile L, Fuhrmann V, Berger MM, Oudemans-van Straaten HM, Arabi YM, Deane AM; Working Group on Gastrointestinal Function within the Section of Metabolism, Endocrinology and Nutrition (MEN Section) of ESICM. Gastrointestinal dysfunction in the critically ill: a systematic scoping review and research agenda proposed by the Section of Metabolism, Endocrinology and Nutrition of the European Society of Intensive Care Medicine. </w:t>
      </w:r>
      <w:r w:rsidRPr="00763603">
        <w:rPr>
          <w:rFonts w:ascii="Book Antiqua" w:hAnsi="Book Antiqua"/>
          <w:i/>
          <w:iCs/>
        </w:rPr>
        <w:t>Crit Care</w:t>
      </w:r>
      <w:r w:rsidRPr="00763603">
        <w:rPr>
          <w:rFonts w:ascii="Book Antiqua" w:hAnsi="Book Antiqua"/>
        </w:rPr>
        <w:t xml:space="preserve"> 2020; </w:t>
      </w:r>
      <w:r w:rsidRPr="00763603">
        <w:rPr>
          <w:rFonts w:ascii="Book Antiqua" w:hAnsi="Book Antiqua"/>
          <w:b/>
          <w:bCs/>
        </w:rPr>
        <w:t>24</w:t>
      </w:r>
      <w:r w:rsidRPr="00763603">
        <w:rPr>
          <w:rFonts w:ascii="Book Antiqua" w:hAnsi="Book Antiqua"/>
        </w:rPr>
        <w:t>: 224 [PMID: 32414423 DOI: 10.1186/s13054-020-02889-4]</w:t>
      </w:r>
    </w:p>
    <w:p w14:paraId="4BB57516"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37 </w:t>
      </w:r>
      <w:r w:rsidRPr="00763603">
        <w:rPr>
          <w:rFonts w:ascii="Book Antiqua" w:hAnsi="Book Antiqua"/>
          <w:b/>
          <w:bCs/>
        </w:rPr>
        <w:t>Meier-Hellmann A</w:t>
      </w:r>
      <w:r w:rsidRPr="00763603">
        <w:rPr>
          <w:rFonts w:ascii="Book Antiqua" w:hAnsi="Book Antiqua"/>
        </w:rPr>
        <w:t xml:space="preserve">, Reinhart K, Bredle DL, Specht M, Spies CD, Hannemann L. Epinephrine impairs splanchnic perfusion in septic shock. </w:t>
      </w:r>
      <w:r w:rsidRPr="00763603">
        <w:rPr>
          <w:rFonts w:ascii="Book Antiqua" w:hAnsi="Book Antiqua"/>
          <w:i/>
          <w:iCs/>
        </w:rPr>
        <w:t>Crit Care Med</w:t>
      </w:r>
      <w:r w:rsidRPr="00763603">
        <w:rPr>
          <w:rFonts w:ascii="Book Antiqua" w:hAnsi="Book Antiqua"/>
        </w:rPr>
        <w:t xml:space="preserve"> 1997; </w:t>
      </w:r>
      <w:r w:rsidRPr="00763603">
        <w:rPr>
          <w:rFonts w:ascii="Book Antiqua" w:hAnsi="Book Antiqua"/>
          <w:b/>
          <w:bCs/>
        </w:rPr>
        <w:t>25</w:t>
      </w:r>
      <w:r w:rsidRPr="00763603">
        <w:rPr>
          <w:rFonts w:ascii="Book Antiqua" w:hAnsi="Book Antiqua"/>
        </w:rPr>
        <w:t>: 399-404 [PMID: 9118653 DOI: 10.1097/00003246-199703000-00005]</w:t>
      </w:r>
    </w:p>
    <w:p w14:paraId="0B59AA82"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38 </w:t>
      </w:r>
      <w:r w:rsidRPr="00763603">
        <w:rPr>
          <w:rFonts w:ascii="Book Antiqua" w:hAnsi="Book Antiqua"/>
          <w:b/>
          <w:bCs/>
        </w:rPr>
        <w:t>De Backer D</w:t>
      </w:r>
      <w:r w:rsidRPr="00763603">
        <w:rPr>
          <w:rFonts w:ascii="Book Antiqua" w:hAnsi="Book Antiqua"/>
        </w:rPr>
        <w:t xml:space="preserve">, Creteur J, Silva E, Vincent JL. Effects of dopamine, norepinephrine, and epinephrine on the splanchnic circulation in septic shock: which is best? </w:t>
      </w:r>
      <w:r w:rsidRPr="00763603">
        <w:rPr>
          <w:rFonts w:ascii="Book Antiqua" w:hAnsi="Book Antiqua"/>
          <w:i/>
          <w:iCs/>
        </w:rPr>
        <w:t>Crit Care Med</w:t>
      </w:r>
      <w:r w:rsidRPr="00763603">
        <w:rPr>
          <w:rFonts w:ascii="Book Antiqua" w:hAnsi="Book Antiqua"/>
        </w:rPr>
        <w:t xml:space="preserve"> 2003; </w:t>
      </w:r>
      <w:r w:rsidRPr="00763603">
        <w:rPr>
          <w:rFonts w:ascii="Book Antiqua" w:hAnsi="Book Antiqua"/>
          <w:b/>
          <w:bCs/>
        </w:rPr>
        <w:t>31</w:t>
      </w:r>
      <w:r w:rsidRPr="00763603">
        <w:rPr>
          <w:rFonts w:ascii="Book Antiqua" w:hAnsi="Book Antiqua"/>
        </w:rPr>
        <w:t>: 1659-1667 [PMID: 12794401 DOI: 10.1097/01.CCM.0000063045.77339.B6]</w:t>
      </w:r>
    </w:p>
    <w:p w14:paraId="09EEE4B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39 </w:t>
      </w:r>
      <w:r w:rsidRPr="00763603">
        <w:rPr>
          <w:rFonts w:ascii="Book Antiqua" w:hAnsi="Book Antiqua"/>
          <w:b/>
          <w:bCs/>
        </w:rPr>
        <w:t>Krychtiuk KA,</w:t>
      </w:r>
      <w:r w:rsidRPr="00763603">
        <w:rPr>
          <w:rFonts w:ascii="Book Antiqua" w:hAnsi="Book Antiqua"/>
        </w:rPr>
        <w:t xml:space="preserve"> Richter B, Lenz M, Hohensinner PJ, Huber K, Hengstenberg C, Wojta J, Heinz G, Speidl WS. Epinephrine treatment but not time to ROSC is associated with intestinal injury in patients with cardiac arrest. </w:t>
      </w:r>
      <w:r w:rsidRPr="00F01B41">
        <w:rPr>
          <w:rFonts w:ascii="Book Antiqua" w:hAnsi="Book Antiqua"/>
          <w:i/>
        </w:rPr>
        <w:t>Resuscitation</w:t>
      </w:r>
      <w:r w:rsidRPr="00763603">
        <w:rPr>
          <w:rFonts w:ascii="Book Antiqua" w:hAnsi="Book Antiqua"/>
        </w:rPr>
        <w:t xml:space="preserve"> 2020; </w:t>
      </w:r>
      <w:r w:rsidRPr="00F01B41">
        <w:rPr>
          <w:rFonts w:ascii="Book Antiqua" w:hAnsi="Book Antiqua"/>
          <w:b/>
        </w:rPr>
        <w:t>155:</w:t>
      </w:r>
      <w:r w:rsidRPr="00763603">
        <w:rPr>
          <w:rFonts w:ascii="Book Antiqua" w:hAnsi="Book Antiqua"/>
        </w:rPr>
        <w:t xml:space="preserve"> 32–38</w:t>
      </w:r>
      <w:r w:rsidR="00F01B41">
        <w:rPr>
          <w:rFonts w:ascii="Book Antiqua" w:hAnsi="Book Antiqua" w:hint="eastAsia"/>
        </w:rPr>
        <w:t xml:space="preserve"> [</w:t>
      </w:r>
      <w:r w:rsidR="00F01B41" w:rsidRPr="00F01B41">
        <w:rPr>
          <w:rFonts w:ascii="Book Antiqua" w:hAnsi="Book Antiqua"/>
        </w:rPr>
        <w:t>PMID: 32522698</w:t>
      </w:r>
      <w:r w:rsidR="00F01B41" w:rsidRPr="00F01B41">
        <w:rPr>
          <w:rFonts w:ascii="Book Antiqua" w:hAnsi="Book Antiqua" w:hint="eastAsia"/>
        </w:rPr>
        <w:t xml:space="preserve"> DOI</w:t>
      </w:r>
      <w:r w:rsidR="00F01B41" w:rsidRPr="00F01B41">
        <w:rPr>
          <w:rFonts w:ascii="Book Antiqua" w:hAnsi="Book Antiqua"/>
        </w:rPr>
        <w:t>: 10.1016/j.resuscitation.2020.05.046</w:t>
      </w:r>
      <w:r w:rsidR="00F01B41">
        <w:rPr>
          <w:rFonts w:ascii="Book Antiqua" w:hAnsi="Book Antiqua" w:hint="eastAsia"/>
        </w:rPr>
        <w:t>]</w:t>
      </w:r>
    </w:p>
    <w:p w14:paraId="2CC90FC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40 </w:t>
      </w:r>
      <w:r w:rsidRPr="00763603">
        <w:rPr>
          <w:rFonts w:ascii="Book Antiqua" w:hAnsi="Book Antiqua"/>
          <w:b/>
          <w:bCs/>
        </w:rPr>
        <w:t>Reignier J</w:t>
      </w:r>
      <w:r w:rsidRPr="00763603">
        <w:rPr>
          <w:rFonts w:ascii="Book Antiqua" w:hAnsi="Book Antiqua"/>
        </w:rPr>
        <w:t xml:space="preserve">, Boisramé-Helms J, Brisard L, Lascarrou JB, Ait Hssain A, Anguel N, Argaud L, Asehnoune K, Asfar P, Bellec F, Botoc V, Bretagnol A, Bui HN, Canet E, Da Silva D, Darmon M, Das V, Devaquet J, Djibre M, Ganster F, Garrouste-Orgeas M, Gaudry S, Gontier O, Guérin C, Guidet B, Guitton C, Herbrecht JE, Lacherade JC, Letocart P, Martino F, Maxime V, Mercier E, Mira JP, Nseir S, Piton G, Quenot JP, Richecoeur J, Rigaud JP, Robert R, Rolin N, Schwebel C, Sirodot M, Tinturier F, Thévenin D, Giraudeau B, Le Gouge A; NUTRIREA-2 Trial Investigators; Clinical Research in Intensive Care and Sepsis (CRICS) group. Enteral versus parenteral early nutrition in ventilated adults with shock: a randomised, controlled, multicentre, open-label, parallel-group study (NUTRIREA-2). </w:t>
      </w:r>
      <w:r w:rsidRPr="00763603">
        <w:rPr>
          <w:rFonts w:ascii="Book Antiqua" w:hAnsi="Book Antiqua"/>
          <w:i/>
          <w:iCs/>
        </w:rPr>
        <w:t>Lancet</w:t>
      </w:r>
      <w:r w:rsidRPr="00763603">
        <w:rPr>
          <w:rFonts w:ascii="Book Antiqua" w:hAnsi="Book Antiqua"/>
        </w:rPr>
        <w:t xml:space="preserve"> 2018; </w:t>
      </w:r>
      <w:r w:rsidRPr="00763603">
        <w:rPr>
          <w:rFonts w:ascii="Book Antiqua" w:hAnsi="Book Antiqua"/>
          <w:b/>
          <w:bCs/>
        </w:rPr>
        <w:t>391</w:t>
      </w:r>
      <w:r w:rsidRPr="00763603">
        <w:rPr>
          <w:rFonts w:ascii="Book Antiqua" w:hAnsi="Book Antiqua"/>
        </w:rPr>
        <w:t>: 133-143 [PMID: 29128300 DOI: 10.1016/S0140-6736(17)32146-3]</w:t>
      </w:r>
    </w:p>
    <w:p w14:paraId="386E3FB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41 </w:t>
      </w:r>
      <w:r w:rsidRPr="00763603">
        <w:rPr>
          <w:rFonts w:ascii="Book Antiqua" w:hAnsi="Book Antiqua"/>
          <w:b/>
          <w:bCs/>
        </w:rPr>
        <w:t>Piton G</w:t>
      </w:r>
      <w:r w:rsidRPr="00763603">
        <w:rPr>
          <w:rFonts w:ascii="Book Antiqua" w:hAnsi="Book Antiqua"/>
        </w:rPr>
        <w:t xml:space="preserve">, Le Gouge A, Brulé N, Cypriani B, Lacherade JC, Nseir S, Mira JP, Mercier E, Sirodot M, Rigaud JP, Malaquin S, Soum E, Djibre M, Gaudry S, Thévenin D, Reignier J. Impact of the route of nutrition on gut mucosa in ventilated adults with shock: an ancillary of the NUTRIREA-2 trial. </w:t>
      </w:r>
      <w:r w:rsidRPr="00763603">
        <w:rPr>
          <w:rFonts w:ascii="Book Antiqua" w:hAnsi="Book Antiqua"/>
          <w:i/>
          <w:iCs/>
        </w:rPr>
        <w:t>Intensive Care Med</w:t>
      </w:r>
      <w:r w:rsidRPr="00763603">
        <w:rPr>
          <w:rFonts w:ascii="Book Antiqua" w:hAnsi="Book Antiqua"/>
        </w:rPr>
        <w:t xml:space="preserve"> 2019; </w:t>
      </w:r>
      <w:r w:rsidRPr="00763603">
        <w:rPr>
          <w:rFonts w:ascii="Book Antiqua" w:hAnsi="Book Antiqua"/>
          <w:b/>
          <w:bCs/>
        </w:rPr>
        <w:t>45</w:t>
      </w:r>
      <w:r w:rsidRPr="00763603">
        <w:rPr>
          <w:rFonts w:ascii="Book Antiqua" w:hAnsi="Book Antiqua"/>
        </w:rPr>
        <w:t>: 948-956 [PMID: 31143999 DOI: 10.1007/s00134-019-05649-3]</w:t>
      </w:r>
    </w:p>
    <w:p w14:paraId="788E6EA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42 </w:t>
      </w:r>
      <w:r w:rsidRPr="00763603">
        <w:rPr>
          <w:rFonts w:ascii="Book Antiqua" w:hAnsi="Book Antiqua"/>
          <w:b/>
          <w:bCs/>
        </w:rPr>
        <w:t>Singer P</w:t>
      </w:r>
      <w:r w:rsidRPr="00763603">
        <w:rPr>
          <w:rFonts w:ascii="Book Antiqua" w:hAnsi="Book Antiqua"/>
        </w:rPr>
        <w:t xml:space="preserve">, Blaser AR, Berger MM, Alhazzani W, Calder PC, Casaer MP, Hiesmayr M, Mayer K, Montejo JC, Pichard C, Preiser JC, van Zanten ARH, Oczkowski S, Szczeklik W, Bischoff SC. ESPEN guideline on clinical nutrition in the intensive care unit. </w:t>
      </w:r>
      <w:r w:rsidRPr="00763603">
        <w:rPr>
          <w:rFonts w:ascii="Book Antiqua" w:hAnsi="Book Antiqua"/>
          <w:i/>
          <w:iCs/>
        </w:rPr>
        <w:t>Clin Nutr</w:t>
      </w:r>
      <w:r w:rsidRPr="00763603">
        <w:rPr>
          <w:rFonts w:ascii="Book Antiqua" w:hAnsi="Book Antiqua"/>
        </w:rPr>
        <w:t xml:space="preserve"> 2019; </w:t>
      </w:r>
      <w:r w:rsidRPr="00763603">
        <w:rPr>
          <w:rFonts w:ascii="Book Antiqua" w:hAnsi="Book Antiqua"/>
          <w:b/>
          <w:bCs/>
        </w:rPr>
        <w:t>38</w:t>
      </w:r>
      <w:r w:rsidRPr="00763603">
        <w:rPr>
          <w:rFonts w:ascii="Book Antiqua" w:hAnsi="Book Antiqua"/>
        </w:rPr>
        <w:t>: 48-79 [PMID: 30348463 DOI: 10.1016/j.clnu.2018.08.037]</w:t>
      </w:r>
    </w:p>
    <w:p w14:paraId="0B38A29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43 </w:t>
      </w:r>
      <w:r w:rsidRPr="00763603">
        <w:rPr>
          <w:rFonts w:ascii="Book Antiqua" w:hAnsi="Book Antiqua"/>
          <w:b/>
          <w:bCs/>
        </w:rPr>
        <w:t>Huisman-de Waal G</w:t>
      </w:r>
      <w:r w:rsidRPr="00763603">
        <w:rPr>
          <w:rFonts w:ascii="Book Antiqua" w:hAnsi="Book Antiqua"/>
        </w:rPr>
        <w:t xml:space="preserve">, Schoonhoven L, Jansen J, Wanten G, van Achterberg T. The impact of home parenteral nutrition on daily life-a review. </w:t>
      </w:r>
      <w:r w:rsidRPr="00763603">
        <w:rPr>
          <w:rFonts w:ascii="Book Antiqua" w:hAnsi="Book Antiqua"/>
          <w:i/>
          <w:iCs/>
        </w:rPr>
        <w:t>Clin Nutr</w:t>
      </w:r>
      <w:r w:rsidRPr="00763603">
        <w:rPr>
          <w:rFonts w:ascii="Book Antiqua" w:hAnsi="Book Antiqua"/>
        </w:rPr>
        <w:t xml:space="preserve"> 2007; </w:t>
      </w:r>
      <w:r w:rsidRPr="00763603">
        <w:rPr>
          <w:rFonts w:ascii="Book Antiqua" w:hAnsi="Book Antiqua"/>
          <w:b/>
          <w:bCs/>
        </w:rPr>
        <w:t>26</w:t>
      </w:r>
      <w:r w:rsidRPr="00763603">
        <w:rPr>
          <w:rFonts w:ascii="Book Antiqua" w:hAnsi="Book Antiqua"/>
        </w:rPr>
        <w:t>: 275-288 [PMID: 17161888 DOI: 10.1016/j.clnu.2006.10.002]</w:t>
      </w:r>
    </w:p>
    <w:p w14:paraId="16C32AB1"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44 </w:t>
      </w:r>
      <w:r w:rsidRPr="00763603">
        <w:rPr>
          <w:rFonts w:ascii="Book Antiqua" w:hAnsi="Book Antiqua"/>
          <w:b/>
          <w:bCs/>
        </w:rPr>
        <w:t>Gupta PK</w:t>
      </w:r>
      <w:r w:rsidRPr="00763603">
        <w:rPr>
          <w:rFonts w:ascii="Book Antiqua" w:hAnsi="Book Antiqua"/>
        </w:rPr>
        <w:t xml:space="preserve">, Natarajan B, Gupta H, Fang X, Fitzgibbons RJ Jr. Morbidity and mortality after bowel resection for acute mesenteric ischemia. </w:t>
      </w:r>
      <w:r w:rsidRPr="00763603">
        <w:rPr>
          <w:rFonts w:ascii="Book Antiqua" w:hAnsi="Book Antiqua"/>
          <w:i/>
          <w:iCs/>
        </w:rPr>
        <w:t>Surgery</w:t>
      </w:r>
      <w:r w:rsidRPr="00763603">
        <w:rPr>
          <w:rFonts w:ascii="Book Antiqua" w:hAnsi="Book Antiqua"/>
        </w:rPr>
        <w:t xml:space="preserve"> 2011; </w:t>
      </w:r>
      <w:r w:rsidRPr="00763603">
        <w:rPr>
          <w:rFonts w:ascii="Book Antiqua" w:hAnsi="Book Antiqua"/>
          <w:b/>
          <w:bCs/>
        </w:rPr>
        <w:t>150</w:t>
      </w:r>
      <w:r w:rsidRPr="00763603">
        <w:rPr>
          <w:rFonts w:ascii="Book Antiqua" w:hAnsi="Book Antiqua"/>
        </w:rPr>
        <w:t>: 779-787 [PMID: 22000191 DOI: 10.1016/j.surg.2011.07.079]</w:t>
      </w:r>
    </w:p>
    <w:p w14:paraId="584990FB"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45 </w:t>
      </w:r>
      <w:r w:rsidRPr="00763603">
        <w:rPr>
          <w:rFonts w:ascii="Book Antiqua" w:hAnsi="Book Antiqua"/>
          <w:b/>
          <w:bCs/>
        </w:rPr>
        <w:t>van den Heijkant TC</w:t>
      </w:r>
      <w:r w:rsidRPr="00763603">
        <w:rPr>
          <w:rFonts w:ascii="Book Antiqua" w:hAnsi="Book Antiqua"/>
        </w:rPr>
        <w:t xml:space="preserve">, Aerts BA, Teijink JA, Buurman WA, Luyer MD. Challenges in diagnosing mesenteric ischemia. </w:t>
      </w:r>
      <w:r w:rsidRPr="00763603">
        <w:rPr>
          <w:rFonts w:ascii="Book Antiqua" w:hAnsi="Book Antiqua"/>
          <w:i/>
          <w:iCs/>
        </w:rPr>
        <w:t>World J Gastroenterol</w:t>
      </w:r>
      <w:r w:rsidRPr="00763603">
        <w:rPr>
          <w:rFonts w:ascii="Book Antiqua" w:hAnsi="Book Antiqua"/>
        </w:rPr>
        <w:t xml:space="preserve"> 2013; </w:t>
      </w:r>
      <w:r w:rsidRPr="00763603">
        <w:rPr>
          <w:rFonts w:ascii="Book Antiqua" w:hAnsi="Book Antiqua"/>
          <w:b/>
          <w:bCs/>
        </w:rPr>
        <w:t>19</w:t>
      </w:r>
      <w:r w:rsidRPr="00763603">
        <w:rPr>
          <w:rFonts w:ascii="Book Antiqua" w:hAnsi="Book Antiqua"/>
        </w:rPr>
        <w:t>: 1338-1341 [PMID: 23538325 DOI: 10.3748/wjg.v19.i9.1338]</w:t>
      </w:r>
    </w:p>
    <w:p w14:paraId="194BCE5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46 </w:t>
      </w:r>
      <w:r w:rsidRPr="00763603">
        <w:rPr>
          <w:rFonts w:ascii="Book Antiqua" w:hAnsi="Book Antiqua"/>
          <w:b/>
          <w:bCs/>
        </w:rPr>
        <w:t>Howard TJ</w:t>
      </w:r>
      <w:r w:rsidRPr="00763603">
        <w:rPr>
          <w:rFonts w:ascii="Book Antiqua" w:hAnsi="Book Antiqua"/>
        </w:rPr>
        <w:t xml:space="preserve">, Plaskon LA, Wiebke EA, Wilcox MG, Madura JA. Nonocclusive mesenteric ischemia remains a diagnostic dilemma. </w:t>
      </w:r>
      <w:r w:rsidRPr="00763603">
        <w:rPr>
          <w:rFonts w:ascii="Book Antiqua" w:hAnsi="Book Antiqua"/>
          <w:i/>
          <w:iCs/>
        </w:rPr>
        <w:t>Am J Surg</w:t>
      </w:r>
      <w:r w:rsidRPr="00763603">
        <w:rPr>
          <w:rFonts w:ascii="Book Antiqua" w:hAnsi="Book Antiqua"/>
        </w:rPr>
        <w:t xml:space="preserve"> 1996; </w:t>
      </w:r>
      <w:r w:rsidRPr="00763603">
        <w:rPr>
          <w:rFonts w:ascii="Book Antiqua" w:hAnsi="Book Antiqua"/>
          <w:b/>
          <w:bCs/>
        </w:rPr>
        <w:t>171</w:t>
      </w:r>
      <w:r w:rsidRPr="00763603">
        <w:rPr>
          <w:rFonts w:ascii="Book Antiqua" w:hAnsi="Book Antiqua"/>
        </w:rPr>
        <w:t>: 405-408 [PMID: 8604831 DOI: 10.1016/S0002-9610(97)89619-5]</w:t>
      </w:r>
    </w:p>
    <w:p w14:paraId="0C38B62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47 </w:t>
      </w:r>
      <w:r w:rsidRPr="00763603">
        <w:rPr>
          <w:rFonts w:ascii="Book Antiqua" w:hAnsi="Book Antiqua"/>
          <w:b/>
          <w:bCs/>
        </w:rPr>
        <w:t>Nuzzo A</w:t>
      </w:r>
      <w:r w:rsidRPr="00763603">
        <w:rPr>
          <w:rFonts w:ascii="Book Antiqua" w:hAnsi="Book Antiqua"/>
        </w:rPr>
        <w:t xml:space="preserve">, Maggiori L, Ronot M, Becq A, Plessier A, Gault N, Joly F, Castier Y, Vilgrain V, Paugam C, Panis Y, Bouhnik Y, Cazals-Hatem D, Corcos O. Predictive Factors of Intestinal Necrosis in Acute Mesenteric Ischemia: Prospective Study from an Intestinal Stroke Center. </w:t>
      </w:r>
      <w:r w:rsidRPr="00763603">
        <w:rPr>
          <w:rFonts w:ascii="Book Antiqua" w:hAnsi="Book Antiqua"/>
          <w:i/>
          <w:iCs/>
        </w:rPr>
        <w:t>Am J Gastroenterol</w:t>
      </w:r>
      <w:r w:rsidRPr="00763603">
        <w:rPr>
          <w:rFonts w:ascii="Book Antiqua" w:hAnsi="Book Antiqua"/>
        </w:rPr>
        <w:t xml:space="preserve"> 2017; </w:t>
      </w:r>
      <w:r w:rsidRPr="00763603">
        <w:rPr>
          <w:rFonts w:ascii="Book Antiqua" w:hAnsi="Book Antiqua"/>
          <w:b/>
          <w:bCs/>
        </w:rPr>
        <w:t>112</w:t>
      </w:r>
      <w:r w:rsidRPr="00763603">
        <w:rPr>
          <w:rFonts w:ascii="Book Antiqua" w:hAnsi="Book Antiqua"/>
        </w:rPr>
        <w:t>: 597-605 [PMID: 28266590 DOI: 10.1038/ajg.2017.38]</w:t>
      </w:r>
    </w:p>
    <w:p w14:paraId="76B1C7D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48 </w:t>
      </w:r>
      <w:r w:rsidRPr="00763603">
        <w:rPr>
          <w:rFonts w:ascii="Book Antiqua" w:hAnsi="Book Antiqua"/>
          <w:b/>
          <w:bCs/>
        </w:rPr>
        <w:t>Montagnana M</w:t>
      </w:r>
      <w:r w:rsidRPr="00763603">
        <w:rPr>
          <w:rFonts w:ascii="Book Antiqua" w:hAnsi="Book Antiqua"/>
        </w:rPr>
        <w:t xml:space="preserve">, Danese E, Lippi G. Biochemical markers of acute intestinal ischemia: possibilities and limitations. </w:t>
      </w:r>
      <w:r w:rsidRPr="00763603">
        <w:rPr>
          <w:rFonts w:ascii="Book Antiqua" w:hAnsi="Book Antiqua"/>
          <w:i/>
          <w:iCs/>
        </w:rPr>
        <w:t>Ann Transl Med</w:t>
      </w:r>
      <w:r w:rsidRPr="00763603">
        <w:rPr>
          <w:rFonts w:ascii="Book Antiqua" w:hAnsi="Book Antiqua"/>
        </w:rPr>
        <w:t xml:space="preserve"> 2018; </w:t>
      </w:r>
      <w:r w:rsidRPr="00763603">
        <w:rPr>
          <w:rFonts w:ascii="Book Antiqua" w:hAnsi="Book Antiqua"/>
          <w:b/>
          <w:bCs/>
        </w:rPr>
        <w:t>6</w:t>
      </w:r>
      <w:r w:rsidRPr="00763603">
        <w:rPr>
          <w:rFonts w:ascii="Book Antiqua" w:hAnsi="Book Antiqua"/>
        </w:rPr>
        <w:t>: 341 [PMID: 30306080 DOI: 10.21037/atm.2018.07.22]</w:t>
      </w:r>
    </w:p>
    <w:p w14:paraId="1D4D829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49 </w:t>
      </w:r>
      <w:r w:rsidRPr="00763603">
        <w:rPr>
          <w:rFonts w:ascii="Book Antiqua" w:hAnsi="Book Antiqua"/>
          <w:b/>
          <w:bCs/>
        </w:rPr>
        <w:t>Acosta S</w:t>
      </w:r>
      <w:r w:rsidRPr="00763603">
        <w:rPr>
          <w:rFonts w:ascii="Book Antiqua" w:hAnsi="Book Antiqua"/>
        </w:rPr>
        <w:t xml:space="preserve">, Nilsson TK, Björck M. D-dimer testing in patients with suspected acute thromboembolic occlusion of the superior mesenteric artery. </w:t>
      </w:r>
      <w:r w:rsidRPr="00763603">
        <w:rPr>
          <w:rFonts w:ascii="Book Antiqua" w:hAnsi="Book Antiqua"/>
          <w:i/>
          <w:iCs/>
        </w:rPr>
        <w:t>Br J Surg</w:t>
      </w:r>
      <w:r w:rsidRPr="00763603">
        <w:rPr>
          <w:rFonts w:ascii="Book Antiqua" w:hAnsi="Book Antiqua"/>
        </w:rPr>
        <w:t xml:space="preserve"> 2004; </w:t>
      </w:r>
      <w:r w:rsidRPr="00763603">
        <w:rPr>
          <w:rFonts w:ascii="Book Antiqua" w:hAnsi="Book Antiqua"/>
          <w:b/>
          <w:bCs/>
        </w:rPr>
        <w:t>91</w:t>
      </w:r>
      <w:r w:rsidRPr="00763603">
        <w:rPr>
          <w:rFonts w:ascii="Book Antiqua" w:hAnsi="Book Antiqua"/>
        </w:rPr>
        <w:t>: 991-994 [PMID: 15286959 DOI: 10.1002/bjs.4645]</w:t>
      </w:r>
    </w:p>
    <w:p w14:paraId="4197A6E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50 </w:t>
      </w:r>
      <w:r w:rsidRPr="00763603">
        <w:rPr>
          <w:rFonts w:ascii="Book Antiqua" w:hAnsi="Book Antiqua"/>
          <w:b/>
          <w:bCs/>
        </w:rPr>
        <w:t>Akyildiz H</w:t>
      </w:r>
      <w:r w:rsidRPr="00763603">
        <w:rPr>
          <w:rFonts w:ascii="Book Antiqua" w:hAnsi="Book Antiqua"/>
        </w:rPr>
        <w:t xml:space="preserve">, Akcan A, Oztürk A, Sozuer E, Kucuk C, Karahan I. The correlation of the D-dimer test and biphasic computed tomography with mesenteric computed tomography angiography in the diagnosis of acute mesenteric ischemia. </w:t>
      </w:r>
      <w:r w:rsidRPr="00763603">
        <w:rPr>
          <w:rFonts w:ascii="Book Antiqua" w:hAnsi="Book Antiqua"/>
          <w:i/>
          <w:iCs/>
        </w:rPr>
        <w:t>Am J Surg</w:t>
      </w:r>
      <w:r w:rsidRPr="00763603">
        <w:rPr>
          <w:rFonts w:ascii="Book Antiqua" w:hAnsi="Book Antiqua"/>
        </w:rPr>
        <w:t xml:space="preserve"> 2009; </w:t>
      </w:r>
      <w:r w:rsidRPr="00763603">
        <w:rPr>
          <w:rFonts w:ascii="Book Antiqua" w:hAnsi="Book Antiqua"/>
          <w:b/>
          <w:bCs/>
        </w:rPr>
        <w:t>197</w:t>
      </w:r>
      <w:r w:rsidRPr="00763603">
        <w:rPr>
          <w:rFonts w:ascii="Book Antiqua" w:hAnsi="Book Antiqua"/>
        </w:rPr>
        <w:t>: 429-433 [PMID: 19324109 DOI: 10.1016/j.amjsurg.2008.02.011]</w:t>
      </w:r>
    </w:p>
    <w:p w14:paraId="71EAFA21"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51 </w:t>
      </w:r>
      <w:r w:rsidRPr="00763603">
        <w:rPr>
          <w:rFonts w:ascii="Book Antiqua" w:hAnsi="Book Antiqua"/>
          <w:b/>
          <w:bCs/>
        </w:rPr>
        <w:t>Chiu YH</w:t>
      </w:r>
      <w:r w:rsidRPr="00763603">
        <w:rPr>
          <w:rFonts w:ascii="Book Antiqua" w:hAnsi="Book Antiqua"/>
        </w:rPr>
        <w:t xml:space="preserve">, Huang MK, How CK, Hsu TF, Chen JD, Chern CH, Yen DH, Huang CI. D-dimer in patients with suspected acute mesenteric ischemia. </w:t>
      </w:r>
      <w:r w:rsidRPr="00763603">
        <w:rPr>
          <w:rFonts w:ascii="Book Antiqua" w:hAnsi="Book Antiqua"/>
          <w:i/>
          <w:iCs/>
        </w:rPr>
        <w:t>Am J Emerg Med</w:t>
      </w:r>
      <w:r w:rsidRPr="00763603">
        <w:rPr>
          <w:rFonts w:ascii="Book Antiqua" w:hAnsi="Book Antiqua"/>
        </w:rPr>
        <w:t xml:space="preserve"> 2009; </w:t>
      </w:r>
      <w:r w:rsidRPr="00763603">
        <w:rPr>
          <w:rFonts w:ascii="Book Antiqua" w:hAnsi="Book Antiqua"/>
          <w:b/>
          <w:bCs/>
        </w:rPr>
        <w:t>27</w:t>
      </w:r>
      <w:r w:rsidRPr="00763603">
        <w:rPr>
          <w:rFonts w:ascii="Book Antiqua" w:hAnsi="Book Antiqua"/>
        </w:rPr>
        <w:t>: 975-979 [PMID: 19857417 DOI: 10.1016/j.ajem.2009.06.006]</w:t>
      </w:r>
    </w:p>
    <w:p w14:paraId="5E8ABAC0"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52 </w:t>
      </w:r>
      <w:r w:rsidR="00F37C60" w:rsidRPr="00EA577D">
        <w:rPr>
          <w:rFonts w:ascii="Book Antiqua" w:hAnsi="Book Antiqua"/>
          <w:b/>
        </w:rPr>
        <w:t>Thuijls G,</w:t>
      </w:r>
      <w:r w:rsidR="00F37C60" w:rsidRPr="00F37C60">
        <w:rPr>
          <w:rFonts w:ascii="Book Antiqua" w:hAnsi="Book Antiqua"/>
        </w:rPr>
        <w:t xml:space="preserve"> van Wijck K, Grootjans J, Derikx JP, van Bijnen AA, Heineman E, Dejong CH, Buurman WA, Poeze M. Early diagnosis of intestinal ischemia using urinary and </w:t>
      </w:r>
      <w:r w:rsidR="00F37C60" w:rsidRPr="00F37C60">
        <w:rPr>
          <w:rFonts w:ascii="Book Antiqua" w:hAnsi="Book Antiqua"/>
        </w:rPr>
        <w:lastRenderedPageBreak/>
        <w:t>plasma fatty acid</w:t>
      </w:r>
      <w:r w:rsidR="00F37C60">
        <w:rPr>
          <w:rFonts w:ascii="Book Antiqua" w:hAnsi="Book Antiqua"/>
        </w:rPr>
        <w:t xml:space="preserve"> binding proteins. </w:t>
      </w:r>
      <w:r w:rsidR="00F37C60" w:rsidRPr="00F37C60">
        <w:rPr>
          <w:rFonts w:ascii="Book Antiqua" w:hAnsi="Book Antiqua"/>
          <w:i/>
        </w:rPr>
        <w:t>Ann Surg</w:t>
      </w:r>
      <w:r w:rsidR="00F37C60" w:rsidRPr="00F37C60">
        <w:rPr>
          <w:rFonts w:ascii="Book Antiqua" w:hAnsi="Book Antiqua"/>
        </w:rPr>
        <w:t xml:space="preserve"> 2011;</w:t>
      </w:r>
      <w:r w:rsidR="00F37C60">
        <w:rPr>
          <w:rFonts w:ascii="Book Antiqua" w:hAnsi="Book Antiqua" w:hint="eastAsia"/>
          <w:lang w:eastAsia="zh-CN"/>
        </w:rPr>
        <w:t xml:space="preserve"> </w:t>
      </w:r>
      <w:r w:rsidR="00F37C60" w:rsidRPr="00F37C60">
        <w:rPr>
          <w:rFonts w:ascii="Book Antiqua" w:hAnsi="Book Antiqua"/>
          <w:b/>
        </w:rPr>
        <w:t>253:</w:t>
      </w:r>
      <w:r w:rsidR="00F37C60">
        <w:rPr>
          <w:rFonts w:ascii="Book Antiqua" w:hAnsi="Book Antiqua" w:hint="eastAsia"/>
          <w:lang w:eastAsia="zh-CN"/>
        </w:rPr>
        <w:t xml:space="preserve"> </w:t>
      </w:r>
      <w:r w:rsidR="00F37C60" w:rsidRPr="00F37C60">
        <w:rPr>
          <w:rFonts w:ascii="Book Antiqua" w:hAnsi="Book Antiqua"/>
        </w:rPr>
        <w:t>303-</w:t>
      </w:r>
      <w:r w:rsidR="00F37C60">
        <w:rPr>
          <w:rFonts w:ascii="Book Antiqua" w:hAnsi="Book Antiqua" w:hint="eastAsia"/>
          <w:lang w:eastAsia="zh-CN"/>
        </w:rPr>
        <w:t>30</w:t>
      </w:r>
      <w:r w:rsidR="00F37C60">
        <w:rPr>
          <w:rFonts w:ascii="Book Antiqua" w:hAnsi="Book Antiqua"/>
        </w:rPr>
        <w:t>8</w:t>
      </w:r>
      <w:r w:rsidR="00F37C60" w:rsidRPr="00F37C60">
        <w:rPr>
          <w:rFonts w:ascii="Book Antiqua" w:hAnsi="Book Antiqua"/>
        </w:rPr>
        <w:t xml:space="preserve"> </w:t>
      </w:r>
      <w:r w:rsidR="00F37C60">
        <w:rPr>
          <w:rFonts w:ascii="Book Antiqua" w:hAnsi="Book Antiqua" w:hint="eastAsia"/>
          <w:lang w:eastAsia="zh-CN"/>
        </w:rPr>
        <w:t>[</w:t>
      </w:r>
      <w:r w:rsidR="00F37C60" w:rsidRPr="00F37C60">
        <w:rPr>
          <w:rFonts w:ascii="Book Antiqua" w:hAnsi="Book Antiqua"/>
        </w:rPr>
        <w:t>PMID: 21245670</w:t>
      </w:r>
      <w:r w:rsidR="00F37C60">
        <w:rPr>
          <w:rFonts w:ascii="Book Antiqua" w:hAnsi="Book Antiqua" w:hint="eastAsia"/>
          <w:lang w:eastAsia="zh-CN"/>
        </w:rPr>
        <w:t xml:space="preserve"> DOI</w:t>
      </w:r>
      <w:r w:rsidR="00F37C60">
        <w:rPr>
          <w:rFonts w:ascii="Book Antiqua" w:hAnsi="Book Antiqua"/>
        </w:rPr>
        <w:t>: 10.1097/SLA.0b013e318207a767</w:t>
      </w:r>
      <w:r w:rsidR="00F37C60">
        <w:rPr>
          <w:rFonts w:ascii="Book Antiqua" w:hAnsi="Book Antiqua" w:hint="eastAsia"/>
          <w:lang w:eastAsia="zh-CN"/>
        </w:rPr>
        <w:t>]</w:t>
      </w:r>
      <w:r w:rsidR="00F37C60" w:rsidRPr="00F37C60">
        <w:rPr>
          <w:rFonts w:ascii="Book Antiqua" w:hAnsi="Book Antiqua"/>
        </w:rPr>
        <w:t xml:space="preserve"> </w:t>
      </w:r>
    </w:p>
    <w:p w14:paraId="0B2B2DD9"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53 </w:t>
      </w:r>
      <w:r w:rsidRPr="00763603">
        <w:rPr>
          <w:rFonts w:ascii="Book Antiqua" w:hAnsi="Book Antiqua"/>
          <w:b/>
          <w:bCs/>
        </w:rPr>
        <w:t>Matsumoto S</w:t>
      </w:r>
      <w:r w:rsidRPr="00763603">
        <w:rPr>
          <w:rFonts w:ascii="Book Antiqua" w:hAnsi="Book Antiqua"/>
        </w:rPr>
        <w:t xml:space="preserve">, Sekine K, Funaoka H, Yamazaki M, Shimizu M, Hayashida K, Kitano M. Diagnostic performance of plasma biomarkers in patients with acute intestinal ischaemia. </w:t>
      </w:r>
      <w:r w:rsidRPr="00763603">
        <w:rPr>
          <w:rFonts w:ascii="Book Antiqua" w:hAnsi="Book Antiqua"/>
          <w:i/>
          <w:iCs/>
        </w:rPr>
        <w:t>Br J Surg</w:t>
      </w:r>
      <w:r w:rsidRPr="00763603">
        <w:rPr>
          <w:rFonts w:ascii="Book Antiqua" w:hAnsi="Book Antiqua"/>
        </w:rPr>
        <w:t xml:space="preserve"> 2014; </w:t>
      </w:r>
      <w:r w:rsidRPr="00763603">
        <w:rPr>
          <w:rFonts w:ascii="Book Antiqua" w:hAnsi="Book Antiqua"/>
          <w:b/>
          <w:bCs/>
        </w:rPr>
        <w:t>101</w:t>
      </w:r>
      <w:r w:rsidRPr="00763603">
        <w:rPr>
          <w:rFonts w:ascii="Book Antiqua" w:hAnsi="Book Antiqua"/>
        </w:rPr>
        <w:t>: 232-238 [PMID: 24402763 DOI: 10.1002/bjs.9331]</w:t>
      </w:r>
    </w:p>
    <w:p w14:paraId="128A85F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54 </w:t>
      </w:r>
      <w:r w:rsidRPr="00763603">
        <w:rPr>
          <w:rFonts w:ascii="Book Antiqua" w:hAnsi="Book Antiqua"/>
          <w:b/>
          <w:bCs/>
        </w:rPr>
        <w:t>Mitsuyoshi A</w:t>
      </w:r>
      <w:r w:rsidRPr="00763603">
        <w:rPr>
          <w:rFonts w:ascii="Book Antiqua" w:hAnsi="Book Antiqua"/>
        </w:rPr>
        <w:t xml:space="preserve">, Obama K, Shinkura N, Ito T, Zaima M. Survival in nonocclusive mesenteric ischemia: early diagnosis by multidetector row computed tomography and early treatment with continuous intravenous high-dose prostaglandin E(1). </w:t>
      </w:r>
      <w:r w:rsidRPr="00763603">
        <w:rPr>
          <w:rFonts w:ascii="Book Antiqua" w:hAnsi="Book Antiqua"/>
          <w:i/>
          <w:iCs/>
        </w:rPr>
        <w:t>Ann Surg</w:t>
      </w:r>
      <w:r w:rsidRPr="00763603">
        <w:rPr>
          <w:rFonts w:ascii="Book Antiqua" w:hAnsi="Book Antiqua"/>
        </w:rPr>
        <w:t xml:space="preserve"> 2007; </w:t>
      </w:r>
      <w:r w:rsidRPr="00763603">
        <w:rPr>
          <w:rFonts w:ascii="Book Antiqua" w:hAnsi="Book Antiqua"/>
          <w:b/>
          <w:bCs/>
        </w:rPr>
        <w:t>246</w:t>
      </w:r>
      <w:r w:rsidRPr="00763603">
        <w:rPr>
          <w:rFonts w:ascii="Book Antiqua" w:hAnsi="Book Antiqua"/>
        </w:rPr>
        <w:t>: 229-235 [PMID: 17667501 DOI: 10.1097/01.sla.0000263157.59422.76]</w:t>
      </w:r>
    </w:p>
    <w:p w14:paraId="674348E6"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55 </w:t>
      </w:r>
      <w:r w:rsidRPr="00763603">
        <w:rPr>
          <w:rFonts w:ascii="Book Antiqua" w:hAnsi="Book Antiqua"/>
          <w:b/>
          <w:bCs/>
        </w:rPr>
        <w:t>Merle C</w:t>
      </w:r>
      <w:r w:rsidRPr="00763603">
        <w:rPr>
          <w:rFonts w:ascii="Book Antiqua" w:hAnsi="Book Antiqua"/>
        </w:rPr>
        <w:t xml:space="preserve">, Lepouse C, De Garine A, Frayssinet N, Leymarie F, Leon A, Jolly D. Surgery for mesenteric infarction: prognostic factors associated with early death within 72 hours. </w:t>
      </w:r>
      <w:r w:rsidRPr="00763603">
        <w:rPr>
          <w:rFonts w:ascii="Book Antiqua" w:hAnsi="Book Antiqua"/>
          <w:i/>
          <w:iCs/>
        </w:rPr>
        <w:t>J Cardiothorac Vasc Anesth</w:t>
      </w:r>
      <w:r w:rsidRPr="00763603">
        <w:rPr>
          <w:rFonts w:ascii="Book Antiqua" w:hAnsi="Book Antiqua"/>
        </w:rPr>
        <w:t xml:space="preserve"> 2004; </w:t>
      </w:r>
      <w:r w:rsidRPr="00763603">
        <w:rPr>
          <w:rFonts w:ascii="Book Antiqua" w:hAnsi="Book Antiqua"/>
          <w:b/>
          <w:bCs/>
        </w:rPr>
        <w:t>18</w:t>
      </w:r>
      <w:r w:rsidRPr="00763603">
        <w:rPr>
          <w:rFonts w:ascii="Book Antiqua" w:hAnsi="Book Antiqua"/>
        </w:rPr>
        <w:t>: 734-741 [PMID: 15650983 DOI: 10.1053/j.jvca.2004.08.011]</w:t>
      </w:r>
    </w:p>
    <w:p w14:paraId="1B50816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56 </w:t>
      </w:r>
      <w:r w:rsidRPr="00763603">
        <w:rPr>
          <w:rFonts w:ascii="Book Antiqua" w:hAnsi="Book Antiqua"/>
          <w:b/>
          <w:bCs/>
        </w:rPr>
        <w:t>Cosse C</w:t>
      </w:r>
      <w:r w:rsidRPr="00763603">
        <w:rPr>
          <w:rFonts w:ascii="Book Antiqua" w:hAnsi="Book Antiqua"/>
        </w:rPr>
        <w:t xml:space="preserve">, Sabbagh C, Browet F, Mauvais F, Rebibo L, Zogheib E, Chatelain D, Kamel S, Regimbeau JM. Serum value of procalcitonin as a marker of intestinal damages: type, extension, and prognosis. </w:t>
      </w:r>
      <w:r w:rsidRPr="00763603">
        <w:rPr>
          <w:rFonts w:ascii="Book Antiqua" w:hAnsi="Book Antiqua"/>
          <w:i/>
          <w:iCs/>
        </w:rPr>
        <w:t>Surg Endosc</w:t>
      </w:r>
      <w:r w:rsidRPr="00763603">
        <w:rPr>
          <w:rFonts w:ascii="Book Antiqua" w:hAnsi="Book Antiqua"/>
        </w:rPr>
        <w:t xml:space="preserve"> 2015; </w:t>
      </w:r>
      <w:r w:rsidRPr="00763603">
        <w:rPr>
          <w:rFonts w:ascii="Book Antiqua" w:hAnsi="Book Antiqua"/>
          <w:b/>
          <w:bCs/>
        </w:rPr>
        <w:t>29</w:t>
      </w:r>
      <w:r w:rsidRPr="00763603">
        <w:rPr>
          <w:rFonts w:ascii="Book Antiqua" w:hAnsi="Book Antiqua"/>
        </w:rPr>
        <w:t>: 3132-3139 [PMID: 25701059 DOI: 10.1007/s00464-014-4038-0]</w:t>
      </w:r>
    </w:p>
    <w:p w14:paraId="7A817B86"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57 </w:t>
      </w:r>
      <w:r w:rsidRPr="00763603">
        <w:rPr>
          <w:rFonts w:ascii="Book Antiqua" w:hAnsi="Book Antiqua"/>
          <w:b/>
          <w:bCs/>
        </w:rPr>
        <w:t>Leone M</w:t>
      </w:r>
      <w:r w:rsidRPr="00763603">
        <w:rPr>
          <w:rFonts w:ascii="Book Antiqua" w:hAnsi="Book Antiqua"/>
        </w:rPr>
        <w:t xml:space="preserve">, Lefrant JY, Martin C, Constantin JM. Acute mesenteric ischemia, procalcitonin, and intensive care unit. </w:t>
      </w:r>
      <w:r w:rsidRPr="00763603">
        <w:rPr>
          <w:rFonts w:ascii="Book Antiqua" w:hAnsi="Book Antiqua"/>
          <w:i/>
          <w:iCs/>
        </w:rPr>
        <w:t>Intensive Care Med</w:t>
      </w:r>
      <w:r w:rsidRPr="00763603">
        <w:rPr>
          <w:rFonts w:ascii="Book Antiqua" w:hAnsi="Book Antiqua"/>
        </w:rPr>
        <w:t xml:space="preserve"> 2015; </w:t>
      </w:r>
      <w:r w:rsidRPr="00763603">
        <w:rPr>
          <w:rFonts w:ascii="Book Antiqua" w:hAnsi="Book Antiqua"/>
          <w:b/>
          <w:bCs/>
        </w:rPr>
        <w:t>41</w:t>
      </w:r>
      <w:r w:rsidRPr="00763603">
        <w:rPr>
          <w:rFonts w:ascii="Book Antiqua" w:hAnsi="Book Antiqua"/>
        </w:rPr>
        <w:t>: 1378 [PMID: 26077064 DOI: 10.1007/s00134-015-3867-1]</w:t>
      </w:r>
    </w:p>
    <w:p w14:paraId="546CB07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58 </w:t>
      </w:r>
      <w:r w:rsidRPr="00763603">
        <w:rPr>
          <w:rFonts w:ascii="Book Antiqua" w:hAnsi="Book Antiqua"/>
          <w:b/>
          <w:bCs/>
        </w:rPr>
        <w:t>Bourcier S</w:t>
      </w:r>
      <w:r w:rsidRPr="00763603">
        <w:rPr>
          <w:rFonts w:ascii="Book Antiqua" w:hAnsi="Book Antiqua"/>
        </w:rPr>
        <w:t xml:space="preserve">, Combes A. The NUTRIREA-2 study. </w:t>
      </w:r>
      <w:r w:rsidRPr="00763603">
        <w:rPr>
          <w:rFonts w:ascii="Book Antiqua" w:hAnsi="Book Antiqua"/>
          <w:i/>
          <w:iCs/>
        </w:rPr>
        <w:t>Lancet</w:t>
      </w:r>
      <w:r w:rsidRPr="00763603">
        <w:rPr>
          <w:rFonts w:ascii="Book Antiqua" w:hAnsi="Book Antiqua"/>
        </w:rPr>
        <w:t xml:space="preserve"> 2019; </w:t>
      </w:r>
      <w:r w:rsidRPr="00763603">
        <w:rPr>
          <w:rFonts w:ascii="Book Antiqua" w:hAnsi="Book Antiqua"/>
          <w:b/>
          <w:bCs/>
        </w:rPr>
        <w:t>393</w:t>
      </w:r>
      <w:r w:rsidRPr="00763603">
        <w:rPr>
          <w:rFonts w:ascii="Book Antiqua" w:hAnsi="Book Antiqua"/>
        </w:rPr>
        <w:t>: 1501-1502 [PMID: 30983584 DOI: 10.1016/S0140-6736(18)33198-2]</w:t>
      </w:r>
    </w:p>
    <w:p w14:paraId="68BB084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59 </w:t>
      </w:r>
      <w:r w:rsidRPr="00763603">
        <w:rPr>
          <w:rFonts w:ascii="Book Antiqua" w:hAnsi="Book Antiqua"/>
          <w:b/>
          <w:bCs/>
        </w:rPr>
        <w:t>Kanda T</w:t>
      </w:r>
      <w:r w:rsidRPr="00763603">
        <w:rPr>
          <w:rFonts w:ascii="Book Antiqua" w:hAnsi="Book Antiqua"/>
        </w:rPr>
        <w:t xml:space="preserve">, Fujii H, Tani T, Murakami H, Suda T, Sakai Y, Ono T, Hatakeyama K. Intestinal fatty acid-binding protein is a useful diagnostic marker for mesenteric infarction in humans. </w:t>
      </w:r>
      <w:r w:rsidRPr="00763603">
        <w:rPr>
          <w:rFonts w:ascii="Book Antiqua" w:hAnsi="Book Antiqua"/>
          <w:i/>
          <w:iCs/>
        </w:rPr>
        <w:t>Gastroenterology</w:t>
      </w:r>
      <w:r w:rsidRPr="00763603">
        <w:rPr>
          <w:rFonts w:ascii="Book Antiqua" w:hAnsi="Book Antiqua"/>
        </w:rPr>
        <w:t xml:space="preserve"> 1996; </w:t>
      </w:r>
      <w:r w:rsidRPr="00763603">
        <w:rPr>
          <w:rFonts w:ascii="Book Antiqua" w:hAnsi="Book Antiqua"/>
          <w:b/>
          <w:bCs/>
        </w:rPr>
        <w:t>110</w:t>
      </w:r>
      <w:r w:rsidRPr="00763603">
        <w:rPr>
          <w:rFonts w:ascii="Book Antiqua" w:hAnsi="Book Antiqua"/>
        </w:rPr>
        <w:t>: 339-343 [PMID: 8566578 DOI: 10.1053/gast.1996.v110.pm8566578]</w:t>
      </w:r>
    </w:p>
    <w:p w14:paraId="6A3911A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60 </w:t>
      </w:r>
      <w:r w:rsidRPr="00763603">
        <w:rPr>
          <w:rFonts w:ascii="Book Antiqua" w:hAnsi="Book Antiqua"/>
          <w:b/>
          <w:bCs/>
        </w:rPr>
        <w:t>Schellekens DH</w:t>
      </w:r>
      <w:r w:rsidRPr="00763603">
        <w:rPr>
          <w:rFonts w:ascii="Book Antiqua" w:hAnsi="Book Antiqua"/>
        </w:rPr>
        <w:t>, Grootjans J, Dello SA, van Bijnen AA, van Dam RM, Dejong CH, Derikx JP, Buurman WA. Plasma intestinal fatty acid-binding protein levels correlate with morphologic epithelial intestinal damage in a human translational ischemia-</w:t>
      </w:r>
      <w:r w:rsidRPr="00763603">
        <w:rPr>
          <w:rFonts w:ascii="Book Antiqua" w:hAnsi="Book Antiqua"/>
        </w:rPr>
        <w:lastRenderedPageBreak/>
        <w:t xml:space="preserve">reperfusion model. </w:t>
      </w:r>
      <w:r w:rsidRPr="00763603">
        <w:rPr>
          <w:rFonts w:ascii="Book Antiqua" w:hAnsi="Book Antiqua"/>
          <w:i/>
          <w:iCs/>
        </w:rPr>
        <w:t>J Clin Gastroenterol</w:t>
      </w:r>
      <w:r w:rsidRPr="00763603">
        <w:rPr>
          <w:rFonts w:ascii="Book Antiqua" w:hAnsi="Book Antiqua"/>
        </w:rPr>
        <w:t xml:space="preserve"> 2014; </w:t>
      </w:r>
      <w:r w:rsidRPr="00763603">
        <w:rPr>
          <w:rFonts w:ascii="Book Antiqua" w:hAnsi="Book Antiqua"/>
          <w:b/>
          <w:bCs/>
        </w:rPr>
        <w:t>48</w:t>
      </w:r>
      <w:r w:rsidRPr="00763603">
        <w:rPr>
          <w:rFonts w:ascii="Book Antiqua" w:hAnsi="Book Antiqua"/>
        </w:rPr>
        <w:t>: 253-260 [PMID: 24100750 DOI: 10.1097/MCG.0b013e3182a87e3e]</w:t>
      </w:r>
    </w:p>
    <w:p w14:paraId="2A667A80"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61 </w:t>
      </w:r>
      <w:r w:rsidRPr="00763603">
        <w:rPr>
          <w:rFonts w:ascii="Book Antiqua" w:hAnsi="Book Antiqua"/>
          <w:b/>
          <w:bCs/>
        </w:rPr>
        <w:t>Sekino M</w:t>
      </w:r>
      <w:r w:rsidRPr="00763603">
        <w:rPr>
          <w:rFonts w:ascii="Book Antiqua" w:hAnsi="Book Antiqua"/>
        </w:rPr>
        <w:t xml:space="preserve">, Funaoka H, Sato S, Okada K, Inoue H, Yano R, Matsumoto S, Ichinomiya T, Higashijima U, Matsumoto S, Hara T. Intestinal fatty acid-binding protein level as a predictor of 28-day mortality and bowel ischemia in patients with septic shock: A preliminary study. </w:t>
      </w:r>
      <w:r w:rsidRPr="00763603">
        <w:rPr>
          <w:rFonts w:ascii="Book Antiqua" w:hAnsi="Book Antiqua"/>
          <w:i/>
          <w:iCs/>
        </w:rPr>
        <w:t>J Crit Care</w:t>
      </w:r>
      <w:r w:rsidRPr="00763603">
        <w:rPr>
          <w:rFonts w:ascii="Book Antiqua" w:hAnsi="Book Antiqua"/>
        </w:rPr>
        <w:t xml:space="preserve"> 2017; </w:t>
      </w:r>
      <w:r w:rsidRPr="00763603">
        <w:rPr>
          <w:rFonts w:ascii="Book Antiqua" w:hAnsi="Book Antiqua"/>
          <w:b/>
          <w:bCs/>
        </w:rPr>
        <w:t>42</w:t>
      </w:r>
      <w:r w:rsidRPr="00763603">
        <w:rPr>
          <w:rFonts w:ascii="Book Antiqua" w:hAnsi="Book Antiqua"/>
        </w:rPr>
        <w:t>: 92-100 [PMID: 28710988 DOI: 10.1016/j.jcrc.2017.07.012]</w:t>
      </w:r>
    </w:p>
    <w:p w14:paraId="387643A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62 </w:t>
      </w:r>
      <w:r w:rsidRPr="00763603">
        <w:rPr>
          <w:rFonts w:ascii="Book Antiqua" w:hAnsi="Book Antiqua"/>
          <w:b/>
          <w:bCs/>
        </w:rPr>
        <w:t>Treskes N</w:t>
      </w:r>
      <w:r w:rsidRPr="00763603">
        <w:rPr>
          <w:rFonts w:ascii="Book Antiqua" w:hAnsi="Book Antiqua"/>
        </w:rPr>
        <w:t xml:space="preserve">, Persoon AM, van Zanten ARH. Diagnostic accuracy of novel serological biomarkers to detect acute mesenteric ischemia: a systematic review and meta-analysis. </w:t>
      </w:r>
      <w:r w:rsidRPr="00763603">
        <w:rPr>
          <w:rFonts w:ascii="Book Antiqua" w:hAnsi="Book Antiqua"/>
          <w:i/>
          <w:iCs/>
        </w:rPr>
        <w:t>Intern Emerg Med</w:t>
      </w:r>
      <w:r w:rsidRPr="00763603">
        <w:rPr>
          <w:rFonts w:ascii="Book Antiqua" w:hAnsi="Book Antiqua"/>
        </w:rPr>
        <w:t xml:space="preserve"> 2017; </w:t>
      </w:r>
      <w:r w:rsidRPr="00763603">
        <w:rPr>
          <w:rFonts w:ascii="Book Antiqua" w:hAnsi="Book Antiqua"/>
          <w:b/>
          <w:bCs/>
        </w:rPr>
        <w:t>12</w:t>
      </w:r>
      <w:r w:rsidRPr="00763603">
        <w:rPr>
          <w:rFonts w:ascii="Book Antiqua" w:hAnsi="Book Antiqua"/>
        </w:rPr>
        <w:t>: 821-836 [PMID: 28478489 DOI: 10.1007/s11739-017-1668-y]</w:t>
      </w:r>
    </w:p>
    <w:p w14:paraId="2C0D947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63 </w:t>
      </w:r>
      <w:r w:rsidRPr="00763603">
        <w:rPr>
          <w:rFonts w:ascii="Book Antiqua" w:hAnsi="Book Antiqua"/>
          <w:b/>
          <w:bCs/>
        </w:rPr>
        <w:t>Piton G</w:t>
      </w:r>
      <w:r w:rsidRPr="00763603">
        <w:rPr>
          <w:rFonts w:ascii="Book Antiqua" w:hAnsi="Book Antiqua"/>
        </w:rPr>
        <w:t xml:space="preserve">, Manzon C, Monnet E, Cypriani B, Barbot O, Navellou JC, Carbonnel F, Capellier G. Plasma citrulline kinetics and prognostic value in critically ill patients. </w:t>
      </w:r>
      <w:r w:rsidRPr="00763603">
        <w:rPr>
          <w:rFonts w:ascii="Book Antiqua" w:hAnsi="Book Antiqua"/>
          <w:i/>
          <w:iCs/>
        </w:rPr>
        <w:t>Intensive Care Med</w:t>
      </w:r>
      <w:r w:rsidRPr="00763603">
        <w:rPr>
          <w:rFonts w:ascii="Book Antiqua" w:hAnsi="Book Antiqua"/>
        </w:rPr>
        <w:t xml:space="preserve"> 2010; </w:t>
      </w:r>
      <w:r w:rsidRPr="00763603">
        <w:rPr>
          <w:rFonts w:ascii="Book Antiqua" w:hAnsi="Book Antiqua"/>
          <w:b/>
          <w:bCs/>
        </w:rPr>
        <w:t>36</w:t>
      </w:r>
      <w:r w:rsidRPr="00763603">
        <w:rPr>
          <w:rFonts w:ascii="Book Antiqua" w:hAnsi="Book Antiqua"/>
        </w:rPr>
        <w:t>: 702-706 [PMID: 20084502 DOI: 10.1007/s00134-010-1751-6]</w:t>
      </w:r>
    </w:p>
    <w:p w14:paraId="20056150"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64 </w:t>
      </w:r>
      <w:r w:rsidRPr="00763603">
        <w:rPr>
          <w:rFonts w:ascii="Book Antiqua" w:hAnsi="Book Antiqua"/>
          <w:b/>
          <w:bCs/>
        </w:rPr>
        <w:t>Piton G</w:t>
      </w:r>
      <w:r w:rsidRPr="00763603">
        <w:rPr>
          <w:rFonts w:ascii="Book Antiqua" w:hAnsi="Book Antiqua"/>
        </w:rPr>
        <w:t xml:space="preserve">, Manzon C, Cypriani B, Carbonnel F, Capellier G. Acute intestinal failure in critically ill patients: is plasma citrulline the right marker? </w:t>
      </w:r>
      <w:r w:rsidRPr="00763603">
        <w:rPr>
          <w:rFonts w:ascii="Book Antiqua" w:hAnsi="Book Antiqua"/>
          <w:i/>
          <w:iCs/>
        </w:rPr>
        <w:t>Intensive Care Med</w:t>
      </w:r>
      <w:r w:rsidRPr="00763603">
        <w:rPr>
          <w:rFonts w:ascii="Book Antiqua" w:hAnsi="Book Antiqua"/>
        </w:rPr>
        <w:t xml:space="preserve"> 2011; </w:t>
      </w:r>
      <w:r w:rsidRPr="00763603">
        <w:rPr>
          <w:rFonts w:ascii="Book Antiqua" w:hAnsi="Book Antiqua"/>
          <w:b/>
          <w:bCs/>
        </w:rPr>
        <w:t>37</w:t>
      </w:r>
      <w:r w:rsidRPr="00763603">
        <w:rPr>
          <w:rFonts w:ascii="Book Antiqua" w:hAnsi="Book Antiqua"/>
        </w:rPr>
        <w:t>: 911-917 [PMID: 21400011 DOI: 10.1007/s00134-011-2172-x]</w:t>
      </w:r>
    </w:p>
    <w:p w14:paraId="097309D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65 </w:t>
      </w:r>
      <w:r w:rsidRPr="00763603">
        <w:rPr>
          <w:rFonts w:ascii="Book Antiqua" w:hAnsi="Book Antiqua"/>
          <w:b/>
          <w:bCs/>
        </w:rPr>
        <w:t>Groesdonk HV</w:t>
      </w:r>
      <w:r w:rsidRPr="00763603">
        <w:rPr>
          <w:rFonts w:ascii="Book Antiqua" w:hAnsi="Book Antiqua"/>
        </w:rPr>
        <w:t xml:space="preserve">, Raffel M, Speer T, Bomberg H, Schmied W, Klingele M, Schäfers HJ. Elevated endothelin-1 level is a risk factor for nonocclusive mesenteric ischemia. </w:t>
      </w:r>
      <w:r w:rsidRPr="00763603">
        <w:rPr>
          <w:rFonts w:ascii="Book Antiqua" w:hAnsi="Book Antiqua"/>
          <w:i/>
          <w:iCs/>
        </w:rPr>
        <w:t>J Thorac Cardiovasc Surg</w:t>
      </w:r>
      <w:r w:rsidRPr="00763603">
        <w:rPr>
          <w:rFonts w:ascii="Book Antiqua" w:hAnsi="Book Antiqua"/>
        </w:rPr>
        <w:t xml:space="preserve"> 2015; </w:t>
      </w:r>
      <w:r w:rsidRPr="00763603">
        <w:rPr>
          <w:rFonts w:ascii="Book Antiqua" w:hAnsi="Book Antiqua"/>
          <w:b/>
          <w:bCs/>
        </w:rPr>
        <w:t>149</w:t>
      </w:r>
      <w:r w:rsidRPr="00763603">
        <w:rPr>
          <w:rFonts w:ascii="Book Antiqua" w:hAnsi="Book Antiqua"/>
        </w:rPr>
        <w:t>: 1436-42.e2 [PMID: 25623906 DOI: 10.1016/j.jtcvs.2014.12.019]</w:t>
      </w:r>
    </w:p>
    <w:p w14:paraId="1D4E27E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66 </w:t>
      </w:r>
      <w:r w:rsidRPr="00763603">
        <w:rPr>
          <w:rFonts w:ascii="Book Antiqua" w:hAnsi="Book Antiqua"/>
          <w:b/>
          <w:bCs/>
        </w:rPr>
        <w:t>Brandt LJ</w:t>
      </w:r>
      <w:r w:rsidRPr="00763603">
        <w:rPr>
          <w:rFonts w:ascii="Book Antiqua" w:hAnsi="Book Antiqua"/>
        </w:rPr>
        <w:t xml:space="preserve">, Boley SJ. AGA technical review on intestinal ischemia. American Gastrointestinal Association. </w:t>
      </w:r>
      <w:r w:rsidRPr="00763603">
        <w:rPr>
          <w:rFonts w:ascii="Book Antiqua" w:hAnsi="Book Antiqua"/>
          <w:i/>
          <w:iCs/>
        </w:rPr>
        <w:t>Gastroenterology</w:t>
      </w:r>
      <w:r w:rsidRPr="00763603">
        <w:rPr>
          <w:rFonts w:ascii="Book Antiqua" w:hAnsi="Book Antiqua"/>
        </w:rPr>
        <w:t xml:space="preserve"> 2000; </w:t>
      </w:r>
      <w:r w:rsidRPr="00763603">
        <w:rPr>
          <w:rFonts w:ascii="Book Antiqua" w:hAnsi="Book Antiqua"/>
          <w:b/>
          <w:bCs/>
        </w:rPr>
        <w:t>118</w:t>
      </w:r>
      <w:r w:rsidRPr="00763603">
        <w:rPr>
          <w:rFonts w:ascii="Book Antiqua" w:hAnsi="Book Antiqua"/>
        </w:rPr>
        <w:t>: 954-968 [PMID: 10784596 DOI: 10.1016/s0016-5085(00)70183-1]</w:t>
      </w:r>
    </w:p>
    <w:p w14:paraId="5A5E4AE5"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67 </w:t>
      </w:r>
      <w:r w:rsidRPr="00763603">
        <w:rPr>
          <w:rFonts w:ascii="Book Antiqua" w:hAnsi="Book Antiqua"/>
          <w:b/>
          <w:bCs/>
        </w:rPr>
        <w:t>Trompeter M</w:t>
      </w:r>
      <w:r w:rsidRPr="00763603">
        <w:rPr>
          <w:rFonts w:ascii="Book Antiqua" w:hAnsi="Book Antiqua"/>
        </w:rPr>
        <w:t xml:space="preserve">, Brazda T, Remy CT, Vestring T, Reimer P. Non-occlusive mesenteric ischemia: etiology, diagnosis, and interventional therapy. </w:t>
      </w:r>
      <w:r w:rsidRPr="00763603">
        <w:rPr>
          <w:rFonts w:ascii="Book Antiqua" w:hAnsi="Book Antiqua"/>
          <w:i/>
          <w:iCs/>
        </w:rPr>
        <w:t>Eur Radiol</w:t>
      </w:r>
      <w:r w:rsidRPr="00763603">
        <w:rPr>
          <w:rFonts w:ascii="Book Antiqua" w:hAnsi="Book Antiqua"/>
        </w:rPr>
        <w:t xml:space="preserve"> 2002; </w:t>
      </w:r>
      <w:r w:rsidRPr="00763603">
        <w:rPr>
          <w:rFonts w:ascii="Book Antiqua" w:hAnsi="Book Antiqua"/>
          <w:b/>
          <w:bCs/>
        </w:rPr>
        <w:t>12</w:t>
      </w:r>
      <w:r w:rsidRPr="00763603">
        <w:rPr>
          <w:rFonts w:ascii="Book Antiqua" w:hAnsi="Book Antiqua"/>
        </w:rPr>
        <w:t>: 1179-1187 [PMID: 11976865 DOI: 10.1007/s00330-001-1220-2]</w:t>
      </w:r>
    </w:p>
    <w:p w14:paraId="6E6C1BF0" w14:textId="77777777" w:rsidR="00763603" w:rsidRPr="00763603" w:rsidRDefault="00763603" w:rsidP="00763603">
      <w:pPr>
        <w:spacing w:line="360" w:lineRule="auto"/>
        <w:jc w:val="both"/>
        <w:rPr>
          <w:rFonts w:ascii="Book Antiqua" w:hAnsi="Book Antiqua"/>
          <w:lang w:eastAsia="zh-CN"/>
        </w:rPr>
      </w:pPr>
      <w:r w:rsidRPr="00763603">
        <w:rPr>
          <w:rFonts w:ascii="Book Antiqua" w:hAnsi="Book Antiqua"/>
        </w:rPr>
        <w:t xml:space="preserve">68 </w:t>
      </w:r>
      <w:r w:rsidR="00EA577D" w:rsidRPr="00EA577D">
        <w:rPr>
          <w:rFonts w:ascii="Book Antiqua" w:hAnsi="Book Antiqua"/>
        </w:rPr>
        <w:t xml:space="preserve">Kirkpatrick ID, Kroeker MA, Greenberg HM. Biphasic CT with mesenteric CT angiography in the evaluation of acute mesenteric ischemia: initial experience. </w:t>
      </w:r>
      <w:r w:rsidR="00EA577D" w:rsidRPr="00EA577D">
        <w:rPr>
          <w:rFonts w:ascii="Book Antiqua" w:hAnsi="Book Antiqua"/>
          <w:i/>
        </w:rPr>
        <w:t>Radiology</w:t>
      </w:r>
      <w:r w:rsidR="00EA577D" w:rsidRPr="00EA577D">
        <w:rPr>
          <w:rFonts w:ascii="Book Antiqua" w:hAnsi="Book Antiqua"/>
        </w:rPr>
        <w:t xml:space="preserve"> 2003;</w:t>
      </w:r>
      <w:r w:rsidR="00EA577D">
        <w:rPr>
          <w:rFonts w:ascii="Book Antiqua" w:hAnsi="Book Antiqua" w:hint="eastAsia"/>
          <w:lang w:eastAsia="zh-CN"/>
        </w:rPr>
        <w:t xml:space="preserve"> </w:t>
      </w:r>
      <w:r w:rsidR="00EA577D" w:rsidRPr="00EA577D">
        <w:rPr>
          <w:rFonts w:ascii="Book Antiqua" w:hAnsi="Book Antiqua"/>
          <w:b/>
        </w:rPr>
        <w:t>229:</w:t>
      </w:r>
      <w:r w:rsidR="00EA577D" w:rsidRPr="00EA577D">
        <w:rPr>
          <w:rFonts w:ascii="Book Antiqua" w:hAnsi="Book Antiqua" w:hint="eastAsia"/>
          <w:b/>
          <w:lang w:eastAsia="zh-CN"/>
        </w:rPr>
        <w:t xml:space="preserve"> </w:t>
      </w:r>
      <w:r w:rsidR="00EA577D">
        <w:rPr>
          <w:rFonts w:ascii="Book Antiqua" w:hAnsi="Book Antiqua"/>
        </w:rPr>
        <w:t>91-</w:t>
      </w:r>
      <w:r w:rsidR="00EA577D">
        <w:rPr>
          <w:rFonts w:ascii="Book Antiqua" w:hAnsi="Book Antiqua" w:hint="eastAsia"/>
          <w:lang w:eastAsia="zh-CN"/>
        </w:rPr>
        <w:t>9</w:t>
      </w:r>
      <w:r w:rsidR="00EA577D">
        <w:rPr>
          <w:rFonts w:ascii="Book Antiqua" w:hAnsi="Book Antiqua"/>
        </w:rPr>
        <w:t>8</w:t>
      </w:r>
      <w:r w:rsidR="00EA577D" w:rsidRPr="00EA577D">
        <w:rPr>
          <w:rFonts w:ascii="Book Antiqua" w:hAnsi="Book Antiqua"/>
        </w:rPr>
        <w:t xml:space="preserve"> </w:t>
      </w:r>
      <w:r w:rsidR="00EA577D">
        <w:rPr>
          <w:rFonts w:ascii="Book Antiqua" w:hAnsi="Book Antiqua" w:hint="eastAsia"/>
          <w:lang w:eastAsia="zh-CN"/>
        </w:rPr>
        <w:t>[</w:t>
      </w:r>
      <w:r w:rsidR="00EA577D" w:rsidRPr="00EA577D">
        <w:rPr>
          <w:rFonts w:ascii="Book Antiqua" w:hAnsi="Book Antiqua"/>
        </w:rPr>
        <w:t>PMID: 12944600</w:t>
      </w:r>
      <w:r w:rsidR="00EA577D">
        <w:rPr>
          <w:rFonts w:ascii="Book Antiqua" w:hAnsi="Book Antiqua" w:hint="eastAsia"/>
          <w:lang w:eastAsia="zh-CN"/>
        </w:rPr>
        <w:t xml:space="preserve"> DOI</w:t>
      </w:r>
      <w:r w:rsidR="00EA577D" w:rsidRPr="00EA577D">
        <w:rPr>
          <w:rFonts w:ascii="Book Antiqua" w:hAnsi="Book Antiqua"/>
        </w:rPr>
        <w:t>: 10.1148/radiol.2291020991</w:t>
      </w:r>
      <w:r w:rsidR="00EA577D">
        <w:rPr>
          <w:rFonts w:ascii="Book Antiqua" w:hAnsi="Book Antiqua" w:hint="eastAsia"/>
          <w:lang w:eastAsia="zh-CN"/>
        </w:rPr>
        <w:t>]</w:t>
      </w:r>
    </w:p>
    <w:p w14:paraId="4478C3D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69 </w:t>
      </w:r>
      <w:r w:rsidRPr="00763603">
        <w:rPr>
          <w:rFonts w:ascii="Book Antiqua" w:hAnsi="Book Antiqua"/>
          <w:b/>
          <w:bCs/>
        </w:rPr>
        <w:t>Perez-Calatayud AA</w:t>
      </w:r>
      <w:r w:rsidRPr="00763603">
        <w:rPr>
          <w:rFonts w:ascii="Book Antiqua" w:hAnsi="Book Antiqua"/>
        </w:rPr>
        <w:t xml:space="preserve">, Carrillo-Esper R, Anica-Malagon ED, Briones-Garduño JC, Arch-Tirado E, Wise R, Malbrain MLNG. Point-of-care gastrointestinal and urinary tract </w:t>
      </w:r>
      <w:r w:rsidRPr="00763603">
        <w:rPr>
          <w:rFonts w:ascii="Book Antiqua" w:hAnsi="Book Antiqua"/>
        </w:rPr>
        <w:lastRenderedPageBreak/>
        <w:t xml:space="preserve">sonography in daily evaluation of gastrointestinal dysfunction in critically ill patients (GUTS Protocol). </w:t>
      </w:r>
      <w:r w:rsidRPr="00763603">
        <w:rPr>
          <w:rFonts w:ascii="Book Antiqua" w:hAnsi="Book Antiqua"/>
          <w:i/>
          <w:iCs/>
        </w:rPr>
        <w:t>Anaesthesiol Intensive Ther</w:t>
      </w:r>
      <w:r w:rsidRPr="00763603">
        <w:rPr>
          <w:rFonts w:ascii="Book Antiqua" w:hAnsi="Book Antiqua"/>
        </w:rPr>
        <w:t xml:space="preserve"> 2018; </w:t>
      </w:r>
      <w:r w:rsidRPr="00763603">
        <w:rPr>
          <w:rFonts w:ascii="Book Antiqua" w:hAnsi="Book Antiqua"/>
          <w:b/>
          <w:bCs/>
        </w:rPr>
        <w:t>50</w:t>
      </w:r>
      <w:r w:rsidRPr="00763603">
        <w:rPr>
          <w:rFonts w:ascii="Book Antiqua" w:hAnsi="Book Antiqua"/>
        </w:rPr>
        <w:t>: 40-48 [PMID: 29303209 DOI: 10.5603/AIT.a2017.0073]</w:t>
      </w:r>
    </w:p>
    <w:p w14:paraId="67FE007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70 </w:t>
      </w:r>
      <w:r w:rsidRPr="00763603">
        <w:rPr>
          <w:rFonts w:ascii="Book Antiqua" w:hAnsi="Book Antiqua"/>
          <w:b/>
          <w:bCs/>
        </w:rPr>
        <w:t>McCarthy E</w:t>
      </w:r>
      <w:r w:rsidRPr="00763603">
        <w:rPr>
          <w:rFonts w:ascii="Book Antiqua" w:hAnsi="Book Antiqua"/>
        </w:rPr>
        <w:t xml:space="preserve">, Little M, Briggs J, Sutcliffe J, Tapping CR, Patel R, Bratby MJ, Uberoi R. Radiology and mesenteric ischaemia. </w:t>
      </w:r>
      <w:r w:rsidRPr="00763603">
        <w:rPr>
          <w:rFonts w:ascii="Book Antiqua" w:hAnsi="Book Antiqua"/>
          <w:i/>
          <w:iCs/>
        </w:rPr>
        <w:t>Clin Radiol</w:t>
      </w:r>
      <w:r w:rsidRPr="00763603">
        <w:rPr>
          <w:rFonts w:ascii="Book Antiqua" w:hAnsi="Book Antiqua"/>
        </w:rPr>
        <w:t xml:space="preserve"> 2015; </w:t>
      </w:r>
      <w:r w:rsidRPr="00763603">
        <w:rPr>
          <w:rFonts w:ascii="Book Antiqua" w:hAnsi="Book Antiqua"/>
          <w:b/>
          <w:bCs/>
        </w:rPr>
        <w:t>70</w:t>
      </w:r>
      <w:r w:rsidRPr="00763603">
        <w:rPr>
          <w:rFonts w:ascii="Book Antiqua" w:hAnsi="Book Antiqua"/>
        </w:rPr>
        <w:t>: 698-705 [PMID: 25812475 DOI: 10.1016/j.crad.2015.02.012]</w:t>
      </w:r>
    </w:p>
    <w:p w14:paraId="1664F4FB"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71 </w:t>
      </w:r>
      <w:r w:rsidRPr="00763603">
        <w:rPr>
          <w:rFonts w:ascii="Book Antiqua" w:hAnsi="Book Antiqua"/>
          <w:b/>
          <w:bCs/>
        </w:rPr>
        <w:t>Piton G</w:t>
      </w:r>
      <w:r w:rsidRPr="00763603">
        <w:rPr>
          <w:rFonts w:ascii="Book Antiqua" w:hAnsi="Book Antiqua"/>
        </w:rPr>
        <w:t xml:space="preserve">, Capellier G, Delabrousse E. Echography of the Portal Vein in a Patient With Shock. </w:t>
      </w:r>
      <w:r w:rsidRPr="00763603">
        <w:rPr>
          <w:rFonts w:ascii="Book Antiqua" w:hAnsi="Book Antiqua"/>
          <w:i/>
          <w:iCs/>
        </w:rPr>
        <w:t>Crit Care Med</w:t>
      </w:r>
      <w:r w:rsidRPr="00763603">
        <w:rPr>
          <w:rFonts w:ascii="Book Antiqua" w:hAnsi="Book Antiqua"/>
        </w:rPr>
        <w:t xml:space="preserve"> 2016; </w:t>
      </w:r>
      <w:r w:rsidRPr="00763603">
        <w:rPr>
          <w:rFonts w:ascii="Book Antiqua" w:hAnsi="Book Antiqua"/>
          <w:b/>
          <w:bCs/>
        </w:rPr>
        <w:t>44</w:t>
      </w:r>
      <w:r w:rsidRPr="00763603">
        <w:rPr>
          <w:rFonts w:ascii="Book Antiqua" w:hAnsi="Book Antiqua"/>
        </w:rPr>
        <w:t>: e443-e445 [PMID: 26646463 DOI: 10.1097/CCM.0000000000001476]</w:t>
      </w:r>
    </w:p>
    <w:p w14:paraId="3A16FE8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72 </w:t>
      </w:r>
      <w:r w:rsidRPr="00763603">
        <w:rPr>
          <w:rFonts w:ascii="Book Antiqua" w:hAnsi="Book Antiqua"/>
          <w:b/>
          <w:bCs/>
        </w:rPr>
        <w:t>L'Her E</w:t>
      </w:r>
      <w:r w:rsidRPr="00763603">
        <w:rPr>
          <w:rFonts w:ascii="Book Antiqua" w:hAnsi="Book Antiqua"/>
        </w:rPr>
        <w:t xml:space="preserve">, Cassaz C, Le Gal G, Cholet F, Renault A, Boles JM. Gut dysfunction and endoscopic lesions after out-of-hospital cardiac arrest. </w:t>
      </w:r>
      <w:r w:rsidRPr="00763603">
        <w:rPr>
          <w:rFonts w:ascii="Book Antiqua" w:hAnsi="Book Antiqua"/>
          <w:i/>
          <w:iCs/>
        </w:rPr>
        <w:t>Resuscitation</w:t>
      </w:r>
      <w:r w:rsidRPr="00763603">
        <w:rPr>
          <w:rFonts w:ascii="Book Antiqua" w:hAnsi="Book Antiqua"/>
        </w:rPr>
        <w:t xml:space="preserve"> 2005; </w:t>
      </w:r>
      <w:r w:rsidRPr="00763603">
        <w:rPr>
          <w:rFonts w:ascii="Book Antiqua" w:hAnsi="Book Antiqua"/>
          <w:b/>
          <w:bCs/>
        </w:rPr>
        <w:t>66</w:t>
      </w:r>
      <w:r w:rsidRPr="00763603">
        <w:rPr>
          <w:rFonts w:ascii="Book Antiqua" w:hAnsi="Book Antiqua"/>
        </w:rPr>
        <w:t>: 331-334 [PMID: 16039032 DOI: 10.1016/j.resuscitation.2005.03.016]</w:t>
      </w:r>
    </w:p>
    <w:p w14:paraId="1F3037F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73 </w:t>
      </w:r>
      <w:r w:rsidRPr="00763603">
        <w:rPr>
          <w:rFonts w:ascii="Book Antiqua" w:hAnsi="Book Antiqua"/>
          <w:b/>
          <w:bCs/>
        </w:rPr>
        <w:t>Kougias P</w:t>
      </w:r>
      <w:r w:rsidRPr="00763603">
        <w:rPr>
          <w:rFonts w:ascii="Book Antiqua" w:hAnsi="Book Antiqua"/>
        </w:rPr>
        <w:t xml:space="preserve">, Lau D, El Sayed HF, Zhou W, Huynh TT, Lin PH. Determinants of mortality and treatment outcome following surgical interventions for acute mesenteric ischemia. </w:t>
      </w:r>
      <w:r w:rsidRPr="00763603">
        <w:rPr>
          <w:rFonts w:ascii="Book Antiqua" w:hAnsi="Book Antiqua"/>
          <w:i/>
          <w:iCs/>
        </w:rPr>
        <w:t>J Vasc Surg</w:t>
      </w:r>
      <w:r w:rsidRPr="00763603">
        <w:rPr>
          <w:rFonts w:ascii="Book Antiqua" w:hAnsi="Book Antiqua"/>
        </w:rPr>
        <w:t xml:space="preserve"> 2007; </w:t>
      </w:r>
      <w:r w:rsidRPr="00763603">
        <w:rPr>
          <w:rFonts w:ascii="Book Antiqua" w:hAnsi="Book Antiqua"/>
          <w:b/>
          <w:bCs/>
        </w:rPr>
        <w:t>46</w:t>
      </w:r>
      <w:r w:rsidRPr="00763603">
        <w:rPr>
          <w:rFonts w:ascii="Book Antiqua" w:hAnsi="Book Antiqua"/>
        </w:rPr>
        <w:t>: 467-474 [PMID: 17681712 DOI: 10.1016/j.jvs.2007.04.045]</w:t>
      </w:r>
    </w:p>
    <w:p w14:paraId="17E1042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74 </w:t>
      </w:r>
      <w:r w:rsidRPr="00763603">
        <w:rPr>
          <w:rFonts w:ascii="Book Antiqua" w:hAnsi="Book Antiqua"/>
          <w:b/>
          <w:bCs/>
        </w:rPr>
        <w:t>Meskó B</w:t>
      </w:r>
      <w:r w:rsidRPr="00763603">
        <w:rPr>
          <w:rFonts w:ascii="Book Antiqua" w:hAnsi="Book Antiqua"/>
        </w:rPr>
        <w:t xml:space="preserve">, Görög M. A short guide for medical professionals in the era of artificial intelligence. </w:t>
      </w:r>
      <w:r w:rsidRPr="00763603">
        <w:rPr>
          <w:rFonts w:ascii="Book Antiqua" w:hAnsi="Book Antiqua"/>
          <w:i/>
          <w:iCs/>
        </w:rPr>
        <w:t>NPJ Digit Med</w:t>
      </w:r>
      <w:r w:rsidRPr="00763603">
        <w:rPr>
          <w:rFonts w:ascii="Book Antiqua" w:hAnsi="Book Antiqua"/>
        </w:rPr>
        <w:t xml:space="preserve"> 2020; </w:t>
      </w:r>
      <w:r w:rsidRPr="00763603">
        <w:rPr>
          <w:rFonts w:ascii="Book Antiqua" w:hAnsi="Book Antiqua"/>
          <w:b/>
          <w:bCs/>
        </w:rPr>
        <w:t>3</w:t>
      </w:r>
      <w:r w:rsidRPr="00763603">
        <w:rPr>
          <w:rFonts w:ascii="Book Antiqua" w:hAnsi="Book Antiqua"/>
        </w:rPr>
        <w:t>: 126 [PMID: 33043150 DOI: 10.1038/s41746-020-00333-z]</w:t>
      </w:r>
    </w:p>
    <w:p w14:paraId="2E6865AB" w14:textId="307A48F0" w:rsidR="00763603" w:rsidRPr="00763603" w:rsidRDefault="00763603" w:rsidP="00763603">
      <w:pPr>
        <w:spacing w:line="360" w:lineRule="auto"/>
        <w:jc w:val="both"/>
        <w:rPr>
          <w:rFonts w:ascii="Book Antiqua" w:hAnsi="Book Antiqua"/>
          <w:lang w:eastAsia="zh-CN"/>
        </w:rPr>
      </w:pPr>
      <w:r w:rsidRPr="00763603">
        <w:rPr>
          <w:rFonts w:ascii="Book Antiqua" w:hAnsi="Book Antiqua"/>
        </w:rPr>
        <w:t xml:space="preserve">75 </w:t>
      </w:r>
      <w:r w:rsidRPr="00763603">
        <w:rPr>
          <w:rFonts w:ascii="Book Antiqua" w:hAnsi="Book Antiqua"/>
          <w:b/>
          <w:bCs/>
        </w:rPr>
        <w:t>Krizhevsky A</w:t>
      </w:r>
      <w:r w:rsidRPr="0047796F">
        <w:rPr>
          <w:rFonts w:ascii="Book Antiqua" w:hAnsi="Book Antiqua"/>
        </w:rPr>
        <w:t>,</w:t>
      </w:r>
      <w:r w:rsidRPr="00763603">
        <w:rPr>
          <w:rFonts w:ascii="Book Antiqua" w:hAnsi="Book Antiqua"/>
        </w:rPr>
        <w:t xml:space="preserve"> Sutskever I, Hinton GE. ImageNet Classification with Deep Convolutional Neural Networks. </w:t>
      </w:r>
      <w:r w:rsidR="003C72D8" w:rsidRPr="003C72D8">
        <w:rPr>
          <w:rFonts w:ascii="Book Antiqua" w:hAnsi="Book Antiqua"/>
          <w:i/>
        </w:rPr>
        <w:t>Adv Neural Inf Process Syst</w:t>
      </w:r>
      <w:r w:rsidRPr="00763603">
        <w:rPr>
          <w:rFonts w:ascii="Book Antiqua" w:hAnsi="Book Antiqua"/>
        </w:rPr>
        <w:t xml:space="preserve"> 2012; </w:t>
      </w:r>
      <w:r w:rsidRPr="0018582A">
        <w:rPr>
          <w:rFonts w:ascii="Book Antiqua" w:hAnsi="Book Antiqua"/>
          <w:b/>
        </w:rPr>
        <w:t>25</w:t>
      </w:r>
      <w:r w:rsidRPr="0047796F">
        <w:rPr>
          <w:rFonts w:ascii="Book Antiqua" w:hAnsi="Book Antiqua"/>
          <w:bCs/>
        </w:rPr>
        <w:t>:</w:t>
      </w:r>
      <w:r w:rsidR="0018582A">
        <w:rPr>
          <w:rFonts w:ascii="Book Antiqua" w:hAnsi="Book Antiqua"/>
        </w:rPr>
        <w:t xml:space="preserve"> 1097</w:t>
      </w:r>
      <w:r w:rsidR="0047796F">
        <w:rPr>
          <w:rFonts w:ascii="Book Antiqua" w:hAnsi="Book Antiqua"/>
        </w:rPr>
        <w:t>-</w:t>
      </w:r>
      <w:r w:rsidR="0018582A">
        <w:rPr>
          <w:rFonts w:ascii="Book Antiqua" w:hAnsi="Book Antiqua"/>
        </w:rPr>
        <w:t>1105</w:t>
      </w:r>
    </w:p>
    <w:p w14:paraId="76111860" w14:textId="77777777" w:rsidR="00763603" w:rsidRPr="00763603" w:rsidRDefault="00763603" w:rsidP="00763603">
      <w:pPr>
        <w:spacing w:line="360" w:lineRule="auto"/>
        <w:jc w:val="both"/>
        <w:rPr>
          <w:rFonts w:ascii="Book Antiqua" w:hAnsi="Book Antiqua"/>
          <w:lang w:eastAsia="zh-CN"/>
        </w:rPr>
      </w:pPr>
      <w:r w:rsidRPr="0047796F">
        <w:rPr>
          <w:rFonts w:ascii="Book Antiqua" w:hAnsi="Book Antiqua"/>
          <w:highlight w:val="yellow"/>
        </w:rPr>
        <w:t>7</w:t>
      </w:r>
      <w:r w:rsidR="0018582A" w:rsidRPr="0047796F">
        <w:rPr>
          <w:rFonts w:ascii="Book Antiqua" w:hAnsi="Book Antiqua"/>
          <w:highlight w:val="yellow"/>
        </w:rPr>
        <w:t xml:space="preserve">6 </w:t>
      </w:r>
      <w:r w:rsidR="0018582A" w:rsidRPr="0047796F">
        <w:rPr>
          <w:rFonts w:ascii="Book Antiqua" w:hAnsi="Book Antiqua"/>
          <w:b/>
          <w:highlight w:val="yellow"/>
        </w:rPr>
        <w:t>Mitchell TM.</w:t>
      </w:r>
      <w:r w:rsidR="0018582A" w:rsidRPr="0047796F">
        <w:rPr>
          <w:rFonts w:ascii="Book Antiqua" w:hAnsi="Book Antiqua"/>
          <w:highlight w:val="yellow"/>
        </w:rPr>
        <w:t xml:space="preserve"> Machine Learning</w:t>
      </w:r>
      <w:r w:rsidR="007C45D1" w:rsidRPr="0047796F">
        <w:rPr>
          <w:rFonts w:ascii="Book Antiqua" w:hAnsi="Book Antiqua" w:hint="eastAsia"/>
          <w:highlight w:val="yellow"/>
          <w:lang w:eastAsia="zh-CN"/>
        </w:rPr>
        <w:t>.</w:t>
      </w:r>
      <w:r w:rsidR="007C45D1" w:rsidRPr="0047796F">
        <w:rPr>
          <w:highlight w:val="yellow"/>
        </w:rPr>
        <w:t xml:space="preserve"> </w:t>
      </w:r>
      <w:r w:rsidR="007C45D1" w:rsidRPr="0047796F">
        <w:rPr>
          <w:rFonts w:ascii="Book Antiqua" w:hAnsi="Book Antiqua"/>
          <w:highlight w:val="yellow"/>
          <w:lang w:eastAsia="zh-CN"/>
        </w:rPr>
        <w:t>McGraw-Hill,</w:t>
      </w:r>
      <w:r w:rsidR="0018582A" w:rsidRPr="0047796F">
        <w:rPr>
          <w:rFonts w:ascii="Book Antiqua" w:hAnsi="Book Antiqua" w:hint="eastAsia"/>
          <w:highlight w:val="yellow"/>
          <w:lang w:eastAsia="zh-CN"/>
        </w:rPr>
        <w:t xml:space="preserve"> 2003</w:t>
      </w:r>
    </w:p>
    <w:p w14:paraId="08E1111E" w14:textId="77777777" w:rsidR="00763603" w:rsidRPr="00763603" w:rsidRDefault="00763603" w:rsidP="00763603">
      <w:pPr>
        <w:spacing w:line="360" w:lineRule="auto"/>
        <w:jc w:val="both"/>
        <w:rPr>
          <w:rFonts w:ascii="Book Antiqua" w:hAnsi="Book Antiqua"/>
          <w:lang w:eastAsia="zh-CN"/>
        </w:rPr>
      </w:pPr>
      <w:r w:rsidRPr="00763603">
        <w:rPr>
          <w:rFonts w:ascii="Book Antiqua" w:hAnsi="Book Antiqua"/>
        </w:rPr>
        <w:t xml:space="preserve">77 </w:t>
      </w:r>
      <w:r w:rsidRPr="00763603">
        <w:rPr>
          <w:rFonts w:ascii="Book Antiqua" w:hAnsi="Book Antiqua"/>
          <w:b/>
          <w:bCs/>
        </w:rPr>
        <w:t>Hinton G,</w:t>
      </w:r>
      <w:r w:rsidRPr="00763603">
        <w:rPr>
          <w:rFonts w:ascii="Book Antiqua" w:hAnsi="Book Antiqua"/>
        </w:rPr>
        <w:t xml:space="preserve"> Sejnowski TJ. Unsupervised Learning: Foundations of Neural Computation. MIT Press</w:t>
      </w:r>
      <w:r w:rsidR="007C45D1">
        <w:rPr>
          <w:rFonts w:ascii="Book Antiqua" w:hAnsi="Book Antiqua" w:hint="eastAsia"/>
          <w:lang w:eastAsia="zh-CN"/>
        </w:rPr>
        <w:t>, 1999</w:t>
      </w:r>
    </w:p>
    <w:p w14:paraId="3D5A514A" w14:textId="08788B44" w:rsidR="00763603" w:rsidRPr="00763603" w:rsidRDefault="00763603" w:rsidP="00763603">
      <w:pPr>
        <w:spacing w:line="360" w:lineRule="auto"/>
        <w:jc w:val="both"/>
        <w:rPr>
          <w:rFonts w:ascii="Book Antiqua" w:hAnsi="Book Antiqua"/>
          <w:lang w:eastAsia="zh-CN"/>
        </w:rPr>
      </w:pPr>
      <w:r w:rsidRPr="0047796F">
        <w:rPr>
          <w:rFonts w:ascii="Book Antiqua" w:hAnsi="Book Antiqua"/>
          <w:highlight w:val="yellow"/>
        </w:rPr>
        <w:t xml:space="preserve">78 </w:t>
      </w:r>
      <w:r w:rsidRPr="0047796F">
        <w:rPr>
          <w:rFonts w:ascii="Book Antiqua" w:hAnsi="Book Antiqua"/>
          <w:b/>
          <w:highlight w:val="yellow"/>
        </w:rPr>
        <w:t>Andrew G</w:t>
      </w:r>
      <w:r w:rsidR="00D308B1" w:rsidRPr="0047796F">
        <w:rPr>
          <w:rFonts w:ascii="Book Antiqua" w:hAnsi="Book Antiqua" w:hint="eastAsia"/>
          <w:highlight w:val="yellow"/>
          <w:lang w:eastAsia="zh-CN"/>
        </w:rPr>
        <w:t>,</w:t>
      </w:r>
      <w:r w:rsidRPr="0047796F">
        <w:rPr>
          <w:rFonts w:ascii="Book Antiqua" w:hAnsi="Book Antiqua"/>
          <w:highlight w:val="yellow"/>
        </w:rPr>
        <w:t xml:space="preserve"> Barto RSS. Reinforcement Learning: An Introduction. A Bradford Book</w:t>
      </w:r>
      <w:r w:rsidR="0047796F" w:rsidRPr="0047796F">
        <w:rPr>
          <w:rFonts w:ascii="Book Antiqua" w:hAnsi="Book Antiqua"/>
          <w:highlight w:val="yellow"/>
        </w:rPr>
        <w:t>,</w:t>
      </w:r>
      <w:r w:rsidR="00D308B1" w:rsidRPr="0047796F">
        <w:rPr>
          <w:rFonts w:ascii="Book Antiqua" w:hAnsi="Book Antiqua" w:hint="eastAsia"/>
          <w:highlight w:val="yellow"/>
          <w:lang w:eastAsia="zh-CN"/>
        </w:rPr>
        <w:t xml:space="preserve"> 1998</w:t>
      </w:r>
    </w:p>
    <w:p w14:paraId="4CED4FD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79 </w:t>
      </w:r>
      <w:r w:rsidRPr="00763603">
        <w:rPr>
          <w:rFonts w:ascii="Book Antiqua" w:hAnsi="Book Antiqua"/>
          <w:b/>
          <w:bCs/>
        </w:rPr>
        <w:t>Hinton G</w:t>
      </w:r>
      <w:r w:rsidRPr="00763603">
        <w:rPr>
          <w:rFonts w:ascii="Book Antiqua" w:hAnsi="Book Antiqua"/>
        </w:rPr>
        <w:t xml:space="preserve">. Deep Learning-A Technology With the Potential to Transform Health Care. </w:t>
      </w:r>
      <w:r w:rsidRPr="00763603">
        <w:rPr>
          <w:rFonts w:ascii="Book Antiqua" w:hAnsi="Book Antiqua"/>
          <w:i/>
          <w:iCs/>
        </w:rPr>
        <w:t>JAMA</w:t>
      </w:r>
      <w:r w:rsidRPr="00763603">
        <w:rPr>
          <w:rFonts w:ascii="Book Antiqua" w:hAnsi="Book Antiqua"/>
        </w:rPr>
        <w:t xml:space="preserve"> 2018; </w:t>
      </w:r>
      <w:r w:rsidRPr="00763603">
        <w:rPr>
          <w:rFonts w:ascii="Book Antiqua" w:hAnsi="Book Antiqua"/>
          <w:b/>
          <w:bCs/>
        </w:rPr>
        <w:t>320</w:t>
      </w:r>
      <w:r w:rsidRPr="00763603">
        <w:rPr>
          <w:rFonts w:ascii="Book Antiqua" w:hAnsi="Book Antiqua"/>
        </w:rPr>
        <w:t>: 1101-1102 [PMID: 30178065 DOI: 10.1001/jama.2018.11100]</w:t>
      </w:r>
    </w:p>
    <w:p w14:paraId="471D8BC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80 </w:t>
      </w:r>
      <w:r w:rsidRPr="00763603">
        <w:rPr>
          <w:rFonts w:ascii="Book Antiqua" w:hAnsi="Book Antiqua"/>
          <w:b/>
          <w:bCs/>
        </w:rPr>
        <w:t>Schmidt AF</w:t>
      </w:r>
      <w:r w:rsidRPr="00763603">
        <w:rPr>
          <w:rFonts w:ascii="Book Antiqua" w:hAnsi="Book Antiqua"/>
        </w:rPr>
        <w:t xml:space="preserve">, Finan C. Linear regression and the normality assumption. </w:t>
      </w:r>
      <w:r w:rsidRPr="00763603">
        <w:rPr>
          <w:rFonts w:ascii="Book Antiqua" w:hAnsi="Book Antiqua"/>
          <w:i/>
          <w:iCs/>
        </w:rPr>
        <w:t>J Clin Epidemiol</w:t>
      </w:r>
      <w:r w:rsidRPr="00763603">
        <w:rPr>
          <w:rFonts w:ascii="Book Antiqua" w:hAnsi="Book Antiqua"/>
        </w:rPr>
        <w:t xml:space="preserve"> 2018; </w:t>
      </w:r>
      <w:r w:rsidRPr="00763603">
        <w:rPr>
          <w:rFonts w:ascii="Book Antiqua" w:hAnsi="Book Antiqua"/>
          <w:b/>
          <w:bCs/>
        </w:rPr>
        <w:t>98</w:t>
      </w:r>
      <w:r w:rsidRPr="00763603">
        <w:rPr>
          <w:rFonts w:ascii="Book Antiqua" w:hAnsi="Book Antiqua"/>
        </w:rPr>
        <w:t>: 146-151 [PMID: 29258908 DOI: 10.1016/j.jclinepi.2017.12.006]</w:t>
      </w:r>
    </w:p>
    <w:p w14:paraId="5389325B"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81 </w:t>
      </w:r>
      <w:r w:rsidRPr="00763603">
        <w:rPr>
          <w:rFonts w:ascii="Book Antiqua" w:hAnsi="Book Antiqua"/>
          <w:b/>
          <w:bCs/>
        </w:rPr>
        <w:t>LeCun Y</w:t>
      </w:r>
      <w:r w:rsidRPr="00763603">
        <w:rPr>
          <w:rFonts w:ascii="Book Antiqua" w:hAnsi="Book Antiqua"/>
        </w:rPr>
        <w:t xml:space="preserve">, Bengio Y, Hinton G. Deep learning. </w:t>
      </w:r>
      <w:r w:rsidRPr="00763603">
        <w:rPr>
          <w:rFonts w:ascii="Book Antiqua" w:hAnsi="Book Antiqua"/>
          <w:i/>
          <w:iCs/>
        </w:rPr>
        <w:t>Nature</w:t>
      </w:r>
      <w:r w:rsidRPr="00763603">
        <w:rPr>
          <w:rFonts w:ascii="Book Antiqua" w:hAnsi="Book Antiqua"/>
        </w:rPr>
        <w:t xml:space="preserve"> 2015; </w:t>
      </w:r>
      <w:r w:rsidRPr="00763603">
        <w:rPr>
          <w:rFonts w:ascii="Book Antiqua" w:hAnsi="Book Antiqua"/>
          <w:b/>
          <w:bCs/>
        </w:rPr>
        <w:t>521</w:t>
      </w:r>
      <w:r w:rsidRPr="00763603">
        <w:rPr>
          <w:rFonts w:ascii="Book Antiqua" w:hAnsi="Book Antiqua"/>
        </w:rPr>
        <w:t>: 436-444 [PMID: 26017442 DOI: 10.1038/nature14539]</w:t>
      </w:r>
    </w:p>
    <w:p w14:paraId="515DA2B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82 </w:t>
      </w:r>
      <w:r w:rsidRPr="00763603">
        <w:rPr>
          <w:rFonts w:ascii="Book Antiqua" w:hAnsi="Book Antiqua"/>
          <w:b/>
          <w:bCs/>
        </w:rPr>
        <w:t>Farabet C</w:t>
      </w:r>
      <w:r w:rsidRPr="00763603">
        <w:rPr>
          <w:rFonts w:ascii="Book Antiqua" w:hAnsi="Book Antiqua"/>
        </w:rPr>
        <w:t xml:space="preserve">, Couprie C, Najman L, Lecun Y. Learning hierarchical features for scene labeling. </w:t>
      </w:r>
      <w:r w:rsidRPr="00763603">
        <w:rPr>
          <w:rFonts w:ascii="Book Antiqua" w:hAnsi="Book Antiqua"/>
          <w:i/>
          <w:iCs/>
        </w:rPr>
        <w:t>IEEE Trans Pattern Anal Mach Intell</w:t>
      </w:r>
      <w:r w:rsidRPr="00763603">
        <w:rPr>
          <w:rFonts w:ascii="Book Antiqua" w:hAnsi="Book Antiqua"/>
        </w:rPr>
        <w:t xml:space="preserve"> 2013; </w:t>
      </w:r>
      <w:r w:rsidRPr="00763603">
        <w:rPr>
          <w:rFonts w:ascii="Book Antiqua" w:hAnsi="Book Antiqua"/>
          <w:b/>
          <w:bCs/>
        </w:rPr>
        <w:t>35</w:t>
      </w:r>
      <w:r w:rsidRPr="00763603">
        <w:rPr>
          <w:rFonts w:ascii="Book Antiqua" w:hAnsi="Book Antiqua"/>
        </w:rPr>
        <w:t>: 1915-1929 [PMID: 23787344 DOI: 10.1109/TPAMI.2012.231]</w:t>
      </w:r>
    </w:p>
    <w:p w14:paraId="10379E79" w14:textId="77777777" w:rsidR="00763603" w:rsidRPr="00763603" w:rsidRDefault="00763603" w:rsidP="00763603">
      <w:pPr>
        <w:spacing w:line="360" w:lineRule="auto"/>
        <w:jc w:val="both"/>
        <w:rPr>
          <w:rFonts w:ascii="Book Antiqua" w:hAnsi="Book Antiqua"/>
        </w:rPr>
      </w:pPr>
      <w:r w:rsidRPr="0047796F">
        <w:rPr>
          <w:rFonts w:ascii="Book Antiqua" w:hAnsi="Book Antiqua"/>
          <w:highlight w:val="yellow"/>
        </w:rPr>
        <w:t xml:space="preserve">83 </w:t>
      </w:r>
      <w:r w:rsidRPr="0047796F">
        <w:rPr>
          <w:rFonts w:ascii="Book Antiqua" w:hAnsi="Book Antiqua"/>
          <w:b/>
          <w:bCs/>
          <w:highlight w:val="yellow"/>
        </w:rPr>
        <w:t>Howard J</w:t>
      </w:r>
      <w:r w:rsidRPr="0047796F">
        <w:rPr>
          <w:rFonts w:ascii="Book Antiqua" w:hAnsi="Book Antiqua"/>
          <w:highlight w:val="yellow"/>
        </w:rPr>
        <w:t xml:space="preserve">, Ruder S. Universal Language Model Fine-tuning for Text Classification. </w:t>
      </w:r>
      <w:r w:rsidR="00261E69" w:rsidRPr="0047796F">
        <w:rPr>
          <w:rFonts w:ascii="Book Antiqua" w:hAnsi="Book Antiqua"/>
          <w:highlight w:val="yellow"/>
        </w:rPr>
        <w:t>2018</w:t>
      </w:r>
      <w:r w:rsidR="00261E69" w:rsidRPr="0047796F">
        <w:rPr>
          <w:rFonts w:ascii="Book Antiqua" w:hAnsi="Book Antiqua" w:hint="eastAsia"/>
          <w:highlight w:val="yellow"/>
          <w:lang w:eastAsia="zh-CN"/>
        </w:rPr>
        <w:t xml:space="preserve"> Pre</w:t>
      </w:r>
      <w:r w:rsidR="00261E69" w:rsidRPr="0047796F">
        <w:rPr>
          <w:rFonts w:ascii="Book Antiqua" w:hAnsi="Book Antiqua"/>
          <w:highlight w:val="yellow"/>
        </w:rPr>
        <w:t>print</w:t>
      </w:r>
      <w:r w:rsidR="00261E69" w:rsidRPr="0047796F">
        <w:rPr>
          <w:rFonts w:ascii="Book Antiqua" w:hAnsi="Book Antiqua" w:hint="eastAsia"/>
          <w:highlight w:val="yellow"/>
          <w:lang w:eastAsia="zh-CN"/>
        </w:rPr>
        <w:t>. Available from:</w:t>
      </w:r>
      <w:r w:rsidR="00261E69" w:rsidRPr="0047796F">
        <w:rPr>
          <w:rFonts w:ascii="Book Antiqua" w:hAnsi="Book Antiqua"/>
          <w:highlight w:val="yellow"/>
        </w:rPr>
        <w:t xml:space="preserve"> </w:t>
      </w:r>
      <w:r w:rsidRPr="0047796F">
        <w:rPr>
          <w:rFonts w:ascii="Book Antiqua" w:hAnsi="Book Antiqua"/>
          <w:highlight w:val="yellow"/>
        </w:rPr>
        <w:t>arXiv:180106146</w:t>
      </w:r>
    </w:p>
    <w:p w14:paraId="40C73B95" w14:textId="77777777" w:rsidR="00F01719" w:rsidRDefault="00763603" w:rsidP="00763603">
      <w:pPr>
        <w:spacing w:line="360" w:lineRule="auto"/>
        <w:jc w:val="both"/>
        <w:rPr>
          <w:rFonts w:ascii="Book Antiqua" w:hAnsi="Book Antiqua"/>
          <w:lang w:eastAsia="zh-CN"/>
        </w:rPr>
      </w:pPr>
      <w:r w:rsidRPr="0047796F">
        <w:rPr>
          <w:rFonts w:ascii="Book Antiqua" w:hAnsi="Book Antiqua"/>
          <w:highlight w:val="yellow"/>
        </w:rPr>
        <w:t xml:space="preserve">84 </w:t>
      </w:r>
      <w:r w:rsidRPr="0047796F">
        <w:rPr>
          <w:rFonts w:ascii="Book Antiqua" w:hAnsi="Book Antiqua"/>
          <w:b/>
          <w:bCs/>
          <w:highlight w:val="yellow"/>
        </w:rPr>
        <w:t>Peters ME</w:t>
      </w:r>
      <w:r w:rsidRPr="0047796F">
        <w:rPr>
          <w:rFonts w:ascii="Book Antiqua" w:hAnsi="Book Antiqua"/>
          <w:highlight w:val="yellow"/>
        </w:rPr>
        <w:t xml:space="preserve">, Neumann M, Iyyer M, Gardner M, Clark C, Lee K, Zettlemoyer L. Deep contextualized word representations. </w:t>
      </w:r>
      <w:r w:rsidR="00F01719" w:rsidRPr="0047796F">
        <w:rPr>
          <w:rFonts w:ascii="Book Antiqua" w:hAnsi="Book Antiqua"/>
          <w:highlight w:val="yellow"/>
        </w:rPr>
        <w:t>2018</w:t>
      </w:r>
      <w:r w:rsidR="00F01719" w:rsidRPr="0047796F">
        <w:rPr>
          <w:rFonts w:ascii="Book Antiqua" w:hAnsi="Book Antiqua" w:hint="eastAsia"/>
          <w:highlight w:val="yellow"/>
          <w:lang w:eastAsia="zh-CN"/>
        </w:rPr>
        <w:t xml:space="preserve"> Pre</w:t>
      </w:r>
      <w:r w:rsidR="00F01719" w:rsidRPr="0047796F">
        <w:rPr>
          <w:rFonts w:ascii="Book Antiqua" w:hAnsi="Book Antiqua"/>
          <w:highlight w:val="yellow"/>
        </w:rPr>
        <w:t>print</w:t>
      </w:r>
      <w:r w:rsidR="00F01719" w:rsidRPr="0047796F">
        <w:rPr>
          <w:rFonts w:ascii="Book Antiqua" w:hAnsi="Book Antiqua" w:hint="eastAsia"/>
          <w:highlight w:val="yellow"/>
          <w:lang w:eastAsia="zh-CN"/>
        </w:rPr>
        <w:t>. Available from:</w:t>
      </w:r>
      <w:r w:rsidR="00F01719" w:rsidRPr="0047796F">
        <w:rPr>
          <w:rFonts w:ascii="Book Antiqua" w:hAnsi="Book Antiqua"/>
          <w:highlight w:val="yellow"/>
        </w:rPr>
        <w:t xml:space="preserve"> </w:t>
      </w:r>
      <w:r w:rsidRPr="0047796F">
        <w:rPr>
          <w:rFonts w:ascii="Book Antiqua" w:hAnsi="Book Antiqua"/>
          <w:highlight w:val="yellow"/>
        </w:rPr>
        <w:t>arXiv:180205365</w:t>
      </w:r>
    </w:p>
    <w:p w14:paraId="3645A2BD"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85 </w:t>
      </w:r>
      <w:r w:rsidRPr="00763603">
        <w:rPr>
          <w:rFonts w:ascii="Book Antiqua" w:hAnsi="Book Antiqua"/>
          <w:b/>
          <w:bCs/>
        </w:rPr>
        <w:t>Liu X</w:t>
      </w:r>
      <w:r w:rsidRPr="00763603">
        <w:rPr>
          <w:rFonts w:ascii="Book Antiqua" w:hAnsi="Book Antiqua"/>
        </w:rPr>
        <w:t xml:space="preserve">, Faes L, Kale AU, Wagner SK, Fu DJ, Bruynseels A, Mahendiran T, Moraes G, Shamdas M, Kern C, Ledsam JR, Schmid MK, Balaskas K, Topol EJ, Bachmann LM, Keane PA, Denniston AK. A comparison of deep learning performance against health-care professionals in detecting diseases from medical imaging: a systematic review and meta-analysis. </w:t>
      </w:r>
      <w:r w:rsidRPr="00763603">
        <w:rPr>
          <w:rFonts w:ascii="Book Antiqua" w:hAnsi="Book Antiqua"/>
          <w:i/>
          <w:iCs/>
        </w:rPr>
        <w:t>Lancet Digit Health</w:t>
      </w:r>
      <w:r w:rsidRPr="00763603">
        <w:rPr>
          <w:rFonts w:ascii="Book Antiqua" w:hAnsi="Book Antiqua"/>
        </w:rPr>
        <w:t xml:space="preserve"> 2019; </w:t>
      </w:r>
      <w:r w:rsidRPr="00763603">
        <w:rPr>
          <w:rFonts w:ascii="Book Antiqua" w:hAnsi="Book Antiqua"/>
          <w:b/>
          <w:bCs/>
        </w:rPr>
        <w:t>1</w:t>
      </w:r>
      <w:r w:rsidRPr="00763603">
        <w:rPr>
          <w:rFonts w:ascii="Book Antiqua" w:hAnsi="Book Antiqua"/>
        </w:rPr>
        <w:t>: e271-e297 [PMID: 33323251 DOI: 10.1016/S2589-7500(19)30123-2]</w:t>
      </w:r>
    </w:p>
    <w:p w14:paraId="2880FDCF" w14:textId="77777777" w:rsidR="00763603" w:rsidRPr="00763603" w:rsidRDefault="00763603" w:rsidP="00763603">
      <w:pPr>
        <w:spacing w:line="360" w:lineRule="auto"/>
        <w:jc w:val="both"/>
        <w:rPr>
          <w:rFonts w:ascii="Book Antiqua" w:hAnsi="Book Antiqua"/>
        </w:rPr>
      </w:pPr>
      <w:r w:rsidRPr="0047796F">
        <w:rPr>
          <w:rFonts w:ascii="Book Antiqua" w:hAnsi="Book Antiqua"/>
          <w:highlight w:val="yellow"/>
        </w:rPr>
        <w:t xml:space="preserve">86 </w:t>
      </w:r>
      <w:r w:rsidRPr="0047796F">
        <w:rPr>
          <w:rFonts w:ascii="Book Antiqua" w:hAnsi="Book Antiqua"/>
          <w:b/>
          <w:bCs/>
          <w:highlight w:val="yellow"/>
        </w:rPr>
        <w:t>Rajpurkar P</w:t>
      </w:r>
      <w:r w:rsidRPr="0047796F">
        <w:rPr>
          <w:rFonts w:ascii="Book Antiqua" w:hAnsi="Book Antiqua"/>
          <w:highlight w:val="yellow"/>
        </w:rPr>
        <w:t xml:space="preserve">, Irvin J, Zhu K, Yang B, Mehta H, Duan T, Ding D, Bagul A, Langlotz C, Shpanskaya K, Lungren MP, Ng AY. CheXNet: Radiologist-Level Pneumonia Detection on Chest X-Rays with Deep Learning. </w:t>
      </w:r>
      <w:r w:rsidR="00D55893" w:rsidRPr="0047796F">
        <w:rPr>
          <w:rFonts w:ascii="Book Antiqua" w:hAnsi="Book Antiqua"/>
          <w:highlight w:val="yellow"/>
        </w:rPr>
        <w:t>201</w:t>
      </w:r>
      <w:r w:rsidR="00D55893" w:rsidRPr="0047796F">
        <w:rPr>
          <w:rFonts w:ascii="Book Antiqua" w:hAnsi="Book Antiqua" w:hint="eastAsia"/>
          <w:highlight w:val="yellow"/>
          <w:lang w:eastAsia="zh-CN"/>
        </w:rPr>
        <w:t>7 Pre</w:t>
      </w:r>
      <w:r w:rsidR="00D55893" w:rsidRPr="0047796F">
        <w:rPr>
          <w:rFonts w:ascii="Book Antiqua" w:hAnsi="Book Antiqua"/>
          <w:highlight w:val="yellow"/>
        </w:rPr>
        <w:t>print</w:t>
      </w:r>
      <w:r w:rsidR="00D55893" w:rsidRPr="0047796F">
        <w:rPr>
          <w:rFonts w:ascii="Book Antiqua" w:hAnsi="Book Antiqua" w:hint="eastAsia"/>
          <w:highlight w:val="yellow"/>
          <w:lang w:eastAsia="zh-CN"/>
        </w:rPr>
        <w:t>. Available from:</w:t>
      </w:r>
      <w:r w:rsidR="00D55893" w:rsidRPr="0047796F">
        <w:rPr>
          <w:rFonts w:ascii="Book Antiqua" w:hAnsi="Book Antiqua"/>
          <w:highlight w:val="yellow"/>
        </w:rPr>
        <w:t xml:space="preserve"> </w:t>
      </w:r>
      <w:r w:rsidRPr="0047796F">
        <w:rPr>
          <w:rFonts w:ascii="Book Antiqua" w:hAnsi="Book Antiqua"/>
          <w:highlight w:val="yellow"/>
        </w:rPr>
        <w:t>arXiv:171105225</w:t>
      </w:r>
      <w:r w:rsidRPr="00763603">
        <w:rPr>
          <w:rFonts w:ascii="Book Antiqua" w:hAnsi="Book Antiqua"/>
        </w:rPr>
        <w:t xml:space="preserve"> </w:t>
      </w:r>
    </w:p>
    <w:p w14:paraId="7795BD2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87 </w:t>
      </w:r>
      <w:r w:rsidRPr="00763603">
        <w:rPr>
          <w:rFonts w:ascii="Book Antiqua" w:hAnsi="Book Antiqua"/>
          <w:b/>
          <w:bCs/>
        </w:rPr>
        <w:t>De Fauw J</w:t>
      </w:r>
      <w:r w:rsidRPr="00763603">
        <w:rPr>
          <w:rFonts w:ascii="Book Antiqua" w:hAnsi="Book Antiqua"/>
        </w:rPr>
        <w:t xml:space="preserve">, Ledsam JR, Romera-Paredes B, Nikolov S, Tomasev N, Blackwell S, Askham H, Glorot X, O'Donoghue B, Visentin D, van den Driessche G, Lakshminarayanan B, Meyer C, Mackinder F, Bouton S, Ayoub K, Chopra R, King D, Karthikesalingam A, Hughes CO, Raine R, Hughes J, Sim DA, Egan C, Tufail A, Montgomery H, Hassabis D, Rees G, Back T, Khaw PT, Suleyman M, Cornebise J, Keane PA, Ronneberger O. Clinically applicable deep learning for diagnosis and referral in retinal disease. </w:t>
      </w:r>
      <w:r w:rsidRPr="00763603">
        <w:rPr>
          <w:rFonts w:ascii="Book Antiqua" w:hAnsi="Book Antiqua"/>
          <w:i/>
          <w:iCs/>
        </w:rPr>
        <w:t>Nat Med</w:t>
      </w:r>
      <w:r w:rsidRPr="00763603">
        <w:rPr>
          <w:rFonts w:ascii="Book Antiqua" w:hAnsi="Book Antiqua"/>
        </w:rPr>
        <w:t xml:space="preserve"> 2018; </w:t>
      </w:r>
      <w:r w:rsidRPr="00763603">
        <w:rPr>
          <w:rFonts w:ascii="Book Antiqua" w:hAnsi="Book Antiqua"/>
          <w:b/>
          <w:bCs/>
        </w:rPr>
        <w:t>24</w:t>
      </w:r>
      <w:r w:rsidRPr="00763603">
        <w:rPr>
          <w:rFonts w:ascii="Book Antiqua" w:hAnsi="Book Antiqua"/>
        </w:rPr>
        <w:t>: 1342-1350 [PMID: 30104768 DOI: 10.1038/s41591-018-0107-6]</w:t>
      </w:r>
    </w:p>
    <w:p w14:paraId="46872C0F" w14:textId="77777777" w:rsidR="00763603" w:rsidRPr="00763603" w:rsidRDefault="00763603" w:rsidP="00763603">
      <w:pPr>
        <w:spacing w:line="360" w:lineRule="auto"/>
        <w:jc w:val="both"/>
        <w:rPr>
          <w:rFonts w:ascii="Book Antiqua" w:hAnsi="Book Antiqua"/>
        </w:rPr>
      </w:pPr>
      <w:r w:rsidRPr="0047796F">
        <w:rPr>
          <w:rFonts w:ascii="Book Antiqua" w:hAnsi="Book Antiqua"/>
          <w:highlight w:val="yellow"/>
        </w:rPr>
        <w:t xml:space="preserve">88 </w:t>
      </w:r>
      <w:r w:rsidRPr="0047796F">
        <w:rPr>
          <w:rFonts w:ascii="Book Antiqua" w:hAnsi="Book Antiqua"/>
          <w:b/>
          <w:highlight w:val="yellow"/>
        </w:rPr>
        <w:t>Federal Register</w:t>
      </w:r>
      <w:r w:rsidR="0070209B" w:rsidRPr="0047796F">
        <w:rPr>
          <w:rFonts w:hint="eastAsia"/>
          <w:b/>
          <w:highlight w:val="yellow"/>
          <w:lang w:eastAsia="zh-CN"/>
        </w:rPr>
        <w:t>.</w:t>
      </w:r>
      <w:r w:rsidRPr="0047796F">
        <w:rPr>
          <w:rFonts w:ascii="Book Antiqua" w:hAnsi="Book Antiqua"/>
          <w:highlight w:val="yellow"/>
        </w:rPr>
        <w:t xml:space="preserve"> Medicare Program; Hospital Inpatient Prospective Payment Systems for Acute Care Hospitals and the Long-Term Care Hospital Prospective Payment System and Final Policy Changes and Fiscal Year 2021 Rates; Quality Reporting and Medicare and Medicaid Promoting Interoperability Programs Requirements for Eligible Hospitals </w:t>
      </w:r>
      <w:r w:rsidRPr="0047796F">
        <w:rPr>
          <w:rFonts w:ascii="Book Antiqua" w:hAnsi="Book Antiqua"/>
          <w:highlight w:val="yellow"/>
        </w:rPr>
        <w:lastRenderedPageBreak/>
        <w:t xml:space="preserve">and Critical Access Hospitals. </w:t>
      </w:r>
      <w:r w:rsidR="0070209B" w:rsidRPr="0047796F">
        <w:rPr>
          <w:rFonts w:ascii="Book Antiqua" w:hAnsi="Book Antiqua" w:hint="eastAsia"/>
          <w:highlight w:val="yellow"/>
          <w:lang w:eastAsia="zh-CN"/>
        </w:rPr>
        <w:t xml:space="preserve">[cited 10 January 2021]. </w:t>
      </w:r>
      <w:r w:rsidRPr="0047796F">
        <w:rPr>
          <w:rFonts w:ascii="Book Antiqua" w:hAnsi="Book Antiqua"/>
          <w:highlight w:val="yellow"/>
        </w:rPr>
        <w:t>Available from: https://www.federalregister.gov/documents/2020/09/18/2020-19637/medicare-program-hospital-inpatient-prospective-payment-systems-for-acute-care-hospitals-and-the</w:t>
      </w:r>
    </w:p>
    <w:p w14:paraId="4AB204A7"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89 </w:t>
      </w:r>
      <w:r w:rsidRPr="00763603">
        <w:rPr>
          <w:rFonts w:ascii="Book Antiqua" w:hAnsi="Book Antiqua"/>
          <w:b/>
          <w:bCs/>
        </w:rPr>
        <w:t>Saria S</w:t>
      </w:r>
      <w:r w:rsidRPr="00763603">
        <w:rPr>
          <w:rFonts w:ascii="Book Antiqua" w:hAnsi="Book Antiqua"/>
        </w:rPr>
        <w:t xml:space="preserve">, Rajani AK, Gould J, Koller D, Penn AA. Integration of early physiological responses predicts later illness severity in preterm infants. </w:t>
      </w:r>
      <w:r w:rsidRPr="00763603">
        <w:rPr>
          <w:rFonts w:ascii="Book Antiqua" w:hAnsi="Book Antiqua"/>
          <w:i/>
          <w:iCs/>
        </w:rPr>
        <w:t>Sci Transl Med</w:t>
      </w:r>
      <w:r w:rsidRPr="00763603">
        <w:rPr>
          <w:rFonts w:ascii="Book Antiqua" w:hAnsi="Book Antiqua"/>
        </w:rPr>
        <w:t xml:space="preserve"> 2010; </w:t>
      </w:r>
      <w:r w:rsidRPr="00763603">
        <w:rPr>
          <w:rFonts w:ascii="Book Antiqua" w:hAnsi="Book Antiqua"/>
          <w:b/>
          <w:bCs/>
        </w:rPr>
        <w:t>2</w:t>
      </w:r>
      <w:r w:rsidRPr="00763603">
        <w:rPr>
          <w:rFonts w:ascii="Book Antiqua" w:hAnsi="Book Antiqua"/>
        </w:rPr>
        <w:t>: 48ra65 [PMID: 20826840 DOI: 10.1126/scitranslmed.3001304]</w:t>
      </w:r>
    </w:p>
    <w:p w14:paraId="2A69664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90 </w:t>
      </w:r>
      <w:r w:rsidRPr="00763603">
        <w:rPr>
          <w:rFonts w:ascii="Book Antiqua" w:hAnsi="Book Antiqua"/>
          <w:b/>
          <w:bCs/>
        </w:rPr>
        <w:t>Johnson AE</w:t>
      </w:r>
      <w:r w:rsidRPr="00763603">
        <w:rPr>
          <w:rFonts w:ascii="Book Antiqua" w:hAnsi="Book Antiqua"/>
        </w:rPr>
        <w:t xml:space="preserve">, Ghassemi MM, Nemati S, Niehaus KE, Clifton DA, Clifford GD. Machine Learning and Decision Support in Critical Care. </w:t>
      </w:r>
      <w:r w:rsidRPr="00763603">
        <w:rPr>
          <w:rFonts w:ascii="Book Antiqua" w:hAnsi="Book Antiqua"/>
          <w:i/>
          <w:iCs/>
        </w:rPr>
        <w:t>Proc IEEE Inst Electr Electron Eng</w:t>
      </w:r>
      <w:r w:rsidRPr="00763603">
        <w:rPr>
          <w:rFonts w:ascii="Book Antiqua" w:hAnsi="Book Antiqua"/>
        </w:rPr>
        <w:t xml:space="preserve"> 2016; </w:t>
      </w:r>
      <w:r w:rsidRPr="00763603">
        <w:rPr>
          <w:rFonts w:ascii="Book Antiqua" w:hAnsi="Book Antiqua"/>
          <w:b/>
          <w:bCs/>
        </w:rPr>
        <w:t>104</w:t>
      </w:r>
      <w:r w:rsidRPr="00763603">
        <w:rPr>
          <w:rFonts w:ascii="Book Antiqua" w:hAnsi="Book Antiqua"/>
        </w:rPr>
        <w:t>: 444-466 [PMID: 27765959 DOI: 10.1109/JPROC.2015.2501978]</w:t>
      </w:r>
    </w:p>
    <w:p w14:paraId="28851240" w14:textId="77777777" w:rsidR="00763603" w:rsidRPr="00763603" w:rsidRDefault="00763603" w:rsidP="00763603">
      <w:pPr>
        <w:spacing w:line="360" w:lineRule="auto"/>
        <w:jc w:val="both"/>
        <w:rPr>
          <w:rFonts w:ascii="Book Antiqua" w:hAnsi="Book Antiqua"/>
        </w:rPr>
      </w:pPr>
      <w:r w:rsidRPr="0047796F">
        <w:rPr>
          <w:rFonts w:ascii="Book Antiqua" w:hAnsi="Book Antiqua"/>
          <w:highlight w:val="yellow"/>
        </w:rPr>
        <w:t xml:space="preserve">91 </w:t>
      </w:r>
      <w:r w:rsidRPr="0047796F">
        <w:rPr>
          <w:rFonts w:ascii="Book Antiqua" w:hAnsi="Book Antiqua"/>
          <w:b/>
          <w:bCs/>
          <w:highlight w:val="yellow"/>
        </w:rPr>
        <w:t>Aczon M</w:t>
      </w:r>
      <w:r w:rsidRPr="0047796F">
        <w:rPr>
          <w:rFonts w:ascii="Book Antiqua" w:hAnsi="Book Antiqua"/>
          <w:highlight w:val="yellow"/>
        </w:rPr>
        <w:t xml:space="preserve">, Ledbetter D, Ho L, Gunny A, Flynn A, Williams J, Wetzel R. Dynamic Mortality Risk Predictions in Pediatric Critical Care Using Recurrent Neural Networks. </w:t>
      </w:r>
      <w:r w:rsidR="00DA5501" w:rsidRPr="0047796F">
        <w:rPr>
          <w:rFonts w:ascii="Book Antiqua" w:hAnsi="Book Antiqua"/>
          <w:highlight w:val="yellow"/>
        </w:rPr>
        <w:t>201</w:t>
      </w:r>
      <w:r w:rsidR="00DA5501" w:rsidRPr="0047796F">
        <w:rPr>
          <w:rFonts w:ascii="Book Antiqua" w:hAnsi="Book Antiqua" w:hint="eastAsia"/>
          <w:highlight w:val="yellow"/>
          <w:lang w:eastAsia="zh-CN"/>
        </w:rPr>
        <w:t>7 Pre</w:t>
      </w:r>
      <w:r w:rsidR="00DA5501" w:rsidRPr="0047796F">
        <w:rPr>
          <w:rFonts w:ascii="Book Antiqua" w:hAnsi="Book Antiqua"/>
          <w:highlight w:val="yellow"/>
        </w:rPr>
        <w:t>print</w:t>
      </w:r>
      <w:r w:rsidR="00DA5501" w:rsidRPr="0047796F">
        <w:rPr>
          <w:rFonts w:ascii="Book Antiqua" w:hAnsi="Book Antiqua" w:hint="eastAsia"/>
          <w:highlight w:val="yellow"/>
          <w:lang w:eastAsia="zh-CN"/>
        </w:rPr>
        <w:t>. Available from:</w:t>
      </w:r>
      <w:r w:rsidR="00DA5501" w:rsidRPr="0047796F">
        <w:rPr>
          <w:rFonts w:ascii="Book Antiqua" w:hAnsi="Book Antiqua"/>
          <w:highlight w:val="yellow"/>
        </w:rPr>
        <w:t xml:space="preserve"> </w:t>
      </w:r>
      <w:r w:rsidRPr="0047796F">
        <w:rPr>
          <w:rFonts w:ascii="Book Antiqua" w:hAnsi="Book Antiqua"/>
          <w:highlight w:val="yellow"/>
        </w:rPr>
        <w:t>arXiv:170106675</w:t>
      </w:r>
    </w:p>
    <w:p w14:paraId="1419E909"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92 </w:t>
      </w:r>
      <w:r w:rsidRPr="00763603">
        <w:rPr>
          <w:rFonts w:ascii="Book Antiqua" w:hAnsi="Book Antiqua"/>
          <w:b/>
          <w:bCs/>
        </w:rPr>
        <w:t>Nielsen AB</w:t>
      </w:r>
      <w:r w:rsidRPr="00763603">
        <w:rPr>
          <w:rFonts w:ascii="Book Antiqua" w:hAnsi="Book Antiqua"/>
        </w:rPr>
        <w:t xml:space="preserve">, Thorsen-Meyer HC, Belling K, Nielsen AP, Thomas CE, Chmura PJ, Lademann M, Moseley PL, Heimann M, Dybdahl L, Spangsege L, Hulsen P, Perner A, Brunak S. Survival prediction in intensive-care units based on aggregation of long-term disease history and acute physiology: a retrospective study of the Danish National Patient Registry and electronic patient records. </w:t>
      </w:r>
      <w:r w:rsidRPr="00763603">
        <w:rPr>
          <w:rFonts w:ascii="Book Antiqua" w:hAnsi="Book Antiqua"/>
          <w:i/>
          <w:iCs/>
        </w:rPr>
        <w:t>Lancet Digit Health</w:t>
      </w:r>
      <w:r w:rsidRPr="00763603">
        <w:rPr>
          <w:rFonts w:ascii="Book Antiqua" w:hAnsi="Book Antiqua"/>
        </w:rPr>
        <w:t xml:space="preserve"> 2019; </w:t>
      </w:r>
      <w:r w:rsidRPr="00763603">
        <w:rPr>
          <w:rFonts w:ascii="Book Antiqua" w:hAnsi="Book Antiqua"/>
          <w:b/>
          <w:bCs/>
        </w:rPr>
        <w:t>1</w:t>
      </w:r>
      <w:r w:rsidRPr="00763603">
        <w:rPr>
          <w:rFonts w:ascii="Book Antiqua" w:hAnsi="Book Antiqua"/>
        </w:rPr>
        <w:t>: e78-e89 [PMID: 33323232 DOI: 10.1016/S2589-7500(19)30024-X]</w:t>
      </w:r>
    </w:p>
    <w:p w14:paraId="410DB23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93 </w:t>
      </w:r>
      <w:r w:rsidRPr="00763603">
        <w:rPr>
          <w:rFonts w:ascii="Book Antiqua" w:hAnsi="Book Antiqua"/>
          <w:b/>
          <w:bCs/>
        </w:rPr>
        <w:t>Thorsen-Meyer HC</w:t>
      </w:r>
      <w:r w:rsidRPr="00763603">
        <w:rPr>
          <w:rFonts w:ascii="Book Antiqua" w:hAnsi="Book Antiqua"/>
        </w:rPr>
        <w:t xml:space="preserve">, Nielsen AB, Nielsen AP, Kaas-Hansen BS, Toft P, Schierbeck J, Strøm T, Chmura PJ, Heimann M, Dybdahl L, Spangsege L, Hulsen P, Belling K, Brunak S, Perner A. Dynamic and explainable machine learning prediction of mortality in patients in the intensive care unit: a retrospective study of high-frequency data in electronic patient records. </w:t>
      </w:r>
      <w:r w:rsidRPr="00763603">
        <w:rPr>
          <w:rFonts w:ascii="Book Antiqua" w:hAnsi="Book Antiqua"/>
          <w:i/>
          <w:iCs/>
        </w:rPr>
        <w:t>Lancet Digit Health</w:t>
      </w:r>
      <w:r w:rsidRPr="00763603">
        <w:rPr>
          <w:rFonts w:ascii="Book Antiqua" w:hAnsi="Book Antiqua"/>
        </w:rPr>
        <w:t xml:space="preserve"> 2020; </w:t>
      </w:r>
      <w:r w:rsidRPr="00763603">
        <w:rPr>
          <w:rFonts w:ascii="Book Antiqua" w:hAnsi="Book Antiqua"/>
          <w:b/>
          <w:bCs/>
        </w:rPr>
        <w:t>2</w:t>
      </w:r>
      <w:r w:rsidRPr="00763603">
        <w:rPr>
          <w:rFonts w:ascii="Book Antiqua" w:hAnsi="Book Antiqua"/>
        </w:rPr>
        <w:t>: e179-e191 [PMID: 33328078 DOI: 10.1016/S2589-7500(20)30018-2]</w:t>
      </w:r>
    </w:p>
    <w:p w14:paraId="4579FD48"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94 </w:t>
      </w:r>
      <w:r w:rsidRPr="00763603">
        <w:rPr>
          <w:rFonts w:ascii="Book Antiqua" w:hAnsi="Book Antiqua"/>
          <w:b/>
          <w:bCs/>
        </w:rPr>
        <w:t>Komorowski M</w:t>
      </w:r>
      <w:r w:rsidRPr="00763603">
        <w:rPr>
          <w:rFonts w:ascii="Book Antiqua" w:hAnsi="Book Antiqua"/>
        </w:rPr>
        <w:t xml:space="preserve">, Celi LA, Badawi O, Gordon AC, Faisal AA. The Artificial Intelligence Clinician learns optimal treatment strategies for sepsis in intensive care. </w:t>
      </w:r>
      <w:r w:rsidRPr="00763603">
        <w:rPr>
          <w:rFonts w:ascii="Book Antiqua" w:hAnsi="Book Antiqua"/>
          <w:i/>
          <w:iCs/>
        </w:rPr>
        <w:t>Nat Med</w:t>
      </w:r>
      <w:r w:rsidRPr="00763603">
        <w:rPr>
          <w:rFonts w:ascii="Book Antiqua" w:hAnsi="Book Antiqua"/>
        </w:rPr>
        <w:t xml:space="preserve"> 2018; </w:t>
      </w:r>
      <w:r w:rsidRPr="00763603">
        <w:rPr>
          <w:rFonts w:ascii="Book Antiqua" w:hAnsi="Book Antiqua"/>
          <w:b/>
          <w:bCs/>
        </w:rPr>
        <w:t>24</w:t>
      </w:r>
      <w:r w:rsidRPr="00763603">
        <w:rPr>
          <w:rFonts w:ascii="Book Antiqua" w:hAnsi="Book Antiqua"/>
        </w:rPr>
        <w:t>: 1716-1720 [PMID: 30349085 DOI: 10.1038/s41591-018-0213-5]</w:t>
      </w:r>
    </w:p>
    <w:p w14:paraId="73F69A2E"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95 </w:t>
      </w:r>
      <w:r w:rsidRPr="00763603">
        <w:rPr>
          <w:rFonts w:ascii="Book Antiqua" w:hAnsi="Book Antiqua"/>
          <w:b/>
          <w:bCs/>
        </w:rPr>
        <w:t>Kam HJ</w:t>
      </w:r>
      <w:r w:rsidRPr="00763603">
        <w:rPr>
          <w:rFonts w:ascii="Book Antiqua" w:hAnsi="Book Antiqua"/>
        </w:rPr>
        <w:t xml:space="preserve">, Kim HY. Learning representations for the early detection of sepsis with deep neural networks. </w:t>
      </w:r>
      <w:r w:rsidRPr="00763603">
        <w:rPr>
          <w:rFonts w:ascii="Book Antiqua" w:hAnsi="Book Antiqua"/>
          <w:i/>
          <w:iCs/>
        </w:rPr>
        <w:t>Comput Biol Med</w:t>
      </w:r>
      <w:r w:rsidRPr="00763603">
        <w:rPr>
          <w:rFonts w:ascii="Book Antiqua" w:hAnsi="Book Antiqua"/>
        </w:rPr>
        <w:t xml:space="preserve"> 2017; </w:t>
      </w:r>
      <w:r w:rsidRPr="00763603">
        <w:rPr>
          <w:rFonts w:ascii="Book Antiqua" w:hAnsi="Book Antiqua"/>
          <w:b/>
          <w:bCs/>
        </w:rPr>
        <w:t>89</w:t>
      </w:r>
      <w:r w:rsidRPr="00763603">
        <w:rPr>
          <w:rFonts w:ascii="Book Antiqua" w:hAnsi="Book Antiqua"/>
        </w:rPr>
        <w:t>: 248-255 [PMID: 28843829 DOI: 10.1016/j.compbiomed.2017.08.015]</w:t>
      </w:r>
    </w:p>
    <w:p w14:paraId="5685CD8C"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96 </w:t>
      </w:r>
      <w:r w:rsidRPr="00763603">
        <w:rPr>
          <w:rFonts w:ascii="Book Antiqua" w:hAnsi="Book Antiqua"/>
          <w:b/>
          <w:bCs/>
        </w:rPr>
        <w:t>Lauritsen SM</w:t>
      </w:r>
      <w:r w:rsidRPr="00763603">
        <w:rPr>
          <w:rFonts w:ascii="Book Antiqua" w:hAnsi="Book Antiqua"/>
        </w:rPr>
        <w:t xml:space="preserve">, Kalør ME, Kongsgaard EL, Lauritsen KM, Jørgensen MJ, Lange J, Thiesson B. Early detection of sepsis utilizing deep learning on electronic health record event sequences. </w:t>
      </w:r>
      <w:r w:rsidRPr="00763603">
        <w:rPr>
          <w:rFonts w:ascii="Book Antiqua" w:hAnsi="Book Antiqua"/>
          <w:i/>
          <w:iCs/>
        </w:rPr>
        <w:t>Artif Intell Med</w:t>
      </w:r>
      <w:r w:rsidRPr="00763603">
        <w:rPr>
          <w:rFonts w:ascii="Book Antiqua" w:hAnsi="Book Antiqua"/>
        </w:rPr>
        <w:t xml:space="preserve"> 2020; </w:t>
      </w:r>
      <w:r w:rsidRPr="00763603">
        <w:rPr>
          <w:rFonts w:ascii="Book Antiqua" w:hAnsi="Book Antiqua"/>
          <w:b/>
          <w:bCs/>
        </w:rPr>
        <w:t>104</w:t>
      </w:r>
      <w:r w:rsidRPr="00763603">
        <w:rPr>
          <w:rFonts w:ascii="Book Antiqua" w:hAnsi="Book Antiqua"/>
        </w:rPr>
        <w:t>: 101820 [PMID: 32498999 DOI: 10.1016/j.artmed.2020.101820]</w:t>
      </w:r>
    </w:p>
    <w:p w14:paraId="662B50FE"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97 </w:t>
      </w:r>
      <w:r w:rsidRPr="00763603">
        <w:rPr>
          <w:rFonts w:ascii="Book Antiqua" w:hAnsi="Book Antiqua"/>
          <w:b/>
          <w:bCs/>
        </w:rPr>
        <w:t>Henry KE</w:t>
      </w:r>
      <w:r w:rsidRPr="00763603">
        <w:rPr>
          <w:rFonts w:ascii="Book Antiqua" w:hAnsi="Book Antiqua"/>
        </w:rPr>
        <w:t xml:space="preserve">, Hager DN, Pronovost PJ, Saria S. A targeted real-time early warning score (TREWScore) for septic shock. </w:t>
      </w:r>
      <w:r w:rsidRPr="00763603">
        <w:rPr>
          <w:rFonts w:ascii="Book Antiqua" w:hAnsi="Book Antiqua"/>
          <w:i/>
          <w:iCs/>
        </w:rPr>
        <w:t>Sci Transl Med</w:t>
      </w:r>
      <w:r w:rsidRPr="00763603">
        <w:rPr>
          <w:rFonts w:ascii="Book Antiqua" w:hAnsi="Book Antiqua"/>
        </w:rPr>
        <w:t xml:space="preserve"> 2015; </w:t>
      </w:r>
      <w:r w:rsidRPr="00763603">
        <w:rPr>
          <w:rFonts w:ascii="Book Antiqua" w:hAnsi="Book Antiqua"/>
          <w:b/>
          <w:bCs/>
        </w:rPr>
        <w:t>7</w:t>
      </w:r>
      <w:r w:rsidRPr="00763603">
        <w:rPr>
          <w:rFonts w:ascii="Book Antiqua" w:hAnsi="Book Antiqua"/>
        </w:rPr>
        <w:t>: 299ra122 [PMID: 26246167 DOI: 10.1126/scitranslmed.aab3719]</w:t>
      </w:r>
    </w:p>
    <w:p w14:paraId="26CF180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98 </w:t>
      </w:r>
      <w:r w:rsidRPr="00763603">
        <w:rPr>
          <w:rFonts w:ascii="Book Antiqua" w:hAnsi="Book Antiqua"/>
          <w:b/>
          <w:bCs/>
        </w:rPr>
        <w:t>Saria S</w:t>
      </w:r>
      <w:r w:rsidRPr="00763603">
        <w:rPr>
          <w:rFonts w:ascii="Book Antiqua" w:hAnsi="Book Antiqua"/>
        </w:rPr>
        <w:t xml:space="preserve">, Henry KE. Too Many Definitions of Sepsis: Can Machine Learning Leverage the Electronic Health Record to Increase Accuracy and Bring Consensus? </w:t>
      </w:r>
      <w:r w:rsidRPr="00763603">
        <w:rPr>
          <w:rFonts w:ascii="Book Antiqua" w:hAnsi="Book Antiqua"/>
          <w:i/>
          <w:iCs/>
        </w:rPr>
        <w:t>Crit Care Med</w:t>
      </w:r>
      <w:r w:rsidRPr="00763603">
        <w:rPr>
          <w:rFonts w:ascii="Book Antiqua" w:hAnsi="Book Antiqua"/>
        </w:rPr>
        <w:t xml:space="preserve"> 2020; </w:t>
      </w:r>
      <w:r w:rsidRPr="00763603">
        <w:rPr>
          <w:rFonts w:ascii="Book Antiqua" w:hAnsi="Book Antiqua"/>
          <w:b/>
          <w:bCs/>
        </w:rPr>
        <w:t>48</w:t>
      </w:r>
      <w:r w:rsidRPr="00763603">
        <w:rPr>
          <w:rFonts w:ascii="Book Antiqua" w:hAnsi="Book Antiqua"/>
        </w:rPr>
        <w:t>: 137-141 [PMID: 31939780 DOI: 10.1097/CCM.0000000000004144]</w:t>
      </w:r>
    </w:p>
    <w:p w14:paraId="71D8E89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99 </w:t>
      </w:r>
      <w:r w:rsidRPr="00763603">
        <w:rPr>
          <w:rFonts w:ascii="Book Antiqua" w:hAnsi="Book Antiqua"/>
          <w:b/>
          <w:bCs/>
        </w:rPr>
        <w:t>Fleuren LM</w:t>
      </w:r>
      <w:r w:rsidRPr="00763603">
        <w:rPr>
          <w:rFonts w:ascii="Book Antiqua" w:hAnsi="Book Antiqua"/>
        </w:rPr>
        <w:t xml:space="preserve">, Klausch TLT, Zwager CL, Schoonmade LJ, Guo T, Roggeveen LF, Swart EL, Girbes ARJ, Thoral P, Ercole A, Hoogendoorn M, Elbers PWG. Machine learning for the prediction of sepsis: a systematic review and meta-analysis of diagnostic test accuracy. </w:t>
      </w:r>
      <w:r w:rsidRPr="00763603">
        <w:rPr>
          <w:rFonts w:ascii="Book Antiqua" w:hAnsi="Book Antiqua"/>
          <w:i/>
          <w:iCs/>
        </w:rPr>
        <w:t>Intensive Care Med</w:t>
      </w:r>
      <w:r w:rsidRPr="00763603">
        <w:rPr>
          <w:rFonts w:ascii="Book Antiqua" w:hAnsi="Book Antiqua"/>
        </w:rPr>
        <w:t xml:space="preserve"> 2020; </w:t>
      </w:r>
      <w:r w:rsidRPr="00763603">
        <w:rPr>
          <w:rFonts w:ascii="Book Antiqua" w:hAnsi="Book Antiqua"/>
          <w:b/>
          <w:bCs/>
        </w:rPr>
        <w:t>46</w:t>
      </w:r>
      <w:r w:rsidRPr="00763603">
        <w:rPr>
          <w:rFonts w:ascii="Book Antiqua" w:hAnsi="Book Antiqua"/>
        </w:rPr>
        <w:t>: 383-400 [PMID: 31965266 DOI: 10.1007/s00134-019-05872-y]</w:t>
      </w:r>
    </w:p>
    <w:p w14:paraId="29606105"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100 </w:t>
      </w:r>
      <w:r w:rsidRPr="00763603">
        <w:rPr>
          <w:rFonts w:ascii="Book Antiqua" w:hAnsi="Book Antiqua"/>
          <w:b/>
          <w:bCs/>
        </w:rPr>
        <w:t>Ghosh S</w:t>
      </w:r>
      <w:r w:rsidRPr="00763603">
        <w:rPr>
          <w:rFonts w:ascii="Book Antiqua" w:hAnsi="Book Antiqua"/>
        </w:rPr>
        <w:t xml:space="preserve">, Roberts N, Firmin RK, Jameson J, Spyt TJ. Risk factors for intestinal ischaemia in cardiac surgical patients. </w:t>
      </w:r>
      <w:r w:rsidRPr="00763603">
        <w:rPr>
          <w:rFonts w:ascii="Book Antiqua" w:hAnsi="Book Antiqua"/>
          <w:i/>
          <w:iCs/>
        </w:rPr>
        <w:t>Eur J Cardiothorac Surg</w:t>
      </w:r>
      <w:r w:rsidRPr="00763603">
        <w:rPr>
          <w:rFonts w:ascii="Book Antiqua" w:hAnsi="Book Antiqua"/>
        </w:rPr>
        <w:t xml:space="preserve"> 2002; </w:t>
      </w:r>
      <w:r w:rsidRPr="00763603">
        <w:rPr>
          <w:rFonts w:ascii="Book Antiqua" w:hAnsi="Book Antiqua"/>
          <w:b/>
          <w:bCs/>
        </w:rPr>
        <w:t>21</w:t>
      </w:r>
      <w:r w:rsidRPr="00763603">
        <w:rPr>
          <w:rFonts w:ascii="Book Antiqua" w:hAnsi="Book Antiqua"/>
        </w:rPr>
        <w:t>: 411-416 [PMID: 11888756 DOI: 10.1016/s1010-7940(02)00015-5]</w:t>
      </w:r>
    </w:p>
    <w:p w14:paraId="7176C711"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101 </w:t>
      </w:r>
      <w:r w:rsidRPr="00763603">
        <w:rPr>
          <w:rFonts w:ascii="Book Antiqua" w:hAnsi="Book Antiqua"/>
          <w:b/>
          <w:bCs/>
        </w:rPr>
        <w:t>Chaudhuri N</w:t>
      </w:r>
      <w:r w:rsidRPr="00763603">
        <w:rPr>
          <w:rFonts w:ascii="Book Antiqua" w:hAnsi="Book Antiqua"/>
        </w:rPr>
        <w:t xml:space="preserve">, James J, Sheikh A, Grayson AD, Fabri BM. Intestinal ischaemia following cardiac surgery: a multivariate risk model. </w:t>
      </w:r>
      <w:r w:rsidRPr="00763603">
        <w:rPr>
          <w:rFonts w:ascii="Book Antiqua" w:hAnsi="Book Antiqua"/>
          <w:i/>
          <w:iCs/>
        </w:rPr>
        <w:t>Eur J Cardiothorac Surg</w:t>
      </w:r>
      <w:r w:rsidRPr="00763603">
        <w:rPr>
          <w:rFonts w:ascii="Book Antiqua" w:hAnsi="Book Antiqua"/>
        </w:rPr>
        <w:t xml:space="preserve"> 2006; </w:t>
      </w:r>
      <w:r w:rsidRPr="00763603">
        <w:rPr>
          <w:rFonts w:ascii="Book Antiqua" w:hAnsi="Book Antiqua"/>
          <w:b/>
          <w:bCs/>
        </w:rPr>
        <w:t>29</w:t>
      </w:r>
      <w:r w:rsidRPr="00763603">
        <w:rPr>
          <w:rFonts w:ascii="Book Antiqua" w:hAnsi="Book Antiqua"/>
        </w:rPr>
        <w:t>: 971-977 [PMID: 16675235 DOI: 10.1016/j.ejcts.2006.03.014]</w:t>
      </w:r>
    </w:p>
    <w:p w14:paraId="74BFD79A"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102 </w:t>
      </w:r>
      <w:r w:rsidRPr="00763603">
        <w:rPr>
          <w:rFonts w:ascii="Book Antiqua" w:hAnsi="Book Antiqua"/>
          <w:b/>
          <w:bCs/>
        </w:rPr>
        <w:t>Stahl K</w:t>
      </w:r>
      <w:r w:rsidRPr="00763603">
        <w:rPr>
          <w:rFonts w:ascii="Book Antiqua" w:hAnsi="Book Antiqua"/>
        </w:rPr>
        <w:t xml:space="preserve">, Busch M, Maschke SK, Schneider A, Manns MP, Fuge J, Wiesner O, Meyer BC, Hoeper MM, Hinrichs JB, David S. A Retrospective Analysis of Nonocclusive Mesenteric Ischemia in Medical and Surgical ICU Patients: Clinical Data on Demography, Clinical Signs, and Survival. </w:t>
      </w:r>
      <w:r w:rsidRPr="00763603">
        <w:rPr>
          <w:rFonts w:ascii="Book Antiqua" w:hAnsi="Book Antiqua"/>
          <w:i/>
          <w:iCs/>
        </w:rPr>
        <w:t>J Intensive Care Med</w:t>
      </w:r>
      <w:r w:rsidRPr="00763603">
        <w:rPr>
          <w:rFonts w:ascii="Book Antiqua" w:hAnsi="Book Antiqua"/>
        </w:rPr>
        <w:t xml:space="preserve"> 2020; </w:t>
      </w:r>
      <w:r w:rsidRPr="00763603">
        <w:rPr>
          <w:rFonts w:ascii="Book Antiqua" w:hAnsi="Book Antiqua"/>
          <w:b/>
          <w:bCs/>
        </w:rPr>
        <w:t>35</w:t>
      </w:r>
      <w:r w:rsidRPr="00763603">
        <w:rPr>
          <w:rFonts w:ascii="Book Antiqua" w:hAnsi="Book Antiqua"/>
        </w:rPr>
        <w:t>: 1162-1172 [PMID: 30909787 DOI: 10.1177/0885066619837911]</w:t>
      </w:r>
    </w:p>
    <w:p w14:paraId="7EBF15AB"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103 </w:t>
      </w:r>
      <w:r w:rsidRPr="00763603">
        <w:rPr>
          <w:rFonts w:ascii="Book Antiqua" w:hAnsi="Book Antiqua"/>
          <w:b/>
          <w:bCs/>
        </w:rPr>
        <w:t>Bomberg H</w:t>
      </w:r>
      <w:r w:rsidRPr="00763603">
        <w:rPr>
          <w:rFonts w:ascii="Book Antiqua" w:hAnsi="Book Antiqua"/>
        </w:rPr>
        <w:t xml:space="preserve">, Stroeder J, Karrenbauer K, Groesdonk HV, Wagenpfeil S, Klingele M, Bücker A, Schäfers HJ, Minko P. Establishment of Predictive Models for Nonocclusive Mesenteric Ischemia Comparing 8,296 Control with 452 Study Patients. </w:t>
      </w:r>
      <w:r w:rsidRPr="00763603">
        <w:rPr>
          <w:rFonts w:ascii="Book Antiqua" w:hAnsi="Book Antiqua"/>
          <w:i/>
          <w:iCs/>
        </w:rPr>
        <w:t>J Cardiothorac Vasc Anesth</w:t>
      </w:r>
      <w:r w:rsidRPr="00763603">
        <w:rPr>
          <w:rFonts w:ascii="Book Antiqua" w:hAnsi="Book Antiqua"/>
        </w:rPr>
        <w:t xml:space="preserve"> 2019; </w:t>
      </w:r>
      <w:r w:rsidRPr="00763603">
        <w:rPr>
          <w:rFonts w:ascii="Book Antiqua" w:hAnsi="Book Antiqua"/>
          <w:b/>
          <w:bCs/>
        </w:rPr>
        <w:t>33</w:t>
      </w:r>
      <w:r w:rsidRPr="00763603">
        <w:rPr>
          <w:rFonts w:ascii="Book Antiqua" w:hAnsi="Book Antiqua"/>
        </w:rPr>
        <w:t>: 1290-1297 [PMID: 30245114 DOI: 10.1053/j.jvca.2018.08.194]</w:t>
      </w:r>
    </w:p>
    <w:p w14:paraId="03AF4287" w14:textId="77777777" w:rsidR="00763603" w:rsidRPr="00763603" w:rsidRDefault="00763603" w:rsidP="00763603">
      <w:pPr>
        <w:spacing w:line="360" w:lineRule="auto"/>
        <w:jc w:val="both"/>
        <w:rPr>
          <w:rFonts w:ascii="Book Antiqua" w:hAnsi="Book Antiqua"/>
          <w:lang w:eastAsia="zh-CN"/>
        </w:rPr>
      </w:pPr>
      <w:r w:rsidRPr="0047796F">
        <w:rPr>
          <w:rFonts w:ascii="Book Antiqua" w:hAnsi="Book Antiqua"/>
          <w:highlight w:val="yellow"/>
        </w:rPr>
        <w:t xml:space="preserve">104 </w:t>
      </w:r>
      <w:r w:rsidRPr="0047796F">
        <w:rPr>
          <w:rFonts w:ascii="Book Antiqua" w:hAnsi="Book Antiqua"/>
          <w:b/>
          <w:bCs/>
          <w:highlight w:val="yellow"/>
        </w:rPr>
        <w:t>Vaswani A</w:t>
      </w:r>
      <w:r w:rsidRPr="0047796F">
        <w:rPr>
          <w:rFonts w:ascii="Book Antiqua" w:hAnsi="Book Antiqua"/>
          <w:highlight w:val="yellow"/>
        </w:rPr>
        <w:t xml:space="preserve">, Shazeer N, Parmar N, Uszkoreit J, Jones L, Gomez AN, Kaiser L, Polosukhin I. Attention Is All You Need. </w:t>
      </w:r>
      <w:r w:rsidR="00DA5501" w:rsidRPr="0047796F">
        <w:rPr>
          <w:rFonts w:ascii="Book Antiqua" w:hAnsi="Book Antiqua"/>
          <w:highlight w:val="yellow"/>
        </w:rPr>
        <w:t>201</w:t>
      </w:r>
      <w:r w:rsidR="00DA5501" w:rsidRPr="0047796F">
        <w:rPr>
          <w:rFonts w:ascii="Book Antiqua" w:hAnsi="Book Antiqua" w:hint="eastAsia"/>
          <w:highlight w:val="yellow"/>
          <w:lang w:eastAsia="zh-CN"/>
        </w:rPr>
        <w:t>7 Pre</w:t>
      </w:r>
      <w:r w:rsidR="00DA5501" w:rsidRPr="0047796F">
        <w:rPr>
          <w:rFonts w:ascii="Book Antiqua" w:hAnsi="Book Antiqua"/>
          <w:highlight w:val="yellow"/>
        </w:rPr>
        <w:t>print</w:t>
      </w:r>
      <w:r w:rsidR="00DA5501" w:rsidRPr="0047796F">
        <w:rPr>
          <w:rFonts w:ascii="Book Antiqua" w:hAnsi="Book Antiqua" w:hint="eastAsia"/>
          <w:highlight w:val="yellow"/>
          <w:lang w:eastAsia="zh-CN"/>
        </w:rPr>
        <w:t>. Available from:</w:t>
      </w:r>
      <w:r w:rsidR="00DA5501" w:rsidRPr="0047796F">
        <w:rPr>
          <w:rFonts w:ascii="Book Antiqua" w:hAnsi="Book Antiqua"/>
          <w:highlight w:val="yellow"/>
        </w:rPr>
        <w:t xml:space="preserve"> arXiv:</w:t>
      </w:r>
      <w:r w:rsidRPr="0047796F">
        <w:rPr>
          <w:rFonts w:ascii="Book Antiqua" w:hAnsi="Book Antiqua"/>
          <w:highlight w:val="yellow"/>
        </w:rPr>
        <w:t>170603762</w:t>
      </w:r>
    </w:p>
    <w:p w14:paraId="7597DCD4"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105 </w:t>
      </w:r>
      <w:r w:rsidRPr="00763603">
        <w:rPr>
          <w:rFonts w:ascii="Book Antiqua" w:hAnsi="Book Antiqua"/>
          <w:b/>
          <w:bCs/>
        </w:rPr>
        <w:t>Li Y</w:t>
      </w:r>
      <w:r w:rsidRPr="00763603">
        <w:rPr>
          <w:rFonts w:ascii="Book Antiqua" w:hAnsi="Book Antiqua"/>
        </w:rPr>
        <w:t xml:space="preserve">, Rao S, Solares JRA, Hassaine A, Ramakrishnan R, Canoy D, Zhu Y, Rahimi K, Salimi-Khorshidi G. BEHRT: Transformer for Electronic Health Records. </w:t>
      </w:r>
      <w:r w:rsidRPr="00763603">
        <w:rPr>
          <w:rFonts w:ascii="Book Antiqua" w:hAnsi="Book Antiqua"/>
          <w:i/>
          <w:iCs/>
        </w:rPr>
        <w:t>Sci Rep</w:t>
      </w:r>
      <w:r w:rsidRPr="00763603">
        <w:rPr>
          <w:rFonts w:ascii="Book Antiqua" w:hAnsi="Book Antiqua"/>
        </w:rPr>
        <w:t xml:space="preserve"> 2020; </w:t>
      </w:r>
      <w:r w:rsidRPr="00763603">
        <w:rPr>
          <w:rFonts w:ascii="Book Antiqua" w:hAnsi="Book Antiqua"/>
          <w:b/>
          <w:bCs/>
        </w:rPr>
        <w:t>10</w:t>
      </w:r>
      <w:r w:rsidRPr="00763603">
        <w:rPr>
          <w:rFonts w:ascii="Book Antiqua" w:hAnsi="Book Antiqua"/>
        </w:rPr>
        <w:t>: 7155 [PMID: 32346050 DOI: 10.1038/s41598-020-62922-y]</w:t>
      </w:r>
    </w:p>
    <w:p w14:paraId="5DFF9C29" w14:textId="77777777" w:rsidR="00DA5501" w:rsidRDefault="00763603" w:rsidP="00763603">
      <w:pPr>
        <w:spacing w:line="360" w:lineRule="auto"/>
        <w:jc w:val="both"/>
        <w:rPr>
          <w:rFonts w:ascii="Book Antiqua" w:hAnsi="Book Antiqua"/>
          <w:lang w:eastAsia="zh-CN"/>
        </w:rPr>
      </w:pPr>
      <w:r w:rsidRPr="0047796F">
        <w:rPr>
          <w:rFonts w:ascii="Book Antiqua" w:hAnsi="Book Antiqua"/>
          <w:highlight w:val="yellow"/>
        </w:rPr>
        <w:t xml:space="preserve">106 </w:t>
      </w:r>
      <w:r w:rsidRPr="0047796F">
        <w:rPr>
          <w:rFonts w:ascii="Book Antiqua" w:hAnsi="Book Antiqua"/>
          <w:b/>
          <w:bCs/>
          <w:highlight w:val="yellow"/>
        </w:rPr>
        <w:t>Choi E</w:t>
      </w:r>
      <w:r w:rsidRPr="0047796F">
        <w:rPr>
          <w:rFonts w:ascii="Book Antiqua" w:hAnsi="Book Antiqua"/>
          <w:highlight w:val="yellow"/>
        </w:rPr>
        <w:t xml:space="preserve">, Xu Z, Li Y, Dusenberry MW, Flores G, Xue Y, Dai AM. Learning the Graphical Structure of Electronic Health Records with Graph Convolutional Transformer. </w:t>
      </w:r>
      <w:r w:rsidR="00DA5501" w:rsidRPr="0047796F">
        <w:rPr>
          <w:rFonts w:ascii="Book Antiqua" w:hAnsi="Book Antiqua"/>
          <w:highlight w:val="yellow"/>
        </w:rPr>
        <w:t>20</w:t>
      </w:r>
      <w:r w:rsidR="00DA5501" w:rsidRPr="0047796F">
        <w:rPr>
          <w:rFonts w:ascii="Book Antiqua" w:hAnsi="Book Antiqua" w:hint="eastAsia"/>
          <w:highlight w:val="yellow"/>
          <w:lang w:eastAsia="zh-CN"/>
        </w:rPr>
        <w:t>20 Pre</w:t>
      </w:r>
      <w:r w:rsidR="00DA5501" w:rsidRPr="0047796F">
        <w:rPr>
          <w:rFonts w:ascii="Book Antiqua" w:hAnsi="Book Antiqua"/>
          <w:highlight w:val="yellow"/>
        </w:rPr>
        <w:t>print</w:t>
      </w:r>
      <w:r w:rsidR="00DA5501" w:rsidRPr="0047796F">
        <w:rPr>
          <w:rFonts w:ascii="Book Antiqua" w:hAnsi="Book Antiqua" w:hint="eastAsia"/>
          <w:highlight w:val="yellow"/>
          <w:lang w:eastAsia="zh-CN"/>
        </w:rPr>
        <w:t>. Available from:</w:t>
      </w:r>
      <w:r w:rsidR="00DA5501" w:rsidRPr="0047796F">
        <w:rPr>
          <w:rFonts w:ascii="Book Antiqua" w:hAnsi="Book Antiqua"/>
          <w:highlight w:val="yellow"/>
        </w:rPr>
        <w:t xml:space="preserve"> arXiv:</w:t>
      </w:r>
      <w:r w:rsidRPr="0047796F">
        <w:rPr>
          <w:rFonts w:ascii="Book Antiqua" w:hAnsi="Book Antiqua"/>
          <w:highlight w:val="yellow"/>
        </w:rPr>
        <w:t>190604716</w:t>
      </w:r>
    </w:p>
    <w:p w14:paraId="3216C78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107 </w:t>
      </w:r>
      <w:r w:rsidRPr="00763603">
        <w:rPr>
          <w:rFonts w:ascii="Book Antiqua" w:hAnsi="Book Antiqua"/>
          <w:b/>
          <w:bCs/>
        </w:rPr>
        <w:t>Barrett T</w:t>
      </w:r>
      <w:r w:rsidRPr="00763603">
        <w:rPr>
          <w:rFonts w:ascii="Book Antiqua" w:hAnsi="Book Antiqua"/>
        </w:rPr>
        <w:t xml:space="preserve">, Upponi S, Benaglia T, Tasker AD. Multidetector CT findings in patients with mesenteric ischaemia following cardiopulmonary bypass surgery. </w:t>
      </w:r>
      <w:r w:rsidRPr="00763603">
        <w:rPr>
          <w:rFonts w:ascii="Book Antiqua" w:hAnsi="Book Antiqua"/>
          <w:i/>
          <w:iCs/>
        </w:rPr>
        <w:t>Br J Radiol</w:t>
      </w:r>
      <w:r w:rsidRPr="00763603">
        <w:rPr>
          <w:rFonts w:ascii="Book Antiqua" w:hAnsi="Book Antiqua"/>
        </w:rPr>
        <w:t xml:space="preserve"> 2013; </w:t>
      </w:r>
      <w:r w:rsidRPr="00763603">
        <w:rPr>
          <w:rFonts w:ascii="Book Antiqua" w:hAnsi="Book Antiqua"/>
          <w:b/>
          <w:bCs/>
        </w:rPr>
        <w:t>86</w:t>
      </w:r>
      <w:r w:rsidRPr="00763603">
        <w:rPr>
          <w:rFonts w:ascii="Book Antiqua" w:hAnsi="Book Antiqua"/>
        </w:rPr>
        <w:t>: 20130277 [PMID: 23966376 DOI: 10.1259/bjr.20130277]</w:t>
      </w:r>
    </w:p>
    <w:p w14:paraId="2EF08E4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108 </w:t>
      </w:r>
      <w:r w:rsidRPr="00763603">
        <w:rPr>
          <w:rFonts w:ascii="Book Antiqua" w:hAnsi="Book Antiqua"/>
          <w:b/>
          <w:bCs/>
        </w:rPr>
        <w:t>Jiang M</w:t>
      </w:r>
      <w:r w:rsidRPr="00763603">
        <w:rPr>
          <w:rFonts w:ascii="Book Antiqua" w:hAnsi="Book Antiqua"/>
        </w:rPr>
        <w:t xml:space="preserve">, Li CL, Pan CQ, Lv WZ, Ren YF, Cui XW, Dietrich CF. Nomogram for predicting transmural bowel infarction in patients with acute superior mesenteric venous thrombosis. </w:t>
      </w:r>
      <w:r w:rsidRPr="00763603">
        <w:rPr>
          <w:rFonts w:ascii="Book Antiqua" w:hAnsi="Book Antiqua"/>
          <w:i/>
          <w:iCs/>
        </w:rPr>
        <w:t>World J Gastroenterol</w:t>
      </w:r>
      <w:r w:rsidRPr="00763603">
        <w:rPr>
          <w:rFonts w:ascii="Book Antiqua" w:hAnsi="Book Antiqua"/>
        </w:rPr>
        <w:t xml:space="preserve"> 2020; </w:t>
      </w:r>
      <w:r w:rsidRPr="00763603">
        <w:rPr>
          <w:rFonts w:ascii="Book Antiqua" w:hAnsi="Book Antiqua"/>
          <w:b/>
          <w:bCs/>
        </w:rPr>
        <w:t>26</w:t>
      </w:r>
      <w:r w:rsidRPr="00763603">
        <w:rPr>
          <w:rFonts w:ascii="Book Antiqua" w:hAnsi="Book Antiqua"/>
        </w:rPr>
        <w:t>: 3800-3813 [PMID: 32774059 DOI: 10.3748/wjg.v26.i26.3800]</w:t>
      </w:r>
    </w:p>
    <w:p w14:paraId="5D903C7F"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109 </w:t>
      </w:r>
      <w:r w:rsidRPr="00763603">
        <w:rPr>
          <w:rFonts w:ascii="Book Antiqua" w:hAnsi="Book Antiqua"/>
          <w:b/>
          <w:bCs/>
        </w:rPr>
        <w:t>Park JJ</w:t>
      </w:r>
      <w:r w:rsidRPr="00763603">
        <w:rPr>
          <w:rFonts w:ascii="Book Antiqua" w:hAnsi="Book Antiqua"/>
        </w:rPr>
        <w:t xml:space="preserve">, Kim KA, Nam Y, Choi MH, Choi SY, Rhie J. Convolutional-neural-network-based diagnosis of appendicitis via CT scans in patients with acute abdominal pain presenting in the emergency department. </w:t>
      </w:r>
      <w:r w:rsidRPr="00763603">
        <w:rPr>
          <w:rFonts w:ascii="Book Antiqua" w:hAnsi="Book Antiqua"/>
          <w:i/>
          <w:iCs/>
        </w:rPr>
        <w:t>Sci Rep</w:t>
      </w:r>
      <w:r w:rsidRPr="00763603">
        <w:rPr>
          <w:rFonts w:ascii="Book Antiqua" w:hAnsi="Book Antiqua"/>
        </w:rPr>
        <w:t xml:space="preserve"> 2020; </w:t>
      </w:r>
      <w:r w:rsidRPr="00763603">
        <w:rPr>
          <w:rFonts w:ascii="Book Antiqua" w:hAnsi="Book Antiqua"/>
          <w:b/>
          <w:bCs/>
        </w:rPr>
        <w:t>10</w:t>
      </w:r>
      <w:r w:rsidRPr="00763603">
        <w:rPr>
          <w:rFonts w:ascii="Book Antiqua" w:hAnsi="Book Antiqua"/>
        </w:rPr>
        <w:t>: 9556 [PMID: 32533053 DOI: 10.1038/s41598-020-66674-7]</w:t>
      </w:r>
    </w:p>
    <w:p w14:paraId="016DBF23"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110 </w:t>
      </w:r>
      <w:r w:rsidRPr="00763603">
        <w:rPr>
          <w:rFonts w:ascii="Book Antiqua" w:hAnsi="Book Antiqua"/>
          <w:b/>
          <w:bCs/>
        </w:rPr>
        <w:t>Rajpurkar P</w:t>
      </w:r>
      <w:r w:rsidRPr="00763603">
        <w:rPr>
          <w:rFonts w:ascii="Book Antiqua" w:hAnsi="Book Antiqua"/>
        </w:rPr>
        <w:t xml:space="preserve">, Park A, Irvin J, Chute C, Bereket M, Mastrodicasa D, Langlotz CP, Lungren MP, Ng AY, Patel BN. AppendiXNet: Deep Learning for Diagnosis of Appendicitis from A Small Dataset of CT Exams Using Video Pretraining. </w:t>
      </w:r>
      <w:r w:rsidRPr="00763603">
        <w:rPr>
          <w:rFonts w:ascii="Book Antiqua" w:hAnsi="Book Antiqua"/>
          <w:i/>
          <w:iCs/>
        </w:rPr>
        <w:t>Sci Rep</w:t>
      </w:r>
      <w:r w:rsidRPr="00763603">
        <w:rPr>
          <w:rFonts w:ascii="Book Antiqua" w:hAnsi="Book Antiqua"/>
        </w:rPr>
        <w:t xml:space="preserve"> 2020; </w:t>
      </w:r>
      <w:r w:rsidRPr="00763603">
        <w:rPr>
          <w:rFonts w:ascii="Book Antiqua" w:hAnsi="Book Antiqua"/>
          <w:b/>
          <w:bCs/>
        </w:rPr>
        <w:t>10</w:t>
      </w:r>
      <w:r w:rsidRPr="00763603">
        <w:rPr>
          <w:rFonts w:ascii="Book Antiqua" w:hAnsi="Book Antiqua"/>
        </w:rPr>
        <w:t>: 3958 [PMID: 32127625 DOI: 10.1038/s41598-020-61055-6]</w:t>
      </w:r>
    </w:p>
    <w:p w14:paraId="6A4A63E0"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111 </w:t>
      </w:r>
      <w:r w:rsidRPr="00763603">
        <w:rPr>
          <w:rFonts w:ascii="Book Antiqua" w:hAnsi="Book Antiqua"/>
          <w:b/>
          <w:bCs/>
        </w:rPr>
        <w:t>Copin P</w:t>
      </w:r>
      <w:r w:rsidRPr="00763603">
        <w:rPr>
          <w:rFonts w:ascii="Book Antiqua" w:hAnsi="Book Antiqua"/>
        </w:rPr>
        <w:t xml:space="preserve">, Ronot M, Nuzzo A, Maggiori L, Bouhnik Y, Corcos O, Vilgrain V; SURVI team. Inter-reader agreement of CT features of acute mesenteric ischemia. </w:t>
      </w:r>
      <w:r w:rsidRPr="00763603">
        <w:rPr>
          <w:rFonts w:ascii="Book Antiqua" w:hAnsi="Book Antiqua"/>
          <w:i/>
          <w:iCs/>
        </w:rPr>
        <w:t>Eur J Radiol</w:t>
      </w:r>
      <w:r w:rsidRPr="00763603">
        <w:rPr>
          <w:rFonts w:ascii="Book Antiqua" w:hAnsi="Book Antiqua"/>
        </w:rPr>
        <w:t xml:space="preserve"> 2018; </w:t>
      </w:r>
      <w:r w:rsidRPr="00763603">
        <w:rPr>
          <w:rFonts w:ascii="Book Antiqua" w:hAnsi="Book Antiqua"/>
          <w:b/>
          <w:bCs/>
        </w:rPr>
        <w:t>105</w:t>
      </w:r>
      <w:r w:rsidRPr="00763603">
        <w:rPr>
          <w:rFonts w:ascii="Book Antiqua" w:hAnsi="Book Antiqua"/>
        </w:rPr>
        <w:t>: 87-95 [PMID: 30017304 DOI: 10.1016/j.ejrad.2018.05.027]</w:t>
      </w:r>
    </w:p>
    <w:p w14:paraId="42E67120" w14:textId="77777777" w:rsidR="00763603" w:rsidRPr="00763603" w:rsidRDefault="00763603" w:rsidP="00763603">
      <w:pPr>
        <w:spacing w:line="360" w:lineRule="auto"/>
        <w:jc w:val="both"/>
        <w:rPr>
          <w:rFonts w:ascii="Book Antiqua" w:hAnsi="Book Antiqua"/>
        </w:rPr>
      </w:pPr>
      <w:r w:rsidRPr="00763603">
        <w:rPr>
          <w:rFonts w:ascii="Book Antiqua" w:hAnsi="Book Antiqua"/>
        </w:rPr>
        <w:lastRenderedPageBreak/>
        <w:t xml:space="preserve">112 </w:t>
      </w:r>
      <w:r w:rsidRPr="00763603">
        <w:rPr>
          <w:rFonts w:ascii="Book Antiqua" w:hAnsi="Book Antiqua"/>
          <w:b/>
          <w:bCs/>
        </w:rPr>
        <w:t>Huang SC</w:t>
      </w:r>
      <w:r w:rsidRPr="00763603">
        <w:rPr>
          <w:rFonts w:ascii="Book Antiqua" w:hAnsi="Book Antiqua"/>
        </w:rPr>
        <w:t xml:space="preserve">, Pareek A, Zamanian R, Banerjee I, Lungren MP. Multimodal fusion with deep neural networks for leveraging CT imaging and electronic health record: a case-study in pulmonary embolism detection. </w:t>
      </w:r>
      <w:r w:rsidRPr="00763603">
        <w:rPr>
          <w:rFonts w:ascii="Book Antiqua" w:hAnsi="Book Antiqua"/>
          <w:i/>
          <w:iCs/>
        </w:rPr>
        <w:t>Sci Rep</w:t>
      </w:r>
      <w:r w:rsidRPr="00763603">
        <w:rPr>
          <w:rFonts w:ascii="Book Antiqua" w:hAnsi="Book Antiqua"/>
        </w:rPr>
        <w:t xml:space="preserve"> 2020; </w:t>
      </w:r>
      <w:r w:rsidRPr="00763603">
        <w:rPr>
          <w:rFonts w:ascii="Book Antiqua" w:hAnsi="Book Antiqua"/>
          <w:b/>
          <w:bCs/>
        </w:rPr>
        <w:t>10</w:t>
      </w:r>
      <w:r w:rsidRPr="00763603">
        <w:rPr>
          <w:rFonts w:ascii="Book Antiqua" w:hAnsi="Book Antiqua"/>
        </w:rPr>
        <w:t>: 22147 [PMID: 33335111 DOI: 10.1038/s41598-020-78888-w]</w:t>
      </w:r>
    </w:p>
    <w:p w14:paraId="1D8EBB62" w14:textId="77777777" w:rsidR="00763603" w:rsidRPr="00763603" w:rsidRDefault="00763603" w:rsidP="00763603">
      <w:pPr>
        <w:spacing w:line="360" w:lineRule="auto"/>
        <w:jc w:val="both"/>
        <w:rPr>
          <w:rFonts w:ascii="Book Antiqua" w:hAnsi="Book Antiqua"/>
        </w:rPr>
      </w:pPr>
      <w:r w:rsidRPr="00763603">
        <w:rPr>
          <w:rFonts w:ascii="Book Antiqua" w:hAnsi="Book Antiqua"/>
        </w:rPr>
        <w:t xml:space="preserve">113 </w:t>
      </w:r>
      <w:r w:rsidR="00105AF6" w:rsidRPr="00A90881">
        <w:rPr>
          <w:rFonts w:ascii="Book Antiqua" w:hAnsi="Book Antiqua"/>
          <w:b/>
        </w:rPr>
        <w:t>Cruz Rivera S,</w:t>
      </w:r>
      <w:r w:rsidR="00105AF6" w:rsidRPr="00105AF6">
        <w:rPr>
          <w:rFonts w:ascii="Book Antiqua" w:hAnsi="Book Antiqua"/>
        </w:rPr>
        <w:t xml:space="preserve"> Liu X, Chan AW, Denniston AK, Calvert MJ; SPIRIT-AI and CONSORT-AI Working Group; SPIRIT-AI and CONSORT-AI Steering Group; SPIRIT-AI and CONSORT-AI Consensus Group. Guidelines for clinical trial protocols for interventions involving artificial intelligence: t</w:t>
      </w:r>
      <w:r w:rsidR="00105AF6">
        <w:rPr>
          <w:rFonts w:ascii="Book Antiqua" w:hAnsi="Book Antiqua"/>
        </w:rPr>
        <w:t xml:space="preserve">he SPIRIT-AI extension. </w:t>
      </w:r>
      <w:r w:rsidR="00105AF6" w:rsidRPr="00105AF6">
        <w:rPr>
          <w:rFonts w:ascii="Book Antiqua" w:hAnsi="Book Antiqua"/>
          <w:i/>
        </w:rPr>
        <w:t>Nat Med</w:t>
      </w:r>
      <w:r w:rsidR="00105AF6" w:rsidRPr="00105AF6">
        <w:rPr>
          <w:rFonts w:ascii="Book Antiqua" w:hAnsi="Book Antiqua"/>
        </w:rPr>
        <w:t xml:space="preserve"> 2020;</w:t>
      </w:r>
      <w:r w:rsidR="00105AF6">
        <w:rPr>
          <w:rFonts w:ascii="Book Antiqua" w:hAnsi="Book Antiqua" w:hint="eastAsia"/>
          <w:lang w:eastAsia="zh-CN"/>
        </w:rPr>
        <w:t xml:space="preserve"> </w:t>
      </w:r>
      <w:r w:rsidR="00105AF6" w:rsidRPr="00105AF6">
        <w:rPr>
          <w:rFonts w:ascii="Book Antiqua" w:hAnsi="Book Antiqua"/>
          <w:b/>
        </w:rPr>
        <w:t>26:</w:t>
      </w:r>
      <w:r w:rsidR="00105AF6">
        <w:rPr>
          <w:rFonts w:ascii="Book Antiqua" w:hAnsi="Book Antiqua" w:hint="eastAsia"/>
          <w:lang w:eastAsia="zh-CN"/>
        </w:rPr>
        <w:t xml:space="preserve"> </w:t>
      </w:r>
      <w:r w:rsidR="00105AF6">
        <w:rPr>
          <w:rFonts w:ascii="Book Antiqua" w:hAnsi="Book Antiqua"/>
        </w:rPr>
        <w:t>1351-1363</w:t>
      </w:r>
      <w:r w:rsidR="00105AF6" w:rsidRPr="00105AF6">
        <w:rPr>
          <w:rFonts w:ascii="Book Antiqua" w:hAnsi="Book Antiqua"/>
        </w:rPr>
        <w:t xml:space="preserve"> </w:t>
      </w:r>
      <w:r w:rsidR="00105AF6">
        <w:rPr>
          <w:rFonts w:ascii="Book Antiqua" w:hAnsi="Book Antiqua" w:hint="eastAsia"/>
          <w:lang w:eastAsia="zh-CN"/>
        </w:rPr>
        <w:t>[</w:t>
      </w:r>
      <w:r w:rsidR="00105AF6" w:rsidRPr="00105AF6">
        <w:rPr>
          <w:rFonts w:ascii="Book Antiqua" w:hAnsi="Book Antiqua"/>
        </w:rPr>
        <w:t>PMID: 32908284</w:t>
      </w:r>
      <w:r w:rsidR="00105AF6">
        <w:rPr>
          <w:rFonts w:ascii="Book Antiqua" w:hAnsi="Book Antiqua" w:hint="eastAsia"/>
          <w:lang w:eastAsia="zh-CN"/>
        </w:rPr>
        <w:t xml:space="preserve"> DOI</w:t>
      </w:r>
      <w:r w:rsidR="00105AF6" w:rsidRPr="00105AF6">
        <w:rPr>
          <w:rFonts w:ascii="Book Antiqua" w:hAnsi="Book Antiqua"/>
        </w:rPr>
        <w:t>: 10.1038/s41591-020-1037-7</w:t>
      </w:r>
      <w:r w:rsidR="00105AF6">
        <w:rPr>
          <w:rFonts w:ascii="Book Antiqua" w:hAnsi="Book Antiqua" w:hint="eastAsia"/>
          <w:lang w:eastAsia="zh-CN"/>
        </w:rPr>
        <w:t>]</w:t>
      </w:r>
      <w:r w:rsidR="00105AF6" w:rsidRPr="00105AF6">
        <w:rPr>
          <w:rFonts w:ascii="Book Antiqua" w:hAnsi="Book Antiqua"/>
        </w:rPr>
        <w:t xml:space="preserve"> </w:t>
      </w:r>
    </w:p>
    <w:p w14:paraId="07B76184" w14:textId="77777777" w:rsidR="00763603" w:rsidRPr="00763603" w:rsidRDefault="00763603" w:rsidP="00763603">
      <w:pPr>
        <w:spacing w:line="360" w:lineRule="auto"/>
        <w:jc w:val="both"/>
        <w:rPr>
          <w:rFonts w:ascii="Book Antiqua" w:hAnsi="Book Antiqua"/>
          <w:lang w:eastAsia="zh-CN"/>
        </w:rPr>
      </w:pPr>
      <w:r w:rsidRPr="00763603">
        <w:rPr>
          <w:rFonts w:ascii="Book Antiqua" w:hAnsi="Book Antiqua"/>
        </w:rPr>
        <w:t xml:space="preserve">114 </w:t>
      </w:r>
      <w:r w:rsidRPr="00763603">
        <w:rPr>
          <w:rFonts w:ascii="Book Antiqua" w:hAnsi="Book Antiqua"/>
          <w:b/>
          <w:bCs/>
        </w:rPr>
        <w:t>Liu X,</w:t>
      </w:r>
      <w:r w:rsidRPr="00763603">
        <w:rPr>
          <w:rFonts w:ascii="Book Antiqua" w:hAnsi="Book Antiqua"/>
        </w:rPr>
        <w:t xml:space="preserve"> Rivera SC, Moher D, Calvert MJ, Denniston AK</w:t>
      </w:r>
      <w:r w:rsidR="00A90881" w:rsidRPr="00A90881">
        <w:rPr>
          <w:rFonts w:ascii="Book Antiqua" w:hAnsi="Book Antiqua"/>
        </w:rPr>
        <w:t>; SPIRIT-AI and CONSORT-AI Working Group.</w:t>
      </w:r>
      <w:r w:rsidRPr="00763603">
        <w:rPr>
          <w:rFonts w:ascii="Book Antiqua" w:hAnsi="Book Antiqua"/>
        </w:rPr>
        <w:t xml:space="preserve"> Reporting guidelines for clinical trial reports for interventions involving artificial intelligence: the CONSORT-AI Extension. </w:t>
      </w:r>
      <w:r w:rsidRPr="00950744">
        <w:rPr>
          <w:rFonts w:ascii="Book Antiqua" w:hAnsi="Book Antiqua"/>
          <w:i/>
        </w:rPr>
        <w:t>BMJ</w:t>
      </w:r>
      <w:r w:rsidRPr="00763603">
        <w:rPr>
          <w:rFonts w:ascii="Book Antiqua" w:hAnsi="Book Antiqua"/>
        </w:rPr>
        <w:t xml:space="preserve"> 2020; </w:t>
      </w:r>
      <w:r w:rsidRPr="00485977">
        <w:rPr>
          <w:rFonts w:ascii="Book Antiqua" w:hAnsi="Book Antiqua"/>
          <w:b/>
        </w:rPr>
        <w:t>370:</w:t>
      </w:r>
      <w:r w:rsidRPr="00763603">
        <w:rPr>
          <w:rFonts w:ascii="Book Antiqua" w:hAnsi="Book Antiqua"/>
        </w:rPr>
        <w:t xml:space="preserve"> m3164</w:t>
      </w:r>
      <w:r w:rsidR="00950744">
        <w:rPr>
          <w:rFonts w:ascii="Book Antiqua" w:hAnsi="Book Antiqua" w:hint="eastAsia"/>
          <w:lang w:eastAsia="zh-CN"/>
        </w:rPr>
        <w:t xml:space="preserve"> [</w:t>
      </w:r>
      <w:r w:rsidR="00950744" w:rsidRPr="00950744">
        <w:rPr>
          <w:rFonts w:ascii="Book Antiqua" w:hAnsi="Book Antiqua"/>
        </w:rPr>
        <w:t>PMID: 32909959</w:t>
      </w:r>
      <w:r w:rsidR="00950744" w:rsidRPr="00950744">
        <w:rPr>
          <w:rFonts w:ascii="Book Antiqua" w:hAnsi="Book Antiqua" w:hint="eastAsia"/>
        </w:rPr>
        <w:t xml:space="preserve"> DOI</w:t>
      </w:r>
      <w:r w:rsidR="00950744" w:rsidRPr="00950744">
        <w:rPr>
          <w:rFonts w:ascii="Book Antiqua" w:hAnsi="Book Antiqua"/>
        </w:rPr>
        <w:t>: 10.1136/bmj.m3164</w:t>
      </w:r>
      <w:r w:rsidR="00950744">
        <w:rPr>
          <w:rFonts w:ascii="Book Antiqua" w:hAnsi="Book Antiqua" w:hint="eastAsia"/>
        </w:rPr>
        <w:t>]</w:t>
      </w:r>
    </w:p>
    <w:bookmarkEnd w:id="4"/>
    <w:p w14:paraId="2124C04C" w14:textId="77777777" w:rsidR="00A77B3E" w:rsidRPr="00763603" w:rsidRDefault="00A77B3E" w:rsidP="00763603">
      <w:pPr>
        <w:spacing w:line="360" w:lineRule="auto"/>
        <w:jc w:val="both"/>
        <w:rPr>
          <w:rFonts w:ascii="Book Antiqua" w:hAnsi="Book Antiqua"/>
        </w:rPr>
        <w:sectPr w:rsidR="00A77B3E" w:rsidRPr="00763603">
          <w:pgSz w:w="12240" w:h="15840"/>
          <w:pgMar w:top="1440" w:right="1440" w:bottom="1440" w:left="1440" w:header="720" w:footer="720" w:gutter="0"/>
          <w:cols w:space="720"/>
          <w:docGrid w:linePitch="360"/>
        </w:sectPr>
      </w:pPr>
    </w:p>
    <w:p w14:paraId="19F1F80E"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lastRenderedPageBreak/>
        <w:t>Footnotes</w:t>
      </w:r>
    </w:p>
    <w:p w14:paraId="72C5FFC2" w14:textId="6945E3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Conflict-of-interest statement: </w:t>
      </w:r>
      <w:r w:rsidR="00FA238E">
        <w:rPr>
          <w:rFonts w:ascii="Book Antiqua" w:eastAsia="Book Antiqua" w:hAnsi="Book Antiqua" w:cs="Book Antiqua"/>
          <w:color w:val="000000"/>
        </w:rPr>
        <w:t>The a</w:t>
      </w:r>
      <w:r w:rsidRPr="00763603">
        <w:rPr>
          <w:rFonts w:ascii="Book Antiqua" w:eastAsia="Book Antiqua" w:hAnsi="Book Antiqua" w:cs="Book Antiqua"/>
          <w:color w:val="000000"/>
        </w:rPr>
        <w:t>uthors have no conflict of interest regarding this work.</w:t>
      </w:r>
    </w:p>
    <w:p w14:paraId="30F1AB0A" w14:textId="77777777" w:rsidR="00A77B3E" w:rsidRPr="00763603" w:rsidRDefault="00A77B3E" w:rsidP="00763603">
      <w:pPr>
        <w:spacing w:line="360" w:lineRule="auto"/>
        <w:jc w:val="both"/>
        <w:rPr>
          <w:rFonts w:ascii="Book Antiqua" w:hAnsi="Book Antiqua"/>
        </w:rPr>
      </w:pPr>
    </w:p>
    <w:p w14:paraId="423B7852"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bCs/>
          <w:color w:val="000000"/>
        </w:rPr>
        <w:t xml:space="preserve">Open-Access: </w:t>
      </w:r>
      <w:r w:rsidRPr="0076360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83CBE2" w14:textId="77777777" w:rsidR="00A77B3E" w:rsidRPr="00763603" w:rsidRDefault="00A77B3E" w:rsidP="00763603">
      <w:pPr>
        <w:spacing w:line="360" w:lineRule="auto"/>
        <w:jc w:val="both"/>
        <w:rPr>
          <w:rFonts w:ascii="Book Antiqua" w:hAnsi="Book Antiqua"/>
        </w:rPr>
      </w:pPr>
    </w:p>
    <w:p w14:paraId="2131A519"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Manuscript source: </w:t>
      </w:r>
      <w:r w:rsidRPr="00763603">
        <w:rPr>
          <w:rFonts w:ascii="Book Antiqua" w:eastAsia="Book Antiqua" w:hAnsi="Book Antiqua" w:cs="Book Antiqua"/>
          <w:color w:val="000000"/>
        </w:rPr>
        <w:t xml:space="preserve">Invited </w:t>
      </w:r>
      <w:r w:rsidR="00D65D98" w:rsidRPr="00763603">
        <w:rPr>
          <w:rFonts w:ascii="Book Antiqua" w:hAnsi="Book Antiqua" w:cs="Book Antiqua"/>
          <w:color w:val="000000"/>
          <w:lang w:eastAsia="zh-CN"/>
        </w:rPr>
        <w:t>m</w:t>
      </w:r>
      <w:r w:rsidRPr="00763603">
        <w:rPr>
          <w:rFonts w:ascii="Book Antiqua" w:eastAsia="Book Antiqua" w:hAnsi="Book Antiqua" w:cs="Book Antiqua"/>
          <w:color w:val="000000"/>
        </w:rPr>
        <w:t>anuscript</w:t>
      </w:r>
    </w:p>
    <w:p w14:paraId="08977DA3" w14:textId="77777777" w:rsidR="00A77B3E" w:rsidRPr="00763603" w:rsidRDefault="00A77B3E" w:rsidP="00763603">
      <w:pPr>
        <w:spacing w:line="360" w:lineRule="auto"/>
        <w:jc w:val="both"/>
        <w:rPr>
          <w:rFonts w:ascii="Book Antiqua" w:hAnsi="Book Antiqua"/>
        </w:rPr>
      </w:pPr>
    </w:p>
    <w:p w14:paraId="36BB899E"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Peer-review started: </w:t>
      </w:r>
      <w:r w:rsidRPr="00763603">
        <w:rPr>
          <w:rFonts w:ascii="Book Antiqua" w:eastAsia="Book Antiqua" w:hAnsi="Book Antiqua" w:cs="Book Antiqua"/>
          <w:color w:val="000000"/>
        </w:rPr>
        <w:t>January 28, 2021</w:t>
      </w:r>
    </w:p>
    <w:p w14:paraId="539B3D1A"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First decision: </w:t>
      </w:r>
      <w:r w:rsidRPr="00763603">
        <w:rPr>
          <w:rFonts w:ascii="Book Antiqua" w:eastAsia="Book Antiqua" w:hAnsi="Book Antiqua" w:cs="Book Antiqua"/>
          <w:color w:val="000000"/>
        </w:rPr>
        <w:t>March 7, 2021</w:t>
      </w:r>
    </w:p>
    <w:p w14:paraId="0583EBF6"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Article in press: </w:t>
      </w:r>
    </w:p>
    <w:p w14:paraId="30FFE3DB" w14:textId="77777777" w:rsidR="00A77B3E" w:rsidRPr="00763603" w:rsidRDefault="00A77B3E" w:rsidP="00763603">
      <w:pPr>
        <w:spacing w:line="360" w:lineRule="auto"/>
        <w:jc w:val="both"/>
        <w:rPr>
          <w:rFonts w:ascii="Book Antiqua" w:hAnsi="Book Antiqua"/>
        </w:rPr>
      </w:pPr>
    </w:p>
    <w:p w14:paraId="63D517D5"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Specialty type: </w:t>
      </w:r>
      <w:bookmarkStart w:id="5" w:name="_Hlk73628407"/>
      <w:r w:rsidR="00D65D98" w:rsidRPr="00763603">
        <w:rPr>
          <w:rFonts w:ascii="Book Antiqua" w:eastAsia="Microsoft YaHei" w:hAnsi="Book Antiqua" w:cs="SimSun"/>
        </w:rPr>
        <w:t>Gastroenterology and hepatology</w:t>
      </w:r>
      <w:bookmarkEnd w:id="5"/>
    </w:p>
    <w:p w14:paraId="010026F7"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 xml:space="preserve">Country/Territory of origin: </w:t>
      </w:r>
      <w:r w:rsidRPr="00763603">
        <w:rPr>
          <w:rFonts w:ascii="Book Antiqua" w:eastAsia="Book Antiqua" w:hAnsi="Book Antiqua" w:cs="Book Antiqua"/>
          <w:color w:val="000000"/>
        </w:rPr>
        <w:t>France</w:t>
      </w:r>
    </w:p>
    <w:p w14:paraId="7DE38A5F"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t>Peer-review report’s scientific quality classification</w:t>
      </w:r>
    </w:p>
    <w:p w14:paraId="1D406B02"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Grade A (Excellent): A</w:t>
      </w:r>
    </w:p>
    <w:p w14:paraId="4B55DA8E"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Grade B (Very good): B</w:t>
      </w:r>
    </w:p>
    <w:p w14:paraId="37AE6795"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Grade C (Good): 0</w:t>
      </w:r>
    </w:p>
    <w:p w14:paraId="38C88B7B"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Grade D (Fair): 0</w:t>
      </w:r>
    </w:p>
    <w:p w14:paraId="009BCB0C"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color w:val="000000"/>
        </w:rPr>
        <w:t>Grade E (Poor): 0</w:t>
      </w:r>
    </w:p>
    <w:p w14:paraId="73C94B45" w14:textId="77777777" w:rsidR="00A77B3E" w:rsidRPr="00763603" w:rsidRDefault="00A77B3E" w:rsidP="00763603">
      <w:pPr>
        <w:spacing w:line="360" w:lineRule="auto"/>
        <w:jc w:val="both"/>
        <w:rPr>
          <w:rFonts w:ascii="Book Antiqua" w:hAnsi="Book Antiqua"/>
        </w:rPr>
      </w:pPr>
    </w:p>
    <w:p w14:paraId="0C5993F3" w14:textId="5C229DF5" w:rsidR="00A77B3E" w:rsidRPr="00763603" w:rsidRDefault="00EB5535" w:rsidP="00763603">
      <w:pPr>
        <w:spacing w:line="360" w:lineRule="auto"/>
        <w:jc w:val="both"/>
        <w:rPr>
          <w:rFonts w:ascii="Book Antiqua" w:hAnsi="Book Antiqua"/>
        </w:rPr>
        <w:sectPr w:rsidR="00A77B3E" w:rsidRPr="00763603">
          <w:pgSz w:w="12240" w:h="15840"/>
          <w:pgMar w:top="1440" w:right="1440" w:bottom="1440" w:left="1440" w:header="720" w:footer="720" w:gutter="0"/>
          <w:cols w:space="720"/>
          <w:docGrid w:linePitch="360"/>
        </w:sectPr>
      </w:pPr>
      <w:r w:rsidRPr="00763603">
        <w:rPr>
          <w:rFonts w:ascii="Book Antiqua" w:eastAsia="Book Antiqua" w:hAnsi="Book Antiqua" w:cs="Book Antiqua"/>
          <w:b/>
          <w:color w:val="000000"/>
        </w:rPr>
        <w:t xml:space="preserve">P-Reviewer: </w:t>
      </w:r>
      <w:r w:rsidRPr="00763603">
        <w:rPr>
          <w:rFonts w:ascii="Book Antiqua" w:eastAsia="Book Antiqua" w:hAnsi="Book Antiqua" w:cs="Book Antiqua"/>
          <w:color w:val="000000"/>
        </w:rPr>
        <w:t>Shirai T, Wang Y</w:t>
      </w:r>
      <w:r w:rsidRPr="00763603">
        <w:rPr>
          <w:rFonts w:ascii="Book Antiqua" w:eastAsia="Book Antiqua" w:hAnsi="Book Antiqua" w:cs="Book Antiqua"/>
          <w:b/>
          <w:color w:val="000000"/>
        </w:rPr>
        <w:t xml:space="preserve"> S-Editor: </w:t>
      </w:r>
      <w:r w:rsidRPr="00763603">
        <w:rPr>
          <w:rFonts w:ascii="Book Antiqua" w:eastAsia="Book Antiqua" w:hAnsi="Book Antiqua" w:cs="Book Antiqua"/>
          <w:color w:val="000000"/>
        </w:rPr>
        <w:t>Fan JR</w:t>
      </w:r>
      <w:r w:rsidRPr="00763603">
        <w:rPr>
          <w:rFonts w:ascii="Book Antiqua" w:eastAsia="Book Antiqua" w:hAnsi="Book Antiqua" w:cs="Book Antiqua"/>
          <w:b/>
          <w:color w:val="000000"/>
        </w:rPr>
        <w:t xml:space="preserve"> L-Editor: </w:t>
      </w:r>
      <w:r w:rsidR="006D57D7">
        <w:rPr>
          <w:rFonts w:ascii="Book Antiqua" w:eastAsia="Book Antiqua" w:hAnsi="Book Antiqua" w:cs="Book Antiqua"/>
          <w:bCs/>
          <w:color w:val="000000"/>
        </w:rPr>
        <w:t>Filipodia</w:t>
      </w:r>
      <w:r w:rsidRPr="00763603">
        <w:rPr>
          <w:rFonts w:ascii="Book Antiqua" w:eastAsia="Book Antiqua" w:hAnsi="Book Antiqua" w:cs="Book Antiqua"/>
          <w:b/>
          <w:color w:val="000000"/>
        </w:rPr>
        <w:t xml:space="preserve"> P-Editor: </w:t>
      </w:r>
    </w:p>
    <w:p w14:paraId="638D9649" w14:textId="77777777" w:rsidR="00A77B3E" w:rsidRPr="00763603" w:rsidRDefault="00EB5535" w:rsidP="00763603">
      <w:pPr>
        <w:spacing w:line="360" w:lineRule="auto"/>
        <w:jc w:val="both"/>
        <w:rPr>
          <w:rFonts w:ascii="Book Antiqua" w:hAnsi="Book Antiqua"/>
        </w:rPr>
      </w:pPr>
      <w:r w:rsidRPr="00763603">
        <w:rPr>
          <w:rFonts w:ascii="Book Antiqua" w:eastAsia="Book Antiqua" w:hAnsi="Book Antiqua" w:cs="Book Antiqua"/>
          <w:b/>
          <w:color w:val="000000"/>
        </w:rPr>
        <w:lastRenderedPageBreak/>
        <w:t>Figure Legends</w:t>
      </w:r>
    </w:p>
    <w:p w14:paraId="49CB5386" w14:textId="77777777" w:rsidR="00CD35E8" w:rsidRPr="00763603" w:rsidRDefault="00E4229E" w:rsidP="00763603">
      <w:pPr>
        <w:spacing w:line="360" w:lineRule="auto"/>
        <w:jc w:val="both"/>
        <w:rPr>
          <w:rFonts w:ascii="Book Antiqua" w:hAnsi="Book Antiqua" w:cs="Book Antiqua"/>
          <w:color w:val="000000"/>
          <w:lang w:eastAsia="zh-CN"/>
        </w:rPr>
      </w:pPr>
      <w:r w:rsidRPr="00763603">
        <w:rPr>
          <w:rFonts w:ascii="Book Antiqua" w:hAnsi="Book Antiqua"/>
          <w:noProof/>
          <w:lang w:val="fr-FR" w:eastAsia="fr-FR"/>
        </w:rPr>
        <w:drawing>
          <wp:inline distT="0" distB="0" distL="0" distR="0" wp14:anchorId="527BEAD1" wp14:editId="76EC339B">
            <wp:extent cx="5486400" cy="2915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915285"/>
                    </a:xfrm>
                    <a:prstGeom prst="rect">
                      <a:avLst/>
                    </a:prstGeom>
                  </pic:spPr>
                </pic:pic>
              </a:graphicData>
            </a:graphic>
          </wp:inline>
        </w:drawing>
      </w:r>
    </w:p>
    <w:p w14:paraId="18500FD4" w14:textId="77777777" w:rsidR="00A77B3E" w:rsidRPr="00763603" w:rsidRDefault="00CD35E8" w:rsidP="00763603">
      <w:pPr>
        <w:spacing w:line="360" w:lineRule="auto"/>
        <w:jc w:val="both"/>
        <w:rPr>
          <w:rFonts w:ascii="Book Antiqua" w:hAnsi="Book Antiqua"/>
          <w:b/>
        </w:rPr>
      </w:pPr>
      <w:r w:rsidRPr="00763603">
        <w:rPr>
          <w:rFonts w:ascii="Book Antiqua" w:hAnsi="Book Antiqua" w:cs="Book Antiqua"/>
          <w:b/>
          <w:color w:val="000000"/>
          <w:lang w:eastAsia="zh-CN"/>
        </w:rPr>
        <w:t xml:space="preserve">Figure 1 </w:t>
      </w:r>
      <w:r w:rsidR="00EB5535" w:rsidRPr="00763603">
        <w:rPr>
          <w:rFonts w:ascii="Book Antiqua" w:eastAsia="Book Antiqua" w:hAnsi="Book Antiqua" w:cs="Book Antiqua"/>
          <w:b/>
          <w:color w:val="000000"/>
        </w:rPr>
        <w:t xml:space="preserve">Timing of events in non-occlusive mesenteric ischemia. </w:t>
      </w:r>
    </w:p>
    <w:sectPr w:rsidR="00A77B3E" w:rsidRPr="00763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C069" w14:textId="77777777" w:rsidR="000E47D1" w:rsidRDefault="000E47D1" w:rsidP="00CD35E8">
      <w:r>
        <w:separator/>
      </w:r>
    </w:p>
  </w:endnote>
  <w:endnote w:type="continuationSeparator" w:id="0">
    <w:p w14:paraId="0D09CC18" w14:textId="77777777" w:rsidR="000E47D1" w:rsidRDefault="000E47D1" w:rsidP="00CD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67521498"/>
      <w:docPartObj>
        <w:docPartGallery w:val="Page Numbers (Bottom of Page)"/>
        <w:docPartUnique/>
      </w:docPartObj>
    </w:sdtPr>
    <w:sdtEndPr>
      <w:rPr>
        <w:noProof/>
      </w:rPr>
    </w:sdtEndPr>
    <w:sdtContent>
      <w:p w14:paraId="39750E9A" w14:textId="272733C5" w:rsidR="00E34738" w:rsidRPr="00E34738" w:rsidRDefault="00E34738">
        <w:pPr>
          <w:pStyle w:val="Footer"/>
          <w:jc w:val="right"/>
          <w:rPr>
            <w:rFonts w:ascii="Book Antiqua" w:hAnsi="Book Antiqua"/>
            <w:sz w:val="24"/>
            <w:szCs w:val="24"/>
          </w:rPr>
        </w:pPr>
        <w:r w:rsidRPr="00E34738">
          <w:rPr>
            <w:rFonts w:ascii="Book Antiqua" w:hAnsi="Book Antiqua"/>
            <w:sz w:val="24"/>
            <w:szCs w:val="24"/>
          </w:rPr>
          <w:fldChar w:fldCharType="begin"/>
        </w:r>
        <w:r w:rsidRPr="00310C32">
          <w:rPr>
            <w:rFonts w:ascii="Book Antiqua" w:hAnsi="Book Antiqua"/>
            <w:sz w:val="24"/>
            <w:szCs w:val="24"/>
          </w:rPr>
          <w:instrText xml:space="preserve"> PAGE   \* MERGEFORMAT </w:instrText>
        </w:r>
        <w:r w:rsidRPr="00E34738">
          <w:rPr>
            <w:rFonts w:ascii="Book Antiqua" w:hAnsi="Book Antiqua"/>
            <w:sz w:val="24"/>
            <w:szCs w:val="24"/>
          </w:rPr>
          <w:fldChar w:fldCharType="separate"/>
        </w:r>
        <w:r w:rsidR="00310C32">
          <w:rPr>
            <w:rFonts w:ascii="Book Antiqua" w:hAnsi="Book Antiqua"/>
            <w:noProof/>
            <w:sz w:val="24"/>
            <w:szCs w:val="24"/>
          </w:rPr>
          <w:t>34</w:t>
        </w:r>
        <w:r w:rsidRPr="00E34738">
          <w:rPr>
            <w:rFonts w:ascii="Book Antiqua" w:hAnsi="Book Antiqua"/>
            <w:noProof/>
            <w:sz w:val="24"/>
            <w:szCs w:val="24"/>
          </w:rPr>
          <w:fldChar w:fldCharType="end"/>
        </w:r>
        <w:r w:rsidRPr="00E34738">
          <w:rPr>
            <w:rFonts w:ascii="Book Antiqua" w:hAnsi="Book Antiqua"/>
            <w:noProof/>
            <w:sz w:val="24"/>
            <w:szCs w:val="24"/>
          </w:rPr>
          <w:t xml:space="preserve"> / 38</w:t>
        </w:r>
      </w:p>
    </w:sdtContent>
  </w:sdt>
  <w:p w14:paraId="0CF83AB6" w14:textId="77777777" w:rsidR="00EB5535" w:rsidRDefault="00EB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01E8" w14:textId="77777777" w:rsidR="000E47D1" w:rsidRDefault="000E47D1" w:rsidP="00CD35E8">
      <w:r>
        <w:separator/>
      </w:r>
    </w:p>
  </w:footnote>
  <w:footnote w:type="continuationSeparator" w:id="0">
    <w:p w14:paraId="6E37E545" w14:textId="77777777" w:rsidR="000E47D1" w:rsidRDefault="000E47D1" w:rsidP="00CD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615A"/>
    <w:rsid w:val="00060C8A"/>
    <w:rsid w:val="000B3753"/>
    <w:rsid w:val="000D3C1A"/>
    <w:rsid w:val="000E47D1"/>
    <w:rsid w:val="000F0493"/>
    <w:rsid w:val="00105AF6"/>
    <w:rsid w:val="00136E85"/>
    <w:rsid w:val="00144A7F"/>
    <w:rsid w:val="0018582A"/>
    <w:rsid w:val="001D76CA"/>
    <w:rsid w:val="00220C35"/>
    <w:rsid w:val="00250BE7"/>
    <w:rsid w:val="00261E69"/>
    <w:rsid w:val="00310C32"/>
    <w:rsid w:val="00376CCD"/>
    <w:rsid w:val="003C72D8"/>
    <w:rsid w:val="0047796F"/>
    <w:rsid w:val="00485977"/>
    <w:rsid w:val="00504664"/>
    <w:rsid w:val="005607CD"/>
    <w:rsid w:val="005C11BB"/>
    <w:rsid w:val="005E7BEB"/>
    <w:rsid w:val="006204A7"/>
    <w:rsid w:val="00687B77"/>
    <w:rsid w:val="006D57D7"/>
    <w:rsid w:val="006F7D54"/>
    <w:rsid w:val="0070209B"/>
    <w:rsid w:val="0076301D"/>
    <w:rsid w:val="00763603"/>
    <w:rsid w:val="00793E3A"/>
    <w:rsid w:val="007B2656"/>
    <w:rsid w:val="007C45D1"/>
    <w:rsid w:val="00834312"/>
    <w:rsid w:val="008C5B5C"/>
    <w:rsid w:val="00910576"/>
    <w:rsid w:val="00950744"/>
    <w:rsid w:val="009B5F26"/>
    <w:rsid w:val="00A77B3E"/>
    <w:rsid w:val="00A90881"/>
    <w:rsid w:val="00BC0FB9"/>
    <w:rsid w:val="00C50834"/>
    <w:rsid w:val="00C667EF"/>
    <w:rsid w:val="00C81E6B"/>
    <w:rsid w:val="00C9223E"/>
    <w:rsid w:val="00CA2A55"/>
    <w:rsid w:val="00CD35E8"/>
    <w:rsid w:val="00CF4579"/>
    <w:rsid w:val="00D308B1"/>
    <w:rsid w:val="00D55893"/>
    <w:rsid w:val="00D65D98"/>
    <w:rsid w:val="00DA5501"/>
    <w:rsid w:val="00DF2340"/>
    <w:rsid w:val="00E34738"/>
    <w:rsid w:val="00E4229E"/>
    <w:rsid w:val="00EA0A2C"/>
    <w:rsid w:val="00EA577D"/>
    <w:rsid w:val="00EA5DAB"/>
    <w:rsid w:val="00EB5535"/>
    <w:rsid w:val="00EF1772"/>
    <w:rsid w:val="00F01719"/>
    <w:rsid w:val="00F01B41"/>
    <w:rsid w:val="00F37C60"/>
    <w:rsid w:val="00F736EA"/>
    <w:rsid w:val="00FA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B0F78"/>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5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D35E8"/>
    <w:rPr>
      <w:sz w:val="18"/>
      <w:szCs w:val="18"/>
    </w:rPr>
  </w:style>
  <w:style w:type="paragraph" w:styleId="Footer">
    <w:name w:val="footer"/>
    <w:basedOn w:val="Normal"/>
    <w:link w:val="FooterChar"/>
    <w:uiPriority w:val="99"/>
    <w:rsid w:val="00CD35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D35E8"/>
    <w:rPr>
      <w:sz w:val="18"/>
      <w:szCs w:val="18"/>
    </w:rPr>
  </w:style>
  <w:style w:type="paragraph" w:styleId="BalloonText">
    <w:name w:val="Balloon Text"/>
    <w:basedOn w:val="Normal"/>
    <w:link w:val="BalloonTextChar"/>
    <w:rsid w:val="00E4229E"/>
    <w:rPr>
      <w:sz w:val="18"/>
      <w:szCs w:val="18"/>
    </w:rPr>
  </w:style>
  <w:style w:type="character" w:customStyle="1" w:styleId="BalloonTextChar">
    <w:name w:val="Balloon Text Char"/>
    <w:basedOn w:val="DefaultParagraphFont"/>
    <w:link w:val="BalloonText"/>
    <w:rsid w:val="00E422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91285">
      <w:bodyDiv w:val="1"/>
      <w:marLeft w:val="0"/>
      <w:marRight w:val="0"/>
      <w:marTop w:val="0"/>
      <w:marBottom w:val="0"/>
      <w:divBdr>
        <w:top w:val="none" w:sz="0" w:space="0" w:color="auto"/>
        <w:left w:val="none" w:sz="0" w:space="0" w:color="auto"/>
        <w:bottom w:val="none" w:sz="0" w:space="0" w:color="auto"/>
        <w:right w:val="none" w:sz="0" w:space="0" w:color="auto"/>
      </w:divBdr>
    </w:div>
    <w:div w:id="80766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2021-06-25T02:37:00Z</dcterms:created>
  <dcterms:modified xsi:type="dcterms:W3CDTF">2021-06-25T02:37:00Z</dcterms:modified>
</cp:coreProperties>
</file>