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287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Name of Journal: </w:t>
      </w:r>
      <w:r w:rsidRPr="00B535DF">
        <w:rPr>
          <w:rFonts w:ascii="Book Antiqua" w:eastAsia="Book Antiqua" w:hAnsi="Book Antiqua" w:cs="Book Antiqua"/>
          <w:i/>
          <w:color w:val="000000"/>
        </w:rPr>
        <w:t>World Journal of Diabetes</w:t>
      </w:r>
    </w:p>
    <w:p w14:paraId="0FFD5E5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NO: </w:t>
      </w:r>
      <w:r w:rsidRPr="00B535DF">
        <w:rPr>
          <w:rFonts w:ascii="Book Antiqua" w:eastAsia="Book Antiqua" w:hAnsi="Book Antiqua" w:cs="Book Antiqua"/>
          <w:color w:val="000000"/>
        </w:rPr>
        <w:t>63401</w:t>
      </w:r>
    </w:p>
    <w:p w14:paraId="0618BB8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Type: </w:t>
      </w:r>
      <w:r w:rsidRPr="00B535DF">
        <w:rPr>
          <w:rFonts w:ascii="Book Antiqua" w:eastAsia="Book Antiqua" w:hAnsi="Book Antiqua" w:cs="Book Antiqua"/>
          <w:color w:val="000000"/>
        </w:rPr>
        <w:t>SYSTEMATIC REVIEWS</w:t>
      </w:r>
    </w:p>
    <w:p w14:paraId="7DDEB295" w14:textId="77777777" w:rsidR="00A77B3E" w:rsidRPr="00B535DF" w:rsidRDefault="00A77B3E" w:rsidP="006C77D1">
      <w:pPr>
        <w:snapToGrid w:val="0"/>
        <w:spacing w:line="360" w:lineRule="auto"/>
        <w:jc w:val="both"/>
        <w:rPr>
          <w:rFonts w:ascii="Book Antiqua" w:hAnsi="Book Antiqua"/>
        </w:rPr>
      </w:pPr>
    </w:p>
    <w:p w14:paraId="6375F317" w14:textId="0B1C0F1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What can we learn from</w:t>
      </w:r>
      <w:r w:rsidR="007A2F31" w:rsidRPr="00B535DF">
        <w:rPr>
          <w:rFonts w:ascii="Book Antiqua" w:hAnsi="Book Antiqua" w:cs="Book Antiqua"/>
          <w:b/>
          <w:color w:val="000000"/>
          <w:lang w:eastAsia="zh-CN"/>
        </w:rPr>
        <w:t xml:space="preserve"> </w:t>
      </w:r>
      <w:r w:rsidR="007A2F31" w:rsidRPr="00B535DF">
        <w:rPr>
          <w:rFonts w:ascii="Book Antiqua" w:hAnsi="Book Antiqua"/>
          <w:b/>
          <w:lang w:eastAsia="zh-CN"/>
        </w:rPr>
        <w:t>β</w:t>
      </w:r>
      <w:r w:rsidRPr="00B535DF">
        <w:rPr>
          <w:rFonts w:ascii="Book Antiqua" w:eastAsia="Book Antiqua" w:hAnsi="Book Antiqua" w:cs="Book Antiqua"/>
          <w:b/>
          <w:color w:val="000000"/>
        </w:rPr>
        <w:t>-cell</w:t>
      </w:r>
      <w:r w:rsidR="00C571E3">
        <w:rPr>
          <w:rFonts w:ascii="Book Antiqua" w:eastAsia="Book Antiqua" w:hAnsi="Book Antiqua" w:cs="Book Antiqua"/>
          <w:b/>
          <w:color w:val="000000"/>
        </w:rPr>
        <w:t xml:space="preserve"> </w:t>
      </w:r>
      <w:r w:rsidRPr="00B535DF">
        <w:rPr>
          <w:rFonts w:ascii="Book Antiqua" w:eastAsia="Book Antiqua" w:hAnsi="Book Antiqua" w:cs="Book Antiqua"/>
          <w:b/>
          <w:color w:val="000000"/>
        </w:rPr>
        <w:t>failure biomarker application in diabetes in childhood? A systematic review</w:t>
      </w:r>
    </w:p>
    <w:p w14:paraId="3EFBA806" w14:textId="77777777" w:rsidR="00A77B3E" w:rsidRPr="00B535DF" w:rsidRDefault="00A77B3E" w:rsidP="006C77D1">
      <w:pPr>
        <w:snapToGrid w:val="0"/>
        <w:spacing w:line="360" w:lineRule="auto"/>
        <w:jc w:val="both"/>
        <w:rPr>
          <w:rFonts w:ascii="Book Antiqua" w:hAnsi="Book Antiqua"/>
        </w:rPr>
      </w:pPr>
    </w:p>
    <w:p w14:paraId="5769D2E2" w14:textId="77777777" w:rsidR="00A77B3E" w:rsidRPr="00B535DF" w:rsidRDefault="007A2F31" w:rsidP="006C77D1">
      <w:pPr>
        <w:snapToGrid w:val="0"/>
        <w:spacing w:line="360" w:lineRule="auto"/>
        <w:jc w:val="both"/>
        <w:rPr>
          <w:rFonts w:ascii="Book Antiqua" w:hAnsi="Book Antiqua"/>
        </w:rPr>
      </w:pPr>
      <w:r w:rsidRPr="00B535DF">
        <w:rPr>
          <w:rFonts w:ascii="Book Antiqua" w:eastAsia="Book Antiqua" w:hAnsi="Book Antiqua" w:cs="Book Antiqua"/>
          <w:color w:val="000000"/>
        </w:rPr>
        <w:t>Calderón-Hernández</w:t>
      </w:r>
      <w:r w:rsidRPr="00B535DF">
        <w:rPr>
          <w:rFonts w:ascii="Book Antiqua" w:hAnsi="Book Antiqua" w:cs="Book Antiqua"/>
          <w:color w:val="000000"/>
          <w:lang w:eastAsia="zh-CN"/>
        </w:rPr>
        <w:t xml:space="preserve"> MF </w:t>
      </w:r>
      <w:r w:rsidRPr="00B535DF">
        <w:rPr>
          <w:rFonts w:ascii="Book Antiqua" w:hAnsi="Book Antiqua" w:cs="Book Antiqua"/>
          <w:i/>
          <w:color w:val="000000"/>
          <w:lang w:eastAsia="zh-CN"/>
        </w:rPr>
        <w:t>et al</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β</w:t>
      </w:r>
      <w:r w:rsidR="00247BB8" w:rsidRPr="00B535DF">
        <w:rPr>
          <w:rFonts w:ascii="Book Antiqua" w:eastAsia="Book Antiqua" w:hAnsi="Book Antiqua" w:cs="Book Antiqua"/>
          <w:color w:val="000000"/>
        </w:rPr>
        <w:t>-cell failure biomarkers</w:t>
      </w:r>
    </w:p>
    <w:p w14:paraId="11CC06BD" w14:textId="77777777" w:rsidR="00A77B3E" w:rsidRPr="00B535DF" w:rsidRDefault="00A77B3E" w:rsidP="006C77D1">
      <w:pPr>
        <w:snapToGrid w:val="0"/>
        <w:spacing w:line="360" w:lineRule="auto"/>
        <w:jc w:val="both"/>
        <w:rPr>
          <w:rFonts w:ascii="Book Antiqua" w:hAnsi="Book Antiqua"/>
        </w:rPr>
      </w:pPr>
    </w:p>
    <w:p w14:paraId="5B2B43F2"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color w:val="000000"/>
        </w:rPr>
        <w:t>María F Calderón-Hernández, Nelly F Altamirano-Bustamante, Cristina Revilla-Monsalve, María Belen Mosquera-Andrade, Myriam M Altamirano-Bustamante</w:t>
      </w:r>
    </w:p>
    <w:p w14:paraId="25DA791A" w14:textId="77777777" w:rsidR="00A77B3E" w:rsidRPr="005C5994" w:rsidRDefault="00A77B3E" w:rsidP="006C77D1">
      <w:pPr>
        <w:snapToGrid w:val="0"/>
        <w:spacing w:line="360" w:lineRule="auto"/>
        <w:jc w:val="both"/>
        <w:rPr>
          <w:rFonts w:ascii="Book Antiqua" w:hAnsi="Book Antiqua"/>
        </w:rPr>
      </w:pPr>
    </w:p>
    <w:p w14:paraId="49649A49"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María F Calderón-Hernández, Cristina Revilla-Monsalve, Myriam M Altamirano-Bustamante, </w:t>
      </w:r>
      <w:r w:rsidRPr="005C5994">
        <w:rPr>
          <w:rFonts w:ascii="Book Antiqua" w:eastAsia="Book Antiqua" w:hAnsi="Book Antiqua" w:cs="Book Antiqua"/>
          <w:color w:val="000000"/>
        </w:rPr>
        <w:t>Unidad de Investigación en Enfermedades Metabólicas, Centro Médico Nacional Siglo XXI, IMSS, Mexico 06720, Mexico</w:t>
      </w:r>
    </w:p>
    <w:p w14:paraId="337FB312" w14:textId="77777777" w:rsidR="00A77B3E" w:rsidRPr="005C5994" w:rsidRDefault="00A77B3E" w:rsidP="006C77D1">
      <w:pPr>
        <w:snapToGrid w:val="0"/>
        <w:spacing w:line="360" w:lineRule="auto"/>
        <w:jc w:val="both"/>
        <w:rPr>
          <w:rFonts w:ascii="Book Antiqua" w:hAnsi="Book Antiqua"/>
        </w:rPr>
      </w:pPr>
    </w:p>
    <w:p w14:paraId="45057721"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Nelly F Altamirano-Bustamante, María Belen Mosquera-Andrade, </w:t>
      </w:r>
      <w:r w:rsidRPr="005C5994">
        <w:rPr>
          <w:rFonts w:ascii="Book Antiqua" w:eastAsia="Book Antiqua" w:hAnsi="Book Antiqua" w:cs="Book Antiqua"/>
          <w:color w:val="000000"/>
        </w:rPr>
        <w:t>Department of Endocrinology, Instituto Nacional de Pediatría, Mexico 04530, Mexico</w:t>
      </w:r>
    </w:p>
    <w:p w14:paraId="7DB812AA" w14:textId="77777777" w:rsidR="00A77B3E" w:rsidRPr="005C5994" w:rsidRDefault="00A77B3E" w:rsidP="006C77D1">
      <w:pPr>
        <w:snapToGrid w:val="0"/>
        <w:spacing w:line="360" w:lineRule="auto"/>
        <w:jc w:val="both"/>
        <w:rPr>
          <w:rFonts w:ascii="Book Antiqua" w:hAnsi="Book Antiqua"/>
        </w:rPr>
      </w:pPr>
    </w:p>
    <w:p w14:paraId="19B0F042" w14:textId="77777777" w:rsidR="00A77B3E" w:rsidRPr="005C5994" w:rsidRDefault="00247BB8" w:rsidP="006C77D1">
      <w:pPr>
        <w:snapToGrid w:val="0"/>
        <w:spacing w:line="360" w:lineRule="auto"/>
        <w:jc w:val="both"/>
        <w:rPr>
          <w:rFonts w:ascii="Book Antiqua" w:hAnsi="Book Antiqua"/>
          <w:lang w:eastAsia="zh-CN"/>
        </w:rPr>
      </w:pPr>
      <w:r w:rsidRPr="005C5994">
        <w:rPr>
          <w:rFonts w:ascii="Book Antiqua" w:eastAsia="Book Antiqua" w:hAnsi="Book Antiqua" w:cs="Book Antiqua"/>
          <w:b/>
          <w:bCs/>
          <w:color w:val="000000"/>
        </w:rPr>
        <w:t xml:space="preserve">Author contributions: </w:t>
      </w:r>
      <w:r w:rsidRPr="005C5994">
        <w:rPr>
          <w:rFonts w:ascii="Book Antiqua" w:eastAsia="Book Antiqua" w:hAnsi="Book Antiqua" w:cs="Book Antiqua"/>
          <w:color w:val="000000"/>
        </w:rPr>
        <w:t xml:space="preserve">Altamirano-Bustamante MM and Altamirano-Bustamante NF designed the research;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xml:space="preserve"> and Altamirano-Bustamante MM performed the research;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Altamirano-Bustamante NF,</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 xml:space="preserve">Mosquera-Andrade MB, Revilla-Monsalve </w:t>
      </w:r>
      <w:r w:rsidR="00F74588" w:rsidRPr="005C5994">
        <w:rPr>
          <w:rFonts w:ascii="Book Antiqua" w:hAnsi="Book Antiqua" w:cs="Book Antiqua"/>
          <w:color w:val="000000"/>
          <w:lang w:eastAsia="zh-CN"/>
        </w:rPr>
        <w:t xml:space="preserve">C </w:t>
      </w:r>
      <w:r w:rsidRPr="005C5994">
        <w:rPr>
          <w:rFonts w:ascii="Book Antiqua" w:eastAsia="Book Antiqua" w:hAnsi="Book Antiqua" w:cs="Book Antiqua"/>
          <w:color w:val="000000"/>
        </w:rPr>
        <w:t xml:space="preserve">and Altamirano-Bustamante MM analyzed the data;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Altamirano-Bustamante NF and Altamirano-Bustamante MM wrote the paper; Altamirano-Bustamante NF and Altamirano-Bustamante MM supervised the paper; all authors read and approved the final manuscript</w:t>
      </w:r>
      <w:r w:rsidR="00F74588" w:rsidRPr="005C5994">
        <w:rPr>
          <w:rFonts w:ascii="Book Antiqua" w:hAnsi="Book Antiqua" w:cs="Book Antiqua"/>
          <w:color w:val="000000"/>
          <w:lang w:eastAsia="zh-CN"/>
        </w:rPr>
        <w:t xml:space="preserve">; </w:t>
      </w:r>
      <w:r w:rsidR="00F74588" w:rsidRPr="005C5994">
        <w:rPr>
          <w:rFonts w:ascii="Book Antiqua" w:eastAsia="Book Antiqua" w:hAnsi="Book Antiqua" w:cs="Book Antiqua"/>
          <w:color w:val="000000"/>
        </w:rPr>
        <w:t>Calderón-Hernández</w:t>
      </w:r>
      <w:r w:rsidR="00F74588" w:rsidRPr="005C5994">
        <w:rPr>
          <w:rFonts w:ascii="Book Antiqua" w:hAnsi="Book Antiqua" w:cs="Book Antiqua"/>
          <w:color w:val="000000"/>
          <w:lang w:eastAsia="zh-CN"/>
        </w:rPr>
        <w:t xml:space="preserve"> MF,</w:t>
      </w:r>
      <w:r w:rsidR="00F74588" w:rsidRPr="005C5994">
        <w:rPr>
          <w:rFonts w:ascii="Book Antiqua" w:eastAsia="Book Antiqua" w:hAnsi="Book Antiqua" w:cs="Book Antiqua"/>
          <w:color w:val="000000"/>
        </w:rPr>
        <w:t xml:space="preserve"> Altamirano-Bustamante NF </w:t>
      </w:r>
      <w:r w:rsidR="00F74588" w:rsidRPr="005C5994">
        <w:rPr>
          <w:rFonts w:ascii="Book Antiqua" w:hAnsi="Book Antiqua" w:cs="Book Antiqua"/>
          <w:color w:val="000000"/>
          <w:lang w:eastAsia="zh-CN"/>
        </w:rPr>
        <w:t xml:space="preserve">and </w:t>
      </w:r>
      <w:r w:rsidR="00F74588" w:rsidRPr="005C5994">
        <w:rPr>
          <w:rFonts w:ascii="Book Antiqua" w:eastAsia="Book Antiqua" w:hAnsi="Book Antiqua" w:cs="Book Antiqua"/>
          <w:color w:val="000000"/>
        </w:rPr>
        <w:t xml:space="preserve">Altamirano-Bustamante MM </w:t>
      </w:r>
      <w:r w:rsidRPr="005C5994">
        <w:rPr>
          <w:rFonts w:ascii="Book Antiqua" w:eastAsia="Book Antiqua" w:hAnsi="Book Antiqua" w:cs="Book Antiqua"/>
          <w:color w:val="000000"/>
        </w:rPr>
        <w:t>contributed equally to this work</w:t>
      </w:r>
      <w:r w:rsidR="00F74588" w:rsidRPr="005C5994">
        <w:rPr>
          <w:rFonts w:ascii="Book Antiqua" w:hAnsi="Book Antiqua" w:cs="Book Antiqua"/>
          <w:color w:val="000000"/>
          <w:lang w:eastAsia="zh-CN"/>
        </w:rPr>
        <w:t>.</w:t>
      </w:r>
    </w:p>
    <w:p w14:paraId="33FDC80E" w14:textId="77777777" w:rsidR="00A77B3E" w:rsidRPr="005C5994" w:rsidRDefault="00A77B3E" w:rsidP="006C77D1">
      <w:pPr>
        <w:snapToGrid w:val="0"/>
        <w:spacing w:line="360" w:lineRule="auto"/>
        <w:jc w:val="both"/>
        <w:rPr>
          <w:rFonts w:ascii="Book Antiqua" w:hAnsi="Book Antiqua"/>
        </w:rPr>
      </w:pPr>
    </w:p>
    <w:p w14:paraId="29F07DC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lastRenderedPageBreak/>
        <w:t xml:space="preserve">Supported by </w:t>
      </w:r>
      <w:r w:rsidRPr="00B535DF">
        <w:rPr>
          <w:rFonts w:ascii="Book Antiqua" w:eastAsia="Book Antiqua" w:hAnsi="Book Antiqua" w:cs="Book Antiqua"/>
          <w:color w:val="000000"/>
        </w:rPr>
        <w:t>Mexico’s National Council of Science and Technology (CONACYT)</w:t>
      </w:r>
      <w:r w:rsidR="00F74588"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F74588" w:rsidRPr="00B535DF">
        <w:rPr>
          <w:rFonts w:ascii="Book Antiqua" w:hAnsi="Book Antiqua" w:cs="Book Antiqua"/>
          <w:color w:val="000000"/>
          <w:lang w:eastAsia="zh-CN"/>
        </w:rPr>
        <w:t xml:space="preserve">No. </w:t>
      </w:r>
      <w:r w:rsidRPr="00B535DF">
        <w:rPr>
          <w:rFonts w:ascii="Book Antiqua" w:eastAsia="Book Antiqua" w:hAnsi="Book Antiqua" w:cs="Book Antiqua"/>
          <w:color w:val="000000"/>
        </w:rPr>
        <w:t>SALUD-2010-C02-151942</w:t>
      </w:r>
      <w:r w:rsidR="00F74588"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and Institute of Science and Technology of Mexico City.</w:t>
      </w:r>
    </w:p>
    <w:p w14:paraId="0A161A15" w14:textId="77777777" w:rsidR="00A77B3E" w:rsidRPr="00B535DF" w:rsidRDefault="00A77B3E" w:rsidP="006C77D1">
      <w:pPr>
        <w:snapToGrid w:val="0"/>
        <w:spacing w:line="360" w:lineRule="auto"/>
        <w:jc w:val="both"/>
        <w:rPr>
          <w:rFonts w:ascii="Book Antiqua" w:hAnsi="Book Antiqua"/>
        </w:rPr>
      </w:pPr>
    </w:p>
    <w:p w14:paraId="0CF3427E" w14:textId="051CE9F4"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Corresponding author: Myriam M Altamirano-Bustamante, MD, PhD, Academic Research, Research Scientist, Senior Scientist, Teacher, </w:t>
      </w:r>
      <w:r w:rsidRPr="005C5994">
        <w:rPr>
          <w:rFonts w:ascii="Book Antiqua" w:eastAsia="Book Antiqua" w:hAnsi="Book Antiqua" w:cs="Book Antiqua"/>
          <w:color w:val="000000"/>
        </w:rPr>
        <w:t>Unidad de Investigación en Enfermedades Metabólicas,</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Centro</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 xml:space="preserve">Médico Nacional Siglo XXI, IMSS, </w:t>
      </w:r>
      <w:r w:rsidR="004D4A71" w:rsidRPr="005C5994">
        <w:rPr>
          <w:rFonts w:ascii="Book Antiqua" w:eastAsia="Book Antiqua" w:hAnsi="Book Antiqua" w:cs="Book Antiqua"/>
          <w:color w:val="000000"/>
        </w:rPr>
        <w:t>Avenida Cuauhtémoc 330</w:t>
      </w:r>
      <w:r w:rsidRPr="005C5994">
        <w:rPr>
          <w:rFonts w:ascii="Book Antiqua" w:eastAsia="Book Antiqua" w:hAnsi="Book Antiqua" w:cs="Book Antiqua"/>
          <w:color w:val="000000"/>
        </w:rPr>
        <w:t>, Mexico 06720, Mexico. myriamab@unam.mx</w:t>
      </w:r>
    </w:p>
    <w:p w14:paraId="6B4A8B5A" w14:textId="77777777" w:rsidR="00A77B3E" w:rsidRPr="005C5994" w:rsidRDefault="00A77B3E" w:rsidP="006C77D1">
      <w:pPr>
        <w:snapToGrid w:val="0"/>
        <w:spacing w:line="360" w:lineRule="auto"/>
        <w:jc w:val="both"/>
        <w:rPr>
          <w:rFonts w:ascii="Book Antiqua" w:hAnsi="Book Antiqua"/>
        </w:rPr>
      </w:pPr>
    </w:p>
    <w:p w14:paraId="25D0E2A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Received: </w:t>
      </w:r>
      <w:r w:rsidRPr="00B535DF">
        <w:rPr>
          <w:rFonts w:ascii="Book Antiqua" w:eastAsia="Book Antiqua" w:hAnsi="Book Antiqua" w:cs="Book Antiqua"/>
          <w:color w:val="000000"/>
        </w:rPr>
        <w:t>January 28, 2021</w:t>
      </w:r>
    </w:p>
    <w:p w14:paraId="5993C3F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Revised: </w:t>
      </w:r>
      <w:r w:rsidRPr="00B535DF">
        <w:rPr>
          <w:rFonts w:ascii="Book Antiqua" w:eastAsia="Book Antiqua" w:hAnsi="Book Antiqua" w:cs="Book Antiqua"/>
          <w:color w:val="000000"/>
        </w:rPr>
        <w:t>April 12, 2021</w:t>
      </w:r>
    </w:p>
    <w:p w14:paraId="14D17D0D" w14:textId="378FEA6C"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Accepted: </w:t>
      </w:r>
      <w:bookmarkStart w:id="0" w:name="OLE_LINK15"/>
      <w:bookmarkStart w:id="1" w:name="OLE_LINK33"/>
      <w:bookmarkStart w:id="2" w:name="OLE_LINK48"/>
      <w:r w:rsidR="00084F8B" w:rsidRPr="00B535DF">
        <w:rPr>
          <w:rFonts w:ascii="Book Antiqua" w:eastAsia="SimSun" w:hAnsi="Book Antiqua"/>
          <w:color w:val="000000" w:themeColor="text1"/>
        </w:rPr>
        <w:t>July 6, 2021</w:t>
      </w:r>
      <w:bookmarkEnd w:id="0"/>
      <w:bookmarkEnd w:id="1"/>
      <w:bookmarkEnd w:id="2"/>
    </w:p>
    <w:p w14:paraId="43B7168B"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Published online: </w:t>
      </w:r>
    </w:p>
    <w:p w14:paraId="61E89C86" w14:textId="77777777" w:rsidR="00A77B3E" w:rsidRPr="00B535DF" w:rsidRDefault="00A77B3E" w:rsidP="006C77D1">
      <w:pPr>
        <w:snapToGrid w:val="0"/>
        <w:spacing w:line="360" w:lineRule="auto"/>
        <w:jc w:val="both"/>
        <w:rPr>
          <w:rFonts w:ascii="Book Antiqua" w:hAnsi="Book Antiqua"/>
        </w:rPr>
        <w:sectPr w:rsidR="00A77B3E" w:rsidRPr="00B535DF" w:rsidSect="00B535DF">
          <w:footerReference w:type="default" r:id="rId7"/>
          <w:type w:val="continuous"/>
          <w:pgSz w:w="12240" w:h="15840"/>
          <w:pgMar w:top="1440" w:right="1440" w:bottom="1440" w:left="1440" w:header="720" w:footer="720" w:gutter="0"/>
          <w:cols w:space="720"/>
          <w:docGrid w:linePitch="360"/>
        </w:sectPr>
      </w:pPr>
    </w:p>
    <w:p w14:paraId="55CECA96" w14:textId="77777777" w:rsidR="00B535DF" w:rsidRDefault="00B535DF" w:rsidP="006C77D1">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33C9AC34" w14:textId="17CAB001"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lastRenderedPageBreak/>
        <w:t>Abstract</w:t>
      </w:r>
    </w:p>
    <w:p w14:paraId="5AE0137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BACKGROUND</w:t>
      </w:r>
    </w:p>
    <w:p w14:paraId="6157AE7F" w14:textId="3BF1077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prevalence of diabetes as a catastrophic disease in childhood is growing in the world.</w:t>
      </w:r>
      <w:r w:rsidR="0088590D"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The search f</w:t>
      </w:r>
      <w:r w:rsidR="00B535DF">
        <w:rPr>
          <w:rFonts w:ascii="Book Antiqua" w:eastAsia="Book Antiqua" w:hAnsi="Book Antiqua" w:cs="Book Antiqua"/>
          <w:color w:val="000000"/>
        </w:rPr>
        <w:t>or</w:t>
      </w:r>
      <w:r w:rsidRPr="00B535DF">
        <w:rPr>
          <w:rFonts w:ascii="Book Antiqua" w:eastAsia="Book Antiqua" w:hAnsi="Book Antiqua" w:cs="Book Antiqua"/>
          <w:color w:val="000000"/>
        </w:rPr>
        <w:t xml:space="preserve"> novel biomarkers of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w:t>
      </w:r>
      <w:r w:rsidR="0018073F">
        <w:rPr>
          <w:rFonts w:ascii="Book Antiqua" w:eastAsia="Book Antiqua" w:hAnsi="Book Antiqua" w:cs="Book Antiqua"/>
          <w:color w:val="000000"/>
        </w:rPr>
        <w:t>has been</w:t>
      </w:r>
      <w:r w:rsidRPr="00B535DF">
        <w:rPr>
          <w:rFonts w:ascii="Book Antiqua" w:eastAsia="Book Antiqua" w:hAnsi="Book Antiqua" w:cs="Book Antiqua"/>
          <w:color w:val="000000"/>
        </w:rPr>
        <w:t xml:space="preserve"> an elusive task</w:t>
      </w:r>
      <w:r w:rsidR="0018073F">
        <w:rPr>
          <w:rFonts w:ascii="Book Antiqua" w:eastAsia="Book Antiqua" w:hAnsi="Book Antiqua" w:cs="Book Antiqua"/>
          <w:color w:val="000000"/>
        </w:rPr>
        <w:t xml:space="preserve"> because it</w:t>
      </w:r>
      <w:r w:rsidRPr="00B535DF">
        <w:rPr>
          <w:rFonts w:ascii="Book Antiqua" w:eastAsia="Book Antiqua" w:hAnsi="Book Antiqua" w:cs="Book Antiqua"/>
          <w:color w:val="000000"/>
        </w:rPr>
        <w:t xml:space="preserve"> require</w:t>
      </w:r>
      <w:r w:rsidR="0018073F">
        <w:rPr>
          <w:rFonts w:ascii="Book Antiqua" w:eastAsia="Book Antiqua" w:hAnsi="Book Antiqua" w:cs="Book Antiqua"/>
          <w:color w:val="000000"/>
        </w:rPr>
        <w:t>s</w:t>
      </w:r>
      <w:r w:rsidRPr="00B535DF">
        <w:rPr>
          <w:rFonts w:ascii="Book Antiqua" w:eastAsia="Book Antiqua" w:hAnsi="Book Antiqua" w:cs="Book Antiqua"/>
          <w:color w:val="000000"/>
        </w:rPr>
        <w:t xml:space="preserve"> several clinical and biochemical measurements in order to integrate the risk of metabolic syndrome.</w:t>
      </w:r>
    </w:p>
    <w:p w14:paraId="7BCE180C" w14:textId="77777777" w:rsidR="00A77B3E" w:rsidRPr="00B535DF" w:rsidRDefault="00A77B3E" w:rsidP="006C77D1">
      <w:pPr>
        <w:snapToGrid w:val="0"/>
        <w:spacing w:line="360" w:lineRule="auto"/>
        <w:jc w:val="both"/>
        <w:rPr>
          <w:rFonts w:ascii="Book Antiqua" w:hAnsi="Book Antiqua"/>
        </w:rPr>
      </w:pPr>
    </w:p>
    <w:p w14:paraId="2C7D835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AIM</w:t>
      </w:r>
    </w:p>
    <w:p w14:paraId="66255C20"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To determine which biomarkers are currently used to identify</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Pr="00B535DF">
        <w:rPr>
          <w:rFonts w:ascii="Book Antiqua" w:eastAsia="Book Antiqua" w:hAnsi="Book Antiqua" w:cs="Book Antiqua"/>
          <w:color w:val="000000"/>
        </w:rPr>
        <w:t xml:space="preserve">-cell failure among children and adolescents with high risk factors </w:t>
      </w:r>
      <w:r w:rsidR="009E0262" w:rsidRPr="00B535DF">
        <w:rPr>
          <w:rFonts w:ascii="Book Antiqua" w:eastAsia="Book Antiqua" w:hAnsi="Book Antiqua" w:cs="Book Antiqua"/>
          <w:color w:val="000000"/>
        </w:rPr>
        <w:t>for diabetes mel</w:t>
      </w:r>
      <w:r w:rsidRPr="00B535DF">
        <w:rPr>
          <w:rFonts w:ascii="Book Antiqua" w:eastAsia="Book Antiqua" w:hAnsi="Book Antiqua" w:cs="Book Antiqua"/>
          <w:color w:val="000000"/>
        </w:rPr>
        <w:t>litus.</w:t>
      </w:r>
    </w:p>
    <w:p w14:paraId="424C338E" w14:textId="77777777" w:rsidR="00A77B3E" w:rsidRPr="00B535DF" w:rsidRDefault="00A77B3E" w:rsidP="006C77D1">
      <w:pPr>
        <w:snapToGrid w:val="0"/>
        <w:spacing w:line="360" w:lineRule="auto"/>
        <w:jc w:val="both"/>
        <w:rPr>
          <w:rFonts w:ascii="Book Antiqua" w:hAnsi="Book Antiqua"/>
        </w:rPr>
      </w:pPr>
    </w:p>
    <w:p w14:paraId="0062B91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METHODS</w:t>
      </w:r>
    </w:p>
    <w:p w14:paraId="6662528F" w14:textId="60FECF9F"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systematic review was carried out using a modified version of the PICO protoc</w:t>
      </w:r>
      <w:r w:rsidR="009E0262" w:rsidRPr="00B535DF">
        <w:rPr>
          <w:rFonts w:ascii="Book Antiqua" w:eastAsia="Book Antiqua" w:hAnsi="Book Antiqua" w:cs="Book Antiqua"/>
          <w:color w:val="000000"/>
        </w:rPr>
        <w:t>ol (Participants/Intervention/Comparison/</w:t>
      </w:r>
      <w:r w:rsidRPr="00B535DF">
        <w:rPr>
          <w:rFonts w:ascii="Book Antiqua" w:eastAsia="Book Antiqua" w:hAnsi="Book Antiqua" w:cs="Book Antiqua"/>
          <w:color w:val="000000"/>
        </w:rPr>
        <w:t>Outcome)</w:t>
      </w:r>
      <w:r w:rsidR="0018073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8073F">
        <w:rPr>
          <w:rFonts w:ascii="Book Antiqua" w:eastAsia="Book Antiqua" w:hAnsi="Book Antiqua" w:cs="Book Antiqua"/>
          <w:color w:val="000000"/>
        </w:rPr>
        <w:t>O</w:t>
      </w:r>
      <w:r w:rsidRPr="00B535DF">
        <w:rPr>
          <w:rFonts w:ascii="Book Antiqua" w:eastAsia="Book Antiqua" w:hAnsi="Book Antiqua" w:cs="Book Antiqua"/>
          <w:color w:val="000000"/>
        </w:rPr>
        <w:t>nce our research question was established, terms were individually researched on three different databases (PubMed, BIREME and Web of Science)</w:t>
      </w:r>
      <w:r w:rsidR="0018073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8073F">
        <w:rPr>
          <w:rFonts w:ascii="Book Antiqua" w:eastAsia="Book Antiqua" w:hAnsi="Book Antiqua" w:cs="Book Antiqua"/>
          <w:color w:val="000000"/>
        </w:rPr>
        <w:t>T</w:t>
      </w:r>
      <w:r w:rsidRPr="00B535DF">
        <w:rPr>
          <w:rFonts w:ascii="Book Antiqua" w:eastAsia="Book Antiqua" w:hAnsi="Book Antiqua" w:cs="Book Antiqua"/>
          <w:color w:val="000000"/>
        </w:rPr>
        <w:t>he total articles obtained underwent a selection process from which the 78 most relevant articles were retrieved to undergo further analysis</w:t>
      </w:r>
      <w:r w:rsidR="00A04BC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04BCF">
        <w:rPr>
          <w:rFonts w:ascii="Book Antiqua" w:eastAsia="Book Antiqua" w:hAnsi="Book Antiqua" w:cs="Book Antiqua"/>
          <w:color w:val="000000"/>
        </w:rPr>
        <w:t>T</w:t>
      </w:r>
      <w:r w:rsidRPr="00B535DF">
        <w:rPr>
          <w:rFonts w:ascii="Book Antiqua" w:eastAsia="Book Antiqua" w:hAnsi="Book Antiqua" w:cs="Book Antiqua"/>
          <w:color w:val="000000"/>
        </w:rPr>
        <w:t>hey were assessed individually according to quality criteria.</w:t>
      </w:r>
    </w:p>
    <w:p w14:paraId="6506172F" w14:textId="77777777" w:rsidR="00A77B3E" w:rsidRPr="00B535DF" w:rsidRDefault="00A77B3E" w:rsidP="006C77D1">
      <w:pPr>
        <w:snapToGrid w:val="0"/>
        <w:spacing w:line="360" w:lineRule="auto"/>
        <w:jc w:val="both"/>
        <w:rPr>
          <w:rFonts w:ascii="Book Antiqua" w:hAnsi="Book Antiqua"/>
        </w:rPr>
      </w:pPr>
    </w:p>
    <w:p w14:paraId="35B4492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RESULTS</w:t>
      </w:r>
    </w:p>
    <w:p w14:paraId="606655C5" w14:textId="6B0F3B2C"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 xml:space="preserve">First, </w:t>
      </w:r>
      <w:r w:rsidRPr="00B535DF">
        <w:rPr>
          <w:rFonts w:ascii="Book Antiqua" w:eastAsia="Book Antiqua" w:hAnsi="Book Antiqua" w:cs="Book Antiqua"/>
          <w:color w:val="000000"/>
        </w:rPr>
        <w:t xml:space="preserve">we made the classification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-failure biomarkers by the target tissue and the evolution of the disease, separating the biomarkers in relation </w:t>
      </w:r>
      <w:r w:rsidR="00A04BCF">
        <w:rPr>
          <w:rFonts w:ascii="Book Antiqua" w:eastAsia="Book Antiqua" w:hAnsi="Book Antiqua" w:cs="Book Antiqua"/>
          <w:color w:val="000000"/>
        </w:rPr>
        <w:t>to</w:t>
      </w:r>
      <w:r w:rsidRPr="00B535DF">
        <w:rPr>
          <w:rFonts w:ascii="Book Antiqua" w:eastAsia="Book Antiqua" w:hAnsi="Book Antiqua" w:cs="Book Antiqua"/>
          <w:color w:val="000000"/>
        </w:rPr>
        <w:t xml:space="preserve"> the types of diabetes. </w:t>
      </w:r>
      <w:r w:rsidRPr="00B535DF">
        <w:rPr>
          <w:rFonts w:ascii="Book Antiqua" w:eastAsia="Book Antiqua" w:hAnsi="Book Antiqua" w:cs="Book Antiqua"/>
          <w:color w:val="000000"/>
          <w:shd w:val="clear" w:color="auto" w:fill="FFFFFF"/>
        </w:rPr>
        <w:t>Second,</w:t>
      </w:r>
      <w:r w:rsidRPr="00B535DF">
        <w:rPr>
          <w:rFonts w:ascii="Book Antiqua" w:eastAsia="Book Antiqua" w:hAnsi="Book Antiqua" w:cs="Book Antiqua"/>
          <w:color w:val="000000"/>
        </w:rPr>
        <w:t xml:space="preserve"> we demonstrated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A04BC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w:t>
      </w:r>
      <w:r w:rsidR="009E0262" w:rsidRPr="00B535DF">
        <w:rPr>
          <w:rFonts w:ascii="Book Antiqua" w:eastAsia="Book Antiqua" w:hAnsi="Book Antiqua" w:cs="Book Antiqua"/>
          <w:color w:val="000000"/>
        </w:rPr>
        <w:t>othelial dysfunction processes.</w:t>
      </w:r>
      <w:r w:rsidRPr="00B535DF">
        <w:rPr>
          <w:rFonts w:ascii="Book Antiqua" w:eastAsia="Book Antiqua" w:hAnsi="Book Antiqua" w:cs="Book Antiqua"/>
          <w:color w:val="000000"/>
        </w:rPr>
        <w:t xml:space="preserve"> Third, we ex</w:t>
      </w:r>
      <w:r w:rsidRPr="00B535DF">
        <w:rPr>
          <w:rFonts w:ascii="Book Antiqua" w:eastAsia="Book Antiqua" w:hAnsi="Book Antiqua" w:cs="Book Antiqua"/>
          <w:color w:val="000000"/>
          <w:shd w:val="clear" w:color="auto" w:fill="FFFFFF"/>
        </w:rPr>
        <w:t>plore</w:t>
      </w:r>
      <w:r w:rsidR="00A04BCF">
        <w:rPr>
          <w:rFonts w:ascii="Book Antiqua" w:eastAsia="Book Antiqua" w:hAnsi="Book Antiqua" w:cs="Book Antiqua"/>
          <w:color w:val="000000"/>
          <w:shd w:val="clear" w:color="auto" w:fill="FFFFFF"/>
        </w:rPr>
        <w:t>d</w:t>
      </w:r>
      <w:r w:rsidRPr="00B535DF">
        <w:rPr>
          <w:rFonts w:ascii="Book Antiqua" w:eastAsia="Book Antiqua" w:hAnsi="Book Antiqua" w:cs="Book Antiqua"/>
          <w:color w:val="000000"/>
          <w:shd w:val="clear" w:color="auto" w:fill="FFFFFF"/>
        </w:rPr>
        <w:t xml:space="preserve"> the novelties of diabetes as a protein conformational disease and the novel biomarker called real </w:t>
      </w:r>
      <w:r w:rsidR="009E0262" w:rsidRPr="00B535DF">
        <w:rPr>
          <w:rFonts w:ascii="Book Antiqua" w:eastAsia="Book Antiqua" w:hAnsi="Book Antiqua" w:cs="Book Antiqua"/>
          <w:color w:val="000000"/>
        </w:rPr>
        <w:t>human islet amyloid polypeptide</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shd w:val="clear" w:color="auto" w:fill="FFFFFF"/>
        </w:rPr>
        <w:t xml:space="preserve">amyloid oligomers. Finally, </w:t>
      </w:r>
      <w:r w:rsidRPr="00B535DF">
        <w:rPr>
          <w:rFonts w:ascii="Book Antiqua" w:eastAsia="Book Antiqua" w:hAnsi="Book Antiqua" w:cs="Book Antiqua"/>
          <w:color w:val="000000"/>
        </w:rPr>
        <w:t>we end</w:t>
      </w:r>
      <w:r w:rsidR="00496805">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 discussion about the best practice of validation and individual control of using different type</w:t>
      </w:r>
      <w:r w:rsidR="00496805">
        <w:rPr>
          <w:rFonts w:ascii="Book Antiqua" w:eastAsia="Book Antiqua" w:hAnsi="Book Antiqua" w:cs="Book Antiqua"/>
          <w:color w:val="000000"/>
        </w:rPr>
        <w:t>s</w:t>
      </w:r>
      <w:r w:rsidRPr="00B535DF">
        <w:rPr>
          <w:rFonts w:ascii="Book Antiqua" w:eastAsia="Book Antiqua" w:hAnsi="Book Antiqua" w:cs="Book Antiqua"/>
          <w:color w:val="000000"/>
        </w:rPr>
        <w:t xml:space="preserve"> of biomarkers</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in type 1 and type 2 diabetes in order to assess the role they play in the progress of diabetes in childhood.</w:t>
      </w:r>
    </w:p>
    <w:p w14:paraId="50F55E27" w14:textId="77777777" w:rsidR="00A77B3E" w:rsidRPr="00B535DF" w:rsidRDefault="00A77B3E" w:rsidP="006C77D1">
      <w:pPr>
        <w:snapToGrid w:val="0"/>
        <w:spacing w:line="360" w:lineRule="auto"/>
        <w:jc w:val="both"/>
        <w:rPr>
          <w:rFonts w:ascii="Book Antiqua" w:hAnsi="Book Antiqua"/>
        </w:rPr>
      </w:pPr>
    </w:p>
    <w:p w14:paraId="7029D41C"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CONCLUSION</w:t>
      </w:r>
    </w:p>
    <w:p w14:paraId="0FBB1D20" w14:textId="0B0EBFA9"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review makes widely evident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496805">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Landing in the clinical practice we propose that </w:t>
      </w:r>
      <w:r w:rsidR="00496805" w:rsidRPr="00B535DF">
        <w:rPr>
          <w:rFonts w:ascii="Book Antiqua" w:eastAsia="Book Antiqua" w:hAnsi="Book Antiqua" w:cs="Book Antiqua"/>
          <w:color w:val="000000"/>
          <w:shd w:val="clear" w:color="auto" w:fill="FFFFFF"/>
        </w:rPr>
        <w:t xml:space="preserve">real </w:t>
      </w:r>
      <w:r w:rsidR="00496805" w:rsidRPr="00B535DF">
        <w:rPr>
          <w:rFonts w:ascii="Book Antiqua" w:eastAsia="Book Antiqua" w:hAnsi="Book Antiqua" w:cs="Book Antiqua"/>
          <w:color w:val="000000"/>
        </w:rPr>
        <w:t>human islet amyloid polypeptide</w:t>
      </w:r>
      <w:r w:rsidR="00496805" w:rsidRPr="00B535DF">
        <w:rPr>
          <w:rFonts w:ascii="Book Antiqua" w:hAnsi="Book Antiqua" w:cs="Book Antiqua"/>
          <w:color w:val="000000"/>
          <w:lang w:eastAsia="zh-CN"/>
        </w:rPr>
        <w:t xml:space="preserve"> </w:t>
      </w:r>
      <w:r w:rsidR="00496805" w:rsidRPr="00B535DF">
        <w:rPr>
          <w:rFonts w:ascii="Book Antiqua" w:eastAsia="Book Antiqua" w:hAnsi="Book Antiqua" w:cs="Book Antiqua"/>
          <w:color w:val="000000"/>
          <w:shd w:val="clear" w:color="auto" w:fill="FFFFFF"/>
        </w:rPr>
        <w:t>amyloid oligomers</w:t>
      </w:r>
      <w:r w:rsidRPr="00B535DF">
        <w:rPr>
          <w:rFonts w:ascii="Book Antiqua" w:eastAsia="Book Antiqua" w:hAnsi="Book Antiqua" w:cs="Book Antiqua"/>
          <w:color w:val="000000"/>
        </w:rPr>
        <w:t xml:space="preserve"> is good for identifying patients with β</w:t>
      </w:r>
      <w:r w:rsidR="00C571E3">
        <w:rPr>
          <w:rFonts w:ascii="Book Antiqua" w:eastAsia="Book Antiqua" w:hAnsi="Book Antiqua" w:cs="Book Antiqua"/>
          <w:color w:val="000000"/>
        </w:rPr>
        <w:t>-</w:t>
      </w:r>
      <w:r w:rsidRPr="00B535DF">
        <w:rPr>
          <w:rFonts w:ascii="Book Antiqua" w:eastAsia="Book Antiqua" w:hAnsi="Book Antiqua" w:cs="Book Antiqua"/>
          <w:color w:val="000000"/>
        </w:rPr>
        <w:t>cell damage and potentially could substitute many biomarkers.</w:t>
      </w:r>
    </w:p>
    <w:p w14:paraId="18591E48" w14:textId="77777777" w:rsidR="00A77B3E" w:rsidRPr="00B535DF" w:rsidRDefault="00A77B3E" w:rsidP="006C77D1">
      <w:pPr>
        <w:snapToGrid w:val="0"/>
        <w:spacing w:line="360" w:lineRule="auto"/>
        <w:jc w:val="both"/>
        <w:rPr>
          <w:rFonts w:ascii="Book Antiqua" w:hAnsi="Book Antiqua"/>
        </w:rPr>
      </w:pPr>
    </w:p>
    <w:p w14:paraId="2DEB78D7" w14:textId="018F592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Key Words: </w:t>
      </w:r>
      <w:r w:rsidR="009E0262" w:rsidRPr="00B535DF">
        <w:rPr>
          <w:rFonts w:ascii="Book Antiqua" w:hAnsi="Book Antiqua" w:cs="Book Antiqua"/>
          <w:color w:val="000000"/>
          <w:lang w:eastAsia="zh-CN"/>
        </w:rPr>
        <w:t>B</w:t>
      </w:r>
      <w:r w:rsidRPr="00B535DF">
        <w:rPr>
          <w:rFonts w:ascii="Book Antiqua" w:eastAsia="Book Antiqua" w:hAnsi="Book Antiqua" w:cs="Book Antiqua"/>
          <w:color w:val="000000"/>
        </w:rPr>
        <w:t xml:space="preserve">iomarker; </w:t>
      </w:r>
      <w:r w:rsidR="009E0262" w:rsidRPr="00B535DF">
        <w:rPr>
          <w:rFonts w:ascii="Book Antiqua" w:eastAsia="Book Antiqua" w:hAnsi="Book Antiqua" w:cs="Book Antiqua"/>
          <w:color w:val="000000"/>
        </w:rPr>
        <w:t>β</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cell failure; Children; Adolescents; Diabetes </w:t>
      </w:r>
      <w:r w:rsidR="009E0262" w:rsidRPr="00B535DF">
        <w:rPr>
          <w:rFonts w:ascii="Book Antiqua" w:hAnsi="Book Antiqua" w:cs="Book Antiqua"/>
          <w:color w:val="000000"/>
          <w:lang w:eastAsia="zh-CN"/>
        </w:rPr>
        <w:t>m</w:t>
      </w:r>
      <w:r w:rsidRPr="00B535DF">
        <w:rPr>
          <w:rFonts w:ascii="Book Antiqua" w:eastAsia="Book Antiqua" w:hAnsi="Book Antiqua" w:cs="Book Antiqua"/>
          <w:color w:val="000000"/>
        </w:rPr>
        <w:t xml:space="preserve">ellitus; Metabolic </w:t>
      </w:r>
      <w:r w:rsidR="009E0262" w:rsidRPr="00B535DF">
        <w:rPr>
          <w:rFonts w:ascii="Book Antiqua" w:hAnsi="Book Antiqua" w:cs="Book Antiqua"/>
          <w:color w:val="000000"/>
          <w:lang w:eastAsia="zh-CN"/>
        </w:rPr>
        <w:t>s</w:t>
      </w:r>
      <w:r w:rsidRPr="00B535DF">
        <w:rPr>
          <w:rFonts w:ascii="Book Antiqua" w:eastAsia="Book Antiqua" w:hAnsi="Book Antiqua" w:cs="Book Antiqua"/>
          <w:color w:val="000000"/>
        </w:rPr>
        <w:t>yndrome</w:t>
      </w:r>
    </w:p>
    <w:p w14:paraId="3D878AED" w14:textId="77777777" w:rsidR="00A77B3E" w:rsidRPr="00B535DF" w:rsidRDefault="00A77B3E" w:rsidP="006C77D1">
      <w:pPr>
        <w:snapToGrid w:val="0"/>
        <w:spacing w:line="360" w:lineRule="auto"/>
        <w:jc w:val="both"/>
        <w:rPr>
          <w:rFonts w:ascii="Book Antiqua" w:hAnsi="Book Antiqua"/>
        </w:rPr>
      </w:pPr>
    </w:p>
    <w:p w14:paraId="13E97021" w14:textId="02817D02" w:rsidR="00A77B3E" w:rsidRPr="00B535DF" w:rsidRDefault="00247BB8" w:rsidP="006C77D1">
      <w:pPr>
        <w:snapToGrid w:val="0"/>
        <w:spacing w:line="360" w:lineRule="auto"/>
        <w:jc w:val="both"/>
        <w:rPr>
          <w:rFonts w:ascii="Book Antiqua" w:hAnsi="Book Antiqua"/>
        </w:rPr>
      </w:pPr>
      <w:r w:rsidRPr="00E672F9">
        <w:rPr>
          <w:rFonts w:ascii="Book Antiqua" w:eastAsia="Book Antiqua" w:hAnsi="Book Antiqua" w:cs="Book Antiqua"/>
          <w:color w:val="000000"/>
        </w:rPr>
        <w:t xml:space="preserve">Calderón-Hernández MF, Altamirano-Bustamante NF, Revilla-Monsalve C, Mosquera-Andrade MB, Altamirano-Bustamante MM. </w:t>
      </w:r>
      <w:r w:rsidRPr="00B535DF">
        <w:rPr>
          <w:rFonts w:ascii="Book Antiqua" w:eastAsia="Book Antiqua" w:hAnsi="Book Antiqua" w:cs="Book Antiqua"/>
          <w:color w:val="000000"/>
        </w:rPr>
        <w:t>What can we learn from</w:t>
      </w:r>
      <w:r w:rsidR="007A2F31" w:rsidRPr="00B535DF">
        <w:rPr>
          <w:rFonts w:ascii="Book Antiqua" w:hAnsi="Book Antiqua" w:cs="Book Antiqua"/>
          <w:color w:val="000000"/>
          <w:lang w:eastAsia="zh-CN"/>
        </w:rPr>
        <w:t xml:space="preserve"> </w:t>
      </w:r>
      <w:r w:rsidR="007A2F31" w:rsidRPr="00B535DF">
        <w:rPr>
          <w:rFonts w:ascii="Book Antiqua" w:hAnsi="Book Antiqua"/>
          <w:lang w:eastAsia="zh-CN"/>
        </w:rPr>
        <w:t>β</w:t>
      </w:r>
      <w:r w:rsidRPr="00B535DF">
        <w:rPr>
          <w:rFonts w:ascii="Book Antiqua" w:eastAsia="Book Antiqua" w:hAnsi="Book Antiqua" w:cs="Book Antiqua"/>
          <w:color w:val="000000"/>
        </w:rPr>
        <w:t>-cell</w:t>
      </w:r>
      <w:r w:rsidR="00C571E3">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failure biomarker application in diabetes in childhood? A systematic review. </w:t>
      </w:r>
      <w:r w:rsidRPr="00B535DF">
        <w:rPr>
          <w:rFonts w:ascii="Book Antiqua" w:eastAsia="Book Antiqua" w:hAnsi="Book Antiqua" w:cs="Book Antiqua"/>
          <w:i/>
          <w:iCs/>
          <w:color w:val="000000"/>
        </w:rPr>
        <w:t>World J Diabetes</w:t>
      </w:r>
      <w:r w:rsidRPr="00B535DF">
        <w:rPr>
          <w:rFonts w:ascii="Book Antiqua" w:eastAsia="Book Antiqua" w:hAnsi="Book Antiqua" w:cs="Book Antiqua"/>
          <w:color w:val="000000"/>
        </w:rPr>
        <w:t xml:space="preserve"> 2021; In press</w:t>
      </w:r>
    </w:p>
    <w:p w14:paraId="7D7F6725" w14:textId="77777777" w:rsidR="00A77B3E" w:rsidRPr="00B535DF" w:rsidRDefault="00A77B3E" w:rsidP="006C77D1">
      <w:pPr>
        <w:snapToGrid w:val="0"/>
        <w:spacing w:line="360" w:lineRule="auto"/>
        <w:jc w:val="both"/>
        <w:rPr>
          <w:rFonts w:ascii="Book Antiqua" w:hAnsi="Book Antiqua"/>
        </w:rPr>
      </w:pPr>
    </w:p>
    <w:p w14:paraId="1BA4E962" w14:textId="3354915F"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Core Tip: </w:t>
      </w:r>
      <w:r w:rsidR="009E0262" w:rsidRPr="00B535DF">
        <w:rPr>
          <w:rFonts w:ascii="Book Antiqua" w:eastAsia="Book Antiqua" w:hAnsi="Book Antiqua" w:cs="Book Antiqua"/>
          <w:color w:val="000000"/>
        </w:rPr>
        <w:t>β</w:t>
      </w:r>
      <w:r w:rsidR="00C571E3">
        <w:rPr>
          <w:rFonts w:ascii="Book Antiqua" w:hAnsi="Book Antiqua" w:cs="Book Antiqua"/>
          <w:color w:val="000000"/>
          <w:lang w:eastAsia="zh-CN"/>
        </w:rPr>
        <w:t>-</w:t>
      </w:r>
      <w:r w:rsidRPr="00B535DF">
        <w:rPr>
          <w:rFonts w:ascii="Book Antiqua" w:eastAsia="Book Antiqua" w:hAnsi="Book Antiqua" w:cs="Book Antiqua"/>
          <w:color w:val="000000"/>
        </w:rPr>
        <w:t xml:space="preserve">cell failure biomarkers </w:t>
      </w:r>
      <w:r w:rsidR="00C571E3">
        <w:rPr>
          <w:rFonts w:ascii="Book Antiqua" w:eastAsia="Book Antiqua" w:hAnsi="Book Antiqua" w:cs="Book Antiqua"/>
          <w:color w:val="000000"/>
        </w:rPr>
        <w:t>have been</w:t>
      </w:r>
      <w:r w:rsidRPr="00B535DF">
        <w:rPr>
          <w:rFonts w:ascii="Book Antiqua" w:eastAsia="Book Antiqua" w:hAnsi="Book Antiqua" w:cs="Book Antiqua"/>
          <w:color w:val="000000"/>
        </w:rPr>
        <w:t xml:space="preserve"> an elusive task, </w:t>
      </w:r>
      <w:r w:rsidR="00C571E3">
        <w:rPr>
          <w:rFonts w:ascii="Book Antiqua" w:eastAsia="Book Antiqua" w:hAnsi="Book Antiqua" w:cs="Book Antiqua"/>
          <w:color w:val="000000"/>
        </w:rPr>
        <w:t xml:space="preserve">and </w:t>
      </w:r>
      <w:r w:rsidRPr="00B535DF">
        <w:rPr>
          <w:rFonts w:ascii="Book Antiqua" w:eastAsia="Book Antiqua" w:hAnsi="Book Antiqua" w:cs="Book Antiqua"/>
          <w:color w:val="000000"/>
        </w:rPr>
        <w:t xml:space="preserve">the searching of a molecule that </w:t>
      </w:r>
      <w:r w:rsidR="00C571E3">
        <w:rPr>
          <w:rFonts w:ascii="Book Antiqua" w:eastAsia="Book Antiqua" w:hAnsi="Book Antiqua" w:cs="Book Antiqua"/>
          <w:color w:val="000000"/>
        </w:rPr>
        <w:t xml:space="preserve">will </w:t>
      </w:r>
      <w:r w:rsidRPr="00B535DF">
        <w:rPr>
          <w:rFonts w:ascii="Book Antiqua" w:eastAsia="Book Antiqua" w:hAnsi="Book Antiqua" w:cs="Book Antiqua"/>
          <w:color w:val="000000"/>
        </w:rPr>
        <w:t xml:space="preserve">work as a biomarker and therapeutic target is a challenge. The data obtained in this study demonstrated that </w:t>
      </w:r>
      <w:r w:rsidR="009E0262" w:rsidRPr="00B535DF">
        <w:rPr>
          <w:rFonts w:ascii="Book Antiqua" w:eastAsia="Book Antiqua" w:hAnsi="Book Antiqua" w:cs="Book Antiqua"/>
          <w:color w:val="000000"/>
          <w:shd w:val="clear" w:color="auto" w:fill="FFFFFF"/>
        </w:rPr>
        <w:t xml:space="preserve">real </w:t>
      </w:r>
      <w:r w:rsidR="009E0262" w:rsidRPr="00B535DF">
        <w:rPr>
          <w:rFonts w:ascii="Book Antiqua" w:eastAsia="Book Antiqua" w:hAnsi="Book Antiqua" w:cs="Book Antiqua"/>
          <w:color w:val="000000"/>
        </w:rPr>
        <w:t>human islet amyloid polypeptide</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shd w:val="clear" w:color="auto" w:fill="FFFFFF"/>
        </w:rPr>
        <w:t>amyloid oligomers</w:t>
      </w:r>
      <w:r w:rsidRPr="00B535DF">
        <w:rPr>
          <w:rFonts w:ascii="Book Antiqua" w:eastAsia="Book Antiqua" w:hAnsi="Book Antiqua" w:cs="Book Antiqua"/>
          <w:color w:val="000000"/>
        </w:rPr>
        <w:t xml:space="preserve"> could be used as a sensitive and specific marker for diabetes as a protein conformational disease.</w:t>
      </w:r>
    </w:p>
    <w:p w14:paraId="209A20A8" w14:textId="77777777" w:rsidR="00A77B3E" w:rsidRPr="00B535DF" w:rsidRDefault="009E0262" w:rsidP="006C77D1">
      <w:pPr>
        <w:snapToGrid w:val="0"/>
        <w:spacing w:line="360" w:lineRule="auto"/>
        <w:jc w:val="both"/>
        <w:rPr>
          <w:rFonts w:ascii="Book Antiqua" w:hAnsi="Book Antiqua"/>
        </w:rPr>
      </w:pPr>
      <w:r w:rsidRPr="00B535DF">
        <w:rPr>
          <w:rFonts w:ascii="Book Antiqua" w:hAnsi="Book Antiqua"/>
        </w:rPr>
        <w:br w:type="page"/>
      </w:r>
      <w:r w:rsidR="00247BB8" w:rsidRPr="00B535DF">
        <w:rPr>
          <w:rFonts w:ascii="Book Antiqua" w:eastAsia="Book Antiqua" w:hAnsi="Book Antiqua" w:cs="Book Antiqua"/>
          <w:b/>
          <w:caps/>
          <w:color w:val="000000"/>
          <w:u w:val="single"/>
        </w:rPr>
        <w:lastRenderedPageBreak/>
        <w:t>INTRODUCTION</w:t>
      </w:r>
    </w:p>
    <w:p w14:paraId="53E38E85" w14:textId="7B1800B6"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The</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hAnsi="Book Antiqua" w:cs="Book Antiqua"/>
          <w:color w:val="000000"/>
          <w:lang w:eastAsia="zh-CN"/>
        </w:rPr>
        <w:t>-</w:t>
      </w:r>
      <w:r w:rsidRPr="00B535DF">
        <w:rPr>
          <w:rFonts w:ascii="Book Antiqua" w:eastAsia="Book Antiqua" w:hAnsi="Book Antiqua" w:cs="Book Antiqua"/>
          <w:color w:val="000000"/>
        </w:rPr>
        <w:t>cell of the endocrine pancreas is responsible for the synthesis, storage and releas</w:t>
      </w:r>
      <w:r w:rsidR="00737B19">
        <w:rPr>
          <w:rFonts w:ascii="Book Antiqua" w:eastAsia="Book Antiqua" w:hAnsi="Book Antiqua" w:cs="Book Antiqua"/>
          <w:color w:val="000000"/>
        </w:rPr>
        <w:t>e</w:t>
      </w:r>
      <w:r w:rsidRPr="00B535DF">
        <w:rPr>
          <w:rFonts w:ascii="Book Antiqua" w:eastAsia="Book Antiqua" w:hAnsi="Book Antiqua" w:cs="Book Antiqua"/>
          <w:color w:val="000000"/>
        </w:rPr>
        <w:t xml:space="preserve"> of insulin into the bloodstream in response to metabolic demand. Human</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correspond to 50</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80% of pancreatic islets </w:t>
      </w:r>
      <w:r w:rsidR="009E0262" w:rsidRPr="00B535DF">
        <w:rPr>
          <w:rFonts w:ascii="Book Antiqua" w:eastAsia="Book Antiqua" w:hAnsi="Book Antiqua" w:cs="Book Antiqua"/>
          <w:color w:val="000000"/>
        </w:rPr>
        <w:t>mass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H</w:t>
      </w:r>
      <w:r w:rsidRPr="00B535DF">
        <w:rPr>
          <w:rFonts w:ascii="Book Antiqua" w:eastAsia="Book Antiqua" w:hAnsi="Book Antiqua" w:cs="Book Antiqua"/>
          <w:color w:val="000000"/>
        </w:rPr>
        <w:t>owever</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this amount could vary depending on the species analyzed. The distribution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in humans is scattered</w:t>
      </w:r>
      <w:r w:rsidR="00737B19">
        <w:rPr>
          <w:rFonts w:ascii="Book Antiqua" w:eastAsia="Book Antiqua" w:hAnsi="Book Antiqua" w:cs="Book Antiqua"/>
          <w:color w:val="000000"/>
        </w:rPr>
        <w:t>, though</w:t>
      </w:r>
      <w:r w:rsidRPr="00B535DF">
        <w:rPr>
          <w:rFonts w:ascii="Book Antiqua" w:eastAsia="Book Antiqua" w:hAnsi="Book Antiqua" w:cs="Book Antiqua"/>
          <w:color w:val="000000"/>
        </w:rPr>
        <w:t xml:space="preserve"> predominantly in the tail of the pancreas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F</w:t>
      </w:r>
      <w:r w:rsidRPr="00B535DF">
        <w:rPr>
          <w:rFonts w:ascii="Book Antiqua" w:eastAsia="Book Antiqua" w:hAnsi="Book Antiqua" w:cs="Book Antiqua"/>
          <w:color w:val="000000"/>
        </w:rPr>
        <w:t>urthermore, they present a very characteristic appearance with secretory granules on microscopic observation. Upon food intake, insulin is co-expressed and co-secreted with the human islet amyloid polypeptide (hIAPP)</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an intrinsically disordered protein of 37 residues in the β-cell to stimulate the internalization of glucose and amino acids, allowing the storage of glycogen, protein and lipid deposits, which are used to maintain energy demands during prolonged fasting. The hIAPP aggregation-oligomerization process cause</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apoptosis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disrupt</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the production of insulin</w:t>
      </w:r>
      <w:r w:rsidRPr="00B535DF">
        <w:rPr>
          <w:rFonts w:ascii="Book Antiqua" w:eastAsia="Book Antiqua" w:hAnsi="Book Antiqua" w:cs="Book Antiqua"/>
          <w:color w:val="000000"/>
          <w:vertAlign w:val="superscript"/>
        </w:rPr>
        <w:t>[1</w:t>
      </w:r>
      <w:r w:rsidR="009E0262"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vertAlign w:val="superscript"/>
        </w:rPr>
        <w:t>12]</w:t>
      </w:r>
      <w:r w:rsidRPr="00B535DF">
        <w:rPr>
          <w:rFonts w:ascii="Book Antiqua" w:eastAsia="Book Antiqua" w:hAnsi="Book Antiqua" w:cs="Book Antiqua"/>
          <w:color w:val="000000"/>
        </w:rPr>
        <w:t xml:space="preserve"> and form</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amyloid oligomers and fibe</w:t>
      </w:r>
      <w:r w:rsidR="00737B19">
        <w:rPr>
          <w:rFonts w:ascii="Book Antiqua" w:eastAsia="Book Antiqua" w:hAnsi="Book Antiqua" w:cs="Book Antiqua"/>
          <w:color w:val="000000"/>
        </w:rPr>
        <w:t>r</w:t>
      </w:r>
      <w:r w:rsidRPr="00B535DF">
        <w:rPr>
          <w:rFonts w:ascii="Book Antiqua" w:eastAsia="Book Antiqua" w:hAnsi="Book Antiqua" w:cs="Book Antiqua"/>
          <w:color w:val="000000"/>
        </w:rPr>
        <w:t xml:space="preserve">s in the pancreas of postmortem patients of </w:t>
      </w:r>
      <w:r w:rsidR="009E0262" w:rsidRPr="00B535DF">
        <w:rPr>
          <w:rFonts w:ascii="Book Antiqua" w:eastAsia="Book Antiqua" w:hAnsi="Book Antiqua" w:cs="Book Antiqua"/>
          <w:color w:val="000000"/>
        </w:rPr>
        <w:t xml:space="preserve">diabetes mellitus </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DM</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vertAlign w:val="superscript"/>
        </w:rPr>
        <w:t>[13</w:t>
      </w:r>
      <w:r w:rsidR="009E0262"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vertAlign w:val="superscript"/>
        </w:rPr>
        <w:t>15]</w:t>
      </w:r>
      <w:r w:rsidR="009E0262" w:rsidRPr="00B535DF">
        <w:rPr>
          <w:rFonts w:ascii="Book Antiqua" w:hAnsi="Book Antiqua" w:cs="Book Antiqua"/>
          <w:color w:val="000000"/>
          <w:lang w:eastAsia="zh-CN"/>
        </w:rPr>
        <w:t>.</w:t>
      </w:r>
    </w:p>
    <w:p w14:paraId="5BDF54B7" w14:textId="4B8727C9" w:rsidR="00A77B3E" w:rsidRPr="00B535DF" w:rsidRDefault="009E0262"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DM</w:t>
      </w:r>
      <w:r w:rsidR="00247BB8" w:rsidRPr="00B535DF">
        <w:rPr>
          <w:rFonts w:ascii="Book Antiqua" w:eastAsia="Book Antiqua" w:hAnsi="Book Antiqua" w:cs="Book Antiqua"/>
          <w:color w:val="000000"/>
        </w:rPr>
        <w:t xml:space="preserve"> represents a worldwide public health problem</w:t>
      </w:r>
      <w:r w:rsidR="00737B19">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I</w:t>
      </w:r>
      <w:r w:rsidR="00247BB8" w:rsidRPr="00B535DF">
        <w:rPr>
          <w:rFonts w:ascii="Book Antiqua" w:eastAsia="Book Antiqua" w:hAnsi="Book Antiqua" w:cs="Book Antiqua"/>
          <w:color w:val="000000"/>
        </w:rPr>
        <w:t>n 201</w:t>
      </w:r>
      <w:r w:rsidRPr="00B535DF">
        <w:rPr>
          <w:rFonts w:ascii="Book Antiqua" w:eastAsia="Book Antiqua" w:hAnsi="Book Antiqua" w:cs="Book Antiqua"/>
          <w:color w:val="000000"/>
        </w:rPr>
        <w:t>4</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the World Health Organization</w:t>
      </w:r>
      <w:r w:rsidR="00247BB8" w:rsidRPr="00B535DF">
        <w:rPr>
          <w:rFonts w:ascii="Book Antiqua" w:eastAsia="Book Antiqua" w:hAnsi="Book Antiqua" w:cs="Book Antiqua"/>
          <w:color w:val="000000"/>
        </w:rPr>
        <w:t xml:space="preserve"> estimated that 422 million people worldwide had diabetes, most of them presenting with </w:t>
      </w:r>
      <w:r w:rsidRPr="00B535DF">
        <w:rPr>
          <w:rFonts w:ascii="Book Antiqua" w:hAnsi="Book Antiqua" w:cs="Book Antiqua"/>
          <w:color w:val="000000"/>
          <w:lang w:eastAsia="zh-CN"/>
        </w:rPr>
        <w:t>t</w:t>
      </w:r>
      <w:r w:rsidR="00247BB8" w:rsidRPr="00B535DF">
        <w:rPr>
          <w:rFonts w:ascii="Book Antiqua" w:eastAsia="Book Antiqua" w:hAnsi="Book Antiqua" w:cs="Book Antiqua"/>
          <w:color w:val="000000"/>
        </w:rPr>
        <w:t xml:space="preserve">ype 2 </w:t>
      </w:r>
      <w:r w:rsidRPr="00B535DF">
        <w:rPr>
          <w:rFonts w:ascii="Book Antiqua" w:eastAsia="Book Antiqua" w:hAnsi="Book Antiqua" w:cs="Book Antiqua"/>
          <w:color w:val="000000"/>
        </w:rPr>
        <w:t>DM</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(T2DM)</w:t>
      </w:r>
      <w:r w:rsidR="00247BB8" w:rsidRPr="00B535DF">
        <w:rPr>
          <w:rFonts w:ascii="Book Antiqua" w:eastAsia="Book Antiqua" w:hAnsi="Book Antiqua" w:cs="Book Antiqua"/>
          <w:color w:val="000000"/>
          <w:vertAlign w:val="superscript"/>
        </w:rPr>
        <w:t>[16]</w:t>
      </w:r>
      <w:r w:rsidR="00247BB8" w:rsidRPr="00B535DF">
        <w:rPr>
          <w:rFonts w:ascii="Book Antiqua" w:eastAsia="Book Antiqua" w:hAnsi="Book Antiqua" w:cs="Book Antiqua"/>
          <w:color w:val="000000"/>
        </w:rPr>
        <w:t>.</w:t>
      </w:r>
    </w:p>
    <w:p w14:paraId="21C1C680" w14:textId="6F7AB71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Type 1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(T1DM) is a heterogeneous autoimmune disorder, which results from the gradual destruction of beta cell mass that ultimately results in absolute deficiency of insulin</w:t>
      </w:r>
      <w:r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T1DM has shown to increase the risk two to four times of developing cardiovascular complications in comparison with </w:t>
      </w:r>
      <w:r w:rsidR="009B2C3D">
        <w:rPr>
          <w:rFonts w:ascii="Book Antiqua" w:eastAsia="Book Antiqua" w:hAnsi="Book Antiqua" w:cs="Book Antiqua"/>
          <w:color w:val="000000"/>
        </w:rPr>
        <w:t xml:space="preserve">a </w:t>
      </w:r>
      <w:r w:rsidRPr="00B535DF">
        <w:rPr>
          <w:rFonts w:ascii="Book Antiqua" w:eastAsia="Book Antiqua" w:hAnsi="Book Antiqua" w:cs="Book Antiqua"/>
          <w:color w:val="000000"/>
        </w:rPr>
        <w:t>non-diabetic population</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T</w:t>
      </w:r>
      <w:r w:rsidRPr="00B535DF">
        <w:rPr>
          <w:rFonts w:ascii="Book Antiqua" w:eastAsia="Book Antiqua" w:hAnsi="Book Antiqua" w:cs="Book Antiqua"/>
          <w:color w:val="000000"/>
        </w:rPr>
        <w:t>his condition causes early endothelial dysfunction as well as early atherosclerosis</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H</w:t>
      </w:r>
      <w:r w:rsidRPr="00B535DF">
        <w:rPr>
          <w:rFonts w:ascii="Book Antiqua" w:eastAsia="Book Antiqua" w:hAnsi="Book Antiqua" w:cs="Book Antiqua"/>
          <w:color w:val="000000"/>
        </w:rPr>
        <w:t>ence</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th</w:t>
      </w:r>
      <w:r w:rsidR="009B2C3D">
        <w:rPr>
          <w:rFonts w:ascii="Book Antiqua" w:eastAsia="Book Antiqua" w:hAnsi="Book Antiqua" w:cs="Book Antiqua"/>
          <w:color w:val="000000"/>
        </w:rPr>
        <w:t>e</w:t>
      </w:r>
      <w:r w:rsidRPr="00B535DF">
        <w:rPr>
          <w:rFonts w:ascii="Book Antiqua" w:eastAsia="Book Antiqua" w:hAnsi="Book Antiqua" w:cs="Book Antiqua"/>
          <w:color w:val="000000"/>
        </w:rPr>
        <w:t>s</w:t>
      </w:r>
      <w:r w:rsidR="009B2C3D">
        <w:rPr>
          <w:rFonts w:ascii="Book Antiqua" w:eastAsia="Book Antiqua" w:hAnsi="Book Antiqua" w:cs="Book Antiqua"/>
          <w:color w:val="000000"/>
        </w:rPr>
        <w:t>e</w:t>
      </w:r>
      <w:r w:rsidRPr="00B535DF">
        <w:rPr>
          <w:rFonts w:ascii="Book Antiqua" w:eastAsia="Book Antiqua" w:hAnsi="Book Antiqua" w:cs="Book Antiqua"/>
          <w:color w:val="000000"/>
        </w:rPr>
        <w:t xml:space="preserve"> conditions may be used as early indicators for future cardiovascular events</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w:t>
      </w:r>
    </w:p>
    <w:p w14:paraId="21E8E40F" w14:textId="30267DB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According to the International Diabetes Federation the incidence rate in T1DM is increasing steadily, particularly in </w:t>
      </w:r>
      <w:r w:rsidR="009B2C3D">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w:t>
      </w:r>
      <w:r w:rsidR="009E0262" w:rsidRPr="00B535DF">
        <w:rPr>
          <w:rFonts w:ascii="Book Antiqua" w:eastAsia="Book Antiqua" w:hAnsi="Book Antiqua" w:cs="Book Antiqua"/>
          <w:color w:val="000000"/>
        </w:rPr>
        <w:t xml:space="preserve"> population</w:t>
      </w:r>
      <w:r w:rsidR="009B2C3D">
        <w:rPr>
          <w:rFonts w:ascii="Book Antiqua" w:eastAsia="Book Antiqua" w:hAnsi="Book Antiqua" w:cs="Book Antiqua"/>
          <w:color w:val="000000"/>
        </w:rPr>
        <w:t>.</w:t>
      </w:r>
      <w:r w:rsidR="009E0262"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I</w:t>
      </w:r>
      <w:r w:rsidR="009E0262" w:rsidRPr="00B535DF">
        <w:rPr>
          <w:rFonts w:ascii="Book Antiqua" w:eastAsia="Book Antiqua" w:hAnsi="Book Antiqua" w:cs="Book Antiqua"/>
          <w:color w:val="000000"/>
        </w:rPr>
        <w:t>n 2019</w:t>
      </w:r>
      <w:r w:rsidR="009B2C3D">
        <w:rPr>
          <w:rFonts w:ascii="Book Antiqua" w:eastAsia="Book Antiqua" w:hAnsi="Book Antiqua" w:cs="Book Antiqua"/>
          <w:color w:val="000000"/>
        </w:rPr>
        <w:t>,</w:t>
      </w:r>
      <w:r w:rsidR="009E0262" w:rsidRPr="00B535DF">
        <w:rPr>
          <w:rFonts w:ascii="Book Antiqua" w:eastAsia="Book Antiqua" w:hAnsi="Book Antiqua" w:cs="Book Antiqua"/>
          <w:color w:val="000000"/>
        </w:rPr>
        <w:t xml:space="preserve"> 1106</w:t>
      </w:r>
      <w:r w:rsidRPr="00B535DF">
        <w:rPr>
          <w:rFonts w:ascii="Book Antiqua" w:eastAsia="Book Antiqua" w:hAnsi="Book Antiqua" w:cs="Book Antiqua"/>
          <w:color w:val="000000"/>
        </w:rPr>
        <w:t>200 children and adolescents under 20</w:t>
      </w:r>
      <w:r w:rsidR="009B2C3D">
        <w:rPr>
          <w:rFonts w:ascii="Book Antiqua" w:eastAsia="Book Antiqua" w:hAnsi="Book Antiqua" w:cs="Book Antiqua"/>
          <w:color w:val="000000"/>
        </w:rPr>
        <w:t>-</w:t>
      </w:r>
      <w:r w:rsidRPr="00B535DF">
        <w:rPr>
          <w:rFonts w:ascii="Book Antiqua" w:eastAsia="Book Antiqua" w:hAnsi="Book Antiqua" w:cs="Book Antiqua"/>
          <w:color w:val="000000"/>
        </w:rPr>
        <w:t>years</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old </w:t>
      </w:r>
      <w:r w:rsidR="009B2C3D">
        <w:rPr>
          <w:rFonts w:ascii="Book Antiqua" w:eastAsia="Book Antiqua" w:hAnsi="Book Antiqua" w:cs="Book Antiqua"/>
          <w:color w:val="000000"/>
        </w:rPr>
        <w:t xml:space="preserve">were </w:t>
      </w:r>
      <w:r w:rsidRPr="00B535DF">
        <w:rPr>
          <w:rFonts w:ascii="Book Antiqua" w:eastAsia="Book Antiqua" w:hAnsi="Book Antiqua" w:cs="Book Antiqua"/>
          <w:color w:val="000000"/>
        </w:rPr>
        <w:t>affected by T1DM worldwide thus worsening their life quality and presenting early in life with complications that may even result into life-threatening conditions</w:t>
      </w:r>
      <w:r w:rsidRPr="00B535DF">
        <w:rPr>
          <w:rFonts w:ascii="Book Antiqua" w:eastAsia="Book Antiqua" w:hAnsi="Book Antiqua" w:cs="Book Antiqua"/>
          <w:color w:val="000000"/>
          <w:vertAlign w:val="superscript"/>
        </w:rPr>
        <w:t>[19]</w:t>
      </w:r>
      <w:r w:rsidRPr="00B535DF">
        <w:rPr>
          <w:rFonts w:ascii="Book Antiqua" w:eastAsia="Book Antiqua" w:hAnsi="Book Antiqua" w:cs="Book Antiqua"/>
          <w:color w:val="000000"/>
        </w:rPr>
        <w:t>. The pathophysiology underlying the development of T1DM has been widely studied and has not yet been completely elucidated</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T1DM is a T cell-driven autoimmune disease caused by a lack of tolerance towards</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in the pancreas</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A353D">
        <w:rPr>
          <w:rFonts w:ascii="Book Antiqua" w:eastAsia="Book Antiqua" w:hAnsi="Book Antiqua" w:cs="Book Antiqua"/>
          <w:color w:val="000000"/>
        </w:rPr>
        <w:lastRenderedPageBreak/>
        <w:t>D</w:t>
      </w:r>
      <w:r w:rsidRPr="00B535DF">
        <w:rPr>
          <w:rFonts w:ascii="Book Antiqua" w:eastAsia="Book Antiqua" w:hAnsi="Book Antiqua" w:cs="Book Antiqua"/>
          <w:color w:val="000000"/>
        </w:rPr>
        <w:t>ifferent studies have shown the role of several chemokines</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and interestingly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are able to secrete specific CXC chemokines in response to inflammation states and thereby induc</w:t>
      </w:r>
      <w:r w:rsidR="00AA353D">
        <w:rPr>
          <w:rFonts w:ascii="Book Antiqua" w:eastAsia="Book Antiqua" w:hAnsi="Book Antiqua" w:cs="Book Antiqua"/>
          <w:color w:val="000000"/>
        </w:rPr>
        <w:t>e</w:t>
      </w:r>
      <w:r w:rsidRPr="00B535DF">
        <w:rPr>
          <w:rFonts w:ascii="Book Antiqua" w:eastAsia="Book Antiqua" w:hAnsi="Book Antiqua" w:cs="Book Antiqua"/>
          <w:color w:val="000000"/>
        </w:rPr>
        <w:t xml:space="preserve"> a vicious pathogenic loop</w:t>
      </w:r>
      <w:r w:rsidRPr="00B535DF">
        <w:rPr>
          <w:rFonts w:ascii="Book Antiqua" w:eastAsia="Book Antiqua" w:hAnsi="Book Antiqua" w:cs="Book Antiqua"/>
          <w:color w:val="000000"/>
          <w:vertAlign w:val="superscript"/>
        </w:rPr>
        <w:t>[20]</w:t>
      </w:r>
      <w:r w:rsidRPr="00B535DF">
        <w:rPr>
          <w:rFonts w:ascii="Book Antiqua" w:eastAsia="Book Antiqua" w:hAnsi="Book Antiqua" w:cs="Book Antiqua"/>
          <w:color w:val="000000"/>
        </w:rPr>
        <w:t>.</w:t>
      </w:r>
    </w:p>
    <w:p w14:paraId="7E81D8D4" w14:textId="7BB5143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Nonetheless, other studies have shown that dysfunction and/or death of pancreatic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underlies the pathophysiology of all type of diabetes</w:t>
      </w:r>
      <w:r w:rsidR="00F5455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5455B">
        <w:rPr>
          <w:rFonts w:ascii="Book Antiqua" w:eastAsia="Book Antiqua" w:hAnsi="Book Antiqua" w:cs="Book Antiqua"/>
          <w:color w:val="000000"/>
        </w:rPr>
        <w:t>β-</w:t>
      </w:r>
      <w:r w:rsidRPr="00B535DF">
        <w:rPr>
          <w:rFonts w:ascii="Book Antiqua" w:eastAsia="Book Antiqua" w:hAnsi="Book Antiqua" w:cs="Book Antiqua"/>
          <w:color w:val="000000"/>
        </w:rPr>
        <w:t xml:space="preserve">cell failure in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xml:space="preserve"> is thought to result as a compensatory mechanism of chronic peripheral insulin resistance</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73F7E">
        <w:rPr>
          <w:rFonts w:ascii="Book Antiqua" w:eastAsia="Book Antiqua" w:hAnsi="Book Antiqua" w:cs="Book Antiqua"/>
          <w:color w:val="000000"/>
        </w:rPr>
        <w:t>F</w:t>
      </w:r>
      <w:r w:rsidRPr="00B535DF">
        <w:rPr>
          <w:rFonts w:ascii="Book Antiqua" w:eastAsia="Book Antiqua" w:hAnsi="Book Antiqua" w:cs="Book Antiqua"/>
          <w:color w:val="000000"/>
        </w:rPr>
        <w:t>urthermore</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 this is thought to cause loss of mature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phenotype without necessarily causing cell death</w:t>
      </w:r>
      <w:r w:rsidRPr="00B535DF">
        <w:rPr>
          <w:rFonts w:ascii="Book Antiqua" w:eastAsia="Book Antiqua" w:hAnsi="Book Antiqua" w:cs="Book Antiqua"/>
          <w:color w:val="000000"/>
          <w:vertAlign w:val="superscript"/>
        </w:rPr>
        <w:t>[21]</w:t>
      </w:r>
      <w:r w:rsidRPr="00B535DF">
        <w:rPr>
          <w:rFonts w:ascii="Book Antiqua" w:eastAsia="Book Antiqua" w:hAnsi="Book Antiqua" w:cs="Book Antiqua"/>
          <w:color w:val="000000"/>
        </w:rPr>
        <w:t>. Different hypothes</w:t>
      </w:r>
      <w:r w:rsidR="00D73F7E">
        <w:rPr>
          <w:rFonts w:ascii="Book Antiqua" w:eastAsia="Book Antiqua" w:hAnsi="Book Antiqua" w:cs="Book Antiqua"/>
          <w:color w:val="000000"/>
        </w:rPr>
        <w:t>e</w:t>
      </w:r>
      <w:r w:rsidRPr="00B535DF">
        <w:rPr>
          <w:rFonts w:ascii="Book Antiqua" w:eastAsia="Book Antiqua" w:hAnsi="Book Antiqua" w:cs="Book Antiqua"/>
          <w:color w:val="000000"/>
        </w:rPr>
        <w:t>s underlying T2DM pathogenesis are still under debate</w:t>
      </w:r>
      <w:r w:rsidR="0023110C">
        <w:rPr>
          <w:rFonts w:ascii="Book Antiqua" w:eastAsia="Book Antiqua" w:hAnsi="Book Antiqua" w:cs="Book Antiqua"/>
          <w:color w:val="000000"/>
        </w:rPr>
        <w:t>:</w:t>
      </w:r>
      <w:r w:rsidRPr="00B535DF">
        <w:rPr>
          <w:rFonts w:ascii="Book Antiqua" w:eastAsia="Book Antiqua" w:hAnsi="Book Antiqua" w:cs="Book Antiqua"/>
          <w:color w:val="000000"/>
        </w:rPr>
        <w:t xml:space="preserve"> whether it comes as a result of reversible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dysfunction or a decrease in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mass</w:t>
      </w:r>
      <w:r w:rsidRPr="00B535DF">
        <w:rPr>
          <w:rFonts w:ascii="Book Antiqua" w:eastAsia="Book Antiqua" w:hAnsi="Book Antiqua" w:cs="Book Antiqua"/>
          <w:color w:val="000000"/>
          <w:vertAlign w:val="superscript"/>
        </w:rPr>
        <w:t>[22]</w:t>
      </w:r>
      <w:r w:rsidRPr="00B535DF">
        <w:rPr>
          <w:rFonts w:ascii="Book Antiqua" w:eastAsia="Book Antiqua" w:hAnsi="Book Antiqua" w:cs="Book Antiqua"/>
          <w:color w:val="000000"/>
        </w:rPr>
        <w:t>.</w:t>
      </w:r>
    </w:p>
    <w:p w14:paraId="566844DC" w14:textId="5132916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Insulin resistance, which is worsened with obesity (which precedes chronic hyperglycemia),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dysfunction and apoptosis (usually triggered by chronic inflammation and oxidative stress) are factors involved in the pathogenesis of T2DM</w:t>
      </w:r>
      <w:r w:rsidRPr="00B535DF">
        <w:rPr>
          <w:rFonts w:ascii="Book Antiqua" w:eastAsia="Book Antiqua" w:hAnsi="Book Antiqua" w:cs="Book Antiqua"/>
          <w:color w:val="000000"/>
          <w:vertAlign w:val="superscript"/>
        </w:rPr>
        <w:t>[16]</w:t>
      </w:r>
      <w:r w:rsidRPr="00B535DF">
        <w:rPr>
          <w:rFonts w:ascii="Book Antiqua" w:eastAsia="Book Antiqua" w:hAnsi="Book Antiqua" w:cs="Book Antiqua"/>
          <w:color w:val="000000"/>
        </w:rPr>
        <w:t xml:space="preserve">. </w:t>
      </w:r>
      <w:r w:rsidR="0023110C">
        <w:rPr>
          <w:rFonts w:ascii="Book Antiqua" w:eastAsia="Book Antiqua" w:hAnsi="Book Antiqua" w:cs="Book Antiqua"/>
          <w:color w:val="000000"/>
        </w:rPr>
        <w:t>F</w:t>
      </w:r>
      <w:r w:rsidRPr="00B535DF">
        <w:rPr>
          <w:rFonts w:ascii="Book Antiqua" w:eastAsia="Book Antiqua" w:hAnsi="Book Antiqua" w:cs="Book Antiqua"/>
          <w:color w:val="000000"/>
        </w:rPr>
        <w:t>urther study is required to understand the pathophysiology underlying the disease and to identify possible specific biomarkers of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failure.</w:t>
      </w:r>
    </w:p>
    <w:p w14:paraId="792691E5" w14:textId="1C0110B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As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represents a condition </w:t>
      </w:r>
      <w:r w:rsidR="0023110C">
        <w:rPr>
          <w:rFonts w:ascii="Book Antiqua" w:eastAsia="Book Antiqua" w:hAnsi="Book Antiqua" w:cs="Book Antiqua"/>
          <w:color w:val="000000"/>
        </w:rPr>
        <w:t>that</w:t>
      </w:r>
      <w:r w:rsidRPr="00B535DF">
        <w:rPr>
          <w:rFonts w:ascii="Book Antiqua" w:eastAsia="Book Antiqua" w:hAnsi="Book Antiqua" w:cs="Book Antiqua"/>
          <w:color w:val="000000"/>
        </w:rPr>
        <w:t xml:space="preserve"> increases the risk of cardiovascular complications, among a wide spread of other multisystem complications, the identification of early risk biomarkers, either of developing DM upon high-risk subjects or as prognostic factors of presenting complications associated with either T1DM and T2DM subjects, represents an important global challenge upon the scientific and medical community.</w:t>
      </w:r>
    </w:p>
    <w:p w14:paraId="57B8068F" w14:textId="1CBAA41A"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Despite the great effort and substantial progress that has been made in the understanding of the pathophysiology underlying the micro</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and macrovascular complications of DM, further investigation is still required</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94941">
        <w:rPr>
          <w:rFonts w:ascii="Book Antiqua" w:eastAsia="Book Antiqua" w:hAnsi="Book Antiqua" w:cs="Book Antiqua"/>
          <w:color w:val="000000"/>
        </w:rPr>
        <w:t>A</w:t>
      </w:r>
      <w:r w:rsidRPr="00B535DF">
        <w:rPr>
          <w:rFonts w:ascii="Book Antiqua" w:eastAsia="Book Antiqua" w:hAnsi="Book Antiqua" w:cs="Book Antiqua"/>
          <w:color w:val="000000"/>
        </w:rPr>
        <w:t>dvanced glycation end products and their receptors, adhesive molecules, pro</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and anti-inflammatory cytokines, enzymes such as N-acetyl-β-D-glucosaminidase and growth factors represent the main subject of ongoing studies</w:t>
      </w:r>
      <w:r w:rsidRPr="00B535DF">
        <w:rPr>
          <w:rFonts w:ascii="Book Antiqua" w:eastAsia="Book Antiqua" w:hAnsi="Book Antiqua" w:cs="Book Antiqua"/>
          <w:color w:val="000000"/>
          <w:vertAlign w:val="superscript"/>
        </w:rPr>
        <w:t>[19]</w:t>
      </w:r>
      <w:r w:rsidRPr="00B535DF">
        <w:rPr>
          <w:rFonts w:ascii="Book Antiqua" w:eastAsia="Book Antiqua" w:hAnsi="Book Antiqua" w:cs="Book Antiqua"/>
          <w:color w:val="000000"/>
        </w:rPr>
        <w:t>.</w:t>
      </w:r>
    </w:p>
    <w:p w14:paraId="49E08C44" w14:textId="5A417EFB"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 global escalation of childhood obesity is a major concern as it is believed to be the root of major cardiovascular complications and related mortality</w:t>
      </w:r>
      <w:r w:rsidRPr="00B535DF">
        <w:rPr>
          <w:rFonts w:ascii="Book Antiqua" w:eastAsia="Book Antiqua" w:hAnsi="Book Antiqua" w:cs="Book Antiqua"/>
          <w:color w:val="000000"/>
          <w:vertAlign w:val="superscript"/>
        </w:rPr>
        <w:t>[23]</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94941">
        <w:rPr>
          <w:rFonts w:ascii="Book Antiqua" w:eastAsia="Book Antiqua" w:hAnsi="Book Antiqua" w:cs="Book Antiqua"/>
          <w:color w:val="000000"/>
        </w:rPr>
        <w:t>P</w:t>
      </w:r>
      <w:r w:rsidRPr="00B535DF">
        <w:rPr>
          <w:rFonts w:ascii="Book Antiqua" w:eastAsia="Book Antiqua" w:hAnsi="Book Antiqua" w:cs="Book Antiqua"/>
          <w:color w:val="000000"/>
        </w:rPr>
        <w:t>ediatric obesity currently affects around 13</w:t>
      </w:r>
      <w:r w:rsidRPr="00B535DF">
        <w:rPr>
          <w:rFonts w:ascii="Book Antiqua" w:hAnsi="Book Antiqua" w:cs="Book Antiqua"/>
          <w:color w:val="000000"/>
          <w:lang w:eastAsia="zh-CN"/>
        </w:rPr>
        <w:t>%</w:t>
      </w:r>
      <w:r w:rsidRPr="00B535DF">
        <w:rPr>
          <w:rFonts w:ascii="Book Antiqua" w:eastAsia="Book Antiqua" w:hAnsi="Book Antiqua" w:cs="Book Antiqua"/>
          <w:color w:val="000000"/>
        </w:rPr>
        <w:t>-20% of children and youth in western countries</w:t>
      </w:r>
      <w:r w:rsidRPr="00B535DF">
        <w:rPr>
          <w:rFonts w:ascii="Book Antiqua" w:eastAsia="Book Antiqua" w:hAnsi="Book Antiqua" w:cs="Book Antiqua"/>
          <w:color w:val="000000"/>
          <w:vertAlign w:val="superscript"/>
        </w:rPr>
        <w:t>[24]</w:t>
      </w:r>
      <w:r w:rsidR="0030719F">
        <w:rPr>
          <w:rFonts w:ascii="Book Antiqua" w:eastAsia="Book Antiqua" w:hAnsi="Book Antiqua" w:cs="Book Antiqua"/>
          <w:color w:val="000000"/>
        </w:rPr>
        <w:t xml:space="preserve">, </w:t>
      </w:r>
      <w:r w:rsidRPr="00B535DF">
        <w:rPr>
          <w:rFonts w:ascii="Book Antiqua" w:eastAsia="Book Antiqua" w:hAnsi="Book Antiqua" w:cs="Book Antiqua"/>
          <w:color w:val="000000"/>
        </w:rPr>
        <w:t>and its prevalence continues to rise internationally</w:t>
      </w:r>
      <w:r w:rsidRPr="00B535DF">
        <w:rPr>
          <w:rFonts w:ascii="Book Antiqua" w:eastAsia="Book Antiqua" w:hAnsi="Book Antiqua" w:cs="Book Antiqua"/>
          <w:color w:val="000000"/>
          <w:vertAlign w:val="superscript"/>
        </w:rPr>
        <w:t>[25]</w:t>
      </w:r>
      <w:r w:rsidR="0030719F">
        <w:rPr>
          <w:rFonts w:ascii="Book Antiqua" w:eastAsia="Book Antiqua" w:hAnsi="Book Antiqua" w:cs="Book Antiqua"/>
          <w:color w:val="000000"/>
        </w:rPr>
        <w:t>. I</w:t>
      </w:r>
      <w:r w:rsidRPr="00B535DF">
        <w:rPr>
          <w:rFonts w:ascii="Book Antiqua" w:eastAsia="Book Antiqua" w:hAnsi="Book Antiqua" w:cs="Book Antiqua"/>
          <w:color w:val="000000"/>
        </w:rPr>
        <w:t xml:space="preserve">t is associated with many deleterious </w:t>
      </w:r>
      <w:r w:rsidRPr="00B535DF">
        <w:rPr>
          <w:rFonts w:ascii="Book Antiqua" w:eastAsia="Book Antiqua" w:hAnsi="Book Antiqua" w:cs="Book Antiqua"/>
          <w:color w:val="000000"/>
        </w:rPr>
        <w:lastRenderedPageBreak/>
        <w:t>health outcomes such as decreased neurocognitive function in childhood</w:t>
      </w:r>
      <w:r w:rsidR="0030719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increased risk of conformational diseases such as Alzheimer´s disease and other types of dementia</w:t>
      </w:r>
      <w:r w:rsidR="0030719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0719F">
        <w:rPr>
          <w:rFonts w:ascii="Book Antiqua" w:eastAsia="Book Antiqua" w:hAnsi="Book Antiqua" w:cs="Book Antiqua"/>
          <w:color w:val="000000"/>
        </w:rPr>
        <w:t>N</w:t>
      </w:r>
      <w:r w:rsidRPr="00B535DF">
        <w:rPr>
          <w:rFonts w:ascii="Book Antiqua" w:eastAsia="Book Antiqua" w:hAnsi="Book Antiqua" w:cs="Book Antiqua"/>
          <w:color w:val="000000"/>
        </w:rPr>
        <w:t>otwithstanding that this chronic systemic inflammation state is closely linked to glycemic d</w:t>
      </w:r>
      <w:r w:rsidR="0030719F">
        <w:rPr>
          <w:rFonts w:ascii="Book Antiqua" w:eastAsia="Book Antiqua" w:hAnsi="Book Antiqua" w:cs="Book Antiqua"/>
          <w:color w:val="000000"/>
        </w:rPr>
        <w:t>y</w:t>
      </w:r>
      <w:r w:rsidRPr="00B535DF">
        <w:rPr>
          <w:rFonts w:ascii="Book Antiqua" w:eastAsia="Book Antiqua" w:hAnsi="Book Antiqua" w:cs="Book Antiqua"/>
          <w:color w:val="000000"/>
        </w:rPr>
        <w:t>sregulation and thus the initial steps on the pathophysiology of T2DM</w:t>
      </w:r>
      <w:r w:rsidRPr="00B535DF">
        <w:rPr>
          <w:rFonts w:ascii="Book Antiqua" w:eastAsia="Book Antiqua" w:hAnsi="Book Antiqua" w:cs="Book Antiqua"/>
          <w:color w:val="000000"/>
          <w:vertAlign w:val="superscript"/>
        </w:rPr>
        <w:t>[24]</w:t>
      </w:r>
      <w:r w:rsidRPr="00B535DF">
        <w:rPr>
          <w:rFonts w:ascii="Book Antiqua" w:eastAsia="Book Antiqua" w:hAnsi="Book Antiqua" w:cs="Book Antiqua"/>
          <w:color w:val="000000"/>
        </w:rPr>
        <w:t>.</w:t>
      </w:r>
    </w:p>
    <w:p w14:paraId="4671F142" w14:textId="34D32C7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Several studies have shown the relationship between obesity and endothelial dysfunction, whereas insulin resistance has been proposed as a mediator of adiposity on vascular function</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I</w:t>
      </w:r>
      <w:r w:rsidRPr="00B535DF">
        <w:rPr>
          <w:rFonts w:ascii="Book Antiqua" w:eastAsia="Book Antiqua" w:hAnsi="Book Antiqua" w:cs="Book Antiqua"/>
          <w:color w:val="000000"/>
        </w:rPr>
        <w:t>n physiologic conditions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insulin has vasodilator effects </w:t>
      </w:r>
      <w:r w:rsidRPr="00B535DF">
        <w:rPr>
          <w:rFonts w:ascii="Book Antiqua" w:eastAsia="Book Antiqua" w:hAnsi="Book Antiqua" w:cs="Book Antiqua"/>
          <w:i/>
          <w:iCs/>
          <w:color w:val="000000"/>
        </w:rPr>
        <w:t>via</w:t>
      </w:r>
      <w:r w:rsidRPr="00B535DF">
        <w:rPr>
          <w:rFonts w:ascii="Book Antiqua" w:eastAsia="Book Antiqua" w:hAnsi="Book Antiqua" w:cs="Book Antiqua"/>
          <w:color w:val="000000"/>
        </w:rPr>
        <w:t xml:space="preserve"> nitric oxide </w:t>
      </w:r>
      <w:r w:rsidR="00E014D1" w:rsidRPr="00B535DF">
        <w:rPr>
          <w:rFonts w:ascii="Book Antiqua" w:eastAsia="Book Antiqua" w:hAnsi="Book Antiqua" w:cs="Book Antiqua"/>
          <w:color w:val="000000"/>
        </w:rPr>
        <w:t>(NO)</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production</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Y</w:t>
      </w:r>
      <w:r w:rsidRPr="00B535DF">
        <w:rPr>
          <w:rFonts w:ascii="Book Antiqua" w:eastAsia="Book Antiqua" w:hAnsi="Book Antiqua" w:cs="Book Antiqua"/>
          <w:color w:val="000000"/>
        </w:rPr>
        <w:t>et under insulin resistance conditions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xml:space="preserve"> production </w:t>
      </w:r>
      <w:r w:rsidR="0082172C">
        <w:rPr>
          <w:rFonts w:ascii="Book Antiqua" w:eastAsia="Book Antiqua" w:hAnsi="Book Antiqua" w:cs="Book Antiqua"/>
          <w:color w:val="000000"/>
        </w:rPr>
        <w:t xml:space="preserve">is </w:t>
      </w:r>
      <w:r w:rsidRPr="00B535DF">
        <w:rPr>
          <w:rFonts w:ascii="Book Antiqua" w:eastAsia="Book Antiqua" w:hAnsi="Book Antiqua" w:cs="Book Antiqua"/>
          <w:color w:val="000000"/>
        </w:rPr>
        <w:t>impaired</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production of vasoconstrictors such as endothelin 1 are increased</w:t>
      </w:r>
      <w:r w:rsidRPr="00B535DF">
        <w:rPr>
          <w:rFonts w:ascii="Book Antiqua" w:eastAsia="Book Antiqua" w:hAnsi="Book Antiqua" w:cs="Book Antiqua"/>
          <w:color w:val="000000"/>
          <w:vertAlign w:val="superscript"/>
        </w:rPr>
        <w:t>[26]</w:t>
      </w:r>
      <w:r w:rsidRPr="00B535DF">
        <w:rPr>
          <w:rFonts w:ascii="Book Antiqua" w:eastAsia="Book Antiqua" w:hAnsi="Book Antiqua" w:cs="Book Antiqua"/>
          <w:color w:val="000000"/>
        </w:rPr>
        <w:t>.</w:t>
      </w:r>
    </w:p>
    <w:p w14:paraId="1C4141AD" w14:textId="01BABABA"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Obesity has been associated with a low-inflammation chronic state</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T</w:t>
      </w:r>
      <w:r w:rsidRPr="00B535DF">
        <w:rPr>
          <w:rFonts w:ascii="Book Antiqua" w:eastAsia="Book Antiqua" w:hAnsi="Book Antiqua" w:cs="Book Antiqua"/>
          <w:color w:val="000000"/>
        </w:rPr>
        <w:t>hus, inflammatory pathways could be critical for the understanding of the mechanisms underlying obesity and its complications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T</w:t>
      </w:r>
      <w:r w:rsidRPr="00B535DF">
        <w:rPr>
          <w:rFonts w:ascii="Book Antiqua" w:eastAsia="Book Antiqua" w:hAnsi="Book Antiqua" w:cs="Book Antiqua"/>
          <w:color w:val="000000"/>
        </w:rPr>
        <w:t>his inflammatory process originates mainly in the adipose tissue</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it secretes cytokines such as leptin and adiponectin</w:t>
      </w:r>
      <w:r w:rsidRPr="00B535DF">
        <w:rPr>
          <w:rFonts w:ascii="Book Antiqua" w:eastAsia="Book Antiqua" w:hAnsi="Book Antiqua" w:cs="Book Antiqua"/>
          <w:color w:val="000000"/>
          <w:vertAlign w:val="superscript"/>
        </w:rPr>
        <w:t>[23]</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B</w:t>
      </w:r>
      <w:r w:rsidRPr="00B535DF">
        <w:rPr>
          <w:rFonts w:ascii="Book Antiqua" w:eastAsia="Book Antiqua" w:hAnsi="Book Antiqua" w:cs="Book Antiqua"/>
          <w:color w:val="000000"/>
        </w:rPr>
        <w:t>oth of the</w:t>
      </w:r>
      <w:r w:rsidR="0082172C">
        <w:rPr>
          <w:rFonts w:ascii="Book Antiqua" w:eastAsia="Book Antiqua" w:hAnsi="Book Antiqua" w:cs="Book Antiqua"/>
          <w:color w:val="000000"/>
        </w:rPr>
        <w:t>se cytokines</w:t>
      </w:r>
      <w:r w:rsidRPr="00B535DF">
        <w:rPr>
          <w:rFonts w:ascii="Book Antiqua" w:eastAsia="Book Antiqua" w:hAnsi="Book Antiqua" w:cs="Book Antiqua"/>
          <w:color w:val="000000"/>
        </w:rPr>
        <w:t xml:space="preserve"> have been widely studied as possible early biomarkers associated to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failure.</w:t>
      </w:r>
    </w:p>
    <w:p w14:paraId="0E815561" w14:textId="1537C8CC"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Moreover, the worldwide prevalence of metabolic syndrome (MS) has a marked increase related to the severity of obesity</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it reaches 50% in young people presenting with severe obesity</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S</w:t>
      </w:r>
      <w:r w:rsidRPr="00B535DF">
        <w:rPr>
          <w:rFonts w:ascii="Book Antiqua" w:eastAsia="Book Antiqua" w:hAnsi="Book Antiqua" w:cs="Book Antiqua"/>
          <w:color w:val="000000"/>
        </w:rPr>
        <w:t xml:space="preserve">ome studies have shown each unit of body mass index </w:t>
      </w:r>
      <w:r w:rsidR="0028406F" w:rsidRPr="00B535DF">
        <w:rPr>
          <w:rFonts w:ascii="Book Antiqua" w:hAnsi="Book Antiqua" w:cs="Book Antiqua"/>
          <w:color w:val="000000"/>
          <w:lang w:eastAsia="zh-CN"/>
        </w:rPr>
        <w:t>(</w:t>
      </w:r>
      <w:r w:rsidR="0028406F" w:rsidRPr="00B535DF">
        <w:rPr>
          <w:rFonts w:ascii="Book Antiqua" w:eastAsia="Book Antiqua" w:hAnsi="Book Antiqua" w:cs="Book Antiqua"/>
          <w:color w:val="000000"/>
        </w:rPr>
        <w:t>BMI</w:t>
      </w:r>
      <w:r w:rsidR="0028406F" w:rsidRPr="00B535DF">
        <w:rPr>
          <w:rFonts w:ascii="Book Antiqua" w:hAnsi="Book Antiqua" w:cs="Book Antiqua"/>
          <w:color w:val="000000"/>
          <w:lang w:eastAsia="zh-CN"/>
        </w:rPr>
        <w:t>)</w:t>
      </w:r>
      <w:r w:rsidR="0028406F"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increased is associated to the increased risk of presenting MS</w:t>
      </w:r>
      <w:r w:rsidRPr="00B535DF">
        <w:rPr>
          <w:rFonts w:ascii="Book Antiqua" w:eastAsia="Book Antiqua" w:hAnsi="Book Antiqua" w:cs="Book Antiqua"/>
          <w:color w:val="000000"/>
          <w:vertAlign w:val="superscript"/>
        </w:rPr>
        <w:t>[23]</w:t>
      </w:r>
      <w:r w:rsidRPr="00B535DF">
        <w:rPr>
          <w:rFonts w:ascii="Book Antiqua" w:eastAsia="Book Antiqua" w:hAnsi="Book Antiqua" w:cs="Book Antiqua"/>
          <w:color w:val="000000"/>
        </w:rPr>
        <w:t>.</w:t>
      </w:r>
    </w:p>
    <w:p w14:paraId="12B52150" w14:textId="38710427" w:rsidR="00A77B3E" w:rsidRPr="00B535DF" w:rsidRDefault="0082172C" w:rsidP="006C77D1">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247BB8" w:rsidRPr="00B535DF">
        <w:rPr>
          <w:rFonts w:ascii="Book Antiqua" w:eastAsia="Book Antiqua" w:hAnsi="Book Antiqua" w:cs="Book Antiqua"/>
          <w:color w:val="000000"/>
        </w:rPr>
        <w:t>n this review</w:t>
      </w:r>
      <w:r>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we aimed to identify the main biomarkers in </w:t>
      </w:r>
      <w:r>
        <w:rPr>
          <w:rFonts w:ascii="Book Antiqua" w:eastAsia="Book Antiqua" w:hAnsi="Book Antiqua" w:cs="Book Antiqua"/>
          <w:color w:val="000000"/>
        </w:rPr>
        <w:t xml:space="preserve">the </w:t>
      </w:r>
      <w:r w:rsidR="00247BB8" w:rsidRPr="00B535DF">
        <w:rPr>
          <w:rFonts w:ascii="Book Antiqua" w:eastAsia="Book Antiqua" w:hAnsi="Book Antiqua" w:cs="Book Antiqua"/>
          <w:color w:val="000000"/>
        </w:rPr>
        <w:t>pediatric population as early signs of pancreatic β</w:t>
      </w:r>
      <w:r w:rsidR="00F5455B">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cell failure in patients presenting with risk factors such as </w:t>
      </w:r>
      <w:r>
        <w:rPr>
          <w:rFonts w:ascii="Book Antiqua" w:eastAsia="Book Antiqua" w:hAnsi="Book Antiqua" w:cs="Book Antiqua"/>
          <w:color w:val="000000"/>
        </w:rPr>
        <w:t xml:space="preserve">being </w:t>
      </w:r>
      <w:r w:rsidR="00247BB8" w:rsidRPr="00B535DF">
        <w:rPr>
          <w:rFonts w:ascii="Book Antiqua" w:eastAsia="Book Antiqua" w:hAnsi="Book Antiqua" w:cs="Book Antiqua"/>
          <w:color w:val="000000"/>
        </w:rPr>
        <w:t>overweight, obesity, diabetes and MS.</w:t>
      </w:r>
    </w:p>
    <w:p w14:paraId="49CBC0F2" w14:textId="3EAB26A6"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shd w:val="clear" w:color="auto" w:fill="FFFFFF"/>
        </w:rPr>
        <w:t xml:space="preserve">First, </w:t>
      </w:r>
      <w:r w:rsidRPr="00B535DF">
        <w:rPr>
          <w:rFonts w:ascii="Book Antiqua" w:eastAsia="Book Antiqua" w:hAnsi="Book Antiqua" w:cs="Book Antiqua"/>
          <w:color w:val="000000"/>
        </w:rPr>
        <w:t xml:space="preserve">we made the classification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-failure biomarkers by the target tissue and the evolution of the disease, separating the biomarkers according to the types of diabetes</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Second, we demonstrated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BE0A98">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Third, we ex</w:t>
      </w:r>
      <w:r w:rsidRPr="00B535DF">
        <w:rPr>
          <w:rFonts w:ascii="Book Antiqua" w:eastAsia="Book Antiqua" w:hAnsi="Book Antiqua" w:cs="Book Antiqua"/>
          <w:color w:val="000000"/>
          <w:shd w:val="clear" w:color="auto" w:fill="FFFFFF"/>
        </w:rPr>
        <w:t>plore</w:t>
      </w:r>
      <w:r w:rsidR="008F4EC3">
        <w:rPr>
          <w:rFonts w:ascii="Book Antiqua" w:eastAsia="Book Antiqua" w:hAnsi="Book Antiqua" w:cs="Book Antiqua"/>
          <w:color w:val="000000"/>
          <w:shd w:val="clear" w:color="auto" w:fill="FFFFFF"/>
        </w:rPr>
        <w:t>d</w:t>
      </w:r>
      <w:r w:rsidRPr="00B535DF">
        <w:rPr>
          <w:rFonts w:ascii="Book Antiqua" w:eastAsia="Book Antiqua" w:hAnsi="Book Antiqua" w:cs="Book Antiqua"/>
          <w:color w:val="000000"/>
          <w:shd w:val="clear" w:color="auto" w:fill="FFFFFF"/>
        </w:rPr>
        <w:t xml:space="preserve"> the novelties of diabetes as a protein conformational disease and the novel biomarker called real hIAPP amyloid oligomers (RIAO). Finally, </w:t>
      </w:r>
      <w:r w:rsidRPr="00B535DF">
        <w:rPr>
          <w:rFonts w:ascii="Book Antiqua" w:eastAsia="Book Antiqua" w:hAnsi="Book Antiqua" w:cs="Book Antiqua"/>
          <w:color w:val="000000"/>
        </w:rPr>
        <w:t>we end</w:t>
      </w:r>
      <w:r w:rsidR="008F4EC3">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 discussion about the best practice of validation, and individual control of using different type</w:t>
      </w:r>
      <w:r w:rsidR="008F4EC3">
        <w:rPr>
          <w:rFonts w:ascii="Book Antiqua" w:eastAsia="Book Antiqua" w:hAnsi="Book Antiqua" w:cs="Book Antiqua"/>
          <w:color w:val="000000"/>
        </w:rPr>
        <w:t>s</w:t>
      </w:r>
      <w:r w:rsidRPr="00B535DF">
        <w:rPr>
          <w:rFonts w:ascii="Book Antiqua" w:eastAsia="Book Antiqua" w:hAnsi="Book Antiqua" w:cs="Book Antiqua"/>
          <w:color w:val="000000"/>
        </w:rPr>
        <w:t xml:space="preserve"> of </w:t>
      </w:r>
      <w:r w:rsidRPr="00B535DF">
        <w:rPr>
          <w:rFonts w:ascii="Book Antiqua" w:eastAsia="Book Antiqua" w:hAnsi="Book Antiqua" w:cs="Book Antiqua"/>
          <w:color w:val="000000"/>
        </w:rPr>
        <w:lastRenderedPageBreak/>
        <w:t>biomarkers in type 1 and type 2 diabetes in order to assess the role they play in the progress of diabetes in childhood.</w:t>
      </w:r>
    </w:p>
    <w:p w14:paraId="28B5D750" w14:textId="77777777" w:rsidR="00A77B3E" w:rsidRPr="00B535DF" w:rsidRDefault="00A77B3E" w:rsidP="006C77D1">
      <w:pPr>
        <w:snapToGrid w:val="0"/>
        <w:spacing w:line="360" w:lineRule="auto"/>
        <w:jc w:val="both"/>
        <w:rPr>
          <w:rFonts w:ascii="Book Antiqua" w:hAnsi="Book Antiqua"/>
        </w:rPr>
      </w:pPr>
    </w:p>
    <w:p w14:paraId="6311D1E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MATERIALS AND METHODS</w:t>
      </w:r>
    </w:p>
    <w:p w14:paraId="3DAE93D0" w14:textId="5C36A34B"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This systematic review was carried out using a modified version of the PICO (Participants/Intervention/Comparison/Outcome) protocol. On the first step we established our research question, which was: “What are the biomarkers of an early β pancreatic cell failure?”</w:t>
      </w:r>
    </w:p>
    <w:p w14:paraId="6D6966EE" w14:textId="73A67E3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No ethical approval or letter of informed consent were required to carry out this research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all the files from the articles taken into account may be obtained from the different databases used.</w:t>
      </w:r>
    </w:p>
    <w:p w14:paraId="7F9EA687" w14:textId="77777777" w:rsidR="00247BB8" w:rsidRPr="00B535DF" w:rsidRDefault="00247BB8" w:rsidP="006C77D1">
      <w:pPr>
        <w:snapToGrid w:val="0"/>
        <w:spacing w:line="360" w:lineRule="auto"/>
        <w:jc w:val="both"/>
        <w:rPr>
          <w:rFonts w:ascii="Book Antiqua" w:hAnsi="Book Antiqua" w:cs="Book Antiqua"/>
          <w:i/>
          <w:iCs/>
          <w:color w:val="000000"/>
          <w:lang w:eastAsia="zh-CN"/>
        </w:rPr>
      </w:pPr>
    </w:p>
    <w:p w14:paraId="046782CE"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Data sources and searches</w:t>
      </w:r>
    </w:p>
    <w:p w14:paraId="1211D2C2" w14:textId="2A5A2B8A"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electronic databases used were PubMed, BIREME and Web of Science. The research started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n February 2020. Following the PICO protocol the following terms were used for the research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E</w:t>
      </w:r>
      <w:r w:rsidRPr="00B535DF">
        <w:rPr>
          <w:rFonts w:ascii="Book Antiqua" w:eastAsia="Book Antiqua" w:hAnsi="Book Antiqua" w:cs="Book Antiqua"/>
          <w:color w:val="000000"/>
        </w:rPr>
        <w:t>ach term was individually searched for on each database</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t should be clarified that for this review the C (Comparison) terms were excluded due to the fact that the goal of this research was not to compare biomarkers but rather look for new information regarding our research question.</w:t>
      </w:r>
    </w:p>
    <w:p w14:paraId="50CF1F9D"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34FC9A49"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t>P (Participants)</w:t>
      </w:r>
      <w:r w:rsidRPr="00B535DF">
        <w:rPr>
          <w:rFonts w:ascii="Book Antiqua" w:hAnsi="Book Antiqua" w:cs="Book Antiqua"/>
          <w:b/>
          <w:bCs/>
          <w:color w:val="000000"/>
          <w:lang w:eastAsia="zh-CN"/>
        </w:rPr>
        <w:t>:</w:t>
      </w:r>
      <w:r w:rsidRPr="00B535DF">
        <w:rPr>
          <w:rFonts w:ascii="Book Antiqua" w:eastAsia="Book Antiqua" w:hAnsi="Book Antiqua" w:cs="Book Antiqua"/>
          <w:color w:val="000000"/>
        </w:rPr>
        <w:t xml:space="preserve"> Obesity, prediabetes, diabetes mellitus type 1, diabetes mellitus type 2, diabetes mellitus and metabolic syndrome.</w:t>
      </w:r>
    </w:p>
    <w:p w14:paraId="59B7AA99"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7618A5BE"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t>I (Intervention)</w:t>
      </w:r>
      <w:r w:rsidRPr="00B535DF">
        <w:rPr>
          <w:rFonts w:ascii="Book Antiqua" w:hAnsi="Book Antiqua" w:cs="Book Antiqua"/>
          <w:b/>
          <w:bCs/>
          <w:color w:val="000000"/>
          <w:lang w:eastAsia="zh-CN"/>
        </w:rPr>
        <w:t>:</w:t>
      </w:r>
      <w:r w:rsidRPr="00B535DF">
        <w:rPr>
          <w:rFonts w:ascii="Book Antiqua" w:eastAsia="Book Antiqua" w:hAnsi="Book Antiqua" w:cs="Book Antiqua"/>
          <w:color w:val="000000"/>
        </w:rPr>
        <w:t xml:space="preserve"> Metabolic biomarkers, biomarkers, cytotoxic oligomers, amyloid oligomers, protein aggregation, amyloid protein, coaggregation.</w:t>
      </w:r>
    </w:p>
    <w:p w14:paraId="2A9B5506"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24198958"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t>O (Outcome)</w:t>
      </w:r>
      <w:r w:rsidRPr="00B535DF">
        <w:rPr>
          <w:rFonts w:ascii="Book Antiqua" w:hAnsi="Book Antiqua" w:cs="Book Antiqua"/>
          <w:b/>
          <w:bCs/>
          <w:color w:val="000000"/>
          <w:lang w:eastAsia="zh-CN"/>
        </w:rPr>
        <w:t>:</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β cell failure, Beta cell failure, Beta cell, B-cell, B-cell failure, glucotoxicity, lipotoxicity, endothelial dysfunction, fibrosis, apoptosis, inflammation, hyperfunction, dedifferentiation, comorbidities, retinopathy, microangiopathy, macroangiopathy, </w:t>
      </w:r>
      <w:r w:rsidRPr="00B535DF">
        <w:rPr>
          <w:rFonts w:ascii="Book Antiqua" w:eastAsia="Book Antiqua" w:hAnsi="Book Antiqua" w:cs="Book Antiqua"/>
          <w:color w:val="000000"/>
        </w:rPr>
        <w:lastRenderedPageBreak/>
        <w:t>atherosclerosis, cardiovascular events, amputation, intestinal ischemia, neuronal dysfunction, dementia, cognitive impairment.</w:t>
      </w:r>
    </w:p>
    <w:p w14:paraId="02B6B75C" w14:textId="5026868B"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Each of the terms were individually researched on each database and saved as BibTex or RIS format for future reference</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terms belonging to the same group were researched with an algorithm using the Boolean operator “OR</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his algorithm of research was saved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references were saved as BibTex or RIS format as well and downloaded onto the Mendeley platform</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hen within the groups of the PIO research the Boolean operator “AND” was used as well</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research for PIO was filtered by year of publication on a 10 year lapse (2010-2020) and by language (English and Spanish)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whole algorithm was saved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references were downloaded onto the Mendeley platform. A flow-chart was constructed in order to show the history of the research and the concepts used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his diagram describes in detail the research strategy, the key words used and moreover the number of articles resulting for each step of the process.</w:t>
      </w:r>
    </w:p>
    <w:p w14:paraId="36A4F55A" w14:textId="77777777" w:rsidR="00A77B3E" w:rsidRPr="00B535DF" w:rsidRDefault="00A77B3E" w:rsidP="006C77D1">
      <w:pPr>
        <w:snapToGrid w:val="0"/>
        <w:spacing w:line="360" w:lineRule="auto"/>
        <w:jc w:val="both"/>
        <w:rPr>
          <w:rFonts w:ascii="Book Antiqua" w:hAnsi="Book Antiqua"/>
        </w:rPr>
      </w:pPr>
    </w:p>
    <w:p w14:paraId="716548A0"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Eligibility </w:t>
      </w:r>
      <w:r w:rsidRPr="00B535DF">
        <w:rPr>
          <w:rFonts w:ascii="Book Antiqua" w:hAnsi="Book Antiqua" w:cs="Book Antiqua"/>
          <w:b/>
          <w:i/>
          <w:iCs/>
          <w:color w:val="000000"/>
          <w:lang w:eastAsia="zh-CN"/>
        </w:rPr>
        <w:t>c</w:t>
      </w:r>
      <w:r w:rsidRPr="00B535DF">
        <w:rPr>
          <w:rFonts w:ascii="Book Antiqua" w:eastAsia="Book Antiqua" w:hAnsi="Book Antiqua" w:cs="Book Antiqua"/>
          <w:b/>
          <w:i/>
          <w:iCs/>
          <w:color w:val="000000"/>
        </w:rPr>
        <w:t>riteria</w:t>
      </w:r>
    </w:p>
    <w:p w14:paraId="55A0052E" w14:textId="7C9739DA"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total articles retrieved from the three electronic databases used were 19454</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 xml:space="preserve">n order to obtain the most relevant articles each one of them underwent a selection process based on our initial research question. This process consisted of a </w:t>
      </w:r>
      <w:r w:rsidR="00685A5F">
        <w:rPr>
          <w:rFonts w:ascii="Book Antiqua" w:eastAsia="Book Antiqua" w:hAnsi="Book Antiqua" w:cs="Book Antiqua"/>
          <w:color w:val="000000"/>
        </w:rPr>
        <w:t>three</w:t>
      </w:r>
      <w:r w:rsidRPr="00B535DF">
        <w:rPr>
          <w:rFonts w:ascii="Book Antiqua" w:eastAsia="Book Antiqua" w:hAnsi="Book Antiqua" w:cs="Book Antiqua"/>
          <w:color w:val="000000"/>
        </w:rPr>
        <w:t xml:space="preserve"> selection round process in which articles were excluded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or the first selection round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the double references were excluded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or the second selection round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all articles that had an irrelevant topic were excluded</w:t>
      </w:r>
      <w:r w:rsidR="00685A5F">
        <w:rPr>
          <w:rFonts w:ascii="Book Antiqua" w:eastAsia="Book Antiqua" w:hAnsi="Book Antiqua" w:cs="Book Antiqua"/>
          <w:color w:val="000000"/>
        </w:rPr>
        <w:t>. A</w:t>
      </w:r>
      <w:r w:rsidRPr="00B535DF">
        <w:rPr>
          <w:rFonts w:ascii="Book Antiqua" w:eastAsia="Book Antiqua" w:hAnsi="Book Antiqua" w:cs="Book Antiqua"/>
          <w:color w:val="000000"/>
        </w:rPr>
        <w:t>rticles with the following terms were excluded following the next order: first the ones that didn´t include “Biomarker” and then “Diabetes Mellitus” in order to make the research more specific and reduce the number of articles</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A</w:t>
      </w:r>
      <w:r w:rsidRPr="00B535DF">
        <w:rPr>
          <w:rFonts w:ascii="Book Antiqua" w:eastAsia="Book Antiqua" w:hAnsi="Book Antiqua" w:cs="Book Antiqua"/>
          <w:color w:val="000000"/>
        </w:rPr>
        <w:t>t this point</w:t>
      </w:r>
      <w:r w:rsidR="00685A5F">
        <w:rPr>
          <w:rFonts w:ascii="Book Antiqua" w:eastAsia="Book Antiqua" w:hAnsi="Book Antiqua" w:cs="Book Antiqua"/>
          <w:color w:val="000000"/>
        </w:rPr>
        <w:t>, there were</w:t>
      </w:r>
      <w:r w:rsidRPr="00B535DF">
        <w:rPr>
          <w:rFonts w:ascii="Book Antiqua" w:eastAsia="Book Antiqua" w:hAnsi="Book Antiqua" w:cs="Book Antiqua"/>
          <w:color w:val="000000"/>
        </w:rPr>
        <w:t xml:space="preserve"> 3638</w:t>
      </w:r>
      <w:r w:rsidR="00685A5F">
        <w:rPr>
          <w:rFonts w:ascii="Book Antiqua" w:eastAsia="Book Antiqua" w:hAnsi="Book Antiqua" w:cs="Book Antiqua"/>
          <w:color w:val="000000"/>
        </w:rPr>
        <w:t xml:space="preserve"> articles.</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M</w:t>
      </w:r>
      <w:r w:rsidRPr="00B535DF">
        <w:rPr>
          <w:rFonts w:ascii="Book Antiqua" w:eastAsia="Book Antiqua" w:hAnsi="Book Antiqua" w:cs="Book Antiqua"/>
          <w:color w:val="000000"/>
        </w:rPr>
        <w:t>ore irrelevant topics were added to the exclusion</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thus articles that did</w:t>
      </w:r>
      <w:r w:rsidR="00685A5F">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5A5F">
        <w:rPr>
          <w:rFonts w:ascii="Book Antiqua" w:eastAsia="Book Antiqua" w:hAnsi="Book Antiqua" w:cs="Book Antiqua"/>
          <w:color w:val="000000"/>
        </w:rPr>
        <w:t>o</w:t>
      </w:r>
      <w:r w:rsidRPr="00B535DF">
        <w:rPr>
          <w:rFonts w:ascii="Book Antiqua" w:eastAsia="Book Antiqua" w:hAnsi="Book Antiqua" w:cs="Book Antiqua"/>
          <w:color w:val="000000"/>
        </w:rPr>
        <w:t>t include th</w:t>
      </w:r>
      <w:r w:rsidR="00685A5F">
        <w:rPr>
          <w:rFonts w:ascii="Book Antiqua" w:eastAsia="Book Antiqua" w:hAnsi="Book Antiqua" w:cs="Book Antiqua"/>
          <w:color w:val="000000"/>
        </w:rPr>
        <w:t>e following</w:t>
      </w:r>
      <w:r w:rsidRPr="00B535DF">
        <w:rPr>
          <w:rFonts w:ascii="Book Antiqua" w:eastAsia="Book Antiqua" w:hAnsi="Book Antiqua" w:cs="Book Antiqua"/>
          <w:color w:val="000000"/>
        </w:rPr>
        <w:t xml:space="preserve"> terms were excluded as well: β cell failure, insulin secretion, insulin resistance, dedifferentiation, oxidative stress, inflammation</w:t>
      </w:r>
      <w:r w:rsidR="00685A5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glycation end products</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inally</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articles that did</w:t>
      </w:r>
      <w:r w:rsidR="00685A5F">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5A5F">
        <w:rPr>
          <w:rFonts w:ascii="Book Antiqua" w:eastAsia="Book Antiqua" w:hAnsi="Book Antiqua" w:cs="Book Antiqua"/>
          <w:color w:val="000000"/>
        </w:rPr>
        <w:t>o</w:t>
      </w:r>
      <w:r w:rsidRPr="00B535DF">
        <w:rPr>
          <w:rFonts w:ascii="Book Antiqua" w:eastAsia="Book Antiqua" w:hAnsi="Book Antiqua" w:cs="Book Antiqua"/>
          <w:color w:val="000000"/>
        </w:rPr>
        <w:t>t refer to</w:t>
      </w:r>
      <w:r w:rsidR="00685A5F">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 were discarded as well, ending up with a 78 potential studies (Figure 1 and Table 1).</w:t>
      </w:r>
    </w:p>
    <w:p w14:paraId="76F394A4" w14:textId="77777777" w:rsidR="00A77B3E" w:rsidRPr="00B535DF" w:rsidRDefault="00A77B3E" w:rsidP="006C77D1">
      <w:pPr>
        <w:snapToGrid w:val="0"/>
        <w:spacing w:line="360" w:lineRule="auto"/>
        <w:jc w:val="both"/>
        <w:rPr>
          <w:rFonts w:ascii="Book Antiqua" w:hAnsi="Book Antiqua"/>
        </w:rPr>
      </w:pPr>
    </w:p>
    <w:p w14:paraId="799A5D19"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Data extraction and quality assessment</w:t>
      </w:r>
    </w:p>
    <w:p w14:paraId="31F27C4C" w14:textId="393A1BEB"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lastRenderedPageBreak/>
        <w:t>The potential studies from the first selection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78) were evaluated individually according on whether they met the following criteria: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1) </w:t>
      </w:r>
      <w:r w:rsidR="00730956">
        <w:rPr>
          <w:rFonts w:ascii="Book Antiqua" w:eastAsia="Book Antiqua" w:hAnsi="Book Antiqua" w:cs="Book Antiqua"/>
          <w:color w:val="000000"/>
        </w:rPr>
        <w:t>c</w:t>
      </w:r>
      <w:r w:rsidRPr="00B535DF">
        <w:rPr>
          <w:rFonts w:ascii="Book Antiqua" w:eastAsia="Book Antiqua" w:hAnsi="Book Antiqua" w:cs="Book Antiqua"/>
          <w:color w:val="000000"/>
        </w:rPr>
        <w:t>lear objectives specified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2) </w:t>
      </w:r>
      <w:r w:rsidR="00730956">
        <w:rPr>
          <w:rFonts w:ascii="Book Antiqua" w:eastAsia="Book Antiqua" w:hAnsi="Book Antiqua" w:cs="Book Antiqua"/>
          <w:color w:val="000000"/>
        </w:rPr>
        <w:t>r</w:t>
      </w:r>
      <w:r w:rsidRPr="00B535DF">
        <w:rPr>
          <w:rFonts w:ascii="Book Antiqua" w:eastAsia="Book Antiqua" w:hAnsi="Book Antiqua" w:cs="Book Antiqua"/>
          <w:color w:val="000000"/>
        </w:rPr>
        <w:t>esearch question</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3) </w:t>
      </w:r>
      <w:r w:rsidR="00730956">
        <w:rPr>
          <w:rFonts w:ascii="Book Antiqua" w:eastAsia="Book Antiqua" w:hAnsi="Book Antiqua" w:cs="Book Antiqua"/>
          <w:color w:val="000000"/>
        </w:rPr>
        <w:t>d</w:t>
      </w:r>
      <w:r w:rsidRPr="00B535DF">
        <w:rPr>
          <w:rFonts w:ascii="Book Antiqua" w:eastAsia="Book Antiqua" w:hAnsi="Book Antiqua" w:cs="Book Antiqua"/>
          <w:color w:val="000000"/>
        </w:rPr>
        <w:t>efinition of the concepts that were researched and measured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4) </w:t>
      </w:r>
      <w:r w:rsidR="00730956">
        <w:rPr>
          <w:rFonts w:ascii="Book Antiqua" w:eastAsia="Book Antiqua" w:hAnsi="Book Antiqua" w:cs="Book Antiqua"/>
          <w:color w:val="000000"/>
        </w:rPr>
        <w:t>e</w:t>
      </w:r>
      <w:r w:rsidRPr="00B535DF">
        <w:rPr>
          <w:rFonts w:ascii="Book Antiqua" w:eastAsia="Book Antiqua" w:hAnsi="Book Antiqua" w:cs="Book Antiqua"/>
          <w:color w:val="000000"/>
        </w:rPr>
        <w:t>xtensive and detailed description of the methodology used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5) </w:t>
      </w:r>
      <w:r w:rsidR="00730956">
        <w:rPr>
          <w:rFonts w:ascii="Book Antiqua" w:eastAsia="Book Antiqua" w:hAnsi="Book Antiqua" w:cs="Book Antiqua"/>
          <w:color w:val="000000"/>
        </w:rPr>
        <w:t>d</w:t>
      </w:r>
      <w:r w:rsidRPr="00B535DF">
        <w:rPr>
          <w:rFonts w:ascii="Book Antiqua" w:eastAsia="Book Antiqua" w:hAnsi="Book Antiqua" w:cs="Book Antiqua"/>
          <w:color w:val="000000"/>
        </w:rPr>
        <w:t>escription of the measuring instruments (reliable and valid)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6) </w:t>
      </w:r>
      <w:r w:rsidR="00730956">
        <w:rPr>
          <w:rFonts w:ascii="Book Antiqua" w:eastAsia="Book Antiqua" w:hAnsi="Book Antiqua" w:cs="Book Antiqua"/>
          <w:color w:val="000000"/>
        </w:rPr>
        <w:t>s</w:t>
      </w:r>
      <w:r w:rsidRPr="00B535DF">
        <w:rPr>
          <w:rFonts w:ascii="Book Antiqua" w:eastAsia="Book Antiqua" w:hAnsi="Book Antiqua" w:cs="Book Antiqua"/>
          <w:color w:val="000000"/>
        </w:rPr>
        <w:t>ample size and characteristics of the target population and the subjects participating</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7) </w:t>
      </w:r>
      <w:r w:rsidR="00730956">
        <w:rPr>
          <w:rFonts w:ascii="Book Antiqua" w:eastAsia="Book Antiqua" w:hAnsi="Book Antiqua" w:cs="Book Antiqua"/>
          <w:color w:val="000000"/>
        </w:rPr>
        <w:t>a</w:t>
      </w:r>
      <w:r w:rsidRPr="00B535DF">
        <w:rPr>
          <w:rFonts w:ascii="Book Antiqua" w:eastAsia="Book Antiqua" w:hAnsi="Book Antiqua" w:cs="Book Antiqua"/>
          <w:color w:val="000000"/>
        </w:rPr>
        <w:t>nalysis of missing values</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8B2E4D" w:rsidRPr="00B535DF">
        <w:rPr>
          <w:rFonts w:ascii="Book Antiqua" w:eastAsia="Book Antiqua" w:hAnsi="Book Antiqua" w:cs="Book Antiqua"/>
          <w:color w:val="000000"/>
        </w:rPr>
        <w:t xml:space="preserve">and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8) </w:t>
      </w:r>
      <w:r w:rsidR="00730956">
        <w:rPr>
          <w:rFonts w:ascii="Book Antiqua" w:eastAsia="Book Antiqua" w:hAnsi="Book Antiqua" w:cs="Book Antiqua"/>
          <w:color w:val="000000"/>
        </w:rPr>
        <w:t>a</w:t>
      </w:r>
      <w:r w:rsidRPr="00B535DF">
        <w:rPr>
          <w:rFonts w:ascii="Book Antiqua" w:eastAsia="Book Antiqua" w:hAnsi="Book Antiqua" w:cs="Book Antiqua"/>
          <w:color w:val="000000"/>
        </w:rPr>
        <w:t>dequate statistical analysis.</w:t>
      </w:r>
    </w:p>
    <w:p w14:paraId="3E973EF5" w14:textId="7777777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For each met criteria 12.5 points were given, thus each article was graded out of 100 points. This data was organized in a table with just the most relevant information from each article, author(s), year of publication, setting, target population and sample size, biomarker, method of quantification and the quality score given (%).</w:t>
      </w:r>
    </w:p>
    <w:p w14:paraId="4B57248E" w14:textId="0DD0DC6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In order to make the research more valuable, only articles with a score of 75 points or more were taken into consideration for a deeper analysis, which was synthesized in another table which included: </w:t>
      </w:r>
      <w:r w:rsidR="00671FAF">
        <w:rPr>
          <w:rFonts w:ascii="Book Antiqua" w:eastAsia="Book Antiqua" w:hAnsi="Book Antiqua" w:cs="Book Antiqua"/>
          <w:color w:val="000000"/>
        </w:rPr>
        <w:t>a</w:t>
      </w:r>
      <w:r w:rsidRPr="00B535DF">
        <w:rPr>
          <w:rFonts w:ascii="Book Antiqua" w:eastAsia="Book Antiqua" w:hAnsi="Book Antiqua" w:cs="Book Antiqua"/>
          <w:color w:val="000000"/>
        </w:rPr>
        <w:t>uthor, year of publication and setting, biomarker analyzed, target molecule(s), antibodies/kits used, pretreatment before determination of biomarker, methods of quantifying, target population and sample size, exclusion criteria, if informed consent was signed, clinical data, relevant results, correlation with other biomarkers and sensibility/specificity.</w:t>
      </w:r>
    </w:p>
    <w:p w14:paraId="69223679" w14:textId="77777777" w:rsidR="00A77B3E" w:rsidRPr="00B535DF" w:rsidRDefault="00A77B3E" w:rsidP="006C77D1">
      <w:pPr>
        <w:snapToGrid w:val="0"/>
        <w:spacing w:line="360" w:lineRule="auto"/>
        <w:jc w:val="both"/>
        <w:rPr>
          <w:rFonts w:ascii="Book Antiqua" w:hAnsi="Book Antiqua"/>
        </w:rPr>
      </w:pPr>
    </w:p>
    <w:p w14:paraId="6090A67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RESULTS</w:t>
      </w:r>
    </w:p>
    <w:p w14:paraId="284EC2ED"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Assessment of the state of art</w:t>
      </w:r>
      <w:r w:rsidRPr="00B535DF">
        <w:rPr>
          <w:rFonts w:ascii="Book Antiqua" w:eastAsia="Book Antiqua" w:hAnsi="Book Antiqua" w:cs="Book Antiqua"/>
          <w:b/>
          <w:color w:val="000000"/>
        </w:rPr>
        <w:t xml:space="preserve"> </w:t>
      </w:r>
      <w:r w:rsidRPr="00B535DF">
        <w:rPr>
          <w:rFonts w:ascii="Book Antiqua" w:eastAsia="Book Antiqua" w:hAnsi="Book Antiqua" w:cs="Book Antiqua"/>
          <w:b/>
          <w:i/>
          <w:iCs/>
          <w:color w:val="000000"/>
        </w:rPr>
        <w:t xml:space="preserve">of </w:t>
      </w:r>
      <w:r w:rsidR="0088590D" w:rsidRPr="00B535DF">
        <w:rPr>
          <w:rFonts w:ascii="Book Antiqua" w:eastAsia="Book Antiqua" w:hAnsi="Book Antiqua" w:cs="Book Antiqua"/>
          <w:b/>
          <w:i/>
          <w:iCs/>
          <w:color w:val="000000"/>
        </w:rPr>
        <w:t>β-cell</w:t>
      </w:r>
      <w:r w:rsidRPr="00B535DF">
        <w:rPr>
          <w:rFonts w:ascii="Book Antiqua" w:eastAsia="Book Antiqua" w:hAnsi="Book Antiqua" w:cs="Book Antiqua"/>
          <w:b/>
          <w:i/>
          <w:iCs/>
          <w:color w:val="000000"/>
        </w:rPr>
        <w:t xml:space="preserve"> failure biomarkers in type 1 and type 2 diabetes</w:t>
      </w:r>
    </w:p>
    <w:p w14:paraId="31AC8EDA" w14:textId="084A84BE"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This review process </w:t>
      </w:r>
      <w:r w:rsidR="004833DE">
        <w:rPr>
          <w:rFonts w:ascii="Book Antiqua" w:eastAsia="Book Antiqua" w:hAnsi="Book Antiqua" w:cs="Book Antiqua"/>
          <w:color w:val="000000"/>
        </w:rPr>
        <w:t xml:space="preserve">was </w:t>
      </w:r>
      <w:r w:rsidRPr="00B535DF">
        <w:rPr>
          <w:rFonts w:ascii="Book Antiqua" w:eastAsia="Book Antiqua" w:hAnsi="Book Antiqua" w:cs="Book Antiqua"/>
          <w:color w:val="000000"/>
        </w:rPr>
        <w:t>initiated by retrieving articles from three different databases, PubMed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7359), BIREME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5739) and Web of Science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6356) for a total of 19454 articles related to our initial research question “Which are the biomarkers of an early β pancreatic cell failure?” Using a modified version of the PICO protocol, the articles were put through a selection process in which they were discarded, first by double reference, then by multiple irrelevant topics and finally by excluding all articles that did</w:t>
      </w:r>
      <w:r w:rsidR="006879EA">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79EA">
        <w:rPr>
          <w:rFonts w:ascii="Book Antiqua" w:hAnsi="Book Antiqua" w:cs="Book Antiqua"/>
          <w:color w:val="000000"/>
          <w:lang w:eastAsia="zh-CN"/>
        </w:rPr>
        <w:t>o</w:t>
      </w:r>
      <w:r w:rsidRPr="00B535DF">
        <w:rPr>
          <w:rFonts w:ascii="Book Antiqua" w:eastAsia="Book Antiqua" w:hAnsi="Book Antiqua" w:cs="Book Antiqua"/>
          <w:color w:val="000000"/>
        </w:rPr>
        <w:t xml:space="preserve">t refer to </w:t>
      </w:r>
      <w:r w:rsidR="006879EA">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79EA">
        <w:rPr>
          <w:rFonts w:ascii="Book Antiqua" w:eastAsia="Book Antiqua" w:hAnsi="Book Antiqua" w:cs="Book Antiqua"/>
          <w:color w:val="000000"/>
        </w:rPr>
        <w:t>T</w:t>
      </w:r>
      <w:r w:rsidRPr="00B535DF">
        <w:rPr>
          <w:rFonts w:ascii="Book Antiqua" w:eastAsia="Book Antiqua" w:hAnsi="Book Antiqua" w:cs="Book Antiqua"/>
          <w:color w:val="000000"/>
        </w:rPr>
        <w:t>he 78 potential studies underwent a more exhaustive selection process in which they were qualified over certain criteria</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and only the articles </w:t>
      </w:r>
      <w:r w:rsidRPr="00B535DF">
        <w:rPr>
          <w:rFonts w:ascii="Book Antiqua" w:eastAsia="Book Antiqua" w:hAnsi="Book Antiqua" w:cs="Book Antiqua"/>
          <w:color w:val="000000"/>
        </w:rPr>
        <w:lastRenderedPageBreak/>
        <w:t>(</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20) with a score over 75 points were considered for a deep further analysis (Table 2)</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79EA">
        <w:rPr>
          <w:rFonts w:ascii="Book Antiqua" w:eastAsia="Book Antiqua" w:hAnsi="Book Antiqua" w:cs="Book Antiqua"/>
          <w:color w:val="000000"/>
        </w:rPr>
        <w:t>T</w:t>
      </w:r>
      <w:r w:rsidRPr="00B535DF">
        <w:rPr>
          <w:rFonts w:ascii="Book Antiqua" w:eastAsia="Book Antiqua" w:hAnsi="Book Antiqua" w:cs="Book Antiqua"/>
          <w:color w:val="000000"/>
        </w:rPr>
        <w:t>he methodology is described in detail in the correspond</w:t>
      </w:r>
      <w:r w:rsidR="006879EA">
        <w:rPr>
          <w:rFonts w:ascii="Book Antiqua" w:eastAsia="Book Antiqua" w:hAnsi="Book Antiqua" w:cs="Book Antiqua"/>
          <w:color w:val="000000"/>
        </w:rPr>
        <w:t>ing</w:t>
      </w:r>
      <w:r w:rsidRPr="00B535DF">
        <w:rPr>
          <w:rFonts w:ascii="Book Antiqua" w:eastAsia="Book Antiqua" w:hAnsi="Book Antiqua" w:cs="Book Antiqua"/>
          <w:color w:val="000000"/>
        </w:rPr>
        <w:t xml:space="preserve"> section.</w:t>
      </w:r>
    </w:p>
    <w:p w14:paraId="43F11FAE" w14:textId="30468A16"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In a global view of the articles, all analyze a variety of biomarkers that may translate into an early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w:t>
      </w:r>
      <w:r w:rsidR="00CA2DF7">
        <w:rPr>
          <w:rFonts w:ascii="Book Antiqua" w:eastAsia="Book Antiqua" w:hAnsi="Book Antiqua" w:cs="Book Antiqua"/>
          <w:color w:val="000000"/>
        </w:rPr>
        <w:t>. T</w:t>
      </w:r>
      <w:r w:rsidRPr="00B535DF">
        <w:rPr>
          <w:rFonts w:ascii="Book Antiqua" w:eastAsia="Book Antiqua" w:hAnsi="Book Antiqua" w:cs="Book Antiqua"/>
          <w:color w:val="000000"/>
        </w:rPr>
        <w:t xml:space="preserve">arget populations were similar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cross the articles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M</w:t>
      </w:r>
      <w:r w:rsidRPr="00B535DF">
        <w:rPr>
          <w:rFonts w:ascii="Book Antiqua" w:eastAsia="Book Antiqua" w:hAnsi="Book Antiqua" w:cs="Book Antiqua"/>
          <w:color w:val="000000"/>
        </w:rPr>
        <w:t>ost of them concern</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pediatric subjects (children and adolescents) with either </w:t>
      </w:r>
      <w:r w:rsidR="009E0262" w:rsidRPr="00B535DF">
        <w:rPr>
          <w:rFonts w:ascii="Book Antiqua" w:eastAsia="Book Antiqua" w:hAnsi="Book Antiqua" w:cs="Book Antiqua"/>
          <w:color w:val="000000"/>
        </w:rPr>
        <w:t>T1DM</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MS or at high risk of presenting whichever of this metabolic complications mainly due to the presence of obesity in any of its stages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 xml:space="preserve"> few of them involved older subjects (young adults in the third decade of life)</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and only one of them included </w:t>
      </w:r>
      <w:r w:rsidR="00CA2DF7">
        <w:rPr>
          <w:rFonts w:ascii="Book Antiqua" w:eastAsia="Book Antiqua" w:hAnsi="Book Antiqua" w:cs="Book Antiqua"/>
          <w:color w:val="000000"/>
        </w:rPr>
        <w:t xml:space="preserve">an </w:t>
      </w:r>
      <w:r w:rsidRPr="00B535DF">
        <w:rPr>
          <w:rFonts w:ascii="Book Antiqua" w:eastAsia="Book Antiqua" w:hAnsi="Book Antiqua" w:cs="Book Antiqua"/>
          <w:color w:val="000000"/>
        </w:rPr>
        <w:t xml:space="preserve">adult population (Dentelli </w:t>
      </w:r>
      <w:r w:rsidRPr="00B535DF">
        <w:rPr>
          <w:rFonts w:ascii="Book Antiqua" w:eastAsia="Book Antiqua" w:hAnsi="Book Antiqua" w:cs="Book Antiqua"/>
          <w:i/>
          <w:iCs/>
          <w:color w:val="000000"/>
        </w:rPr>
        <w:t>et al</w:t>
      </w:r>
      <w:r w:rsidRPr="00B535DF">
        <w:rPr>
          <w:rFonts w:ascii="Book Antiqua" w:hAnsi="Book Antiqua" w:cs="Book Antiqua"/>
          <w:color w:val="000000"/>
          <w:vertAlign w:val="superscript"/>
          <w:lang w:eastAsia="zh-CN"/>
        </w:rPr>
        <w:t>[</w:t>
      </w:r>
      <w:r w:rsidR="00CE5EE6" w:rsidRPr="00B535DF">
        <w:rPr>
          <w:rFonts w:ascii="Book Antiqua" w:hAnsi="Book Antiqua" w:cs="Book Antiqua"/>
          <w:color w:val="000000"/>
          <w:vertAlign w:val="superscript"/>
          <w:lang w:eastAsia="zh-CN"/>
        </w:rPr>
        <w:t>27</w:t>
      </w:r>
      <w:r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S</w:t>
      </w:r>
      <w:r w:rsidRPr="00B535DF">
        <w:rPr>
          <w:rFonts w:ascii="Book Antiqua" w:eastAsia="Book Antiqua" w:hAnsi="Book Antiqua" w:cs="Book Antiqua"/>
          <w:color w:val="000000"/>
        </w:rPr>
        <w:t xml:space="preserve">ample size was heterogeneous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cross the review</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T</w:t>
      </w:r>
      <w:r w:rsidRPr="00B535DF">
        <w:rPr>
          <w:rFonts w:ascii="Book Antiqua" w:eastAsia="Book Antiqua" w:hAnsi="Book Antiqua" w:cs="Book Antiqua"/>
          <w:color w:val="000000"/>
        </w:rPr>
        <w:t xml:space="preserve">he largest one involved 575 adolescents (Stansfield </w:t>
      </w:r>
      <w:r w:rsidRPr="00B535DF">
        <w:rPr>
          <w:rFonts w:ascii="Book Antiqua" w:eastAsia="Book Antiqua" w:hAnsi="Book Antiqua" w:cs="Book Antiqua"/>
          <w:i/>
          <w:iCs/>
          <w:color w:val="000000"/>
        </w:rPr>
        <w:t>et al</w:t>
      </w:r>
      <w:r w:rsidR="00E014D1" w:rsidRPr="00B535DF">
        <w:rPr>
          <w:rFonts w:ascii="Book Antiqua" w:hAnsi="Book Antiqua" w:cs="Book Antiqua"/>
          <w:color w:val="000000"/>
          <w:vertAlign w:val="superscript"/>
          <w:lang w:eastAsia="zh-CN"/>
        </w:rPr>
        <w:t>[</w:t>
      </w:r>
      <w:r w:rsidR="00414680" w:rsidRPr="00B535DF">
        <w:rPr>
          <w:rFonts w:ascii="Book Antiqua" w:hAnsi="Book Antiqua" w:cs="Book Antiqua"/>
          <w:color w:val="000000"/>
          <w:vertAlign w:val="superscript"/>
          <w:lang w:eastAsia="zh-CN"/>
        </w:rPr>
        <w:t>28</w:t>
      </w:r>
      <w:r w:rsidR="00E014D1"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the smallest one involved only 9 children and adolescents (Cazeau </w:t>
      </w:r>
      <w:r w:rsidRPr="00B535DF">
        <w:rPr>
          <w:rFonts w:ascii="Book Antiqua" w:eastAsia="Book Antiqua" w:hAnsi="Book Antiqua" w:cs="Book Antiqua"/>
          <w:i/>
          <w:iCs/>
          <w:color w:val="000000"/>
        </w:rPr>
        <w:t>et al</w:t>
      </w:r>
      <w:r w:rsidR="00E014D1" w:rsidRPr="00B535DF">
        <w:rPr>
          <w:rFonts w:ascii="Book Antiqua" w:hAnsi="Book Antiqua" w:cs="Book Antiqua"/>
          <w:color w:val="000000"/>
          <w:vertAlign w:val="superscript"/>
          <w:lang w:eastAsia="zh-CN"/>
        </w:rPr>
        <w:t>[</w:t>
      </w:r>
      <w:r w:rsidR="008656F9" w:rsidRPr="00B535DF">
        <w:rPr>
          <w:rFonts w:ascii="Book Antiqua" w:hAnsi="Book Antiqua" w:cs="Book Antiqua"/>
          <w:color w:val="000000"/>
          <w:vertAlign w:val="superscript"/>
          <w:lang w:eastAsia="zh-CN"/>
        </w:rPr>
        <w:t>29</w:t>
      </w:r>
      <w:r w:rsidR="00E014D1"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p>
    <w:p w14:paraId="145931ED" w14:textId="77777777" w:rsidR="00A77B3E" w:rsidRPr="00B535DF" w:rsidRDefault="00247BB8" w:rsidP="006C77D1">
      <w:pPr>
        <w:snapToGrid w:val="0"/>
        <w:spacing w:line="360" w:lineRule="auto"/>
        <w:ind w:firstLineChars="100" w:firstLine="240"/>
        <w:jc w:val="both"/>
        <w:rPr>
          <w:rFonts w:ascii="Book Antiqua" w:eastAsia="Book Antiqua" w:hAnsi="Book Antiqua" w:cs="Book Antiqua"/>
          <w:color w:val="000000"/>
        </w:rPr>
      </w:pPr>
      <w:r w:rsidRPr="00B535DF">
        <w:rPr>
          <w:rFonts w:ascii="Book Antiqua" w:eastAsia="Book Antiqua" w:hAnsi="Book Antiqua" w:cs="Book Antiqua"/>
          <w:color w:val="000000"/>
        </w:rPr>
        <w:t xml:space="preserve">Then we classified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biomarkers according to the type of diabetes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p>
    <w:p w14:paraId="3CDD1129" w14:textId="7900594E"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The majority of the selected papers (61%) correspond</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to research studies regarding T2DM</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whereas 35% of research protocols regard</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T1DM. A striking result is that the inflammation biomarkers are shown predominantly in T1DM studies. The role of the biomarkers in T2DM is wider encompassing inflammatory, oxidative stress, endothelial dysfunction processes, insulin resistance and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mass markers among others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E014D1" w:rsidRPr="00B535DF">
        <w:rPr>
          <w:rFonts w:ascii="Book Antiqua" w:hAnsi="Book Antiqua" w:cs="Book Antiqua"/>
          <w:color w:val="000000"/>
          <w:lang w:eastAsia="zh-CN"/>
        </w:rPr>
        <w:t xml:space="preserve"> and </w:t>
      </w:r>
      <w:r w:rsidR="00E014D1" w:rsidRPr="00B535DF">
        <w:rPr>
          <w:rFonts w:ascii="Book Antiqua" w:eastAsia="Book Antiqua" w:hAnsi="Book Antiqua" w:cs="Book Antiqua"/>
          <w:color w:val="000000"/>
        </w:rPr>
        <w:t>3).</w:t>
      </w:r>
    </w:p>
    <w:p w14:paraId="07E8375A" w14:textId="671B2346" w:rsidR="00A77B3E" w:rsidRPr="00B535DF" w:rsidRDefault="00247BB8" w:rsidP="006C77D1">
      <w:pPr>
        <w:snapToGrid w:val="0"/>
        <w:spacing w:line="360" w:lineRule="auto"/>
        <w:ind w:firstLineChars="100" w:firstLine="240"/>
        <w:jc w:val="both"/>
        <w:rPr>
          <w:rFonts w:ascii="Book Antiqua" w:eastAsia="Book Antiqua" w:hAnsi="Book Antiqua" w:cs="Book Antiqua"/>
          <w:color w:val="000000"/>
        </w:rPr>
      </w:pPr>
      <w:r w:rsidRPr="00B535DF">
        <w:rPr>
          <w:rFonts w:ascii="Book Antiqua" w:eastAsia="Book Antiqua" w:hAnsi="Book Antiqua" w:cs="Book Antiqua"/>
          <w:color w:val="000000"/>
        </w:rPr>
        <w:t xml:space="preserve">Our approach </w:t>
      </w:r>
      <w:r w:rsidR="00CA2DF7">
        <w:rPr>
          <w:rFonts w:ascii="Book Antiqua" w:eastAsia="Book Antiqua" w:hAnsi="Book Antiqua" w:cs="Book Antiqua"/>
          <w:color w:val="000000"/>
        </w:rPr>
        <w:t>wa</w:t>
      </w:r>
      <w:r w:rsidRPr="00B535DF">
        <w:rPr>
          <w:rFonts w:ascii="Book Antiqua" w:eastAsia="Book Antiqua" w:hAnsi="Book Antiqua" w:cs="Book Antiqua"/>
          <w:color w:val="000000"/>
        </w:rPr>
        <w:t xml:space="preserve">s to focus </w:t>
      </w:r>
      <w:r w:rsidR="00CA2DF7">
        <w:rPr>
          <w:rFonts w:ascii="Book Antiqua" w:eastAsia="Book Antiqua" w:hAnsi="Book Antiqua" w:cs="Book Antiqua"/>
          <w:color w:val="000000"/>
        </w:rPr>
        <w:t>o</w:t>
      </w:r>
      <w:r w:rsidRPr="00B535DF">
        <w:rPr>
          <w:rFonts w:ascii="Book Antiqua" w:eastAsia="Book Antiqua" w:hAnsi="Book Antiqua" w:cs="Book Antiqua"/>
          <w:color w:val="000000"/>
        </w:rPr>
        <w:t xml:space="preserve">n the early and late damage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in order to address the physiopathology of diabetes and the evolution of the complications and comorbidities in</w:t>
      </w:r>
      <w:r w:rsidR="00CA2DF7">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w:t>
      </w:r>
    </w:p>
    <w:p w14:paraId="72A028EC" w14:textId="59ABD9FF"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This review involved both experimental (clinical trials, cohort studies, among others) and observational studies (including 9 reviews); most of them implicated human clinical trials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T</w:t>
      </w:r>
      <w:r w:rsidRPr="00B535DF">
        <w:rPr>
          <w:rFonts w:ascii="Book Antiqua" w:eastAsia="Book Antiqua" w:hAnsi="Book Antiqua" w:cs="Book Antiqua"/>
          <w:color w:val="000000"/>
        </w:rPr>
        <w:t>here were only three pure animal experiments and one human and animal experiment considered for this review. Exclusion criteria for the studies was heterogeneous but mainly consisted in the presence of infectious diseases, other chronic comorbidities, rheumatologic diseases and the use of certain drugs. Informed consent was signed in all of the studies concerning human beings, either by patients (if they were &gt;</w:t>
      </w:r>
      <w:r w:rsidR="007A3BDB">
        <w:rPr>
          <w:rFonts w:ascii="Book Antiqua" w:eastAsia="Book Antiqua" w:hAnsi="Book Antiqua" w:cs="Book Antiqua"/>
          <w:color w:val="000000"/>
        </w:rPr>
        <w:t xml:space="preserve"> </w:t>
      </w:r>
      <w:r w:rsidRPr="00B535DF">
        <w:rPr>
          <w:rFonts w:ascii="Book Antiqua" w:eastAsia="Book Antiqua" w:hAnsi="Book Antiqua" w:cs="Book Antiqua"/>
          <w:color w:val="000000"/>
        </w:rPr>
        <w:t>18</w:t>
      </w:r>
      <w:r w:rsidR="007A3BDB">
        <w:rPr>
          <w:rFonts w:ascii="Book Antiqua" w:eastAsia="Book Antiqua" w:hAnsi="Book Antiqua" w:cs="Book Antiqua"/>
          <w:color w:val="000000"/>
        </w:rPr>
        <w:t>-</w:t>
      </w:r>
      <w:r w:rsidRPr="00B535DF">
        <w:rPr>
          <w:rFonts w:ascii="Book Antiqua" w:eastAsia="Book Antiqua" w:hAnsi="Book Antiqua" w:cs="Book Antiqua"/>
          <w:color w:val="000000"/>
        </w:rPr>
        <w:t>years</w:t>
      </w:r>
      <w:r w:rsidR="007A3BDB">
        <w:rPr>
          <w:rFonts w:ascii="Book Antiqua" w:eastAsia="Book Antiqua" w:hAnsi="Book Antiqua" w:cs="Book Antiqua"/>
          <w:color w:val="000000"/>
        </w:rPr>
        <w:t>-</w:t>
      </w:r>
      <w:r w:rsidRPr="00B535DF">
        <w:rPr>
          <w:rFonts w:ascii="Book Antiqua" w:eastAsia="Book Antiqua" w:hAnsi="Book Antiqua" w:cs="Book Antiqua"/>
          <w:color w:val="000000"/>
        </w:rPr>
        <w:t xml:space="preserve">old) or by parents or tutors for adolescents and younger children. The </w:t>
      </w:r>
      <w:r w:rsidRPr="00B535DF">
        <w:rPr>
          <w:rFonts w:ascii="Book Antiqua" w:eastAsia="Book Antiqua" w:hAnsi="Book Antiqua" w:cs="Book Antiqua"/>
          <w:color w:val="000000"/>
        </w:rPr>
        <w:lastRenderedPageBreak/>
        <w:t>respective ethics committee in accordance with the Declaration of Helsinki had previously approved all of the articles included in this review.</w:t>
      </w:r>
    </w:p>
    <w:p w14:paraId="054ECC8A" w14:textId="77777777" w:rsidR="00E014D1" w:rsidRPr="00B535DF" w:rsidRDefault="00E014D1" w:rsidP="006C77D1">
      <w:pPr>
        <w:snapToGrid w:val="0"/>
        <w:spacing w:line="360" w:lineRule="auto"/>
        <w:jc w:val="both"/>
        <w:rPr>
          <w:rFonts w:ascii="Book Antiqua" w:hAnsi="Book Antiqua"/>
          <w:lang w:eastAsia="zh-CN"/>
        </w:rPr>
      </w:pPr>
    </w:p>
    <w:p w14:paraId="3B0985B4" w14:textId="54C51E88"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Tackling the challenge to understand the </w:t>
      </w:r>
      <w:r w:rsidR="0088590D" w:rsidRPr="00B535DF">
        <w:rPr>
          <w:rFonts w:ascii="Book Antiqua" w:eastAsia="Book Antiqua" w:hAnsi="Book Antiqua" w:cs="Book Antiqua"/>
          <w:b/>
          <w:i/>
          <w:iCs/>
          <w:color w:val="000000"/>
        </w:rPr>
        <w:t>β-cell</w:t>
      </w:r>
      <w:r w:rsidRPr="00B535DF">
        <w:rPr>
          <w:rFonts w:ascii="Book Antiqua" w:eastAsia="Book Antiqua" w:hAnsi="Book Antiqua" w:cs="Book Antiqua"/>
          <w:b/>
          <w:i/>
          <w:iCs/>
          <w:color w:val="000000"/>
        </w:rPr>
        <w:t xml:space="preserve"> failure biomarkers in </w:t>
      </w:r>
      <w:r w:rsidR="007A3BDB">
        <w:rPr>
          <w:rFonts w:ascii="Book Antiqua" w:eastAsia="Book Antiqua" w:hAnsi="Book Antiqua" w:cs="Book Antiqua"/>
          <w:b/>
          <w:i/>
          <w:iCs/>
          <w:color w:val="000000"/>
        </w:rPr>
        <w:t xml:space="preserve">the </w:t>
      </w:r>
      <w:r w:rsidRPr="00B535DF">
        <w:rPr>
          <w:rFonts w:ascii="Book Antiqua" w:eastAsia="Book Antiqua" w:hAnsi="Book Antiqua" w:cs="Book Antiqua"/>
          <w:b/>
          <w:i/>
          <w:iCs/>
          <w:color w:val="000000"/>
        </w:rPr>
        <w:t>pediatric population</w:t>
      </w:r>
    </w:p>
    <w:p w14:paraId="775B0D60" w14:textId="7F0793B4" w:rsidR="00A77B3E" w:rsidRPr="00B535DF"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Whilst analyzing the articles considered for the final revision</w:t>
      </w:r>
      <w:r w:rsidR="007A3BDB">
        <w:rPr>
          <w:rFonts w:ascii="Book Antiqua" w:eastAsia="Book Antiqua" w:hAnsi="Book Antiqua" w:cs="Book Antiqua"/>
          <w:color w:val="000000"/>
        </w:rPr>
        <w:t>,</w:t>
      </w:r>
      <w:r w:rsidRPr="00B535DF">
        <w:rPr>
          <w:rFonts w:ascii="Book Antiqua" w:eastAsia="Book Antiqua" w:hAnsi="Book Antiqua" w:cs="Book Antiqua"/>
          <w:color w:val="000000"/>
        </w:rPr>
        <w:t xml:space="preserve"> it </w:t>
      </w:r>
      <w:r w:rsidR="007A3BDB">
        <w:rPr>
          <w:rFonts w:ascii="Book Antiqua" w:eastAsia="Book Antiqua" w:hAnsi="Book Antiqua" w:cs="Book Antiqua"/>
          <w:color w:val="000000"/>
        </w:rPr>
        <w:t>wa</w:t>
      </w:r>
      <w:r w:rsidRPr="00B535DF">
        <w:rPr>
          <w:rFonts w:ascii="Book Antiqua" w:eastAsia="Book Antiqua" w:hAnsi="Book Antiqua" w:cs="Book Antiqua"/>
          <w:color w:val="000000"/>
        </w:rPr>
        <w:t>s widely evident that most of the biomarkers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currently being used and/or studied in pediatric population</w:t>
      </w:r>
      <w:r w:rsidR="00E911C3">
        <w:rPr>
          <w:rFonts w:ascii="Book Antiqua" w:eastAsia="Book Antiqua" w:hAnsi="Book Antiqua" w:cs="Book Antiqua"/>
          <w:color w:val="000000"/>
        </w:rPr>
        <w:t>s</w:t>
      </w:r>
      <w:r w:rsidRPr="00B535DF">
        <w:rPr>
          <w:rFonts w:ascii="Book Antiqua" w:eastAsia="Book Antiqua" w:hAnsi="Book Antiqua" w:cs="Book Antiqua"/>
          <w:color w:val="000000"/>
        </w:rPr>
        <w:t xml:space="preserve"> are those that concern local or systemic inflammation processes</w:t>
      </w:r>
      <w:r w:rsidR="00E911C3">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00E911C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911C3">
        <w:rPr>
          <w:rFonts w:ascii="Book Antiqua" w:eastAsia="Book Antiqua" w:hAnsi="Book Antiqua" w:cs="Book Antiqua"/>
          <w:color w:val="000000"/>
        </w:rPr>
        <w:t>T</w:t>
      </w:r>
      <w:r w:rsidRPr="00B535DF">
        <w:rPr>
          <w:rFonts w:ascii="Book Antiqua" w:eastAsia="Book Antiqua" w:hAnsi="Book Antiqua" w:cs="Book Antiqua"/>
          <w:color w:val="000000"/>
        </w:rPr>
        <w:t xml:space="preserve">his correlates to the fact that most of the subjects enrolled for the different studies presented with elevated </w:t>
      </w:r>
      <w:r w:rsidR="0028406F" w:rsidRPr="00B535DF">
        <w:rPr>
          <w:rFonts w:ascii="Book Antiqua" w:eastAsia="Book Antiqua" w:hAnsi="Book Antiqua" w:cs="Book Antiqua"/>
          <w:color w:val="000000"/>
        </w:rPr>
        <w:t>BMI</w:t>
      </w:r>
      <w:r w:rsidR="00E911C3">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were classified</w:t>
      </w:r>
      <w:r w:rsidR="00E911C3">
        <w:rPr>
          <w:rFonts w:ascii="Book Antiqua" w:eastAsia="Book Antiqua" w:hAnsi="Book Antiqua" w:cs="Book Antiqua"/>
          <w:color w:val="000000"/>
        </w:rPr>
        <w:t xml:space="preserve"> as</w:t>
      </w:r>
      <w:r w:rsidRPr="00B535DF">
        <w:rPr>
          <w:rFonts w:ascii="Book Antiqua" w:eastAsia="Book Antiqua" w:hAnsi="Book Antiqua" w:cs="Book Antiqua"/>
          <w:color w:val="000000"/>
        </w:rPr>
        <w:t xml:space="preserve"> either overweight or obes</w:t>
      </w:r>
      <w:r w:rsidR="00E911C3">
        <w:rPr>
          <w:rFonts w:ascii="Book Antiqua" w:eastAsia="Book Antiqua" w:hAnsi="Book Antiqua" w:cs="Book Antiqua"/>
          <w:color w:val="000000"/>
        </w:rPr>
        <w:t>e</w:t>
      </w:r>
      <w:r w:rsidRPr="00B535DF">
        <w:rPr>
          <w:rFonts w:ascii="Book Antiqua" w:eastAsia="Book Antiqua" w:hAnsi="Book Antiqua" w:cs="Book Antiqua"/>
          <w:color w:val="000000"/>
        </w:rPr>
        <w:t xml:space="preserve"> in its different stages, thus, they sojourn a chronic systemic inflammation state. The main results are resumed in Table 2 and Figure 2.</w:t>
      </w:r>
    </w:p>
    <w:p w14:paraId="7B1D048C" w14:textId="77777777" w:rsidR="00E014D1" w:rsidRPr="00B535DF" w:rsidRDefault="00E014D1" w:rsidP="006C77D1">
      <w:pPr>
        <w:snapToGrid w:val="0"/>
        <w:spacing w:line="360" w:lineRule="auto"/>
        <w:jc w:val="both"/>
        <w:rPr>
          <w:rFonts w:ascii="Book Antiqua" w:hAnsi="Book Antiqua"/>
          <w:lang w:eastAsia="zh-CN"/>
        </w:rPr>
      </w:pPr>
    </w:p>
    <w:p w14:paraId="2344659F"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Leptin as a vector biomarker</w:t>
      </w:r>
    </w:p>
    <w:p w14:paraId="11FB5ADC" w14:textId="4EF53B49"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two most common biomarkers found in this review were </w:t>
      </w:r>
      <w:r w:rsidR="00BD658B">
        <w:rPr>
          <w:rFonts w:ascii="Book Antiqua" w:eastAsia="Book Antiqua" w:hAnsi="Book Antiqua" w:cs="Book Antiqua"/>
          <w:color w:val="000000"/>
        </w:rPr>
        <w:t>l</w:t>
      </w:r>
      <w:r w:rsidRPr="00B535DF">
        <w:rPr>
          <w:rFonts w:ascii="Book Antiqua" w:eastAsia="Book Antiqua" w:hAnsi="Book Antiqua" w:cs="Book Antiqua"/>
          <w:color w:val="000000"/>
        </w:rPr>
        <w:t>eptin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 hormone produced by the adipose tissue and enterocytes</w:t>
      </w:r>
      <w:r w:rsidR="00BD658B">
        <w:rPr>
          <w:rFonts w:ascii="Book Antiqua" w:eastAsia="Book Antiqua" w:hAnsi="Book Antiqua" w:cs="Book Antiqua"/>
          <w:color w:val="000000"/>
        </w:rPr>
        <w:t>,</w:t>
      </w:r>
      <w:r w:rsidRPr="00B535DF">
        <w:rPr>
          <w:rFonts w:ascii="Book Antiqua" w:eastAsia="Book Antiqua" w:hAnsi="Book Antiqua" w:cs="Book Antiqua"/>
          <w:color w:val="000000"/>
        </w:rPr>
        <w:t xml:space="preserve"> which has a characteristic decreased sensitivity on its receptors at </w:t>
      </w:r>
      <w:r w:rsidR="00BD658B">
        <w:rPr>
          <w:rFonts w:ascii="Book Antiqua" w:eastAsia="Book Antiqua" w:hAnsi="Book Antiqua" w:cs="Book Antiqua"/>
          <w:color w:val="000000"/>
        </w:rPr>
        <w:t>the c</w:t>
      </w:r>
      <w:r w:rsidRPr="00B535DF">
        <w:rPr>
          <w:rFonts w:ascii="Book Antiqua" w:eastAsia="Book Antiqua" w:hAnsi="Book Antiqua" w:cs="Book Antiqua"/>
          <w:color w:val="000000"/>
        </w:rPr>
        <w:t xml:space="preserve">entral </w:t>
      </w:r>
      <w:r w:rsidR="00BD658B">
        <w:rPr>
          <w:rFonts w:ascii="Book Antiqua" w:eastAsia="Book Antiqua" w:hAnsi="Book Antiqua" w:cs="Book Antiqua"/>
          <w:color w:val="000000"/>
        </w:rPr>
        <w:t>n</w:t>
      </w:r>
      <w:r w:rsidRPr="00B535DF">
        <w:rPr>
          <w:rFonts w:ascii="Book Antiqua" w:eastAsia="Book Antiqua" w:hAnsi="Book Antiqua" w:cs="Book Antiqua"/>
          <w:color w:val="000000"/>
        </w:rPr>
        <w:t xml:space="preserve">ervous </w:t>
      </w:r>
      <w:r w:rsidR="00BD658B">
        <w:rPr>
          <w:rFonts w:ascii="Book Antiqua" w:eastAsia="Book Antiqua" w:hAnsi="Book Antiqua" w:cs="Book Antiqua"/>
          <w:color w:val="000000"/>
        </w:rPr>
        <w:t>s</w:t>
      </w:r>
      <w:r w:rsidRPr="00B535DF">
        <w:rPr>
          <w:rFonts w:ascii="Book Antiqua" w:eastAsia="Book Antiqua" w:hAnsi="Book Antiqua" w:cs="Book Antiqua"/>
          <w:color w:val="000000"/>
        </w:rPr>
        <w:t xml:space="preserve">ystem level and </w:t>
      </w:r>
      <w:r w:rsidR="0083707F">
        <w:rPr>
          <w:rFonts w:ascii="Book Antiqua" w:eastAsia="Book Antiqua" w:hAnsi="Book Antiqua" w:cs="Book Antiqua"/>
          <w:color w:val="000000"/>
        </w:rPr>
        <w:t>a</w:t>
      </w:r>
      <w:r w:rsidRPr="00B535DF">
        <w:rPr>
          <w:rFonts w:ascii="Book Antiqua" w:eastAsia="Book Antiqua" w:hAnsi="Book Antiqua" w:cs="Book Antiqua"/>
          <w:color w:val="000000"/>
        </w:rPr>
        <w:t>diponectin, an adipokine and protein hormone mainly produced in adipose tissue that reduces free fatty acid levels and promotes lipid metabolism</w:t>
      </w:r>
      <w:r w:rsidRPr="00B535DF">
        <w:rPr>
          <w:rFonts w:ascii="Book Antiqua" w:eastAsia="Book Antiqua" w:hAnsi="Book Antiqua" w:cs="Book Antiqua"/>
          <w:color w:val="000000"/>
          <w:vertAlign w:val="superscript"/>
        </w:rPr>
        <w:t>[</w:t>
      </w:r>
      <w:r w:rsidR="00700E08" w:rsidRPr="00B535DF">
        <w:rPr>
          <w:rFonts w:ascii="Book Antiqua" w:eastAsia="Book Antiqua" w:hAnsi="Book Antiqua" w:cs="Book Antiqua"/>
          <w:color w:val="000000"/>
          <w:vertAlign w:val="superscript"/>
        </w:rPr>
        <w:t>30</w:t>
      </w:r>
      <w:r w:rsidRPr="00B535DF">
        <w:rPr>
          <w:rFonts w:ascii="Book Antiqua" w:eastAsia="Book Antiqua" w:hAnsi="Book Antiqua" w:cs="Book Antiqua"/>
          <w:color w:val="000000"/>
          <w:vertAlign w:val="superscript"/>
        </w:rPr>
        <w:t>]</w:t>
      </w:r>
      <w:r w:rsidR="0083707F">
        <w:rPr>
          <w:rFonts w:ascii="Book Antiqua" w:eastAsia="Book Antiqua" w:hAnsi="Book Antiqua" w:cs="Book Antiqua"/>
          <w:color w:val="000000"/>
        </w:rPr>
        <w:t xml:space="preserve"> </w:t>
      </w:r>
      <w:r w:rsidRPr="00B535DF">
        <w:rPr>
          <w:rFonts w:ascii="Book Antiqua" w:eastAsia="Book Antiqua" w:hAnsi="Book Antiqua" w:cs="Book Antiqua"/>
          <w:color w:val="000000"/>
        </w:rPr>
        <w:t>and is also known to modulate endothelial function</w:t>
      </w:r>
      <w:r w:rsidR="0083707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3707F">
        <w:rPr>
          <w:rFonts w:ascii="Book Antiqua" w:eastAsia="Book Antiqua" w:hAnsi="Book Antiqua" w:cs="Book Antiqua"/>
          <w:color w:val="000000"/>
        </w:rPr>
        <w:t>T</w:t>
      </w:r>
      <w:r w:rsidRPr="00B535DF">
        <w:rPr>
          <w:rFonts w:ascii="Book Antiqua" w:eastAsia="Book Antiqua" w:hAnsi="Book Antiqua" w:cs="Book Antiqua"/>
          <w:color w:val="000000"/>
        </w:rPr>
        <w:t>he excess of adipose tissue in conditions such as obesity alters the release of these adipokines, which are known to increase insulin sensitivity and vascular functionality, thereby when decrease</w:t>
      </w:r>
      <w:r w:rsidR="0083707F">
        <w:rPr>
          <w:rFonts w:ascii="Book Antiqua" w:eastAsia="Book Antiqua" w:hAnsi="Book Antiqua" w:cs="Book Antiqua"/>
          <w:color w:val="000000"/>
        </w:rPr>
        <w:t>d</w:t>
      </w:r>
      <w:r w:rsidRPr="00B535DF">
        <w:rPr>
          <w:rFonts w:ascii="Book Antiqua" w:eastAsia="Book Antiqua" w:hAnsi="Book Antiqua" w:cs="Book Antiqua"/>
          <w:color w:val="000000"/>
        </w:rPr>
        <w:t xml:space="preserve"> increasing the risk of metabolic complications</w:t>
      </w:r>
      <w:r w:rsidRPr="00B535DF">
        <w:rPr>
          <w:rFonts w:ascii="Book Antiqua" w:eastAsia="Book Antiqua" w:hAnsi="Book Antiqua" w:cs="Book Antiqua"/>
          <w:color w:val="000000"/>
          <w:vertAlign w:val="superscript"/>
        </w:rPr>
        <w:t>[</w:t>
      </w:r>
      <w:r w:rsidR="00700E08"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72D95215" w14:textId="77777777" w:rsidR="00A77B3E" w:rsidRPr="00B535DF" w:rsidRDefault="00A77B3E" w:rsidP="006C77D1">
      <w:pPr>
        <w:snapToGrid w:val="0"/>
        <w:spacing w:line="360" w:lineRule="auto"/>
        <w:jc w:val="both"/>
        <w:rPr>
          <w:rFonts w:ascii="Book Antiqua" w:hAnsi="Book Antiqua"/>
        </w:rPr>
      </w:pPr>
    </w:p>
    <w:p w14:paraId="162ED742"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The endothelial inflammation and dysfunction as amalgam biomarkers of comorbidities</w:t>
      </w:r>
    </w:p>
    <w:p w14:paraId="1E04BA8C" w14:textId="253700C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second most analyzed biomarkers were the ones referring to endothelial inflammation and dysfunction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such as cytoadhesive molecules </w:t>
      </w:r>
      <w:r w:rsidR="002C0635">
        <w:rPr>
          <w:rFonts w:ascii="Book Antiqua" w:eastAsia="Book Antiqua" w:hAnsi="Book Antiqua" w:cs="Book Antiqua"/>
          <w:color w:val="000000"/>
        </w:rPr>
        <w:t>[</w:t>
      </w:r>
      <w:r w:rsidRPr="00B535DF">
        <w:rPr>
          <w:rFonts w:ascii="Book Antiqua" w:eastAsia="Book Antiqua" w:hAnsi="Book Antiqua" w:cs="Book Antiqua"/>
          <w:color w:val="000000"/>
        </w:rPr>
        <w:t>(s</w:t>
      </w:r>
      <w:r w:rsidR="003E106E">
        <w:rPr>
          <w:rFonts w:ascii="Book Antiqua" w:eastAsia="Book Antiqua" w:hAnsi="Book Antiqua" w:cs="Book Antiqua"/>
          <w:color w:val="000000"/>
        </w:rPr>
        <w:t xml:space="preserve">oluble </w:t>
      </w:r>
      <w:r w:rsidR="003E106E">
        <w:rPr>
          <w:rFonts w:ascii="Book Antiqua" w:hAnsi="Book Antiqua"/>
        </w:rPr>
        <w:t>Intracellular cell adhesion molecule</w:t>
      </w:r>
      <w:r w:rsidR="003E106E" w:rsidRPr="00B535DF">
        <w:rPr>
          <w:rFonts w:ascii="Book Antiqua" w:eastAsia="Book Antiqua" w:hAnsi="Book Antiqua" w:cs="Book Antiqua"/>
          <w:color w:val="000000"/>
        </w:rPr>
        <w:t xml:space="preserve"> </w:t>
      </w:r>
      <w:r w:rsidR="003E106E">
        <w:rPr>
          <w:rFonts w:ascii="Book Antiqua" w:eastAsia="Book Antiqua" w:hAnsi="Book Antiqua" w:cs="Book Antiqua"/>
          <w:color w:val="000000"/>
        </w:rPr>
        <w:t>(</w:t>
      </w:r>
      <w:r w:rsidRPr="00B535DF">
        <w:rPr>
          <w:rFonts w:ascii="Book Antiqua" w:eastAsia="Book Antiqua" w:hAnsi="Book Antiqua" w:cs="Book Antiqua"/>
          <w:color w:val="000000"/>
        </w:rPr>
        <w:t>ICAM-1</w:t>
      </w:r>
      <w:r w:rsidR="003E106E">
        <w:rPr>
          <w:rFonts w:ascii="Book Antiqua" w:eastAsia="Book Antiqua" w:hAnsi="Book Antiqua" w:cs="Book Antiqua"/>
          <w:color w:val="000000"/>
        </w:rPr>
        <w:t>)</w:t>
      </w:r>
      <w:r w:rsidRPr="00B535DF">
        <w:rPr>
          <w:rFonts w:ascii="Book Antiqua" w:eastAsia="Book Antiqua" w:hAnsi="Book Antiqua" w:cs="Book Antiqua"/>
          <w:color w:val="000000"/>
        </w:rPr>
        <w:t xml:space="preserve"> and s</w:t>
      </w:r>
      <w:r w:rsidR="002C0635">
        <w:rPr>
          <w:rFonts w:ascii="Book Antiqua" w:eastAsia="Book Antiqua" w:hAnsi="Book Antiqua" w:cs="Book Antiqua"/>
          <w:color w:val="000000"/>
        </w:rPr>
        <w:t xml:space="preserve">oluble </w:t>
      </w:r>
      <w:r w:rsidR="00B32ED7">
        <w:rPr>
          <w:rFonts w:ascii="Book Antiqua" w:hAnsi="Book Antiqua"/>
        </w:rPr>
        <w:t>v</w:t>
      </w:r>
      <w:r w:rsidR="002C0635" w:rsidRPr="00B535DF">
        <w:rPr>
          <w:rFonts w:ascii="Book Antiqua" w:hAnsi="Book Antiqua"/>
        </w:rPr>
        <w:t>ascular cell adhesion molecule</w:t>
      </w:r>
      <w:r w:rsidR="002C0635">
        <w:rPr>
          <w:rFonts w:ascii="Book Antiqua" w:eastAsia="Book Antiqua" w:hAnsi="Book Antiqua" w:cs="Book Antiqua"/>
          <w:color w:val="000000"/>
        </w:rPr>
        <w:t>]</w:t>
      </w:r>
      <w:r w:rsidRPr="00B535DF">
        <w:rPr>
          <w:rFonts w:ascii="Book Antiqua" w:eastAsia="Book Antiqua" w:hAnsi="Book Antiqua" w:cs="Book Antiqua"/>
          <w:color w:val="000000"/>
        </w:rPr>
        <w:t xml:space="preserve"> and systemic inflammation markers such as </w:t>
      </w:r>
      <w:r w:rsidR="00E014D1" w:rsidRPr="00B535DF">
        <w:rPr>
          <w:rFonts w:ascii="Book Antiqua" w:hAnsi="Book Antiqua" w:cs="Book Antiqua"/>
          <w:color w:val="000000"/>
          <w:lang w:eastAsia="zh-CN"/>
        </w:rPr>
        <w:t>i</w:t>
      </w:r>
      <w:r w:rsidRPr="00B535DF">
        <w:rPr>
          <w:rFonts w:ascii="Book Antiqua" w:eastAsia="Book Antiqua" w:hAnsi="Book Antiqua" w:cs="Book Antiqua"/>
          <w:color w:val="000000"/>
        </w:rPr>
        <w:t xml:space="preserve">nterleukin-6 (IL-6), </w:t>
      </w:r>
      <w:r w:rsidR="00E014D1" w:rsidRPr="00B535DF">
        <w:rPr>
          <w:rFonts w:ascii="Book Antiqua" w:hAnsi="Book Antiqua" w:cs="Book Antiqua"/>
          <w:color w:val="000000"/>
          <w:lang w:eastAsia="zh-CN"/>
        </w:rPr>
        <w:t>t</w:t>
      </w:r>
      <w:r w:rsidRPr="00B535DF">
        <w:rPr>
          <w:rFonts w:ascii="Book Antiqua" w:eastAsia="Book Antiqua" w:hAnsi="Book Antiqua" w:cs="Book Antiqua"/>
          <w:color w:val="000000"/>
        </w:rPr>
        <w:t>umor necrosis factor α</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high-sensitivity C-reactive protein, homocysteine and E-selectin. </w:t>
      </w:r>
      <w:r w:rsidRPr="00B535DF">
        <w:rPr>
          <w:rFonts w:ascii="Book Antiqua" w:eastAsia="Book Antiqua" w:hAnsi="Book Antiqua" w:cs="Book Antiqua"/>
          <w:color w:val="000000"/>
        </w:rPr>
        <w:lastRenderedPageBreak/>
        <w:t>ICAM-1 is a glycoprotein involved in tissue adhesion and is expressed in response to the release of cytokines</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E4116">
        <w:rPr>
          <w:rFonts w:ascii="Book Antiqua" w:eastAsia="Book Antiqua" w:hAnsi="Book Antiqua" w:cs="Book Antiqua"/>
          <w:color w:val="000000"/>
        </w:rPr>
        <w:t>T</w:t>
      </w:r>
      <w:r w:rsidRPr="00B535DF">
        <w:rPr>
          <w:rFonts w:ascii="Book Antiqua" w:eastAsia="Book Antiqua" w:hAnsi="Book Antiqua" w:cs="Book Antiqua"/>
          <w:color w:val="000000"/>
        </w:rPr>
        <w:t>herefore, it has been used as a biomarker for inflammation</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E4116">
        <w:rPr>
          <w:rFonts w:ascii="Book Antiqua" w:eastAsia="Book Antiqua" w:hAnsi="Book Antiqua" w:cs="Book Antiqua"/>
          <w:color w:val="000000"/>
        </w:rPr>
        <w:t>I</w:t>
      </w:r>
      <w:r w:rsidRPr="00B535DF">
        <w:rPr>
          <w:rFonts w:ascii="Book Antiqua" w:eastAsia="Book Antiqua" w:hAnsi="Book Antiqua" w:cs="Book Antiqua"/>
          <w:color w:val="000000"/>
        </w:rPr>
        <w:t>ts soluble form may estimate its tissue concentration from a blood sample. A wide cross-sectional study involving 79 patients with type 1 diabetes, 55 patients with type 2 diabetes and 47 controls with mean age 20</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6 years demonstrated that patients with diabetes had higher levels of cytoadhesive molecules (s</w:t>
      </w:r>
      <w:r w:rsidR="00BE4116">
        <w:rPr>
          <w:rFonts w:ascii="Book Antiqua" w:eastAsia="Book Antiqua" w:hAnsi="Book Antiqua" w:cs="Book Antiqua"/>
          <w:color w:val="000000"/>
        </w:rPr>
        <w:t xml:space="preserve">oluble </w:t>
      </w:r>
      <w:r w:rsidRPr="00B535DF">
        <w:rPr>
          <w:rFonts w:ascii="Book Antiqua" w:eastAsia="Book Antiqua" w:hAnsi="Book Antiqua" w:cs="Book Antiqua"/>
          <w:color w:val="000000"/>
        </w:rPr>
        <w:t>ICAM-1 and s</w:t>
      </w:r>
      <w:r w:rsidR="008A0296">
        <w:rPr>
          <w:rFonts w:ascii="Book Antiqua" w:eastAsia="Book Antiqua" w:hAnsi="Book Antiqua" w:cs="Book Antiqua"/>
          <w:color w:val="000000"/>
        </w:rPr>
        <w:t xml:space="preserve">oluble </w:t>
      </w:r>
      <w:r w:rsidR="008A0296">
        <w:rPr>
          <w:rFonts w:ascii="Book Antiqua" w:hAnsi="Book Antiqua"/>
        </w:rPr>
        <w:t>v</w:t>
      </w:r>
      <w:r w:rsidR="008A0296" w:rsidRPr="00B535DF">
        <w:rPr>
          <w:rFonts w:ascii="Book Antiqua" w:hAnsi="Book Antiqua"/>
        </w:rPr>
        <w:t>ascular cell adhesion molecule</w:t>
      </w:r>
      <w:r w:rsidRPr="00B535DF">
        <w:rPr>
          <w:rFonts w:ascii="Book Antiqua" w:eastAsia="Book Antiqua" w:hAnsi="Book Antiqua" w:cs="Book Antiqua"/>
          <w:color w:val="000000"/>
        </w:rPr>
        <w:t xml:space="preserve">-1,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 and haptoglobin (</w:t>
      </w:r>
      <w:r w:rsidRPr="00B535DF">
        <w:rPr>
          <w:rFonts w:ascii="Book Antiqua" w:eastAsia="Book Antiqua" w:hAnsi="Book Antiqua" w:cs="Book Antiqua"/>
          <w:i/>
          <w:iCs/>
          <w:color w:val="000000"/>
        </w:rPr>
        <w:t>P</w:t>
      </w:r>
      <w:r w:rsidRPr="00B535DF">
        <w:rPr>
          <w:rFonts w:ascii="Book Antiqua" w:eastAsia="Book Antiqua" w:hAnsi="Book Antiqua" w:cs="Book Antiqua"/>
          <w:color w:val="000000"/>
        </w:rPr>
        <w:t xml:space="preserve"> = 0.023)</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96D6E">
        <w:rPr>
          <w:rFonts w:ascii="Book Antiqua" w:eastAsia="Book Antiqua" w:hAnsi="Book Antiqua" w:cs="Book Antiqua"/>
          <w:color w:val="000000"/>
        </w:rPr>
        <w:t>F</w:t>
      </w:r>
      <w:r w:rsidRPr="00B535DF">
        <w:rPr>
          <w:rFonts w:ascii="Book Antiqua" w:eastAsia="Book Antiqua" w:hAnsi="Book Antiqua" w:cs="Book Antiqua"/>
          <w:color w:val="000000"/>
        </w:rPr>
        <w:t>urthermore</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014D1" w:rsidRPr="00B535DF">
        <w:rPr>
          <w:rFonts w:ascii="Book Antiqua" w:hAnsi="Book Antiqua" w:cs="Book Antiqua"/>
          <w:color w:val="000000"/>
          <w:lang w:eastAsia="zh-CN"/>
        </w:rPr>
        <w:t>h</w:t>
      </w:r>
      <w:r w:rsidRPr="00B535DF">
        <w:rPr>
          <w:rFonts w:ascii="Book Antiqua" w:eastAsia="Book Antiqua" w:hAnsi="Book Antiqua" w:cs="Book Antiqua"/>
          <w:color w:val="000000"/>
        </w:rPr>
        <w:t xml:space="preserve">emoglobin A1c </w:t>
      </w:r>
      <w:r w:rsidR="00523ECA" w:rsidRPr="00B535DF">
        <w:rPr>
          <w:rFonts w:ascii="Book Antiqua" w:hAnsi="Book Antiqua" w:cs="Book Antiqua"/>
          <w:color w:val="000000"/>
          <w:lang w:eastAsia="zh-CN"/>
        </w:rPr>
        <w:t>(</w:t>
      </w:r>
      <w:r w:rsidR="00523ECA" w:rsidRPr="00B535DF">
        <w:rPr>
          <w:rFonts w:ascii="Book Antiqua" w:eastAsia="Book Antiqua" w:hAnsi="Book Antiqua" w:cs="Book Antiqua"/>
          <w:color w:val="000000"/>
        </w:rPr>
        <w:t>HbA1c</w:t>
      </w:r>
      <w:r w:rsidR="00523ECA" w:rsidRPr="00B535DF">
        <w:rPr>
          <w:rFonts w:ascii="Book Antiqua" w:hAnsi="Book Antiqua" w:cs="Book Antiqua"/>
          <w:color w:val="000000"/>
          <w:lang w:eastAsia="zh-CN"/>
        </w:rPr>
        <w:t>)</w:t>
      </w:r>
      <w:r w:rsidR="00523ECA"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&gt;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8.0% (estimated average blood glucose &gt;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 mmol/L) was associated with higher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and obesity was associated with lower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96D6E">
        <w:rPr>
          <w:rFonts w:ascii="Book Antiqua" w:eastAsia="Book Antiqua" w:hAnsi="Book Antiqua" w:cs="Book Antiqua"/>
          <w:color w:val="000000"/>
        </w:rPr>
        <w:t>A</w:t>
      </w:r>
      <w:r w:rsidRPr="00B535DF">
        <w:rPr>
          <w:rFonts w:ascii="Book Antiqua" w:eastAsia="Book Antiqua" w:hAnsi="Book Antiqua" w:cs="Book Antiqua"/>
          <w:color w:val="000000"/>
        </w:rPr>
        <w:t>s expected, obesity had a positive correlation with s</w:t>
      </w:r>
      <w:r w:rsidR="00196D6E">
        <w:rPr>
          <w:rFonts w:ascii="Book Antiqua" w:eastAsia="Book Antiqua" w:hAnsi="Book Antiqua" w:cs="Book Antiqua"/>
          <w:color w:val="000000"/>
        </w:rPr>
        <w:t xml:space="preserve">oluble </w:t>
      </w:r>
      <w:r w:rsidRPr="00B535DF">
        <w:rPr>
          <w:rFonts w:ascii="Book Antiqua" w:eastAsia="Book Antiqua" w:hAnsi="Book Antiqua" w:cs="Book Antiqua"/>
          <w:color w:val="000000"/>
        </w:rPr>
        <w:t>ICAM-1 (</w:t>
      </w:r>
      <w:r w:rsidR="00E014D1" w:rsidRPr="00B535DF">
        <w:rPr>
          <w:rFonts w:ascii="Book Antiqua" w:eastAsia="Book Antiqua" w:hAnsi="Book Antiqua" w:cs="Book Antiqua"/>
          <w:i/>
          <w:iCs/>
          <w:color w:val="000000"/>
        </w:rPr>
        <w:t>P</w:t>
      </w:r>
      <w:r w:rsidR="00E014D1" w:rsidRPr="00B535DF">
        <w:rPr>
          <w:rFonts w:ascii="Book Antiqua" w:eastAsia="Book Antiqua" w:hAnsi="Book Antiqua" w:cs="Book Antiqua"/>
          <w:color w:val="000000"/>
        </w:rPr>
        <w:t xml:space="preserve"> = </w:t>
      </w:r>
      <w:r w:rsidRPr="00B535DF">
        <w:rPr>
          <w:rFonts w:ascii="Book Antiqua" w:eastAsia="Book Antiqua" w:hAnsi="Book Antiqua" w:cs="Book Antiqua"/>
          <w:color w:val="000000"/>
        </w:rPr>
        <w:t xml:space="preserve">0.015) and also presented with higher levels of inflammation markers such as </w:t>
      </w:r>
      <w:r w:rsidR="00890CC4" w:rsidRPr="00B535DF">
        <w:rPr>
          <w:rFonts w:ascii="Book Antiqua" w:hAnsi="Book Antiqua" w:cs="Book Antiqua"/>
          <w:color w:val="000000"/>
          <w:lang w:eastAsia="zh-CN"/>
        </w:rPr>
        <w:t>t</w:t>
      </w:r>
      <w:r w:rsidR="00890CC4" w:rsidRPr="00B535DF">
        <w:rPr>
          <w:rFonts w:ascii="Book Antiqua" w:eastAsia="Book Antiqua" w:hAnsi="Book Antiqua" w:cs="Book Antiqua"/>
          <w:color w:val="000000"/>
        </w:rPr>
        <w:t xml:space="preserve">umor necrosis factor </w:t>
      </w:r>
      <w:r w:rsidR="00E014D1" w:rsidRPr="00B535DF">
        <w:rPr>
          <w:rFonts w:ascii="Book Antiqua" w:eastAsia="Book Antiqua" w:hAnsi="Book Antiqua" w:cs="Book Antiqua"/>
          <w:color w:val="000000"/>
        </w:rPr>
        <w:t>α</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IL-6</w:t>
      </w:r>
      <w:r w:rsidRPr="00B535DF">
        <w:rPr>
          <w:rFonts w:ascii="Book Antiqua" w:eastAsia="Book Antiqua" w:hAnsi="Book Antiqua" w:cs="Book Antiqua"/>
          <w:color w:val="000000"/>
        </w:rPr>
        <w:t xml:space="preserve"> and </w:t>
      </w:r>
      <w:r w:rsidR="00BE4116" w:rsidRPr="00B535DF">
        <w:rPr>
          <w:rFonts w:ascii="Book Antiqua" w:eastAsia="Book Antiqua" w:hAnsi="Book Antiqua" w:cs="Book Antiqua"/>
          <w:color w:val="000000"/>
        </w:rPr>
        <w:t>high-sensitivity C-reactive protein</w:t>
      </w:r>
      <w:r w:rsidRPr="00B535DF">
        <w:rPr>
          <w:rFonts w:ascii="Book Antiqua" w:eastAsia="Book Antiqua" w:hAnsi="Book Antiqua" w:cs="Book Antiqua"/>
          <w:color w:val="000000"/>
          <w:vertAlign w:val="superscript"/>
        </w:rPr>
        <w:t>[27]</w:t>
      </w:r>
      <w:r w:rsidRPr="00B535DF">
        <w:rPr>
          <w:rFonts w:ascii="Book Antiqua" w:eastAsia="Book Antiqua" w:hAnsi="Book Antiqua" w:cs="Book Antiqua"/>
          <w:color w:val="000000"/>
        </w:rPr>
        <w:t xml:space="preserve"> </w:t>
      </w:r>
      <w:r w:rsidR="00E014D1" w:rsidRPr="00B535DF">
        <w:rPr>
          <w:rFonts w:ascii="Book Antiqua" w:hAnsi="Book Antiqua" w:cs="Book Antiqua"/>
          <w:color w:val="000000"/>
          <w:lang w:eastAsia="zh-CN"/>
        </w:rPr>
        <w:t>(</w:t>
      </w:r>
      <w:r w:rsidRPr="00B535DF">
        <w:rPr>
          <w:rFonts w:ascii="Book Antiqua" w:eastAsia="Book Antiqua" w:hAnsi="Book Antiqua" w:cs="Book Antiqua"/>
          <w:color w:val="000000"/>
        </w:rPr>
        <w:t>Table 2</w:t>
      </w:r>
      <w:r w:rsidR="00E014D1" w:rsidRPr="00B535DF">
        <w:rPr>
          <w:rFonts w:ascii="Book Antiqua" w:hAnsi="Book Antiqua" w:cs="Book Antiqua"/>
          <w:color w:val="000000"/>
          <w:lang w:eastAsia="zh-CN"/>
        </w:rPr>
        <w:t>)</w:t>
      </w:r>
      <w:r w:rsidRPr="00B535DF">
        <w:rPr>
          <w:rFonts w:ascii="Book Antiqua" w:eastAsia="Book Antiqua" w:hAnsi="Book Antiqua" w:cs="Book Antiqua"/>
          <w:color w:val="000000"/>
        </w:rPr>
        <w:t>.</w:t>
      </w:r>
    </w:p>
    <w:p w14:paraId="36754FD9" w14:textId="0AF4050C"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Endothelial dysfunction and early atherosclerosis has been shown to be common among patients with DM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r w:rsidR="00196D6E">
        <w:rPr>
          <w:rFonts w:ascii="Book Antiqua" w:eastAsia="Book Antiqua" w:hAnsi="Book Antiqua" w:cs="Book Antiqua"/>
          <w:color w:val="000000"/>
        </w:rPr>
        <w:t>.</w:t>
      </w:r>
      <w:r w:rsidR="00B75A32">
        <w:rPr>
          <w:rFonts w:ascii="Book Antiqua" w:eastAsia="Book Antiqua" w:hAnsi="Book Antiqua" w:cs="Book Antiqua"/>
          <w:color w:val="000000"/>
        </w:rPr>
        <w:t xml:space="preserve"> O</w:t>
      </w:r>
      <w:r w:rsidRPr="00B535DF">
        <w:rPr>
          <w:rFonts w:ascii="Book Antiqua" w:eastAsia="Book Antiqua" w:hAnsi="Book Antiqua" w:cs="Book Antiqua"/>
          <w:color w:val="000000"/>
        </w:rPr>
        <w:t>ne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analyzed a sample of 21 type 1 children with T1DM and 15 group-matched healthy siblings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F</w:t>
      </w:r>
      <w:r w:rsidRPr="00B535DF">
        <w:rPr>
          <w:rFonts w:ascii="Book Antiqua" w:eastAsia="Book Antiqua" w:hAnsi="Book Antiqua" w:cs="Book Antiqua"/>
          <w:color w:val="000000"/>
        </w:rPr>
        <w:t>low-mediated dilatation of the brachial artery and carotid intima-media thickness were measured</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 xml:space="preserve">he results showed that children with T1DM had lower </w:t>
      </w:r>
      <w:r w:rsidR="00B75A32">
        <w:rPr>
          <w:rFonts w:ascii="Book Antiqua" w:eastAsia="Book Antiqua" w:hAnsi="Book Antiqua" w:cs="Book Antiqua"/>
          <w:color w:val="000000"/>
        </w:rPr>
        <w:t>f</w:t>
      </w:r>
      <w:r w:rsidR="00B75A32" w:rsidRPr="00B535DF">
        <w:rPr>
          <w:rFonts w:ascii="Book Antiqua" w:eastAsia="Book Antiqua" w:hAnsi="Book Antiqua" w:cs="Book Antiqua"/>
          <w:color w:val="000000"/>
        </w:rPr>
        <w:t>low-mediated dilatation</w:t>
      </w:r>
      <w:r w:rsidRPr="00B535DF">
        <w:rPr>
          <w:rFonts w:ascii="Book Antiqua" w:eastAsia="Book Antiqua" w:hAnsi="Book Antiqua" w:cs="Book Antiqua"/>
          <w:color w:val="000000"/>
        </w:rPr>
        <w:t xml:space="preserve"> (%) than control children (</w:t>
      </w:r>
      <w:r w:rsidR="002513EC" w:rsidRPr="00B535DF">
        <w:rPr>
          <w:rFonts w:ascii="Book Antiqua" w:eastAsia="Book Antiqua" w:hAnsi="Book Antiqua" w:cs="Book Antiqua"/>
          <w:color w:val="000000"/>
        </w:rPr>
        <w:t>7.1</w:t>
      </w:r>
      <w:r w:rsidR="00A174AB" w:rsidRPr="00B535DF">
        <w:rPr>
          <w:rFonts w:ascii="Book Antiqua" w:hAnsi="Book Antiqua" w:cs="Book Antiqua"/>
          <w:color w:val="000000"/>
          <w:lang w:eastAsia="zh-CN"/>
        </w:rPr>
        <w:t>%</w:t>
      </w:r>
      <w:r w:rsidR="002513EC" w:rsidRPr="00B535DF">
        <w:rPr>
          <w:rFonts w:ascii="Book Antiqua" w:eastAsia="Book Antiqua" w:hAnsi="Book Antiqua" w:cs="Book Antiqua"/>
          <w:color w:val="000000"/>
        </w:rPr>
        <w:t xml:space="preserve"> ± 0.8% </w:t>
      </w:r>
      <w:r w:rsidR="002513EC" w:rsidRPr="00B535DF">
        <w:rPr>
          <w:rFonts w:ascii="Book Antiqua" w:eastAsia="Book Antiqua" w:hAnsi="Book Antiqua" w:cs="Book Antiqua"/>
          <w:i/>
          <w:color w:val="000000"/>
        </w:rPr>
        <w:t>vs</w:t>
      </w:r>
      <w:r w:rsidR="002513EC" w:rsidRPr="00B535DF">
        <w:rPr>
          <w:rFonts w:ascii="Book Antiqua" w:eastAsia="Book Antiqua" w:hAnsi="Book Antiqua" w:cs="Book Antiqua"/>
          <w:color w:val="000000"/>
        </w:rPr>
        <w:t xml:space="preserve"> 9.8</w:t>
      </w:r>
      <w:r w:rsidR="00A174AB" w:rsidRPr="00B535DF">
        <w:rPr>
          <w:rFonts w:ascii="Book Antiqua" w:hAnsi="Book Antiqua" w:cs="Book Antiqua"/>
          <w:color w:val="000000"/>
          <w:lang w:eastAsia="zh-CN"/>
        </w:rPr>
        <w:t>%</w:t>
      </w:r>
      <w:r w:rsidR="002513EC" w:rsidRPr="00B535DF">
        <w:rPr>
          <w:rFonts w:ascii="Book Antiqua" w:eastAsia="Book Antiqua" w:hAnsi="Book Antiqua" w:cs="Book Antiqua"/>
          <w:color w:val="000000"/>
        </w:rPr>
        <w:t xml:space="preserve"> ± 1.1%; </w:t>
      </w:r>
      <w:r w:rsidRPr="00B535DF">
        <w:rPr>
          <w:rFonts w:ascii="Book Antiqua" w:eastAsia="Book Antiqua" w:hAnsi="Book Antiqua" w:cs="Book Antiqua"/>
          <w:i/>
          <w:iCs/>
          <w:color w:val="000000"/>
        </w:rPr>
        <w:t>P</w:t>
      </w:r>
      <w:r w:rsidRPr="00B535DF">
        <w:rPr>
          <w:rFonts w:ascii="Book Antiqua" w:eastAsia="Book Antiqua" w:hAnsi="Book Antiqua" w:cs="Book Antiqua"/>
          <w:color w:val="000000"/>
        </w:rPr>
        <w:t xml:space="preserve"> = 0.04) thus displaying evidence of low-intensity vascular inflammation</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which translates long-term</w:t>
      </w:r>
      <w:r w:rsidR="00B75A32">
        <w:rPr>
          <w:rFonts w:ascii="Book Antiqua" w:eastAsia="Book Antiqua" w:hAnsi="Book Antiqua" w:cs="Book Antiqua"/>
          <w:color w:val="000000"/>
        </w:rPr>
        <w:t xml:space="preserve"> into</w:t>
      </w:r>
      <w:r w:rsidRPr="00B535DF">
        <w:rPr>
          <w:rFonts w:ascii="Book Antiqua" w:eastAsia="Book Antiqua" w:hAnsi="Book Antiqua" w:cs="Book Antiqua"/>
          <w:color w:val="000000"/>
        </w:rPr>
        <w:t xml:space="preserve"> an increased cardiovascular risk.</w:t>
      </w:r>
    </w:p>
    <w:p w14:paraId="4D84FA25" w14:textId="70E9218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Chronic inflammation represents an important factor to be considered in the context of patients with DM</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T1DM being an autoimmune disease has been associated with other autoimmune diseases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O</w:t>
      </w:r>
      <w:r w:rsidRPr="00B535DF">
        <w:rPr>
          <w:rFonts w:ascii="Book Antiqua" w:eastAsia="Book Antiqua" w:hAnsi="Book Antiqua" w:cs="Book Antiqua"/>
          <w:color w:val="000000"/>
        </w:rPr>
        <w:t>ne study</w:t>
      </w:r>
      <w:r w:rsidRPr="00B535DF">
        <w:rPr>
          <w:rFonts w:ascii="Book Antiqua" w:eastAsia="Book Antiqua" w:hAnsi="Book Antiqua" w:cs="Book Antiqua"/>
          <w:color w:val="000000"/>
          <w:vertAlign w:val="superscript"/>
        </w:rPr>
        <w:t>[</w:t>
      </w:r>
      <w:r w:rsidR="007C3777" w:rsidRPr="00B535DF">
        <w:rPr>
          <w:rFonts w:ascii="Book Antiqua" w:eastAsia="Book Antiqua" w:hAnsi="Book Antiqua" w:cs="Book Antiqua"/>
          <w:color w:val="000000"/>
          <w:vertAlign w:val="superscript"/>
        </w:rPr>
        <w:t>32</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studied the association between T1DM and Celiac disease</w:t>
      </w:r>
      <w:r w:rsidR="00FD3403">
        <w:rPr>
          <w:rFonts w:ascii="Book Antiqua" w:eastAsia="Book Antiqua" w:hAnsi="Book Antiqua" w:cs="Book Antiqua"/>
          <w:color w:val="000000"/>
        </w:rPr>
        <w:t xml:space="preserve"> (CD)</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hey analyzed a sample of seventy two</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patients (median age 10.1 years) who had undergone small bowel biopsy from which 24 patients with CD (median age 6.5 years), 9 patients with CD</w:t>
      </w:r>
      <w:r w:rsidR="00B75A32">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 T1DM (median age 7.0 years), </w:t>
      </w:r>
      <w:r w:rsidR="00B75A32">
        <w:rPr>
          <w:rFonts w:ascii="Book Antiqua" w:eastAsia="Book Antiqua" w:hAnsi="Book Antiqua" w:cs="Book Antiqua"/>
          <w:color w:val="000000"/>
        </w:rPr>
        <w:t>2</w:t>
      </w:r>
      <w:r w:rsidR="00B75A32"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patients with T1DM (median age 8.5 years), and 37 patients (median age 14.0 years) with functional gastrointestinal disorders and a normal small bowel mucosa as controls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 xml:space="preserve">heir most relevant finding was the significant increase of several proinflammatory cytokines and chemokines like IL-15, IL-8, IL-17F, IP-10 and MIP-1β in CD patients and its highly significant correlation with </w:t>
      </w:r>
      <w:r w:rsidRPr="00B535DF">
        <w:rPr>
          <w:rFonts w:ascii="Book Antiqua" w:eastAsia="Book Antiqua" w:hAnsi="Book Antiqua" w:cs="Book Antiqua"/>
          <w:color w:val="000000"/>
        </w:rPr>
        <w:lastRenderedPageBreak/>
        <w:t>the grade of small bowel mucosa atrophy, which plays a major role as a sign of small bowel mucosa inflammation and damage. CD patients with coexisting T1D</w:t>
      </w:r>
      <w:r w:rsidR="00EB731C">
        <w:rPr>
          <w:rFonts w:ascii="Book Antiqua" w:eastAsia="Book Antiqua" w:hAnsi="Book Antiqua" w:cs="Book Antiqua"/>
          <w:color w:val="000000"/>
        </w:rPr>
        <w:t>M</w:t>
      </w:r>
      <w:r w:rsidRPr="00B535DF">
        <w:rPr>
          <w:rFonts w:ascii="Book Antiqua" w:eastAsia="Book Antiqua" w:hAnsi="Book Antiqua" w:cs="Book Antiqua"/>
          <w:color w:val="000000"/>
        </w:rPr>
        <w:t xml:space="preserve"> showed particularly higher levels of IL-15, IL-17F, MIP-1β and sIL-2Rα compared to the control group.</w:t>
      </w:r>
    </w:p>
    <w:p w14:paraId="017D2DC5" w14:textId="6B622CD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Another cross-sectional study included 60 children and adolescents with T1DM (aged ≤ 18 years with at least 5 years disease duration)</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studied a particular biomarker of inflammation and cellular immune response, Neopterin</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B731C">
        <w:rPr>
          <w:rFonts w:ascii="Book Antiqua" w:eastAsia="Book Antiqua" w:hAnsi="Book Antiqua" w:cs="Book Antiqua"/>
          <w:color w:val="000000"/>
        </w:rPr>
        <w:t>It</w:t>
      </w:r>
      <w:r w:rsidRPr="00B535DF">
        <w:rPr>
          <w:rFonts w:ascii="Book Antiqua" w:eastAsia="Book Antiqua" w:hAnsi="Book Antiqua" w:cs="Book Antiqua"/>
          <w:color w:val="000000"/>
        </w:rPr>
        <w:t xml:space="preserve"> is elevated in conditions of T </w:t>
      </w:r>
      <w:r w:rsidR="00E014D1" w:rsidRPr="00B535DF">
        <w:rPr>
          <w:rFonts w:ascii="Book Antiqua" w:hAnsi="Book Antiqua" w:cs="Book Antiqua"/>
          <w:color w:val="000000"/>
          <w:lang w:eastAsia="zh-CN"/>
        </w:rPr>
        <w:t>c</w:t>
      </w:r>
      <w:r w:rsidRPr="00B535DF">
        <w:rPr>
          <w:rFonts w:ascii="Book Antiqua" w:eastAsia="Book Antiqua" w:hAnsi="Book Antiqua" w:cs="Book Antiqua"/>
          <w:color w:val="000000"/>
        </w:rPr>
        <w:t xml:space="preserve">ell or macrophage activation, such as </w:t>
      </w:r>
      <w:r w:rsidR="00E014D1" w:rsidRPr="00B535DF">
        <w:rPr>
          <w:rFonts w:ascii="Book Antiqua" w:hAnsi="Book Antiqua" w:cs="Book Antiqua"/>
          <w:color w:val="000000"/>
          <w:lang w:eastAsia="zh-CN"/>
        </w:rPr>
        <w:t>d</w:t>
      </w:r>
      <w:r w:rsidRPr="00B535DF">
        <w:rPr>
          <w:rFonts w:ascii="Book Antiqua" w:eastAsia="Book Antiqua" w:hAnsi="Book Antiqua" w:cs="Book Antiqua"/>
          <w:color w:val="000000"/>
        </w:rPr>
        <w:t xml:space="preserve">iabetic peripheral neuropathy </w:t>
      </w:r>
      <w:r w:rsidR="00E014D1" w:rsidRPr="00B535DF">
        <w:rPr>
          <w:rFonts w:ascii="Book Antiqua" w:eastAsia="Book Antiqua" w:hAnsi="Book Antiqua" w:cs="Book Antiqua"/>
          <w:color w:val="000000"/>
        </w:rPr>
        <w:t>(DPN)</w:t>
      </w:r>
      <w:r w:rsidR="00EB731C">
        <w:rPr>
          <w:rFonts w:ascii="Book Antiqua" w:eastAsia="Book Antiqua" w:hAnsi="Book Antiqua" w:cs="Book Antiqua"/>
          <w:color w:val="000000"/>
        </w:rPr>
        <w: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which is a condition associated to both inflammation and immune processes</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B731C">
        <w:rPr>
          <w:rFonts w:ascii="Book Antiqua" w:eastAsia="Book Antiqua" w:hAnsi="Book Antiqua" w:cs="Book Antiqua"/>
          <w:color w:val="000000"/>
        </w:rPr>
        <w:t>T</w:t>
      </w:r>
      <w:r w:rsidRPr="00B535DF">
        <w:rPr>
          <w:rFonts w:ascii="Book Antiqua" w:eastAsia="Book Antiqua" w:hAnsi="Book Antiqua" w:cs="Book Antiqua"/>
          <w:color w:val="000000"/>
        </w:rPr>
        <w:t>he participants were subjected to a neurological assessment using nerve conduction studies and the neuropathy disability score</w:t>
      </w:r>
      <w:r w:rsidR="007B5F2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B5F2E">
        <w:rPr>
          <w:rFonts w:ascii="Book Antiqua" w:eastAsia="Book Antiqua" w:hAnsi="Book Antiqua" w:cs="Book Antiqua"/>
          <w:color w:val="000000"/>
        </w:rPr>
        <w:t>F</w:t>
      </w:r>
      <w:r w:rsidRPr="00B535DF">
        <w:rPr>
          <w:rFonts w:ascii="Book Antiqua" w:eastAsia="Book Antiqua" w:hAnsi="Book Antiqua" w:cs="Book Antiqua"/>
          <w:color w:val="000000"/>
        </w:rPr>
        <w:t xml:space="preserve">requency of </w:t>
      </w:r>
      <w:r w:rsidR="00E014D1" w:rsidRPr="00B535DF">
        <w:rPr>
          <w:rFonts w:ascii="Book Antiqua" w:eastAsia="Book Antiqua" w:hAnsi="Book Antiqua" w:cs="Book Antiqua"/>
          <w:color w:val="000000"/>
        </w:rPr>
        <w:t>DPN</w:t>
      </w:r>
      <w:r w:rsidRPr="00B535DF">
        <w:rPr>
          <w:rFonts w:ascii="Book Antiqua" w:eastAsia="Book Antiqua" w:hAnsi="Book Antiqua" w:cs="Book Antiqua"/>
          <w:color w:val="000000"/>
        </w:rPr>
        <w:t xml:space="preserve"> in patients with T1DM according to </w:t>
      </w:r>
      <w:r w:rsidR="007B5F2E" w:rsidRPr="00B535DF">
        <w:rPr>
          <w:rFonts w:ascii="Book Antiqua" w:eastAsia="Book Antiqua" w:hAnsi="Book Antiqua" w:cs="Book Antiqua"/>
          <w:color w:val="000000"/>
        </w:rPr>
        <w:t>neuropathy disability score</w:t>
      </w:r>
      <w:r w:rsidRPr="00B535DF">
        <w:rPr>
          <w:rFonts w:ascii="Book Antiqua" w:eastAsia="Book Antiqua" w:hAnsi="Book Antiqua" w:cs="Book Antiqua"/>
          <w:color w:val="000000"/>
        </w:rPr>
        <w:t xml:space="preserve"> was 40 (66.7%) patients out of 60, while </w:t>
      </w:r>
      <w:r w:rsidR="007B5F2E" w:rsidRPr="00B535DF">
        <w:rPr>
          <w:rFonts w:ascii="Book Antiqua" w:eastAsia="Book Antiqua" w:hAnsi="Book Antiqua" w:cs="Book Antiqua"/>
          <w:color w:val="000000"/>
        </w:rPr>
        <w:t>nerve conduction studies</w:t>
      </w:r>
      <w:r w:rsidRPr="00B535DF">
        <w:rPr>
          <w:rFonts w:ascii="Book Antiqua" w:eastAsia="Book Antiqua" w:hAnsi="Book Antiqua" w:cs="Book Antiqua"/>
          <w:color w:val="000000"/>
        </w:rPr>
        <w:t xml:space="preserve"> confirmed that only 30 of those 40 patients presented this complication</w:t>
      </w:r>
      <w:r w:rsidR="007B5F2E">
        <w:rPr>
          <w:rFonts w:ascii="Book Antiqua" w:eastAsia="Book Antiqua" w:hAnsi="Book Antiqua" w:cs="Book Antiqua"/>
          <w:color w:val="000000"/>
        </w:rPr>
        <w:t>.</w:t>
      </w:r>
      <w:r w:rsidRPr="00B535DF">
        <w:rPr>
          <w:rFonts w:ascii="Book Antiqua" w:eastAsia="Book Antiqua" w:hAnsi="Book Antiqua" w:cs="Book Antiqua"/>
          <w:color w:val="000000"/>
        </w:rPr>
        <w:t xml:space="preserve"> Neopterin levels were significantly higher in patients with T1DM compared to the control group</w:t>
      </w:r>
      <w:r w:rsidRPr="00B535DF">
        <w:rPr>
          <w:rFonts w:ascii="Book Antiqua" w:eastAsia="Book Antiqua" w:hAnsi="Book Antiqua" w:cs="Book Antiqua"/>
          <w:color w:val="000000"/>
          <w:vertAlign w:val="superscript"/>
        </w:rPr>
        <w:t>[</w:t>
      </w:r>
      <w:r w:rsidR="007C3777" w:rsidRPr="00B535DF">
        <w:rPr>
          <w:rFonts w:ascii="Book Antiqua" w:eastAsia="Book Antiqua" w:hAnsi="Book Antiqua" w:cs="Book Antiqua"/>
          <w:color w:val="000000"/>
          <w:vertAlign w:val="superscript"/>
        </w:rPr>
        <w:t>33</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3A518741" w14:textId="77777777" w:rsidR="00A77B3E" w:rsidRPr="00B535DF" w:rsidRDefault="00A77B3E" w:rsidP="006C77D1">
      <w:pPr>
        <w:snapToGrid w:val="0"/>
        <w:spacing w:line="360" w:lineRule="auto"/>
        <w:jc w:val="both"/>
        <w:rPr>
          <w:rFonts w:ascii="Book Antiqua" w:hAnsi="Book Antiqua"/>
        </w:rPr>
      </w:pPr>
    </w:p>
    <w:p w14:paraId="64BE944A"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Oxidative stress as a cornerstone of cell metabolism</w:t>
      </w:r>
    </w:p>
    <w:p w14:paraId="7E4BD1B7" w14:textId="4D9A7F04"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Another commonly measured biomarker was the lever of oxidative stress, which was measured by different molecules such as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xml:space="preserve">, </w:t>
      </w:r>
      <w:r w:rsidR="00E1070E">
        <w:rPr>
          <w:rFonts w:ascii="Book Antiqua" w:eastAsia="Book Antiqua" w:hAnsi="Book Antiqua" w:cs="Book Antiqua"/>
          <w:color w:val="000000"/>
        </w:rPr>
        <w:t>m</w:t>
      </w:r>
      <w:r w:rsidRPr="00B535DF">
        <w:rPr>
          <w:rFonts w:ascii="Book Antiqua" w:eastAsia="Book Antiqua" w:hAnsi="Book Antiqua" w:cs="Book Antiqua"/>
          <w:color w:val="000000"/>
        </w:rPr>
        <w:t>alondialdehyde (MDA), total plasma antioxidant capacity and superoxide dismutase (Tables 1-3)</w:t>
      </w:r>
      <w:r w:rsidR="00E014D1"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w:t>
      </w:r>
      <w:r w:rsidR="00590C3A" w:rsidRPr="00B535DF">
        <w:rPr>
          <w:rFonts w:ascii="Book Antiqua" w:eastAsia="Book Antiqua" w:hAnsi="Book Antiqua" w:cs="Book Antiqua"/>
          <w:color w:val="000000"/>
        </w:rPr>
        <w:t xml:space="preserve"> The authors demonstrated</w:t>
      </w:r>
      <w:r w:rsidRPr="00B535DF">
        <w:rPr>
          <w:rFonts w:ascii="Book Antiqua" w:eastAsia="Book Antiqua" w:hAnsi="Book Antiqua" w:cs="Book Antiqua"/>
          <w:color w:val="000000"/>
        </w:rPr>
        <w:t xml:space="preserve"> a positive relation between NO and MDA and hematologic abnormalities such as decreased levels of erythrocyte and platelets counts</w:t>
      </w:r>
      <w:r w:rsidR="00E1070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070E">
        <w:rPr>
          <w:rFonts w:ascii="Book Antiqua" w:eastAsia="Book Antiqua" w:hAnsi="Book Antiqua" w:cs="Book Antiqua"/>
          <w:color w:val="000000"/>
        </w:rPr>
        <w:t>M</w:t>
      </w:r>
      <w:r w:rsidRPr="00B535DF">
        <w:rPr>
          <w:rFonts w:ascii="Book Antiqua" w:eastAsia="Book Antiqua" w:hAnsi="Book Antiqua" w:cs="Book Antiqua"/>
          <w:color w:val="000000"/>
        </w:rPr>
        <w:t>oreover</w:t>
      </w:r>
      <w:r w:rsidR="00E1070E">
        <w:rPr>
          <w:rFonts w:ascii="Book Antiqua" w:eastAsia="Book Antiqua" w:hAnsi="Book Antiqua" w:cs="Book Antiqua"/>
          <w:color w:val="000000"/>
        </w:rPr>
        <w:t>,</w:t>
      </w:r>
      <w:r w:rsidRPr="00B535DF">
        <w:rPr>
          <w:rFonts w:ascii="Book Antiqua" w:eastAsia="Book Antiqua" w:hAnsi="Book Antiqua" w:cs="Book Antiqua"/>
          <w:color w:val="000000"/>
        </w:rPr>
        <w:t xml:space="preserve"> a depletion in </w:t>
      </w:r>
      <w:r w:rsidR="00E1070E">
        <w:rPr>
          <w:rFonts w:ascii="Book Antiqua" w:eastAsia="Book Antiqua" w:hAnsi="Book Antiqua" w:cs="Book Antiqua"/>
          <w:color w:val="000000"/>
        </w:rPr>
        <w:t>h</w:t>
      </w:r>
      <w:r w:rsidRPr="00B535DF">
        <w:rPr>
          <w:rFonts w:ascii="Book Antiqua" w:eastAsia="Book Antiqua" w:hAnsi="Book Antiqua" w:cs="Book Antiqua"/>
          <w:color w:val="000000"/>
        </w:rPr>
        <w:t xml:space="preserve">emoglobin and </w:t>
      </w:r>
      <w:r w:rsidR="00E1070E">
        <w:rPr>
          <w:rFonts w:ascii="Book Antiqua" w:eastAsia="Book Antiqua" w:hAnsi="Book Antiqua" w:cs="Book Antiqua"/>
          <w:color w:val="000000"/>
        </w:rPr>
        <w:t>h</w:t>
      </w:r>
      <w:r w:rsidRPr="00B535DF">
        <w:rPr>
          <w:rFonts w:ascii="Book Antiqua" w:eastAsia="Book Antiqua" w:hAnsi="Book Antiqua" w:cs="Book Antiqua"/>
          <w:color w:val="000000"/>
        </w:rPr>
        <w:t>ematocrit index contrast</w:t>
      </w:r>
      <w:r w:rsidR="009078F3">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an increased leukocyte count in children with T1DM.</w:t>
      </w:r>
    </w:p>
    <w:p w14:paraId="3DB95CD5" w14:textId="4DFA8B14"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In one study</w:t>
      </w:r>
      <w:r w:rsidRPr="00B535DF">
        <w:rPr>
          <w:rFonts w:ascii="Book Antiqua" w:eastAsia="Book Antiqua" w:hAnsi="Book Antiqua" w:cs="Book Antiqua"/>
          <w:color w:val="000000"/>
          <w:vertAlign w:val="superscript"/>
        </w:rPr>
        <w:t>[23]</w:t>
      </w:r>
      <w:r w:rsidR="009078F3">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a cohort of </w:t>
      </w:r>
      <w:r w:rsidR="007333BB">
        <w:rPr>
          <w:rFonts w:ascii="Book Antiqua" w:eastAsia="Book Antiqua" w:hAnsi="Book Antiqua" w:cs="Book Antiqua"/>
          <w:color w:val="000000"/>
        </w:rPr>
        <w:t>34</w:t>
      </w:r>
      <w:r w:rsidR="0008244B">
        <w:rPr>
          <w:rFonts w:ascii="Book Antiqua" w:eastAsia="Book Antiqua" w:hAnsi="Book Antiqua" w:cs="Book Antiqua"/>
          <w:color w:val="000000"/>
        </w:rPr>
        <w:t xml:space="preserve"> children (</w:t>
      </w:r>
      <w:r w:rsidRPr="00B535DF">
        <w:rPr>
          <w:rFonts w:ascii="Book Antiqua" w:eastAsia="Book Antiqua" w:hAnsi="Book Antiqua" w:cs="Book Antiqua"/>
          <w:color w:val="000000"/>
        </w:rPr>
        <w:t>25 males</w:t>
      </w:r>
      <w:r w:rsidR="0008244B">
        <w:rPr>
          <w:rFonts w:ascii="Book Antiqua" w:eastAsia="Book Antiqua" w:hAnsi="Book Antiqua" w:cs="Book Antiqua"/>
          <w:color w:val="000000"/>
        </w:rPr>
        <w:t xml:space="preserve">; </w:t>
      </w:r>
      <w:r w:rsidRPr="00B535DF">
        <w:rPr>
          <w:rFonts w:ascii="Book Antiqua" w:eastAsia="Book Antiqua" w:hAnsi="Book Antiqua" w:cs="Book Antiqua"/>
          <w:color w:val="000000"/>
        </w:rPr>
        <w:t>median age 10.8 ± 3.4 y</w:t>
      </w:r>
      <w:r w:rsidR="0028406F" w:rsidRPr="00B535DF">
        <w:rPr>
          <w:rFonts w:ascii="Book Antiqua" w:hAnsi="Book Antiqua" w:cs="Book Antiqua"/>
          <w:color w:val="000000"/>
          <w:lang w:eastAsia="zh-CN"/>
        </w:rPr>
        <w:t>ea</w:t>
      </w:r>
      <w:r w:rsidRPr="00B535DF">
        <w:rPr>
          <w:rFonts w:ascii="Book Antiqua" w:eastAsia="Book Antiqua" w:hAnsi="Book Antiqua" w:cs="Book Antiqua"/>
          <w:color w:val="000000"/>
        </w:rPr>
        <w:t>r</w:t>
      </w:r>
      <w:r w:rsidR="0028406F" w:rsidRPr="00B535DF">
        <w:rPr>
          <w:rFonts w:ascii="Book Antiqua" w:hAnsi="Book Antiqua" w:cs="Book Antiqua"/>
          <w:color w:val="000000"/>
          <w:lang w:eastAsia="zh-CN"/>
        </w:rPr>
        <w:t>s</w:t>
      </w:r>
      <w:r w:rsidRPr="00B535DF">
        <w:rPr>
          <w:rFonts w:ascii="Book Antiqua" w:eastAsia="Book Antiqua" w:hAnsi="Book Antiqua" w:cs="Book Antiqua"/>
          <w:color w:val="000000"/>
        </w:rPr>
        <w:t>) with severe obesity (BMI &gt;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95%) was screened for diabetes with oral glucose tolerance test, of 1.75 g/kg/body weight of glucose (maximum 75 gr) after a 12</w:t>
      </w:r>
      <w:r w:rsidR="00F62E9E">
        <w:rPr>
          <w:rFonts w:ascii="Book Antiqua" w:eastAsia="Book Antiqua" w:hAnsi="Book Antiqua" w:cs="Book Antiqua"/>
          <w:color w:val="000000"/>
        </w:rPr>
        <w:t xml:space="preserve"> </w:t>
      </w:r>
      <w:r w:rsidRPr="00B535DF">
        <w:rPr>
          <w:rFonts w:ascii="Book Antiqua" w:eastAsia="Book Antiqua" w:hAnsi="Book Antiqua" w:cs="Book Antiqua"/>
          <w:color w:val="000000"/>
        </w:rPr>
        <w:t>h overnight fast, and acute biomarker of systemic inflammation with C-reactive protein (CRP) and gut inflammation were determined</w:t>
      </w:r>
      <w:r w:rsidR="00F62E9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62E9E">
        <w:rPr>
          <w:rFonts w:ascii="Book Antiqua" w:eastAsia="Book Antiqua" w:hAnsi="Book Antiqua" w:cs="Book Antiqua"/>
          <w:color w:val="000000"/>
        </w:rPr>
        <w:t>T</w:t>
      </w:r>
      <w:r w:rsidRPr="00B535DF">
        <w:rPr>
          <w:rFonts w:ascii="Book Antiqua" w:eastAsia="Book Antiqua" w:hAnsi="Book Antiqua" w:cs="Book Antiqua"/>
          <w:color w:val="000000"/>
        </w:rPr>
        <w:t xml:space="preserve">hey found that </w:t>
      </w:r>
      <w:r w:rsidR="00F62E9E">
        <w:rPr>
          <w:rFonts w:ascii="Book Antiqua" w:eastAsia="Book Antiqua" w:hAnsi="Book Antiqua" w:cs="Book Antiqua"/>
          <w:color w:val="000000"/>
        </w:rPr>
        <w:t>f</w:t>
      </w:r>
      <w:r w:rsidRPr="00B535DF">
        <w:rPr>
          <w:rFonts w:ascii="Book Antiqua" w:eastAsia="Book Antiqua" w:hAnsi="Book Antiqua" w:cs="Book Antiqua"/>
          <w:color w:val="000000"/>
        </w:rPr>
        <w:t>ecal calprotectin was increased in 47%</w:t>
      </w:r>
      <w:r w:rsidR="00F62E9E">
        <w:rPr>
          <w:rFonts w:ascii="Book Antiqua" w:eastAsia="Book Antiqua" w:hAnsi="Book Antiqua" w:cs="Book Antiqua"/>
          <w:color w:val="000000"/>
        </w:rPr>
        <w:t xml:space="preserve"> of</w:t>
      </w:r>
      <w:r w:rsidRPr="00B535DF">
        <w:rPr>
          <w:rFonts w:ascii="Book Antiqua" w:eastAsia="Book Antiqua" w:hAnsi="Book Antiqua" w:cs="Book Antiqua"/>
          <w:color w:val="000000"/>
        </w:rPr>
        <w:t xml:space="preserve"> patients (mean 77 ± 68</w:t>
      </w:r>
      <w:r w:rsidR="00F62E9E" w:rsidRPr="00F62E9E">
        <w:rPr>
          <w:rFonts w:ascii="Book Antiqua" w:eastAsia="Book Antiqua" w:hAnsi="Book Antiqua" w:cs="Book Antiqua"/>
          <w:color w:val="000000"/>
        </w:rPr>
        <w:t xml:space="preserve"> </w:t>
      </w:r>
      <w:r w:rsidR="00F62E9E" w:rsidRPr="00B535DF">
        <w:rPr>
          <w:rFonts w:ascii="Book Antiqua" w:eastAsia="Book Antiqua" w:hAnsi="Book Antiqua" w:cs="Book Antiqua"/>
          <w:color w:val="000000"/>
        </w:rPr>
        <w:t>μg/g</w:t>
      </w:r>
      <w:r w:rsidRPr="00B535DF">
        <w:rPr>
          <w:rFonts w:ascii="Book Antiqua" w:eastAsia="Book Antiqua" w:hAnsi="Book Antiqua" w:cs="Book Antiqua"/>
          <w:color w:val="000000"/>
        </w:rPr>
        <w:t xml:space="preserve">) and in 50% of children with abnormal glucose metabolism (mean 76 </w:t>
      </w:r>
      <w:r w:rsidRPr="00B535DF">
        <w:rPr>
          <w:rFonts w:ascii="Book Antiqua" w:eastAsia="Book Antiqua" w:hAnsi="Book Antiqua" w:cs="Book Antiqua"/>
          <w:color w:val="000000"/>
        </w:rPr>
        <w:lastRenderedPageBreak/>
        <w:t xml:space="preserve">± 68 μg/g), with a correlation with increasing BMI </w:t>
      </w:r>
      <w:r w:rsidRPr="00B535DF">
        <w:rPr>
          <w:rFonts w:ascii="Book Antiqua" w:eastAsia="Book Antiqua" w:hAnsi="Book Antiqua" w:cs="Book Antiqua"/>
          <w:i/>
          <w:color w:val="000000"/>
        </w:rPr>
        <w:t>z</w:t>
      </w:r>
      <w:r w:rsidRPr="00B535DF">
        <w:rPr>
          <w:rFonts w:ascii="Book Antiqua" w:eastAsia="Book Antiqua" w:hAnsi="Book Antiqua" w:cs="Book Antiqua"/>
          <w:color w:val="000000"/>
        </w:rPr>
        <w:t>-score. NO was pathological in 88% and in 87.5% of glucose impairment (mean 6.8 ± 5 μ</w:t>
      </w:r>
      <w:r w:rsidR="0028406F" w:rsidRPr="00B535DF">
        <w:rPr>
          <w:rFonts w:ascii="Book Antiqua" w:hAnsi="Book Antiqua" w:cs="Book Antiqua"/>
          <w:color w:val="000000"/>
          <w:lang w:eastAsia="zh-CN"/>
        </w:rPr>
        <w:t>mol/L</w:t>
      </w:r>
      <w:r w:rsidRPr="00B535DF">
        <w:rPr>
          <w:rFonts w:ascii="Book Antiqua" w:eastAsia="Book Antiqua" w:hAnsi="Book Antiqua" w:cs="Book Antiqua"/>
          <w:color w:val="000000"/>
        </w:rPr>
        <w:t>).</w:t>
      </w:r>
    </w:p>
    <w:p w14:paraId="0B2B1AE5" w14:textId="35FB3D95" w:rsidR="00A77B3E" w:rsidRPr="00B80FC1" w:rsidRDefault="00247BB8" w:rsidP="006C77D1">
      <w:pPr>
        <w:autoSpaceDE w:val="0"/>
        <w:autoSpaceDN w:val="0"/>
        <w:adjustRightInd w:val="0"/>
        <w:snapToGrid w:val="0"/>
        <w:spacing w:line="360" w:lineRule="auto"/>
        <w:jc w:val="both"/>
        <w:rPr>
          <w:sz w:val="20"/>
          <w:szCs w:val="20"/>
          <w:lang w:eastAsia="en-US"/>
        </w:rPr>
      </w:pPr>
      <w:r w:rsidRPr="00B535DF">
        <w:rPr>
          <w:rFonts w:ascii="Book Antiqua" w:eastAsia="Book Antiqua" w:hAnsi="Book Antiqua" w:cs="Book Antiqua"/>
          <w:color w:val="000000"/>
        </w:rPr>
        <w:t>In the context of oxidative stress</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 there was one study</w:t>
      </w:r>
      <w:r w:rsidR="00900650">
        <w:rPr>
          <w:rFonts w:ascii="Book Antiqua" w:eastAsia="Book Antiqua" w:hAnsi="Book Antiqua" w:cs="Book Antiqua"/>
          <w:color w:val="000000"/>
        </w:rPr>
        <w:t xml:space="preserve"> that</w:t>
      </w:r>
      <w:r w:rsidRPr="00B535DF">
        <w:rPr>
          <w:rFonts w:ascii="Book Antiqua" w:eastAsia="Book Antiqua" w:hAnsi="Book Antiqua" w:cs="Book Antiqua"/>
          <w:color w:val="000000"/>
        </w:rPr>
        <w:t xml:space="preserve"> analyzed a small cohort composed of </w:t>
      </w:r>
      <w:r w:rsidR="00900650">
        <w:rPr>
          <w:rFonts w:ascii="Book Antiqua" w:eastAsia="Book Antiqua" w:hAnsi="Book Antiqua" w:cs="Book Antiqua"/>
          <w:color w:val="000000"/>
        </w:rPr>
        <w:t>9</w:t>
      </w:r>
      <w:r w:rsidR="00900650"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children and adolescents aged 8</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15 years (mean age 12.9</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0.9) with a mean T1DM duration of 5.</w:t>
      </w:r>
      <w:r w:rsidR="0028406F" w:rsidRPr="00B535DF">
        <w:rPr>
          <w:rFonts w:ascii="Book Antiqua" w:hAnsi="Book Antiqua" w:cs="Book Antiqua"/>
          <w:color w:val="000000"/>
          <w:lang w:eastAsia="zh-CN"/>
        </w:rPr>
        <w:t>0</w:t>
      </w:r>
      <w:r w:rsidRPr="00B535DF">
        <w:rPr>
          <w:rFonts w:ascii="Book Antiqua" w:eastAsia="Book Antiqua" w:hAnsi="Book Antiqua" w:cs="Book Antiqua"/>
          <w:color w:val="000000"/>
        </w:rPr>
        <w:t xml:space="preserve"> ±</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2.5 years</w:t>
      </w:r>
      <w:r w:rsidR="00900650">
        <w:rPr>
          <w:rFonts w:ascii="Book Antiqua" w:eastAsia="Book Antiqua" w:hAnsi="Book Antiqua" w:cs="Book Antiqua"/>
          <w:color w:val="000000"/>
        </w:rPr>
        <w:t>. The authors</w:t>
      </w:r>
      <w:r w:rsidRPr="00B535DF">
        <w:rPr>
          <w:rFonts w:ascii="Book Antiqua" w:eastAsia="Book Antiqua" w:hAnsi="Book Antiqua" w:cs="Book Antiqua"/>
          <w:color w:val="000000"/>
        </w:rPr>
        <w:t xml:space="preserve"> hypothesized that antioxidant vitamin therapy could decrease oxidative damage thereby improving endothelial function and vascular repair capacity</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0650">
        <w:rPr>
          <w:rFonts w:ascii="Book Antiqua" w:eastAsia="Book Antiqua" w:hAnsi="Book Antiqua" w:cs="Book Antiqua"/>
          <w:color w:val="000000"/>
        </w:rPr>
        <w:t>N</w:t>
      </w:r>
      <w:r w:rsidRPr="00B535DF">
        <w:rPr>
          <w:rFonts w:ascii="Book Antiqua" w:eastAsia="Book Antiqua" w:hAnsi="Book Antiqua" w:cs="Book Antiqua"/>
          <w:color w:val="000000"/>
        </w:rPr>
        <w:t>otwithstanding their hypothesis proved to be incorrect as they showed no changes in post occlusive</w:t>
      </w:r>
      <w:r w:rsidR="00483089">
        <w:rPr>
          <w:rFonts w:ascii="Book Antiqua" w:eastAsia="Book Antiqua" w:hAnsi="Book Antiqua" w:cs="Book Antiqua"/>
          <w:color w:val="000000"/>
        </w:rPr>
        <w:t xml:space="preserve"> </w:t>
      </w:r>
      <w:r w:rsidR="00483089">
        <w:rPr>
          <w:rFonts w:ascii="Book Antiqua" w:hAnsi="Book Antiqua"/>
        </w:rPr>
        <w:t>f</w:t>
      </w:r>
      <w:proofErr w:type="spellStart"/>
      <w:r w:rsidR="00483089" w:rsidRPr="00B80FC1">
        <w:rPr>
          <w:rFonts w:ascii="Book Antiqua" w:hAnsi="Book Antiqua"/>
          <w:lang w:val="en-US"/>
        </w:rPr>
        <w:t>orearm</w:t>
      </w:r>
      <w:proofErr w:type="spellEnd"/>
      <w:r w:rsidR="00483089" w:rsidRPr="00B80FC1">
        <w:rPr>
          <w:rFonts w:ascii="Book Antiqua" w:hAnsi="Book Antiqua"/>
          <w:lang w:val="en-US"/>
        </w:rPr>
        <w:t xml:space="preserve"> vascular resistance</w:t>
      </w:r>
      <w:r w:rsidRPr="00B535DF">
        <w:rPr>
          <w:rFonts w:ascii="Book Antiqua" w:eastAsia="Book Antiqua" w:hAnsi="Book Antiqua" w:cs="Book Antiqua"/>
          <w:color w:val="000000"/>
        </w:rPr>
        <w:t xml:space="preserve"> </w:t>
      </w:r>
      <w:r w:rsidR="00CC2D1B">
        <w:rPr>
          <w:rFonts w:ascii="Book Antiqua" w:eastAsia="Book Antiqua" w:hAnsi="Book Antiqua" w:cs="Book Antiqua"/>
          <w:color w:val="000000"/>
        </w:rPr>
        <w:t>(</w:t>
      </w:r>
      <w:r w:rsidRPr="00B535DF">
        <w:rPr>
          <w:rFonts w:ascii="Book Antiqua" w:eastAsia="Book Antiqua" w:hAnsi="Book Antiqua" w:cs="Book Antiqua"/>
          <w:color w:val="000000"/>
        </w:rPr>
        <w:t>FVR</w:t>
      </w:r>
      <w:r w:rsidR="00CC2D1B">
        <w:rPr>
          <w:rFonts w:ascii="Book Antiqua" w:eastAsia="Book Antiqua" w:hAnsi="Book Antiqua" w:cs="Book Antiqua"/>
          <w:color w:val="000000"/>
        </w:rPr>
        <w:t>)</w:t>
      </w:r>
      <w:r w:rsidRPr="00B535DF">
        <w:rPr>
          <w:rFonts w:ascii="Book Antiqua" w:eastAsia="Book Antiqua" w:hAnsi="Book Antiqua" w:cs="Book Antiqua"/>
          <w:color w:val="000000"/>
        </w:rPr>
        <w:t>, hs</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CRP, </w:t>
      </w:r>
      <w:proofErr w:type="spellStart"/>
      <w:r w:rsidR="00CC2D1B" w:rsidRPr="00B80FC1">
        <w:rPr>
          <w:rFonts w:ascii="Book Antiqua" w:hAnsi="Book Antiqua"/>
          <w:lang w:val="en-US"/>
        </w:rPr>
        <w:t>tota</w:t>
      </w:r>
      <w:proofErr w:type="spellEnd"/>
      <w:r w:rsidR="00CC2D1B" w:rsidRPr="00B80FC1">
        <w:rPr>
          <w:rFonts w:ascii="Book Antiqua" w:hAnsi="Book Antiqua"/>
        </w:rPr>
        <w:t xml:space="preserve">l </w:t>
      </w:r>
      <w:r w:rsidR="00CC2D1B" w:rsidRPr="00B80FC1">
        <w:rPr>
          <w:rFonts w:ascii="Book Antiqua" w:hAnsi="Book Antiqua"/>
          <w:lang w:val="en-US"/>
        </w:rPr>
        <w:t>antioxidant capacity</w:t>
      </w:r>
      <w:r w:rsidR="00CC2D1B" w:rsidRPr="00B535DF">
        <w:rPr>
          <w:rFonts w:ascii="Book Antiqua" w:eastAsia="Book Antiqua" w:hAnsi="Book Antiqua" w:cs="Book Antiqua"/>
          <w:color w:val="000000"/>
        </w:rPr>
        <w:t xml:space="preserve"> </w:t>
      </w:r>
      <w:r w:rsidR="00CC2D1B">
        <w:rPr>
          <w:rFonts w:ascii="Book Antiqua" w:eastAsia="Book Antiqua" w:hAnsi="Book Antiqua" w:cs="Book Antiqua"/>
          <w:color w:val="000000"/>
        </w:rPr>
        <w:t>(</w:t>
      </w:r>
      <w:r w:rsidRPr="00B535DF">
        <w:rPr>
          <w:rFonts w:ascii="Book Antiqua" w:eastAsia="Book Antiqua" w:hAnsi="Book Antiqua" w:cs="Book Antiqua"/>
          <w:color w:val="000000"/>
        </w:rPr>
        <w:t>TAC</w:t>
      </w:r>
      <w:r w:rsidR="00CC2D1B">
        <w:rPr>
          <w:rFonts w:ascii="Book Antiqua" w:eastAsia="Book Antiqua" w:hAnsi="Book Antiqua" w:cs="Book Antiqua"/>
          <w:color w:val="000000"/>
        </w:rPr>
        <w:t>)</w:t>
      </w:r>
      <w:r w:rsidRPr="00B535DF">
        <w:rPr>
          <w:rFonts w:ascii="Book Antiqua" w:eastAsia="Book Antiqua" w:hAnsi="Book Antiqua" w:cs="Book Antiqua"/>
          <w:color w:val="000000"/>
        </w:rPr>
        <w:t xml:space="preserve">, adiponectin or </w:t>
      </w:r>
      <w:r w:rsidR="0003268E">
        <w:rPr>
          <w:rFonts w:ascii="Book Antiqua" w:eastAsia="Book Antiqua" w:hAnsi="Book Antiqua" w:cs="Book Antiqua"/>
          <w:color w:val="000000"/>
        </w:rPr>
        <w:t>e</w:t>
      </w:r>
      <w:r w:rsidR="0003268E">
        <w:rPr>
          <w:rFonts w:ascii="Book Antiqua" w:hAnsi="Book Antiqua"/>
        </w:rPr>
        <w:t>ndothelial colony-forming cells</w:t>
      </w:r>
      <w:r w:rsidRPr="00B535DF">
        <w:rPr>
          <w:rFonts w:ascii="Book Antiqua" w:eastAsia="Book Antiqua" w:hAnsi="Book Antiqua" w:cs="Book Antiqua"/>
          <w:color w:val="000000"/>
          <w:vertAlign w:val="superscript"/>
        </w:rPr>
        <w:t>[</w:t>
      </w:r>
      <w:r w:rsidR="00B158EA" w:rsidRPr="00B535DF">
        <w:rPr>
          <w:rFonts w:ascii="Book Antiqua" w:eastAsia="Book Antiqua" w:hAnsi="Book Antiqua" w:cs="Book Antiqua"/>
          <w:color w:val="000000"/>
          <w:vertAlign w:val="superscript"/>
        </w:rPr>
        <w:t>29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0FB3698F" w14:textId="77777777" w:rsidR="00A77B3E" w:rsidRPr="00B535DF" w:rsidRDefault="00A77B3E" w:rsidP="006C77D1">
      <w:pPr>
        <w:snapToGrid w:val="0"/>
        <w:spacing w:line="360" w:lineRule="auto"/>
        <w:jc w:val="both"/>
        <w:rPr>
          <w:rFonts w:ascii="Book Antiqua" w:hAnsi="Book Antiqua"/>
          <w:lang w:eastAsia="zh-CN"/>
        </w:rPr>
      </w:pPr>
    </w:p>
    <w:p w14:paraId="70E5466C" w14:textId="6AA6F1E3"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Functional </w:t>
      </w:r>
      <w:r w:rsidR="00C9374C">
        <w:rPr>
          <w:rFonts w:ascii="Book Antiqua" w:eastAsia="Book Antiqua" w:hAnsi="Book Antiqua" w:cs="Book Antiqua"/>
          <w:b/>
          <w:i/>
          <w:iCs/>
          <w:color w:val="000000"/>
        </w:rPr>
        <w:t>b</w:t>
      </w:r>
      <w:r w:rsidRPr="00B535DF">
        <w:rPr>
          <w:rFonts w:ascii="Book Antiqua" w:eastAsia="Book Antiqua" w:hAnsi="Book Antiqua" w:cs="Book Antiqua"/>
          <w:b/>
          <w:i/>
          <w:iCs/>
          <w:color w:val="000000"/>
        </w:rPr>
        <w:t>eta cell mass as a morphological and progressive biomarker</w:t>
      </w:r>
    </w:p>
    <w:p w14:paraId="26CB9545" w14:textId="58F77F7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Functional </w:t>
      </w:r>
      <w:r w:rsidR="00906DC9">
        <w:rPr>
          <w:rFonts w:ascii="Book Antiqua" w:eastAsia="Book Antiqua" w:hAnsi="Book Antiqua" w:cs="Book Antiqua"/>
          <w:color w:val="000000"/>
        </w:rPr>
        <w:t>b</w:t>
      </w:r>
      <w:r w:rsidRPr="00B535DF">
        <w:rPr>
          <w:rFonts w:ascii="Book Antiqua" w:eastAsia="Book Antiqua" w:hAnsi="Book Antiqua" w:cs="Book Antiqua"/>
          <w:color w:val="000000"/>
        </w:rPr>
        <w:t xml:space="preserve">eta cell mass was another common biomarker measured in the articles included in this review using the </w:t>
      </w:r>
      <w:r w:rsidR="00682D9F" w:rsidRPr="00B535DF">
        <w:rPr>
          <w:rFonts w:ascii="Book Antiqua" w:hAnsi="Book Antiqua"/>
        </w:rPr>
        <w:t xml:space="preserve">Homeostatic Model Assessment of Insulin Resistance </w:t>
      </w:r>
      <w:r w:rsidRPr="00B535DF">
        <w:rPr>
          <w:rFonts w:ascii="Book Antiqua" w:eastAsia="Book Antiqua" w:hAnsi="Book Antiqua" w:cs="Book Antiqua"/>
          <w:color w:val="000000"/>
        </w:rPr>
        <w:t>(HOMA-IR)</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which is a way of assessing insulin resistance</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6DC9">
        <w:rPr>
          <w:rFonts w:ascii="Book Antiqua" w:eastAsia="Book Antiqua" w:hAnsi="Book Antiqua" w:cs="Book Antiqua"/>
          <w:color w:val="000000"/>
        </w:rPr>
        <w:t>T</w:t>
      </w:r>
      <w:r w:rsidRPr="00B535DF">
        <w:rPr>
          <w:rFonts w:ascii="Book Antiqua" w:eastAsia="Book Antiqua" w:hAnsi="Book Antiqua" w:cs="Book Antiqua"/>
          <w:color w:val="000000"/>
        </w:rPr>
        <w:t>his implicates an indirect way of evaluating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 xml:space="preserve">cell function by using </w:t>
      </w:r>
      <w:r w:rsidR="00906DC9">
        <w:rPr>
          <w:rFonts w:ascii="Book Antiqua" w:eastAsia="Book Antiqua" w:hAnsi="Book Antiqua" w:cs="Book Antiqua"/>
          <w:color w:val="000000"/>
        </w:rPr>
        <w:t>two</w:t>
      </w:r>
      <w:r w:rsidRPr="00B535DF">
        <w:rPr>
          <w:rFonts w:ascii="Book Antiqua" w:eastAsia="Book Antiqua" w:hAnsi="Book Antiqua" w:cs="Book Antiqua"/>
          <w:color w:val="000000"/>
        </w:rPr>
        <w:t xml:space="preserve"> </w:t>
      </w:r>
      <w:r w:rsidR="0028406F" w:rsidRPr="00B535DF">
        <w:rPr>
          <w:rFonts w:ascii="Book Antiqua" w:hAnsi="Book Antiqua" w:cs="Book Antiqua"/>
          <w:color w:val="000000"/>
          <w:lang w:eastAsia="zh-CN"/>
        </w:rPr>
        <w:t>l</w:t>
      </w:r>
      <w:r w:rsidRPr="00B535DF">
        <w:rPr>
          <w:rFonts w:ascii="Book Antiqua" w:eastAsia="Book Antiqua" w:hAnsi="Book Antiqua" w:cs="Book Antiqua"/>
          <w:color w:val="000000"/>
        </w:rPr>
        <w:t>aboratory parameters: fasting levels of glucose and insulin</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6DC9">
        <w:rPr>
          <w:rFonts w:ascii="Book Antiqua" w:eastAsia="Book Antiqua" w:hAnsi="Book Antiqua" w:cs="Book Antiqua"/>
          <w:color w:val="000000"/>
        </w:rPr>
        <w:t>T</w:t>
      </w:r>
      <w:r w:rsidRPr="00B535DF">
        <w:rPr>
          <w:rFonts w:ascii="Book Antiqua" w:eastAsia="Book Antiqua" w:hAnsi="Book Antiqua" w:cs="Book Antiqua"/>
          <w:color w:val="000000"/>
        </w:rPr>
        <w:t xml:space="preserve">he HOMA-IR, </w:t>
      </w:r>
      <w:r w:rsidR="00906DC9">
        <w:rPr>
          <w:rFonts w:ascii="Book Antiqua" w:eastAsia="Book Antiqua" w:hAnsi="Book Antiqua" w:cs="Book Antiqua"/>
          <w:color w:val="000000"/>
        </w:rPr>
        <w:t>i</w:t>
      </w:r>
      <w:r w:rsidRPr="00B535DF">
        <w:rPr>
          <w:rFonts w:ascii="Book Antiqua" w:eastAsia="Book Antiqua" w:hAnsi="Book Antiqua" w:cs="Book Antiqua"/>
          <w:color w:val="000000"/>
        </w:rPr>
        <w:t xml:space="preserve">n one study of Mexican children survivors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ma</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was </w:t>
      </w:r>
      <w:r w:rsidR="00D2653E">
        <w:rPr>
          <w:rFonts w:ascii="Book Antiqua" w:eastAsia="Book Antiqua" w:hAnsi="Book Antiqua" w:cs="Book Antiqua"/>
          <w:color w:val="000000"/>
        </w:rPr>
        <w:t>the only</w:t>
      </w:r>
      <w:r w:rsidRPr="00B535DF">
        <w:rPr>
          <w:rFonts w:ascii="Book Antiqua" w:eastAsia="Book Antiqua" w:hAnsi="Book Antiqua" w:cs="Book Antiqua"/>
          <w:color w:val="000000"/>
        </w:rPr>
        <w:t xml:space="preserve"> predictive factor of developing MS at 6 mo</w:t>
      </w:r>
      <w:r w:rsidR="00D2653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2653E">
        <w:rPr>
          <w:rFonts w:ascii="Book Antiqua" w:eastAsia="Book Antiqua" w:hAnsi="Book Antiqua" w:cs="Book Antiqua"/>
          <w:color w:val="000000"/>
        </w:rPr>
        <w:t>I</w:t>
      </w:r>
      <w:r w:rsidRPr="00B535DF">
        <w:rPr>
          <w:rFonts w:ascii="Book Antiqua" w:eastAsia="Book Antiqua" w:hAnsi="Book Antiqua" w:cs="Book Antiqua"/>
          <w:color w:val="000000"/>
        </w:rPr>
        <w:t xml:space="preserve">t showed that a higher HOMA correlated with an increase of 5.1 mg of fasting glucose, 2.5 cm of abdominal perimeter and higher levels of </w:t>
      </w:r>
      <w:r w:rsidR="00D2653E">
        <w:rPr>
          <w:rFonts w:ascii="Book Antiqua" w:eastAsia="Book Antiqua" w:hAnsi="Book Antiqua" w:cs="Book Antiqua"/>
          <w:color w:val="000000"/>
        </w:rPr>
        <w:t>l</w:t>
      </w:r>
      <w:r w:rsidRPr="00B535DF">
        <w:rPr>
          <w:rFonts w:ascii="Book Antiqua" w:eastAsia="Book Antiqua" w:hAnsi="Book Antiqua" w:cs="Book Antiqua"/>
          <w:color w:val="000000"/>
        </w:rPr>
        <w:t>eptin</w:t>
      </w:r>
      <w:r w:rsidRPr="00B535DF">
        <w:rPr>
          <w:rFonts w:ascii="Book Antiqua" w:eastAsia="Book Antiqua" w:hAnsi="Book Antiqua" w:cs="Book Antiqua"/>
          <w:color w:val="000000"/>
          <w:vertAlign w:val="superscript"/>
        </w:rPr>
        <w:t>[</w:t>
      </w:r>
      <w:r w:rsidR="00B51CEC"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w:t>
      </w:r>
      <w:r w:rsidR="0028406F" w:rsidRPr="00B535DF">
        <w:rPr>
          <w:rFonts w:ascii="Book Antiqua" w:eastAsia="Book Antiqua" w:hAnsi="Book Antiqua" w:cs="Book Antiqua"/>
          <w:color w:val="000000"/>
        </w:rPr>
        <w:t>(</w:t>
      </w:r>
      <w:r w:rsidRPr="00B535DF">
        <w:rPr>
          <w:rFonts w:ascii="Book Antiqua" w:eastAsia="Book Antiqua" w:hAnsi="Book Antiqua" w:cs="Book Antiqua"/>
          <w:color w:val="000000"/>
        </w:rPr>
        <w:t>Table</w:t>
      </w:r>
      <w:r w:rsidR="0028406F" w:rsidRPr="00B535DF">
        <w:rPr>
          <w:rFonts w:ascii="Book Antiqua" w:eastAsia="Book Antiqua" w:hAnsi="Book Antiqua" w:cs="Book Antiqua"/>
          <w:color w:val="000000"/>
        </w:rPr>
        <w:t>s</w:t>
      </w:r>
      <w:r w:rsidRPr="00B535DF">
        <w:rPr>
          <w:rFonts w:ascii="Book Antiqua" w:eastAsia="Book Antiqua" w:hAnsi="Book Antiqua" w:cs="Book Antiqua"/>
          <w:color w:val="000000"/>
        </w:rPr>
        <w:t xml:space="preserve"> 2</w:t>
      </w:r>
      <w:r w:rsidR="0028406F" w:rsidRPr="00B535DF">
        <w:rPr>
          <w:rFonts w:ascii="Book Antiqua" w:eastAsia="Book Antiqua" w:hAnsi="Book Antiqua" w:cs="Book Antiqua"/>
          <w:color w:val="000000"/>
        </w:rPr>
        <w:t xml:space="preserve"> and </w:t>
      </w:r>
      <w:r w:rsidRPr="00B535DF">
        <w:rPr>
          <w:rFonts w:ascii="Book Antiqua" w:eastAsia="Book Antiqua" w:hAnsi="Book Antiqua" w:cs="Book Antiqua"/>
          <w:color w:val="000000"/>
        </w:rPr>
        <w:t>3</w:t>
      </w:r>
      <w:r w:rsidR="0028406F" w:rsidRPr="00B535DF">
        <w:rPr>
          <w:rFonts w:ascii="Book Antiqua" w:eastAsia="Book Antiqua" w:hAnsi="Book Antiqua" w:cs="Book Antiqua"/>
          <w:color w:val="000000"/>
        </w:rPr>
        <w:t>)</w:t>
      </w:r>
      <w:r w:rsidRPr="00B535DF">
        <w:rPr>
          <w:rFonts w:ascii="Book Antiqua" w:eastAsia="Book Antiqua" w:hAnsi="Book Antiqua" w:cs="Book Antiqua"/>
          <w:color w:val="000000"/>
        </w:rPr>
        <w:t>. On another cross-sectional study analyzing patients at different stages of T2DM</w:t>
      </w:r>
      <w:r w:rsidR="00D2653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2653E">
        <w:rPr>
          <w:rFonts w:ascii="Book Antiqua" w:eastAsia="Book Antiqua" w:hAnsi="Book Antiqua" w:cs="Book Antiqua"/>
          <w:color w:val="000000"/>
        </w:rPr>
        <w:t>two</w:t>
      </w:r>
      <w:r w:rsidRPr="00B535DF">
        <w:rPr>
          <w:rFonts w:ascii="Book Antiqua" w:eastAsia="Book Antiqua" w:hAnsi="Book Antiqua" w:cs="Book Antiqua"/>
          <w:color w:val="000000"/>
        </w:rPr>
        <w:t xml:space="preserve"> different HOMA indexes were used, HOMA2-B as an estimate of the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steady-state function and HOMA2-S as an estimate of insulin sensitivity, both of them reported as percentage (assuming 100% correspond</w:t>
      </w:r>
      <w:r w:rsidR="00E12AD2">
        <w:rPr>
          <w:rFonts w:ascii="Book Antiqua" w:eastAsia="Book Antiqua" w:hAnsi="Book Antiqua" w:cs="Book Antiqua"/>
          <w:color w:val="000000"/>
        </w:rPr>
        <w:t>s</w:t>
      </w:r>
      <w:r w:rsidRPr="00B535DF">
        <w:rPr>
          <w:rFonts w:ascii="Book Antiqua" w:eastAsia="Book Antiqua" w:hAnsi="Book Antiqua" w:cs="Book Antiqua"/>
          <w:color w:val="000000"/>
        </w:rPr>
        <w:t xml:space="preserve"> to young healthy adults)</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2AD2">
        <w:rPr>
          <w:rFonts w:ascii="Book Antiqua" w:eastAsia="Book Antiqua" w:hAnsi="Book Antiqua" w:cs="Book Antiqua"/>
          <w:color w:val="000000"/>
        </w:rPr>
        <w:t>B</w:t>
      </w:r>
      <w:r w:rsidRPr="00B535DF">
        <w:rPr>
          <w:rFonts w:ascii="Book Antiqua" w:eastAsia="Book Antiqua" w:hAnsi="Book Antiqua" w:cs="Book Antiqua"/>
          <w:color w:val="000000"/>
        </w:rPr>
        <w:t xml:space="preserve">oth </w:t>
      </w:r>
      <w:r w:rsidR="00E12AD2">
        <w:rPr>
          <w:rFonts w:ascii="Book Antiqua" w:eastAsia="Book Antiqua" w:hAnsi="Book Antiqua" w:cs="Book Antiqua"/>
          <w:color w:val="000000"/>
        </w:rPr>
        <w:t>were</w:t>
      </w:r>
      <w:r w:rsidRPr="00B535DF">
        <w:rPr>
          <w:rFonts w:ascii="Book Antiqua" w:eastAsia="Book Antiqua" w:hAnsi="Book Antiqua" w:cs="Book Antiqua"/>
          <w:color w:val="000000"/>
        </w:rPr>
        <w:t xml:space="preserve"> significantly decreased in the different study groups compared to the control group</w:t>
      </w:r>
      <w:r w:rsidRPr="00B535DF">
        <w:rPr>
          <w:rFonts w:ascii="Book Antiqua" w:eastAsia="Book Antiqua" w:hAnsi="Book Antiqua" w:cs="Book Antiqua"/>
          <w:color w:val="000000"/>
          <w:vertAlign w:val="superscript"/>
        </w:rPr>
        <w:t>[32]</w:t>
      </w:r>
      <w:r w:rsidRPr="00B535DF">
        <w:rPr>
          <w:rFonts w:ascii="Book Antiqua" w:eastAsia="Book Antiqua" w:hAnsi="Book Antiqua" w:cs="Book Antiqua"/>
          <w:color w:val="000000"/>
        </w:rPr>
        <w:t>. HOMA-IR and HOMA-B were analyzed as well on a pure animal study that analyzed the potential beneficial effects of Panax-ginseng treatment</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2AD2">
        <w:rPr>
          <w:rFonts w:ascii="Book Antiqua" w:eastAsia="Book Antiqua" w:hAnsi="Book Antiqua" w:cs="Book Antiqua"/>
          <w:color w:val="000000"/>
        </w:rPr>
        <w:t>T</w:t>
      </w:r>
      <w:r w:rsidRPr="00B535DF">
        <w:rPr>
          <w:rFonts w:ascii="Book Antiqua" w:eastAsia="Book Antiqua" w:hAnsi="Book Antiqua" w:cs="Book Antiqua"/>
          <w:color w:val="000000"/>
        </w:rPr>
        <w:t>heir results showed that treatment with Panax-ginseng oligopeptides may decrease HOMA-IR</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whereas it could increase HOMA-B values </w:t>
      </w:r>
      <w:r w:rsidR="00E12AD2">
        <w:rPr>
          <w:rFonts w:ascii="Book Antiqua" w:eastAsia="Book Antiqua" w:hAnsi="Book Antiqua" w:cs="Book Antiqua"/>
          <w:color w:val="000000"/>
        </w:rPr>
        <w:t>i</w:t>
      </w:r>
      <w:r w:rsidRPr="00B535DF">
        <w:rPr>
          <w:rFonts w:ascii="Book Antiqua" w:eastAsia="Book Antiqua" w:hAnsi="Book Antiqua" w:cs="Book Antiqua"/>
          <w:color w:val="000000"/>
        </w:rPr>
        <w:t>n T2DM-induced rats</w:t>
      </w:r>
      <w:r w:rsidRPr="00B535DF">
        <w:rPr>
          <w:rFonts w:ascii="Book Antiqua" w:eastAsia="Book Antiqua" w:hAnsi="Book Antiqua" w:cs="Book Antiqua"/>
          <w:color w:val="000000"/>
          <w:vertAlign w:val="superscript"/>
        </w:rPr>
        <w:t>[16]</w:t>
      </w:r>
      <w:r w:rsidR="0028406F" w:rsidRPr="00B535DF">
        <w:rPr>
          <w:rFonts w:ascii="Book Antiqua" w:eastAsia="Book Antiqua" w:hAnsi="Book Antiqua" w:cs="Book Antiqua"/>
          <w:color w:val="000000"/>
        </w:rPr>
        <w:t xml:space="preserve"> (Tables 2 and 3)</w:t>
      </w:r>
      <w:r w:rsidR="0028406F" w:rsidRPr="00B535DF">
        <w:rPr>
          <w:rFonts w:ascii="Book Antiqua" w:hAnsi="Book Antiqua" w:cs="Book Antiqua"/>
          <w:color w:val="000000"/>
          <w:lang w:eastAsia="zh-CN"/>
        </w:rPr>
        <w:t>.</w:t>
      </w:r>
    </w:p>
    <w:p w14:paraId="6B2A519A" w14:textId="77777777" w:rsidR="00A77B3E" w:rsidRPr="00B535DF" w:rsidRDefault="00A77B3E" w:rsidP="006C77D1">
      <w:pPr>
        <w:snapToGrid w:val="0"/>
        <w:spacing w:line="360" w:lineRule="auto"/>
        <w:jc w:val="both"/>
        <w:rPr>
          <w:rFonts w:ascii="Book Antiqua" w:hAnsi="Book Antiqua"/>
          <w:lang w:eastAsia="zh-CN"/>
        </w:rPr>
      </w:pPr>
    </w:p>
    <w:p w14:paraId="51898378"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The new age biomarkers</w:t>
      </w:r>
    </w:p>
    <w:p w14:paraId="23857C9F" w14:textId="5AB95023" w:rsidR="00A77B3E" w:rsidRPr="00B535DF" w:rsidRDefault="00247BB8"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color w:val="000000"/>
        </w:rPr>
        <w:lastRenderedPageBreak/>
        <w:t>A few articles studied molecular biomarkers such as microRNA</w:t>
      </w:r>
      <w:r w:rsidR="00661975">
        <w:rPr>
          <w:rFonts w:ascii="Book Antiqua" w:eastAsia="Book Antiqua" w:hAnsi="Book Antiqua" w:cs="Book Antiqua"/>
          <w:color w:val="000000"/>
        </w:rPr>
        <w:t xml:space="preserve"> (miR)</w:t>
      </w:r>
      <w:r w:rsidRPr="00B535DF">
        <w:rPr>
          <w:rFonts w:ascii="Book Antiqua" w:eastAsia="Book Antiqua" w:hAnsi="Book Antiqua" w:cs="Book Antiqua"/>
          <w:color w:val="000000"/>
        </w:rPr>
        <w:t xml:space="preserve"> expression in circulating exosomes and miR-21-5 in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extracellular vesicle</w:t>
      </w:r>
      <w:r w:rsidR="0073795E">
        <w:rPr>
          <w:rFonts w:ascii="Book Antiqua" w:eastAsia="Book Antiqua" w:hAnsi="Book Antiqua" w:cs="Book Antiqua"/>
          <w:color w:val="000000"/>
        </w:rPr>
        <w:t>s</w:t>
      </w:r>
      <w:r w:rsidRPr="00B535DF">
        <w:rPr>
          <w:rFonts w:ascii="Book Antiqua" w:eastAsia="Book Antiqua" w:hAnsi="Book Antiqua" w:cs="Book Antiqua"/>
          <w:color w:val="000000"/>
        </w:rPr>
        <w:t xml:space="preserve"> (EV)</w:t>
      </w:r>
      <w:r w:rsidR="0028406F" w:rsidRPr="00B535DF">
        <w:rPr>
          <w:rFonts w:ascii="Book Antiqua" w:eastAsia="Book Antiqua" w:hAnsi="Book Antiqua" w:cs="Book Antiqua"/>
          <w:color w:val="000000"/>
          <w:vertAlign w:val="superscript"/>
        </w:rPr>
        <w:t>[</w:t>
      </w:r>
      <w:r w:rsidR="008B2E4D" w:rsidRPr="00B535DF">
        <w:rPr>
          <w:rFonts w:ascii="Book Antiqua" w:eastAsia="Book Antiqua" w:hAnsi="Book Antiqua" w:cs="Book Antiqua"/>
          <w:color w:val="000000"/>
          <w:vertAlign w:val="superscript"/>
        </w:rPr>
        <w:t>34,</w:t>
      </w:r>
      <w:r w:rsidR="00750B8E" w:rsidRPr="00B535DF">
        <w:rPr>
          <w:rFonts w:ascii="Book Antiqua" w:eastAsia="Book Antiqua" w:hAnsi="Book Antiqua" w:cs="Book Antiqua"/>
          <w:color w:val="000000"/>
          <w:vertAlign w:val="superscript"/>
        </w:rPr>
        <w:t>35</w:t>
      </w:r>
      <w:r w:rsidR="0028406F" w:rsidRPr="00B535DF">
        <w:rPr>
          <w:rFonts w:ascii="Book Antiqua" w:eastAsia="Book Antiqua" w:hAnsi="Book Antiqua" w:cs="Book Antiqua"/>
          <w:color w:val="000000"/>
          <w:vertAlign w:val="superscript"/>
        </w:rPr>
        <w:t>]</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 xml:space="preserve">They </w:t>
      </w:r>
      <w:r w:rsidRPr="00B535DF">
        <w:rPr>
          <w:rFonts w:ascii="Book Antiqua" w:eastAsia="Book Antiqua" w:hAnsi="Book Antiqua" w:cs="Book Antiqua"/>
          <w:color w:val="000000"/>
        </w:rPr>
        <w:t>carried out a human and animal experiment in which they hypothesized that the inflammatory milieu of developing diabetes may also increase miR-21-5p in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EV cargo and that circulating EV miR-21-5p would be increased during type 1 diabetes development</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T</w:t>
      </w:r>
      <w:r w:rsidRPr="00B535DF">
        <w:rPr>
          <w:rFonts w:ascii="Book Antiqua" w:eastAsia="Book Antiqua" w:hAnsi="Book Antiqua" w:cs="Book Antiqua"/>
          <w:color w:val="000000"/>
        </w:rPr>
        <w:t>heir results showed that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EV miR-21-5p cargo is increased in response to treatment with inflammatory cytokines</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T</w:t>
      </w:r>
      <w:r w:rsidRPr="00B535DF">
        <w:rPr>
          <w:rFonts w:ascii="Book Antiqua" w:eastAsia="Book Antiqua" w:hAnsi="Book Antiqua" w:cs="Book Antiqua"/>
          <w:color w:val="000000"/>
        </w:rPr>
        <w:t>his increase was predominantly due to cytokine-induced effects on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exosome miR-21-5p and was only partially blocked by inhibition of apoptosis</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T</w:t>
      </w:r>
      <w:r w:rsidRPr="00B535DF">
        <w:rPr>
          <w:rFonts w:ascii="Book Antiqua" w:eastAsia="Book Antiqua" w:hAnsi="Book Antiqua" w:cs="Book Antiqua"/>
          <w:color w:val="000000"/>
        </w:rPr>
        <w:t>hey found this to be a promising biomarker in the early development of T1DM</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A</w:t>
      </w:r>
      <w:r w:rsidRPr="00B535DF">
        <w:rPr>
          <w:rFonts w:ascii="Book Antiqua" w:eastAsia="Book Antiqua" w:hAnsi="Book Antiqua" w:cs="Book Antiqua"/>
          <w:color w:val="000000"/>
        </w:rPr>
        <w:t>dditionally their findings highlight that, for certain miRNAs, total circulating miRNA levels are distinct from circulating EV miRNA content (Table</w:t>
      </w:r>
      <w:r w:rsidR="0028406F"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530A9410" w14:textId="0CE4277A"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Analogously in the PREDIKID project (Arenaza </w:t>
      </w:r>
      <w:r w:rsidRPr="00B535DF">
        <w:rPr>
          <w:rFonts w:ascii="Book Antiqua" w:eastAsia="Book Antiqua" w:hAnsi="Book Antiqua" w:cs="Book Antiqua"/>
          <w:i/>
          <w:iCs/>
          <w:color w:val="000000"/>
        </w:rPr>
        <w:t>et al</w:t>
      </w:r>
      <w:r w:rsidR="0028406F" w:rsidRPr="00B535DF">
        <w:rPr>
          <w:rFonts w:ascii="Book Antiqua" w:eastAsia="Book Antiqua" w:hAnsi="Book Antiqua" w:cs="Book Antiqua"/>
          <w:color w:val="000000"/>
          <w:vertAlign w:val="superscript"/>
        </w:rPr>
        <w:t>[</w:t>
      </w:r>
      <w:r w:rsidR="00C71790" w:rsidRPr="00B535DF">
        <w:rPr>
          <w:rFonts w:ascii="Book Antiqua" w:eastAsia="Book Antiqua" w:hAnsi="Book Antiqua" w:cs="Book Antiqua"/>
          <w:color w:val="000000"/>
          <w:vertAlign w:val="superscript"/>
        </w:rPr>
        <w:t>3</w:t>
      </w:r>
      <w:r w:rsidR="008B6C5F" w:rsidRPr="00B535DF">
        <w:rPr>
          <w:rFonts w:ascii="Book Antiqua" w:hAnsi="Book Antiqua" w:cs="Book Antiqua"/>
          <w:color w:val="000000"/>
          <w:vertAlign w:val="superscript"/>
          <w:lang w:eastAsia="zh-CN"/>
        </w:rPr>
        <w:t>6</w:t>
      </w:r>
      <w:r w:rsidR="0028406F"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a cohort of 84 children, aged 8</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12 years, with a high risk of T2DM was randomly assigned to control group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42) and intervention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42)</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B</w:t>
      </w:r>
      <w:r w:rsidRPr="00B535DF">
        <w:rPr>
          <w:rFonts w:ascii="Book Antiqua" w:eastAsia="Book Antiqua" w:hAnsi="Book Antiqua" w:cs="Book Antiqua"/>
          <w:color w:val="000000"/>
        </w:rPr>
        <w:t>oth groups were submitted to a lifestyle education and psycho-educational program (2 d/mo)</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while the study group underwent an extra exercise program (3 d/wk, 90 min per session including warm-up, moderate</w:t>
      </w:r>
      <w:r w:rsidR="00A52162">
        <w:rPr>
          <w:rFonts w:ascii="Book Antiqua" w:eastAsia="Book Antiqua" w:hAnsi="Book Antiqua" w:cs="Book Antiqua"/>
          <w:color w:val="000000"/>
        </w:rPr>
        <w:t>-</w:t>
      </w:r>
      <w:r w:rsidRPr="00B535DF">
        <w:rPr>
          <w:rFonts w:ascii="Book Antiqua" w:eastAsia="Book Antiqua" w:hAnsi="Book Antiqua" w:cs="Book Antiqua"/>
          <w:color w:val="000000"/>
        </w:rPr>
        <w:t>to</w:t>
      </w:r>
      <w:r w:rsidR="00A52162">
        <w:rPr>
          <w:rFonts w:ascii="Book Antiqua" w:eastAsia="Book Antiqua" w:hAnsi="Book Antiqua" w:cs="Book Antiqua"/>
          <w:color w:val="000000"/>
        </w:rPr>
        <w:t>-</w:t>
      </w:r>
      <w:r w:rsidRPr="00B535DF">
        <w:rPr>
          <w:rFonts w:ascii="Book Antiqua" w:eastAsia="Book Antiqua" w:hAnsi="Book Antiqua" w:cs="Book Antiqua"/>
          <w:color w:val="000000"/>
        </w:rPr>
        <w:t>vigorous aerobic activities and strength exercises)</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miRNA species w</w:t>
      </w:r>
      <w:r w:rsidR="00A52162">
        <w:rPr>
          <w:rFonts w:ascii="Book Antiqua" w:eastAsia="Book Antiqua" w:hAnsi="Book Antiqua" w:cs="Book Antiqua"/>
          <w:color w:val="000000"/>
        </w:rPr>
        <w:t>ere</w:t>
      </w:r>
      <w:r w:rsidRPr="00B535DF">
        <w:rPr>
          <w:rFonts w:ascii="Book Antiqua" w:eastAsia="Book Antiqua" w:hAnsi="Book Antiqua" w:cs="Book Antiqua"/>
          <w:color w:val="000000"/>
        </w:rPr>
        <w:t xml:space="preserve"> assessed before and after interventions</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his project aim</w:t>
      </w:r>
      <w:r w:rsidR="00A52162">
        <w:rPr>
          <w:rFonts w:ascii="Book Antiqua" w:eastAsia="Book Antiqua" w:hAnsi="Book Antiqua" w:cs="Book Antiqua"/>
          <w:color w:val="000000"/>
        </w:rPr>
        <w:t>ed</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 xml:space="preserve">o identify miRNAs potentially associated with early onset of </w:t>
      </w:r>
      <w:r w:rsidR="00523ECA" w:rsidRPr="00B535DF">
        <w:rPr>
          <w:rFonts w:ascii="Book Antiqua" w:eastAsia="Book Antiqua" w:hAnsi="Book Antiqua" w:cs="Book Antiqua"/>
          <w:color w:val="000000"/>
        </w:rPr>
        <w:t>insulin resistance syndrome</w:t>
      </w:r>
      <w:r w:rsidRPr="00B535DF">
        <w:rPr>
          <w:rFonts w:ascii="Book Antiqua" w:eastAsia="Book Antiqua" w:hAnsi="Book Antiqua" w:cs="Book Antiqua"/>
          <w:color w:val="000000"/>
        </w:rPr>
        <w:t xml:space="preserve"> in </w:t>
      </w:r>
      <w:r w:rsidR="00A52162" w:rsidRPr="00B535DF">
        <w:rPr>
          <w:rFonts w:ascii="Book Antiqua" w:eastAsia="Book Antiqua" w:hAnsi="Book Antiqua" w:cs="Book Antiqua"/>
          <w:color w:val="000000"/>
        </w:rPr>
        <w:t>overweight/obes</w:t>
      </w:r>
      <w:r w:rsidR="00A52162">
        <w:rPr>
          <w:rFonts w:ascii="Book Antiqua" w:eastAsia="Book Antiqua" w:hAnsi="Book Antiqua" w:cs="Book Antiqua"/>
          <w:color w:val="000000"/>
        </w:rPr>
        <w:t>e</w:t>
      </w:r>
      <w:r w:rsidR="00A52162"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children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57DEFB69" w14:textId="3DE41D13"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Two studies in particular evaluated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he first one</w:t>
      </w:r>
      <w:r w:rsidRPr="00B535DF">
        <w:rPr>
          <w:rFonts w:ascii="Book Antiqua" w:eastAsia="Book Antiqua" w:hAnsi="Book Antiqua" w:cs="Book Antiqua"/>
          <w:color w:val="000000"/>
          <w:vertAlign w:val="superscript"/>
        </w:rPr>
        <w:t>[</w:t>
      </w:r>
      <w:r w:rsidR="004A7ED6" w:rsidRPr="00B535DF">
        <w:rPr>
          <w:rFonts w:ascii="Book Antiqua" w:eastAsia="Book Antiqua" w:hAnsi="Book Antiqua" w:cs="Book Antiqua"/>
          <w:color w:val="000000"/>
          <w:vertAlign w:val="superscript"/>
        </w:rPr>
        <w:t>37</w:t>
      </w:r>
      <w:r w:rsidR="008B2E4D" w:rsidRPr="00B535DF">
        <w:rPr>
          <w:rFonts w:ascii="Book Antiqua" w:eastAsia="Book Antiqua" w:hAnsi="Book Antiqua" w:cs="Book Antiqua"/>
          <w:color w:val="000000"/>
          <w:vertAlign w:val="superscript"/>
        </w:rPr>
        <w:t>,38</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which </w:t>
      </w:r>
      <w:r w:rsidR="00A52162">
        <w:rPr>
          <w:rFonts w:ascii="Book Antiqua" w:eastAsia="Book Antiqua" w:hAnsi="Book Antiqua" w:cs="Book Antiqua"/>
          <w:color w:val="000000"/>
        </w:rPr>
        <w:t>wa</w:t>
      </w:r>
      <w:r w:rsidRPr="00B535DF">
        <w:rPr>
          <w:rFonts w:ascii="Book Antiqua" w:eastAsia="Book Antiqua" w:hAnsi="Book Antiqua" w:cs="Book Antiqua"/>
          <w:color w:val="000000"/>
        </w:rPr>
        <w:t>s an animal model</w:t>
      </w:r>
      <w:r w:rsidR="00A52162">
        <w:rPr>
          <w:rFonts w:ascii="Book Antiqua" w:eastAsia="Book Antiqua" w:hAnsi="Book Antiqua" w:cs="Book Antiqua"/>
          <w:color w:val="000000"/>
        </w:rPr>
        <w:t xml:space="preserve"> study</w:t>
      </w:r>
      <w:r w:rsidRPr="00B535DF">
        <w:rPr>
          <w:rFonts w:ascii="Book Antiqua" w:eastAsia="Book Antiqua" w:hAnsi="Book Antiqua" w:cs="Book Antiqua"/>
          <w:color w:val="000000"/>
        </w:rPr>
        <w:t>, used Glut2, Pdx1, Nkx6.1, MafA, Foxo1, GLP-1</w:t>
      </w:r>
      <w:r w:rsidR="00267D90">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PKC as target molecules</w:t>
      </w:r>
      <w:r w:rsidR="00267D90">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second one</w:t>
      </w:r>
      <w:r w:rsidR="0028406F" w:rsidRPr="00B535DF">
        <w:rPr>
          <w:rFonts w:ascii="Book Antiqua" w:eastAsia="Book Antiqua" w:hAnsi="Book Antiqua" w:cs="Book Antiqua"/>
          <w:color w:val="000000"/>
          <w:vertAlign w:val="superscript"/>
        </w:rPr>
        <w:t>[35]</w:t>
      </w:r>
      <w:r w:rsidRPr="00B535DF">
        <w:rPr>
          <w:rFonts w:ascii="Book Antiqua" w:eastAsia="Book Antiqua" w:hAnsi="Book Antiqua" w:cs="Book Antiqua"/>
          <w:color w:val="000000"/>
        </w:rPr>
        <w:t xml:space="preserve"> used </w:t>
      </w:r>
      <w:r w:rsidR="00267D90">
        <w:rPr>
          <w:rFonts w:ascii="Book Antiqua" w:eastAsia="Book Antiqua" w:hAnsi="Book Antiqua" w:cs="Book Antiqua"/>
          <w:color w:val="000000"/>
        </w:rPr>
        <w:t>a</w:t>
      </w:r>
      <w:r w:rsidRPr="00B535DF">
        <w:rPr>
          <w:rFonts w:ascii="Book Antiqua" w:eastAsia="Book Antiqua" w:hAnsi="Book Antiqua" w:cs="Book Antiqua"/>
          <w:color w:val="000000"/>
        </w:rPr>
        <w:t>ldehyde dehydrogenase 1 isoform A3 (ALDH1A3) as well as Foxo1 and MafA as target molecules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2734AC">
        <w:rPr>
          <w:rFonts w:ascii="Book Antiqua" w:eastAsia="Book Antiqua" w:hAnsi="Book Antiqua" w:cs="Book Antiqua"/>
          <w:color w:val="000000"/>
        </w:rPr>
        <w:t>A</w:t>
      </w:r>
      <w:r w:rsidRPr="00B535DF">
        <w:rPr>
          <w:rFonts w:ascii="Book Antiqua" w:eastAsia="Book Antiqua" w:hAnsi="Book Antiqua" w:cs="Book Antiqua"/>
          <w:color w:val="000000"/>
        </w:rPr>
        <w:t>n interesting finding points out that this particular isoform of ALDH may be a marker of dysfunctional β pancreatic cells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2734AC">
        <w:rPr>
          <w:rFonts w:ascii="Book Antiqua" w:eastAsia="Book Antiqua" w:hAnsi="Book Antiqua" w:cs="Book Antiqua"/>
          <w:color w:val="000000"/>
        </w:rPr>
        <w:t>T</w:t>
      </w:r>
      <w:r w:rsidRPr="00B535DF">
        <w:rPr>
          <w:rFonts w:ascii="Book Antiqua" w:eastAsia="Book Antiqua" w:hAnsi="Book Antiqua" w:cs="Book Antiqua"/>
          <w:color w:val="000000"/>
        </w:rPr>
        <w:t>hey tested their hypothesis on an animal models using mice</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ALDH-expressing cells can be readily isolated using live cell assays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Pr="00637294">
        <w:rPr>
          <w:rFonts w:ascii="Book Antiqua" w:eastAsia="Book Antiqua" w:hAnsi="Book Antiqua" w:cs="Book Antiqua"/>
          <w:i/>
          <w:iCs/>
          <w:color w:val="000000"/>
        </w:rPr>
        <w:t>A</w:t>
      </w:r>
      <w:r w:rsidR="00077096">
        <w:rPr>
          <w:rFonts w:ascii="Book Antiqua" w:eastAsia="Book Antiqua" w:hAnsi="Book Antiqua" w:cs="Book Antiqua"/>
          <w:i/>
          <w:iCs/>
          <w:color w:val="000000"/>
        </w:rPr>
        <w:t>ldh1a3</w:t>
      </w:r>
      <w:r w:rsidRPr="00B535DF">
        <w:rPr>
          <w:rFonts w:ascii="Book Antiqua" w:eastAsia="Book Antiqua" w:hAnsi="Book Antiqua" w:cs="Book Antiqua"/>
          <w:color w:val="000000"/>
        </w:rPr>
        <w:t xml:space="preserve"> is</w:t>
      </w:r>
      <w:r w:rsidR="00077096">
        <w:rPr>
          <w:rFonts w:ascii="Book Antiqua" w:eastAsia="Book Antiqua" w:hAnsi="Book Antiqua" w:cs="Book Antiqua"/>
          <w:color w:val="000000"/>
        </w:rPr>
        <w:t xml:space="preserve"> </w:t>
      </w:r>
      <w:r w:rsidR="002734AC">
        <w:rPr>
          <w:rFonts w:ascii="Book Antiqua" w:eastAsia="Book Antiqua" w:hAnsi="Book Antiqua" w:cs="Book Antiqua"/>
          <w:color w:val="000000"/>
        </w:rPr>
        <w:t>1</w:t>
      </w:r>
      <w:r w:rsidRPr="00B535DF">
        <w:rPr>
          <w:rFonts w:ascii="Book Antiqua" w:eastAsia="Book Antiqua" w:hAnsi="Book Antiqua" w:cs="Book Antiqua"/>
          <w:color w:val="000000"/>
        </w:rPr>
        <w:t xml:space="preserve"> of 20 murine genes encoding NAD(P)</w:t>
      </w:r>
      <w:r w:rsidR="00CB5510">
        <w:rPr>
          <w:rFonts w:ascii="Book Antiqua" w:eastAsia="Book Antiqua" w:hAnsi="Book Antiqua" w:cs="Book Antiqua"/>
          <w:color w:val="000000"/>
        </w:rPr>
        <w:t>+</w:t>
      </w:r>
      <w:r w:rsidRPr="00B535DF">
        <w:rPr>
          <w:rFonts w:ascii="Book Antiqua" w:eastAsia="Book Antiqua" w:hAnsi="Book Antiqua" w:cs="Book Antiqua"/>
          <w:color w:val="000000"/>
        </w:rPr>
        <w:t>-dependent enzymes that cataly</w:t>
      </w:r>
      <w:r w:rsidR="00CB5510">
        <w:rPr>
          <w:rFonts w:ascii="Book Antiqua" w:eastAsia="Book Antiqua" w:hAnsi="Book Antiqua" w:cs="Book Antiqua"/>
          <w:color w:val="000000"/>
        </w:rPr>
        <w:t>z</w:t>
      </w:r>
      <w:r w:rsidRPr="00B535DF">
        <w:rPr>
          <w:rFonts w:ascii="Book Antiqua" w:eastAsia="Book Antiqua" w:hAnsi="Book Antiqua" w:cs="Book Antiqua"/>
          <w:color w:val="000000"/>
        </w:rPr>
        <w:t>e aldehyde oxidation. ALDHs also have additional catalytic (for example, esterase and reductase) and non-catalytic activities. ALDH1A3 is also known as retinaldehyde dehydrogenase</w:t>
      </w:r>
      <w:r w:rsidR="009334A3">
        <w:rPr>
          <w:rFonts w:ascii="Book Antiqua" w:eastAsia="Book Antiqua" w:hAnsi="Book Antiqua" w:cs="Book Antiqua"/>
          <w:color w:val="000000"/>
        </w:rPr>
        <w:t xml:space="preserve"> due</w:t>
      </w:r>
      <w:r w:rsidRPr="00B535DF">
        <w:rPr>
          <w:rFonts w:ascii="Book Antiqua" w:eastAsia="Book Antiqua" w:hAnsi="Book Antiqua" w:cs="Book Antiqua"/>
          <w:color w:val="000000"/>
        </w:rPr>
        <w:t xml:space="preserve"> to its ability to synthesize retinoic acid from retinal</w:t>
      </w:r>
      <w:r w:rsidR="009334A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334A3">
        <w:rPr>
          <w:rFonts w:ascii="Book Antiqua" w:eastAsia="Book Antiqua" w:hAnsi="Book Antiqua" w:cs="Book Antiqua"/>
          <w:color w:val="000000"/>
        </w:rPr>
        <w:t>I</w:t>
      </w:r>
      <w:r w:rsidRPr="00B535DF">
        <w:rPr>
          <w:rFonts w:ascii="Book Antiqua" w:eastAsia="Book Antiqua" w:hAnsi="Book Antiqua" w:cs="Book Antiqua"/>
          <w:color w:val="000000"/>
        </w:rPr>
        <w:t>n this study</w:t>
      </w:r>
      <w:r w:rsidR="009334A3">
        <w:rPr>
          <w:rFonts w:ascii="Book Antiqua" w:eastAsia="Book Antiqua" w:hAnsi="Book Antiqua" w:cs="Book Antiqua"/>
          <w:color w:val="000000"/>
        </w:rPr>
        <w:t>,</w:t>
      </w:r>
      <w:r w:rsidRPr="00B535DF">
        <w:rPr>
          <w:rFonts w:ascii="Book Antiqua" w:eastAsia="Book Antiqua" w:hAnsi="Book Antiqua" w:cs="Book Antiqua"/>
          <w:color w:val="000000"/>
        </w:rPr>
        <w:t xml:space="preserve"> they also found that impaired </w:t>
      </w:r>
      <w:r w:rsidRPr="00B535DF">
        <w:rPr>
          <w:rFonts w:ascii="Book Antiqua" w:eastAsia="Book Antiqua" w:hAnsi="Book Antiqua" w:cs="Book Antiqua"/>
          <w:color w:val="000000"/>
        </w:rPr>
        <w:lastRenderedPageBreak/>
        <w:t>mitochondrial function marks the progression from metabolic inflexibility to dedifferentiation in the natural history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 xml:space="preserve">cell failure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205FBD91" w14:textId="74229D38"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One study</w:t>
      </w:r>
      <w:r w:rsidRPr="00B535DF">
        <w:rPr>
          <w:rFonts w:ascii="Book Antiqua" w:eastAsia="Book Antiqua" w:hAnsi="Book Antiqua" w:cs="Book Antiqua"/>
          <w:color w:val="000000"/>
          <w:vertAlign w:val="superscript"/>
        </w:rPr>
        <w:t>[</w:t>
      </w:r>
      <w:r w:rsidR="00BA4B66" w:rsidRPr="00B535DF">
        <w:rPr>
          <w:rFonts w:ascii="Book Antiqua" w:eastAsia="Book Antiqua" w:hAnsi="Book Antiqua" w:cs="Book Antiqua"/>
          <w:color w:val="000000"/>
          <w:vertAlign w:val="superscript"/>
        </w:rPr>
        <w:t>39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analyzed the relation</w:t>
      </w:r>
      <w:r w:rsidR="00F66A55">
        <w:rPr>
          <w:rFonts w:ascii="Book Antiqua" w:eastAsia="Book Antiqua" w:hAnsi="Book Antiqua" w:cs="Book Antiqua"/>
          <w:color w:val="000000"/>
        </w:rPr>
        <w:t>ship</w:t>
      </w:r>
      <w:r w:rsidRPr="00B535DF">
        <w:rPr>
          <w:rFonts w:ascii="Book Antiqua" w:eastAsia="Book Antiqua" w:hAnsi="Book Antiqua" w:cs="Book Antiqua"/>
          <w:color w:val="000000"/>
        </w:rPr>
        <w:t xml:space="preserve"> between T1DM in </w:t>
      </w:r>
      <w:r w:rsidR="00F66A55">
        <w:rPr>
          <w:rFonts w:ascii="Book Antiqua" w:eastAsia="Book Antiqua" w:hAnsi="Book Antiqua" w:cs="Book Antiqua"/>
          <w:color w:val="000000"/>
        </w:rPr>
        <w:t xml:space="preserve">a </w:t>
      </w:r>
      <w:r w:rsidRPr="00B535DF">
        <w:rPr>
          <w:rFonts w:ascii="Book Antiqua" w:eastAsia="Book Antiqua" w:hAnsi="Book Antiqua" w:cs="Book Antiqua"/>
          <w:color w:val="000000"/>
        </w:rPr>
        <w:t xml:space="preserve">pediatric population and innate immunity using as target molecules CD4 </w:t>
      </w:r>
      <w:r w:rsidR="00F66A55">
        <w:rPr>
          <w:rFonts w:ascii="Book Antiqua" w:eastAsia="Book Antiqua" w:hAnsi="Book Antiqua" w:cs="Book Antiqua"/>
          <w:color w:val="000000"/>
        </w:rPr>
        <w:t>T l</w:t>
      </w:r>
      <w:r w:rsidRPr="00B535DF">
        <w:rPr>
          <w:rFonts w:ascii="Book Antiqua" w:eastAsia="Book Antiqua" w:hAnsi="Book Antiqua" w:cs="Book Antiqua"/>
          <w:color w:val="000000"/>
        </w:rPr>
        <w:t>ymphocytes (CD4+/CD45RA−/FOXP3 high)</w:t>
      </w:r>
      <w:r w:rsidR="00F66A5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66A55">
        <w:rPr>
          <w:rFonts w:ascii="Book Antiqua" w:eastAsia="Book Antiqua" w:hAnsi="Book Antiqua" w:cs="Book Antiqua"/>
          <w:color w:val="000000"/>
        </w:rPr>
        <w:t>T</w:t>
      </w:r>
      <w:r w:rsidRPr="00B535DF">
        <w:rPr>
          <w:rFonts w:ascii="Book Antiqua" w:eastAsia="Book Antiqua" w:hAnsi="Book Antiqua" w:cs="Book Antiqua"/>
          <w:color w:val="000000"/>
        </w:rPr>
        <w:t>hey aimed to determine the existence of different subtypes of T1DM based on immunoregulatory profiles at clinical onset of the disease</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5B0C95">
        <w:rPr>
          <w:rFonts w:ascii="Book Antiqua" w:eastAsia="Book Antiqua" w:hAnsi="Book Antiqua" w:cs="Book Antiqua"/>
          <w:color w:val="000000"/>
        </w:rPr>
        <w:t>T</w:t>
      </w:r>
      <w:r w:rsidRPr="00B535DF">
        <w:rPr>
          <w:rFonts w:ascii="Book Antiqua" w:eastAsia="Book Antiqua" w:hAnsi="Book Antiqua" w:cs="Book Antiqua"/>
          <w:color w:val="000000"/>
        </w:rPr>
        <w:t>hey concluded from their data that multiple subtypes of T1DM exist</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w:t>
      </w:r>
      <w:r w:rsidR="005B0C95">
        <w:rPr>
          <w:rFonts w:ascii="Book Antiqua" w:eastAsia="Book Antiqua" w:hAnsi="Book Antiqua" w:cs="Book Antiqua"/>
          <w:color w:val="000000"/>
        </w:rPr>
        <w:t xml:space="preserve">are </w:t>
      </w:r>
      <w:r w:rsidRPr="00B535DF">
        <w:rPr>
          <w:rFonts w:ascii="Book Antiqua" w:eastAsia="Book Antiqua" w:hAnsi="Book Antiqua" w:cs="Book Antiqua"/>
          <w:color w:val="000000"/>
        </w:rPr>
        <w:t>characterize</w:t>
      </w:r>
      <w:r w:rsidR="005B0C95">
        <w:rPr>
          <w:rFonts w:ascii="Book Antiqua" w:eastAsia="Book Antiqua" w:hAnsi="Book Antiqua" w:cs="Book Antiqua"/>
          <w:color w:val="000000"/>
        </w:rPr>
        <w:t>d</w:t>
      </w:r>
      <w:r w:rsidRPr="00B535DF">
        <w:rPr>
          <w:rFonts w:ascii="Book Antiqua" w:eastAsia="Book Antiqua" w:hAnsi="Book Antiqua" w:cs="Book Antiqua"/>
          <w:color w:val="000000"/>
        </w:rPr>
        <w:t xml:space="preserve"> from their baseline innate inflammatory response as well as C-peptide decline rate obtained</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5B0C95">
        <w:rPr>
          <w:rFonts w:ascii="Book Antiqua" w:eastAsia="Book Antiqua" w:hAnsi="Book Antiqua" w:cs="Book Antiqua"/>
          <w:color w:val="000000"/>
        </w:rPr>
        <w:t>L</w:t>
      </w:r>
      <w:r w:rsidRPr="00B535DF">
        <w:rPr>
          <w:rFonts w:ascii="Book Antiqua" w:eastAsia="Book Antiqua" w:hAnsi="Book Antiqua" w:cs="Book Antiqua"/>
          <w:color w:val="000000"/>
        </w:rPr>
        <w:t>ower innate inflammatory bias at the time of clinical onset</w:t>
      </w:r>
      <w:r w:rsidR="005B0C95">
        <w:rPr>
          <w:rFonts w:ascii="Book Antiqua" w:eastAsia="Book Antiqua" w:hAnsi="Book Antiqua" w:cs="Book Antiqua"/>
          <w:color w:val="000000"/>
        </w:rPr>
        <w:t xml:space="preserve"> was</w:t>
      </w:r>
      <w:r w:rsidRPr="00B535DF">
        <w:rPr>
          <w:rFonts w:ascii="Book Antiqua" w:eastAsia="Book Antiqua" w:hAnsi="Book Antiqua" w:cs="Book Antiqua"/>
          <w:color w:val="000000"/>
        </w:rPr>
        <w:t xml:space="preserve"> more likely to present slower rates of decline in residual insulin secretion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13F83606" w14:textId="77777777" w:rsidR="00A77B3E" w:rsidRPr="00B535DF" w:rsidRDefault="00A77B3E" w:rsidP="006C77D1">
      <w:pPr>
        <w:snapToGrid w:val="0"/>
        <w:spacing w:line="360" w:lineRule="auto"/>
        <w:jc w:val="both"/>
        <w:rPr>
          <w:rFonts w:ascii="Book Antiqua" w:hAnsi="Book Antiqua"/>
        </w:rPr>
      </w:pPr>
    </w:p>
    <w:p w14:paraId="343D4F8F"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Techniq</w:t>
      </w:r>
      <w:r w:rsidR="0028406F" w:rsidRPr="00B535DF">
        <w:rPr>
          <w:rFonts w:ascii="Book Antiqua" w:eastAsia="Book Antiqua" w:hAnsi="Book Antiqua" w:cs="Book Antiqua"/>
          <w:b/>
          <w:i/>
          <w:iCs/>
          <w:color w:val="000000"/>
        </w:rPr>
        <w:t>ue challenges and their evolving solutions</w:t>
      </w:r>
    </w:p>
    <w:p w14:paraId="2F21F073" w14:textId="771A09E0"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most common method of quantifying biomarkers found on this review was </w:t>
      </w:r>
      <w:r w:rsidR="009077E5">
        <w:rPr>
          <w:rFonts w:ascii="Book Antiqua" w:eastAsia="Book Antiqua" w:hAnsi="Book Antiqua" w:cs="Book Antiqua"/>
          <w:color w:val="000000"/>
        </w:rPr>
        <w:t>the e</w:t>
      </w:r>
      <w:r w:rsidRPr="00B535DF">
        <w:rPr>
          <w:rFonts w:ascii="Book Antiqua" w:eastAsia="Book Antiqua" w:hAnsi="Book Antiqua" w:cs="Book Antiqua"/>
          <w:color w:val="000000"/>
        </w:rPr>
        <w:t>nzyme-</w:t>
      </w:r>
      <w:r w:rsidR="009077E5">
        <w:rPr>
          <w:rFonts w:ascii="Book Antiqua" w:eastAsia="Book Antiqua" w:hAnsi="Book Antiqua" w:cs="Book Antiqua"/>
          <w:color w:val="000000"/>
        </w:rPr>
        <w:t>l</w:t>
      </w:r>
      <w:r w:rsidRPr="00B535DF">
        <w:rPr>
          <w:rFonts w:ascii="Book Antiqua" w:eastAsia="Book Antiqua" w:hAnsi="Book Antiqua" w:cs="Book Antiqua"/>
          <w:color w:val="000000"/>
        </w:rPr>
        <w:t xml:space="preserve">inked </w:t>
      </w:r>
      <w:r w:rsidR="009077E5">
        <w:rPr>
          <w:rFonts w:ascii="Book Antiqua" w:eastAsia="Book Antiqua" w:hAnsi="Book Antiqua" w:cs="Book Antiqua"/>
          <w:color w:val="000000"/>
        </w:rPr>
        <w:t>i</w:t>
      </w:r>
      <w:r w:rsidRPr="00B535DF">
        <w:rPr>
          <w:rFonts w:ascii="Book Antiqua" w:eastAsia="Book Antiqua" w:hAnsi="Book Antiqua" w:cs="Book Antiqua"/>
          <w:color w:val="000000"/>
        </w:rPr>
        <w:t>mmuno</w:t>
      </w:r>
      <w:r w:rsidR="009077E5">
        <w:rPr>
          <w:rFonts w:ascii="Book Antiqua" w:eastAsia="Book Antiqua" w:hAnsi="Book Antiqua" w:cs="Book Antiqua"/>
          <w:color w:val="000000"/>
        </w:rPr>
        <w:t>s</w:t>
      </w:r>
      <w:r w:rsidRPr="00B535DF">
        <w:rPr>
          <w:rFonts w:ascii="Book Antiqua" w:eastAsia="Book Antiqua" w:hAnsi="Book Antiqua" w:cs="Book Antiqua"/>
          <w:color w:val="000000"/>
        </w:rPr>
        <w:t xml:space="preserve">orbent </w:t>
      </w:r>
      <w:r w:rsidR="009077E5">
        <w:rPr>
          <w:rFonts w:ascii="Book Antiqua" w:eastAsia="Book Antiqua" w:hAnsi="Book Antiqua" w:cs="Book Antiqua"/>
          <w:color w:val="000000"/>
        </w:rPr>
        <w:t>a</w:t>
      </w:r>
      <w:r w:rsidRPr="00B535DF">
        <w:rPr>
          <w:rFonts w:ascii="Book Antiqua" w:eastAsia="Book Antiqua" w:hAnsi="Book Antiqua" w:cs="Book Antiqua"/>
          <w:color w:val="000000"/>
        </w:rPr>
        <w:t xml:space="preserve">ssay, commonly known as ELISA, a common analytical biochemistry assay that detects the presence of a ligand </w:t>
      </w:r>
      <w:r w:rsidR="00D42508">
        <w:rPr>
          <w:rFonts w:ascii="Book Antiqua" w:eastAsia="Book Antiqua" w:hAnsi="Book Antiqua" w:cs="Book Antiqua"/>
          <w:color w:val="000000"/>
        </w:rPr>
        <w:t>that</w:t>
      </w:r>
      <w:r w:rsidRPr="00B535DF">
        <w:rPr>
          <w:rFonts w:ascii="Book Antiqua" w:eastAsia="Book Antiqua" w:hAnsi="Book Antiqua" w:cs="Book Antiqua"/>
          <w:color w:val="000000"/>
        </w:rPr>
        <w:t xml:space="preserve"> is usually a protein using antibodies against the protein to be measured</w:t>
      </w:r>
      <w:r w:rsidR="00D42508">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42508">
        <w:rPr>
          <w:rFonts w:ascii="Book Antiqua" w:eastAsia="Book Antiqua" w:hAnsi="Book Antiqua" w:cs="Book Antiqua"/>
          <w:color w:val="000000"/>
        </w:rPr>
        <w:t>T</w:t>
      </w:r>
      <w:r w:rsidRPr="00B535DF">
        <w:rPr>
          <w:rFonts w:ascii="Book Antiqua" w:eastAsia="Book Antiqua" w:hAnsi="Book Antiqua" w:cs="Book Antiqua"/>
          <w:color w:val="000000"/>
        </w:rPr>
        <w:t xml:space="preserve">he type of ELISAs used were diverse, from simple forms of the assays to solid-phase and double-sandwich ELISAs. The second method most commonly used was immunochemistry and then quantitative </w:t>
      </w:r>
      <w:r w:rsidR="00D42508">
        <w:rPr>
          <w:rFonts w:ascii="Book Antiqua" w:eastAsia="Book Antiqua" w:hAnsi="Book Antiqua" w:cs="Book Antiqua"/>
          <w:color w:val="000000"/>
        </w:rPr>
        <w:t>PCR</w:t>
      </w:r>
      <w:r w:rsidRPr="00B535DF">
        <w:rPr>
          <w:rFonts w:ascii="Book Antiqua" w:eastAsia="Book Antiqua" w:hAnsi="Book Antiqua" w:cs="Book Antiqua"/>
          <w:color w:val="000000"/>
        </w:rPr>
        <w:t xml:space="preserve"> analysis. Less commonly used methods were colorimetry, chemiluminescence, LSR flow cytometer, arginine test and glucose-potentiated arginine test, gas chromatography</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mass spectrometry, Western Blot and latex agglutination assays, which were found in either </w:t>
      </w:r>
      <w:r w:rsidR="00821DEC">
        <w:rPr>
          <w:rFonts w:ascii="Book Antiqua" w:eastAsia="Book Antiqua" w:hAnsi="Book Antiqua" w:cs="Book Antiqua"/>
          <w:color w:val="000000"/>
        </w:rPr>
        <w:t>one</w:t>
      </w:r>
      <w:r w:rsidRPr="00B535DF">
        <w:rPr>
          <w:rFonts w:ascii="Book Antiqua" w:eastAsia="Book Antiqua" w:hAnsi="Book Antiqua" w:cs="Book Antiqua"/>
          <w:color w:val="000000"/>
        </w:rPr>
        <w:t xml:space="preserve"> or </w:t>
      </w:r>
      <w:r w:rsidR="00821DEC">
        <w:rPr>
          <w:rFonts w:ascii="Book Antiqua" w:eastAsia="Book Antiqua" w:hAnsi="Book Antiqua" w:cs="Book Antiqua"/>
          <w:color w:val="000000"/>
        </w:rPr>
        <w:t>two</w:t>
      </w:r>
      <w:r w:rsidRPr="00B535DF">
        <w:rPr>
          <w:rFonts w:ascii="Book Antiqua" w:eastAsia="Book Antiqua" w:hAnsi="Book Antiqua" w:cs="Book Antiqua"/>
          <w:color w:val="000000"/>
        </w:rPr>
        <w:t xml:space="preserve"> studies. </w:t>
      </w:r>
      <w:r w:rsidR="0028406F" w:rsidRPr="00B535DF">
        <w:rPr>
          <w:rFonts w:ascii="Book Antiqua" w:eastAsia="Book Antiqua" w:hAnsi="Book Antiqua" w:cs="Book Antiqua"/>
          <w:color w:val="000000"/>
        </w:rPr>
        <w:t>Sixty percent</w:t>
      </w:r>
      <w:r w:rsidRPr="00B535DF">
        <w:rPr>
          <w:rFonts w:ascii="Book Antiqua" w:eastAsia="Book Antiqua" w:hAnsi="Book Antiqua" w:cs="Book Antiqua"/>
          <w:color w:val="000000"/>
        </w:rPr>
        <w:t xml:space="preserv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12) of the studies evaluated in this review analyzed their correspond</w:t>
      </w:r>
      <w:r w:rsidR="00821DEC">
        <w:rPr>
          <w:rFonts w:ascii="Book Antiqua" w:eastAsia="Book Antiqua" w:hAnsi="Book Antiqua" w:cs="Book Antiqua"/>
          <w:color w:val="000000"/>
        </w:rPr>
        <w:t>ing</w:t>
      </w:r>
      <w:r w:rsidRPr="00B535DF">
        <w:rPr>
          <w:rFonts w:ascii="Book Antiqua" w:eastAsia="Book Antiqua" w:hAnsi="Book Antiqua" w:cs="Book Antiqua"/>
          <w:color w:val="000000"/>
        </w:rPr>
        <w:t xml:space="preserve"> biomarkers after applying a pretreatment to the samples used</w:t>
      </w:r>
      <w:r w:rsidR="00821DE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B743E">
        <w:rPr>
          <w:rFonts w:ascii="Book Antiqua" w:eastAsia="Book Antiqua" w:hAnsi="Book Antiqua" w:cs="Book Antiqua"/>
          <w:color w:val="000000"/>
        </w:rPr>
        <w:t>M</w:t>
      </w:r>
      <w:r w:rsidRPr="00B535DF">
        <w:rPr>
          <w:rFonts w:ascii="Book Antiqua" w:eastAsia="Book Antiqua" w:hAnsi="Book Antiqua" w:cs="Book Antiqua"/>
          <w:color w:val="000000"/>
        </w:rPr>
        <w:t>ost of them used corporal fluids such as peripheral venous blood, plasma and serum collected previously from patients</w:t>
      </w:r>
      <w:r w:rsidR="000E69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E6942">
        <w:rPr>
          <w:rFonts w:ascii="Book Antiqua" w:eastAsia="Book Antiqua" w:hAnsi="Book Antiqua" w:cs="Book Antiqua"/>
          <w:color w:val="000000"/>
        </w:rPr>
        <w:t>T</w:t>
      </w:r>
      <w:r w:rsidRPr="00B535DF">
        <w:rPr>
          <w:rFonts w:ascii="Book Antiqua" w:eastAsia="Book Antiqua" w:hAnsi="Book Antiqua" w:cs="Book Antiqua"/>
          <w:color w:val="000000"/>
        </w:rPr>
        <w:t>he majority of them</w:t>
      </w:r>
      <w:r w:rsidR="000E6942">
        <w:rPr>
          <w:rFonts w:ascii="Book Antiqua" w:eastAsia="Book Antiqua" w:hAnsi="Book Antiqua" w:cs="Book Antiqua"/>
          <w:color w:val="000000"/>
        </w:rPr>
        <w:t xml:space="preserve"> were</w:t>
      </w:r>
      <w:r w:rsidRPr="00B535DF">
        <w:rPr>
          <w:rFonts w:ascii="Book Antiqua" w:eastAsia="Book Antiqua" w:hAnsi="Book Antiqua" w:cs="Book Antiqua"/>
          <w:color w:val="000000"/>
        </w:rPr>
        <w:t xml:space="preserve"> taken under fasting conditions of the subjects</w:t>
      </w:r>
      <w:r w:rsidR="000E69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E6942">
        <w:rPr>
          <w:rFonts w:ascii="Book Antiqua" w:eastAsia="Book Antiqua" w:hAnsi="Book Antiqua" w:cs="Book Antiqua"/>
          <w:color w:val="000000"/>
        </w:rPr>
        <w:t>Three</w:t>
      </w:r>
      <w:r w:rsidRPr="00B535DF">
        <w:rPr>
          <w:rFonts w:ascii="Book Antiqua" w:eastAsia="Book Antiqua" w:hAnsi="Book Antiqua" w:cs="Book Antiqua"/>
          <w:color w:val="000000"/>
        </w:rPr>
        <w:t xml:space="preserve"> studies used tissue obtained from biopsies, two from pancreatic tissue and one from hepatic tissue</w:t>
      </w:r>
      <w:r w:rsidR="0028406F" w:rsidRPr="00B535DF">
        <w:rPr>
          <w:rFonts w:ascii="Book Antiqua" w:eastAsia="Book Antiqua" w:hAnsi="Book Antiqua" w:cs="Book Antiqua"/>
          <w:color w:val="000000"/>
          <w:vertAlign w:val="superscript"/>
        </w:rPr>
        <w:t>[</w:t>
      </w:r>
      <w:r w:rsidR="00BB51E7" w:rsidRPr="00B535DF">
        <w:rPr>
          <w:rFonts w:ascii="Book Antiqua" w:eastAsia="Book Antiqua" w:hAnsi="Book Antiqua" w:cs="Book Antiqua"/>
          <w:color w:val="000000"/>
          <w:vertAlign w:val="superscript"/>
        </w:rPr>
        <w:t>27</w:t>
      </w:r>
      <w:r w:rsidR="0028406F" w:rsidRPr="00B535DF">
        <w:rPr>
          <w:rFonts w:ascii="Book Antiqua" w:eastAsia="Book Antiqua" w:hAnsi="Book Antiqua" w:cs="Book Antiqua"/>
          <w:color w:val="000000"/>
          <w:vertAlign w:val="superscript"/>
        </w:rPr>
        <w:t>]</w:t>
      </w:r>
      <w:r w:rsidR="003E0659">
        <w:rPr>
          <w:rFonts w:ascii="Book Antiqua" w:eastAsia="Book Antiqua" w:hAnsi="Book Antiqua" w:cs="Book Antiqua"/>
          <w:color w:val="000000"/>
        </w:rPr>
        <w:t>. T</w:t>
      </w:r>
      <w:r w:rsidRPr="00B535DF">
        <w:rPr>
          <w:rFonts w:ascii="Book Antiqua" w:eastAsia="Book Antiqua" w:hAnsi="Book Antiqua" w:cs="Book Antiqua"/>
          <w:color w:val="000000"/>
        </w:rPr>
        <w:t xml:space="preserve">hough they did not analyze </w:t>
      </w:r>
      <w:r w:rsidR="003E0659">
        <w:rPr>
          <w:rFonts w:ascii="Book Antiqua" w:eastAsia="Book Antiqua" w:hAnsi="Book Antiqua" w:cs="Book Antiqua"/>
          <w:color w:val="000000"/>
        </w:rPr>
        <w:t xml:space="preserve">an </w:t>
      </w:r>
      <w:r w:rsidRPr="00B535DF">
        <w:rPr>
          <w:rFonts w:ascii="Book Antiqua" w:eastAsia="Book Antiqua" w:hAnsi="Book Antiqua" w:cs="Book Antiqua"/>
          <w:color w:val="000000"/>
        </w:rPr>
        <w:t>exclusively pediatric population, they studied a cohort of patients with DM who underwent abdominal surgery</w:t>
      </w:r>
      <w:r w:rsidR="003E065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E0659">
        <w:rPr>
          <w:rFonts w:ascii="Book Antiqua" w:eastAsia="Book Antiqua" w:hAnsi="Book Antiqua" w:cs="Book Antiqua"/>
          <w:color w:val="000000"/>
        </w:rPr>
        <w:t>T</w:t>
      </w:r>
      <w:r w:rsidRPr="00B535DF">
        <w:rPr>
          <w:rFonts w:ascii="Book Antiqua" w:eastAsia="Book Antiqua" w:hAnsi="Book Antiqua" w:cs="Book Antiqua"/>
          <w:color w:val="000000"/>
        </w:rPr>
        <w:t>hey analyzed the effects of high glucose</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mediated </w:t>
      </w:r>
      <w:r w:rsidRPr="00B535DF">
        <w:rPr>
          <w:rFonts w:ascii="Book Antiqua" w:eastAsia="Book Antiqua" w:hAnsi="Book Antiqua" w:cs="Book Antiqua"/>
          <w:color w:val="000000"/>
        </w:rPr>
        <w:lastRenderedPageBreak/>
        <w:t>effects upon adipose-derived stem cells (ASCs)</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2614E">
        <w:rPr>
          <w:rFonts w:ascii="Book Antiqua" w:eastAsia="Book Antiqua" w:hAnsi="Book Antiqua" w:cs="Book Antiqua"/>
          <w:color w:val="000000"/>
        </w:rPr>
        <w:t>I</w:t>
      </w:r>
      <w:r w:rsidRPr="00B535DF">
        <w:rPr>
          <w:rFonts w:ascii="Book Antiqua" w:eastAsia="Book Antiqua" w:hAnsi="Book Antiqua" w:cs="Book Antiqua"/>
          <w:color w:val="000000"/>
        </w:rPr>
        <w:t>n this study</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they compared DASCs (diabetic participants) with N-ASCs (non-diabetic participants)</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ASC availability was first evaluated, </w:t>
      </w:r>
      <w:r w:rsidR="0072614E">
        <w:rPr>
          <w:rFonts w:ascii="Book Antiqua" w:eastAsia="Book Antiqua" w:hAnsi="Book Antiqua" w:cs="Book Antiqua"/>
          <w:color w:val="000000"/>
        </w:rPr>
        <w:t xml:space="preserve">and </w:t>
      </w:r>
      <w:r w:rsidRPr="00B535DF">
        <w:rPr>
          <w:rFonts w:ascii="Book Antiqua" w:eastAsia="Book Antiqua" w:hAnsi="Book Antiqua" w:cs="Book Antiqua"/>
          <w:color w:val="000000"/>
        </w:rPr>
        <w:t>an average (mean</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0072614E">
        <w:rPr>
          <w:rFonts w:ascii="Book Antiqua" w:eastAsia="Book Antiqua" w:hAnsi="Book Antiqua" w:cs="Book Antiqua"/>
          <w:color w:val="000000"/>
        </w:rPr>
        <w:t>standard error</w:t>
      </w:r>
      <w:r w:rsidRPr="00B535DF">
        <w:rPr>
          <w:rFonts w:ascii="Book Antiqua" w:eastAsia="Book Antiqua" w:hAnsi="Book Antiqua" w:cs="Book Antiqua"/>
          <w:color w:val="000000"/>
        </w:rPr>
        <w:t>) of 9.16</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9.2</w:t>
      </w:r>
      <w:r w:rsidR="0072614E">
        <w:rPr>
          <w:rFonts w:ascii="Book Antiqua" w:eastAsia="Book Antiqua" w:hAnsi="Book Antiqua" w:cs="Book Antiqua"/>
          <w:color w:val="000000"/>
        </w:rPr>
        <w:t>0</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Pr="00B535DF">
        <w:rPr>
          <w:rFonts w:ascii="Book Antiqua" w:eastAsia="Book Antiqua" w:hAnsi="Book Antiqua" w:cs="Book Antiqua"/>
          <w:color w:val="000000"/>
        </w:rPr>
        <w:t xml:space="preserve"> and 5.95</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7.5</w:t>
      </w:r>
      <w:r w:rsidR="0072614E">
        <w:rPr>
          <w:rFonts w:ascii="Book Antiqua" w:eastAsia="Book Antiqua" w:hAnsi="Book Antiqua" w:cs="Book Antiqua"/>
          <w:color w:val="000000"/>
        </w:rPr>
        <w:t>0</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Pr="00B535DF">
        <w:rPr>
          <w:rFonts w:ascii="Book Antiqua" w:eastAsia="Book Antiqua" w:hAnsi="Book Antiqua" w:cs="Book Antiqua"/>
          <w:color w:val="000000"/>
        </w:rPr>
        <w:t xml:space="preserve"> ASCs per gram of visceral adipose tissue were isolated from patients and controls, respectively</w:t>
      </w:r>
      <w:r w:rsidR="00F725D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725D7">
        <w:rPr>
          <w:rFonts w:ascii="Book Antiqua" w:eastAsia="Book Antiqua" w:hAnsi="Book Antiqua" w:cs="Book Antiqua"/>
          <w:color w:val="000000"/>
        </w:rPr>
        <w:t>T</w:t>
      </w:r>
      <w:r w:rsidRPr="00B535DF">
        <w:rPr>
          <w:rFonts w:ascii="Book Antiqua" w:eastAsia="Book Antiqua" w:hAnsi="Book Antiqua" w:cs="Book Antiqua"/>
          <w:color w:val="000000"/>
        </w:rPr>
        <w:t xml:space="preserve">he biomarkers used were levels of </w:t>
      </w:r>
      <w:r w:rsidR="0028406F" w:rsidRPr="00B535DF">
        <w:rPr>
          <w:rFonts w:ascii="Book Antiqua" w:eastAsia="Book Antiqua" w:hAnsi="Book Antiqua" w:cs="Book Antiqua"/>
          <w:color w:val="000000"/>
        </w:rPr>
        <w:t xml:space="preserve">reactive oxygen species </w:t>
      </w:r>
      <w:r w:rsidRPr="00B535DF">
        <w:rPr>
          <w:rFonts w:ascii="Book Antiqua" w:eastAsia="Book Antiqua" w:hAnsi="Book Antiqua" w:cs="Book Antiqua"/>
          <w:color w:val="000000"/>
        </w:rPr>
        <w:t>in ASCs.</w:t>
      </w:r>
    </w:p>
    <w:p w14:paraId="44123AE7" w14:textId="3CF9D2D5"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The diagnostic methods used </w:t>
      </w:r>
      <w:r w:rsidR="00F725D7">
        <w:rPr>
          <w:rFonts w:ascii="Book Antiqua" w:eastAsia="Book Antiqua" w:hAnsi="Book Antiqua" w:cs="Book Antiqua"/>
          <w:color w:val="000000"/>
        </w:rPr>
        <w:t>i</w:t>
      </w:r>
      <w:r w:rsidRPr="00B535DF">
        <w:rPr>
          <w:rFonts w:ascii="Book Antiqua" w:eastAsia="Book Antiqua" w:hAnsi="Book Antiqua" w:cs="Book Antiqua"/>
          <w:color w:val="000000"/>
        </w:rPr>
        <w:t>n the articles analyzed for this review are summarized in Figure 3.</w:t>
      </w:r>
    </w:p>
    <w:p w14:paraId="0A6A8291" w14:textId="77777777" w:rsidR="0028406F" w:rsidRPr="00B535DF" w:rsidRDefault="0028406F" w:rsidP="006C77D1">
      <w:pPr>
        <w:snapToGrid w:val="0"/>
        <w:spacing w:line="360" w:lineRule="auto"/>
        <w:jc w:val="both"/>
        <w:rPr>
          <w:rFonts w:ascii="Book Antiqua" w:hAnsi="Book Antiqua"/>
          <w:lang w:eastAsia="zh-CN"/>
        </w:rPr>
      </w:pPr>
    </w:p>
    <w:p w14:paraId="331FB591"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Tracking the move in β-cell failure biomarkers</w:t>
      </w:r>
    </w:p>
    <w:p w14:paraId="62853AB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As mentioned before, most of the biomarkers analyzed in the different studies reviewed here may be assessed or measured using widely standardized tests such as ELISA.</w:t>
      </w:r>
    </w:p>
    <w:p w14:paraId="2C2968ED" w14:textId="68F8D8FA"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One of the fundamental aspects when dealing with </w:t>
      </w:r>
      <w:r w:rsidR="00F1004B">
        <w:rPr>
          <w:rFonts w:ascii="Book Antiqua" w:eastAsia="Book Antiqua" w:hAnsi="Book Antiqua" w:cs="Book Antiqua"/>
          <w:color w:val="000000"/>
        </w:rPr>
        <w:t xml:space="preserve">a </w:t>
      </w:r>
      <w:r w:rsidRPr="00B535DF">
        <w:rPr>
          <w:rFonts w:ascii="Book Antiqua" w:eastAsia="Book Antiqua" w:hAnsi="Book Antiqua" w:cs="Book Antiqua"/>
          <w:color w:val="000000"/>
        </w:rPr>
        <w:t xml:space="preserve">pediatric population, which is </w:t>
      </w:r>
      <w:r w:rsidR="00F1004B">
        <w:rPr>
          <w:rFonts w:ascii="Book Antiqua" w:eastAsia="Book Antiqua" w:hAnsi="Book Antiqua" w:cs="Book Antiqua"/>
          <w:color w:val="000000"/>
        </w:rPr>
        <w:t xml:space="preserve">of </w:t>
      </w:r>
      <w:r w:rsidRPr="00B535DF">
        <w:rPr>
          <w:rFonts w:ascii="Book Antiqua" w:eastAsia="Book Antiqua" w:hAnsi="Book Antiqua" w:cs="Book Antiqua"/>
          <w:color w:val="000000"/>
        </w:rPr>
        <w:t>utmost importance</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is to be able to perform tests with the least possible invasion</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1004B">
        <w:rPr>
          <w:rFonts w:ascii="Book Antiqua" w:eastAsia="Book Antiqua" w:hAnsi="Book Antiqua" w:cs="Book Antiqua"/>
          <w:color w:val="000000"/>
        </w:rPr>
        <w:t>H</w:t>
      </w:r>
      <w:r w:rsidRPr="00B535DF">
        <w:rPr>
          <w:rFonts w:ascii="Book Antiqua" w:eastAsia="Book Antiqua" w:hAnsi="Book Antiqua" w:cs="Book Antiqua"/>
          <w:color w:val="000000"/>
        </w:rPr>
        <w:t>ence</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most of the biomarkers analyzed in the studies presented for this review have the advantage that they can be measured by simply obtaining a peripheral blood sample, which is not only a minimal</w:t>
      </w:r>
      <w:r w:rsidR="00F1004B">
        <w:rPr>
          <w:rFonts w:ascii="Book Antiqua" w:eastAsia="Book Antiqua" w:hAnsi="Book Antiqua" w:cs="Book Antiqua"/>
          <w:color w:val="000000"/>
        </w:rPr>
        <w:t>ly</w:t>
      </w:r>
      <w:r w:rsidRPr="00B535DF">
        <w:rPr>
          <w:rFonts w:ascii="Book Antiqua" w:eastAsia="Book Antiqua" w:hAnsi="Book Antiqua" w:cs="Book Antiqua"/>
          <w:color w:val="000000"/>
        </w:rPr>
        <w:t xml:space="preserve"> invasi</w:t>
      </w:r>
      <w:r w:rsidR="0076612A">
        <w:rPr>
          <w:rFonts w:ascii="Book Antiqua" w:eastAsia="Book Antiqua" w:hAnsi="Book Antiqua" w:cs="Book Antiqua"/>
          <w:color w:val="000000"/>
        </w:rPr>
        <w:t>ve</w:t>
      </w:r>
      <w:r w:rsidRPr="00B535DF">
        <w:rPr>
          <w:rFonts w:ascii="Book Antiqua" w:eastAsia="Book Antiqua" w:hAnsi="Book Antiqua" w:cs="Book Antiqua"/>
          <w:color w:val="000000"/>
        </w:rPr>
        <w:t xml:space="preserve"> procedure but also a low-cost one</w:t>
      </w:r>
      <w:r w:rsidR="0076612A">
        <w:rPr>
          <w:rFonts w:ascii="Book Antiqua" w:eastAsia="Book Antiqua" w:hAnsi="Book Antiqua" w:cs="Book Antiqua"/>
          <w:color w:val="000000"/>
        </w:rPr>
        <w:t xml:space="preserve">. This </w:t>
      </w:r>
      <w:r w:rsidRPr="00B535DF">
        <w:rPr>
          <w:rFonts w:ascii="Book Antiqua" w:eastAsia="Book Antiqua" w:hAnsi="Book Antiqua" w:cs="Book Antiqua"/>
          <w:color w:val="000000"/>
        </w:rPr>
        <w:t xml:space="preserve">is </w:t>
      </w:r>
      <w:r w:rsidR="0076612A">
        <w:rPr>
          <w:rFonts w:ascii="Book Antiqua" w:eastAsia="Book Antiqua" w:hAnsi="Book Antiqua" w:cs="Book Antiqua"/>
          <w:color w:val="000000"/>
        </w:rPr>
        <w:t xml:space="preserve">also </w:t>
      </w:r>
      <w:r w:rsidRPr="00B535DF">
        <w:rPr>
          <w:rFonts w:ascii="Book Antiqua" w:eastAsia="Book Antiqua" w:hAnsi="Book Antiqua" w:cs="Book Antiqua"/>
          <w:color w:val="000000"/>
        </w:rPr>
        <w:t xml:space="preserve">the case </w:t>
      </w:r>
      <w:r w:rsidR="0076612A">
        <w:rPr>
          <w:rFonts w:ascii="Book Antiqua" w:eastAsia="Book Antiqua" w:hAnsi="Book Antiqua" w:cs="Book Antiqua"/>
          <w:color w:val="000000"/>
        </w:rPr>
        <w:t>for</w:t>
      </w:r>
      <w:r w:rsidRPr="00B535DF">
        <w:rPr>
          <w:rFonts w:ascii="Book Antiqua" w:eastAsia="Book Antiqua" w:hAnsi="Book Antiqua" w:cs="Book Antiqua"/>
          <w:color w:val="000000"/>
        </w:rPr>
        <w:t xml:space="preserve"> markers of systemic and intestinal inflammation</w:t>
      </w:r>
      <w:r w:rsidR="0076612A" w:rsidRPr="00B535DF">
        <w:rPr>
          <w:rFonts w:ascii="Book Antiqua" w:eastAsia="Book Antiqua" w:hAnsi="Book Antiqua" w:cs="Book Antiqua"/>
          <w:color w:val="000000"/>
          <w:vertAlign w:val="superscript"/>
        </w:rPr>
        <w:t>[23]</w:t>
      </w:r>
      <w:r w:rsidRPr="00B535DF">
        <w:rPr>
          <w:rFonts w:ascii="Book Antiqua" w:eastAsia="Book Antiqua" w:hAnsi="Book Antiqua" w:cs="Book Antiqua"/>
          <w:color w:val="000000"/>
        </w:rPr>
        <w:t>, which are rectal NO and fecal calprotectin</w:t>
      </w:r>
      <w:r w:rsidR="0076612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6612A">
        <w:rPr>
          <w:rFonts w:ascii="Book Antiqua" w:eastAsia="Book Antiqua" w:hAnsi="Book Antiqua" w:cs="Book Antiqua"/>
          <w:color w:val="000000"/>
        </w:rPr>
        <w:t>T</w:t>
      </w:r>
      <w:r w:rsidRPr="00B535DF">
        <w:rPr>
          <w:rFonts w:ascii="Book Antiqua" w:eastAsia="Book Antiqua" w:hAnsi="Book Antiqua" w:cs="Book Antiqua"/>
          <w:color w:val="000000"/>
        </w:rPr>
        <w:t>hey are non-invasive, reproducible and non-discomfortable tests, highly suitable for</w:t>
      </w:r>
      <w:r w:rsidR="0076612A">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w:t>
      </w:r>
    </w:p>
    <w:p w14:paraId="4BAB10A8" w14:textId="2DA8EA2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One study</w:t>
      </w:r>
      <w:r w:rsidRPr="00B535DF">
        <w:rPr>
          <w:rFonts w:ascii="Book Antiqua" w:eastAsia="Book Antiqua" w:hAnsi="Book Antiqua" w:cs="Book Antiqua"/>
          <w:color w:val="000000"/>
          <w:vertAlign w:val="superscript"/>
        </w:rPr>
        <w:t>[25]</w:t>
      </w:r>
      <w:r w:rsidRPr="00B535DF">
        <w:rPr>
          <w:rFonts w:ascii="Book Antiqua" w:eastAsia="Book Antiqua" w:hAnsi="Book Antiqua" w:cs="Book Antiqua"/>
          <w:color w:val="000000"/>
        </w:rPr>
        <w:t xml:space="preserve"> that showed a positive correlation between subcutaneous adipose inflammation and the extent of liver fibrosis</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in children is quite promising due to the fact that it may be a way of estimating the degree of inflammation and liver fibrosis without the need f</w:t>
      </w:r>
      <w:r w:rsidR="001072B6">
        <w:rPr>
          <w:rFonts w:ascii="Book Antiqua" w:eastAsia="Book Antiqua" w:hAnsi="Book Antiqua" w:cs="Book Antiqua"/>
          <w:color w:val="000000"/>
        </w:rPr>
        <w:t>or</w:t>
      </w:r>
      <w:r w:rsidRPr="00B535DF">
        <w:rPr>
          <w:rFonts w:ascii="Book Antiqua" w:eastAsia="Book Antiqua" w:hAnsi="Book Antiqua" w:cs="Book Antiqua"/>
          <w:color w:val="000000"/>
        </w:rPr>
        <w:t xml:space="preserve"> a liver biopsy in patients at risk of presenting metabolic complications.</w:t>
      </w:r>
    </w:p>
    <w:p w14:paraId="7CAADE96" w14:textId="442BB34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Most of the biomarkers analyzed in the articles included for this review </w:t>
      </w:r>
      <w:r w:rsidR="001072B6">
        <w:rPr>
          <w:rFonts w:ascii="Book Antiqua" w:eastAsia="Book Antiqua" w:hAnsi="Book Antiqua" w:cs="Book Antiqua"/>
          <w:color w:val="000000"/>
        </w:rPr>
        <w:t>we</w:t>
      </w:r>
      <w:r w:rsidRPr="00B535DF">
        <w:rPr>
          <w:rFonts w:ascii="Book Antiqua" w:eastAsia="Book Antiqua" w:hAnsi="Book Antiqua" w:cs="Book Antiqua"/>
          <w:color w:val="000000"/>
        </w:rPr>
        <w:t>re measured in humans</w:t>
      </w:r>
      <w:r w:rsidR="001072B6">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replicability is wide and approved for research in children.</w:t>
      </w:r>
    </w:p>
    <w:p w14:paraId="422A0D5D" w14:textId="77777777" w:rsidR="00A77B3E" w:rsidRPr="00B535DF" w:rsidRDefault="00A77B3E" w:rsidP="006C77D1">
      <w:pPr>
        <w:snapToGrid w:val="0"/>
        <w:spacing w:line="360" w:lineRule="auto"/>
        <w:jc w:val="both"/>
        <w:rPr>
          <w:rFonts w:ascii="Book Antiqua" w:hAnsi="Book Antiqua"/>
        </w:rPr>
      </w:pPr>
    </w:p>
    <w:p w14:paraId="624F7FC6"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The backyard of β-cell failure biomarkers</w:t>
      </w:r>
    </w:p>
    <w:p w14:paraId="1EE5CAB7" w14:textId="5363D2CA"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One of the main limitations in a global view of this research is the possibility to extrapolate most of the results to </w:t>
      </w:r>
      <w:r w:rsidR="001072B6">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Mexican population </w:t>
      </w:r>
      <w:r w:rsidR="001072B6">
        <w:rPr>
          <w:rFonts w:ascii="Book Antiqua" w:eastAsia="Book Antiqua" w:hAnsi="Book Antiqua" w:cs="Book Antiqua"/>
          <w:color w:val="000000"/>
        </w:rPr>
        <w:t>because</w:t>
      </w:r>
      <w:r w:rsidRPr="00B535DF">
        <w:rPr>
          <w:rFonts w:ascii="Book Antiqua" w:eastAsia="Book Antiqua" w:hAnsi="Book Antiqua" w:cs="Book Antiqua"/>
          <w:color w:val="000000"/>
        </w:rPr>
        <w:t xml:space="preserve"> only </w:t>
      </w:r>
      <w:r w:rsidR="001072B6">
        <w:rPr>
          <w:rFonts w:ascii="Book Antiqua" w:eastAsia="Book Antiqua" w:hAnsi="Book Antiqua" w:cs="Book Antiqua"/>
          <w:color w:val="000000"/>
        </w:rPr>
        <w:t>one</w:t>
      </w:r>
      <w:r w:rsidRPr="00B535DF">
        <w:rPr>
          <w:rFonts w:ascii="Book Antiqua" w:eastAsia="Book Antiqua" w:hAnsi="Book Antiqua" w:cs="Book Antiqua"/>
          <w:color w:val="000000"/>
        </w:rPr>
        <w:t xml:space="preserve"> of the articles </w:t>
      </w:r>
      <w:r w:rsidRPr="00B535DF">
        <w:rPr>
          <w:rFonts w:ascii="Book Antiqua" w:eastAsia="Book Antiqua" w:hAnsi="Book Antiqua" w:cs="Book Antiqua"/>
          <w:color w:val="000000"/>
        </w:rPr>
        <w:lastRenderedPageBreak/>
        <w:t>found was performed in México</w:t>
      </w:r>
      <w:r w:rsidRPr="00B535DF">
        <w:rPr>
          <w:rFonts w:ascii="Book Antiqua" w:eastAsia="Book Antiqua" w:hAnsi="Book Antiqua" w:cs="Book Antiqua"/>
          <w:color w:val="000000"/>
          <w:vertAlign w:val="superscript"/>
        </w:rPr>
        <w:t>[</w:t>
      </w:r>
      <w:r w:rsidR="00F9351F"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001072B6">
        <w:rPr>
          <w:rFonts w:ascii="Book Antiqua" w:eastAsia="Book Antiqua" w:hAnsi="Book Antiqua" w:cs="Book Antiqua"/>
          <w:color w:val="000000"/>
        </w:rPr>
        <w:t>. B</w:t>
      </w:r>
      <w:r w:rsidRPr="00B535DF">
        <w:rPr>
          <w:rFonts w:ascii="Book Antiqua" w:eastAsia="Book Antiqua" w:hAnsi="Book Antiqua" w:cs="Book Antiqua"/>
          <w:color w:val="000000"/>
        </w:rPr>
        <w:t>y itself</w:t>
      </w:r>
      <w:r w:rsidR="001072B6">
        <w:rPr>
          <w:rFonts w:ascii="Book Antiqua" w:eastAsia="Book Antiqua" w:hAnsi="Book Antiqua" w:cs="Book Antiqua"/>
          <w:color w:val="000000"/>
        </w:rPr>
        <w:t xml:space="preserve">, this </w:t>
      </w:r>
      <w:r w:rsidRPr="00B535DF">
        <w:rPr>
          <w:rFonts w:ascii="Book Antiqua" w:eastAsia="Book Antiqua" w:hAnsi="Book Antiqua" w:cs="Book Antiqua"/>
          <w:color w:val="000000"/>
        </w:rPr>
        <w:t>represents a significant bias due to the fact that it studies a very restricted population</w:t>
      </w:r>
      <w:r w:rsidR="0065081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0814">
        <w:rPr>
          <w:rFonts w:ascii="Book Antiqua" w:eastAsia="Book Antiqua" w:hAnsi="Book Antiqua" w:cs="Book Antiqua"/>
          <w:color w:val="000000"/>
        </w:rPr>
        <w:t>I</w:t>
      </w:r>
      <w:r w:rsidRPr="00B535DF">
        <w:rPr>
          <w:rFonts w:ascii="Book Antiqua" w:eastAsia="Book Antiqua" w:hAnsi="Book Antiqua" w:cs="Book Antiqua"/>
          <w:color w:val="000000"/>
        </w:rPr>
        <w:t xml:space="preserve">t analyzes the risk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ma of developing metabolic abnormalities such as obesity, insulin resistance, diabetes and MS</w:t>
      </w:r>
      <w:r w:rsidR="0065081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0814">
        <w:rPr>
          <w:rFonts w:ascii="Book Antiqua" w:eastAsia="Book Antiqua" w:hAnsi="Book Antiqua" w:cs="Book Antiqua"/>
          <w:color w:val="000000"/>
        </w:rPr>
        <w:t>A</w:t>
      </w:r>
      <w:r w:rsidRPr="00B535DF">
        <w:rPr>
          <w:rFonts w:ascii="Book Antiqua" w:eastAsia="Book Antiqua" w:hAnsi="Book Antiqua" w:cs="Book Antiqua"/>
          <w:color w:val="000000"/>
        </w:rPr>
        <w:t>lthough most of the protocols included subjects with either overweight or obes</w:t>
      </w:r>
      <w:r w:rsidR="00650814">
        <w:rPr>
          <w:rFonts w:ascii="Book Antiqua" w:eastAsia="Book Antiqua" w:hAnsi="Book Antiqua" w:cs="Book Antiqua"/>
          <w:color w:val="000000"/>
        </w:rPr>
        <w:t>e patients</w:t>
      </w:r>
      <w:r w:rsidRPr="00B535DF">
        <w:rPr>
          <w:rFonts w:ascii="Book Antiqua" w:eastAsia="Book Antiqua" w:hAnsi="Book Antiqua" w:cs="Book Antiqua"/>
          <w:color w:val="000000"/>
        </w:rPr>
        <w:t xml:space="preserve">, it should be highlighted that </w:t>
      </w:r>
      <w:r w:rsidR="001A7042">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risk between Hispanic and other populations </w:t>
      </w:r>
      <w:r w:rsidR="001A7042">
        <w:rPr>
          <w:rFonts w:ascii="Book Antiqua" w:eastAsia="Book Antiqua" w:hAnsi="Book Antiqua" w:cs="Book Antiqua"/>
          <w:color w:val="000000"/>
        </w:rPr>
        <w:t xml:space="preserve">is different </w:t>
      </w:r>
      <w:r w:rsidRPr="00B535DF">
        <w:rPr>
          <w:rFonts w:ascii="Book Antiqua" w:eastAsia="Book Antiqua" w:hAnsi="Book Antiqua" w:cs="Book Antiqua"/>
          <w:color w:val="000000"/>
        </w:rPr>
        <w:t>due to the fact that being Hispanic represents an independent risk factor for DM.</w:t>
      </w:r>
    </w:p>
    <w:p w14:paraId="709E84A7" w14:textId="2B212F8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Some of the biomarkers analyzed, which bear to be very promising on identifying patients at most risk of developing complications secondary to obesity such as</w:t>
      </w:r>
      <w:r w:rsidR="00523ECA" w:rsidRPr="00B535DF">
        <w:rPr>
          <w:rFonts w:ascii="Book Antiqua" w:eastAsia="Book Antiqua" w:hAnsi="Book Antiqua" w:cs="Book Antiqua"/>
          <w:color w:val="000000"/>
        </w:rPr>
        <w:t xml:space="preserve"> insulin resistance syndrome and/or </w:t>
      </w:r>
      <w:r w:rsidR="00523ECA" w:rsidRPr="00B535DF">
        <w:rPr>
          <w:rFonts w:ascii="Book Antiqua" w:hAnsi="Book Antiqua" w:cs="Book Antiqua"/>
          <w:color w:val="000000"/>
          <w:lang w:eastAsia="zh-CN"/>
        </w:rPr>
        <w:t>DM</w:t>
      </w:r>
      <w:r w:rsidRPr="00B535DF">
        <w:rPr>
          <w:rFonts w:ascii="Book Antiqua" w:eastAsia="Book Antiqua" w:hAnsi="Book Antiqua" w:cs="Book Antiqua"/>
          <w:color w:val="000000"/>
        </w:rPr>
        <w:t>, are still under study</w:t>
      </w:r>
      <w:r w:rsidR="001A70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A7042">
        <w:rPr>
          <w:rFonts w:ascii="Book Antiqua" w:eastAsia="Book Antiqua" w:hAnsi="Book Antiqua" w:cs="Book Antiqua"/>
          <w:color w:val="000000"/>
        </w:rPr>
        <w:t>S</w:t>
      </w:r>
      <w:r w:rsidRPr="00B535DF">
        <w:rPr>
          <w:rFonts w:ascii="Book Antiqua" w:eastAsia="Book Antiqua" w:hAnsi="Book Antiqua" w:cs="Book Antiqua"/>
          <w:color w:val="000000"/>
        </w:rPr>
        <w:t>uch is the case of miRNA in circulating exosomes</w:t>
      </w:r>
      <w:r w:rsidR="00523ECA" w:rsidRPr="00B535DF">
        <w:rPr>
          <w:rFonts w:ascii="Book Antiqua" w:eastAsia="Book Antiqua" w:hAnsi="Book Antiqua" w:cs="Book Antiqua"/>
          <w:color w:val="000000"/>
          <w:vertAlign w:val="superscript"/>
        </w:rPr>
        <w:t>[</w:t>
      </w:r>
      <w:r w:rsidR="003839E7" w:rsidRPr="00B535DF">
        <w:rPr>
          <w:rFonts w:ascii="Book Antiqua" w:eastAsia="Book Antiqua" w:hAnsi="Book Antiqua" w:cs="Book Antiqua"/>
          <w:color w:val="000000"/>
          <w:vertAlign w:val="superscript"/>
        </w:rPr>
        <w:t>36</w:t>
      </w:r>
      <w:r w:rsidR="00523ECA" w:rsidRPr="00B535DF">
        <w:rPr>
          <w:rFonts w:ascii="Book Antiqua" w:eastAsia="Book Antiqua" w:hAnsi="Book Antiqua" w:cs="Book Antiqua"/>
          <w:color w:val="000000"/>
          <w:vertAlign w:val="superscript"/>
        </w:rPr>
        <w:t>]</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I</w:t>
      </w:r>
      <w:r w:rsidRPr="00B535DF">
        <w:rPr>
          <w:rFonts w:ascii="Book Antiqua" w:eastAsia="Book Antiqua" w:hAnsi="Book Antiqua" w:cs="Book Antiqua"/>
          <w:color w:val="000000"/>
        </w:rPr>
        <w:t xml:space="preserve">n the </w:t>
      </w:r>
      <w:r w:rsidR="00EE6FB9" w:rsidRPr="00B535DF">
        <w:rPr>
          <w:rFonts w:ascii="Book Antiqua" w:eastAsia="Book Antiqua" w:hAnsi="Book Antiqua" w:cs="Book Antiqua"/>
          <w:color w:val="000000"/>
        </w:rPr>
        <w:t xml:space="preserve">PREDIKID </w:t>
      </w:r>
      <w:r w:rsidRPr="00B535DF">
        <w:rPr>
          <w:rFonts w:ascii="Book Antiqua" w:eastAsia="Book Antiqua" w:hAnsi="Book Antiqua" w:cs="Book Antiqua"/>
          <w:color w:val="000000"/>
        </w:rPr>
        <w:t>protocol</w:t>
      </w:r>
      <w:r w:rsidR="0039424D">
        <w:rPr>
          <w:rFonts w:ascii="Book Antiqua" w:eastAsia="Book Antiqua" w:hAnsi="Book Antiqua" w:cs="Book Antiqua"/>
          <w:color w:val="000000"/>
        </w:rPr>
        <w: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 cohort of children at high risk of developing T2DM was analyzed</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T</w:t>
      </w:r>
      <w:r w:rsidRPr="00B535DF">
        <w:rPr>
          <w:rFonts w:ascii="Book Antiqua" w:eastAsia="Book Antiqua" w:hAnsi="Book Antiqua" w:cs="Book Antiqua"/>
          <w:color w:val="000000"/>
        </w:rPr>
        <w:t>hey measured the levels of miRNA before and after a multidisciplinary program involving interventions such as regular physical activity, dietary assessment and changes in sedentary behaviors</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D</w:t>
      </w:r>
      <w:r w:rsidRPr="00B535DF">
        <w:rPr>
          <w:rFonts w:ascii="Book Antiqua" w:eastAsia="Book Antiqua" w:hAnsi="Book Antiqua" w:cs="Book Antiqua"/>
          <w:color w:val="000000"/>
        </w:rPr>
        <w:t>espite the fact that this marker has been proposed as very promising, their study is still under</w:t>
      </w:r>
      <w:r w:rsidR="0039424D">
        <w:rPr>
          <w:rFonts w:ascii="Book Antiqua" w:eastAsia="Book Antiqua" w:hAnsi="Book Antiqua" w:cs="Book Antiqua"/>
          <w:color w:val="000000"/>
        </w:rPr>
        <w:t>way,</w:t>
      </w:r>
      <w:r w:rsidRPr="00B535DF">
        <w:rPr>
          <w:rFonts w:ascii="Book Antiqua" w:eastAsia="Book Antiqua" w:hAnsi="Book Antiqua" w:cs="Book Antiqua"/>
          <w:color w:val="000000"/>
        </w:rPr>
        <w:t xml:space="preserve"> and further analysis should be performed in diverse populations.</w:t>
      </w:r>
    </w:p>
    <w:p w14:paraId="0C53E106" w14:textId="26013F02"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When it comes to studies regarding pediatric population</w:t>
      </w:r>
      <w:r w:rsidR="008C200C">
        <w:rPr>
          <w:rFonts w:ascii="Book Antiqua" w:eastAsia="Book Antiqua" w:hAnsi="Book Antiqua" w:cs="Book Antiqua"/>
          <w:color w:val="000000"/>
        </w:rPr>
        <w:t>s,</w:t>
      </w:r>
      <w:r w:rsidRPr="00B535DF">
        <w:rPr>
          <w:rFonts w:ascii="Book Antiqua" w:eastAsia="Book Antiqua" w:hAnsi="Book Antiqua" w:cs="Book Antiqua"/>
          <w:color w:val="000000"/>
        </w:rPr>
        <w:t xml:space="preserve"> something that must be taken into consideration is the degree of invasiveness of the procedures</w:t>
      </w:r>
      <w:r w:rsidR="008B3A3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3A3C">
        <w:rPr>
          <w:rFonts w:ascii="Book Antiqua" w:eastAsia="Book Antiqua" w:hAnsi="Book Antiqua" w:cs="Book Antiqua"/>
          <w:color w:val="000000"/>
        </w:rPr>
        <w:t>E</w:t>
      </w:r>
      <w:r w:rsidRPr="00B535DF">
        <w:rPr>
          <w:rFonts w:ascii="Book Antiqua" w:eastAsia="Book Antiqua" w:hAnsi="Book Antiqua" w:cs="Book Antiqua"/>
          <w:color w:val="000000"/>
        </w:rPr>
        <w:t>ven though</w:t>
      </w:r>
      <w:r w:rsidR="008B3A3C">
        <w:rPr>
          <w:rFonts w:ascii="Book Antiqua" w:eastAsia="Book Antiqua" w:hAnsi="Book Antiqua" w:cs="Book Antiqua"/>
          <w:color w:val="000000"/>
        </w:rPr>
        <w:t xml:space="preserve"> it was shown that</w:t>
      </w:r>
      <w:r w:rsidRPr="00B535DF">
        <w:rPr>
          <w:rFonts w:ascii="Book Antiqua" w:eastAsia="Book Antiqua" w:hAnsi="Book Antiqua" w:cs="Book Antiqua"/>
          <w:color w:val="000000"/>
        </w:rPr>
        <w:t xml:space="preserve"> </w:t>
      </w:r>
      <w:r w:rsidR="008B3A3C">
        <w:rPr>
          <w:rFonts w:ascii="Book Antiqua" w:eastAsia="Book Antiqua" w:hAnsi="Book Antiqua" w:cs="Book Antiqua"/>
          <w:color w:val="000000"/>
        </w:rPr>
        <w:t>n</w:t>
      </w:r>
      <w:r w:rsidRPr="00B535DF">
        <w:rPr>
          <w:rFonts w:ascii="Book Antiqua" w:eastAsia="Book Antiqua" w:hAnsi="Book Antiqua" w:cs="Book Antiqua"/>
          <w:color w:val="000000"/>
        </w:rPr>
        <w:t xml:space="preserve">eopterin </w:t>
      </w:r>
      <w:r w:rsidR="008B3A3C">
        <w:rPr>
          <w:rFonts w:ascii="Book Antiqua" w:eastAsia="Book Antiqua" w:hAnsi="Book Antiqua" w:cs="Book Antiqua"/>
          <w:color w:val="000000"/>
        </w:rPr>
        <w:t>i</w:t>
      </w:r>
      <w:r w:rsidRPr="00B535DF">
        <w:rPr>
          <w:rFonts w:ascii="Book Antiqua" w:eastAsia="Book Antiqua" w:hAnsi="Book Antiqua" w:cs="Book Antiqua"/>
          <w:color w:val="000000"/>
        </w:rPr>
        <w:t xml:space="preserve">s a potential early marker of </w:t>
      </w:r>
      <w:r w:rsidR="00E014D1" w:rsidRPr="00B535DF">
        <w:rPr>
          <w:rFonts w:ascii="Book Antiqua" w:eastAsia="Book Antiqua" w:hAnsi="Book Antiqua" w:cs="Book Antiqua"/>
          <w:color w:val="000000"/>
        </w:rPr>
        <w:t>DPN</w:t>
      </w:r>
      <w:r w:rsidR="008B3A3C" w:rsidRPr="00B535DF">
        <w:rPr>
          <w:rFonts w:ascii="Book Antiqua" w:eastAsia="Book Antiqua" w:hAnsi="Book Antiqua" w:cs="Book Antiqua"/>
          <w:color w:val="000000"/>
          <w:vertAlign w:val="superscript"/>
        </w:rPr>
        <w:t>[33]</w:t>
      </w:r>
      <w:r w:rsidRPr="00B535DF">
        <w:rPr>
          <w:rFonts w:ascii="Book Antiqua" w:eastAsia="Book Antiqua" w:hAnsi="Book Antiqua" w:cs="Book Antiqua"/>
          <w:color w:val="000000"/>
        </w:rPr>
        <w:t xml:space="preserve">, further studies are needed and the point of comparison should be the </w:t>
      </w:r>
      <w:r w:rsidR="00E575B7">
        <w:rPr>
          <w:rFonts w:ascii="Book Antiqua" w:eastAsia="Book Antiqua" w:hAnsi="Book Antiqua" w:cs="Book Antiqua"/>
          <w:color w:val="000000"/>
        </w:rPr>
        <w:t>g</w:t>
      </w:r>
      <w:r w:rsidRPr="00B535DF">
        <w:rPr>
          <w:rFonts w:ascii="Book Antiqua" w:eastAsia="Book Antiqua" w:hAnsi="Book Antiqua" w:cs="Book Antiqua"/>
          <w:color w:val="000000"/>
        </w:rPr>
        <w:t xml:space="preserve">old </w:t>
      </w:r>
      <w:r w:rsidR="00E575B7">
        <w:rPr>
          <w:rFonts w:ascii="Book Antiqua" w:eastAsia="Book Antiqua" w:hAnsi="Book Antiqua" w:cs="Book Antiqua"/>
          <w:color w:val="000000"/>
        </w:rPr>
        <w:t>s</w:t>
      </w:r>
      <w:r w:rsidRPr="00B535DF">
        <w:rPr>
          <w:rFonts w:ascii="Book Antiqua" w:eastAsia="Book Antiqua" w:hAnsi="Book Antiqua" w:cs="Book Antiqua"/>
          <w:color w:val="000000"/>
        </w:rPr>
        <w:t xml:space="preserve">tandard, </w:t>
      </w:r>
      <w:r w:rsidR="00E575B7">
        <w:rPr>
          <w:rFonts w:ascii="Book Antiqua" w:eastAsia="Book Antiqua" w:hAnsi="Book Antiqua" w:cs="Book Antiqua"/>
          <w:color w:val="000000"/>
        </w:rPr>
        <w:t>e</w:t>
      </w:r>
      <w:r w:rsidRPr="00B535DF">
        <w:rPr>
          <w:rFonts w:ascii="Book Antiqua" w:eastAsia="Book Antiqua" w:hAnsi="Book Antiqua" w:cs="Book Antiqua"/>
          <w:color w:val="000000"/>
        </w:rPr>
        <w:t>lectromyography</w:t>
      </w:r>
      <w:r w:rsidR="00E575B7">
        <w:rPr>
          <w:rFonts w:ascii="Book Antiqua" w:eastAsia="Book Antiqua" w:hAnsi="Book Antiqua" w:cs="Book Antiqua"/>
          <w:color w:val="000000"/>
        </w:rPr>
        <w:t>,</w:t>
      </w:r>
      <w:r w:rsidRPr="00B535DF">
        <w:rPr>
          <w:rFonts w:ascii="Book Antiqua" w:eastAsia="Book Antiqua" w:hAnsi="Book Antiqua" w:cs="Book Antiqua"/>
          <w:color w:val="000000"/>
        </w:rPr>
        <w:t xml:space="preserve"> which represents a painful procedure</w:t>
      </w:r>
      <w:r w:rsidR="00265F07">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thus difficult to p</w:t>
      </w:r>
      <w:r w:rsidR="00523ECA" w:rsidRPr="00B535DF">
        <w:rPr>
          <w:rFonts w:ascii="Book Antiqua" w:eastAsia="Book Antiqua" w:hAnsi="Book Antiqua" w:cs="Book Antiqua"/>
          <w:color w:val="000000"/>
        </w:rPr>
        <w:t xml:space="preserve">erform on </w:t>
      </w:r>
      <w:r w:rsidR="00265F07">
        <w:rPr>
          <w:rFonts w:ascii="Book Antiqua" w:eastAsia="Book Antiqua" w:hAnsi="Book Antiqua" w:cs="Book Antiqua"/>
          <w:color w:val="000000"/>
        </w:rPr>
        <w:t xml:space="preserve">a </w:t>
      </w:r>
      <w:r w:rsidR="00523ECA" w:rsidRPr="00B535DF">
        <w:rPr>
          <w:rFonts w:ascii="Book Antiqua" w:eastAsia="Book Antiqua" w:hAnsi="Book Antiqua" w:cs="Book Antiqua"/>
          <w:color w:val="000000"/>
        </w:rPr>
        <w:t>pediatric population.</w:t>
      </w:r>
    </w:p>
    <w:p w14:paraId="08EC5B74" w14:textId="1536436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 heterogeneity of the sample population among the different protocols may be a significant bias for this review too</w:t>
      </w:r>
      <w:r w:rsidR="00F2079D">
        <w:rPr>
          <w:rFonts w:ascii="Book Antiqua" w:eastAsia="Book Antiqua" w:hAnsi="Book Antiqua" w:cs="Book Antiqua"/>
          <w:color w:val="000000"/>
        </w:rPr>
        <w:t xml:space="preserve"> because</w:t>
      </w:r>
      <w:r w:rsidRPr="00B535DF">
        <w:rPr>
          <w:rFonts w:ascii="Book Antiqua" w:eastAsia="Book Antiqua" w:hAnsi="Book Antiqua" w:cs="Book Antiqua"/>
          <w:color w:val="000000"/>
        </w:rPr>
        <w:t xml:space="preserve"> we included protocols with small sample sizes</w:t>
      </w:r>
      <w:r w:rsidR="00F2079D">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statistical significance may be questionable</w:t>
      </w:r>
      <w:r w:rsidR="00523ECA" w:rsidRPr="00B535DF">
        <w:rPr>
          <w:rFonts w:ascii="Book Antiqua" w:eastAsia="Book Antiqua" w:hAnsi="Book Antiqua" w:cs="Book Antiqua"/>
          <w:color w:val="000000"/>
          <w:vertAlign w:val="superscript"/>
        </w:rPr>
        <w:t>[</w:t>
      </w:r>
      <w:r w:rsidR="00632B04" w:rsidRPr="00B535DF">
        <w:rPr>
          <w:rFonts w:ascii="Book Antiqua" w:eastAsia="Book Antiqua" w:hAnsi="Book Antiqua" w:cs="Book Antiqua"/>
          <w:color w:val="000000"/>
          <w:vertAlign w:val="superscript"/>
        </w:rPr>
        <w:t>29</w:t>
      </w:r>
      <w:r w:rsidR="00523ECA"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Report</w:t>
      </w:r>
      <w:r w:rsidR="000A3A8E">
        <w:rPr>
          <w:rFonts w:ascii="Book Antiqua" w:eastAsia="Book Antiqua" w:hAnsi="Book Antiqua" w:cs="Book Antiqua"/>
          <w:color w:val="000000"/>
        </w:rPr>
        <w:t>s also stated that a short</w:t>
      </w:r>
      <w:r w:rsidRPr="00B535DF">
        <w:rPr>
          <w:rFonts w:ascii="Book Antiqua" w:eastAsia="Book Antiqua" w:hAnsi="Book Antiqua" w:cs="Book Antiqua"/>
          <w:color w:val="000000"/>
        </w:rPr>
        <w:t xml:space="preserve"> study duration </w:t>
      </w:r>
      <w:r w:rsidR="000A3A8E">
        <w:rPr>
          <w:rFonts w:ascii="Book Antiqua" w:eastAsia="Book Antiqua" w:hAnsi="Book Antiqua" w:cs="Book Antiqua"/>
          <w:color w:val="000000"/>
        </w:rPr>
        <w:t>was a limitation. For example, a study that used</w:t>
      </w:r>
      <w:r w:rsidRPr="00B535DF">
        <w:rPr>
          <w:rFonts w:ascii="Book Antiqua" w:eastAsia="Book Antiqua" w:hAnsi="Book Antiqua" w:cs="Book Antiqua"/>
          <w:color w:val="000000"/>
        </w:rPr>
        <w:t xml:space="preserve"> vitamin C and E supplementation for 6 wk </w:t>
      </w:r>
      <w:r w:rsidR="000A3A8E">
        <w:rPr>
          <w:rFonts w:ascii="Book Antiqua" w:eastAsia="Book Antiqua" w:hAnsi="Book Antiqua" w:cs="Book Antiqua"/>
          <w:color w:val="000000"/>
        </w:rPr>
        <w:t>reported that the short study</w:t>
      </w:r>
      <w:r w:rsidRPr="00B535DF">
        <w:rPr>
          <w:rFonts w:ascii="Book Antiqua" w:eastAsia="Book Antiqua" w:hAnsi="Book Antiqua" w:cs="Book Antiqua"/>
          <w:color w:val="000000"/>
        </w:rPr>
        <w:t xml:space="preserve"> may have been inadequate to significantly decrease oxidative damage, improve endothelial function and increase vascular repair capacity.</w:t>
      </w:r>
    </w:p>
    <w:p w14:paraId="6E7D346C" w14:textId="526FD02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lastRenderedPageBreak/>
        <w:t>Specifically</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one study presented an important limitation regarding the main purposes of this review</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T</w:t>
      </w:r>
      <w:r w:rsidRPr="00B535DF">
        <w:rPr>
          <w:rFonts w:ascii="Book Antiqua" w:eastAsia="Book Antiqua" w:hAnsi="Book Antiqua" w:cs="Book Antiqua"/>
          <w:color w:val="000000"/>
        </w:rPr>
        <w:t>hey analyzed a sample of 25 patients with T2DM and 15 non-diabetic participants who underwent abdominal surgery</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T</w:t>
      </w:r>
      <w:r w:rsidRPr="00B535DF">
        <w:rPr>
          <w:rFonts w:ascii="Book Antiqua" w:eastAsia="Book Antiqua" w:hAnsi="Book Antiqua" w:cs="Book Antiqua"/>
          <w:color w:val="000000"/>
        </w:rPr>
        <w:t>hus most of the studied population did not involve pediatric patients</w:t>
      </w:r>
      <w:r w:rsidRPr="00B535DF">
        <w:rPr>
          <w:rFonts w:ascii="Book Antiqua" w:eastAsia="Book Antiqua" w:hAnsi="Book Antiqua" w:cs="Book Antiqua"/>
          <w:color w:val="000000"/>
          <w:vertAlign w:val="superscript"/>
        </w:rPr>
        <w:t>[</w:t>
      </w:r>
      <w:r w:rsidR="007B5E8A" w:rsidRPr="00B535DF">
        <w:rPr>
          <w:rFonts w:ascii="Book Antiqua" w:eastAsia="Book Antiqua" w:hAnsi="Book Antiqua" w:cs="Book Antiqua"/>
          <w:color w:val="000000"/>
          <w:vertAlign w:val="superscript"/>
        </w:rPr>
        <w:t>27</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545117C8" w14:textId="75BA401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Three pure animal experiments were taken into account for this review, thus further studies in humans are needed to validate the applicability of the biomarkers studied</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S</w:t>
      </w:r>
      <w:r w:rsidRPr="00B535DF">
        <w:rPr>
          <w:rFonts w:ascii="Book Antiqua" w:eastAsia="Book Antiqua" w:hAnsi="Book Antiqua" w:cs="Book Antiqua"/>
          <w:color w:val="000000"/>
        </w:rPr>
        <w:t xml:space="preserve">uch is the case of the study that </w:t>
      </w:r>
      <w:r w:rsidR="008A5EB6">
        <w:rPr>
          <w:rFonts w:ascii="Book Antiqua" w:eastAsia="Book Antiqua" w:hAnsi="Book Antiqua" w:cs="Book Antiqua"/>
          <w:color w:val="000000"/>
        </w:rPr>
        <w:t xml:space="preserve">observed </w:t>
      </w:r>
      <w:r w:rsidRPr="00B535DF">
        <w:rPr>
          <w:rFonts w:ascii="Book Antiqua" w:eastAsia="Book Antiqua" w:hAnsi="Book Antiqua" w:cs="Book Antiqua"/>
          <w:color w:val="000000"/>
        </w:rPr>
        <w:t xml:space="preserve">the striking enrichment in the expression of </w:t>
      </w:r>
      <w:r w:rsidR="0028406F" w:rsidRPr="00B535DF">
        <w:rPr>
          <w:rFonts w:ascii="Book Antiqua" w:eastAsia="Book Antiqua" w:hAnsi="Book Antiqua" w:cs="Book Antiqua"/>
          <w:color w:val="000000"/>
        </w:rPr>
        <w:t>ALDH1A3</w:t>
      </w:r>
      <w:r w:rsidRPr="00B535DF">
        <w:rPr>
          <w:rFonts w:ascii="Book Antiqua" w:eastAsia="Book Antiqua" w:hAnsi="Book Antiqua" w:cs="Book Antiqua"/>
          <w:color w:val="000000"/>
        </w:rPr>
        <w:t xml:space="preserve"> is crucial as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become dedifferentiated</w:t>
      </w:r>
      <w:r w:rsidRPr="00B535DF">
        <w:rPr>
          <w:rFonts w:ascii="Book Antiqua" w:eastAsia="Book Antiqua" w:hAnsi="Book Antiqua" w:cs="Book Antiqua"/>
          <w:color w:val="000000"/>
          <w:vertAlign w:val="superscript"/>
        </w:rPr>
        <w:t>[</w:t>
      </w:r>
      <w:r w:rsidR="00353568" w:rsidRPr="00B535DF">
        <w:rPr>
          <w:rFonts w:ascii="Book Antiqua" w:eastAsia="Book Antiqua" w:hAnsi="Book Antiqua" w:cs="Book Antiqua"/>
          <w:color w:val="000000"/>
          <w:vertAlign w:val="superscript"/>
        </w:rPr>
        <w:t>38</w:t>
      </w:r>
      <w:r w:rsidRPr="00B535DF">
        <w:rPr>
          <w:rFonts w:ascii="Book Antiqua" w:eastAsia="Book Antiqua" w:hAnsi="Book Antiqua" w:cs="Book Antiqua"/>
          <w:color w:val="000000"/>
          <w:vertAlign w:val="superscript"/>
        </w:rPr>
        <w:t>]</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A</w:t>
      </w:r>
      <w:r w:rsidRPr="00B535DF">
        <w:rPr>
          <w:rFonts w:ascii="Book Antiqua" w:eastAsia="Book Antiqua" w:hAnsi="Book Antiqua" w:cs="Book Antiqua"/>
          <w:color w:val="000000"/>
        </w:rPr>
        <w:t>nother study that analyzed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 was conducted in mice</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R</w:t>
      </w:r>
      <w:r w:rsidRPr="00B535DF">
        <w:rPr>
          <w:rFonts w:ascii="Book Antiqua" w:eastAsia="Book Antiqua" w:hAnsi="Book Antiqua" w:cs="Book Antiqua"/>
          <w:color w:val="000000"/>
        </w:rPr>
        <w:t xml:space="preserve">esults showed that chronic euglycemia was maintained in </w:t>
      </w:r>
      <w:r w:rsidR="008A5EB6">
        <w:rPr>
          <w:rFonts w:ascii="Book Antiqua" w:eastAsia="Book Antiqua" w:hAnsi="Book Antiqua" w:cs="Book Antiqua"/>
          <w:color w:val="000000"/>
        </w:rPr>
        <w:t xml:space="preserve">the </w:t>
      </w:r>
      <w:r w:rsidRPr="00B535DF">
        <w:rPr>
          <w:rFonts w:ascii="Book Antiqua" w:eastAsia="Book Antiqua" w:hAnsi="Book Antiqua" w:cs="Book Antiqua"/>
          <w:color w:val="000000"/>
        </w:rPr>
        <w:t>mice group with long-term caloric-restriction intervention</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 was significantly reduced, while the expression of Glut2, Pdx1 and Nkx6.1 was reversed</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O</w:t>
      </w:r>
      <w:r w:rsidRPr="00B535DF">
        <w:rPr>
          <w:rFonts w:ascii="Book Antiqua" w:eastAsia="Book Antiqua" w:hAnsi="Book Antiqua" w:cs="Book Antiqua"/>
          <w:color w:val="000000"/>
        </w:rPr>
        <w:t>n the other hand</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MafA expression was significantly increased with long-term </w:t>
      </w:r>
      <w:r w:rsidR="008A5EB6">
        <w:rPr>
          <w:rFonts w:ascii="Book Antiqua" w:eastAsia="Book Antiqua" w:hAnsi="Book Antiqua" w:cs="Book Antiqua"/>
          <w:color w:val="000000"/>
        </w:rPr>
        <w:t>caloric restriction</w:t>
      </w:r>
      <w:r w:rsidRPr="00B535DF">
        <w:rPr>
          <w:rFonts w:ascii="Book Antiqua" w:eastAsia="Book Antiqua" w:hAnsi="Book Antiqua" w:cs="Book Antiqua"/>
          <w:color w:val="000000"/>
          <w:vertAlign w:val="superscript"/>
        </w:rPr>
        <w:t>[</w:t>
      </w:r>
      <w:r w:rsidR="00580C5F" w:rsidRPr="00B535DF">
        <w:rPr>
          <w:rFonts w:ascii="Book Antiqua" w:eastAsia="Book Antiqua" w:hAnsi="Book Antiqua" w:cs="Book Antiqua"/>
          <w:color w:val="000000"/>
          <w:vertAlign w:val="superscript"/>
        </w:rPr>
        <w:t>37</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The third animal experiment</w:t>
      </w:r>
      <w:r w:rsidRPr="00B535DF">
        <w:rPr>
          <w:rFonts w:ascii="Book Antiqua" w:eastAsia="Book Antiqua" w:hAnsi="Book Antiqua" w:cs="Book Antiqua"/>
          <w:color w:val="000000"/>
          <w:vertAlign w:val="superscript"/>
        </w:rPr>
        <w:t>[16]</w:t>
      </w:r>
      <w:r w:rsidRPr="00B535DF">
        <w:rPr>
          <w:rFonts w:ascii="Book Antiqua" w:eastAsia="Book Antiqua" w:hAnsi="Book Antiqua" w:cs="Book Antiqua"/>
          <w:color w:val="000000"/>
        </w:rPr>
        <w:t xml:space="preserve"> aimed to determine whether treatment with ginseng oligopeptides could modulate hyperglycemia related to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xml:space="preserve"> in rats induced by high-fat diet and low doses of alloxan</w:t>
      </w:r>
      <w:r w:rsidR="00E92BD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92BD4">
        <w:rPr>
          <w:rFonts w:ascii="Book Antiqua" w:eastAsia="Book Antiqua" w:hAnsi="Book Antiqua" w:cs="Book Antiqua"/>
          <w:color w:val="000000"/>
        </w:rPr>
        <w:t>A</w:t>
      </w:r>
      <w:r w:rsidRPr="00B535DF">
        <w:rPr>
          <w:rFonts w:ascii="Book Antiqua" w:eastAsia="Book Antiqua" w:hAnsi="Book Antiqua" w:cs="Book Antiqua"/>
          <w:color w:val="000000"/>
        </w:rPr>
        <w:t>nother important limitation is that treatment with ginseng is not yet approved for use in pediatric population</w:t>
      </w:r>
      <w:r w:rsidR="00E92BD4">
        <w:rPr>
          <w:rFonts w:ascii="Book Antiqua" w:eastAsia="Book Antiqua" w:hAnsi="Book Antiqua" w:cs="Book Antiqua"/>
          <w:color w:val="000000"/>
        </w:rPr>
        <w:t>s</w:t>
      </w:r>
      <w:r w:rsidRPr="00B535DF">
        <w:rPr>
          <w:rFonts w:ascii="Book Antiqua" w:eastAsia="Book Antiqua" w:hAnsi="Book Antiqua" w:cs="Book Antiqua"/>
          <w:color w:val="000000"/>
        </w:rPr>
        <w:t>.</w:t>
      </w:r>
    </w:p>
    <w:p w14:paraId="460A39EF" w14:textId="77777777" w:rsidR="00A77B3E" w:rsidRPr="00B535DF" w:rsidRDefault="00A77B3E" w:rsidP="006C77D1">
      <w:pPr>
        <w:snapToGrid w:val="0"/>
        <w:spacing w:line="360" w:lineRule="auto"/>
        <w:jc w:val="both"/>
        <w:rPr>
          <w:rFonts w:ascii="Book Antiqua" w:hAnsi="Book Antiqua"/>
        </w:rPr>
      </w:pPr>
    </w:p>
    <w:p w14:paraId="115D5D58"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 xml:space="preserve">Landing in the </w:t>
      </w:r>
      <w:r w:rsidR="00523ECA" w:rsidRPr="00B535DF">
        <w:rPr>
          <w:rFonts w:ascii="Book Antiqua" w:hAnsi="Book Antiqua" w:cs="Book Antiqua"/>
          <w:b/>
          <w:i/>
          <w:iCs/>
          <w:color w:val="000000"/>
          <w:lang w:eastAsia="zh-CN"/>
        </w:rPr>
        <w:t>c</w:t>
      </w:r>
      <w:r w:rsidRPr="00B535DF">
        <w:rPr>
          <w:rFonts w:ascii="Book Antiqua" w:eastAsia="Book Antiqua" w:hAnsi="Book Antiqua" w:cs="Book Antiqua"/>
          <w:b/>
          <w:i/>
          <w:iCs/>
          <w:color w:val="000000"/>
        </w:rPr>
        <w:t>linical field</w:t>
      </w:r>
    </w:p>
    <w:p w14:paraId="45D2B270" w14:textId="33298B57" w:rsidR="00A77B3E" w:rsidRPr="00B535DF"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One of the main results shown by this review (Table 2) was that subclinical inflammation and endothelial dysfunction are indubitably common among young patients with diabetes as shown by </w:t>
      </w:r>
      <w:r w:rsidR="00523ECA" w:rsidRPr="00B535DF">
        <w:rPr>
          <w:rFonts w:ascii="Book Antiqua" w:eastAsia="Book Antiqua" w:hAnsi="Book Antiqua" w:cs="Book Antiqua"/>
          <w:color w:val="000000"/>
        </w:rPr>
        <w:t xml:space="preserve">Aburawi </w:t>
      </w:r>
      <w:r w:rsidR="00523ECA" w:rsidRPr="00B535DF">
        <w:rPr>
          <w:rFonts w:ascii="Book Antiqua" w:hAnsi="Book Antiqua" w:cs="Book Antiqua"/>
          <w:i/>
          <w:color w:val="000000"/>
          <w:lang w:eastAsia="zh-CN"/>
        </w:rPr>
        <w:t>et al</w:t>
      </w:r>
      <w:r w:rsidRPr="00B535DF">
        <w:rPr>
          <w:rFonts w:ascii="Book Antiqua" w:eastAsia="Book Antiqua" w:hAnsi="Book Antiqua" w:cs="Book Antiqua"/>
          <w:color w:val="000000"/>
          <w:vertAlign w:val="superscript"/>
        </w:rPr>
        <w:t>[</w:t>
      </w:r>
      <w:r w:rsidR="004B6036" w:rsidRPr="00B535DF">
        <w:rPr>
          <w:rFonts w:ascii="Book Antiqua" w:eastAsia="Book Antiqua" w:hAnsi="Book Antiqua" w:cs="Book Antiqua"/>
          <w:color w:val="000000"/>
          <w:vertAlign w:val="superscript"/>
        </w:rPr>
        <w:t>30</w:t>
      </w:r>
      <w:r w:rsidRPr="00B535DF">
        <w:rPr>
          <w:rFonts w:ascii="Book Antiqua" w:eastAsia="Book Antiqua" w:hAnsi="Book Antiqua" w:cs="Book Antiqua"/>
          <w:color w:val="000000"/>
          <w:vertAlign w:val="superscript"/>
        </w:rPr>
        <w:t>]</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hey particularly demonstrated a positive correlation within obesity and high levels of s</w:t>
      </w:r>
      <w:r w:rsidR="00BE4116">
        <w:rPr>
          <w:rFonts w:ascii="Book Antiqua" w:eastAsia="Book Antiqua" w:hAnsi="Book Antiqua" w:cs="Book Antiqua"/>
          <w:color w:val="000000"/>
        </w:rPr>
        <w:t xml:space="preserve">oluble </w:t>
      </w:r>
      <w:r w:rsidRPr="00B535DF">
        <w:rPr>
          <w:rFonts w:ascii="Book Antiqua" w:eastAsia="Book Antiqua" w:hAnsi="Book Antiqua" w:cs="Book Antiqua"/>
          <w:color w:val="000000"/>
        </w:rPr>
        <w:t xml:space="preserve">ICAM-1 and inflammatory biomarkers such as </w:t>
      </w:r>
      <w:r w:rsidR="00890CC4" w:rsidRPr="00B535DF">
        <w:rPr>
          <w:rFonts w:ascii="Book Antiqua" w:hAnsi="Book Antiqua" w:cs="Book Antiqua"/>
          <w:color w:val="000000"/>
          <w:lang w:eastAsia="zh-CN"/>
        </w:rPr>
        <w:t>t</w:t>
      </w:r>
      <w:r w:rsidR="00890CC4" w:rsidRPr="00B535DF">
        <w:rPr>
          <w:rFonts w:ascii="Book Antiqua" w:eastAsia="Book Antiqua" w:hAnsi="Book Antiqua" w:cs="Book Antiqua"/>
          <w:color w:val="000000"/>
        </w:rPr>
        <w:t xml:space="preserve">umor necrosis factor </w:t>
      </w:r>
      <w:r w:rsidRPr="00B535DF">
        <w:rPr>
          <w:rFonts w:ascii="Book Antiqua" w:eastAsia="Book Antiqua" w:hAnsi="Book Antiqua" w:cs="Book Antiqua"/>
          <w:color w:val="000000"/>
        </w:rPr>
        <w:t xml:space="preserve">α, IL-6 and </w:t>
      </w:r>
      <w:r w:rsidR="00BE4116" w:rsidRPr="00B535DF">
        <w:rPr>
          <w:rFonts w:ascii="Book Antiqua" w:eastAsia="Book Antiqua" w:hAnsi="Book Antiqua" w:cs="Book Antiqua"/>
          <w:color w:val="000000"/>
        </w:rPr>
        <w:t>high-sensitivity C-reactive protein</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high levels of adiponectin were shown in patients with poor control of diabetes presenting HbA1c</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&gt;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8%</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A</w:t>
      </w:r>
      <w:r w:rsidRPr="00B535DF">
        <w:rPr>
          <w:rFonts w:ascii="Book Antiqua" w:eastAsia="Book Antiqua" w:hAnsi="Book Antiqua" w:cs="Book Antiqua"/>
          <w:color w:val="000000"/>
        </w:rPr>
        <w:t xml:space="preserve">n intriguing result shown by this study </w:t>
      </w:r>
      <w:r w:rsidR="008B56CC">
        <w:rPr>
          <w:rFonts w:ascii="Book Antiqua" w:eastAsia="Book Antiqua" w:hAnsi="Book Antiqua" w:cs="Book Antiqua"/>
          <w:color w:val="000000"/>
        </w:rPr>
        <w:t>wa</w:t>
      </w:r>
      <w:r w:rsidRPr="00B535DF">
        <w:rPr>
          <w:rFonts w:ascii="Book Antiqua" w:eastAsia="Book Antiqua" w:hAnsi="Book Antiqua" w:cs="Book Antiqua"/>
          <w:color w:val="000000"/>
        </w:rPr>
        <w:t>s the possible damping effect that obesity has with levels of adiponectin, which is usually high during hyperglycemia but showed a negative correlation with obesity whilst this condition was associated with higher levels of inflammatory biomarkers. There was one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that demonstrated in a cross-sectional study that vascular homeostasis </w:t>
      </w:r>
      <w:r w:rsidR="008B56CC">
        <w:rPr>
          <w:rFonts w:ascii="Book Antiqua" w:eastAsia="Book Antiqua" w:hAnsi="Book Antiqua" w:cs="Book Antiqua"/>
          <w:color w:val="000000"/>
        </w:rPr>
        <w:t>wa</w:t>
      </w:r>
      <w:r w:rsidRPr="00B535DF">
        <w:rPr>
          <w:rFonts w:ascii="Book Antiqua" w:eastAsia="Book Antiqua" w:hAnsi="Book Antiqua" w:cs="Book Antiqua"/>
          <w:color w:val="000000"/>
        </w:rPr>
        <w:t xml:space="preserve">s disrupted in </w:t>
      </w:r>
      <w:r w:rsidRPr="00B535DF">
        <w:rPr>
          <w:rFonts w:ascii="Book Antiqua" w:eastAsia="Book Antiqua" w:hAnsi="Book Antiqua" w:cs="Book Antiqua"/>
          <w:color w:val="000000"/>
        </w:rPr>
        <w:lastRenderedPageBreak/>
        <w:t>T1DM even i</w:t>
      </w:r>
      <w:r w:rsidR="008B56CC">
        <w:rPr>
          <w:rFonts w:ascii="Book Antiqua" w:eastAsia="Book Antiqua" w:hAnsi="Book Antiqua" w:cs="Book Antiqua"/>
          <w:color w:val="000000"/>
        </w:rPr>
        <w:t>n</w:t>
      </w:r>
      <w:r w:rsidRPr="00B535DF">
        <w:rPr>
          <w:rFonts w:ascii="Book Antiqua" w:eastAsia="Book Antiqua" w:hAnsi="Book Antiqua" w:cs="Book Antiqua"/>
          <w:color w:val="000000"/>
        </w:rPr>
        <w:t xml:space="preserve"> early stages of the disease</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hey studied a pediatric population with a mean duration of DM of 4.3 years</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 xml:space="preserve">hey proposed in this study that </w:t>
      </w:r>
      <w:r w:rsidR="00F50A0F">
        <w:rPr>
          <w:rFonts w:ascii="Book Antiqua" w:eastAsia="Book Antiqua" w:hAnsi="Book Antiqua" w:cs="Book Antiqua"/>
          <w:color w:val="000000"/>
        </w:rPr>
        <w:t xml:space="preserve">although </w:t>
      </w:r>
      <w:r w:rsidRPr="00B535DF">
        <w:rPr>
          <w:rFonts w:ascii="Book Antiqua" w:eastAsia="Book Antiqua" w:hAnsi="Book Antiqua" w:cs="Book Antiqua"/>
          <w:color w:val="000000"/>
        </w:rPr>
        <w:t>high-sensitivity CRP</w:t>
      </w:r>
      <w:r w:rsidR="00F50A0F">
        <w:rPr>
          <w:rFonts w:ascii="Book Antiqua" w:eastAsia="Book Antiqua" w:hAnsi="Book Antiqua" w:cs="Book Antiqua"/>
          <w:color w:val="000000"/>
        </w:rPr>
        <w:t xml:space="preserve"> is</w:t>
      </w:r>
      <w:r w:rsidRPr="00B535DF">
        <w:rPr>
          <w:rFonts w:ascii="Book Antiqua" w:eastAsia="Book Antiqua" w:hAnsi="Book Antiqua" w:cs="Book Antiqua"/>
          <w:color w:val="000000"/>
        </w:rPr>
        <w:t xml:space="preserve"> an important vascular inflammation marker</w:t>
      </w:r>
      <w:r w:rsidR="00F50A0F">
        <w:rPr>
          <w:rFonts w:ascii="Book Antiqua" w:eastAsia="Book Antiqua" w:hAnsi="Book Antiqua" w:cs="Book Antiqua"/>
          <w:color w:val="000000"/>
        </w:rPr>
        <w:t>, it</w:t>
      </w:r>
      <w:r w:rsidRPr="00B535DF">
        <w:rPr>
          <w:rFonts w:ascii="Book Antiqua" w:eastAsia="Book Antiqua" w:hAnsi="Book Antiqua" w:cs="Book Antiqua"/>
          <w:color w:val="000000"/>
        </w:rPr>
        <w:t xml:space="preserve"> is a low intensity marker inasmuch as its elevation has a wide differential diagnosis (Table 2 and </w:t>
      </w:r>
      <w:r w:rsidR="008B2E4D" w:rsidRPr="00B535DF">
        <w:rPr>
          <w:rFonts w:ascii="Book Antiqua" w:eastAsia="Book Antiqua" w:hAnsi="Book Antiqua" w:cs="Book Antiqua"/>
          <w:color w:val="000000"/>
        </w:rPr>
        <w:t>F</w:t>
      </w:r>
      <w:r w:rsidRPr="00B535DF">
        <w:rPr>
          <w:rFonts w:ascii="Book Antiqua" w:eastAsia="Book Antiqua" w:hAnsi="Book Antiqua" w:cs="Book Antiqua"/>
          <w:color w:val="000000"/>
        </w:rPr>
        <w:t>igure 2).</w:t>
      </w:r>
    </w:p>
    <w:p w14:paraId="3F1458BD" w14:textId="18BBC9C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Most of the studies found and taken into account for this research have a solid focus on finding biomarkers that could aid into the treatment but most likely into the secondary prevention of patients with T1DM and T2DM who are known to have an elevated risk of presenting cardiovascular disease </w:t>
      </w:r>
      <w:r w:rsidR="00523ECA" w:rsidRPr="00B535DF">
        <w:rPr>
          <w:rFonts w:ascii="Book Antiqua" w:eastAsia="Book Antiqua" w:hAnsi="Book Antiqua" w:cs="Book Antiqua"/>
          <w:color w:val="000000"/>
        </w:rPr>
        <w:t>(CVD)</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and other chronic comorbidities such as diabetic kidney failure and peripheral neuropathies</w:t>
      </w:r>
      <w:r w:rsidR="00523ECA" w:rsidRPr="00B535DF">
        <w:rPr>
          <w:rFonts w:ascii="Book Antiqua" w:eastAsia="Book Antiqua" w:hAnsi="Book Antiqua" w:cs="Book Antiqua"/>
          <w:color w:val="000000"/>
          <w:vertAlign w:val="superscript"/>
        </w:rPr>
        <w:t>[</w:t>
      </w:r>
      <w:r w:rsidR="00C81451" w:rsidRPr="00B535DF">
        <w:rPr>
          <w:rFonts w:ascii="Book Antiqua" w:eastAsia="Book Antiqua" w:hAnsi="Book Antiqua" w:cs="Book Antiqua"/>
          <w:color w:val="000000"/>
          <w:vertAlign w:val="superscript"/>
        </w:rPr>
        <w:t>30</w:t>
      </w:r>
      <w:r w:rsidR="00523ECA" w:rsidRPr="00B535DF">
        <w:rPr>
          <w:rFonts w:ascii="Book Antiqua" w:eastAsia="Book Antiqua" w:hAnsi="Book Antiqua" w:cs="Book Antiqua"/>
          <w:color w:val="000000"/>
          <w:vertAlign w:val="superscript"/>
        </w:rPr>
        <w:t>]</w:t>
      </w:r>
      <w:r w:rsidR="0010231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71937">
        <w:rPr>
          <w:rFonts w:ascii="Book Antiqua" w:eastAsia="Book Antiqua" w:hAnsi="Book Antiqua" w:cs="Book Antiqua"/>
          <w:color w:val="000000"/>
        </w:rPr>
        <w:t>I</w:t>
      </w:r>
      <w:r w:rsidRPr="00B535DF">
        <w:rPr>
          <w:rFonts w:ascii="Book Antiqua" w:eastAsia="Book Antiqua" w:hAnsi="Book Antiqua" w:cs="Book Antiqua"/>
          <w:color w:val="000000"/>
        </w:rPr>
        <w:t>nflammation biomarkers as an independent predictor of adverse effects in diabetic patients emphasize the need of early interventions</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such as weight loss and regular exercise in patients at risk</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71937">
        <w:rPr>
          <w:rFonts w:ascii="Book Antiqua" w:eastAsia="Book Antiqua" w:hAnsi="Book Antiqua" w:cs="Book Antiqua"/>
          <w:color w:val="000000"/>
        </w:rPr>
        <w:t>T</w:t>
      </w:r>
      <w:r w:rsidRPr="00B535DF">
        <w:rPr>
          <w:rFonts w:ascii="Book Antiqua" w:eastAsia="Book Antiqua" w:hAnsi="Book Antiqua" w:cs="Book Antiqua"/>
          <w:color w:val="000000"/>
        </w:rPr>
        <w:t>his was actually followed up in the PREDIKID project</w:t>
      </w:r>
      <w:r w:rsidRPr="00B535DF">
        <w:rPr>
          <w:rFonts w:ascii="Book Antiqua" w:eastAsia="Book Antiqua" w:hAnsi="Book Antiqua" w:cs="Book Antiqua"/>
          <w:color w:val="000000"/>
          <w:vertAlign w:val="superscript"/>
        </w:rPr>
        <w:t>[</w:t>
      </w:r>
      <w:r w:rsidR="001F3D03" w:rsidRPr="00B535DF">
        <w:rPr>
          <w:rFonts w:ascii="Book Antiqua" w:eastAsia="Book Antiqua" w:hAnsi="Book Antiqua" w:cs="Book Antiqua"/>
          <w:color w:val="000000"/>
          <w:vertAlign w:val="superscript"/>
        </w:rPr>
        <w:t>36</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where they aimed to demonstrate that early interventions involving positive changes in lifestyles of patients at risk have a positive impact in preventing all type of complications associated with diabetes</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biomarker </w:t>
      </w:r>
      <w:r w:rsidR="00731DB9">
        <w:rPr>
          <w:rFonts w:ascii="Book Antiqua" w:eastAsia="Book Antiqua" w:hAnsi="Book Antiqua" w:cs="Book Antiqua"/>
          <w:color w:val="000000"/>
        </w:rPr>
        <w:t xml:space="preserve">used was </w:t>
      </w:r>
      <w:r w:rsidRPr="00B535DF">
        <w:rPr>
          <w:rFonts w:ascii="Book Antiqua" w:eastAsia="Book Antiqua" w:hAnsi="Book Antiqua" w:cs="Book Antiqua"/>
          <w:color w:val="000000"/>
        </w:rPr>
        <w:t>the expression of different species of</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miRNA measured before and after the interventions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hus far, the involvement of these RNA particles in the regulation of insulin resistance is still under study (Table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0A9D33A3" w14:textId="140E07B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There was one study</w:t>
      </w:r>
      <w:r w:rsidRPr="00B535DF">
        <w:rPr>
          <w:rFonts w:ascii="Book Antiqua" w:eastAsia="Book Antiqua" w:hAnsi="Book Antiqua" w:cs="Book Antiqua"/>
          <w:color w:val="000000"/>
          <w:vertAlign w:val="superscript"/>
        </w:rPr>
        <w:t>[</w:t>
      </w:r>
      <w:r w:rsidR="003B15F4" w:rsidRPr="00B535DF">
        <w:rPr>
          <w:rFonts w:ascii="Book Antiqua" w:eastAsia="Book Antiqua" w:hAnsi="Book Antiqua" w:cs="Book Antiqua"/>
          <w:color w:val="000000"/>
          <w:vertAlign w:val="superscript"/>
        </w:rPr>
        <w:t>40</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that demonstrated in a larger cohort of adolescents with obesity </w:t>
      </w:r>
      <w:r w:rsidR="00731DB9">
        <w:rPr>
          <w:rFonts w:ascii="Book Antiqua" w:eastAsia="Book Antiqua" w:hAnsi="Book Antiqua" w:cs="Book Antiqua"/>
          <w:color w:val="000000"/>
        </w:rPr>
        <w:t xml:space="preserve">the </w:t>
      </w:r>
      <w:r w:rsidRPr="00B535DF">
        <w:rPr>
          <w:rFonts w:ascii="Book Antiqua" w:eastAsia="Book Antiqua" w:hAnsi="Book Antiqua" w:cs="Book Antiqua"/>
          <w:color w:val="000000"/>
        </w:rPr>
        <w:t>presence of increased cardiovascular risk</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associated subclinical atherosclerosis manifesting as coronary artery calcifications with obesity rather than hyperglycemia</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here was another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that despite the fact that their cohort was significatively minor, they demonstrated that </w:t>
      </w:r>
      <w:r w:rsidR="00731DB9">
        <w:rPr>
          <w:rFonts w:ascii="Book Antiqua" w:eastAsia="Book Antiqua" w:hAnsi="Book Antiqua" w:cs="Book Antiqua"/>
          <w:color w:val="000000"/>
        </w:rPr>
        <w:t>f</w:t>
      </w:r>
      <w:r w:rsidR="00B75A32" w:rsidRPr="00B535DF">
        <w:rPr>
          <w:rFonts w:ascii="Book Antiqua" w:eastAsia="Book Antiqua" w:hAnsi="Book Antiqua" w:cs="Book Antiqua"/>
          <w:color w:val="000000"/>
        </w:rPr>
        <w:t>low-mediated dilatation</w:t>
      </w:r>
      <w:r w:rsidRPr="00B535DF">
        <w:rPr>
          <w:rFonts w:ascii="Book Antiqua" w:eastAsia="Book Antiqua" w:hAnsi="Book Antiqua" w:cs="Book Antiqua"/>
          <w:color w:val="000000"/>
        </w:rPr>
        <w:t xml:space="preserve"> of the brachial artery represent</w:t>
      </w:r>
      <w:r w:rsidR="00731DB9">
        <w:rPr>
          <w:rFonts w:ascii="Book Antiqua" w:eastAsia="Book Antiqua" w:hAnsi="Book Antiqua" w:cs="Book Antiqua"/>
          <w:color w:val="000000"/>
        </w:rPr>
        <w:t>ed</w:t>
      </w:r>
      <w:r w:rsidRPr="00B535DF">
        <w:rPr>
          <w:rFonts w:ascii="Book Antiqua" w:eastAsia="Book Antiqua" w:hAnsi="Book Antiqua" w:cs="Book Antiqua"/>
          <w:color w:val="000000"/>
        </w:rPr>
        <w:t xml:space="preserve"> a marker of early endothelium-dependent vasodilation, whereas it correlate</w:t>
      </w:r>
      <w:r w:rsidR="00731DB9">
        <w:rPr>
          <w:rFonts w:ascii="Book Antiqua" w:eastAsia="Book Antiqua" w:hAnsi="Book Antiqua" w:cs="Book Antiqua"/>
          <w:color w:val="000000"/>
        </w:rPr>
        <w:t>d</w:t>
      </w:r>
      <w:r w:rsidRPr="00B535DF">
        <w:rPr>
          <w:rFonts w:ascii="Book Antiqua" w:eastAsia="Book Antiqua" w:hAnsi="Book Antiqua" w:cs="Book Antiqua"/>
          <w:color w:val="000000"/>
        </w:rPr>
        <w:t xml:space="preserve"> positively with higher levels of HbA1c, thus representing an increase in cardiovascular risk. As mentioned above, many of these studied are aimed </w:t>
      </w:r>
      <w:r w:rsidR="00731DB9">
        <w:rPr>
          <w:rFonts w:ascii="Book Antiqua" w:eastAsia="Book Antiqua" w:hAnsi="Book Antiqua" w:cs="Book Antiqua"/>
          <w:color w:val="000000"/>
        </w:rPr>
        <w:t>at</w:t>
      </w:r>
      <w:r w:rsidR="00731DB9"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prevention</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W</w:t>
      </w:r>
      <w:r w:rsidRPr="00B535DF">
        <w:rPr>
          <w:rFonts w:ascii="Book Antiqua" w:eastAsia="Book Antiqua" w:hAnsi="Book Antiqua" w:cs="Book Antiqua"/>
          <w:color w:val="000000"/>
        </w:rPr>
        <w:t>hether primary or secondary</w:t>
      </w:r>
      <w:r w:rsidR="00523ECA" w:rsidRPr="00B535DF">
        <w:rPr>
          <w:rFonts w:ascii="Book Antiqua" w:eastAsia="Book Antiqua" w:hAnsi="Book Antiqua" w:cs="Book Antiqua"/>
          <w:color w:val="000000"/>
          <w:vertAlign w:val="superscript"/>
        </w:rPr>
        <w:t>[</w:t>
      </w:r>
      <w:r w:rsidR="007449E5" w:rsidRPr="00B535DF">
        <w:rPr>
          <w:rFonts w:ascii="Book Antiqua" w:eastAsia="Book Antiqua" w:hAnsi="Book Antiqua" w:cs="Book Antiqua"/>
          <w:color w:val="000000"/>
          <w:vertAlign w:val="superscript"/>
        </w:rPr>
        <w:t>31</w:t>
      </w:r>
      <w:r w:rsidR="00523ECA"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they studied a cohort of children survivors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 xml:space="preserve">ma who had been </w:t>
      </w:r>
      <w:r w:rsidR="00731DB9">
        <w:rPr>
          <w:rFonts w:ascii="Book Antiqua" w:eastAsia="Book Antiqua" w:hAnsi="Book Antiqua" w:cs="Book Antiqua"/>
          <w:color w:val="000000"/>
        </w:rPr>
        <w:t>i</w:t>
      </w:r>
      <w:r w:rsidRPr="00B535DF">
        <w:rPr>
          <w:rFonts w:ascii="Book Antiqua" w:eastAsia="Book Antiqua" w:hAnsi="Book Antiqua" w:cs="Book Antiqua"/>
          <w:color w:val="000000"/>
        </w:rPr>
        <w:t>n remission for about 4 years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his population was of particular interest due to their highest risk of developing MS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 xml:space="preserve">hey were evaluated </w:t>
      </w:r>
      <w:r w:rsidR="00731DB9">
        <w:rPr>
          <w:rFonts w:ascii="Book Antiqua" w:eastAsia="Book Antiqua" w:hAnsi="Book Antiqua" w:cs="Book Antiqua"/>
          <w:color w:val="000000"/>
        </w:rPr>
        <w:t>two</w:t>
      </w:r>
      <w:r w:rsidRPr="00B535DF">
        <w:rPr>
          <w:rFonts w:ascii="Book Antiqua" w:eastAsia="Book Antiqua" w:hAnsi="Book Antiqua" w:cs="Book Antiqua"/>
          <w:color w:val="000000"/>
        </w:rPr>
        <w:t xml:space="preserve"> times, at 0</w:t>
      </w:r>
      <w:r w:rsidR="00731DB9">
        <w:rPr>
          <w:rFonts w:ascii="Book Antiqua" w:eastAsia="Book Antiqua" w:hAnsi="Book Antiqua" w:cs="Book Antiqua"/>
          <w:color w:val="000000"/>
        </w:rPr>
        <w:t xml:space="preserve"> mo</w:t>
      </w:r>
      <w:r w:rsidRPr="00B535DF">
        <w:rPr>
          <w:rFonts w:ascii="Book Antiqua" w:eastAsia="Book Antiqua" w:hAnsi="Book Antiqua" w:cs="Book Antiqua"/>
          <w:color w:val="000000"/>
        </w:rPr>
        <w:t xml:space="preserve"> and 13 mo</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hey mainly evaluated predictors of MS such as leptin, adiponectin, insulin resistance and adiposity</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 xml:space="preserve">he odds of developing </w:t>
      </w:r>
      <w:r w:rsidRPr="00B535DF">
        <w:rPr>
          <w:rFonts w:ascii="Book Antiqua" w:eastAsia="Book Antiqua" w:hAnsi="Book Antiqua" w:cs="Book Antiqua"/>
          <w:color w:val="000000"/>
        </w:rPr>
        <w:lastRenderedPageBreak/>
        <w:t>MS at the first assessment were higher in those with a</w:t>
      </w:r>
      <w:r w:rsidR="002662A3">
        <w:rPr>
          <w:rFonts w:ascii="Book Antiqua" w:eastAsia="Book Antiqua" w:hAnsi="Book Antiqua" w:cs="Book Antiqua"/>
          <w:color w:val="000000"/>
        </w:rPr>
        <w:t xml:space="preserve"> body fat percentage</w:t>
      </w:r>
      <w:r w:rsidRPr="00B535DF">
        <w:rPr>
          <w:rFonts w:ascii="Book Antiqua" w:eastAsia="Book Antiqua" w:hAnsi="Book Antiqua" w:cs="Book Antiqua"/>
          <w:color w:val="000000"/>
        </w:rPr>
        <w:t xml:space="preserve"> (% adiposity) </w:t>
      </w:r>
      <w:r w:rsidR="00523ECA" w:rsidRPr="00B535DF">
        <w:rPr>
          <w:rFonts w:ascii="Book Antiqua" w:hAnsi="Book Antiqua" w:cs="Book Antiqua"/>
          <w:color w:val="000000"/>
          <w:lang w:eastAsia="zh-CN"/>
        </w:rPr>
        <w:t>[</w:t>
      </w:r>
      <w:bookmarkStart w:id="3" w:name="_Hlk50367577"/>
      <w:r w:rsidR="00523ECA" w:rsidRPr="00B535DF">
        <w:rPr>
          <w:rFonts w:ascii="Book Antiqua" w:eastAsia="Malgun Gothic" w:hAnsi="Book Antiqua"/>
        </w:rPr>
        <w:t>odds ratio</w:t>
      </w:r>
      <w:bookmarkEnd w:id="3"/>
      <w:r w:rsidR="00523ECA"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(OR</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5.1, 95%</w:t>
      </w:r>
      <w:bookmarkStart w:id="4" w:name="_Hlk58003882"/>
      <w:r w:rsidR="00523ECA" w:rsidRPr="00B535DF">
        <w:rPr>
          <w:rFonts w:ascii="Book Antiqua" w:eastAsia="Malgun Gothic" w:hAnsi="Book Antiqua"/>
        </w:rPr>
        <w:t xml:space="preserve"> confidence interval</w:t>
      </w:r>
      <w:bookmarkEnd w:id="4"/>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1.9</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22.0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leptin level (OR 4.8, 95%</w:t>
      </w:r>
      <w:r w:rsidR="002662A3">
        <w:rPr>
          <w:rFonts w:ascii="Book Antiqua" w:eastAsia="Book Antiqua" w:hAnsi="Book Antiqua" w:cs="Book Antiqua"/>
          <w:color w:val="000000"/>
        </w:rPr>
        <w:t xml:space="preserve"> confidence interval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1.4</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17.2) and leptin/adiponectin ratio (OR 5.2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95%</w:t>
      </w:r>
      <w:r w:rsidR="002662A3">
        <w:rPr>
          <w:rFonts w:ascii="Book Antiqua" w:eastAsia="Book Antiqua" w:hAnsi="Book Antiqua" w:cs="Book Antiqua"/>
          <w:color w:val="000000"/>
        </w:rPr>
        <w:t xml:space="preserve"> confidence interval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22.6) in the highest tertile, whereas the lowest tertile of adiponectin was associated with a protective but not significant effect.</w:t>
      </w:r>
    </w:p>
    <w:p w14:paraId="4BD2BA0C" w14:textId="799E116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Aside from the important cardiovascular risk that patients with DM present, other complications and/or comorbidities have been associated with it, such is the case of DPN</w:t>
      </w:r>
      <w:r w:rsidR="00523ECA" w:rsidRPr="00B535DF">
        <w:rPr>
          <w:rFonts w:ascii="Book Antiqua" w:eastAsia="Book Antiqua" w:hAnsi="Book Antiqua" w:cs="Book Antiqua"/>
          <w:color w:val="000000"/>
          <w:vertAlign w:val="superscript"/>
        </w:rPr>
        <w:t>[</w:t>
      </w:r>
      <w:r w:rsidR="00AD0B1C" w:rsidRPr="00B535DF">
        <w:rPr>
          <w:rFonts w:ascii="Book Antiqua" w:eastAsia="Book Antiqua" w:hAnsi="Book Antiqua" w:cs="Book Antiqua"/>
          <w:color w:val="000000"/>
          <w:vertAlign w:val="superscript"/>
        </w:rPr>
        <w:t>33</w:t>
      </w:r>
      <w:r w:rsidR="00523ECA" w:rsidRPr="00B535DF">
        <w:rPr>
          <w:rFonts w:ascii="Book Antiqua" w:eastAsia="Book Antiqua" w:hAnsi="Book Antiqua" w:cs="Book Antiqua"/>
          <w:color w:val="000000"/>
          <w:vertAlign w:val="superscript"/>
        </w:rPr>
        <w:t>]</w:t>
      </w:r>
      <w:r w:rsidR="00CD466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D4666">
        <w:rPr>
          <w:rFonts w:ascii="Book Antiqua" w:eastAsia="Book Antiqua" w:hAnsi="Book Antiqua" w:cs="Book Antiqua"/>
          <w:color w:val="000000"/>
        </w:rPr>
        <w:t>T</w:t>
      </w:r>
      <w:r w:rsidRPr="00B535DF">
        <w:rPr>
          <w:rFonts w:ascii="Book Antiqua" w:eastAsia="Book Antiqua" w:hAnsi="Book Antiqua" w:cs="Book Antiqua"/>
          <w:color w:val="000000"/>
        </w:rPr>
        <w:t xml:space="preserve">his study analyzed a cohort of </w:t>
      </w:r>
      <w:r w:rsidR="00CD4666">
        <w:rPr>
          <w:rFonts w:ascii="Book Antiqua" w:eastAsia="Book Antiqua" w:hAnsi="Book Antiqua" w:cs="Book Antiqua"/>
          <w:color w:val="000000"/>
        </w:rPr>
        <w:t>60</w:t>
      </w:r>
      <w:r w:rsidR="00CD4666"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pediatric patients presenting with </w:t>
      </w:r>
      <w:r w:rsidR="003B211D">
        <w:rPr>
          <w:rFonts w:ascii="Book Antiqua" w:eastAsia="Book Antiqua" w:hAnsi="Book Antiqua" w:cs="Book Antiqua"/>
          <w:color w:val="000000"/>
        </w:rPr>
        <w:t xml:space="preserve">at least </w:t>
      </w:r>
      <w:r w:rsidRPr="00B535DF">
        <w:rPr>
          <w:rFonts w:ascii="Book Antiqua" w:eastAsia="Book Antiqua" w:hAnsi="Book Antiqua" w:cs="Book Antiqua"/>
          <w:color w:val="000000"/>
        </w:rPr>
        <w:t>5 years of disease duration</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 xml:space="preserve">hey were subjected to neurological assessment by </w:t>
      </w:r>
      <w:r w:rsidR="007B5F2E" w:rsidRPr="00B535DF">
        <w:rPr>
          <w:rFonts w:ascii="Book Antiqua" w:eastAsia="Book Antiqua" w:hAnsi="Book Antiqua" w:cs="Book Antiqua"/>
          <w:color w:val="000000"/>
        </w:rPr>
        <w:t>neuropathy disability score</w:t>
      </w:r>
      <w:r w:rsidRPr="00B535DF">
        <w:rPr>
          <w:rFonts w:ascii="Book Antiqua" w:eastAsia="Book Antiqua" w:hAnsi="Book Antiqua" w:cs="Book Antiqua"/>
          <w:color w:val="000000"/>
        </w:rPr>
        <w:t xml:space="preserve"> and </w:t>
      </w:r>
      <w:r w:rsidR="007B5F2E" w:rsidRPr="00B535DF">
        <w:rPr>
          <w:rFonts w:ascii="Book Antiqua" w:eastAsia="Book Antiqua" w:hAnsi="Book Antiqua" w:cs="Book Antiqua"/>
          <w:color w:val="000000"/>
        </w:rPr>
        <w:t>nerve conduction studies</w:t>
      </w:r>
      <w:r w:rsidRPr="00B535DF">
        <w:rPr>
          <w:rFonts w:ascii="Book Antiqua" w:eastAsia="Book Antiqua" w:hAnsi="Book Antiqua" w:cs="Book Antiqua"/>
          <w:color w:val="000000"/>
        </w:rPr>
        <w:t xml:space="preserve"> for median, ulnar, posterior tibial and common peroneal nerves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A</w:t>
      </w:r>
      <w:r w:rsidRPr="00B535DF">
        <w:rPr>
          <w:rFonts w:ascii="Book Antiqua" w:eastAsia="Book Antiqua" w:hAnsi="Book Antiqua" w:cs="Book Antiqua"/>
          <w:color w:val="000000"/>
        </w:rPr>
        <w:t>t the same time</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they evaluated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eopterin levels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which they concluded that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eopterin could be used as an early reliable serum biomarker for DPN in pediatric patients with T1DM with a cutoff value of 32 nmol/L</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his could differentiate patients with and without DPN with 100% sensitivity and 96.7% specificity and a positive predictive value 96.8% and negative predictive value of 100%</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Neopterin levels (</w:t>
      </w:r>
      <w:r w:rsidR="00523ECA" w:rsidRPr="00B535DF">
        <w:rPr>
          <w:rFonts w:ascii="Book Antiqua" w:eastAsia="Book Antiqua" w:hAnsi="Book Antiqua" w:cs="Book Antiqua"/>
          <w:color w:val="000000"/>
        </w:rPr>
        <w:t>OR</w:t>
      </w:r>
      <w:r w:rsidRPr="00B535DF">
        <w:rPr>
          <w:rFonts w:ascii="Book Antiqua" w:eastAsia="Book Antiqua" w:hAnsi="Book Antiqua" w:cs="Book Antiqua"/>
          <w:color w:val="000000"/>
        </w:rPr>
        <w:t xml:space="preserve">, 2.976) were significantly higher in patients with DPN than those without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median </w:t>
      </w:r>
      <w:r w:rsidR="00523ECA" w:rsidRPr="00B535DF">
        <w:rPr>
          <w:rFonts w:ascii="Book Antiqua" w:hAnsi="Book Antiqua" w:cs="Book Antiqua"/>
          <w:color w:val="000000"/>
          <w:lang w:eastAsia="zh-CN"/>
        </w:rPr>
        <w:t>(</w:t>
      </w:r>
      <w:r w:rsidR="003B211D">
        <w:rPr>
          <w:rFonts w:ascii="Book Antiqua" w:hAnsi="Book Antiqua" w:cs="Book Antiqua"/>
          <w:color w:val="000000"/>
          <w:lang w:eastAsia="zh-CN"/>
        </w:rPr>
        <w:t>interquartile range</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53.5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35</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60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 </w:t>
      </w:r>
      <w:r w:rsidRPr="00B535DF">
        <w:rPr>
          <w:rFonts w:ascii="Book Antiqua" w:eastAsia="Book Antiqua" w:hAnsi="Book Antiqua" w:cs="Book Antiqua"/>
          <w:i/>
          <w:iCs/>
          <w:color w:val="000000"/>
        </w:rPr>
        <w:t>vs</w:t>
      </w:r>
      <w:r w:rsidRPr="00B535DF">
        <w:rPr>
          <w:rFonts w:ascii="Book Antiqua" w:eastAsia="Book Antiqua" w:hAnsi="Book Antiqua" w:cs="Book Antiqua"/>
          <w:color w:val="000000"/>
        </w:rPr>
        <w:t xml:space="preserve"> 17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13</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and healthy controls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5.0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7.0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523ECA" w:rsidRPr="00B535DF">
        <w:rPr>
          <w:rFonts w:ascii="Book Antiqua" w:hAnsi="Book Antiqua" w:cs="Book Antiqua"/>
          <w:i/>
          <w:color w:val="000000"/>
          <w:lang w:eastAsia="zh-CN"/>
        </w:rPr>
        <w:t>P</w:t>
      </w:r>
      <w:r w:rsidRPr="00B535DF">
        <w:rPr>
          <w:rFonts w:ascii="Book Antiqua" w:eastAsia="Book Antiqua" w:hAnsi="Book Antiqua" w:cs="Book Antiqua"/>
          <w:color w:val="000000"/>
        </w:rPr>
        <w:t xml:space="preserve"> &lt; 0.001)</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A</w:t>
      </w:r>
      <w:r w:rsidRPr="00B535DF">
        <w:rPr>
          <w:rFonts w:ascii="Book Antiqua" w:eastAsia="Book Antiqua" w:hAnsi="Book Antiqua" w:cs="Book Antiqua"/>
          <w:color w:val="000000"/>
        </w:rPr>
        <w:t xml:space="preserve">nother interesting finding in this protocol was that levels of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 xml:space="preserve">eopterin </w:t>
      </w:r>
      <w:r w:rsidR="003B211D">
        <w:rPr>
          <w:rFonts w:ascii="Book Antiqua" w:eastAsia="Book Antiqua" w:hAnsi="Book Antiqua" w:cs="Book Antiqua"/>
          <w:color w:val="000000"/>
        </w:rPr>
        <w:t>we</w:t>
      </w:r>
      <w:r w:rsidRPr="00B535DF">
        <w:rPr>
          <w:rFonts w:ascii="Book Antiqua" w:eastAsia="Book Antiqua" w:hAnsi="Book Antiqua" w:cs="Book Antiqua"/>
          <w:color w:val="000000"/>
        </w:rPr>
        <w:t>re positively correlated with latency and negatively correlated with amplitude and/or velocity of the affected nerves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his translates to the proinflammatory processes in nerve tissues in patients that present with symptoms of neuropathy(Table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6E384349" w14:textId="6CF862B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Early changes in biomarkers such as oxidative stress molecules may be translated into clinical alterations such as hematologic abnormalities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which according to these findings</w:t>
      </w:r>
      <w:r w:rsidR="00523ECA"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could be used as early clinical detection of patients with known T1DM who are at risk of complications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F1001">
        <w:rPr>
          <w:rFonts w:ascii="Book Antiqua" w:eastAsia="Book Antiqua" w:hAnsi="Book Antiqua" w:cs="Book Antiqua"/>
          <w:color w:val="000000"/>
        </w:rPr>
        <w:t>T</w:t>
      </w:r>
      <w:r w:rsidRPr="00B535DF">
        <w:rPr>
          <w:rFonts w:ascii="Book Antiqua" w:eastAsia="Book Antiqua" w:hAnsi="Book Antiqua" w:cs="Book Antiqua"/>
          <w:color w:val="000000"/>
        </w:rPr>
        <w:t>his is explained according to the phenomenon caused by hyperglycemia and chronic oxidation status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which decrease</w:t>
      </w:r>
      <w:r w:rsidR="00FF1001">
        <w:rPr>
          <w:rFonts w:ascii="Book Antiqua" w:eastAsia="Book Antiqua" w:hAnsi="Book Antiqua" w:cs="Book Antiqua"/>
          <w:color w:val="000000"/>
        </w:rPr>
        <w:t>s</w:t>
      </w:r>
      <w:r w:rsidRPr="00B535DF">
        <w:rPr>
          <w:rFonts w:ascii="Book Antiqua" w:eastAsia="Book Antiqua" w:hAnsi="Book Antiqua" w:cs="Book Antiqua"/>
          <w:color w:val="000000"/>
        </w:rPr>
        <w:t xml:space="preserve"> deformability and changes the mechanical characteristics of erythrocytes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F1001">
        <w:rPr>
          <w:rFonts w:ascii="Book Antiqua" w:eastAsia="Book Antiqua" w:hAnsi="Book Antiqua" w:cs="Book Antiqua"/>
          <w:color w:val="000000"/>
        </w:rPr>
        <w:t>T</w:t>
      </w:r>
      <w:r w:rsidRPr="00B535DF">
        <w:rPr>
          <w:rFonts w:ascii="Book Antiqua" w:eastAsia="Book Antiqua" w:hAnsi="Book Antiqua" w:cs="Book Antiqua"/>
          <w:color w:val="000000"/>
        </w:rPr>
        <w:t>herefore</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it reduces </w:t>
      </w:r>
      <w:r w:rsidR="001F5A48" w:rsidRPr="00B535DF">
        <w:rPr>
          <w:rFonts w:ascii="Book Antiqua" w:hAnsi="Book Antiqua"/>
        </w:rPr>
        <w:t>red blood cell</w:t>
      </w:r>
      <w:r w:rsidRPr="00B535DF">
        <w:rPr>
          <w:rFonts w:ascii="Book Antiqua" w:eastAsia="Book Antiqua" w:hAnsi="Book Antiqua" w:cs="Book Antiqua"/>
          <w:color w:val="000000"/>
        </w:rPr>
        <w:t xml:space="preserve"> life span tra</w:t>
      </w:r>
      <w:r w:rsidR="00846600">
        <w:rPr>
          <w:rFonts w:ascii="Book Antiqua" w:eastAsia="Book Antiqua" w:hAnsi="Book Antiqua" w:cs="Book Antiqua"/>
          <w:color w:val="000000"/>
        </w:rPr>
        <w:t>ns</w:t>
      </w:r>
      <w:r w:rsidRPr="00B535DF">
        <w:rPr>
          <w:rFonts w:ascii="Book Antiqua" w:eastAsia="Book Antiqua" w:hAnsi="Book Antiqua" w:cs="Book Antiqua"/>
          <w:color w:val="000000"/>
        </w:rPr>
        <w:t xml:space="preserve">ducing </w:t>
      </w:r>
      <w:r w:rsidR="00846600">
        <w:rPr>
          <w:rFonts w:ascii="Book Antiqua" w:eastAsia="Book Antiqua" w:hAnsi="Book Antiqua" w:cs="Book Antiqua"/>
          <w:color w:val="000000"/>
        </w:rPr>
        <w:t>to</w:t>
      </w:r>
      <w:r w:rsidRPr="00B535DF">
        <w:rPr>
          <w:rFonts w:ascii="Book Antiqua" w:eastAsia="Book Antiqua" w:hAnsi="Book Antiqua" w:cs="Book Antiqua"/>
          <w:color w:val="000000"/>
        </w:rPr>
        <w:t xml:space="preserve"> decreased hemoglobin and hematocrit indices</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46600">
        <w:rPr>
          <w:rFonts w:ascii="Book Antiqua" w:eastAsia="Book Antiqua" w:hAnsi="Book Antiqua" w:cs="Book Antiqua"/>
          <w:color w:val="000000"/>
        </w:rPr>
        <w:t>T</w:t>
      </w:r>
      <w:r w:rsidRPr="00B535DF">
        <w:rPr>
          <w:rFonts w:ascii="Book Antiqua" w:eastAsia="Book Antiqua" w:hAnsi="Book Antiqua" w:cs="Book Antiqua"/>
          <w:color w:val="000000"/>
        </w:rPr>
        <w:t>his study also show</w:t>
      </w:r>
      <w:r w:rsidR="00846600">
        <w:rPr>
          <w:rFonts w:ascii="Book Antiqua" w:eastAsia="Book Antiqua" w:hAnsi="Book Antiqua" w:cs="Book Antiqua"/>
          <w:color w:val="000000"/>
        </w:rPr>
        <w:t>ed</w:t>
      </w:r>
      <w:r w:rsidRPr="00B535DF">
        <w:rPr>
          <w:rFonts w:ascii="Book Antiqua" w:eastAsia="Book Antiqua" w:hAnsi="Book Antiqua" w:cs="Book Antiqua"/>
          <w:color w:val="000000"/>
        </w:rPr>
        <w:t xml:space="preserve"> a positive relation</w:t>
      </w:r>
      <w:r w:rsidR="00846600">
        <w:rPr>
          <w:rFonts w:ascii="Book Antiqua" w:eastAsia="Book Antiqua" w:hAnsi="Book Antiqua" w:cs="Book Antiqua"/>
          <w:color w:val="000000"/>
        </w:rPr>
        <w:t>ship</w:t>
      </w:r>
      <w:r w:rsidRPr="00B535DF">
        <w:rPr>
          <w:rFonts w:ascii="Book Antiqua" w:eastAsia="Book Antiqua" w:hAnsi="Book Antiqua" w:cs="Book Antiqua"/>
          <w:color w:val="000000"/>
        </w:rPr>
        <w:t xml:space="preserve"> between T1DM patients and higher levels of MDA</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46600">
        <w:rPr>
          <w:rFonts w:ascii="Book Antiqua" w:eastAsia="Book Antiqua" w:hAnsi="Book Antiqua" w:cs="Book Antiqua"/>
          <w:color w:val="000000"/>
        </w:rPr>
        <w:lastRenderedPageBreak/>
        <w:t>F</w:t>
      </w:r>
      <w:r w:rsidRPr="00B535DF">
        <w:rPr>
          <w:rFonts w:ascii="Book Antiqua" w:eastAsia="Book Antiqua" w:hAnsi="Book Antiqua" w:cs="Book Antiqua"/>
          <w:color w:val="000000"/>
        </w:rPr>
        <w:t>urthermore</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there is a positive correlation with micro albuminuria and thus with early diabetic kidney dysfunction and in consequence an elevated cardiovascular risk</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A</w:t>
      </w:r>
      <w:r w:rsidRPr="00B535DF">
        <w:rPr>
          <w:rFonts w:ascii="Book Antiqua" w:eastAsia="Book Antiqua" w:hAnsi="Book Antiqua" w:cs="Book Antiqua"/>
          <w:color w:val="000000"/>
        </w:rPr>
        <w:t>nother study</w:t>
      </w:r>
      <w:r w:rsidRPr="00B535DF">
        <w:rPr>
          <w:rFonts w:ascii="Book Antiqua" w:eastAsia="Book Antiqua" w:hAnsi="Book Antiqua" w:cs="Book Antiqua"/>
          <w:color w:val="000000"/>
          <w:vertAlign w:val="superscript"/>
        </w:rPr>
        <w:t>[</w:t>
      </w:r>
      <w:r w:rsidR="00547312" w:rsidRPr="00B535DF">
        <w:rPr>
          <w:rFonts w:ascii="Book Antiqua" w:eastAsia="Book Antiqua" w:hAnsi="Book Antiqua" w:cs="Book Antiqua"/>
          <w:color w:val="000000"/>
          <w:vertAlign w:val="superscript"/>
        </w:rPr>
        <w:t>29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hypothesized that combined therapy with antioxidant vitamins C and E might improve endothelial function and vascular repair capacity in patients with T1DM</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N</w:t>
      </w:r>
      <w:r w:rsidRPr="00B535DF">
        <w:rPr>
          <w:rFonts w:ascii="Book Antiqua" w:eastAsia="Book Antiqua" w:hAnsi="Book Antiqua" w:cs="Book Antiqua"/>
          <w:color w:val="000000"/>
        </w:rPr>
        <w:t>onetheless</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their results showed no difference between the study and the control group, proving their initial hypothesis to be wrong</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H</w:t>
      </w:r>
      <w:r w:rsidRPr="00B535DF">
        <w:rPr>
          <w:rFonts w:ascii="Book Antiqua" w:eastAsia="Book Antiqua" w:hAnsi="Book Antiqua" w:cs="Book Antiqua"/>
          <w:color w:val="000000"/>
        </w:rPr>
        <w:t>owever</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the sample size used for this study was </w:t>
      </w:r>
      <w:r w:rsidR="0088357C">
        <w:rPr>
          <w:rFonts w:ascii="Book Antiqua" w:eastAsia="Book Antiqua" w:hAnsi="Book Antiqua" w:cs="Book Antiqua"/>
          <w:color w:val="000000"/>
        </w:rPr>
        <w:t>relatively</w:t>
      </w:r>
      <w:r w:rsidRPr="00B535DF">
        <w:rPr>
          <w:rFonts w:ascii="Book Antiqua" w:eastAsia="Book Antiqua" w:hAnsi="Book Antiqua" w:cs="Book Antiqua"/>
          <w:color w:val="000000"/>
        </w:rPr>
        <w:t xml:space="preserve"> small and duration of therapy was short</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8357C">
        <w:rPr>
          <w:rFonts w:ascii="Book Antiqua" w:eastAsia="Book Antiqua" w:hAnsi="Book Antiqua" w:cs="Book Antiqua"/>
          <w:color w:val="000000"/>
        </w:rPr>
        <w:t>T</w:t>
      </w:r>
      <w:r w:rsidRPr="00B535DF">
        <w:rPr>
          <w:rFonts w:ascii="Book Antiqua" w:eastAsia="Book Antiqua" w:hAnsi="Book Antiqua" w:cs="Book Antiqua"/>
          <w:color w:val="000000"/>
        </w:rPr>
        <w:t>hus</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they suggest that longer term studies may be needed to determine the effects of antioxidant treatment</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8357C">
        <w:rPr>
          <w:rFonts w:ascii="Book Antiqua" w:eastAsia="Book Antiqua" w:hAnsi="Book Antiqua" w:cs="Book Antiqua"/>
          <w:color w:val="000000"/>
        </w:rPr>
        <w:t>B</w:t>
      </w:r>
      <w:r w:rsidRPr="00B535DF">
        <w:rPr>
          <w:rFonts w:ascii="Book Antiqua" w:eastAsia="Book Antiqua" w:hAnsi="Book Antiqua" w:cs="Book Antiqua"/>
          <w:color w:val="000000"/>
        </w:rPr>
        <w:t>ased on their conclusions, another study</w:t>
      </w:r>
      <w:r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suggest</w:t>
      </w:r>
      <w:r w:rsidR="0088357C">
        <w:rPr>
          <w:rFonts w:ascii="Book Antiqua" w:eastAsia="Book Antiqua" w:hAnsi="Book Antiqua" w:cs="Book Antiqua"/>
          <w:color w:val="000000"/>
        </w:rPr>
        <w:t>ed</w:t>
      </w:r>
      <w:r w:rsidRPr="00B535DF">
        <w:rPr>
          <w:rFonts w:ascii="Book Antiqua" w:eastAsia="Book Antiqua" w:hAnsi="Book Antiqua" w:cs="Book Antiqua"/>
          <w:color w:val="000000"/>
        </w:rPr>
        <w:t xml:space="preserve"> that antioxidant supplementation may be required for children with T1DM to reduce oxidative stress and delay or even prevent diabetic complications.</w:t>
      </w:r>
    </w:p>
    <w:p w14:paraId="7F7A3B0E" w14:textId="22CE9DB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Actual evidence demonstrate</w:t>
      </w:r>
      <w:r w:rsidR="0088357C">
        <w:rPr>
          <w:rFonts w:ascii="Book Antiqua" w:eastAsia="Book Antiqua" w:hAnsi="Book Antiqua" w:cs="Book Antiqua"/>
          <w:color w:val="000000"/>
        </w:rPr>
        <w:t>d</w:t>
      </w:r>
      <w:r w:rsidRPr="00B535DF">
        <w:rPr>
          <w:rFonts w:ascii="Book Antiqua" w:eastAsia="Book Antiqua" w:hAnsi="Book Antiqua" w:cs="Book Antiqua"/>
          <w:color w:val="000000"/>
        </w:rPr>
        <w:t xml:space="preserve"> that </w:t>
      </w:r>
      <w:r w:rsidR="00F725D7" w:rsidRPr="00B535DF">
        <w:rPr>
          <w:rFonts w:ascii="Book Antiqua" w:eastAsia="Book Antiqua" w:hAnsi="Book Antiqua" w:cs="Book Antiqua"/>
          <w:color w:val="000000"/>
        </w:rPr>
        <w:t>reactive oxygen species</w:t>
      </w:r>
      <w:r w:rsidRPr="00B535DF">
        <w:rPr>
          <w:rFonts w:ascii="Book Antiqua" w:eastAsia="Book Antiqua" w:hAnsi="Book Antiqua" w:cs="Book Antiqua"/>
          <w:color w:val="000000"/>
        </w:rPr>
        <w:t xml:space="preserve"> are crucial to promote ASC dedifferentiation</w:t>
      </w:r>
      <w:r w:rsidR="00523ECA" w:rsidRPr="00B535DF">
        <w:rPr>
          <w:rFonts w:ascii="Book Antiqua" w:eastAsia="Book Antiqua" w:hAnsi="Book Antiqua" w:cs="Book Antiqua"/>
          <w:color w:val="000000"/>
          <w:vertAlign w:val="superscript"/>
        </w:rPr>
        <w:t>[</w:t>
      </w:r>
      <w:r w:rsidR="00461818" w:rsidRPr="00B535DF">
        <w:rPr>
          <w:rFonts w:ascii="Book Antiqua" w:eastAsia="Book Antiqua" w:hAnsi="Book Antiqua" w:cs="Book Antiqua"/>
          <w:color w:val="000000"/>
          <w:vertAlign w:val="superscript"/>
        </w:rPr>
        <w:t>27</w:t>
      </w:r>
      <w:r w:rsidR="00523ECA" w:rsidRPr="00B535DF">
        <w:rPr>
          <w:rFonts w:ascii="Book Antiqua" w:eastAsia="Book Antiqua" w:hAnsi="Book Antiqua" w:cs="Book Antiqua"/>
          <w:color w:val="000000"/>
          <w:vertAlign w:val="superscript"/>
        </w:rPr>
        <w:t>]</w:t>
      </w:r>
      <w:r w:rsidR="008A728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7289">
        <w:rPr>
          <w:rFonts w:ascii="Book Antiqua" w:eastAsia="Book Antiqua" w:hAnsi="Book Antiqua" w:cs="Book Antiqua"/>
          <w:color w:val="000000"/>
        </w:rPr>
        <w:t xml:space="preserve">It was </w:t>
      </w:r>
      <w:r w:rsidRPr="00B535DF">
        <w:rPr>
          <w:rFonts w:ascii="Book Antiqua" w:eastAsia="Book Antiqua" w:hAnsi="Book Antiqua" w:cs="Book Antiqua"/>
          <w:color w:val="000000"/>
        </w:rPr>
        <w:t xml:space="preserve">demonstrated </w:t>
      </w:r>
      <w:r w:rsidRPr="00B535DF">
        <w:rPr>
          <w:rFonts w:ascii="Book Antiqua" w:eastAsia="Book Antiqua" w:hAnsi="Book Antiqua" w:cs="Book Antiqua"/>
          <w:i/>
          <w:iCs/>
          <w:color w:val="000000"/>
        </w:rPr>
        <w:t>in vitro</w:t>
      </w:r>
      <w:r w:rsidRPr="00B535DF">
        <w:rPr>
          <w:rFonts w:ascii="Book Antiqua" w:eastAsia="Book Antiqua" w:hAnsi="Book Antiqua" w:cs="Book Antiqua"/>
          <w:color w:val="000000"/>
        </w:rPr>
        <w:t xml:space="preserve"> that the percentage of HbA1c </w:t>
      </w:r>
      <w:r w:rsidR="008A7289">
        <w:rPr>
          <w:rFonts w:ascii="Book Antiqua" w:eastAsia="Book Antiqua" w:hAnsi="Book Antiqua" w:cs="Book Antiqua"/>
          <w:color w:val="000000"/>
        </w:rPr>
        <w:t xml:space="preserve">diabetic </w:t>
      </w:r>
      <w:r w:rsidRPr="00B535DF">
        <w:rPr>
          <w:rFonts w:ascii="Book Antiqua" w:eastAsia="Book Antiqua" w:hAnsi="Book Antiqua" w:cs="Book Antiqua"/>
          <w:color w:val="000000"/>
        </w:rPr>
        <w:t>ASCs and thus NOX activation correlate</w:t>
      </w:r>
      <w:r w:rsidR="008A7289">
        <w:rPr>
          <w:rFonts w:ascii="Book Antiqua" w:eastAsia="Book Antiqua" w:hAnsi="Book Antiqua" w:cs="Book Antiqua"/>
          <w:color w:val="000000"/>
        </w:rPr>
        <w:t>d</w:t>
      </w:r>
      <w:r w:rsidRPr="00B535DF">
        <w:rPr>
          <w:rFonts w:ascii="Book Antiqua" w:eastAsia="Book Antiqua" w:hAnsi="Book Antiqua" w:cs="Book Antiqua"/>
          <w:color w:val="000000"/>
        </w:rPr>
        <w:t xml:space="preserve"> with </w:t>
      </w:r>
      <w:r w:rsidR="008A7289">
        <w:rPr>
          <w:rFonts w:ascii="Book Antiqua" w:eastAsia="Book Antiqua" w:hAnsi="Book Antiqua" w:cs="Book Antiqua"/>
          <w:color w:val="000000"/>
        </w:rPr>
        <w:t>ASC</w:t>
      </w:r>
      <w:r w:rsidRPr="00B535DF">
        <w:rPr>
          <w:rFonts w:ascii="Book Antiqua" w:eastAsia="Book Antiqua" w:hAnsi="Book Antiqua" w:cs="Book Antiqua"/>
          <w:color w:val="000000"/>
        </w:rPr>
        <w:t xml:space="preserve"> dedifferentiation</w:t>
      </w:r>
      <w:r w:rsidR="008A7289">
        <w:rPr>
          <w:rFonts w:ascii="Book Antiqua" w:eastAsia="Book Antiqua" w:hAnsi="Book Antiqua" w:cs="Book Antiqua"/>
          <w:color w:val="000000"/>
        </w:rPr>
        <w:t>. T</w:t>
      </w:r>
      <w:r w:rsidRPr="00B535DF">
        <w:rPr>
          <w:rFonts w:ascii="Book Antiqua" w:eastAsia="Book Antiqua" w:hAnsi="Book Antiqua" w:cs="Book Antiqua"/>
          <w:color w:val="000000"/>
        </w:rPr>
        <w:t>his involved AKT activation and OCT4/NANOG production</w:t>
      </w:r>
      <w:r w:rsidR="009C5DCC">
        <w:rPr>
          <w:rFonts w:ascii="Book Antiqua" w:eastAsia="Book Antiqua" w:hAnsi="Book Antiqua" w:cs="Book Antiqua"/>
          <w:color w:val="000000"/>
        </w:rPr>
        <w:t>,</w:t>
      </w:r>
      <w:r w:rsidRPr="00B535DF">
        <w:rPr>
          <w:rFonts w:ascii="Book Antiqua" w:eastAsia="Book Antiqua" w:hAnsi="Book Antiqua" w:cs="Book Antiqua"/>
          <w:color w:val="000000"/>
        </w:rPr>
        <w:t xml:space="preserve"> which result</w:t>
      </w:r>
      <w:r w:rsidR="009C5DCC">
        <w:rPr>
          <w:rFonts w:ascii="Book Antiqua" w:eastAsia="Book Antiqua" w:hAnsi="Book Antiqua" w:cs="Book Antiqua"/>
          <w:color w:val="000000"/>
        </w:rPr>
        <w:t>ed</w:t>
      </w:r>
      <w:r w:rsidRPr="00B535DF">
        <w:rPr>
          <w:rFonts w:ascii="Book Antiqua" w:eastAsia="Book Antiqua" w:hAnsi="Book Antiqua" w:cs="Book Antiqua"/>
          <w:color w:val="000000"/>
        </w:rPr>
        <w:t xml:space="preserve"> in the activation of other proinflammation markers such as IL-6 and IL-8.</w:t>
      </w:r>
    </w:p>
    <w:p w14:paraId="0F388BE3" w14:textId="0D3163F9" w:rsidR="00A77B3E" w:rsidRPr="00B535DF" w:rsidRDefault="009C5DCC" w:rsidP="006C77D1">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It was </w:t>
      </w:r>
      <w:r w:rsidR="00247BB8" w:rsidRPr="00B535DF">
        <w:rPr>
          <w:rFonts w:ascii="Book Antiqua" w:eastAsia="Book Antiqua" w:hAnsi="Book Antiqua" w:cs="Book Antiqua"/>
          <w:color w:val="000000"/>
        </w:rPr>
        <w:t>demonstrate</w:t>
      </w:r>
      <w:r>
        <w:rPr>
          <w:rFonts w:ascii="Book Antiqua" w:eastAsia="Book Antiqua" w:hAnsi="Book Antiqua" w:cs="Book Antiqua"/>
          <w:color w:val="000000"/>
        </w:rPr>
        <w:t>d</w:t>
      </w:r>
      <w:r w:rsidR="00247BB8" w:rsidRPr="00B535DF">
        <w:rPr>
          <w:rFonts w:ascii="Book Antiqua" w:eastAsia="Book Antiqua" w:hAnsi="Book Antiqua" w:cs="Book Antiqua"/>
          <w:color w:val="000000"/>
        </w:rPr>
        <w:t xml:space="preserve"> that β</w:t>
      </w:r>
      <w:r w:rsidR="007C69C9">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cell EV miR-21-5p cargo </w:t>
      </w:r>
      <w:r>
        <w:rPr>
          <w:rFonts w:ascii="Book Antiqua" w:eastAsia="Book Antiqua" w:hAnsi="Book Antiqua" w:cs="Book Antiqua"/>
          <w:color w:val="000000"/>
        </w:rPr>
        <w:t>wa</w:t>
      </w:r>
      <w:r w:rsidR="00247BB8" w:rsidRPr="00B535DF">
        <w:rPr>
          <w:rFonts w:ascii="Book Antiqua" w:eastAsia="Book Antiqua" w:hAnsi="Book Antiqua" w:cs="Book Antiqua"/>
          <w:color w:val="000000"/>
        </w:rPr>
        <w:t>s increased in response to treatment with inflammatory cytokines</w:t>
      </w:r>
      <w:r w:rsidRPr="00B535DF">
        <w:rPr>
          <w:rFonts w:ascii="Book Antiqua" w:eastAsia="Book Antiqua" w:hAnsi="Book Antiqua" w:cs="Book Antiqua"/>
          <w:color w:val="000000"/>
          <w:vertAlign w:val="superscript"/>
        </w:rPr>
        <w:t>[35]</w:t>
      </w:r>
      <w:r w:rsidR="00247BB8" w:rsidRPr="00B535DF">
        <w:rPr>
          <w:rFonts w:ascii="Book Antiqua" w:eastAsia="Book Antiqua" w:hAnsi="Book Antiqua" w:cs="Book Antiqua"/>
          <w:color w:val="000000"/>
        </w:rPr>
        <w:t>. This increase was predominantly due to cytokine-induced effects on beta cell exosome miR-21-5p and was only partially blocked by inhibition of apoptosis</w:t>
      </w:r>
      <w:r>
        <w:rPr>
          <w:rFonts w:ascii="Book Antiqua" w:eastAsia="Book Antiqua" w:hAnsi="Book Antiqua" w:cs="Book Antiqua"/>
          <w:color w:val="000000"/>
        </w:rPr>
        <w:t>. A</w:t>
      </w:r>
      <w:r w:rsidR="00247BB8" w:rsidRPr="00B535DF">
        <w:rPr>
          <w:rFonts w:ascii="Book Antiqua" w:eastAsia="Book Antiqua" w:hAnsi="Book Antiqua" w:cs="Book Antiqua"/>
          <w:color w:val="000000"/>
        </w:rPr>
        <w:t xml:space="preserve"> promising finding in their study show</w:t>
      </w:r>
      <w:r>
        <w:rPr>
          <w:rFonts w:ascii="Book Antiqua" w:eastAsia="Book Antiqua" w:hAnsi="Book Antiqua" w:cs="Book Antiqua"/>
          <w:color w:val="000000"/>
        </w:rPr>
        <w:t>ed</w:t>
      </w:r>
      <w:r w:rsidR="00247BB8" w:rsidRPr="00B535DF">
        <w:rPr>
          <w:rFonts w:ascii="Book Antiqua" w:eastAsia="Book Antiqua" w:hAnsi="Book Antiqua" w:cs="Book Antiqua"/>
          <w:color w:val="000000"/>
        </w:rPr>
        <w:t xml:space="preserve"> that circulating EV miR-21-5p may be a biomarker of developing type 1 diabetes, in that progressive elevations in serum EV miR-21-5p preceded hyperglycemia in NOD mice and were present in children with new-onset T1DM (Table 2).</w:t>
      </w:r>
    </w:p>
    <w:p w14:paraId="075B4A6D" w14:textId="0AA49901" w:rsidR="00A77B3E" w:rsidRPr="00B535DF" w:rsidRDefault="007C743C" w:rsidP="006C77D1">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was</w:t>
      </w:r>
      <w:r w:rsidR="00247BB8" w:rsidRPr="00B535DF">
        <w:rPr>
          <w:rFonts w:ascii="Book Antiqua" w:eastAsia="Book Antiqua" w:hAnsi="Book Antiqua" w:cs="Book Antiqua"/>
          <w:color w:val="000000"/>
        </w:rPr>
        <w:t xml:space="preserve"> show</w:t>
      </w:r>
      <w:r>
        <w:rPr>
          <w:rFonts w:ascii="Book Antiqua" w:eastAsia="Book Antiqua" w:hAnsi="Book Antiqua" w:cs="Book Antiqua"/>
          <w:color w:val="000000"/>
        </w:rPr>
        <w:t>n</w:t>
      </w:r>
      <w:r w:rsidR="00247BB8" w:rsidRPr="00B535DF">
        <w:rPr>
          <w:rFonts w:ascii="Book Antiqua" w:eastAsia="Book Antiqua" w:hAnsi="Book Antiqua" w:cs="Book Antiqua"/>
          <w:color w:val="000000"/>
        </w:rPr>
        <w:t xml:space="preserve"> that the prevalence of glucose abnormalities in obese children is higher than in other series</w:t>
      </w:r>
      <w:r w:rsidR="00873EEF" w:rsidRPr="00B535DF">
        <w:rPr>
          <w:rFonts w:ascii="Book Antiqua" w:eastAsia="Book Antiqua" w:hAnsi="Book Antiqua" w:cs="Book Antiqua"/>
          <w:color w:val="000000"/>
          <w:vertAlign w:val="superscript"/>
        </w:rPr>
        <w:t>[23]</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F</w:t>
      </w:r>
      <w:r w:rsidR="00247BB8" w:rsidRPr="00B535DF">
        <w:rPr>
          <w:rFonts w:ascii="Book Antiqua" w:eastAsia="Book Antiqua" w:hAnsi="Book Antiqua" w:cs="Book Antiqua"/>
          <w:color w:val="000000"/>
        </w:rPr>
        <w:t xml:space="preserve">urthermore, a correlation </w:t>
      </w:r>
      <w:r w:rsidR="00873EEF">
        <w:rPr>
          <w:rFonts w:ascii="Book Antiqua" w:eastAsia="Book Antiqua" w:hAnsi="Book Antiqua" w:cs="Book Antiqua"/>
          <w:color w:val="000000"/>
        </w:rPr>
        <w:t>wa</w:t>
      </w:r>
      <w:r w:rsidR="00247BB8" w:rsidRPr="00B535DF">
        <w:rPr>
          <w:rFonts w:ascii="Book Antiqua" w:eastAsia="Book Antiqua" w:hAnsi="Book Antiqua" w:cs="Book Antiqua"/>
          <w:color w:val="000000"/>
        </w:rPr>
        <w:t>s present between markers of systemic and intestinal inflammation and glucose abnormalities (NO and fecal calprotectin)</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 xml:space="preserve">They </w:t>
      </w:r>
      <w:r w:rsidR="00247BB8" w:rsidRPr="00B535DF">
        <w:rPr>
          <w:rFonts w:ascii="Book Antiqua" w:eastAsia="Book Antiqua" w:hAnsi="Book Antiqua" w:cs="Book Antiqua"/>
          <w:color w:val="000000"/>
        </w:rPr>
        <w:t>indirectly evaluate</w:t>
      </w:r>
      <w:r w:rsidR="00873EEF">
        <w:rPr>
          <w:rFonts w:ascii="Book Antiqua" w:eastAsia="Book Antiqua" w:hAnsi="Book Antiqua" w:cs="Book Antiqua"/>
          <w:color w:val="000000"/>
        </w:rPr>
        <w:t>d</w:t>
      </w:r>
      <w:r w:rsidR="00247BB8" w:rsidRPr="00B535DF">
        <w:rPr>
          <w:rFonts w:ascii="Book Antiqua" w:eastAsia="Book Antiqua" w:hAnsi="Book Antiqua" w:cs="Book Antiqua"/>
          <w:color w:val="000000"/>
        </w:rPr>
        <w:t xml:space="preserve"> the intestinal status of children with severe obesity, </w:t>
      </w:r>
      <w:r w:rsidR="00873EEF">
        <w:rPr>
          <w:rFonts w:ascii="Book Antiqua" w:eastAsia="Book Antiqua" w:hAnsi="Book Antiqua" w:cs="Book Antiqua"/>
          <w:color w:val="000000"/>
        </w:rPr>
        <w:t>and</w:t>
      </w:r>
      <w:r w:rsidR="00873EEF" w:rsidRPr="00B535DF">
        <w:rPr>
          <w:rFonts w:ascii="Book Antiqua" w:eastAsia="Book Antiqua" w:hAnsi="Book Antiqua" w:cs="Book Antiqua"/>
          <w:color w:val="000000"/>
        </w:rPr>
        <w:t xml:space="preserve"> </w:t>
      </w:r>
      <w:r w:rsidR="00247BB8" w:rsidRPr="00B535DF">
        <w:rPr>
          <w:rFonts w:ascii="Book Antiqua" w:eastAsia="Book Antiqua" w:hAnsi="Book Antiqua" w:cs="Book Antiqua"/>
          <w:color w:val="000000"/>
        </w:rPr>
        <w:t xml:space="preserve">further research in this field is required. </w:t>
      </w:r>
      <w:r w:rsidR="00A174AB" w:rsidRPr="00B535DF">
        <w:rPr>
          <w:rFonts w:ascii="Book Antiqua" w:hAnsi="Book Antiqua" w:cs="Arial"/>
        </w:rPr>
        <w:t xml:space="preserve">Stansfield </w:t>
      </w:r>
      <w:r w:rsidR="00A174AB" w:rsidRPr="00B535DF">
        <w:rPr>
          <w:rFonts w:ascii="Book Antiqua" w:hAnsi="Book Antiqua" w:cs="Arial"/>
          <w:i/>
        </w:rPr>
        <w:t>et al</w:t>
      </w:r>
      <w:r w:rsidR="00A174AB" w:rsidRPr="00B535DF">
        <w:rPr>
          <w:rFonts w:ascii="Book Antiqua" w:hAnsi="Book Antiqua" w:cs="Arial"/>
          <w:vertAlign w:val="superscript"/>
          <w:lang w:eastAsia="zh-CN"/>
        </w:rPr>
        <w:t>[28]</w:t>
      </w:r>
      <w:r w:rsidR="00247BB8" w:rsidRPr="00B535DF">
        <w:rPr>
          <w:rFonts w:ascii="Book Antiqua" w:eastAsia="Book Antiqua" w:hAnsi="Book Antiqua" w:cs="Book Antiqua"/>
          <w:color w:val="000000"/>
        </w:rPr>
        <w:t xml:space="preserve"> determined the association of birth weight with abdominal fat distribution and the presence of markers known to represent an increased </w:t>
      </w:r>
      <w:r w:rsidR="00523ECA" w:rsidRPr="00B535DF">
        <w:rPr>
          <w:rFonts w:ascii="Book Antiqua" w:eastAsia="Book Antiqua" w:hAnsi="Book Antiqua" w:cs="Book Antiqua"/>
          <w:color w:val="000000"/>
        </w:rPr>
        <w:t>CVD</w:t>
      </w:r>
      <w:r w:rsidR="00247BB8" w:rsidRPr="00B535DF">
        <w:rPr>
          <w:rFonts w:ascii="Book Antiqua" w:eastAsia="Book Antiqua" w:hAnsi="Book Antiqua" w:cs="Book Antiqua"/>
          <w:color w:val="000000"/>
        </w:rPr>
        <w:t xml:space="preserve"> risk as well as T2DM</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I</w:t>
      </w:r>
      <w:r w:rsidR="00247BB8" w:rsidRPr="00B535DF">
        <w:rPr>
          <w:rFonts w:ascii="Book Antiqua" w:eastAsia="Book Antiqua" w:hAnsi="Book Antiqua" w:cs="Book Antiqua"/>
          <w:color w:val="000000"/>
        </w:rPr>
        <w:t>nterestingly</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they found </w:t>
      </w:r>
      <w:r w:rsidR="00247BB8" w:rsidRPr="00B535DF">
        <w:rPr>
          <w:rFonts w:ascii="Book Antiqua" w:eastAsia="Book Antiqua" w:hAnsi="Book Antiqua" w:cs="Book Antiqua"/>
          <w:color w:val="000000"/>
        </w:rPr>
        <w:lastRenderedPageBreak/>
        <w:t xml:space="preserve">that both low and high birth weights </w:t>
      </w:r>
      <w:r w:rsidR="00873EEF">
        <w:rPr>
          <w:rFonts w:ascii="Book Antiqua" w:eastAsia="Book Antiqua" w:hAnsi="Book Antiqua" w:cs="Book Antiqua"/>
          <w:color w:val="000000"/>
        </w:rPr>
        <w:t>we</w:t>
      </w:r>
      <w:r w:rsidR="00247BB8" w:rsidRPr="00B535DF">
        <w:rPr>
          <w:rFonts w:ascii="Book Antiqua" w:eastAsia="Book Antiqua" w:hAnsi="Book Antiqua" w:cs="Book Antiqua"/>
          <w:color w:val="000000"/>
        </w:rPr>
        <w:t>re associated with greater visceral adiposity and presence of insulin resistance and inflammation</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associated biomarkers (Table</w:t>
      </w:r>
      <w:r w:rsidR="00523ECA" w:rsidRPr="00B535DF">
        <w:rPr>
          <w:rFonts w:ascii="Book Antiqua" w:hAnsi="Book Antiqua" w:cs="Book Antiqua"/>
          <w:color w:val="000000"/>
          <w:lang w:eastAsia="zh-CN"/>
        </w:rPr>
        <w:t>s</w:t>
      </w:r>
      <w:r w:rsidR="00247BB8"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00247BB8" w:rsidRPr="00B535DF">
        <w:rPr>
          <w:rFonts w:ascii="Book Antiqua" w:eastAsia="Book Antiqua" w:hAnsi="Book Antiqua" w:cs="Book Antiqua"/>
          <w:color w:val="000000"/>
        </w:rPr>
        <w:t>3).</w:t>
      </w:r>
    </w:p>
    <w:p w14:paraId="5442EB99" w14:textId="77777777" w:rsidR="00A77B3E" w:rsidRPr="00B535DF" w:rsidRDefault="00A77B3E" w:rsidP="006C77D1">
      <w:pPr>
        <w:snapToGrid w:val="0"/>
        <w:spacing w:line="360" w:lineRule="auto"/>
        <w:jc w:val="both"/>
        <w:rPr>
          <w:rFonts w:ascii="Book Antiqua" w:hAnsi="Book Antiqua"/>
        </w:rPr>
      </w:pPr>
    </w:p>
    <w:p w14:paraId="265528AC"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DISCUSSION</w:t>
      </w:r>
    </w:p>
    <w:p w14:paraId="2C060B07" w14:textId="2A19A28B"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As the incidence and prevalence of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continues to raise worldwide, both in adults and children, the urge to find new and more effective premature diagnostic methods </w:t>
      </w:r>
      <w:r w:rsidR="00A50CF4">
        <w:rPr>
          <w:rFonts w:ascii="Book Antiqua" w:eastAsia="Book Antiqua" w:hAnsi="Book Antiqua" w:cs="Book Antiqua"/>
          <w:color w:val="000000"/>
        </w:rPr>
        <w:t xml:space="preserve">has </w:t>
      </w:r>
      <w:r w:rsidRPr="00B535DF">
        <w:rPr>
          <w:rFonts w:ascii="Book Antiqua" w:eastAsia="Book Antiqua" w:hAnsi="Book Antiqua" w:cs="Book Antiqua"/>
          <w:color w:val="000000"/>
        </w:rPr>
        <w:t>result</w:t>
      </w:r>
      <w:r w:rsidR="00A50CF4">
        <w:rPr>
          <w:rFonts w:ascii="Book Antiqua" w:eastAsia="Book Antiqua" w:hAnsi="Book Antiqua" w:cs="Book Antiqua"/>
          <w:color w:val="000000"/>
        </w:rPr>
        <w:t>ed</w:t>
      </w:r>
      <w:r w:rsidRPr="00B535DF">
        <w:rPr>
          <w:rFonts w:ascii="Book Antiqua" w:eastAsia="Book Antiqua" w:hAnsi="Book Antiqua" w:cs="Book Antiqua"/>
          <w:color w:val="000000"/>
        </w:rPr>
        <w:t xml:space="preserve"> in a global public health issue.</w:t>
      </w:r>
    </w:p>
    <w:p w14:paraId="7EE1DC63" w14:textId="02CCA14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Our analysis of the most relevant literature in biomarkers of</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T1DM</w:t>
      </w:r>
      <w:r w:rsidR="00F91446">
        <w:rPr>
          <w:rFonts w:ascii="Book Antiqua" w:eastAsia="Book Antiqua" w:hAnsi="Book Antiqua" w:cs="Book Antiqua"/>
          <w:color w:val="000000"/>
        </w:rPr>
        <w:t xml:space="preserve"> revealed</w:t>
      </w:r>
      <w:r w:rsidRPr="00B535DF">
        <w:rPr>
          <w:rFonts w:ascii="Book Antiqua" w:eastAsia="Book Antiqua" w:hAnsi="Book Antiqua" w:cs="Book Antiqua"/>
          <w:color w:val="000000"/>
        </w:rPr>
        <w:t xml:space="preserve"> that the inflammation and endovascular d</w:t>
      </w:r>
      <w:r w:rsidR="00351FFA">
        <w:rPr>
          <w:rFonts w:ascii="Book Antiqua" w:eastAsia="Book Antiqua" w:hAnsi="Book Antiqua" w:cs="Book Antiqua"/>
          <w:color w:val="000000"/>
        </w:rPr>
        <w:t>y</w:t>
      </w:r>
      <w:r w:rsidRPr="00B535DF">
        <w:rPr>
          <w:rFonts w:ascii="Book Antiqua" w:eastAsia="Book Antiqua" w:hAnsi="Book Antiqua" w:cs="Book Antiqua"/>
          <w:color w:val="000000"/>
        </w:rPr>
        <w:t>sfunction process</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and Figure 2) are the key factors triggering all the complications</w:t>
      </w:r>
      <w:r w:rsidR="00F91446">
        <w:rPr>
          <w:rFonts w:ascii="Book Antiqua" w:eastAsia="Book Antiqua" w:hAnsi="Book Antiqua" w:cs="Book Antiqua"/>
          <w:color w:val="000000"/>
        </w:rPr>
        <w: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T-cell driven autoimmune disease resulting in the los</w:t>
      </w:r>
      <w:r w:rsidR="00F91446">
        <w:rPr>
          <w:rFonts w:ascii="Book Antiqua" w:eastAsia="Book Antiqua" w:hAnsi="Book Antiqua" w:cs="Book Antiqua"/>
          <w:color w:val="000000"/>
        </w:rPr>
        <w:t>s</w:t>
      </w:r>
      <w:r w:rsidRPr="00B535DF">
        <w:rPr>
          <w:rFonts w:ascii="Book Antiqua" w:eastAsia="Book Antiqua" w:hAnsi="Book Antiqua" w:cs="Book Antiqua"/>
          <w:color w:val="000000"/>
        </w:rPr>
        <w:t xml:space="preserve"> of tolerance towards pancreatic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is increasing alarmingly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causes are yet to be identified</w:t>
      </w:r>
      <w:r w:rsidRPr="00B535DF">
        <w:rPr>
          <w:rFonts w:ascii="Book Antiqua" w:eastAsia="Book Antiqua" w:hAnsi="Book Antiqua" w:cs="Book Antiqua"/>
          <w:color w:val="000000"/>
          <w:vertAlign w:val="superscript"/>
        </w:rPr>
        <w:t>[20]</w:t>
      </w:r>
      <w:r w:rsidRPr="00B535DF">
        <w:rPr>
          <w:rFonts w:ascii="Book Antiqua" w:eastAsia="Book Antiqua" w:hAnsi="Book Antiqua" w:cs="Book Antiqua"/>
          <w:color w:val="000000"/>
        </w:rPr>
        <w:t>. T1DM is characterized not only by insulin deficiency but by a 10-fold increase in all</w:t>
      </w:r>
      <w:r w:rsidR="00F91446">
        <w:rPr>
          <w:rFonts w:ascii="Book Antiqua" w:eastAsia="Book Antiqua" w:hAnsi="Book Antiqua" w:cs="Book Antiqua"/>
          <w:color w:val="000000"/>
        </w:rPr>
        <w:t>-</w:t>
      </w:r>
      <w:r w:rsidRPr="00B535DF">
        <w:rPr>
          <w:rFonts w:ascii="Book Antiqua" w:eastAsia="Book Antiqua" w:hAnsi="Book Antiqua" w:cs="Book Antiqua"/>
          <w:color w:val="000000"/>
        </w:rPr>
        <w:t>cause mortality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S</w:t>
      </w:r>
      <w:r w:rsidRPr="00B535DF">
        <w:rPr>
          <w:rFonts w:ascii="Book Antiqua" w:eastAsia="Book Antiqua" w:hAnsi="Book Antiqua" w:cs="Book Antiqua"/>
          <w:color w:val="000000"/>
        </w:rPr>
        <w:t>pecifically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CVD represents the leading cause in morbidity and mortality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A</w:t>
      </w:r>
      <w:r w:rsidRPr="00B535DF">
        <w:rPr>
          <w:rFonts w:ascii="Book Antiqua" w:eastAsia="Book Antiqua" w:hAnsi="Book Antiqua" w:cs="Book Antiqua"/>
          <w:color w:val="000000"/>
        </w:rPr>
        <w:t>ctual evidence demonstrated that CVD develops in childhood</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and insulin resistance is not due to obesity alone</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R</w:t>
      </w:r>
      <w:r w:rsidRPr="00B535DF">
        <w:rPr>
          <w:rFonts w:ascii="Book Antiqua" w:eastAsia="Book Antiqua" w:hAnsi="Book Antiqua" w:cs="Book Antiqua"/>
          <w:color w:val="000000"/>
        </w:rPr>
        <w:t>emarkably pediatric patients presenting with higher insulin sensitivity relative to other youth with T1DM have a CVD risk profile more similar to that of controls without diabetes</w:t>
      </w:r>
      <w:r w:rsidRPr="00B535DF">
        <w:rPr>
          <w:rFonts w:ascii="Book Antiqua" w:eastAsia="Book Antiqua" w:hAnsi="Book Antiqua" w:cs="Book Antiqua"/>
          <w:color w:val="000000"/>
          <w:vertAlign w:val="superscript"/>
        </w:rPr>
        <w:t>[41]</w:t>
      </w:r>
      <w:r w:rsidRPr="00B535DF">
        <w:rPr>
          <w:rFonts w:ascii="Book Antiqua" w:eastAsia="Book Antiqua" w:hAnsi="Book Antiqua" w:cs="Book Antiqua"/>
          <w:color w:val="000000"/>
        </w:rPr>
        <w:t>.</w:t>
      </w:r>
    </w:p>
    <w:p w14:paraId="39D0C1CB" w14:textId="723D6DF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T2DM is caused by insulin resistan</w:t>
      </w:r>
      <w:r w:rsidR="00020A7A">
        <w:rPr>
          <w:rFonts w:ascii="Book Antiqua" w:eastAsia="Book Antiqua" w:hAnsi="Book Antiqua" w:cs="Book Antiqua"/>
          <w:color w:val="000000"/>
        </w:rPr>
        <w:t xml:space="preserve">t </w:t>
      </w:r>
      <w:r w:rsidRPr="00B535DF">
        <w:rPr>
          <w:rFonts w:ascii="Book Antiqua" w:eastAsia="Book Antiqua" w:hAnsi="Book Antiqua" w:cs="Book Antiqua"/>
          <w:color w:val="000000"/>
        </w:rPr>
        <w:t>pancreatic islet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and Figure 2)</w:t>
      </w:r>
      <w:r w:rsidR="00020A7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20A7A">
        <w:rPr>
          <w:rFonts w:ascii="Book Antiqua" w:eastAsia="Book Antiqua" w:hAnsi="Book Antiqua" w:cs="Book Antiqua"/>
          <w:color w:val="000000"/>
        </w:rPr>
        <w:t>T</w:t>
      </w:r>
      <w:r w:rsidRPr="00B535DF">
        <w:rPr>
          <w:rFonts w:ascii="Book Antiqua" w:eastAsia="Book Antiqua" w:hAnsi="Book Antiqua" w:cs="Book Antiqua"/>
          <w:color w:val="000000"/>
        </w:rPr>
        <w:t>he coaction between environmental and genetic factors that lead to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impairment is the reason why in T2DM we can find a great variety of biomarkers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 and 3)</w:t>
      </w:r>
      <w:r w:rsidR="00020A7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20A7A">
        <w:rPr>
          <w:rFonts w:ascii="Book Antiqua" w:eastAsia="Book Antiqua" w:hAnsi="Book Antiqua" w:cs="Book Antiqua"/>
          <w:color w:val="000000"/>
        </w:rPr>
        <w:t>I</w:t>
      </w:r>
      <w:r w:rsidRPr="00B535DF">
        <w:rPr>
          <w:rFonts w:ascii="Book Antiqua" w:eastAsia="Book Antiqua" w:hAnsi="Book Antiqua" w:cs="Book Antiqua"/>
          <w:color w:val="000000"/>
        </w:rPr>
        <w:t>nsufficient insulin secretion in T2DM has been attributed to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dysfunction due to various insulin resistance mechanisms</w:t>
      </w:r>
      <w:r w:rsidR="00351FFA">
        <w:rPr>
          <w:rFonts w:ascii="Book Antiqua" w:eastAsia="Book Antiqua" w:hAnsi="Book Antiqua" w:cs="Book Antiqua"/>
          <w:color w:val="000000"/>
        </w:rPr>
        <w:t>,</w:t>
      </w:r>
      <w:r w:rsidRPr="00B535DF">
        <w:rPr>
          <w:rFonts w:ascii="Book Antiqua" w:eastAsia="Book Antiqua" w:hAnsi="Book Antiqua" w:cs="Book Antiqua"/>
          <w:color w:val="000000"/>
        </w:rPr>
        <w:t xml:space="preserve"> among them dedifferentiation</w:t>
      </w:r>
      <w:r w:rsidRPr="00B535DF">
        <w:rPr>
          <w:rFonts w:ascii="Book Antiqua" w:eastAsia="Book Antiqua" w:hAnsi="Book Antiqua" w:cs="Book Antiqua"/>
          <w:color w:val="000000"/>
          <w:vertAlign w:val="superscript"/>
        </w:rPr>
        <w:t>[42]</w:t>
      </w:r>
      <w:r w:rsidRPr="00B535DF">
        <w:rPr>
          <w:rFonts w:ascii="Book Antiqua" w:eastAsia="Book Antiqua" w:hAnsi="Book Antiqua" w:cs="Book Antiqua"/>
          <w:color w:val="000000"/>
        </w:rPr>
        <w:t xml:space="preserve">. Furthermore, the incidence of T2DM in </w:t>
      </w:r>
      <w:r w:rsidR="00351FFA">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 has been increasing in close relation to the increasing rates of obesity in this population</w:t>
      </w:r>
      <w:r w:rsidRPr="00B535DF">
        <w:rPr>
          <w:rFonts w:ascii="Book Antiqua" w:eastAsia="Book Antiqua" w:hAnsi="Book Antiqua" w:cs="Book Antiqua"/>
          <w:color w:val="000000"/>
          <w:vertAlign w:val="superscript"/>
        </w:rPr>
        <w:t>[43]</w:t>
      </w:r>
      <w:r w:rsidR="00351FF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51FFA">
        <w:rPr>
          <w:rFonts w:ascii="Book Antiqua" w:eastAsia="Book Antiqua" w:hAnsi="Book Antiqua" w:cs="Book Antiqua"/>
          <w:color w:val="000000"/>
        </w:rPr>
        <w:t>O</w:t>
      </w:r>
      <w:r w:rsidRPr="00B535DF">
        <w:rPr>
          <w:rFonts w:ascii="Book Antiqua" w:eastAsia="Book Antiqua" w:hAnsi="Book Antiqua" w:cs="Book Antiqua"/>
          <w:color w:val="000000"/>
        </w:rPr>
        <w:t>besity is a well</w:t>
      </w:r>
      <w:r w:rsidR="00351FFA">
        <w:rPr>
          <w:rFonts w:ascii="Book Antiqua" w:eastAsia="Book Antiqua" w:hAnsi="Book Antiqua" w:cs="Book Antiqua"/>
          <w:color w:val="000000"/>
        </w:rPr>
        <w:t>-</w:t>
      </w:r>
      <w:r w:rsidRPr="00B535DF">
        <w:rPr>
          <w:rFonts w:ascii="Book Antiqua" w:eastAsia="Book Antiqua" w:hAnsi="Book Antiqua" w:cs="Book Antiqua"/>
          <w:color w:val="000000"/>
        </w:rPr>
        <w:t>known risk factor for the development of insulin resistance that may potentially lead to several disorders such as T2DM</w:t>
      </w:r>
      <w:r w:rsidRPr="00B535DF">
        <w:rPr>
          <w:rFonts w:ascii="Book Antiqua" w:eastAsia="Book Antiqua" w:hAnsi="Book Antiqua" w:cs="Book Antiqua"/>
          <w:color w:val="000000"/>
          <w:vertAlign w:val="superscript"/>
        </w:rPr>
        <w:t>[44]</w:t>
      </w:r>
      <w:r w:rsidRPr="00B535DF">
        <w:rPr>
          <w:rFonts w:ascii="Book Antiqua" w:eastAsia="Book Antiqua" w:hAnsi="Book Antiqua" w:cs="Book Antiqua"/>
          <w:color w:val="000000"/>
        </w:rPr>
        <w:t>. I</w:t>
      </w:r>
      <w:r w:rsidR="00854902">
        <w:rPr>
          <w:rFonts w:ascii="Book Antiqua" w:eastAsia="Book Antiqua" w:hAnsi="Book Antiqua" w:cs="Book Antiqua"/>
          <w:color w:val="000000"/>
        </w:rPr>
        <w:t>R</w:t>
      </w:r>
      <w:r w:rsidRPr="00B535DF">
        <w:rPr>
          <w:rFonts w:ascii="Book Antiqua" w:eastAsia="Book Antiqua" w:hAnsi="Book Antiqua" w:cs="Book Antiqua"/>
          <w:color w:val="000000"/>
        </w:rPr>
        <w:t xml:space="preserve"> is associated to T2DM in </w:t>
      </w:r>
      <w:r w:rsidR="00854902">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w:t>
      </w:r>
      <w:r w:rsidR="00854902">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obesity and MS are traditional risk factors for IR and CVD</w:t>
      </w:r>
      <w:r w:rsidRPr="00B535DF">
        <w:rPr>
          <w:rFonts w:ascii="Book Antiqua" w:eastAsia="Book Antiqua" w:hAnsi="Book Antiqua" w:cs="Book Antiqua"/>
          <w:color w:val="000000"/>
          <w:vertAlign w:val="superscript"/>
        </w:rPr>
        <w:t>[41]</w:t>
      </w:r>
      <w:r w:rsidRPr="00B535DF">
        <w:rPr>
          <w:rFonts w:ascii="Book Antiqua" w:eastAsia="Book Antiqua" w:hAnsi="Book Antiqua" w:cs="Book Antiqua"/>
          <w:color w:val="000000"/>
        </w:rPr>
        <w:t>.</w:t>
      </w:r>
    </w:p>
    <w:p w14:paraId="6872E135" w14:textId="0D0CD9A0"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The goal of this review was to determine which biomarkers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both early and late damage, have been analyzed and used over the past decade around the world and classified according to each type of diabetes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Table 1 opens the epistemic </w:t>
      </w:r>
      <w:r w:rsidRPr="00B535DF">
        <w:rPr>
          <w:rFonts w:ascii="Book Antiqua" w:eastAsia="Book Antiqua" w:hAnsi="Book Antiqua" w:cs="Book Antiqua"/>
          <w:color w:val="000000"/>
        </w:rPr>
        <w:lastRenderedPageBreak/>
        <w:t>landscape to recognize immediately which biomarkers appear predominantly to each type of diabetes (T1DM or T2DM)</w:t>
      </w:r>
      <w:r w:rsidR="00F305C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305C1">
        <w:rPr>
          <w:rFonts w:ascii="Book Antiqua" w:eastAsia="Book Antiqua" w:hAnsi="Book Antiqua" w:cs="Book Antiqua"/>
          <w:color w:val="000000"/>
        </w:rPr>
        <w:t>T</w:t>
      </w:r>
      <w:r w:rsidRPr="00B535DF">
        <w:rPr>
          <w:rFonts w:ascii="Book Antiqua" w:eastAsia="Book Antiqua" w:hAnsi="Book Antiqua" w:cs="Book Antiqua"/>
          <w:color w:val="000000"/>
        </w:rPr>
        <w:t>his may serve as a guide to the endocrinologist in order to identify the onset and progression of the disease and potentially the prognosis too (Figure 2 and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E27DC"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 xml:space="preserve">3). Furthermore this review analyzed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biomarkers and identif</w:t>
      </w:r>
      <w:r w:rsidR="00F305C1">
        <w:rPr>
          <w:rFonts w:ascii="Book Antiqua" w:eastAsia="Book Antiqua" w:hAnsi="Book Antiqua" w:cs="Book Antiqua"/>
          <w:color w:val="000000"/>
        </w:rPr>
        <w:t>ied</w:t>
      </w:r>
      <w:r w:rsidRPr="00B535DF">
        <w:rPr>
          <w:rFonts w:ascii="Book Antiqua" w:eastAsia="Book Antiqua" w:hAnsi="Book Antiqua" w:cs="Book Antiqua"/>
          <w:color w:val="000000"/>
        </w:rPr>
        <w:t xml:space="preserve"> the markers that are characterized in the different steps of the natural history of the diabetes</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(Figure 2 and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E27DC"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Regardless </w:t>
      </w:r>
      <w:r w:rsidR="00F305C1">
        <w:rPr>
          <w:rFonts w:ascii="Book Antiqua" w:eastAsia="Book Antiqua" w:hAnsi="Book Antiqua" w:cs="Book Antiqua"/>
          <w:color w:val="000000"/>
        </w:rPr>
        <w:t>of</w:t>
      </w:r>
      <w:r w:rsidR="00F305C1"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the type of diabetes, the essential goal </w:t>
      </w:r>
      <w:r w:rsidR="00F305C1">
        <w:rPr>
          <w:rFonts w:ascii="Book Antiqua" w:eastAsia="Book Antiqua" w:hAnsi="Book Antiqua" w:cs="Book Antiqua"/>
          <w:color w:val="000000"/>
        </w:rPr>
        <w:t>wa</w:t>
      </w:r>
      <w:r w:rsidRPr="00B535DF">
        <w:rPr>
          <w:rFonts w:ascii="Book Antiqua" w:eastAsia="Book Antiqua" w:hAnsi="Book Antiqua" w:cs="Book Antiqua"/>
          <w:color w:val="000000"/>
        </w:rPr>
        <w:t>s to identify the mechanism of damage to understand the physiopathology of the disease and to be able to control and prevent complications in the short, medium and long term</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The real challenge is to identify a novel molecule that could simultaneously serve as an early</w:t>
      </w:r>
      <w:r w:rsidR="009E0262" w:rsidRPr="00B535DF">
        <w:rPr>
          <w:rFonts w:ascii="Book Antiqua" w:eastAsia="Book Antiqua" w:hAnsi="Book Antiqua" w:cs="Book Antiqua"/>
          <w:color w:val="000000"/>
        </w:rPr>
        <w:t xml:space="preserv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biomarker as well as a therapeutic target. Nowadays the current research on finding this marker is exhaustive around the world</w:t>
      </w:r>
      <w:r w:rsidR="00F305C1">
        <w:rPr>
          <w:rFonts w:ascii="Book Antiqua" w:eastAsia="Book Antiqua" w:hAnsi="Book Antiqua" w:cs="Book Antiqua"/>
          <w:color w:val="000000"/>
        </w:rPr>
        <w:t>.</w:t>
      </w:r>
      <w:r w:rsidRPr="00B535DF">
        <w:rPr>
          <w:rFonts w:ascii="Book Antiqua" w:eastAsia="Book Antiqua" w:hAnsi="Book Antiqua" w:cs="Book Antiqua"/>
          <w:color w:val="000000"/>
        </w:rPr>
        <w:t xml:space="preserve"> Laboratory studies are used to assess patients at high risk of developing MS.</w:t>
      </w:r>
    </w:p>
    <w:p w14:paraId="39B3AB05" w14:textId="16A70D4B"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Early identification of patients at highest risk of developing metabolic complications such as T1DM or T2DM is essential as morbidity and mortality due to th</w:t>
      </w:r>
      <w:r w:rsidR="00F305C1">
        <w:rPr>
          <w:rFonts w:ascii="Book Antiqua" w:eastAsia="Book Antiqua" w:hAnsi="Book Antiqua" w:cs="Book Antiqua"/>
          <w:color w:val="000000"/>
        </w:rPr>
        <w:t>e</w:t>
      </w:r>
      <w:r w:rsidRPr="00B535DF">
        <w:rPr>
          <w:rFonts w:ascii="Book Antiqua" w:eastAsia="Book Antiqua" w:hAnsi="Book Antiqua" w:cs="Book Antiqua"/>
          <w:color w:val="000000"/>
        </w:rPr>
        <w:t>s</w:t>
      </w:r>
      <w:r w:rsidR="00F305C1">
        <w:rPr>
          <w:rFonts w:ascii="Book Antiqua" w:eastAsia="Book Antiqua" w:hAnsi="Book Antiqua" w:cs="Book Antiqua"/>
          <w:color w:val="000000"/>
        </w:rPr>
        <w:t>e</w:t>
      </w:r>
      <w:r w:rsidRPr="00B535DF">
        <w:rPr>
          <w:rFonts w:ascii="Book Antiqua" w:eastAsia="Book Antiqua" w:hAnsi="Book Antiqua" w:cs="Book Antiqua"/>
          <w:color w:val="000000"/>
        </w:rPr>
        <w:t xml:space="preserve"> causes continue to rise and represent</w:t>
      </w:r>
      <w:r w:rsidR="00F305C1">
        <w:rPr>
          <w:rFonts w:ascii="Book Antiqua" w:eastAsia="Book Antiqua" w:hAnsi="Book Antiqua" w:cs="Book Antiqua"/>
          <w:color w:val="000000"/>
        </w:rPr>
        <w:t>s</w:t>
      </w:r>
      <w:r w:rsidRPr="00B535DF">
        <w:rPr>
          <w:rFonts w:ascii="Book Antiqua" w:eastAsia="Book Antiqua" w:hAnsi="Book Antiqua" w:cs="Book Antiqua"/>
          <w:color w:val="000000"/>
        </w:rPr>
        <w:t xml:space="preserve"> one of the main issues of the </w:t>
      </w:r>
      <w:r w:rsidR="00F305C1">
        <w:rPr>
          <w:rFonts w:ascii="Book Antiqua" w:eastAsia="Book Antiqua" w:hAnsi="Book Antiqua" w:cs="Book Antiqua"/>
          <w:color w:val="000000"/>
        </w:rPr>
        <w:t>h</w:t>
      </w:r>
      <w:r w:rsidRPr="00B535DF">
        <w:rPr>
          <w:rFonts w:ascii="Book Antiqua" w:eastAsia="Book Antiqua" w:hAnsi="Book Antiqua" w:cs="Book Antiqua"/>
          <w:color w:val="000000"/>
        </w:rPr>
        <w:t>ealth systems worldwide. A lot is yet to be studied and analyzed as new clinical and scientific horizons emerge.</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The priority of medical and scientific efforts should be directed to the prevention of the development of T2DM in patients at risk and at the same time to the secondary prevention of complications derived from both T2DM and T1DM.</w:t>
      </w:r>
    </w:p>
    <w:p w14:paraId="3CB4B37C" w14:textId="7AA05EC3"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In </w:t>
      </w:r>
      <w:r w:rsidR="00F305C1">
        <w:rPr>
          <w:rFonts w:ascii="Book Antiqua" w:eastAsia="Book Antiqua" w:hAnsi="Book Antiqua" w:cs="Book Antiqua"/>
          <w:color w:val="000000"/>
        </w:rPr>
        <w:t>recent</w:t>
      </w:r>
      <w:r w:rsidRPr="00B535DF">
        <w:rPr>
          <w:rFonts w:ascii="Book Antiqua" w:eastAsia="Book Antiqua" w:hAnsi="Book Antiqua" w:cs="Book Antiqua"/>
          <w:color w:val="000000"/>
        </w:rPr>
        <w:t xml:space="preserve"> years different techniques have been developed to assess peripheral insulin sensitivity</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A</w:t>
      </w:r>
      <w:r w:rsidRPr="00B535DF">
        <w:rPr>
          <w:rFonts w:ascii="Book Antiqua" w:eastAsia="Book Antiqua" w:hAnsi="Book Antiqua" w:cs="Book Antiqua"/>
          <w:color w:val="000000"/>
        </w:rPr>
        <w:t>t the present time</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the eugl</w:t>
      </w:r>
      <w:r w:rsidR="00CA3B4B">
        <w:rPr>
          <w:rFonts w:ascii="Book Antiqua" w:eastAsia="Book Antiqua" w:hAnsi="Book Antiqua" w:cs="Book Antiqua"/>
          <w:color w:val="000000"/>
        </w:rPr>
        <w:t>y</w:t>
      </w:r>
      <w:r w:rsidRPr="00B535DF">
        <w:rPr>
          <w:rFonts w:ascii="Book Antiqua" w:eastAsia="Book Antiqua" w:hAnsi="Book Antiqua" w:cs="Book Antiqua"/>
          <w:color w:val="000000"/>
        </w:rPr>
        <w:t xml:space="preserve">cemic hyperinsulinemic clamp </w:t>
      </w:r>
      <w:r w:rsidR="00CA3B4B">
        <w:rPr>
          <w:rFonts w:ascii="Book Antiqua" w:eastAsia="Book Antiqua" w:hAnsi="Book Antiqua" w:cs="Book Antiqua"/>
          <w:color w:val="000000"/>
        </w:rPr>
        <w:t>i</w:t>
      </w:r>
      <w:r w:rsidRPr="00B535DF">
        <w:rPr>
          <w:rFonts w:ascii="Book Antiqua" w:eastAsia="Book Antiqua" w:hAnsi="Book Antiqua" w:cs="Book Antiqua"/>
          <w:color w:val="000000"/>
        </w:rPr>
        <w:t>s the gold standard for each rating</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H</w:t>
      </w:r>
      <w:r w:rsidRPr="00B535DF">
        <w:rPr>
          <w:rFonts w:ascii="Book Antiqua" w:eastAsia="Book Antiqua" w:hAnsi="Book Antiqua" w:cs="Book Antiqua"/>
          <w:color w:val="000000"/>
        </w:rPr>
        <w:t>owever</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this technique is complex, expensive and not without risk, speci</w:t>
      </w:r>
      <w:r w:rsidR="00CA3B4B">
        <w:rPr>
          <w:rFonts w:ascii="Book Antiqua" w:eastAsia="Book Antiqua" w:hAnsi="Book Antiqua" w:cs="Book Antiqua"/>
          <w:color w:val="000000"/>
        </w:rPr>
        <w:t>fic</w:t>
      </w:r>
      <w:r w:rsidRPr="00B535DF">
        <w:rPr>
          <w:rFonts w:ascii="Book Antiqua" w:eastAsia="Book Antiqua" w:hAnsi="Book Antiqua" w:cs="Book Antiqua"/>
          <w:color w:val="000000"/>
        </w:rPr>
        <w:t>ally in children</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I</w:t>
      </w:r>
      <w:r w:rsidRPr="00B535DF">
        <w:rPr>
          <w:rFonts w:ascii="Book Antiqua" w:eastAsia="Book Antiqua" w:hAnsi="Book Antiqua" w:cs="Book Antiqua"/>
          <w:color w:val="000000"/>
        </w:rPr>
        <w:t>n general</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the euglycemic clamp is accepted as a better method of measuring insulin sensitivity, whereas the hyperglycemic clamp is a measure of insulin secretion</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A</w:t>
      </w:r>
      <w:r w:rsidRPr="00B535DF">
        <w:rPr>
          <w:rFonts w:ascii="Book Antiqua" w:eastAsia="Book Antiqua" w:hAnsi="Book Antiqua" w:cs="Book Antiqua"/>
          <w:color w:val="000000"/>
        </w:rPr>
        <w:t>t the present time</w:t>
      </w:r>
      <w:r w:rsidR="00EF6126">
        <w:rPr>
          <w:rFonts w:ascii="Book Antiqua" w:eastAsia="Book Antiqua" w:hAnsi="Book Antiqua" w:cs="Book Antiqua"/>
          <w:color w:val="000000"/>
        </w:rPr>
        <w:t>, it is</w:t>
      </w:r>
      <w:r w:rsidRPr="00B535DF">
        <w:rPr>
          <w:rFonts w:ascii="Book Antiqua" w:eastAsia="Book Antiqua" w:hAnsi="Book Antiqua" w:cs="Book Antiqua"/>
          <w:color w:val="000000"/>
        </w:rPr>
        <w:t xml:space="preserve"> only used in research, thus other simpler and more practical </w:t>
      </w:r>
      <w:r w:rsidR="00EF6126">
        <w:rPr>
          <w:rFonts w:ascii="Book Antiqua" w:eastAsia="Book Antiqua" w:hAnsi="Book Antiqua" w:cs="Book Antiqua"/>
          <w:color w:val="000000"/>
        </w:rPr>
        <w:t xml:space="preserve">techniques </w:t>
      </w:r>
      <w:r w:rsidRPr="00B535DF">
        <w:rPr>
          <w:rFonts w:ascii="Book Antiqua" w:eastAsia="Book Antiqua" w:hAnsi="Book Antiqua" w:cs="Book Antiqua"/>
          <w:color w:val="000000"/>
        </w:rPr>
        <w:t xml:space="preserve">are being used in the clinical practice </w:t>
      </w:r>
      <w:r w:rsidR="00EF6126">
        <w:rPr>
          <w:rFonts w:ascii="Book Antiqua" w:eastAsia="Book Antiqua" w:hAnsi="Book Antiqua" w:cs="Book Antiqua"/>
          <w:color w:val="000000"/>
        </w:rPr>
        <w:t>(</w:t>
      </w:r>
      <w:r w:rsidRPr="00B535DF">
        <w:rPr>
          <w:rFonts w:ascii="Book Antiqua" w:eastAsia="Book Antiqua" w:hAnsi="Book Antiqua" w:cs="Book Antiqua"/>
          <w:color w:val="000000"/>
        </w:rPr>
        <w:t>such as fasting insulin and HOMA index</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F</w:t>
      </w:r>
      <w:r w:rsidRPr="00B535DF">
        <w:rPr>
          <w:rFonts w:ascii="Book Antiqua" w:eastAsia="Book Antiqua" w:hAnsi="Book Antiqua" w:cs="Book Antiqua"/>
          <w:color w:val="000000"/>
        </w:rPr>
        <w:t>asting insulinemia has been so far the most used in epidemiologic studies to assess the situation of insulin resistance due to its simplicity and its good correlation with the HOMA index</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I</w:t>
      </w:r>
      <w:r w:rsidRPr="00B535DF">
        <w:rPr>
          <w:rFonts w:ascii="Book Antiqua" w:eastAsia="Book Antiqua" w:hAnsi="Book Antiqua" w:cs="Book Antiqua"/>
          <w:color w:val="000000"/>
        </w:rPr>
        <w:t xml:space="preserve">t has been described in both adults and </w:t>
      </w:r>
      <w:r w:rsidRPr="00B535DF">
        <w:rPr>
          <w:rFonts w:ascii="Book Antiqua" w:eastAsia="Book Antiqua" w:hAnsi="Book Antiqua" w:cs="Book Antiqua"/>
          <w:color w:val="000000"/>
        </w:rPr>
        <w:lastRenderedPageBreak/>
        <w:t>children that the situation of hyperinsulinism is present years before alterations on insulin secretion occur</w:t>
      </w:r>
      <w:r w:rsidR="002E27DC" w:rsidRPr="00B535DF">
        <w:rPr>
          <w:rFonts w:ascii="Book Antiqua" w:eastAsia="Book Antiqua" w:hAnsi="Book Antiqua" w:cs="Book Antiqua"/>
          <w:color w:val="000000"/>
          <w:vertAlign w:val="superscript"/>
        </w:rPr>
        <w:t>[47]</w:t>
      </w:r>
      <w:r w:rsidRPr="00B535DF">
        <w:rPr>
          <w:rFonts w:ascii="Book Antiqua" w:eastAsia="Book Antiqua" w:hAnsi="Book Antiqua" w:cs="Book Antiqua"/>
          <w:color w:val="000000"/>
        </w:rPr>
        <w:t>.</w:t>
      </w:r>
    </w:p>
    <w:p w14:paraId="7B567FA0" w14:textId="1E52A35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Other indices of insulin sensitivity/resistance using the data from </w:t>
      </w:r>
      <w:r w:rsidR="00D63125">
        <w:rPr>
          <w:rFonts w:ascii="Book Antiqua" w:eastAsia="Book Antiqua" w:hAnsi="Book Antiqua" w:cs="Book Antiqua"/>
          <w:color w:val="000000"/>
        </w:rPr>
        <w:t xml:space="preserve">the </w:t>
      </w:r>
      <w:r w:rsidR="009078F3" w:rsidRPr="00B535DF">
        <w:rPr>
          <w:rFonts w:ascii="Book Antiqua" w:eastAsia="Book Antiqua" w:hAnsi="Book Antiqua" w:cs="Book Antiqua"/>
          <w:color w:val="000000"/>
        </w:rPr>
        <w:t>oral glucose tolerance test</w:t>
      </w:r>
      <w:r w:rsidR="00D63125">
        <w:rPr>
          <w:rFonts w:ascii="Book Antiqua" w:eastAsia="Book Antiqua" w:hAnsi="Book Antiqua" w:cs="Book Antiqua"/>
          <w:color w:val="000000"/>
        </w:rPr>
        <w:t xml:space="preserve"> have been</w:t>
      </w:r>
      <w:r w:rsidRPr="00B535DF">
        <w:rPr>
          <w:rFonts w:ascii="Book Antiqua" w:eastAsia="Book Antiqua" w:hAnsi="Book Antiqua" w:cs="Book Antiqua"/>
          <w:color w:val="000000"/>
        </w:rPr>
        <w:t xml:space="preserve"> proposed in</w:t>
      </w:r>
      <w:r w:rsidR="00D63125">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last 20 years</w:t>
      </w:r>
      <w:r w:rsidR="00D6312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63125">
        <w:rPr>
          <w:rFonts w:ascii="Book Antiqua" w:eastAsia="Book Antiqua" w:hAnsi="Book Antiqua" w:cs="Book Antiqua"/>
          <w:color w:val="000000"/>
        </w:rPr>
        <w:t>T</w:t>
      </w:r>
      <w:r w:rsidRPr="00B535DF">
        <w:rPr>
          <w:rFonts w:ascii="Book Antiqua" w:eastAsia="Book Antiqua" w:hAnsi="Book Antiqua" w:cs="Book Antiqua"/>
          <w:color w:val="000000"/>
        </w:rPr>
        <w:t>he HOMA index such as QUIKI and Matsuda</w:t>
      </w:r>
      <w:r w:rsidR="00D63125">
        <w:rPr>
          <w:rFonts w:ascii="Book Antiqua" w:eastAsia="Book Antiqua" w:hAnsi="Book Antiqua" w:cs="Book Antiqua"/>
          <w:color w:val="000000"/>
        </w:rPr>
        <w:t>,</w:t>
      </w:r>
      <w:r w:rsidRPr="00B535DF">
        <w:rPr>
          <w:rFonts w:ascii="Book Antiqua" w:eastAsia="Book Antiqua" w:hAnsi="Book Antiqua" w:cs="Book Antiqua"/>
          <w:color w:val="000000"/>
        </w:rPr>
        <w:t xml:space="preserve"> which are suitable for clinical purposes</w:t>
      </w:r>
      <w:r w:rsidR="00D63125">
        <w:rPr>
          <w:rFonts w:ascii="Book Antiqua" w:eastAsia="Book Antiqua" w:hAnsi="Book Antiqua" w:cs="Book Antiqua"/>
          <w:color w:val="000000"/>
        </w:rPr>
        <w:t xml:space="preserve"> have been proposed,</w:t>
      </w:r>
      <w:r w:rsidRPr="00B535DF">
        <w:rPr>
          <w:rFonts w:ascii="Book Antiqua" w:eastAsia="Book Antiqua" w:hAnsi="Book Antiqua" w:cs="Book Antiqua"/>
          <w:color w:val="000000"/>
        </w:rPr>
        <w:t xml:space="preserve"> while HES, McAuley, Belfiore, Cederholm, Avignon and Stumvoll index are more suitable for epidemiological/research purposes</w:t>
      </w:r>
      <w:r w:rsidRPr="00B535DF">
        <w:rPr>
          <w:rFonts w:ascii="Book Antiqua" w:eastAsia="Book Antiqua" w:hAnsi="Book Antiqua" w:cs="Book Antiqua"/>
          <w:color w:val="000000"/>
          <w:vertAlign w:val="superscript"/>
        </w:rPr>
        <w:t>[47]</w:t>
      </w:r>
      <w:r w:rsidR="00D63125">
        <w:rPr>
          <w:rFonts w:ascii="Book Antiqua" w:eastAsia="Book Antiqua" w:hAnsi="Book Antiqua" w:cs="Book Antiqua"/>
          <w:color w:val="000000"/>
        </w:rPr>
        <w:t xml:space="preserve">. </w:t>
      </w:r>
      <w:r w:rsidRPr="00B535DF">
        <w:rPr>
          <w:rFonts w:ascii="Book Antiqua" w:eastAsia="Book Antiqua" w:hAnsi="Book Antiqua" w:cs="Book Antiqua"/>
          <w:color w:val="000000"/>
        </w:rPr>
        <w:t>In regard to this review, the only index found was HOMA-IR as well as some of its variations.</w:t>
      </w:r>
    </w:p>
    <w:p w14:paraId="406B0653" w14:textId="39A00EDD"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Understanding glucose homeostasis has been one of the main points of effort between the medical and scientific community. Glucose homeostasis is maintained by the balance between insulin sensitivity and secretion</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4576">
        <w:rPr>
          <w:rFonts w:ascii="Book Antiqua" w:eastAsia="Book Antiqua" w:hAnsi="Book Antiqua" w:cs="Book Antiqua"/>
          <w:color w:val="000000"/>
        </w:rPr>
        <w:t>I</w:t>
      </w:r>
      <w:r w:rsidRPr="00B535DF">
        <w:rPr>
          <w:rFonts w:ascii="Book Antiqua" w:eastAsia="Book Antiqua" w:hAnsi="Book Antiqua" w:cs="Book Antiqua"/>
          <w:color w:val="000000"/>
        </w:rPr>
        <w:t>mpaired insulin sensitivity and secretion are thought to be the two main components in the pathogenesis of T2DM</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4576">
        <w:rPr>
          <w:rFonts w:ascii="Book Antiqua" w:eastAsia="Book Antiqua" w:hAnsi="Book Antiqua" w:cs="Book Antiqua"/>
          <w:color w:val="000000"/>
        </w:rPr>
        <w:t>F</w:t>
      </w:r>
      <w:r w:rsidRPr="00B535DF">
        <w:rPr>
          <w:rFonts w:ascii="Book Antiqua" w:eastAsia="Book Antiqua" w:hAnsi="Book Antiqua" w:cs="Book Antiqua"/>
          <w:color w:val="000000"/>
        </w:rPr>
        <w:t>or some years now</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scientific efforts have shown that fasting insulin and glucose levels could be used as valuable surrogate estimates of insulin sensitivity and pancreatic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function in nondiabetic children presenting with high risk factors of developing T2DM such as obesity</w:t>
      </w:r>
      <w:r w:rsidR="00A174AB" w:rsidRPr="00B535DF">
        <w:rPr>
          <w:rFonts w:ascii="Book Antiqua" w:hAnsi="Book Antiqua" w:cs="Book Antiqua"/>
          <w:color w:val="000000"/>
          <w:vertAlign w:val="superscript"/>
          <w:lang w:eastAsia="zh-CN"/>
        </w:rPr>
        <w:t>[48]</w:t>
      </w:r>
      <w:r w:rsidR="007A7231" w:rsidRPr="00B535DF">
        <w:rPr>
          <w:rFonts w:ascii="Book Antiqua" w:eastAsia="Book Antiqua" w:hAnsi="Book Antiqua" w:cs="Book Antiqua"/>
          <w:color w:val="000000"/>
        </w:rPr>
        <w:t>.</w:t>
      </w:r>
    </w:p>
    <w:p w14:paraId="64DE78E3" w14:textId="7ABD1ECD"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In </w:t>
      </w:r>
      <w:r w:rsidR="002E27DC" w:rsidRPr="00B535DF">
        <w:rPr>
          <w:rFonts w:ascii="Book Antiqua" w:hAnsi="Book Antiqua" w:cs="Book Antiqua"/>
          <w:color w:val="000000"/>
          <w:lang w:eastAsia="zh-CN"/>
        </w:rPr>
        <w:t>T</w:t>
      </w:r>
      <w:r w:rsidRPr="00B535DF">
        <w:rPr>
          <w:rFonts w:ascii="Book Antiqua" w:eastAsia="Book Antiqua" w:hAnsi="Book Antiqua" w:cs="Book Antiqua"/>
          <w:color w:val="000000"/>
        </w:rPr>
        <w:t>able 2 we demonstrated that the majority of biomarkers in T1DM play a role as predictors of chronic complications (</w:t>
      </w:r>
      <w:r w:rsidR="00E014D1" w:rsidRPr="00B535DF">
        <w:rPr>
          <w:rFonts w:ascii="Book Antiqua" w:eastAsia="Book Antiqua" w:hAnsi="Book Antiqua" w:cs="Book Antiqua"/>
          <w:color w:val="000000"/>
        </w:rPr>
        <w:t>MDA</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miRNA, innate immunity), whereas in T2DM</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are several to predict or prevent T2DM (</w:t>
      </w:r>
      <w:r w:rsidR="00D3582B">
        <w:rPr>
          <w:rFonts w:ascii="Book Antiqua" w:eastAsia="Book Antiqua" w:hAnsi="Book Antiqua" w:cs="Book Antiqua"/>
          <w:color w:val="000000"/>
        </w:rPr>
        <w:t>l</w:t>
      </w:r>
      <w:r w:rsidRPr="00B535DF">
        <w:rPr>
          <w:rFonts w:ascii="Book Antiqua" w:eastAsia="Book Antiqua" w:hAnsi="Book Antiqua" w:cs="Book Antiqua"/>
          <w:color w:val="000000"/>
        </w:rPr>
        <w:t xml:space="preserve">eptin, adiponectin, </w:t>
      </w:r>
      <w:r w:rsidR="008A0296">
        <w:rPr>
          <w:rFonts w:ascii="Book Antiqua" w:hAnsi="Book Antiqua"/>
        </w:rPr>
        <w:t>v</w:t>
      </w:r>
      <w:r w:rsidR="008A0296" w:rsidRPr="00B535DF">
        <w:rPr>
          <w:rFonts w:ascii="Book Antiqua" w:hAnsi="Book Antiqua"/>
        </w:rPr>
        <w:t>ascular cell adhesion molecule</w:t>
      </w:r>
      <w:r w:rsidRPr="00B535DF">
        <w:rPr>
          <w:rFonts w:ascii="Book Antiqua" w:eastAsia="Book Antiqua" w:hAnsi="Book Antiqua" w:cs="Book Antiqua"/>
          <w:color w:val="000000"/>
        </w:rPr>
        <w:t>-1)</w:t>
      </w:r>
      <w:r w:rsidR="002E27DC" w:rsidRPr="00B535DF">
        <w:rPr>
          <w:rFonts w:ascii="Book Antiqua" w:eastAsia="Book Antiqua" w:hAnsi="Book Antiqua" w:cs="Book Antiqua"/>
          <w:color w:val="000000"/>
        </w:rPr>
        <w:t>.</w:t>
      </w:r>
    </w:p>
    <w:p w14:paraId="45D09B65" w14:textId="77F8DE0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Among the main limitations we found </w:t>
      </w:r>
      <w:r w:rsidR="00D3582B">
        <w:rPr>
          <w:rFonts w:ascii="Book Antiqua" w:eastAsia="Book Antiqua" w:hAnsi="Book Antiqua" w:cs="Book Antiqua"/>
          <w:color w:val="000000"/>
        </w:rPr>
        <w:t>i</w:t>
      </w:r>
      <w:r w:rsidRPr="00B535DF">
        <w:rPr>
          <w:rFonts w:ascii="Book Antiqua" w:eastAsia="Book Antiqua" w:hAnsi="Book Antiqua" w:cs="Book Antiqua"/>
          <w:color w:val="000000"/>
        </w:rPr>
        <w:t>n this review, one that we must take into account while analyzing the different studie</w:t>
      </w:r>
      <w:r w:rsidR="00D3582B">
        <w:rPr>
          <w:rFonts w:ascii="Book Antiqua" w:eastAsia="Book Antiqua" w:hAnsi="Book Antiqua" w:cs="Book Antiqua"/>
          <w:color w:val="000000"/>
        </w:rPr>
        <w:t>s</w:t>
      </w:r>
      <w:r w:rsidRPr="00B535DF">
        <w:rPr>
          <w:rFonts w:ascii="Book Antiqua" w:eastAsia="Book Antiqua" w:hAnsi="Book Antiqua" w:cs="Book Antiqua"/>
          <w:color w:val="000000"/>
        </w:rPr>
        <w:t xml:space="preserve"> is the one regarding the lack of studies related to pediatric patients in</w:t>
      </w:r>
      <w:r w:rsidR="00D3582B">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Hispanic population</w:t>
      </w:r>
      <w:r w:rsidR="00D3582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3582B">
        <w:rPr>
          <w:rFonts w:ascii="Book Antiqua" w:eastAsia="Book Antiqua" w:hAnsi="Book Antiqua" w:cs="Book Antiqua"/>
          <w:color w:val="000000"/>
        </w:rPr>
        <w:t>G</w:t>
      </w:r>
      <w:r w:rsidRPr="00B535DF">
        <w:rPr>
          <w:rFonts w:ascii="Book Antiqua" w:eastAsia="Book Antiqua" w:hAnsi="Book Antiqua" w:cs="Book Antiqua"/>
          <w:color w:val="000000"/>
        </w:rPr>
        <w:t>iven the fact that some studies have shown race-related differences</w:t>
      </w:r>
      <w:r w:rsidR="00BF1928">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for instance, </w:t>
      </w:r>
      <w:r w:rsidR="00BF1928">
        <w:rPr>
          <w:rFonts w:ascii="Book Antiqua" w:eastAsia="Book Antiqua" w:hAnsi="Book Antiqua" w:cs="Book Antiqua"/>
          <w:color w:val="000000"/>
        </w:rPr>
        <w:t>i</w:t>
      </w:r>
      <w:r w:rsidRPr="00B535DF">
        <w:rPr>
          <w:rFonts w:ascii="Book Antiqua" w:eastAsia="Book Antiqua" w:hAnsi="Book Antiqua" w:cs="Book Antiqua"/>
          <w:color w:val="000000"/>
        </w:rPr>
        <w:t xml:space="preserve">nsulin sensitivity measured with the clamp technique demonstrated the known race-related differences between </w:t>
      </w:r>
      <w:r w:rsidR="00BF1928">
        <w:rPr>
          <w:rFonts w:ascii="Book Antiqua" w:eastAsia="Book Antiqua" w:hAnsi="Book Antiqua" w:cs="Book Antiqua"/>
          <w:color w:val="000000"/>
        </w:rPr>
        <w:t>W</w:t>
      </w:r>
      <w:r w:rsidRPr="00B535DF">
        <w:rPr>
          <w:rFonts w:ascii="Book Antiqua" w:eastAsia="Book Antiqua" w:hAnsi="Book Antiqua" w:cs="Book Antiqua"/>
          <w:color w:val="000000"/>
        </w:rPr>
        <w:t>hite and African American subjects) in insulin sensitivity in children detected by fasting insulin levels or direct measures of insulin sensitivity</w:t>
      </w:r>
      <w:r w:rsidR="00BF1928">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F1928">
        <w:rPr>
          <w:rFonts w:ascii="Book Antiqua" w:eastAsia="Book Antiqua" w:hAnsi="Book Antiqua" w:cs="Book Antiqua"/>
          <w:color w:val="000000"/>
        </w:rPr>
        <w:t>N</w:t>
      </w:r>
      <w:r w:rsidRPr="00B535DF">
        <w:rPr>
          <w:rFonts w:ascii="Book Antiqua" w:eastAsia="Book Antiqua" w:hAnsi="Book Antiqua" w:cs="Book Antiqua"/>
          <w:color w:val="000000"/>
        </w:rPr>
        <w:t>onetheless</w:t>
      </w:r>
      <w:r w:rsidR="00BF1928">
        <w:rPr>
          <w:rFonts w:ascii="Book Antiqua" w:eastAsia="Book Antiqua" w:hAnsi="Book Antiqua" w:cs="Book Antiqua"/>
          <w:color w:val="000000"/>
        </w:rPr>
        <w:t>,</w:t>
      </w:r>
      <w:r w:rsidRPr="00B535DF">
        <w:rPr>
          <w:rFonts w:ascii="Book Antiqua" w:eastAsia="Book Antiqua" w:hAnsi="Book Antiqua" w:cs="Book Antiqua"/>
          <w:color w:val="000000"/>
        </w:rPr>
        <w:t xml:space="preserve"> QUICKI-estimated and HOMA-estimated race-related differences only approached statistical significance. Another important factor to take into consideration while analyzing results</w:t>
      </w:r>
      <w:r w:rsidR="00BF1928">
        <w:rPr>
          <w:rFonts w:ascii="Book Antiqua" w:eastAsia="Book Antiqua" w:hAnsi="Book Antiqua" w:cs="Book Antiqua"/>
          <w:color w:val="000000"/>
        </w:rPr>
        <w:t xml:space="preserve"> is that</w:t>
      </w:r>
      <w:r w:rsidRPr="00B535DF">
        <w:rPr>
          <w:rFonts w:ascii="Book Antiqua" w:eastAsia="Book Antiqua" w:hAnsi="Book Antiqua" w:cs="Book Antiqua"/>
          <w:color w:val="000000"/>
        </w:rPr>
        <w:t xml:space="preserve"> it must be cautioned that these estimates cannot be applied uniformly across laboratories because </w:t>
      </w:r>
      <w:r w:rsidRPr="00B535DF">
        <w:rPr>
          <w:rFonts w:ascii="Book Antiqua" w:eastAsia="Book Antiqua" w:hAnsi="Book Antiqua" w:cs="Book Antiqua"/>
          <w:color w:val="000000"/>
        </w:rPr>
        <w:lastRenderedPageBreak/>
        <w:t>of poor comparability of glucose and, more specifically, insulin measurements among various laboratories</w:t>
      </w:r>
      <w:r w:rsidR="00A174AB" w:rsidRPr="00B535DF">
        <w:rPr>
          <w:rFonts w:ascii="Book Antiqua" w:hAnsi="Book Antiqua" w:cs="Book Antiqua"/>
          <w:color w:val="000000"/>
          <w:vertAlign w:val="superscript"/>
          <w:lang w:eastAsia="zh-CN"/>
        </w:rPr>
        <w:t>[48,49]</w:t>
      </w:r>
      <w:r w:rsidR="00B56E4E" w:rsidRPr="00B535DF">
        <w:rPr>
          <w:rFonts w:ascii="Book Antiqua" w:eastAsia="Book Antiqua" w:hAnsi="Book Antiqua" w:cs="Book Antiqua"/>
          <w:color w:val="000000"/>
        </w:rPr>
        <w:t>.</w:t>
      </w:r>
    </w:p>
    <w:p w14:paraId="6EE63FFD" w14:textId="77777777" w:rsidR="00A77B3E" w:rsidRPr="00B535DF" w:rsidRDefault="00A77B3E" w:rsidP="006C77D1">
      <w:pPr>
        <w:snapToGrid w:val="0"/>
        <w:spacing w:line="360" w:lineRule="auto"/>
        <w:jc w:val="both"/>
        <w:rPr>
          <w:rFonts w:ascii="Book Antiqua" w:hAnsi="Book Antiqua"/>
          <w:lang w:eastAsia="zh-CN"/>
        </w:rPr>
      </w:pPr>
    </w:p>
    <w:p w14:paraId="1231C5FF"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 xml:space="preserve">Novelties and future direction in </w:t>
      </w:r>
      <w:r w:rsidR="0088590D" w:rsidRPr="00B535DF">
        <w:rPr>
          <w:rFonts w:ascii="Book Antiqua" w:eastAsia="Book Antiqua" w:hAnsi="Book Antiqua" w:cs="Book Antiqua"/>
          <w:b/>
          <w:i/>
          <w:iCs/>
          <w:color w:val="000000"/>
        </w:rPr>
        <w:t>β-cell</w:t>
      </w:r>
      <w:r w:rsidRPr="00B535DF">
        <w:rPr>
          <w:rFonts w:ascii="Book Antiqua" w:eastAsia="Book Antiqua" w:hAnsi="Book Antiqua" w:cs="Book Antiqua"/>
          <w:b/>
          <w:i/>
          <w:iCs/>
          <w:color w:val="000000"/>
        </w:rPr>
        <w:t>-failure biomarkers</w:t>
      </w:r>
    </w:p>
    <w:p w14:paraId="20061660" w14:textId="38940EEF" w:rsidR="00020F76"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The new diabetes epistemic landscape as a protein conformational disease is highly promising but also challenging. </w:t>
      </w:r>
      <w:r w:rsidRPr="00B535DF">
        <w:rPr>
          <w:rFonts w:ascii="Book Antiqua" w:eastAsia="Book Antiqua" w:hAnsi="Book Antiqua" w:cs="Book Antiqua"/>
          <w:color w:val="000000"/>
          <w:shd w:val="clear" w:color="auto" w:fill="FFFFFF"/>
        </w:rPr>
        <w:t>hIAPP aggregation-oligomerization and amyloid fibril formation</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kills insulin-producing islet ce</w:t>
      </w:r>
      <w:r w:rsidR="002E27DC" w:rsidRPr="00B535DF">
        <w:rPr>
          <w:rFonts w:ascii="Book Antiqua" w:eastAsia="Book Antiqua" w:hAnsi="Book Antiqua" w:cs="Book Antiqua"/>
          <w:color w:val="000000"/>
          <w:shd w:val="clear" w:color="auto" w:fill="FFFFFF"/>
        </w:rPr>
        <w:t>lls in patients with diabetes.</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 xml:space="preserve">Several studies have shown that oligomers are </w:t>
      </w:r>
      <w:r w:rsidR="006107AF">
        <w:rPr>
          <w:rFonts w:ascii="Book Antiqua" w:eastAsia="Book Antiqua" w:hAnsi="Book Antiqua" w:cs="Book Antiqua"/>
          <w:color w:val="000000"/>
          <w:shd w:val="clear" w:color="auto" w:fill="FFFFFF"/>
        </w:rPr>
        <w:t xml:space="preserve">more </w:t>
      </w:r>
      <w:r w:rsidRPr="00B535DF">
        <w:rPr>
          <w:rFonts w:ascii="Book Antiqua" w:eastAsia="Book Antiqua" w:hAnsi="Book Antiqua" w:cs="Book Antiqua"/>
          <w:color w:val="000000"/>
          <w:shd w:val="clear" w:color="auto" w:fill="FFFFFF"/>
        </w:rPr>
        <w:t>highly toxic than monomers or fibers</w:t>
      </w:r>
      <w:r w:rsidRPr="00B535DF">
        <w:rPr>
          <w:rFonts w:ascii="Book Antiqua" w:eastAsia="Book Antiqua" w:hAnsi="Book Antiqua" w:cs="Book Antiqua"/>
          <w:color w:val="000000"/>
          <w:shd w:val="clear" w:color="auto" w:fill="FFFFFF"/>
          <w:vertAlign w:val="superscript"/>
        </w:rPr>
        <w:t>[14,</w:t>
      </w:r>
      <w:r w:rsidR="00633923" w:rsidRPr="00B535DF">
        <w:rPr>
          <w:rFonts w:ascii="Book Antiqua" w:eastAsia="Book Antiqua" w:hAnsi="Book Antiqua" w:cs="Book Antiqua"/>
          <w:color w:val="000000"/>
          <w:shd w:val="clear" w:color="auto" w:fill="FFFFFF"/>
          <w:vertAlign w:val="superscript"/>
        </w:rPr>
        <w:t>50</w:t>
      </w:r>
      <w:r w:rsidRPr="00B535DF">
        <w:rPr>
          <w:rFonts w:ascii="Book Antiqua" w:eastAsia="Book Antiqua" w:hAnsi="Book Antiqua" w:cs="Book Antiqua"/>
          <w:color w:val="000000"/>
          <w:shd w:val="clear" w:color="auto" w:fill="FFFFFF"/>
          <w:vertAlign w:val="superscript"/>
        </w:rPr>
        <w:t>]</w:t>
      </w:r>
      <w:r w:rsidRPr="00B535DF">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rPr>
        <w:t>The successful knowledge translation of basic research of the molecular homo</w:t>
      </w:r>
      <w:r w:rsidR="006107AF">
        <w:rPr>
          <w:rFonts w:ascii="Book Antiqua" w:eastAsia="Book Antiqua" w:hAnsi="Book Antiqua" w:cs="Book Antiqua"/>
          <w:color w:val="000000"/>
        </w:rPr>
        <w:t>-</w:t>
      </w:r>
      <w:r w:rsidRPr="00B535DF">
        <w:rPr>
          <w:rFonts w:ascii="Book Antiqua" w:eastAsia="Book Antiqua" w:hAnsi="Book Antiqua" w:cs="Book Antiqua"/>
          <w:color w:val="000000"/>
        </w:rPr>
        <w:t xml:space="preserve"> and hetero-oligomeric assemblies of hIAPP using real sera samples to the clinical field is an important step</w:t>
      </w:r>
      <w:r w:rsidR="006107AF">
        <w:rPr>
          <w:rFonts w:ascii="Book Antiqua" w:eastAsia="Book Antiqua" w:hAnsi="Book Antiqua" w:cs="Book Antiqua"/>
          <w:color w:val="000000"/>
        </w:rPr>
        <w:t>.</w:t>
      </w:r>
      <w:r w:rsidR="002E27DC" w:rsidRPr="00B535DF">
        <w:rPr>
          <w:rFonts w:ascii="Book Antiqua" w:hAnsi="Book Antiqua" w:cs="Book Antiqua"/>
          <w:color w:val="000000"/>
          <w:lang w:eastAsia="zh-CN"/>
        </w:rPr>
        <w:t xml:space="preserve"> </w:t>
      </w:r>
      <w:r w:rsidR="006107AF">
        <w:rPr>
          <w:rFonts w:ascii="Book Antiqua" w:eastAsia="Book Antiqua" w:hAnsi="Book Antiqua" w:cs="Book Antiqua"/>
          <w:color w:val="000000"/>
        </w:rPr>
        <w:t>H</w:t>
      </w:r>
      <w:r w:rsidRPr="00B535DF">
        <w:rPr>
          <w:rFonts w:ascii="Book Antiqua" w:eastAsia="Book Antiqua" w:hAnsi="Book Antiqua" w:cs="Book Antiqua"/>
          <w:color w:val="000000"/>
        </w:rPr>
        <w:t>owever</w:t>
      </w:r>
      <w:r w:rsidR="006107AF">
        <w:rPr>
          <w:rFonts w:ascii="Book Antiqua" w:eastAsia="Book Antiqua" w:hAnsi="Book Antiqua" w:cs="Book Antiqua"/>
          <w:color w:val="000000"/>
        </w:rPr>
        <w:t>,</w:t>
      </w:r>
      <w:r w:rsidRPr="00B535DF">
        <w:rPr>
          <w:rFonts w:ascii="Book Antiqua" w:eastAsia="Book Antiqua" w:hAnsi="Book Antiqua" w:cs="Book Antiqua"/>
          <w:color w:val="000000"/>
        </w:rPr>
        <w:t xml:space="preserve"> given the complexity of the real phenomenon taking place such as the polymorphism of the molecular aggregates, the co-aggregation between several proteins, the co-aggregation networks, </w:t>
      </w:r>
      <w:r w:rsidRPr="00B535DF">
        <w:rPr>
          <w:rFonts w:ascii="Book Antiqua" w:eastAsia="Book Antiqua" w:hAnsi="Book Antiqua" w:cs="Book Antiqua"/>
          <w:i/>
          <w:color w:val="000000"/>
        </w:rPr>
        <w:t>etc</w:t>
      </w:r>
      <w:r w:rsidR="002E27DC" w:rsidRPr="00B535DF">
        <w:rPr>
          <w:rFonts w:ascii="Book Antiqua" w:hAnsi="Book Antiqua" w:cs="Book Antiqua"/>
          <w:i/>
          <w:color w:val="000000"/>
          <w:lang w:eastAsia="zh-CN"/>
        </w:rPr>
        <w:t>.</w:t>
      </w:r>
      <w:r w:rsidRPr="00B535DF">
        <w:rPr>
          <w:rFonts w:ascii="Book Antiqua" w:eastAsia="Book Antiqua" w:hAnsi="Book Antiqua" w:cs="Book Antiqua"/>
          <w:color w:val="000000"/>
        </w:rPr>
        <w:t xml:space="preserve"> is like open</w:t>
      </w:r>
      <w:r w:rsidR="001958DA">
        <w:rPr>
          <w:rFonts w:ascii="Book Antiqua" w:eastAsia="Book Antiqua" w:hAnsi="Book Antiqua" w:cs="Book Antiqua"/>
          <w:color w:val="000000"/>
        </w:rPr>
        <w:t>ing</w:t>
      </w:r>
      <w:r w:rsidRPr="00B535DF">
        <w:rPr>
          <w:rFonts w:ascii="Book Antiqua" w:eastAsia="Book Antiqua" w:hAnsi="Book Antiqua" w:cs="Book Antiqua"/>
          <w:color w:val="000000"/>
        </w:rPr>
        <w:t xml:space="preserve"> </w:t>
      </w:r>
      <w:r w:rsidR="001958DA">
        <w:rPr>
          <w:rFonts w:ascii="Book Antiqua" w:eastAsia="Book Antiqua" w:hAnsi="Book Antiqua" w:cs="Book Antiqua"/>
          <w:color w:val="000000"/>
        </w:rPr>
        <w:t>P</w:t>
      </w:r>
      <w:r w:rsidRPr="00B535DF">
        <w:rPr>
          <w:rFonts w:ascii="Book Antiqua" w:eastAsia="Book Antiqua" w:hAnsi="Book Antiqua" w:cs="Book Antiqua"/>
          <w:color w:val="000000"/>
        </w:rPr>
        <w:t>andora</w:t>
      </w:r>
      <w:r w:rsidR="001958DA">
        <w:rPr>
          <w:rFonts w:ascii="Book Antiqua" w:eastAsia="Book Antiqua" w:hAnsi="Book Antiqua" w:cs="Book Antiqua"/>
          <w:color w:val="000000"/>
        </w:rPr>
        <w:t>’s</w:t>
      </w:r>
      <w:r w:rsidRPr="00B535DF">
        <w:rPr>
          <w:rFonts w:ascii="Book Antiqua" w:eastAsia="Book Antiqua" w:hAnsi="Book Antiqua" w:cs="Book Antiqua"/>
          <w:color w:val="000000"/>
        </w:rPr>
        <w:t xml:space="preserve"> box</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r w:rsidR="002E27DC" w:rsidRPr="00B535DF">
        <w:rPr>
          <w:rFonts w:ascii="Book Antiqua" w:hAnsi="Book Antiqua" w:cs="Book Antiqua"/>
          <w:color w:val="000000"/>
          <w:lang w:eastAsia="zh-CN"/>
        </w:rPr>
        <w:t xml:space="preserve"> </w:t>
      </w:r>
    </w:p>
    <w:p w14:paraId="19BA8B6A" w14:textId="0B9C4FAC" w:rsidR="003A42D2" w:rsidRDefault="00247BB8" w:rsidP="006C77D1">
      <w:pPr>
        <w:snapToGrid w:val="0"/>
        <w:spacing w:line="360" w:lineRule="auto"/>
        <w:ind w:firstLine="270"/>
        <w:jc w:val="both"/>
        <w:rPr>
          <w:rFonts w:ascii="Book Antiqua" w:eastAsia="Book Antiqua" w:hAnsi="Book Antiqua" w:cs="Book Antiqua"/>
          <w:color w:val="000000"/>
          <w:shd w:val="clear" w:color="auto" w:fill="FFFFFF"/>
        </w:rPr>
      </w:pPr>
      <w:r w:rsidRPr="00B535DF">
        <w:rPr>
          <w:rFonts w:ascii="Book Antiqua" w:eastAsia="Book Antiqua" w:hAnsi="Book Antiqua" w:cs="Book Antiqua"/>
          <w:color w:val="000000"/>
        </w:rPr>
        <w:t xml:space="preserve">Recently our research group demonstrated that the </w:t>
      </w:r>
      <w:r w:rsidRPr="00B535DF">
        <w:rPr>
          <w:rFonts w:ascii="Book Antiqua" w:eastAsia="Book Antiqua" w:hAnsi="Book Antiqua" w:cs="Book Antiqua"/>
          <w:color w:val="000000"/>
          <w:shd w:val="clear" w:color="auto" w:fill="FFFFFF"/>
        </w:rPr>
        <w:t xml:space="preserve">hIAPP oligomers acquired from </w:t>
      </w:r>
      <w:r w:rsidR="00BD7E4F">
        <w:rPr>
          <w:rFonts w:ascii="Book Antiqua" w:eastAsia="Book Antiqua" w:hAnsi="Book Antiqua" w:cs="Book Antiqua"/>
          <w:color w:val="000000"/>
          <w:shd w:val="clear" w:color="auto" w:fill="FFFFFF"/>
        </w:rPr>
        <w:t xml:space="preserve">sera from </w:t>
      </w:r>
      <w:r w:rsidRPr="00B535DF">
        <w:rPr>
          <w:rFonts w:ascii="Book Antiqua" w:eastAsia="Book Antiqua" w:hAnsi="Book Antiqua" w:cs="Book Antiqua"/>
          <w:color w:val="000000"/>
          <w:shd w:val="clear" w:color="auto" w:fill="FFFFFF"/>
        </w:rPr>
        <w:t>patient</w:t>
      </w:r>
      <w:r w:rsidR="00BD7E4F">
        <w:rPr>
          <w:rFonts w:ascii="Book Antiqua" w:eastAsia="Book Antiqua" w:hAnsi="Book Antiqua" w:cs="Book Antiqua"/>
          <w:color w:val="000000"/>
          <w:shd w:val="clear" w:color="auto" w:fill="FFFFFF"/>
        </w:rPr>
        <w:t xml:space="preserve">s with </w:t>
      </w:r>
      <w:r w:rsidR="00BD7E4F" w:rsidRPr="00B535DF">
        <w:rPr>
          <w:rFonts w:ascii="Book Antiqua" w:eastAsia="Book Antiqua" w:hAnsi="Book Antiqua" w:cs="Book Antiqua"/>
          <w:color w:val="000000"/>
          <w:shd w:val="clear" w:color="auto" w:fill="FFFFFF"/>
        </w:rPr>
        <w:t xml:space="preserve">T1DM, T2DM and obesity </w:t>
      </w:r>
      <w:r w:rsidRPr="00B535DF">
        <w:rPr>
          <w:rFonts w:ascii="Book Antiqua" w:eastAsia="Book Antiqua" w:hAnsi="Book Antiqua" w:cs="Book Antiqua"/>
          <w:color w:val="000000"/>
          <w:shd w:val="clear" w:color="auto" w:fill="FFFFFF"/>
        </w:rPr>
        <w:t>were of different protein compositions and size distributions and evolved rapidly to form fibrils.</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 xml:space="preserve">We offered crucial new information regarding the physical properties of hIAPP oligomers using </w:t>
      </w:r>
      <w:r w:rsidR="002E27DC" w:rsidRPr="00B535DF">
        <w:rPr>
          <w:rFonts w:ascii="Book Antiqua" w:eastAsia="Book Antiqua" w:hAnsi="Book Antiqua" w:cs="Book Antiqua"/>
          <w:color w:val="000000"/>
          <w:shd w:val="clear" w:color="auto" w:fill="FFFFFF"/>
        </w:rPr>
        <w:t>transmission electron microscopy</w:t>
      </w:r>
      <w:r w:rsidRPr="00B535DF">
        <w:rPr>
          <w:rFonts w:ascii="Book Antiqua" w:eastAsia="Book Antiqua" w:hAnsi="Book Antiqua" w:cs="Book Antiqua"/>
          <w:color w:val="000000"/>
          <w:shd w:val="clear" w:color="auto" w:fill="FFFFFF"/>
        </w:rPr>
        <w:t>, Western blot immunoassays, circular dichroism spectroscopy, ThT and size exclusion chromatography</w:t>
      </w:r>
      <w:r w:rsidRPr="00B535DF">
        <w:rPr>
          <w:rFonts w:ascii="Book Antiqua" w:eastAsia="Book Antiqua" w:hAnsi="Book Antiqua" w:cs="Book Antiqua"/>
          <w:color w:val="000000"/>
          <w:shd w:val="clear" w:color="auto" w:fill="FFFFFF"/>
          <w:vertAlign w:val="superscript"/>
        </w:rPr>
        <w:t>[45]</w:t>
      </w:r>
      <w:r w:rsidRPr="00B535DF">
        <w:rPr>
          <w:rFonts w:ascii="Book Antiqua" w:eastAsia="Book Antiqua" w:hAnsi="Book Antiqua" w:cs="Book Antiqua"/>
          <w:color w:val="000000"/>
          <w:shd w:val="clear" w:color="auto" w:fill="FFFFFF"/>
        </w:rPr>
        <w:t xml:space="preserve">. </w:t>
      </w:r>
    </w:p>
    <w:p w14:paraId="1A858F7F" w14:textId="1ECADB6F" w:rsidR="00A77B3E" w:rsidRPr="00B535DF" w:rsidRDefault="00247BB8" w:rsidP="006C77D1">
      <w:pPr>
        <w:snapToGrid w:val="0"/>
        <w:spacing w:line="360" w:lineRule="auto"/>
        <w:ind w:firstLine="270"/>
        <w:jc w:val="both"/>
        <w:rPr>
          <w:rFonts w:ascii="Book Antiqua" w:hAnsi="Book Antiqua"/>
        </w:rPr>
      </w:pPr>
      <w:r w:rsidRPr="00B535DF">
        <w:rPr>
          <w:rFonts w:ascii="Book Antiqua" w:eastAsia="Book Antiqua" w:hAnsi="Book Antiqua" w:cs="Book Antiqua"/>
          <w:color w:val="000000"/>
        </w:rPr>
        <w:t>Furthermore</w:t>
      </w:r>
      <w:r w:rsidR="00020F76">
        <w:rPr>
          <w:rFonts w:ascii="Book Antiqua" w:eastAsia="Book Antiqua" w:hAnsi="Book Antiqua" w:cs="Book Antiqua"/>
          <w:color w:val="000000"/>
        </w:rPr>
        <w:t>,</w:t>
      </w:r>
      <w:r w:rsidRPr="00B535DF">
        <w:rPr>
          <w:rFonts w:ascii="Book Antiqua" w:eastAsia="Book Antiqua" w:hAnsi="Book Antiqua" w:cs="Book Antiqua"/>
          <w:color w:val="000000"/>
        </w:rPr>
        <w:t xml:space="preserve"> we studied the interesting correlations between the oligomeric aggregates of hIAPP (RIAO) in sera and childhood obesity and diabetes and demonstrate</w:t>
      </w:r>
      <w:r w:rsidR="00020F76">
        <w:rPr>
          <w:rFonts w:ascii="Book Antiqua" w:eastAsia="Book Antiqua" w:hAnsi="Book Antiqua" w:cs="Book Antiqua"/>
          <w:color w:val="000000"/>
        </w:rPr>
        <w:t>d</w:t>
      </w:r>
      <w:r w:rsidRPr="00B535DF">
        <w:rPr>
          <w:rFonts w:ascii="Book Antiqua" w:eastAsia="Book Antiqua" w:hAnsi="Book Antiqua" w:cs="Book Antiqua"/>
          <w:color w:val="000000"/>
        </w:rPr>
        <w:t xml:space="preserve"> the potential application of RIAO level as </w:t>
      </w:r>
      <w:r w:rsidR="00020F76">
        <w:rPr>
          <w:rFonts w:ascii="Book Antiqua" w:eastAsia="Book Antiqua" w:hAnsi="Book Antiqua" w:cs="Book Antiqua"/>
          <w:color w:val="000000"/>
        </w:rPr>
        <w:t xml:space="preserve">a </w:t>
      </w:r>
      <w:r w:rsidRPr="00B535DF">
        <w:rPr>
          <w:rFonts w:ascii="Book Antiqua" w:eastAsia="Book Antiqua" w:hAnsi="Book Antiqua" w:cs="Book Antiqua"/>
          <w:color w:val="000000"/>
        </w:rPr>
        <w:t>biomarker of early β-cell damage</w:t>
      </w:r>
      <w:r w:rsidRPr="00B535DF">
        <w:rPr>
          <w:rFonts w:ascii="Book Antiqua" w:eastAsia="Book Antiqua" w:hAnsi="Book Antiqua" w:cs="Book Antiqua"/>
          <w:color w:val="000000"/>
          <w:vertAlign w:val="superscript"/>
        </w:rPr>
        <w:t>[46]</w:t>
      </w:r>
      <w:r w:rsidRPr="00B535DF">
        <w:rPr>
          <w:rFonts w:ascii="Book Antiqua" w:eastAsia="Book Antiqua" w:hAnsi="Book Antiqua" w:cs="Book Antiqua"/>
          <w:color w:val="000000"/>
        </w:rPr>
        <w:t>. We carried out an integral study of the clinical data and used an immunoassay to quantify the presence of hIAPP oligomers in the sera of children</w:t>
      </w:r>
      <w:r w:rsidR="003A42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A42D2">
        <w:rPr>
          <w:rFonts w:ascii="Book Antiqua" w:eastAsia="Book Antiqua" w:hAnsi="Book Antiqua" w:cs="Book Antiqua"/>
          <w:color w:val="000000"/>
        </w:rPr>
        <w:t>W</w:t>
      </w:r>
      <w:r w:rsidRPr="00B535DF">
        <w:rPr>
          <w:rFonts w:ascii="Book Antiqua" w:eastAsia="Book Antiqua" w:hAnsi="Book Antiqua" w:cs="Book Antiqua"/>
          <w:color w:val="000000"/>
        </w:rPr>
        <w:t>e found elevated levels of RIAO and a significant difference between the control group and the other groups (</w:t>
      </w:r>
      <w:r w:rsidR="002E27DC" w:rsidRPr="00B535DF">
        <w:rPr>
          <w:rFonts w:ascii="Book Antiqua" w:hAnsi="Book Antiqua" w:cs="Book Antiqua"/>
          <w:i/>
          <w:color w:val="000000"/>
          <w:lang w:eastAsia="zh-CN"/>
        </w:rPr>
        <w:t>P</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&lt;</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0.001 in all the pairs). RIAO level </w:t>
      </w:r>
      <w:r w:rsidR="003A42D2">
        <w:rPr>
          <w:rFonts w:ascii="Book Antiqua" w:eastAsia="Book Antiqua" w:hAnsi="Book Antiqua" w:cs="Book Antiqua"/>
          <w:color w:val="000000"/>
        </w:rPr>
        <w:t>can be</w:t>
      </w:r>
      <w:r w:rsidRPr="00B535DF">
        <w:rPr>
          <w:rFonts w:ascii="Book Antiqua" w:eastAsia="Book Antiqua" w:hAnsi="Book Antiqua" w:cs="Book Antiqua"/>
          <w:color w:val="000000"/>
        </w:rPr>
        <w:t xml:space="preserve"> a diagnostic tool, a tool for better classification and a therapeutic target. Additionally, the study of hIAPP in pediatric patients changes the way in which conformational diseases are thought of</w:t>
      </w:r>
      <w:r w:rsidR="003A42D2">
        <w:rPr>
          <w:rFonts w:ascii="Book Antiqua" w:eastAsia="Book Antiqua" w:hAnsi="Book Antiqua" w:cs="Book Antiqua"/>
          <w:color w:val="000000"/>
        </w:rPr>
        <w:t xml:space="preserve"> because </w:t>
      </w:r>
      <w:r w:rsidRPr="00B535DF">
        <w:rPr>
          <w:rFonts w:ascii="Book Antiqua" w:eastAsia="Book Antiqua" w:hAnsi="Book Antiqua" w:cs="Book Antiqua"/>
          <w:color w:val="000000"/>
        </w:rPr>
        <w:t xml:space="preserve">it extends the focus from Alzheimer’s </w:t>
      </w:r>
      <w:r w:rsidR="002E27DC" w:rsidRPr="00B535DF">
        <w:rPr>
          <w:rFonts w:ascii="Book Antiqua" w:hAnsi="Book Antiqua" w:cs="Book Antiqua"/>
          <w:color w:val="000000"/>
          <w:lang w:eastAsia="zh-CN"/>
        </w:rPr>
        <w:t>d</w:t>
      </w:r>
      <w:r w:rsidRPr="00B535DF">
        <w:rPr>
          <w:rFonts w:ascii="Book Antiqua" w:eastAsia="Book Antiqua" w:hAnsi="Book Antiqua" w:cs="Book Antiqua"/>
          <w:color w:val="000000"/>
        </w:rPr>
        <w:t xml:space="preserve">isease and other ageing diseases towards the </w:t>
      </w:r>
      <w:r w:rsidRPr="00B535DF">
        <w:rPr>
          <w:rFonts w:ascii="Book Antiqua" w:eastAsia="Book Antiqua" w:hAnsi="Book Antiqua" w:cs="Book Antiqua"/>
          <w:color w:val="000000"/>
        </w:rPr>
        <w:lastRenderedPageBreak/>
        <w:t>pediatric implications of cytotoxic oligomers that are present since childhood and can manifest as DM among others</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p>
    <w:p w14:paraId="10DEB609" w14:textId="6C9CAAEF"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The isolation of real hIAPP opens the door to new studies that can change the way in which </w:t>
      </w:r>
      <w:r w:rsidR="001B2D0F" w:rsidRPr="00B535DF">
        <w:rPr>
          <w:rFonts w:ascii="Book Antiqua" w:eastAsia="Book Antiqua" w:hAnsi="Book Antiqua" w:cs="Book Antiqua"/>
          <w:color w:val="000000"/>
        </w:rPr>
        <w:t>protein conformational disease</w:t>
      </w:r>
      <w:r w:rsidRPr="00B535DF">
        <w:rPr>
          <w:rFonts w:ascii="Book Antiqua" w:eastAsia="Book Antiqua" w:hAnsi="Book Antiqua" w:cs="Book Antiqua"/>
          <w:color w:val="000000"/>
        </w:rPr>
        <w:t xml:space="preserve"> are studied, diagnosed and treated. The immunoassay</w:t>
      </w:r>
      <w:r w:rsidRPr="00B535DF">
        <w:rPr>
          <w:rFonts w:ascii="Book Antiqua" w:eastAsia="Book Antiqua" w:hAnsi="Book Antiqua" w:cs="Book Antiqua"/>
          <w:color w:val="000000"/>
          <w:shd w:val="clear" w:color="auto" w:fill="FFFFFF"/>
        </w:rPr>
        <w:t xml:space="preserve"> is not only simple </w:t>
      </w:r>
      <w:bookmarkStart w:id="5" w:name="_Hlk61967700"/>
      <w:r w:rsidR="002E27DC" w:rsidRPr="00B535DF">
        <w:rPr>
          <w:rFonts w:ascii="Book Antiqua" w:eastAsia="Book Antiqua" w:hAnsi="Book Antiqua" w:cs="Book Antiqua"/>
          <w:bCs/>
          <w:color w:val="000000"/>
        </w:rPr>
        <w:t>—</w:t>
      </w:r>
      <w:bookmarkEnd w:id="5"/>
      <w:r w:rsidR="002E27DC" w:rsidRPr="00B535DF">
        <w:rPr>
          <w:rFonts w:ascii="Book Antiqua" w:hAnsi="Book Antiqua" w:cs="Book Antiqua"/>
          <w:bCs/>
          <w:color w:val="000000"/>
          <w:lang w:eastAsia="zh-CN"/>
        </w:rPr>
        <w:t xml:space="preserve"> </w:t>
      </w:r>
      <w:r w:rsidRPr="00B535DF">
        <w:rPr>
          <w:rFonts w:ascii="Book Antiqua" w:eastAsia="Book Antiqua" w:hAnsi="Book Antiqua" w:cs="Book Antiqua"/>
          <w:color w:val="000000"/>
          <w:shd w:val="clear" w:color="auto" w:fill="FFFFFF"/>
        </w:rPr>
        <w:t>when coupled with a well-taken patient’s medical history</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bCs/>
          <w:color w:val="000000"/>
        </w:rPr>
        <w:t>—</w:t>
      </w:r>
      <w:r w:rsidRPr="00B535DF">
        <w:rPr>
          <w:rFonts w:ascii="Book Antiqua" w:eastAsia="Book Antiqua" w:hAnsi="Book Antiqua" w:cs="Book Antiqua"/>
          <w:color w:val="000000"/>
          <w:shd w:val="clear" w:color="auto" w:fill="FFFFFF"/>
        </w:rPr>
        <w:t xml:space="preserve"> but also cost-effective and liable to being used for diagnosis in an open population and be able to substitute several laboratory studies</w:t>
      </w:r>
      <w:r w:rsidR="006065F3">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6065F3">
        <w:rPr>
          <w:rFonts w:ascii="Book Antiqua" w:eastAsia="Book Antiqua" w:hAnsi="Book Antiqua" w:cs="Book Antiqua"/>
          <w:color w:val="000000"/>
          <w:shd w:val="clear" w:color="auto" w:fill="FFFFFF"/>
        </w:rPr>
        <w:t>W</w:t>
      </w:r>
      <w:r w:rsidRPr="00B535DF">
        <w:rPr>
          <w:rFonts w:ascii="Book Antiqua" w:eastAsia="Book Antiqua" w:hAnsi="Book Antiqua" w:cs="Book Antiqua"/>
          <w:color w:val="000000"/>
          <w:shd w:val="clear" w:color="auto" w:fill="FFFFFF"/>
        </w:rPr>
        <w:t>e are closed to the task of ha</w:t>
      </w:r>
      <w:r w:rsidR="009077E5">
        <w:rPr>
          <w:rFonts w:ascii="Book Antiqua" w:eastAsia="Book Antiqua" w:hAnsi="Book Antiqua" w:cs="Book Antiqua"/>
          <w:color w:val="000000"/>
          <w:shd w:val="clear" w:color="auto" w:fill="FFFFFF"/>
        </w:rPr>
        <w:t>v</w:t>
      </w:r>
      <w:r w:rsidR="006065F3">
        <w:rPr>
          <w:rFonts w:ascii="Book Antiqua" w:eastAsia="Book Antiqua" w:hAnsi="Book Antiqua" w:cs="Book Antiqua"/>
          <w:color w:val="000000"/>
          <w:shd w:val="clear" w:color="auto" w:fill="FFFFFF"/>
        </w:rPr>
        <w:t>ing</w:t>
      </w:r>
      <w:r w:rsidRPr="00B535DF">
        <w:rPr>
          <w:rFonts w:ascii="Book Antiqua" w:eastAsia="Book Antiqua" w:hAnsi="Book Antiqua" w:cs="Book Antiqua"/>
          <w:color w:val="000000"/>
          <w:shd w:val="clear" w:color="auto" w:fill="FFFFFF"/>
        </w:rPr>
        <w:t xml:space="preserve"> a</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single molecule that work</w:t>
      </w:r>
      <w:r w:rsidR="006065F3">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as </w:t>
      </w:r>
      <w:r w:rsidR="006065F3">
        <w:rPr>
          <w:rFonts w:ascii="Book Antiqua" w:eastAsia="Book Antiqua" w:hAnsi="Book Antiqua" w:cs="Book Antiqua"/>
          <w:color w:val="000000"/>
          <w:shd w:val="clear" w:color="auto" w:fill="FFFFFF"/>
        </w:rPr>
        <w:t xml:space="preserve">a </w:t>
      </w:r>
      <w:r w:rsidRPr="00B535DF">
        <w:rPr>
          <w:rFonts w:ascii="Book Antiqua" w:eastAsia="Book Antiqua" w:hAnsi="Book Antiqua" w:cs="Book Antiqua"/>
          <w:color w:val="000000"/>
          <w:shd w:val="clear" w:color="auto" w:fill="FFFFFF"/>
        </w:rPr>
        <w:t>reliable biomarker and therapeutic target.</w:t>
      </w:r>
    </w:p>
    <w:p w14:paraId="4AFA21E7" w14:textId="77777777" w:rsidR="00A77B3E" w:rsidRPr="00B535DF" w:rsidRDefault="00A77B3E" w:rsidP="006C77D1">
      <w:pPr>
        <w:snapToGrid w:val="0"/>
        <w:spacing w:line="360" w:lineRule="auto"/>
        <w:jc w:val="both"/>
        <w:rPr>
          <w:rFonts w:ascii="Book Antiqua" w:hAnsi="Book Antiqua"/>
        </w:rPr>
      </w:pPr>
    </w:p>
    <w:p w14:paraId="78F3825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CONCLUSION</w:t>
      </w:r>
    </w:p>
    <w:p w14:paraId="30DB50BE" w14:textId="00ED5779"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review makes widely evident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7E10A3">
        <w:rPr>
          <w:rFonts w:ascii="Book Antiqua" w:eastAsia="Book Antiqua" w:hAnsi="Book Antiqua" w:cs="Book Antiqua"/>
          <w:color w:val="000000"/>
        </w:rPr>
        <w:t xml:space="preserve"> and </w:t>
      </w:r>
      <w:r w:rsidRPr="00B535DF">
        <w:rPr>
          <w:rFonts w:ascii="Book Antiqua" w:eastAsia="Book Antiqua" w:hAnsi="Book Antiqua" w:cs="Book Antiqua"/>
          <w:color w:val="000000"/>
        </w:rPr>
        <w:t>oxidative stress as well as those related to endothelial dysfunction processes.</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Landing in the clinical practice we propose that RIAO is good for identifying patients with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damage and potentially could substitute many biomarkers.</w:t>
      </w:r>
    </w:p>
    <w:p w14:paraId="68B5517A" w14:textId="77777777" w:rsidR="00A77B3E" w:rsidRPr="00B535DF" w:rsidRDefault="00A77B3E" w:rsidP="006C77D1">
      <w:pPr>
        <w:snapToGrid w:val="0"/>
        <w:spacing w:line="360" w:lineRule="auto"/>
        <w:jc w:val="both"/>
        <w:rPr>
          <w:rFonts w:ascii="Book Antiqua" w:hAnsi="Book Antiqua"/>
        </w:rPr>
      </w:pPr>
    </w:p>
    <w:p w14:paraId="0F03A7F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ARTICLE HIGHLIGHTS</w:t>
      </w:r>
    </w:p>
    <w:p w14:paraId="1A4F5EC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background</w:t>
      </w:r>
    </w:p>
    <w:p w14:paraId="71F322DF" w14:textId="6FCE976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The study of biomarkers in diabetes is quite advanced, especially in its relation to inflammatory diseases and vascular d</w:t>
      </w:r>
      <w:r w:rsidR="00351FFA">
        <w:rPr>
          <w:rFonts w:ascii="Book Antiqua" w:eastAsia="Book Antiqua" w:hAnsi="Book Antiqua" w:cs="Book Antiqua"/>
          <w:color w:val="000000"/>
          <w:shd w:val="clear" w:color="auto" w:fill="FFFFFF"/>
        </w:rPr>
        <w:t>y</w:t>
      </w:r>
      <w:r w:rsidRPr="00B535DF">
        <w:rPr>
          <w:rFonts w:ascii="Book Antiqua" w:eastAsia="Book Antiqua" w:hAnsi="Book Antiqua" w:cs="Book Antiqua"/>
          <w:color w:val="000000"/>
          <w:shd w:val="clear" w:color="auto" w:fill="FFFFFF"/>
        </w:rPr>
        <w:t>sfunction. The study of these markers as they relate to</w:t>
      </w:r>
      <w:r w:rsidR="002E27DC" w:rsidRPr="00B535DF">
        <w:rPr>
          <w:rFonts w:ascii="Book Antiqua" w:eastAsia="Book Antiqua" w:hAnsi="Book Antiqua" w:cs="Book Antiqua"/>
          <w:color w:val="000000"/>
          <w:shd w:val="clear" w:color="auto" w:fill="FFFFFF"/>
        </w:rPr>
        <w:t xml:space="preserve"> immune di</w:t>
      </w:r>
      <w:r w:rsidRPr="00B535DF">
        <w:rPr>
          <w:rFonts w:ascii="Book Antiqua" w:eastAsia="Book Antiqua" w:hAnsi="Book Antiqua" w:cs="Book Antiqua"/>
          <w:color w:val="000000"/>
          <w:shd w:val="clear" w:color="auto" w:fill="FFFFFF"/>
        </w:rPr>
        <w:t>sease</w:t>
      </w:r>
      <w:r w:rsidR="00AC612B">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is quite advanced but never have been classified in early and late</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color w:val="000000"/>
        </w:rPr>
        <w:t>β-</w:t>
      </w:r>
      <w:r w:rsidRPr="00B535DF">
        <w:rPr>
          <w:rFonts w:ascii="Book Antiqua" w:eastAsia="Book Antiqua" w:hAnsi="Book Antiqua" w:cs="Book Antiqua"/>
          <w:color w:val="000000"/>
          <w:shd w:val="clear" w:color="auto" w:fill="FFFFFF"/>
        </w:rPr>
        <w:t xml:space="preserve">cell failure in </w:t>
      </w:r>
      <w:r w:rsidR="002E27DC" w:rsidRPr="00B535DF">
        <w:rPr>
          <w:rFonts w:ascii="Book Antiqua" w:eastAsia="Book Antiqua" w:hAnsi="Book Antiqua" w:cs="Book Antiqua"/>
          <w:color w:val="000000"/>
        </w:rPr>
        <w:t xml:space="preserve">diabetes mellitus </w:t>
      </w:r>
      <w:r w:rsidR="002E27DC" w:rsidRPr="00B535DF">
        <w:rPr>
          <w:rFonts w:ascii="Book Antiqua" w:hAnsi="Book Antiqua" w:cs="Book Antiqua"/>
          <w:color w:val="000000"/>
          <w:lang w:eastAsia="zh-CN"/>
        </w:rPr>
        <w:t>(</w:t>
      </w:r>
      <w:r w:rsidR="002E27DC" w:rsidRPr="00B535DF">
        <w:rPr>
          <w:rFonts w:ascii="Book Antiqua" w:eastAsia="Book Antiqua" w:hAnsi="Book Antiqua" w:cs="Book Antiqua"/>
          <w:color w:val="000000"/>
        </w:rPr>
        <w:t>DM</w:t>
      </w:r>
      <w:r w:rsidR="002E27DC" w:rsidRPr="00B535DF">
        <w:rPr>
          <w:rFonts w:ascii="Book Antiqua" w:hAnsi="Book Antiqua" w:cs="Book Antiqua"/>
          <w:color w:val="000000"/>
          <w:lang w:eastAsia="zh-CN"/>
        </w:rPr>
        <w:t>)</w:t>
      </w:r>
      <w:r w:rsidRPr="00B535DF">
        <w:rPr>
          <w:rFonts w:ascii="Book Antiqua" w:eastAsia="Book Antiqua" w:hAnsi="Book Antiqua" w:cs="Book Antiqua"/>
          <w:color w:val="000000"/>
          <w:shd w:val="clear" w:color="auto" w:fill="FFFFFF"/>
        </w:rPr>
        <w:t xml:space="preserve"> patients. The challenge until now has been finding </w:t>
      </w:r>
      <w:r w:rsidR="00AC612B">
        <w:rPr>
          <w:rFonts w:ascii="Book Antiqua" w:eastAsia="Book Antiqua" w:hAnsi="Book Antiqua" w:cs="Book Antiqua"/>
          <w:color w:val="000000"/>
          <w:shd w:val="clear" w:color="auto" w:fill="FFFFFF"/>
        </w:rPr>
        <w:t>a</w:t>
      </w:r>
      <w:r w:rsidR="00AC612B" w:rsidRPr="00B535DF">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shd w:val="clear" w:color="auto" w:fill="FFFFFF"/>
        </w:rPr>
        <w:t>key biomarker as a novel and target</w:t>
      </w:r>
      <w:r w:rsidR="00AC612B">
        <w:rPr>
          <w:rFonts w:ascii="Book Antiqua" w:eastAsia="Book Antiqua" w:hAnsi="Book Antiqua" w:cs="Book Antiqua"/>
          <w:color w:val="000000"/>
          <w:shd w:val="clear" w:color="auto" w:fill="FFFFFF"/>
        </w:rPr>
        <w:t>ed</w:t>
      </w:r>
      <w:r w:rsidRPr="00B535DF">
        <w:rPr>
          <w:rFonts w:ascii="Book Antiqua" w:eastAsia="Book Antiqua" w:hAnsi="Book Antiqua" w:cs="Book Antiqua"/>
          <w:color w:val="000000"/>
          <w:shd w:val="clear" w:color="auto" w:fill="FFFFFF"/>
        </w:rPr>
        <w:t xml:space="preserve"> molecule for early diagnosis and therapeutic approach of DM</w:t>
      </w:r>
      <w:r w:rsidRPr="00B535DF">
        <w:rPr>
          <w:rFonts w:ascii="Book Antiqua" w:eastAsia="Book Antiqua" w:hAnsi="Book Antiqua" w:cs="Book Antiqua"/>
          <w:color w:val="000000"/>
        </w:rPr>
        <w:t>.</w:t>
      </w:r>
    </w:p>
    <w:p w14:paraId="178DC285" w14:textId="77777777" w:rsidR="00A77B3E" w:rsidRPr="00B535DF" w:rsidRDefault="00A77B3E" w:rsidP="006C77D1">
      <w:pPr>
        <w:snapToGrid w:val="0"/>
        <w:spacing w:line="360" w:lineRule="auto"/>
        <w:jc w:val="both"/>
        <w:rPr>
          <w:rFonts w:ascii="Book Antiqua" w:hAnsi="Book Antiqua"/>
        </w:rPr>
      </w:pPr>
    </w:p>
    <w:p w14:paraId="346C2562"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motivation</w:t>
      </w:r>
    </w:p>
    <w:p w14:paraId="33E2FBDE" w14:textId="703B80D3"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An earlier</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study carried out by our group revealed that the diagnostic tools for DM are either not cost-effective, far too invasive or both</w:t>
      </w:r>
      <w:r w:rsidR="00AC612B">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AC612B">
        <w:rPr>
          <w:rFonts w:ascii="Book Antiqua" w:eastAsia="Book Antiqua" w:hAnsi="Book Antiqua" w:cs="Book Antiqua"/>
          <w:color w:val="000000"/>
          <w:shd w:val="clear" w:color="auto" w:fill="FFFFFF"/>
        </w:rPr>
        <w:t>F</w:t>
      </w:r>
      <w:r w:rsidRPr="00B535DF">
        <w:rPr>
          <w:rFonts w:ascii="Book Antiqua" w:eastAsia="Book Antiqua" w:hAnsi="Book Antiqua" w:cs="Book Antiqua"/>
          <w:color w:val="000000"/>
          <w:shd w:val="clear" w:color="auto" w:fill="FFFFFF"/>
        </w:rPr>
        <w:t>urthermore, the diagnosis of DM is based on the golden rule of tolerance to glucose</w:t>
      </w:r>
      <w:r w:rsidR="00C5389F">
        <w:rPr>
          <w:rFonts w:ascii="Book Antiqua" w:eastAsia="Book Antiqua" w:hAnsi="Book Antiqua" w:cs="Book Antiqua"/>
          <w:color w:val="000000"/>
          <w:shd w:val="clear" w:color="auto" w:fill="FFFFFF"/>
        </w:rPr>
        <w:t>,</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and it becomes positive when 60% of the pancreas must have already been destroyed, meaning that the diagnosis comes too late.</w:t>
      </w:r>
    </w:p>
    <w:p w14:paraId="25E53044" w14:textId="77777777" w:rsidR="00A77B3E" w:rsidRPr="00B535DF" w:rsidRDefault="00A77B3E" w:rsidP="006C77D1">
      <w:pPr>
        <w:snapToGrid w:val="0"/>
        <w:spacing w:line="360" w:lineRule="auto"/>
        <w:jc w:val="both"/>
        <w:rPr>
          <w:rFonts w:ascii="Book Antiqua" w:hAnsi="Book Antiqua"/>
        </w:rPr>
      </w:pPr>
    </w:p>
    <w:p w14:paraId="64797884"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objectives</w:t>
      </w:r>
    </w:p>
    <w:p w14:paraId="23115BA9" w14:textId="3C96851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We aimed to investigate the main biomarkers used in pediatric population</w:t>
      </w:r>
      <w:r w:rsidR="00C5389F">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as early signs of pancreatic β</w:t>
      </w:r>
      <w:r w:rsidR="0088590D" w:rsidRPr="00B535DF">
        <w:rPr>
          <w:rFonts w:ascii="Book Antiqua" w:hAnsi="Book Antiqua" w:cs="Book Antiqua"/>
          <w:color w:val="000000"/>
          <w:shd w:val="clear" w:color="auto" w:fill="FFFFFF"/>
          <w:lang w:eastAsia="zh-CN"/>
        </w:rPr>
        <w:t>-</w:t>
      </w:r>
      <w:r w:rsidRPr="00B535DF">
        <w:rPr>
          <w:rFonts w:ascii="Book Antiqua" w:eastAsia="Book Antiqua" w:hAnsi="Book Antiqua" w:cs="Book Antiqua"/>
          <w:color w:val="000000"/>
          <w:shd w:val="clear" w:color="auto" w:fill="FFFFFF"/>
        </w:rPr>
        <w:t xml:space="preserve">cell failure in patients presenting with risk factors such as </w:t>
      </w:r>
      <w:r w:rsidR="00C5389F">
        <w:rPr>
          <w:rFonts w:ascii="Book Antiqua" w:eastAsia="Book Antiqua" w:hAnsi="Book Antiqua" w:cs="Book Antiqua"/>
          <w:color w:val="000000"/>
          <w:shd w:val="clear" w:color="auto" w:fill="FFFFFF"/>
        </w:rPr>
        <w:t xml:space="preserve">being </w:t>
      </w:r>
      <w:r w:rsidRPr="00B535DF">
        <w:rPr>
          <w:rFonts w:ascii="Book Antiqua" w:eastAsia="Book Antiqua" w:hAnsi="Book Antiqua" w:cs="Book Antiqua"/>
          <w:color w:val="000000"/>
          <w:shd w:val="clear" w:color="auto" w:fill="FFFFFF"/>
        </w:rPr>
        <w:t>overweight, obesity, diabetes and metabolic syndrome.</w:t>
      </w:r>
    </w:p>
    <w:p w14:paraId="6BF637F6" w14:textId="77777777" w:rsidR="00A77B3E" w:rsidRPr="00B535DF" w:rsidRDefault="00A77B3E" w:rsidP="006C77D1">
      <w:pPr>
        <w:snapToGrid w:val="0"/>
        <w:spacing w:line="360" w:lineRule="auto"/>
        <w:jc w:val="both"/>
        <w:rPr>
          <w:rFonts w:ascii="Book Antiqua" w:hAnsi="Book Antiqua"/>
        </w:rPr>
      </w:pPr>
    </w:p>
    <w:p w14:paraId="5FCDC2D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methods</w:t>
      </w:r>
    </w:p>
    <w:p w14:paraId="73B8904A" w14:textId="4683468D"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We performed a systematic review of the literature based on</w:t>
      </w:r>
      <w:r w:rsidR="00C5389F">
        <w:rPr>
          <w:rFonts w:ascii="Book Antiqua" w:eastAsia="Book Antiqua" w:hAnsi="Book Antiqua" w:cs="Book Antiqua"/>
          <w:color w:val="000000"/>
          <w:shd w:val="clear" w:color="auto" w:fill="FFFFFF"/>
        </w:rPr>
        <w:t xml:space="preserve"> the</w:t>
      </w:r>
      <w:r w:rsidRPr="00B535DF">
        <w:rPr>
          <w:rFonts w:ascii="Book Antiqua" w:eastAsia="Book Antiqua" w:hAnsi="Book Antiqua" w:cs="Book Antiqua"/>
          <w:color w:val="000000"/>
          <w:shd w:val="clear" w:color="auto" w:fill="FFFFFF"/>
        </w:rPr>
        <w:t xml:space="preserve"> PRISMA and PICO approach</w:t>
      </w:r>
      <w:r w:rsidR="00C5389F">
        <w:rPr>
          <w:rFonts w:ascii="Book Antiqua" w:eastAsia="Book Antiqua" w:hAnsi="Book Antiqua" w:cs="Book Antiqua"/>
          <w:color w:val="000000"/>
          <w:shd w:val="clear" w:color="auto" w:fill="FFFFFF"/>
        </w:rPr>
        <w:t>es</w:t>
      </w:r>
      <w:r w:rsidRPr="00B535DF">
        <w:rPr>
          <w:rFonts w:ascii="Book Antiqua" w:eastAsia="Book Antiqua" w:hAnsi="Book Antiqua" w:cs="Book Antiqua"/>
          <w:color w:val="000000"/>
          <w:shd w:val="clear" w:color="auto" w:fill="FFFFFF"/>
        </w:rPr>
        <w:t>. PubMed, BIREME and Web of Science databases were searched for studies on DM and biomarkers of</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Pr="00B535DF">
        <w:rPr>
          <w:rFonts w:ascii="Book Antiqua" w:eastAsia="Book Antiqua" w:hAnsi="Book Antiqua" w:cs="Book Antiqua"/>
          <w:color w:val="000000"/>
          <w:shd w:val="clear" w:color="auto" w:fill="FFFFFF"/>
        </w:rPr>
        <w:t>-cell failure. Studies were selected in several steps and quality evaluation.</w:t>
      </w:r>
    </w:p>
    <w:p w14:paraId="0A844D17" w14:textId="77777777" w:rsidR="00A77B3E" w:rsidRPr="00B535DF" w:rsidRDefault="00A77B3E" w:rsidP="006C77D1">
      <w:pPr>
        <w:snapToGrid w:val="0"/>
        <w:spacing w:line="360" w:lineRule="auto"/>
        <w:jc w:val="both"/>
        <w:rPr>
          <w:rFonts w:ascii="Book Antiqua" w:hAnsi="Book Antiqua"/>
        </w:rPr>
      </w:pPr>
    </w:p>
    <w:p w14:paraId="108E158B"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results</w:t>
      </w:r>
    </w:p>
    <w:p w14:paraId="35DD3317" w14:textId="20E4D1D6" w:rsidR="00A77B3E" w:rsidRPr="00B535DF" w:rsidRDefault="00C5389F" w:rsidP="006C77D1">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I</w:t>
      </w:r>
      <w:r w:rsidR="00247BB8" w:rsidRPr="00B535DF">
        <w:rPr>
          <w:rFonts w:ascii="Book Antiqua" w:eastAsia="Book Antiqua" w:hAnsi="Book Antiqua" w:cs="Book Antiqua"/>
          <w:color w:val="000000"/>
          <w:shd w:val="clear" w:color="auto" w:fill="FFFFFF"/>
        </w:rPr>
        <w:t>n this systematic review</w:t>
      </w:r>
      <w:r>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we took into consideration 78 articles from which, after a selection process, we considered 20 articles for further analysis. We demonstrated that the</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00247BB8" w:rsidRPr="00B535DF">
        <w:rPr>
          <w:rFonts w:ascii="Book Antiqua" w:eastAsia="Book Antiqua" w:hAnsi="Book Antiqua" w:cs="Book Antiqua"/>
          <w:color w:val="000000"/>
          <w:shd w:val="clear" w:color="auto" w:fill="FFFFFF"/>
        </w:rPr>
        <w:t>-cell-failure biomarkers are of two types: early and late</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00247BB8" w:rsidRPr="00B535DF">
        <w:rPr>
          <w:rFonts w:ascii="Book Antiqua" w:eastAsia="Book Antiqua" w:hAnsi="Book Antiqua" w:cs="Book Antiqua"/>
          <w:color w:val="000000"/>
          <w:shd w:val="clear" w:color="auto" w:fill="FFFFFF"/>
        </w:rPr>
        <w:t>-cell damage</w:t>
      </w:r>
      <w:r>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247BB8" w:rsidRPr="00B535DF">
        <w:rPr>
          <w:rFonts w:ascii="Book Antiqua" w:eastAsia="Book Antiqua" w:hAnsi="Book Antiqua" w:cs="Book Antiqua"/>
          <w:color w:val="000000"/>
          <w:shd w:val="clear" w:color="auto" w:fill="FFFFFF"/>
        </w:rPr>
        <w:t>t is very useful in order to identify the evolution of the disease and separat</w:t>
      </w:r>
      <w:r w:rsidR="00FF6150">
        <w:rPr>
          <w:rFonts w:ascii="Book Antiqua" w:eastAsia="Book Antiqua" w:hAnsi="Book Antiqua" w:cs="Book Antiqua"/>
          <w:color w:val="000000"/>
          <w:shd w:val="clear" w:color="auto" w:fill="FFFFFF"/>
        </w:rPr>
        <w:t>e</w:t>
      </w:r>
      <w:r w:rsidR="00247BB8" w:rsidRPr="00B535DF">
        <w:rPr>
          <w:rFonts w:ascii="Book Antiqua" w:eastAsia="Book Antiqua" w:hAnsi="Book Antiqua" w:cs="Book Antiqua"/>
          <w:color w:val="000000"/>
          <w:shd w:val="clear" w:color="auto" w:fill="FFFFFF"/>
        </w:rPr>
        <w:t xml:space="preserve"> the biomarkers in rel</w:t>
      </w:r>
      <w:r w:rsidR="002E27DC" w:rsidRPr="00B535DF">
        <w:rPr>
          <w:rFonts w:ascii="Book Antiqua" w:eastAsia="Book Antiqua" w:hAnsi="Book Antiqua" w:cs="Book Antiqua"/>
          <w:color w:val="000000"/>
          <w:shd w:val="clear" w:color="auto" w:fill="FFFFFF"/>
        </w:rPr>
        <w:t xml:space="preserve">ation </w:t>
      </w:r>
      <w:r w:rsidR="00FF6150">
        <w:rPr>
          <w:rFonts w:ascii="Book Antiqua" w:eastAsia="Book Antiqua" w:hAnsi="Book Antiqua" w:cs="Book Antiqua"/>
          <w:color w:val="000000"/>
          <w:shd w:val="clear" w:color="auto" w:fill="FFFFFF"/>
        </w:rPr>
        <w:t>to</w:t>
      </w:r>
      <w:r w:rsidR="00FF6150" w:rsidRPr="00B535DF">
        <w:rPr>
          <w:rFonts w:ascii="Book Antiqua" w:eastAsia="Book Antiqua" w:hAnsi="Book Antiqua" w:cs="Book Antiqua"/>
          <w:color w:val="000000"/>
          <w:shd w:val="clear" w:color="auto" w:fill="FFFFFF"/>
        </w:rPr>
        <w:t xml:space="preserve"> </w:t>
      </w:r>
      <w:r w:rsidR="002E27DC" w:rsidRPr="00B535DF">
        <w:rPr>
          <w:rFonts w:ascii="Book Antiqua" w:eastAsia="Book Antiqua" w:hAnsi="Book Antiqua" w:cs="Book Antiqua"/>
          <w:color w:val="000000"/>
          <w:shd w:val="clear" w:color="auto" w:fill="FFFFFF"/>
        </w:rPr>
        <w:t>the types of diabetes.</w:t>
      </w:r>
      <w:r w:rsidR="00247BB8" w:rsidRPr="00B535DF">
        <w:rPr>
          <w:rFonts w:ascii="Book Antiqua" w:eastAsia="Book Antiqua" w:hAnsi="Book Antiqua" w:cs="Book Antiqua"/>
          <w:color w:val="000000"/>
          <w:shd w:val="clear" w:color="auto" w:fill="FFFFFF"/>
        </w:rPr>
        <w:t xml:space="preserve"> The biomarkers of the early steps of</w:t>
      </w:r>
      <w:r w:rsidR="009E0262" w:rsidRPr="00B535DF">
        <w:rPr>
          <w:rFonts w:ascii="Book Antiqua" w:hAnsi="Book Antiqua" w:cs="Book Antiqua"/>
          <w:color w:val="000000"/>
          <w:shd w:val="clear" w:color="auto" w:fill="FFFFFF"/>
          <w:lang w:eastAsia="zh-CN"/>
        </w:rPr>
        <w:t xml:space="preserve"> </w:t>
      </w:r>
      <w:r w:rsidR="009E0262" w:rsidRPr="00B535DF">
        <w:rPr>
          <w:rFonts w:ascii="Book Antiqua" w:eastAsia="Book Antiqua" w:hAnsi="Book Antiqua" w:cs="Book Antiqua"/>
          <w:color w:val="000000"/>
        </w:rPr>
        <w:t>β-cell</w:t>
      </w:r>
      <w:r w:rsidR="00247BB8" w:rsidRPr="00B535DF">
        <w:rPr>
          <w:rFonts w:ascii="Book Antiqua" w:eastAsia="Book Antiqua" w:hAnsi="Book Antiqua" w:cs="Book Antiqua"/>
          <w:color w:val="000000"/>
          <w:shd w:val="clear" w:color="auto" w:fill="FFFFFF"/>
        </w:rPr>
        <w:t xml:space="preserve"> failure are those that concern local or systemic inflammation processes</w:t>
      </w:r>
      <w:r w:rsidR="00FF6150">
        <w:rPr>
          <w:rFonts w:ascii="Book Antiqua" w:eastAsia="Book Antiqua" w:hAnsi="Book Antiqua" w:cs="Book Antiqua"/>
          <w:color w:val="000000"/>
          <w:shd w:val="clear" w:color="auto" w:fill="FFFFFF"/>
        </w:rPr>
        <w:t xml:space="preserve"> and</w:t>
      </w:r>
      <w:r w:rsidR="00247BB8" w:rsidRPr="00B535DF">
        <w:rPr>
          <w:rFonts w:ascii="Book Antiqua" w:eastAsia="Book Antiqua" w:hAnsi="Book Antiqua" w:cs="Book Antiqua"/>
          <w:color w:val="000000"/>
          <w:shd w:val="clear" w:color="auto" w:fill="FFFFFF"/>
        </w:rPr>
        <w:t xml:space="preserve"> oxidative stress as well as those related to endothelial dysfunction processes. Finally</w:t>
      </w:r>
      <w:r w:rsidR="00FF6150">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we explore</w:t>
      </w:r>
      <w:r w:rsidR="009077E5">
        <w:rPr>
          <w:rFonts w:ascii="Book Antiqua" w:eastAsia="Book Antiqua" w:hAnsi="Book Antiqua" w:cs="Book Antiqua"/>
          <w:color w:val="000000"/>
          <w:shd w:val="clear" w:color="auto" w:fill="FFFFFF"/>
        </w:rPr>
        <w:t>d</w:t>
      </w:r>
      <w:r w:rsidR="00247BB8" w:rsidRPr="00B535DF">
        <w:rPr>
          <w:rFonts w:ascii="Book Antiqua" w:eastAsia="Book Antiqua" w:hAnsi="Book Antiqua" w:cs="Book Antiqua"/>
          <w:color w:val="000000"/>
          <w:shd w:val="clear" w:color="auto" w:fill="FFFFFF"/>
        </w:rPr>
        <w:t xml:space="preserve"> the novelties of diabetes as a protein conformational disease and the novel biomarker called real </w:t>
      </w:r>
      <w:r w:rsidR="002E27DC" w:rsidRPr="00B535DF">
        <w:rPr>
          <w:rFonts w:ascii="Book Antiqua" w:eastAsia="Book Antiqua" w:hAnsi="Book Antiqua" w:cs="Book Antiqua"/>
          <w:color w:val="000000"/>
        </w:rPr>
        <w:t>human islet amyloid polypeptide</w:t>
      </w:r>
      <w:r w:rsidR="00247BB8" w:rsidRPr="00B535DF">
        <w:rPr>
          <w:rFonts w:ascii="Book Antiqua" w:eastAsia="Book Antiqua" w:hAnsi="Book Antiqua" w:cs="Book Antiqua"/>
          <w:color w:val="000000"/>
          <w:shd w:val="clear" w:color="auto" w:fill="FFFFFF"/>
        </w:rPr>
        <w:t xml:space="preserve"> amyloid oligomers (RIAO)</w:t>
      </w:r>
      <w:r w:rsidR="00FF6150">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t>
      </w:r>
      <w:r w:rsidR="00FF6150">
        <w:rPr>
          <w:rFonts w:ascii="Book Antiqua" w:eastAsia="Book Antiqua" w:hAnsi="Book Antiqua" w:cs="Book Antiqua"/>
          <w:color w:val="000000"/>
          <w:shd w:val="clear" w:color="auto" w:fill="FFFFFF"/>
        </w:rPr>
        <w:t>D</w:t>
      </w:r>
      <w:r w:rsidR="00247BB8" w:rsidRPr="00B535DF">
        <w:rPr>
          <w:rFonts w:ascii="Book Antiqua" w:eastAsia="Book Antiqua" w:hAnsi="Book Antiqua" w:cs="Book Antiqua"/>
          <w:color w:val="000000"/>
          <w:shd w:val="clear" w:color="auto" w:fill="FFFFFF"/>
        </w:rPr>
        <w:t>ifferent type</w:t>
      </w:r>
      <w:r w:rsidR="00FF6150">
        <w:rPr>
          <w:rFonts w:ascii="Book Antiqua" w:eastAsia="Book Antiqua" w:hAnsi="Book Antiqua" w:cs="Book Antiqua"/>
          <w:color w:val="000000"/>
          <w:shd w:val="clear" w:color="auto" w:fill="FFFFFF"/>
        </w:rPr>
        <w:t>s</w:t>
      </w:r>
      <w:r w:rsidR="00247BB8" w:rsidRPr="00B535DF">
        <w:rPr>
          <w:rFonts w:ascii="Book Antiqua" w:eastAsia="Book Antiqua" w:hAnsi="Book Antiqua" w:cs="Book Antiqua"/>
          <w:color w:val="000000"/>
          <w:shd w:val="clear" w:color="auto" w:fill="FFFFFF"/>
        </w:rPr>
        <w:t xml:space="preserve"> of biomarkers in type 1 and type 2 diabetes </w:t>
      </w:r>
      <w:r w:rsidR="009A169A">
        <w:rPr>
          <w:rFonts w:ascii="Book Antiqua" w:eastAsia="Book Antiqua" w:hAnsi="Book Antiqua" w:cs="Book Antiqua"/>
          <w:color w:val="000000"/>
          <w:shd w:val="clear" w:color="auto" w:fill="FFFFFF"/>
        </w:rPr>
        <w:t xml:space="preserve">should be used </w:t>
      </w:r>
      <w:r w:rsidR="00247BB8" w:rsidRPr="00B535DF">
        <w:rPr>
          <w:rFonts w:ascii="Book Antiqua" w:eastAsia="Book Antiqua" w:hAnsi="Book Antiqua" w:cs="Book Antiqua"/>
          <w:color w:val="000000"/>
          <w:shd w:val="clear" w:color="auto" w:fill="FFFFFF"/>
        </w:rPr>
        <w:t>in order to assess the role they play in the progress of diabetes in pediatric patients.</w:t>
      </w:r>
    </w:p>
    <w:p w14:paraId="01FDB8AD" w14:textId="77777777" w:rsidR="00A77B3E" w:rsidRPr="00B535DF" w:rsidRDefault="00A77B3E" w:rsidP="006C77D1">
      <w:pPr>
        <w:snapToGrid w:val="0"/>
        <w:spacing w:line="360" w:lineRule="auto"/>
        <w:jc w:val="both"/>
        <w:rPr>
          <w:rFonts w:ascii="Book Antiqua" w:hAnsi="Book Antiqua"/>
        </w:rPr>
      </w:pPr>
    </w:p>
    <w:p w14:paraId="7DA2649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conclusions</w:t>
      </w:r>
    </w:p>
    <w:p w14:paraId="59FADBD7" w14:textId="14152941"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We carried out an integral study of the clinical data and the biomarkers of</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color w:val="000000"/>
          <w:shd w:val="clear" w:color="auto" w:fill="FFFFFF"/>
        </w:rPr>
        <w:t>β-</w:t>
      </w:r>
      <w:r w:rsidRPr="00B535DF">
        <w:rPr>
          <w:rFonts w:ascii="Book Antiqua" w:eastAsia="Book Antiqua" w:hAnsi="Book Antiqua" w:cs="Book Antiqua"/>
          <w:color w:val="000000"/>
          <w:shd w:val="clear" w:color="auto" w:fill="FFFFFF"/>
        </w:rPr>
        <w:t>cell failure in DM in childhood</w:t>
      </w:r>
      <w:r w:rsidR="009A169A">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9A169A">
        <w:rPr>
          <w:rFonts w:ascii="Book Antiqua" w:eastAsia="Book Antiqua" w:hAnsi="Book Antiqua" w:cs="Book Antiqua"/>
          <w:color w:val="000000"/>
          <w:shd w:val="clear" w:color="auto" w:fill="FFFFFF"/>
        </w:rPr>
        <w:t>W</w:t>
      </w:r>
      <w:r w:rsidRPr="00B535DF">
        <w:rPr>
          <w:rFonts w:ascii="Book Antiqua" w:eastAsia="Book Antiqua" w:hAnsi="Book Antiqua" w:cs="Book Antiqua"/>
          <w:color w:val="000000"/>
          <w:shd w:val="clear" w:color="auto" w:fill="FFFFFF"/>
        </w:rPr>
        <w:t>e found in the analyzed papers a significant difference between the control group and the patients.</w:t>
      </w:r>
    </w:p>
    <w:p w14:paraId="07D09ACE" w14:textId="77777777" w:rsidR="00A77B3E" w:rsidRPr="00B535DF" w:rsidRDefault="00A77B3E" w:rsidP="006C77D1">
      <w:pPr>
        <w:snapToGrid w:val="0"/>
        <w:spacing w:line="360" w:lineRule="auto"/>
        <w:jc w:val="both"/>
        <w:rPr>
          <w:rFonts w:ascii="Book Antiqua" w:hAnsi="Book Antiqua"/>
        </w:rPr>
      </w:pPr>
    </w:p>
    <w:p w14:paraId="68CF803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lastRenderedPageBreak/>
        <w:t>Research perspectives</w:t>
      </w:r>
    </w:p>
    <w:p w14:paraId="7B75A9D8" w14:textId="32389698"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 xml:space="preserve">The further value of this study lies in the promise that </w:t>
      </w:r>
      <w:r w:rsidR="00FF6150" w:rsidRPr="00B535DF">
        <w:rPr>
          <w:rFonts w:ascii="Book Antiqua" w:eastAsia="Book Antiqua" w:hAnsi="Book Antiqua" w:cs="Book Antiqua"/>
          <w:color w:val="000000"/>
          <w:shd w:val="clear" w:color="auto" w:fill="FFFFFF"/>
        </w:rPr>
        <w:t xml:space="preserve">real </w:t>
      </w:r>
      <w:r w:rsidR="00FF6150" w:rsidRPr="00B535DF">
        <w:rPr>
          <w:rFonts w:ascii="Book Antiqua" w:eastAsia="Book Antiqua" w:hAnsi="Book Antiqua" w:cs="Book Antiqua"/>
          <w:color w:val="000000"/>
        </w:rPr>
        <w:t>human islet amyloid polypeptide</w:t>
      </w:r>
      <w:r w:rsidR="00FF6150" w:rsidRPr="00B535DF">
        <w:rPr>
          <w:rFonts w:ascii="Book Antiqua" w:eastAsia="Book Antiqua" w:hAnsi="Book Antiqua" w:cs="Book Antiqua"/>
          <w:color w:val="000000"/>
          <w:shd w:val="clear" w:color="auto" w:fill="FFFFFF"/>
        </w:rPr>
        <w:t xml:space="preserve"> amyloid oligomers</w:t>
      </w:r>
      <w:r w:rsidR="00FF6150" w:rsidRPr="00B535DF" w:rsidDel="00FF6150">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shd w:val="clear" w:color="auto" w:fill="FFFFFF"/>
        </w:rPr>
        <w:t>level shows as a diagnostic tool, as a tool for better classification and as a therapeutic target.</w:t>
      </w:r>
    </w:p>
    <w:p w14:paraId="6C01BFB3" w14:textId="77777777" w:rsidR="00A77B3E" w:rsidRPr="00B535DF" w:rsidRDefault="00A77B3E" w:rsidP="006C77D1">
      <w:pPr>
        <w:snapToGrid w:val="0"/>
        <w:spacing w:line="360" w:lineRule="auto"/>
        <w:jc w:val="both"/>
        <w:rPr>
          <w:rFonts w:ascii="Book Antiqua" w:hAnsi="Book Antiqua"/>
        </w:rPr>
      </w:pPr>
    </w:p>
    <w:p w14:paraId="1A24162A"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ACKNOWLEDGEMENTS</w:t>
      </w:r>
    </w:p>
    <w:p w14:paraId="7572FE87" w14:textId="5F39596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authors would like to acknowledge the experimental support and fruitful discussions provided by Dr. de la Chesnaye</w:t>
      </w:r>
      <w:r w:rsidR="002E27DC" w:rsidRPr="00B535DF">
        <w:rPr>
          <w:rFonts w:ascii="Book Antiqua" w:hAnsi="Book Antiqua" w:cs="Book Antiqua"/>
          <w:color w:val="000000"/>
          <w:lang w:eastAsia="zh-CN"/>
        </w:rPr>
        <w:t xml:space="preserve"> E</w:t>
      </w:r>
      <w:r w:rsidRPr="00B535DF">
        <w:rPr>
          <w:rFonts w:ascii="Book Antiqua" w:eastAsia="Book Antiqua" w:hAnsi="Book Antiqua" w:cs="Book Antiqua"/>
          <w:color w:val="000000"/>
        </w:rPr>
        <w:t>. We also wish to thank Dr. Gonzalez</w:t>
      </w:r>
      <w:r w:rsidR="002E27DC" w:rsidRPr="00B535DF">
        <w:rPr>
          <w:rFonts w:ascii="Book Antiqua" w:hAnsi="Book Antiqua" w:cs="Book Antiqua"/>
          <w:color w:val="000000"/>
          <w:lang w:eastAsia="zh-CN"/>
        </w:rPr>
        <w:t xml:space="preserve"> J</w:t>
      </w:r>
      <w:r w:rsidRPr="00B535DF">
        <w:rPr>
          <w:rFonts w:ascii="Book Antiqua" w:eastAsia="Book Antiqua" w:hAnsi="Book Antiqua" w:cs="Book Antiqua"/>
          <w:color w:val="000000"/>
        </w:rPr>
        <w:t xml:space="preserve">, Dr. González </w:t>
      </w:r>
      <w:r w:rsidR="002E27DC" w:rsidRPr="00B535DF">
        <w:rPr>
          <w:rFonts w:ascii="Book Antiqua" w:hAnsi="Book Antiqua" w:cs="Book Antiqua"/>
          <w:color w:val="000000"/>
          <w:lang w:eastAsia="zh-CN"/>
        </w:rPr>
        <w:t xml:space="preserve">C </w:t>
      </w:r>
      <w:r w:rsidRPr="00B535DF">
        <w:rPr>
          <w:rFonts w:ascii="Book Antiqua" w:eastAsia="Book Antiqua" w:hAnsi="Book Antiqua" w:cs="Book Antiqua"/>
          <w:color w:val="000000"/>
        </w:rPr>
        <w:t xml:space="preserve">and Dr. Torres </w:t>
      </w:r>
      <w:r w:rsidR="002E27DC" w:rsidRPr="00B535DF">
        <w:rPr>
          <w:rFonts w:ascii="Book Antiqua" w:hAnsi="Book Antiqua" w:cs="Book Antiqua"/>
          <w:color w:val="000000"/>
          <w:lang w:eastAsia="zh-CN"/>
        </w:rPr>
        <w:t xml:space="preserve">J </w:t>
      </w:r>
      <w:r w:rsidRPr="00B535DF">
        <w:rPr>
          <w:rFonts w:ascii="Book Antiqua" w:eastAsia="Book Antiqua" w:hAnsi="Book Antiqua" w:cs="Book Antiqua"/>
          <w:color w:val="000000"/>
        </w:rPr>
        <w:t>for their support. The contributions of the assigned pre-graduate research fellows at Facultad de Medicina, UNAM are greatly appreciated. We are also thankful for the contributions of Perla Sueiras, who proofread the manuscript and Alexa Guadalupe Bernal Grosvenor and Rogelio Ezequiel for the artwork.</w:t>
      </w:r>
    </w:p>
    <w:p w14:paraId="579B86DD" w14:textId="77777777" w:rsidR="00A77B3E" w:rsidRPr="00B535DF" w:rsidRDefault="00A77B3E" w:rsidP="006C77D1">
      <w:pPr>
        <w:snapToGrid w:val="0"/>
        <w:spacing w:line="360" w:lineRule="auto"/>
        <w:jc w:val="both"/>
        <w:rPr>
          <w:rFonts w:ascii="Book Antiqua" w:hAnsi="Book Antiqua"/>
        </w:rPr>
      </w:pPr>
    </w:p>
    <w:p w14:paraId="0491B60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REFERENCES</w:t>
      </w:r>
    </w:p>
    <w:p w14:paraId="6583DCF0" w14:textId="77777777" w:rsidR="005E1B9C" w:rsidRPr="00B535DF" w:rsidRDefault="005E1B9C" w:rsidP="006C77D1">
      <w:pPr>
        <w:snapToGrid w:val="0"/>
        <w:spacing w:line="360" w:lineRule="auto"/>
        <w:jc w:val="both"/>
        <w:rPr>
          <w:rFonts w:ascii="Book Antiqua" w:hAnsi="Book Antiqua"/>
        </w:rPr>
      </w:pPr>
      <w:bookmarkStart w:id="6" w:name="OLE_LINK35"/>
      <w:r w:rsidRPr="00B535DF">
        <w:rPr>
          <w:rFonts w:ascii="Book Antiqua" w:eastAsia="Book Antiqua" w:hAnsi="Book Antiqua" w:cs="Book Antiqua"/>
          <w:color w:val="000000"/>
        </w:rPr>
        <w:t xml:space="preserve">1 </w:t>
      </w:r>
      <w:r w:rsidRPr="00B535DF">
        <w:rPr>
          <w:rFonts w:ascii="Book Antiqua" w:eastAsia="Book Antiqua" w:hAnsi="Book Antiqua" w:cs="Book Antiqua"/>
          <w:b/>
          <w:bCs/>
          <w:color w:val="000000"/>
        </w:rPr>
        <w:t>Suzuki Y</w:t>
      </w:r>
      <w:r w:rsidRPr="00B535DF">
        <w:rPr>
          <w:rFonts w:ascii="Book Antiqua" w:eastAsia="Book Antiqua" w:hAnsi="Book Antiqua" w:cs="Book Antiqua"/>
          <w:color w:val="000000"/>
        </w:rPr>
        <w:t xml:space="preserve">, Brender JR, Hartman K, Ramamoorthy A, Marsh EN. Alternative pathways of human islet amyloid polypeptide aggregation distinguished by (19)f nuclear magnetic resonance-detected kinetics of monomer consumption. </w:t>
      </w:r>
      <w:r w:rsidRPr="00B535DF">
        <w:rPr>
          <w:rFonts w:ascii="Book Antiqua" w:eastAsia="Book Antiqua" w:hAnsi="Book Antiqua" w:cs="Book Antiqua"/>
          <w:i/>
          <w:iCs/>
          <w:color w:val="000000"/>
        </w:rPr>
        <w:t>Biochemistry</w:t>
      </w:r>
      <w:r w:rsidRPr="00B535DF">
        <w:rPr>
          <w:rFonts w:ascii="Book Antiqua" w:eastAsia="Book Antiqua" w:hAnsi="Book Antiqua" w:cs="Book Antiqua"/>
          <w:color w:val="000000"/>
        </w:rPr>
        <w:t xml:space="preserve"> 2012; </w:t>
      </w:r>
      <w:r w:rsidRPr="00B535DF">
        <w:rPr>
          <w:rFonts w:ascii="Book Antiqua" w:eastAsia="Book Antiqua" w:hAnsi="Book Antiqua" w:cs="Book Antiqua"/>
          <w:b/>
          <w:bCs/>
          <w:color w:val="000000"/>
        </w:rPr>
        <w:t>51</w:t>
      </w:r>
      <w:r w:rsidRPr="00B535DF">
        <w:rPr>
          <w:rFonts w:ascii="Book Antiqua" w:eastAsia="Book Antiqua" w:hAnsi="Book Antiqua" w:cs="Book Antiqua"/>
          <w:color w:val="000000"/>
        </w:rPr>
        <w:t>: 8154-8162 [PMID: 22998665 DOI: 10.1021/bi3012548]</w:t>
      </w:r>
    </w:p>
    <w:p w14:paraId="0EBFCDF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 </w:t>
      </w:r>
      <w:r w:rsidRPr="00B535DF">
        <w:rPr>
          <w:rFonts w:ascii="Book Antiqua" w:eastAsia="Book Antiqua" w:hAnsi="Book Antiqua" w:cs="Book Antiqua"/>
          <w:b/>
          <w:bCs/>
          <w:color w:val="000000"/>
        </w:rPr>
        <w:t>Brender JR</w:t>
      </w:r>
      <w:r w:rsidRPr="00B535DF">
        <w:rPr>
          <w:rFonts w:ascii="Book Antiqua" w:eastAsia="Book Antiqua" w:hAnsi="Book Antiqua" w:cs="Book Antiqua"/>
          <w:color w:val="000000"/>
        </w:rPr>
        <w:t xml:space="preserve">, Heyl DL, Samisetti S, Kotler SA, Osborne JM, Pesaru RR, Ramamoorthy A. Membrane disordering is not sufficient for membrane permeabilization by islet amyloid polypeptide: studies of IAPP(20-29) fragments. </w:t>
      </w:r>
      <w:r w:rsidRPr="00B535DF">
        <w:rPr>
          <w:rFonts w:ascii="Book Antiqua" w:eastAsia="Book Antiqua" w:hAnsi="Book Antiqua" w:cs="Book Antiqua"/>
          <w:i/>
          <w:iCs/>
          <w:color w:val="000000"/>
        </w:rPr>
        <w:t>Phys Chem Chem Phys</w:t>
      </w:r>
      <w:r w:rsidRPr="00B535DF">
        <w:rPr>
          <w:rFonts w:ascii="Book Antiqua" w:eastAsia="Book Antiqua" w:hAnsi="Book Antiqua" w:cs="Book Antiqua"/>
          <w:color w:val="000000"/>
        </w:rPr>
        <w:t xml:space="preserve"> 2013; </w:t>
      </w:r>
      <w:r w:rsidRPr="00B535DF">
        <w:rPr>
          <w:rFonts w:ascii="Book Antiqua" w:eastAsia="Book Antiqua" w:hAnsi="Book Antiqua" w:cs="Book Antiqua"/>
          <w:b/>
          <w:bCs/>
          <w:color w:val="000000"/>
        </w:rPr>
        <w:t>15</w:t>
      </w:r>
      <w:r w:rsidRPr="00B535DF">
        <w:rPr>
          <w:rFonts w:ascii="Book Antiqua" w:eastAsia="Book Antiqua" w:hAnsi="Book Antiqua" w:cs="Book Antiqua"/>
          <w:color w:val="000000"/>
        </w:rPr>
        <w:t>: 8908-8915 [PMID: 23493863 DOI: 10.1039/c3cp44696d]</w:t>
      </w:r>
    </w:p>
    <w:p w14:paraId="6F4D29FC"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 </w:t>
      </w:r>
      <w:r w:rsidRPr="00B535DF">
        <w:rPr>
          <w:rFonts w:ascii="Book Antiqua" w:eastAsia="Book Antiqua" w:hAnsi="Book Antiqua" w:cs="Book Antiqua"/>
          <w:b/>
          <w:bCs/>
          <w:color w:val="000000"/>
        </w:rPr>
        <w:t>Riek R</w:t>
      </w:r>
      <w:r w:rsidRPr="00B535DF">
        <w:rPr>
          <w:rFonts w:ascii="Book Antiqua" w:eastAsia="Book Antiqua" w:hAnsi="Book Antiqua" w:cs="Book Antiqua"/>
          <w:color w:val="000000"/>
        </w:rPr>
        <w:t xml:space="preserve">, Eisenberg DS. The activities of amyloids from a structural perspective. </w:t>
      </w:r>
      <w:r w:rsidRPr="00B535DF">
        <w:rPr>
          <w:rFonts w:ascii="Book Antiqua" w:eastAsia="Book Antiqua" w:hAnsi="Book Antiqua" w:cs="Book Antiqua"/>
          <w:i/>
          <w:iCs/>
          <w:color w:val="000000"/>
        </w:rPr>
        <w:t>Nature</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539</w:t>
      </w:r>
      <w:r w:rsidRPr="00B535DF">
        <w:rPr>
          <w:rFonts w:ascii="Book Antiqua" w:eastAsia="Book Antiqua" w:hAnsi="Book Antiqua" w:cs="Book Antiqua"/>
          <w:color w:val="000000"/>
        </w:rPr>
        <w:t>: 227-235 [PMID: 27830791 DOI: 10.1038/nature20416]</w:t>
      </w:r>
    </w:p>
    <w:p w14:paraId="7E509DA8"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 </w:t>
      </w:r>
      <w:r w:rsidRPr="00B535DF">
        <w:rPr>
          <w:rFonts w:ascii="Book Antiqua" w:eastAsia="Book Antiqua" w:hAnsi="Book Antiqua" w:cs="Book Antiqua"/>
          <w:b/>
          <w:bCs/>
          <w:color w:val="000000"/>
        </w:rPr>
        <w:t>Eisenberg DS</w:t>
      </w:r>
      <w:r w:rsidRPr="00B535DF">
        <w:rPr>
          <w:rFonts w:ascii="Book Antiqua" w:eastAsia="Book Antiqua" w:hAnsi="Book Antiqua" w:cs="Book Antiqua"/>
          <w:color w:val="000000"/>
        </w:rPr>
        <w:t xml:space="preserve">, Sawaya MR. Structural Studies of Amyloid Proteins at the Molecular Level. </w:t>
      </w:r>
      <w:r w:rsidRPr="00B535DF">
        <w:rPr>
          <w:rFonts w:ascii="Book Antiqua" w:eastAsia="Book Antiqua" w:hAnsi="Book Antiqua" w:cs="Book Antiqua"/>
          <w:i/>
          <w:iCs/>
          <w:color w:val="000000"/>
        </w:rPr>
        <w:t>Annu Rev Biochem</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86</w:t>
      </w:r>
      <w:r w:rsidRPr="00B535DF">
        <w:rPr>
          <w:rFonts w:ascii="Book Antiqua" w:eastAsia="Book Antiqua" w:hAnsi="Book Antiqua" w:cs="Book Antiqua"/>
          <w:color w:val="000000"/>
        </w:rPr>
        <w:t>: 69-95 [PMID: 28125289 DOI: 10.1146/annurev-biochem-061516-045104]</w:t>
      </w:r>
    </w:p>
    <w:p w14:paraId="75BD32A2"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 </w:t>
      </w:r>
      <w:r w:rsidRPr="00B535DF">
        <w:rPr>
          <w:rFonts w:ascii="Book Antiqua" w:eastAsia="Book Antiqua" w:hAnsi="Book Antiqua" w:cs="Book Antiqua"/>
          <w:b/>
          <w:bCs/>
          <w:color w:val="000000"/>
        </w:rPr>
        <w:t>Brender JR</w:t>
      </w:r>
      <w:r w:rsidRPr="00B535DF">
        <w:rPr>
          <w:rFonts w:ascii="Book Antiqua" w:eastAsia="Book Antiqua" w:hAnsi="Book Antiqua" w:cs="Book Antiqua"/>
          <w:color w:val="000000"/>
        </w:rPr>
        <w:t xml:space="preserve">, Lee EL, Cavitt MA, Gafni A, Steel DG, Ramamoorthy A. Amyloid fiber formation and membrane disruption are separate processes localized in two distinct </w:t>
      </w:r>
      <w:r w:rsidRPr="00B535DF">
        <w:rPr>
          <w:rFonts w:ascii="Book Antiqua" w:eastAsia="Book Antiqua" w:hAnsi="Book Antiqua" w:cs="Book Antiqua"/>
          <w:color w:val="000000"/>
        </w:rPr>
        <w:lastRenderedPageBreak/>
        <w:t xml:space="preserve">regions of IAPP, the type-2-diabetes-related peptide. </w:t>
      </w:r>
      <w:r w:rsidRPr="00B535DF">
        <w:rPr>
          <w:rFonts w:ascii="Book Antiqua" w:eastAsia="Book Antiqua" w:hAnsi="Book Antiqua" w:cs="Book Antiqua"/>
          <w:i/>
          <w:iCs/>
          <w:color w:val="000000"/>
        </w:rPr>
        <w:t>J Am Chem Soc</w:t>
      </w:r>
      <w:r w:rsidRPr="00B535DF">
        <w:rPr>
          <w:rFonts w:ascii="Book Antiqua" w:eastAsia="Book Antiqua" w:hAnsi="Book Antiqua" w:cs="Book Antiqua"/>
          <w:color w:val="000000"/>
        </w:rPr>
        <w:t xml:space="preserve"> 2008; </w:t>
      </w:r>
      <w:r w:rsidRPr="00B535DF">
        <w:rPr>
          <w:rFonts w:ascii="Book Antiqua" w:eastAsia="Book Antiqua" w:hAnsi="Book Antiqua" w:cs="Book Antiqua"/>
          <w:b/>
          <w:bCs/>
          <w:color w:val="000000"/>
        </w:rPr>
        <w:t>130</w:t>
      </w:r>
      <w:r w:rsidRPr="00B535DF">
        <w:rPr>
          <w:rFonts w:ascii="Book Antiqua" w:eastAsia="Book Antiqua" w:hAnsi="Book Antiqua" w:cs="Book Antiqua"/>
          <w:color w:val="000000"/>
        </w:rPr>
        <w:t>: 6424-6429 [PMID: 18444645 DOI: 10.1021/ja710484d]</w:t>
      </w:r>
    </w:p>
    <w:p w14:paraId="764C73C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 </w:t>
      </w:r>
      <w:r w:rsidRPr="00B535DF">
        <w:rPr>
          <w:rFonts w:ascii="Book Antiqua" w:eastAsia="Book Antiqua" w:hAnsi="Book Antiqua" w:cs="Book Antiqua"/>
          <w:b/>
          <w:bCs/>
          <w:color w:val="000000"/>
        </w:rPr>
        <w:t>Brender JR</w:t>
      </w:r>
      <w:r w:rsidRPr="00B535DF">
        <w:rPr>
          <w:rFonts w:ascii="Book Antiqua" w:eastAsia="Book Antiqua" w:hAnsi="Book Antiqua" w:cs="Book Antiqua"/>
          <w:color w:val="000000"/>
        </w:rPr>
        <w:t xml:space="preserve">, Salamekh S, Ramamoorthy A. Membrane disruption and early events in the aggregation of the diabetes related peptide IAPP from a molecular perspective. </w:t>
      </w:r>
      <w:r w:rsidRPr="00B535DF">
        <w:rPr>
          <w:rFonts w:ascii="Book Antiqua" w:eastAsia="Book Antiqua" w:hAnsi="Book Antiqua" w:cs="Book Antiqua"/>
          <w:i/>
          <w:iCs/>
          <w:color w:val="000000"/>
        </w:rPr>
        <w:t>Acc Chem Res</w:t>
      </w:r>
      <w:r w:rsidRPr="00B535DF">
        <w:rPr>
          <w:rFonts w:ascii="Book Antiqua" w:eastAsia="Book Antiqua" w:hAnsi="Book Antiqua" w:cs="Book Antiqua"/>
          <w:color w:val="000000"/>
        </w:rPr>
        <w:t xml:space="preserve"> 2012; </w:t>
      </w:r>
      <w:r w:rsidRPr="00B535DF">
        <w:rPr>
          <w:rFonts w:ascii="Book Antiqua" w:eastAsia="Book Antiqua" w:hAnsi="Book Antiqua" w:cs="Book Antiqua"/>
          <w:b/>
          <w:bCs/>
          <w:color w:val="000000"/>
        </w:rPr>
        <w:t>45</w:t>
      </w:r>
      <w:r w:rsidRPr="00B535DF">
        <w:rPr>
          <w:rFonts w:ascii="Book Antiqua" w:eastAsia="Book Antiqua" w:hAnsi="Book Antiqua" w:cs="Book Antiqua"/>
          <w:color w:val="000000"/>
        </w:rPr>
        <w:t>: 454-462 [PMID: 21942864 DOI: 10.1021/ar200189b]</w:t>
      </w:r>
    </w:p>
    <w:p w14:paraId="6E01732D"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 </w:t>
      </w:r>
      <w:r w:rsidRPr="00B535DF">
        <w:rPr>
          <w:rFonts w:ascii="Book Antiqua" w:eastAsia="Book Antiqua" w:hAnsi="Book Antiqua" w:cs="Book Antiqua"/>
          <w:b/>
          <w:bCs/>
          <w:color w:val="000000"/>
        </w:rPr>
        <w:t>Tomasello MF</w:t>
      </w:r>
      <w:r w:rsidRPr="00B535DF">
        <w:rPr>
          <w:rFonts w:ascii="Book Antiqua" w:eastAsia="Book Antiqua" w:hAnsi="Book Antiqua" w:cs="Book Antiqua"/>
          <w:color w:val="000000"/>
        </w:rPr>
        <w:t xml:space="preserve">, Sinopoli A, Pappalardo G. On the Environmental Factors Affecting the Structural and Cytotoxic Properties of IAPP Peptides.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2015; </w:t>
      </w:r>
      <w:r w:rsidRPr="00B535DF">
        <w:rPr>
          <w:rFonts w:ascii="Book Antiqua" w:eastAsia="Book Antiqua" w:hAnsi="Book Antiqua" w:cs="Book Antiqua"/>
          <w:b/>
          <w:bCs/>
          <w:color w:val="000000"/>
        </w:rPr>
        <w:t>2015</w:t>
      </w:r>
      <w:r w:rsidRPr="00B535DF">
        <w:rPr>
          <w:rFonts w:ascii="Book Antiqua" w:eastAsia="Book Antiqua" w:hAnsi="Book Antiqua" w:cs="Book Antiqua"/>
          <w:color w:val="000000"/>
        </w:rPr>
        <w:t>: 918573 [PMID: 26582441 DOI: 10.1155/2015/918573]</w:t>
      </w:r>
    </w:p>
    <w:p w14:paraId="48AC6AE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 </w:t>
      </w:r>
      <w:r w:rsidRPr="00B535DF">
        <w:rPr>
          <w:rFonts w:ascii="Book Antiqua" w:eastAsia="Book Antiqua" w:hAnsi="Book Antiqua" w:cs="Book Antiqua"/>
          <w:b/>
          <w:bCs/>
          <w:color w:val="000000"/>
        </w:rPr>
        <w:t>Montemurro C</w:t>
      </w:r>
      <w:r w:rsidRPr="00B535DF">
        <w:rPr>
          <w:rFonts w:ascii="Book Antiqua" w:eastAsia="Book Antiqua" w:hAnsi="Book Antiqua" w:cs="Book Antiqua"/>
          <w:color w:val="000000"/>
        </w:rPr>
        <w:t xml:space="preserve">, Nomoto H, Pei L, Parekh VS, Vongbunyong KE, Vadrevu S, Gurlo T, Butler AE, Subramaniam R, Ritou E, Shirihai OS, Satin LS, Butler PC, Tudzarova S. IAPP toxicity activates HIF1α/PFKFB3 signaling delaying β-cell loss at the expense of β-cell function. </w:t>
      </w:r>
      <w:r w:rsidRPr="00B535DF">
        <w:rPr>
          <w:rFonts w:ascii="Book Antiqua" w:eastAsia="Book Antiqua" w:hAnsi="Book Antiqua" w:cs="Book Antiqua"/>
          <w:i/>
          <w:iCs/>
          <w:color w:val="000000"/>
        </w:rPr>
        <w:t>Nat Commun</w:t>
      </w:r>
      <w:r w:rsidRPr="00B535DF">
        <w:rPr>
          <w:rFonts w:ascii="Book Antiqua" w:eastAsia="Book Antiqua" w:hAnsi="Book Antiqua" w:cs="Book Antiqua"/>
          <w:color w:val="000000"/>
        </w:rPr>
        <w:t xml:space="preserve"> 2019; </w:t>
      </w:r>
      <w:r w:rsidRPr="00B535DF">
        <w:rPr>
          <w:rFonts w:ascii="Book Antiqua" w:eastAsia="Book Antiqua" w:hAnsi="Book Antiqua" w:cs="Book Antiqua"/>
          <w:b/>
          <w:bCs/>
          <w:color w:val="000000"/>
        </w:rPr>
        <w:t>10</w:t>
      </w:r>
      <w:r w:rsidRPr="00B535DF">
        <w:rPr>
          <w:rFonts w:ascii="Book Antiqua" w:eastAsia="Book Antiqua" w:hAnsi="Book Antiqua" w:cs="Book Antiqua"/>
          <w:color w:val="000000"/>
        </w:rPr>
        <w:t>: 2679 [PMID: 31213603 DOI: 10.1038/s41467-019-10444-1]</w:t>
      </w:r>
    </w:p>
    <w:p w14:paraId="198CF203"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9 </w:t>
      </w:r>
      <w:r w:rsidRPr="00B535DF">
        <w:rPr>
          <w:rFonts w:ascii="Book Antiqua" w:eastAsia="Book Antiqua" w:hAnsi="Book Antiqua" w:cs="Book Antiqua"/>
          <w:b/>
          <w:bCs/>
          <w:color w:val="000000"/>
        </w:rPr>
        <w:t>Shigihara N</w:t>
      </w:r>
      <w:r w:rsidRPr="00B535DF">
        <w:rPr>
          <w:rFonts w:ascii="Book Antiqua" w:eastAsia="Book Antiqua" w:hAnsi="Book Antiqua" w:cs="Book Antiqua"/>
          <w:color w:val="000000"/>
        </w:rPr>
        <w:t xml:space="preserve">, Fukunaka A, Hara A, Komiya K, Honda A, Uchida T, Abe H, Toyofuku Y, Tamaki M, Ogihara T, Miyatsuka T, Hiddinga HJ, Sakagashira S, Koike M, Uchiyama Y, Yoshimori T, Eberhardt NL, Fujitani Y, Watada H. Human IAPP-induced pancreatic β cell toxicity and its regulation by autophagy. </w:t>
      </w:r>
      <w:r w:rsidRPr="00B535DF">
        <w:rPr>
          <w:rFonts w:ascii="Book Antiqua" w:eastAsia="Book Antiqua" w:hAnsi="Book Antiqua" w:cs="Book Antiqua"/>
          <w:i/>
          <w:iCs/>
          <w:color w:val="000000"/>
        </w:rPr>
        <w:t>J Clin Invest</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124</w:t>
      </w:r>
      <w:r w:rsidRPr="00B535DF">
        <w:rPr>
          <w:rFonts w:ascii="Book Antiqua" w:eastAsia="Book Antiqua" w:hAnsi="Book Antiqua" w:cs="Book Antiqua"/>
          <w:color w:val="000000"/>
        </w:rPr>
        <w:t>: 3634-3644 [PMID: 25036706 DOI: 10.1172/JCI69866]</w:t>
      </w:r>
    </w:p>
    <w:p w14:paraId="4F2D206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10 </w:t>
      </w:r>
      <w:r w:rsidRPr="00B535DF">
        <w:rPr>
          <w:rFonts w:ascii="Book Antiqua" w:eastAsia="Book Antiqua" w:hAnsi="Book Antiqua" w:cs="Book Antiqua"/>
          <w:b/>
          <w:bCs/>
          <w:color w:val="000000"/>
        </w:rPr>
        <w:t>Landau M</w:t>
      </w:r>
      <w:r w:rsidRPr="00B535DF">
        <w:rPr>
          <w:rFonts w:ascii="Book Antiqua" w:eastAsia="Book Antiqua" w:hAnsi="Book Antiqua" w:cs="Book Antiqua"/>
          <w:color w:val="000000"/>
        </w:rPr>
        <w:t xml:space="preserve">, Sawaya MR, Faull KF, Laganowsky A, Jiang L, Sievers SA, Liu J, Barrio JR, Eisenberg D. Towards a pharmacophore for amyloid. </w:t>
      </w:r>
      <w:r w:rsidRPr="00B535DF">
        <w:rPr>
          <w:rFonts w:ascii="Book Antiqua" w:eastAsia="Book Antiqua" w:hAnsi="Book Antiqua" w:cs="Book Antiqua"/>
          <w:i/>
          <w:iCs/>
          <w:color w:val="000000"/>
        </w:rPr>
        <w:t>PLoS Biol</w:t>
      </w:r>
      <w:r w:rsidRPr="00B535DF">
        <w:rPr>
          <w:rFonts w:ascii="Book Antiqua" w:eastAsia="Book Antiqua" w:hAnsi="Book Antiqua" w:cs="Book Antiqua"/>
          <w:color w:val="000000"/>
        </w:rPr>
        <w:t xml:space="preserve"> 2011; </w:t>
      </w:r>
      <w:r w:rsidRPr="00B535DF">
        <w:rPr>
          <w:rFonts w:ascii="Book Antiqua" w:eastAsia="Book Antiqua" w:hAnsi="Book Antiqua" w:cs="Book Antiqua"/>
          <w:b/>
          <w:bCs/>
          <w:color w:val="000000"/>
        </w:rPr>
        <w:t>9</w:t>
      </w:r>
      <w:r w:rsidRPr="00B535DF">
        <w:rPr>
          <w:rFonts w:ascii="Book Antiqua" w:eastAsia="Book Antiqua" w:hAnsi="Book Antiqua" w:cs="Book Antiqua"/>
          <w:color w:val="000000"/>
        </w:rPr>
        <w:t>: e1001080 [PMID: 21695112 DOI: 10.1371/journal.pbio.1001080]</w:t>
      </w:r>
    </w:p>
    <w:p w14:paraId="113FE11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11 </w:t>
      </w:r>
      <w:r w:rsidRPr="00B535DF">
        <w:rPr>
          <w:rFonts w:ascii="Book Antiqua" w:eastAsia="Book Antiqua" w:hAnsi="Book Antiqua" w:cs="Book Antiqua"/>
          <w:b/>
          <w:bCs/>
          <w:color w:val="000000"/>
        </w:rPr>
        <w:t>Haataja L</w:t>
      </w:r>
      <w:r w:rsidRPr="00B535DF">
        <w:rPr>
          <w:rFonts w:ascii="Book Antiqua" w:eastAsia="Book Antiqua" w:hAnsi="Book Antiqua" w:cs="Book Antiqua"/>
          <w:color w:val="000000"/>
        </w:rPr>
        <w:t xml:space="preserve">, Gurlo T, Huang CJ, Butler PC. Islet amyloid in type 2 diabetes, and the toxic oligomer hypothesis. </w:t>
      </w:r>
      <w:r w:rsidRPr="00B535DF">
        <w:rPr>
          <w:rFonts w:ascii="Book Antiqua" w:eastAsia="Book Antiqua" w:hAnsi="Book Antiqua" w:cs="Book Antiqua"/>
          <w:i/>
          <w:iCs/>
          <w:color w:val="000000"/>
        </w:rPr>
        <w:t>Endocr Rev</w:t>
      </w:r>
      <w:r w:rsidRPr="00B535DF">
        <w:rPr>
          <w:rFonts w:ascii="Book Antiqua" w:eastAsia="Book Antiqua" w:hAnsi="Book Antiqua" w:cs="Book Antiqua"/>
          <w:color w:val="000000"/>
        </w:rPr>
        <w:t xml:space="preserve"> 2008; </w:t>
      </w:r>
      <w:r w:rsidRPr="00B535DF">
        <w:rPr>
          <w:rFonts w:ascii="Book Antiqua" w:eastAsia="Book Antiqua" w:hAnsi="Book Antiqua" w:cs="Book Antiqua"/>
          <w:b/>
          <w:bCs/>
          <w:color w:val="000000"/>
        </w:rPr>
        <w:t>29</w:t>
      </w:r>
      <w:r w:rsidRPr="00B535DF">
        <w:rPr>
          <w:rFonts w:ascii="Book Antiqua" w:eastAsia="Book Antiqua" w:hAnsi="Book Antiqua" w:cs="Book Antiqua"/>
          <w:color w:val="000000"/>
        </w:rPr>
        <w:t>: 303-316 [PMID: 18314421 DOI: 10.1210/er.2007-0037]</w:t>
      </w:r>
    </w:p>
    <w:p w14:paraId="5AA9E2A6" w14:textId="2DF02EE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12 </w:t>
      </w:r>
      <w:r w:rsidRPr="00B535DF">
        <w:rPr>
          <w:rFonts w:ascii="Book Antiqua" w:eastAsia="Book Antiqua" w:hAnsi="Book Antiqua" w:cs="Book Antiqua"/>
          <w:b/>
          <w:bCs/>
          <w:color w:val="000000"/>
        </w:rPr>
        <w:t>Chiti F</w:t>
      </w:r>
      <w:r w:rsidRPr="00B535DF">
        <w:rPr>
          <w:rFonts w:ascii="Book Antiqua" w:eastAsia="Book Antiqua" w:hAnsi="Book Antiqua" w:cs="Book Antiqua"/>
          <w:bCs/>
          <w:color w:val="000000"/>
        </w:rPr>
        <w:t>,</w:t>
      </w:r>
      <w:r w:rsidRPr="00B535DF">
        <w:rPr>
          <w:rFonts w:ascii="Book Antiqua" w:eastAsia="Book Antiqua" w:hAnsi="Book Antiqua" w:cs="Book Antiqua"/>
          <w:color w:val="000000"/>
        </w:rPr>
        <w:t xml:space="preserve"> Dobson CM, Dikic I, Hartl FU, Sontag EM, Samant RS, Frydman J, Eisenberg DS, Sawaya MR. Structural Studies of Amyloid Proteins at the Molecular Level. </w:t>
      </w:r>
      <w:r w:rsidRPr="00B535DF">
        <w:rPr>
          <w:rFonts w:ascii="Book Antiqua" w:eastAsia="Book Antiqua" w:hAnsi="Book Antiqua" w:cs="Book Antiqua"/>
          <w:i/>
          <w:color w:val="000000"/>
        </w:rPr>
        <w:t>Annu Rev Biochem</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2017;</w:t>
      </w:r>
      <w:r w:rsidRPr="00B535DF">
        <w:rPr>
          <w:rFonts w:ascii="Book Antiqua" w:hAnsi="Book Antiqua" w:cs="Book Antiqua"/>
          <w:color w:val="000000"/>
          <w:lang w:eastAsia="zh-CN"/>
        </w:rPr>
        <w:t xml:space="preserve"> </w:t>
      </w:r>
      <w:r w:rsidRPr="00B535DF">
        <w:rPr>
          <w:rFonts w:ascii="Book Antiqua" w:eastAsia="Book Antiqua" w:hAnsi="Book Antiqua" w:cs="Book Antiqua"/>
          <w:b/>
          <w:color w:val="000000"/>
        </w:rPr>
        <w:t>86</w:t>
      </w:r>
      <w:r w:rsidRPr="00B535DF">
        <w:rPr>
          <w:rFonts w:ascii="Book Antiqua" w:eastAsia="Book Antiqua" w:hAnsi="Book Antiqua" w:cs="Book Antiqua"/>
          <w:color w:val="000000"/>
        </w:rPr>
        <w:t>:</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193</w:t>
      </w:r>
      <w:r w:rsidRPr="00B535DF">
        <w:rPr>
          <w:rFonts w:ascii="Book Antiqua" w:hAnsi="Book Antiqua" w:cs="Book Antiqua"/>
          <w:color w:val="000000"/>
          <w:lang w:eastAsia="zh-CN"/>
        </w:rPr>
        <w:t>-</w:t>
      </w:r>
      <w:r w:rsidRPr="00B535DF">
        <w:rPr>
          <w:rFonts w:ascii="Book Antiqua" w:eastAsia="Book Antiqua" w:hAnsi="Book Antiqua" w:cs="Book Antiqua"/>
          <w:color w:val="000000"/>
        </w:rPr>
        <w:t>224</w:t>
      </w:r>
    </w:p>
    <w:p w14:paraId="4268F13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13 </w:t>
      </w:r>
      <w:r w:rsidRPr="00B535DF">
        <w:rPr>
          <w:rFonts w:ascii="Book Antiqua" w:eastAsia="Book Antiqua" w:hAnsi="Book Antiqua" w:cs="Book Antiqua"/>
          <w:b/>
          <w:bCs/>
          <w:color w:val="000000"/>
        </w:rPr>
        <w:t>Clark A</w:t>
      </w:r>
      <w:r w:rsidRPr="00B535DF">
        <w:rPr>
          <w:rFonts w:ascii="Book Antiqua" w:eastAsia="Book Antiqua" w:hAnsi="Book Antiqua" w:cs="Book Antiqua"/>
          <w:color w:val="000000"/>
        </w:rPr>
        <w:t xml:space="preserve">, Nilsson MR. Islet amyloid: a complication of islet dysfunction or an aetiological factor in Type 2 diabetes? </w:t>
      </w:r>
      <w:r w:rsidRPr="00B535DF">
        <w:rPr>
          <w:rFonts w:ascii="Book Antiqua" w:eastAsia="Book Antiqua" w:hAnsi="Book Antiqua" w:cs="Book Antiqua"/>
          <w:i/>
          <w:iCs/>
          <w:color w:val="000000"/>
        </w:rPr>
        <w:t>Diabetologia</w:t>
      </w:r>
      <w:r w:rsidRPr="00B535DF">
        <w:rPr>
          <w:rFonts w:ascii="Book Antiqua" w:eastAsia="Book Antiqua" w:hAnsi="Book Antiqua" w:cs="Book Antiqua"/>
          <w:color w:val="000000"/>
        </w:rPr>
        <w:t xml:space="preserve"> 2004; </w:t>
      </w:r>
      <w:r w:rsidRPr="00B535DF">
        <w:rPr>
          <w:rFonts w:ascii="Book Antiqua" w:eastAsia="Book Antiqua" w:hAnsi="Book Antiqua" w:cs="Book Antiqua"/>
          <w:b/>
          <w:bCs/>
          <w:color w:val="000000"/>
        </w:rPr>
        <w:t>47</w:t>
      </w:r>
      <w:r w:rsidRPr="00B535DF">
        <w:rPr>
          <w:rFonts w:ascii="Book Antiqua" w:eastAsia="Book Antiqua" w:hAnsi="Book Antiqua" w:cs="Book Antiqua"/>
          <w:color w:val="000000"/>
        </w:rPr>
        <w:t>: 157-169 [PMID: 14722650 DOI: 10.1007/s00125-003-1304-4]</w:t>
      </w:r>
    </w:p>
    <w:p w14:paraId="4EFAAEEF"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14 </w:t>
      </w:r>
      <w:r w:rsidRPr="00B535DF">
        <w:rPr>
          <w:rFonts w:ascii="Book Antiqua" w:eastAsia="Book Antiqua" w:hAnsi="Book Antiqua" w:cs="Book Antiqua"/>
          <w:b/>
          <w:bCs/>
          <w:color w:val="000000"/>
        </w:rPr>
        <w:t>Raleigh D</w:t>
      </w:r>
      <w:r w:rsidRPr="00B535DF">
        <w:rPr>
          <w:rFonts w:ascii="Book Antiqua" w:eastAsia="Book Antiqua" w:hAnsi="Book Antiqua" w:cs="Book Antiqua"/>
          <w:color w:val="000000"/>
        </w:rPr>
        <w:t xml:space="preserve">, Zhang X, Hastoy B, Clark A. The β-cell assassin: IAPP cytotoxicity. </w:t>
      </w:r>
      <w:r w:rsidRPr="00B535DF">
        <w:rPr>
          <w:rFonts w:ascii="Book Antiqua" w:eastAsia="Book Antiqua" w:hAnsi="Book Antiqua" w:cs="Book Antiqua"/>
          <w:i/>
          <w:iCs/>
          <w:color w:val="000000"/>
        </w:rPr>
        <w:t>J Mol Endocrinol</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59</w:t>
      </w:r>
      <w:r w:rsidRPr="00B535DF">
        <w:rPr>
          <w:rFonts w:ascii="Book Antiqua" w:eastAsia="Book Antiqua" w:hAnsi="Book Antiqua" w:cs="Book Antiqua"/>
          <w:color w:val="000000"/>
        </w:rPr>
        <w:t>: R121-R140 [PMID: 28811318 DOI: 10.1530/JME-17-0105]</w:t>
      </w:r>
    </w:p>
    <w:p w14:paraId="0215EC82"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15 </w:t>
      </w:r>
      <w:r w:rsidRPr="00B535DF">
        <w:rPr>
          <w:rFonts w:ascii="Book Antiqua" w:eastAsia="Book Antiqua" w:hAnsi="Book Antiqua" w:cs="Book Antiqua"/>
          <w:b/>
          <w:bCs/>
          <w:color w:val="000000"/>
        </w:rPr>
        <w:t>Clark A</w:t>
      </w:r>
      <w:r w:rsidRPr="00B535DF">
        <w:rPr>
          <w:rFonts w:ascii="Book Antiqua" w:eastAsia="Book Antiqua" w:hAnsi="Book Antiqua" w:cs="Book Antiqua"/>
          <w:color w:val="000000"/>
        </w:rPr>
        <w:t xml:space="preserve">, Cooper GJ, Lewis CE, Morris JF, Willis AC, Reid KB, Turner RC. Islet amyloid formed from diabetes-associated peptide may be pathogenic in type-2 diabetes. </w:t>
      </w:r>
      <w:r w:rsidRPr="00B535DF">
        <w:rPr>
          <w:rFonts w:ascii="Book Antiqua" w:eastAsia="Book Antiqua" w:hAnsi="Book Antiqua" w:cs="Book Antiqua"/>
          <w:i/>
          <w:iCs/>
          <w:color w:val="000000"/>
        </w:rPr>
        <w:t>Lancet</w:t>
      </w:r>
      <w:r w:rsidRPr="00B535DF">
        <w:rPr>
          <w:rFonts w:ascii="Book Antiqua" w:eastAsia="Book Antiqua" w:hAnsi="Book Antiqua" w:cs="Book Antiqua"/>
          <w:color w:val="000000"/>
        </w:rPr>
        <w:t xml:space="preserve"> 1987; </w:t>
      </w:r>
      <w:r w:rsidRPr="00B535DF">
        <w:rPr>
          <w:rFonts w:ascii="Book Antiqua" w:eastAsia="Book Antiqua" w:hAnsi="Book Antiqua" w:cs="Book Antiqua"/>
          <w:b/>
          <w:bCs/>
          <w:color w:val="000000"/>
        </w:rPr>
        <w:t>2</w:t>
      </w:r>
      <w:r w:rsidRPr="00B535DF">
        <w:rPr>
          <w:rFonts w:ascii="Book Antiqua" w:eastAsia="Book Antiqua" w:hAnsi="Book Antiqua" w:cs="Book Antiqua"/>
          <w:color w:val="000000"/>
        </w:rPr>
        <w:t>: 231-234 [PMID: 2441214 DOI: 10.1016/s0140-6736(87)90825-7]</w:t>
      </w:r>
    </w:p>
    <w:p w14:paraId="1E1ED70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16 </w:t>
      </w:r>
      <w:r w:rsidRPr="00B535DF">
        <w:rPr>
          <w:rFonts w:ascii="Book Antiqua" w:eastAsia="Book Antiqua" w:hAnsi="Book Antiqua" w:cs="Book Antiqua"/>
          <w:b/>
          <w:bCs/>
          <w:color w:val="000000"/>
        </w:rPr>
        <w:t>Xu M</w:t>
      </w:r>
      <w:r w:rsidRPr="00B535DF">
        <w:rPr>
          <w:rFonts w:ascii="Book Antiqua" w:eastAsia="Book Antiqua" w:hAnsi="Book Antiqua" w:cs="Book Antiqua"/>
          <w:color w:val="000000"/>
        </w:rPr>
        <w:t xml:space="preserve">, Sun B, Li D, Mao R, Li H, Li Y, Wang J. Beneficial Effects of Small Molecule Oligopeptides Isolated from Panax ginseng Meyer on Pancreatic Beta-Cell Dysfunction and Death in Diabetic Rats. </w:t>
      </w:r>
      <w:r w:rsidRPr="00B535DF">
        <w:rPr>
          <w:rFonts w:ascii="Book Antiqua" w:eastAsia="Book Antiqua" w:hAnsi="Book Antiqua" w:cs="Book Antiqua"/>
          <w:i/>
          <w:iCs/>
          <w:color w:val="000000"/>
        </w:rPr>
        <w:t>Nutrients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9</w:t>
      </w:r>
      <w:r w:rsidRPr="00B535DF">
        <w:rPr>
          <w:rFonts w:ascii="Book Antiqua" w:eastAsia="Book Antiqua" w:hAnsi="Book Antiqua" w:cs="Book Antiqua"/>
          <w:color w:val="000000"/>
        </w:rPr>
        <w:t xml:space="preserve"> [PMID: 28954411 DOI: 10.3390/nu9101061]</w:t>
      </w:r>
    </w:p>
    <w:p w14:paraId="202ACF14"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17 </w:t>
      </w:r>
      <w:r w:rsidRPr="00B535DF">
        <w:rPr>
          <w:rFonts w:ascii="Book Antiqua" w:eastAsia="Book Antiqua" w:hAnsi="Book Antiqua" w:cs="Book Antiqua"/>
          <w:b/>
          <w:bCs/>
          <w:color w:val="000000"/>
        </w:rPr>
        <w:t>Abdel-Moneim A</w:t>
      </w:r>
      <w:r w:rsidRPr="00B535DF">
        <w:rPr>
          <w:rFonts w:ascii="Book Antiqua" w:eastAsia="Book Antiqua" w:hAnsi="Book Antiqua" w:cs="Book Antiqua"/>
          <w:color w:val="000000"/>
        </w:rPr>
        <w:t xml:space="preserve">, Zanaty MI, El-Sayed A, Khalil RG, Rahman HA. Relation Between Oxidative Stress and Hematologic Abnormalities in Children With Type 1 Diabetes. </w:t>
      </w:r>
      <w:r w:rsidRPr="00B535DF">
        <w:rPr>
          <w:rFonts w:ascii="Book Antiqua" w:eastAsia="Book Antiqua" w:hAnsi="Book Antiqua" w:cs="Book Antiqua"/>
          <w:i/>
          <w:iCs/>
          <w:color w:val="000000"/>
        </w:rPr>
        <w:t>Can J Diabetes</w:t>
      </w:r>
      <w:r w:rsidRPr="00B535DF">
        <w:rPr>
          <w:rFonts w:ascii="Book Antiqua" w:eastAsia="Book Antiqua" w:hAnsi="Book Antiqua" w:cs="Book Antiqua"/>
          <w:color w:val="000000"/>
        </w:rPr>
        <w:t xml:space="preserve"> 2020; </w:t>
      </w:r>
      <w:r w:rsidRPr="00B535DF">
        <w:rPr>
          <w:rFonts w:ascii="Book Antiqua" w:eastAsia="Book Antiqua" w:hAnsi="Book Antiqua" w:cs="Book Antiqua"/>
          <w:b/>
          <w:bCs/>
          <w:color w:val="000000"/>
        </w:rPr>
        <w:t>44</w:t>
      </w:r>
      <w:r w:rsidRPr="00B535DF">
        <w:rPr>
          <w:rFonts w:ascii="Book Antiqua" w:eastAsia="Book Antiqua" w:hAnsi="Book Antiqua" w:cs="Book Antiqua"/>
          <w:color w:val="000000"/>
        </w:rPr>
        <w:t>: 222-228 [PMID: 31630989 DOI: 10.1016/j.jcjd.2019.07.153]</w:t>
      </w:r>
    </w:p>
    <w:p w14:paraId="255705F6"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18 </w:t>
      </w:r>
      <w:r w:rsidRPr="00B535DF">
        <w:rPr>
          <w:rFonts w:ascii="Book Antiqua" w:eastAsia="Book Antiqua" w:hAnsi="Book Antiqua" w:cs="Book Antiqua"/>
          <w:b/>
          <w:bCs/>
          <w:color w:val="000000"/>
        </w:rPr>
        <w:t>Babar GS</w:t>
      </w:r>
      <w:r w:rsidRPr="00B535DF">
        <w:rPr>
          <w:rFonts w:ascii="Book Antiqua" w:eastAsia="Book Antiqua" w:hAnsi="Book Antiqua" w:cs="Book Antiqua"/>
          <w:color w:val="000000"/>
        </w:rPr>
        <w:t xml:space="preserve">, Zidan H, Widlansky ME, Das E, Hoffmann RG, Daoud M, Alemzadeh R. Impaired endothelial function in preadolescent children with type 1 diabetes. </w:t>
      </w:r>
      <w:r w:rsidRPr="00B535DF">
        <w:rPr>
          <w:rFonts w:ascii="Book Antiqua" w:eastAsia="Book Antiqua" w:hAnsi="Book Antiqua" w:cs="Book Antiqua"/>
          <w:i/>
          <w:iCs/>
          <w:color w:val="000000"/>
        </w:rPr>
        <w:t>Diabetes Care</w:t>
      </w:r>
      <w:r w:rsidRPr="00B535DF">
        <w:rPr>
          <w:rFonts w:ascii="Book Antiqua" w:eastAsia="Book Antiqua" w:hAnsi="Book Antiqua" w:cs="Book Antiqua"/>
          <w:color w:val="000000"/>
        </w:rPr>
        <w:t xml:space="preserve"> 2011; </w:t>
      </w:r>
      <w:r w:rsidRPr="00B535DF">
        <w:rPr>
          <w:rFonts w:ascii="Book Antiqua" w:eastAsia="Book Antiqua" w:hAnsi="Book Antiqua" w:cs="Book Antiqua"/>
          <w:b/>
          <w:bCs/>
          <w:color w:val="000000"/>
        </w:rPr>
        <w:t>34</w:t>
      </w:r>
      <w:r w:rsidRPr="00B535DF">
        <w:rPr>
          <w:rFonts w:ascii="Book Antiqua" w:eastAsia="Book Antiqua" w:hAnsi="Book Antiqua" w:cs="Book Antiqua"/>
          <w:color w:val="000000"/>
        </w:rPr>
        <w:t>: 681-685 [PMID: 21289230 DOI: 10.2337/dc10-2134]</w:t>
      </w:r>
    </w:p>
    <w:p w14:paraId="168C841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19 </w:t>
      </w:r>
      <w:r w:rsidRPr="00B535DF">
        <w:rPr>
          <w:rFonts w:ascii="Book Antiqua" w:eastAsia="Book Antiqua" w:hAnsi="Book Antiqua" w:cs="Book Antiqua"/>
          <w:b/>
          <w:bCs/>
          <w:color w:val="000000"/>
        </w:rPr>
        <w:t>Wołoszyn-Durkiewicz A</w:t>
      </w:r>
      <w:r w:rsidRPr="00B535DF">
        <w:rPr>
          <w:rFonts w:ascii="Book Antiqua" w:eastAsia="Book Antiqua" w:hAnsi="Book Antiqua" w:cs="Book Antiqua"/>
          <w:color w:val="000000"/>
        </w:rPr>
        <w:t xml:space="preserve">, Myśliwiec M. The prognostic value of inflammatory and vascular endothelial dysfunction biomarkers in microvascular and macrovascular complications in type 1 diabetes. </w:t>
      </w:r>
      <w:r w:rsidRPr="00B535DF">
        <w:rPr>
          <w:rFonts w:ascii="Book Antiqua" w:eastAsia="Book Antiqua" w:hAnsi="Book Antiqua" w:cs="Book Antiqua"/>
          <w:i/>
          <w:iCs/>
          <w:color w:val="000000"/>
        </w:rPr>
        <w:t>Pediatr Endocrinol Diabetes Metab</w:t>
      </w:r>
      <w:r w:rsidRPr="00B535DF">
        <w:rPr>
          <w:rFonts w:ascii="Book Antiqua" w:eastAsia="Book Antiqua" w:hAnsi="Book Antiqua" w:cs="Book Antiqua"/>
          <w:color w:val="000000"/>
        </w:rPr>
        <w:t xml:space="preserve"> 2019; </w:t>
      </w:r>
      <w:r w:rsidRPr="00B535DF">
        <w:rPr>
          <w:rFonts w:ascii="Book Antiqua" w:eastAsia="Book Antiqua" w:hAnsi="Book Antiqua" w:cs="Book Antiqua"/>
          <w:b/>
          <w:bCs/>
          <w:color w:val="000000"/>
        </w:rPr>
        <w:t>25</w:t>
      </w:r>
      <w:r w:rsidRPr="00B535DF">
        <w:rPr>
          <w:rFonts w:ascii="Book Antiqua" w:eastAsia="Book Antiqua" w:hAnsi="Book Antiqua" w:cs="Book Antiqua"/>
          <w:color w:val="000000"/>
        </w:rPr>
        <w:t>: 28-35 [PMID: 31343130 DOI: 10.5114/pedm.2019.84710]</w:t>
      </w:r>
    </w:p>
    <w:p w14:paraId="27B4120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20 </w:t>
      </w:r>
      <w:r w:rsidRPr="00B535DF">
        <w:rPr>
          <w:rFonts w:ascii="Book Antiqua" w:eastAsia="Book Antiqua" w:hAnsi="Book Antiqua" w:cs="Book Antiqua"/>
          <w:b/>
          <w:bCs/>
          <w:color w:val="000000"/>
        </w:rPr>
        <w:t>Thorsen SU</w:t>
      </w:r>
      <w:r w:rsidRPr="00B535DF">
        <w:rPr>
          <w:rFonts w:ascii="Book Antiqua" w:eastAsia="Book Antiqua" w:hAnsi="Book Antiqua" w:cs="Book Antiqua"/>
          <w:color w:val="000000"/>
        </w:rPr>
        <w:t xml:space="preserve">, Eising S, Mortensen HB, Skogstrand K, Pociot F, Johannesen J, Svensson J; Danish Childhood Diabetes Registry. Systemic levels of CCL2, CCL3, CCL4 and CXCL8 differ according to age, time period and season among children newly diagnosed with type 1 diabetes and their healthy siblings. </w:t>
      </w:r>
      <w:r w:rsidRPr="00B535DF">
        <w:rPr>
          <w:rFonts w:ascii="Book Antiqua" w:eastAsia="Book Antiqua" w:hAnsi="Book Antiqua" w:cs="Book Antiqua"/>
          <w:i/>
          <w:iCs/>
          <w:color w:val="000000"/>
        </w:rPr>
        <w:t>Scand J Immunol</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80</w:t>
      </w:r>
      <w:r w:rsidRPr="00B535DF">
        <w:rPr>
          <w:rFonts w:ascii="Book Antiqua" w:eastAsia="Book Antiqua" w:hAnsi="Book Antiqua" w:cs="Book Antiqua"/>
          <w:color w:val="000000"/>
        </w:rPr>
        <w:t>: 452-461 [PMID: 25201044 DOI: 10.1111/sji.12240]</w:t>
      </w:r>
    </w:p>
    <w:p w14:paraId="4224DF8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21 </w:t>
      </w:r>
      <w:r w:rsidRPr="00B535DF">
        <w:rPr>
          <w:rFonts w:ascii="Book Antiqua" w:eastAsia="Book Antiqua" w:hAnsi="Book Antiqua" w:cs="Book Antiqua"/>
          <w:b/>
          <w:bCs/>
          <w:color w:val="000000"/>
        </w:rPr>
        <w:t>Blum B</w:t>
      </w:r>
      <w:r w:rsidRPr="00B535DF">
        <w:rPr>
          <w:rFonts w:ascii="Book Antiqua" w:eastAsia="Book Antiqua" w:hAnsi="Book Antiqua" w:cs="Book Antiqua"/>
          <w:color w:val="000000"/>
        </w:rPr>
        <w:t xml:space="preserve">, Roose AN, Barrandon O, Maehr R, Arvanites AC, Davidow LS, Davis JC, Peterson QP, Rubin LL, Melton DA. Reversal of β cell de-differentiation by a small molecule inhibitor of the TGFβ pathway. </w:t>
      </w:r>
      <w:r w:rsidRPr="00B535DF">
        <w:rPr>
          <w:rFonts w:ascii="Book Antiqua" w:eastAsia="Book Antiqua" w:hAnsi="Book Antiqua" w:cs="Book Antiqua"/>
          <w:i/>
          <w:iCs/>
          <w:color w:val="000000"/>
        </w:rPr>
        <w:t>Elife</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3</w:t>
      </w:r>
      <w:r w:rsidRPr="00B535DF">
        <w:rPr>
          <w:rFonts w:ascii="Book Antiqua" w:eastAsia="Book Antiqua" w:hAnsi="Book Antiqua" w:cs="Book Antiqua"/>
          <w:color w:val="000000"/>
        </w:rPr>
        <w:t>: e02809 [PMID: 25233132 DOI: 10.7554/eLife.02809]</w:t>
      </w:r>
    </w:p>
    <w:p w14:paraId="1B9F117C"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22 </w:t>
      </w:r>
      <w:r w:rsidRPr="00B535DF">
        <w:rPr>
          <w:rFonts w:ascii="Book Antiqua" w:eastAsia="Book Antiqua" w:hAnsi="Book Antiqua" w:cs="Book Antiqua"/>
          <w:b/>
          <w:bCs/>
          <w:color w:val="000000"/>
        </w:rPr>
        <w:t>White MG</w:t>
      </w:r>
      <w:r w:rsidRPr="00B535DF">
        <w:rPr>
          <w:rFonts w:ascii="Book Antiqua" w:eastAsia="Book Antiqua" w:hAnsi="Book Antiqua" w:cs="Book Antiqua"/>
          <w:color w:val="000000"/>
        </w:rPr>
        <w:t xml:space="preserve">, Marshall HL, Rigby R, Huang GC, Amer A, Booth T, White S, Shaw JA. Expression of mesenchymal and α-cell phenotypic markers in islet β-cells in recently </w:t>
      </w:r>
      <w:r w:rsidRPr="00B535DF">
        <w:rPr>
          <w:rFonts w:ascii="Book Antiqua" w:eastAsia="Book Antiqua" w:hAnsi="Book Antiqua" w:cs="Book Antiqua"/>
          <w:color w:val="000000"/>
        </w:rPr>
        <w:lastRenderedPageBreak/>
        <w:t xml:space="preserve">diagnosed diabetes. </w:t>
      </w:r>
      <w:r w:rsidRPr="00B535DF">
        <w:rPr>
          <w:rFonts w:ascii="Book Antiqua" w:eastAsia="Book Antiqua" w:hAnsi="Book Antiqua" w:cs="Book Antiqua"/>
          <w:i/>
          <w:iCs/>
          <w:color w:val="000000"/>
        </w:rPr>
        <w:t>Diabetes Care</w:t>
      </w:r>
      <w:r w:rsidRPr="00B535DF">
        <w:rPr>
          <w:rFonts w:ascii="Book Antiqua" w:eastAsia="Book Antiqua" w:hAnsi="Book Antiqua" w:cs="Book Antiqua"/>
          <w:color w:val="000000"/>
        </w:rPr>
        <w:t xml:space="preserve"> 2013; </w:t>
      </w:r>
      <w:r w:rsidRPr="00B535DF">
        <w:rPr>
          <w:rFonts w:ascii="Book Antiqua" w:eastAsia="Book Antiqua" w:hAnsi="Book Antiqua" w:cs="Book Antiqua"/>
          <w:b/>
          <w:bCs/>
          <w:color w:val="000000"/>
        </w:rPr>
        <w:t>36</w:t>
      </w:r>
      <w:r w:rsidRPr="00B535DF">
        <w:rPr>
          <w:rFonts w:ascii="Book Antiqua" w:eastAsia="Book Antiqua" w:hAnsi="Book Antiqua" w:cs="Book Antiqua"/>
          <w:color w:val="000000"/>
        </w:rPr>
        <w:t>: 3818-3820 [PMID: 24062329 DOI: 10.2337/dc13-0705]</w:t>
      </w:r>
    </w:p>
    <w:p w14:paraId="406E8FAC"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23 </w:t>
      </w:r>
      <w:r w:rsidRPr="00B535DF">
        <w:rPr>
          <w:rFonts w:ascii="Book Antiqua" w:eastAsia="Book Antiqua" w:hAnsi="Book Antiqua" w:cs="Book Antiqua"/>
          <w:b/>
          <w:bCs/>
          <w:color w:val="000000"/>
        </w:rPr>
        <w:t>Spagnuolo MI</w:t>
      </w:r>
      <w:r w:rsidRPr="00B535DF">
        <w:rPr>
          <w:rFonts w:ascii="Book Antiqua" w:eastAsia="Book Antiqua" w:hAnsi="Book Antiqua" w:cs="Book Antiqua"/>
          <w:color w:val="000000"/>
        </w:rPr>
        <w:t xml:space="preserve">, Cicalese MP, Caiazzo MA, Franzese A, Squeglia V, Assante LR, Valerio G, Merone R, Guarino A. Relationship between severe obesity and gut inflammation in children: what's next? </w:t>
      </w:r>
      <w:r w:rsidRPr="00B535DF">
        <w:rPr>
          <w:rFonts w:ascii="Book Antiqua" w:eastAsia="Book Antiqua" w:hAnsi="Book Antiqua" w:cs="Book Antiqua"/>
          <w:i/>
          <w:iCs/>
          <w:color w:val="000000"/>
        </w:rPr>
        <w:t>Ital J Pediatr</w:t>
      </w:r>
      <w:r w:rsidRPr="00B535DF">
        <w:rPr>
          <w:rFonts w:ascii="Book Antiqua" w:eastAsia="Book Antiqua" w:hAnsi="Book Antiqua" w:cs="Book Antiqua"/>
          <w:color w:val="000000"/>
        </w:rPr>
        <w:t xml:space="preserve"> 2010; </w:t>
      </w:r>
      <w:r w:rsidRPr="00B535DF">
        <w:rPr>
          <w:rFonts w:ascii="Book Antiqua" w:eastAsia="Book Antiqua" w:hAnsi="Book Antiqua" w:cs="Book Antiqua"/>
          <w:b/>
          <w:bCs/>
          <w:color w:val="000000"/>
        </w:rPr>
        <w:t>36</w:t>
      </w:r>
      <w:r w:rsidRPr="00B535DF">
        <w:rPr>
          <w:rFonts w:ascii="Book Antiqua" w:eastAsia="Book Antiqua" w:hAnsi="Book Antiqua" w:cs="Book Antiqua"/>
          <w:color w:val="000000"/>
        </w:rPr>
        <w:t>: 66 [PMID: 20920305 DOI: 10.1186/1824-7288-36-66]</w:t>
      </w:r>
    </w:p>
    <w:p w14:paraId="6C8A9A3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24 </w:t>
      </w:r>
      <w:r w:rsidRPr="00B535DF">
        <w:rPr>
          <w:rFonts w:ascii="Book Antiqua" w:eastAsia="Book Antiqua" w:hAnsi="Book Antiqua" w:cs="Book Antiqua"/>
          <w:b/>
          <w:bCs/>
          <w:color w:val="000000"/>
        </w:rPr>
        <w:t>Walsh JJ</w:t>
      </w:r>
      <w:r w:rsidRPr="00B535DF">
        <w:rPr>
          <w:rFonts w:ascii="Book Antiqua" w:eastAsia="Book Antiqua" w:hAnsi="Book Antiqua" w:cs="Book Antiqua"/>
          <w:color w:val="000000"/>
        </w:rPr>
        <w:t xml:space="preserve">, D'Angiulli A, Cameron JD, Sigal RJ, Kenny GP, Holcik M, Doucette S, Alberga AS, Prud'homme D, Hadjiyannakis S, Gunnell K, Goldfield GS. Changes in the Brain-Derived Neurotrophic Factor Are Associated with Improvements in Diabetes Risk Factors after Exercise Training in Adolescents with Obesity: The HEARTY Randomized Controlled Trial. </w:t>
      </w:r>
      <w:r w:rsidRPr="00B535DF">
        <w:rPr>
          <w:rFonts w:ascii="Book Antiqua" w:eastAsia="Book Antiqua" w:hAnsi="Book Antiqua" w:cs="Book Antiqua"/>
          <w:i/>
          <w:iCs/>
          <w:color w:val="000000"/>
        </w:rPr>
        <w:t>Neural Plast</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2018</w:t>
      </w:r>
      <w:r w:rsidRPr="00B535DF">
        <w:rPr>
          <w:rFonts w:ascii="Book Antiqua" w:eastAsia="Book Antiqua" w:hAnsi="Book Antiqua" w:cs="Book Antiqua"/>
          <w:color w:val="000000"/>
        </w:rPr>
        <w:t>: 7169583 [PMID: 30363954 DOI: 10.1155/2018/7169583]</w:t>
      </w:r>
    </w:p>
    <w:p w14:paraId="1C4B1CEE"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25 </w:t>
      </w:r>
      <w:r w:rsidRPr="00B535DF">
        <w:rPr>
          <w:rFonts w:ascii="Book Antiqua" w:eastAsia="Book Antiqua" w:hAnsi="Book Antiqua" w:cs="Book Antiqua"/>
          <w:b/>
          <w:bCs/>
          <w:color w:val="000000"/>
        </w:rPr>
        <w:t>Walker RW</w:t>
      </w:r>
      <w:r w:rsidRPr="00B535DF">
        <w:rPr>
          <w:rFonts w:ascii="Book Antiqua" w:eastAsia="Book Antiqua" w:hAnsi="Book Antiqua" w:cs="Book Antiqua"/>
          <w:color w:val="000000"/>
        </w:rPr>
        <w:t xml:space="preserve">, Allayee H, Inserra A, Fruhwirth R, Alisi A, Devito R, Carey ME, Sinatra F, Goran MI, Nobili V. Macrophages and fibrosis in adipose tissue are linked to liver damage and metabolic risk in obese children. </w:t>
      </w:r>
      <w:r w:rsidRPr="00B535DF">
        <w:rPr>
          <w:rFonts w:ascii="Book Antiqua" w:eastAsia="Book Antiqua" w:hAnsi="Book Antiqua" w:cs="Book Antiqua"/>
          <w:i/>
          <w:iCs/>
          <w:color w:val="000000"/>
        </w:rPr>
        <w:t>Obesity (Silver Spring)</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22</w:t>
      </w:r>
      <w:r w:rsidRPr="00B535DF">
        <w:rPr>
          <w:rFonts w:ascii="Book Antiqua" w:eastAsia="Book Antiqua" w:hAnsi="Book Antiqua" w:cs="Book Antiqua"/>
          <w:color w:val="000000"/>
        </w:rPr>
        <w:t>: 1512-1519 [PMID: 24616207 DOI: 10.1002/oby.20730]</w:t>
      </w:r>
    </w:p>
    <w:p w14:paraId="08A18DFD"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26 </w:t>
      </w:r>
      <w:r w:rsidRPr="00B535DF">
        <w:rPr>
          <w:rFonts w:ascii="Book Antiqua" w:eastAsia="Book Antiqua" w:hAnsi="Book Antiqua" w:cs="Book Antiqua"/>
          <w:b/>
          <w:bCs/>
          <w:color w:val="000000"/>
        </w:rPr>
        <w:t>Tomsa A</w:t>
      </w:r>
      <w:r w:rsidRPr="00B535DF">
        <w:rPr>
          <w:rFonts w:ascii="Book Antiqua" w:eastAsia="Book Antiqua" w:hAnsi="Book Antiqua" w:cs="Book Antiqua"/>
          <w:color w:val="000000"/>
        </w:rPr>
        <w:t xml:space="preserve">, Klinepeter Bartz S, Krishnamurthy R, Krishnamurthy R, Bacha F. Endothelial Function in Youth: A Biomarker Modulated by Adiposity-Related Insulin Resistance. </w:t>
      </w:r>
      <w:r w:rsidRPr="00B535DF">
        <w:rPr>
          <w:rFonts w:ascii="Book Antiqua" w:eastAsia="Book Antiqua" w:hAnsi="Book Antiqua" w:cs="Book Antiqua"/>
          <w:i/>
          <w:iCs/>
          <w:color w:val="000000"/>
        </w:rPr>
        <w:t>J Pediatr</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178</w:t>
      </w:r>
      <w:r w:rsidRPr="00B535DF">
        <w:rPr>
          <w:rFonts w:ascii="Book Antiqua" w:eastAsia="Book Antiqua" w:hAnsi="Book Antiqua" w:cs="Book Antiqua"/>
          <w:color w:val="000000"/>
        </w:rPr>
        <w:t>: 171-177 [PMID: 27546204 DOI: 10.1016/j.jpeds.2016.07.025]</w:t>
      </w:r>
    </w:p>
    <w:p w14:paraId="38D0C6E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27 </w:t>
      </w:r>
      <w:r w:rsidRPr="00B535DF">
        <w:rPr>
          <w:rFonts w:ascii="Book Antiqua" w:eastAsia="Book Antiqua" w:hAnsi="Book Antiqua" w:cs="Book Antiqua"/>
          <w:b/>
          <w:bCs/>
          <w:color w:val="000000"/>
        </w:rPr>
        <w:t>Dentelli P</w:t>
      </w:r>
      <w:r w:rsidRPr="00B535DF">
        <w:rPr>
          <w:rFonts w:ascii="Book Antiqua" w:eastAsia="Book Antiqua" w:hAnsi="Book Antiqua" w:cs="Book Antiqua"/>
          <w:color w:val="000000"/>
        </w:rPr>
        <w:t xml:space="preserve">, Barale C, Togliatto G, Trombetta A, Olgasi C, Gili M, Riganti C, Toppino M, Brizzi MF. A diabetic milieu promotes OCT4 and NANOG production in human visceral-derived adipose stem cells. </w:t>
      </w:r>
      <w:r w:rsidRPr="00B535DF">
        <w:rPr>
          <w:rFonts w:ascii="Book Antiqua" w:eastAsia="Book Antiqua" w:hAnsi="Book Antiqua" w:cs="Book Antiqua"/>
          <w:i/>
          <w:iCs/>
          <w:color w:val="000000"/>
        </w:rPr>
        <w:t>Diabetologia</w:t>
      </w:r>
      <w:r w:rsidRPr="00B535DF">
        <w:rPr>
          <w:rFonts w:ascii="Book Antiqua" w:eastAsia="Book Antiqua" w:hAnsi="Book Antiqua" w:cs="Book Antiqua"/>
          <w:color w:val="000000"/>
        </w:rPr>
        <w:t xml:space="preserve"> 2013; </w:t>
      </w:r>
      <w:r w:rsidRPr="00B535DF">
        <w:rPr>
          <w:rFonts w:ascii="Book Antiqua" w:eastAsia="Book Antiqua" w:hAnsi="Book Antiqua" w:cs="Book Antiqua"/>
          <w:b/>
          <w:bCs/>
          <w:color w:val="000000"/>
        </w:rPr>
        <w:t>56</w:t>
      </w:r>
      <w:r w:rsidRPr="00B535DF">
        <w:rPr>
          <w:rFonts w:ascii="Book Antiqua" w:eastAsia="Book Antiqua" w:hAnsi="Book Antiqua" w:cs="Book Antiqua"/>
          <w:color w:val="000000"/>
        </w:rPr>
        <w:t>: 173-184 [PMID: 23064289 DOI: 10.1007/s00125-012-2734-7]</w:t>
      </w:r>
    </w:p>
    <w:p w14:paraId="3C6A6068"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28 </w:t>
      </w:r>
      <w:r w:rsidRPr="00B535DF">
        <w:rPr>
          <w:rFonts w:ascii="Book Antiqua" w:eastAsia="Book Antiqua" w:hAnsi="Book Antiqua" w:cs="Book Antiqua"/>
          <w:b/>
          <w:bCs/>
          <w:color w:val="000000"/>
        </w:rPr>
        <w:t>Stansfield BK</w:t>
      </w:r>
      <w:r w:rsidRPr="00B535DF">
        <w:rPr>
          <w:rFonts w:ascii="Book Antiqua" w:eastAsia="Book Antiqua" w:hAnsi="Book Antiqua" w:cs="Book Antiqua"/>
          <w:color w:val="000000"/>
        </w:rPr>
        <w:t xml:space="preserve">, Fain ME, Bhatia J, Gutin B, Nguyen JT, Pollock NK. Nonlinear Relationship between Birth Weight and Visceral Fat in Adolescents. </w:t>
      </w:r>
      <w:r w:rsidRPr="00B535DF">
        <w:rPr>
          <w:rFonts w:ascii="Book Antiqua" w:eastAsia="Book Antiqua" w:hAnsi="Book Antiqua" w:cs="Book Antiqua"/>
          <w:i/>
          <w:iCs/>
          <w:color w:val="000000"/>
        </w:rPr>
        <w:t>J Pediatr</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174</w:t>
      </w:r>
      <w:r w:rsidRPr="00B535DF">
        <w:rPr>
          <w:rFonts w:ascii="Book Antiqua" w:eastAsia="Book Antiqua" w:hAnsi="Book Antiqua" w:cs="Book Antiqua"/>
          <w:color w:val="000000"/>
        </w:rPr>
        <w:t>: 185-192 [PMID: 27174144 DOI: 10.1016/j.jpeds.2016.04.012]</w:t>
      </w:r>
    </w:p>
    <w:p w14:paraId="5801583C"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29 </w:t>
      </w:r>
      <w:r w:rsidRPr="00B535DF">
        <w:rPr>
          <w:rFonts w:ascii="Book Antiqua" w:eastAsia="Book Antiqua" w:hAnsi="Book Antiqua" w:cs="Book Antiqua"/>
          <w:b/>
          <w:bCs/>
          <w:color w:val="000000"/>
        </w:rPr>
        <w:t>Cazeau RM</w:t>
      </w:r>
      <w:r w:rsidRPr="00B535DF">
        <w:rPr>
          <w:rFonts w:ascii="Book Antiqua" w:eastAsia="Book Antiqua" w:hAnsi="Book Antiqua" w:cs="Book Antiqua"/>
          <w:color w:val="000000"/>
        </w:rPr>
        <w:t xml:space="preserve">, Huang H, Bauer JA, Hoffman RP. Effect of Vitamins C and E on Endothelial Function in Type 1 Diabetes Mellitus.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2016</w:t>
      </w:r>
      <w:r w:rsidRPr="00B535DF">
        <w:rPr>
          <w:rFonts w:ascii="Book Antiqua" w:eastAsia="Book Antiqua" w:hAnsi="Book Antiqua" w:cs="Book Antiqua"/>
          <w:color w:val="000000"/>
        </w:rPr>
        <w:t>: 3271293 [PMID: 26783536 DOI: 10.1155/2016/3271293]</w:t>
      </w:r>
    </w:p>
    <w:p w14:paraId="46A2E99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30 </w:t>
      </w:r>
      <w:r w:rsidRPr="00B535DF">
        <w:rPr>
          <w:rFonts w:ascii="Book Antiqua" w:eastAsia="Book Antiqua" w:hAnsi="Book Antiqua" w:cs="Book Antiqua"/>
          <w:b/>
          <w:bCs/>
          <w:color w:val="000000"/>
        </w:rPr>
        <w:t>Aburawi EH</w:t>
      </w:r>
      <w:r w:rsidRPr="00B535DF">
        <w:rPr>
          <w:rFonts w:ascii="Book Antiqua" w:eastAsia="Book Antiqua" w:hAnsi="Book Antiqua" w:cs="Book Antiqua"/>
          <w:color w:val="000000"/>
        </w:rPr>
        <w:t xml:space="preserve">, AlKaabi J, Zoubeidi T, Shehab A, Lessan N, Al Essa A, Yasin J, Saadi H, Souid AK. Subclinical Inflammation and Endothelial Dysfunction in Young Patients with Diabetes: A Study from United Arab Emirates. </w:t>
      </w:r>
      <w:r w:rsidRPr="00B535DF">
        <w:rPr>
          <w:rFonts w:ascii="Book Antiqua" w:eastAsia="Book Antiqua" w:hAnsi="Book Antiqua" w:cs="Book Antiqua"/>
          <w:i/>
          <w:iCs/>
          <w:color w:val="000000"/>
        </w:rPr>
        <w:t>PLoS One</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11</w:t>
      </w:r>
      <w:r w:rsidRPr="00B535DF">
        <w:rPr>
          <w:rFonts w:ascii="Book Antiqua" w:eastAsia="Book Antiqua" w:hAnsi="Book Antiqua" w:cs="Book Antiqua"/>
          <w:color w:val="000000"/>
        </w:rPr>
        <w:t>: e0159808 [PMID: 27459718 DOI: 10.1371/journal.pone.0159808]</w:t>
      </w:r>
    </w:p>
    <w:p w14:paraId="72E70523"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31 </w:t>
      </w:r>
      <w:r w:rsidRPr="00B535DF">
        <w:rPr>
          <w:rFonts w:ascii="Book Antiqua" w:eastAsia="Book Antiqua" w:hAnsi="Book Antiqua" w:cs="Book Antiqua"/>
          <w:b/>
          <w:bCs/>
          <w:color w:val="000000"/>
        </w:rPr>
        <w:t>Barbosa-Cortés L</w:t>
      </w:r>
      <w:r w:rsidRPr="00B535DF">
        <w:rPr>
          <w:rFonts w:ascii="Book Antiqua" w:eastAsia="Book Antiqua" w:hAnsi="Book Antiqua" w:cs="Book Antiqua"/>
          <w:color w:val="000000"/>
        </w:rPr>
        <w:t xml:space="preserve">, López-Alarcón M, Mejía-Aranguré JM, Klünder-Klünder M, Del Carmen Rodríguez-Zepeda M, Rivera-Márquez H, de la Vega-Martínez A, Martin-Trejo J, Shum-Luis J, Solis-Labastida K, López-Aguilar E, Matute-González G, Bernaldez-Rios R. Adipokines, insulin resistance, and adiposity as a predictors of metabolic syndrome in child survivors of lymphoma and acute lymphoblastic leukemia of a developing country. </w:t>
      </w:r>
      <w:r w:rsidRPr="00B535DF">
        <w:rPr>
          <w:rFonts w:ascii="Book Antiqua" w:eastAsia="Book Antiqua" w:hAnsi="Book Antiqua" w:cs="Book Antiqua"/>
          <w:i/>
          <w:iCs/>
          <w:color w:val="000000"/>
        </w:rPr>
        <w:t>BMC Cancer</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17</w:t>
      </w:r>
      <w:r w:rsidRPr="00B535DF">
        <w:rPr>
          <w:rFonts w:ascii="Book Antiqua" w:eastAsia="Book Antiqua" w:hAnsi="Book Antiqua" w:cs="Book Antiqua"/>
          <w:color w:val="000000"/>
        </w:rPr>
        <w:t>: 125 [PMID: 28193268 DOI: 10.1186/s12885-017-3097-8]</w:t>
      </w:r>
    </w:p>
    <w:p w14:paraId="23BD090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32 </w:t>
      </w:r>
      <w:r w:rsidRPr="00B535DF">
        <w:rPr>
          <w:rFonts w:ascii="Book Antiqua" w:eastAsia="Book Antiqua" w:hAnsi="Book Antiqua" w:cs="Book Antiqua"/>
          <w:b/>
          <w:bCs/>
          <w:color w:val="000000"/>
        </w:rPr>
        <w:t>Vorobjova T</w:t>
      </w:r>
      <w:r w:rsidRPr="00B535DF">
        <w:rPr>
          <w:rFonts w:ascii="Book Antiqua" w:eastAsia="Book Antiqua" w:hAnsi="Book Antiqua" w:cs="Book Antiqua"/>
          <w:color w:val="000000"/>
        </w:rPr>
        <w:t xml:space="preserve">, Tagoma A, Oras A, Alnek K, Kisand K, Talja I, Uibo O, Uibo R. Celiac Disease in Children, Particularly with Accompanying Type 1 Diabetes, Is Characterized by Substantial Changes in the Blood Cytokine Balance, Which May Reflect Inflammatory Processes in the Small Intestinal Mucosa. </w:t>
      </w:r>
      <w:r w:rsidRPr="00B535DF">
        <w:rPr>
          <w:rFonts w:ascii="Book Antiqua" w:eastAsia="Book Antiqua" w:hAnsi="Book Antiqua" w:cs="Book Antiqua"/>
          <w:i/>
          <w:iCs/>
          <w:color w:val="000000"/>
        </w:rPr>
        <w:t>J Immunol Res</w:t>
      </w:r>
      <w:r w:rsidRPr="00B535DF">
        <w:rPr>
          <w:rFonts w:ascii="Book Antiqua" w:eastAsia="Book Antiqua" w:hAnsi="Book Antiqua" w:cs="Book Antiqua"/>
          <w:color w:val="000000"/>
        </w:rPr>
        <w:t xml:space="preserve"> 2019; </w:t>
      </w:r>
      <w:r w:rsidRPr="00B535DF">
        <w:rPr>
          <w:rFonts w:ascii="Book Antiqua" w:eastAsia="Book Antiqua" w:hAnsi="Book Antiqua" w:cs="Book Antiqua"/>
          <w:b/>
          <w:bCs/>
          <w:color w:val="000000"/>
        </w:rPr>
        <w:t>2019</w:t>
      </w:r>
      <w:r w:rsidRPr="00B535DF">
        <w:rPr>
          <w:rFonts w:ascii="Book Antiqua" w:eastAsia="Book Antiqua" w:hAnsi="Book Antiqua" w:cs="Book Antiqua"/>
          <w:color w:val="000000"/>
        </w:rPr>
        <w:t>: 6179243 [PMID: 31214623 DOI: 10.1155/2019/6179243]</w:t>
      </w:r>
    </w:p>
    <w:p w14:paraId="26100805"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33 </w:t>
      </w:r>
      <w:r w:rsidRPr="00B535DF">
        <w:rPr>
          <w:rFonts w:ascii="Book Antiqua" w:eastAsia="Book Antiqua" w:hAnsi="Book Antiqua" w:cs="Book Antiqua"/>
          <w:b/>
          <w:bCs/>
          <w:color w:val="000000"/>
        </w:rPr>
        <w:t>Elbarbary NS</w:t>
      </w:r>
      <w:r w:rsidRPr="00B535DF">
        <w:rPr>
          <w:rFonts w:ascii="Book Antiqua" w:eastAsia="Book Antiqua" w:hAnsi="Book Antiqua" w:cs="Book Antiqua"/>
          <w:color w:val="000000"/>
        </w:rPr>
        <w:t xml:space="preserve">, Ismail EAR, El-Hilaly RA, Ahmed FS. Role of neopterin as a biochemical marker for peripheral neuropathy in pediatric patients with type 1 diabetes: Relation to nerve conduction studies. </w:t>
      </w:r>
      <w:r w:rsidRPr="00B535DF">
        <w:rPr>
          <w:rFonts w:ascii="Book Antiqua" w:eastAsia="Book Antiqua" w:hAnsi="Book Antiqua" w:cs="Book Antiqua"/>
          <w:i/>
          <w:iCs/>
          <w:color w:val="000000"/>
        </w:rPr>
        <w:t>Int Immunopharmacol</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59</w:t>
      </w:r>
      <w:r w:rsidRPr="00B535DF">
        <w:rPr>
          <w:rFonts w:ascii="Book Antiqua" w:eastAsia="Book Antiqua" w:hAnsi="Book Antiqua" w:cs="Book Antiqua"/>
          <w:color w:val="000000"/>
        </w:rPr>
        <w:t>: 68-75 [PMID: 29627577 DOI: 10.1016/j.intimp.2018.03.026]</w:t>
      </w:r>
    </w:p>
    <w:p w14:paraId="50105D5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34 </w:t>
      </w:r>
      <w:r w:rsidRPr="00B535DF">
        <w:rPr>
          <w:rFonts w:ascii="Book Antiqua" w:eastAsia="Book Antiqua" w:hAnsi="Book Antiqua" w:cs="Book Antiqua"/>
          <w:b/>
          <w:bCs/>
          <w:color w:val="000000"/>
        </w:rPr>
        <w:t>Carlbom L</w:t>
      </w:r>
      <w:r w:rsidRPr="00B535DF">
        <w:rPr>
          <w:rFonts w:ascii="Book Antiqua" w:eastAsia="Book Antiqua" w:hAnsi="Book Antiqua" w:cs="Book Antiqua"/>
          <w:color w:val="000000"/>
        </w:rPr>
        <w:t>, Espes D, Lubberink M, Martinell M, Johansson L, Ahlström H, Carlsson PO, Korsgren O, Eriksson O. [</w:t>
      </w:r>
      <w:r w:rsidRPr="00B535DF">
        <w:rPr>
          <w:rFonts w:ascii="Book Antiqua" w:eastAsia="Book Antiqua" w:hAnsi="Book Antiqua" w:cs="Book Antiqua"/>
          <w:color w:val="000000"/>
          <w:vertAlign w:val="superscript"/>
        </w:rPr>
        <w:t>11</w:t>
      </w:r>
      <w:r w:rsidRPr="00B535DF">
        <w:rPr>
          <w:rFonts w:ascii="Book Antiqua" w:eastAsia="Book Antiqua" w:hAnsi="Book Antiqua" w:cs="Book Antiqua"/>
          <w:color w:val="000000"/>
        </w:rPr>
        <w:t xml:space="preserve">C]5-hydroxy-tryptophan PET for Assessment of Islet Mass During Progression of Type 2 Diabetes. </w:t>
      </w:r>
      <w:r w:rsidRPr="00B535DF">
        <w:rPr>
          <w:rFonts w:ascii="Book Antiqua" w:eastAsia="Book Antiqua" w:hAnsi="Book Antiqua" w:cs="Book Antiqua"/>
          <w:i/>
          <w:iCs/>
          <w:color w:val="000000"/>
        </w:rPr>
        <w:t>Diabetes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66</w:t>
      </w:r>
      <w:r w:rsidRPr="00B535DF">
        <w:rPr>
          <w:rFonts w:ascii="Book Antiqua" w:eastAsia="Book Antiqua" w:hAnsi="Book Antiqua" w:cs="Book Antiqua"/>
          <w:color w:val="000000"/>
        </w:rPr>
        <w:t>: 1286-1292 [PMID: 28246291 DOI: 10.2337/db16-1449]</w:t>
      </w:r>
    </w:p>
    <w:p w14:paraId="1ED8BA6E"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35 </w:t>
      </w:r>
      <w:r w:rsidRPr="00B535DF">
        <w:rPr>
          <w:rFonts w:ascii="Book Antiqua" w:eastAsia="Book Antiqua" w:hAnsi="Book Antiqua" w:cs="Book Antiqua"/>
          <w:b/>
          <w:bCs/>
          <w:color w:val="000000"/>
        </w:rPr>
        <w:t>Lakhter AJ</w:t>
      </w:r>
      <w:r w:rsidRPr="00B535DF">
        <w:rPr>
          <w:rFonts w:ascii="Book Antiqua" w:eastAsia="Book Antiqua" w:hAnsi="Book Antiqua" w:cs="Book Antiqua"/>
          <w:color w:val="000000"/>
        </w:rPr>
        <w:t xml:space="preserve">, Pratt RE, Moore RE, Doucette KK, Maier BF, DiMeglio LA, Sims EK. Beta cell extracellular vesicle miR-21-5p cargo is increased in response to inflammatory cytokines and serves as a biomarker of type 1 diabetes. </w:t>
      </w:r>
      <w:r w:rsidRPr="00B535DF">
        <w:rPr>
          <w:rFonts w:ascii="Book Antiqua" w:eastAsia="Book Antiqua" w:hAnsi="Book Antiqua" w:cs="Book Antiqua"/>
          <w:i/>
          <w:iCs/>
          <w:color w:val="000000"/>
        </w:rPr>
        <w:t>Diabetologia</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61</w:t>
      </w:r>
      <w:r w:rsidRPr="00B535DF">
        <w:rPr>
          <w:rFonts w:ascii="Book Antiqua" w:eastAsia="Book Antiqua" w:hAnsi="Book Antiqua" w:cs="Book Antiqua"/>
          <w:color w:val="000000"/>
        </w:rPr>
        <w:t>: 1124-1134 [PMID: 29445851 DOI: 10.1007/s00125-018-4559-5]</w:t>
      </w:r>
    </w:p>
    <w:p w14:paraId="7B74C4CE"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36 </w:t>
      </w:r>
      <w:r w:rsidRPr="00B535DF">
        <w:rPr>
          <w:rFonts w:ascii="Book Antiqua" w:eastAsia="Book Antiqua" w:hAnsi="Book Antiqua" w:cs="Book Antiqua"/>
          <w:b/>
          <w:bCs/>
          <w:color w:val="000000"/>
        </w:rPr>
        <w:t>Arenaza L</w:t>
      </w:r>
      <w:r w:rsidRPr="00B535DF">
        <w:rPr>
          <w:rFonts w:ascii="Book Antiqua" w:eastAsia="Book Antiqua" w:hAnsi="Book Antiqua" w:cs="Book Antiqua"/>
          <w:color w:val="000000"/>
        </w:rPr>
        <w:t xml:space="preserve">, Medrano M, Amasene M, Rodríguez-Vigil B, Díez I, Graña M, Tobalina I, Maiz E, Arteche E, Larrarte E, Huybrechts I, Davis CL, Ruiz JR, Ortega FB, Margareto J, Labayen I. Prevention of diabetes in overweight/obese children through a family based </w:t>
      </w:r>
      <w:r w:rsidRPr="00B535DF">
        <w:rPr>
          <w:rFonts w:ascii="Book Antiqua" w:eastAsia="Book Antiqua" w:hAnsi="Book Antiqua" w:cs="Book Antiqua"/>
          <w:color w:val="000000"/>
        </w:rPr>
        <w:lastRenderedPageBreak/>
        <w:t xml:space="preserve">intervention program including supervised exercise (PREDIKID project): study protocol for a randomized controlled trial. </w:t>
      </w:r>
      <w:r w:rsidRPr="00B535DF">
        <w:rPr>
          <w:rFonts w:ascii="Book Antiqua" w:eastAsia="Book Antiqua" w:hAnsi="Book Antiqua" w:cs="Book Antiqua"/>
          <w:i/>
          <w:iCs/>
          <w:color w:val="000000"/>
        </w:rPr>
        <w:t>Trials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18</w:t>
      </w:r>
      <w:r w:rsidRPr="00B535DF">
        <w:rPr>
          <w:rFonts w:ascii="Book Antiqua" w:eastAsia="Book Antiqua" w:hAnsi="Book Antiqua" w:cs="Book Antiqua"/>
          <w:color w:val="000000"/>
        </w:rPr>
        <w:t>: 372 [PMID: 28793919 DOI: 10.1186/s13063-017-2117-y]</w:t>
      </w:r>
    </w:p>
    <w:p w14:paraId="49AF118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37 </w:t>
      </w:r>
      <w:r w:rsidRPr="00B535DF">
        <w:rPr>
          <w:rFonts w:ascii="Book Antiqua" w:eastAsia="Book Antiqua" w:hAnsi="Book Antiqua" w:cs="Book Antiqua"/>
          <w:b/>
          <w:bCs/>
          <w:color w:val="000000"/>
        </w:rPr>
        <w:t>Sheng C</w:t>
      </w:r>
      <w:r w:rsidRPr="00B535DF">
        <w:rPr>
          <w:rFonts w:ascii="Book Antiqua" w:eastAsia="Book Antiqua" w:hAnsi="Book Antiqua" w:cs="Book Antiqua"/>
          <w:color w:val="000000"/>
        </w:rPr>
        <w:t xml:space="preserve">, Li F, Lin Z, Zhang M, Yang P, Bu L, Sheng H, Li H, Qu S. Reversibility of β-Cell-Specific Transcript Factors Expression by Long-Term Caloric Restriction in db/db Mouse.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2016</w:t>
      </w:r>
      <w:r w:rsidRPr="00B535DF">
        <w:rPr>
          <w:rFonts w:ascii="Book Antiqua" w:eastAsia="Book Antiqua" w:hAnsi="Book Antiqua" w:cs="Book Antiqua"/>
          <w:color w:val="000000"/>
        </w:rPr>
        <w:t>: 6035046 [PMID: 26998492 DOI: 10.1155/2016/6035046]</w:t>
      </w:r>
    </w:p>
    <w:p w14:paraId="5C40BAF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38 </w:t>
      </w:r>
      <w:r w:rsidRPr="00B535DF">
        <w:rPr>
          <w:rFonts w:ascii="Book Antiqua" w:eastAsia="Book Antiqua" w:hAnsi="Book Antiqua" w:cs="Book Antiqua"/>
          <w:b/>
          <w:bCs/>
          <w:color w:val="000000"/>
        </w:rPr>
        <w:t>Kim-Muller JY</w:t>
      </w:r>
      <w:r w:rsidRPr="00B535DF">
        <w:rPr>
          <w:rFonts w:ascii="Book Antiqua" w:eastAsia="Book Antiqua" w:hAnsi="Book Antiqua" w:cs="Book Antiqua"/>
          <w:color w:val="000000"/>
        </w:rPr>
        <w:t xml:space="preserve">, Fan J, Kim YJ, Lee SA, Ishida E, Blaner WS, Accili D. Aldehyde dehydrogenase 1a3 defines a subset of failing pancreatic β cells in diabetic mice. </w:t>
      </w:r>
      <w:r w:rsidRPr="00B535DF">
        <w:rPr>
          <w:rFonts w:ascii="Book Antiqua" w:eastAsia="Book Antiqua" w:hAnsi="Book Antiqua" w:cs="Book Antiqua"/>
          <w:i/>
          <w:iCs/>
          <w:color w:val="000000"/>
        </w:rPr>
        <w:t>Nat Commun</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7</w:t>
      </w:r>
      <w:r w:rsidRPr="00B535DF">
        <w:rPr>
          <w:rFonts w:ascii="Book Antiqua" w:eastAsia="Book Antiqua" w:hAnsi="Book Antiqua" w:cs="Book Antiqua"/>
          <w:color w:val="000000"/>
        </w:rPr>
        <w:t>: 12631 [PMID: 27572106 DOI: 10.1038/ncomms12631]</w:t>
      </w:r>
    </w:p>
    <w:p w14:paraId="3A517BC9"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39 </w:t>
      </w:r>
      <w:r w:rsidRPr="00B535DF">
        <w:rPr>
          <w:rFonts w:ascii="Book Antiqua" w:eastAsia="Book Antiqua" w:hAnsi="Book Antiqua" w:cs="Book Antiqua"/>
          <w:b/>
          <w:bCs/>
          <w:color w:val="000000"/>
        </w:rPr>
        <w:t>Cabrera SM</w:t>
      </w:r>
      <w:r w:rsidRPr="00B535DF">
        <w:rPr>
          <w:rFonts w:ascii="Book Antiqua" w:eastAsia="Book Antiqua" w:hAnsi="Book Antiqua" w:cs="Book Antiqua"/>
          <w:color w:val="000000"/>
        </w:rPr>
        <w:t xml:space="preserve">, Engle S, Kaldunski M, Jia S, Geoffrey R, Simpson P, Szabo A, Speake C, Greenbaum CJ; Type 1 Diabetes TrialNet CTLA4-Ig (Abatacept) Study Group, Chen YG, Hessner MJ. Innate immune activity as a predictor of persistent insulin secretion and association with responsiveness to CTLA4-Ig treatment in recent-onset type 1 diabetes. </w:t>
      </w:r>
      <w:r w:rsidRPr="00B535DF">
        <w:rPr>
          <w:rFonts w:ascii="Book Antiqua" w:eastAsia="Book Antiqua" w:hAnsi="Book Antiqua" w:cs="Book Antiqua"/>
          <w:i/>
          <w:iCs/>
          <w:color w:val="000000"/>
        </w:rPr>
        <w:t>Diabetologia</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61</w:t>
      </w:r>
      <w:r w:rsidRPr="00B535DF">
        <w:rPr>
          <w:rFonts w:ascii="Book Antiqua" w:eastAsia="Book Antiqua" w:hAnsi="Book Antiqua" w:cs="Book Antiqua"/>
          <w:color w:val="000000"/>
        </w:rPr>
        <w:t>: 2356-2370 [PMID: 30167736 DOI: 10.1007/s00125-018-4708-x]</w:t>
      </w:r>
    </w:p>
    <w:p w14:paraId="630690A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40 </w:t>
      </w:r>
      <w:r w:rsidRPr="00B535DF">
        <w:rPr>
          <w:rFonts w:ascii="Book Antiqua" w:eastAsia="Book Antiqua" w:hAnsi="Book Antiqua" w:cs="Book Antiqua"/>
          <w:b/>
          <w:bCs/>
          <w:color w:val="000000"/>
        </w:rPr>
        <w:t>Bacha F</w:t>
      </w:r>
      <w:r w:rsidRPr="00B535DF">
        <w:rPr>
          <w:rFonts w:ascii="Book Antiqua" w:eastAsia="Book Antiqua" w:hAnsi="Book Antiqua" w:cs="Book Antiqua"/>
          <w:color w:val="000000"/>
        </w:rPr>
        <w:t xml:space="preserve">, Edmundowicz D, Sutton-Tyrell K, Lee S, Tfayli H, Arslanian SA. Coronary artery calcification in obese youth: what are the phenotypic and metabolic determinants? </w:t>
      </w:r>
      <w:r w:rsidRPr="00B535DF">
        <w:rPr>
          <w:rFonts w:ascii="Book Antiqua" w:eastAsia="Book Antiqua" w:hAnsi="Book Antiqua" w:cs="Book Antiqua"/>
          <w:i/>
          <w:iCs/>
          <w:color w:val="000000"/>
        </w:rPr>
        <w:t>Diabetes Care</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37</w:t>
      </w:r>
      <w:r w:rsidRPr="00B535DF">
        <w:rPr>
          <w:rFonts w:ascii="Book Antiqua" w:eastAsia="Book Antiqua" w:hAnsi="Book Antiqua" w:cs="Book Antiqua"/>
          <w:color w:val="000000"/>
        </w:rPr>
        <w:t>: 2632-2639 [PMID: 25147256 DOI: 10.2337/dc14-0193]</w:t>
      </w:r>
    </w:p>
    <w:p w14:paraId="0DE75CB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41 </w:t>
      </w:r>
      <w:r w:rsidRPr="00B535DF">
        <w:rPr>
          <w:rFonts w:ascii="Book Antiqua" w:eastAsia="Book Antiqua" w:hAnsi="Book Antiqua" w:cs="Book Antiqua"/>
          <w:b/>
          <w:bCs/>
          <w:color w:val="000000"/>
        </w:rPr>
        <w:t>Cree-Green M</w:t>
      </w:r>
      <w:r w:rsidRPr="00B535DF">
        <w:rPr>
          <w:rFonts w:ascii="Book Antiqua" w:eastAsia="Book Antiqua" w:hAnsi="Book Antiqua" w:cs="Book Antiqua"/>
          <w:color w:val="000000"/>
        </w:rPr>
        <w:t xml:space="preserve">, Stuppy JJ, Thurston J, Bergman BC, Coe GV, Baumgartner AD, Bacon S, Scherzinger A, Pyle L, Nadeau KJ. Youth With Type 1 Diabetes Have Adipose, Hepatic, and Peripheral Insulin Resistance. </w:t>
      </w:r>
      <w:r w:rsidRPr="00B535DF">
        <w:rPr>
          <w:rFonts w:ascii="Book Antiqua" w:eastAsia="Book Antiqua" w:hAnsi="Book Antiqua" w:cs="Book Antiqua"/>
          <w:i/>
          <w:iCs/>
          <w:color w:val="000000"/>
        </w:rPr>
        <w:t>J Clin Endocrinol Metab</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103</w:t>
      </w:r>
      <w:r w:rsidRPr="00B535DF">
        <w:rPr>
          <w:rFonts w:ascii="Book Antiqua" w:eastAsia="Book Antiqua" w:hAnsi="Book Antiqua" w:cs="Book Antiqua"/>
          <w:color w:val="000000"/>
        </w:rPr>
        <w:t>: 3647-3657 [PMID: 30020457 DOI: 10.1210/jc.2018-00433]</w:t>
      </w:r>
    </w:p>
    <w:p w14:paraId="7FDB8A8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42 </w:t>
      </w:r>
      <w:r w:rsidRPr="00B535DF">
        <w:rPr>
          <w:rFonts w:ascii="Book Antiqua" w:eastAsia="Book Antiqua" w:hAnsi="Book Antiqua" w:cs="Book Antiqua"/>
          <w:b/>
          <w:bCs/>
          <w:color w:val="000000"/>
        </w:rPr>
        <w:t>Solimena M</w:t>
      </w:r>
      <w:r w:rsidRPr="00B535DF">
        <w:rPr>
          <w:rFonts w:ascii="Book Antiqua" w:eastAsia="Book Antiqua" w:hAnsi="Book Antiqua" w:cs="Book Antiqua"/>
          <w:color w:val="000000"/>
        </w:rPr>
        <w:t xml:space="preserve">, Schulte AM, Marselli L, Ehehalt F, Richter D, Kleeberg M, Mziaut H, Knoch KP, Parnis J, Bugliani M, Siddiq A, Jörns A, Burdet F, Liechti R, Suleiman M, Margerie D, Syed F, Distler M, Grützmann R, Petretto E, Moreno-Moral A, Wegbrod C, Sönmez A, Pfriem K, Friedrich A, Meinel J, Wollheim CB, Baretton GB, Scharfmann R, Nogoceke E, Bonifacio E, Sturm D, Meyer-Puttlitz B, Boggi U, Saeger HD, Filipponi F, Lesche M, Meda P, Dahl A, Wigger L, Xenarios I, Falchi M, Thorens B, Weitz J, Bokvist K, Lenzen S, Rutter GA, Froguel P, von Bülow M, Ibberson M, Marchetti P. Systems biology of the IMIDIA biobank from organ donors and pancreatectomised patients </w:t>
      </w:r>
      <w:r w:rsidRPr="00B535DF">
        <w:rPr>
          <w:rFonts w:ascii="Book Antiqua" w:eastAsia="Book Antiqua" w:hAnsi="Book Antiqua" w:cs="Book Antiqua"/>
          <w:color w:val="000000"/>
        </w:rPr>
        <w:lastRenderedPageBreak/>
        <w:t xml:space="preserve">defines a novel transcriptomic signature of islets from individuals with type 2 diabetes. </w:t>
      </w:r>
      <w:r w:rsidRPr="00B535DF">
        <w:rPr>
          <w:rFonts w:ascii="Book Antiqua" w:eastAsia="Book Antiqua" w:hAnsi="Book Antiqua" w:cs="Book Antiqua"/>
          <w:i/>
          <w:iCs/>
          <w:color w:val="000000"/>
        </w:rPr>
        <w:t>Diabetologia</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61</w:t>
      </w:r>
      <w:r w:rsidRPr="00B535DF">
        <w:rPr>
          <w:rFonts w:ascii="Book Antiqua" w:eastAsia="Book Antiqua" w:hAnsi="Book Antiqua" w:cs="Book Antiqua"/>
          <w:color w:val="000000"/>
        </w:rPr>
        <w:t>: 641-657 [PMID: 29185012 DOI: 10.1007/s00125-017-4500-3]</w:t>
      </w:r>
    </w:p>
    <w:p w14:paraId="245D440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43 </w:t>
      </w:r>
      <w:r w:rsidRPr="00B535DF">
        <w:rPr>
          <w:rFonts w:ascii="Book Antiqua" w:eastAsia="Book Antiqua" w:hAnsi="Book Antiqua" w:cs="Book Antiqua"/>
          <w:b/>
          <w:bCs/>
          <w:color w:val="000000"/>
        </w:rPr>
        <w:t>Janem WF</w:t>
      </w:r>
      <w:r w:rsidRPr="00B535DF">
        <w:rPr>
          <w:rFonts w:ascii="Book Antiqua" w:eastAsia="Book Antiqua" w:hAnsi="Book Antiqua" w:cs="Book Antiqua"/>
          <w:color w:val="000000"/>
        </w:rPr>
        <w:t xml:space="preserve">, Scannapieco FA, Sabharwal A, Tsompana M, Berman HA, Haase EM, Miecznikowski JC, Mastrandrea LD. Salivary inflammatory markers and microbiome in normoglycemic lean and obese children compared to obese children with type 2 diabetes. </w:t>
      </w:r>
      <w:r w:rsidRPr="00B535DF">
        <w:rPr>
          <w:rFonts w:ascii="Book Antiqua" w:eastAsia="Book Antiqua" w:hAnsi="Book Antiqua" w:cs="Book Antiqua"/>
          <w:i/>
          <w:iCs/>
          <w:color w:val="000000"/>
        </w:rPr>
        <w:t>PLoS One</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12</w:t>
      </w:r>
      <w:r w:rsidRPr="00B535DF">
        <w:rPr>
          <w:rFonts w:ascii="Book Antiqua" w:eastAsia="Book Antiqua" w:hAnsi="Book Antiqua" w:cs="Book Antiqua"/>
          <w:color w:val="000000"/>
        </w:rPr>
        <w:t>: e0172647 [PMID: 28253297 DOI: 10.1371/journal.pone.0172647]</w:t>
      </w:r>
    </w:p>
    <w:p w14:paraId="290810EC"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44 </w:t>
      </w:r>
      <w:r w:rsidRPr="00B535DF">
        <w:rPr>
          <w:rFonts w:ascii="Book Antiqua" w:eastAsia="Book Antiqua" w:hAnsi="Book Antiqua" w:cs="Book Antiqua"/>
          <w:b/>
          <w:bCs/>
          <w:color w:val="000000"/>
        </w:rPr>
        <w:t>Garanty-Bogacka B</w:t>
      </w:r>
      <w:r w:rsidRPr="00B535DF">
        <w:rPr>
          <w:rFonts w:ascii="Book Antiqua" w:eastAsia="Book Antiqua" w:hAnsi="Book Antiqua" w:cs="Book Antiqua"/>
          <w:color w:val="000000"/>
        </w:rPr>
        <w:t xml:space="preserve">, Syrenicz M, Goral J, Krupa B, Syrenicz J, Walczak M, Syrenicz A. Changes in inflammatory biomarkers after successful lifestyle intervention in obese children. </w:t>
      </w:r>
      <w:r w:rsidRPr="00B535DF">
        <w:rPr>
          <w:rFonts w:ascii="Book Antiqua" w:eastAsia="Book Antiqua" w:hAnsi="Book Antiqua" w:cs="Book Antiqua"/>
          <w:i/>
          <w:iCs/>
          <w:color w:val="000000"/>
        </w:rPr>
        <w:t>Endokrynol Pol</w:t>
      </w:r>
      <w:r w:rsidRPr="00B535DF">
        <w:rPr>
          <w:rFonts w:ascii="Book Antiqua" w:eastAsia="Book Antiqua" w:hAnsi="Book Antiqua" w:cs="Book Antiqua"/>
          <w:color w:val="000000"/>
        </w:rPr>
        <w:t xml:space="preserve"> 2011; </w:t>
      </w:r>
      <w:r w:rsidRPr="00B535DF">
        <w:rPr>
          <w:rFonts w:ascii="Book Antiqua" w:eastAsia="Book Antiqua" w:hAnsi="Book Antiqua" w:cs="Book Antiqua"/>
          <w:b/>
          <w:bCs/>
          <w:color w:val="000000"/>
        </w:rPr>
        <w:t>62</w:t>
      </w:r>
      <w:r w:rsidRPr="00B535DF">
        <w:rPr>
          <w:rFonts w:ascii="Book Antiqua" w:eastAsia="Book Antiqua" w:hAnsi="Book Antiqua" w:cs="Book Antiqua"/>
          <w:color w:val="000000"/>
        </w:rPr>
        <w:t>: 499-505 [PMID: 22144215]</w:t>
      </w:r>
    </w:p>
    <w:p w14:paraId="357DE6AE" w14:textId="77777777" w:rsidR="005E1B9C" w:rsidRPr="0032016C"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45 </w:t>
      </w:r>
      <w:r w:rsidRPr="00B535DF">
        <w:rPr>
          <w:rFonts w:ascii="Book Antiqua" w:eastAsia="Book Antiqua" w:hAnsi="Book Antiqua" w:cs="Book Antiqua"/>
          <w:b/>
          <w:bCs/>
          <w:color w:val="000000"/>
        </w:rPr>
        <w:t>Altamirano-Bustamante MM</w:t>
      </w:r>
      <w:r w:rsidRPr="00B535DF">
        <w:rPr>
          <w:rFonts w:ascii="Book Antiqua" w:eastAsia="Book Antiqua" w:hAnsi="Book Antiqua" w:cs="Book Antiqua"/>
          <w:color w:val="000000"/>
        </w:rPr>
        <w:t xml:space="preserve">, Altamirano-Bustamante NF, Larralde-Laborde M, Lara-Martínez R, Leyva-García E, Garrido-Magaña E, Rojas G, Jiménez-García LF, Revilla-Monsalve C, Altamirano P, Calzada-León R. Unpacking the aggregation-oligomerization-fibrillization process of naturally-occurring hIAPP amyloid oligomers isolated directly from sera of children with obesity or diabetes mellitus. </w:t>
      </w:r>
      <w:r w:rsidRPr="0032016C">
        <w:rPr>
          <w:rFonts w:ascii="Book Antiqua" w:eastAsia="Book Antiqua" w:hAnsi="Book Antiqua" w:cs="Book Antiqua"/>
          <w:i/>
          <w:iCs/>
          <w:color w:val="000000"/>
        </w:rPr>
        <w:t>Sci Rep</w:t>
      </w:r>
      <w:r w:rsidRPr="0032016C">
        <w:rPr>
          <w:rFonts w:ascii="Book Antiqua" w:eastAsia="Book Antiqua" w:hAnsi="Book Antiqua" w:cs="Book Antiqua"/>
          <w:color w:val="000000"/>
        </w:rPr>
        <w:t xml:space="preserve"> 2019; </w:t>
      </w:r>
      <w:r w:rsidRPr="0032016C">
        <w:rPr>
          <w:rFonts w:ascii="Book Antiqua" w:eastAsia="Book Antiqua" w:hAnsi="Book Antiqua" w:cs="Book Antiqua"/>
          <w:b/>
          <w:bCs/>
          <w:color w:val="000000"/>
        </w:rPr>
        <w:t>9</w:t>
      </w:r>
      <w:r w:rsidRPr="0032016C">
        <w:rPr>
          <w:rFonts w:ascii="Book Antiqua" w:eastAsia="Book Antiqua" w:hAnsi="Book Antiqua" w:cs="Book Antiqua"/>
          <w:color w:val="000000"/>
        </w:rPr>
        <w:t>: 18465 [PMID: 31804529 DOI: 10.1038/s41598-019-54570-8]</w:t>
      </w:r>
    </w:p>
    <w:p w14:paraId="3A077CD9" w14:textId="77777777" w:rsidR="005E1B9C" w:rsidRPr="00B535DF" w:rsidRDefault="005E1B9C" w:rsidP="006C77D1">
      <w:pPr>
        <w:snapToGrid w:val="0"/>
        <w:spacing w:line="360" w:lineRule="auto"/>
        <w:jc w:val="both"/>
        <w:rPr>
          <w:rFonts w:ascii="Book Antiqua" w:hAnsi="Book Antiqua"/>
        </w:rPr>
      </w:pPr>
      <w:r w:rsidRPr="0032016C">
        <w:rPr>
          <w:rFonts w:ascii="Book Antiqua" w:eastAsia="Book Antiqua" w:hAnsi="Book Antiqua" w:cs="Book Antiqua"/>
          <w:color w:val="000000"/>
        </w:rPr>
        <w:t xml:space="preserve">46 </w:t>
      </w:r>
      <w:r w:rsidRPr="0032016C">
        <w:rPr>
          <w:rFonts w:ascii="Book Antiqua" w:eastAsia="Book Antiqua" w:hAnsi="Book Antiqua" w:cs="Book Antiqua"/>
          <w:b/>
          <w:bCs/>
          <w:color w:val="000000"/>
        </w:rPr>
        <w:t>Altamirano-Bustamante NF</w:t>
      </w:r>
      <w:r w:rsidRPr="0032016C">
        <w:rPr>
          <w:rFonts w:ascii="Book Antiqua" w:eastAsia="Book Antiqua" w:hAnsi="Book Antiqua" w:cs="Book Antiqua"/>
          <w:color w:val="000000"/>
        </w:rPr>
        <w:t xml:space="preserve">, Garrido-Magaña E, Morán E, Calderón A, Pasten-Hidalgo K, Castillo-Rodríguez RA, Rojas G, Lara-Martínez R, Leyva-García E, Larralde-Laborde M, Domíguez G, Murata C, Margarita-Vazquez Y, Payro R, Barbosa M, Valderrama A, Montesinos H, Domínguez-Camacho A, García-Olmos VH, Ferrer R, Medina-Bravo PG, Santoscoy F, Revilla-Monsalve C, Jiménez-García LF, Morán J, Villalobos-Alva J, Villalobos MJ, Calzada-León R, Altamirano P, Altamirano-Bustamante MM. </w:t>
      </w:r>
      <w:r w:rsidRPr="00B535DF">
        <w:rPr>
          <w:rFonts w:ascii="Book Antiqua" w:eastAsia="Book Antiqua" w:hAnsi="Book Antiqua" w:cs="Book Antiqua"/>
          <w:color w:val="000000"/>
        </w:rPr>
        <w:t xml:space="preserve">Protein-conformational diseases in childhood: Naturally-occurring hIAPP amyloid-oligomers and early β-cell damage in obesity and diabetes. </w:t>
      </w:r>
      <w:r w:rsidRPr="00B535DF">
        <w:rPr>
          <w:rFonts w:ascii="Book Antiqua" w:eastAsia="Book Antiqua" w:hAnsi="Book Antiqua" w:cs="Book Antiqua"/>
          <w:i/>
          <w:iCs/>
          <w:color w:val="000000"/>
        </w:rPr>
        <w:t>PLoS One</w:t>
      </w:r>
      <w:r w:rsidRPr="00B535DF">
        <w:rPr>
          <w:rFonts w:ascii="Book Antiqua" w:eastAsia="Book Antiqua" w:hAnsi="Book Antiqua" w:cs="Book Antiqua"/>
          <w:color w:val="000000"/>
        </w:rPr>
        <w:t xml:space="preserve"> 2020; </w:t>
      </w:r>
      <w:r w:rsidRPr="00B535DF">
        <w:rPr>
          <w:rFonts w:ascii="Book Antiqua" w:eastAsia="Book Antiqua" w:hAnsi="Book Antiqua" w:cs="Book Antiqua"/>
          <w:b/>
          <w:bCs/>
          <w:color w:val="000000"/>
        </w:rPr>
        <w:t>15</w:t>
      </w:r>
      <w:r w:rsidRPr="00B535DF">
        <w:rPr>
          <w:rFonts w:ascii="Book Antiqua" w:eastAsia="Book Antiqua" w:hAnsi="Book Antiqua" w:cs="Book Antiqua"/>
          <w:color w:val="000000"/>
        </w:rPr>
        <w:t>: e0237667 [PMID: 32833960 DOI: 10.1371/journal.pone.0237667]</w:t>
      </w:r>
    </w:p>
    <w:p w14:paraId="4C4D704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47 </w:t>
      </w:r>
      <w:r w:rsidRPr="00B535DF">
        <w:rPr>
          <w:rFonts w:ascii="Book Antiqua" w:eastAsia="Book Antiqua" w:hAnsi="Book Antiqua" w:cs="Book Antiqua"/>
          <w:b/>
          <w:bCs/>
          <w:color w:val="000000"/>
        </w:rPr>
        <w:t>Gutch M</w:t>
      </w:r>
      <w:r w:rsidRPr="00B535DF">
        <w:rPr>
          <w:rFonts w:ascii="Book Antiqua" w:eastAsia="Book Antiqua" w:hAnsi="Book Antiqua" w:cs="Book Antiqua"/>
          <w:color w:val="000000"/>
        </w:rPr>
        <w:t xml:space="preserve">, Kumar S, Razi SM, Gupta KK, Gupta A. Assessment of insulin sensitivity/resistance. </w:t>
      </w:r>
      <w:r w:rsidRPr="00B535DF">
        <w:rPr>
          <w:rFonts w:ascii="Book Antiqua" w:eastAsia="Book Antiqua" w:hAnsi="Book Antiqua" w:cs="Book Antiqua"/>
          <w:i/>
          <w:iCs/>
          <w:color w:val="000000"/>
        </w:rPr>
        <w:t>Indian J Endocrinol Metab</w:t>
      </w:r>
      <w:r w:rsidRPr="00B535DF">
        <w:rPr>
          <w:rFonts w:ascii="Book Antiqua" w:eastAsia="Book Antiqua" w:hAnsi="Book Antiqua" w:cs="Book Antiqua"/>
          <w:color w:val="000000"/>
        </w:rPr>
        <w:t xml:space="preserve"> 2015; </w:t>
      </w:r>
      <w:r w:rsidRPr="00B535DF">
        <w:rPr>
          <w:rFonts w:ascii="Book Antiqua" w:eastAsia="Book Antiqua" w:hAnsi="Book Antiqua" w:cs="Book Antiqua"/>
          <w:b/>
          <w:bCs/>
          <w:color w:val="000000"/>
        </w:rPr>
        <w:t>19</w:t>
      </w:r>
      <w:r w:rsidRPr="00B535DF">
        <w:rPr>
          <w:rFonts w:ascii="Book Antiqua" w:eastAsia="Book Antiqua" w:hAnsi="Book Antiqua" w:cs="Book Antiqua"/>
          <w:color w:val="000000"/>
        </w:rPr>
        <w:t>: 160-164 [PMID: 25593845 DOI: 10.4103/2230-8210.146874]</w:t>
      </w:r>
    </w:p>
    <w:p w14:paraId="51D9B075"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48 </w:t>
      </w:r>
      <w:r w:rsidRPr="00B535DF">
        <w:rPr>
          <w:rFonts w:ascii="Book Antiqua" w:eastAsia="Book Antiqua" w:hAnsi="Book Antiqua" w:cs="Book Antiqua"/>
          <w:b/>
          <w:bCs/>
          <w:color w:val="000000"/>
        </w:rPr>
        <w:t>Gungor N</w:t>
      </w:r>
      <w:r w:rsidRPr="00B535DF">
        <w:rPr>
          <w:rFonts w:ascii="Book Antiqua" w:eastAsia="Book Antiqua" w:hAnsi="Book Antiqua" w:cs="Book Antiqua"/>
          <w:color w:val="000000"/>
        </w:rPr>
        <w:t xml:space="preserve">, Saad R, Janosky J, Arslanian S. Validation of surrogate estimates of insulin sensitivity and insulin secretion in children and adolescents. </w:t>
      </w:r>
      <w:r w:rsidRPr="00B535DF">
        <w:rPr>
          <w:rFonts w:ascii="Book Antiqua" w:eastAsia="Book Antiqua" w:hAnsi="Book Antiqua" w:cs="Book Antiqua"/>
          <w:i/>
          <w:iCs/>
          <w:color w:val="000000"/>
        </w:rPr>
        <w:t>J Pediatr</w:t>
      </w:r>
      <w:r w:rsidRPr="00B535DF">
        <w:rPr>
          <w:rFonts w:ascii="Book Antiqua" w:eastAsia="Book Antiqua" w:hAnsi="Book Antiqua" w:cs="Book Antiqua"/>
          <w:color w:val="000000"/>
        </w:rPr>
        <w:t xml:space="preserve"> 2004; </w:t>
      </w:r>
      <w:r w:rsidRPr="00B535DF">
        <w:rPr>
          <w:rFonts w:ascii="Book Antiqua" w:eastAsia="Book Antiqua" w:hAnsi="Book Antiqua" w:cs="Book Antiqua"/>
          <w:b/>
          <w:bCs/>
          <w:color w:val="000000"/>
        </w:rPr>
        <w:t>144</w:t>
      </w:r>
      <w:r w:rsidRPr="00B535DF">
        <w:rPr>
          <w:rFonts w:ascii="Book Antiqua" w:eastAsia="Book Antiqua" w:hAnsi="Book Antiqua" w:cs="Book Antiqua"/>
          <w:color w:val="000000"/>
        </w:rPr>
        <w:t>: 47-55 [PMID: 14722518 DOI: 10.1016/j.jpeds.2003.09.045]</w:t>
      </w:r>
    </w:p>
    <w:p w14:paraId="27534FB9"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49 </w:t>
      </w:r>
      <w:r w:rsidRPr="00B535DF">
        <w:rPr>
          <w:rFonts w:ascii="Book Antiqua" w:eastAsia="Book Antiqua" w:hAnsi="Book Antiqua" w:cs="Book Antiqua"/>
          <w:b/>
          <w:bCs/>
          <w:color w:val="000000"/>
        </w:rPr>
        <w:t>Gungor N</w:t>
      </w:r>
      <w:r w:rsidRPr="00B535DF">
        <w:rPr>
          <w:rFonts w:ascii="Book Antiqua" w:eastAsia="Book Antiqua" w:hAnsi="Book Antiqua" w:cs="Book Antiqua"/>
          <w:color w:val="000000"/>
        </w:rPr>
        <w:t xml:space="preserve">, Arslanian S. Progressive beta cell failure in type 2 diabetes mellitus of youth. </w:t>
      </w:r>
      <w:r w:rsidRPr="00B535DF">
        <w:rPr>
          <w:rFonts w:ascii="Book Antiqua" w:eastAsia="Book Antiqua" w:hAnsi="Book Antiqua" w:cs="Book Antiqua"/>
          <w:i/>
          <w:iCs/>
          <w:color w:val="000000"/>
        </w:rPr>
        <w:t>J Pediatr</w:t>
      </w:r>
      <w:r w:rsidRPr="00B535DF">
        <w:rPr>
          <w:rFonts w:ascii="Book Antiqua" w:eastAsia="Book Antiqua" w:hAnsi="Book Antiqua" w:cs="Book Antiqua"/>
          <w:color w:val="000000"/>
        </w:rPr>
        <w:t xml:space="preserve"> 2004; </w:t>
      </w:r>
      <w:r w:rsidRPr="00B535DF">
        <w:rPr>
          <w:rFonts w:ascii="Book Antiqua" w:eastAsia="Book Antiqua" w:hAnsi="Book Antiqua" w:cs="Book Antiqua"/>
          <w:b/>
          <w:bCs/>
          <w:color w:val="000000"/>
        </w:rPr>
        <w:t>144</w:t>
      </w:r>
      <w:r w:rsidRPr="00B535DF">
        <w:rPr>
          <w:rFonts w:ascii="Book Antiqua" w:eastAsia="Book Antiqua" w:hAnsi="Book Antiqua" w:cs="Book Antiqua"/>
          <w:color w:val="000000"/>
        </w:rPr>
        <w:t>: 656-659 [PMID: 15127006 DOI: 10.1016/j.jpeds.2003.12.045]</w:t>
      </w:r>
    </w:p>
    <w:p w14:paraId="4226302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50 </w:t>
      </w:r>
      <w:r w:rsidRPr="00B535DF">
        <w:rPr>
          <w:rFonts w:ascii="Book Antiqua" w:eastAsia="Book Antiqua" w:hAnsi="Book Antiqua" w:cs="Book Antiqua"/>
          <w:b/>
          <w:bCs/>
          <w:color w:val="000000"/>
        </w:rPr>
        <w:t>Akter R</w:t>
      </w:r>
      <w:r w:rsidRPr="00B535DF">
        <w:rPr>
          <w:rFonts w:ascii="Book Antiqua" w:eastAsia="Book Antiqua" w:hAnsi="Book Antiqua" w:cs="Book Antiqua"/>
          <w:color w:val="000000"/>
        </w:rPr>
        <w:t xml:space="preserve">, Cao P, Noor H, Ridgway Z, Tu LH, Wang H, Wong AG, Zhang X, Abedini A, Schmidt AM, Raleigh DP. Islet Amyloid Polypeptide: Structure, Function, and Pathophysiology.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2016</w:t>
      </w:r>
      <w:r w:rsidRPr="00B535DF">
        <w:rPr>
          <w:rFonts w:ascii="Book Antiqua" w:eastAsia="Book Antiqua" w:hAnsi="Book Antiqua" w:cs="Book Antiqua"/>
          <w:color w:val="000000"/>
        </w:rPr>
        <w:t>: 2798269 [PMID: 26649319 DOI: 10.1155/2016/2798269]</w:t>
      </w:r>
    </w:p>
    <w:p w14:paraId="4E12B1C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51 </w:t>
      </w:r>
      <w:r w:rsidRPr="00B535DF">
        <w:rPr>
          <w:rFonts w:ascii="Book Antiqua" w:eastAsia="Book Antiqua" w:hAnsi="Book Antiqua" w:cs="Book Antiqua"/>
          <w:b/>
          <w:bCs/>
          <w:color w:val="000000"/>
        </w:rPr>
        <w:t>Cummings LAM</w:t>
      </w:r>
      <w:r w:rsidRPr="00B535DF">
        <w:rPr>
          <w:rFonts w:ascii="Book Antiqua" w:eastAsia="Book Antiqua" w:hAnsi="Book Antiqua" w:cs="Book Antiqua"/>
          <w:color w:val="000000"/>
        </w:rPr>
        <w:t xml:space="preserve">, Clarke A, Sochett E, Daneman D, Cherney DZ, Reich HN, Scholey JW, Dunger DB, Mahmud FH. Social Determinants of Health Are Associated with Markers of Renal Injury in Adolescents with Type 1 Diabetes. </w:t>
      </w:r>
      <w:r w:rsidRPr="00B535DF">
        <w:rPr>
          <w:rFonts w:ascii="Book Antiqua" w:eastAsia="Book Antiqua" w:hAnsi="Book Antiqua" w:cs="Book Antiqua"/>
          <w:i/>
          <w:iCs/>
          <w:color w:val="000000"/>
        </w:rPr>
        <w:t>J Pediatr</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198</w:t>
      </w:r>
      <w:r w:rsidRPr="00B535DF">
        <w:rPr>
          <w:rFonts w:ascii="Book Antiqua" w:eastAsia="Book Antiqua" w:hAnsi="Book Antiqua" w:cs="Book Antiqua"/>
          <w:color w:val="000000"/>
        </w:rPr>
        <w:t>: 247-253.e1 [PMID: 29752172 DOI: 10.1016/j.jpeds.2018.03.030]</w:t>
      </w:r>
    </w:p>
    <w:p w14:paraId="3E3BA039"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52 </w:t>
      </w:r>
      <w:r w:rsidRPr="00B535DF">
        <w:rPr>
          <w:rFonts w:ascii="Book Antiqua" w:eastAsia="Book Antiqua" w:hAnsi="Book Antiqua" w:cs="Book Antiqua"/>
          <w:b/>
          <w:bCs/>
          <w:color w:val="000000"/>
        </w:rPr>
        <w:t>Heier M</w:t>
      </w:r>
      <w:r w:rsidRPr="00B535DF">
        <w:rPr>
          <w:rFonts w:ascii="Book Antiqua" w:eastAsia="Book Antiqua" w:hAnsi="Book Antiqua" w:cs="Book Antiqua"/>
          <w:color w:val="000000"/>
        </w:rPr>
        <w:t xml:space="preserve">, Margeirsdottir HD, Gaarder M, Stensæth KH, Brunborg C, Torjesen PA, Seljeflot I, Hanssen KF, Dahl-Jørgensen K. Soluble RAGE and atherosclerosis in youth with type 1 diabetes: a 5-year follow-up study. </w:t>
      </w:r>
      <w:r w:rsidRPr="00B535DF">
        <w:rPr>
          <w:rFonts w:ascii="Book Antiqua" w:eastAsia="Book Antiqua" w:hAnsi="Book Antiqua" w:cs="Book Antiqua"/>
          <w:i/>
          <w:iCs/>
          <w:color w:val="000000"/>
        </w:rPr>
        <w:t>Cardiovasc Diabetol</w:t>
      </w:r>
      <w:r w:rsidRPr="00B535DF">
        <w:rPr>
          <w:rFonts w:ascii="Book Antiqua" w:eastAsia="Book Antiqua" w:hAnsi="Book Antiqua" w:cs="Book Antiqua"/>
          <w:color w:val="000000"/>
        </w:rPr>
        <w:t xml:space="preserve"> 2015; </w:t>
      </w:r>
      <w:r w:rsidRPr="00B535DF">
        <w:rPr>
          <w:rFonts w:ascii="Book Antiqua" w:eastAsia="Book Antiqua" w:hAnsi="Book Antiqua" w:cs="Book Antiqua"/>
          <w:b/>
          <w:bCs/>
          <w:color w:val="000000"/>
        </w:rPr>
        <w:t>14</w:t>
      </w:r>
      <w:r w:rsidRPr="00B535DF">
        <w:rPr>
          <w:rFonts w:ascii="Book Antiqua" w:eastAsia="Book Antiqua" w:hAnsi="Book Antiqua" w:cs="Book Antiqua"/>
          <w:color w:val="000000"/>
        </w:rPr>
        <w:t>: 126 [PMID: 26408307 DOI: 10.1186/s12933-015-0292-2]</w:t>
      </w:r>
    </w:p>
    <w:p w14:paraId="107E7EA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53 </w:t>
      </w:r>
      <w:r w:rsidRPr="00B535DF">
        <w:rPr>
          <w:rFonts w:ascii="Book Antiqua" w:eastAsia="Book Antiqua" w:hAnsi="Book Antiqua" w:cs="Book Antiqua"/>
          <w:b/>
          <w:bCs/>
          <w:color w:val="000000"/>
        </w:rPr>
        <w:t>Ho J</w:t>
      </w:r>
      <w:r w:rsidRPr="00B535DF">
        <w:rPr>
          <w:rFonts w:ascii="Book Antiqua" w:eastAsia="Book Antiqua" w:hAnsi="Book Antiqua" w:cs="Book Antiqua"/>
          <w:color w:val="000000"/>
        </w:rPr>
        <w:t xml:space="preserve">, Reimer RA, Doulla M, Huang C. Effect of prebiotic intake on gut microbiota, intestinal permeability and glycemic control in children with type 1 diabetes: study protocol for a randomized controlled trial. </w:t>
      </w:r>
      <w:r w:rsidRPr="00B535DF">
        <w:rPr>
          <w:rFonts w:ascii="Book Antiqua" w:eastAsia="Book Antiqua" w:hAnsi="Book Antiqua" w:cs="Book Antiqua"/>
          <w:i/>
          <w:iCs/>
          <w:color w:val="000000"/>
        </w:rPr>
        <w:t>Trials</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17</w:t>
      </w:r>
      <w:r w:rsidRPr="00B535DF">
        <w:rPr>
          <w:rFonts w:ascii="Book Antiqua" w:eastAsia="Book Antiqua" w:hAnsi="Book Antiqua" w:cs="Book Antiqua"/>
          <w:color w:val="000000"/>
        </w:rPr>
        <w:t>: 347 [PMID: 27456494 DOI: 10.1186/s13063-016-1486-y]</w:t>
      </w:r>
    </w:p>
    <w:p w14:paraId="5FCCAABF"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54 </w:t>
      </w:r>
      <w:r w:rsidRPr="00B535DF">
        <w:rPr>
          <w:rFonts w:ascii="Book Antiqua" w:eastAsia="Book Antiqua" w:hAnsi="Book Antiqua" w:cs="Book Antiqua"/>
          <w:b/>
          <w:bCs/>
          <w:color w:val="000000"/>
        </w:rPr>
        <w:t>Hoffman RP</w:t>
      </w:r>
      <w:r w:rsidRPr="00B535DF">
        <w:rPr>
          <w:rFonts w:ascii="Book Antiqua" w:eastAsia="Book Antiqua" w:hAnsi="Book Antiqua" w:cs="Book Antiqua"/>
          <w:color w:val="000000"/>
        </w:rPr>
        <w:t xml:space="preserve">, Dye AS, Huang H, Bauer JA. Glycemic variability predicts inflammation in adolescents with type 1 diabetes. </w:t>
      </w:r>
      <w:r w:rsidRPr="00B535DF">
        <w:rPr>
          <w:rFonts w:ascii="Book Antiqua" w:eastAsia="Book Antiqua" w:hAnsi="Book Antiqua" w:cs="Book Antiqua"/>
          <w:i/>
          <w:iCs/>
          <w:color w:val="000000"/>
        </w:rPr>
        <w:t>J Pediatr Endocrinol Metab</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29</w:t>
      </w:r>
      <w:r w:rsidRPr="00B535DF">
        <w:rPr>
          <w:rFonts w:ascii="Book Antiqua" w:eastAsia="Book Antiqua" w:hAnsi="Book Antiqua" w:cs="Book Antiqua"/>
          <w:color w:val="000000"/>
        </w:rPr>
        <w:t>: 1129-1133 [PMID: 27658133 DOI: 10.1515/jpem-2016-0139]</w:t>
      </w:r>
    </w:p>
    <w:p w14:paraId="49BF4D6F"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55 </w:t>
      </w:r>
      <w:r w:rsidRPr="00B535DF">
        <w:rPr>
          <w:rFonts w:ascii="Book Antiqua" w:eastAsia="Book Antiqua" w:hAnsi="Book Antiqua" w:cs="Book Antiqua"/>
          <w:b/>
          <w:bCs/>
          <w:color w:val="000000"/>
        </w:rPr>
        <w:t>Kingery SE</w:t>
      </w:r>
      <w:r w:rsidRPr="00B535DF">
        <w:rPr>
          <w:rFonts w:ascii="Book Antiqua" w:eastAsia="Book Antiqua" w:hAnsi="Book Antiqua" w:cs="Book Antiqua"/>
          <w:color w:val="000000"/>
        </w:rPr>
        <w:t xml:space="preserve">, Wu YL, Zhou B, Hoffman RP, Yu CY. Gene CNVs and protein levels of complement C4A and C4B as novel biomarkers for partial disease remissions in new-onset type 1 diabetes patients. </w:t>
      </w:r>
      <w:r w:rsidRPr="00B535DF">
        <w:rPr>
          <w:rFonts w:ascii="Book Antiqua" w:eastAsia="Book Antiqua" w:hAnsi="Book Antiqua" w:cs="Book Antiqua"/>
          <w:i/>
          <w:iCs/>
          <w:color w:val="000000"/>
        </w:rPr>
        <w:t>Pediatr Diabetes</w:t>
      </w:r>
      <w:r w:rsidRPr="00B535DF">
        <w:rPr>
          <w:rFonts w:ascii="Book Antiqua" w:eastAsia="Book Antiqua" w:hAnsi="Book Antiqua" w:cs="Book Antiqua"/>
          <w:color w:val="000000"/>
        </w:rPr>
        <w:t xml:space="preserve"> 2012; </w:t>
      </w:r>
      <w:r w:rsidRPr="00B535DF">
        <w:rPr>
          <w:rFonts w:ascii="Book Antiqua" w:eastAsia="Book Antiqua" w:hAnsi="Book Antiqua" w:cs="Book Antiqua"/>
          <w:b/>
          <w:bCs/>
          <w:color w:val="000000"/>
        </w:rPr>
        <w:t>13</w:t>
      </w:r>
      <w:r w:rsidRPr="00B535DF">
        <w:rPr>
          <w:rFonts w:ascii="Book Antiqua" w:eastAsia="Book Antiqua" w:hAnsi="Book Antiqua" w:cs="Book Antiqua"/>
          <w:color w:val="000000"/>
        </w:rPr>
        <w:t>: 408-418 [PMID: 22151770 DOI: 10.1111/j.1399-5448.2011.00836.x]</w:t>
      </w:r>
    </w:p>
    <w:p w14:paraId="4B0A725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56 </w:t>
      </w:r>
      <w:r w:rsidRPr="00B535DF">
        <w:rPr>
          <w:rFonts w:ascii="Book Antiqua" w:eastAsia="Book Antiqua" w:hAnsi="Book Antiqua" w:cs="Book Antiqua"/>
          <w:b/>
          <w:bCs/>
          <w:color w:val="000000"/>
        </w:rPr>
        <w:t>Marchand L</w:t>
      </w:r>
      <w:r w:rsidRPr="00B535DF">
        <w:rPr>
          <w:rFonts w:ascii="Book Antiqua" w:eastAsia="Book Antiqua" w:hAnsi="Book Antiqua" w:cs="Book Antiqua"/>
          <w:color w:val="000000"/>
        </w:rPr>
        <w:t xml:space="preserve">, Jalabert A, Meugnier E, Van den Hende K, Fabien N, Nicolino M, Madec AM, Thivolet C, Rome S. miRNA-375 a Sensor of Glucotoxicity Is Altered in the Serum of Children with Newly Diagnosed Type 1 Diabetes.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2016</w:t>
      </w:r>
      <w:r w:rsidRPr="00B535DF">
        <w:rPr>
          <w:rFonts w:ascii="Book Antiqua" w:eastAsia="Book Antiqua" w:hAnsi="Book Antiqua" w:cs="Book Antiqua"/>
          <w:color w:val="000000"/>
        </w:rPr>
        <w:t>: 1869082 [PMID: 27314045 DOI: 10.1155/2016/1869082]</w:t>
      </w:r>
    </w:p>
    <w:p w14:paraId="6AD062D7"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57 </w:t>
      </w:r>
      <w:r w:rsidRPr="00B535DF">
        <w:rPr>
          <w:rFonts w:ascii="Book Antiqua" w:eastAsia="Book Antiqua" w:hAnsi="Book Antiqua" w:cs="Book Antiqua"/>
          <w:b/>
          <w:bCs/>
          <w:color w:val="000000"/>
        </w:rPr>
        <w:t>Marek-Trzonkowska N</w:t>
      </w:r>
      <w:r w:rsidRPr="00B535DF">
        <w:rPr>
          <w:rFonts w:ascii="Book Antiqua" w:eastAsia="Book Antiqua" w:hAnsi="Book Antiqua" w:cs="Book Antiqua"/>
          <w:color w:val="000000"/>
        </w:rPr>
        <w:t xml:space="preserve">, Myśliwiec M, Iwaszkiewicz-Grześ D, Gliwiński M, Derkowska I, Żalińska M, Zieliński M, Grabowska M, Zielińska H, Piekarska K, Jaźwińska-Curyłło A, Owczuk R, Szadkowska A, Wyka K, Witkowski P, Młynarski W, Jarosz-Chobot P, Bossowski A, Siebert J, Trzonkowski P. Factors affecting long-term efficacy of T regulatory cell-based therapy in type 1 diabetes. </w:t>
      </w:r>
      <w:r w:rsidRPr="00B535DF">
        <w:rPr>
          <w:rFonts w:ascii="Book Antiqua" w:eastAsia="Book Antiqua" w:hAnsi="Book Antiqua" w:cs="Book Antiqua"/>
          <w:i/>
          <w:iCs/>
          <w:color w:val="000000"/>
        </w:rPr>
        <w:t>J Transl Med</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14</w:t>
      </w:r>
      <w:r w:rsidRPr="00B535DF">
        <w:rPr>
          <w:rFonts w:ascii="Book Antiqua" w:eastAsia="Book Antiqua" w:hAnsi="Book Antiqua" w:cs="Book Antiqua"/>
          <w:color w:val="000000"/>
        </w:rPr>
        <w:t>: 332 [PMID: 27903296 DOI: 10.1186/s12967-016-1090-7]</w:t>
      </w:r>
    </w:p>
    <w:p w14:paraId="576CD50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58 </w:t>
      </w:r>
      <w:r w:rsidRPr="00B535DF">
        <w:rPr>
          <w:rFonts w:ascii="Book Antiqua" w:eastAsia="Book Antiqua" w:hAnsi="Book Antiqua" w:cs="Book Antiqua"/>
          <w:b/>
          <w:bCs/>
          <w:color w:val="000000"/>
        </w:rPr>
        <w:t>Redondo MJ</w:t>
      </w:r>
      <w:r w:rsidRPr="00B535DF">
        <w:rPr>
          <w:rFonts w:ascii="Book Antiqua" w:eastAsia="Book Antiqua" w:hAnsi="Book Antiqua" w:cs="Book Antiqua"/>
          <w:color w:val="000000"/>
        </w:rPr>
        <w:t xml:space="preserve">, Rodriguez LM, Haymond MW, Hampe CS, Smith EO, Balasubramanyam A, Devaraj S. Serum adiposity-induced biomarkers in obese and lean children with recently diagnosed autoimmune type 1 diabetes. </w:t>
      </w:r>
      <w:r w:rsidRPr="00B535DF">
        <w:rPr>
          <w:rFonts w:ascii="Book Antiqua" w:eastAsia="Book Antiqua" w:hAnsi="Book Antiqua" w:cs="Book Antiqua"/>
          <w:i/>
          <w:iCs/>
          <w:color w:val="000000"/>
        </w:rPr>
        <w:t>Pediatr Diabetes</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15</w:t>
      </w:r>
      <w:r w:rsidRPr="00B535DF">
        <w:rPr>
          <w:rFonts w:ascii="Book Antiqua" w:eastAsia="Book Antiqua" w:hAnsi="Book Antiqua" w:cs="Book Antiqua"/>
          <w:color w:val="000000"/>
        </w:rPr>
        <w:t>: 543-549 [PMID: 24978596 DOI: 10.1111/pedi.12159]</w:t>
      </w:r>
    </w:p>
    <w:p w14:paraId="05346DC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59 </w:t>
      </w:r>
      <w:r w:rsidRPr="00B535DF">
        <w:rPr>
          <w:rFonts w:ascii="Book Antiqua" w:eastAsia="Book Antiqua" w:hAnsi="Book Antiqua" w:cs="Book Antiqua"/>
          <w:b/>
          <w:bCs/>
          <w:color w:val="000000"/>
        </w:rPr>
        <w:t>Ryba-Stanisławowska M</w:t>
      </w:r>
      <w:r w:rsidRPr="00B535DF">
        <w:rPr>
          <w:rFonts w:ascii="Book Antiqua" w:eastAsia="Book Antiqua" w:hAnsi="Book Antiqua" w:cs="Book Antiqua"/>
          <w:color w:val="000000"/>
        </w:rPr>
        <w:t xml:space="preserve">, Rybarczyk-Kapturska K, Myśliwiec M, Myśliwska J. Elevated levels of serum IL-12 and IL-18 are associated with lower frequencies of CD4(+)CD25 (high)FOXP3 (+) regulatory t cells in young patients with type 1 diabetes. </w:t>
      </w:r>
      <w:r w:rsidRPr="00B535DF">
        <w:rPr>
          <w:rFonts w:ascii="Book Antiqua" w:eastAsia="Book Antiqua" w:hAnsi="Book Antiqua" w:cs="Book Antiqua"/>
          <w:i/>
          <w:iCs/>
          <w:color w:val="000000"/>
        </w:rPr>
        <w:t>Inflammation</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37</w:t>
      </w:r>
      <w:r w:rsidRPr="00B535DF">
        <w:rPr>
          <w:rFonts w:ascii="Book Antiqua" w:eastAsia="Book Antiqua" w:hAnsi="Book Antiqua" w:cs="Book Antiqua"/>
          <w:color w:val="000000"/>
        </w:rPr>
        <w:t>: 1513-1520 [PMID: 24677179 DOI: 10.1007/s10753-014-9878-1]</w:t>
      </w:r>
    </w:p>
    <w:p w14:paraId="4764C3D6"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60 </w:t>
      </w:r>
      <w:r w:rsidRPr="00B535DF">
        <w:rPr>
          <w:rFonts w:ascii="Book Antiqua" w:eastAsia="Book Antiqua" w:hAnsi="Book Antiqua" w:cs="Book Antiqua"/>
          <w:b/>
          <w:bCs/>
          <w:color w:val="000000"/>
        </w:rPr>
        <w:t>Singh H</w:t>
      </w:r>
      <w:r w:rsidRPr="00B535DF">
        <w:rPr>
          <w:rFonts w:ascii="Book Antiqua" w:eastAsia="Book Antiqua" w:hAnsi="Book Antiqua" w:cs="Book Antiqua"/>
          <w:color w:val="000000"/>
        </w:rPr>
        <w:t xml:space="preserve">, Yu Y, Suh MJ, Torralba MG, Stenzel RD, Tovchigrechko A, Thovarai V, Harkins DM, Rajagopala SV, Osborne W, Cogen FR, Kaplowitz PB, Nelson KE, Madupu R, Pieper R. Type 1 Diabetes: Urinary Proteomics and Protein Network Analysis Support Perturbation of Lysosomal Function. </w:t>
      </w:r>
      <w:r w:rsidRPr="00B535DF">
        <w:rPr>
          <w:rFonts w:ascii="Book Antiqua" w:eastAsia="Book Antiqua" w:hAnsi="Book Antiqua" w:cs="Book Antiqua"/>
          <w:i/>
          <w:iCs/>
          <w:color w:val="000000"/>
        </w:rPr>
        <w:t>Theranostics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7</w:t>
      </w:r>
      <w:r w:rsidRPr="00B535DF">
        <w:rPr>
          <w:rFonts w:ascii="Book Antiqua" w:eastAsia="Book Antiqua" w:hAnsi="Book Antiqua" w:cs="Book Antiqua"/>
          <w:color w:val="000000"/>
        </w:rPr>
        <w:t>: 2704-2717 [PMID: 28819457 DOI: 10.7150/thno.19679]</w:t>
      </w:r>
    </w:p>
    <w:p w14:paraId="7FB9C054"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61 </w:t>
      </w:r>
      <w:r w:rsidRPr="00B535DF">
        <w:rPr>
          <w:rFonts w:ascii="Book Antiqua" w:eastAsia="Book Antiqua" w:hAnsi="Book Antiqua" w:cs="Book Antiqua"/>
          <w:b/>
          <w:bCs/>
          <w:color w:val="000000"/>
        </w:rPr>
        <w:t>Şiraz ÜG</w:t>
      </w:r>
      <w:r w:rsidRPr="00B535DF">
        <w:rPr>
          <w:rFonts w:ascii="Book Antiqua" w:eastAsia="Book Antiqua" w:hAnsi="Book Antiqua" w:cs="Book Antiqua"/>
          <w:color w:val="000000"/>
        </w:rPr>
        <w:t xml:space="preserve">, Doğan M, Hatipoğlu N, Muhtaroğlu S, Kurtoğlu S. Can Fetuin-A Be a Marker for Insulin Resistance and Poor Glycemic Control in Children with Type 1 Diabetes Mellitus? </w:t>
      </w:r>
      <w:r w:rsidRPr="00B535DF">
        <w:rPr>
          <w:rFonts w:ascii="Book Antiqua" w:eastAsia="Book Antiqua" w:hAnsi="Book Antiqua" w:cs="Book Antiqua"/>
          <w:i/>
          <w:iCs/>
          <w:color w:val="000000"/>
        </w:rPr>
        <w:t>J Clin Res Pediatr Endocrinol</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9</w:t>
      </w:r>
      <w:r w:rsidRPr="00B535DF">
        <w:rPr>
          <w:rFonts w:ascii="Book Antiqua" w:eastAsia="Book Antiqua" w:hAnsi="Book Antiqua" w:cs="Book Antiqua"/>
          <w:color w:val="000000"/>
        </w:rPr>
        <w:t>: 293-299 [PMID: 28529199 DOI: 10.4274/jcrpe.4532]</w:t>
      </w:r>
    </w:p>
    <w:p w14:paraId="141463AF"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62 </w:t>
      </w:r>
      <w:r w:rsidRPr="00B535DF">
        <w:rPr>
          <w:rFonts w:ascii="Book Antiqua" w:eastAsia="Book Antiqua" w:hAnsi="Book Antiqua" w:cs="Book Antiqua"/>
          <w:b/>
          <w:bCs/>
          <w:color w:val="000000"/>
        </w:rPr>
        <w:t>Zhang B</w:t>
      </w:r>
      <w:r w:rsidRPr="00B535DF">
        <w:rPr>
          <w:rFonts w:ascii="Book Antiqua" w:eastAsia="Book Antiqua" w:hAnsi="Book Antiqua" w:cs="Book Antiqua"/>
          <w:color w:val="000000"/>
        </w:rPr>
        <w:t xml:space="preserve">, Kumar RB, Dai H, Feldman BJ. A plasmonic chip for biomarker discovery and diagnosis of type 1 diabetes. </w:t>
      </w:r>
      <w:r w:rsidRPr="00B535DF">
        <w:rPr>
          <w:rFonts w:ascii="Book Antiqua" w:eastAsia="Book Antiqua" w:hAnsi="Book Antiqua" w:cs="Book Antiqua"/>
          <w:i/>
          <w:iCs/>
          <w:color w:val="000000"/>
        </w:rPr>
        <w:t>Nat Med</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20</w:t>
      </w:r>
      <w:r w:rsidRPr="00B535DF">
        <w:rPr>
          <w:rFonts w:ascii="Book Antiqua" w:eastAsia="Book Antiqua" w:hAnsi="Book Antiqua" w:cs="Book Antiqua"/>
          <w:color w:val="000000"/>
        </w:rPr>
        <w:t>: 948-953 [PMID: 25038825 DOI: 10.1038/nm.3619]</w:t>
      </w:r>
    </w:p>
    <w:p w14:paraId="6D40EC24"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63 </w:t>
      </w:r>
      <w:r w:rsidRPr="00B535DF">
        <w:rPr>
          <w:rFonts w:ascii="Book Antiqua" w:eastAsia="Book Antiqua" w:hAnsi="Book Antiqua" w:cs="Book Antiqua"/>
          <w:b/>
          <w:bCs/>
          <w:color w:val="000000"/>
        </w:rPr>
        <w:t>Krapfenbauer K</w:t>
      </w:r>
      <w:r w:rsidRPr="00B535DF">
        <w:rPr>
          <w:rFonts w:ascii="Book Antiqua" w:eastAsia="Book Antiqua" w:hAnsi="Book Antiqua" w:cs="Book Antiqua"/>
          <w:color w:val="000000"/>
        </w:rPr>
        <w:t xml:space="preserve">. Identification of beta cell dysfunction at the pre-symptomatic stage of diabetes mellitus by novel analytical system: liquid biopsy measurements in femtograms. </w:t>
      </w:r>
      <w:r w:rsidRPr="00B535DF">
        <w:rPr>
          <w:rFonts w:ascii="Book Antiqua" w:eastAsia="Book Antiqua" w:hAnsi="Book Antiqua" w:cs="Book Antiqua"/>
          <w:i/>
          <w:iCs/>
          <w:color w:val="000000"/>
        </w:rPr>
        <w:t>EPMA J</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8</w:t>
      </w:r>
      <w:r w:rsidRPr="00B535DF">
        <w:rPr>
          <w:rFonts w:ascii="Book Antiqua" w:eastAsia="Book Antiqua" w:hAnsi="Book Antiqua" w:cs="Book Antiqua"/>
          <w:color w:val="000000"/>
        </w:rPr>
        <w:t>: 35-41 [PMID: 28228865 DOI: 10.1007/s13167-017-0079-5]</w:t>
      </w:r>
    </w:p>
    <w:p w14:paraId="6EB00A6D"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64 </w:t>
      </w:r>
      <w:r w:rsidRPr="00B535DF">
        <w:rPr>
          <w:rFonts w:ascii="Book Antiqua" w:eastAsia="Book Antiqua" w:hAnsi="Book Antiqua" w:cs="Book Antiqua"/>
          <w:b/>
          <w:bCs/>
          <w:color w:val="000000"/>
        </w:rPr>
        <w:t>Roberts K</w:t>
      </w:r>
      <w:r w:rsidRPr="00B535DF">
        <w:rPr>
          <w:rFonts w:ascii="Book Antiqua" w:eastAsia="Book Antiqua" w:hAnsi="Book Antiqua" w:cs="Book Antiqua"/>
          <w:color w:val="000000"/>
        </w:rPr>
        <w:t xml:space="preserve">, Jaffe A, Verge C, Thomas PS. Noninvasive monitoring of glucose levels: is exhaled breath the answer? </w:t>
      </w:r>
      <w:r w:rsidRPr="00B535DF">
        <w:rPr>
          <w:rFonts w:ascii="Book Antiqua" w:eastAsia="Book Antiqua" w:hAnsi="Book Antiqua" w:cs="Book Antiqua"/>
          <w:i/>
          <w:iCs/>
          <w:color w:val="000000"/>
        </w:rPr>
        <w:t>J Diabetes Sci Technol</w:t>
      </w:r>
      <w:r w:rsidRPr="00B535DF">
        <w:rPr>
          <w:rFonts w:ascii="Book Antiqua" w:eastAsia="Book Antiqua" w:hAnsi="Book Antiqua" w:cs="Book Antiqua"/>
          <w:color w:val="000000"/>
        </w:rPr>
        <w:t xml:space="preserve"> 2012; </w:t>
      </w:r>
      <w:r w:rsidRPr="00B535DF">
        <w:rPr>
          <w:rFonts w:ascii="Book Antiqua" w:eastAsia="Book Antiqua" w:hAnsi="Book Antiqua" w:cs="Book Antiqua"/>
          <w:b/>
          <w:bCs/>
          <w:color w:val="000000"/>
        </w:rPr>
        <w:t>6</w:t>
      </w:r>
      <w:r w:rsidRPr="00B535DF">
        <w:rPr>
          <w:rFonts w:ascii="Book Antiqua" w:eastAsia="Book Antiqua" w:hAnsi="Book Antiqua" w:cs="Book Antiqua"/>
          <w:color w:val="000000"/>
        </w:rPr>
        <w:t>: 659-664 [PMID: 22768898 DOI: 10.1177/193229681200600322]</w:t>
      </w:r>
    </w:p>
    <w:p w14:paraId="728CE045"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65 </w:t>
      </w:r>
      <w:r w:rsidRPr="00B535DF">
        <w:rPr>
          <w:rFonts w:ascii="Book Antiqua" w:eastAsia="Book Antiqua" w:hAnsi="Book Antiqua" w:cs="Book Antiqua"/>
          <w:b/>
          <w:bCs/>
          <w:color w:val="000000"/>
        </w:rPr>
        <w:t>Arslanian S</w:t>
      </w:r>
      <w:r w:rsidRPr="00B535DF">
        <w:rPr>
          <w:rFonts w:ascii="Book Antiqua" w:eastAsia="Book Antiqua" w:hAnsi="Book Antiqua" w:cs="Book Antiqua"/>
          <w:color w:val="000000"/>
        </w:rPr>
        <w:t xml:space="preserve">, El Ghormli L, Young Kim J, Bacha F, Chan C, Ismail HM, Levitt Katz LE, Levitsky L, Tryggestad JB, White NH; TODAY Study Group. The Shape of the Glucose Response Curve During an Oral Glucose Tolerance Test: Forerunner of Heightened Glycemic Failure Rates and Accelerated Decline in β-Cell Function in TODAY. </w:t>
      </w:r>
      <w:r w:rsidRPr="00B535DF">
        <w:rPr>
          <w:rFonts w:ascii="Book Antiqua" w:eastAsia="Book Antiqua" w:hAnsi="Book Antiqua" w:cs="Book Antiqua"/>
          <w:i/>
          <w:iCs/>
          <w:color w:val="000000"/>
        </w:rPr>
        <w:t>Diabetes Care</w:t>
      </w:r>
      <w:r w:rsidRPr="00B535DF">
        <w:rPr>
          <w:rFonts w:ascii="Book Antiqua" w:eastAsia="Book Antiqua" w:hAnsi="Book Antiqua" w:cs="Book Antiqua"/>
          <w:color w:val="000000"/>
        </w:rPr>
        <w:t xml:space="preserve"> 2019; </w:t>
      </w:r>
      <w:r w:rsidRPr="00B535DF">
        <w:rPr>
          <w:rFonts w:ascii="Book Antiqua" w:eastAsia="Book Antiqua" w:hAnsi="Book Antiqua" w:cs="Book Antiqua"/>
          <w:b/>
          <w:bCs/>
          <w:color w:val="000000"/>
        </w:rPr>
        <w:t>42</w:t>
      </w:r>
      <w:r w:rsidRPr="00B535DF">
        <w:rPr>
          <w:rFonts w:ascii="Book Antiqua" w:eastAsia="Book Antiqua" w:hAnsi="Book Antiqua" w:cs="Book Antiqua"/>
          <w:color w:val="000000"/>
        </w:rPr>
        <w:t>: 164-172 [PMID: 30455329 DOI: 10.2337/dc18-1122]</w:t>
      </w:r>
    </w:p>
    <w:p w14:paraId="2184ADD4"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66 </w:t>
      </w:r>
      <w:r w:rsidRPr="00B535DF">
        <w:rPr>
          <w:rFonts w:ascii="Book Antiqua" w:eastAsia="Book Antiqua" w:hAnsi="Book Antiqua" w:cs="Book Antiqua"/>
          <w:b/>
          <w:bCs/>
          <w:color w:val="000000"/>
        </w:rPr>
        <w:t>Berezin AE</w:t>
      </w:r>
      <w:r w:rsidRPr="00B535DF">
        <w:rPr>
          <w:rFonts w:ascii="Book Antiqua" w:eastAsia="Book Antiqua" w:hAnsi="Book Antiqua" w:cs="Book Antiqua"/>
          <w:color w:val="000000"/>
        </w:rPr>
        <w:t xml:space="preserve">. Diabetes mellitus related biomarker: The predictive role of growth-differentiation factor-15. </w:t>
      </w:r>
      <w:r w:rsidRPr="00B535DF">
        <w:rPr>
          <w:rFonts w:ascii="Book Antiqua" w:eastAsia="Book Antiqua" w:hAnsi="Book Antiqua" w:cs="Book Antiqua"/>
          <w:i/>
          <w:iCs/>
          <w:color w:val="000000"/>
        </w:rPr>
        <w:t>Diabetes Metab Syndr</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10</w:t>
      </w:r>
      <w:r w:rsidRPr="00B535DF">
        <w:rPr>
          <w:rFonts w:ascii="Book Antiqua" w:eastAsia="Book Antiqua" w:hAnsi="Book Antiqua" w:cs="Book Antiqua"/>
          <w:color w:val="000000"/>
        </w:rPr>
        <w:t>: S154-S157 [PMID: 26482961 DOI: 10.1016/j.dsx.2015.09.016]</w:t>
      </w:r>
    </w:p>
    <w:p w14:paraId="7A0D741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67 </w:t>
      </w:r>
      <w:r w:rsidRPr="00B535DF">
        <w:rPr>
          <w:rFonts w:ascii="Book Antiqua" w:eastAsia="Book Antiqua" w:hAnsi="Book Antiqua" w:cs="Book Antiqua"/>
          <w:b/>
          <w:bCs/>
          <w:color w:val="000000"/>
        </w:rPr>
        <w:t>Burke SJ</w:t>
      </w:r>
      <w:r w:rsidRPr="00B535DF">
        <w:rPr>
          <w:rFonts w:ascii="Book Antiqua" w:eastAsia="Book Antiqua" w:hAnsi="Book Antiqua" w:cs="Book Antiqua"/>
          <w:color w:val="000000"/>
        </w:rPr>
        <w:t xml:space="preserve">, Batdorf HM, Burk DH, Noland RC, Eder AE, Boulos MS, Karlstad MD, Collier JJ. </w:t>
      </w:r>
      <w:r w:rsidRPr="00B535DF">
        <w:rPr>
          <w:rFonts w:ascii="Book Antiqua" w:eastAsia="Book Antiqua" w:hAnsi="Book Antiqua" w:cs="Book Antiqua"/>
          <w:i/>
          <w:iCs/>
          <w:color w:val="000000"/>
        </w:rPr>
        <w:t>db</w:t>
      </w:r>
      <w:r w:rsidRPr="00B535DF">
        <w:rPr>
          <w:rFonts w:ascii="Book Antiqua" w:eastAsia="Book Antiqua" w:hAnsi="Book Antiqua" w:cs="Book Antiqua"/>
          <w:color w:val="000000"/>
        </w:rPr>
        <w:t>/</w:t>
      </w:r>
      <w:r w:rsidRPr="00B535DF">
        <w:rPr>
          <w:rFonts w:ascii="Book Antiqua" w:eastAsia="Book Antiqua" w:hAnsi="Book Antiqua" w:cs="Book Antiqua"/>
          <w:i/>
          <w:iCs/>
          <w:color w:val="000000"/>
        </w:rPr>
        <w:t>db</w:t>
      </w:r>
      <w:r w:rsidRPr="00B535DF">
        <w:rPr>
          <w:rFonts w:ascii="Book Antiqua" w:eastAsia="Book Antiqua" w:hAnsi="Book Antiqua" w:cs="Book Antiqua"/>
          <w:color w:val="000000"/>
        </w:rPr>
        <w:t xml:space="preserve"> Mice Exhibit Features of Human Type 2 Diabetes That Are Not Present in Weight-Matched C57BL/6J Mice Fed a Western Diet. </w:t>
      </w:r>
      <w:r w:rsidRPr="00B535DF">
        <w:rPr>
          <w:rFonts w:ascii="Book Antiqua" w:eastAsia="Book Antiqua" w:hAnsi="Book Antiqua" w:cs="Book Antiqua"/>
          <w:i/>
          <w:iCs/>
          <w:color w:val="000000"/>
        </w:rPr>
        <w:t>J Diabetes Res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2017</w:t>
      </w:r>
      <w:r w:rsidRPr="00B535DF">
        <w:rPr>
          <w:rFonts w:ascii="Book Antiqua" w:eastAsia="Book Antiqua" w:hAnsi="Book Antiqua" w:cs="Book Antiqua"/>
          <w:color w:val="000000"/>
        </w:rPr>
        <w:t>: 8503754 [PMID: 29038790 DOI: 10.1155/2017/8503754]</w:t>
      </w:r>
    </w:p>
    <w:p w14:paraId="712C24B2"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68 </w:t>
      </w:r>
      <w:r w:rsidRPr="00B535DF">
        <w:rPr>
          <w:rFonts w:ascii="Book Antiqua" w:eastAsia="Book Antiqua" w:hAnsi="Book Antiqua" w:cs="Book Antiqua"/>
          <w:b/>
          <w:bCs/>
          <w:color w:val="000000"/>
        </w:rPr>
        <w:t>Can U</w:t>
      </w:r>
      <w:r w:rsidRPr="00B535DF">
        <w:rPr>
          <w:rFonts w:ascii="Book Antiqua" w:eastAsia="Book Antiqua" w:hAnsi="Book Antiqua" w:cs="Book Antiqua"/>
          <w:color w:val="000000"/>
        </w:rPr>
        <w:t xml:space="preserve">, Buyukinan M, Guzelant A, Ugur A, Karaibrahimoglu A, Yabancıun S. Investigation of the inflammatory biomarkers of metabolic syndrome in adolescents. </w:t>
      </w:r>
      <w:r w:rsidRPr="00B535DF">
        <w:rPr>
          <w:rFonts w:ascii="Book Antiqua" w:eastAsia="Book Antiqua" w:hAnsi="Book Antiqua" w:cs="Book Antiqua"/>
          <w:i/>
          <w:iCs/>
          <w:color w:val="000000"/>
        </w:rPr>
        <w:t>J Pediatr Endocrinol Metab</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29</w:t>
      </w:r>
      <w:r w:rsidRPr="00B535DF">
        <w:rPr>
          <w:rFonts w:ascii="Book Antiqua" w:eastAsia="Book Antiqua" w:hAnsi="Book Antiqua" w:cs="Book Antiqua"/>
          <w:color w:val="000000"/>
        </w:rPr>
        <w:t>: 1277-1283 [PMID: 27754964 DOI: 10.1515/jpem-2016-0136]</w:t>
      </w:r>
    </w:p>
    <w:p w14:paraId="4588A84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69 </w:t>
      </w:r>
      <w:r w:rsidRPr="00B535DF">
        <w:rPr>
          <w:rFonts w:ascii="Book Antiqua" w:eastAsia="Book Antiqua" w:hAnsi="Book Antiqua" w:cs="Book Antiqua"/>
          <w:b/>
          <w:bCs/>
          <w:color w:val="000000"/>
        </w:rPr>
        <w:t>Cui X</w:t>
      </w:r>
      <w:r w:rsidRPr="00B535DF">
        <w:rPr>
          <w:rFonts w:ascii="Book Antiqua" w:eastAsia="Book Antiqua" w:hAnsi="Book Antiqua" w:cs="Book Antiqua"/>
          <w:color w:val="000000"/>
        </w:rPr>
        <w:t xml:space="preserve">, You L, Zhu L, Wang X, Zhou Y, Li Y, Wen J, Xia Y, Wang X, Ji C, Guo X. Change in circulating microRNA profile of obese children indicates future risk of adult diabetes. </w:t>
      </w:r>
      <w:r w:rsidRPr="00B535DF">
        <w:rPr>
          <w:rFonts w:ascii="Book Antiqua" w:eastAsia="Book Antiqua" w:hAnsi="Book Antiqua" w:cs="Book Antiqua"/>
          <w:i/>
          <w:iCs/>
          <w:color w:val="000000"/>
        </w:rPr>
        <w:t>Metabolism</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78</w:t>
      </w:r>
      <w:r w:rsidRPr="00B535DF">
        <w:rPr>
          <w:rFonts w:ascii="Book Antiqua" w:eastAsia="Book Antiqua" w:hAnsi="Book Antiqua" w:cs="Book Antiqua"/>
          <w:color w:val="000000"/>
        </w:rPr>
        <w:t>: 95-105 [PMID: 28966078 DOI: 10.1016/j.metabol.2017.09.006]</w:t>
      </w:r>
    </w:p>
    <w:p w14:paraId="26AD00D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70 </w:t>
      </w:r>
      <w:r w:rsidRPr="00B535DF">
        <w:rPr>
          <w:rFonts w:ascii="Book Antiqua" w:eastAsia="Book Antiqua" w:hAnsi="Book Antiqua" w:cs="Book Antiqua"/>
          <w:b/>
          <w:bCs/>
          <w:color w:val="000000"/>
        </w:rPr>
        <w:t>DeBoer MD</w:t>
      </w:r>
      <w:r w:rsidRPr="00B535DF">
        <w:rPr>
          <w:rFonts w:ascii="Book Antiqua" w:eastAsia="Book Antiqua" w:hAnsi="Book Antiqua" w:cs="Book Antiqua"/>
          <w:color w:val="000000"/>
        </w:rPr>
        <w:t xml:space="preserve">. Obesity, systemic inflammation, and increased risk for cardiovascular disease and diabetes among adolescents: a need for screening tools to target interventions. </w:t>
      </w:r>
      <w:r w:rsidRPr="00B535DF">
        <w:rPr>
          <w:rFonts w:ascii="Book Antiqua" w:eastAsia="Book Antiqua" w:hAnsi="Book Antiqua" w:cs="Book Antiqua"/>
          <w:i/>
          <w:iCs/>
          <w:color w:val="000000"/>
        </w:rPr>
        <w:t>Nutrition</w:t>
      </w:r>
      <w:r w:rsidRPr="00B535DF">
        <w:rPr>
          <w:rFonts w:ascii="Book Antiqua" w:eastAsia="Book Antiqua" w:hAnsi="Book Antiqua" w:cs="Book Antiqua"/>
          <w:color w:val="000000"/>
        </w:rPr>
        <w:t xml:space="preserve"> 2013; </w:t>
      </w:r>
      <w:r w:rsidRPr="00B535DF">
        <w:rPr>
          <w:rFonts w:ascii="Book Antiqua" w:eastAsia="Book Antiqua" w:hAnsi="Book Antiqua" w:cs="Book Antiqua"/>
          <w:b/>
          <w:bCs/>
          <w:color w:val="000000"/>
        </w:rPr>
        <w:t>29</w:t>
      </w:r>
      <w:r w:rsidRPr="00B535DF">
        <w:rPr>
          <w:rFonts w:ascii="Book Antiqua" w:eastAsia="Book Antiqua" w:hAnsi="Book Antiqua" w:cs="Book Antiqua"/>
          <w:color w:val="000000"/>
        </w:rPr>
        <w:t>: 379-386 [PMID: 23022122 DOI: 10.1016/j.nut.2012.07.003]</w:t>
      </w:r>
    </w:p>
    <w:p w14:paraId="560514E9"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71 </w:t>
      </w:r>
      <w:r w:rsidRPr="00B535DF">
        <w:rPr>
          <w:rFonts w:ascii="Book Antiqua" w:eastAsia="Book Antiqua" w:hAnsi="Book Antiqua" w:cs="Book Antiqua"/>
          <w:b/>
          <w:bCs/>
          <w:color w:val="000000"/>
        </w:rPr>
        <w:t>Fanjul M</w:t>
      </w:r>
      <w:r w:rsidRPr="00B535DF">
        <w:rPr>
          <w:rFonts w:ascii="Book Antiqua" w:eastAsia="Book Antiqua" w:hAnsi="Book Antiqua" w:cs="Book Antiqua"/>
          <w:color w:val="000000"/>
        </w:rPr>
        <w:t xml:space="preserve">, Gmyr V, Sengenès C, Ratovo G, Dufresne M, Lefebvre B, Kerr-Conte J, Hollande E. Evidence for epithelial-mesenchymal transition in adult human pancreatic exocrine cells. </w:t>
      </w:r>
      <w:r w:rsidRPr="00B535DF">
        <w:rPr>
          <w:rFonts w:ascii="Book Antiqua" w:eastAsia="Book Antiqua" w:hAnsi="Book Antiqua" w:cs="Book Antiqua"/>
          <w:i/>
          <w:iCs/>
          <w:color w:val="000000"/>
        </w:rPr>
        <w:t>J Histochem Cytochem</w:t>
      </w:r>
      <w:r w:rsidRPr="00B535DF">
        <w:rPr>
          <w:rFonts w:ascii="Book Antiqua" w:eastAsia="Book Antiqua" w:hAnsi="Book Antiqua" w:cs="Book Antiqua"/>
          <w:color w:val="000000"/>
        </w:rPr>
        <w:t xml:space="preserve"> 2010; </w:t>
      </w:r>
      <w:r w:rsidRPr="00B535DF">
        <w:rPr>
          <w:rFonts w:ascii="Book Antiqua" w:eastAsia="Book Antiqua" w:hAnsi="Book Antiqua" w:cs="Book Antiqua"/>
          <w:b/>
          <w:bCs/>
          <w:color w:val="000000"/>
        </w:rPr>
        <w:t>58</w:t>
      </w:r>
      <w:r w:rsidRPr="00B535DF">
        <w:rPr>
          <w:rFonts w:ascii="Book Antiqua" w:eastAsia="Book Antiqua" w:hAnsi="Book Antiqua" w:cs="Book Antiqua"/>
          <w:color w:val="000000"/>
        </w:rPr>
        <w:t>: 807-823 [PMID: 20530463 DOI: 10.1369/jhc.2010.955807]</w:t>
      </w:r>
    </w:p>
    <w:p w14:paraId="1C001752"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72 </w:t>
      </w:r>
      <w:r w:rsidRPr="00B535DF">
        <w:rPr>
          <w:rFonts w:ascii="Book Antiqua" w:eastAsia="Book Antiqua" w:hAnsi="Book Antiqua" w:cs="Book Antiqua"/>
          <w:b/>
          <w:bCs/>
          <w:color w:val="000000"/>
        </w:rPr>
        <w:t>Garnett SP</w:t>
      </w:r>
      <w:r w:rsidRPr="00B535DF">
        <w:rPr>
          <w:rFonts w:ascii="Book Antiqua" w:eastAsia="Book Antiqua" w:hAnsi="Book Antiqua" w:cs="Book Antiqua"/>
          <w:color w:val="000000"/>
        </w:rPr>
        <w:t xml:space="preserve">, Baur LA, Noakes M, Steinbeck K, Woodhead HJ, Burrell S, Chisholm K, Broderick CR, Parker R, De S, Shrinivasan S, Hopley L, Hendrie G, Ambler GR, Kohn MR, Cowell CT. Researching Effective Strategies to Improve Insulin Sensitivity in Children and Teenagers - RESIST. A randomised control trial investigating the effects of two different diets on insulin sensitivity in young people with insulin resistance and/or pre-diabetes. </w:t>
      </w:r>
      <w:r w:rsidRPr="00B535DF">
        <w:rPr>
          <w:rFonts w:ascii="Book Antiqua" w:eastAsia="Book Antiqua" w:hAnsi="Book Antiqua" w:cs="Book Antiqua"/>
          <w:i/>
          <w:iCs/>
          <w:color w:val="000000"/>
        </w:rPr>
        <w:t>BMC Public Health</w:t>
      </w:r>
      <w:r w:rsidRPr="00B535DF">
        <w:rPr>
          <w:rFonts w:ascii="Book Antiqua" w:eastAsia="Book Antiqua" w:hAnsi="Book Antiqua" w:cs="Book Antiqua"/>
          <w:color w:val="000000"/>
        </w:rPr>
        <w:t xml:space="preserve"> 2010; </w:t>
      </w:r>
      <w:r w:rsidRPr="00B535DF">
        <w:rPr>
          <w:rFonts w:ascii="Book Antiqua" w:eastAsia="Book Antiqua" w:hAnsi="Book Antiqua" w:cs="Book Antiqua"/>
          <w:b/>
          <w:bCs/>
          <w:color w:val="000000"/>
        </w:rPr>
        <w:t>10</w:t>
      </w:r>
      <w:r w:rsidRPr="00B535DF">
        <w:rPr>
          <w:rFonts w:ascii="Book Antiqua" w:eastAsia="Book Antiqua" w:hAnsi="Book Antiqua" w:cs="Book Antiqua"/>
          <w:color w:val="000000"/>
        </w:rPr>
        <w:t>: 575 [PMID: 20868506 DOI: 10.1186/1471-2458-10-575]</w:t>
      </w:r>
    </w:p>
    <w:p w14:paraId="4A8B751D"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73 </w:t>
      </w:r>
      <w:r w:rsidRPr="00B535DF">
        <w:rPr>
          <w:rFonts w:ascii="Book Antiqua" w:eastAsia="Book Antiqua" w:hAnsi="Book Antiqua" w:cs="Book Antiqua"/>
          <w:b/>
          <w:bCs/>
          <w:color w:val="000000"/>
        </w:rPr>
        <w:t>Hansen JB</w:t>
      </w:r>
      <w:r w:rsidRPr="00B535DF">
        <w:rPr>
          <w:rFonts w:ascii="Book Antiqua" w:eastAsia="Book Antiqua" w:hAnsi="Book Antiqua" w:cs="Book Antiqua"/>
          <w:color w:val="000000"/>
        </w:rPr>
        <w:t xml:space="preserve">, Moen IW, Mandrup-Poulsen T. Iron: the hard player in diabetes pathophysiology. </w:t>
      </w:r>
      <w:r w:rsidRPr="00B535DF">
        <w:rPr>
          <w:rFonts w:ascii="Book Antiqua" w:eastAsia="Book Antiqua" w:hAnsi="Book Antiqua" w:cs="Book Antiqua"/>
          <w:i/>
          <w:iCs/>
          <w:color w:val="000000"/>
        </w:rPr>
        <w:t>Acta Physiol (Oxf)</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210</w:t>
      </w:r>
      <w:r w:rsidRPr="00B535DF">
        <w:rPr>
          <w:rFonts w:ascii="Book Antiqua" w:eastAsia="Book Antiqua" w:hAnsi="Book Antiqua" w:cs="Book Antiqua"/>
          <w:color w:val="000000"/>
        </w:rPr>
        <w:t>: 717-732 [PMID: 24521359 DOI: 10.1111/apha.12256]</w:t>
      </w:r>
    </w:p>
    <w:p w14:paraId="6318A895"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74 </w:t>
      </w:r>
      <w:r w:rsidRPr="00B535DF">
        <w:rPr>
          <w:rFonts w:ascii="Book Antiqua" w:eastAsia="Book Antiqua" w:hAnsi="Book Antiqua" w:cs="Book Antiqua"/>
          <w:b/>
          <w:bCs/>
          <w:color w:val="000000"/>
        </w:rPr>
        <w:t>Ishida E</w:t>
      </w:r>
      <w:r w:rsidRPr="00B535DF">
        <w:rPr>
          <w:rFonts w:ascii="Book Antiqua" w:eastAsia="Book Antiqua" w:hAnsi="Book Antiqua" w:cs="Book Antiqua"/>
          <w:color w:val="000000"/>
        </w:rPr>
        <w:t xml:space="preserve">, Kim-Muller JY, Accili D. Pair Feeding, but Not Insulin, Phloridzin, or Rosiglitazone Treatment, Curtails Markers of β-Cell Dedifferentiation in </w:t>
      </w:r>
      <w:r w:rsidRPr="00B535DF">
        <w:rPr>
          <w:rFonts w:ascii="Book Antiqua" w:eastAsia="Book Antiqua" w:hAnsi="Book Antiqua" w:cs="Book Antiqua"/>
          <w:i/>
          <w:iCs/>
          <w:color w:val="000000"/>
        </w:rPr>
        <w:t>db/db</w:t>
      </w:r>
      <w:r w:rsidRPr="00B535DF">
        <w:rPr>
          <w:rFonts w:ascii="Book Antiqua" w:eastAsia="Book Antiqua" w:hAnsi="Book Antiqua" w:cs="Book Antiqua"/>
          <w:color w:val="000000"/>
        </w:rPr>
        <w:t xml:space="preserve"> Mice. </w:t>
      </w:r>
      <w:r w:rsidRPr="00B535DF">
        <w:rPr>
          <w:rFonts w:ascii="Book Antiqua" w:eastAsia="Book Antiqua" w:hAnsi="Book Antiqua" w:cs="Book Antiqua"/>
          <w:i/>
          <w:iCs/>
          <w:color w:val="000000"/>
        </w:rPr>
        <w:t>Diabetes</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66</w:t>
      </w:r>
      <w:r w:rsidRPr="00B535DF">
        <w:rPr>
          <w:rFonts w:ascii="Book Antiqua" w:eastAsia="Book Antiqua" w:hAnsi="Book Antiqua" w:cs="Book Antiqua"/>
          <w:color w:val="000000"/>
        </w:rPr>
        <w:t>: 2092-2101 [PMID: 28506962 DOI: 10.2337/db16-1213]</w:t>
      </w:r>
    </w:p>
    <w:p w14:paraId="44084E2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75 </w:t>
      </w:r>
      <w:r w:rsidRPr="00B535DF">
        <w:rPr>
          <w:rFonts w:ascii="Book Antiqua" w:eastAsia="Book Antiqua" w:hAnsi="Book Antiqua" w:cs="Book Antiqua"/>
          <w:b/>
          <w:bCs/>
          <w:color w:val="000000"/>
        </w:rPr>
        <w:t>Jaberi-Douraki M</w:t>
      </w:r>
      <w:r w:rsidRPr="00B535DF">
        <w:rPr>
          <w:rFonts w:ascii="Book Antiqua" w:eastAsia="Book Antiqua" w:hAnsi="Book Antiqua" w:cs="Book Antiqua"/>
          <w:color w:val="000000"/>
        </w:rPr>
        <w:t xml:space="preserve">, Liu SW, Pietropaolo M, Khadra A. Autoimmune responses in T1DM: quantitative methods to understand onset, progression, and prevention of disease. </w:t>
      </w:r>
      <w:r w:rsidRPr="00B535DF">
        <w:rPr>
          <w:rFonts w:ascii="Book Antiqua" w:eastAsia="Book Antiqua" w:hAnsi="Book Antiqua" w:cs="Book Antiqua"/>
          <w:i/>
          <w:iCs/>
          <w:color w:val="000000"/>
        </w:rPr>
        <w:t>Pediatr Diabetes</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15</w:t>
      </w:r>
      <w:r w:rsidRPr="00B535DF">
        <w:rPr>
          <w:rFonts w:ascii="Book Antiqua" w:eastAsia="Book Antiqua" w:hAnsi="Book Antiqua" w:cs="Book Antiqua"/>
          <w:color w:val="000000"/>
        </w:rPr>
        <w:t>: 162-174 [PMID: 24827702 DOI: 10.1111/pedi.12148]</w:t>
      </w:r>
    </w:p>
    <w:p w14:paraId="0DABB2FF"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76 </w:t>
      </w:r>
      <w:r w:rsidRPr="00B535DF">
        <w:rPr>
          <w:rFonts w:ascii="Book Antiqua" w:eastAsia="Book Antiqua" w:hAnsi="Book Antiqua" w:cs="Book Antiqua"/>
          <w:b/>
          <w:bCs/>
          <w:color w:val="000000"/>
        </w:rPr>
        <w:t>Kaya A</w:t>
      </w:r>
      <w:r w:rsidRPr="00B535DF">
        <w:rPr>
          <w:rFonts w:ascii="Book Antiqua" w:eastAsia="Book Antiqua" w:hAnsi="Book Antiqua" w:cs="Book Antiqua"/>
          <w:color w:val="000000"/>
        </w:rPr>
        <w:t xml:space="preserve">, Koçyiğit C, Çatlı G, Özkan EB, Dündar BN. The Relationship Between Glycemic Variability and Inflammatory Markers in Obese Children with Insulin Resistance and Metabolic Syndrome. </w:t>
      </w:r>
      <w:r w:rsidRPr="00B535DF">
        <w:rPr>
          <w:rFonts w:ascii="Book Antiqua" w:eastAsia="Book Antiqua" w:hAnsi="Book Antiqua" w:cs="Book Antiqua"/>
          <w:i/>
          <w:iCs/>
          <w:color w:val="000000"/>
        </w:rPr>
        <w:t>J Clin Res Pediatr Endocrinol</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9</w:t>
      </w:r>
      <w:r w:rsidRPr="00B535DF">
        <w:rPr>
          <w:rFonts w:ascii="Book Antiqua" w:eastAsia="Book Antiqua" w:hAnsi="Book Antiqua" w:cs="Book Antiqua"/>
          <w:color w:val="000000"/>
        </w:rPr>
        <w:t>: 202-207 [PMID: 28163257 DOI: 10.4274/jcrpe.4031]</w:t>
      </w:r>
    </w:p>
    <w:p w14:paraId="0EFE9F48"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77 </w:t>
      </w:r>
      <w:r w:rsidRPr="00B535DF">
        <w:rPr>
          <w:rFonts w:ascii="Book Antiqua" w:eastAsia="Book Antiqua" w:hAnsi="Book Antiqua" w:cs="Book Antiqua"/>
          <w:b/>
          <w:bCs/>
          <w:color w:val="000000"/>
        </w:rPr>
        <w:t>Kim JY</w:t>
      </w:r>
      <w:r w:rsidRPr="00B535DF">
        <w:rPr>
          <w:rFonts w:ascii="Book Antiqua" w:eastAsia="Book Antiqua" w:hAnsi="Book Antiqua" w:cs="Book Antiqua"/>
          <w:color w:val="000000"/>
        </w:rPr>
        <w:t xml:space="preserve">, Michaliszyn SF, Nasr A, Lee S, Tfayli H, Hannon T, Hughan KS, Bacha F, Arslanian S. The Shape of the Glucose Response Curve During an Oral Glucose Tolerance Test Heralds Biomarkers of Type 2 Diabetes Risk in Obese Youth. </w:t>
      </w:r>
      <w:r w:rsidRPr="00B535DF">
        <w:rPr>
          <w:rFonts w:ascii="Book Antiqua" w:eastAsia="Book Antiqua" w:hAnsi="Book Antiqua" w:cs="Book Antiqua"/>
          <w:i/>
          <w:iCs/>
          <w:color w:val="000000"/>
        </w:rPr>
        <w:t>Diabetes Care</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39</w:t>
      </w:r>
      <w:r w:rsidRPr="00B535DF">
        <w:rPr>
          <w:rFonts w:ascii="Book Antiqua" w:eastAsia="Book Antiqua" w:hAnsi="Book Antiqua" w:cs="Book Antiqua"/>
          <w:color w:val="000000"/>
        </w:rPr>
        <w:t>: 1431-1439 [PMID: 27293201 DOI: 10.2337/dc16-0352]</w:t>
      </w:r>
    </w:p>
    <w:p w14:paraId="59313AF0"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78 </w:t>
      </w:r>
      <w:r w:rsidRPr="00B535DF">
        <w:rPr>
          <w:rFonts w:ascii="Book Antiqua" w:eastAsia="Book Antiqua" w:hAnsi="Book Antiqua" w:cs="Book Antiqua"/>
          <w:b/>
          <w:bCs/>
          <w:color w:val="000000"/>
        </w:rPr>
        <w:t>Kuo T</w:t>
      </w:r>
      <w:r w:rsidRPr="00B535DF">
        <w:rPr>
          <w:rFonts w:ascii="Book Antiqua" w:eastAsia="Book Antiqua" w:hAnsi="Book Antiqua" w:cs="Book Antiqua"/>
          <w:color w:val="000000"/>
        </w:rPr>
        <w:t xml:space="preserve">, Kim-Muller JY, McGraw TE, Accili D. Altered Plasma Profile of Antioxidant Proteins as an Early Correlate of Pancreatic β Cell Dysfunction. </w:t>
      </w:r>
      <w:r w:rsidRPr="00B535DF">
        <w:rPr>
          <w:rFonts w:ascii="Book Antiqua" w:eastAsia="Book Antiqua" w:hAnsi="Book Antiqua" w:cs="Book Antiqua"/>
          <w:i/>
          <w:iCs/>
          <w:color w:val="000000"/>
        </w:rPr>
        <w:t>J Biol Chem</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291</w:t>
      </w:r>
      <w:r w:rsidRPr="00B535DF">
        <w:rPr>
          <w:rFonts w:ascii="Book Antiqua" w:eastAsia="Book Antiqua" w:hAnsi="Book Antiqua" w:cs="Book Antiqua"/>
          <w:color w:val="000000"/>
        </w:rPr>
        <w:t>: 9648-9656 [PMID: 26917725 DOI: 10.1074/jbc.M115.702183]</w:t>
      </w:r>
    </w:p>
    <w:p w14:paraId="50AEE25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79 </w:t>
      </w:r>
      <w:r w:rsidRPr="00B535DF">
        <w:rPr>
          <w:rFonts w:ascii="Book Antiqua" w:eastAsia="Book Antiqua" w:hAnsi="Book Antiqua" w:cs="Book Antiqua"/>
          <w:b/>
          <w:bCs/>
          <w:color w:val="000000"/>
        </w:rPr>
        <w:t>Mastrangelo A</w:t>
      </w:r>
      <w:r w:rsidRPr="00B535DF">
        <w:rPr>
          <w:rFonts w:ascii="Book Antiqua" w:eastAsia="Book Antiqua" w:hAnsi="Book Antiqua" w:cs="Book Antiqua"/>
          <w:color w:val="000000"/>
        </w:rPr>
        <w:t>, Martos-Moreno GÁ, García A, Barrios V, Rupérez FJ, Chowen JA, Barbas C, Argente J. Insulin resistance in prepubertal obese children correlates with sex-</w:t>
      </w:r>
      <w:r w:rsidRPr="00B535DF">
        <w:rPr>
          <w:rFonts w:ascii="Book Antiqua" w:eastAsia="Book Antiqua" w:hAnsi="Book Antiqua" w:cs="Book Antiqua"/>
          <w:color w:val="000000"/>
        </w:rPr>
        <w:lastRenderedPageBreak/>
        <w:t xml:space="preserve">dependent early onset metabolomic alterations. </w:t>
      </w:r>
      <w:r w:rsidRPr="00B535DF">
        <w:rPr>
          <w:rFonts w:ascii="Book Antiqua" w:eastAsia="Book Antiqua" w:hAnsi="Book Antiqua" w:cs="Book Antiqua"/>
          <w:i/>
          <w:iCs/>
          <w:color w:val="000000"/>
        </w:rPr>
        <w:t>Int J Obes (Lond)</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40</w:t>
      </w:r>
      <w:r w:rsidRPr="00B535DF">
        <w:rPr>
          <w:rFonts w:ascii="Book Antiqua" w:eastAsia="Book Antiqua" w:hAnsi="Book Antiqua" w:cs="Book Antiqua"/>
          <w:color w:val="000000"/>
        </w:rPr>
        <w:t>: 1494-1502 [PMID: 27163744 DOI: 10.1038/ijo.2016.92]</w:t>
      </w:r>
    </w:p>
    <w:p w14:paraId="602E7661"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80 </w:t>
      </w:r>
      <w:r w:rsidRPr="00B535DF">
        <w:rPr>
          <w:rFonts w:ascii="Book Antiqua" w:eastAsia="Book Antiqua" w:hAnsi="Book Antiqua" w:cs="Book Antiqua"/>
          <w:b/>
          <w:bCs/>
          <w:color w:val="000000"/>
        </w:rPr>
        <w:t>Neelankal John A</w:t>
      </w:r>
      <w:r w:rsidRPr="00B535DF">
        <w:rPr>
          <w:rFonts w:ascii="Book Antiqua" w:eastAsia="Book Antiqua" w:hAnsi="Book Antiqua" w:cs="Book Antiqua"/>
          <w:color w:val="000000"/>
        </w:rPr>
        <w:t xml:space="preserve">, Morahan G, Jiang FX. Incomplete Re-Expression of Neuroendocrine Progenitor/Stem Cell Markers is a Key Feature of β-Cell Dedifferentiation. </w:t>
      </w:r>
      <w:r w:rsidRPr="00B535DF">
        <w:rPr>
          <w:rFonts w:ascii="Book Antiqua" w:eastAsia="Book Antiqua" w:hAnsi="Book Antiqua" w:cs="Book Antiqua"/>
          <w:i/>
          <w:iCs/>
          <w:color w:val="000000"/>
        </w:rPr>
        <w:t>J Neuroendocrinol</w:t>
      </w:r>
      <w:r w:rsidRPr="00B535DF">
        <w:rPr>
          <w:rFonts w:ascii="Book Antiqua" w:eastAsia="Book Antiqua" w:hAnsi="Book Antiqua" w:cs="Book Antiqua"/>
          <w:color w:val="000000"/>
        </w:rPr>
        <w:t xml:space="preserve"> 2017; </w:t>
      </w:r>
      <w:r w:rsidRPr="00B535DF">
        <w:rPr>
          <w:rFonts w:ascii="Book Antiqua" w:eastAsia="Book Antiqua" w:hAnsi="Book Antiqua" w:cs="Book Antiqua"/>
          <w:b/>
          <w:bCs/>
          <w:color w:val="000000"/>
        </w:rPr>
        <w:t>29</w:t>
      </w:r>
      <w:r w:rsidRPr="00B535DF">
        <w:rPr>
          <w:rFonts w:ascii="Book Antiqua" w:eastAsia="Book Antiqua" w:hAnsi="Book Antiqua" w:cs="Book Antiqua"/>
          <w:color w:val="000000"/>
        </w:rPr>
        <w:t xml:space="preserve"> [PMID: 27891681 DOI: 10.1111/jne.12450]</w:t>
      </w:r>
    </w:p>
    <w:p w14:paraId="71803F5A"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81 </w:t>
      </w:r>
      <w:r w:rsidRPr="00B535DF">
        <w:rPr>
          <w:rFonts w:ascii="Book Antiqua" w:eastAsia="Book Antiqua" w:hAnsi="Book Antiqua" w:cs="Book Antiqua"/>
          <w:b/>
          <w:bCs/>
          <w:color w:val="000000"/>
        </w:rPr>
        <w:t>Park SH</w:t>
      </w:r>
      <w:r w:rsidRPr="00B535DF">
        <w:rPr>
          <w:rFonts w:ascii="Book Antiqua" w:eastAsia="Book Antiqua" w:hAnsi="Book Antiqua" w:cs="Book Antiqua"/>
          <w:color w:val="000000"/>
        </w:rPr>
        <w:t xml:space="preserve">, Ha E, Hong YS, Park H. Serum Levels of Persistent Organic Pollutants and Insulin Secretion among Children Age 7-9 Years: A Prospective Cohort Study. </w:t>
      </w:r>
      <w:r w:rsidRPr="00B535DF">
        <w:rPr>
          <w:rFonts w:ascii="Book Antiqua" w:eastAsia="Book Antiqua" w:hAnsi="Book Antiqua" w:cs="Book Antiqua"/>
          <w:i/>
          <w:iCs/>
          <w:color w:val="000000"/>
        </w:rPr>
        <w:t>Environ Health Perspect</w:t>
      </w:r>
      <w:r w:rsidRPr="00B535DF">
        <w:rPr>
          <w:rFonts w:ascii="Book Antiqua" w:eastAsia="Book Antiqua" w:hAnsi="Book Antiqua" w:cs="Book Antiqua"/>
          <w:color w:val="000000"/>
        </w:rPr>
        <w:t xml:space="preserve"> 2016; </w:t>
      </w:r>
      <w:r w:rsidRPr="00B535DF">
        <w:rPr>
          <w:rFonts w:ascii="Book Antiqua" w:eastAsia="Book Antiqua" w:hAnsi="Book Antiqua" w:cs="Book Antiqua"/>
          <w:b/>
          <w:bCs/>
          <w:color w:val="000000"/>
        </w:rPr>
        <w:t>124</w:t>
      </w:r>
      <w:r w:rsidRPr="00B535DF">
        <w:rPr>
          <w:rFonts w:ascii="Book Antiqua" w:eastAsia="Book Antiqua" w:hAnsi="Book Antiqua" w:cs="Book Antiqua"/>
          <w:color w:val="000000"/>
        </w:rPr>
        <w:t>: 1924-1930 [PMID: 27266903 DOI: 10.1289/EHP147]</w:t>
      </w:r>
    </w:p>
    <w:p w14:paraId="600B50E9"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82 </w:t>
      </w:r>
      <w:r w:rsidRPr="00B535DF">
        <w:rPr>
          <w:rFonts w:ascii="Book Antiqua" w:eastAsia="Book Antiqua" w:hAnsi="Book Antiqua" w:cs="Book Antiqua"/>
          <w:b/>
          <w:bCs/>
          <w:color w:val="000000"/>
        </w:rPr>
        <w:t>Rachdi L</w:t>
      </w:r>
      <w:r w:rsidRPr="00B535DF">
        <w:rPr>
          <w:rFonts w:ascii="Book Antiqua" w:eastAsia="Book Antiqua" w:hAnsi="Book Antiqua" w:cs="Book Antiqua"/>
          <w:color w:val="000000"/>
        </w:rPr>
        <w:t xml:space="preserve">, Kariyawasam D, Aïello V, Herault Y, Janel N, Delabar JM, Polak M, Scharfmann R. Dyrk1A induces pancreatic β cell mass expansion and improves glucose tolerance. </w:t>
      </w:r>
      <w:r w:rsidRPr="00B535DF">
        <w:rPr>
          <w:rFonts w:ascii="Book Antiqua" w:eastAsia="Book Antiqua" w:hAnsi="Book Antiqua" w:cs="Book Antiqua"/>
          <w:i/>
          <w:iCs/>
          <w:color w:val="000000"/>
        </w:rPr>
        <w:t>Cell Cycle</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13</w:t>
      </w:r>
      <w:r w:rsidRPr="00B535DF">
        <w:rPr>
          <w:rFonts w:ascii="Book Antiqua" w:eastAsia="Book Antiqua" w:hAnsi="Book Antiqua" w:cs="Book Antiqua"/>
          <w:color w:val="000000"/>
        </w:rPr>
        <w:t>: 2221-2229 [PMID: 24870561 DOI: 10.4161/cc.29250]</w:t>
      </w:r>
    </w:p>
    <w:p w14:paraId="2D2BE62B"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83 </w:t>
      </w:r>
      <w:r w:rsidRPr="00B535DF">
        <w:rPr>
          <w:rFonts w:ascii="Book Antiqua" w:eastAsia="Book Antiqua" w:hAnsi="Book Antiqua" w:cs="Book Antiqua"/>
          <w:b/>
          <w:bCs/>
          <w:color w:val="000000"/>
        </w:rPr>
        <w:t>Santoro N</w:t>
      </w:r>
      <w:r w:rsidRPr="00B535DF">
        <w:rPr>
          <w:rFonts w:ascii="Book Antiqua" w:eastAsia="Book Antiqua" w:hAnsi="Book Antiqua" w:cs="Book Antiqua"/>
          <w:color w:val="000000"/>
        </w:rPr>
        <w:t xml:space="preserve">, Caprio S, Giannini C, Kim G, Kursawe R, Pierpont B, Shaw MM, Feldstein AE. Oxidized fatty acids: A potential pathogenic link between fatty liver and type 2 diabetes in obese adolescents? </w:t>
      </w:r>
      <w:r w:rsidRPr="00B535DF">
        <w:rPr>
          <w:rFonts w:ascii="Book Antiqua" w:eastAsia="Book Antiqua" w:hAnsi="Book Antiqua" w:cs="Book Antiqua"/>
          <w:i/>
          <w:iCs/>
          <w:color w:val="000000"/>
        </w:rPr>
        <w:t>Antioxid Redox Signal</w:t>
      </w:r>
      <w:r w:rsidRPr="00B535DF">
        <w:rPr>
          <w:rFonts w:ascii="Book Antiqua" w:eastAsia="Book Antiqua" w:hAnsi="Book Antiqua" w:cs="Book Antiqua"/>
          <w:color w:val="000000"/>
        </w:rPr>
        <w:t xml:space="preserve"> 2014; </w:t>
      </w:r>
      <w:r w:rsidRPr="00B535DF">
        <w:rPr>
          <w:rFonts w:ascii="Book Antiqua" w:eastAsia="Book Antiqua" w:hAnsi="Book Antiqua" w:cs="Book Antiqua"/>
          <w:b/>
          <w:bCs/>
          <w:color w:val="000000"/>
        </w:rPr>
        <w:t>20</w:t>
      </w:r>
      <w:r w:rsidRPr="00B535DF">
        <w:rPr>
          <w:rFonts w:ascii="Book Antiqua" w:eastAsia="Book Antiqua" w:hAnsi="Book Antiqua" w:cs="Book Antiqua"/>
          <w:color w:val="000000"/>
        </w:rPr>
        <w:t>: 383-389 [PMID: 23815500 DOI: 10.1089/ars.2013.5466]</w:t>
      </w:r>
    </w:p>
    <w:p w14:paraId="0829CC34" w14:textId="77777777" w:rsidR="005E1B9C" w:rsidRPr="00B535DF" w:rsidRDefault="005E1B9C"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84 </w:t>
      </w:r>
      <w:r w:rsidRPr="00B535DF">
        <w:rPr>
          <w:rFonts w:ascii="Book Antiqua" w:eastAsia="Book Antiqua" w:hAnsi="Book Antiqua" w:cs="Book Antiqua"/>
          <w:b/>
          <w:bCs/>
          <w:color w:val="000000"/>
        </w:rPr>
        <w:t>Serbis A</w:t>
      </w:r>
      <w:r w:rsidRPr="00B535DF">
        <w:rPr>
          <w:rFonts w:ascii="Book Antiqua" w:eastAsia="Book Antiqua" w:hAnsi="Book Antiqua" w:cs="Book Antiqua"/>
          <w:color w:val="000000"/>
        </w:rPr>
        <w:t xml:space="preserve">, Giapros V, Challa A, Chaliasos N, Siomou E. Elevated 1-hour post-load plasma glucose identifies obese youth with abnormal glucose metabolism and an unfavourable inflammatory profile. </w:t>
      </w:r>
      <w:r w:rsidRPr="00B535DF">
        <w:rPr>
          <w:rFonts w:ascii="Book Antiqua" w:eastAsia="Book Antiqua" w:hAnsi="Book Antiqua" w:cs="Book Antiqua"/>
          <w:i/>
          <w:iCs/>
          <w:color w:val="000000"/>
        </w:rPr>
        <w:t>Clin Endocrinol (Oxf)</w:t>
      </w:r>
      <w:r w:rsidRPr="00B535DF">
        <w:rPr>
          <w:rFonts w:ascii="Book Antiqua" w:eastAsia="Book Antiqua" w:hAnsi="Book Antiqua" w:cs="Book Antiqua"/>
          <w:color w:val="000000"/>
        </w:rPr>
        <w:t xml:space="preserve"> 2018; </w:t>
      </w:r>
      <w:r w:rsidRPr="00B535DF">
        <w:rPr>
          <w:rFonts w:ascii="Book Antiqua" w:eastAsia="Book Antiqua" w:hAnsi="Book Antiqua" w:cs="Book Antiqua"/>
          <w:b/>
          <w:bCs/>
          <w:color w:val="000000"/>
        </w:rPr>
        <w:t>89</w:t>
      </w:r>
      <w:r w:rsidRPr="00B535DF">
        <w:rPr>
          <w:rFonts w:ascii="Book Antiqua" w:eastAsia="Book Antiqua" w:hAnsi="Book Antiqua" w:cs="Book Antiqua"/>
          <w:color w:val="000000"/>
        </w:rPr>
        <w:t>: 757-764 [PMID: 30229983 DOI: 10.1111/cen.13859]</w:t>
      </w:r>
    </w:p>
    <w:p w14:paraId="39ECAD33" w14:textId="57B47D93" w:rsidR="00FC75FB" w:rsidRPr="00B535DF" w:rsidRDefault="005E1B9C"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color w:val="000000"/>
        </w:rPr>
        <w:t xml:space="preserve">85 </w:t>
      </w:r>
      <w:r w:rsidRPr="00B535DF">
        <w:rPr>
          <w:rFonts w:ascii="Book Antiqua" w:eastAsia="Book Antiqua" w:hAnsi="Book Antiqua" w:cs="Book Antiqua"/>
          <w:b/>
          <w:bCs/>
          <w:color w:val="000000"/>
        </w:rPr>
        <w:t>Tenenbaum A</w:t>
      </w:r>
      <w:r w:rsidRPr="00B535DF">
        <w:rPr>
          <w:rFonts w:ascii="Book Antiqua" w:eastAsia="Book Antiqua" w:hAnsi="Book Antiqua" w:cs="Book Antiqua"/>
          <w:color w:val="000000"/>
        </w:rPr>
        <w:t xml:space="preserve">, Fisman EZ. Balanced pan-PPAR activator bezafibrate in combination with statin: comprehensive lipids control and diabetes prevention? </w:t>
      </w:r>
      <w:r w:rsidRPr="00B535DF">
        <w:rPr>
          <w:rFonts w:ascii="Book Antiqua" w:eastAsia="Book Antiqua" w:hAnsi="Book Antiqua" w:cs="Book Antiqua"/>
          <w:i/>
          <w:iCs/>
          <w:color w:val="000000"/>
        </w:rPr>
        <w:t>Cardiovasc Diabetol</w:t>
      </w:r>
      <w:r w:rsidRPr="00B535DF">
        <w:rPr>
          <w:rFonts w:ascii="Book Antiqua" w:eastAsia="Book Antiqua" w:hAnsi="Book Antiqua" w:cs="Book Antiqua"/>
          <w:color w:val="000000"/>
        </w:rPr>
        <w:t xml:space="preserve"> 2012; </w:t>
      </w:r>
      <w:r w:rsidRPr="00B535DF">
        <w:rPr>
          <w:rFonts w:ascii="Book Antiqua" w:eastAsia="Book Antiqua" w:hAnsi="Book Antiqua" w:cs="Book Antiqua"/>
          <w:b/>
          <w:bCs/>
          <w:color w:val="000000"/>
        </w:rPr>
        <w:t>11</w:t>
      </w:r>
      <w:r w:rsidRPr="00B535DF">
        <w:rPr>
          <w:rFonts w:ascii="Book Antiqua" w:eastAsia="Book Antiqua" w:hAnsi="Book Antiqua" w:cs="Book Antiqua"/>
          <w:color w:val="000000"/>
        </w:rPr>
        <w:t>: 140 [PMID: 23150952 DOI: 10.1186/1475-2840-11-140]</w:t>
      </w:r>
    </w:p>
    <w:bookmarkEnd w:id="6"/>
    <w:p w14:paraId="424253D5" w14:textId="77777777" w:rsidR="00FC75FB" w:rsidRPr="00B535DF" w:rsidRDefault="00FC75FB"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color w:val="000000"/>
        </w:rPr>
        <w:br w:type="page"/>
      </w:r>
    </w:p>
    <w:p w14:paraId="47BD565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lastRenderedPageBreak/>
        <w:t>Footnotes</w:t>
      </w:r>
    </w:p>
    <w:p w14:paraId="45A544A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Conflict-of-interest statement: </w:t>
      </w:r>
      <w:r w:rsidRPr="00B535DF">
        <w:rPr>
          <w:rFonts w:ascii="Book Antiqua" w:eastAsia="Book Antiqua" w:hAnsi="Book Antiqua" w:cs="Book Antiqua"/>
          <w:color w:val="000000"/>
        </w:rPr>
        <w:t>The authors have declared that no competing interest exist.</w:t>
      </w:r>
    </w:p>
    <w:p w14:paraId="7046C135" w14:textId="77777777" w:rsidR="00A77B3E" w:rsidRPr="00B535DF" w:rsidRDefault="00A77B3E" w:rsidP="006C77D1">
      <w:pPr>
        <w:snapToGrid w:val="0"/>
        <w:spacing w:line="360" w:lineRule="auto"/>
        <w:jc w:val="both"/>
        <w:rPr>
          <w:rFonts w:ascii="Book Antiqua" w:hAnsi="Book Antiqua"/>
        </w:rPr>
      </w:pPr>
    </w:p>
    <w:p w14:paraId="656EFD9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PRISMA 2009 Checklist statement: </w:t>
      </w:r>
      <w:r w:rsidRPr="00B535D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E03AD6C" w14:textId="77777777" w:rsidR="00A77B3E" w:rsidRPr="00B535DF" w:rsidRDefault="00A77B3E" w:rsidP="006C77D1">
      <w:pPr>
        <w:snapToGrid w:val="0"/>
        <w:spacing w:line="360" w:lineRule="auto"/>
        <w:jc w:val="both"/>
        <w:rPr>
          <w:rFonts w:ascii="Book Antiqua" w:hAnsi="Book Antiqua"/>
        </w:rPr>
      </w:pPr>
    </w:p>
    <w:p w14:paraId="1E20F61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Open-Access: </w:t>
      </w:r>
      <w:r w:rsidRPr="00B535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8D4231" w14:textId="77777777" w:rsidR="00A77B3E" w:rsidRPr="00B535DF" w:rsidRDefault="00A77B3E" w:rsidP="006C77D1">
      <w:pPr>
        <w:snapToGrid w:val="0"/>
        <w:spacing w:line="360" w:lineRule="auto"/>
        <w:jc w:val="both"/>
        <w:rPr>
          <w:rFonts w:ascii="Book Antiqua" w:hAnsi="Book Antiqua"/>
        </w:rPr>
      </w:pPr>
    </w:p>
    <w:p w14:paraId="5331455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source: </w:t>
      </w:r>
      <w:r w:rsidRPr="00B535DF">
        <w:rPr>
          <w:rFonts w:ascii="Book Antiqua" w:eastAsia="Book Antiqua" w:hAnsi="Book Antiqua" w:cs="Book Antiqua"/>
          <w:color w:val="000000"/>
        </w:rPr>
        <w:t xml:space="preserve">Invited </w:t>
      </w:r>
      <w:r w:rsidR="007A2F31" w:rsidRPr="00B535DF">
        <w:rPr>
          <w:rFonts w:ascii="Book Antiqua" w:hAnsi="Book Antiqua" w:cs="Book Antiqua"/>
          <w:color w:val="000000"/>
          <w:lang w:eastAsia="zh-CN"/>
        </w:rPr>
        <w:t>m</w:t>
      </w:r>
      <w:r w:rsidRPr="00B535DF">
        <w:rPr>
          <w:rFonts w:ascii="Book Antiqua" w:eastAsia="Book Antiqua" w:hAnsi="Book Antiqua" w:cs="Book Antiqua"/>
          <w:color w:val="000000"/>
        </w:rPr>
        <w:t>anuscript</w:t>
      </w:r>
    </w:p>
    <w:p w14:paraId="243DF80B" w14:textId="77777777" w:rsidR="00A77B3E" w:rsidRPr="00B535DF" w:rsidRDefault="00A77B3E" w:rsidP="006C77D1">
      <w:pPr>
        <w:snapToGrid w:val="0"/>
        <w:spacing w:line="360" w:lineRule="auto"/>
        <w:jc w:val="both"/>
        <w:rPr>
          <w:rFonts w:ascii="Book Antiqua" w:hAnsi="Book Antiqua"/>
        </w:rPr>
      </w:pPr>
    </w:p>
    <w:p w14:paraId="786184E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Peer-review started: </w:t>
      </w:r>
      <w:r w:rsidRPr="00B535DF">
        <w:rPr>
          <w:rFonts w:ascii="Book Antiqua" w:eastAsia="Book Antiqua" w:hAnsi="Book Antiqua" w:cs="Book Antiqua"/>
          <w:color w:val="000000"/>
        </w:rPr>
        <w:t>January 28, 2021</w:t>
      </w:r>
    </w:p>
    <w:p w14:paraId="50337F22"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First decision: </w:t>
      </w:r>
      <w:r w:rsidRPr="00B535DF">
        <w:rPr>
          <w:rFonts w:ascii="Book Antiqua" w:eastAsia="Book Antiqua" w:hAnsi="Book Antiqua" w:cs="Book Antiqua"/>
          <w:color w:val="000000"/>
        </w:rPr>
        <w:t>March 30, 2021</w:t>
      </w:r>
    </w:p>
    <w:p w14:paraId="62A11BA2"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Article in press: </w:t>
      </w:r>
    </w:p>
    <w:p w14:paraId="59ADFF59" w14:textId="77777777" w:rsidR="00A77B3E" w:rsidRPr="00B535DF" w:rsidRDefault="00A77B3E" w:rsidP="006C77D1">
      <w:pPr>
        <w:snapToGrid w:val="0"/>
        <w:spacing w:line="360" w:lineRule="auto"/>
        <w:jc w:val="both"/>
        <w:rPr>
          <w:rFonts w:ascii="Book Antiqua" w:hAnsi="Book Antiqua"/>
        </w:rPr>
      </w:pPr>
    </w:p>
    <w:p w14:paraId="0329EFF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Specialty type: </w:t>
      </w:r>
      <w:r w:rsidR="007A2F31" w:rsidRPr="00B535DF">
        <w:rPr>
          <w:rFonts w:ascii="Book Antiqua" w:eastAsia="Microsoft YaHei" w:hAnsi="Book Antiqua" w:cs="SimSun"/>
        </w:rPr>
        <w:t>Endocrinology and metabolism</w:t>
      </w:r>
    </w:p>
    <w:p w14:paraId="7AE6DEFE"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Country/Territory of origin: </w:t>
      </w:r>
      <w:r w:rsidRPr="00B535DF">
        <w:rPr>
          <w:rFonts w:ascii="Book Antiqua" w:eastAsia="Book Antiqua" w:hAnsi="Book Antiqua" w:cs="Book Antiqua"/>
          <w:color w:val="000000"/>
        </w:rPr>
        <w:t>Mexico</w:t>
      </w:r>
    </w:p>
    <w:p w14:paraId="0605AC7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Peer-review report’s scientific quality classification</w:t>
      </w:r>
    </w:p>
    <w:p w14:paraId="22B52054"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A (Excellent): 0</w:t>
      </w:r>
    </w:p>
    <w:p w14:paraId="19A5EF9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B (Very good): 0</w:t>
      </w:r>
    </w:p>
    <w:p w14:paraId="0DE61D4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C (Good): C</w:t>
      </w:r>
    </w:p>
    <w:p w14:paraId="4FFCD11A"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D (Fair): 0</w:t>
      </w:r>
    </w:p>
    <w:p w14:paraId="30EEBCC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E (Poor): 0</w:t>
      </w:r>
    </w:p>
    <w:p w14:paraId="51CCA1BD" w14:textId="77777777" w:rsidR="00A77B3E" w:rsidRPr="00B535DF" w:rsidRDefault="00A77B3E" w:rsidP="006C77D1">
      <w:pPr>
        <w:snapToGrid w:val="0"/>
        <w:spacing w:line="360" w:lineRule="auto"/>
        <w:jc w:val="both"/>
        <w:rPr>
          <w:rFonts w:ascii="Book Antiqua" w:hAnsi="Book Antiqua"/>
        </w:rPr>
      </w:pPr>
    </w:p>
    <w:p w14:paraId="36D8C82E" w14:textId="529B037A" w:rsidR="00685A5F" w:rsidRDefault="00247BB8" w:rsidP="006C77D1">
      <w:pPr>
        <w:snapToGrid w:val="0"/>
        <w:spacing w:line="360" w:lineRule="auto"/>
        <w:jc w:val="both"/>
        <w:rPr>
          <w:rFonts w:ascii="Book Antiqua" w:eastAsia="Book Antiqua" w:hAnsi="Book Antiqua" w:cs="Book Antiqua"/>
          <w:b/>
          <w:color w:val="000000"/>
        </w:rPr>
      </w:pPr>
      <w:r w:rsidRPr="00B535DF">
        <w:rPr>
          <w:rFonts w:ascii="Book Antiqua" w:eastAsia="Book Antiqua" w:hAnsi="Book Antiqua" w:cs="Book Antiqua"/>
          <w:b/>
          <w:color w:val="000000"/>
        </w:rPr>
        <w:t xml:space="preserve">P-Reviewer: </w:t>
      </w:r>
      <w:r w:rsidRPr="00B535DF">
        <w:rPr>
          <w:rFonts w:ascii="Book Antiqua" w:eastAsia="Book Antiqua" w:hAnsi="Book Antiqua" w:cs="Book Antiqua"/>
          <w:color w:val="000000"/>
        </w:rPr>
        <w:t>Crenn PP</w:t>
      </w:r>
      <w:r w:rsidRPr="00B535DF">
        <w:rPr>
          <w:rFonts w:ascii="Book Antiqua" w:eastAsia="Book Antiqua" w:hAnsi="Book Antiqua" w:cs="Book Antiqua"/>
          <w:b/>
          <w:color w:val="000000"/>
        </w:rPr>
        <w:t xml:space="preserve"> S-Editor: </w:t>
      </w:r>
      <w:r w:rsidRPr="00B535DF">
        <w:rPr>
          <w:rFonts w:ascii="Book Antiqua" w:eastAsia="Book Antiqua" w:hAnsi="Book Antiqua" w:cs="Book Antiqua"/>
          <w:color w:val="000000"/>
        </w:rPr>
        <w:t>Gao CC</w:t>
      </w:r>
      <w:r w:rsidRPr="00B535DF">
        <w:rPr>
          <w:rFonts w:ascii="Book Antiqua" w:eastAsia="Book Antiqua" w:hAnsi="Book Antiqua" w:cs="Book Antiqua"/>
          <w:b/>
          <w:color w:val="000000"/>
        </w:rPr>
        <w:t xml:space="preserve"> L-Editor: </w:t>
      </w:r>
      <w:r w:rsidR="002D3A11" w:rsidRPr="00B535DF">
        <w:rPr>
          <w:rFonts w:ascii="Book Antiqua" w:eastAsia="Book Antiqua" w:hAnsi="Book Antiqua" w:cs="Book Antiqua"/>
          <w:bCs/>
          <w:color w:val="000000"/>
        </w:rPr>
        <w:t>Filipodia</w:t>
      </w:r>
      <w:r w:rsidRPr="00B535DF">
        <w:rPr>
          <w:rFonts w:ascii="Book Antiqua" w:eastAsia="Book Antiqua" w:hAnsi="Book Antiqua" w:cs="Book Antiqua"/>
          <w:b/>
          <w:color w:val="000000"/>
        </w:rPr>
        <w:t xml:space="preserve"> P-Editor: </w:t>
      </w:r>
      <w:r w:rsidR="00685A5F">
        <w:rPr>
          <w:rFonts w:ascii="Book Antiqua" w:eastAsia="Book Antiqua" w:hAnsi="Book Antiqua" w:cs="Book Antiqua"/>
          <w:b/>
          <w:color w:val="000000"/>
        </w:rPr>
        <w:br w:type="page"/>
      </w:r>
    </w:p>
    <w:p w14:paraId="032F8DA3" w14:textId="0BE6F885" w:rsidR="00A77B3E" w:rsidRPr="00B535DF" w:rsidRDefault="00247BB8" w:rsidP="006C77D1">
      <w:pPr>
        <w:snapToGrid w:val="0"/>
        <w:spacing w:line="360" w:lineRule="auto"/>
        <w:jc w:val="both"/>
        <w:rPr>
          <w:rFonts w:ascii="Book Antiqua" w:hAnsi="Book Antiqua" w:cs="Book Antiqua"/>
          <w:b/>
          <w:color w:val="000000"/>
          <w:lang w:eastAsia="zh-CN"/>
        </w:rPr>
      </w:pPr>
      <w:r w:rsidRPr="00B535DF">
        <w:rPr>
          <w:rFonts w:ascii="Book Antiqua" w:eastAsia="Book Antiqua" w:hAnsi="Book Antiqua" w:cs="Book Antiqua"/>
          <w:b/>
          <w:color w:val="000000"/>
        </w:rPr>
        <w:lastRenderedPageBreak/>
        <w:t>Figure Legends</w:t>
      </w:r>
    </w:p>
    <w:p w14:paraId="52596A79" w14:textId="77777777" w:rsidR="00815229" w:rsidRPr="00B535DF" w:rsidRDefault="00815229" w:rsidP="006C77D1">
      <w:pPr>
        <w:snapToGrid w:val="0"/>
        <w:spacing w:line="360" w:lineRule="auto"/>
        <w:jc w:val="both"/>
        <w:rPr>
          <w:rFonts w:ascii="Book Antiqua" w:hAnsi="Book Antiqua"/>
          <w:lang w:eastAsia="zh-CN"/>
        </w:rPr>
      </w:pPr>
      <w:r w:rsidRPr="00B535DF">
        <w:rPr>
          <w:rFonts w:ascii="Book Antiqua" w:hAnsi="Book Antiqua"/>
          <w:noProof/>
          <w:lang w:eastAsia="zh-CN"/>
        </w:rPr>
        <w:drawing>
          <wp:inline distT="0" distB="0" distL="0" distR="0" wp14:anchorId="7347588D" wp14:editId="131D1AC7">
            <wp:extent cx="5791777" cy="68797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2936" cy="6881147"/>
                    </a:xfrm>
                    <a:prstGeom prst="rect">
                      <a:avLst/>
                    </a:prstGeom>
                    <a:noFill/>
                  </pic:spPr>
                </pic:pic>
              </a:graphicData>
            </a:graphic>
          </wp:inline>
        </w:drawing>
      </w:r>
    </w:p>
    <w:p w14:paraId="4B569001" w14:textId="4BACE51C" w:rsidR="00815229" w:rsidRPr="00B535DF" w:rsidRDefault="00815229"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b/>
          <w:color w:val="000000"/>
        </w:rPr>
        <w:t>Figure</w:t>
      </w:r>
      <w:r w:rsidR="00247BB8" w:rsidRPr="00B535DF">
        <w:rPr>
          <w:rFonts w:ascii="Book Antiqua" w:eastAsia="Book Antiqua" w:hAnsi="Book Antiqua" w:cs="Book Antiqua"/>
          <w:b/>
          <w:bCs/>
          <w:color w:val="000000"/>
        </w:rPr>
        <w:t xml:space="preserve"> 1</w:t>
      </w:r>
      <w:r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Modified PICO (PIO) approach for the systematic review.</w:t>
      </w:r>
      <w:r w:rsidR="00247BB8" w:rsidRPr="00B535DF">
        <w:rPr>
          <w:rFonts w:ascii="Book Antiqua" w:eastAsia="Book Antiqua" w:hAnsi="Book Antiqua" w:cs="Book Antiqua"/>
          <w:color w:val="000000"/>
        </w:rPr>
        <w:t xml:space="preserve"> P (Participants) I (Intervention) and O (Outcome). Flowchart review process for the analyzed articles.</w:t>
      </w:r>
    </w:p>
    <w:p w14:paraId="52DF645B" w14:textId="77777777" w:rsidR="00A77B3E" w:rsidRPr="00B535DF" w:rsidRDefault="00815229" w:rsidP="006C77D1">
      <w:pPr>
        <w:snapToGrid w:val="0"/>
        <w:spacing w:line="360" w:lineRule="auto"/>
        <w:jc w:val="both"/>
        <w:rPr>
          <w:rFonts w:ascii="Book Antiqua" w:hAnsi="Book Antiqua"/>
        </w:rPr>
      </w:pPr>
      <w:r w:rsidRPr="00B535DF">
        <w:rPr>
          <w:rFonts w:ascii="Book Antiqua" w:eastAsia="Book Antiqua" w:hAnsi="Book Antiqua" w:cs="Book Antiqua"/>
          <w:color w:val="000000"/>
        </w:rPr>
        <w:br w:type="page"/>
      </w:r>
      <w:r w:rsidRPr="00B535DF">
        <w:rPr>
          <w:rFonts w:ascii="Book Antiqua" w:hAnsi="Book Antiqua"/>
          <w:noProof/>
          <w:lang w:eastAsia="zh-CN"/>
        </w:rPr>
        <w:lastRenderedPageBreak/>
        <w:drawing>
          <wp:inline distT="0" distB="0" distL="0" distR="0" wp14:anchorId="5E98FA04" wp14:editId="2DBC4E5C">
            <wp:extent cx="5927271" cy="3822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7879" cy="3822933"/>
                    </a:xfrm>
                    <a:prstGeom prst="rect">
                      <a:avLst/>
                    </a:prstGeom>
                  </pic:spPr>
                </pic:pic>
              </a:graphicData>
            </a:graphic>
          </wp:inline>
        </w:drawing>
      </w:r>
    </w:p>
    <w:p w14:paraId="5F19E9C6" w14:textId="34E84CBE" w:rsidR="00065474" w:rsidRPr="00B535DF" w:rsidRDefault="00815229"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b/>
          <w:color w:val="000000"/>
        </w:rPr>
        <w:t>Figure</w:t>
      </w:r>
      <w:r w:rsidR="00247BB8" w:rsidRPr="00B535DF">
        <w:rPr>
          <w:rFonts w:ascii="Book Antiqua" w:eastAsia="Book Antiqua" w:hAnsi="Book Antiqua" w:cs="Book Antiqua"/>
          <w:b/>
          <w:bCs/>
          <w:color w:val="000000"/>
        </w:rPr>
        <w:t xml:space="preserve"> 2</w:t>
      </w:r>
      <w:r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Global view of the main biomarkers analyzed on the articles included for this review.</w:t>
      </w:r>
      <w:r w:rsidR="00247BB8" w:rsidRPr="00B535DF">
        <w:rPr>
          <w:rFonts w:ascii="Book Antiqua" w:eastAsia="Book Antiqua" w:hAnsi="Book Antiqua" w:cs="Book Antiqua"/>
          <w:color w:val="000000"/>
        </w:rPr>
        <w:t xml:space="preserve"> The biomarkers are divided into the ones that substantially appear on early </w:t>
      </w:r>
      <w:r w:rsidR="00E911C3">
        <w:rPr>
          <w:rFonts w:ascii="Book Antiqua" w:eastAsia="Book Antiqua" w:hAnsi="Book Antiqua" w:cs="Book Antiqua"/>
          <w:color w:val="000000"/>
        </w:rPr>
        <w:t>b</w:t>
      </w:r>
      <w:r w:rsidR="00247BB8" w:rsidRPr="00B535DF">
        <w:rPr>
          <w:rFonts w:ascii="Book Antiqua" w:eastAsia="Book Antiqua" w:hAnsi="Book Antiqua" w:cs="Book Antiqua"/>
          <w:color w:val="000000"/>
        </w:rPr>
        <w:t xml:space="preserve">eta cell damage (characterized by increased insulin and lipid and </w:t>
      </w:r>
      <w:r w:rsidRPr="00B535DF">
        <w:rPr>
          <w:rFonts w:ascii="Book Antiqua" w:eastAsia="Book Antiqua" w:hAnsi="Book Antiqua" w:cs="Book Antiqua"/>
          <w:color w:val="000000"/>
        </w:rPr>
        <w:t>islet amyloid polypeptide</w:t>
      </w:r>
      <w:r w:rsidR="00247BB8" w:rsidRPr="00B535DF">
        <w:rPr>
          <w:rFonts w:ascii="Book Antiqua" w:eastAsia="Book Antiqua" w:hAnsi="Book Antiqua" w:cs="Book Antiqua"/>
          <w:color w:val="000000"/>
        </w:rPr>
        <w:t xml:space="preserve"> secretion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and increased insulin resistance and of late </w:t>
      </w:r>
      <w:r w:rsidR="007333BB">
        <w:rPr>
          <w:rFonts w:ascii="Book Antiqua" w:eastAsia="Book Antiqua" w:hAnsi="Book Antiqua" w:cs="Book Antiqua"/>
          <w:color w:val="000000"/>
        </w:rPr>
        <w:t>b</w:t>
      </w:r>
      <w:r w:rsidR="00247BB8" w:rsidRPr="00B535DF">
        <w:rPr>
          <w:rFonts w:ascii="Book Antiqua" w:eastAsia="Book Antiqua" w:hAnsi="Book Antiqua" w:cs="Book Antiqua"/>
          <w:color w:val="000000"/>
        </w:rPr>
        <w:t>eta cell damage (characterized by increased oxidative stress and insulin resistance, a markedly insulin secretion and an impaired mitochondrial function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which translates into </w:t>
      </w:r>
      <w:r w:rsidRPr="00B535DF">
        <w:rPr>
          <w:rFonts w:ascii="Book Antiqua" w:eastAsia="Book Antiqua" w:hAnsi="Book Antiqua" w:cs="Book Antiqua"/>
          <w:color w:val="000000"/>
        </w:rPr>
        <w:t>islet amyloid polypeptide</w:t>
      </w:r>
      <w:r w:rsidR="00247BB8" w:rsidRPr="00B535DF">
        <w:rPr>
          <w:rFonts w:ascii="Book Antiqua" w:eastAsia="Book Antiqua" w:hAnsi="Book Antiqua" w:cs="Book Antiqua"/>
          <w:color w:val="000000"/>
        </w:rPr>
        <w:t xml:space="preserve"> fibrillation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w:t>
      </w:r>
      <w:r w:rsidRPr="00B535DF">
        <w:rPr>
          <w:rFonts w:ascii="Book Antiqua" w:hAnsi="Book Antiqua" w:cs="Book Antiqua"/>
          <w:color w:val="000000"/>
          <w:lang w:eastAsia="zh-CN"/>
        </w:rPr>
        <w:t xml:space="preserve"> RIAO: </w:t>
      </w:r>
      <w:r w:rsidRPr="00B535DF">
        <w:rPr>
          <w:rFonts w:ascii="Book Antiqua" w:hAnsi="Book Antiqua" w:cs="Book Antiqua"/>
          <w:color w:val="000000"/>
          <w:shd w:val="clear" w:color="auto" w:fill="FFFFFF"/>
          <w:lang w:eastAsia="zh-CN"/>
        </w:rPr>
        <w:t>R</w:t>
      </w:r>
      <w:r w:rsidRPr="00B535DF">
        <w:rPr>
          <w:rFonts w:ascii="Book Antiqua" w:eastAsia="Book Antiqua" w:hAnsi="Book Antiqua" w:cs="Book Antiqua"/>
          <w:color w:val="000000"/>
          <w:shd w:val="clear" w:color="auto" w:fill="FFFFFF"/>
        </w:rPr>
        <w:t xml:space="preserve">eal </w:t>
      </w:r>
      <w:r w:rsidRPr="00B535DF">
        <w:rPr>
          <w:rFonts w:ascii="Book Antiqua" w:eastAsia="Book Antiqua" w:hAnsi="Book Antiqua" w:cs="Book Antiqua"/>
          <w:color w:val="000000"/>
        </w:rPr>
        <w:t>human islet amyloid polypeptide</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shd w:val="clear" w:color="auto" w:fill="FFFFFF"/>
        </w:rPr>
        <w:t>amyloid oligomers</w:t>
      </w:r>
      <w:r w:rsidRPr="00B535DF">
        <w:rPr>
          <w:rFonts w:ascii="Book Antiqua" w:hAnsi="Book Antiqua" w:cs="Book Antiqua"/>
          <w:color w:val="000000"/>
          <w:shd w:val="clear" w:color="auto" w:fill="FFFFFF"/>
          <w:lang w:eastAsia="zh-CN"/>
        </w:rPr>
        <w:t xml:space="preserve">; </w:t>
      </w:r>
      <w:r w:rsidR="00065474" w:rsidRPr="00B535DF">
        <w:rPr>
          <w:rFonts w:ascii="Book Antiqua" w:hAnsi="Book Antiqua" w:cs="Book Antiqua"/>
          <w:color w:val="000000"/>
          <w:shd w:val="clear" w:color="auto" w:fill="FFFFFF"/>
          <w:lang w:eastAsia="zh-CN"/>
        </w:rPr>
        <w:t xml:space="preserve">FMD: </w:t>
      </w:r>
      <w:r w:rsidR="00065474" w:rsidRPr="00B535DF">
        <w:rPr>
          <w:rFonts w:ascii="Book Antiqua" w:hAnsi="Book Antiqua" w:cs="Book Antiqua"/>
          <w:color w:val="000000"/>
          <w:lang w:eastAsia="zh-CN"/>
        </w:rPr>
        <w:t>F</w:t>
      </w:r>
      <w:r w:rsidR="00065474" w:rsidRPr="00B535DF">
        <w:rPr>
          <w:rFonts w:ascii="Book Antiqua" w:eastAsia="Book Antiqua" w:hAnsi="Book Antiqua" w:cs="Book Antiqua"/>
          <w:color w:val="000000"/>
        </w:rPr>
        <w:t>low-mediated dilatation</w:t>
      </w:r>
      <w:r w:rsidR="00065474" w:rsidRPr="00B535DF">
        <w:rPr>
          <w:rFonts w:ascii="Book Antiqua" w:hAnsi="Book Antiqua" w:cs="Book Antiqua"/>
          <w:color w:val="000000"/>
          <w:lang w:eastAsia="zh-CN"/>
        </w:rPr>
        <w:t>; CAM: C</w:t>
      </w:r>
      <w:r w:rsidR="00065474" w:rsidRPr="00B535DF">
        <w:rPr>
          <w:rFonts w:ascii="Book Antiqua" w:eastAsia="Book Antiqua" w:hAnsi="Book Antiqua" w:cs="Book Antiqua"/>
          <w:color w:val="000000"/>
        </w:rPr>
        <w:t>ytoadhesive molecule</w:t>
      </w:r>
      <w:r w:rsidR="00065474" w:rsidRPr="00B535DF">
        <w:rPr>
          <w:rFonts w:ascii="Book Antiqua" w:hAnsi="Book Antiqua" w:cs="Book Antiqua"/>
          <w:color w:val="000000"/>
          <w:lang w:eastAsia="zh-CN"/>
        </w:rPr>
        <w:t>; hs-CRP: H</w:t>
      </w:r>
      <w:r w:rsidR="00065474" w:rsidRPr="00B535DF">
        <w:rPr>
          <w:rFonts w:ascii="Book Antiqua" w:eastAsia="Book Antiqua" w:hAnsi="Book Antiqua" w:cs="Book Antiqua"/>
          <w:color w:val="000000"/>
        </w:rPr>
        <w:t>igh-sensitivity C-reactive protein</w:t>
      </w:r>
      <w:r w:rsidR="00065474" w:rsidRPr="00B535DF">
        <w:rPr>
          <w:rFonts w:ascii="Book Antiqua" w:hAnsi="Book Antiqua" w:cs="Book Antiqua"/>
          <w:color w:val="000000"/>
          <w:lang w:eastAsia="zh-CN"/>
        </w:rPr>
        <w:t>.</w:t>
      </w:r>
    </w:p>
    <w:p w14:paraId="002A2E4B" w14:textId="77777777" w:rsidR="00A77B3E" w:rsidRPr="00B535DF" w:rsidRDefault="00065474" w:rsidP="006C77D1">
      <w:pPr>
        <w:snapToGrid w:val="0"/>
        <w:spacing w:line="360" w:lineRule="auto"/>
        <w:jc w:val="both"/>
        <w:rPr>
          <w:rFonts w:ascii="Book Antiqua" w:hAnsi="Book Antiqua"/>
          <w:lang w:eastAsia="zh-CN"/>
        </w:rPr>
      </w:pPr>
      <w:r w:rsidRPr="00B535DF">
        <w:rPr>
          <w:rFonts w:ascii="Book Antiqua" w:hAnsi="Book Antiqua" w:cs="Book Antiqua"/>
          <w:color w:val="000000"/>
          <w:lang w:eastAsia="zh-CN"/>
        </w:rPr>
        <w:br w:type="page"/>
      </w:r>
      <w:r w:rsidRPr="00B535DF">
        <w:rPr>
          <w:rFonts w:ascii="Book Antiqua" w:hAnsi="Book Antiqua" w:cs="Book Antiqua"/>
          <w:noProof/>
          <w:color w:val="000000"/>
          <w:lang w:eastAsia="zh-CN"/>
        </w:rPr>
        <w:lastRenderedPageBreak/>
        <w:drawing>
          <wp:inline distT="0" distB="0" distL="0" distR="0" wp14:anchorId="2C16F045" wp14:editId="070C6089">
            <wp:extent cx="3984171" cy="77343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6067" cy="7738022"/>
                    </a:xfrm>
                    <a:prstGeom prst="rect">
                      <a:avLst/>
                    </a:prstGeom>
                    <a:noFill/>
                  </pic:spPr>
                </pic:pic>
              </a:graphicData>
            </a:graphic>
          </wp:inline>
        </w:drawing>
      </w:r>
    </w:p>
    <w:p w14:paraId="6D3EB328" w14:textId="65DB324C" w:rsidR="00042081" w:rsidRPr="00B535DF" w:rsidRDefault="00815229"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b/>
          <w:color w:val="000000"/>
        </w:rPr>
        <w:lastRenderedPageBreak/>
        <w:t>Figure</w:t>
      </w:r>
      <w:r w:rsidR="00247BB8" w:rsidRPr="00B535DF">
        <w:rPr>
          <w:rFonts w:ascii="Book Antiqua" w:eastAsia="Book Antiqua" w:hAnsi="Book Antiqua" w:cs="Book Antiqua"/>
          <w:b/>
          <w:bCs/>
          <w:color w:val="000000"/>
        </w:rPr>
        <w:t xml:space="preserve"> 3</w:t>
      </w:r>
      <w:r w:rsidR="00AD1A74"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 xml:space="preserve">Diagnostic methods found </w:t>
      </w:r>
      <w:r w:rsidR="00F725D7">
        <w:rPr>
          <w:rFonts w:ascii="Book Antiqua" w:eastAsia="Book Antiqua" w:hAnsi="Book Antiqua" w:cs="Book Antiqua"/>
          <w:b/>
          <w:color w:val="000000"/>
        </w:rPr>
        <w:t>i</w:t>
      </w:r>
      <w:r w:rsidR="00247BB8" w:rsidRPr="00B535DF">
        <w:rPr>
          <w:rFonts w:ascii="Book Antiqua" w:eastAsia="Book Antiqua" w:hAnsi="Book Antiqua" w:cs="Book Antiqua"/>
          <w:b/>
          <w:color w:val="000000"/>
        </w:rPr>
        <w:t>n the articles included for this review.</w:t>
      </w:r>
      <w:r w:rsidR="00AD1A74" w:rsidRPr="00B535DF">
        <w:rPr>
          <w:rFonts w:ascii="Book Antiqua" w:hAnsi="Book Antiqua" w:cs="Book Antiqua"/>
          <w:color w:val="000000"/>
          <w:lang w:eastAsia="zh-CN"/>
        </w:rPr>
        <w:t xml:space="preserve"> </w:t>
      </w:r>
      <w:r w:rsidR="00247BB8" w:rsidRPr="00B535DF">
        <w:rPr>
          <w:rFonts w:ascii="Book Antiqua" w:eastAsia="Book Antiqua" w:hAnsi="Book Antiqua" w:cs="Book Antiqua"/>
          <w:color w:val="000000"/>
        </w:rPr>
        <w:t>The methods are ordered from the most used to the least</w:t>
      </w:r>
      <w:r w:rsidR="00F725D7">
        <w:rPr>
          <w:rFonts w:ascii="Book Antiqua" w:eastAsia="Book Antiqua" w:hAnsi="Book Antiqua" w:cs="Book Antiqua"/>
          <w:color w:val="000000"/>
        </w:rPr>
        <w:t xml:space="preserve"> used</w:t>
      </w:r>
      <w:r w:rsidR="00247BB8" w:rsidRPr="00B535DF">
        <w:rPr>
          <w:rFonts w:ascii="Book Antiqua" w:eastAsia="Book Antiqua" w:hAnsi="Book Antiqua" w:cs="Book Antiqua"/>
          <w:color w:val="000000"/>
        </w:rPr>
        <w:t xml:space="preserve">. The </w:t>
      </w:r>
      <w:r w:rsidR="00AD1A74" w:rsidRPr="00B535DF">
        <w:rPr>
          <w:rFonts w:ascii="Book Antiqua" w:eastAsia="Book Antiqua" w:hAnsi="Book Antiqua" w:cs="Book Antiqua"/>
          <w:color w:val="000000"/>
        </w:rPr>
        <w:t>enzyme-linked immunosorbent assa</w:t>
      </w:r>
      <w:r w:rsidR="00247BB8" w:rsidRPr="00B535DF">
        <w:rPr>
          <w:rFonts w:ascii="Book Antiqua" w:eastAsia="Book Antiqua" w:hAnsi="Book Antiqua" w:cs="Book Antiqua"/>
          <w:color w:val="000000"/>
        </w:rPr>
        <w:t>y</w:t>
      </w:r>
      <w:r w:rsidR="00AD1A74" w:rsidRPr="00B535DF">
        <w:rPr>
          <w:rFonts w:ascii="Book Antiqua" w:hAnsi="Book Antiqua" w:cs="Book Antiqua"/>
          <w:color w:val="000000"/>
          <w:lang w:eastAsia="zh-CN"/>
        </w:rPr>
        <w:t xml:space="preserve"> </w:t>
      </w:r>
      <w:r w:rsidR="00247BB8" w:rsidRPr="00B535DF">
        <w:rPr>
          <w:rFonts w:ascii="Book Antiqua" w:eastAsia="Book Antiqua" w:hAnsi="Book Antiqua" w:cs="Book Antiqua"/>
          <w:color w:val="000000"/>
        </w:rPr>
        <w:t xml:space="preserve">was the most commonly used method; a total of 8 articles used it as </w:t>
      </w:r>
      <w:r w:rsidR="00F725D7">
        <w:rPr>
          <w:rFonts w:ascii="Book Antiqua" w:eastAsia="Book Antiqua" w:hAnsi="Book Antiqua" w:cs="Book Antiqua"/>
          <w:color w:val="000000"/>
        </w:rPr>
        <w:t xml:space="preserve">a </w:t>
      </w:r>
      <w:r w:rsidR="00247BB8" w:rsidRPr="00B535DF">
        <w:rPr>
          <w:rFonts w:ascii="Book Antiqua" w:eastAsia="Book Antiqua" w:hAnsi="Book Antiqua" w:cs="Book Antiqua"/>
          <w:color w:val="000000"/>
        </w:rPr>
        <w:t>diagnostic method.</w:t>
      </w:r>
      <w:r w:rsidR="00AD1A74" w:rsidRPr="00B535DF">
        <w:rPr>
          <w:rFonts w:ascii="Book Antiqua" w:eastAsia="Book Antiqua" w:hAnsi="Book Antiqua" w:cs="Book Antiqua"/>
          <w:color w:val="000000"/>
        </w:rPr>
        <w:t xml:space="preserve"> ELISA</w:t>
      </w:r>
      <w:r w:rsidR="00AD1A74" w:rsidRPr="00B535DF">
        <w:rPr>
          <w:rFonts w:ascii="Book Antiqua" w:hAnsi="Book Antiqua" w:cs="Book Antiqua"/>
          <w:color w:val="000000"/>
          <w:lang w:eastAsia="zh-CN"/>
        </w:rPr>
        <w:t>:</w:t>
      </w:r>
      <w:r w:rsidR="00AD1A74" w:rsidRPr="00B535DF">
        <w:rPr>
          <w:rFonts w:ascii="Book Antiqua" w:eastAsia="Book Antiqua" w:hAnsi="Book Antiqua" w:cs="Book Antiqua"/>
          <w:color w:val="000000"/>
        </w:rPr>
        <w:t xml:space="preserve"> </w:t>
      </w:r>
      <w:r w:rsidR="00AD1A74" w:rsidRPr="00B535DF">
        <w:rPr>
          <w:rFonts w:ascii="Book Antiqua" w:hAnsi="Book Antiqua" w:cs="Book Antiqua"/>
          <w:color w:val="000000"/>
          <w:lang w:eastAsia="zh-CN"/>
        </w:rPr>
        <w:t>E</w:t>
      </w:r>
      <w:r w:rsidR="00AD1A74" w:rsidRPr="00B535DF">
        <w:rPr>
          <w:rFonts w:ascii="Book Antiqua" w:eastAsia="Book Antiqua" w:hAnsi="Book Antiqua" w:cs="Book Antiqua"/>
          <w:color w:val="000000"/>
        </w:rPr>
        <w:t>nzyme-linked immunosorbent assay</w:t>
      </w:r>
      <w:r w:rsidR="00AD1A74" w:rsidRPr="00B535DF">
        <w:rPr>
          <w:rFonts w:ascii="Book Antiqua" w:hAnsi="Book Antiqua" w:cs="Book Antiqua"/>
          <w:color w:val="000000"/>
          <w:lang w:eastAsia="zh-CN"/>
        </w:rPr>
        <w:t>; qt-PCR: Quantitative polymerase chain reaction.</w:t>
      </w:r>
    </w:p>
    <w:p w14:paraId="196C036A" w14:textId="77777777" w:rsidR="00042081" w:rsidRPr="00B535DF" w:rsidRDefault="00042081" w:rsidP="006C77D1">
      <w:pPr>
        <w:snapToGrid w:val="0"/>
        <w:spacing w:line="360" w:lineRule="auto"/>
        <w:jc w:val="both"/>
        <w:rPr>
          <w:rFonts w:ascii="Book Antiqua" w:hAnsi="Book Antiqua" w:cs="Book Antiqua"/>
          <w:color w:val="000000"/>
          <w:lang w:eastAsia="zh-CN"/>
        </w:rPr>
        <w:sectPr w:rsidR="00042081" w:rsidRPr="00B535DF" w:rsidSect="00B535DF">
          <w:type w:val="continuous"/>
          <w:pgSz w:w="12240" w:h="15840"/>
          <w:pgMar w:top="1440" w:right="1440" w:bottom="1440" w:left="1440" w:header="720" w:footer="720" w:gutter="0"/>
          <w:cols w:space="720"/>
          <w:docGrid w:linePitch="360"/>
        </w:sectPr>
      </w:pPr>
    </w:p>
    <w:p w14:paraId="5FCBC15D" w14:textId="42DE3AEA" w:rsidR="00A77B3E" w:rsidRPr="00B535DF" w:rsidRDefault="00042081" w:rsidP="006C77D1">
      <w:pPr>
        <w:snapToGrid w:val="0"/>
        <w:spacing w:line="360" w:lineRule="auto"/>
        <w:jc w:val="both"/>
        <w:rPr>
          <w:rFonts w:ascii="Book Antiqua" w:hAnsi="Book Antiqua"/>
          <w:b/>
          <w:lang w:eastAsia="zh-CN"/>
        </w:rPr>
      </w:pPr>
      <w:r w:rsidRPr="00B535DF">
        <w:rPr>
          <w:rFonts w:ascii="Book Antiqua" w:hAnsi="Book Antiqua"/>
          <w:b/>
          <w:lang w:eastAsia="zh-CN"/>
        </w:rPr>
        <w:lastRenderedPageBreak/>
        <w:t>Table 1 Overview of the included</w:t>
      </w:r>
      <w:r w:rsidR="001C37F8">
        <w:rPr>
          <w:rFonts w:ascii="Book Antiqua" w:hAnsi="Book Antiqua"/>
          <w:b/>
          <w:lang w:eastAsia="zh-CN"/>
        </w:rPr>
        <w:t xml:space="preserve"> studies</w:t>
      </w:r>
      <w:r w:rsidRPr="00B535DF">
        <w:rPr>
          <w:rFonts w:ascii="Book Antiqua" w:hAnsi="Book Antiqua"/>
          <w:b/>
          <w:lang w:eastAsia="zh-CN"/>
        </w:rPr>
        <w:t xml:space="preserve"> with their correspond</w:t>
      </w:r>
      <w:r w:rsidR="001C37F8">
        <w:rPr>
          <w:rFonts w:ascii="Book Antiqua" w:hAnsi="Book Antiqua"/>
          <w:b/>
          <w:lang w:eastAsia="zh-CN"/>
        </w:rPr>
        <w:t>ing</w:t>
      </w:r>
      <w:r w:rsidRPr="00B535DF">
        <w:rPr>
          <w:rFonts w:ascii="Book Antiqua" w:hAnsi="Book Antiqua"/>
          <w:b/>
          <w:lang w:eastAsia="zh-CN"/>
        </w:rPr>
        <w:t xml:space="preserve"> quality assessment</w:t>
      </w:r>
    </w:p>
    <w:tbl>
      <w:tblPr>
        <w:tblStyle w:val="LightList-Accen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70"/>
        <w:gridCol w:w="1011"/>
        <w:gridCol w:w="3948"/>
        <w:gridCol w:w="3702"/>
        <w:gridCol w:w="1623"/>
        <w:gridCol w:w="1206"/>
      </w:tblGrid>
      <w:tr w:rsidR="00042081" w:rsidRPr="00B535DF" w14:paraId="1249ECFF" w14:textId="77777777" w:rsidTr="0095157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shd w:val="clear" w:color="auto" w:fill="auto"/>
          </w:tcPr>
          <w:p w14:paraId="26C5EE0B" w14:textId="77777777" w:rsidR="00042081" w:rsidRPr="00B535DF" w:rsidRDefault="00042081" w:rsidP="006C77D1">
            <w:pPr>
              <w:snapToGrid w:val="0"/>
              <w:spacing w:line="360" w:lineRule="auto"/>
              <w:jc w:val="both"/>
              <w:rPr>
                <w:rFonts w:ascii="Book Antiqua" w:hAnsi="Book Antiqua" w:cs="Arial"/>
                <w:i w:val="0"/>
                <w:color w:val="auto"/>
                <w:lang w:val="en-US"/>
              </w:rPr>
            </w:pPr>
            <w:r w:rsidRPr="00B535DF">
              <w:rPr>
                <w:rFonts w:ascii="Book Antiqua" w:hAnsi="Book Antiqua" w:cs="Arial"/>
                <w:i w:val="0"/>
                <w:color w:val="auto"/>
                <w:lang w:val="en-US"/>
              </w:rPr>
              <w:t xml:space="preserve">Type 1 </w:t>
            </w:r>
            <w:r w:rsidRPr="00B535DF">
              <w:rPr>
                <w:rFonts w:ascii="Book Antiqua" w:eastAsiaTheme="minorEastAsia" w:hAnsi="Book Antiqua" w:cs="Arial"/>
                <w:i w:val="0"/>
                <w:color w:val="auto"/>
                <w:lang w:val="en-US" w:eastAsia="zh-CN"/>
              </w:rPr>
              <w:t>d</w:t>
            </w:r>
            <w:r w:rsidRPr="00B535DF">
              <w:rPr>
                <w:rFonts w:ascii="Book Antiqua" w:hAnsi="Book Antiqua" w:cs="Arial"/>
                <w:i w:val="0"/>
                <w:color w:val="auto"/>
                <w:lang w:val="en-US"/>
              </w:rPr>
              <w:t>iabetes</w:t>
            </w:r>
          </w:p>
        </w:tc>
      </w:tr>
      <w:tr w:rsidR="00042081" w:rsidRPr="00B535DF" w14:paraId="44A4AD09" w14:textId="77777777" w:rsidTr="009515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94" w:type="dxa"/>
            <w:tcBorders>
              <w:top w:val="single" w:sz="4" w:space="0" w:color="auto"/>
              <w:left w:val="none" w:sz="0" w:space="0" w:color="auto"/>
              <w:bottom w:val="single" w:sz="4" w:space="0" w:color="auto"/>
            </w:tcBorders>
            <w:shd w:val="clear" w:color="auto" w:fill="auto"/>
          </w:tcPr>
          <w:p w14:paraId="3915B3AD" w14:textId="77777777" w:rsidR="00042081" w:rsidRPr="00B535DF" w:rsidRDefault="00042081" w:rsidP="006C77D1">
            <w:pPr>
              <w:snapToGrid w:val="0"/>
              <w:spacing w:line="360" w:lineRule="auto"/>
              <w:jc w:val="both"/>
              <w:rPr>
                <w:rFonts w:ascii="Book Antiqua" w:eastAsiaTheme="minorEastAsia" w:hAnsi="Book Antiqua" w:cs="Arial"/>
                <w:i w:val="0"/>
                <w:lang w:val="en-US" w:eastAsia="zh-CN"/>
              </w:rPr>
            </w:pPr>
            <w:r w:rsidRPr="00B535DF">
              <w:rPr>
                <w:rFonts w:ascii="Book Antiqua" w:eastAsiaTheme="minorEastAsia" w:hAnsi="Book Antiqua" w:cs="Arial"/>
                <w:i w:val="0"/>
                <w:lang w:val="en-US" w:eastAsia="zh-CN"/>
              </w:rPr>
              <w:t>Ref.</w:t>
            </w:r>
          </w:p>
        </w:tc>
        <w:tc>
          <w:tcPr>
            <w:tcW w:w="1025" w:type="dxa"/>
            <w:tcBorders>
              <w:top w:val="single" w:sz="4" w:space="0" w:color="auto"/>
              <w:bottom w:val="single" w:sz="4" w:space="0" w:color="auto"/>
            </w:tcBorders>
            <w:shd w:val="clear" w:color="auto" w:fill="auto"/>
          </w:tcPr>
          <w:p w14:paraId="109AC0C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Setting</w:t>
            </w:r>
          </w:p>
        </w:tc>
        <w:tc>
          <w:tcPr>
            <w:tcW w:w="4017" w:type="dxa"/>
            <w:tcBorders>
              <w:top w:val="single" w:sz="4" w:space="0" w:color="auto"/>
              <w:bottom w:val="single" w:sz="4" w:space="0" w:color="auto"/>
            </w:tcBorders>
            <w:shd w:val="clear" w:color="auto" w:fill="auto"/>
          </w:tcPr>
          <w:p w14:paraId="1BE340DB"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Target population and sample size</w:t>
            </w:r>
          </w:p>
        </w:tc>
        <w:tc>
          <w:tcPr>
            <w:tcW w:w="3767" w:type="dxa"/>
            <w:tcBorders>
              <w:top w:val="single" w:sz="4" w:space="0" w:color="auto"/>
              <w:bottom w:val="single" w:sz="4" w:space="0" w:color="auto"/>
            </w:tcBorders>
            <w:shd w:val="clear" w:color="auto" w:fill="auto"/>
          </w:tcPr>
          <w:p w14:paraId="783BD6D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Biomarker</w:t>
            </w:r>
          </w:p>
        </w:tc>
        <w:tc>
          <w:tcPr>
            <w:tcW w:w="1649" w:type="dxa"/>
            <w:tcBorders>
              <w:top w:val="single" w:sz="4" w:space="0" w:color="auto"/>
              <w:bottom w:val="single" w:sz="4" w:space="0" w:color="auto"/>
            </w:tcBorders>
            <w:shd w:val="clear" w:color="auto" w:fill="auto"/>
          </w:tcPr>
          <w:p w14:paraId="2AAEDD2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Type of study</w:t>
            </w:r>
          </w:p>
        </w:tc>
        <w:tc>
          <w:tcPr>
            <w:tcW w:w="1224" w:type="dxa"/>
            <w:tcBorders>
              <w:top w:val="single" w:sz="4" w:space="0" w:color="auto"/>
              <w:bottom w:val="single" w:sz="4" w:space="0" w:color="auto"/>
              <w:right w:val="none" w:sz="0" w:space="0" w:color="auto"/>
            </w:tcBorders>
            <w:shd w:val="clear" w:color="auto" w:fill="auto"/>
          </w:tcPr>
          <w:p w14:paraId="116757E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Quality (%)</w:t>
            </w:r>
          </w:p>
        </w:tc>
      </w:tr>
      <w:tr w:rsidR="00042081" w:rsidRPr="00B535DF" w14:paraId="064522A5" w14:textId="77777777" w:rsidTr="0095157E">
        <w:trPr>
          <w:trHeight w:val="335"/>
        </w:trPr>
        <w:tc>
          <w:tcPr>
            <w:cnfStyle w:val="001000000000" w:firstRow="0" w:lastRow="0" w:firstColumn="1" w:lastColumn="0" w:oddVBand="0" w:evenVBand="0" w:oddHBand="0" w:evenHBand="0" w:firstRowFirstColumn="0" w:firstRowLastColumn="0" w:lastRowFirstColumn="0" w:lastRowLastColumn="0"/>
            <w:tcW w:w="1494" w:type="dxa"/>
            <w:tcBorders>
              <w:top w:val="single" w:sz="4" w:space="0" w:color="auto"/>
            </w:tcBorders>
            <w:shd w:val="clear" w:color="auto" w:fill="auto"/>
          </w:tcPr>
          <w:p w14:paraId="7C8F03DD" w14:textId="77777777"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t>Abdel-</w:t>
            </w:r>
            <w:proofErr w:type="spellStart"/>
            <w:r w:rsidRPr="00B535DF">
              <w:rPr>
                <w:rFonts w:ascii="Book Antiqua" w:hAnsi="Book Antiqua" w:cs="Arial"/>
                <w:b w:val="0"/>
                <w:i w:val="0"/>
                <w:lang w:val="en-US"/>
              </w:rPr>
              <w:t>Moneim</w:t>
            </w:r>
            <w:proofErr w:type="spellEnd"/>
            <w:r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[17]</w:t>
            </w:r>
            <w:r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w:t>
            </w:r>
            <w:r w:rsidRPr="00B535DF">
              <w:rPr>
                <w:rFonts w:ascii="Book Antiqua" w:eastAsiaTheme="minorEastAsia" w:hAnsi="Book Antiqua" w:cs="Arial"/>
                <w:b w:val="0"/>
                <w:i w:val="0"/>
                <w:lang w:val="en-US" w:eastAsia="zh-CN"/>
              </w:rPr>
              <w:t>20</w:t>
            </w:r>
          </w:p>
        </w:tc>
        <w:tc>
          <w:tcPr>
            <w:tcW w:w="1025" w:type="dxa"/>
            <w:tcBorders>
              <w:top w:val="single" w:sz="4" w:space="0" w:color="auto"/>
            </w:tcBorders>
            <w:shd w:val="clear" w:color="auto" w:fill="auto"/>
          </w:tcPr>
          <w:p w14:paraId="15942E1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Egypt</w:t>
            </w:r>
          </w:p>
        </w:tc>
        <w:tc>
          <w:tcPr>
            <w:tcW w:w="4017" w:type="dxa"/>
            <w:tcBorders>
              <w:top w:val="single" w:sz="4" w:space="0" w:color="auto"/>
            </w:tcBorders>
            <w:shd w:val="clear" w:color="auto" w:fill="auto"/>
          </w:tcPr>
          <w:p w14:paraId="70B83AE2" w14:textId="6286F162"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1C37F8">
              <w:rPr>
                <w:rFonts w:ascii="Book Antiqua" w:hAnsi="Book Antiqua" w:cs="Arial"/>
                <w:lang w:val="en-US"/>
              </w:rPr>
              <w:t>100</w:t>
            </w:r>
            <w:r w:rsidRPr="00B535DF">
              <w:rPr>
                <w:rFonts w:ascii="Book Antiqua" w:hAnsi="Book Antiqua" w:cs="Arial"/>
                <w:lang w:val="en-US"/>
              </w:rPr>
              <w:t xml:space="preserve"> subjects</w:t>
            </w:r>
          </w:p>
          <w:p w14:paraId="66B7E1D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70 children diagnosed with T1DM and 30 healthy control subjects</w:t>
            </w:r>
          </w:p>
        </w:tc>
        <w:tc>
          <w:tcPr>
            <w:tcW w:w="3767" w:type="dxa"/>
            <w:tcBorders>
              <w:top w:val="single" w:sz="4" w:space="0" w:color="auto"/>
            </w:tcBorders>
            <w:shd w:val="clear" w:color="auto" w:fill="auto"/>
          </w:tcPr>
          <w:p w14:paraId="375FEB1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Inflammation biomarker (MDA)</w:t>
            </w:r>
            <w:r w:rsidRPr="00B535DF">
              <w:rPr>
                <w:rFonts w:ascii="Book Antiqua" w:eastAsiaTheme="minorEastAsia" w:hAnsi="Book Antiqua" w:cs="Arial"/>
                <w:lang w:val="en-US" w:eastAsia="zh-CN"/>
              </w:rPr>
              <w:t xml:space="preserve">; </w:t>
            </w:r>
            <w:r w:rsidRPr="00B535DF">
              <w:rPr>
                <w:rFonts w:ascii="Book Antiqua" w:hAnsi="Book Antiqua" w:cs="Arial"/>
                <w:lang w:val="en-US"/>
              </w:rPr>
              <w:t>Oxidative stress biomarker (NO)</w:t>
            </w:r>
          </w:p>
        </w:tc>
        <w:tc>
          <w:tcPr>
            <w:tcW w:w="1649" w:type="dxa"/>
            <w:tcBorders>
              <w:top w:val="single" w:sz="4" w:space="0" w:color="auto"/>
            </w:tcBorders>
            <w:shd w:val="clear" w:color="auto" w:fill="auto"/>
          </w:tcPr>
          <w:p w14:paraId="75CBBAF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single" w:sz="4" w:space="0" w:color="auto"/>
            </w:tcBorders>
            <w:shd w:val="clear" w:color="auto" w:fill="auto"/>
          </w:tcPr>
          <w:p w14:paraId="23D039C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40894954" w14:textId="77777777" w:rsidTr="0095157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54ED2E2"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Babar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[18]</w:t>
            </w:r>
            <w:r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2011</w:t>
            </w:r>
          </w:p>
        </w:tc>
        <w:tc>
          <w:tcPr>
            <w:tcW w:w="1025" w:type="dxa"/>
            <w:tcBorders>
              <w:top w:val="none" w:sz="0" w:space="0" w:color="auto"/>
              <w:bottom w:val="none" w:sz="0" w:space="0" w:color="auto"/>
            </w:tcBorders>
            <w:shd w:val="clear" w:color="auto" w:fill="auto"/>
          </w:tcPr>
          <w:p w14:paraId="5BFCF1C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11D36829" w14:textId="554EFEFB"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7D06AC">
              <w:rPr>
                <w:rFonts w:ascii="Book Antiqua" w:hAnsi="Book Antiqua" w:cs="Arial"/>
                <w:lang w:val="en-US"/>
              </w:rPr>
              <w:t>36</w:t>
            </w:r>
            <w:r w:rsidRPr="00B535DF">
              <w:rPr>
                <w:rFonts w:ascii="Book Antiqua" w:hAnsi="Book Antiqua" w:cs="Arial"/>
                <w:lang w:val="en-US"/>
              </w:rPr>
              <w:t xml:space="preserve"> children 21 with T1DM (aged 8.3 ± 0.3 y</w:t>
            </w:r>
            <w:r w:rsidRPr="00B535DF">
              <w:rPr>
                <w:rFonts w:ascii="Book Antiqua" w:eastAsiaTheme="minorEastAsia" w:hAnsi="Book Antiqua" w:cs="Arial"/>
                <w:lang w:val="en-US" w:eastAsia="zh-CN"/>
              </w:rPr>
              <w:t>r</w:t>
            </w:r>
            <w:r w:rsidRPr="00B535DF">
              <w:rPr>
                <w:rFonts w:ascii="Book Antiqua" w:hAnsi="Book Antiqua" w:cs="Arial"/>
                <w:lang w:val="en-US"/>
              </w:rPr>
              <w:t xml:space="preserve"> with a diabetes duration of 4.3 ± 0.4 y</w:t>
            </w:r>
            <w:r w:rsidRPr="00B535DF">
              <w:rPr>
                <w:rFonts w:ascii="Book Antiqua" w:eastAsiaTheme="minorEastAsia" w:hAnsi="Book Antiqua" w:cs="Arial"/>
                <w:lang w:val="en-US" w:eastAsia="zh-CN"/>
              </w:rPr>
              <w:t>r</w:t>
            </w:r>
            <w:r w:rsidRPr="00B535DF">
              <w:rPr>
                <w:rFonts w:ascii="Book Antiqua" w:hAnsi="Book Antiqua" w:cs="Arial"/>
                <w:lang w:val="en-US"/>
              </w:rPr>
              <w:t>) and 15 group-matched healthy siblings (aged 7.6 ± 0.3 y</w:t>
            </w:r>
            <w:r w:rsidRPr="00B535DF">
              <w:rPr>
                <w:rFonts w:ascii="Book Antiqua" w:eastAsiaTheme="minorEastAsia" w:hAnsi="Book Antiqua" w:cs="Arial"/>
                <w:lang w:val="en-US" w:eastAsia="zh-CN"/>
              </w:rPr>
              <w:t>r</w:t>
            </w:r>
            <w:r w:rsidRPr="00B535DF">
              <w:rPr>
                <w:rFonts w:ascii="Book Antiqua" w:hAnsi="Book Antiqua" w:cs="Arial"/>
                <w:lang w:val="en-US"/>
              </w:rPr>
              <w:t>)</w:t>
            </w:r>
          </w:p>
        </w:tc>
        <w:tc>
          <w:tcPr>
            <w:tcW w:w="3767" w:type="dxa"/>
            <w:tcBorders>
              <w:top w:val="none" w:sz="0" w:space="0" w:color="auto"/>
              <w:bottom w:val="none" w:sz="0" w:space="0" w:color="auto"/>
            </w:tcBorders>
            <w:shd w:val="clear" w:color="auto" w:fill="auto"/>
          </w:tcPr>
          <w:p w14:paraId="764FA7B6" w14:textId="5298C4D0"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Vascular inflammatory biomarkers (</w:t>
            </w:r>
            <w:proofErr w:type="spellStart"/>
            <w:r w:rsidRPr="00B535DF">
              <w:rPr>
                <w:rFonts w:ascii="Book Antiqua" w:hAnsi="Book Antiqua" w:cs="Arial"/>
                <w:lang w:val="en-US"/>
              </w:rPr>
              <w:t>hs</w:t>
            </w:r>
            <w:proofErr w:type="spellEnd"/>
            <w:r w:rsidRPr="00B535DF">
              <w:rPr>
                <w:rFonts w:ascii="Book Antiqua" w:hAnsi="Book Antiqua" w:cs="Arial"/>
                <w:lang w:val="en-US"/>
              </w:rPr>
              <w:t xml:space="preserve">-CRP, </w:t>
            </w:r>
            <w:r w:rsidRPr="00B535DF">
              <w:rPr>
                <w:rFonts w:ascii="Book Antiqua" w:eastAsiaTheme="minorEastAsia" w:hAnsi="Book Antiqua" w:cs="Arial"/>
                <w:lang w:val="en-US" w:eastAsia="zh-CN"/>
              </w:rPr>
              <w:t>h</w:t>
            </w:r>
            <w:r w:rsidRPr="00B535DF">
              <w:rPr>
                <w:rFonts w:ascii="Book Antiqua" w:hAnsi="Book Antiqua" w:cs="Arial"/>
                <w:lang w:val="en-US"/>
              </w:rPr>
              <w:t>omocysteine C-reactive protein)</w:t>
            </w:r>
          </w:p>
        </w:tc>
        <w:tc>
          <w:tcPr>
            <w:tcW w:w="1649" w:type="dxa"/>
            <w:tcBorders>
              <w:top w:val="none" w:sz="0" w:space="0" w:color="auto"/>
              <w:bottom w:val="none" w:sz="0" w:space="0" w:color="auto"/>
            </w:tcBorders>
            <w:shd w:val="clear" w:color="auto" w:fill="auto"/>
          </w:tcPr>
          <w:p w14:paraId="68E1E18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C9523C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1B965168" w14:textId="77777777" w:rsidTr="0095157E">
        <w:trPr>
          <w:trHeight w:val="28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DCEE76A" w14:textId="0596EDA5"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Cabrera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3</w:t>
            </w:r>
            <w:r w:rsidR="00634F48" w:rsidRPr="00B535DF">
              <w:rPr>
                <w:rFonts w:ascii="Book Antiqua" w:eastAsiaTheme="minorEastAsia" w:hAnsi="Book Antiqua" w:cs="Arial"/>
                <w:b w:val="0"/>
                <w:i w:val="0"/>
                <w:vertAlign w:val="superscript"/>
                <w:lang w:val="en-US" w:eastAsia="zh-CN"/>
              </w:rPr>
              <w:t>9</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 xml:space="preserve">, </w:t>
            </w:r>
            <w:r w:rsidRPr="00B535DF">
              <w:rPr>
                <w:rFonts w:ascii="Book Antiqua" w:hAnsi="Book Antiqua" w:cs="Arial"/>
                <w:b w:val="0"/>
                <w:i w:val="0"/>
                <w:lang w:val="en-US"/>
              </w:rPr>
              <w:t>2018</w:t>
            </w:r>
          </w:p>
        </w:tc>
        <w:tc>
          <w:tcPr>
            <w:tcW w:w="1025" w:type="dxa"/>
            <w:shd w:val="clear" w:color="auto" w:fill="auto"/>
          </w:tcPr>
          <w:p w14:paraId="3590CDC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0F3370AA" w14:textId="49C3536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42</w:t>
            </w:r>
            <w:r w:rsidRPr="00B535DF">
              <w:rPr>
                <w:rFonts w:ascii="Book Antiqua" w:hAnsi="Book Antiqua" w:cs="Arial"/>
                <w:lang w:val="en-US"/>
              </w:rPr>
              <w:t xml:space="preserve"> pediatric subjects</w:t>
            </w:r>
          </w:p>
        </w:tc>
        <w:tc>
          <w:tcPr>
            <w:tcW w:w="3767" w:type="dxa"/>
            <w:shd w:val="clear" w:color="auto" w:fill="auto"/>
          </w:tcPr>
          <w:p w14:paraId="4375D8A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Innate immunity</w:t>
            </w:r>
          </w:p>
        </w:tc>
        <w:tc>
          <w:tcPr>
            <w:tcW w:w="1649" w:type="dxa"/>
            <w:shd w:val="clear" w:color="auto" w:fill="auto"/>
          </w:tcPr>
          <w:p w14:paraId="1B05C05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46B151A7" w14:textId="349B633B"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6F42DF">
              <w:rPr>
                <w:rFonts w:ascii="Book Antiqua" w:hAnsi="Book Antiqua" w:cs="Arial"/>
                <w:lang w:val="en-US"/>
              </w:rPr>
              <w:t>.0</w:t>
            </w:r>
          </w:p>
        </w:tc>
      </w:tr>
      <w:tr w:rsidR="00042081" w:rsidRPr="00B535DF" w14:paraId="57FF9E70" w14:textId="77777777" w:rsidTr="0095157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0BDBF2C" w14:textId="0A278F90"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Cazeau</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2</w:t>
            </w:r>
            <w:r w:rsidR="005B6791" w:rsidRPr="00B535DF">
              <w:rPr>
                <w:rFonts w:ascii="Book Antiqua" w:eastAsiaTheme="minorEastAsia" w:hAnsi="Book Antiqua" w:cs="Arial"/>
                <w:b w:val="0"/>
                <w:i w:val="0"/>
                <w:vertAlign w:val="superscript"/>
                <w:lang w:val="en-US" w:eastAsia="zh-CN"/>
              </w:rPr>
              <w:t>9</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 xml:space="preserve">, </w:t>
            </w:r>
            <w:r w:rsidRPr="00B535DF">
              <w:rPr>
                <w:rFonts w:ascii="Book Antiqua" w:hAnsi="Book Antiqua" w:cs="Arial"/>
                <w:b w:val="0"/>
                <w:i w:val="0"/>
                <w:lang w:val="en-US"/>
              </w:rPr>
              <w:t>2016</w:t>
            </w:r>
          </w:p>
        </w:tc>
        <w:tc>
          <w:tcPr>
            <w:tcW w:w="1025" w:type="dxa"/>
            <w:tcBorders>
              <w:top w:val="none" w:sz="0" w:space="0" w:color="auto"/>
              <w:bottom w:val="none" w:sz="0" w:space="0" w:color="auto"/>
            </w:tcBorders>
            <w:shd w:val="clear" w:color="auto" w:fill="auto"/>
          </w:tcPr>
          <w:p w14:paraId="3A5BE44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725099C1" w14:textId="65636936"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9</w:t>
            </w:r>
            <w:r w:rsidRPr="00B535DF">
              <w:rPr>
                <w:rFonts w:ascii="Book Antiqua" w:hAnsi="Book Antiqua" w:cs="Arial"/>
                <w:lang w:val="en-US"/>
              </w:rPr>
              <w:t xml:space="preserve"> children and adolescents aged 8</w:t>
            </w:r>
            <w:r w:rsidR="00E50BEB" w:rsidRPr="00B535DF">
              <w:rPr>
                <w:rFonts w:ascii="Book Antiqua" w:eastAsiaTheme="minorEastAsia" w:hAnsi="Book Antiqua" w:cs="Arial"/>
                <w:lang w:val="en-US" w:eastAsia="zh-CN"/>
              </w:rPr>
              <w:t>-</w:t>
            </w:r>
            <w:r w:rsidRPr="00B535DF">
              <w:rPr>
                <w:rFonts w:ascii="Book Antiqua" w:hAnsi="Book Antiqua" w:cs="Arial"/>
                <w:lang w:val="en-US"/>
              </w:rPr>
              <w:t>15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(mean age 12.9</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0.9 SD) with a mean T1DM duration of 5.</w:t>
            </w:r>
            <w:r w:rsidR="00E50BEB" w:rsidRPr="00B535DF">
              <w:rPr>
                <w:rFonts w:ascii="Book Antiqua" w:eastAsiaTheme="minorEastAsia" w:hAnsi="Book Antiqua" w:cs="Arial"/>
                <w:lang w:val="en-US" w:eastAsia="zh-CN"/>
              </w:rPr>
              <w:t>0</w:t>
            </w:r>
            <w:r w:rsidRPr="00B535DF">
              <w:rPr>
                <w:rFonts w:ascii="Book Antiqua" w:hAnsi="Book Antiqua" w:cs="Arial"/>
                <w:lang w:val="en-US"/>
              </w:rPr>
              <w:t xml:space="preserve"> ±</w:t>
            </w:r>
            <w:r w:rsidR="00E50BEB" w:rsidRPr="00B535DF">
              <w:rPr>
                <w:rFonts w:ascii="Book Antiqua" w:hAnsi="Book Antiqua" w:cs="Arial"/>
                <w:lang w:val="en-US" w:eastAsia="zh-CN"/>
              </w:rPr>
              <w:t xml:space="preserve"> </w:t>
            </w:r>
            <w:r w:rsidRPr="00B535DF">
              <w:rPr>
                <w:rFonts w:ascii="Book Antiqua" w:hAnsi="Book Antiqua" w:cs="Arial"/>
                <w:lang w:val="en-US"/>
              </w:rPr>
              <w:t>2.5 y</w:t>
            </w:r>
            <w:r w:rsidR="00E50BEB" w:rsidRPr="00B535DF">
              <w:rPr>
                <w:rFonts w:ascii="Book Antiqua" w:hAnsi="Book Antiqua" w:cs="Arial"/>
                <w:lang w:val="en-US" w:eastAsia="zh-CN"/>
              </w:rPr>
              <w:t>r</w:t>
            </w:r>
            <w:r w:rsidRPr="00B535DF">
              <w:rPr>
                <w:rFonts w:ascii="Book Antiqua" w:hAnsi="Book Antiqua" w:cs="Arial"/>
                <w:lang w:val="en-US"/>
              </w:rPr>
              <w:t xml:space="preserve"> were included</w:t>
            </w:r>
          </w:p>
        </w:tc>
        <w:tc>
          <w:tcPr>
            <w:tcW w:w="3767" w:type="dxa"/>
            <w:tcBorders>
              <w:top w:val="none" w:sz="0" w:space="0" w:color="auto"/>
              <w:bottom w:val="none" w:sz="0" w:space="0" w:color="auto"/>
            </w:tcBorders>
            <w:shd w:val="clear" w:color="auto" w:fill="auto"/>
          </w:tcPr>
          <w:p w14:paraId="192782E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Oxidative stress and endothelial dysfunction</w:t>
            </w:r>
          </w:p>
        </w:tc>
        <w:tc>
          <w:tcPr>
            <w:tcW w:w="1649" w:type="dxa"/>
            <w:tcBorders>
              <w:top w:val="none" w:sz="0" w:space="0" w:color="auto"/>
              <w:bottom w:val="none" w:sz="0" w:space="0" w:color="auto"/>
            </w:tcBorders>
            <w:shd w:val="clear" w:color="auto" w:fill="auto"/>
          </w:tcPr>
          <w:p w14:paraId="1BD52F62"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Clinical trial/</w:t>
            </w:r>
            <w:r w:rsidRPr="00B535DF">
              <w:rPr>
                <w:rFonts w:ascii="Book Antiqua" w:eastAsiaTheme="minorEastAsia" w:hAnsi="Book Antiqua" w:cs="Arial"/>
                <w:lang w:val="en-US" w:eastAsia="zh-CN"/>
              </w:rPr>
              <w:t>c</w:t>
            </w:r>
            <w:r w:rsidR="00042081" w:rsidRPr="00B535DF">
              <w:rPr>
                <w:rFonts w:ascii="Book Antiqua" w:hAnsi="Book Antiqua" w:cs="Arial"/>
                <w:lang w:val="en-US"/>
              </w:rPr>
              <w:t>ohort</w:t>
            </w:r>
          </w:p>
        </w:tc>
        <w:tc>
          <w:tcPr>
            <w:tcW w:w="1224" w:type="dxa"/>
            <w:tcBorders>
              <w:top w:val="none" w:sz="0" w:space="0" w:color="auto"/>
              <w:bottom w:val="none" w:sz="0" w:space="0" w:color="auto"/>
              <w:right w:val="none" w:sz="0" w:space="0" w:color="auto"/>
            </w:tcBorders>
            <w:shd w:val="clear" w:color="auto" w:fill="auto"/>
          </w:tcPr>
          <w:p w14:paraId="5C87922D"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13E58531" w14:textId="77777777" w:rsidTr="0095157E">
        <w:trPr>
          <w:trHeight w:val="39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46E2394"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Cree-Green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[41]</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1057A60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0D893C67" w14:textId="693289D4"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35</w:t>
            </w:r>
            <w:r w:rsidRPr="00B535DF">
              <w:rPr>
                <w:rFonts w:ascii="Book Antiqua" w:hAnsi="Book Antiqua" w:cs="Arial"/>
                <w:lang w:val="en-US"/>
              </w:rPr>
              <w:t xml:space="preserve"> youth subjects with T1DM [median age 16</w:t>
            </w:r>
            <w:r w:rsidR="00E50BEB" w:rsidRPr="00B535DF">
              <w:rPr>
                <w:rFonts w:ascii="Book Antiqua" w:eastAsiaTheme="minorEastAsia" w:hAnsi="Book Antiqua" w:cs="Arial"/>
                <w:lang w:val="en-US" w:eastAsia="zh-CN"/>
              </w:rPr>
              <w:t>-</w:t>
            </w:r>
            <w:r w:rsidRPr="00B535DF">
              <w:rPr>
                <w:rFonts w:ascii="Book Antiqua" w:hAnsi="Book Antiqua" w:cs="Arial"/>
                <w:lang w:val="en-US"/>
              </w:rPr>
              <w:t>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old) and </w:t>
            </w:r>
            <w:r w:rsidR="007D06AC">
              <w:rPr>
                <w:rFonts w:ascii="Book Antiqua" w:hAnsi="Book Antiqua" w:cs="Arial"/>
                <w:lang w:val="en-US"/>
              </w:rPr>
              <w:lastRenderedPageBreak/>
              <w:t>22</w:t>
            </w:r>
            <w:r w:rsidRPr="00B535DF">
              <w:rPr>
                <w:rFonts w:ascii="Book Antiqua" w:hAnsi="Book Antiqua" w:cs="Arial"/>
                <w:lang w:val="en-US"/>
              </w:rPr>
              <w:t xml:space="preserve"> nondiabetic youth subjects of similar age</w:t>
            </w:r>
          </w:p>
        </w:tc>
        <w:tc>
          <w:tcPr>
            <w:tcW w:w="3767" w:type="dxa"/>
            <w:shd w:val="clear" w:color="auto" w:fill="auto"/>
          </w:tcPr>
          <w:p w14:paraId="64DEF76F"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Insulin resistance</w:t>
            </w:r>
          </w:p>
        </w:tc>
        <w:tc>
          <w:tcPr>
            <w:tcW w:w="1649" w:type="dxa"/>
            <w:shd w:val="clear" w:color="auto" w:fill="auto"/>
          </w:tcPr>
          <w:p w14:paraId="58C74A1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Observational</w:t>
            </w:r>
          </w:p>
        </w:tc>
        <w:tc>
          <w:tcPr>
            <w:tcW w:w="1224" w:type="dxa"/>
            <w:shd w:val="clear" w:color="auto" w:fill="auto"/>
          </w:tcPr>
          <w:p w14:paraId="70735735"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4ED8A8A4" w14:textId="77777777" w:rsidTr="0095157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73362DE" w14:textId="2ABB38C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Cummings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51</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3964D61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Canada </w:t>
            </w:r>
          </w:p>
        </w:tc>
        <w:tc>
          <w:tcPr>
            <w:tcW w:w="4017" w:type="dxa"/>
            <w:tcBorders>
              <w:top w:val="none" w:sz="0" w:space="0" w:color="auto"/>
              <w:bottom w:val="none" w:sz="0" w:space="0" w:color="auto"/>
            </w:tcBorders>
            <w:shd w:val="clear" w:color="auto" w:fill="auto"/>
          </w:tcPr>
          <w:p w14:paraId="6C75D1FF"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Participants (</w:t>
            </w:r>
            <w:r w:rsidRPr="00B535DF">
              <w:rPr>
                <w:rFonts w:ascii="Book Antiqua" w:hAnsi="Book Antiqua" w:cs="Arial"/>
                <w:i/>
                <w:lang w:val="en-US"/>
              </w:rPr>
              <w:t>n</w:t>
            </w:r>
            <w:r w:rsidRPr="00B535DF">
              <w:rPr>
                <w:rFonts w:ascii="Book Antiqua" w:hAnsi="Book Antiqua" w:cs="Arial"/>
                <w:lang w:val="en-US"/>
              </w:rPr>
              <w:t xml:space="preserve"> = 199) were included in the observational a</w:t>
            </w:r>
            <w:r w:rsidR="00E50BEB" w:rsidRPr="00B535DF">
              <w:rPr>
                <w:rFonts w:ascii="Book Antiqua" w:hAnsi="Book Antiqua" w:cs="Arial"/>
                <w:lang w:val="en-US"/>
              </w:rPr>
              <w:t xml:space="preserve">rm of the Canadian </w:t>
            </w:r>
            <w:proofErr w:type="spellStart"/>
            <w:r w:rsidR="00E50BEB" w:rsidRPr="00B535DF">
              <w:rPr>
                <w:rFonts w:ascii="Book Antiqua" w:hAnsi="Book Antiqua" w:cs="Arial"/>
                <w:lang w:val="en-US"/>
              </w:rPr>
              <w:t>AdDIT</w:t>
            </w:r>
            <w:proofErr w:type="spellEnd"/>
            <w:r w:rsidR="00E50BEB" w:rsidRPr="00B535DF">
              <w:rPr>
                <w:rFonts w:ascii="Book Antiqua" w:hAnsi="Book Antiqua" w:cs="Arial"/>
                <w:lang w:val="en-US"/>
              </w:rPr>
              <w:t xml:space="preserve"> cohort</w:t>
            </w:r>
          </w:p>
        </w:tc>
        <w:tc>
          <w:tcPr>
            <w:tcW w:w="3767" w:type="dxa"/>
            <w:tcBorders>
              <w:top w:val="none" w:sz="0" w:space="0" w:color="auto"/>
              <w:bottom w:val="none" w:sz="0" w:space="0" w:color="auto"/>
            </w:tcBorders>
            <w:shd w:val="clear" w:color="auto" w:fill="auto"/>
          </w:tcPr>
          <w:p w14:paraId="7F0612D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Urinary inflammatory biomarkers</w:t>
            </w:r>
          </w:p>
        </w:tc>
        <w:tc>
          <w:tcPr>
            <w:tcW w:w="1649" w:type="dxa"/>
            <w:tcBorders>
              <w:top w:val="none" w:sz="0" w:space="0" w:color="auto"/>
              <w:bottom w:val="none" w:sz="0" w:space="0" w:color="auto"/>
            </w:tcBorders>
            <w:shd w:val="clear" w:color="auto" w:fill="auto"/>
          </w:tcPr>
          <w:p w14:paraId="270D3E23"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Retrospective</w:t>
            </w:r>
          </w:p>
        </w:tc>
        <w:tc>
          <w:tcPr>
            <w:tcW w:w="1224" w:type="dxa"/>
            <w:tcBorders>
              <w:top w:val="none" w:sz="0" w:space="0" w:color="auto"/>
              <w:bottom w:val="none" w:sz="0" w:space="0" w:color="auto"/>
              <w:right w:val="none" w:sz="0" w:space="0" w:color="auto"/>
            </w:tcBorders>
            <w:shd w:val="clear" w:color="auto" w:fill="auto"/>
          </w:tcPr>
          <w:p w14:paraId="4215869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18AA0C6D" w14:textId="77777777" w:rsidTr="0095157E">
        <w:trPr>
          <w:trHeight w:val="45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8CA835A" w14:textId="6B7D8C8B"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Elbarbary</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C248D2" w:rsidRPr="00B535DF">
              <w:rPr>
                <w:rFonts w:ascii="Book Antiqua" w:eastAsiaTheme="minorEastAsia" w:hAnsi="Book Antiqua" w:cs="Arial"/>
                <w:b w:val="0"/>
                <w:i w:val="0"/>
                <w:vertAlign w:val="superscript"/>
                <w:lang w:val="en-US" w:eastAsia="zh-CN"/>
              </w:rPr>
              <w:t>3</w:t>
            </w:r>
            <w:r w:rsidR="00FC09BE" w:rsidRPr="00B535DF">
              <w:rPr>
                <w:rFonts w:ascii="Book Antiqua" w:eastAsiaTheme="minorEastAsia" w:hAnsi="Book Antiqua" w:cs="Arial"/>
                <w:b w:val="0"/>
                <w:i w:val="0"/>
                <w:vertAlign w:val="superscript"/>
                <w:lang w:val="en-US" w:eastAsia="zh-CN"/>
              </w:rPr>
              <w:t>3</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3C1E037D"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Egypt</w:t>
            </w:r>
          </w:p>
        </w:tc>
        <w:tc>
          <w:tcPr>
            <w:tcW w:w="4017" w:type="dxa"/>
            <w:shd w:val="clear" w:color="auto" w:fill="auto"/>
          </w:tcPr>
          <w:p w14:paraId="6678AC8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60 children and adolescents with T1DM (aged ≤ 18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with at least 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disease duration). Patients were compared with 30 age- and sex-matched healthy controls</w:t>
            </w:r>
          </w:p>
        </w:tc>
        <w:tc>
          <w:tcPr>
            <w:tcW w:w="3767" w:type="dxa"/>
            <w:shd w:val="clear" w:color="auto" w:fill="auto"/>
          </w:tcPr>
          <w:p w14:paraId="3E80646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Neopterin</w:t>
            </w:r>
          </w:p>
        </w:tc>
        <w:tc>
          <w:tcPr>
            <w:tcW w:w="1649" w:type="dxa"/>
            <w:shd w:val="clear" w:color="auto" w:fill="auto"/>
          </w:tcPr>
          <w:p w14:paraId="5E98B2AF"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Cross-sectional</w:t>
            </w:r>
          </w:p>
        </w:tc>
        <w:tc>
          <w:tcPr>
            <w:tcW w:w="1224" w:type="dxa"/>
            <w:shd w:val="clear" w:color="auto" w:fill="auto"/>
          </w:tcPr>
          <w:p w14:paraId="230BD9AA" w14:textId="0968445F" w:rsidR="00042081" w:rsidRPr="00B535DF" w:rsidRDefault="00E50BEB" w:rsidP="006C77D1">
            <w:pPr>
              <w:pStyle w:val="Subtitle"/>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i w:val="0"/>
                <w:iCs/>
                <w:color w:val="auto"/>
                <w:sz w:val="24"/>
                <w:szCs w:val="24"/>
                <w:lang w:val="en-US" w:eastAsia="zh-CN"/>
              </w:rPr>
            </w:pPr>
            <w:r w:rsidRPr="00B535DF">
              <w:rPr>
                <w:rFonts w:ascii="Book Antiqua" w:eastAsiaTheme="minorEastAsia" w:hAnsi="Book Antiqua"/>
                <w:i w:val="0"/>
                <w:color w:val="auto"/>
                <w:sz w:val="24"/>
                <w:szCs w:val="24"/>
                <w:lang w:val="en-US" w:eastAsia="zh-CN"/>
              </w:rPr>
              <w:t>75</w:t>
            </w:r>
            <w:r w:rsidR="006F42DF">
              <w:rPr>
                <w:rFonts w:ascii="Book Antiqua" w:eastAsiaTheme="minorEastAsia" w:hAnsi="Book Antiqua"/>
                <w:i w:val="0"/>
                <w:color w:val="auto"/>
                <w:sz w:val="24"/>
                <w:szCs w:val="24"/>
                <w:lang w:val="en-US" w:eastAsia="zh-CN"/>
              </w:rPr>
              <w:t>.0</w:t>
            </w:r>
          </w:p>
        </w:tc>
      </w:tr>
      <w:tr w:rsidR="00042081" w:rsidRPr="00B535DF" w14:paraId="70E6BDDE" w14:textId="77777777" w:rsidTr="0095157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EAB77E1" w14:textId="4A85AC6D"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Heier</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7A528D" w:rsidRPr="00B535DF">
              <w:rPr>
                <w:rFonts w:ascii="Book Antiqua" w:eastAsiaTheme="minorEastAsia" w:hAnsi="Book Antiqua" w:cs="Arial"/>
                <w:b w:val="0"/>
                <w:i w:val="0"/>
                <w:vertAlign w:val="superscript"/>
                <w:lang w:val="en-US" w:eastAsia="zh-CN"/>
              </w:rPr>
              <w:t>52</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2015</w:t>
            </w:r>
          </w:p>
        </w:tc>
        <w:tc>
          <w:tcPr>
            <w:tcW w:w="1025" w:type="dxa"/>
            <w:tcBorders>
              <w:top w:val="none" w:sz="0" w:space="0" w:color="auto"/>
              <w:bottom w:val="none" w:sz="0" w:space="0" w:color="auto"/>
            </w:tcBorders>
            <w:shd w:val="clear" w:color="auto" w:fill="auto"/>
          </w:tcPr>
          <w:p w14:paraId="2322DB1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Norway</w:t>
            </w:r>
          </w:p>
        </w:tc>
        <w:tc>
          <w:tcPr>
            <w:tcW w:w="4017" w:type="dxa"/>
            <w:tcBorders>
              <w:top w:val="none" w:sz="0" w:space="0" w:color="auto"/>
              <w:bottom w:val="none" w:sz="0" w:space="0" w:color="auto"/>
            </w:tcBorders>
            <w:shd w:val="clear" w:color="auto" w:fill="auto"/>
          </w:tcPr>
          <w:p w14:paraId="0B3CC25A"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299 patients with T1DM and 112 healthy controls at baseline and 241 patients and 128 controls at follow-up</w:t>
            </w:r>
          </w:p>
        </w:tc>
        <w:tc>
          <w:tcPr>
            <w:tcW w:w="3767" w:type="dxa"/>
            <w:tcBorders>
              <w:top w:val="none" w:sz="0" w:space="0" w:color="auto"/>
              <w:bottom w:val="none" w:sz="0" w:space="0" w:color="auto"/>
            </w:tcBorders>
            <w:shd w:val="clear" w:color="auto" w:fill="auto"/>
          </w:tcPr>
          <w:p w14:paraId="34F8AFDE" w14:textId="3A2AC8E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AGEs methylglyoxal-derived hydroimidazolone-1 and </w:t>
            </w:r>
            <w:proofErr w:type="spellStart"/>
            <w:r w:rsidRPr="00B535DF">
              <w:rPr>
                <w:rFonts w:ascii="Book Antiqua" w:hAnsi="Book Antiqua" w:cs="Arial"/>
                <w:lang w:val="en-US"/>
              </w:rPr>
              <w:t>carboxymethyllysine</w:t>
            </w:r>
            <w:proofErr w:type="spellEnd"/>
          </w:p>
        </w:tc>
        <w:tc>
          <w:tcPr>
            <w:tcW w:w="1649" w:type="dxa"/>
            <w:tcBorders>
              <w:top w:val="none" w:sz="0" w:space="0" w:color="auto"/>
              <w:bottom w:val="none" w:sz="0" w:space="0" w:color="auto"/>
            </w:tcBorders>
            <w:shd w:val="clear" w:color="auto" w:fill="auto"/>
          </w:tcPr>
          <w:p w14:paraId="437FA1D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1270151D"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ED8A43" w14:textId="77777777" w:rsidTr="0095157E">
        <w:trPr>
          <w:trHeight w:val="70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F0EE0A9" w14:textId="0534BC1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Ho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53</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58CDACB4"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65675226"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Children aged 8 to 17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with T1DM for at least </w:t>
            </w:r>
            <w:r w:rsidR="00E50BEB" w:rsidRPr="00B535DF">
              <w:rPr>
                <w:rFonts w:ascii="Book Antiqua" w:eastAsiaTheme="minorEastAsia" w:hAnsi="Book Antiqua" w:cs="Arial"/>
                <w:lang w:val="en-US" w:eastAsia="zh-CN"/>
              </w:rPr>
              <w:t>1</w:t>
            </w:r>
            <w:r w:rsidRPr="00B535DF">
              <w:rPr>
                <w:rFonts w:ascii="Book Antiqua" w:hAnsi="Book Antiqua" w:cs="Arial"/>
                <w:lang w:val="en-US"/>
              </w:rPr>
              <w:t xml:space="preserve"> y</w:t>
            </w:r>
            <w:r w:rsidR="00E50BEB" w:rsidRPr="00B535DF">
              <w:rPr>
                <w:rFonts w:ascii="Book Antiqua" w:eastAsiaTheme="minorEastAsia" w:hAnsi="Book Antiqua" w:cs="Arial"/>
                <w:lang w:val="en-US" w:eastAsia="zh-CN"/>
              </w:rPr>
              <w:t>r</w:t>
            </w:r>
          </w:p>
        </w:tc>
        <w:tc>
          <w:tcPr>
            <w:tcW w:w="3767" w:type="dxa"/>
            <w:shd w:val="clear" w:color="auto" w:fill="auto"/>
          </w:tcPr>
          <w:p w14:paraId="47C7771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Serum C-peptide, HbA1c, serum inflammatory markers (IL-6, IFN-gamma, TNF-alpha, and IL-10), GLP-1 and GLP-2, intestinal permeability</w:t>
            </w:r>
          </w:p>
        </w:tc>
        <w:tc>
          <w:tcPr>
            <w:tcW w:w="1649" w:type="dxa"/>
            <w:shd w:val="clear" w:color="auto" w:fill="auto"/>
          </w:tcPr>
          <w:p w14:paraId="4A2F72E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Single-center, randomized, double-blind, placebo-</w:t>
            </w:r>
            <w:r w:rsidRPr="00B535DF">
              <w:rPr>
                <w:rFonts w:ascii="Book Antiqua" w:hAnsi="Book Antiqua" w:cs="Arial"/>
                <w:lang w:val="en-US"/>
              </w:rPr>
              <w:lastRenderedPageBreak/>
              <w:t>controlled trial</w:t>
            </w:r>
          </w:p>
        </w:tc>
        <w:tc>
          <w:tcPr>
            <w:tcW w:w="1224" w:type="dxa"/>
            <w:shd w:val="clear" w:color="auto" w:fill="auto"/>
          </w:tcPr>
          <w:p w14:paraId="195917A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62.5</w:t>
            </w:r>
          </w:p>
        </w:tc>
      </w:tr>
      <w:tr w:rsidR="00042081" w:rsidRPr="00B535DF" w14:paraId="1F6A6B88" w14:textId="77777777" w:rsidTr="0095157E">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8DDD3F9" w14:textId="531FDCA6"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Hoffman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54</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7119FB07"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CC03A40" w14:textId="166A102D"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461F69">
              <w:rPr>
                <w:rFonts w:ascii="Book Antiqua" w:hAnsi="Book Antiqua" w:cs="Arial"/>
                <w:lang w:val="en-US"/>
              </w:rPr>
              <w:t>17</w:t>
            </w:r>
            <w:r w:rsidR="00461F69" w:rsidRPr="00B535DF">
              <w:rPr>
                <w:rFonts w:ascii="Book Antiqua" w:hAnsi="Book Antiqua" w:cs="Arial"/>
                <w:lang w:val="en-US"/>
              </w:rPr>
              <w:t xml:space="preserve"> </w:t>
            </w:r>
            <w:r w:rsidRPr="00B535DF">
              <w:rPr>
                <w:rFonts w:ascii="Book Antiqua" w:hAnsi="Book Antiqua" w:cs="Arial"/>
                <w:lang w:val="en-US"/>
              </w:rPr>
              <w:t>adolescents (8 F/9</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M; age, 13.1 ± 1.6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(mean</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SD); duration, 4.8 ± 3.8 y</w:t>
            </w:r>
            <w:r w:rsidR="00E50BEB" w:rsidRPr="00B535DF">
              <w:rPr>
                <w:rFonts w:ascii="Book Antiqua" w:eastAsiaTheme="minorEastAsia" w:hAnsi="Book Antiqua" w:cs="Arial"/>
                <w:lang w:val="en-US" w:eastAsia="zh-CN"/>
              </w:rPr>
              <w:t>r</w:t>
            </w:r>
            <w:r w:rsidRPr="00B535DF">
              <w:rPr>
                <w:rFonts w:ascii="Book Antiqua" w:hAnsi="Book Antiqua" w:cs="Arial"/>
                <w:lang w:val="en-US"/>
              </w:rPr>
              <w:t>, BMI, 20.3 ± 3.1 kg/m</w:t>
            </w:r>
            <w:r w:rsidRPr="00B535DF">
              <w:rPr>
                <w:rFonts w:ascii="Book Antiqua" w:hAnsi="Book Antiqua" w:cs="Arial"/>
                <w:vertAlign w:val="superscript"/>
                <w:lang w:val="en-US"/>
              </w:rPr>
              <w:t>2</w:t>
            </w:r>
            <w:r w:rsidRPr="00B535DF">
              <w:rPr>
                <w:rFonts w:ascii="Book Antiqua" w:hAnsi="Book Antiqua" w:cs="Arial"/>
                <w:lang w:val="en-US"/>
              </w:rPr>
              <w:t>; HbA1c, 8.3</w:t>
            </w:r>
            <w:r w:rsidR="00E50BEB" w:rsidRPr="00B535DF">
              <w:rPr>
                <w:rFonts w:ascii="Book Antiqua" w:eastAsiaTheme="minorEastAsia" w:hAnsi="Book Antiqua" w:cs="Arial"/>
                <w:lang w:val="en-US" w:eastAsia="zh-CN"/>
              </w:rPr>
              <w:t>%</w:t>
            </w:r>
            <w:r w:rsidRPr="00B535DF">
              <w:rPr>
                <w:rFonts w:ascii="Book Antiqua" w:hAnsi="Book Antiqua" w:cs="Arial"/>
                <w:lang w:val="en-US"/>
              </w:rPr>
              <w:t xml:space="preserve"> ± 1.2%</w:t>
            </w:r>
          </w:p>
        </w:tc>
        <w:tc>
          <w:tcPr>
            <w:tcW w:w="3767" w:type="dxa"/>
            <w:tcBorders>
              <w:top w:val="none" w:sz="0" w:space="0" w:color="auto"/>
              <w:bottom w:val="none" w:sz="0" w:space="0" w:color="auto"/>
            </w:tcBorders>
            <w:shd w:val="clear" w:color="auto" w:fill="auto"/>
          </w:tcPr>
          <w:p w14:paraId="458762B8" w14:textId="45F4404A"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Inflammatory (C-reactive protein), oxidative (total anti-oxidative capacity) and endothelial injury (soluble intracellular adhesion molecule 1) markers</w:t>
            </w:r>
          </w:p>
        </w:tc>
        <w:tc>
          <w:tcPr>
            <w:tcW w:w="1649" w:type="dxa"/>
            <w:tcBorders>
              <w:top w:val="none" w:sz="0" w:space="0" w:color="auto"/>
              <w:bottom w:val="none" w:sz="0" w:space="0" w:color="auto"/>
            </w:tcBorders>
            <w:shd w:val="clear" w:color="auto" w:fill="auto"/>
          </w:tcPr>
          <w:p w14:paraId="75E312E5"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2358C42B" w14:textId="0A258E01"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7456BEAF" w14:textId="77777777" w:rsidTr="0095157E">
        <w:trPr>
          <w:trHeight w:val="39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0AC05F0" w14:textId="0860AB8B"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Kingery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55</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shd w:val="clear" w:color="auto" w:fill="auto"/>
          </w:tcPr>
          <w:p w14:paraId="726CB79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4FCC92F8" w14:textId="46532D3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34 patients of European ancestry with new-onset T1DM, aged between 3 and 17 yr (10.7</w:t>
            </w:r>
            <w:r w:rsidR="00461F69">
              <w:rPr>
                <w:rFonts w:ascii="Book Antiqua" w:hAnsi="Book Antiqua" w:cs="Arial"/>
                <w:lang w:val="en-US"/>
              </w:rPr>
              <w:t>0</w:t>
            </w:r>
            <w:r w:rsidRPr="00B535DF">
              <w:rPr>
                <w:rFonts w:ascii="Book Antiqua" w:hAnsi="Book Antiqua" w:cs="Arial"/>
                <w:lang w:val="en-US"/>
              </w:rPr>
              <w:t xml:space="preserve"> ± 3.45), at Nationwide Children</w:t>
            </w:r>
            <w:r w:rsidR="00461F69">
              <w:rPr>
                <w:rFonts w:ascii="Book Antiqua" w:hAnsi="Book Antiqua" w:cs="Arial"/>
                <w:lang w:val="en-US"/>
              </w:rPr>
              <w:t>’</w:t>
            </w:r>
            <w:r w:rsidRPr="00B535DF">
              <w:rPr>
                <w:rFonts w:ascii="Book Antiqua" w:hAnsi="Book Antiqua" w:cs="Arial"/>
                <w:lang w:val="en-US"/>
              </w:rPr>
              <w:t>s Hospital in Columbus, Ohio</w:t>
            </w:r>
          </w:p>
        </w:tc>
        <w:tc>
          <w:tcPr>
            <w:tcW w:w="3767" w:type="dxa"/>
            <w:shd w:val="clear" w:color="auto" w:fill="auto"/>
          </w:tcPr>
          <w:p w14:paraId="762F100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Complement C4A and C4B</w:t>
            </w:r>
          </w:p>
        </w:tc>
        <w:tc>
          <w:tcPr>
            <w:tcW w:w="1649" w:type="dxa"/>
            <w:shd w:val="clear" w:color="auto" w:fill="auto"/>
          </w:tcPr>
          <w:p w14:paraId="0686D7E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shd w:val="clear" w:color="auto" w:fill="auto"/>
          </w:tcPr>
          <w:p w14:paraId="7E14859C"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6203E6AF" w14:textId="77777777" w:rsidTr="009515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EDE3A15" w14:textId="7FA1A1C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Lakhter</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48499A" w:rsidRPr="00B535DF">
              <w:rPr>
                <w:rFonts w:ascii="Book Antiqua" w:eastAsiaTheme="minorEastAsia" w:hAnsi="Book Antiqua" w:cs="Arial"/>
                <w:b w:val="0"/>
                <w:i w:val="0"/>
                <w:vertAlign w:val="superscript"/>
                <w:lang w:val="en-US" w:eastAsia="zh-CN"/>
              </w:rPr>
              <w:t>3</w:t>
            </w:r>
            <w:r w:rsidR="0017544F" w:rsidRPr="00B535DF">
              <w:rPr>
                <w:rFonts w:ascii="Book Antiqua" w:eastAsiaTheme="minorEastAsia" w:hAnsi="Book Antiqua" w:cs="Arial"/>
                <w:b w:val="0"/>
                <w:i w:val="0"/>
                <w:vertAlign w:val="superscript"/>
                <w:lang w:val="en-US" w:eastAsia="zh-CN"/>
              </w:rPr>
              <w:t>5</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6E6710DE"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2FEFB4E" w14:textId="7FF9E0F4"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Human experiment. Sample size: 16 healthy non-diabetic children (as a control group) and 19 children diagnosed with T1DM. Animal experiment: Serum</w:t>
            </w:r>
            <w:r w:rsidR="00E50BEB" w:rsidRPr="00B535DF">
              <w:rPr>
                <w:rFonts w:ascii="Book Antiqua" w:hAnsi="Book Antiqua" w:cs="Arial"/>
                <w:lang w:val="en-US"/>
              </w:rPr>
              <w:t xml:space="preserve"> was collected weekly from 8-w</w:t>
            </w:r>
            <w:r w:rsidRPr="00B535DF">
              <w:rPr>
                <w:rFonts w:ascii="Book Antiqua" w:hAnsi="Book Antiqua" w:cs="Arial"/>
                <w:lang w:val="en-US"/>
              </w:rPr>
              <w:t>k-old female NOD mice until diabetes onset</w:t>
            </w:r>
          </w:p>
        </w:tc>
        <w:tc>
          <w:tcPr>
            <w:tcW w:w="3767" w:type="dxa"/>
            <w:tcBorders>
              <w:top w:val="none" w:sz="0" w:space="0" w:color="auto"/>
              <w:bottom w:val="none" w:sz="0" w:space="0" w:color="auto"/>
            </w:tcBorders>
            <w:shd w:val="clear" w:color="auto" w:fill="auto"/>
          </w:tcPr>
          <w:p w14:paraId="0AFB8D1F" w14:textId="3037F245" w:rsidR="00042081" w:rsidRPr="00B535DF" w:rsidRDefault="00042081" w:rsidP="006C77D1">
            <w:pPr>
              <w:tabs>
                <w:tab w:val="left" w:pos="640"/>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miR-21-5pin Beta cell extracellular vesicle</w:t>
            </w:r>
          </w:p>
        </w:tc>
        <w:tc>
          <w:tcPr>
            <w:tcW w:w="1649" w:type="dxa"/>
            <w:tcBorders>
              <w:top w:val="none" w:sz="0" w:space="0" w:color="auto"/>
              <w:bottom w:val="none" w:sz="0" w:space="0" w:color="auto"/>
            </w:tcBorders>
            <w:shd w:val="clear" w:color="auto" w:fill="auto"/>
          </w:tcPr>
          <w:p w14:paraId="6F619110" w14:textId="16F7BA22"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Human experiment: </w:t>
            </w:r>
            <w:r w:rsidR="006F42DF">
              <w:rPr>
                <w:rFonts w:ascii="Book Antiqua" w:hAnsi="Book Antiqua" w:cs="Arial"/>
                <w:lang w:val="en-US"/>
              </w:rPr>
              <w:t>c</w:t>
            </w:r>
            <w:r w:rsidRPr="00B535DF">
              <w:rPr>
                <w:rFonts w:ascii="Book Antiqua" w:hAnsi="Book Antiqua" w:cs="Arial"/>
                <w:lang w:val="en-US"/>
              </w:rPr>
              <w:t>ross-sectional</w:t>
            </w:r>
            <w:r w:rsidR="006F42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Animal experiment: </w:t>
            </w:r>
            <w:r w:rsidR="006F42DF">
              <w:rPr>
                <w:rFonts w:ascii="Book Antiqua" w:hAnsi="Book Antiqua" w:cs="Arial"/>
                <w:lang w:val="en-US"/>
              </w:rPr>
              <w:t>l</w:t>
            </w:r>
            <w:r w:rsidRPr="00B535DF">
              <w:rPr>
                <w:rFonts w:ascii="Book Antiqua" w:hAnsi="Book Antiqua" w:cs="Arial"/>
                <w:lang w:val="en-US"/>
              </w:rPr>
              <w:t>ongitudinal</w:t>
            </w:r>
          </w:p>
        </w:tc>
        <w:tc>
          <w:tcPr>
            <w:tcW w:w="1224" w:type="dxa"/>
            <w:tcBorders>
              <w:top w:val="none" w:sz="0" w:space="0" w:color="auto"/>
              <w:bottom w:val="none" w:sz="0" w:space="0" w:color="auto"/>
              <w:right w:val="none" w:sz="0" w:space="0" w:color="auto"/>
            </w:tcBorders>
            <w:shd w:val="clear" w:color="auto" w:fill="auto"/>
          </w:tcPr>
          <w:p w14:paraId="0D07097E" w14:textId="7901BA35"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6F42DF">
              <w:rPr>
                <w:rFonts w:ascii="Book Antiqua" w:hAnsi="Book Antiqua" w:cs="Arial"/>
                <w:lang w:val="en-US"/>
              </w:rPr>
              <w:t>.0</w:t>
            </w:r>
          </w:p>
        </w:tc>
      </w:tr>
      <w:tr w:rsidR="00042081" w:rsidRPr="00B535DF" w14:paraId="20C4F5F8" w14:textId="77777777" w:rsidTr="0095157E">
        <w:trPr>
          <w:trHeight w:val="88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AB5C574" w14:textId="76C9190D"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lastRenderedPageBreak/>
              <w:t xml:space="preserve">Marchand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59261B" w:rsidRPr="00B535DF">
              <w:rPr>
                <w:rFonts w:ascii="Book Antiqua" w:eastAsiaTheme="minorEastAsia" w:hAnsi="Book Antiqua" w:cs="Arial"/>
                <w:b w:val="0"/>
                <w:i w:val="0"/>
                <w:vertAlign w:val="superscript"/>
                <w:lang w:val="en-US" w:eastAsia="zh-CN"/>
              </w:rPr>
              <w:t>56</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3A64D2F9"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shd w:val="clear" w:color="auto" w:fill="auto"/>
          </w:tcPr>
          <w:p w14:paraId="48FE8082" w14:textId="4B75333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22</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children at onset of T1DM within </w:t>
            </w:r>
            <w:r w:rsidR="00461F69">
              <w:rPr>
                <w:rFonts w:ascii="Book Antiqua" w:hAnsi="Book Antiqua" w:cs="Arial"/>
                <w:lang w:val="en-US"/>
              </w:rPr>
              <w:t xml:space="preserve">2 </w:t>
            </w:r>
            <w:r w:rsidRPr="00B535DF">
              <w:rPr>
                <w:rFonts w:ascii="Book Antiqua" w:hAnsi="Book Antiqua" w:cs="Arial"/>
                <w:lang w:val="en-US"/>
              </w:rPr>
              <w:t>d of clinical diagnosis (immediate insulin-requiring diabetes with at least one positive autoantibody) and before subcutaneous insulin treatment and sera from 10 control subjects (no obese and nondiabetic child)</w:t>
            </w:r>
          </w:p>
        </w:tc>
        <w:tc>
          <w:tcPr>
            <w:tcW w:w="3767" w:type="dxa"/>
            <w:shd w:val="clear" w:color="auto" w:fill="auto"/>
          </w:tcPr>
          <w:p w14:paraId="6694E43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miRNA-375</w:t>
            </w:r>
          </w:p>
        </w:tc>
        <w:tc>
          <w:tcPr>
            <w:tcW w:w="1649" w:type="dxa"/>
            <w:shd w:val="clear" w:color="auto" w:fill="auto"/>
          </w:tcPr>
          <w:p w14:paraId="790364B8"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123BF223"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6E023DE" w14:textId="77777777" w:rsidTr="0095157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F1CE8FC" w14:textId="1BD2F100"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Marek-</w:t>
            </w:r>
            <w:proofErr w:type="spellStart"/>
            <w:r w:rsidRPr="00B535DF">
              <w:rPr>
                <w:rFonts w:ascii="Book Antiqua" w:hAnsi="Book Antiqua" w:cs="Arial"/>
                <w:b w:val="0"/>
                <w:i w:val="0"/>
                <w:lang w:val="en-US"/>
              </w:rPr>
              <w:t>Trzonkowska</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[5</w:t>
            </w:r>
            <w:r w:rsidR="00EC0F17" w:rsidRPr="00B535DF">
              <w:rPr>
                <w:rFonts w:ascii="Book Antiqua" w:eastAsiaTheme="minorEastAsia" w:hAnsi="Book Antiqua" w:cs="Arial"/>
                <w:b w:val="0"/>
                <w:i w:val="0"/>
                <w:vertAlign w:val="superscript"/>
                <w:lang w:val="en-US" w:eastAsia="zh-CN"/>
              </w:rPr>
              <w:t>7</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5322E6B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Poland</w:t>
            </w:r>
          </w:p>
        </w:tc>
        <w:tc>
          <w:tcPr>
            <w:tcW w:w="4017" w:type="dxa"/>
            <w:tcBorders>
              <w:top w:val="none" w:sz="0" w:space="0" w:color="auto"/>
              <w:bottom w:val="none" w:sz="0" w:space="0" w:color="auto"/>
            </w:tcBorders>
            <w:shd w:val="clear" w:color="auto" w:fill="auto"/>
          </w:tcPr>
          <w:p w14:paraId="7CFA964E" w14:textId="6A3A06B6"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12 children with recently diagnosed T1DM as wel</w:t>
            </w:r>
            <w:r w:rsidR="00E50BEB" w:rsidRPr="00B535DF">
              <w:rPr>
                <w:rFonts w:ascii="Book Antiqua" w:hAnsi="Book Antiqua" w:cs="Arial"/>
                <w:lang w:val="en-US"/>
              </w:rPr>
              <w:t>l as that of untreated subjects</w:t>
            </w:r>
          </w:p>
        </w:tc>
        <w:tc>
          <w:tcPr>
            <w:tcW w:w="3767" w:type="dxa"/>
            <w:tcBorders>
              <w:top w:val="none" w:sz="0" w:space="0" w:color="auto"/>
              <w:bottom w:val="none" w:sz="0" w:space="0" w:color="auto"/>
            </w:tcBorders>
            <w:shd w:val="clear" w:color="auto" w:fill="auto"/>
          </w:tcPr>
          <w:p w14:paraId="346530A3" w14:textId="4F20767E"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w:t>
            </w:r>
            <w:r w:rsidR="0056527A">
              <w:rPr>
                <w:rFonts w:ascii="Book Antiqua" w:hAnsi="Book Antiqua" w:cs="Arial"/>
                <w:lang w:val="en-US"/>
              </w:rPr>
              <w:t xml:space="preserve"> </w:t>
            </w:r>
            <w:r w:rsidRPr="00B535DF">
              <w:rPr>
                <w:rFonts w:ascii="Book Antiqua" w:hAnsi="Book Antiqua" w:cs="Arial"/>
                <w:lang w:val="en-US"/>
              </w:rPr>
              <w:t>peptide</w:t>
            </w:r>
          </w:p>
        </w:tc>
        <w:tc>
          <w:tcPr>
            <w:tcW w:w="1649" w:type="dxa"/>
            <w:tcBorders>
              <w:top w:val="none" w:sz="0" w:space="0" w:color="auto"/>
              <w:bottom w:val="none" w:sz="0" w:space="0" w:color="auto"/>
            </w:tcBorders>
            <w:shd w:val="clear" w:color="auto" w:fill="auto"/>
          </w:tcPr>
          <w:p w14:paraId="2907B24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274E6E09" w14:textId="6B46037B"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1AB9E817" w14:textId="77777777" w:rsidTr="0095157E">
        <w:trPr>
          <w:trHeight w:val="100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FCCB1E5" w14:textId="0674486C"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Redondo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[5</w:t>
            </w:r>
            <w:r w:rsidR="00C06595" w:rsidRPr="00B535DF">
              <w:rPr>
                <w:rFonts w:ascii="Book Antiqua" w:eastAsiaTheme="minorEastAsia" w:hAnsi="Book Antiqua" w:cs="Arial"/>
                <w:b w:val="0"/>
                <w:i w:val="0"/>
                <w:vertAlign w:val="superscript"/>
                <w:lang w:val="en-US" w:eastAsia="zh-CN"/>
              </w:rPr>
              <w:t>8</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4AD18B83"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63E1FAF4" w14:textId="2B6E9BB6"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32 lean and 18 obese children (age range: 2-18 yr) with new-onset autoimmune T</w:t>
            </w:r>
            <w:r w:rsidR="00C44540">
              <w:rPr>
                <w:rFonts w:ascii="Book Antiqua" w:hAnsi="Book Antiqua" w:cs="Arial"/>
                <w:lang w:val="en-US"/>
              </w:rPr>
              <w:t>1</w:t>
            </w:r>
            <w:r w:rsidRPr="00B535DF">
              <w:rPr>
                <w:rFonts w:ascii="Book Antiqua" w:hAnsi="Book Antiqua" w:cs="Arial"/>
                <w:lang w:val="en-US"/>
              </w:rPr>
              <w:t>DM a</w:t>
            </w:r>
            <w:r w:rsidR="00E50BEB" w:rsidRPr="00B535DF">
              <w:rPr>
                <w:rFonts w:ascii="Book Antiqua" w:hAnsi="Book Antiqua" w:cs="Arial"/>
                <w:lang w:val="en-US"/>
              </w:rPr>
              <w:t>nd followed them for up to 2 yr</w:t>
            </w:r>
          </w:p>
        </w:tc>
        <w:tc>
          <w:tcPr>
            <w:tcW w:w="3767" w:type="dxa"/>
            <w:shd w:val="clear" w:color="auto" w:fill="auto"/>
          </w:tcPr>
          <w:p w14:paraId="6F653EBA" w14:textId="7C74C8CE"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Leptin, total and high molecular weight adiponectin, omentin, </w:t>
            </w:r>
            <w:proofErr w:type="spellStart"/>
            <w:r w:rsidRPr="00B535DF">
              <w:rPr>
                <w:rFonts w:ascii="Book Antiqua" w:hAnsi="Book Antiqua" w:cs="Arial"/>
                <w:lang w:val="en-US"/>
              </w:rPr>
              <w:t>resistin</w:t>
            </w:r>
            <w:proofErr w:type="spellEnd"/>
            <w:r w:rsidRPr="00B535DF">
              <w:rPr>
                <w:rFonts w:ascii="Book Antiqua" w:hAnsi="Book Antiqua" w:cs="Arial"/>
                <w:lang w:val="en-US"/>
              </w:rPr>
              <w:t xml:space="preserve">, </w:t>
            </w:r>
            <w:r w:rsidR="00E50BEB" w:rsidRPr="00B535DF">
              <w:rPr>
                <w:rFonts w:ascii="Book Antiqua" w:hAnsi="Book Antiqua" w:cs="Arial"/>
                <w:lang w:val="en-US"/>
              </w:rPr>
              <w:t xml:space="preserve">chemerin, </w:t>
            </w:r>
            <w:proofErr w:type="spellStart"/>
            <w:r w:rsidR="00E50BEB" w:rsidRPr="00B535DF">
              <w:rPr>
                <w:rFonts w:ascii="Book Antiqua" w:hAnsi="Book Antiqua" w:cs="Arial"/>
                <w:lang w:val="en-US"/>
              </w:rPr>
              <w:t>visfatin</w:t>
            </w:r>
            <w:proofErr w:type="spellEnd"/>
            <w:r w:rsidR="00E50BEB" w:rsidRPr="00B535DF">
              <w:rPr>
                <w:rFonts w:ascii="Book Antiqua" w:hAnsi="Book Antiqua" w:cs="Arial"/>
                <w:lang w:val="en-US"/>
              </w:rPr>
              <w:t>, cytokines [</w:t>
            </w:r>
            <w:r w:rsidRPr="00B535DF">
              <w:rPr>
                <w:rFonts w:ascii="Book Antiqua" w:hAnsi="Book Antiqua" w:cs="Arial"/>
                <w:lang w:val="en-US"/>
              </w:rPr>
              <w:t>interferon-gamma, interleukin (IL)-10, IL-12, IL-6, IL-8, and tumor necrosis factor-alpha] and C-reactive protein</w:t>
            </w:r>
          </w:p>
        </w:tc>
        <w:tc>
          <w:tcPr>
            <w:tcW w:w="1649" w:type="dxa"/>
            <w:shd w:val="clear" w:color="auto" w:fill="auto"/>
          </w:tcPr>
          <w:p w14:paraId="1A24487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7CFD412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CAA8A7" w14:textId="77777777" w:rsidTr="0095157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9096955" w14:textId="360B0C49" w:rsidR="00042081" w:rsidRPr="00B535DF" w:rsidRDefault="00E50BEB"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lastRenderedPageBreak/>
              <w:t>Ryba-Stanisławowska</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04B78" w:rsidRPr="00B535DF">
              <w:rPr>
                <w:rFonts w:ascii="Book Antiqua" w:eastAsiaTheme="minorEastAsia" w:hAnsi="Book Antiqua" w:cs="Arial"/>
                <w:b w:val="0"/>
                <w:i w:val="0"/>
                <w:vertAlign w:val="superscript"/>
                <w:lang w:val="en-US" w:eastAsia="zh-CN"/>
              </w:rPr>
              <w:t>5</w:t>
            </w:r>
            <w:r w:rsidR="006C7B4C" w:rsidRPr="00B535DF">
              <w:rPr>
                <w:rFonts w:ascii="Book Antiqua" w:eastAsiaTheme="minorEastAsia" w:hAnsi="Book Antiqua" w:cs="Arial"/>
                <w:b w:val="0"/>
                <w:i w:val="0"/>
                <w:vertAlign w:val="superscript"/>
                <w:lang w:val="en-US" w:eastAsia="zh-CN"/>
              </w:rPr>
              <w:t>9</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91ADDD0"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tcBorders>
              <w:top w:val="none" w:sz="0" w:space="0" w:color="auto"/>
              <w:bottom w:val="none" w:sz="0" w:space="0" w:color="auto"/>
            </w:tcBorders>
            <w:shd w:val="clear" w:color="auto" w:fill="auto"/>
          </w:tcPr>
          <w:p w14:paraId="06BC38AD" w14:textId="27487CC6"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47 young patients (mean age; 14.25 ± 3.5</w:t>
            </w:r>
            <w:r w:rsidR="00C44540">
              <w:rPr>
                <w:rFonts w:ascii="Book Antiqua" w:hAnsi="Book Antiqua" w:cs="Arial"/>
                <w:lang w:val="en-US"/>
              </w:rPr>
              <w:t>0</w:t>
            </w:r>
            <w:r w:rsidRPr="00B535DF">
              <w:rPr>
                <w:rFonts w:ascii="Book Antiqua" w:hAnsi="Book Antiqua" w:cs="Arial"/>
                <w:lang w:val="en-US"/>
              </w:rPr>
              <w:t xml:space="preserve">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diagnosed with T1DM. </w:t>
            </w:r>
            <w:r w:rsidR="00C44540">
              <w:rPr>
                <w:rFonts w:ascii="Book Antiqua" w:hAnsi="Book Antiqua" w:cs="Arial"/>
                <w:lang w:val="en-US"/>
              </w:rPr>
              <w:t>C</w:t>
            </w:r>
            <w:r w:rsidRPr="00B535DF">
              <w:rPr>
                <w:rFonts w:ascii="Book Antiqua" w:hAnsi="Book Antiqua" w:cs="Arial"/>
                <w:lang w:val="en-US"/>
              </w:rPr>
              <w:t>ontrol group consisted of 28 age</w:t>
            </w:r>
            <w:r w:rsidR="00C44540">
              <w:rPr>
                <w:rFonts w:ascii="Book Antiqua" w:hAnsi="Book Antiqua" w:cs="Arial"/>
                <w:lang w:val="en-US"/>
              </w:rPr>
              <w:t>-</w:t>
            </w:r>
            <w:r w:rsidRPr="00B535DF">
              <w:rPr>
                <w:rFonts w:ascii="Book Antiqua" w:hAnsi="Book Antiqua" w:cs="Arial"/>
                <w:lang w:val="en-US"/>
              </w:rPr>
              <w:t xml:space="preserve"> and sex- matched individuals</w:t>
            </w:r>
          </w:p>
        </w:tc>
        <w:tc>
          <w:tcPr>
            <w:tcW w:w="3767" w:type="dxa"/>
            <w:tcBorders>
              <w:top w:val="none" w:sz="0" w:space="0" w:color="auto"/>
              <w:bottom w:val="none" w:sz="0" w:space="0" w:color="auto"/>
            </w:tcBorders>
            <w:shd w:val="clear" w:color="auto" w:fill="auto"/>
          </w:tcPr>
          <w:p w14:paraId="7DD6FC97" w14:textId="22E78E2D"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IL-12, IL-18. Blood glucose levels, lipid status, C-reactive protein, HbA1c</w:t>
            </w:r>
          </w:p>
        </w:tc>
        <w:tc>
          <w:tcPr>
            <w:tcW w:w="1649" w:type="dxa"/>
            <w:tcBorders>
              <w:top w:val="none" w:sz="0" w:space="0" w:color="auto"/>
              <w:bottom w:val="none" w:sz="0" w:space="0" w:color="auto"/>
            </w:tcBorders>
            <w:shd w:val="clear" w:color="auto" w:fill="auto"/>
          </w:tcPr>
          <w:p w14:paraId="3BA5327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4B8D60E2"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09C84E6" w14:textId="77777777" w:rsidTr="0095157E">
        <w:trPr>
          <w:trHeight w:val="446"/>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EB4CD62" w14:textId="60E31712" w:rsidR="00042081" w:rsidRPr="00B535DF" w:rsidRDefault="00E50BEB"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Singh</w:t>
            </w:r>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60</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393803B7"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34F35886" w14:textId="77777777" w:rsidR="00042081" w:rsidRPr="00B535DF" w:rsidRDefault="00042081" w:rsidP="006C77D1">
            <w:pPr>
              <w:pStyle w:val="NormalWeb"/>
              <w:keepNext/>
              <w:keepLines/>
              <w:snapToGrid w:val="0"/>
              <w:spacing w:before="0" w:beforeAutospacing="0" w:after="0" w:afterAutospacing="0"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r w:rsidRPr="00B535DF">
              <w:rPr>
                <w:rFonts w:ascii="Book Antiqua" w:hAnsi="Book Antiqua"/>
                <w:sz w:val="24"/>
                <w:szCs w:val="24"/>
                <w:lang w:val="en-US"/>
              </w:rPr>
              <w:t>Sample size: 220 adolescents and children, half of which had lived with T1DM for an average of 7 years and half</w:t>
            </w:r>
            <w:r w:rsidR="00E50BEB" w:rsidRPr="00B535DF">
              <w:rPr>
                <w:rFonts w:ascii="Book Antiqua" w:hAnsi="Book Antiqua"/>
                <w:sz w:val="24"/>
                <w:szCs w:val="24"/>
                <w:lang w:val="en-US"/>
              </w:rPr>
              <w:t xml:space="preserve"> of which were healthy siblings</w:t>
            </w:r>
          </w:p>
        </w:tc>
        <w:tc>
          <w:tcPr>
            <w:tcW w:w="3767" w:type="dxa"/>
            <w:shd w:val="clear" w:color="auto" w:fill="auto"/>
          </w:tcPr>
          <w:p w14:paraId="7697ECBC" w14:textId="220B96CD"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Leucine-rich alpha-2-glycoprotein, CD14, AZGP1, NAGA, CTSD, GM2A, GNS, CTSS</w:t>
            </w:r>
          </w:p>
        </w:tc>
        <w:tc>
          <w:tcPr>
            <w:tcW w:w="1649" w:type="dxa"/>
            <w:shd w:val="clear" w:color="auto" w:fill="auto"/>
          </w:tcPr>
          <w:p w14:paraId="3D61E34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Cases and controls prospective</w:t>
            </w:r>
          </w:p>
        </w:tc>
        <w:tc>
          <w:tcPr>
            <w:tcW w:w="1224" w:type="dxa"/>
            <w:shd w:val="clear" w:color="auto" w:fill="auto"/>
          </w:tcPr>
          <w:p w14:paraId="6F58114C" w14:textId="4343337F"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70BBD7B1" w14:textId="77777777" w:rsidTr="0095157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FA341CC" w14:textId="02F9037B" w:rsidR="00042081" w:rsidRPr="00B535DF" w:rsidRDefault="00E50BEB"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Şiraz</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61</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25200B9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Turkey</w:t>
            </w:r>
          </w:p>
        </w:tc>
        <w:tc>
          <w:tcPr>
            <w:tcW w:w="4017" w:type="dxa"/>
            <w:tcBorders>
              <w:top w:val="none" w:sz="0" w:space="0" w:color="auto"/>
              <w:bottom w:val="none" w:sz="0" w:space="0" w:color="auto"/>
            </w:tcBorders>
            <w:shd w:val="clear" w:color="auto" w:fill="auto"/>
          </w:tcPr>
          <w:p w14:paraId="5968BF6C"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80 patients who had T1DM for at least 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and who had no chronic complications or an autoimmune disorder</w:t>
            </w:r>
          </w:p>
        </w:tc>
        <w:tc>
          <w:tcPr>
            <w:tcW w:w="3767" w:type="dxa"/>
            <w:tcBorders>
              <w:top w:val="none" w:sz="0" w:space="0" w:color="auto"/>
              <w:bottom w:val="none" w:sz="0" w:space="0" w:color="auto"/>
            </w:tcBorders>
            <w:shd w:val="clear" w:color="auto" w:fill="auto"/>
          </w:tcPr>
          <w:p w14:paraId="228474D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Fetuin-A, Hb1Ac</w:t>
            </w:r>
          </w:p>
        </w:tc>
        <w:tc>
          <w:tcPr>
            <w:tcW w:w="1649" w:type="dxa"/>
            <w:tcBorders>
              <w:top w:val="none" w:sz="0" w:space="0" w:color="auto"/>
              <w:bottom w:val="none" w:sz="0" w:space="0" w:color="auto"/>
            </w:tcBorders>
            <w:shd w:val="clear" w:color="auto" w:fill="auto"/>
          </w:tcPr>
          <w:p w14:paraId="4E833771"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1AF2D401"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6C3C3CA9" w14:textId="77777777" w:rsidTr="0095157E">
        <w:trPr>
          <w:trHeight w:val="407"/>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714E9D61"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Thorsen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[20]</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6FF88AA5"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England</w:t>
            </w:r>
          </w:p>
        </w:tc>
        <w:tc>
          <w:tcPr>
            <w:tcW w:w="4017" w:type="dxa"/>
            <w:shd w:val="clear" w:color="auto" w:fill="auto"/>
          </w:tcPr>
          <w:p w14:paraId="2CEBD840" w14:textId="200031D2"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44540">
              <w:rPr>
                <w:rFonts w:ascii="Book Antiqua" w:hAnsi="Book Antiqua" w:cs="Arial"/>
                <w:lang w:val="en-US"/>
              </w:rPr>
              <w:t>482</w:t>
            </w:r>
            <w:r w:rsidRPr="00B535DF">
              <w:rPr>
                <w:rFonts w:ascii="Book Antiqua" w:hAnsi="Book Antiqua" w:cs="Arial"/>
                <w:lang w:val="en-US"/>
              </w:rPr>
              <w:t xml:space="preserve"> cases and 479 sibling frequencies matched on age and sample </w:t>
            </w:r>
            <w:r w:rsidR="00E50BEB" w:rsidRPr="00B535DF">
              <w:rPr>
                <w:rFonts w:ascii="Book Antiqua" w:hAnsi="Book Antiqua" w:cs="Arial"/>
                <w:lang w:val="en-US"/>
              </w:rPr>
              <w:t>year distribution were included</w:t>
            </w:r>
          </w:p>
        </w:tc>
        <w:tc>
          <w:tcPr>
            <w:tcW w:w="3767" w:type="dxa"/>
            <w:shd w:val="clear" w:color="auto" w:fill="auto"/>
          </w:tcPr>
          <w:p w14:paraId="6ED3CFE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Five different inflammatory chemokines (CC</w:t>
            </w:r>
            <w:r w:rsidR="00E50BEB" w:rsidRPr="00B535DF">
              <w:rPr>
                <w:rFonts w:ascii="Book Antiqua" w:hAnsi="Book Antiqua" w:cs="Arial"/>
                <w:lang w:val="en-US"/>
              </w:rPr>
              <w:t>L2, CCL3, CCL4, CCL5 and CXCL8)</w:t>
            </w:r>
          </w:p>
        </w:tc>
        <w:tc>
          <w:tcPr>
            <w:tcW w:w="1649" w:type="dxa"/>
            <w:shd w:val="clear" w:color="auto" w:fill="auto"/>
          </w:tcPr>
          <w:p w14:paraId="4EDC147B"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Cases and controls</w:t>
            </w:r>
          </w:p>
        </w:tc>
        <w:tc>
          <w:tcPr>
            <w:tcW w:w="1224" w:type="dxa"/>
            <w:shd w:val="clear" w:color="auto" w:fill="auto"/>
          </w:tcPr>
          <w:p w14:paraId="6C0A8FD1"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38A1E0E9" w14:textId="77777777" w:rsidTr="0095157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DF0036C" w14:textId="2607356A"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Vorobjova</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3</w:t>
            </w:r>
            <w:r w:rsidR="006C7B4C" w:rsidRPr="00B535DF">
              <w:rPr>
                <w:rFonts w:ascii="Book Antiqua" w:eastAsiaTheme="minorEastAsia" w:hAnsi="Book Antiqua" w:cs="Arial"/>
                <w:b w:val="0"/>
                <w:i w:val="0"/>
                <w:vertAlign w:val="superscript"/>
                <w:lang w:val="en-US" w:eastAsia="zh-CN"/>
              </w:rPr>
              <w:t>2</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2019</w:t>
            </w:r>
          </w:p>
        </w:tc>
        <w:tc>
          <w:tcPr>
            <w:tcW w:w="1025" w:type="dxa"/>
            <w:tcBorders>
              <w:top w:val="none" w:sz="0" w:space="0" w:color="auto"/>
              <w:bottom w:val="none" w:sz="0" w:space="0" w:color="auto"/>
            </w:tcBorders>
            <w:shd w:val="clear" w:color="auto" w:fill="auto"/>
          </w:tcPr>
          <w:p w14:paraId="5BC032F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Estonia</w:t>
            </w:r>
          </w:p>
        </w:tc>
        <w:tc>
          <w:tcPr>
            <w:tcW w:w="4017" w:type="dxa"/>
            <w:tcBorders>
              <w:top w:val="none" w:sz="0" w:space="0" w:color="auto"/>
              <w:bottom w:val="none" w:sz="0" w:space="0" w:color="auto"/>
            </w:tcBorders>
            <w:shd w:val="clear" w:color="auto" w:fill="auto"/>
          </w:tcPr>
          <w:p w14:paraId="776FA9FB" w14:textId="5E554D12"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44540">
              <w:rPr>
                <w:rFonts w:ascii="Book Antiqua" w:hAnsi="Book Antiqua" w:cs="Arial"/>
                <w:lang w:val="en-US"/>
              </w:rPr>
              <w:t>72</w:t>
            </w:r>
            <w:r w:rsidRPr="00B535DF">
              <w:rPr>
                <w:rFonts w:ascii="Book Antiqua" w:hAnsi="Book Antiqua" w:cs="Arial"/>
                <w:lang w:val="en-US"/>
              </w:rPr>
              <w:t xml:space="preserve"> patients (median age 10.1 y</w:t>
            </w:r>
            <w:r w:rsidR="00E50BEB" w:rsidRPr="00B535DF">
              <w:rPr>
                <w:rFonts w:ascii="Book Antiqua" w:eastAsiaTheme="minorEastAsia" w:hAnsi="Book Antiqua" w:cs="Arial"/>
                <w:lang w:val="en-US" w:eastAsia="zh-CN"/>
              </w:rPr>
              <w:t>r</w:t>
            </w:r>
            <w:r w:rsidRPr="00B535DF">
              <w:rPr>
                <w:rFonts w:ascii="Book Antiqua" w:hAnsi="Book Antiqua" w:cs="Arial"/>
                <w:lang w:val="en-US"/>
              </w:rPr>
              <w:t>) who had undergone s</w:t>
            </w:r>
            <w:r w:rsidR="00E50BEB" w:rsidRPr="00B535DF">
              <w:rPr>
                <w:rFonts w:ascii="Book Antiqua" w:hAnsi="Book Antiqua" w:cs="Arial"/>
                <w:lang w:val="en-US"/>
              </w:rPr>
              <w:t>mall bowel biopsy were studied</w:t>
            </w:r>
          </w:p>
        </w:tc>
        <w:tc>
          <w:tcPr>
            <w:tcW w:w="3767" w:type="dxa"/>
            <w:tcBorders>
              <w:top w:val="none" w:sz="0" w:space="0" w:color="auto"/>
              <w:bottom w:val="none" w:sz="0" w:space="0" w:color="auto"/>
            </w:tcBorders>
            <w:shd w:val="clear" w:color="auto" w:fill="auto"/>
          </w:tcPr>
          <w:p w14:paraId="11D8FF3E" w14:textId="77777777" w:rsidR="00042081" w:rsidRPr="00B535DF" w:rsidRDefault="00042081" w:rsidP="006C77D1">
            <w:pPr>
              <w:pStyle w:val="NormalWeb"/>
              <w:snapToGrid w:val="0"/>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B535DF">
              <w:rPr>
                <w:rFonts w:ascii="Book Antiqua" w:hAnsi="Book Antiqua"/>
                <w:sz w:val="24"/>
                <w:szCs w:val="24"/>
                <w:lang w:val="en-US"/>
              </w:rPr>
              <w:t>Inflammation markers. Association with Enterovirus infection. Immunity</w:t>
            </w:r>
          </w:p>
        </w:tc>
        <w:tc>
          <w:tcPr>
            <w:tcW w:w="1649" w:type="dxa"/>
            <w:tcBorders>
              <w:top w:val="none" w:sz="0" w:space="0" w:color="auto"/>
              <w:bottom w:val="none" w:sz="0" w:space="0" w:color="auto"/>
            </w:tcBorders>
            <w:shd w:val="clear" w:color="auto" w:fill="auto"/>
          </w:tcPr>
          <w:p w14:paraId="4CC4A725"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tcBorders>
              <w:top w:val="none" w:sz="0" w:space="0" w:color="auto"/>
              <w:bottom w:val="none" w:sz="0" w:space="0" w:color="auto"/>
              <w:right w:val="none" w:sz="0" w:space="0" w:color="auto"/>
            </w:tcBorders>
            <w:shd w:val="clear" w:color="auto" w:fill="auto"/>
          </w:tcPr>
          <w:p w14:paraId="2F4D0412"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7F69BA6B" w14:textId="77777777" w:rsidTr="0095157E">
        <w:trPr>
          <w:trHeight w:val="68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53E113A" w14:textId="77777777" w:rsidR="00042081" w:rsidRPr="00B535DF" w:rsidRDefault="004C0066"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lastRenderedPageBreak/>
              <w:t>Wołoszyn-Durkiewicz</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[19]</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2019</w:t>
            </w:r>
          </w:p>
        </w:tc>
        <w:tc>
          <w:tcPr>
            <w:tcW w:w="1025" w:type="dxa"/>
            <w:shd w:val="clear" w:color="auto" w:fill="auto"/>
          </w:tcPr>
          <w:p w14:paraId="2927BBF5"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shd w:val="clear" w:color="auto" w:fill="auto"/>
          </w:tcPr>
          <w:p w14:paraId="7462705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shd w:val="clear" w:color="auto" w:fill="auto"/>
          </w:tcPr>
          <w:p w14:paraId="7F7C4DE8" w14:textId="03536359"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Advanced glycation end-products and their receptors, adhesive molecules, pro- and anti-inflammatory cytokines, growth factors or enzymes, such as N-acetyl-</w:t>
            </w:r>
            <w:r w:rsidR="004C0066" w:rsidRPr="00B535DF">
              <w:rPr>
                <w:rFonts w:ascii="Book Antiqua" w:eastAsia="Book Antiqua" w:hAnsi="Book Antiqua" w:cs="Book Antiqua"/>
                <w:color w:val="000000"/>
                <w:lang w:val="en-US"/>
              </w:rPr>
              <w:t>β</w:t>
            </w:r>
            <w:r w:rsidRPr="00B535DF">
              <w:rPr>
                <w:rFonts w:ascii="Book Antiqua" w:hAnsi="Book Antiqua" w:cs="Arial"/>
                <w:lang w:val="en-US"/>
              </w:rPr>
              <w:t>-D-</w:t>
            </w:r>
            <w:proofErr w:type="spellStart"/>
            <w:r w:rsidRPr="00B535DF">
              <w:rPr>
                <w:rFonts w:ascii="Book Antiqua" w:hAnsi="Book Antiqua" w:cs="Arial"/>
                <w:lang w:val="en-US"/>
              </w:rPr>
              <w:t>glucosaminidase</w:t>
            </w:r>
            <w:proofErr w:type="spellEnd"/>
          </w:p>
        </w:tc>
        <w:tc>
          <w:tcPr>
            <w:tcW w:w="1649" w:type="dxa"/>
            <w:shd w:val="clear" w:color="auto" w:fill="auto"/>
          </w:tcPr>
          <w:p w14:paraId="5EC5C62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645080CA" w14:textId="29A59B5B"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6F42DF">
              <w:rPr>
                <w:rFonts w:ascii="Book Antiqua" w:hAnsi="Book Antiqua" w:cs="Arial"/>
                <w:lang w:val="en-US"/>
              </w:rPr>
              <w:t>.0</w:t>
            </w:r>
          </w:p>
        </w:tc>
      </w:tr>
      <w:tr w:rsidR="00042081" w:rsidRPr="00B535DF" w14:paraId="4923B3F7" w14:textId="77777777" w:rsidTr="0095157E">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single" w:sz="4" w:space="0" w:color="auto"/>
            </w:tcBorders>
            <w:shd w:val="clear" w:color="auto" w:fill="auto"/>
          </w:tcPr>
          <w:p w14:paraId="16219070" w14:textId="7D98F208"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Zhang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[6</w:t>
            </w:r>
            <w:r w:rsidR="00687C75" w:rsidRPr="00B535DF">
              <w:rPr>
                <w:rFonts w:ascii="Book Antiqua" w:eastAsiaTheme="minorEastAsia" w:hAnsi="Book Antiqua" w:cs="Arial"/>
                <w:b w:val="0"/>
                <w:i w:val="0"/>
                <w:vertAlign w:val="superscript"/>
                <w:lang w:val="en-US" w:eastAsia="zh-CN"/>
              </w:rPr>
              <w:t>2</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single" w:sz="4" w:space="0" w:color="auto"/>
            </w:tcBorders>
            <w:shd w:val="clear" w:color="auto" w:fill="auto"/>
          </w:tcPr>
          <w:p w14:paraId="20AECC04"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single" w:sz="4" w:space="0" w:color="auto"/>
            </w:tcBorders>
            <w:shd w:val="clear" w:color="auto" w:fill="auto"/>
          </w:tcPr>
          <w:p w14:paraId="6CD5793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tcBorders>
              <w:top w:val="none" w:sz="0" w:space="0" w:color="auto"/>
              <w:bottom w:val="single" w:sz="4" w:space="0" w:color="auto"/>
            </w:tcBorders>
            <w:shd w:val="clear" w:color="auto" w:fill="auto"/>
          </w:tcPr>
          <w:p w14:paraId="54970811" w14:textId="58B52BD3"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Autoantibodies </w:t>
            </w:r>
            <w:r w:rsidR="004C0066" w:rsidRPr="00B535DF">
              <w:rPr>
                <w:rFonts w:ascii="Book Antiqua" w:eastAsiaTheme="minorEastAsia" w:hAnsi="Book Antiqua" w:cs="Arial"/>
                <w:lang w:val="en-US" w:eastAsia="zh-CN"/>
              </w:rPr>
              <w:t>[</w:t>
            </w:r>
            <w:r w:rsidRPr="00B535DF">
              <w:rPr>
                <w:rFonts w:ascii="Book Antiqua" w:hAnsi="Book Antiqua" w:cs="Arial"/>
                <w:lang w:val="en-US"/>
              </w:rPr>
              <w:t>pancreatic islet antigens (insulin, glutamic acid decarboxylase and/or tyrosine phosphatase islet antigen 2</w:t>
            </w:r>
            <w:r w:rsidR="004C0066" w:rsidRPr="00B535DF">
              <w:rPr>
                <w:rFonts w:ascii="Book Antiqua" w:eastAsiaTheme="minorEastAsia" w:hAnsi="Book Antiqua" w:cs="Arial"/>
                <w:lang w:val="en-US" w:eastAsia="zh-CN"/>
              </w:rPr>
              <w:t>)]</w:t>
            </w:r>
          </w:p>
        </w:tc>
        <w:tc>
          <w:tcPr>
            <w:tcW w:w="1649" w:type="dxa"/>
            <w:tcBorders>
              <w:top w:val="none" w:sz="0" w:space="0" w:color="auto"/>
              <w:bottom w:val="single" w:sz="4" w:space="0" w:color="auto"/>
            </w:tcBorders>
            <w:shd w:val="clear" w:color="auto" w:fill="auto"/>
          </w:tcPr>
          <w:p w14:paraId="411D681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single" w:sz="4" w:space="0" w:color="auto"/>
              <w:right w:val="none" w:sz="0" w:space="0" w:color="auto"/>
            </w:tcBorders>
            <w:shd w:val="clear" w:color="auto" w:fill="auto"/>
          </w:tcPr>
          <w:p w14:paraId="202F141F"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38C96060" w14:textId="77777777" w:rsidTr="0095157E">
        <w:trPr>
          <w:trHeight w:val="629"/>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shd w:val="clear" w:color="auto" w:fill="auto"/>
          </w:tcPr>
          <w:p w14:paraId="79BBE83D" w14:textId="77777777" w:rsidR="00042081" w:rsidRPr="00B535DF" w:rsidRDefault="00042081" w:rsidP="006C77D1">
            <w:pPr>
              <w:snapToGrid w:val="0"/>
              <w:spacing w:line="360" w:lineRule="auto"/>
              <w:jc w:val="both"/>
              <w:rPr>
                <w:rFonts w:ascii="Book Antiqua" w:hAnsi="Book Antiqua" w:cs="Arial"/>
                <w:i w:val="0"/>
                <w:lang w:val="en-US"/>
              </w:rPr>
            </w:pPr>
            <w:r w:rsidRPr="00B535DF">
              <w:rPr>
                <w:rFonts w:ascii="Book Antiqua" w:hAnsi="Book Antiqua" w:cs="Arial"/>
                <w:i w:val="0"/>
                <w:lang w:val="en-US"/>
              </w:rPr>
              <w:t xml:space="preserve">Type 1 and </w:t>
            </w:r>
            <w:r w:rsidR="004C0066" w:rsidRPr="00B535DF">
              <w:rPr>
                <w:rFonts w:ascii="Book Antiqua" w:eastAsiaTheme="minorEastAsia" w:hAnsi="Book Antiqua" w:cs="Arial"/>
                <w:i w:val="0"/>
                <w:lang w:val="en-US" w:eastAsia="zh-CN"/>
              </w:rPr>
              <w:t>2</w:t>
            </w:r>
            <w:r w:rsidRPr="00B535DF">
              <w:rPr>
                <w:rFonts w:ascii="Book Antiqua" w:hAnsi="Book Antiqua" w:cs="Arial"/>
                <w:i w:val="0"/>
                <w:lang w:val="en-US"/>
              </w:rPr>
              <w:t xml:space="preserve"> diabetes</w:t>
            </w:r>
          </w:p>
        </w:tc>
      </w:tr>
      <w:tr w:rsidR="00042081" w:rsidRPr="00B535DF" w14:paraId="4FAF707E" w14:textId="77777777" w:rsidTr="0095157E">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94" w:type="dxa"/>
            <w:tcBorders>
              <w:top w:val="single" w:sz="4" w:space="0" w:color="auto"/>
              <w:left w:val="none" w:sz="0" w:space="0" w:color="auto"/>
              <w:bottom w:val="none" w:sz="0" w:space="0" w:color="auto"/>
            </w:tcBorders>
            <w:shd w:val="clear" w:color="auto" w:fill="auto"/>
          </w:tcPr>
          <w:p w14:paraId="2083123A" w14:textId="7371F8C2"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Aburawi</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C80040" w:rsidRPr="00B535DF">
              <w:rPr>
                <w:rFonts w:ascii="Book Antiqua" w:eastAsiaTheme="minorEastAsia" w:hAnsi="Book Antiqua" w:cs="Arial"/>
                <w:b w:val="0"/>
                <w:i w:val="0"/>
                <w:vertAlign w:val="superscript"/>
                <w:lang w:val="en-US" w:eastAsia="zh-CN"/>
              </w:rPr>
              <w:t>30</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single" w:sz="4" w:space="0" w:color="auto"/>
              <w:bottom w:val="none" w:sz="0" w:space="0" w:color="auto"/>
            </w:tcBorders>
            <w:shd w:val="clear" w:color="auto" w:fill="auto"/>
          </w:tcPr>
          <w:p w14:paraId="5F5EFC4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Arab Emirates</w:t>
            </w:r>
          </w:p>
        </w:tc>
        <w:tc>
          <w:tcPr>
            <w:tcW w:w="4017" w:type="dxa"/>
            <w:tcBorders>
              <w:top w:val="single" w:sz="4" w:space="0" w:color="auto"/>
              <w:bottom w:val="none" w:sz="0" w:space="0" w:color="auto"/>
            </w:tcBorders>
            <w:shd w:val="clear" w:color="auto" w:fill="auto"/>
          </w:tcPr>
          <w:p w14:paraId="5A004ADD" w14:textId="6B77F359"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8A1AB3">
              <w:rPr>
                <w:rFonts w:ascii="Book Antiqua" w:hAnsi="Book Antiqua" w:cs="Arial"/>
                <w:lang w:val="en-US"/>
              </w:rPr>
              <w:t>181</w:t>
            </w:r>
            <w:r w:rsidRPr="00B535DF">
              <w:rPr>
                <w:rFonts w:ascii="Book Antiqua" w:hAnsi="Book Antiqua" w:cs="Arial"/>
                <w:lang w:val="en-US"/>
              </w:rPr>
              <w:t xml:space="preserve"> subjects</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79 patients with T1DMs, 55 patients with T2DM and 47 control subjects</w:t>
            </w:r>
          </w:p>
        </w:tc>
        <w:tc>
          <w:tcPr>
            <w:tcW w:w="3767" w:type="dxa"/>
            <w:tcBorders>
              <w:top w:val="single" w:sz="4" w:space="0" w:color="auto"/>
              <w:bottom w:val="none" w:sz="0" w:space="0" w:color="auto"/>
            </w:tcBorders>
            <w:shd w:val="clear" w:color="auto" w:fill="auto"/>
          </w:tcPr>
          <w:p w14:paraId="5844E6C9" w14:textId="1705F9CC"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Endothelial dysfunction biomarkers (sICAM-1, and sVCAM-1).</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Inflammation biomarkers Interleukin-6, tumor necrosis factor-α</w:t>
            </w:r>
            <w:r w:rsidR="0056527A">
              <w:rPr>
                <w:rFonts w:ascii="Book Antiqua" w:hAnsi="Book Antiqua" w:cs="Arial"/>
                <w:lang w:val="en-US"/>
              </w:rPr>
              <w:t>,</w:t>
            </w:r>
            <w:r w:rsidRPr="00B535DF">
              <w:rPr>
                <w:rFonts w:ascii="Book Antiqua" w:hAnsi="Book Antiqua" w:cs="Arial"/>
                <w:lang w:val="en-US"/>
              </w:rPr>
              <w:t xml:space="preserve"> high-sensitivity C reactive protein</w:t>
            </w:r>
          </w:p>
        </w:tc>
        <w:tc>
          <w:tcPr>
            <w:tcW w:w="1649" w:type="dxa"/>
            <w:tcBorders>
              <w:top w:val="single" w:sz="4" w:space="0" w:color="auto"/>
              <w:bottom w:val="none" w:sz="0" w:space="0" w:color="auto"/>
            </w:tcBorders>
            <w:shd w:val="clear" w:color="auto" w:fill="auto"/>
          </w:tcPr>
          <w:p w14:paraId="66569970"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single" w:sz="4" w:space="0" w:color="auto"/>
              <w:bottom w:val="none" w:sz="0" w:space="0" w:color="auto"/>
              <w:right w:val="none" w:sz="0" w:space="0" w:color="auto"/>
            </w:tcBorders>
            <w:shd w:val="clear" w:color="auto" w:fill="auto"/>
          </w:tcPr>
          <w:p w14:paraId="23495786"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2FD2E400" w14:textId="77777777" w:rsidTr="0095157E">
        <w:trPr>
          <w:trHeight w:val="6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87B7030" w14:textId="766115B2" w:rsidR="00042081" w:rsidRPr="00B535DF" w:rsidRDefault="004C0066"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Krapfenbauer</w:t>
            </w:r>
            <w:proofErr w:type="spellEnd"/>
            <w:r w:rsidRPr="00B535DF">
              <w:rPr>
                <w:rFonts w:ascii="Book Antiqua" w:eastAsiaTheme="minorEastAsia" w:hAnsi="Book Antiqua" w:cs="Arial"/>
                <w:b w:val="0"/>
                <w:i w:val="0"/>
                <w:vertAlign w:val="superscript"/>
                <w:lang w:val="en-US" w:eastAsia="zh-CN"/>
              </w:rPr>
              <w:t>[</w:t>
            </w:r>
            <w:r w:rsidR="00535EEA" w:rsidRPr="00B535DF">
              <w:rPr>
                <w:rFonts w:ascii="Book Antiqua" w:eastAsiaTheme="minorEastAsia" w:hAnsi="Book Antiqua" w:cs="Arial"/>
                <w:b w:val="0"/>
                <w:i w:val="0"/>
                <w:vertAlign w:val="superscript"/>
                <w:lang w:val="en-US" w:eastAsia="zh-CN"/>
              </w:rPr>
              <w:t>63</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528B8FD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Austria </w:t>
            </w:r>
          </w:p>
        </w:tc>
        <w:tc>
          <w:tcPr>
            <w:tcW w:w="4017" w:type="dxa"/>
            <w:shd w:val="clear" w:color="auto" w:fill="auto"/>
          </w:tcPr>
          <w:p w14:paraId="4F192F7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143F1A0A"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Novel protein chip technology</w:t>
            </w:r>
          </w:p>
        </w:tc>
        <w:tc>
          <w:tcPr>
            <w:tcW w:w="1649" w:type="dxa"/>
            <w:shd w:val="clear" w:color="auto" w:fill="auto"/>
          </w:tcPr>
          <w:p w14:paraId="53D6A662"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6CB9D2A5" w14:textId="7DBD4772"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10EBA7BE" w14:textId="77777777" w:rsidTr="0095157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881A8BE" w14:textId="058A4B2C"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lastRenderedPageBreak/>
              <w:t xml:space="preserve">Roberts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535EEA" w:rsidRPr="00B535DF">
              <w:rPr>
                <w:rFonts w:ascii="Book Antiqua" w:eastAsiaTheme="minorEastAsia" w:hAnsi="Book Antiqua" w:cs="Arial"/>
                <w:b w:val="0"/>
                <w:i w:val="0"/>
                <w:vertAlign w:val="superscript"/>
                <w:lang w:val="en-US" w:eastAsia="zh-CN"/>
              </w:rPr>
              <w:t>64</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tcBorders>
              <w:top w:val="none" w:sz="0" w:space="0" w:color="auto"/>
              <w:bottom w:val="none" w:sz="0" w:space="0" w:color="auto"/>
            </w:tcBorders>
            <w:shd w:val="clear" w:color="auto" w:fill="auto"/>
          </w:tcPr>
          <w:p w14:paraId="31336B93"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Australia</w:t>
            </w:r>
          </w:p>
        </w:tc>
        <w:tc>
          <w:tcPr>
            <w:tcW w:w="4017" w:type="dxa"/>
            <w:tcBorders>
              <w:top w:val="none" w:sz="0" w:space="0" w:color="auto"/>
              <w:bottom w:val="none" w:sz="0" w:space="0" w:color="auto"/>
            </w:tcBorders>
            <w:shd w:val="clear" w:color="auto" w:fill="auto"/>
          </w:tcPr>
          <w:p w14:paraId="1CB2A51F"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0C754B0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Glucose in respiratory fluids</w:t>
            </w:r>
          </w:p>
        </w:tc>
        <w:tc>
          <w:tcPr>
            <w:tcW w:w="1649" w:type="dxa"/>
            <w:tcBorders>
              <w:top w:val="none" w:sz="0" w:space="0" w:color="auto"/>
              <w:bottom w:val="none" w:sz="0" w:space="0" w:color="auto"/>
            </w:tcBorders>
            <w:shd w:val="clear" w:color="auto" w:fill="auto"/>
          </w:tcPr>
          <w:p w14:paraId="0ACB8723"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3D0C0369"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12.5</w:t>
            </w:r>
          </w:p>
        </w:tc>
      </w:tr>
      <w:tr w:rsidR="00042081" w:rsidRPr="00B535DF" w14:paraId="72587662" w14:textId="77777777" w:rsidTr="0095157E">
        <w:trPr>
          <w:trHeight w:val="406"/>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auto"/>
          </w:tcPr>
          <w:p w14:paraId="3B8EDA46" w14:textId="77777777" w:rsidR="00042081" w:rsidRPr="00B535DF" w:rsidRDefault="00042081" w:rsidP="006C77D1">
            <w:pPr>
              <w:snapToGrid w:val="0"/>
              <w:spacing w:line="360" w:lineRule="auto"/>
              <w:jc w:val="both"/>
              <w:rPr>
                <w:rFonts w:ascii="Book Antiqua" w:hAnsi="Book Antiqua" w:cs="Arial"/>
                <w:i w:val="0"/>
                <w:lang w:val="en-US"/>
              </w:rPr>
            </w:pPr>
            <w:r w:rsidRPr="00B535DF">
              <w:rPr>
                <w:rFonts w:ascii="Book Antiqua" w:hAnsi="Book Antiqua" w:cs="Arial"/>
                <w:i w:val="0"/>
                <w:lang w:val="en-US"/>
              </w:rPr>
              <w:t>Type 2 diabetes</w:t>
            </w:r>
          </w:p>
        </w:tc>
      </w:tr>
      <w:tr w:rsidR="00042081" w:rsidRPr="00B535DF" w14:paraId="6A6E0841" w14:textId="77777777" w:rsidTr="0095157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6C28E54" w14:textId="2572940E"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Arenaza</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845B78" w:rsidRPr="00B535DF">
              <w:rPr>
                <w:rFonts w:ascii="Book Antiqua" w:eastAsiaTheme="minorEastAsia" w:hAnsi="Book Antiqua" w:cs="Arial"/>
                <w:b w:val="0"/>
                <w:i w:val="0"/>
                <w:vertAlign w:val="superscript"/>
                <w:lang w:val="en-US" w:eastAsia="zh-CN"/>
              </w:rPr>
              <w:t>3</w:t>
            </w:r>
            <w:r w:rsidR="00D9368A" w:rsidRPr="00B535DF">
              <w:rPr>
                <w:rFonts w:ascii="Book Antiqua" w:eastAsiaTheme="minorEastAsia" w:hAnsi="Book Antiqua" w:cs="Arial"/>
                <w:b w:val="0"/>
                <w:i w:val="0"/>
                <w:vertAlign w:val="superscript"/>
                <w:lang w:val="en-US" w:eastAsia="zh-CN"/>
              </w:rPr>
              <w:t>6</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30DB08C1"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Spain</w:t>
            </w:r>
          </w:p>
        </w:tc>
        <w:tc>
          <w:tcPr>
            <w:tcW w:w="4017" w:type="dxa"/>
            <w:tcBorders>
              <w:top w:val="none" w:sz="0" w:space="0" w:color="auto"/>
              <w:bottom w:val="none" w:sz="0" w:space="0" w:color="auto"/>
            </w:tcBorders>
            <w:shd w:val="clear" w:color="auto" w:fill="auto"/>
          </w:tcPr>
          <w:p w14:paraId="5DEB9E97" w14:textId="2C8A3C8A" w:rsidR="00042081" w:rsidRPr="00B535DF" w:rsidRDefault="00042081" w:rsidP="006C77D1">
            <w:pPr>
              <w:pStyle w:val="NormalWeb"/>
              <w:snapToGrid w:val="0"/>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B535DF">
              <w:rPr>
                <w:rFonts w:ascii="Book Antiqua" w:hAnsi="Book Antiqua"/>
                <w:sz w:val="24"/>
                <w:szCs w:val="24"/>
                <w:lang w:val="en-US"/>
              </w:rPr>
              <w:t xml:space="preserve">Sample size: </w:t>
            </w:r>
            <w:r w:rsidR="008A1AB3">
              <w:rPr>
                <w:rFonts w:ascii="Book Antiqua" w:hAnsi="Book Antiqua"/>
                <w:sz w:val="24"/>
                <w:szCs w:val="24"/>
                <w:lang w:val="en-US"/>
              </w:rPr>
              <w:t>84</w:t>
            </w:r>
            <w:r w:rsidRPr="00B535DF">
              <w:rPr>
                <w:rFonts w:ascii="Book Antiqua" w:hAnsi="Book Antiqua"/>
                <w:sz w:val="24"/>
                <w:szCs w:val="24"/>
                <w:lang w:val="en-US"/>
              </w:rPr>
              <w:t xml:space="preserve"> children (age 8-12</w:t>
            </w:r>
            <w:r w:rsidR="004C0066" w:rsidRPr="00B535DF">
              <w:rPr>
                <w:rFonts w:ascii="Book Antiqua" w:eastAsiaTheme="minorEastAsia" w:hAnsi="Book Antiqua"/>
                <w:sz w:val="24"/>
                <w:szCs w:val="24"/>
                <w:lang w:val="en-US" w:eastAsia="zh-CN"/>
              </w:rPr>
              <w:t>-</w:t>
            </w:r>
            <w:r w:rsidRPr="00B535DF">
              <w:rPr>
                <w:rFonts w:ascii="Book Antiqua" w:hAnsi="Book Antiqua"/>
                <w:sz w:val="24"/>
                <w:szCs w:val="24"/>
                <w:lang w:val="en-US"/>
              </w:rPr>
              <w:t>y</w:t>
            </w:r>
            <w:r w:rsidR="004C0066" w:rsidRPr="00B535DF">
              <w:rPr>
                <w:rFonts w:ascii="Book Antiqua" w:eastAsiaTheme="minorEastAsia" w:hAnsi="Book Antiqua"/>
                <w:sz w:val="24"/>
                <w:szCs w:val="24"/>
                <w:lang w:val="en-US" w:eastAsia="zh-CN"/>
              </w:rPr>
              <w:t>r-</w:t>
            </w:r>
            <w:r w:rsidRPr="00B535DF">
              <w:rPr>
                <w:rFonts w:ascii="Book Antiqua" w:hAnsi="Book Antiqua"/>
                <w:sz w:val="24"/>
                <w:szCs w:val="24"/>
                <w:lang w:val="en-US"/>
              </w:rPr>
              <w:t>old) with high risk of T2DM. Control (</w:t>
            </w:r>
            <w:r w:rsidR="004C0066" w:rsidRPr="00B535DF">
              <w:rPr>
                <w:rFonts w:ascii="Book Antiqua" w:eastAsiaTheme="minorEastAsia" w:hAnsi="Book Antiqua"/>
                <w:i/>
                <w:sz w:val="24"/>
                <w:szCs w:val="24"/>
                <w:lang w:val="en-US" w:eastAsia="zh-CN"/>
              </w:rPr>
              <w:t>n</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42) or intervention (exercise) (</w:t>
            </w:r>
            <w:r w:rsidR="004C0066" w:rsidRPr="00B535DF">
              <w:rPr>
                <w:rFonts w:ascii="Book Antiqua" w:eastAsiaTheme="minorEastAsia" w:hAnsi="Book Antiqua"/>
                <w:i/>
                <w:sz w:val="24"/>
                <w:szCs w:val="24"/>
                <w:lang w:val="en-US" w:eastAsia="zh-CN"/>
              </w:rPr>
              <w:t>n</w:t>
            </w:r>
            <w:r w:rsidR="004C0066" w:rsidRPr="00B535DF">
              <w:rPr>
                <w:rFonts w:ascii="Book Antiqua" w:eastAsiaTheme="minorEastAsia" w:hAnsi="Book Antiqua" w:cs="Times New Roman"/>
                <w:sz w:val="24"/>
                <w:szCs w:val="24"/>
                <w:lang w:val="en-US" w:eastAsia="zh-CN"/>
              </w:rPr>
              <w:t xml:space="preserve"> </w:t>
            </w:r>
            <w:r w:rsidR="004C0066" w:rsidRPr="00B535DF">
              <w:rPr>
                <w:rFonts w:ascii="Book Antiqua" w:hAnsi="Book Antiqua"/>
                <w:sz w:val="24"/>
                <w:szCs w:val="24"/>
                <w:lang w:val="en-US"/>
              </w:rPr>
              <w:t>=</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42) group</w:t>
            </w:r>
          </w:p>
        </w:tc>
        <w:tc>
          <w:tcPr>
            <w:tcW w:w="3767" w:type="dxa"/>
            <w:tcBorders>
              <w:top w:val="none" w:sz="0" w:space="0" w:color="auto"/>
              <w:bottom w:val="none" w:sz="0" w:space="0" w:color="auto"/>
            </w:tcBorders>
            <w:shd w:val="clear" w:color="auto" w:fill="auto"/>
          </w:tcPr>
          <w:p w14:paraId="332FF5D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microRNA expression in circulating exosomes and in peripheral blood mononuclear cells</w:t>
            </w:r>
          </w:p>
        </w:tc>
        <w:tc>
          <w:tcPr>
            <w:tcW w:w="1649" w:type="dxa"/>
            <w:tcBorders>
              <w:top w:val="none" w:sz="0" w:space="0" w:color="auto"/>
              <w:bottom w:val="none" w:sz="0" w:space="0" w:color="auto"/>
            </w:tcBorders>
            <w:shd w:val="clear" w:color="auto" w:fill="auto"/>
          </w:tcPr>
          <w:p w14:paraId="51F679D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Randomized control trial</w:t>
            </w:r>
          </w:p>
        </w:tc>
        <w:tc>
          <w:tcPr>
            <w:tcW w:w="1224" w:type="dxa"/>
            <w:tcBorders>
              <w:top w:val="none" w:sz="0" w:space="0" w:color="auto"/>
              <w:bottom w:val="none" w:sz="0" w:space="0" w:color="auto"/>
              <w:right w:val="none" w:sz="0" w:space="0" w:color="auto"/>
            </w:tcBorders>
            <w:shd w:val="clear" w:color="auto" w:fill="auto"/>
          </w:tcPr>
          <w:p w14:paraId="77AE07CC"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19F8F5E3" w14:textId="77777777" w:rsidTr="0095157E">
        <w:trPr>
          <w:trHeight w:val="41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A3F9C3A" w14:textId="37A691F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Arslanian</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A66B93" w:rsidRPr="00B535DF">
              <w:rPr>
                <w:rFonts w:ascii="Book Antiqua" w:eastAsiaTheme="minorEastAsia" w:hAnsi="Book Antiqua" w:cs="Arial"/>
                <w:b w:val="0"/>
                <w:i w:val="0"/>
                <w:vertAlign w:val="superscript"/>
                <w:lang w:val="en-US" w:eastAsia="zh-CN"/>
              </w:rPr>
              <w:t>65</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2019</w:t>
            </w:r>
          </w:p>
        </w:tc>
        <w:tc>
          <w:tcPr>
            <w:tcW w:w="1025" w:type="dxa"/>
            <w:shd w:val="clear" w:color="auto" w:fill="auto"/>
          </w:tcPr>
          <w:p w14:paraId="15592527"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17F318F8" w14:textId="4E415638"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662 patients between 10</w:t>
            </w:r>
            <w:r w:rsidR="004C0066" w:rsidRPr="00B535DF">
              <w:rPr>
                <w:rFonts w:ascii="Book Antiqua" w:eastAsiaTheme="minorEastAsia" w:hAnsi="Book Antiqua" w:cs="Arial"/>
                <w:lang w:val="en-US" w:eastAsia="zh-CN"/>
              </w:rPr>
              <w:t>-</w:t>
            </w:r>
            <w:r w:rsidR="004C0066" w:rsidRPr="00B535DF">
              <w:rPr>
                <w:rFonts w:ascii="Book Antiqua" w:hAnsi="Book Antiqua" w:cs="Arial"/>
                <w:lang w:val="en-US"/>
              </w:rPr>
              <w:t>y</w:t>
            </w:r>
            <w:r w:rsidR="004C0066" w:rsidRPr="00B535DF">
              <w:rPr>
                <w:rFonts w:ascii="Book Antiqua" w:eastAsiaTheme="minorEastAsia" w:hAnsi="Book Antiqua" w:cs="Arial"/>
                <w:lang w:val="en-US" w:eastAsia="zh-CN"/>
              </w:rPr>
              <w:t>r-</w:t>
            </w:r>
            <w:r w:rsidR="004C0066" w:rsidRPr="00B535DF">
              <w:rPr>
                <w:rFonts w:ascii="Book Antiqua" w:hAnsi="Book Antiqua" w:cs="Arial"/>
                <w:lang w:val="en-US"/>
              </w:rPr>
              <w:t>old</w:t>
            </w:r>
            <w:r w:rsidRPr="00B535DF">
              <w:rPr>
                <w:rFonts w:ascii="Book Antiqua" w:hAnsi="Book Antiqua" w:cs="Arial"/>
                <w:lang w:val="en-US"/>
              </w:rPr>
              <w:t xml:space="preserve"> to 18</w:t>
            </w:r>
            <w:r w:rsidR="004C0066" w:rsidRPr="00B535DF">
              <w:rPr>
                <w:rFonts w:ascii="Book Antiqua" w:eastAsiaTheme="minorEastAsia" w:hAnsi="Book Antiqua" w:cs="Arial"/>
                <w:lang w:val="en-US" w:eastAsia="zh-CN"/>
              </w:rPr>
              <w:t>-</w:t>
            </w:r>
            <w:r w:rsidRPr="00B535DF">
              <w:rPr>
                <w:rFonts w:ascii="Book Antiqua" w:hAnsi="Book Antiqua" w:cs="Arial"/>
                <w:lang w:val="en-US"/>
              </w:rPr>
              <w:t>y</w:t>
            </w:r>
            <w:r w:rsidR="004C0066" w:rsidRPr="00B535DF">
              <w:rPr>
                <w:rFonts w:ascii="Book Antiqua" w:eastAsiaTheme="minorEastAsia" w:hAnsi="Book Antiqua" w:cs="Arial"/>
                <w:lang w:val="en-US" w:eastAsia="zh-CN"/>
              </w:rPr>
              <w:t>r-</w:t>
            </w:r>
            <w:r w:rsidRPr="00B535DF">
              <w:rPr>
                <w:rFonts w:ascii="Book Antiqua" w:hAnsi="Book Antiqua" w:cs="Arial"/>
                <w:lang w:val="en-US"/>
              </w:rPr>
              <w:t>old with DM for 2 y</w:t>
            </w:r>
            <w:r w:rsidR="004C0066" w:rsidRPr="00B535DF">
              <w:rPr>
                <w:rFonts w:ascii="Book Antiqua" w:eastAsiaTheme="minorEastAsia" w:hAnsi="Book Antiqua" w:cs="Arial"/>
                <w:lang w:val="en-US" w:eastAsia="zh-CN"/>
              </w:rPr>
              <w:t>r</w:t>
            </w:r>
            <w:r w:rsidR="004C0066" w:rsidRPr="00B535DF">
              <w:rPr>
                <w:rFonts w:ascii="Book Antiqua" w:hAnsi="Book Antiqua" w:cs="Arial"/>
                <w:lang w:val="en-US"/>
              </w:rPr>
              <w:t xml:space="preserve"> (median duration 8 mo</w:t>
            </w:r>
            <w:r w:rsidRPr="00B535DF">
              <w:rPr>
                <w:rFonts w:ascii="Book Antiqua" w:hAnsi="Book Antiqua" w:cs="Arial"/>
                <w:lang w:val="en-US"/>
              </w:rPr>
              <w:t>) with overweight or obesity</w:t>
            </w:r>
          </w:p>
        </w:tc>
        <w:tc>
          <w:tcPr>
            <w:tcW w:w="3767" w:type="dxa"/>
            <w:shd w:val="clear" w:color="auto" w:fill="auto"/>
          </w:tcPr>
          <w:p w14:paraId="6411A6B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bookmarkStart w:id="7" w:name="OLE_LINK3"/>
            <w:bookmarkStart w:id="8" w:name="OLE_LINK4"/>
            <w:r w:rsidRPr="00B535DF">
              <w:rPr>
                <w:rFonts w:ascii="Book Antiqua" w:hAnsi="Book Antiqua" w:cs="Arial"/>
                <w:lang w:val="en-US"/>
              </w:rPr>
              <w:t>OGTT glucose response curve</w:t>
            </w:r>
            <w:bookmarkEnd w:id="7"/>
            <w:bookmarkEnd w:id="8"/>
          </w:p>
        </w:tc>
        <w:tc>
          <w:tcPr>
            <w:tcW w:w="1649" w:type="dxa"/>
            <w:shd w:val="clear" w:color="auto" w:fill="auto"/>
          </w:tcPr>
          <w:p w14:paraId="14361619"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79FA7F77"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51869848" w14:textId="77777777" w:rsidTr="0095157E">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EFDD077" w14:textId="0C3B5388"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Bacha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627970" w:rsidRPr="00B535DF">
              <w:rPr>
                <w:rFonts w:ascii="Book Antiqua" w:eastAsiaTheme="minorEastAsia" w:hAnsi="Book Antiqua" w:cs="Arial"/>
                <w:b w:val="0"/>
                <w:i w:val="0"/>
                <w:vertAlign w:val="superscript"/>
                <w:lang w:val="en-US" w:eastAsia="zh-CN"/>
              </w:rPr>
              <w:t>40</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6A335E9D"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4FC190C4" w14:textId="7225B918"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8A1AB3">
              <w:rPr>
                <w:rFonts w:ascii="Book Antiqua" w:hAnsi="Book Antiqua" w:cs="Arial"/>
                <w:lang w:val="en-US"/>
              </w:rPr>
              <w:t>90</w:t>
            </w:r>
            <w:r w:rsidR="008A1AB3" w:rsidRPr="00B535DF">
              <w:rPr>
                <w:rFonts w:ascii="Book Antiqua" w:hAnsi="Book Antiqua" w:cs="Arial"/>
                <w:lang w:val="en-US"/>
              </w:rPr>
              <w:t xml:space="preserve"> </w:t>
            </w:r>
            <w:r w:rsidRPr="00B535DF">
              <w:rPr>
                <w:rFonts w:ascii="Book Antiqua" w:hAnsi="Book Antiqua" w:cs="Arial"/>
                <w:lang w:val="en-US"/>
              </w:rPr>
              <w:t>obese adolescents (37</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normal glucose tolerant, 27 with prediabetes and 26 T2DM)</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Mean age for adolescents with T2DM was 15.1</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 0.4 y</w:t>
            </w:r>
            <w:r w:rsidR="004C0066" w:rsidRPr="00B535DF">
              <w:rPr>
                <w:rFonts w:ascii="Book Antiqua" w:eastAsiaTheme="minorEastAsia" w:hAnsi="Book Antiqua" w:cs="Arial"/>
                <w:lang w:val="en-US" w:eastAsia="zh-CN"/>
              </w:rPr>
              <w:t>r</w:t>
            </w:r>
            <w:r w:rsidRPr="00B535DF">
              <w:rPr>
                <w:rFonts w:ascii="Book Antiqua" w:hAnsi="Book Antiqua" w:cs="Arial"/>
                <w:lang w:val="en-US"/>
              </w:rPr>
              <w:t xml:space="preserve"> and duration of diabetes was 10.8</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2.5 mo</w:t>
            </w:r>
          </w:p>
        </w:tc>
        <w:tc>
          <w:tcPr>
            <w:tcW w:w="3767" w:type="dxa"/>
            <w:tcBorders>
              <w:top w:val="none" w:sz="0" w:space="0" w:color="auto"/>
              <w:bottom w:val="none" w:sz="0" w:space="0" w:color="auto"/>
            </w:tcBorders>
            <w:shd w:val="clear" w:color="auto" w:fill="auto"/>
          </w:tcPr>
          <w:p w14:paraId="4FDB7FF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Inflammatory markers (Leptin, Interleukin-6, VCAM-1, ICAM-1, E-selectin)</w:t>
            </w:r>
          </w:p>
        </w:tc>
        <w:tc>
          <w:tcPr>
            <w:tcW w:w="1649" w:type="dxa"/>
            <w:tcBorders>
              <w:top w:val="none" w:sz="0" w:space="0" w:color="auto"/>
              <w:bottom w:val="none" w:sz="0" w:space="0" w:color="auto"/>
            </w:tcBorders>
            <w:shd w:val="clear" w:color="auto" w:fill="auto"/>
          </w:tcPr>
          <w:p w14:paraId="32C96C51"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744D38BD"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301E7FA2" w14:textId="77777777" w:rsidTr="0095157E">
        <w:trPr>
          <w:trHeight w:val="47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38CD21B" w14:textId="5B0039DC" w:rsidR="00042081" w:rsidRPr="00B535DF" w:rsidRDefault="004C0066"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Barbosa-Cortés</w:t>
            </w:r>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796629" w:rsidRPr="00B535DF">
              <w:rPr>
                <w:rFonts w:ascii="Book Antiqua" w:eastAsiaTheme="minorEastAsia" w:hAnsi="Book Antiqua" w:cs="Arial"/>
                <w:b w:val="0"/>
                <w:i w:val="0"/>
                <w:vertAlign w:val="superscript"/>
                <w:lang w:val="en-US" w:eastAsia="zh-CN"/>
              </w:rPr>
              <w:t>3</w:t>
            </w:r>
            <w:r w:rsidR="00F52F67" w:rsidRPr="00B535DF">
              <w:rPr>
                <w:rFonts w:ascii="Book Antiqua" w:eastAsiaTheme="minorEastAsia" w:hAnsi="Book Antiqua" w:cs="Arial"/>
                <w:b w:val="0"/>
                <w:i w:val="0"/>
                <w:vertAlign w:val="superscript"/>
                <w:lang w:val="en-US" w:eastAsia="zh-CN"/>
              </w:rPr>
              <w:t>1</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3C652861"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Mexico</w:t>
            </w:r>
          </w:p>
        </w:tc>
        <w:tc>
          <w:tcPr>
            <w:tcW w:w="4017" w:type="dxa"/>
            <w:shd w:val="clear" w:color="auto" w:fill="auto"/>
          </w:tcPr>
          <w:p w14:paraId="0FCAF186" w14:textId="66EC493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8A1AB3">
              <w:rPr>
                <w:rFonts w:ascii="Book Antiqua" w:hAnsi="Book Antiqua" w:cs="Arial"/>
                <w:lang w:val="en-US"/>
              </w:rPr>
              <w:t>52</w:t>
            </w:r>
            <w:r w:rsidRPr="00B535DF">
              <w:rPr>
                <w:rFonts w:ascii="Book Antiqua" w:hAnsi="Book Antiqua" w:cs="Arial"/>
                <w:lang w:val="en-US"/>
              </w:rPr>
              <w:t xml:space="preserve"> children (leukemia </w:t>
            </w:r>
            <w:r w:rsidRPr="00B535DF">
              <w:rPr>
                <w:rFonts w:ascii="Book Antiqua" w:hAnsi="Book Antiqua" w:cs="Arial"/>
                <w:i/>
                <w:lang w:val="en-US"/>
              </w:rPr>
              <w:t>n</w:t>
            </w:r>
            <w:r w:rsidRPr="00B535DF">
              <w:rPr>
                <w:rFonts w:ascii="Book Antiqua" w:hAnsi="Book Antiqua" w:cs="Arial"/>
                <w:lang w:val="en-US"/>
              </w:rPr>
              <w:t xml:space="preserve"> = 26, lymphoma n = 26), who were within the first 5 y</w:t>
            </w:r>
            <w:r w:rsidR="004C0066" w:rsidRPr="00B535DF">
              <w:rPr>
                <w:rFonts w:ascii="Book Antiqua" w:eastAsiaTheme="minorEastAsia" w:hAnsi="Book Antiqua" w:cs="Arial"/>
                <w:lang w:val="en-US" w:eastAsia="zh-CN"/>
              </w:rPr>
              <w:t>r</w:t>
            </w:r>
            <w:r w:rsidRPr="00B535DF">
              <w:rPr>
                <w:rFonts w:ascii="Book Antiqua" w:hAnsi="Book Antiqua" w:cs="Arial"/>
                <w:lang w:val="en-US"/>
              </w:rPr>
              <w:t xml:space="preserve"> after </w:t>
            </w:r>
            <w:r w:rsidRPr="00B535DF">
              <w:rPr>
                <w:rFonts w:ascii="Book Antiqua" w:hAnsi="Book Antiqua" w:cs="Arial"/>
                <w:lang w:val="en-US"/>
              </w:rPr>
              <w:lastRenderedPageBreak/>
              <w:t>cessation of therapy. Median age of the subjects was 12.1 y</w:t>
            </w:r>
            <w:r w:rsidR="004C0066" w:rsidRPr="00B535DF">
              <w:rPr>
                <w:rFonts w:ascii="Book Antiqua" w:eastAsiaTheme="minorEastAsia" w:hAnsi="Book Antiqua" w:cs="Arial"/>
                <w:lang w:val="en-US" w:eastAsia="zh-CN"/>
              </w:rPr>
              <w:t>r</w:t>
            </w:r>
          </w:p>
        </w:tc>
        <w:tc>
          <w:tcPr>
            <w:tcW w:w="3767" w:type="dxa"/>
            <w:shd w:val="clear" w:color="auto" w:fill="auto"/>
          </w:tcPr>
          <w:p w14:paraId="77A064D0" w14:textId="04B048B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Leptin. Adiponectin. Vascular cell adhesion molecule</w:t>
            </w:r>
            <w:r w:rsidR="004F460C">
              <w:rPr>
                <w:rFonts w:ascii="Book Antiqua" w:hAnsi="Book Antiqua" w:cs="Arial"/>
                <w:lang w:val="en-US"/>
              </w:rPr>
              <w:t xml:space="preserve">, </w:t>
            </w:r>
            <w:r w:rsidRPr="00B535DF">
              <w:rPr>
                <w:rFonts w:ascii="Book Antiqua" w:hAnsi="Book Antiqua" w:cs="Arial"/>
                <w:lang w:val="en-US"/>
              </w:rPr>
              <w:t>intercellular cell adhesion molecule</w:t>
            </w:r>
          </w:p>
        </w:tc>
        <w:tc>
          <w:tcPr>
            <w:tcW w:w="1649" w:type="dxa"/>
            <w:shd w:val="clear" w:color="auto" w:fill="auto"/>
          </w:tcPr>
          <w:p w14:paraId="5F48762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79EA6480"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13DE3D12" w14:textId="77777777" w:rsidTr="009515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1D132A84" w14:textId="32B88244"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Berezin</w:t>
            </w:r>
            <w:proofErr w:type="spellEnd"/>
            <w:r w:rsidR="004155AA" w:rsidRPr="00B535DF">
              <w:rPr>
                <w:rFonts w:ascii="Book Antiqua" w:eastAsiaTheme="minorEastAsia" w:hAnsi="Book Antiqua" w:cs="Arial"/>
                <w:b w:val="0"/>
                <w:i w:val="0"/>
                <w:vertAlign w:val="superscript"/>
                <w:lang w:val="en-US" w:eastAsia="zh-CN"/>
              </w:rPr>
              <w:t>[</w:t>
            </w:r>
            <w:r w:rsidR="00B0600A" w:rsidRPr="00B535DF">
              <w:rPr>
                <w:rFonts w:ascii="Book Antiqua" w:eastAsiaTheme="minorEastAsia" w:hAnsi="Book Antiqua" w:cs="Arial"/>
                <w:b w:val="0"/>
                <w:i w:val="0"/>
                <w:vertAlign w:val="superscript"/>
                <w:lang w:val="en-US" w:eastAsia="zh-CN"/>
              </w:rPr>
              <w:t>66</w:t>
            </w:r>
            <w:r w:rsidR="004155AA" w:rsidRPr="00B535DF">
              <w:rPr>
                <w:rFonts w:ascii="Book Antiqua" w:eastAsiaTheme="minorEastAsia" w:hAnsi="Book Antiqua" w:cs="Arial"/>
                <w:b w:val="0"/>
                <w:i w:val="0"/>
                <w:vertAlign w:val="superscript"/>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0352DA6E"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Ukraine</w:t>
            </w:r>
          </w:p>
        </w:tc>
        <w:tc>
          <w:tcPr>
            <w:tcW w:w="4017" w:type="dxa"/>
            <w:tcBorders>
              <w:top w:val="none" w:sz="0" w:space="0" w:color="auto"/>
              <w:bottom w:val="none" w:sz="0" w:space="0" w:color="auto"/>
            </w:tcBorders>
            <w:shd w:val="clear" w:color="auto" w:fill="auto"/>
          </w:tcPr>
          <w:p w14:paraId="1C92649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372991EE" w14:textId="79E1A954"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Growth differentiation factor-15 </w:t>
            </w:r>
          </w:p>
        </w:tc>
        <w:tc>
          <w:tcPr>
            <w:tcW w:w="1649" w:type="dxa"/>
            <w:tcBorders>
              <w:top w:val="none" w:sz="0" w:space="0" w:color="auto"/>
              <w:bottom w:val="none" w:sz="0" w:space="0" w:color="auto"/>
            </w:tcBorders>
            <w:shd w:val="clear" w:color="auto" w:fill="auto"/>
          </w:tcPr>
          <w:p w14:paraId="50D0343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5E704399" w14:textId="5E31C862"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6F42DF">
              <w:rPr>
                <w:rFonts w:ascii="Book Antiqua" w:hAnsi="Book Antiqua" w:cs="Arial"/>
                <w:lang w:val="en-US"/>
              </w:rPr>
              <w:t>.0</w:t>
            </w:r>
          </w:p>
        </w:tc>
      </w:tr>
      <w:tr w:rsidR="00042081" w:rsidRPr="00B535DF" w14:paraId="749A25AF" w14:textId="77777777" w:rsidTr="0095157E">
        <w:trPr>
          <w:trHeight w:val="41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FD99203" w14:textId="6B6A4045"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Blum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887E3C" w:rsidRPr="00B535DF">
              <w:rPr>
                <w:rFonts w:ascii="Book Antiqua" w:eastAsiaTheme="minorEastAsia" w:hAnsi="Book Antiqua" w:cs="Arial"/>
                <w:b w:val="0"/>
                <w:i w:val="0"/>
                <w:vertAlign w:val="superscript"/>
                <w:lang w:val="en-US" w:eastAsia="zh-CN"/>
              </w:rPr>
              <w:t>21</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68C358F3"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293856A5"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Animal experiment: Sample: Mouse strains: C57BL/6, </w:t>
            </w:r>
            <w:proofErr w:type="spellStart"/>
            <w:r w:rsidRPr="00B535DF">
              <w:rPr>
                <w:rFonts w:ascii="Book Antiqua" w:hAnsi="Book Antiqua" w:cs="Arial"/>
                <w:lang w:val="en-US"/>
              </w:rPr>
              <w:t>Lep</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ob</w:t>
            </w:r>
            <w:proofErr w:type="spellEnd"/>
            <w:r w:rsidRPr="00B535DF">
              <w:rPr>
                <w:rFonts w:ascii="Book Antiqua" w:hAnsi="Book Antiqua" w:cs="Arial"/>
                <w:lang w:val="en-US"/>
              </w:rPr>
              <w:t>/</w:t>
            </w:r>
            <w:proofErr w:type="spellStart"/>
            <w:r w:rsidRPr="00B535DF">
              <w:rPr>
                <w:rFonts w:ascii="Book Antiqua" w:hAnsi="Book Antiqua" w:cs="Arial"/>
                <w:lang w:val="en-US"/>
              </w:rPr>
              <w:t>ob</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Lepr</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Ins2akita, Insulin2-Cre transgenic mice, Ucn3-GFP transgenic mice</w:t>
            </w:r>
          </w:p>
        </w:tc>
        <w:tc>
          <w:tcPr>
            <w:tcW w:w="3767" w:type="dxa"/>
            <w:shd w:val="clear" w:color="auto" w:fill="auto"/>
          </w:tcPr>
          <w:p w14:paraId="7160AEC9" w14:textId="242042C8"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Urocorti3 </w:t>
            </w:r>
          </w:p>
        </w:tc>
        <w:tc>
          <w:tcPr>
            <w:tcW w:w="1649" w:type="dxa"/>
            <w:shd w:val="clear" w:color="auto" w:fill="auto"/>
          </w:tcPr>
          <w:p w14:paraId="251E53BA"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177EC00B" w14:textId="79B69C43"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2951F8B5" w14:textId="77777777" w:rsidTr="0095157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8A4938C" w14:textId="3B632EA1"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Burke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E7327F" w:rsidRPr="00B535DF">
              <w:rPr>
                <w:rFonts w:ascii="Book Antiqua" w:eastAsiaTheme="minorEastAsia" w:hAnsi="Book Antiqua" w:cs="Arial"/>
                <w:b w:val="0"/>
                <w:i w:val="0"/>
                <w:vertAlign w:val="superscript"/>
                <w:lang w:val="en-US" w:eastAsia="zh-CN"/>
              </w:rPr>
              <w:t>6</w:t>
            </w:r>
            <w:r w:rsidR="00FC75FB" w:rsidRPr="00B535DF">
              <w:rPr>
                <w:rFonts w:ascii="Book Antiqua" w:eastAsiaTheme="minorEastAsia" w:hAnsi="Book Antiqua" w:cs="Arial"/>
                <w:b w:val="0"/>
                <w:i w:val="0"/>
                <w:vertAlign w:val="superscript"/>
                <w:lang w:val="en-US" w:eastAsia="zh-CN"/>
              </w:rPr>
              <w:t>7</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3CBD4E22"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456B33E3" w14:textId="3FB3EF8E"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Animal experiment: Sample: </w:t>
            </w:r>
            <w:r w:rsidR="00CC3B95">
              <w:rPr>
                <w:rFonts w:ascii="Book Antiqua" w:hAnsi="Book Antiqua" w:cs="Arial"/>
                <w:lang w:val="en-US"/>
              </w:rPr>
              <w:t>9-</w:t>
            </w:r>
            <w:r w:rsidRPr="00B535DF">
              <w:rPr>
                <w:rFonts w:ascii="Book Antiqua" w:hAnsi="Book Antiqua" w:cs="Arial"/>
                <w:lang w:val="en-US"/>
              </w:rPr>
              <w:t xml:space="preserve">wk-old C57BL/6j and </w:t>
            </w:r>
            <w:r w:rsidR="00CC3B95">
              <w:rPr>
                <w:rFonts w:ascii="Book Antiqua" w:hAnsi="Book Antiqua" w:cs="Arial"/>
                <w:lang w:val="en-US"/>
              </w:rPr>
              <w:t>5-</w:t>
            </w:r>
            <w:r w:rsidRPr="00B535DF">
              <w:rPr>
                <w:rFonts w:ascii="Book Antiqua" w:hAnsi="Book Antiqua" w:cs="Arial"/>
                <w:lang w:val="en-US"/>
              </w:rPr>
              <w:t xml:space="preserve">wk-old male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and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w:t>
            </w:r>
          </w:p>
        </w:tc>
        <w:tc>
          <w:tcPr>
            <w:tcW w:w="3767" w:type="dxa"/>
            <w:tcBorders>
              <w:top w:val="none" w:sz="0" w:space="0" w:color="auto"/>
              <w:bottom w:val="none" w:sz="0" w:space="0" w:color="auto"/>
            </w:tcBorders>
            <w:shd w:val="clear" w:color="auto" w:fill="auto"/>
          </w:tcPr>
          <w:p w14:paraId="3CB25485" w14:textId="77777777" w:rsidR="00042081" w:rsidRPr="00B535DF" w:rsidRDefault="00042081" w:rsidP="006C77D1">
            <w:pPr>
              <w:pStyle w:val="NormalWeb"/>
              <w:keepNext/>
              <w:keepLines/>
              <w:snapToGrid w:val="0"/>
              <w:spacing w:before="0" w:beforeAutospacing="0" w:after="0" w:afterAutospacing="0"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4"/>
                <w:szCs w:val="24"/>
                <w:lang w:val="en-US" w:eastAsia="zh-CN"/>
              </w:rPr>
            </w:pPr>
            <w:r w:rsidRPr="00B535DF">
              <w:rPr>
                <w:rFonts w:ascii="Book Antiqua" w:hAnsi="Book Antiqua"/>
                <w:sz w:val="24"/>
                <w:szCs w:val="24"/>
                <w:lang w:val="en-US"/>
              </w:rPr>
              <w:t>B-cell de</w:t>
            </w:r>
            <w:r w:rsidR="004155AA" w:rsidRPr="00B535DF">
              <w:rPr>
                <w:rFonts w:ascii="Book Antiqua" w:hAnsi="Book Antiqua"/>
                <w:sz w:val="24"/>
                <w:szCs w:val="24"/>
                <w:lang w:val="en-US"/>
              </w:rPr>
              <w:t>differentiation biomarkers</w:t>
            </w:r>
          </w:p>
        </w:tc>
        <w:tc>
          <w:tcPr>
            <w:tcW w:w="1649" w:type="dxa"/>
            <w:tcBorders>
              <w:top w:val="none" w:sz="0" w:space="0" w:color="auto"/>
              <w:bottom w:val="none" w:sz="0" w:space="0" w:color="auto"/>
            </w:tcBorders>
            <w:shd w:val="clear" w:color="auto" w:fill="auto"/>
          </w:tcPr>
          <w:p w14:paraId="20614FFB"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5046059B"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1ED5FA4D" w14:textId="77777777" w:rsidTr="0095157E">
        <w:trPr>
          <w:trHeight w:val="55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0727B2C" w14:textId="6A6FE7AC"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t xml:space="preserve">Can </w:t>
            </w:r>
            <w:r w:rsidR="00FC75FB" w:rsidRPr="00B535DF">
              <w:rPr>
                <w:rFonts w:ascii="Book Antiqua" w:hAnsi="Book Antiqua" w:cs="Arial"/>
                <w:b w:val="0"/>
                <w:lang w:val="en-US"/>
              </w:rPr>
              <w:t>et al</w:t>
            </w:r>
            <w:r w:rsidR="00FC75FB" w:rsidRPr="00B535DF">
              <w:rPr>
                <w:rFonts w:ascii="Book Antiqua" w:eastAsiaTheme="minorEastAsia" w:hAnsi="Book Antiqua" w:cs="Arial"/>
                <w:b w:val="0"/>
                <w:i w:val="0"/>
                <w:vertAlign w:val="superscript"/>
                <w:lang w:val="en-US" w:eastAsia="zh-CN"/>
              </w:rPr>
              <w:t>[68]</w:t>
            </w:r>
            <w:r w:rsidR="00FC75FB" w:rsidRPr="00B535DF">
              <w:rPr>
                <w:rFonts w:ascii="Book Antiqua" w:eastAsiaTheme="minorEastAsia" w:hAnsi="Book Antiqua" w:cs="Arial"/>
                <w:b w:val="0"/>
                <w:i w:val="0"/>
                <w:lang w:val="en-US" w:eastAsia="zh-CN"/>
              </w:rPr>
              <w:t>,</w:t>
            </w:r>
            <w:r w:rsidR="00FC75FB" w:rsidRPr="00B535DF">
              <w:rPr>
                <w:rFonts w:ascii="Book Antiqua" w:hAnsi="Book Antiqua" w:cs="Arial"/>
                <w:b w:val="0"/>
                <w:i w:val="0"/>
                <w:lang w:val="en-US"/>
              </w:rPr>
              <w:t xml:space="preserve"> 201</w:t>
            </w:r>
            <w:r w:rsidR="00FC75FB" w:rsidRPr="00B535DF">
              <w:rPr>
                <w:rFonts w:ascii="Book Antiqua" w:eastAsiaTheme="minorEastAsia" w:hAnsi="Book Antiqua" w:cs="Arial"/>
                <w:b w:val="0"/>
                <w:i w:val="0"/>
                <w:lang w:val="en-US" w:eastAsia="zh-CN"/>
              </w:rPr>
              <w:t>6</w:t>
            </w:r>
          </w:p>
        </w:tc>
        <w:tc>
          <w:tcPr>
            <w:tcW w:w="1025" w:type="dxa"/>
            <w:shd w:val="clear" w:color="auto" w:fill="auto"/>
          </w:tcPr>
          <w:p w14:paraId="22EC2A4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Turkey</w:t>
            </w:r>
          </w:p>
        </w:tc>
        <w:tc>
          <w:tcPr>
            <w:tcW w:w="4017" w:type="dxa"/>
            <w:shd w:val="clear" w:color="auto" w:fill="auto"/>
          </w:tcPr>
          <w:p w14:paraId="591E4007"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43 (18 males, 25 females) </w:t>
            </w:r>
            <w:proofErr w:type="spellStart"/>
            <w:r w:rsidRPr="00B535DF">
              <w:rPr>
                <w:rFonts w:ascii="Book Antiqua" w:hAnsi="Book Antiqua" w:cs="Arial"/>
                <w:lang w:val="en-US"/>
              </w:rPr>
              <w:t>MetS</w:t>
            </w:r>
            <w:proofErr w:type="spellEnd"/>
            <w:r w:rsidRPr="00B535DF">
              <w:rPr>
                <w:rFonts w:ascii="Book Antiqua" w:hAnsi="Book Antiqua" w:cs="Arial"/>
                <w:lang w:val="en-US"/>
              </w:rPr>
              <w:t xml:space="preserve"> adolescents between the ages of 13 and 17 y</w:t>
            </w:r>
            <w:r w:rsidR="004155AA" w:rsidRPr="00B535DF">
              <w:rPr>
                <w:rFonts w:ascii="Book Antiqua" w:eastAsiaTheme="minorEastAsia" w:hAnsi="Book Antiqua" w:cs="Arial"/>
                <w:lang w:val="en-US" w:eastAsia="zh-CN"/>
              </w:rPr>
              <w:t>r</w:t>
            </w:r>
            <w:r w:rsidRPr="00B535DF">
              <w:rPr>
                <w:rFonts w:ascii="Book Antiqua" w:hAnsi="Book Antiqua" w:cs="Arial"/>
                <w:lang w:val="en-US"/>
              </w:rPr>
              <w:t xml:space="preserve"> (14.70</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t>1.15) and 43 lean controls were matched for age and sex</w:t>
            </w:r>
          </w:p>
        </w:tc>
        <w:tc>
          <w:tcPr>
            <w:tcW w:w="3767" w:type="dxa"/>
            <w:shd w:val="clear" w:color="auto" w:fill="auto"/>
          </w:tcPr>
          <w:p w14:paraId="788B37C3" w14:textId="7967C172"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High</w:t>
            </w:r>
            <w:r w:rsidR="009077E5">
              <w:rPr>
                <w:rFonts w:ascii="Book Antiqua" w:hAnsi="Book Antiqua" w:cs="Arial"/>
                <w:lang w:val="en-US"/>
              </w:rPr>
              <w:t>-</w:t>
            </w:r>
            <w:r w:rsidRPr="00B535DF">
              <w:rPr>
                <w:rFonts w:ascii="Book Antiqua" w:hAnsi="Book Antiqua" w:cs="Arial"/>
                <w:lang w:val="en-US"/>
              </w:rPr>
              <w:t xml:space="preserve">sensitive C-reactive protein, haptoglobin, α2-macroglobulin, platelet factor-4, fetuin-A, serum amyloid P and α1-acid glycoprotein </w:t>
            </w:r>
          </w:p>
        </w:tc>
        <w:tc>
          <w:tcPr>
            <w:tcW w:w="1649" w:type="dxa"/>
            <w:shd w:val="clear" w:color="auto" w:fill="auto"/>
          </w:tcPr>
          <w:p w14:paraId="0FE7314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shd w:val="clear" w:color="auto" w:fill="auto"/>
          </w:tcPr>
          <w:p w14:paraId="335A009B"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7297840D" w14:textId="77777777" w:rsidTr="009515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11F01419" w14:textId="7E9F667E"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Carlbom</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4E7494" w:rsidRPr="00B535DF">
              <w:rPr>
                <w:rFonts w:ascii="Book Antiqua" w:eastAsiaTheme="minorEastAsia" w:hAnsi="Book Antiqua" w:cs="Arial"/>
                <w:b w:val="0"/>
                <w:i w:val="0"/>
                <w:vertAlign w:val="superscript"/>
                <w:lang w:val="en-US" w:eastAsia="zh-CN"/>
              </w:rPr>
              <w:t>3</w:t>
            </w:r>
            <w:r w:rsidR="00920132" w:rsidRPr="00B535DF">
              <w:rPr>
                <w:rFonts w:ascii="Book Antiqua" w:eastAsiaTheme="minorEastAsia" w:hAnsi="Book Antiqua" w:cs="Arial"/>
                <w:b w:val="0"/>
                <w:i w:val="0"/>
                <w:vertAlign w:val="superscript"/>
                <w:lang w:val="en-US" w:eastAsia="zh-CN"/>
              </w:rPr>
              <w:t>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423FB86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Sweden</w:t>
            </w:r>
          </w:p>
        </w:tc>
        <w:tc>
          <w:tcPr>
            <w:tcW w:w="4017" w:type="dxa"/>
            <w:tcBorders>
              <w:top w:val="none" w:sz="0" w:space="0" w:color="auto"/>
              <w:bottom w:val="none" w:sz="0" w:space="0" w:color="auto"/>
            </w:tcBorders>
            <w:shd w:val="clear" w:color="auto" w:fill="auto"/>
          </w:tcPr>
          <w:p w14:paraId="21933A64" w14:textId="54EA82C0"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C3B95">
              <w:rPr>
                <w:rFonts w:ascii="Book Antiqua" w:hAnsi="Book Antiqua" w:cs="Arial"/>
                <w:lang w:val="en-US"/>
              </w:rPr>
              <w:t>39</w:t>
            </w:r>
            <w:r w:rsidRPr="00B535DF">
              <w:rPr>
                <w:rFonts w:ascii="Book Antiqua" w:hAnsi="Book Antiqua" w:cs="Arial"/>
                <w:lang w:val="en-US"/>
              </w:rPr>
              <w:t xml:space="preserve"> participants. 31 individuals with T2DM divided in 4 groups based on their current DM </w:t>
            </w:r>
            <w:r w:rsidRPr="00B535DF">
              <w:rPr>
                <w:rFonts w:ascii="Book Antiqua" w:hAnsi="Book Antiqua" w:cs="Arial"/>
                <w:lang w:val="en-US"/>
              </w:rPr>
              <w:lastRenderedPageBreak/>
              <w:t>treatment. Co</w:t>
            </w:r>
            <w:r w:rsidR="004155AA" w:rsidRPr="00B535DF">
              <w:rPr>
                <w:rFonts w:ascii="Book Antiqua" w:hAnsi="Book Antiqua" w:cs="Arial"/>
                <w:lang w:val="en-US"/>
              </w:rPr>
              <w:t>ntrol group with 8 participants</w:t>
            </w:r>
          </w:p>
        </w:tc>
        <w:tc>
          <w:tcPr>
            <w:tcW w:w="3767" w:type="dxa"/>
            <w:tcBorders>
              <w:top w:val="none" w:sz="0" w:space="0" w:color="auto"/>
              <w:bottom w:val="none" w:sz="0" w:space="0" w:color="auto"/>
            </w:tcBorders>
            <w:shd w:val="clear" w:color="auto" w:fill="auto"/>
          </w:tcPr>
          <w:p w14:paraId="2833CD6B"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Functional Beta cell mass</w:t>
            </w:r>
          </w:p>
        </w:tc>
        <w:tc>
          <w:tcPr>
            <w:tcW w:w="1649" w:type="dxa"/>
            <w:tcBorders>
              <w:top w:val="none" w:sz="0" w:space="0" w:color="auto"/>
              <w:bottom w:val="none" w:sz="0" w:space="0" w:color="auto"/>
            </w:tcBorders>
            <w:shd w:val="clear" w:color="auto" w:fill="auto"/>
          </w:tcPr>
          <w:p w14:paraId="665C597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Clinical trial</w:t>
            </w:r>
          </w:p>
        </w:tc>
        <w:tc>
          <w:tcPr>
            <w:tcW w:w="1224" w:type="dxa"/>
            <w:tcBorders>
              <w:top w:val="none" w:sz="0" w:space="0" w:color="auto"/>
              <w:bottom w:val="none" w:sz="0" w:space="0" w:color="auto"/>
              <w:right w:val="none" w:sz="0" w:space="0" w:color="auto"/>
            </w:tcBorders>
            <w:shd w:val="clear" w:color="auto" w:fill="auto"/>
          </w:tcPr>
          <w:p w14:paraId="7FE0EAAA" w14:textId="2094C62F"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6F42DF">
              <w:rPr>
                <w:rFonts w:ascii="Book Antiqua" w:hAnsi="Book Antiqua" w:cs="Arial"/>
                <w:lang w:val="en-US"/>
              </w:rPr>
              <w:t>.0</w:t>
            </w:r>
          </w:p>
        </w:tc>
      </w:tr>
      <w:tr w:rsidR="00042081" w:rsidRPr="00B535DF" w14:paraId="439543CA" w14:textId="77777777" w:rsidTr="0095157E">
        <w:trPr>
          <w:trHeight w:val="54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9B1D026" w14:textId="442BD946"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Cui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601E29" w:rsidRPr="00B535DF">
              <w:rPr>
                <w:rFonts w:ascii="Book Antiqua" w:eastAsiaTheme="minorEastAsia" w:hAnsi="Book Antiqua" w:cs="Arial"/>
                <w:b w:val="0"/>
                <w:i w:val="0"/>
                <w:vertAlign w:val="superscript"/>
                <w:lang w:val="en-US" w:eastAsia="zh-CN"/>
              </w:rPr>
              <w:t>69</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758B0B28"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shd w:val="clear" w:color="auto" w:fill="auto"/>
          </w:tcPr>
          <w:p w14:paraId="7237F71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Human experiment: Sample size: 183 children and adults with obesity</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Animal experiment: Obese </w:t>
            </w:r>
            <w:proofErr w:type="spellStart"/>
            <w:r w:rsidRPr="00B535DF">
              <w:rPr>
                <w:rFonts w:ascii="Book Antiqua" w:hAnsi="Book Antiqua" w:cs="Arial"/>
                <w:lang w:val="en-US"/>
              </w:rPr>
              <w:t>ob</w:t>
            </w:r>
            <w:proofErr w:type="spellEnd"/>
            <w:r w:rsidRPr="00B535DF">
              <w:rPr>
                <w:rFonts w:ascii="Book Antiqua" w:hAnsi="Book Antiqua" w:cs="Arial"/>
                <w:lang w:val="en-US"/>
              </w:rPr>
              <w:t>/</w:t>
            </w:r>
            <w:proofErr w:type="spellStart"/>
            <w:r w:rsidRPr="00B535DF">
              <w:rPr>
                <w:rFonts w:ascii="Book Antiqua" w:hAnsi="Book Antiqua" w:cs="Arial"/>
                <w:lang w:val="en-US"/>
              </w:rPr>
              <w:t>ob</w:t>
            </w:r>
            <w:proofErr w:type="spellEnd"/>
            <w:r w:rsidRPr="00B535DF">
              <w:rPr>
                <w:rFonts w:ascii="Book Antiqua" w:hAnsi="Book Antiqua" w:cs="Arial"/>
                <w:lang w:val="en-US"/>
              </w:rPr>
              <w:t xml:space="preserve"> mice (3</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xml:space="preserve"> to 4</w:t>
            </w:r>
            <w:r w:rsidR="004155AA" w:rsidRPr="00B535DF">
              <w:rPr>
                <w:rFonts w:ascii="Book Antiqua" w:eastAsiaTheme="minorEastAsia" w:hAnsi="Book Antiqua" w:cs="Arial"/>
                <w:lang w:val="en-US" w:eastAsia="zh-CN"/>
              </w:rPr>
              <w:t>-</w:t>
            </w:r>
            <w:r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Pr="00B535DF">
              <w:rPr>
                <w:rFonts w:ascii="Book Antiqua" w:hAnsi="Book Antiqua" w:cs="Arial"/>
                <w:lang w:val="en-US"/>
              </w:rPr>
              <w:t xml:space="preserve">old), diabetic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 (8</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and age-matched male C57BL/6J wild-type mice</w:t>
            </w:r>
          </w:p>
        </w:tc>
        <w:tc>
          <w:tcPr>
            <w:tcW w:w="3767" w:type="dxa"/>
            <w:shd w:val="clear" w:color="auto" w:fill="auto"/>
          </w:tcPr>
          <w:p w14:paraId="680E12A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Circulating microRNAs (miR-486, miR-146b and miR-15b),</w:t>
            </w:r>
          </w:p>
        </w:tc>
        <w:tc>
          <w:tcPr>
            <w:tcW w:w="1649" w:type="dxa"/>
            <w:shd w:val="clear" w:color="auto" w:fill="auto"/>
          </w:tcPr>
          <w:p w14:paraId="7EED8107"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Observational</w:t>
            </w:r>
          </w:p>
        </w:tc>
        <w:tc>
          <w:tcPr>
            <w:tcW w:w="1224" w:type="dxa"/>
            <w:shd w:val="clear" w:color="auto" w:fill="auto"/>
          </w:tcPr>
          <w:p w14:paraId="787BE1E0"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38B2C6C6" w14:textId="77777777" w:rsidTr="0095157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566822" w14:textId="613B22AD" w:rsidR="00042081" w:rsidRPr="00B535DF" w:rsidRDefault="004155AA"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DeBoer</w:t>
            </w:r>
            <w:r w:rsidRPr="00B535DF">
              <w:rPr>
                <w:rFonts w:ascii="Book Antiqua" w:eastAsiaTheme="minorEastAsia" w:hAnsi="Book Antiqua" w:cs="Arial"/>
                <w:b w:val="0"/>
                <w:i w:val="0"/>
                <w:vertAlign w:val="superscript"/>
                <w:lang w:val="en-US" w:eastAsia="zh-CN"/>
              </w:rPr>
              <w:t>[</w:t>
            </w:r>
            <w:r w:rsidR="00F45032" w:rsidRPr="00B535DF">
              <w:rPr>
                <w:rFonts w:ascii="Book Antiqua" w:eastAsiaTheme="minorEastAsia" w:hAnsi="Book Antiqua" w:cs="Arial"/>
                <w:b w:val="0"/>
                <w:i w:val="0"/>
                <w:vertAlign w:val="superscript"/>
                <w:lang w:val="en-US" w:eastAsia="zh-CN"/>
              </w:rPr>
              <w:t>70</w:t>
            </w:r>
            <w:r w:rsidRPr="00B535DF">
              <w:rPr>
                <w:rFonts w:ascii="Book Antiqua" w:eastAsiaTheme="minorEastAsia" w:hAnsi="Book Antiqua" w:cs="Arial"/>
                <w:b w:val="0"/>
                <w:i w:val="0"/>
                <w:vertAlign w:val="superscript"/>
                <w:lang w:val="en-US" w:eastAsia="zh-CN"/>
              </w:rPr>
              <w:t>]</w:t>
            </w:r>
            <w:r w:rsidR="00042081" w:rsidRPr="00B535DF">
              <w:rPr>
                <w:rFonts w:ascii="Book Antiqua" w:hAnsi="Book Antiqua" w:cs="Arial"/>
                <w:b w:val="0"/>
                <w:i w:val="0"/>
                <w:lang w:val="en-US"/>
              </w:rPr>
              <w:t xml:space="preserve"> 2013</w:t>
            </w:r>
          </w:p>
        </w:tc>
        <w:tc>
          <w:tcPr>
            <w:tcW w:w="1025" w:type="dxa"/>
            <w:tcBorders>
              <w:top w:val="none" w:sz="0" w:space="0" w:color="auto"/>
              <w:bottom w:val="none" w:sz="0" w:space="0" w:color="auto"/>
            </w:tcBorders>
            <w:shd w:val="clear" w:color="auto" w:fill="auto"/>
          </w:tcPr>
          <w:p w14:paraId="1DE5D2B2"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14D0B13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252A2C9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Fasting insulin, adiponecti</w:t>
            </w:r>
            <w:r w:rsidR="004155AA" w:rsidRPr="00B535DF">
              <w:rPr>
                <w:rFonts w:ascii="Book Antiqua" w:hAnsi="Book Antiqua" w:cs="Arial"/>
                <w:lang w:val="en-US"/>
              </w:rPr>
              <w:t>n, retinol-binding protein 4</w:t>
            </w:r>
          </w:p>
        </w:tc>
        <w:tc>
          <w:tcPr>
            <w:tcW w:w="1649" w:type="dxa"/>
            <w:tcBorders>
              <w:top w:val="none" w:sz="0" w:space="0" w:color="auto"/>
              <w:bottom w:val="none" w:sz="0" w:space="0" w:color="auto"/>
            </w:tcBorders>
            <w:shd w:val="clear" w:color="auto" w:fill="auto"/>
          </w:tcPr>
          <w:p w14:paraId="5DFD98D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64DE215D"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eastAsiaTheme="minorEastAsia" w:hAnsi="Book Antiqua" w:cs="Arial"/>
                <w:lang w:val="en-US" w:eastAsia="zh-CN"/>
              </w:rPr>
              <w:t>-</w:t>
            </w:r>
          </w:p>
        </w:tc>
      </w:tr>
      <w:tr w:rsidR="00042081" w:rsidRPr="00B535DF" w14:paraId="32053261" w14:textId="77777777" w:rsidTr="0095157E">
        <w:trPr>
          <w:trHeight w:val="54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D80798A" w14:textId="232786CD"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Dentelli</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D404B3" w:rsidRPr="00B535DF">
              <w:rPr>
                <w:rFonts w:ascii="Book Antiqua" w:eastAsiaTheme="minorEastAsia" w:hAnsi="Book Antiqua" w:cs="Arial"/>
                <w:b w:val="0"/>
                <w:i w:val="0"/>
                <w:vertAlign w:val="superscript"/>
                <w:lang w:val="en-US" w:eastAsia="zh-CN"/>
              </w:rPr>
              <w:t>27</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2013</w:t>
            </w:r>
          </w:p>
        </w:tc>
        <w:tc>
          <w:tcPr>
            <w:tcW w:w="1025" w:type="dxa"/>
            <w:shd w:val="clear" w:color="auto" w:fill="auto"/>
          </w:tcPr>
          <w:p w14:paraId="04C37449"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Germany</w:t>
            </w:r>
          </w:p>
        </w:tc>
        <w:tc>
          <w:tcPr>
            <w:tcW w:w="4017" w:type="dxa"/>
            <w:shd w:val="clear" w:color="auto" w:fill="auto"/>
          </w:tcPr>
          <w:p w14:paraId="5950BD2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25 patients with T2DM and 15 non-diabetic participants who underwent abdominal surgery (gallbladder removal, in situ colorectal cancer) were included. Non-diabetic participants were used as controls</w:t>
            </w:r>
          </w:p>
        </w:tc>
        <w:tc>
          <w:tcPr>
            <w:tcW w:w="3767" w:type="dxa"/>
            <w:shd w:val="clear" w:color="auto" w:fill="auto"/>
          </w:tcPr>
          <w:p w14:paraId="09748611" w14:textId="43A6EA7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Adipose-derived stem cell </w:t>
            </w:r>
            <w:proofErr w:type="spellStart"/>
            <w:r w:rsidRPr="00B535DF">
              <w:rPr>
                <w:rFonts w:ascii="Book Antiqua" w:hAnsi="Book Antiqua" w:cs="Arial"/>
                <w:lang w:val="en-US"/>
              </w:rPr>
              <w:t>pluripoten</w:t>
            </w:r>
            <w:r w:rsidR="004F460C">
              <w:rPr>
                <w:rFonts w:ascii="Book Antiqua" w:hAnsi="Book Antiqua" w:cs="Arial"/>
                <w:lang w:val="en-US"/>
              </w:rPr>
              <w:t>t</w:t>
            </w:r>
            <w:r w:rsidRPr="00B535DF">
              <w:rPr>
                <w:rFonts w:ascii="Book Antiqua" w:hAnsi="Book Antiqua" w:cs="Arial"/>
                <w:lang w:val="en-US"/>
              </w:rPr>
              <w:t>iality</w:t>
            </w:r>
            <w:proofErr w:type="spellEnd"/>
          </w:p>
        </w:tc>
        <w:tc>
          <w:tcPr>
            <w:tcW w:w="1649" w:type="dxa"/>
            <w:shd w:val="clear" w:color="auto" w:fill="auto"/>
          </w:tcPr>
          <w:p w14:paraId="5647DCF1" w14:textId="77777777" w:rsidR="00042081" w:rsidRPr="00B535DF" w:rsidRDefault="004155AA"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1DF3EE2F" w14:textId="45606FEA"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5BE1234B" w14:textId="77777777" w:rsidTr="0095157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0C6A7AA6" w14:textId="3E6B28D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lastRenderedPageBreak/>
              <w:t>Fanjul</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F45032" w:rsidRPr="00B535DF">
              <w:rPr>
                <w:rFonts w:ascii="Book Antiqua" w:eastAsiaTheme="minorEastAsia" w:hAnsi="Book Antiqua" w:cs="Arial"/>
                <w:b w:val="0"/>
                <w:i w:val="0"/>
                <w:vertAlign w:val="superscript"/>
                <w:lang w:val="en-US" w:eastAsia="zh-CN"/>
              </w:rPr>
              <w:t>71</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tcBorders>
              <w:top w:val="none" w:sz="0" w:space="0" w:color="auto"/>
              <w:bottom w:val="none" w:sz="0" w:space="0" w:color="auto"/>
            </w:tcBorders>
            <w:shd w:val="clear" w:color="auto" w:fill="auto"/>
          </w:tcPr>
          <w:p w14:paraId="6BEFE9C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tcBorders>
              <w:top w:val="none" w:sz="0" w:space="0" w:color="auto"/>
              <w:bottom w:val="none" w:sz="0" w:space="0" w:color="auto"/>
            </w:tcBorders>
            <w:shd w:val="clear" w:color="auto" w:fill="auto"/>
          </w:tcPr>
          <w:p w14:paraId="6DE75479"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Human pancreases (n56) were harvested from brain- dead adult don</w:t>
            </w:r>
            <w:r w:rsidR="004155AA" w:rsidRPr="00B535DF">
              <w:rPr>
                <w:rFonts w:ascii="Book Antiqua" w:hAnsi="Book Antiqua" w:cs="Arial"/>
                <w:lang w:val="en-US"/>
              </w:rPr>
              <w:t>ors between 24 and 64</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p>
        </w:tc>
        <w:tc>
          <w:tcPr>
            <w:tcW w:w="3767" w:type="dxa"/>
            <w:tcBorders>
              <w:top w:val="none" w:sz="0" w:space="0" w:color="auto"/>
              <w:bottom w:val="none" w:sz="0" w:space="0" w:color="auto"/>
            </w:tcBorders>
            <w:shd w:val="clear" w:color="auto" w:fill="auto"/>
          </w:tcPr>
          <w:p w14:paraId="5EA08B2F" w14:textId="757D0A6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Epithelial</w:t>
            </w:r>
            <w:r w:rsidR="004155AA" w:rsidRPr="00B535DF">
              <w:rPr>
                <w:rFonts w:ascii="Book Antiqua" w:eastAsiaTheme="minorEastAsia" w:hAnsi="Book Antiqua" w:cs="Arial"/>
                <w:lang w:val="en-US" w:eastAsia="zh-CN"/>
              </w:rPr>
              <w:t>-</w:t>
            </w:r>
            <w:r w:rsidRPr="00B535DF">
              <w:rPr>
                <w:rFonts w:ascii="Book Antiqua" w:hAnsi="Book Antiqua" w:cs="Arial"/>
                <w:lang w:val="en-US"/>
              </w:rPr>
              <w:t>mesenchymal transition biomarkers</w:t>
            </w:r>
          </w:p>
        </w:tc>
        <w:tc>
          <w:tcPr>
            <w:tcW w:w="1649" w:type="dxa"/>
            <w:tcBorders>
              <w:top w:val="none" w:sz="0" w:space="0" w:color="auto"/>
              <w:bottom w:val="none" w:sz="0" w:space="0" w:color="auto"/>
            </w:tcBorders>
            <w:shd w:val="clear" w:color="auto" w:fill="auto"/>
          </w:tcPr>
          <w:p w14:paraId="50087333"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Retrospective </w:t>
            </w:r>
          </w:p>
        </w:tc>
        <w:tc>
          <w:tcPr>
            <w:tcW w:w="1224" w:type="dxa"/>
            <w:tcBorders>
              <w:top w:val="none" w:sz="0" w:space="0" w:color="auto"/>
              <w:bottom w:val="none" w:sz="0" w:space="0" w:color="auto"/>
              <w:right w:val="none" w:sz="0" w:space="0" w:color="auto"/>
            </w:tcBorders>
            <w:shd w:val="clear" w:color="auto" w:fill="auto"/>
          </w:tcPr>
          <w:p w14:paraId="6F383F4B" w14:textId="15DE69C8"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5EC4BB81" w14:textId="77777777" w:rsidTr="0095157E">
        <w:trPr>
          <w:trHeight w:val="68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713E89C" w14:textId="300B573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Garanty-Bogacka</w:t>
            </w:r>
            <w:proofErr w:type="spellEnd"/>
            <w:r w:rsidR="004155AA" w:rsidRPr="00B535DF">
              <w:rPr>
                <w:rFonts w:ascii="Book Antiqua" w:hAnsi="Book Antiqua" w:cs="Arial"/>
                <w:b w:val="0"/>
                <w:lang w:val="en-US"/>
              </w:rPr>
              <w:t xml:space="preserve"> et al</w:t>
            </w:r>
            <w:r w:rsidR="004155AA" w:rsidRPr="00B535DF">
              <w:rPr>
                <w:rFonts w:ascii="Book Antiqua" w:eastAsiaTheme="minorEastAsia" w:hAnsi="Book Antiqua" w:cs="Arial"/>
                <w:b w:val="0"/>
                <w:i w:val="0"/>
                <w:vertAlign w:val="superscript"/>
                <w:lang w:val="en-US" w:eastAsia="zh-CN"/>
              </w:rPr>
              <w:t>[</w:t>
            </w:r>
            <w:r w:rsidR="00A813DF" w:rsidRPr="00B535DF">
              <w:rPr>
                <w:rFonts w:ascii="Book Antiqua" w:eastAsiaTheme="minorEastAsia" w:hAnsi="Book Antiqua" w:cs="Arial"/>
                <w:b w:val="0"/>
                <w:i w:val="0"/>
                <w:vertAlign w:val="superscript"/>
                <w:lang w:val="en-US" w:eastAsia="zh-CN"/>
              </w:rPr>
              <w:t>44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004155AA" w:rsidRPr="00B535DF">
              <w:rPr>
                <w:rFonts w:ascii="Book Antiqua" w:hAnsi="Book Antiqua" w:cs="Arial"/>
                <w:b w:val="0"/>
                <w:i w:val="0"/>
                <w:lang w:val="en-US"/>
              </w:rPr>
              <w:t xml:space="preserve"> </w:t>
            </w:r>
            <w:r w:rsidRPr="00B535DF">
              <w:rPr>
                <w:rFonts w:ascii="Book Antiqua" w:hAnsi="Book Antiqua" w:cs="Arial"/>
                <w:b w:val="0"/>
                <w:i w:val="0"/>
                <w:lang w:val="en-US"/>
              </w:rPr>
              <w:t>2011</w:t>
            </w:r>
          </w:p>
        </w:tc>
        <w:tc>
          <w:tcPr>
            <w:tcW w:w="1025" w:type="dxa"/>
            <w:shd w:val="clear" w:color="auto" w:fill="auto"/>
          </w:tcPr>
          <w:p w14:paraId="01CF85E3"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shd w:val="clear" w:color="auto" w:fill="auto"/>
          </w:tcPr>
          <w:p w14:paraId="11500772"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50 obese children and adolescents (boys</w:t>
            </w:r>
            <w:r w:rsidR="004155AA" w:rsidRPr="00B535DF">
              <w:rPr>
                <w:rFonts w:ascii="Book Antiqua" w:hAnsi="Book Antiqua" w:cs="Arial"/>
                <w:lang w:val="en-US"/>
              </w:rPr>
              <w:t xml:space="preserve"> and girls), aged 8 y</w:t>
            </w:r>
            <w:r w:rsidR="004155AA" w:rsidRPr="00B535DF">
              <w:rPr>
                <w:rFonts w:ascii="Book Antiqua" w:eastAsiaTheme="minorEastAsia" w:hAnsi="Book Antiqua" w:cs="Arial"/>
                <w:lang w:val="en-US" w:eastAsia="zh-CN"/>
              </w:rPr>
              <w:t>r</w:t>
            </w:r>
            <w:r w:rsidR="004155AA" w:rsidRPr="00B535DF">
              <w:rPr>
                <w:rFonts w:ascii="Book Antiqua" w:hAnsi="Book Antiqua" w:cs="Arial"/>
                <w:lang w:val="en-US"/>
              </w:rPr>
              <w:t xml:space="preserve"> to 18 y</w:t>
            </w:r>
            <w:r w:rsidR="004155AA" w:rsidRPr="00B535DF">
              <w:rPr>
                <w:rFonts w:ascii="Book Antiqua" w:eastAsiaTheme="minorEastAsia" w:hAnsi="Book Antiqua" w:cs="Arial"/>
                <w:lang w:val="en-US" w:eastAsia="zh-CN"/>
              </w:rPr>
              <w:t>r</w:t>
            </w:r>
          </w:p>
        </w:tc>
        <w:tc>
          <w:tcPr>
            <w:tcW w:w="3767" w:type="dxa"/>
            <w:shd w:val="clear" w:color="auto" w:fill="auto"/>
          </w:tcPr>
          <w:p w14:paraId="463A59D0" w14:textId="47FFD22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High-sensitive C-reactive protein, interleukin-6, fibrinogen, white blood count, glucose, insulin, insulin resistance index, glycosylated hemoglobin, lipids as well as systolic and diastolic blood pressure</w:t>
            </w:r>
          </w:p>
        </w:tc>
        <w:tc>
          <w:tcPr>
            <w:tcW w:w="1649" w:type="dxa"/>
            <w:shd w:val="clear" w:color="auto" w:fill="auto"/>
          </w:tcPr>
          <w:p w14:paraId="4794504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1FD8E48D" w14:textId="04E99AE8"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498CA092" w14:textId="77777777" w:rsidTr="0095157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C5A2C3D" w14:textId="3E1DA3E9"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Garnett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FF75C2" w:rsidRPr="00B535DF">
              <w:rPr>
                <w:rFonts w:ascii="Book Antiqua" w:eastAsiaTheme="minorEastAsia" w:hAnsi="Book Antiqua" w:cs="Arial"/>
                <w:b w:val="0"/>
                <w:i w:val="0"/>
                <w:vertAlign w:val="superscript"/>
                <w:lang w:val="en-US" w:eastAsia="zh-CN"/>
              </w:rPr>
              <w:t>72</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tcBorders>
              <w:top w:val="none" w:sz="0" w:space="0" w:color="auto"/>
              <w:bottom w:val="none" w:sz="0" w:space="0" w:color="auto"/>
            </w:tcBorders>
            <w:shd w:val="clear" w:color="auto" w:fill="auto"/>
          </w:tcPr>
          <w:p w14:paraId="6A5FFAF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Australia</w:t>
            </w:r>
          </w:p>
        </w:tc>
        <w:tc>
          <w:tcPr>
            <w:tcW w:w="4017" w:type="dxa"/>
            <w:tcBorders>
              <w:top w:val="none" w:sz="0" w:space="0" w:color="auto"/>
              <w:bottom w:val="none" w:sz="0" w:space="0" w:color="auto"/>
            </w:tcBorders>
            <w:shd w:val="clear" w:color="auto" w:fill="auto"/>
          </w:tcPr>
          <w:p w14:paraId="7F2C01FD"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108 (54 each treatment arm) 10</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xml:space="preserve"> to 17</w:t>
            </w:r>
            <w:r w:rsidR="004155AA" w:rsidRPr="00B535DF">
              <w:rPr>
                <w:rFonts w:ascii="Book Antiqua" w:eastAsiaTheme="minorEastAsia" w:hAnsi="Book Antiqua" w:cs="Arial"/>
                <w:lang w:val="en-US" w:eastAsia="zh-CN"/>
              </w:rPr>
              <w:t>-</w:t>
            </w:r>
            <w:r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Pr="00B535DF">
              <w:rPr>
                <w:rFonts w:ascii="Book Antiqua" w:hAnsi="Book Antiqua" w:cs="Arial"/>
                <w:lang w:val="en-US"/>
              </w:rPr>
              <w:t>old with clinical features of insulin resistance and/or prediabetes</w:t>
            </w:r>
          </w:p>
        </w:tc>
        <w:tc>
          <w:tcPr>
            <w:tcW w:w="3767" w:type="dxa"/>
            <w:tcBorders>
              <w:top w:val="none" w:sz="0" w:space="0" w:color="auto"/>
              <w:bottom w:val="none" w:sz="0" w:space="0" w:color="auto"/>
            </w:tcBorders>
            <w:shd w:val="clear" w:color="auto" w:fill="auto"/>
          </w:tcPr>
          <w:p w14:paraId="5655377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Insulin sensitivity</w:t>
            </w:r>
          </w:p>
        </w:tc>
        <w:tc>
          <w:tcPr>
            <w:tcW w:w="1649" w:type="dxa"/>
            <w:tcBorders>
              <w:top w:val="none" w:sz="0" w:space="0" w:color="auto"/>
              <w:bottom w:val="none" w:sz="0" w:space="0" w:color="auto"/>
            </w:tcBorders>
            <w:shd w:val="clear" w:color="auto" w:fill="auto"/>
          </w:tcPr>
          <w:p w14:paraId="1E3D306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Rando</w:t>
            </w:r>
            <w:r w:rsidR="004155AA" w:rsidRPr="00B535DF">
              <w:rPr>
                <w:rFonts w:ascii="Book Antiqua" w:hAnsi="Book Antiqua" w:cs="Arial"/>
                <w:lang w:val="en-US"/>
              </w:rPr>
              <w:t>mized controlled clinical trial</w:t>
            </w:r>
          </w:p>
        </w:tc>
        <w:tc>
          <w:tcPr>
            <w:tcW w:w="1224" w:type="dxa"/>
            <w:tcBorders>
              <w:top w:val="none" w:sz="0" w:space="0" w:color="auto"/>
              <w:bottom w:val="none" w:sz="0" w:space="0" w:color="auto"/>
              <w:right w:val="none" w:sz="0" w:space="0" w:color="auto"/>
            </w:tcBorders>
            <w:shd w:val="clear" w:color="auto" w:fill="auto"/>
          </w:tcPr>
          <w:p w14:paraId="2C76183D"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7321EB65" w14:textId="77777777" w:rsidTr="0095157E">
        <w:trPr>
          <w:trHeight w:val="25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2F8D4A9" w14:textId="1225EDB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Hansen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[7</w:t>
            </w:r>
            <w:r w:rsidR="00E0037D" w:rsidRPr="00B535DF">
              <w:rPr>
                <w:rFonts w:ascii="Book Antiqua" w:eastAsiaTheme="minorEastAsia" w:hAnsi="Book Antiqua" w:cs="Arial"/>
                <w:b w:val="0"/>
                <w:i w:val="0"/>
                <w:vertAlign w:val="superscript"/>
                <w:lang w:val="en-US" w:eastAsia="zh-CN"/>
              </w:rPr>
              <w:t>3</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0F032626"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Denmark</w:t>
            </w:r>
          </w:p>
        </w:tc>
        <w:tc>
          <w:tcPr>
            <w:tcW w:w="4017" w:type="dxa"/>
            <w:shd w:val="clear" w:color="auto" w:fill="auto"/>
          </w:tcPr>
          <w:p w14:paraId="06DB2F9D"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21BE492B"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Iron</w:t>
            </w:r>
          </w:p>
        </w:tc>
        <w:tc>
          <w:tcPr>
            <w:tcW w:w="1649" w:type="dxa"/>
            <w:shd w:val="clear" w:color="auto" w:fill="auto"/>
          </w:tcPr>
          <w:p w14:paraId="1C09B3C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3B422212" w14:textId="40647B2E"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83490A">
              <w:rPr>
                <w:rFonts w:ascii="Book Antiqua" w:hAnsi="Book Antiqua" w:cs="Arial"/>
                <w:lang w:val="en-US"/>
              </w:rPr>
              <w:t>.0</w:t>
            </w:r>
          </w:p>
        </w:tc>
      </w:tr>
      <w:tr w:rsidR="00042081" w:rsidRPr="00B535DF" w14:paraId="6F717590" w14:textId="77777777" w:rsidTr="0095157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750803E" w14:textId="541CAD8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lastRenderedPageBreak/>
              <w:t xml:space="preserve">Ishida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E0037D" w:rsidRPr="00B535DF">
              <w:rPr>
                <w:rFonts w:ascii="Book Antiqua" w:eastAsiaTheme="minorEastAsia" w:hAnsi="Book Antiqua" w:cs="Arial"/>
                <w:b w:val="0"/>
                <w:i w:val="0"/>
                <w:vertAlign w:val="superscript"/>
                <w:lang w:val="en-US" w:eastAsia="zh-CN"/>
              </w:rPr>
              <w:t>74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6654C2C8"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5CC16106"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B6.BKS(D)-</w:t>
            </w:r>
            <w:proofErr w:type="spellStart"/>
            <w:r w:rsidRPr="00B535DF">
              <w:rPr>
                <w:rFonts w:ascii="Book Antiqua" w:hAnsi="Book Antiqua" w:cs="Arial"/>
                <w:lang w:val="en-US"/>
              </w:rPr>
              <w:t>Leprdb</w:t>
            </w:r>
            <w:proofErr w:type="spellEnd"/>
            <w:r w:rsidRPr="00B535DF">
              <w:rPr>
                <w:rFonts w:ascii="Book Antiqua" w:hAnsi="Book Antiqua" w:cs="Arial"/>
                <w:lang w:val="en-US"/>
              </w:rPr>
              <w:t>/J heterozygous mice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were purchased from The Jackson Laboratory (Sacramento, CA) and bred to homozygosity to obtain wild-type,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and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w:t>
            </w:r>
          </w:p>
        </w:tc>
        <w:tc>
          <w:tcPr>
            <w:tcW w:w="3767" w:type="dxa"/>
            <w:tcBorders>
              <w:top w:val="none" w:sz="0" w:space="0" w:color="auto"/>
              <w:bottom w:val="none" w:sz="0" w:space="0" w:color="auto"/>
            </w:tcBorders>
            <w:shd w:val="clear" w:color="auto" w:fill="auto"/>
          </w:tcPr>
          <w:p w14:paraId="01B4126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B</w:t>
            </w:r>
            <w:r w:rsidR="004155AA" w:rsidRPr="00B535DF">
              <w:rPr>
                <w:rFonts w:ascii="Book Antiqua" w:hAnsi="Book Antiqua" w:cs="Arial"/>
                <w:lang w:val="en-US"/>
              </w:rPr>
              <w:t>lood glucose and plasma insulin</w:t>
            </w:r>
          </w:p>
        </w:tc>
        <w:tc>
          <w:tcPr>
            <w:tcW w:w="1649" w:type="dxa"/>
            <w:tcBorders>
              <w:top w:val="none" w:sz="0" w:space="0" w:color="auto"/>
              <w:bottom w:val="none" w:sz="0" w:space="0" w:color="auto"/>
            </w:tcBorders>
            <w:shd w:val="clear" w:color="auto" w:fill="auto"/>
          </w:tcPr>
          <w:p w14:paraId="7431B5A1"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3211C9A4" w14:textId="646EB249"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31F89789" w14:textId="77777777" w:rsidTr="0095157E">
        <w:trPr>
          <w:trHeight w:val="36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EB7FF1C" w14:textId="6B397159"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Jaberi-Douraki</w:t>
            </w:r>
            <w:proofErr w:type="spellEnd"/>
            <w:r w:rsidR="004155AA" w:rsidRPr="00B535DF">
              <w:rPr>
                <w:rFonts w:ascii="Book Antiqua" w:hAnsi="Book Antiqua" w:cs="Arial"/>
                <w:b w:val="0"/>
                <w:lang w:val="en-US"/>
              </w:rPr>
              <w:t xml:space="preserve"> et al</w:t>
            </w:r>
            <w:r w:rsidR="004155AA" w:rsidRPr="00B535DF">
              <w:rPr>
                <w:rFonts w:ascii="Book Antiqua" w:eastAsiaTheme="minorEastAsia" w:hAnsi="Book Antiqua" w:cs="Arial"/>
                <w:b w:val="0"/>
                <w:i w:val="0"/>
                <w:vertAlign w:val="superscript"/>
                <w:lang w:val="en-US" w:eastAsia="zh-CN"/>
              </w:rPr>
              <w:t>[</w:t>
            </w:r>
            <w:r w:rsidR="0018218A" w:rsidRPr="00B535DF">
              <w:rPr>
                <w:rFonts w:ascii="Book Antiqua" w:eastAsiaTheme="minorEastAsia" w:hAnsi="Book Antiqua" w:cs="Arial"/>
                <w:b w:val="0"/>
                <w:i w:val="0"/>
                <w:vertAlign w:val="superscript"/>
                <w:lang w:val="en-US" w:eastAsia="zh-CN"/>
              </w:rPr>
              <w:t>75</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004155AA" w:rsidRPr="00B535DF">
              <w:rPr>
                <w:rFonts w:ascii="Book Antiqua" w:hAnsi="Book Antiqua" w:cs="Arial"/>
                <w:b w:val="0"/>
                <w:i w:val="0"/>
                <w:lang w:val="en-US"/>
              </w:rPr>
              <w:t xml:space="preserve"> </w:t>
            </w:r>
            <w:r w:rsidRPr="00B535DF">
              <w:rPr>
                <w:rFonts w:ascii="Book Antiqua" w:hAnsi="Book Antiqua" w:cs="Arial"/>
                <w:b w:val="0"/>
                <w:i w:val="0"/>
                <w:lang w:val="en-US"/>
              </w:rPr>
              <w:t>2014</w:t>
            </w:r>
          </w:p>
        </w:tc>
        <w:tc>
          <w:tcPr>
            <w:tcW w:w="1025" w:type="dxa"/>
            <w:shd w:val="clear" w:color="auto" w:fill="auto"/>
          </w:tcPr>
          <w:p w14:paraId="23C2C14C"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017E3849"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6241FA6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Autoantibodies (Auto-antigen-2)</w:t>
            </w:r>
          </w:p>
        </w:tc>
        <w:tc>
          <w:tcPr>
            <w:tcW w:w="1649" w:type="dxa"/>
            <w:shd w:val="clear" w:color="auto" w:fill="auto"/>
          </w:tcPr>
          <w:p w14:paraId="1830DA0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252906DA" w14:textId="61308F80"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83490A">
              <w:rPr>
                <w:rFonts w:ascii="Book Antiqua" w:hAnsi="Book Antiqua" w:cs="Arial"/>
                <w:lang w:val="en-US"/>
              </w:rPr>
              <w:t>.0</w:t>
            </w:r>
          </w:p>
        </w:tc>
      </w:tr>
      <w:tr w:rsidR="00042081" w:rsidRPr="00B535DF" w14:paraId="0C9DBD85" w14:textId="77777777" w:rsidTr="0095157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8DA4168" w14:textId="15BE5FB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Janem</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881484" w:rsidRPr="00B535DF">
              <w:rPr>
                <w:rFonts w:ascii="Book Antiqua" w:eastAsiaTheme="minorEastAsia" w:hAnsi="Book Antiqua" w:cs="Arial"/>
                <w:b w:val="0"/>
                <w:i w:val="0"/>
                <w:vertAlign w:val="superscript"/>
                <w:lang w:val="en-US" w:eastAsia="zh-CN"/>
              </w:rPr>
              <w:t>43</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580BF611"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5DEBC85C" w14:textId="3508094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25A7B">
              <w:rPr>
                <w:rFonts w:ascii="Book Antiqua" w:hAnsi="Book Antiqua" w:cs="Arial"/>
                <w:lang w:val="en-US"/>
              </w:rPr>
              <w:t>3</w:t>
            </w:r>
            <w:r w:rsidR="00C25A7B" w:rsidRPr="00B535DF">
              <w:rPr>
                <w:rFonts w:ascii="Book Antiqua" w:hAnsi="Book Antiqua" w:cs="Arial"/>
                <w:lang w:val="en-US"/>
              </w:rPr>
              <w:t xml:space="preserve"> </w:t>
            </w:r>
            <w:r w:rsidRPr="00B535DF">
              <w:rPr>
                <w:rFonts w:ascii="Book Antiqua" w:hAnsi="Book Antiqua" w:cs="Arial"/>
                <w:lang w:val="en-US"/>
              </w:rPr>
              <w:t xml:space="preserve">pediatric cohorts ages 10-19 years were studied: lean (normal weight-C), </w:t>
            </w:r>
            <w:r w:rsidR="004155AA" w:rsidRPr="00B535DF">
              <w:rPr>
                <w:rFonts w:ascii="Book Antiqua" w:hAnsi="Book Antiqua" w:cs="Arial"/>
                <w:lang w:val="en-US"/>
              </w:rPr>
              <w:t>obese (Ob) and obese with T2DM</w:t>
            </w:r>
          </w:p>
        </w:tc>
        <w:tc>
          <w:tcPr>
            <w:tcW w:w="3767" w:type="dxa"/>
            <w:tcBorders>
              <w:top w:val="none" w:sz="0" w:space="0" w:color="auto"/>
              <w:bottom w:val="none" w:sz="0" w:space="0" w:color="auto"/>
            </w:tcBorders>
            <w:shd w:val="clear" w:color="auto" w:fill="auto"/>
          </w:tcPr>
          <w:p w14:paraId="397257A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Salivary glucose. Nitric oxide, CRP and IL</w:t>
            </w:r>
            <w:r w:rsidR="004155AA" w:rsidRPr="00B535DF">
              <w:rPr>
                <w:rFonts w:ascii="Book Antiqua" w:eastAsiaTheme="minorEastAsia" w:hAnsi="Book Antiqua" w:cs="Arial"/>
                <w:lang w:val="en-US" w:eastAsia="zh-CN"/>
              </w:rPr>
              <w:t>-</w:t>
            </w:r>
            <w:r w:rsidRPr="00B535DF">
              <w:rPr>
                <w:rFonts w:ascii="Book Antiqua" w:hAnsi="Book Antiqua" w:cs="Arial"/>
                <w:lang w:val="en-US"/>
              </w:rPr>
              <w:t>1B</w:t>
            </w:r>
          </w:p>
        </w:tc>
        <w:tc>
          <w:tcPr>
            <w:tcW w:w="1649" w:type="dxa"/>
            <w:tcBorders>
              <w:top w:val="none" w:sz="0" w:space="0" w:color="auto"/>
              <w:bottom w:val="none" w:sz="0" w:space="0" w:color="auto"/>
            </w:tcBorders>
            <w:shd w:val="clear" w:color="auto" w:fill="auto"/>
          </w:tcPr>
          <w:p w14:paraId="729865AC"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5B815B7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473AE411" w14:textId="77777777" w:rsidTr="0095157E">
        <w:trPr>
          <w:trHeight w:val="26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A7C4506"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Kaya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[76]</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shd w:val="clear" w:color="auto" w:fill="auto"/>
          </w:tcPr>
          <w:p w14:paraId="2C70C961"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Turkey</w:t>
            </w:r>
          </w:p>
        </w:tc>
        <w:tc>
          <w:tcPr>
            <w:tcW w:w="4017" w:type="dxa"/>
            <w:shd w:val="clear" w:color="auto" w:fill="auto"/>
          </w:tcPr>
          <w:p w14:paraId="7DEA4BAD" w14:textId="10599DF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C25A7B">
              <w:rPr>
                <w:rFonts w:ascii="Book Antiqua" w:hAnsi="Book Antiqua" w:cs="Arial"/>
                <w:lang w:val="en-US"/>
              </w:rPr>
              <w:t>50</w:t>
            </w:r>
            <w:r w:rsidR="00C25A7B" w:rsidRPr="00B535DF">
              <w:rPr>
                <w:rFonts w:ascii="Book Antiqua" w:hAnsi="Book Antiqua" w:cs="Arial"/>
                <w:lang w:val="en-US"/>
              </w:rPr>
              <w:t xml:space="preserve"> </w:t>
            </w:r>
            <w:r w:rsidRPr="00B535DF">
              <w:rPr>
                <w:rFonts w:ascii="Book Antiqua" w:hAnsi="Book Antiqua" w:cs="Arial"/>
                <w:lang w:val="en-US"/>
              </w:rPr>
              <w:t>obese adolescents with IR were included in the study</w:t>
            </w:r>
          </w:p>
        </w:tc>
        <w:tc>
          <w:tcPr>
            <w:tcW w:w="3767" w:type="dxa"/>
            <w:shd w:val="clear" w:color="auto" w:fill="auto"/>
          </w:tcPr>
          <w:p w14:paraId="206629F4" w14:textId="590D37FC"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Serum lipids, adiponectin, and interleukin-6 levels</w:t>
            </w:r>
          </w:p>
        </w:tc>
        <w:tc>
          <w:tcPr>
            <w:tcW w:w="1649" w:type="dxa"/>
            <w:shd w:val="clear" w:color="auto" w:fill="auto"/>
          </w:tcPr>
          <w:p w14:paraId="0A64441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shd w:val="clear" w:color="auto" w:fill="auto"/>
          </w:tcPr>
          <w:p w14:paraId="43950703" w14:textId="1340AC05"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6F51C378" w14:textId="77777777" w:rsidTr="0095157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94C422F" w14:textId="6FFCC00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Kim-Muller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D803A8" w:rsidRPr="00B535DF">
              <w:rPr>
                <w:rFonts w:ascii="Book Antiqua" w:eastAsiaTheme="minorEastAsia" w:hAnsi="Book Antiqua" w:cs="Arial"/>
                <w:b w:val="0"/>
                <w:i w:val="0"/>
                <w:vertAlign w:val="superscript"/>
                <w:lang w:val="en-US" w:eastAsia="zh-CN"/>
              </w:rPr>
              <w:t>3</w:t>
            </w:r>
            <w:r w:rsidR="00A9561F" w:rsidRPr="00B535DF">
              <w:rPr>
                <w:rFonts w:ascii="Book Antiqua" w:eastAsiaTheme="minorEastAsia" w:hAnsi="Book Antiqua" w:cs="Arial"/>
                <w:b w:val="0"/>
                <w:i w:val="0"/>
                <w:vertAlign w:val="superscript"/>
                <w:lang w:val="en-US" w:eastAsia="zh-CN"/>
              </w:rPr>
              <w:t>8</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3D93CF07"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6A7A2418" w14:textId="6B29AE0A"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Animal experiment. Groups: Mice were maintained in a mixed 120J-C57BL/6 background. Sample size calculations were based on the variance observed in prior </w:t>
            </w:r>
            <w:r w:rsidRPr="00B535DF">
              <w:rPr>
                <w:rFonts w:ascii="Book Antiqua" w:hAnsi="Book Antiqua" w:cs="Arial"/>
                <w:lang w:val="en-US"/>
              </w:rPr>
              <w:lastRenderedPageBreak/>
              <w:t>experiments. No rand</w:t>
            </w:r>
            <w:r w:rsidR="00F52FBB" w:rsidRPr="00B535DF">
              <w:rPr>
                <w:rFonts w:ascii="Book Antiqua" w:hAnsi="Book Antiqua" w:cs="Arial"/>
                <w:lang w:val="en-US"/>
              </w:rPr>
              <w:t>omization or blinding was used</w:t>
            </w:r>
          </w:p>
        </w:tc>
        <w:tc>
          <w:tcPr>
            <w:tcW w:w="3767" w:type="dxa"/>
            <w:tcBorders>
              <w:top w:val="none" w:sz="0" w:space="0" w:color="auto"/>
              <w:bottom w:val="none" w:sz="0" w:space="0" w:color="auto"/>
            </w:tcBorders>
            <w:shd w:val="clear" w:color="auto" w:fill="auto"/>
          </w:tcPr>
          <w:p w14:paraId="6AC7A3C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B</w:t>
            </w:r>
            <w:r w:rsidR="00F52FBB" w:rsidRPr="00B535DF">
              <w:rPr>
                <w:rFonts w:ascii="Book Antiqua" w:hAnsi="Book Antiqua" w:cs="Arial"/>
                <w:lang w:val="en-US"/>
              </w:rPr>
              <w:t xml:space="preserve"> cell dedifferentiation markers</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Impaired mitochondrial function</w:t>
            </w:r>
          </w:p>
        </w:tc>
        <w:tc>
          <w:tcPr>
            <w:tcW w:w="1649" w:type="dxa"/>
            <w:tcBorders>
              <w:top w:val="none" w:sz="0" w:space="0" w:color="auto"/>
              <w:bottom w:val="none" w:sz="0" w:space="0" w:color="auto"/>
            </w:tcBorders>
            <w:shd w:val="clear" w:color="auto" w:fill="auto"/>
          </w:tcPr>
          <w:p w14:paraId="07E2FB3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Observational</w:t>
            </w:r>
          </w:p>
        </w:tc>
        <w:tc>
          <w:tcPr>
            <w:tcW w:w="1224" w:type="dxa"/>
            <w:tcBorders>
              <w:top w:val="none" w:sz="0" w:space="0" w:color="auto"/>
              <w:bottom w:val="none" w:sz="0" w:space="0" w:color="auto"/>
              <w:right w:val="none" w:sz="0" w:space="0" w:color="auto"/>
            </w:tcBorders>
            <w:shd w:val="clear" w:color="auto" w:fill="auto"/>
          </w:tcPr>
          <w:p w14:paraId="29CB1783"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2BBB13CB" w14:textId="77777777" w:rsidTr="0095157E">
        <w:trPr>
          <w:trHeight w:val="42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EC4CC5B"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Kim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[77]</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4EE078FA"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148DF853"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277 obese adolescents without diabetes completed a 2-h OGTT and were categorized to either a</w:t>
            </w:r>
            <w:r w:rsidR="00F52FBB" w:rsidRPr="00B535DF">
              <w:rPr>
                <w:rFonts w:ascii="Book Antiqua" w:hAnsi="Book Antiqua" w:cs="Arial"/>
                <w:lang w:val="en-US"/>
              </w:rPr>
              <w:t xml:space="preserve"> monophasic or a biphasic group</w:t>
            </w:r>
          </w:p>
        </w:tc>
        <w:tc>
          <w:tcPr>
            <w:tcW w:w="3767" w:type="dxa"/>
            <w:shd w:val="clear" w:color="auto" w:fill="auto"/>
          </w:tcPr>
          <w:p w14:paraId="257C320A"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eastAsiaTheme="minorEastAsia" w:hAnsi="Book Antiqua" w:cs="Arial"/>
                <w:i/>
                <w:lang w:val="en-US" w:eastAsia="zh-CN"/>
              </w:rPr>
              <w:t>I</w:t>
            </w:r>
            <w:r w:rsidR="00042081" w:rsidRPr="00B535DF">
              <w:rPr>
                <w:rFonts w:ascii="Book Antiqua" w:hAnsi="Book Antiqua" w:cs="Arial"/>
                <w:i/>
                <w:lang w:val="en-US"/>
              </w:rPr>
              <w:t>n vivo</w:t>
            </w:r>
            <w:r w:rsidR="00042081" w:rsidRPr="00B535DF">
              <w:rPr>
                <w:rFonts w:ascii="Book Antiqua" w:hAnsi="Book Antiqua" w:cs="Arial"/>
                <w:lang w:val="en-US"/>
              </w:rPr>
              <w:t xml:space="preserve"> insulin sensitivity, insulin secretion, and β-cell function relative to insulin sensitivity</w:t>
            </w:r>
          </w:p>
        </w:tc>
        <w:tc>
          <w:tcPr>
            <w:tcW w:w="1649" w:type="dxa"/>
            <w:shd w:val="clear" w:color="auto" w:fill="auto"/>
          </w:tcPr>
          <w:p w14:paraId="289871B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Observational</w:t>
            </w:r>
          </w:p>
        </w:tc>
        <w:tc>
          <w:tcPr>
            <w:tcW w:w="1224" w:type="dxa"/>
            <w:shd w:val="clear" w:color="auto" w:fill="auto"/>
          </w:tcPr>
          <w:p w14:paraId="7B4F4947"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45A91DED" w14:textId="77777777" w:rsidTr="0095157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2F314E8"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Kuo</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[78]</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0275F109"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1AC9734"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Animal experiment: Mice lacking the three </w:t>
            </w:r>
            <w:proofErr w:type="spellStart"/>
            <w:r w:rsidRPr="00B535DF">
              <w:rPr>
                <w:rFonts w:ascii="Book Antiqua" w:hAnsi="Book Antiqua" w:cs="Arial"/>
                <w:lang w:val="en-US"/>
              </w:rPr>
              <w:t>FoxO</w:t>
            </w:r>
            <w:proofErr w:type="spellEnd"/>
            <w:r w:rsidRPr="00B535DF">
              <w:rPr>
                <w:rFonts w:ascii="Book Antiqua" w:hAnsi="Book Antiqua" w:cs="Arial"/>
                <w:lang w:val="en-US"/>
              </w:rPr>
              <w:t xml:space="preserve"> isoforms in pancreas (TKO) using </w:t>
            </w:r>
            <w:proofErr w:type="spellStart"/>
            <w:r w:rsidRPr="00B535DF">
              <w:rPr>
                <w:rFonts w:ascii="Book Antiqua" w:hAnsi="Book Antiqua" w:cs="Arial"/>
                <w:lang w:val="en-US"/>
              </w:rPr>
              <w:t>Tg</w:t>
            </w:r>
            <w:proofErr w:type="spellEnd"/>
            <w:r w:rsidRPr="00B535DF">
              <w:rPr>
                <w:rFonts w:ascii="Book Antiqua" w:hAnsi="Book Antiqua" w:cs="Arial"/>
                <w:lang w:val="en-US"/>
              </w:rPr>
              <w:t xml:space="preserve"> (Ipf1-cre)1Tuv transgenics to excise the </w:t>
            </w:r>
            <w:proofErr w:type="spellStart"/>
            <w:r w:rsidRPr="00B535DF">
              <w:rPr>
                <w:rFonts w:ascii="Book Antiqua" w:hAnsi="Book Antiqua" w:cs="Arial"/>
                <w:lang w:val="en-US"/>
              </w:rPr>
              <w:t>floxed</w:t>
            </w:r>
            <w:proofErr w:type="spellEnd"/>
            <w:r w:rsidR="00F52FBB" w:rsidRPr="00B535DF">
              <w:rPr>
                <w:rFonts w:ascii="Book Antiqua" w:hAnsi="Book Antiqua" w:cs="Arial"/>
                <w:lang w:val="en-US"/>
              </w:rPr>
              <w:t xml:space="preserve"> Foxo1, Foxo3a, and Foxo4 genes</w:t>
            </w:r>
          </w:p>
        </w:tc>
        <w:tc>
          <w:tcPr>
            <w:tcW w:w="3767" w:type="dxa"/>
            <w:tcBorders>
              <w:top w:val="none" w:sz="0" w:space="0" w:color="auto"/>
              <w:bottom w:val="none" w:sz="0" w:space="0" w:color="auto"/>
            </w:tcBorders>
            <w:shd w:val="clear" w:color="auto" w:fill="auto"/>
          </w:tcPr>
          <w:p w14:paraId="55314A75"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FoxO1, FoxO3a, and FoxO4</w:t>
            </w:r>
          </w:p>
        </w:tc>
        <w:tc>
          <w:tcPr>
            <w:tcW w:w="1649" w:type="dxa"/>
            <w:tcBorders>
              <w:top w:val="none" w:sz="0" w:space="0" w:color="auto"/>
              <w:bottom w:val="none" w:sz="0" w:space="0" w:color="auto"/>
            </w:tcBorders>
            <w:shd w:val="clear" w:color="auto" w:fill="auto"/>
          </w:tcPr>
          <w:p w14:paraId="5F024D8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tcBorders>
              <w:top w:val="none" w:sz="0" w:space="0" w:color="auto"/>
              <w:bottom w:val="none" w:sz="0" w:space="0" w:color="auto"/>
              <w:right w:val="none" w:sz="0" w:space="0" w:color="auto"/>
            </w:tcBorders>
            <w:shd w:val="clear" w:color="auto" w:fill="auto"/>
          </w:tcPr>
          <w:p w14:paraId="766617B9"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768E6A6E" w14:textId="77777777" w:rsidTr="0095157E">
        <w:trPr>
          <w:trHeight w:val="616"/>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3EDE18C"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Mastrangelo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[79]</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57F2602B"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Spain</w:t>
            </w:r>
          </w:p>
        </w:tc>
        <w:tc>
          <w:tcPr>
            <w:tcW w:w="4017" w:type="dxa"/>
            <w:shd w:val="clear" w:color="auto" w:fill="auto"/>
          </w:tcPr>
          <w:p w14:paraId="0860473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60 prepubertal obese children (30 girls/30 boys, 50% IR and 50% non-IR in each group, but with similar BMIs)</w:t>
            </w:r>
          </w:p>
        </w:tc>
        <w:tc>
          <w:tcPr>
            <w:tcW w:w="3767" w:type="dxa"/>
            <w:shd w:val="clear" w:color="auto" w:fill="auto"/>
          </w:tcPr>
          <w:p w14:paraId="7097AFB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47 metabolites (</w:t>
            </w:r>
            <w:proofErr w:type="spellStart"/>
            <w:r w:rsidRPr="00B535DF">
              <w:rPr>
                <w:rFonts w:ascii="Book Antiqua" w:hAnsi="Book Antiqua" w:cs="Arial"/>
                <w:lang w:val="en-US"/>
              </w:rPr>
              <w:t>Taurodeoxycholate</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LysoPC</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LysoPE</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LysoPS</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acetylcarnitine</w:t>
            </w:r>
            <w:proofErr w:type="spellEnd"/>
            <w:r w:rsidRPr="00B535DF">
              <w:rPr>
                <w:rFonts w:ascii="Book Antiqua" w:hAnsi="Book Antiqua" w:cs="Arial"/>
                <w:lang w:val="en-US"/>
              </w:rPr>
              <w:t>, biliverdin, pyruvate, lactate, alanine, proline, valine, isoleucine, tryptophan, tyrosine, arginine, aspartate, glutamate)</w:t>
            </w:r>
          </w:p>
        </w:tc>
        <w:tc>
          <w:tcPr>
            <w:tcW w:w="1649" w:type="dxa"/>
            <w:shd w:val="clear" w:color="auto" w:fill="auto"/>
          </w:tcPr>
          <w:p w14:paraId="063BD612"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shd w:val="clear" w:color="auto" w:fill="auto"/>
          </w:tcPr>
          <w:p w14:paraId="40903001"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AEEAD93" w14:textId="77777777" w:rsidTr="0095157E">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95F685"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lastRenderedPageBreak/>
              <w:t>Neelankal</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[80]</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241F3033"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5B88CCDF"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Pancreatic B cell line mouse insulinoma 6</w:t>
            </w:r>
          </w:p>
        </w:tc>
        <w:tc>
          <w:tcPr>
            <w:tcW w:w="3767" w:type="dxa"/>
            <w:tcBorders>
              <w:top w:val="none" w:sz="0" w:space="0" w:color="auto"/>
              <w:bottom w:val="none" w:sz="0" w:space="0" w:color="auto"/>
            </w:tcBorders>
            <w:shd w:val="clear" w:color="auto" w:fill="auto"/>
          </w:tcPr>
          <w:p w14:paraId="2A2877A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Insulin. GLUT-2, Pdx1</w:t>
            </w:r>
          </w:p>
        </w:tc>
        <w:tc>
          <w:tcPr>
            <w:tcW w:w="1649" w:type="dxa"/>
            <w:tcBorders>
              <w:top w:val="none" w:sz="0" w:space="0" w:color="auto"/>
              <w:bottom w:val="none" w:sz="0" w:space="0" w:color="auto"/>
            </w:tcBorders>
            <w:shd w:val="clear" w:color="auto" w:fill="auto"/>
          </w:tcPr>
          <w:p w14:paraId="6D82358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74D48CD"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A9B510B" w14:textId="77777777" w:rsidTr="0095157E">
        <w:trPr>
          <w:trHeight w:val="25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185B6B9"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Park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[81]</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21BF9447"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Korea</w:t>
            </w:r>
          </w:p>
        </w:tc>
        <w:tc>
          <w:tcPr>
            <w:tcW w:w="4017" w:type="dxa"/>
            <w:shd w:val="clear" w:color="auto" w:fill="auto"/>
          </w:tcPr>
          <w:p w14:paraId="4DA81CB1"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214 children 7</w:t>
            </w:r>
            <w:r w:rsidR="00F52FBB" w:rsidRPr="00B535DF">
              <w:rPr>
                <w:rFonts w:ascii="Book Antiqua" w:eastAsiaTheme="minorEastAsia" w:hAnsi="Book Antiqua" w:cs="Arial"/>
                <w:lang w:val="en-US" w:eastAsia="zh-CN"/>
              </w:rPr>
              <w:t>-</w:t>
            </w:r>
            <w:r w:rsidRPr="00B535DF">
              <w:rPr>
                <w:rFonts w:ascii="Book Antiqua" w:hAnsi="Book Antiqua" w:cs="Arial"/>
                <w:lang w:val="en-US"/>
              </w:rPr>
              <w:t>9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of age</w:t>
            </w:r>
          </w:p>
        </w:tc>
        <w:tc>
          <w:tcPr>
            <w:tcW w:w="3767" w:type="dxa"/>
            <w:shd w:val="clear" w:color="auto" w:fill="auto"/>
          </w:tcPr>
          <w:p w14:paraId="45619548"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Persistent organic pollutants</w:t>
            </w:r>
          </w:p>
        </w:tc>
        <w:tc>
          <w:tcPr>
            <w:tcW w:w="1649" w:type="dxa"/>
            <w:shd w:val="clear" w:color="auto" w:fill="auto"/>
          </w:tcPr>
          <w:p w14:paraId="4BA8C2F9"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244C9FCD"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845C5B" w14:textId="77777777" w:rsidTr="0095157E">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380D71C"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Rachdi</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0C904E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tcBorders>
              <w:top w:val="none" w:sz="0" w:space="0" w:color="auto"/>
              <w:bottom w:val="none" w:sz="0" w:space="0" w:color="auto"/>
            </w:tcBorders>
            <w:shd w:val="clear" w:color="auto" w:fill="auto"/>
          </w:tcPr>
          <w:p w14:paraId="5ACE8A9B"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Anima</w:t>
            </w:r>
            <w:r w:rsidR="00F52FBB" w:rsidRPr="00B535DF">
              <w:rPr>
                <w:rFonts w:ascii="Book Antiqua" w:hAnsi="Book Antiqua" w:cs="Arial"/>
                <w:lang w:val="en-US"/>
              </w:rPr>
              <w:t xml:space="preserve">l experiment: mBACTgDyrk1A </w:t>
            </w:r>
            <w:r w:rsidR="00F52FBB" w:rsidRPr="00B535DF">
              <w:rPr>
                <w:rFonts w:ascii="Book Antiqua" w:eastAsiaTheme="minorEastAsia" w:hAnsi="Book Antiqua" w:cs="Arial"/>
                <w:lang w:val="en-US" w:eastAsia="zh-CN"/>
              </w:rPr>
              <w:t>m</w:t>
            </w:r>
            <w:r w:rsidR="00F52FBB" w:rsidRPr="00B535DF">
              <w:rPr>
                <w:rFonts w:ascii="Book Antiqua" w:hAnsi="Book Antiqua" w:cs="Arial"/>
                <w:lang w:val="en-US"/>
              </w:rPr>
              <w:t>ice</w:t>
            </w:r>
          </w:p>
        </w:tc>
        <w:tc>
          <w:tcPr>
            <w:tcW w:w="3767" w:type="dxa"/>
            <w:tcBorders>
              <w:top w:val="none" w:sz="0" w:space="0" w:color="auto"/>
              <w:bottom w:val="none" w:sz="0" w:space="0" w:color="auto"/>
            </w:tcBorders>
            <w:shd w:val="clear" w:color="auto" w:fill="auto"/>
          </w:tcPr>
          <w:p w14:paraId="40A830F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DYRK1A</w:t>
            </w:r>
          </w:p>
        </w:tc>
        <w:tc>
          <w:tcPr>
            <w:tcW w:w="1649" w:type="dxa"/>
            <w:tcBorders>
              <w:top w:val="none" w:sz="0" w:space="0" w:color="auto"/>
              <w:bottom w:val="none" w:sz="0" w:space="0" w:color="auto"/>
            </w:tcBorders>
            <w:shd w:val="clear" w:color="auto" w:fill="auto"/>
          </w:tcPr>
          <w:p w14:paraId="0F6BCA6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35409441"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eastAsiaTheme="minorEastAsia" w:hAnsi="Book Antiqua" w:cs="Arial"/>
                <w:lang w:val="en-US" w:eastAsia="zh-CN"/>
              </w:rPr>
              <w:t>-</w:t>
            </w:r>
          </w:p>
        </w:tc>
      </w:tr>
      <w:tr w:rsidR="00042081" w:rsidRPr="00B535DF" w14:paraId="4CC654BD" w14:textId="77777777" w:rsidTr="0095157E">
        <w:trPr>
          <w:trHeight w:val="36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5D7C143"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Santoro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[83]</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311DF5A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shd w:val="clear" w:color="auto" w:fill="auto"/>
          </w:tcPr>
          <w:p w14:paraId="6565674C" w14:textId="39069A4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80 adolescents (age 13.3</w:t>
            </w:r>
            <w:r w:rsidR="0001447A">
              <w:rPr>
                <w:rFonts w:ascii="Book Antiqua" w:hAnsi="Book Antiqua" w:cs="Arial"/>
                <w:lang w:val="en-US"/>
              </w:rPr>
              <w:t>0</w:t>
            </w:r>
            <w:r w:rsidRPr="00B535DF">
              <w:rPr>
                <w:rFonts w:ascii="Book Antiqua" w:hAnsi="Book Antiqua" w:cs="Arial"/>
                <w:lang w:val="en-US"/>
              </w:rPr>
              <w:t xml:space="preserve"> ± 3.31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w:t>
            </w:r>
            <w:r w:rsidR="0001447A">
              <w:rPr>
                <w:rFonts w:ascii="Book Antiqua" w:hAnsi="Book Antiqua" w:cs="Arial"/>
                <w:lang w:val="en-US"/>
              </w:rPr>
              <w:t>BMI</w:t>
            </w:r>
            <w:r w:rsidRPr="00B535DF">
              <w:rPr>
                <w:rFonts w:ascii="Book Antiqua" w:hAnsi="Book Antiqua" w:cs="Arial"/>
                <w:lang w:val="en-US"/>
              </w:rPr>
              <w:t xml:space="preserve"> 33.0 ± 6.79 kg/m</w:t>
            </w:r>
            <w:r w:rsidRPr="00B535DF">
              <w:rPr>
                <w:rFonts w:ascii="Book Antiqua" w:hAnsi="Book Antiqua" w:cs="Arial"/>
                <w:vertAlign w:val="superscript"/>
                <w:lang w:val="en-US"/>
              </w:rPr>
              <w:t>2</w:t>
            </w:r>
            <w:r w:rsidRPr="00B535DF">
              <w:rPr>
                <w:rFonts w:ascii="Book Antiqua" w:hAnsi="Book Antiqua" w:cs="Arial"/>
                <w:lang w:val="en-US"/>
              </w:rPr>
              <w:t>)</w:t>
            </w:r>
          </w:p>
        </w:tc>
        <w:tc>
          <w:tcPr>
            <w:tcW w:w="3767" w:type="dxa"/>
            <w:shd w:val="clear" w:color="auto" w:fill="auto"/>
          </w:tcPr>
          <w:p w14:paraId="7E38BCD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Cytokeratin 18</w:t>
            </w:r>
          </w:p>
        </w:tc>
        <w:tc>
          <w:tcPr>
            <w:tcW w:w="1649" w:type="dxa"/>
            <w:shd w:val="clear" w:color="auto" w:fill="auto"/>
          </w:tcPr>
          <w:p w14:paraId="61B0F24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w:t>
            </w:r>
            <w:r w:rsidR="00F52FBB" w:rsidRPr="00B535DF">
              <w:rPr>
                <w:rFonts w:ascii="Book Antiqua" w:hAnsi="Book Antiqua" w:cs="Arial"/>
                <w:lang w:val="en-US"/>
              </w:rPr>
              <w:t>rsal</w:t>
            </w:r>
          </w:p>
        </w:tc>
        <w:tc>
          <w:tcPr>
            <w:tcW w:w="1224" w:type="dxa"/>
            <w:shd w:val="clear" w:color="auto" w:fill="auto"/>
          </w:tcPr>
          <w:p w14:paraId="5C4B3893"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114B0C6" w14:textId="77777777" w:rsidTr="0095157E">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FADC1BB"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Serbis</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[84]</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77EE126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0345C43B"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88 children with obesity divided into two groups according to 1h-GL during an OGTT: group 1 (</w:t>
            </w:r>
            <w:r w:rsidRPr="00B535DF">
              <w:rPr>
                <w:rFonts w:ascii="Book Antiqua" w:hAnsi="Book Antiqua" w:cs="Arial"/>
                <w:i/>
                <w:lang w:val="en-US"/>
              </w:rPr>
              <w:t>n</w:t>
            </w:r>
            <w:r w:rsidRPr="00B535DF">
              <w:rPr>
                <w:rFonts w:ascii="Book Antiqua" w:hAnsi="Book Antiqua" w:cs="Arial"/>
                <w:lang w:val="en-US"/>
              </w:rPr>
              <w:t xml:space="preserve"> = 57) consisted of those with 1h-GL &lt;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8.6 mmol/L and group 2 (</w:t>
            </w:r>
            <w:r w:rsidRPr="00B535DF">
              <w:rPr>
                <w:rFonts w:ascii="Book Antiqua" w:hAnsi="Book Antiqua" w:cs="Arial"/>
                <w:i/>
                <w:lang w:val="en-US"/>
              </w:rPr>
              <w:t>n</w:t>
            </w:r>
            <w:r w:rsidRPr="00B535DF">
              <w:rPr>
                <w:rFonts w:ascii="Book Antiqua" w:hAnsi="Book Antiqua" w:cs="Arial"/>
                <w:lang w:val="en-US"/>
              </w:rPr>
              <w:t xml:space="preserve"> = 31) of those with 1h-GL </w:t>
            </w:r>
            <w:bookmarkStart w:id="9" w:name="_Hlk52799984"/>
            <w:r w:rsidR="00F52FBB" w:rsidRPr="00B535DF">
              <w:rPr>
                <w:rFonts w:ascii="Book Antiqua" w:eastAsia="SimSun" w:hAnsi="Book Antiqua"/>
                <w:bCs/>
                <w:lang w:val="en-US"/>
              </w:rPr>
              <w:t>≥</w:t>
            </w:r>
            <w:bookmarkEnd w:id="9"/>
            <w:r w:rsidRPr="00B535DF">
              <w:rPr>
                <w:rFonts w:ascii="Book Antiqua" w:hAnsi="Book Antiqua" w:cs="Arial"/>
                <w:lang w:val="en-US"/>
              </w:rPr>
              <w:t xml:space="preserve"> 8.6 mmol/L</w:t>
            </w:r>
          </w:p>
        </w:tc>
        <w:tc>
          <w:tcPr>
            <w:tcW w:w="3767" w:type="dxa"/>
            <w:tcBorders>
              <w:top w:val="none" w:sz="0" w:space="0" w:color="auto"/>
              <w:bottom w:val="none" w:sz="0" w:space="0" w:color="auto"/>
            </w:tcBorders>
            <w:shd w:val="clear" w:color="auto" w:fill="auto"/>
          </w:tcPr>
          <w:p w14:paraId="2685BCD0" w14:textId="4D58D415"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HOMA-IR, Matsuda index and Cederholm insulin sensitivity index. Adiponectin, leptin, </w:t>
            </w:r>
            <w:proofErr w:type="spellStart"/>
            <w:r w:rsidRPr="00B535DF">
              <w:rPr>
                <w:rFonts w:ascii="Book Antiqua" w:hAnsi="Book Antiqua" w:cs="Arial"/>
                <w:lang w:val="en-US"/>
              </w:rPr>
              <w:t>visfatin</w:t>
            </w:r>
            <w:proofErr w:type="spellEnd"/>
            <w:r w:rsidRPr="00B535DF">
              <w:rPr>
                <w:rFonts w:ascii="Book Antiqua" w:hAnsi="Book Antiqua" w:cs="Arial"/>
                <w:lang w:val="en-US"/>
              </w:rPr>
              <w:t xml:space="preserve"> and interleukin-6 together with lipid levels</w:t>
            </w:r>
          </w:p>
        </w:tc>
        <w:tc>
          <w:tcPr>
            <w:tcW w:w="1649" w:type="dxa"/>
            <w:tcBorders>
              <w:top w:val="none" w:sz="0" w:space="0" w:color="auto"/>
              <w:bottom w:val="none" w:sz="0" w:space="0" w:color="auto"/>
            </w:tcBorders>
            <w:shd w:val="clear" w:color="auto" w:fill="auto"/>
          </w:tcPr>
          <w:p w14:paraId="73A945F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FECF8E1"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13B25D25" w14:textId="77777777" w:rsidTr="0095157E">
        <w:trPr>
          <w:trHeight w:val="49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1CE5806" w14:textId="479B32A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Sheng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A17D87" w:rsidRPr="00B535DF">
              <w:rPr>
                <w:rFonts w:ascii="Book Antiqua" w:eastAsiaTheme="minorEastAsia" w:hAnsi="Book Antiqua" w:cs="Arial"/>
                <w:b w:val="0"/>
                <w:i w:val="0"/>
                <w:vertAlign w:val="superscript"/>
                <w:lang w:val="en-US" w:eastAsia="zh-CN"/>
              </w:rPr>
              <w:t>3</w:t>
            </w:r>
            <w:r w:rsidR="00180192" w:rsidRPr="00B535DF">
              <w:rPr>
                <w:rFonts w:ascii="Book Antiqua" w:eastAsiaTheme="minorEastAsia" w:hAnsi="Book Antiqua" w:cs="Arial"/>
                <w:b w:val="0"/>
                <w:i w:val="0"/>
                <w:vertAlign w:val="superscript"/>
                <w:lang w:val="en-US" w:eastAsia="zh-CN"/>
              </w:rPr>
              <w:t>7</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3413AB95"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shd w:val="clear" w:color="auto" w:fill="auto"/>
          </w:tcPr>
          <w:p w14:paraId="71AA4A7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C57BLKS/J-</w:t>
            </w:r>
            <w:proofErr w:type="spellStart"/>
            <w:r w:rsidRPr="00B535DF">
              <w:rPr>
                <w:rFonts w:ascii="Book Antiqua" w:hAnsi="Book Antiqua" w:cs="Arial"/>
                <w:lang w:val="en-US"/>
              </w:rPr>
              <w:t>Leprdb</w:t>
            </w:r>
            <w:proofErr w:type="spellEnd"/>
            <w:r w:rsidRPr="00B535DF">
              <w:rPr>
                <w:rFonts w:ascii="Book Antiqua" w:hAnsi="Book Antiqua" w:cs="Arial"/>
                <w:lang w:val="en-US"/>
              </w:rPr>
              <w:t>/</w:t>
            </w:r>
            <w:proofErr w:type="spellStart"/>
            <w:r w:rsidRPr="00B535DF">
              <w:rPr>
                <w:rFonts w:ascii="Book Antiqua" w:hAnsi="Book Antiqua" w:cs="Arial"/>
                <w:lang w:val="en-US"/>
              </w:rPr>
              <w:t>Leprdb</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and C57BLKS/J-</w:t>
            </w:r>
            <w:proofErr w:type="spellStart"/>
            <w:r w:rsidRPr="00B535DF">
              <w:rPr>
                <w:rFonts w:ascii="Book Antiqua" w:hAnsi="Book Antiqua" w:cs="Arial"/>
                <w:lang w:val="en-US"/>
              </w:rPr>
              <w:t>Leprdb</w:t>
            </w:r>
            <w:proofErr w:type="spellEnd"/>
            <w:r w:rsidRPr="00B535DF">
              <w:rPr>
                <w:rFonts w:ascii="Book Antiqua" w:hAnsi="Book Antiqua" w:cs="Arial"/>
                <w:lang w:val="en-US"/>
              </w:rPr>
              <w:t>/m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/m) male mice from the Shanghai Laboratory Animal Center, </w:t>
            </w:r>
            <w:r w:rsidRPr="00B535DF">
              <w:rPr>
                <w:rFonts w:ascii="Book Antiqua" w:hAnsi="Book Antiqua" w:cs="Arial"/>
                <w:lang w:val="en-US"/>
              </w:rPr>
              <w:lastRenderedPageBreak/>
              <w:t>Chinese Academy of Sciences (SLAC, CAS)</w:t>
            </w:r>
          </w:p>
        </w:tc>
        <w:tc>
          <w:tcPr>
            <w:tcW w:w="3767" w:type="dxa"/>
            <w:shd w:val="clear" w:color="auto" w:fill="auto"/>
          </w:tcPr>
          <w:p w14:paraId="2CF74C1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B-cell dedifferentiation</w:t>
            </w:r>
          </w:p>
        </w:tc>
        <w:tc>
          <w:tcPr>
            <w:tcW w:w="1649" w:type="dxa"/>
            <w:shd w:val="clear" w:color="auto" w:fill="auto"/>
          </w:tcPr>
          <w:p w14:paraId="262F385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shd w:val="clear" w:color="auto" w:fill="auto"/>
          </w:tcPr>
          <w:p w14:paraId="7C924D7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4A51A9CE" w14:textId="77777777" w:rsidTr="0095157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CAC0D9D"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Solimena</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[42]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2F930A3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Germany</w:t>
            </w:r>
          </w:p>
        </w:tc>
        <w:tc>
          <w:tcPr>
            <w:tcW w:w="4017" w:type="dxa"/>
            <w:tcBorders>
              <w:top w:val="none" w:sz="0" w:space="0" w:color="auto"/>
              <w:bottom w:val="none" w:sz="0" w:space="0" w:color="auto"/>
            </w:tcBorders>
            <w:shd w:val="clear" w:color="auto" w:fill="auto"/>
          </w:tcPr>
          <w:p w14:paraId="36FBB314" w14:textId="4953180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103 organ donors, including 84 non-diabetic and 19 type 2 diabetic individuals, including 32 non-diabetic, 36 with type 2 diabetes, 15 with impaired glucose tolerance and 20 with recent-onset diabetes (&lt;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 yr)</w:t>
            </w:r>
          </w:p>
        </w:tc>
        <w:tc>
          <w:tcPr>
            <w:tcW w:w="3767" w:type="dxa"/>
            <w:tcBorders>
              <w:top w:val="none" w:sz="0" w:space="0" w:color="auto"/>
              <w:bottom w:val="none" w:sz="0" w:space="0" w:color="auto"/>
            </w:tcBorders>
            <w:shd w:val="clear" w:color="auto" w:fill="auto"/>
          </w:tcPr>
          <w:p w14:paraId="7111CA99" w14:textId="77301DEB"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Genes including </w:t>
            </w:r>
            <w:r w:rsidRPr="0083607A">
              <w:rPr>
                <w:rFonts w:ascii="Book Antiqua" w:hAnsi="Book Antiqua" w:cs="Arial"/>
                <w:i/>
                <w:iCs/>
                <w:lang w:val="en-US"/>
              </w:rPr>
              <w:t>TMEM37</w:t>
            </w:r>
            <w:r w:rsidRPr="00B535DF">
              <w:rPr>
                <w:rFonts w:ascii="Book Antiqua" w:hAnsi="Book Antiqua" w:cs="Arial"/>
                <w:lang w:val="en-US"/>
              </w:rPr>
              <w:t>, which inhibited Ca2+ influx and insulin secretion in b</w:t>
            </w:r>
            <w:r w:rsidR="00F52FBB" w:rsidRPr="00B535DF">
              <w:rPr>
                <w:rFonts w:ascii="Book Antiqua" w:hAnsi="Book Antiqua" w:cs="Arial"/>
                <w:lang w:val="en-US"/>
              </w:rPr>
              <w:t>eta cells, and ARG2 and PPP</w:t>
            </w:r>
            <w:r w:rsidR="00D5389D">
              <w:rPr>
                <w:rFonts w:ascii="Book Antiqua" w:hAnsi="Book Antiqua" w:cs="Arial"/>
                <w:lang w:val="en-US"/>
              </w:rPr>
              <w:t>1</w:t>
            </w:r>
            <w:r w:rsidR="00F52FBB" w:rsidRPr="00B535DF">
              <w:rPr>
                <w:rFonts w:ascii="Book Antiqua" w:hAnsi="Book Antiqua" w:cs="Arial"/>
                <w:lang w:val="en-US"/>
              </w:rPr>
              <w:t>R</w:t>
            </w:r>
            <w:r w:rsidR="00D5389D">
              <w:rPr>
                <w:rFonts w:ascii="Book Antiqua" w:hAnsi="Book Antiqua" w:cs="Arial"/>
                <w:lang w:val="en-US"/>
              </w:rPr>
              <w:t>1</w:t>
            </w:r>
            <w:r w:rsidR="00F52FBB" w:rsidRPr="00B535DF">
              <w:rPr>
                <w:rFonts w:ascii="Book Antiqua" w:hAnsi="Book Antiqua" w:cs="Arial"/>
                <w:lang w:val="en-US"/>
              </w:rPr>
              <w:t>A</w:t>
            </w:r>
          </w:p>
        </w:tc>
        <w:tc>
          <w:tcPr>
            <w:tcW w:w="1649" w:type="dxa"/>
            <w:tcBorders>
              <w:top w:val="none" w:sz="0" w:space="0" w:color="auto"/>
              <w:bottom w:val="none" w:sz="0" w:space="0" w:color="auto"/>
            </w:tcBorders>
            <w:shd w:val="clear" w:color="auto" w:fill="auto"/>
          </w:tcPr>
          <w:p w14:paraId="5296429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Retrospective</w:t>
            </w:r>
          </w:p>
        </w:tc>
        <w:tc>
          <w:tcPr>
            <w:tcW w:w="1224" w:type="dxa"/>
            <w:tcBorders>
              <w:top w:val="none" w:sz="0" w:space="0" w:color="auto"/>
              <w:bottom w:val="none" w:sz="0" w:space="0" w:color="auto"/>
              <w:right w:val="none" w:sz="0" w:space="0" w:color="auto"/>
            </w:tcBorders>
            <w:shd w:val="clear" w:color="auto" w:fill="auto"/>
          </w:tcPr>
          <w:p w14:paraId="6985BA87"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3785F3F2" w14:textId="77777777" w:rsidTr="0095157E">
        <w:trPr>
          <w:trHeight w:val="76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9EC18BB"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Spagnuolo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[23]</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shd w:val="clear" w:color="auto" w:fill="auto"/>
          </w:tcPr>
          <w:p w14:paraId="317D900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Italy</w:t>
            </w:r>
          </w:p>
        </w:tc>
        <w:tc>
          <w:tcPr>
            <w:tcW w:w="4017" w:type="dxa"/>
            <w:shd w:val="clear" w:color="auto" w:fill="auto"/>
          </w:tcPr>
          <w:p w14:paraId="390C45EC" w14:textId="4201F8CC"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CF043E">
              <w:rPr>
                <w:rFonts w:ascii="Book Antiqua" w:hAnsi="Book Antiqua" w:cs="Arial"/>
                <w:lang w:val="en-US"/>
              </w:rPr>
              <w:t>34</w:t>
            </w:r>
            <w:r w:rsidRPr="00B535DF">
              <w:rPr>
                <w:rFonts w:ascii="Book Antiqua" w:hAnsi="Book Antiqua" w:cs="Arial"/>
                <w:lang w:val="en-US"/>
              </w:rPr>
              <w:t xml:space="preserve"> children (25 males; median age 10.8</w:t>
            </w:r>
            <w:r w:rsidR="00F52FBB" w:rsidRPr="00B535DF">
              <w:rPr>
                <w:rFonts w:ascii="Book Antiqua" w:hAnsi="Book Antiqua" w:cs="Arial"/>
                <w:lang w:val="en-US"/>
              </w:rPr>
              <w:t xml:space="preserve"> ± 3.4 yr) with severe obesity</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Groups: Normal glucose tolerance (</w:t>
            </w:r>
            <w:r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10), Impaired glucose tolerance (</w:t>
            </w:r>
            <w:r w:rsidR="00F52FBB"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00F52FBB"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24) and T2DM (</w:t>
            </w:r>
            <w:r w:rsidR="00F52FBB"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00F52FBB"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7)</w:t>
            </w:r>
          </w:p>
        </w:tc>
        <w:tc>
          <w:tcPr>
            <w:tcW w:w="3767" w:type="dxa"/>
            <w:shd w:val="clear" w:color="auto" w:fill="auto"/>
          </w:tcPr>
          <w:p w14:paraId="26E34A9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Systemic and bowel inflammation markers</w:t>
            </w:r>
          </w:p>
        </w:tc>
        <w:tc>
          <w:tcPr>
            <w:tcW w:w="1649" w:type="dxa"/>
            <w:shd w:val="clear" w:color="auto" w:fill="auto"/>
          </w:tcPr>
          <w:p w14:paraId="78B19D9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50F73A57" w14:textId="1DF56BC0"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4ABB450E" w14:textId="77777777" w:rsidTr="0095157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8EC6AAD" w14:textId="673A131D"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Stansfield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CF2623" w:rsidRPr="00B535DF">
              <w:rPr>
                <w:rFonts w:ascii="Book Antiqua" w:eastAsiaTheme="minorEastAsia" w:hAnsi="Book Antiqua" w:cs="Arial"/>
                <w:b w:val="0"/>
                <w:i w:val="0"/>
                <w:vertAlign w:val="superscript"/>
                <w:lang w:val="en-US" w:eastAsia="zh-CN"/>
              </w:rPr>
              <w:t>2</w:t>
            </w:r>
            <w:r w:rsidR="0050310E" w:rsidRPr="00B535DF">
              <w:rPr>
                <w:rFonts w:ascii="Book Antiqua" w:eastAsiaTheme="minorEastAsia" w:hAnsi="Book Antiqua" w:cs="Arial"/>
                <w:b w:val="0"/>
                <w:i w:val="0"/>
                <w:vertAlign w:val="superscript"/>
                <w:lang w:val="en-US" w:eastAsia="zh-CN"/>
              </w:rPr>
              <w:t>8</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00F52FBB"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10C52792"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768BD2C5" w14:textId="77777777" w:rsidR="00042081" w:rsidRPr="00B535DF" w:rsidRDefault="00042081" w:rsidP="006C77D1">
            <w:pPr>
              <w:tabs>
                <w:tab w:val="left" w:pos="1218"/>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575 adolescents aged 14-18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(52% female, 46% black population)</w:t>
            </w:r>
          </w:p>
        </w:tc>
        <w:tc>
          <w:tcPr>
            <w:tcW w:w="3767" w:type="dxa"/>
            <w:tcBorders>
              <w:top w:val="none" w:sz="0" w:space="0" w:color="auto"/>
              <w:bottom w:val="none" w:sz="0" w:space="0" w:color="auto"/>
            </w:tcBorders>
            <w:shd w:val="clear" w:color="auto" w:fill="auto"/>
          </w:tcPr>
          <w:p w14:paraId="6D21BB6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Leptin. </w:t>
            </w:r>
            <w:r w:rsidR="00F52FBB" w:rsidRPr="00B535DF">
              <w:rPr>
                <w:rFonts w:ascii="Book Antiqua" w:hAnsi="Book Antiqua" w:cs="Arial"/>
                <w:lang w:val="en-US"/>
              </w:rPr>
              <w:t>Adiponectin. C-reactive protein</w:t>
            </w:r>
          </w:p>
        </w:tc>
        <w:tc>
          <w:tcPr>
            <w:tcW w:w="1649" w:type="dxa"/>
            <w:tcBorders>
              <w:top w:val="none" w:sz="0" w:space="0" w:color="auto"/>
              <w:bottom w:val="none" w:sz="0" w:space="0" w:color="auto"/>
            </w:tcBorders>
            <w:shd w:val="clear" w:color="auto" w:fill="auto"/>
          </w:tcPr>
          <w:p w14:paraId="421EAD7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2DF27D3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7D5BA23D" w14:textId="77777777" w:rsidTr="0095157E">
        <w:trPr>
          <w:trHeight w:val="558"/>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D551743"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Tenenbaum </w:t>
            </w:r>
            <w:r w:rsidR="00F52FBB" w:rsidRPr="00B535DF">
              <w:rPr>
                <w:rFonts w:ascii="Book Antiqua" w:eastAsiaTheme="minorEastAsia" w:hAnsi="Book Antiqua" w:cs="Arial"/>
                <w:b w:val="0"/>
                <w:i w:val="0"/>
                <w:lang w:val="en-US" w:eastAsia="zh-CN"/>
              </w:rPr>
              <w:t xml:space="preserve">and </w:t>
            </w:r>
            <w:proofErr w:type="spellStart"/>
            <w:r w:rsidR="00F52FBB" w:rsidRPr="00B535DF">
              <w:rPr>
                <w:rFonts w:ascii="Book Antiqua" w:eastAsiaTheme="minorEastAsia" w:hAnsi="Book Antiqua" w:cs="Arial"/>
                <w:b w:val="0"/>
                <w:i w:val="0"/>
                <w:lang w:val="en-US" w:eastAsia="zh-CN"/>
              </w:rPr>
              <w:lastRenderedPageBreak/>
              <w:t>Fisman</w:t>
            </w:r>
            <w:proofErr w:type="spellEnd"/>
            <w:r w:rsidR="00F52FBB" w:rsidRPr="00B535DF">
              <w:rPr>
                <w:rFonts w:ascii="Book Antiqua" w:eastAsiaTheme="minorEastAsia" w:hAnsi="Book Antiqua" w:cs="Arial"/>
                <w:b w:val="0"/>
                <w:i w:val="0"/>
                <w:vertAlign w:val="superscript"/>
                <w:lang w:val="en-US" w:eastAsia="zh-CN"/>
              </w:rPr>
              <w:t>[85]</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shd w:val="clear" w:color="auto" w:fill="auto"/>
          </w:tcPr>
          <w:p w14:paraId="146A0B68"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Israel</w:t>
            </w:r>
          </w:p>
        </w:tc>
        <w:tc>
          <w:tcPr>
            <w:tcW w:w="4017" w:type="dxa"/>
            <w:shd w:val="clear" w:color="auto" w:fill="auto"/>
          </w:tcPr>
          <w:p w14:paraId="434452B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shd w:val="clear" w:color="auto" w:fill="auto"/>
          </w:tcPr>
          <w:p w14:paraId="2F274B8B"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PPAR isoforms</w:t>
            </w:r>
          </w:p>
        </w:tc>
        <w:tc>
          <w:tcPr>
            <w:tcW w:w="1649" w:type="dxa"/>
            <w:shd w:val="clear" w:color="auto" w:fill="auto"/>
          </w:tcPr>
          <w:p w14:paraId="1189EB6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7318114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r>
      <w:tr w:rsidR="00042081" w:rsidRPr="00B535DF" w14:paraId="1BBC865F" w14:textId="77777777" w:rsidTr="0095157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F6BE915"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Walker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[25]</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9D9AC4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Italy</w:t>
            </w:r>
          </w:p>
        </w:tc>
        <w:tc>
          <w:tcPr>
            <w:tcW w:w="4017" w:type="dxa"/>
            <w:tcBorders>
              <w:top w:val="none" w:sz="0" w:space="0" w:color="auto"/>
              <w:bottom w:val="none" w:sz="0" w:space="0" w:color="auto"/>
            </w:tcBorders>
            <w:shd w:val="clear" w:color="auto" w:fill="auto"/>
          </w:tcPr>
          <w:p w14:paraId="1EB253D1" w14:textId="025462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F043E">
              <w:rPr>
                <w:rFonts w:ascii="Book Antiqua" w:hAnsi="Book Antiqua" w:cs="Arial"/>
                <w:lang w:val="en-US"/>
              </w:rPr>
              <w:t>33</w:t>
            </w:r>
            <w:r w:rsidRPr="00B535DF">
              <w:rPr>
                <w:rFonts w:ascii="Book Antiqua" w:hAnsi="Book Antiqua" w:cs="Arial"/>
                <w:lang w:val="en-US"/>
              </w:rPr>
              <w:t xml:space="preserve"> children (mean BMI 28.1</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5.1 kg/m</w:t>
            </w:r>
            <w:r w:rsidRPr="00B535DF">
              <w:rPr>
                <w:rFonts w:ascii="Book Antiqua" w:hAnsi="Book Antiqua" w:cs="Arial"/>
                <w:vertAlign w:val="superscript"/>
                <w:lang w:val="en-US"/>
              </w:rPr>
              <w:t>2</w:t>
            </w:r>
            <w:r w:rsidRPr="00B535DF">
              <w:rPr>
                <w:rFonts w:ascii="Book Antiqua" w:hAnsi="Book Antiqua" w:cs="Arial"/>
                <w:lang w:val="en-US"/>
              </w:rPr>
              <w:t xml:space="preserve"> and mean age 11.6</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2.2 y</w:t>
            </w:r>
            <w:r w:rsidR="00F52FBB" w:rsidRPr="00B535DF">
              <w:rPr>
                <w:rFonts w:ascii="Book Antiqua" w:eastAsiaTheme="minorEastAsia" w:hAnsi="Book Antiqua" w:cs="Arial"/>
                <w:lang w:val="en-US" w:eastAsia="zh-CN"/>
              </w:rPr>
              <w:t>r</w:t>
            </w:r>
            <w:r w:rsidRPr="00B535DF">
              <w:rPr>
                <w:rFonts w:ascii="Book Antiqua" w:hAnsi="Book Antiqua" w:cs="Arial"/>
                <w:lang w:val="en-US"/>
              </w:rPr>
              <w:t>) with confirmed NAFLD.</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Biopsy samples of abdominal and liver were simultaneously collected</w:t>
            </w:r>
          </w:p>
        </w:tc>
        <w:tc>
          <w:tcPr>
            <w:tcW w:w="3767" w:type="dxa"/>
            <w:tcBorders>
              <w:top w:val="none" w:sz="0" w:space="0" w:color="auto"/>
              <w:bottom w:val="none" w:sz="0" w:space="0" w:color="auto"/>
            </w:tcBorders>
            <w:shd w:val="clear" w:color="auto" w:fill="auto"/>
          </w:tcPr>
          <w:p w14:paraId="3A464BB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WAT inflammation biomarkers</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Liver fibrosis biomarkers</w:t>
            </w:r>
          </w:p>
        </w:tc>
        <w:tc>
          <w:tcPr>
            <w:tcW w:w="1649" w:type="dxa"/>
            <w:tcBorders>
              <w:top w:val="none" w:sz="0" w:space="0" w:color="auto"/>
              <w:bottom w:val="none" w:sz="0" w:space="0" w:color="auto"/>
            </w:tcBorders>
            <w:shd w:val="clear" w:color="auto" w:fill="auto"/>
          </w:tcPr>
          <w:p w14:paraId="35D3C70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18875B0B"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3C1D6E95" w14:textId="77777777" w:rsidTr="0095157E">
        <w:trPr>
          <w:trHeight w:val="358"/>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A7BA808"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Walsh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[24]</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64E9F34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7E25CEDD"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66 boys and 136 girls aged 14</w:t>
            </w:r>
            <w:r w:rsidR="00F52FBB" w:rsidRPr="00B535DF">
              <w:rPr>
                <w:rFonts w:ascii="Book Antiqua" w:eastAsiaTheme="minorEastAsia" w:hAnsi="Book Antiqua" w:cs="Arial"/>
                <w:lang w:val="en-US" w:eastAsia="zh-CN"/>
              </w:rPr>
              <w:t>-</w:t>
            </w:r>
            <w:r w:rsidRPr="00B535DF">
              <w:rPr>
                <w:rFonts w:ascii="Book Antiqua" w:hAnsi="Book Antiqua" w:cs="Arial"/>
                <w:lang w:val="en-US"/>
              </w:rPr>
              <w:t>18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(15.4</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1.4</w:t>
            </w:r>
            <w:r w:rsidR="00F52FBB" w:rsidRPr="00B535DF">
              <w:rPr>
                <w:rFonts w:ascii="Book Antiqua" w:eastAsiaTheme="minorEastAsia" w:hAnsi="Book Antiqua" w:cs="Arial"/>
                <w:lang w:val="en-US" w:eastAsia="zh-CN"/>
              </w:rPr>
              <w:t xml:space="preserve"> yr</w:t>
            </w:r>
            <w:r w:rsidRPr="00B535DF">
              <w:rPr>
                <w:rFonts w:ascii="Book Antiqua" w:hAnsi="Book Antiqua" w:cs="Arial"/>
                <w:lang w:val="en-US"/>
              </w:rPr>
              <w:t>), who volunteered for the HEARTY trial</w:t>
            </w:r>
          </w:p>
        </w:tc>
        <w:tc>
          <w:tcPr>
            <w:tcW w:w="3767" w:type="dxa"/>
            <w:shd w:val="clear" w:color="auto" w:fill="auto"/>
          </w:tcPr>
          <w:p w14:paraId="0B7DF4B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Glucose, HOMA-B, HOMA-IS, HbA1c, insulin</w:t>
            </w:r>
          </w:p>
        </w:tc>
        <w:tc>
          <w:tcPr>
            <w:tcW w:w="1649" w:type="dxa"/>
            <w:shd w:val="clear" w:color="auto" w:fill="auto"/>
          </w:tcPr>
          <w:p w14:paraId="7A21D0D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Randomized controlled trial</w:t>
            </w:r>
          </w:p>
        </w:tc>
        <w:tc>
          <w:tcPr>
            <w:tcW w:w="1224" w:type="dxa"/>
            <w:shd w:val="clear" w:color="auto" w:fill="auto"/>
          </w:tcPr>
          <w:p w14:paraId="7E55C96E" w14:textId="2CACB0A8"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761CF713" w14:textId="77777777" w:rsidTr="0095157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281A14"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White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2013</w:t>
            </w:r>
          </w:p>
        </w:tc>
        <w:tc>
          <w:tcPr>
            <w:tcW w:w="1025" w:type="dxa"/>
            <w:tcBorders>
              <w:top w:val="none" w:sz="0" w:space="0" w:color="auto"/>
              <w:bottom w:val="none" w:sz="0" w:space="0" w:color="auto"/>
            </w:tcBorders>
            <w:shd w:val="clear" w:color="auto" w:fill="auto"/>
          </w:tcPr>
          <w:p w14:paraId="2D7D43D7"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39A04907" w14:textId="545D2212"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F043E">
              <w:rPr>
                <w:rFonts w:ascii="Book Antiqua" w:hAnsi="Book Antiqua" w:cs="Arial"/>
                <w:lang w:val="en-US"/>
              </w:rPr>
              <w:t>3</w:t>
            </w:r>
            <w:r w:rsidR="00CF043E" w:rsidRPr="00B535DF">
              <w:rPr>
                <w:rFonts w:ascii="Book Antiqua" w:hAnsi="Book Antiqua" w:cs="Arial"/>
                <w:lang w:val="en-US"/>
              </w:rPr>
              <w:t xml:space="preserve"> </w:t>
            </w:r>
            <w:r w:rsidRPr="00B535DF">
              <w:rPr>
                <w:rFonts w:ascii="Book Antiqua" w:hAnsi="Book Antiqua" w:cs="Arial"/>
                <w:lang w:val="en-US"/>
              </w:rPr>
              <w:t xml:space="preserve">individuals with diabetes and </w:t>
            </w:r>
            <w:r w:rsidR="00CF043E">
              <w:rPr>
                <w:rFonts w:ascii="Book Antiqua" w:hAnsi="Book Antiqua" w:cs="Arial"/>
                <w:lang w:val="en-US"/>
              </w:rPr>
              <w:t>5</w:t>
            </w:r>
            <w:r w:rsidR="00CF043E" w:rsidRPr="00B535DF">
              <w:rPr>
                <w:rFonts w:ascii="Book Antiqua" w:hAnsi="Book Antiqua" w:cs="Arial"/>
                <w:lang w:val="en-US"/>
              </w:rPr>
              <w:t xml:space="preserve"> </w:t>
            </w:r>
            <w:r w:rsidR="00F52FBB" w:rsidRPr="00B535DF">
              <w:rPr>
                <w:rFonts w:ascii="Book Antiqua" w:hAnsi="Book Antiqua" w:cs="Arial"/>
                <w:lang w:val="en-US"/>
              </w:rPr>
              <w:t>nondiabetic control subjects</w:t>
            </w:r>
          </w:p>
        </w:tc>
        <w:tc>
          <w:tcPr>
            <w:tcW w:w="3767" w:type="dxa"/>
            <w:tcBorders>
              <w:top w:val="none" w:sz="0" w:space="0" w:color="auto"/>
              <w:bottom w:val="none" w:sz="0" w:space="0" w:color="auto"/>
            </w:tcBorders>
            <w:shd w:val="clear" w:color="auto" w:fill="auto"/>
          </w:tcPr>
          <w:p w14:paraId="551E54AE"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Insulin, vimentin, glucagon</w:t>
            </w:r>
          </w:p>
        </w:tc>
        <w:tc>
          <w:tcPr>
            <w:tcW w:w="1649" w:type="dxa"/>
            <w:tcBorders>
              <w:top w:val="none" w:sz="0" w:space="0" w:color="auto"/>
              <w:bottom w:val="none" w:sz="0" w:space="0" w:color="auto"/>
            </w:tcBorders>
            <w:shd w:val="clear" w:color="auto" w:fill="auto"/>
          </w:tcPr>
          <w:p w14:paraId="07A36777"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22C4E1F3" w14:textId="7C29B48C"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10750340" w14:textId="77777777" w:rsidTr="0095157E">
        <w:trPr>
          <w:trHeight w:val="454"/>
        </w:trPr>
        <w:tc>
          <w:tcPr>
            <w:cnfStyle w:val="001000000000" w:firstRow="0" w:lastRow="0" w:firstColumn="1" w:lastColumn="0" w:oddVBand="0" w:evenVBand="0" w:oddHBand="0" w:evenHBand="0" w:firstRowFirstColumn="0" w:firstRowLastColumn="0" w:lastRowFirstColumn="0" w:lastRowLastColumn="0"/>
            <w:tcW w:w="1494" w:type="dxa"/>
            <w:tcBorders>
              <w:bottom w:val="single" w:sz="4" w:space="0" w:color="auto"/>
            </w:tcBorders>
            <w:shd w:val="clear" w:color="auto" w:fill="auto"/>
          </w:tcPr>
          <w:p w14:paraId="503F7EE6"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Xu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[16]</w:t>
            </w:r>
            <w:r w:rsidR="00F52FBB" w:rsidRPr="00B535DF">
              <w:rPr>
                <w:rFonts w:ascii="Book Antiqua" w:eastAsiaTheme="minorEastAsia" w:hAnsi="Book Antiqua" w:cs="Arial"/>
                <w:b w:val="0"/>
                <w:i w:val="0"/>
                <w:lang w:val="en-US" w:eastAsia="zh-CN"/>
              </w:rPr>
              <w:t>,</w:t>
            </w:r>
            <w:r w:rsidR="00F52FBB" w:rsidRPr="00B535DF">
              <w:rPr>
                <w:rFonts w:ascii="Book Antiqua" w:hAnsi="Book Antiqua" w:cs="Arial"/>
                <w:b w:val="0"/>
                <w:i w:val="0"/>
                <w:lang w:val="en-US"/>
              </w:rPr>
              <w:t xml:space="preserve"> </w:t>
            </w:r>
            <w:r w:rsidRPr="00B535DF">
              <w:rPr>
                <w:rFonts w:ascii="Book Antiqua" w:hAnsi="Book Antiqua" w:cs="Arial"/>
                <w:b w:val="0"/>
                <w:i w:val="0"/>
                <w:lang w:val="en-US"/>
              </w:rPr>
              <w:t>2017</w:t>
            </w:r>
          </w:p>
        </w:tc>
        <w:tc>
          <w:tcPr>
            <w:tcW w:w="1025" w:type="dxa"/>
            <w:tcBorders>
              <w:bottom w:val="single" w:sz="4" w:space="0" w:color="auto"/>
            </w:tcBorders>
            <w:shd w:val="clear" w:color="auto" w:fill="auto"/>
          </w:tcPr>
          <w:p w14:paraId="2EF42615"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tcBorders>
              <w:bottom w:val="single" w:sz="4" w:space="0" w:color="auto"/>
            </w:tcBorders>
            <w:shd w:val="clear" w:color="auto" w:fill="auto"/>
          </w:tcPr>
          <w:p w14:paraId="6765B603" w14:textId="071F2495"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Male Sprague</w:t>
            </w:r>
            <w:r w:rsidR="001B4F0E" w:rsidRPr="00B535DF">
              <w:rPr>
                <w:rFonts w:ascii="Book Antiqua" w:eastAsiaTheme="minorEastAsia" w:hAnsi="Book Antiqua" w:cs="Arial"/>
                <w:lang w:val="en-US" w:eastAsia="zh-CN"/>
              </w:rPr>
              <w:t>-</w:t>
            </w:r>
            <w:r w:rsidRPr="00B535DF">
              <w:rPr>
                <w:rFonts w:ascii="Book Antiqua" w:hAnsi="Book Antiqua" w:cs="Arial"/>
                <w:lang w:val="en-US"/>
              </w:rPr>
              <w:t xml:space="preserve">Dawley rats. </w:t>
            </w:r>
            <w:r w:rsidR="00CF043E">
              <w:rPr>
                <w:rFonts w:ascii="Book Antiqua" w:hAnsi="Book Antiqua" w:cs="Arial"/>
                <w:lang w:val="en-US"/>
              </w:rPr>
              <w:t>5</w:t>
            </w:r>
            <w:r w:rsidR="00CF043E" w:rsidRPr="00B535DF">
              <w:rPr>
                <w:rFonts w:ascii="Book Antiqua" w:hAnsi="Book Antiqua" w:cs="Arial"/>
                <w:lang w:val="en-US"/>
              </w:rPr>
              <w:t xml:space="preserve"> </w:t>
            </w:r>
            <w:r w:rsidRPr="00B535DF">
              <w:rPr>
                <w:rFonts w:ascii="Book Antiqua" w:hAnsi="Book Antiqua" w:cs="Arial"/>
                <w:lang w:val="en-US"/>
              </w:rPr>
              <w:t>experimental groups: Normal control group. Model control group. Ginseng oligopeptides: Low-dose group</w:t>
            </w:r>
            <w:r w:rsidR="00C4644B">
              <w:rPr>
                <w:rFonts w:ascii="Book Antiqua" w:hAnsi="Book Antiqua" w:cs="Arial"/>
                <w:lang w:val="en-US"/>
              </w:rPr>
              <w:t>,</w:t>
            </w:r>
            <w:r w:rsidRPr="00B535DF">
              <w:rPr>
                <w:rFonts w:ascii="Book Antiqua" w:hAnsi="Book Antiqua" w:cs="Arial"/>
                <w:lang w:val="en-US"/>
              </w:rPr>
              <w:t xml:space="preserve"> Medium-dose group</w:t>
            </w:r>
            <w:r w:rsidR="00C4644B">
              <w:rPr>
                <w:rFonts w:ascii="Book Antiqua" w:hAnsi="Book Antiqua" w:cs="Arial"/>
                <w:lang w:val="en-US"/>
              </w:rPr>
              <w:t>,</w:t>
            </w:r>
            <w:r w:rsidRPr="00B535DF">
              <w:rPr>
                <w:rFonts w:ascii="Book Antiqua" w:hAnsi="Book Antiqua" w:cs="Arial"/>
                <w:lang w:val="en-US"/>
              </w:rPr>
              <w:t xml:space="preserve"> High-dose group</w:t>
            </w:r>
          </w:p>
        </w:tc>
        <w:tc>
          <w:tcPr>
            <w:tcW w:w="3767" w:type="dxa"/>
            <w:tcBorders>
              <w:bottom w:val="single" w:sz="4" w:space="0" w:color="auto"/>
            </w:tcBorders>
            <w:shd w:val="clear" w:color="auto" w:fill="auto"/>
          </w:tcPr>
          <w:p w14:paraId="44048EBF" w14:textId="50CB0FD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Antioxidant biomarkers</w:t>
            </w:r>
            <w:r w:rsidR="001B4F0E" w:rsidRPr="00B535DF">
              <w:rPr>
                <w:rFonts w:ascii="Book Antiqua" w:eastAsiaTheme="minorEastAsia" w:hAnsi="Book Antiqua" w:cs="Arial"/>
                <w:lang w:val="en-US" w:eastAsia="zh-CN"/>
              </w:rPr>
              <w:t xml:space="preserve">; </w:t>
            </w:r>
            <w:r w:rsidRPr="00B535DF">
              <w:rPr>
                <w:rFonts w:ascii="Book Antiqua" w:hAnsi="Book Antiqua" w:cs="Arial"/>
                <w:lang w:val="en-US"/>
              </w:rPr>
              <w:t>N</w:t>
            </w:r>
            <w:r w:rsidR="00C4644B">
              <w:rPr>
                <w:rFonts w:ascii="Book Antiqua" w:hAnsi="Book Antiqua" w:cs="Arial"/>
                <w:lang w:val="en-US"/>
              </w:rPr>
              <w:t>F</w:t>
            </w:r>
            <w:r w:rsidRPr="00B535DF">
              <w:rPr>
                <w:rFonts w:ascii="Book Antiqua" w:hAnsi="Book Antiqua" w:cs="Arial"/>
                <w:lang w:val="en-US"/>
              </w:rPr>
              <w:t xml:space="preserve">-KB, </w:t>
            </w:r>
            <w:proofErr w:type="spellStart"/>
            <w:r w:rsidRPr="00B535DF">
              <w:rPr>
                <w:rFonts w:ascii="Book Antiqua" w:hAnsi="Book Antiqua" w:cs="Arial"/>
                <w:lang w:val="en-US"/>
              </w:rPr>
              <w:t>Bax</w:t>
            </w:r>
            <w:proofErr w:type="spellEnd"/>
            <w:r w:rsidRPr="00B535DF">
              <w:rPr>
                <w:rFonts w:ascii="Book Antiqua" w:hAnsi="Book Antiqua" w:cs="Arial"/>
                <w:lang w:val="en-US"/>
              </w:rPr>
              <w:t>, cleaved Caspase-3 and Bcl2</w:t>
            </w:r>
          </w:p>
        </w:tc>
        <w:tc>
          <w:tcPr>
            <w:tcW w:w="1649" w:type="dxa"/>
            <w:tcBorders>
              <w:bottom w:val="single" w:sz="4" w:space="0" w:color="auto"/>
            </w:tcBorders>
            <w:shd w:val="clear" w:color="auto" w:fill="auto"/>
          </w:tcPr>
          <w:p w14:paraId="7DE50050" w14:textId="77777777" w:rsidR="00042081" w:rsidRPr="00B535DF" w:rsidRDefault="001B4F0E"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Clinical trial</w:t>
            </w:r>
          </w:p>
        </w:tc>
        <w:tc>
          <w:tcPr>
            <w:tcW w:w="1224" w:type="dxa"/>
            <w:tcBorders>
              <w:bottom w:val="single" w:sz="4" w:space="0" w:color="auto"/>
            </w:tcBorders>
            <w:shd w:val="clear" w:color="auto" w:fill="auto"/>
          </w:tcPr>
          <w:p w14:paraId="5549EF7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bl>
    <w:p w14:paraId="740A5F40" w14:textId="07D02E41" w:rsidR="001F5A48" w:rsidRPr="006C77D1" w:rsidRDefault="001B4F0E" w:rsidP="006C77D1">
      <w:pPr>
        <w:snapToGrid w:val="0"/>
        <w:spacing w:line="360" w:lineRule="auto"/>
        <w:jc w:val="both"/>
        <w:rPr>
          <w:rFonts w:ascii="Book Antiqua" w:hAnsi="Book Antiqua"/>
          <w:lang w:val="en-US"/>
        </w:rPr>
      </w:pPr>
      <w:r w:rsidRPr="007D27AF">
        <w:rPr>
          <w:rFonts w:ascii="Book Antiqua" w:hAnsi="Book Antiqua"/>
          <w:lang w:val="en-US" w:eastAsia="zh-CN"/>
        </w:rPr>
        <w:lastRenderedPageBreak/>
        <w:t>NA:</w:t>
      </w:r>
      <w:r w:rsidRPr="007D27AF">
        <w:rPr>
          <w:rFonts w:ascii="Book Antiqua" w:eastAsia="SimSun" w:hAnsi="Book Antiqua"/>
          <w:lang w:val="en-US"/>
        </w:rPr>
        <w:t xml:space="preserve"> Not available</w:t>
      </w:r>
      <w:r w:rsidR="0083490A" w:rsidRPr="007D27AF">
        <w:rPr>
          <w:rFonts w:ascii="Book Antiqua" w:eastAsia="SimSun" w:hAnsi="Book Antiqua"/>
          <w:lang w:val="en-US"/>
        </w:rPr>
        <w:t xml:space="preserve">; T1DM: Type 1 diabetes mellitus; </w:t>
      </w:r>
      <w:r w:rsidR="002C07F2" w:rsidRPr="007D27AF">
        <w:rPr>
          <w:rFonts w:ascii="Book Antiqua" w:eastAsia="SimSun" w:hAnsi="Book Antiqua"/>
          <w:lang w:val="en-US"/>
        </w:rPr>
        <w:t xml:space="preserve">SD: Standard deviation; F: Female; M: Male; BMI: Body mass index; HbA1c: Glycated hemoglobin; IR: Insulin resistance; </w:t>
      </w:r>
      <w:r w:rsidR="006F61C6" w:rsidRPr="007D27AF">
        <w:rPr>
          <w:rFonts w:ascii="Book Antiqua" w:eastAsia="SimSun" w:hAnsi="Book Antiqua"/>
          <w:lang w:val="en-US"/>
        </w:rPr>
        <w:t xml:space="preserve">OGTT: Oral glucose tolerance test; TKO: Total knock out; NAFLD: </w:t>
      </w:r>
      <w:r w:rsidR="006F61C6" w:rsidRPr="003B1822">
        <w:rPr>
          <w:rFonts w:ascii="Book Antiqua" w:eastAsia="SimSun" w:hAnsi="Book Antiqua"/>
          <w:lang w:val="en-US"/>
        </w:rPr>
        <w:t xml:space="preserve">Nonalcoholic fatty liver disease; CRP: C-reactive protein; IL: Interleukin; </w:t>
      </w:r>
      <w:r w:rsidR="00B32028" w:rsidRPr="003B1822">
        <w:rPr>
          <w:rFonts w:ascii="Book Antiqua" w:eastAsia="SimSun" w:hAnsi="Book Antiqua"/>
          <w:lang w:val="en-US"/>
        </w:rPr>
        <w:t xml:space="preserve">IFN: Interferon; TNF: Tumor necrosis factor; </w:t>
      </w:r>
      <w:proofErr w:type="spellStart"/>
      <w:r w:rsidR="00B32028" w:rsidRPr="003B1822">
        <w:rPr>
          <w:rFonts w:ascii="Book Antiqua" w:eastAsia="SimSun" w:hAnsi="Book Antiqua"/>
          <w:lang w:val="en-US"/>
        </w:rPr>
        <w:t>hs</w:t>
      </w:r>
      <w:proofErr w:type="spellEnd"/>
      <w:r w:rsidR="00B32028" w:rsidRPr="003B1822">
        <w:rPr>
          <w:rFonts w:ascii="Book Antiqua" w:eastAsia="SimSun" w:hAnsi="Book Antiqua"/>
          <w:lang w:val="en-US"/>
        </w:rPr>
        <w:t>-CRP: High-sensitivity C-reactive protein; NO: Nitric oxide;</w:t>
      </w:r>
      <w:r w:rsidR="00D44DD4" w:rsidRPr="003B1822">
        <w:rPr>
          <w:rFonts w:ascii="Book Antiqua" w:eastAsia="SimSun" w:hAnsi="Book Antiqua"/>
          <w:lang w:val="en-US"/>
        </w:rPr>
        <w:t xml:space="preserve"> GL: Glucose;</w:t>
      </w:r>
      <w:r w:rsidR="001B7FF1" w:rsidRPr="003B1822">
        <w:rPr>
          <w:rFonts w:ascii="Book Antiqua" w:eastAsia="SimSun" w:hAnsi="Book Antiqua"/>
          <w:lang w:val="en-US"/>
        </w:rPr>
        <w:t xml:space="preserve"> HOMA-IR: </w:t>
      </w:r>
      <w:r w:rsidR="00682D9F" w:rsidRPr="003B1822">
        <w:rPr>
          <w:rFonts w:ascii="Book Antiqua" w:hAnsi="Book Antiqua"/>
          <w:lang w:val="en-US"/>
        </w:rPr>
        <w:t>Homeostatic Model Assessment of Insulin Resistance</w:t>
      </w:r>
      <w:r w:rsidR="001B7FF1" w:rsidRPr="003B1822">
        <w:rPr>
          <w:rFonts w:ascii="Book Antiqua" w:eastAsia="Book Antiqua" w:hAnsi="Book Antiqua" w:cs="Book Antiqua"/>
          <w:color w:val="000000"/>
          <w:lang w:val="en-US"/>
        </w:rPr>
        <w:t>;</w:t>
      </w:r>
      <w:r w:rsidR="002C0635" w:rsidRPr="003B1822">
        <w:rPr>
          <w:rFonts w:ascii="Book Antiqua" w:eastAsia="SimSun" w:hAnsi="Book Antiqua"/>
          <w:lang w:val="en-US"/>
        </w:rPr>
        <w:t xml:space="preserve"> VCAM: </w:t>
      </w:r>
      <w:r w:rsidR="002C0635" w:rsidRPr="003B1822">
        <w:rPr>
          <w:rFonts w:ascii="Book Antiqua" w:hAnsi="Book Antiqua"/>
          <w:lang w:val="en-US"/>
        </w:rPr>
        <w:t>Vascular cell adhesion molecule;</w:t>
      </w:r>
      <w:r w:rsidR="003E106E" w:rsidRPr="003B1822">
        <w:rPr>
          <w:rFonts w:ascii="Book Antiqua" w:hAnsi="Book Antiqua"/>
          <w:lang w:val="en-US"/>
        </w:rPr>
        <w:t xml:space="preserve"> ICAM: Intracellular cell adhesion molecule;</w:t>
      </w:r>
      <w:r w:rsidR="00984901" w:rsidRPr="003B1822">
        <w:rPr>
          <w:rFonts w:ascii="Book Antiqua" w:hAnsi="Book Antiqua"/>
          <w:lang w:val="en-US"/>
        </w:rPr>
        <w:t xml:space="preserve"> MDA: </w:t>
      </w:r>
      <w:r w:rsidR="00984901" w:rsidRPr="003B1822">
        <w:rPr>
          <w:rFonts w:ascii="Book Antiqua" w:eastAsia="Book Antiqua" w:hAnsi="Book Antiqua" w:cs="Book Antiqua"/>
          <w:color w:val="000000"/>
          <w:lang w:val="en-US"/>
        </w:rPr>
        <w:t>Malondialdehyde;</w:t>
      </w:r>
      <w:r w:rsidR="00984901" w:rsidRPr="003B1822">
        <w:rPr>
          <w:rFonts w:ascii="Book Antiqua" w:hAnsi="Book Antiqua"/>
          <w:lang w:val="en-US"/>
        </w:rPr>
        <w:t xml:space="preserve"> AGE:</w:t>
      </w:r>
      <w:r w:rsidR="003B1822" w:rsidRPr="003B1822">
        <w:rPr>
          <w:rFonts w:ascii="Segoe UI" w:hAnsi="Segoe UI" w:cs="Segoe UI"/>
          <w:color w:val="212121"/>
          <w:sz w:val="21"/>
          <w:szCs w:val="21"/>
          <w:shd w:val="clear" w:color="auto" w:fill="FFFFFF"/>
          <w:lang w:val="en-US"/>
        </w:rPr>
        <w:t xml:space="preserve"> </w:t>
      </w:r>
      <w:r w:rsidR="003B1822" w:rsidRPr="003B1822">
        <w:rPr>
          <w:rFonts w:ascii="Book Antiqua" w:hAnsi="Book Antiqua" w:cs="Segoe UI"/>
          <w:color w:val="212121"/>
          <w:shd w:val="clear" w:color="auto" w:fill="FFFFFF"/>
          <w:lang w:val="en-US"/>
        </w:rPr>
        <w:t>Advanced </w:t>
      </w:r>
      <w:r w:rsidR="003B1822" w:rsidRPr="006C77D1">
        <w:rPr>
          <w:rFonts w:ascii="Book Antiqua" w:hAnsi="Book Antiqua" w:cs="Segoe UI"/>
          <w:color w:val="212121"/>
          <w:shd w:val="clear" w:color="auto" w:fill="FFFFFF"/>
          <w:lang w:val="en-US"/>
        </w:rPr>
        <w:t>glycation</w:t>
      </w:r>
      <w:r w:rsidR="003B1822" w:rsidRPr="003B1822">
        <w:rPr>
          <w:rFonts w:ascii="Book Antiqua" w:hAnsi="Book Antiqua" w:cs="Segoe UI"/>
          <w:color w:val="212121"/>
          <w:shd w:val="clear" w:color="auto" w:fill="FFFFFF"/>
          <w:lang w:val="en-US"/>
        </w:rPr>
        <w:t> end-product</w:t>
      </w:r>
      <w:r w:rsidR="00984901" w:rsidRPr="003B1822">
        <w:rPr>
          <w:rFonts w:ascii="Book Antiqua" w:hAnsi="Book Antiqua"/>
          <w:lang w:val="en-US"/>
        </w:rPr>
        <w:t xml:space="preserve">; </w:t>
      </w:r>
      <w:proofErr w:type="spellStart"/>
      <w:r w:rsidR="00B32028" w:rsidRPr="003B1822">
        <w:rPr>
          <w:rFonts w:ascii="Book Antiqua" w:eastAsia="SimSun" w:hAnsi="Book Antiqua"/>
          <w:lang w:val="en-US"/>
        </w:rPr>
        <w:t>AdDIT</w:t>
      </w:r>
      <w:proofErr w:type="spellEnd"/>
      <w:r w:rsidR="00B32028" w:rsidRPr="003B1822">
        <w:rPr>
          <w:rFonts w:ascii="Book Antiqua" w:eastAsia="SimSun" w:hAnsi="Book Antiqua"/>
          <w:lang w:val="en-US"/>
        </w:rPr>
        <w:t>:</w:t>
      </w:r>
      <w:r w:rsidR="00DA4F97" w:rsidRPr="003B1822">
        <w:rPr>
          <w:rFonts w:ascii="Book Antiqua" w:hAnsi="Book Antiqua" w:cs="Segoe UI"/>
          <w:color w:val="212121"/>
          <w:shd w:val="clear" w:color="auto" w:fill="FFFFFF"/>
          <w:lang w:val="en-US"/>
        </w:rPr>
        <w:t xml:space="preserve"> Adolescent type 1 Diabetes cardio-renal Intervention Tria</w:t>
      </w:r>
      <w:r w:rsidR="003B1822" w:rsidRPr="003B1822">
        <w:rPr>
          <w:rFonts w:ascii="Book Antiqua" w:eastAsia="SimSun" w:hAnsi="Book Antiqua"/>
          <w:lang w:val="en-US"/>
        </w:rPr>
        <w:t>l</w:t>
      </w:r>
      <w:r w:rsidR="00B32028" w:rsidRPr="003B1822">
        <w:rPr>
          <w:rFonts w:ascii="Book Antiqua" w:eastAsia="SimSun" w:hAnsi="Book Antiqua"/>
          <w:lang w:val="en-US"/>
        </w:rPr>
        <w:t xml:space="preserve">; </w:t>
      </w:r>
      <w:proofErr w:type="spellStart"/>
      <w:r w:rsidR="00D44DD4" w:rsidRPr="003B1822">
        <w:rPr>
          <w:rFonts w:ascii="Book Antiqua" w:eastAsia="SimSun" w:hAnsi="Book Antiqua"/>
          <w:lang w:val="en-US"/>
        </w:rPr>
        <w:t>MetS</w:t>
      </w:r>
      <w:proofErr w:type="spellEnd"/>
      <w:r w:rsidR="00D44DD4" w:rsidRPr="003B1822">
        <w:rPr>
          <w:rFonts w:ascii="Book Antiqua" w:eastAsia="SimSun" w:hAnsi="Book Antiqua"/>
          <w:lang w:val="en-US"/>
        </w:rPr>
        <w:t>:</w:t>
      </w:r>
      <w:r w:rsidR="00E67643" w:rsidRPr="003B1822">
        <w:rPr>
          <w:rFonts w:ascii="Book Antiqua" w:eastAsia="SimSun" w:hAnsi="Book Antiqua"/>
          <w:lang w:val="en-US"/>
        </w:rPr>
        <w:t xml:space="preserve"> Metabolic syndrome</w:t>
      </w:r>
      <w:r w:rsidR="00D44DD4" w:rsidRPr="003B1822">
        <w:rPr>
          <w:rFonts w:ascii="Book Antiqua" w:eastAsia="SimSun" w:hAnsi="Book Antiqua"/>
          <w:lang w:val="en-US"/>
        </w:rPr>
        <w:t xml:space="preserve">; </w:t>
      </w:r>
      <w:r w:rsidR="000B32D8" w:rsidRPr="003B1822">
        <w:rPr>
          <w:rFonts w:ascii="Book Antiqua" w:eastAsia="SimSun" w:hAnsi="Book Antiqua"/>
          <w:lang w:val="en-US"/>
        </w:rPr>
        <w:t>HOMA-B</w:t>
      </w:r>
      <w:r w:rsidR="006C77D1">
        <w:rPr>
          <w:rFonts w:ascii="Book Antiqua" w:eastAsia="SimSun" w:hAnsi="Book Antiqua"/>
          <w:lang w:val="en-US"/>
        </w:rPr>
        <w:t>:</w:t>
      </w:r>
      <w:r w:rsidR="00DA4F97" w:rsidRPr="003B1822">
        <w:rPr>
          <w:rFonts w:ascii="Book Antiqua" w:hAnsi="Book Antiqua"/>
          <w:lang w:val="en-US"/>
        </w:rPr>
        <w:t xml:space="preserve"> </w:t>
      </w:r>
      <w:r w:rsidR="006C77D1">
        <w:rPr>
          <w:rFonts w:ascii="Book Antiqua" w:hAnsi="Book Antiqua" w:cs="Segoe UI"/>
          <w:color w:val="212121"/>
          <w:shd w:val="clear" w:color="auto" w:fill="FFFFFF"/>
          <w:lang w:val="en-US"/>
        </w:rPr>
        <w:t>H</w:t>
      </w:r>
      <w:r w:rsidR="00E67643" w:rsidRPr="003B1822">
        <w:rPr>
          <w:rFonts w:ascii="Book Antiqua" w:hAnsi="Book Antiqua" w:cs="Segoe UI"/>
          <w:color w:val="212121"/>
          <w:shd w:val="clear" w:color="auto" w:fill="FFFFFF"/>
          <w:lang w:val="en-US"/>
        </w:rPr>
        <w:t>omeostasis model assessment-B cel</w:t>
      </w:r>
      <w:r w:rsidR="003B1822">
        <w:rPr>
          <w:rFonts w:ascii="Book Antiqua" w:hAnsi="Book Antiqua" w:cs="Segoe UI"/>
          <w:color w:val="212121"/>
          <w:shd w:val="clear" w:color="auto" w:fill="FFFFFF"/>
          <w:lang w:val="en-US"/>
        </w:rPr>
        <w:t>l</w:t>
      </w:r>
      <w:r w:rsidR="000B32D8" w:rsidRPr="003B1822">
        <w:rPr>
          <w:rFonts w:ascii="Book Antiqua" w:eastAsia="SimSun" w:hAnsi="Book Antiqua"/>
          <w:lang w:val="en-US"/>
        </w:rPr>
        <w:t xml:space="preserve">; </w:t>
      </w:r>
      <w:r w:rsidR="00FA0796" w:rsidRPr="003B1822">
        <w:rPr>
          <w:rFonts w:ascii="Book Antiqua" w:eastAsia="SimSun" w:hAnsi="Book Antiqua"/>
          <w:lang w:val="en-US"/>
        </w:rPr>
        <w:t xml:space="preserve">HOMA-IS: </w:t>
      </w:r>
      <w:r w:rsidR="00B94632" w:rsidRPr="003B1822">
        <w:rPr>
          <w:rFonts w:ascii="Book Antiqua" w:hAnsi="Book Antiqua" w:cs="Segoe UI"/>
          <w:color w:val="212121"/>
          <w:shd w:val="clear" w:color="auto" w:fill="FFFFFF"/>
          <w:lang w:val="en-US"/>
        </w:rPr>
        <w:t>Homeostatic model assessment of insulin sensitivity</w:t>
      </w:r>
      <w:r w:rsidR="00FA0796" w:rsidRPr="003B1822">
        <w:rPr>
          <w:rFonts w:ascii="Book Antiqua" w:eastAsia="SimSun" w:hAnsi="Book Antiqua"/>
          <w:lang w:val="en-US"/>
        </w:rPr>
        <w:t>; WAT:</w:t>
      </w:r>
      <w:r w:rsidR="00206D1F" w:rsidRPr="003B1822">
        <w:rPr>
          <w:rFonts w:ascii="Book Antiqua" w:hAnsi="Book Antiqua" w:cs="Segoe UI"/>
          <w:color w:val="212121"/>
          <w:shd w:val="clear" w:color="auto" w:fill="FFFFFF"/>
          <w:lang w:val="en-US"/>
        </w:rPr>
        <w:t xml:space="preserve"> </w:t>
      </w:r>
      <w:r w:rsidR="006C77D1">
        <w:rPr>
          <w:rFonts w:ascii="Book Antiqua" w:hAnsi="Book Antiqua" w:cs="Segoe UI"/>
          <w:color w:val="212121"/>
          <w:shd w:val="clear" w:color="auto" w:fill="FFFFFF"/>
          <w:lang w:val="en-US"/>
        </w:rPr>
        <w:t>W</w:t>
      </w:r>
      <w:r w:rsidR="00206D1F" w:rsidRPr="003B1822">
        <w:rPr>
          <w:rFonts w:ascii="Book Antiqua" w:hAnsi="Book Antiqua" w:cs="Segoe UI"/>
          <w:color w:val="212121"/>
          <w:shd w:val="clear" w:color="auto" w:fill="FFFFFF"/>
          <w:lang w:val="en-US"/>
        </w:rPr>
        <w:t>hite adipose tissue</w:t>
      </w:r>
      <w:r w:rsidR="00FA0796" w:rsidRPr="003B1822">
        <w:rPr>
          <w:rFonts w:ascii="Book Antiqua" w:eastAsia="SimSun" w:hAnsi="Book Antiqua"/>
          <w:lang w:val="en-US"/>
        </w:rPr>
        <w:t>; PPAR:</w:t>
      </w:r>
      <w:r w:rsidR="003B1822" w:rsidRPr="003B1822">
        <w:rPr>
          <w:rFonts w:ascii="Book Antiqua" w:hAnsi="Book Antiqua" w:cs="Segoe UI"/>
          <w:color w:val="212121"/>
          <w:shd w:val="clear" w:color="auto" w:fill="FFFFFF"/>
          <w:lang w:val="en-US"/>
        </w:rPr>
        <w:t xml:space="preserve"> </w:t>
      </w:r>
      <w:r w:rsidR="006C77D1">
        <w:rPr>
          <w:rFonts w:ascii="Book Antiqua" w:hAnsi="Book Antiqua" w:cs="Segoe UI"/>
          <w:color w:val="212121"/>
          <w:shd w:val="clear" w:color="auto" w:fill="FFFFFF"/>
          <w:lang w:val="en-US"/>
        </w:rPr>
        <w:t>P</w:t>
      </w:r>
      <w:r w:rsidR="003B1822" w:rsidRPr="003B1822">
        <w:rPr>
          <w:rFonts w:ascii="Book Antiqua" w:hAnsi="Book Antiqua" w:cs="Segoe UI"/>
          <w:color w:val="212121"/>
          <w:shd w:val="clear" w:color="auto" w:fill="FFFFFF"/>
          <w:lang w:val="en-US"/>
        </w:rPr>
        <w:t>roliferator-activated receptor</w:t>
      </w:r>
      <w:r w:rsidRPr="003B1822">
        <w:rPr>
          <w:rFonts w:ascii="Book Antiqua" w:eastAsia="SimSun" w:hAnsi="Book Antiqua"/>
          <w:lang w:val="en-US" w:eastAsia="zh-CN"/>
        </w:rPr>
        <w:t>.</w:t>
      </w:r>
    </w:p>
    <w:p w14:paraId="4CF51282" w14:textId="77777777" w:rsidR="001F5A48" w:rsidRPr="00B535DF" w:rsidRDefault="001F5A48" w:rsidP="006C77D1">
      <w:pPr>
        <w:snapToGrid w:val="0"/>
        <w:spacing w:line="360" w:lineRule="auto"/>
        <w:jc w:val="both"/>
        <w:rPr>
          <w:rFonts w:ascii="Book Antiqua" w:hAnsi="Book Antiqua"/>
          <w:b/>
          <w:lang w:eastAsia="zh-CN"/>
        </w:rPr>
      </w:pPr>
      <w:r w:rsidRPr="003B1822">
        <w:rPr>
          <w:rFonts w:ascii="Book Antiqua" w:eastAsia="SimSun" w:hAnsi="Book Antiqua"/>
          <w:lang w:val="en-US" w:eastAsia="zh-CN"/>
        </w:rPr>
        <w:br w:type="page"/>
      </w:r>
      <w:r w:rsidRPr="00B535DF">
        <w:rPr>
          <w:rFonts w:ascii="Book Antiqua" w:eastAsia="SimSun" w:hAnsi="Book Antiqua"/>
          <w:b/>
          <w:lang w:eastAsia="zh-CN"/>
        </w:rPr>
        <w:lastRenderedPageBreak/>
        <w:t>Table 2 Overview of the articles included with the study characteristics</w:t>
      </w:r>
    </w:p>
    <w:tbl>
      <w:tblPr>
        <w:tblW w:w="5000" w:type="pct"/>
        <w:tblLayout w:type="fixed"/>
        <w:tblLook w:val="0400" w:firstRow="0" w:lastRow="0" w:firstColumn="0" w:lastColumn="0" w:noHBand="0" w:noVBand="1"/>
      </w:tblPr>
      <w:tblGrid>
        <w:gridCol w:w="678"/>
        <w:gridCol w:w="617"/>
        <w:gridCol w:w="879"/>
        <w:gridCol w:w="837"/>
        <w:gridCol w:w="1147"/>
        <w:gridCol w:w="756"/>
        <w:gridCol w:w="980"/>
        <w:gridCol w:w="1387"/>
        <w:gridCol w:w="879"/>
        <w:gridCol w:w="735"/>
        <w:gridCol w:w="1023"/>
        <w:gridCol w:w="1082"/>
        <w:gridCol w:w="980"/>
        <w:gridCol w:w="980"/>
      </w:tblGrid>
      <w:tr w:rsidR="001F5A48" w:rsidRPr="00B535DF" w14:paraId="589753E0" w14:textId="77777777" w:rsidTr="0095157E">
        <w:trPr>
          <w:trHeight w:val="300"/>
        </w:trPr>
        <w:tc>
          <w:tcPr>
            <w:tcW w:w="687" w:type="dxa"/>
            <w:tcBorders>
              <w:top w:val="single" w:sz="4" w:space="0" w:color="auto"/>
              <w:bottom w:val="single" w:sz="4" w:space="0" w:color="auto"/>
            </w:tcBorders>
            <w:shd w:val="clear" w:color="auto" w:fill="auto"/>
          </w:tcPr>
          <w:p w14:paraId="70D3F398" w14:textId="77777777" w:rsidR="001F5A48" w:rsidRPr="00B535DF" w:rsidRDefault="001F5A48" w:rsidP="006C77D1">
            <w:pPr>
              <w:snapToGrid w:val="0"/>
              <w:spacing w:line="360" w:lineRule="auto"/>
              <w:ind w:right="-108"/>
              <w:jc w:val="both"/>
              <w:rPr>
                <w:rFonts w:ascii="Book Antiqua" w:hAnsi="Book Antiqua"/>
                <w:b/>
              </w:rPr>
            </w:pPr>
            <w:r w:rsidRPr="00B535DF">
              <w:rPr>
                <w:rFonts w:ascii="Book Antiqua" w:hAnsi="Book Antiqua"/>
                <w:b/>
              </w:rPr>
              <w:t>Ref.</w:t>
            </w:r>
          </w:p>
        </w:tc>
        <w:tc>
          <w:tcPr>
            <w:tcW w:w="626" w:type="dxa"/>
            <w:tcBorders>
              <w:top w:val="single" w:sz="4" w:space="0" w:color="auto"/>
              <w:bottom w:val="single" w:sz="4" w:space="0" w:color="auto"/>
            </w:tcBorders>
            <w:shd w:val="clear" w:color="auto" w:fill="auto"/>
          </w:tcPr>
          <w:p w14:paraId="0E34FD6A" w14:textId="77777777" w:rsidR="001F5A48" w:rsidRPr="00B535DF" w:rsidRDefault="001F5A48" w:rsidP="006C77D1">
            <w:pPr>
              <w:tabs>
                <w:tab w:val="center" w:pos="285"/>
              </w:tabs>
              <w:snapToGrid w:val="0"/>
              <w:spacing w:line="360" w:lineRule="auto"/>
              <w:jc w:val="both"/>
              <w:rPr>
                <w:rFonts w:ascii="Book Antiqua" w:hAnsi="Book Antiqua"/>
                <w:b/>
              </w:rPr>
            </w:pPr>
            <w:r w:rsidRPr="00B535DF">
              <w:rPr>
                <w:rFonts w:ascii="Book Antiqua" w:hAnsi="Book Antiqua"/>
                <w:b/>
              </w:rPr>
              <w:t>Setting</w:t>
            </w:r>
          </w:p>
        </w:tc>
        <w:tc>
          <w:tcPr>
            <w:tcW w:w="893" w:type="dxa"/>
            <w:tcBorders>
              <w:top w:val="single" w:sz="4" w:space="0" w:color="auto"/>
              <w:bottom w:val="single" w:sz="4" w:space="0" w:color="auto"/>
            </w:tcBorders>
            <w:shd w:val="clear" w:color="auto" w:fill="auto"/>
          </w:tcPr>
          <w:p w14:paraId="21EA9444" w14:textId="77777777" w:rsidR="001F5A48" w:rsidRPr="00B535DF" w:rsidRDefault="001F5A48" w:rsidP="006C77D1">
            <w:pPr>
              <w:tabs>
                <w:tab w:val="center" w:pos="285"/>
              </w:tabs>
              <w:snapToGrid w:val="0"/>
              <w:spacing w:line="360" w:lineRule="auto"/>
              <w:jc w:val="both"/>
              <w:rPr>
                <w:rFonts w:ascii="Book Antiqua" w:hAnsi="Book Antiqua"/>
                <w:b/>
              </w:rPr>
            </w:pPr>
            <w:r w:rsidRPr="00B535DF">
              <w:rPr>
                <w:rFonts w:ascii="Book Antiqua" w:hAnsi="Book Antiqua"/>
                <w:b/>
              </w:rPr>
              <w:t>Biomarker</w:t>
            </w:r>
          </w:p>
        </w:tc>
        <w:tc>
          <w:tcPr>
            <w:tcW w:w="850" w:type="dxa"/>
            <w:tcBorders>
              <w:top w:val="single" w:sz="4" w:space="0" w:color="auto"/>
              <w:bottom w:val="single" w:sz="4" w:space="0" w:color="auto"/>
            </w:tcBorders>
            <w:shd w:val="clear" w:color="auto" w:fill="auto"/>
          </w:tcPr>
          <w:p w14:paraId="3F46B67E"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Target molecule</w:t>
            </w:r>
          </w:p>
        </w:tc>
        <w:tc>
          <w:tcPr>
            <w:tcW w:w="1167" w:type="dxa"/>
            <w:tcBorders>
              <w:top w:val="single" w:sz="4" w:space="0" w:color="auto"/>
              <w:bottom w:val="single" w:sz="4" w:space="0" w:color="auto"/>
            </w:tcBorders>
            <w:shd w:val="clear" w:color="auto" w:fill="auto"/>
          </w:tcPr>
          <w:p w14:paraId="16D3C5AF"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Antibodies/kits</w:t>
            </w:r>
          </w:p>
        </w:tc>
        <w:tc>
          <w:tcPr>
            <w:tcW w:w="768" w:type="dxa"/>
            <w:tcBorders>
              <w:top w:val="single" w:sz="4" w:space="0" w:color="auto"/>
              <w:bottom w:val="single" w:sz="4" w:space="0" w:color="auto"/>
            </w:tcBorders>
            <w:shd w:val="clear" w:color="auto" w:fill="auto"/>
          </w:tcPr>
          <w:p w14:paraId="5553901B"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Pretreatment before determination</w:t>
            </w:r>
          </w:p>
        </w:tc>
        <w:tc>
          <w:tcPr>
            <w:tcW w:w="997" w:type="dxa"/>
            <w:tcBorders>
              <w:top w:val="single" w:sz="4" w:space="0" w:color="auto"/>
              <w:bottom w:val="single" w:sz="4" w:space="0" w:color="auto"/>
            </w:tcBorders>
            <w:shd w:val="clear" w:color="auto" w:fill="auto"/>
          </w:tcPr>
          <w:p w14:paraId="01CC4B3B" w14:textId="067D2050"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Methods of qua</w:t>
            </w:r>
            <w:r w:rsidR="00C72C4A">
              <w:rPr>
                <w:rFonts w:ascii="Book Antiqua" w:hAnsi="Book Antiqua"/>
                <w:b/>
              </w:rPr>
              <w:t>n</w:t>
            </w:r>
            <w:r w:rsidRPr="00B535DF">
              <w:rPr>
                <w:rFonts w:ascii="Book Antiqua" w:hAnsi="Book Antiqua"/>
                <w:b/>
              </w:rPr>
              <w:t>tifying biomarkers</w:t>
            </w:r>
          </w:p>
        </w:tc>
        <w:tc>
          <w:tcPr>
            <w:tcW w:w="1413" w:type="dxa"/>
            <w:tcBorders>
              <w:top w:val="single" w:sz="4" w:space="0" w:color="auto"/>
              <w:bottom w:val="single" w:sz="4" w:space="0" w:color="auto"/>
            </w:tcBorders>
            <w:shd w:val="clear" w:color="auto" w:fill="auto"/>
          </w:tcPr>
          <w:p w14:paraId="156ECDBC"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Target population/sample size</w:t>
            </w:r>
          </w:p>
        </w:tc>
        <w:tc>
          <w:tcPr>
            <w:tcW w:w="893" w:type="dxa"/>
            <w:tcBorders>
              <w:top w:val="single" w:sz="4" w:space="0" w:color="auto"/>
              <w:bottom w:val="single" w:sz="4" w:space="0" w:color="auto"/>
            </w:tcBorders>
            <w:shd w:val="clear" w:color="auto" w:fill="auto"/>
          </w:tcPr>
          <w:p w14:paraId="56D75AB9"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Exclusion criteria</w:t>
            </w:r>
          </w:p>
        </w:tc>
        <w:tc>
          <w:tcPr>
            <w:tcW w:w="746" w:type="dxa"/>
            <w:tcBorders>
              <w:top w:val="single" w:sz="4" w:space="0" w:color="auto"/>
              <w:bottom w:val="single" w:sz="4" w:space="0" w:color="auto"/>
            </w:tcBorders>
            <w:shd w:val="clear" w:color="auto" w:fill="auto"/>
          </w:tcPr>
          <w:p w14:paraId="1EC0493F"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Written informed consent</w:t>
            </w:r>
          </w:p>
        </w:tc>
        <w:tc>
          <w:tcPr>
            <w:tcW w:w="1041" w:type="dxa"/>
            <w:tcBorders>
              <w:top w:val="single" w:sz="4" w:space="0" w:color="auto"/>
              <w:bottom w:val="single" w:sz="4" w:space="0" w:color="auto"/>
            </w:tcBorders>
            <w:shd w:val="clear" w:color="auto" w:fill="auto"/>
          </w:tcPr>
          <w:p w14:paraId="51C6A7CA" w14:textId="75E3D221"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Clinical data/</w:t>
            </w:r>
            <w:r w:rsidR="00C72C4A">
              <w:rPr>
                <w:rFonts w:ascii="Book Antiqua" w:hAnsi="Book Antiqua"/>
                <w:b/>
              </w:rPr>
              <w:t>L</w:t>
            </w:r>
            <w:r w:rsidRPr="00B535DF">
              <w:rPr>
                <w:rFonts w:ascii="Book Antiqua" w:hAnsi="Book Antiqua"/>
                <w:b/>
              </w:rPr>
              <w:t>ab/</w:t>
            </w:r>
            <w:r w:rsidR="00C72C4A">
              <w:rPr>
                <w:rFonts w:ascii="Book Antiqua" w:hAnsi="Book Antiqua"/>
                <w:b/>
              </w:rPr>
              <w:t>R</w:t>
            </w:r>
            <w:r w:rsidRPr="00B535DF">
              <w:rPr>
                <w:rFonts w:ascii="Book Antiqua" w:hAnsi="Book Antiqua"/>
                <w:b/>
              </w:rPr>
              <w:t>x</w:t>
            </w:r>
          </w:p>
        </w:tc>
        <w:tc>
          <w:tcPr>
            <w:tcW w:w="1101" w:type="dxa"/>
            <w:tcBorders>
              <w:top w:val="single" w:sz="4" w:space="0" w:color="auto"/>
              <w:bottom w:val="single" w:sz="4" w:space="0" w:color="auto"/>
            </w:tcBorders>
            <w:shd w:val="clear" w:color="auto" w:fill="auto"/>
          </w:tcPr>
          <w:p w14:paraId="4D1FC92C"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Relevant results</w:t>
            </w:r>
          </w:p>
        </w:tc>
        <w:tc>
          <w:tcPr>
            <w:tcW w:w="997" w:type="dxa"/>
            <w:tcBorders>
              <w:top w:val="single" w:sz="4" w:space="0" w:color="auto"/>
              <w:bottom w:val="single" w:sz="4" w:space="0" w:color="auto"/>
            </w:tcBorders>
            <w:shd w:val="clear" w:color="auto" w:fill="auto"/>
          </w:tcPr>
          <w:p w14:paraId="57758030"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Correlation with other biomarkers</w:t>
            </w:r>
          </w:p>
        </w:tc>
        <w:tc>
          <w:tcPr>
            <w:tcW w:w="997" w:type="dxa"/>
            <w:tcBorders>
              <w:top w:val="single" w:sz="4" w:space="0" w:color="auto"/>
              <w:bottom w:val="single" w:sz="4" w:space="0" w:color="auto"/>
            </w:tcBorders>
            <w:shd w:val="clear" w:color="auto" w:fill="auto"/>
          </w:tcPr>
          <w:p w14:paraId="51C39E28"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Chronic complications</w:t>
            </w:r>
          </w:p>
        </w:tc>
      </w:tr>
      <w:tr w:rsidR="001F5A48" w:rsidRPr="00B535DF" w14:paraId="48B695A6" w14:textId="77777777" w:rsidTr="0095157E">
        <w:trPr>
          <w:trHeight w:val="307"/>
        </w:trPr>
        <w:tc>
          <w:tcPr>
            <w:tcW w:w="12179" w:type="dxa"/>
            <w:gridSpan w:val="13"/>
            <w:tcBorders>
              <w:top w:val="single" w:sz="4" w:space="0" w:color="auto"/>
              <w:bottom w:val="single" w:sz="4" w:space="0" w:color="auto"/>
            </w:tcBorders>
            <w:shd w:val="clear" w:color="auto" w:fill="auto"/>
          </w:tcPr>
          <w:p w14:paraId="40798F11"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Type 1 diabetes</w:t>
            </w:r>
          </w:p>
        </w:tc>
        <w:tc>
          <w:tcPr>
            <w:tcW w:w="997" w:type="dxa"/>
            <w:tcBorders>
              <w:top w:val="single" w:sz="4" w:space="0" w:color="auto"/>
              <w:bottom w:val="single" w:sz="4" w:space="0" w:color="auto"/>
            </w:tcBorders>
            <w:shd w:val="clear" w:color="auto" w:fill="auto"/>
          </w:tcPr>
          <w:p w14:paraId="12725F16" w14:textId="77777777" w:rsidR="001F5A48" w:rsidRPr="00B535DF" w:rsidRDefault="001F5A48" w:rsidP="006C77D1">
            <w:pPr>
              <w:snapToGrid w:val="0"/>
              <w:spacing w:line="360" w:lineRule="auto"/>
              <w:jc w:val="both"/>
              <w:rPr>
                <w:rFonts w:ascii="Book Antiqua" w:hAnsi="Book Antiqua"/>
              </w:rPr>
            </w:pPr>
          </w:p>
        </w:tc>
      </w:tr>
      <w:tr w:rsidR="001F5A48" w:rsidRPr="00B535DF" w14:paraId="482EEA31" w14:textId="77777777" w:rsidTr="0095157E">
        <w:trPr>
          <w:trHeight w:val="1710"/>
        </w:trPr>
        <w:tc>
          <w:tcPr>
            <w:tcW w:w="687" w:type="dxa"/>
            <w:tcBorders>
              <w:top w:val="single" w:sz="4" w:space="0" w:color="auto"/>
            </w:tcBorders>
            <w:shd w:val="clear" w:color="auto" w:fill="auto"/>
          </w:tcPr>
          <w:p w14:paraId="1F97E62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Abdel-Moneim, </w:t>
            </w:r>
            <w:r w:rsidRPr="00B535DF">
              <w:rPr>
                <w:rFonts w:ascii="Book Antiqua" w:hAnsi="Book Antiqua"/>
                <w:i/>
                <w:iCs/>
              </w:rPr>
              <w:t>et al</w:t>
            </w:r>
            <w:r w:rsidRPr="00B535DF">
              <w:rPr>
                <w:rFonts w:ascii="Book Antiqua" w:hAnsi="Book Antiqua"/>
                <w:vertAlign w:val="superscript"/>
              </w:rPr>
              <w:t>[17]</w:t>
            </w:r>
            <w:r w:rsidRPr="00B535DF">
              <w:rPr>
                <w:rFonts w:ascii="Book Antiqua" w:hAnsi="Book Antiqua"/>
              </w:rPr>
              <w:t>, 2020</w:t>
            </w:r>
          </w:p>
        </w:tc>
        <w:tc>
          <w:tcPr>
            <w:tcW w:w="626" w:type="dxa"/>
            <w:tcBorders>
              <w:top w:val="single" w:sz="4" w:space="0" w:color="auto"/>
            </w:tcBorders>
            <w:shd w:val="clear" w:color="auto" w:fill="auto"/>
          </w:tcPr>
          <w:p w14:paraId="2165791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Egypt</w:t>
            </w:r>
          </w:p>
        </w:tc>
        <w:tc>
          <w:tcPr>
            <w:tcW w:w="893" w:type="dxa"/>
            <w:tcBorders>
              <w:top w:val="single" w:sz="4" w:space="0" w:color="auto"/>
            </w:tcBorders>
            <w:shd w:val="clear" w:color="auto" w:fill="auto"/>
          </w:tcPr>
          <w:p w14:paraId="4CE3BBD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Inflammation biomarker (MDA)</w:t>
            </w:r>
            <w:r w:rsidRPr="00B535DF">
              <w:rPr>
                <w:rFonts w:ascii="Book Antiqua" w:hAnsi="Book Antiqua"/>
                <w:lang w:eastAsia="zh-CN"/>
              </w:rPr>
              <w:t xml:space="preserve">; </w:t>
            </w:r>
            <w:r w:rsidRPr="00B535DF">
              <w:rPr>
                <w:rFonts w:ascii="Book Antiqua" w:hAnsi="Book Antiqua"/>
              </w:rPr>
              <w:t xml:space="preserve">Oxidative stress </w:t>
            </w:r>
            <w:r w:rsidRPr="00B535DF">
              <w:rPr>
                <w:rFonts w:ascii="Book Antiqua" w:hAnsi="Book Antiqua"/>
              </w:rPr>
              <w:lastRenderedPageBreak/>
              <w:t>biomarker (NO)</w:t>
            </w:r>
          </w:p>
        </w:tc>
        <w:tc>
          <w:tcPr>
            <w:tcW w:w="850" w:type="dxa"/>
            <w:tcBorders>
              <w:top w:val="single" w:sz="4" w:space="0" w:color="auto"/>
            </w:tcBorders>
            <w:shd w:val="clear" w:color="auto" w:fill="auto"/>
          </w:tcPr>
          <w:p w14:paraId="57AA7921" w14:textId="09FBFAB9"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MDA</w:t>
            </w:r>
          </w:p>
          <w:p w14:paraId="0CBF6D82" w14:textId="1158D326"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NO</w:t>
            </w:r>
          </w:p>
        </w:tc>
        <w:tc>
          <w:tcPr>
            <w:tcW w:w="1167" w:type="dxa"/>
            <w:tcBorders>
              <w:top w:val="single" w:sz="4" w:space="0" w:color="auto"/>
            </w:tcBorders>
            <w:shd w:val="clear" w:color="auto" w:fill="auto"/>
          </w:tcPr>
          <w:p w14:paraId="26D8D591" w14:textId="77777777" w:rsidR="001F5A48" w:rsidRPr="00B535DF" w:rsidRDefault="001F5A48" w:rsidP="006C77D1">
            <w:pPr>
              <w:widowControl w:val="0"/>
              <w:snapToGrid w:val="0"/>
              <w:spacing w:line="360" w:lineRule="auto"/>
              <w:jc w:val="both"/>
              <w:rPr>
                <w:rFonts w:ascii="Book Antiqua" w:hAnsi="Book Antiqua"/>
                <w:lang w:eastAsia="zh-CN"/>
              </w:rPr>
            </w:pPr>
            <w:r w:rsidRPr="00B535DF">
              <w:rPr>
                <w:rFonts w:ascii="Book Antiqua" w:hAnsi="Book Antiqua"/>
              </w:rPr>
              <w:t xml:space="preserve">NO and MDA → Colorimetric kits (BioVision, Milpitas, California, </w:t>
            </w:r>
            <w:r w:rsidRPr="00B535DF">
              <w:rPr>
                <w:rFonts w:ascii="Book Antiqua" w:hAnsi="Book Antiqua"/>
              </w:rPr>
              <w:lastRenderedPageBreak/>
              <w:t>United States)</w:t>
            </w:r>
          </w:p>
        </w:tc>
        <w:tc>
          <w:tcPr>
            <w:tcW w:w="768" w:type="dxa"/>
            <w:tcBorders>
              <w:top w:val="single" w:sz="4" w:space="0" w:color="auto"/>
            </w:tcBorders>
            <w:shd w:val="clear" w:color="auto" w:fill="auto"/>
          </w:tcPr>
          <w:p w14:paraId="6785DE23"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pretreatment was specified</w:t>
            </w:r>
          </w:p>
        </w:tc>
        <w:tc>
          <w:tcPr>
            <w:tcW w:w="997" w:type="dxa"/>
            <w:tcBorders>
              <w:top w:val="single" w:sz="4" w:space="0" w:color="auto"/>
            </w:tcBorders>
            <w:shd w:val="clear" w:color="auto" w:fill="auto"/>
          </w:tcPr>
          <w:p w14:paraId="15A7C2F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Colorimetry</w:t>
            </w:r>
          </w:p>
        </w:tc>
        <w:tc>
          <w:tcPr>
            <w:tcW w:w="1413" w:type="dxa"/>
            <w:tcBorders>
              <w:top w:val="single" w:sz="4" w:space="0" w:color="auto"/>
            </w:tcBorders>
            <w:shd w:val="clear" w:color="auto" w:fill="auto"/>
          </w:tcPr>
          <w:p w14:paraId="5FEFB7A0" w14:textId="4B76F5C2"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113B4E">
              <w:rPr>
                <w:rFonts w:ascii="Book Antiqua" w:hAnsi="Book Antiqua"/>
              </w:rPr>
              <w:t>100</w:t>
            </w:r>
            <w:r w:rsidRPr="00B535DF">
              <w:rPr>
                <w:rFonts w:ascii="Book Antiqua" w:hAnsi="Book Antiqua"/>
              </w:rPr>
              <w:t xml:space="preserve"> subjects</w:t>
            </w:r>
          </w:p>
          <w:p w14:paraId="0A6467EB" w14:textId="1135622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70 children diagnosed with T1DM and 30 healthy control subjects.</w:t>
            </w:r>
            <w:r w:rsidRPr="00B535DF">
              <w:rPr>
                <w:rFonts w:ascii="Book Antiqua" w:hAnsi="Book Antiqua"/>
                <w:lang w:eastAsia="zh-CN"/>
              </w:rPr>
              <w:t xml:space="preserve"> </w:t>
            </w:r>
            <w:r w:rsidRPr="00B535DF">
              <w:rPr>
                <w:rFonts w:ascii="Book Antiqua" w:hAnsi="Book Antiqua"/>
              </w:rPr>
              <w:lastRenderedPageBreak/>
              <w:t>Healthy subjects (control group) (</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30, 2-16</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 children newly diagnosed with T1DM (up to 1 yr) (</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21, 3-14</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 children with established T1DM (within 1.1 to 10</w:t>
            </w:r>
            <w:r w:rsidR="0038265B">
              <w:rPr>
                <w:rFonts w:ascii="Book Antiqua" w:hAnsi="Book Antiqua"/>
              </w:rPr>
              <w:t>.0</w:t>
            </w:r>
            <w:r w:rsidRPr="00B535DF">
              <w:rPr>
                <w:rFonts w:ascii="Book Antiqua" w:hAnsi="Book Antiqua"/>
              </w:rPr>
              <w:t xml:space="preserve"> yr) </w:t>
            </w:r>
            <w:r w:rsidRPr="00B535DF">
              <w:rPr>
                <w:rFonts w:ascii="Book Antiqua" w:hAnsi="Book Antiqua"/>
              </w:rPr>
              <w:lastRenderedPageBreak/>
              <w:t>(</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49, 3-14</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w:t>
            </w:r>
          </w:p>
        </w:tc>
        <w:tc>
          <w:tcPr>
            <w:tcW w:w="893" w:type="dxa"/>
            <w:tcBorders>
              <w:top w:val="single" w:sz="4" w:space="0" w:color="auto"/>
            </w:tcBorders>
            <w:shd w:val="clear" w:color="auto" w:fill="auto"/>
          </w:tcPr>
          <w:p w14:paraId="48F36056" w14:textId="77777777" w:rsidR="001F5A48" w:rsidRPr="00B535DF" w:rsidRDefault="001F5A48" w:rsidP="006C77D1">
            <w:pPr>
              <w:widowControl w:val="0"/>
              <w:snapToGrid w:val="0"/>
              <w:spacing w:line="360" w:lineRule="auto"/>
              <w:jc w:val="both"/>
              <w:rPr>
                <w:rFonts w:ascii="Book Antiqua" w:hAnsi="Book Antiqua"/>
                <w:lang w:eastAsia="zh-CN"/>
              </w:rPr>
            </w:pPr>
            <w:r w:rsidRPr="00B535DF">
              <w:rPr>
                <w:rFonts w:ascii="Book Antiqua" w:hAnsi="Book Antiqua"/>
              </w:rPr>
              <w:lastRenderedPageBreak/>
              <w:t>Infectious diseases, autoimmune disorders, allerg</w:t>
            </w:r>
            <w:r w:rsidRPr="00B535DF">
              <w:rPr>
                <w:rFonts w:ascii="Book Antiqua" w:hAnsi="Book Antiqua"/>
              </w:rPr>
              <w:lastRenderedPageBreak/>
              <w:t xml:space="preserve">ies, respiratory disorders, thyroid dysfunction, hematologic disorders, malignancies and chronic </w:t>
            </w:r>
            <w:r w:rsidRPr="00B535DF">
              <w:rPr>
                <w:rFonts w:ascii="Book Antiqua" w:hAnsi="Book Antiqua"/>
              </w:rPr>
              <w:lastRenderedPageBreak/>
              <w:t>cardiac, kidney and liver diseases</w:t>
            </w:r>
          </w:p>
        </w:tc>
        <w:tc>
          <w:tcPr>
            <w:tcW w:w="746" w:type="dxa"/>
            <w:tcBorders>
              <w:top w:val="single" w:sz="4" w:space="0" w:color="auto"/>
            </w:tcBorders>
            <w:shd w:val="clear" w:color="auto" w:fill="auto"/>
          </w:tcPr>
          <w:p w14:paraId="3BC3A56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tcBorders>
              <w:top w:val="single" w:sz="4" w:space="0" w:color="auto"/>
            </w:tcBorders>
            <w:shd w:val="clear" w:color="auto" w:fill="auto"/>
          </w:tcPr>
          <w:p w14:paraId="5BAD11F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Body mass index</w:t>
            </w:r>
          </w:p>
          <w:p w14:paraId="19964D3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Sex and age</w:t>
            </w:r>
            <w:r w:rsidRPr="00B535DF">
              <w:rPr>
                <w:rFonts w:ascii="Book Antiqua" w:hAnsi="Book Antiqua"/>
                <w:lang w:eastAsia="zh-CN"/>
              </w:rPr>
              <w:t xml:space="preserve">; </w:t>
            </w:r>
            <w:r w:rsidRPr="00B535DF">
              <w:rPr>
                <w:rFonts w:ascii="Book Antiqua" w:hAnsi="Book Antiqua"/>
              </w:rPr>
              <w:t>Time of DM1 diagnose</w:t>
            </w:r>
            <w:r w:rsidRPr="00B535DF">
              <w:rPr>
                <w:rFonts w:ascii="Book Antiqua" w:hAnsi="Book Antiqua"/>
                <w:lang w:eastAsia="zh-CN"/>
              </w:rPr>
              <w:t xml:space="preserve">; </w:t>
            </w:r>
            <w:r w:rsidRPr="00B535DF">
              <w:rPr>
                <w:rFonts w:ascii="Book Antiqua" w:hAnsi="Book Antiqua"/>
              </w:rPr>
              <w:lastRenderedPageBreak/>
              <w:t>Fasting blood glucose</w:t>
            </w:r>
            <w:r w:rsidRPr="00B535DF">
              <w:rPr>
                <w:rFonts w:ascii="Book Antiqua" w:hAnsi="Book Antiqua"/>
                <w:lang w:eastAsia="zh-CN"/>
              </w:rPr>
              <w:t xml:space="preserve">; </w:t>
            </w:r>
            <w:r w:rsidRPr="00B535DF">
              <w:rPr>
                <w:rFonts w:ascii="Book Antiqua" w:hAnsi="Book Antiqua"/>
              </w:rPr>
              <w:t>Glycated hemoglobin</w:t>
            </w:r>
          </w:p>
          <w:p w14:paraId="361D7B8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Microalbuminuria</w:t>
            </w:r>
            <w:r w:rsidRPr="00B535DF">
              <w:rPr>
                <w:rFonts w:ascii="Book Antiqua" w:hAnsi="Book Antiqua"/>
                <w:lang w:eastAsia="zh-CN"/>
              </w:rPr>
              <w:t xml:space="preserve">; </w:t>
            </w:r>
            <w:r w:rsidRPr="00B535DF">
              <w:rPr>
                <w:rFonts w:ascii="Book Antiqua" w:hAnsi="Book Antiqua"/>
              </w:rPr>
              <w:t>Hematologic profile</w:t>
            </w:r>
          </w:p>
        </w:tc>
        <w:tc>
          <w:tcPr>
            <w:tcW w:w="1101" w:type="dxa"/>
            <w:tcBorders>
              <w:top w:val="single" w:sz="4" w:space="0" w:color="auto"/>
            </w:tcBorders>
            <w:shd w:val="clear" w:color="auto" w:fill="auto"/>
          </w:tcPr>
          <w:p w14:paraId="241861C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demonstrates that the hematologic profile in pediatri</w:t>
            </w:r>
            <w:r w:rsidRPr="00B535DF">
              <w:rPr>
                <w:rFonts w:ascii="Book Antiqua" w:hAnsi="Book Antiqua"/>
              </w:rPr>
              <w:lastRenderedPageBreak/>
              <w:t>c patients with T1DM showed significant abnormalities such as decreased red blood cells, and platelet count, hemoglobin and hemato</w:t>
            </w:r>
            <w:r w:rsidRPr="00B535DF">
              <w:rPr>
                <w:rFonts w:ascii="Book Antiqua" w:hAnsi="Book Antiqua"/>
              </w:rPr>
              <w:lastRenderedPageBreak/>
              <w:t xml:space="preserve">crit elevation as well as elevation of inflammation and oxidative stress markers, which can be used in early detection of children with </w:t>
            </w:r>
            <w:r w:rsidRPr="00B535DF">
              <w:rPr>
                <w:rFonts w:ascii="Book Antiqua" w:hAnsi="Book Antiqua"/>
              </w:rPr>
              <w:lastRenderedPageBreak/>
              <w:t>T1DM at risk of complications</w:t>
            </w:r>
          </w:p>
        </w:tc>
        <w:tc>
          <w:tcPr>
            <w:tcW w:w="997" w:type="dxa"/>
            <w:tcBorders>
              <w:top w:val="single" w:sz="4" w:space="0" w:color="auto"/>
            </w:tcBorders>
            <w:shd w:val="clear" w:color="auto" w:fill="auto"/>
          </w:tcPr>
          <w:p w14:paraId="566CD00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Erythrocyte count</w:t>
            </w:r>
          </w:p>
          <w:p w14:paraId="2776C07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Platelet count</w:t>
            </w:r>
            <w:r w:rsidRPr="00B535DF">
              <w:rPr>
                <w:rFonts w:ascii="Book Antiqua" w:hAnsi="Book Antiqua"/>
                <w:lang w:eastAsia="zh-CN"/>
              </w:rPr>
              <w:t xml:space="preserve">; </w:t>
            </w:r>
            <w:r w:rsidRPr="00B535DF">
              <w:rPr>
                <w:rFonts w:ascii="Book Antiqua" w:hAnsi="Book Antiqua"/>
              </w:rPr>
              <w:t>Leucocyte count</w:t>
            </w:r>
            <w:r w:rsidRPr="00B535DF">
              <w:rPr>
                <w:rFonts w:ascii="Book Antiqua" w:hAnsi="Book Antiqua"/>
                <w:lang w:eastAsia="zh-CN"/>
              </w:rPr>
              <w:t xml:space="preserve">; </w:t>
            </w:r>
            <w:r w:rsidRPr="00B535DF">
              <w:rPr>
                <w:rFonts w:ascii="Book Antiqua" w:hAnsi="Book Antiqua"/>
              </w:rPr>
              <w:t>Neutro</w:t>
            </w:r>
            <w:r w:rsidRPr="00B535DF">
              <w:rPr>
                <w:rFonts w:ascii="Book Antiqua" w:hAnsi="Book Antiqua"/>
              </w:rPr>
              <w:lastRenderedPageBreak/>
              <w:t>phile count</w:t>
            </w:r>
            <w:r w:rsidRPr="00B535DF">
              <w:rPr>
                <w:rFonts w:ascii="Book Antiqua" w:hAnsi="Book Antiqua"/>
                <w:lang w:eastAsia="zh-CN"/>
              </w:rPr>
              <w:t xml:space="preserve">; </w:t>
            </w:r>
            <w:r w:rsidRPr="00B535DF">
              <w:rPr>
                <w:rFonts w:ascii="Book Antiqua" w:hAnsi="Book Antiqua"/>
              </w:rPr>
              <w:t>Hemoglobin</w:t>
            </w:r>
            <w:r w:rsidRPr="00B535DF">
              <w:rPr>
                <w:rFonts w:ascii="Book Antiqua" w:hAnsi="Book Antiqua"/>
                <w:lang w:eastAsia="zh-CN"/>
              </w:rPr>
              <w:t xml:space="preserve">; </w:t>
            </w:r>
            <w:r w:rsidRPr="00B535DF">
              <w:rPr>
                <w:rFonts w:ascii="Book Antiqua" w:hAnsi="Book Antiqua"/>
              </w:rPr>
              <w:t>Hematocrit</w:t>
            </w:r>
            <w:r w:rsidRPr="00B535DF">
              <w:rPr>
                <w:rFonts w:ascii="Book Antiqua" w:hAnsi="Book Antiqua"/>
                <w:lang w:eastAsia="zh-CN"/>
              </w:rPr>
              <w:t xml:space="preserve">; </w:t>
            </w:r>
            <w:r w:rsidRPr="00B535DF">
              <w:rPr>
                <w:rFonts w:ascii="Book Antiqua" w:hAnsi="Book Antiqua"/>
              </w:rPr>
              <w:t>Red blood cell distribution width</w:t>
            </w:r>
            <w:r w:rsidRPr="00B535DF">
              <w:rPr>
                <w:rFonts w:ascii="Book Antiqua" w:hAnsi="Book Antiqua"/>
                <w:lang w:eastAsia="zh-CN"/>
              </w:rPr>
              <w:t xml:space="preserve">; </w:t>
            </w:r>
            <w:r w:rsidRPr="00B535DF">
              <w:rPr>
                <w:rFonts w:ascii="Book Antiqua" w:hAnsi="Book Antiqua"/>
              </w:rPr>
              <w:t>Micro albuminuria</w:t>
            </w:r>
          </w:p>
        </w:tc>
        <w:tc>
          <w:tcPr>
            <w:tcW w:w="997" w:type="dxa"/>
            <w:tcBorders>
              <w:top w:val="single" w:sz="4" w:space="0" w:color="auto"/>
            </w:tcBorders>
            <w:shd w:val="clear" w:color="auto" w:fill="auto"/>
          </w:tcPr>
          <w:p w14:paraId="11C1859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Nephropathy</w:t>
            </w:r>
          </w:p>
        </w:tc>
      </w:tr>
      <w:tr w:rsidR="001F5A48" w:rsidRPr="00B535DF" w14:paraId="03A5B1DC" w14:textId="77777777" w:rsidTr="0095157E">
        <w:trPr>
          <w:trHeight w:val="3540"/>
        </w:trPr>
        <w:tc>
          <w:tcPr>
            <w:tcW w:w="687" w:type="dxa"/>
            <w:shd w:val="clear" w:color="auto" w:fill="auto"/>
          </w:tcPr>
          <w:p w14:paraId="4ADB28B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Babar </w:t>
            </w:r>
            <w:r w:rsidRPr="00B535DF">
              <w:rPr>
                <w:rFonts w:ascii="Book Antiqua" w:hAnsi="Book Antiqua"/>
                <w:i/>
              </w:rPr>
              <w:t>et al</w:t>
            </w:r>
            <w:r w:rsidRPr="00B535DF">
              <w:rPr>
                <w:rFonts w:ascii="Book Antiqua" w:hAnsi="Book Antiqua"/>
                <w:vertAlign w:val="superscript"/>
              </w:rPr>
              <w:t>[18]</w:t>
            </w:r>
            <w:r w:rsidRPr="00B535DF">
              <w:rPr>
                <w:rFonts w:ascii="Book Antiqua" w:hAnsi="Book Antiqua"/>
              </w:rPr>
              <w:t>, 2011</w:t>
            </w:r>
          </w:p>
        </w:tc>
        <w:tc>
          <w:tcPr>
            <w:tcW w:w="626" w:type="dxa"/>
            <w:shd w:val="clear" w:color="auto" w:fill="auto"/>
          </w:tcPr>
          <w:p w14:paraId="54B53F2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4843C89A" w14:textId="4803BDBF" w:rsidR="001F5A48" w:rsidRPr="00B535DF" w:rsidRDefault="001F5A48" w:rsidP="006C77D1">
            <w:pPr>
              <w:snapToGrid w:val="0"/>
              <w:spacing w:line="360" w:lineRule="auto"/>
              <w:jc w:val="both"/>
              <w:rPr>
                <w:rFonts w:ascii="Book Antiqua" w:hAnsi="Book Antiqua"/>
              </w:rPr>
            </w:pPr>
            <w:r w:rsidRPr="00B535DF">
              <w:rPr>
                <w:rFonts w:ascii="Book Antiqua" w:hAnsi="Book Antiqua"/>
              </w:rPr>
              <w:t>Vascular inflammatory biomarkers (hs-CRP, Homocysteine</w:t>
            </w:r>
            <w:r w:rsidRPr="00B535DF">
              <w:rPr>
                <w:rFonts w:ascii="Book Antiqua" w:hAnsi="Book Antiqua"/>
                <w:lang w:eastAsia="zh-CN"/>
              </w:rPr>
              <w:t xml:space="preserve"> </w:t>
            </w:r>
            <w:r w:rsidRPr="00B535DF">
              <w:rPr>
                <w:rFonts w:ascii="Book Antiqua" w:hAnsi="Book Antiqua"/>
              </w:rPr>
              <w:t xml:space="preserve">C-reactive </w:t>
            </w:r>
            <w:r w:rsidRPr="00B535DF">
              <w:rPr>
                <w:rFonts w:ascii="Book Antiqua" w:hAnsi="Book Antiqua"/>
              </w:rPr>
              <w:lastRenderedPageBreak/>
              <w:t>protein)</w:t>
            </w:r>
          </w:p>
        </w:tc>
        <w:tc>
          <w:tcPr>
            <w:tcW w:w="850" w:type="dxa"/>
            <w:shd w:val="clear" w:color="auto" w:fill="auto"/>
          </w:tcPr>
          <w:p w14:paraId="6B73A032" w14:textId="5293361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hs-CRP, Homocysteine</w:t>
            </w:r>
            <w:r w:rsidRPr="00B535DF">
              <w:rPr>
                <w:rFonts w:ascii="Book Antiqua" w:hAnsi="Book Antiqua"/>
                <w:lang w:eastAsia="zh-CN"/>
              </w:rPr>
              <w:t xml:space="preserve"> </w:t>
            </w:r>
            <w:r w:rsidRPr="00B535DF">
              <w:rPr>
                <w:rFonts w:ascii="Book Antiqua" w:hAnsi="Book Antiqua"/>
              </w:rPr>
              <w:t>C-reactive protein</w:t>
            </w:r>
          </w:p>
        </w:tc>
        <w:tc>
          <w:tcPr>
            <w:tcW w:w="1167" w:type="dxa"/>
            <w:shd w:val="clear" w:color="auto" w:fill="auto"/>
          </w:tcPr>
          <w:p w14:paraId="4DD59FB7"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 hs-CRP → solid- phase ELISA from MP Biomedicals (West Chester, PA)</w:t>
            </w:r>
            <w:r w:rsidRPr="00B535DF">
              <w:rPr>
                <w:rFonts w:ascii="Book Antiqua" w:hAnsi="Book Antiqua"/>
                <w:lang w:eastAsia="zh-CN"/>
              </w:rPr>
              <w:t xml:space="preserve">; </w:t>
            </w:r>
            <w:r w:rsidRPr="00B535DF">
              <w:rPr>
                <w:rFonts w:ascii="Book Antiqua" w:hAnsi="Book Antiqua"/>
              </w:rPr>
              <w:t xml:space="preserve">Homocysteine→ Siemens Immulite </w:t>
            </w:r>
            <w:r w:rsidRPr="00B535DF">
              <w:rPr>
                <w:rFonts w:ascii="Book Antiqua" w:hAnsi="Book Antiqua"/>
              </w:rPr>
              <w:lastRenderedPageBreak/>
              <w:t>platforms and kit (Diagnostic Products, Flanders, NJ)</w:t>
            </w:r>
          </w:p>
        </w:tc>
        <w:tc>
          <w:tcPr>
            <w:tcW w:w="768" w:type="dxa"/>
            <w:shd w:val="clear" w:color="auto" w:fill="auto"/>
          </w:tcPr>
          <w:p w14:paraId="175D0B9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No pretreatment was specified </w:t>
            </w:r>
          </w:p>
        </w:tc>
        <w:tc>
          <w:tcPr>
            <w:tcW w:w="997" w:type="dxa"/>
            <w:shd w:val="clear" w:color="auto" w:fill="auto"/>
          </w:tcPr>
          <w:p w14:paraId="67919C94" w14:textId="748E9A78"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Solid-phase ELISAs</w:t>
            </w:r>
            <w:r w:rsidRPr="00B535DF">
              <w:rPr>
                <w:rFonts w:ascii="Book Antiqua" w:hAnsi="Book Antiqua"/>
                <w:lang w:eastAsia="zh-CN"/>
              </w:rPr>
              <w:t xml:space="preserve">; </w:t>
            </w:r>
            <w:r w:rsidR="001F5A48" w:rsidRPr="00B535DF">
              <w:rPr>
                <w:rFonts w:ascii="Book Antiqua" w:hAnsi="Book Antiqua"/>
              </w:rPr>
              <w:t>Chemiluminescen</w:t>
            </w:r>
            <w:r w:rsidR="009077E5">
              <w:rPr>
                <w:rFonts w:ascii="Book Antiqua" w:hAnsi="Book Antiqua"/>
              </w:rPr>
              <w:t>c</w:t>
            </w:r>
            <w:r w:rsidR="001F5A48" w:rsidRPr="00B535DF">
              <w:rPr>
                <w:rFonts w:ascii="Book Antiqua" w:hAnsi="Book Antiqua"/>
              </w:rPr>
              <w:t>e</w:t>
            </w:r>
          </w:p>
        </w:tc>
        <w:tc>
          <w:tcPr>
            <w:tcW w:w="1413" w:type="dxa"/>
            <w:shd w:val="clear" w:color="auto" w:fill="auto"/>
          </w:tcPr>
          <w:p w14:paraId="5830D0FA" w14:textId="3D973C9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7C0D67">
              <w:rPr>
                <w:rFonts w:ascii="Book Antiqua" w:hAnsi="Book Antiqua"/>
              </w:rPr>
              <w:t>36</w:t>
            </w:r>
            <w:r w:rsidRPr="00B535DF">
              <w:rPr>
                <w:rFonts w:ascii="Book Antiqua" w:hAnsi="Book Antiqua"/>
              </w:rPr>
              <w:t xml:space="preserve"> ch</w:t>
            </w:r>
            <w:r w:rsidR="006155E3" w:rsidRPr="00B535DF">
              <w:rPr>
                <w:rFonts w:ascii="Book Antiqua" w:hAnsi="Book Antiqua"/>
              </w:rPr>
              <w:t>ildren</w:t>
            </w:r>
            <w:r w:rsidR="006155E3" w:rsidRPr="00B535DF">
              <w:rPr>
                <w:rFonts w:ascii="Book Antiqua" w:hAnsi="Book Antiqua"/>
                <w:lang w:eastAsia="zh-CN"/>
              </w:rPr>
              <w:t xml:space="preserve">, </w:t>
            </w:r>
            <w:r w:rsidRPr="00B535DF">
              <w:rPr>
                <w:rFonts w:ascii="Book Antiqua" w:hAnsi="Book Antiqua"/>
              </w:rPr>
              <w:t>21 with T1DM</w:t>
            </w:r>
            <w:r w:rsidR="006155E3" w:rsidRPr="00B535DF">
              <w:rPr>
                <w:rFonts w:ascii="Book Antiqua" w:hAnsi="Book Antiqua"/>
                <w:lang w:eastAsia="zh-CN"/>
              </w:rPr>
              <w:t xml:space="preserve"> </w:t>
            </w:r>
            <w:r w:rsidRPr="00B535DF">
              <w:rPr>
                <w:rFonts w:ascii="Book Antiqua" w:hAnsi="Book Antiqua"/>
              </w:rPr>
              <w:t>(aged 8.3 ± 0.3 y</w:t>
            </w:r>
            <w:r w:rsidR="006155E3" w:rsidRPr="00B535DF">
              <w:rPr>
                <w:rFonts w:ascii="Book Antiqua" w:hAnsi="Book Antiqua"/>
                <w:lang w:eastAsia="zh-CN"/>
              </w:rPr>
              <w:t>r</w:t>
            </w:r>
            <w:r w:rsidRPr="00B535DF">
              <w:rPr>
                <w:rFonts w:ascii="Book Antiqua" w:hAnsi="Book Antiqua"/>
              </w:rPr>
              <w:t xml:space="preserve"> with a diabetes duration of 4.3 ± 0.4 y</w:t>
            </w:r>
            <w:r w:rsidR="006155E3" w:rsidRPr="00B535DF">
              <w:rPr>
                <w:rFonts w:ascii="Book Antiqua" w:hAnsi="Book Antiqua"/>
                <w:lang w:eastAsia="zh-CN"/>
              </w:rPr>
              <w:t>r</w:t>
            </w:r>
            <w:r w:rsidRPr="00B535DF">
              <w:rPr>
                <w:rFonts w:ascii="Book Antiqua" w:hAnsi="Book Antiqua"/>
              </w:rPr>
              <w:t xml:space="preserve">) and 15 group-matched healthy siblings </w:t>
            </w:r>
            <w:r w:rsidRPr="00B535DF">
              <w:rPr>
                <w:rFonts w:ascii="Book Antiqua" w:hAnsi="Book Antiqua"/>
              </w:rPr>
              <w:lastRenderedPageBreak/>
              <w:t>(aged 7.6 ± 0.3 y</w:t>
            </w:r>
            <w:r w:rsidR="006155E3" w:rsidRPr="00B535DF">
              <w:rPr>
                <w:rFonts w:ascii="Book Antiqua" w:hAnsi="Book Antiqua"/>
                <w:lang w:eastAsia="zh-CN"/>
              </w:rPr>
              <w:t>r</w:t>
            </w:r>
            <w:r w:rsidRPr="00B535DF">
              <w:rPr>
                <w:rFonts w:ascii="Book Antiqua" w:hAnsi="Book Antiqua"/>
              </w:rPr>
              <w:t>)</w:t>
            </w:r>
          </w:p>
        </w:tc>
        <w:tc>
          <w:tcPr>
            <w:tcW w:w="893" w:type="dxa"/>
            <w:shd w:val="clear" w:color="auto" w:fill="auto"/>
          </w:tcPr>
          <w:p w14:paraId="63CDE048" w14:textId="6DFD469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Known dyslipidemia, hypertension, microvascular complications, anemia </w:t>
            </w:r>
            <w:r w:rsidRPr="00B535DF">
              <w:rPr>
                <w:rFonts w:ascii="Book Antiqua" w:hAnsi="Book Antiqua"/>
              </w:rPr>
              <w:lastRenderedPageBreak/>
              <w:t>(hemoglobin,</w:t>
            </w:r>
            <w:r w:rsidR="007C0D67">
              <w:rPr>
                <w:rFonts w:ascii="Book Antiqua" w:hAnsi="Book Antiqua"/>
              </w:rPr>
              <w:t xml:space="preserve"> </w:t>
            </w:r>
            <w:r w:rsidRPr="00B535DF">
              <w:rPr>
                <w:rFonts w:ascii="Book Antiqua" w:hAnsi="Book Antiqua"/>
              </w:rPr>
              <w:t>11.0 g/dL), congenital heart disease, allergy to ultrasound gel, or family history of hyper</w:t>
            </w:r>
            <w:r w:rsidRPr="00B535DF">
              <w:rPr>
                <w:rFonts w:ascii="Book Antiqua" w:hAnsi="Book Antiqua"/>
              </w:rPr>
              <w:lastRenderedPageBreak/>
              <w:t>cholesterolemia or premature cardiovascular disease</w:t>
            </w:r>
          </w:p>
        </w:tc>
        <w:tc>
          <w:tcPr>
            <w:tcW w:w="746" w:type="dxa"/>
            <w:shd w:val="clear" w:color="auto" w:fill="auto"/>
          </w:tcPr>
          <w:p w14:paraId="6C2225B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750DA51C" w14:textId="24DB0B08"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sex, BMI, blood pressure, </w:t>
            </w:r>
            <w:r w:rsidR="00922835">
              <w:rPr>
                <w:rFonts w:ascii="Book Antiqua" w:hAnsi="Book Antiqua"/>
              </w:rPr>
              <w:t>b</w:t>
            </w:r>
            <w:r w:rsidRPr="00B535DF">
              <w:rPr>
                <w:rFonts w:ascii="Book Antiqua" w:hAnsi="Book Antiqua"/>
              </w:rPr>
              <w:t>lood cell</w:t>
            </w:r>
            <w:r w:rsidR="00922835">
              <w:rPr>
                <w:rFonts w:ascii="Book Antiqua" w:hAnsi="Book Antiqua"/>
              </w:rPr>
              <w:t xml:space="preserve"> </w:t>
            </w:r>
            <w:r w:rsidRPr="00B535DF">
              <w:rPr>
                <w:rFonts w:ascii="Book Antiqua" w:hAnsi="Book Antiqua"/>
              </w:rPr>
              <w:t xml:space="preserve">count, plasma glucose, HbA1c, lipids, hs-CRP, </w:t>
            </w:r>
            <w:r w:rsidRPr="00B535DF">
              <w:rPr>
                <w:rFonts w:ascii="Book Antiqua" w:hAnsi="Book Antiqua"/>
              </w:rPr>
              <w:lastRenderedPageBreak/>
              <w:t xml:space="preserve">fibrinogen, chemistry panel, homocysteine, and erythrocyte folate, lipid profile. </w:t>
            </w:r>
          </w:p>
          <w:p w14:paraId="278415E4"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Diabetes duration in study group.</w:t>
            </w:r>
            <w:r w:rsidR="006155E3" w:rsidRPr="00B535DF">
              <w:rPr>
                <w:rFonts w:ascii="Book Antiqua" w:hAnsi="Book Antiqua"/>
                <w:lang w:eastAsia="zh-CN"/>
              </w:rPr>
              <w:t xml:space="preserve"> </w:t>
            </w:r>
            <w:r w:rsidRPr="00B535DF">
              <w:rPr>
                <w:rFonts w:ascii="Book Antiqua" w:hAnsi="Book Antiqua"/>
              </w:rPr>
              <w:t>Insulin regime</w:t>
            </w:r>
            <w:r w:rsidRPr="00B535DF">
              <w:rPr>
                <w:rFonts w:ascii="Book Antiqua" w:hAnsi="Book Antiqua"/>
              </w:rPr>
              <w:lastRenderedPageBreak/>
              <w:t>n and dose</w:t>
            </w:r>
          </w:p>
        </w:tc>
        <w:tc>
          <w:tcPr>
            <w:tcW w:w="1101" w:type="dxa"/>
            <w:shd w:val="clear" w:color="auto" w:fill="auto"/>
          </w:tcPr>
          <w:p w14:paraId="114882E7" w14:textId="5DD0B678"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T1DM preadolescent children showed increased vascular inflammation and presented with higher </w:t>
            </w:r>
            <w:r w:rsidRPr="00B535DF">
              <w:rPr>
                <w:rFonts w:ascii="Book Antiqua" w:hAnsi="Book Antiqua"/>
              </w:rPr>
              <w:lastRenderedPageBreak/>
              <w:t>fasting plasma glucose, HbA1c and hs-CRP</w:t>
            </w:r>
            <w:r w:rsidR="00922835">
              <w:rPr>
                <w:rFonts w:ascii="Book Antiqua" w:hAnsi="Book Antiqua"/>
              </w:rPr>
              <w:t>;</w:t>
            </w:r>
            <w:r w:rsidRPr="00B535DF">
              <w:rPr>
                <w:rFonts w:ascii="Book Antiqua" w:hAnsi="Book Antiqua"/>
              </w:rPr>
              <w:t xml:space="preserve"> the flow-mediated dilatation was attenuated</w:t>
            </w:r>
            <w:r w:rsidR="00922835">
              <w:rPr>
                <w:rFonts w:ascii="Book Antiqua" w:hAnsi="Book Antiqua"/>
              </w:rPr>
              <w:t>;</w:t>
            </w:r>
            <w:r w:rsidRPr="00B535DF">
              <w:rPr>
                <w:rFonts w:ascii="Book Antiqua" w:hAnsi="Book Antiqua"/>
              </w:rPr>
              <w:t xml:space="preserve"> this suggests endothelial dysfunction, harbing</w:t>
            </w:r>
            <w:r w:rsidRPr="00B535DF">
              <w:rPr>
                <w:rFonts w:ascii="Book Antiqua" w:hAnsi="Book Antiqua"/>
              </w:rPr>
              <w:lastRenderedPageBreak/>
              <w:t>ers of cardiovascular risk</w:t>
            </w:r>
          </w:p>
        </w:tc>
        <w:tc>
          <w:tcPr>
            <w:tcW w:w="997" w:type="dxa"/>
            <w:shd w:val="clear" w:color="auto" w:fill="auto"/>
          </w:tcPr>
          <w:p w14:paraId="25D29ECD" w14:textId="05035A5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Vascular inflammatory biomarkers. Endothelial dysfunction marker</w:t>
            </w:r>
            <w:r w:rsidRPr="00B535DF">
              <w:rPr>
                <w:rFonts w:ascii="Book Antiqua" w:hAnsi="Book Antiqua"/>
                <w:lang w:eastAsia="zh-CN"/>
              </w:rPr>
              <w:t>;</w:t>
            </w:r>
            <w:r w:rsidR="006155E3" w:rsidRPr="00B535DF">
              <w:rPr>
                <w:rFonts w:ascii="Book Antiqua" w:hAnsi="Book Antiqua"/>
                <w:lang w:eastAsia="zh-CN"/>
              </w:rPr>
              <w:t xml:space="preserve"> </w:t>
            </w:r>
            <w:r w:rsidRPr="00B535DF">
              <w:rPr>
                <w:rFonts w:ascii="Book Antiqua" w:hAnsi="Book Antiqua"/>
                <w:lang w:eastAsia="zh-CN"/>
              </w:rPr>
              <w:t>F</w:t>
            </w:r>
            <w:r w:rsidRPr="00B535DF">
              <w:rPr>
                <w:rFonts w:ascii="Book Antiqua" w:hAnsi="Book Antiqua"/>
              </w:rPr>
              <w:t>asting plasm</w:t>
            </w:r>
            <w:r w:rsidRPr="00B535DF">
              <w:rPr>
                <w:rFonts w:ascii="Book Antiqua" w:hAnsi="Book Antiqua"/>
              </w:rPr>
              <w:lastRenderedPageBreak/>
              <w:t xml:space="preserve">a glucose, oral glucose tolerance curve, lipid profile, HbA1c, hs-CRP, fibrinogen, homocysteine, and erythrocyte </w:t>
            </w:r>
            <w:r w:rsidRPr="00B535DF">
              <w:rPr>
                <w:rFonts w:ascii="Book Antiqua" w:hAnsi="Book Antiqua"/>
              </w:rPr>
              <w:lastRenderedPageBreak/>
              <w:t>(red blood cell)</w:t>
            </w:r>
          </w:p>
        </w:tc>
        <w:tc>
          <w:tcPr>
            <w:tcW w:w="997" w:type="dxa"/>
            <w:shd w:val="clear" w:color="auto" w:fill="auto"/>
          </w:tcPr>
          <w:p w14:paraId="1C22F1DF"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lang w:eastAsia="zh-CN"/>
              </w:rPr>
              <w:lastRenderedPageBreak/>
              <w:t>M</w:t>
            </w:r>
            <w:r w:rsidR="001F5A48" w:rsidRPr="00B535DF">
              <w:rPr>
                <w:rFonts w:ascii="Book Antiqua" w:hAnsi="Book Antiqua"/>
              </w:rPr>
              <w:t>acroangiopathy</w:t>
            </w:r>
          </w:p>
        </w:tc>
      </w:tr>
      <w:tr w:rsidR="006155E3" w:rsidRPr="00B535DF" w14:paraId="5209B7A2" w14:textId="77777777" w:rsidTr="0095157E">
        <w:trPr>
          <w:trHeight w:val="841"/>
        </w:trPr>
        <w:tc>
          <w:tcPr>
            <w:tcW w:w="687" w:type="dxa"/>
            <w:shd w:val="clear" w:color="auto" w:fill="auto"/>
          </w:tcPr>
          <w:p w14:paraId="06A50118" w14:textId="24DDCE04" w:rsidR="006155E3" w:rsidRPr="00B535DF" w:rsidRDefault="006155E3" w:rsidP="006C77D1">
            <w:pPr>
              <w:snapToGrid w:val="0"/>
              <w:spacing w:line="360" w:lineRule="auto"/>
              <w:jc w:val="both"/>
              <w:rPr>
                <w:rFonts w:ascii="Book Antiqua" w:hAnsi="Book Antiqua" w:cs="Arial"/>
              </w:rPr>
            </w:pPr>
            <w:r w:rsidRPr="00B535DF">
              <w:rPr>
                <w:rFonts w:ascii="Book Antiqua" w:hAnsi="Book Antiqua" w:cs="Arial"/>
              </w:rPr>
              <w:lastRenderedPageBreak/>
              <w:t xml:space="preserve">Cazeau </w:t>
            </w:r>
            <w:r w:rsidRPr="00B535DF">
              <w:rPr>
                <w:rFonts w:ascii="Book Antiqua" w:hAnsi="Book Antiqua" w:cs="Arial"/>
                <w:i/>
              </w:rPr>
              <w:t>et al</w:t>
            </w:r>
            <w:r w:rsidRPr="00B535DF">
              <w:rPr>
                <w:rFonts w:ascii="Book Antiqua" w:hAnsi="Book Antiqua" w:cs="Arial"/>
                <w:vertAlign w:val="superscript"/>
              </w:rPr>
              <w:t>[</w:t>
            </w:r>
            <w:r w:rsidR="009934C3" w:rsidRPr="00B535DF">
              <w:rPr>
                <w:rFonts w:ascii="Book Antiqua" w:hAnsi="Book Antiqua" w:cs="Arial"/>
                <w:vertAlign w:val="superscript"/>
              </w:rPr>
              <w:t>2</w:t>
            </w:r>
            <w:r w:rsidR="008B5C6B" w:rsidRPr="00B535DF">
              <w:rPr>
                <w:rFonts w:ascii="Book Antiqua" w:hAnsi="Book Antiqua" w:cs="Arial"/>
                <w:vertAlign w:val="superscript"/>
              </w:rPr>
              <w:t>9</w:t>
            </w:r>
            <w:r w:rsidRPr="00B535DF">
              <w:rPr>
                <w:rFonts w:ascii="Book Antiqua" w:hAnsi="Book Antiqua" w:cs="Arial"/>
                <w:vertAlign w:val="superscript"/>
              </w:rPr>
              <w:t>]</w:t>
            </w:r>
            <w:r w:rsidRPr="00B535DF">
              <w:rPr>
                <w:rFonts w:ascii="Book Antiqua" w:hAnsi="Book Antiqua" w:cs="Arial"/>
              </w:rPr>
              <w:t>, 2016</w:t>
            </w:r>
          </w:p>
        </w:tc>
        <w:tc>
          <w:tcPr>
            <w:tcW w:w="626" w:type="dxa"/>
            <w:shd w:val="clear" w:color="auto" w:fill="auto"/>
          </w:tcPr>
          <w:p w14:paraId="0327A3BB" w14:textId="77777777" w:rsidR="006155E3" w:rsidRPr="00B535DF" w:rsidRDefault="006155E3" w:rsidP="006C77D1">
            <w:pPr>
              <w:snapToGrid w:val="0"/>
              <w:spacing w:line="360" w:lineRule="auto"/>
              <w:jc w:val="both"/>
              <w:rPr>
                <w:rFonts w:ascii="Book Antiqua" w:hAnsi="Book Antiqua" w:cs="Arial"/>
              </w:rPr>
            </w:pPr>
            <w:r w:rsidRPr="00B535DF">
              <w:rPr>
                <w:rFonts w:ascii="Book Antiqua" w:hAnsi="Book Antiqua" w:cs="Arial"/>
              </w:rPr>
              <w:t>United States</w:t>
            </w:r>
          </w:p>
        </w:tc>
        <w:tc>
          <w:tcPr>
            <w:tcW w:w="893" w:type="dxa"/>
            <w:shd w:val="clear" w:color="auto" w:fill="auto"/>
          </w:tcPr>
          <w:p w14:paraId="22C0DE47"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t>Oxidative stress and endothelial dysfunction</w:t>
            </w:r>
          </w:p>
        </w:tc>
        <w:tc>
          <w:tcPr>
            <w:tcW w:w="850" w:type="dxa"/>
            <w:shd w:val="clear" w:color="auto" w:fill="auto"/>
          </w:tcPr>
          <w:p w14:paraId="5C1C1D1D" w14:textId="6CAD760C"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 xml:space="preserve">Endothelial function/ dysfunction: (ECFCs: </w:t>
            </w:r>
            <w:r w:rsidRPr="00B535DF">
              <w:rPr>
                <w:rFonts w:ascii="Book Antiqua" w:hAnsi="Book Antiqua"/>
              </w:rPr>
              <w:lastRenderedPageBreak/>
              <w:t>CD34+, CD133+, CD45-).</w:t>
            </w:r>
            <w:r w:rsidRPr="00B535DF">
              <w:rPr>
                <w:rFonts w:ascii="Book Antiqua" w:hAnsi="Book Antiqua"/>
                <w:lang w:eastAsia="zh-CN"/>
              </w:rPr>
              <w:t xml:space="preserve"> </w:t>
            </w:r>
            <w:r w:rsidRPr="00B535DF">
              <w:rPr>
                <w:rFonts w:ascii="Book Antiqua" w:hAnsi="Book Antiqua"/>
              </w:rPr>
              <w:t>Oxidative stress: TAOC, hs-CRP, endothelial progenitor cells</w:t>
            </w:r>
          </w:p>
        </w:tc>
        <w:tc>
          <w:tcPr>
            <w:tcW w:w="1167" w:type="dxa"/>
            <w:shd w:val="clear" w:color="auto" w:fill="auto"/>
          </w:tcPr>
          <w:p w14:paraId="3D95D1C7" w14:textId="3163D1BD"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Antibodies (2.5 μ</w:t>
            </w:r>
            <w:r w:rsidRPr="00B535DF">
              <w:rPr>
                <w:rFonts w:ascii="Book Antiqua" w:hAnsi="Book Antiqua"/>
                <w:lang w:eastAsia="zh-CN"/>
              </w:rPr>
              <w:t>mol/L</w:t>
            </w:r>
            <w:r w:rsidRPr="00B535DF">
              <w:rPr>
                <w:rFonts w:ascii="Book Antiqua" w:hAnsi="Book Antiqua"/>
              </w:rPr>
              <w:t xml:space="preserve"> of</w:t>
            </w:r>
            <w:r w:rsidRPr="00B535DF">
              <w:rPr>
                <w:rFonts w:ascii="Book Antiqua" w:hAnsi="Book Antiqua"/>
                <w:lang w:eastAsia="zh-CN"/>
              </w:rPr>
              <w:t xml:space="preserve"> </w:t>
            </w:r>
            <w:r w:rsidRPr="00B535DF">
              <w:rPr>
                <w:rFonts w:ascii="Book Antiqua" w:hAnsi="Book Antiqua"/>
              </w:rPr>
              <w:t>each), PE-AC133, FITC-CD34, and PECy5-</w:t>
            </w:r>
            <w:r w:rsidRPr="00B535DF">
              <w:rPr>
                <w:rFonts w:ascii="Book Antiqua" w:hAnsi="Book Antiqua"/>
              </w:rPr>
              <w:lastRenderedPageBreak/>
              <w:t>CD45. Oxidative stress → TAOC (Biovision Research Products, Mountain View, C</w:t>
            </w:r>
            <w:r w:rsidR="002843AF">
              <w:rPr>
                <w:rFonts w:ascii="Book Antiqua" w:hAnsi="Book Antiqua"/>
              </w:rPr>
              <w:t>A</w:t>
            </w:r>
            <w:r w:rsidRPr="00B535DF">
              <w:rPr>
                <w:rFonts w:ascii="Book Antiqua" w:hAnsi="Book Antiqua"/>
              </w:rPr>
              <w:t>)</w:t>
            </w:r>
          </w:p>
        </w:tc>
        <w:tc>
          <w:tcPr>
            <w:tcW w:w="768" w:type="dxa"/>
            <w:shd w:val="clear" w:color="auto" w:fill="auto"/>
          </w:tcPr>
          <w:p w14:paraId="3498388F" w14:textId="5D72190C"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A 50 μ</w:t>
            </w:r>
            <w:r w:rsidRPr="00B535DF">
              <w:rPr>
                <w:rFonts w:ascii="Book Antiqua" w:hAnsi="Book Antiqua"/>
                <w:lang w:eastAsia="zh-CN"/>
              </w:rPr>
              <w:t>mol/L</w:t>
            </w:r>
            <w:r w:rsidRPr="00B535DF">
              <w:rPr>
                <w:rFonts w:ascii="Book Antiqua" w:hAnsi="Book Antiqua"/>
              </w:rPr>
              <w:t xml:space="preserve"> volume</w:t>
            </w:r>
            <w:r w:rsidR="002843AF">
              <w:rPr>
                <w:rFonts w:ascii="Book Antiqua" w:hAnsi="Book Antiqua"/>
              </w:rPr>
              <w:t xml:space="preserve"> </w:t>
            </w:r>
            <w:r w:rsidRPr="00B535DF">
              <w:rPr>
                <w:rFonts w:ascii="Book Antiqua" w:hAnsi="Book Antiqua"/>
              </w:rPr>
              <w:t>anticoagulated peripher</w:t>
            </w:r>
            <w:r w:rsidRPr="00B535DF">
              <w:rPr>
                <w:rFonts w:ascii="Book Antiqua" w:hAnsi="Book Antiqua"/>
              </w:rPr>
              <w:lastRenderedPageBreak/>
              <w:t>al blood was incubated with 50 μ</w:t>
            </w:r>
            <w:r w:rsidRPr="00B535DF">
              <w:rPr>
                <w:rFonts w:ascii="Book Antiqua" w:hAnsi="Book Antiqua"/>
                <w:lang w:eastAsia="zh-CN"/>
              </w:rPr>
              <w:t>mol/L</w:t>
            </w:r>
            <w:r w:rsidRPr="00B535DF">
              <w:rPr>
                <w:rFonts w:ascii="Book Antiqua" w:hAnsi="Book Antiqua"/>
              </w:rPr>
              <w:t xml:space="preserve"> 3%</w:t>
            </w:r>
            <w:r w:rsidRPr="00B535DF">
              <w:rPr>
                <w:rFonts w:ascii="Book Antiqua" w:hAnsi="Book Antiqua"/>
                <w:lang w:eastAsia="zh-CN"/>
              </w:rPr>
              <w:t xml:space="preserve"> </w:t>
            </w:r>
            <w:r w:rsidRPr="00B535DF">
              <w:rPr>
                <w:rFonts w:ascii="Book Antiqua" w:hAnsi="Book Antiqua"/>
              </w:rPr>
              <w:t>BSA in PBS (without Ca++ and Mg</w:t>
            </w:r>
            <w:r w:rsidRPr="00B535DF">
              <w:rPr>
                <w:rFonts w:ascii="Book Antiqua" w:hAnsi="Book Antiqua"/>
                <w:vertAlign w:val="superscript"/>
              </w:rPr>
              <w:t>+</w:t>
            </w:r>
            <w:r w:rsidRPr="00B535DF">
              <w:rPr>
                <w:rFonts w:ascii="Book Antiqua" w:hAnsi="Book Antiqua"/>
                <w:vertAlign w:val="superscript"/>
              </w:rPr>
              <w:lastRenderedPageBreak/>
              <w:t>+</w:t>
            </w:r>
            <w:r w:rsidRPr="00B535DF">
              <w:rPr>
                <w:rFonts w:ascii="Book Antiqua" w:hAnsi="Book Antiqua"/>
              </w:rPr>
              <w:t>) at room temperature</w:t>
            </w:r>
          </w:p>
          <w:p w14:paraId="4EBE911A" w14:textId="58F48897"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for 30 min.</w:t>
            </w:r>
            <w:r w:rsidRPr="00B535DF">
              <w:rPr>
                <w:rFonts w:ascii="Book Antiqua" w:hAnsi="Book Antiqua"/>
                <w:lang w:eastAsia="zh-CN"/>
              </w:rPr>
              <w:t xml:space="preserve"> </w:t>
            </w:r>
            <w:r w:rsidRPr="00B535DF">
              <w:rPr>
                <w:rFonts w:ascii="Book Antiqua" w:hAnsi="Book Antiqua"/>
              </w:rPr>
              <w:t>Fluorescent antibodies were added and incub</w:t>
            </w:r>
            <w:r w:rsidR="007B3D78">
              <w:rPr>
                <w:rFonts w:ascii="Book Antiqua" w:hAnsi="Book Antiqua"/>
              </w:rPr>
              <w:t>at</w:t>
            </w:r>
            <w:r w:rsidRPr="00B535DF">
              <w:rPr>
                <w:rFonts w:ascii="Book Antiqua" w:hAnsi="Book Antiqua"/>
              </w:rPr>
              <w:t>e</w:t>
            </w:r>
            <w:r w:rsidRPr="00B535DF">
              <w:rPr>
                <w:rFonts w:ascii="Book Antiqua" w:hAnsi="Book Antiqua"/>
              </w:rPr>
              <w:lastRenderedPageBreak/>
              <w:t>d for 30 min. FACS lysis buffer was added and incubated for another 30 min</w:t>
            </w:r>
          </w:p>
        </w:tc>
        <w:tc>
          <w:tcPr>
            <w:tcW w:w="997" w:type="dxa"/>
            <w:shd w:val="clear" w:color="auto" w:fill="auto"/>
          </w:tcPr>
          <w:p w14:paraId="214511E8" w14:textId="6217970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ECFCs → polychromatic flow cytometry method</w:t>
            </w:r>
          </w:p>
        </w:tc>
        <w:tc>
          <w:tcPr>
            <w:tcW w:w="1413" w:type="dxa"/>
            <w:shd w:val="clear" w:color="auto" w:fill="auto"/>
          </w:tcPr>
          <w:p w14:paraId="71CCC2E0" w14:textId="3E09D9F5" w:rsidR="006155E3" w:rsidRPr="00B535DF" w:rsidRDefault="006155E3" w:rsidP="006C77D1">
            <w:pPr>
              <w:snapToGrid w:val="0"/>
              <w:spacing w:line="360" w:lineRule="auto"/>
              <w:jc w:val="both"/>
              <w:rPr>
                <w:rFonts w:ascii="Book Antiqua" w:hAnsi="Book Antiqua"/>
                <w:lang w:eastAsia="zh-CN"/>
              </w:rPr>
            </w:pPr>
            <w:r w:rsidRPr="00B535DF">
              <w:rPr>
                <w:rFonts w:ascii="Book Antiqua" w:eastAsia="Calibri" w:hAnsi="Book Antiqua" w:cs="Calibri"/>
              </w:rPr>
              <w:t xml:space="preserve">Sample size: </w:t>
            </w:r>
            <w:r w:rsidR="007B3D78">
              <w:rPr>
                <w:rFonts w:ascii="Book Antiqua" w:eastAsia="Calibri" w:hAnsi="Book Antiqua" w:cs="Calibri"/>
              </w:rPr>
              <w:t>9</w:t>
            </w:r>
            <w:r w:rsidR="007B3D78" w:rsidRPr="00B535DF">
              <w:rPr>
                <w:rFonts w:ascii="Book Antiqua" w:eastAsia="Calibri" w:hAnsi="Book Antiqua" w:cs="Calibri"/>
              </w:rPr>
              <w:t xml:space="preserve"> </w:t>
            </w:r>
            <w:r w:rsidRPr="00B535DF">
              <w:rPr>
                <w:rFonts w:ascii="Book Antiqua" w:eastAsia="Calibri" w:hAnsi="Book Antiqua" w:cs="Calibri"/>
              </w:rPr>
              <w:t>children and adolescents aged 8</w:t>
            </w:r>
            <w:r w:rsidRPr="00B535DF">
              <w:rPr>
                <w:rFonts w:ascii="Book Antiqua" w:hAnsi="Book Antiqua" w:cs="Calibri"/>
                <w:lang w:eastAsia="zh-CN"/>
              </w:rPr>
              <w:t>-</w:t>
            </w:r>
            <w:r w:rsidRPr="00B535DF">
              <w:rPr>
                <w:rFonts w:ascii="Book Antiqua" w:eastAsia="Calibri" w:hAnsi="Book Antiqua" w:cs="Calibri"/>
              </w:rPr>
              <w:t>15 y</w:t>
            </w:r>
            <w:r w:rsidRPr="00B535DF">
              <w:rPr>
                <w:rFonts w:ascii="Book Antiqua" w:hAnsi="Book Antiqua" w:cs="Calibri"/>
                <w:lang w:eastAsia="zh-CN"/>
              </w:rPr>
              <w:t>r</w:t>
            </w:r>
            <w:r w:rsidRPr="00B535DF">
              <w:rPr>
                <w:rFonts w:ascii="Book Antiqua" w:eastAsia="Calibri" w:hAnsi="Book Antiqua" w:cs="Calibri"/>
              </w:rPr>
              <w:t xml:space="preserve"> (mean age 12.9</w:t>
            </w:r>
            <w:r w:rsidRPr="00B535DF">
              <w:rPr>
                <w:rFonts w:ascii="Book Antiqua" w:hAnsi="Book Antiqua" w:cs="Calibri"/>
                <w:lang w:eastAsia="zh-CN"/>
              </w:rPr>
              <w:t xml:space="preserve"> </w:t>
            </w:r>
            <w:r w:rsidRPr="00B535DF">
              <w:rPr>
                <w:rFonts w:ascii="Book Antiqua" w:eastAsia="Calibri" w:hAnsi="Book Antiqua" w:cs="Calibri"/>
              </w:rPr>
              <w:t>±</w:t>
            </w:r>
            <w:r w:rsidRPr="00B535DF">
              <w:rPr>
                <w:rFonts w:ascii="Book Antiqua" w:hAnsi="Book Antiqua" w:cs="Calibri"/>
                <w:lang w:eastAsia="zh-CN"/>
              </w:rPr>
              <w:t xml:space="preserve"> </w:t>
            </w:r>
            <w:r w:rsidRPr="00B535DF">
              <w:rPr>
                <w:rFonts w:ascii="Book Antiqua" w:eastAsia="Calibri" w:hAnsi="Book Antiqua" w:cs="Calibri"/>
              </w:rPr>
              <w:t xml:space="preserve">0.9 SD) with a </w:t>
            </w:r>
            <w:r w:rsidRPr="00B535DF">
              <w:rPr>
                <w:rFonts w:ascii="Book Antiqua" w:eastAsia="Calibri" w:hAnsi="Book Antiqua" w:cs="Calibri"/>
              </w:rPr>
              <w:lastRenderedPageBreak/>
              <w:t>mean T1DM duration of 5.</w:t>
            </w:r>
            <w:r w:rsidRPr="00B535DF">
              <w:rPr>
                <w:rFonts w:ascii="Book Antiqua" w:hAnsi="Book Antiqua" w:cs="Calibri"/>
                <w:lang w:eastAsia="zh-CN"/>
              </w:rPr>
              <w:t xml:space="preserve">0 </w:t>
            </w:r>
            <w:r w:rsidRPr="00B535DF">
              <w:rPr>
                <w:rFonts w:ascii="Book Antiqua" w:eastAsia="Calibri" w:hAnsi="Book Antiqua" w:cs="Calibri"/>
              </w:rPr>
              <w:t>±</w:t>
            </w:r>
            <w:r w:rsidRPr="00B535DF">
              <w:rPr>
                <w:rFonts w:ascii="Book Antiqua" w:hAnsi="Book Antiqua" w:cs="Calibri"/>
                <w:lang w:eastAsia="zh-CN"/>
              </w:rPr>
              <w:t xml:space="preserve"> </w:t>
            </w:r>
            <w:r w:rsidRPr="00B535DF">
              <w:rPr>
                <w:rFonts w:ascii="Book Antiqua" w:eastAsia="Calibri" w:hAnsi="Book Antiqua" w:cs="Calibri"/>
              </w:rPr>
              <w:t>2.5 y</w:t>
            </w:r>
            <w:r w:rsidRPr="00B535DF">
              <w:rPr>
                <w:rFonts w:ascii="Book Antiqua" w:hAnsi="Book Antiqua" w:cs="Calibri"/>
                <w:lang w:eastAsia="zh-CN"/>
              </w:rPr>
              <w:t>r</w:t>
            </w:r>
            <w:r w:rsidRPr="00B535DF">
              <w:rPr>
                <w:rFonts w:ascii="Book Antiqua" w:eastAsia="Calibri" w:hAnsi="Book Antiqua" w:cs="Calibri"/>
              </w:rPr>
              <w:t xml:space="preserve"> were included</w:t>
            </w:r>
          </w:p>
        </w:tc>
        <w:tc>
          <w:tcPr>
            <w:tcW w:w="893" w:type="dxa"/>
            <w:shd w:val="clear" w:color="auto" w:fill="auto"/>
          </w:tcPr>
          <w:p w14:paraId="575D0429" w14:textId="60FF5505"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BMI ≥ 95%, BP &gt; 95%, Tanner 1 or 5 pubertal status</w:t>
            </w:r>
            <w:r w:rsidRPr="00B535DF">
              <w:rPr>
                <w:rFonts w:ascii="Book Antiqua" w:hAnsi="Book Antiqua"/>
              </w:rPr>
              <w:lastRenderedPageBreak/>
              <w:t>, pregnancy, smoking, history of oral hypoglycemic use, acanthosis nigricans, fasting c-peptide ≥</w:t>
            </w:r>
            <w:r w:rsidRPr="00B535DF">
              <w:rPr>
                <w:rFonts w:ascii="Book Antiqua" w:hAnsi="Book Antiqua"/>
                <w:lang w:eastAsia="zh-CN"/>
              </w:rPr>
              <w:t xml:space="preserve"> </w:t>
            </w:r>
            <w:r w:rsidRPr="00B535DF">
              <w:rPr>
                <w:rFonts w:ascii="Book Antiqua" w:hAnsi="Book Antiqua"/>
              </w:rPr>
              <w:t xml:space="preserve">0.4 </w:t>
            </w:r>
            <w:r w:rsidRPr="00B535DF">
              <w:rPr>
                <w:rFonts w:ascii="Book Antiqua" w:hAnsi="Book Antiqua"/>
              </w:rPr>
              <w:lastRenderedPageBreak/>
              <w:t>ng/mL, abnormal thyroid function tests, random urine albumin to creatinine ratio ≥</w:t>
            </w:r>
            <w:r w:rsidRPr="00B535DF">
              <w:rPr>
                <w:rFonts w:ascii="Book Antiqua" w:hAnsi="Book Antiqua"/>
                <w:lang w:eastAsia="zh-CN"/>
              </w:rPr>
              <w:t xml:space="preserve"> </w:t>
            </w:r>
            <w:r w:rsidRPr="00B535DF">
              <w:rPr>
                <w:rFonts w:ascii="Book Antiqua" w:hAnsi="Book Antiqua"/>
              </w:rPr>
              <w:t>0.02 mg albu</w:t>
            </w:r>
            <w:r w:rsidRPr="00B535DF">
              <w:rPr>
                <w:rFonts w:ascii="Book Antiqua" w:hAnsi="Book Antiqua"/>
              </w:rPr>
              <w:lastRenderedPageBreak/>
              <w:t>min/mg creatinine, creatinine &gt;1.0 mg/dL or use of any medications other than insulin, levothyroxine with</w:t>
            </w:r>
            <w:r w:rsidR="00882E4E">
              <w:rPr>
                <w:rFonts w:ascii="Book Antiqua" w:hAnsi="Book Antiqua"/>
              </w:rPr>
              <w:t xml:space="preserve"> </w:t>
            </w:r>
            <w:r w:rsidRPr="00B535DF">
              <w:rPr>
                <w:rFonts w:ascii="Book Antiqua" w:hAnsi="Book Antiqua"/>
              </w:rPr>
              <w:lastRenderedPageBreak/>
              <w:t>stable dosage, or oral contraceptives were excluded from the study</w:t>
            </w:r>
          </w:p>
        </w:tc>
        <w:tc>
          <w:tcPr>
            <w:tcW w:w="746" w:type="dxa"/>
            <w:shd w:val="clear" w:color="auto" w:fill="auto"/>
          </w:tcPr>
          <w:p w14:paraId="26756B3E"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019FF4E8"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t xml:space="preserve">Age, mean duration of diabetes, diabetes treatment </w:t>
            </w:r>
            <w:r w:rsidRPr="00B535DF">
              <w:rPr>
                <w:rFonts w:ascii="Book Antiqua" w:hAnsi="Book Antiqua"/>
              </w:rPr>
              <w:lastRenderedPageBreak/>
              <w:t>(insulin), BMI, HbA1c, pubertal stage of Tanner stages 2-4, normal thyroid function tests, random urine albumin/creatinine ratio &lt;</w:t>
            </w:r>
            <w:r w:rsidRPr="00B535DF">
              <w:rPr>
                <w:rFonts w:ascii="Book Antiqua" w:hAnsi="Book Antiqua"/>
                <w:lang w:eastAsia="zh-CN"/>
              </w:rPr>
              <w:t xml:space="preserve"> </w:t>
            </w:r>
            <w:r w:rsidRPr="00B535DF">
              <w:rPr>
                <w:rFonts w:ascii="Book Antiqua" w:hAnsi="Book Antiqua"/>
              </w:rPr>
              <w:lastRenderedPageBreak/>
              <w:t>0.02, creatinine &lt;</w:t>
            </w:r>
            <w:r w:rsidRPr="00B535DF">
              <w:rPr>
                <w:rFonts w:ascii="Book Antiqua" w:hAnsi="Book Antiqua"/>
                <w:lang w:eastAsia="zh-CN"/>
              </w:rPr>
              <w:t xml:space="preserve"> </w:t>
            </w:r>
            <w:r w:rsidRPr="00B535DF">
              <w:rPr>
                <w:rFonts w:ascii="Book Antiqua" w:hAnsi="Book Antiqua"/>
              </w:rPr>
              <w:t>1</w:t>
            </w:r>
          </w:p>
        </w:tc>
        <w:tc>
          <w:tcPr>
            <w:tcW w:w="1101" w:type="dxa"/>
            <w:shd w:val="clear" w:color="auto" w:fill="auto"/>
          </w:tcPr>
          <w:p w14:paraId="7083116A" w14:textId="0C09AE0C"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w:t>
            </w:r>
            <w:r w:rsidR="00FF6F18">
              <w:rPr>
                <w:rFonts w:ascii="Book Antiqua" w:hAnsi="Book Antiqua"/>
              </w:rPr>
              <w:t>d</w:t>
            </w:r>
            <w:r w:rsidRPr="00B535DF">
              <w:rPr>
                <w:rFonts w:ascii="Book Antiqua" w:hAnsi="Book Antiqua"/>
              </w:rPr>
              <w:t xml:space="preserve"> that there is no significant benefits </w:t>
            </w:r>
            <w:r w:rsidRPr="00B535DF">
              <w:rPr>
                <w:rFonts w:ascii="Book Antiqua" w:hAnsi="Book Antiqua"/>
              </w:rPr>
              <w:lastRenderedPageBreak/>
              <w:t>for antioxidative therapy</w:t>
            </w:r>
            <w:r w:rsidR="00FF6F18">
              <w:rPr>
                <w:rFonts w:ascii="Book Antiqua" w:hAnsi="Book Antiqua"/>
              </w:rPr>
              <w:t>;</w:t>
            </w:r>
            <w:r w:rsidRPr="00B535DF">
              <w:rPr>
                <w:rFonts w:ascii="Book Antiqua" w:hAnsi="Book Antiqua"/>
              </w:rPr>
              <w:t xml:space="preserve"> there were no findings of decreased oxidative damage, improved endothelial function or increase</w:t>
            </w:r>
            <w:r w:rsidRPr="00B535DF">
              <w:rPr>
                <w:rFonts w:ascii="Book Antiqua" w:hAnsi="Book Antiqua"/>
              </w:rPr>
              <w:lastRenderedPageBreak/>
              <w:t>d vascular repair capacity</w:t>
            </w:r>
          </w:p>
        </w:tc>
        <w:tc>
          <w:tcPr>
            <w:tcW w:w="997" w:type="dxa"/>
            <w:shd w:val="clear" w:color="auto" w:fill="auto"/>
          </w:tcPr>
          <w:p w14:paraId="6F4004FE" w14:textId="6A66BD7A"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Endothelial function/dysfunction</w:t>
            </w:r>
            <w:r w:rsidRPr="00B535DF">
              <w:rPr>
                <w:rFonts w:ascii="Book Antiqua" w:hAnsi="Book Antiqua"/>
                <w:lang w:eastAsia="zh-CN"/>
              </w:rPr>
              <w:t xml:space="preserve">; </w:t>
            </w:r>
            <w:r w:rsidRPr="00B535DF">
              <w:rPr>
                <w:rFonts w:ascii="Book Antiqua" w:hAnsi="Book Antiqua"/>
              </w:rPr>
              <w:t>Oxidative damage</w:t>
            </w:r>
            <w:r w:rsidRPr="00B535DF">
              <w:rPr>
                <w:rFonts w:ascii="Book Antiqua" w:hAnsi="Book Antiqua"/>
                <w:lang w:eastAsia="zh-CN"/>
              </w:rPr>
              <w:t xml:space="preserve">; </w:t>
            </w:r>
            <w:r w:rsidRPr="00B535DF">
              <w:rPr>
                <w:rFonts w:ascii="Book Antiqua" w:hAnsi="Book Antiqua"/>
              </w:rPr>
              <w:lastRenderedPageBreak/>
              <w:t>Inflammatory biomarkers (I</w:t>
            </w:r>
            <w:r w:rsidR="00FF6F18">
              <w:rPr>
                <w:rFonts w:ascii="Book Antiqua" w:hAnsi="Book Antiqua"/>
              </w:rPr>
              <w:t>L</w:t>
            </w:r>
            <w:r w:rsidRPr="00B535DF">
              <w:rPr>
                <w:rFonts w:ascii="Book Antiqua" w:hAnsi="Book Antiqua"/>
              </w:rPr>
              <w:t>-6 and CRP).</w:t>
            </w:r>
          </w:p>
          <w:p w14:paraId="29E9C691" w14:textId="57898691"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hs</w:t>
            </w:r>
            <w:r w:rsidR="009077E5">
              <w:rPr>
                <w:rFonts w:ascii="Book Antiqua" w:hAnsi="Book Antiqua"/>
              </w:rPr>
              <w:t>-</w:t>
            </w:r>
            <w:r w:rsidRPr="00B535DF">
              <w:rPr>
                <w:rFonts w:ascii="Book Antiqua" w:hAnsi="Book Antiqua"/>
              </w:rPr>
              <w:t>CRP and TAOC, adiponectin</w:t>
            </w:r>
            <w:r w:rsidR="00FF6F18">
              <w:rPr>
                <w:rFonts w:ascii="Book Antiqua" w:hAnsi="Book Antiqua"/>
              </w:rPr>
              <w:t>;</w:t>
            </w:r>
            <w:r w:rsidR="006B026F">
              <w:rPr>
                <w:rFonts w:ascii="Book Antiqua" w:hAnsi="Book Antiqua"/>
              </w:rPr>
              <w:t xml:space="preserve"> </w:t>
            </w:r>
            <w:r w:rsidRPr="00B535DF">
              <w:rPr>
                <w:rFonts w:ascii="Book Antiqua" w:hAnsi="Book Antiqua"/>
              </w:rPr>
              <w:t>Forearm blood flow</w:t>
            </w:r>
          </w:p>
        </w:tc>
        <w:tc>
          <w:tcPr>
            <w:tcW w:w="997" w:type="dxa"/>
            <w:shd w:val="clear" w:color="auto" w:fill="auto"/>
          </w:tcPr>
          <w:p w14:paraId="08738032"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Prevention of macroangiopathy</w:t>
            </w:r>
          </w:p>
        </w:tc>
      </w:tr>
      <w:tr w:rsidR="001F5A48" w:rsidRPr="00B535DF" w14:paraId="3D908DA8" w14:textId="77777777" w:rsidTr="0095157E">
        <w:trPr>
          <w:trHeight w:val="2310"/>
        </w:trPr>
        <w:tc>
          <w:tcPr>
            <w:tcW w:w="687" w:type="dxa"/>
            <w:shd w:val="clear" w:color="auto" w:fill="auto"/>
          </w:tcPr>
          <w:p w14:paraId="59D6A7E7"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Cree-Green</w:t>
            </w:r>
            <w:r w:rsidRPr="00B535DF">
              <w:rPr>
                <w:rFonts w:ascii="Book Antiqua" w:hAnsi="Book Antiqua"/>
                <w:lang w:eastAsia="zh-CN"/>
              </w:rPr>
              <w:t xml:space="preserve"> </w:t>
            </w:r>
            <w:r w:rsidRPr="00B535DF">
              <w:rPr>
                <w:rFonts w:ascii="Book Antiqua" w:hAnsi="Book Antiqua"/>
                <w:i/>
                <w:lang w:eastAsia="zh-CN"/>
              </w:rPr>
              <w:t>et al</w:t>
            </w:r>
            <w:r w:rsidRPr="00B535DF">
              <w:rPr>
                <w:rFonts w:ascii="Book Antiqua" w:hAnsi="Book Antiqua"/>
                <w:vertAlign w:val="superscript"/>
                <w:lang w:eastAsia="zh-CN"/>
              </w:rPr>
              <w:t>[41]</w:t>
            </w:r>
            <w:r w:rsidRPr="00B535DF">
              <w:rPr>
                <w:rFonts w:ascii="Book Antiqua" w:hAnsi="Book Antiqua"/>
                <w:lang w:eastAsia="zh-CN"/>
              </w:rPr>
              <w:t xml:space="preserve">, </w:t>
            </w:r>
            <w:r w:rsidRPr="00B535DF">
              <w:rPr>
                <w:rFonts w:ascii="Book Antiqua" w:hAnsi="Book Antiqua"/>
                <w:lang w:eastAsia="zh-CN"/>
              </w:rPr>
              <w:lastRenderedPageBreak/>
              <w:t>2018</w:t>
            </w:r>
          </w:p>
        </w:tc>
        <w:tc>
          <w:tcPr>
            <w:tcW w:w="626" w:type="dxa"/>
            <w:shd w:val="clear" w:color="auto" w:fill="auto"/>
          </w:tcPr>
          <w:p w14:paraId="1AF431E5"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cs="Arial"/>
              </w:rPr>
              <w:lastRenderedPageBreak/>
              <w:t>U</w:t>
            </w:r>
            <w:r w:rsidRPr="00B535DF">
              <w:rPr>
                <w:rFonts w:ascii="Book Antiqua" w:hAnsi="Book Antiqua" w:cs="Arial"/>
                <w:lang w:eastAsia="zh-CN"/>
              </w:rPr>
              <w:t>nited States</w:t>
            </w:r>
          </w:p>
        </w:tc>
        <w:tc>
          <w:tcPr>
            <w:tcW w:w="893" w:type="dxa"/>
            <w:shd w:val="clear" w:color="auto" w:fill="auto"/>
          </w:tcPr>
          <w:p w14:paraId="252AE407"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Insulin resistance</w:t>
            </w:r>
          </w:p>
        </w:tc>
        <w:tc>
          <w:tcPr>
            <w:tcW w:w="850" w:type="dxa"/>
            <w:shd w:val="clear" w:color="auto" w:fill="auto"/>
          </w:tcPr>
          <w:p w14:paraId="797A9F1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2H5 glycerol and 6,6-2H2 glucose</w:t>
            </w:r>
            <w:r w:rsidR="006155E3" w:rsidRPr="00B535DF">
              <w:rPr>
                <w:rFonts w:ascii="Book Antiqua" w:hAnsi="Book Antiqua"/>
                <w:lang w:eastAsia="zh-CN"/>
              </w:rPr>
              <w:t xml:space="preserve">; </w:t>
            </w:r>
            <w:r w:rsidRPr="00B535DF">
              <w:rPr>
                <w:rFonts w:ascii="Book Antiqua" w:hAnsi="Book Antiqua"/>
              </w:rPr>
              <w:lastRenderedPageBreak/>
              <w:t>hs-CRP</w:t>
            </w:r>
            <w:r w:rsidR="006155E3" w:rsidRPr="00B535DF">
              <w:rPr>
                <w:rFonts w:ascii="Book Antiqua" w:hAnsi="Book Antiqua"/>
                <w:lang w:eastAsia="zh-CN"/>
              </w:rPr>
              <w:t xml:space="preserve">; </w:t>
            </w:r>
            <w:r w:rsidRPr="00B535DF">
              <w:rPr>
                <w:rFonts w:ascii="Book Antiqua" w:hAnsi="Book Antiqua"/>
              </w:rPr>
              <w:t>Adiponectin, leptin, and C-peptide</w:t>
            </w:r>
          </w:p>
        </w:tc>
        <w:tc>
          <w:tcPr>
            <w:tcW w:w="1167" w:type="dxa"/>
            <w:shd w:val="clear" w:color="auto" w:fill="auto"/>
          </w:tcPr>
          <w:p w14:paraId="7036C258"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hs-CRP → immune-turbidimetric assay (Beckma</w:t>
            </w:r>
            <w:r w:rsidRPr="00B535DF">
              <w:rPr>
                <w:rFonts w:ascii="Book Antiqua" w:hAnsi="Book Antiqua"/>
              </w:rPr>
              <w:lastRenderedPageBreak/>
              <w:t>n Coulter, Brea, CA)</w:t>
            </w:r>
          </w:p>
        </w:tc>
        <w:tc>
          <w:tcPr>
            <w:tcW w:w="768" w:type="dxa"/>
            <w:shd w:val="clear" w:color="auto" w:fill="auto"/>
          </w:tcPr>
          <w:p w14:paraId="7FCAADC4"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No pretreatment was specified</w:t>
            </w:r>
          </w:p>
        </w:tc>
        <w:tc>
          <w:tcPr>
            <w:tcW w:w="997" w:type="dxa"/>
            <w:shd w:val="clear" w:color="auto" w:fill="auto"/>
          </w:tcPr>
          <w:p w14:paraId="1D79258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2H5 glycerol and 6,6-2H2 glucose → gas</w:t>
            </w:r>
          </w:p>
          <w:p w14:paraId="4BA1601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chromatography–mass spectrometry</w:t>
            </w:r>
          </w:p>
        </w:tc>
        <w:tc>
          <w:tcPr>
            <w:tcW w:w="1413" w:type="dxa"/>
            <w:shd w:val="clear" w:color="auto" w:fill="auto"/>
          </w:tcPr>
          <w:p w14:paraId="08F141F5" w14:textId="2AF3891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Sample size: </w:t>
            </w:r>
            <w:r w:rsidR="006B026F">
              <w:rPr>
                <w:rFonts w:ascii="Book Antiqua" w:hAnsi="Book Antiqua"/>
              </w:rPr>
              <w:t>35</w:t>
            </w:r>
            <w:r w:rsidRPr="00B535DF">
              <w:rPr>
                <w:rFonts w:ascii="Book Antiqua" w:hAnsi="Book Antiqua"/>
              </w:rPr>
              <w:t xml:space="preserve"> youth subjects with T1D</w:t>
            </w:r>
            <w:r w:rsidR="006B026F">
              <w:rPr>
                <w:rFonts w:ascii="Book Antiqua" w:hAnsi="Book Antiqua"/>
              </w:rPr>
              <w:t>M</w:t>
            </w:r>
            <w:r w:rsidRPr="00B535DF">
              <w:rPr>
                <w:rFonts w:ascii="Book Antiqua" w:hAnsi="Book Antiqua"/>
              </w:rPr>
              <w:t xml:space="preserve"> </w:t>
            </w:r>
            <w:r w:rsidR="006B026F">
              <w:rPr>
                <w:rFonts w:ascii="Book Antiqua" w:hAnsi="Book Antiqua"/>
              </w:rPr>
              <w:t>(</w:t>
            </w:r>
            <w:r w:rsidRPr="00B535DF">
              <w:rPr>
                <w:rFonts w:ascii="Book Antiqua" w:hAnsi="Book Antiqua"/>
              </w:rPr>
              <w:t>median age 16</w:t>
            </w:r>
            <w:r w:rsidR="006155E3" w:rsidRPr="00B535DF">
              <w:rPr>
                <w:rFonts w:ascii="Book Antiqua" w:hAnsi="Book Antiqua"/>
                <w:lang w:eastAsia="zh-CN"/>
              </w:rPr>
              <w:t>-</w:t>
            </w:r>
            <w:r w:rsidRPr="00B535DF">
              <w:rPr>
                <w:rFonts w:ascii="Book Antiqua" w:hAnsi="Book Antiqua"/>
              </w:rPr>
              <w:t>y</w:t>
            </w:r>
            <w:r w:rsidR="006155E3" w:rsidRPr="00B535DF">
              <w:rPr>
                <w:rFonts w:ascii="Book Antiqua" w:hAnsi="Book Antiqua"/>
                <w:lang w:eastAsia="zh-CN"/>
              </w:rPr>
              <w:t>r-</w:t>
            </w:r>
            <w:r w:rsidRPr="00B535DF">
              <w:rPr>
                <w:rFonts w:ascii="Book Antiqua" w:hAnsi="Book Antiqua"/>
              </w:rPr>
              <w:lastRenderedPageBreak/>
              <w:t xml:space="preserve">old) and </w:t>
            </w:r>
            <w:r w:rsidR="006B026F">
              <w:rPr>
                <w:rFonts w:ascii="Book Antiqua" w:hAnsi="Book Antiqua"/>
              </w:rPr>
              <w:t>22</w:t>
            </w:r>
            <w:r w:rsidRPr="00B535DF">
              <w:rPr>
                <w:rFonts w:ascii="Book Antiqua" w:hAnsi="Book Antiqua"/>
              </w:rPr>
              <w:t xml:space="preserve"> non</w:t>
            </w:r>
            <w:r w:rsidR="006B026F">
              <w:rPr>
                <w:rFonts w:ascii="Book Antiqua" w:hAnsi="Book Antiqua"/>
              </w:rPr>
              <w:t>-</w:t>
            </w:r>
            <w:r w:rsidRPr="00B535DF">
              <w:rPr>
                <w:rFonts w:ascii="Book Antiqua" w:hAnsi="Book Antiqua"/>
              </w:rPr>
              <w:t>diabetic</w:t>
            </w:r>
            <w:r w:rsidR="006155E3" w:rsidRPr="00B535DF">
              <w:rPr>
                <w:rFonts w:ascii="Book Antiqua" w:hAnsi="Book Antiqua"/>
              </w:rPr>
              <w:t xml:space="preserve"> youth subjects of similar age</w:t>
            </w:r>
          </w:p>
        </w:tc>
        <w:tc>
          <w:tcPr>
            <w:tcW w:w="893" w:type="dxa"/>
            <w:shd w:val="clear" w:color="auto" w:fill="auto"/>
          </w:tcPr>
          <w:p w14:paraId="2A7C0C6D" w14:textId="14C67DD1"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ALT 80 IU/mL; blood pressure 140/9</w:t>
            </w:r>
            <w:r w:rsidRPr="00B535DF">
              <w:rPr>
                <w:rFonts w:ascii="Book Antiqua" w:hAnsi="Book Antiqua"/>
              </w:rPr>
              <w:lastRenderedPageBreak/>
              <w:t xml:space="preserve">0 mm Hg; hemoglobin, 9 mg/dL; serum creatinine.1.5 mg/dL; smoking; medications affecting IR, blood </w:t>
            </w:r>
            <w:r w:rsidRPr="00B535DF">
              <w:rPr>
                <w:rFonts w:ascii="Book Antiqua" w:hAnsi="Book Antiqua"/>
              </w:rPr>
              <w:lastRenderedPageBreak/>
              <w:t>pressure, or lipids; and, in youths with T1D</w:t>
            </w:r>
            <w:r w:rsidR="008110B2">
              <w:rPr>
                <w:rFonts w:ascii="Book Antiqua" w:hAnsi="Book Antiqua"/>
              </w:rPr>
              <w:t>M</w:t>
            </w:r>
            <w:r w:rsidRPr="00B535DF">
              <w:rPr>
                <w:rFonts w:ascii="Book Antiqua" w:hAnsi="Book Antiqua"/>
              </w:rPr>
              <w:t>, HbA1c, 12%</w:t>
            </w:r>
          </w:p>
        </w:tc>
        <w:tc>
          <w:tcPr>
            <w:tcW w:w="746" w:type="dxa"/>
            <w:shd w:val="clear" w:color="auto" w:fill="auto"/>
          </w:tcPr>
          <w:p w14:paraId="73F582D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2CA8883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Female/male, </w:t>
            </w:r>
            <w:r w:rsidRPr="00B535DF">
              <w:rPr>
                <w:rFonts w:ascii="Book Antiqua" w:hAnsi="Book Antiqua"/>
                <w:i/>
              </w:rPr>
              <w:t>n</w:t>
            </w:r>
            <w:r w:rsidRPr="00B535DF">
              <w:rPr>
                <w:rFonts w:ascii="Book Antiqua" w:hAnsi="Book Antiqua"/>
              </w:rPr>
              <w:t>/</w:t>
            </w:r>
            <w:r w:rsidRPr="00B535DF">
              <w:rPr>
                <w:rFonts w:ascii="Book Antiqua" w:hAnsi="Book Antiqua"/>
                <w:i/>
              </w:rPr>
              <w:t>n</w:t>
            </w:r>
            <w:r w:rsidRPr="00B535DF">
              <w:rPr>
                <w:rFonts w:ascii="Book Antiqua" w:hAnsi="Book Antiqua"/>
              </w:rPr>
              <w:t xml:space="preserve"> (% female) Height, cm. Weight</w:t>
            </w:r>
            <w:r w:rsidRPr="00B535DF">
              <w:rPr>
                <w:rFonts w:ascii="Book Antiqua" w:hAnsi="Book Antiqua"/>
              </w:rPr>
              <w:lastRenderedPageBreak/>
              <w:t>, kg. BMI, kg/m</w:t>
            </w:r>
            <w:r w:rsidRPr="00B535DF">
              <w:rPr>
                <w:rFonts w:ascii="Book Antiqua" w:hAnsi="Book Antiqua"/>
                <w:vertAlign w:val="superscript"/>
              </w:rPr>
              <w:t>2</w:t>
            </w:r>
            <w:r w:rsidRPr="00B535DF">
              <w:rPr>
                <w:rFonts w:ascii="Book Antiqua" w:hAnsi="Book Antiqua"/>
              </w:rPr>
              <w:t xml:space="preserve">. BMI percentile. Ethnicity. White Hispanic Black Asian. Tanner stage. Waist circumference, cm Waist-to-hip ratio. </w:t>
            </w:r>
            <w:r w:rsidRPr="00B535DF">
              <w:rPr>
                <w:rFonts w:ascii="Book Antiqua" w:hAnsi="Book Antiqua"/>
              </w:rPr>
              <w:lastRenderedPageBreak/>
              <w:t xml:space="preserve">Lean mass %. Total body fat %. Liver fat. Visceral fat %. Daily METs from 3DPAR Accelerometer data. Sedentary Lifestyle, light, </w:t>
            </w:r>
            <w:r w:rsidRPr="00B535DF">
              <w:rPr>
                <w:rFonts w:ascii="Book Antiqua" w:hAnsi="Book Antiqua"/>
              </w:rPr>
              <w:lastRenderedPageBreak/>
              <w:t>moderate, vi</w:t>
            </w:r>
            <w:r w:rsidR="006155E3" w:rsidRPr="00B535DF">
              <w:rPr>
                <w:rFonts w:ascii="Book Antiqua" w:hAnsi="Book Antiqua"/>
              </w:rPr>
              <w:t>gorous, very vigorous activity</w:t>
            </w:r>
          </w:p>
        </w:tc>
        <w:tc>
          <w:tcPr>
            <w:tcW w:w="1101" w:type="dxa"/>
            <w:shd w:val="clear" w:color="auto" w:fill="auto"/>
          </w:tcPr>
          <w:p w14:paraId="587F2675" w14:textId="2229BDE0"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Insulin resistance (adipose, hepatic and periphe</w:t>
            </w:r>
            <w:r w:rsidRPr="00B535DF">
              <w:rPr>
                <w:rFonts w:ascii="Book Antiqua" w:hAnsi="Book Antiqua"/>
              </w:rPr>
              <w:lastRenderedPageBreak/>
              <w:t xml:space="preserve">ral) </w:t>
            </w:r>
            <w:r w:rsidR="008110B2">
              <w:rPr>
                <w:rFonts w:ascii="Book Antiqua" w:hAnsi="Book Antiqua"/>
              </w:rPr>
              <w:t>wa</w:t>
            </w:r>
            <w:r w:rsidRPr="00B535DF">
              <w:rPr>
                <w:rFonts w:ascii="Book Antiqua" w:hAnsi="Book Antiqua"/>
              </w:rPr>
              <w:t>s present in adolescents despite obesity or metabolic syndrome, an elevated lipolysis rate and endogenous glucose product</w:t>
            </w:r>
            <w:r w:rsidRPr="00B535DF">
              <w:rPr>
                <w:rFonts w:ascii="Book Antiqua" w:hAnsi="Book Antiqua"/>
              </w:rPr>
              <w:lastRenderedPageBreak/>
              <w:t>ion and a lower peripheral glucose uptake support</w:t>
            </w:r>
            <w:r w:rsidR="008110B2">
              <w:rPr>
                <w:rFonts w:ascii="Book Antiqua" w:hAnsi="Book Antiqua"/>
              </w:rPr>
              <w:t>ed</w:t>
            </w:r>
            <w:r w:rsidRPr="00B535DF">
              <w:rPr>
                <w:rFonts w:ascii="Book Antiqua" w:hAnsi="Book Antiqua"/>
              </w:rPr>
              <w:t xml:space="preserve"> th</w:t>
            </w:r>
            <w:r w:rsidR="008110B2">
              <w:rPr>
                <w:rFonts w:ascii="Book Antiqua" w:hAnsi="Book Antiqua"/>
              </w:rPr>
              <w:t>e</w:t>
            </w:r>
            <w:r w:rsidRPr="00B535DF">
              <w:rPr>
                <w:rFonts w:ascii="Book Antiqua" w:hAnsi="Book Antiqua"/>
              </w:rPr>
              <w:t>s</w:t>
            </w:r>
            <w:r w:rsidR="008110B2">
              <w:rPr>
                <w:rFonts w:ascii="Book Antiqua" w:hAnsi="Book Antiqua"/>
              </w:rPr>
              <w:t>e</w:t>
            </w:r>
            <w:r w:rsidRPr="00B535DF">
              <w:rPr>
                <w:rFonts w:ascii="Book Antiqua" w:hAnsi="Book Antiqua"/>
              </w:rPr>
              <w:t xml:space="preserve"> results. </w:t>
            </w:r>
          </w:p>
        </w:tc>
        <w:tc>
          <w:tcPr>
            <w:tcW w:w="997" w:type="dxa"/>
            <w:shd w:val="clear" w:color="auto" w:fill="auto"/>
          </w:tcPr>
          <w:p w14:paraId="20F34D5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Insulin sensitivity (adipose, hepatic and periph</w:t>
            </w:r>
            <w:r w:rsidRPr="00B535DF">
              <w:rPr>
                <w:rFonts w:ascii="Book Antiqua" w:hAnsi="Book Antiqua"/>
              </w:rPr>
              <w:lastRenderedPageBreak/>
              <w:t>eral).</w:t>
            </w:r>
            <w:r w:rsidR="006155E3" w:rsidRPr="00B535DF">
              <w:rPr>
                <w:rFonts w:ascii="Book Antiqua" w:hAnsi="Book Antiqua"/>
                <w:lang w:eastAsia="zh-CN"/>
              </w:rPr>
              <w:t xml:space="preserve"> </w:t>
            </w:r>
            <w:r w:rsidRPr="00B535DF">
              <w:rPr>
                <w:rFonts w:ascii="Book Antiqua" w:hAnsi="Book Antiqua"/>
              </w:rPr>
              <w:t xml:space="preserve">Inflammation biomarkers </w:t>
            </w:r>
          </w:p>
        </w:tc>
        <w:tc>
          <w:tcPr>
            <w:tcW w:w="997" w:type="dxa"/>
            <w:shd w:val="clear" w:color="auto" w:fill="auto"/>
          </w:tcPr>
          <w:p w14:paraId="30EADF98"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lang w:eastAsia="zh-CN"/>
              </w:rPr>
              <w:lastRenderedPageBreak/>
              <w:t>β</w:t>
            </w:r>
            <w:r w:rsidR="001F5A48" w:rsidRPr="00B535DF">
              <w:rPr>
                <w:rFonts w:ascii="Book Antiqua" w:hAnsi="Book Antiqua"/>
              </w:rPr>
              <w:t>-cell function</w:t>
            </w:r>
          </w:p>
        </w:tc>
      </w:tr>
      <w:tr w:rsidR="001F5A48" w:rsidRPr="00B535DF" w14:paraId="6BE465A7" w14:textId="77777777" w:rsidTr="0095157E">
        <w:tc>
          <w:tcPr>
            <w:tcW w:w="687" w:type="dxa"/>
            <w:shd w:val="clear" w:color="auto" w:fill="auto"/>
          </w:tcPr>
          <w:p w14:paraId="6D972BC9" w14:textId="5235A055" w:rsidR="001F5A48"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 xml:space="preserve">Elbarbary </w:t>
            </w:r>
            <w:r w:rsidRPr="00B535DF">
              <w:rPr>
                <w:rFonts w:ascii="Book Antiqua" w:hAnsi="Book Antiqua"/>
                <w:i/>
              </w:rPr>
              <w:t>et al</w:t>
            </w:r>
            <w:r w:rsidRPr="00B535DF">
              <w:rPr>
                <w:rFonts w:ascii="Book Antiqua" w:hAnsi="Book Antiqua"/>
                <w:vertAlign w:val="superscript"/>
              </w:rPr>
              <w:t>[</w:t>
            </w:r>
            <w:r w:rsidR="009934C3" w:rsidRPr="00B535DF">
              <w:rPr>
                <w:rFonts w:ascii="Book Antiqua" w:hAnsi="Book Antiqua"/>
                <w:vertAlign w:val="superscript"/>
              </w:rPr>
              <w:t>3</w:t>
            </w:r>
            <w:r w:rsidR="001F7DFA" w:rsidRPr="00B535DF">
              <w:rPr>
                <w:rFonts w:ascii="Book Antiqua" w:hAnsi="Book Antiqua"/>
                <w:vertAlign w:val="superscript"/>
              </w:rPr>
              <w:t>3</w:t>
            </w:r>
            <w:r w:rsidRPr="00B535DF">
              <w:rPr>
                <w:rFonts w:ascii="Book Antiqua" w:hAnsi="Book Antiqua"/>
                <w:vertAlign w:val="superscript"/>
              </w:rPr>
              <w:t>]</w:t>
            </w:r>
            <w:r w:rsidRPr="00B535DF">
              <w:rPr>
                <w:rFonts w:ascii="Book Antiqua" w:hAnsi="Book Antiqua"/>
              </w:rPr>
              <w:t>, 2018</w:t>
            </w:r>
          </w:p>
        </w:tc>
        <w:tc>
          <w:tcPr>
            <w:tcW w:w="626" w:type="dxa"/>
            <w:shd w:val="clear" w:color="auto" w:fill="auto"/>
          </w:tcPr>
          <w:p w14:paraId="5B77C25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Egypt</w:t>
            </w:r>
          </w:p>
        </w:tc>
        <w:tc>
          <w:tcPr>
            <w:tcW w:w="893" w:type="dxa"/>
            <w:shd w:val="clear" w:color="auto" w:fill="auto"/>
          </w:tcPr>
          <w:p w14:paraId="1C677B6B"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Neopterin</w:t>
            </w:r>
          </w:p>
        </w:tc>
        <w:tc>
          <w:tcPr>
            <w:tcW w:w="850" w:type="dxa"/>
            <w:shd w:val="clear" w:color="auto" w:fill="auto"/>
          </w:tcPr>
          <w:p w14:paraId="48F67C5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Neopterin</w:t>
            </w:r>
          </w:p>
        </w:tc>
        <w:tc>
          <w:tcPr>
            <w:tcW w:w="1167" w:type="dxa"/>
            <w:shd w:val="clear" w:color="auto" w:fill="auto"/>
          </w:tcPr>
          <w:p w14:paraId="330D89A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Neopterin → (ELISA) using kit supplied by IBL International GmbH, Hamburg, Germany</w:t>
            </w:r>
          </w:p>
        </w:tc>
        <w:tc>
          <w:tcPr>
            <w:tcW w:w="768" w:type="dxa"/>
            <w:shd w:val="clear" w:color="auto" w:fill="auto"/>
          </w:tcPr>
          <w:p w14:paraId="29666FEF" w14:textId="7F9EF326"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Serum obtained from clotted samples by centrifugation </w:t>
            </w:r>
            <w:r w:rsidRPr="00B535DF">
              <w:rPr>
                <w:rFonts w:ascii="Book Antiqua" w:hAnsi="Book Antiqua"/>
              </w:rPr>
              <w:lastRenderedPageBreak/>
              <w:t xml:space="preserve">for 15 min at 1000g was used for chemical analysis and stored at </w:t>
            </w:r>
            <w:r w:rsidR="006155E3" w:rsidRPr="00B535DF">
              <w:rPr>
                <w:rFonts w:ascii="Book Antiqua" w:hAnsi="Book Antiqua"/>
                <w:lang w:eastAsia="zh-CN"/>
              </w:rPr>
              <w:t>-</w:t>
            </w:r>
            <w:r w:rsidRPr="00B535DF">
              <w:rPr>
                <w:rFonts w:ascii="Book Antiqua" w:hAnsi="Book Antiqua"/>
              </w:rPr>
              <w:t xml:space="preserve">20 °C </w:t>
            </w:r>
            <w:r w:rsidR="002A0839">
              <w:rPr>
                <w:rFonts w:ascii="Book Antiqua" w:hAnsi="Book Antiqua"/>
              </w:rPr>
              <w:t>un</w:t>
            </w:r>
            <w:r w:rsidRPr="00B535DF">
              <w:rPr>
                <w:rFonts w:ascii="Book Antiqua" w:hAnsi="Book Antiqua"/>
              </w:rPr>
              <w:t>til subs</w:t>
            </w:r>
            <w:r w:rsidRPr="00B535DF">
              <w:rPr>
                <w:rFonts w:ascii="Book Antiqua" w:hAnsi="Book Antiqua"/>
              </w:rPr>
              <w:lastRenderedPageBreak/>
              <w:t>equent use</w:t>
            </w:r>
          </w:p>
          <w:p w14:paraId="59E0FA5D"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rPr>
              <w:t>in ELISA</w:t>
            </w:r>
          </w:p>
        </w:tc>
        <w:tc>
          <w:tcPr>
            <w:tcW w:w="997" w:type="dxa"/>
            <w:shd w:val="clear" w:color="auto" w:fill="auto"/>
          </w:tcPr>
          <w:p w14:paraId="26F1BA1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ELISA</w:t>
            </w:r>
          </w:p>
        </w:tc>
        <w:tc>
          <w:tcPr>
            <w:tcW w:w="1413" w:type="dxa"/>
            <w:shd w:val="clear" w:color="auto" w:fill="auto"/>
          </w:tcPr>
          <w:p w14:paraId="227E062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Sample size: 60 children and adolescents with T1DM (aged ≤ 18 y</w:t>
            </w:r>
            <w:r w:rsidR="006155E3" w:rsidRPr="00B535DF">
              <w:rPr>
                <w:rFonts w:ascii="Book Antiqua" w:hAnsi="Book Antiqua"/>
                <w:lang w:eastAsia="zh-CN"/>
              </w:rPr>
              <w:t>r</w:t>
            </w:r>
            <w:r w:rsidRPr="00B535DF">
              <w:rPr>
                <w:rFonts w:ascii="Book Antiqua" w:hAnsi="Book Antiqua"/>
              </w:rPr>
              <w:t xml:space="preserve"> with at least 5 y</w:t>
            </w:r>
            <w:r w:rsidR="006155E3" w:rsidRPr="00B535DF">
              <w:rPr>
                <w:rFonts w:ascii="Book Antiqua" w:hAnsi="Book Antiqua"/>
                <w:lang w:eastAsia="zh-CN"/>
              </w:rPr>
              <w:t>r</w:t>
            </w:r>
            <w:r w:rsidRPr="00B535DF">
              <w:rPr>
                <w:rFonts w:ascii="Book Antiqua" w:hAnsi="Book Antiqua"/>
              </w:rPr>
              <w:t xml:space="preserve"> disease duration). Patients </w:t>
            </w:r>
            <w:r w:rsidRPr="00B535DF">
              <w:rPr>
                <w:rFonts w:ascii="Book Antiqua" w:hAnsi="Book Antiqua"/>
              </w:rPr>
              <w:lastRenderedPageBreak/>
              <w:t>were compared with 30 age- and sex-matched healthy controls</w:t>
            </w:r>
          </w:p>
        </w:tc>
        <w:tc>
          <w:tcPr>
            <w:tcW w:w="893" w:type="dxa"/>
            <w:shd w:val="clear" w:color="auto" w:fill="auto"/>
          </w:tcPr>
          <w:p w14:paraId="57BF36FF" w14:textId="658190A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Chronic infection, neurological disease, history of drugs that </w:t>
            </w:r>
            <w:r w:rsidRPr="00B535DF">
              <w:rPr>
                <w:rFonts w:ascii="Book Antiqua" w:hAnsi="Book Antiqua"/>
              </w:rPr>
              <w:lastRenderedPageBreak/>
              <w:t xml:space="preserve">may affect neural function, nutrition deficiency, liver or renal dysfunction, connective tissue disease or </w:t>
            </w:r>
            <w:r w:rsidRPr="00B535DF">
              <w:rPr>
                <w:rFonts w:ascii="Book Antiqua" w:hAnsi="Book Antiqua"/>
              </w:rPr>
              <w:lastRenderedPageBreak/>
              <w:t xml:space="preserve">other autoimmune disorders and any other conditions that could influence hs-CRP. Patients with hs- </w:t>
            </w:r>
            <w:r w:rsidRPr="00B535DF">
              <w:rPr>
                <w:rFonts w:ascii="Book Antiqua" w:hAnsi="Book Antiqua"/>
              </w:rPr>
              <w:lastRenderedPageBreak/>
              <w:t>CRP &gt; 10 mg/L, other microvascular nephropathy and retinopathy and macrovascular diabetic comp</w:t>
            </w:r>
            <w:r w:rsidRPr="00B535DF">
              <w:rPr>
                <w:rFonts w:ascii="Book Antiqua" w:hAnsi="Book Antiqua"/>
              </w:rPr>
              <w:lastRenderedPageBreak/>
              <w:t>lications</w:t>
            </w:r>
          </w:p>
        </w:tc>
        <w:tc>
          <w:tcPr>
            <w:tcW w:w="746" w:type="dxa"/>
            <w:shd w:val="clear" w:color="auto" w:fill="auto"/>
          </w:tcPr>
          <w:p w14:paraId="5DADC84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6EE8238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Age of onset of diabetes, disease duration, insulin therapy and chronic diabeti</w:t>
            </w:r>
            <w:r w:rsidRPr="00B535DF">
              <w:rPr>
                <w:rFonts w:ascii="Book Antiqua" w:hAnsi="Book Antiqua"/>
              </w:rPr>
              <w:lastRenderedPageBreak/>
              <w:t xml:space="preserve">c complications (nephropathy, neuropathy, retinopathy or cardiovascular ischemic events). Anthropometric measurements. </w:t>
            </w:r>
            <w:r w:rsidRPr="00B535DF">
              <w:rPr>
                <w:rFonts w:ascii="Book Antiqua" w:hAnsi="Book Antiqua"/>
              </w:rPr>
              <w:lastRenderedPageBreak/>
              <w:t>Pubertal stage. Blood pressure. Fasting blood glucose, fasting lipid profile, liver function tests, renal function tests</w:t>
            </w:r>
          </w:p>
        </w:tc>
        <w:tc>
          <w:tcPr>
            <w:tcW w:w="1101" w:type="dxa"/>
            <w:shd w:val="clear" w:color="auto" w:fill="auto"/>
          </w:tcPr>
          <w:p w14:paraId="5AA6E70D" w14:textId="73AF4D7C"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Neopterin, a marker of inflammation and cellular response, was significantly higher </w:t>
            </w:r>
            <w:r w:rsidRPr="00B535DF">
              <w:rPr>
                <w:rFonts w:ascii="Book Antiqua" w:hAnsi="Book Antiqua"/>
              </w:rPr>
              <w:lastRenderedPageBreak/>
              <w:t>in pediatric patients that presented with diabetic peripheral neuropathy, which demonstrates it may be use</w:t>
            </w:r>
            <w:r w:rsidR="00AD52B0">
              <w:rPr>
                <w:rFonts w:ascii="Book Antiqua" w:hAnsi="Book Antiqua"/>
              </w:rPr>
              <w:t>d</w:t>
            </w:r>
            <w:r w:rsidRPr="00B535DF">
              <w:rPr>
                <w:rFonts w:ascii="Book Antiqua" w:hAnsi="Book Antiqua"/>
              </w:rPr>
              <w:t xml:space="preserve"> as an early biomarker for DPN. </w:t>
            </w:r>
          </w:p>
        </w:tc>
        <w:tc>
          <w:tcPr>
            <w:tcW w:w="997" w:type="dxa"/>
            <w:shd w:val="clear" w:color="auto" w:fill="auto"/>
          </w:tcPr>
          <w:p w14:paraId="4FFAB9CF"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Inflammation biomarkers</w:t>
            </w:r>
            <w:r w:rsidR="006155E3" w:rsidRPr="00B535DF">
              <w:rPr>
                <w:rFonts w:ascii="Book Antiqua" w:hAnsi="Book Antiqua"/>
                <w:lang w:eastAsia="zh-CN"/>
              </w:rPr>
              <w:t xml:space="preserve">; </w:t>
            </w:r>
            <w:r w:rsidR="006155E3" w:rsidRPr="00B535DF">
              <w:rPr>
                <w:rFonts w:ascii="Book Antiqua" w:hAnsi="Book Antiqua"/>
              </w:rPr>
              <w:t>Cellular immune response</w:t>
            </w:r>
            <w:r w:rsidR="006155E3" w:rsidRPr="00B535DF">
              <w:rPr>
                <w:rFonts w:ascii="Book Antiqua" w:hAnsi="Book Antiqua"/>
                <w:lang w:eastAsia="zh-CN"/>
              </w:rPr>
              <w:t xml:space="preserve">; </w:t>
            </w:r>
            <w:r w:rsidRPr="00B535DF">
              <w:rPr>
                <w:rFonts w:ascii="Book Antiqua" w:hAnsi="Book Antiqua"/>
              </w:rPr>
              <w:t xml:space="preserve">Neurological </w:t>
            </w:r>
            <w:r w:rsidRPr="00B535DF">
              <w:rPr>
                <w:rFonts w:ascii="Book Antiqua" w:hAnsi="Book Antiqua"/>
              </w:rPr>
              <w:lastRenderedPageBreak/>
              <w:t>neuropathy</w:t>
            </w:r>
          </w:p>
        </w:tc>
        <w:tc>
          <w:tcPr>
            <w:tcW w:w="997" w:type="dxa"/>
            <w:shd w:val="clear" w:color="auto" w:fill="auto"/>
          </w:tcPr>
          <w:p w14:paraId="60B71D1A"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Diabetic</w:t>
            </w:r>
            <w:r w:rsidRPr="00B535DF">
              <w:rPr>
                <w:rFonts w:ascii="Book Antiqua" w:hAnsi="Book Antiqua"/>
                <w:lang w:eastAsia="zh-CN"/>
              </w:rPr>
              <w:t xml:space="preserve">; </w:t>
            </w:r>
            <w:r w:rsidR="001F5A48" w:rsidRPr="00B535DF">
              <w:rPr>
                <w:rFonts w:ascii="Book Antiqua" w:hAnsi="Book Antiqua"/>
              </w:rPr>
              <w:t>Neuropathy</w:t>
            </w:r>
          </w:p>
        </w:tc>
      </w:tr>
      <w:tr w:rsidR="001F5A48" w:rsidRPr="00B535DF" w14:paraId="4138B44D" w14:textId="77777777" w:rsidTr="0095157E">
        <w:trPr>
          <w:trHeight w:val="2055"/>
        </w:trPr>
        <w:tc>
          <w:tcPr>
            <w:tcW w:w="687" w:type="dxa"/>
            <w:shd w:val="clear" w:color="auto" w:fill="auto"/>
          </w:tcPr>
          <w:p w14:paraId="341CB77F" w14:textId="44AD2E99"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Lakhter </w:t>
            </w:r>
            <w:r w:rsidRPr="00B535DF">
              <w:rPr>
                <w:rFonts w:ascii="Book Antiqua" w:hAnsi="Book Antiqua"/>
                <w:i/>
              </w:rPr>
              <w:t>et al</w:t>
            </w:r>
            <w:r w:rsidRPr="00B535DF">
              <w:rPr>
                <w:rFonts w:ascii="Book Antiqua" w:hAnsi="Book Antiqua"/>
                <w:vertAlign w:val="superscript"/>
              </w:rPr>
              <w:t>[</w:t>
            </w:r>
            <w:r w:rsidR="0081504D" w:rsidRPr="00B535DF">
              <w:rPr>
                <w:rFonts w:ascii="Book Antiqua" w:hAnsi="Book Antiqua"/>
                <w:vertAlign w:val="superscript"/>
              </w:rPr>
              <w:t>3</w:t>
            </w:r>
            <w:r w:rsidR="00106A86" w:rsidRPr="00B535DF">
              <w:rPr>
                <w:rFonts w:ascii="Book Antiqua" w:hAnsi="Book Antiqua"/>
                <w:vertAlign w:val="superscript"/>
              </w:rPr>
              <w:t>5</w:t>
            </w:r>
            <w:r w:rsidRPr="00B535DF">
              <w:rPr>
                <w:rFonts w:ascii="Book Antiqua" w:hAnsi="Book Antiqua"/>
                <w:vertAlign w:val="superscript"/>
              </w:rPr>
              <w:t>]</w:t>
            </w:r>
            <w:r w:rsidRPr="00B535DF">
              <w:rPr>
                <w:rFonts w:ascii="Book Antiqua" w:hAnsi="Book Antiqua"/>
              </w:rPr>
              <w:t>, 2018</w:t>
            </w:r>
          </w:p>
        </w:tc>
        <w:tc>
          <w:tcPr>
            <w:tcW w:w="626" w:type="dxa"/>
            <w:shd w:val="clear" w:color="auto" w:fill="auto"/>
          </w:tcPr>
          <w:p w14:paraId="4CB8587B" w14:textId="77777777" w:rsidR="001F5A48" w:rsidRPr="00B535DF" w:rsidRDefault="00A36DFD"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57273C40" w14:textId="3696C62F" w:rsidR="001F5A48" w:rsidRPr="00B535DF" w:rsidRDefault="001F5A48" w:rsidP="006C77D1">
            <w:pPr>
              <w:snapToGrid w:val="0"/>
              <w:spacing w:line="360" w:lineRule="auto"/>
              <w:jc w:val="both"/>
              <w:rPr>
                <w:rFonts w:ascii="Book Antiqua" w:hAnsi="Book Antiqua"/>
              </w:rPr>
            </w:pPr>
            <w:r w:rsidRPr="00B535DF">
              <w:rPr>
                <w:rFonts w:ascii="Book Antiqua" w:hAnsi="Book Antiqua"/>
              </w:rPr>
              <w:t>miR-21-5p</w:t>
            </w:r>
            <w:r w:rsidR="00954960">
              <w:rPr>
                <w:rFonts w:ascii="Book Antiqua" w:hAnsi="Book Antiqua"/>
              </w:rPr>
              <w:t xml:space="preserve"> </w:t>
            </w:r>
            <w:r w:rsidRPr="00B535DF">
              <w:rPr>
                <w:rFonts w:ascii="Book Antiqua" w:hAnsi="Book Antiqua"/>
              </w:rPr>
              <w:t>in Beta cell extracellular vesicle</w:t>
            </w:r>
          </w:p>
        </w:tc>
        <w:tc>
          <w:tcPr>
            <w:tcW w:w="850" w:type="dxa"/>
            <w:shd w:val="clear" w:color="auto" w:fill="auto"/>
          </w:tcPr>
          <w:p w14:paraId="173F4DBA" w14:textId="513DD469"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 miR-21-5pin Beta cell extracellular vesicle</w:t>
            </w:r>
          </w:p>
        </w:tc>
        <w:tc>
          <w:tcPr>
            <w:tcW w:w="1167" w:type="dxa"/>
            <w:shd w:val="clear" w:color="auto" w:fill="auto"/>
          </w:tcPr>
          <w:p w14:paraId="72959050" w14:textId="4C0AAA18"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EV isolation→ culture media using ExoQuick Tc reagent (System Biosciences, Palo Alto, CA,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 xml:space="preserve">miRNeasy and miScipt </w:t>
            </w:r>
            <w:r w:rsidRPr="00B535DF">
              <w:rPr>
                <w:rFonts w:ascii="Book Antiqua" w:hAnsi="Book Antiqua"/>
              </w:rPr>
              <w:lastRenderedPageBreak/>
              <w:t xml:space="preserve">II RT kits (Qiagen, Valencia, CA,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 xml:space="preserve">Agilent Small RNA kit Bioanalyzer instrument (Agilent Technologies, Santa Clara, CA, </w:t>
            </w:r>
            <w:r w:rsidR="00A36DFD" w:rsidRPr="00B535DF">
              <w:rPr>
                <w:rFonts w:ascii="Book Antiqua" w:hAnsi="Book Antiqua" w:cs="Arial"/>
              </w:rPr>
              <w:lastRenderedPageBreak/>
              <w:t>U</w:t>
            </w:r>
            <w:r w:rsidR="00A36DFD" w:rsidRPr="00B535DF">
              <w:rPr>
                <w:rFonts w:ascii="Book Antiqua" w:hAnsi="Book Antiqua" w:cs="Arial"/>
                <w:lang w:eastAsia="zh-CN"/>
              </w:rPr>
              <w:t>nited States</w:t>
            </w:r>
            <w:r w:rsidRPr="00B535DF">
              <w:rPr>
                <w:rFonts w:ascii="Book Antiqua" w:hAnsi="Book Antiqua"/>
              </w:rPr>
              <w:t>)</w:t>
            </w:r>
          </w:p>
        </w:tc>
        <w:tc>
          <w:tcPr>
            <w:tcW w:w="768" w:type="dxa"/>
            <w:shd w:val="clear" w:color="auto" w:fill="auto"/>
          </w:tcPr>
          <w:p w14:paraId="6ECE52A8" w14:textId="022ACCD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To model the inflammatory milieu of</w:t>
            </w:r>
            <w:r w:rsidR="00ED17A6">
              <w:rPr>
                <w:rFonts w:ascii="Book Antiqua" w:hAnsi="Book Antiqua"/>
              </w:rPr>
              <w:t xml:space="preserve"> </w:t>
            </w:r>
            <w:r w:rsidRPr="00B535DF">
              <w:rPr>
                <w:rFonts w:ascii="Book Antiqua" w:hAnsi="Book Antiqua"/>
              </w:rPr>
              <w:t>T1DM, samples were exposed to cyto</w:t>
            </w:r>
            <w:r w:rsidRPr="00B535DF">
              <w:rPr>
                <w:rFonts w:ascii="Book Antiqua" w:hAnsi="Book Antiqua"/>
              </w:rPr>
              <w:lastRenderedPageBreak/>
              <w:t xml:space="preserve">kine mix consisting of 5 ng/ml IL-1β, 100 ng/ml IFN-γ and 10 ng/ml TNF-α </w:t>
            </w:r>
            <w:r w:rsidRPr="00B535DF">
              <w:rPr>
                <w:rFonts w:ascii="Book Antiqua" w:hAnsi="Book Antiqua"/>
              </w:rPr>
              <w:lastRenderedPageBreak/>
              <w:t xml:space="preserve">(R&amp;D Systems, Minneapolis, MN,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To inhibit cytokine- induced apoptosis</w:t>
            </w:r>
            <w:r w:rsidRPr="00B535DF">
              <w:rPr>
                <w:rFonts w:ascii="Book Antiqua" w:hAnsi="Book Antiqua"/>
              </w:rPr>
              <w:lastRenderedPageBreak/>
              <w:t>, 25 μmo</w:t>
            </w:r>
            <w:r w:rsidR="00A36DFD" w:rsidRPr="00B535DF">
              <w:rPr>
                <w:rFonts w:ascii="Book Antiqua" w:hAnsi="Book Antiqua"/>
                <w:lang w:eastAsia="zh-CN"/>
              </w:rPr>
              <w:t>L</w:t>
            </w:r>
            <w:r w:rsidRPr="00B535DF">
              <w:rPr>
                <w:rFonts w:ascii="Book Antiqua" w:hAnsi="Book Antiqua"/>
              </w:rPr>
              <w:t>/</w:t>
            </w:r>
            <w:r w:rsidR="00A36DFD" w:rsidRPr="00B535DF">
              <w:rPr>
                <w:rFonts w:ascii="Book Antiqua" w:hAnsi="Book Antiqua"/>
                <w:lang w:eastAsia="zh-CN"/>
              </w:rPr>
              <w:t>L</w:t>
            </w:r>
            <w:r w:rsidRPr="00B535DF">
              <w:rPr>
                <w:rFonts w:ascii="Book Antiqua" w:hAnsi="Book Antiqua"/>
              </w:rPr>
              <w:t xml:space="preserve"> of the pancaspase inhibitor Z-VAD-FMK (R&amp;D Systems)</w:t>
            </w:r>
          </w:p>
        </w:tc>
        <w:tc>
          <w:tcPr>
            <w:tcW w:w="997" w:type="dxa"/>
            <w:shd w:val="clear" w:color="auto" w:fill="auto"/>
          </w:tcPr>
          <w:p w14:paraId="675DB65D" w14:textId="678549C4"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RNA isolation and reverse transcription</w:t>
            </w:r>
            <w:r w:rsidR="00ED17A6">
              <w:rPr>
                <w:rFonts w:ascii="Book Antiqua" w:hAnsi="Book Antiqua"/>
              </w:rPr>
              <w:t>;</w:t>
            </w:r>
            <w:r w:rsidRPr="00B535DF">
              <w:rPr>
                <w:rFonts w:ascii="Book Antiqua" w:hAnsi="Book Antiqua"/>
              </w:rPr>
              <w:t xml:space="preserve"> Quantitative real-time PCR. </w:t>
            </w:r>
          </w:p>
        </w:tc>
        <w:tc>
          <w:tcPr>
            <w:tcW w:w="1413" w:type="dxa"/>
            <w:shd w:val="clear" w:color="auto" w:fill="auto"/>
          </w:tcPr>
          <w:p w14:paraId="1129EBC0" w14:textId="7F6BC42F" w:rsidR="001F5A48" w:rsidRPr="00B535DF" w:rsidRDefault="001F5A48" w:rsidP="006C77D1">
            <w:pPr>
              <w:snapToGrid w:val="0"/>
              <w:spacing w:line="360" w:lineRule="auto"/>
              <w:jc w:val="both"/>
              <w:rPr>
                <w:rFonts w:ascii="Book Antiqua" w:hAnsi="Book Antiqua"/>
              </w:rPr>
            </w:pPr>
            <w:r w:rsidRPr="00B535DF">
              <w:rPr>
                <w:rFonts w:ascii="Book Antiqua" w:hAnsi="Book Antiqua"/>
              </w:rPr>
              <w:t>Human experiment</w:t>
            </w:r>
            <w:r w:rsidR="00A36DFD" w:rsidRPr="00B535DF">
              <w:rPr>
                <w:rFonts w:ascii="Book Antiqua" w:hAnsi="Book Antiqua"/>
                <w:lang w:eastAsia="zh-CN"/>
              </w:rPr>
              <w:t xml:space="preserve">; </w:t>
            </w:r>
            <w:r w:rsidRPr="00B535DF">
              <w:rPr>
                <w:rFonts w:ascii="Book Antiqua" w:hAnsi="Book Antiqua"/>
              </w:rPr>
              <w:t xml:space="preserve">Sample size: 16 healthy non-diabetic children (as a control group) and 19 children diagnosed with T1DM. </w:t>
            </w:r>
            <w:r w:rsidR="00A36DFD" w:rsidRPr="00B535DF">
              <w:rPr>
                <w:rFonts w:ascii="Book Antiqua" w:hAnsi="Book Antiqua"/>
              </w:rPr>
              <w:t>Animal experiment</w:t>
            </w:r>
            <w:r w:rsidR="00A36DFD" w:rsidRPr="00B535DF">
              <w:rPr>
                <w:rFonts w:ascii="Book Antiqua" w:hAnsi="Book Antiqua"/>
                <w:lang w:eastAsia="zh-CN"/>
              </w:rPr>
              <w:t xml:space="preserve">; </w:t>
            </w:r>
            <w:r w:rsidRPr="00B535DF">
              <w:rPr>
                <w:rFonts w:ascii="Book Antiqua" w:hAnsi="Book Antiqua"/>
              </w:rPr>
              <w:t xml:space="preserve">Serum </w:t>
            </w:r>
            <w:r w:rsidRPr="00B535DF">
              <w:rPr>
                <w:rFonts w:ascii="Book Antiqua" w:hAnsi="Book Antiqua"/>
              </w:rPr>
              <w:lastRenderedPageBreak/>
              <w:t>was collected weekly from 8-wk-old female NOD mice until diabetes onset</w:t>
            </w:r>
          </w:p>
        </w:tc>
        <w:tc>
          <w:tcPr>
            <w:tcW w:w="893" w:type="dxa"/>
            <w:shd w:val="clear" w:color="auto" w:fill="auto"/>
          </w:tcPr>
          <w:p w14:paraId="1045CFB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Diabetic ketoacidosis requiring an intensive care unit stay, diabetes other than type 1 diabetes, </w:t>
            </w:r>
            <w:r w:rsidRPr="00B535DF">
              <w:rPr>
                <w:rFonts w:ascii="Book Antiqua" w:hAnsi="Book Antiqua"/>
              </w:rPr>
              <w:lastRenderedPageBreak/>
              <w:t xml:space="preserve">history of prior chronic illness known to affect glucose metabolism or use of medications known to affect </w:t>
            </w:r>
            <w:r w:rsidRPr="00B535DF">
              <w:rPr>
                <w:rFonts w:ascii="Book Antiqua" w:hAnsi="Book Antiqua"/>
              </w:rPr>
              <w:lastRenderedPageBreak/>
              <w:t>glucose metabolism</w:t>
            </w:r>
          </w:p>
        </w:tc>
        <w:tc>
          <w:tcPr>
            <w:tcW w:w="746" w:type="dxa"/>
            <w:shd w:val="clear" w:color="auto" w:fill="auto"/>
          </w:tcPr>
          <w:p w14:paraId="613D497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0738FCE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Age, sex, BMI percentile, HbA1c mmol/mol</w:t>
            </w:r>
          </w:p>
        </w:tc>
        <w:tc>
          <w:tcPr>
            <w:tcW w:w="1101" w:type="dxa"/>
            <w:shd w:val="clear" w:color="auto" w:fill="auto"/>
          </w:tcPr>
          <w:p w14:paraId="304A0D9E" w14:textId="39F3C522" w:rsidR="001F5A48" w:rsidRPr="00B535DF" w:rsidRDefault="001F5A48" w:rsidP="006C77D1">
            <w:pPr>
              <w:snapToGrid w:val="0"/>
              <w:spacing w:line="360" w:lineRule="auto"/>
              <w:jc w:val="both"/>
              <w:rPr>
                <w:rFonts w:ascii="Book Antiqua" w:hAnsi="Book Antiqua"/>
              </w:rPr>
            </w:pPr>
            <w:r w:rsidRPr="00B535DF">
              <w:rPr>
                <w:rFonts w:ascii="Book Antiqua" w:hAnsi="Book Antiqua"/>
              </w:rPr>
              <w:t>This study demonstrated cytokine treatment in beta</w:t>
            </w:r>
            <w:r w:rsidR="00A36DFD" w:rsidRPr="00B535DF">
              <w:rPr>
                <w:rFonts w:ascii="Book Antiqua" w:hAnsi="Book Antiqua"/>
              </w:rPr>
              <w:t xml:space="preserve"> cell lines resulted in a 1.5-</w:t>
            </w:r>
            <w:r w:rsidRPr="00B535DF">
              <w:rPr>
                <w:rFonts w:ascii="Book Antiqua" w:hAnsi="Book Antiqua"/>
              </w:rPr>
              <w:t>3</w:t>
            </w:r>
            <w:r w:rsidR="00954960">
              <w:rPr>
                <w:rFonts w:ascii="Book Antiqua" w:hAnsi="Book Antiqua"/>
              </w:rPr>
              <w:t>.0</w:t>
            </w:r>
            <w:r w:rsidRPr="00B535DF">
              <w:rPr>
                <w:rFonts w:ascii="Book Antiqua" w:hAnsi="Book Antiqua"/>
              </w:rPr>
              <w:t xml:space="preserve"> increase in miR-21-5p, however nanopa</w:t>
            </w:r>
            <w:r w:rsidRPr="00B535DF">
              <w:rPr>
                <w:rFonts w:ascii="Book Antiqua" w:hAnsi="Book Antiqua"/>
              </w:rPr>
              <w:lastRenderedPageBreak/>
              <w:t>rticle tracking showed that cytokines have no effect on the number of circulating miR-21-5p in beta cell extracellular vesicle cargo</w:t>
            </w:r>
          </w:p>
        </w:tc>
        <w:tc>
          <w:tcPr>
            <w:tcW w:w="997" w:type="dxa"/>
            <w:shd w:val="clear" w:color="auto" w:fill="auto"/>
          </w:tcPr>
          <w:p w14:paraId="23F943F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miR-21-5p</w:t>
            </w:r>
          </w:p>
        </w:tc>
        <w:tc>
          <w:tcPr>
            <w:tcW w:w="997" w:type="dxa"/>
            <w:shd w:val="clear" w:color="auto" w:fill="auto"/>
          </w:tcPr>
          <w:p w14:paraId="2CB1EF5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Pancreatic reserve</w:t>
            </w:r>
          </w:p>
        </w:tc>
      </w:tr>
      <w:tr w:rsidR="001F5A48" w:rsidRPr="00B535DF" w14:paraId="47C6074D" w14:textId="77777777" w:rsidTr="0095157E">
        <w:trPr>
          <w:trHeight w:val="841"/>
        </w:trPr>
        <w:tc>
          <w:tcPr>
            <w:tcW w:w="687" w:type="dxa"/>
            <w:shd w:val="clear" w:color="auto" w:fill="auto"/>
          </w:tcPr>
          <w:p w14:paraId="3769CEEE" w14:textId="6224CC6B"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Vorobjova </w:t>
            </w:r>
            <w:r w:rsidRPr="00B535DF">
              <w:rPr>
                <w:rFonts w:ascii="Book Antiqua" w:hAnsi="Book Antiqua"/>
                <w:i/>
              </w:rPr>
              <w:lastRenderedPageBreak/>
              <w:t>et al</w:t>
            </w:r>
            <w:r w:rsidRPr="00B535DF">
              <w:rPr>
                <w:rFonts w:ascii="Book Antiqua" w:hAnsi="Book Antiqua"/>
                <w:vertAlign w:val="superscript"/>
              </w:rPr>
              <w:t>[</w:t>
            </w:r>
            <w:r w:rsidR="008447B1" w:rsidRPr="00B535DF">
              <w:rPr>
                <w:rFonts w:ascii="Book Antiqua" w:hAnsi="Book Antiqua"/>
                <w:vertAlign w:val="superscript"/>
              </w:rPr>
              <w:t>3</w:t>
            </w:r>
            <w:r w:rsidR="00B13462" w:rsidRPr="00B535DF">
              <w:rPr>
                <w:rFonts w:ascii="Book Antiqua" w:hAnsi="Book Antiqua"/>
                <w:vertAlign w:val="superscript"/>
              </w:rPr>
              <w:t>2</w:t>
            </w:r>
            <w:r w:rsidRPr="00B535DF">
              <w:rPr>
                <w:rFonts w:ascii="Book Antiqua" w:hAnsi="Book Antiqua"/>
                <w:vertAlign w:val="superscript"/>
              </w:rPr>
              <w:t>]</w:t>
            </w:r>
            <w:r w:rsidRPr="00B535DF">
              <w:rPr>
                <w:rFonts w:ascii="Book Antiqua" w:hAnsi="Book Antiqua"/>
              </w:rPr>
              <w:t>, 2019</w:t>
            </w:r>
          </w:p>
        </w:tc>
        <w:tc>
          <w:tcPr>
            <w:tcW w:w="626" w:type="dxa"/>
            <w:shd w:val="clear" w:color="auto" w:fill="auto"/>
          </w:tcPr>
          <w:p w14:paraId="71345BF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Estonia</w:t>
            </w:r>
          </w:p>
        </w:tc>
        <w:tc>
          <w:tcPr>
            <w:tcW w:w="893" w:type="dxa"/>
            <w:shd w:val="clear" w:color="auto" w:fill="auto"/>
          </w:tcPr>
          <w:p w14:paraId="00B84AC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Inflammation </w:t>
            </w:r>
            <w:r w:rsidRPr="00B535DF">
              <w:rPr>
                <w:rFonts w:ascii="Book Antiqua" w:hAnsi="Book Antiqua"/>
              </w:rPr>
              <w:lastRenderedPageBreak/>
              <w:t>markers</w:t>
            </w:r>
            <w:r w:rsidR="00A36DFD" w:rsidRPr="00B535DF">
              <w:rPr>
                <w:rFonts w:ascii="Book Antiqua" w:hAnsi="Book Antiqua"/>
                <w:lang w:eastAsia="zh-CN"/>
              </w:rPr>
              <w:t xml:space="preserve">; </w:t>
            </w:r>
            <w:r w:rsidRPr="00B535DF">
              <w:rPr>
                <w:rFonts w:ascii="Book Antiqua" w:hAnsi="Book Antiqua"/>
              </w:rPr>
              <w:t>Association with Enterovirus infection</w:t>
            </w:r>
            <w:r w:rsidR="00A36DFD" w:rsidRPr="00B535DF">
              <w:rPr>
                <w:rFonts w:ascii="Book Antiqua" w:hAnsi="Book Antiqua"/>
                <w:lang w:eastAsia="zh-CN"/>
              </w:rPr>
              <w:t xml:space="preserve">; </w:t>
            </w:r>
            <w:r w:rsidRPr="00B535DF">
              <w:rPr>
                <w:rFonts w:ascii="Book Antiqua" w:hAnsi="Book Antiqua"/>
              </w:rPr>
              <w:t>Immunity</w:t>
            </w:r>
          </w:p>
        </w:tc>
        <w:tc>
          <w:tcPr>
            <w:tcW w:w="850" w:type="dxa"/>
            <w:shd w:val="clear" w:color="auto" w:fill="auto"/>
          </w:tcPr>
          <w:p w14:paraId="391A65E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33 inflamma</w:t>
            </w:r>
            <w:r w:rsidRPr="00B535DF">
              <w:rPr>
                <w:rFonts w:ascii="Book Antiqua" w:hAnsi="Book Antiqua"/>
              </w:rPr>
              <w:lastRenderedPageBreak/>
              <w:t>tion cytokines</w:t>
            </w:r>
          </w:p>
          <w:p w14:paraId="44C50B9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anti-EV IgA and IgG</w:t>
            </w:r>
            <w:r w:rsidR="00A36DFD" w:rsidRPr="00B535DF">
              <w:rPr>
                <w:rFonts w:ascii="Book Antiqua" w:hAnsi="Book Antiqua"/>
                <w:lang w:eastAsia="zh-CN"/>
              </w:rPr>
              <w:t xml:space="preserve">; </w:t>
            </w:r>
            <w:r w:rsidRPr="00B535DF">
              <w:rPr>
                <w:rFonts w:ascii="Book Antiqua" w:hAnsi="Book Antiqua"/>
              </w:rPr>
              <w:t>Density of Tregs and dendritic cells in small intestine mucosa</w:t>
            </w:r>
          </w:p>
        </w:tc>
        <w:tc>
          <w:tcPr>
            <w:tcW w:w="1167" w:type="dxa"/>
            <w:shd w:val="clear" w:color="auto" w:fill="auto"/>
          </w:tcPr>
          <w:p w14:paraId="5659902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Cytokines → kits of </w:t>
            </w:r>
            <w:r w:rsidRPr="00B535DF">
              <w:rPr>
                <w:rFonts w:ascii="Book Antiqua" w:hAnsi="Book Antiqua"/>
              </w:rPr>
              <w:lastRenderedPageBreak/>
              <w:t>Milliplex</w:t>
            </w:r>
            <w:r w:rsidRPr="00B535DF">
              <w:rPr>
                <w:rFonts w:ascii="Book Antiqua" w:hAnsi="Book Antiqua"/>
                <w:vertAlign w:val="superscript"/>
              </w:rPr>
              <w:t>®</w:t>
            </w:r>
            <w:r w:rsidRPr="00B535DF">
              <w:rPr>
                <w:rFonts w:ascii="Book Antiqua" w:hAnsi="Book Antiqua"/>
              </w:rPr>
              <w:t xml:space="preserve"> MAP Magnetic Bead</w:t>
            </w:r>
          </w:p>
          <w:p w14:paraId="44FBA67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Antibodies for DC detection → monoclonal mouse anti-CD11c, anti-IDO, anti-CD103 , and</w:t>
            </w:r>
          </w:p>
          <w:p w14:paraId="052D367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anti-langerin (CD207) </w:t>
            </w:r>
          </w:p>
          <w:p w14:paraId="328E240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Antibodies for Treg detection → antiFOXP3</w:t>
            </w:r>
          </w:p>
        </w:tc>
        <w:tc>
          <w:tcPr>
            <w:tcW w:w="768" w:type="dxa"/>
            <w:shd w:val="clear" w:color="auto" w:fill="auto"/>
          </w:tcPr>
          <w:p w14:paraId="1209FDD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Patients’ sera </w:t>
            </w:r>
            <w:r w:rsidRPr="00B535DF">
              <w:rPr>
                <w:rFonts w:ascii="Book Antiqua" w:hAnsi="Book Antiqua"/>
              </w:rPr>
              <w:lastRenderedPageBreak/>
              <w:t>were collected and stored at -80</w:t>
            </w:r>
            <w:r w:rsidR="00A36DFD" w:rsidRPr="00B535DF">
              <w:rPr>
                <w:rFonts w:ascii="Book Antiqua" w:hAnsi="Book Antiqua"/>
                <w:lang w:eastAsia="zh-CN"/>
              </w:rPr>
              <w:t xml:space="preserve"> </w:t>
            </w:r>
            <w:r w:rsidRPr="00B535DF">
              <w:rPr>
                <w:rFonts w:ascii="Book Antiqua" w:hAnsi="Book Antiqua"/>
              </w:rPr>
              <w:t>°C prior to analyses.</w:t>
            </w:r>
            <w:r w:rsidR="00A36DFD" w:rsidRPr="00B535DF">
              <w:rPr>
                <w:rFonts w:ascii="Book Antiqua" w:hAnsi="Book Antiqua"/>
                <w:lang w:eastAsia="zh-CN"/>
              </w:rPr>
              <w:t xml:space="preserve"> </w:t>
            </w:r>
            <w:r w:rsidRPr="00B535DF">
              <w:rPr>
                <w:rFonts w:ascii="Book Antiqua" w:hAnsi="Book Antiqua"/>
              </w:rPr>
              <w:t>Microtiter plates</w:t>
            </w:r>
            <w:r w:rsidR="00A36DFD" w:rsidRPr="00B535DF">
              <w:rPr>
                <w:rFonts w:ascii="Book Antiqua" w:hAnsi="Book Antiqua"/>
                <w:lang w:eastAsia="zh-CN"/>
              </w:rPr>
              <w:t xml:space="preserve"> </w:t>
            </w:r>
            <w:r w:rsidRPr="00B535DF">
              <w:rPr>
                <w:rFonts w:ascii="Book Antiqua" w:hAnsi="Book Antiqua"/>
              </w:rPr>
              <w:t>(Nunc Immuno</w:t>
            </w:r>
            <w:r w:rsidRPr="00B535DF">
              <w:rPr>
                <w:rFonts w:ascii="Book Antiqua" w:hAnsi="Book Antiqua"/>
              </w:rPr>
              <w:lastRenderedPageBreak/>
              <w:t xml:space="preserve">plate, Nunc, Glostrup, Denmark) were coated with the synthetic enterovirus peptide </w:t>
            </w:r>
            <w:r w:rsidRPr="00B535DF">
              <w:rPr>
                <w:rFonts w:ascii="Book Antiqua" w:hAnsi="Book Antiqua"/>
              </w:rPr>
              <w:lastRenderedPageBreak/>
              <w:t xml:space="preserve">(KEVPALTA- VETGATC, Storkbio Ltd., Estonia) derived from an immunodominant </w:t>
            </w:r>
            <w:r w:rsidRPr="00B535DF">
              <w:rPr>
                <w:rFonts w:ascii="Book Antiqua" w:hAnsi="Book Antiqua"/>
              </w:rPr>
              <w:lastRenderedPageBreak/>
              <w:t>region of the capsid protein VP1] at 2.5 μg/m</w:t>
            </w:r>
            <w:r w:rsidR="00A36DFD" w:rsidRPr="00B535DF">
              <w:rPr>
                <w:rFonts w:ascii="Book Antiqua" w:hAnsi="Book Antiqua"/>
                <w:lang w:eastAsia="zh-CN"/>
              </w:rPr>
              <w:t>L</w:t>
            </w:r>
            <w:r w:rsidRPr="00B535DF">
              <w:rPr>
                <w:rFonts w:ascii="Book Antiqua" w:hAnsi="Book Antiqua"/>
              </w:rPr>
              <w:t xml:space="preserve"> in a carbonate bicarbonate buffer</w:t>
            </w:r>
          </w:p>
        </w:tc>
        <w:tc>
          <w:tcPr>
            <w:tcW w:w="997" w:type="dxa"/>
            <w:shd w:val="clear" w:color="auto" w:fill="auto"/>
          </w:tcPr>
          <w:p w14:paraId="245CB36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Immunohist</w:t>
            </w:r>
            <w:r w:rsidRPr="00B535DF">
              <w:rPr>
                <w:rFonts w:ascii="Book Antiqua" w:hAnsi="Book Antiqua"/>
              </w:rPr>
              <w:lastRenderedPageBreak/>
              <w:t>ochemistry</w:t>
            </w:r>
          </w:p>
          <w:p w14:paraId="135BE93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ELISAs</w:t>
            </w:r>
          </w:p>
        </w:tc>
        <w:tc>
          <w:tcPr>
            <w:tcW w:w="1413" w:type="dxa"/>
            <w:shd w:val="clear" w:color="auto" w:fill="auto"/>
          </w:tcPr>
          <w:p w14:paraId="480D9DB2" w14:textId="1AE6678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Sample size: </w:t>
            </w:r>
            <w:r w:rsidR="007318DE">
              <w:rPr>
                <w:rFonts w:ascii="Book Antiqua" w:hAnsi="Book Antiqua"/>
              </w:rPr>
              <w:t>72</w:t>
            </w:r>
            <w:r w:rsidRPr="00B535DF">
              <w:rPr>
                <w:rFonts w:ascii="Book Antiqua" w:hAnsi="Book Antiqua"/>
              </w:rPr>
              <w:t xml:space="preserve"> patients </w:t>
            </w:r>
            <w:r w:rsidRPr="00B535DF">
              <w:rPr>
                <w:rFonts w:ascii="Book Antiqua" w:hAnsi="Book Antiqua"/>
              </w:rPr>
              <w:lastRenderedPageBreak/>
              <w:t>(median age 10.1 yr) who had undergone small bowel biopsy were studied. The study group consisted of 24 patients with CD (median age 6.5 years), 9 patients with CD</w:t>
            </w:r>
            <w:r w:rsidR="007318DE">
              <w:rPr>
                <w:rFonts w:ascii="Book Antiqua" w:hAnsi="Book Antiqua"/>
              </w:rPr>
              <w:t xml:space="preserve"> </w:t>
            </w:r>
            <w:r w:rsidRPr="00B535DF">
              <w:rPr>
                <w:rFonts w:ascii="Book Antiqua" w:hAnsi="Book Antiqua"/>
              </w:rPr>
              <w:t xml:space="preserve">+ </w:t>
            </w:r>
            <w:r w:rsidRPr="00B535DF">
              <w:rPr>
                <w:rFonts w:ascii="Book Antiqua" w:hAnsi="Book Antiqua"/>
              </w:rPr>
              <w:lastRenderedPageBreak/>
              <w:t>T1D (median age 7.0 years), two patients with T1D</w:t>
            </w:r>
            <w:r w:rsidR="007318DE">
              <w:rPr>
                <w:rFonts w:ascii="Book Antiqua" w:hAnsi="Book Antiqua"/>
              </w:rPr>
              <w:t>M</w:t>
            </w:r>
            <w:r w:rsidRPr="00B535DF">
              <w:rPr>
                <w:rFonts w:ascii="Book Antiqua" w:hAnsi="Book Antiqua"/>
              </w:rPr>
              <w:t xml:space="preserve"> (median age 8.5 years), and 37 patients (median age 14.0 years) with functional gastrointestinal disorders and a normal </w:t>
            </w:r>
            <w:r w:rsidRPr="00B535DF">
              <w:rPr>
                <w:rFonts w:ascii="Book Antiqua" w:hAnsi="Book Antiqua"/>
              </w:rPr>
              <w:lastRenderedPageBreak/>
              <w:t>small bowel mucosa as controls</w:t>
            </w:r>
          </w:p>
        </w:tc>
        <w:tc>
          <w:tcPr>
            <w:tcW w:w="893" w:type="dxa"/>
            <w:shd w:val="clear" w:color="auto" w:fill="auto"/>
          </w:tcPr>
          <w:p w14:paraId="4D67858A" w14:textId="141E13FD"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No exclusion </w:t>
            </w:r>
            <w:r w:rsidRPr="00B535DF">
              <w:rPr>
                <w:rFonts w:ascii="Book Antiqua" w:hAnsi="Book Antiqua"/>
              </w:rPr>
              <w:lastRenderedPageBreak/>
              <w:t>criteria were specified</w:t>
            </w:r>
          </w:p>
        </w:tc>
        <w:tc>
          <w:tcPr>
            <w:tcW w:w="746" w:type="dxa"/>
            <w:shd w:val="clear" w:color="auto" w:fill="auto"/>
          </w:tcPr>
          <w:p w14:paraId="177ACAB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A36DFD" w:rsidRPr="00B535DF">
              <w:rPr>
                <w:rFonts w:ascii="Book Antiqua" w:hAnsi="Book Antiqua"/>
                <w:lang w:eastAsia="zh-CN"/>
              </w:rPr>
              <w:t>es</w:t>
            </w:r>
          </w:p>
        </w:tc>
        <w:tc>
          <w:tcPr>
            <w:tcW w:w="1041" w:type="dxa"/>
            <w:shd w:val="clear" w:color="auto" w:fill="auto"/>
          </w:tcPr>
          <w:p w14:paraId="5CC072B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sex, status </w:t>
            </w:r>
            <w:r w:rsidRPr="00B535DF">
              <w:rPr>
                <w:rFonts w:ascii="Book Antiqua" w:hAnsi="Book Antiqua"/>
              </w:rPr>
              <w:lastRenderedPageBreak/>
              <w:t>of small bowel mucosa</w:t>
            </w:r>
          </w:p>
        </w:tc>
        <w:tc>
          <w:tcPr>
            <w:tcW w:w="1101" w:type="dxa"/>
            <w:shd w:val="clear" w:color="auto" w:fill="auto"/>
          </w:tcPr>
          <w:p w14:paraId="5DFD2626" w14:textId="60F18D0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w:t>
            </w:r>
            <w:r w:rsidRPr="00B535DF">
              <w:rPr>
                <w:rFonts w:ascii="Book Antiqua" w:hAnsi="Book Antiqua"/>
              </w:rPr>
              <w:lastRenderedPageBreak/>
              <w:t>trate</w:t>
            </w:r>
            <w:r w:rsidR="00F130FA">
              <w:rPr>
                <w:rFonts w:ascii="Book Antiqua" w:hAnsi="Book Antiqua"/>
              </w:rPr>
              <w:t>d</w:t>
            </w:r>
            <w:r w:rsidRPr="00B535DF">
              <w:rPr>
                <w:rFonts w:ascii="Book Antiqua" w:hAnsi="Book Antiqua"/>
              </w:rPr>
              <w:t xml:space="preserve"> a positive correlation between elevated cytokines (specially 12 of the 33 cytokines studied) in pediatric patients pres</w:t>
            </w:r>
            <w:r w:rsidR="00A36DFD" w:rsidRPr="00B535DF">
              <w:rPr>
                <w:rFonts w:ascii="Book Antiqua" w:hAnsi="Book Antiqua"/>
              </w:rPr>
              <w:t>enti</w:t>
            </w:r>
            <w:r w:rsidR="00A36DFD" w:rsidRPr="00B535DF">
              <w:rPr>
                <w:rFonts w:ascii="Book Antiqua" w:hAnsi="Book Antiqua"/>
              </w:rPr>
              <w:lastRenderedPageBreak/>
              <w:t>ng T1DM and celiac disease</w:t>
            </w:r>
          </w:p>
        </w:tc>
        <w:tc>
          <w:tcPr>
            <w:tcW w:w="997" w:type="dxa"/>
            <w:shd w:val="clear" w:color="auto" w:fill="auto"/>
          </w:tcPr>
          <w:p w14:paraId="53AD79F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o</w:t>
            </w:r>
            <w:r w:rsidR="00A36DFD" w:rsidRPr="00B535DF">
              <w:rPr>
                <w:rFonts w:ascii="Book Antiqua" w:hAnsi="Book Antiqua"/>
              </w:rPr>
              <w:t>ther biomar</w:t>
            </w:r>
            <w:r w:rsidR="00A36DFD" w:rsidRPr="00B535DF">
              <w:rPr>
                <w:rFonts w:ascii="Book Antiqua" w:hAnsi="Book Antiqua"/>
              </w:rPr>
              <w:lastRenderedPageBreak/>
              <w:t>kers were associated</w:t>
            </w:r>
          </w:p>
        </w:tc>
        <w:tc>
          <w:tcPr>
            <w:tcW w:w="997" w:type="dxa"/>
            <w:shd w:val="clear" w:color="auto" w:fill="auto"/>
          </w:tcPr>
          <w:p w14:paraId="412BC8E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Co-morbidities: </w:t>
            </w:r>
            <w:r w:rsidRPr="00B535DF">
              <w:rPr>
                <w:rFonts w:ascii="Book Antiqua" w:hAnsi="Book Antiqua"/>
              </w:rPr>
              <w:lastRenderedPageBreak/>
              <w:t>celiac disease</w:t>
            </w:r>
          </w:p>
        </w:tc>
      </w:tr>
      <w:tr w:rsidR="001F5A48" w:rsidRPr="00B535DF" w14:paraId="59FDC36F" w14:textId="77777777" w:rsidTr="0095157E">
        <w:trPr>
          <w:trHeight w:val="411"/>
        </w:trPr>
        <w:tc>
          <w:tcPr>
            <w:tcW w:w="12179" w:type="dxa"/>
            <w:gridSpan w:val="13"/>
            <w:shd w:val="clear" w:color="auto" w:fill="auto"/>
          </w:tcPr>
          <w:p w14:paraId="1312EB38" w14:textId="2DBB2CC4"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lastRenderedPageBreak/>
              <w:t>Type 1 and 2 diabetes</w:t>
            </w:r>
          </w:p>
        </w:tc>
        <w:tc>
          <w:tcPr>
            <w:tcW w:w="997" w:type="dxa"/>
            <w:shd w:val="clear" w:color="auto" w:fill="auto"/>
          </w:tcPr>
          <w:p w14:paraId="57D67971" w14:textId="77777777" w:rsidR="001F5A48" w:rsidRPr="00B535DF" w:rsidRDefault="001F5A48" w:rsidP="006C77D1">
            <w:pPr>
              <w:snapToGrid w:val="0"/>
              <w:spacing w:line="360" w:lineRule="auto"/>
              <w:jc w:val="both"/>
              <w:rPr>
                <w:rFonts w:ascii="Book Antiqua" w:hAnsi="Book Antiqua"/>
              </w:rPr>
            </w:pPr>
          </w:p>
        </w:tc>
      </w:tr>
      <w:tr w:rsidR="001F5A48" w:rsidRPr="00B535DF" w14:paraId="708029BD" w14:textId="77777777" w:rsidTr="0095157E">
        <w:trPr>
          <w:trHeight w:val="2175"/>
        </w:trPr>
        <w:tc>
          <w:tcPr>
            <w:tcW w:w="687" w:type="dxa"/>
            <w:tcBorders>
              <w:bottom w:val="single" w:sz="4" w:space="0" w:color="auto"/>
            </w:tcBorders>
            <w:shd w:val="clear" w:color="auto" w:fill="auto"/>
          </w:tcPr>
          <w:p w14:paraId="773F5BED" w14:textId="2E8C7CF1" w:rsidR="001F5A48" w:rsidRPr="00B535DF" w:rsidRDefault="00A36DFD" w:rsidP="006C77D1">
            <w:pPr>
              <w:snapToGrid w:val="0"/>
              <w:spacing w:line="360" w:lineRule="auto"/>
              <w:jc w:val="both"/>
              <w:rPr>
                <w:rFonts w:ascii="Book Antiqua" w:hAnsi="Book Antiqua"/>
              </w:rPr>
            </w:pPr>
            <w:r w:rsidRPr="00B535DF">
              <w:rPr>
                <w:rFonts w:ascii="Book Antiqua" w:hAnsi="Book Antiqua"/>
              </w:rPr>
              <w:t xml:space="preserve">Aburawi </w:t>
            </w:r>
            <w:r w:rsidRPr="00B535DF">
              <w:rPr>
                <w:rFonts w:ascii="Book Antiqua" w:hAnsi="Book Antiqua"/>
                <w:i/>
              </w:rPr>
              <w:t>et al</w:t>
            </w:r>
            <w:r w:rsidRPr="00B535DF">
              <w:rPr>
                <w:rFonts w:ascii="Book Antiqua" w:hAnsi="Book Antiqua"/>
                <w:vertAlign w:val="superscript"/>
              </w:rPr>
              <w:t>[</w:t>
            </w:r>
            <w:r w:rsidR="00A81718" w:rsidRPr="00B535DF">
              <w:rPr>
                <w:rFonts w:ascii="Book Antiqua" w:hAnsi="Book Antiqua"/>
                <w:vertAlign w:val="superscript"/>
              </w:rPr>
              <w:t>30</w:t>
            </w:r>
            <w:r w:rsidRPr="00B535DF">
              <w:rPr>
                <w:rFonts w:ascii="Book Antiqua" w:hAnsi="Book Antiqua"/>
                <w:vertAlign w:val="superscript"/>
              </w:rPr>
              <w:t>]</w:t>
            </w:r>
            <w:r w:rsidRPr="00B535DF">
              <w:rPr>
                <w:rFonts w:ascii="Book Antiqua" w:hAnsi="Book Antiqua"/>
              </w:rPr>
              <w:t>, 2016</w:t>
            </w:r>
          </w:p>
        </w:tc>
        <w:tc>
          <w:tcPr>
            <w:tcW w:w="626" w:type="dxa"/>
            <w:tcBorders>
              <w:bottom w:val="single" w:sz="4" w:space="0" w:color="auto"/>
            </w:tcBorders>
            <w:shd w:val="clear" w:color="auto" w:fill="auto"/>
          </w:tcPr>
          <w:p w14:paraId="54B694C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United Arab Emirates</w:t>
            </w:r>
          </w:p>
        </w:tc>
        <w:tc>
          <w:tcPr>
            <w:tcW w:w="893" w:type="dxa"/>
            <w:tcBorders>
              <w:top w:val="single" w:sz="4" w:space="0" w:color="auto"/>
              <w:bottom w:val="single" w:sz="4" w:space="0" w:color="auto"/>
            </w:tcBorders>
            <w:shd w:val="clear" w:color="auto" w:fill="auto"/>
          </w:tcPr>
          <w:p w14:paraId="7B77402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Endothelial dysfunction biomarkers </w:t>
            </w:r>
          </w:p>
          <w:p w14:paraId="28E43304" w14:textId="71E5F7F4" w:rsidR="001F5A48" w:rsidRPr="00B535DF" w:rsidRDefault="001F5A48" w:rsidP="006C77D1">
            <w:pPr>
              <w:snapToGrid w:val="0"/>
              <w:spacing w:line="360" w:lineRule="auto"/>
              <w:jc w:val="both"/>
              <w:rPr>
                <w:rFonts w:ascii="Book Antiqua" w:hAnsi="Book Antiqua"/>
              </w:rPr>
            </w:pPr>
            <w:r w:rsidRPr="00B535DF">
              <w:rPr>
                <w:rFonts w:ascii="Book Antiqua" w:hAnsi="Book Antiqua"/>
              </w:rPr>
              <w:t>(sICAM-1, and sVCAM-1).</w:t>
            </w:r>
            <w:r w:rsidR="00A36DFD" w:rsidRPr="00B535DF">
              <w:rPr>
                <w:rFonts w:ascii="Book Antiqua" w:hAnsi="Book Antiqua"/>
                <w:lang w:eastAsia="zh-CN"/>
              </w:rPr>
              <w:t xml:space="preserve"> </w:t>
            </w:r>
            <w:r w:rsidRPr="00B535DF">
              <w:rPr>
                <w:rFonts w:ascii="Book Antiqua" w:hAnsi="Book Antiqua"/>
              </w:rPr>
              <w:t xml:space="preserve">Inflammation biomarkers Interleukin-6, </w:t>
            </w:r>
            <w:r w:rsidRPr="00B535DF">
              <w:rPr>
                <w:rFonts w:ascii="Book Antiqua" w:hAnsi="Book Antiqua"/>
              </w:rPr>
              <w:lastRenderedPageBreak/>
              <w:t>tumor necrosis factor-α high-sensitivity C</w:t>
            </w:r>
            <w:r w:rsidR="00A537D9">
              <w:rPr>
                <w:rFonts w:ascii="Book Antiqua" w:hAnsi="Book Antiqua"/>
              </w:rPr>
              <w:t>-</w:t>
            </w:r>
            <w:r w:rsidRPr="00B535DF">
              <w:rPr>
                <w:rFonts w:ascii="Book Antiqua" w:hAnsi="Book Antiqua"/>
              </w:rPr>
              <w:t>reactive protein</w:t>
            </w:r>
          </w:p>
        </w:tc>
        <w:tc>
          <w:tcPr>
            <w:tcW w:w="850" w:type="dxa"/>
            <w:tcBorders>
              <w:bottom w:val="single" w:sz="4" w:space="0" w:color="auto"/>
            </w:tcBorders>
            <w:shd w:val="clear" w:color="auto" w:fill="auto"/>
          </w:tcPr>
          <w:p w14:paraId="056EF715" w14:textId="46D9193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sICAM-1,</w:t>
            </w:r>
            <w:r w:rsidR="00A36DFD" w:rsidRPr="00B535DF">
              <w:rPr>
                <w:rFonts w:ascii="Book Antiqua" w:hAnsi="Book Antiqua"/>
                <w:lang w:eastAsia="zh-CN"/>
              </w:rPr>
              <w:t xml:space="preserve"> </w:t>
            </w:r>
            <w:r w:rsidRPr="00B535DF">
              <w:rPr>
                <w:rFonts w:ascii="Book Antiqua" w:hAnsi="Book Antiqua"/>
              </w:rPr>
              <w:t>sVCAM-1)</w:t>
            </w:r>
          </w:p>
        </w:tc>
        <w:tc>
          <w:tcPr>
            <w:tcW w:w="1167" w:type="dxa"/>
            <w:tcBorders>
              <w:bottom w:val="single" w:sz="4" w:space="0" w:color="auto"/>
            </w:tcBorders>
            <w:shd w:val="clear" w:color="auto" w:fill="auto"/>
          </w:tcPr>
          <w:p w14:paraId="0D09868C" w14:textId="11A9416E"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sICAM-1 and sVCAM-1→ ELISAs from R&amp;D Systems (H</w:t>
            </w:r>
            <w:r w:rsidR="00A36DFD" w:rsidRPr="00B535DF">
              <w:rPr>
                <w:rFonts w:ascii="Book Antiqua" w:hAnsi="Book Antiqua"/>
              </w:rPr>
              <w:t>uman TNFα Quantikine, DTA00C)</w:t>
            </w:r>
          </w:p>
        </w:tc>
        <w:tc>
          <w:tcPr>
            <w:tcW w:w="768" w:type="dxa"/>
            <w:tcBorders>
              <w:bottom w:val="single" w:sz="4" w:space="0" w:color="auto"/>
            </w:tcBorders>
            <w:shd w:val="clear" w:color="auto" w:fill="auto"/>
          </w:tcPr>
          <w:p w14:paraId="417B58E3" w14:textId="77777777" w:rsidR="001F5A48" w:rsidRPr="00B535DF" w:rsidRDefault="00A36DFD" w:rsidP="006C77D1">
            <w:pPr>
              <w:snapToGrid w:val="0"/>
              <w:spacing w:line="360" w:lineRule="auto"/>
              <w:jc w:val="both"/>
              <w:rPr>
                <w:rFonts w:ascii="Book Antiqua" w:hAnsi="Book Antiqua"/>
                <w:lang w:eastAsia="zh-CN"/>
              </w:rPr>
            </w:pPr>
            <w:r w:rsidRPr="00B535DF">
              <w:rPr>
                <w:rFonts w:ascii="Book Antiqua" w:hAnsi="Book Antiqua"/>
              </w:rPr>
              <w:t>No pretreatment was specified</w:t>
            </w:r>
          </w:p>
        </w:tc>
        <w:tc>
          <w:tcPr>
            <w:tcW w:w="997" w:type="dxa"/>
            <w:tcBorders>
              <w:bottom w:val="single" w:sz="4" w:space="0" w:color="auto"/>
            </w:tcBorders>
            <w:shd w:val="clear" w:color="auto" w:fill="auto"/>
          </w:tcPr>
          <w:p w14:paraId="340DE6DD" w14:textId="77777777" w:rsidR="001F5A48" w:rsidRPr="00B535DF" w:rsidRDefault="00A36DFD" w:rsidP="006C77D1">
            <w:pPr>
              <w:snapToGrid w:val="0"/>
              <w:spacing w:line="360" w:lineRule="auto"/>
              <w:jc w:val="both"/>
              <w:rPr>
                <w:rFonts w:ascii="Book Antiqua" w:hAnsi="Book Antiqua"/>
                <w:lang w:eastAsia="zh-CN"/>
              </w:rPr>
            </w:pPr>
            <w:r w:rsidRPr="00B535DF">
              <w:rPr>
                <w:rFonts w:ascii="Book Antiqua" w:hAnsi="Book Antiqua"/>
              </w:rPr>
              <w:t>ELISAs</w:t>
            </w:r>
          </w:p>
        </w:tc>
        <w:tc>
          <w:tcPr>
            <w:tcW w:w="1413" w:type="dxa"/>
            <w:tcBorders>
              <w:bottom w:val="single" w:sz="4" w:space="0" w:color="auto"/>
            </w:tcBorders>
            <w:shd w:val="clear" w:color="auto" w:fill="auto"/>
          </w:tcPr>
          <w:p w14:paraId="08E4CFF5" w14:textId="027A8AB2"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4F34B5">
              <w:rPr>
                <w:rFonts w:ascii="Book Antiqua" w:hAnsi="Book Antiqua"/>
              </w:rPr>
              <w:t>181</w:t>
            </w:r>
            <w:r w:rsidRPr="00B535DF">
              <w:rPr>
                <w:rFonts w:ascii="Book Antiqua" w:hAnsi="Book Antiqua"/>
              </w:rPr>
              <w:t xml:space="preserve"> subjects</w:t>
            </w:r>
            <w:r w:rsidR="004F34B5">
              <w:rPr>
                <w:rFonts w:ascii="Book Antiqua" w:hAnsi="Book Antiqua"/>
              </w:rPr>
              <w:t xml:space="preserve">; </w:t>
            </w:r>
            <w:r w:rsidRPr="00B535DF">
              <w:rPr>
                <w:rFonts w:ascii="Book Antiqua" w:hAnsi="Book Antiqua"/>
              </w:rPr>
              <w:t>79 patients with T1DM, 55 patients with T2DM and 47 control subjects. Mean age was 20</w:t>
            </w:r>
            <w:r w:rsidR="00A36DFD" w:rsidRPr="00B535DF">
              <w:rPr>
                <w:rFonts w:ascii="Book Antiqua" w:hAnsi="Book Antiqua"/>
                <w:lang w:eastAsia="zh-CN"/>
              </w:rPr>
              <w:t xml:space="preserve"> </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6 (age range 12-31</w:t>
            </w:r>
            <w:r w:rsidR="00A36DFD" w:rsidRPr="00B535DF">
              <w:rPr>
                <w:rFonts w:ascii="Book Antiqua" w:hAnsi="Book Antiqua"/>
                <w:lang w:eastAsia="zh-CN"/>
              </w:rPr>
              <w:t>-</w:t>
            </w:r>
            <w:r w:rsidRPr="00B535DF">
              <w:rPr>
                <w:rFonts w:ascii="Book Antiqua" w:hAnsi="Book Antiqua"/>
              </w:rPr>
              <w:t>yr</w:t>
            </w:r>
            <w:r w:rsidR="00A36DFD" w:rsidRPr="00B535DF">
              <w:rPr>
                <w:rFonts w:ascii="Book Antiqua" w:hAnsi="Book Antiqua"/>
                <w:lang w:eastAsia="zh-CN"/>
              </w:rPr>
              <w:t>-</w:t>
            </w:r>
            <w:r w:rsidRPr="00B535DF">
              <w:rPr>
                <w:rFonts w:ascii="Book Antiqua" w:hAnsi="Book Antiqua"/>
              </w:rPr>
              <w:t>old)</w:t>
            </w:r>
          </w:p>
        </w:tc>
        <w:tc>
          <w:tcPr>
            <w:tcW w:w="893" w:type="dxa"/>
            <w:tcBorders>
              <w:bottom w:val="single" w:sz="4" w:space="0" w:color="auto"/>
            </w:tcBorders>
            <w:shd w:val="clear" w:color="auto" w:fill="auto"/>
          </w:tcPr>
          <w:p w14:paraId="4D0A97EF" w14:textId="64547FCA"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Active infection, chronic illness (</w:t>
            </w:r>
            <w:r w:rsidRPr="00B535DF">
              <w:rPr>
                <w:rFonts w:ascii="Book Antiqua" w:hAnsi="Book Antiqua"/>
                <w:i/>
              </w:rPr>
              <w:t>e.g.</w:t>
            </w:r>
            <w:r w:rsidRPr="00B535DF">
              <w:rPr>
                <w:rFonts w:ascii="Book Antiqua" w:hAnsi="Book Antiqua"/>
              </w:rPr>
              <w:t xml:space="preserve">, rheumatoid arthritis, hyperthyroidism and inflammatory </w:t>
            </w:r>
            <w:r w:rsidRPr="00B535DF">
              <w:rPr>
                <w:rFonts w:ascii="Book Antiqua" w:hAnsi="Book Antiqua"/>
              </w:rPr>
              <w:lastRenderedPageBreak/>
              <w:t>bowel disease), regular use of certain medications (β-blockers, α-blockers, diuretics and hormone thera</w:t>
            </w:r>
            <w:r w:rsidRPr="00B535DF">
              <w:rPr>
                <w:rFonts w:ascii="Book Antiqua" w:hAnsi="Book Antiqua"/>
              </w:rPr>
              <w:lastRenderedPageBreak/>
              <w:t>pies), pregnancy and ina</w:t>
            </w:r>
            <w:r w:rsidR="00A36DFD" w:rsidRPr="00B535DF">
              <w:rPr>
                <w:rFonts w:ascii="Book Antiqua" w:hAnsi="Book Antiqua"/>
              </w:rPr>
              <w:t>bility to give informed consent</w:t>
            </w:r>
          </w:p>
        </w:tc>
        <w:tc>
          <w:tcPr>
            <w:tcW w:w="746" w:type="dxa"/>
            <w:tcBorders>
              <w:bottom w:val="single" w:sz="4" w:space="0" w:color="auto"/>
            </w:tcBorders>
            <w:shd w:val="clear" w:color="auto" w:fill="auto"/>
          </w:tcPr>
          <w:p w14:paraId="2A7392E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A36DFD" w:rsidRPr="00B535DF">
              <w:rPr>
                <w:rFonts w:ascii="Book Antiqua" w:hAnsi="Book Antiqua"/>
                <w:lang w:eastAsia="zh-CN"/>
              </w:rPr>
              <w:t>es</w:t>
            </w:r>
          </w:p>
        </w:tc>
        <w:tc>
          <w:tcPr>
            <w:tcW w:w="1041" w:type="dxa"/>
            <w:tcBorders>
              <w:bottom w:val="single" w:sz="4" w:space="0" w:color="auto"/>
            </w:tcBorders>
            <w:shd w:val="clear" w:color="auto" w:fill="auto"/>
          </w:tcPr>
          <w:p w14:paraId="3EBC3800" w14:textId="5D664F1B" w:rsidR="001F5A48" w:rsidRPr="00B535DF" w:rsidRDefault="00A36DFD" w:rsidP="006C77D1">
            <w:pPr>
              <w:snapToGrid w:val="0"/>
              <w:spacing w:line="360" w:lineRule="auto"/>
              <w:jc w:val="both"/>
              <w:rPr>
                <w:rFonts w:ascii="Book Antiqua" w:hAnsi="Book Antiqua"/>
              </w:rPr>
            </w:pPr>
            <w:r w:rsidRPr="00B535DF">
              <w:rPr>
                <w:rFonts w:ascii="Book Antiqua" w:hAnsi="Book Antiqua"/>
              </w:rPr>
              <w:t>Age (12</w:t>
            </w:r>
            <w:r w:rsidRPr="00B535DF">
              <w:rPr>
                <w:rFonts w:ascii="Book Antiqua" w:hAnsi="Book Antiqua"/>
                <w:lang w:eastAsia="zh-CN"/>
              </w:rPr>
              <w:t>-</w:t>
            </w:r>
            <w:r w:rsidR="001F5A48" w:rsidRPr="00B535DF">
              <w:rPr>
                <w:rFonts w:ascii="Book Antiqua" w:hAnsi="Book Antiqua"/>
              </w:rPr>
              <w:t>31</w:t>
            </w:r>
            <w:r w:rsidRPr="00B535DF">
              <w:rPr>
                <w:rFonts w:ascii="Book Antiqua" w:hAnsi="Book Antiqua"/>
                <w:lang w:eastAsia="zh-CN"/>
              </w:rPr>
              <w:t>-</w:t>
            </w:r>
            <w:r w:rsidR="001F5A48" w:rsidRPr="00B535DF">
              <w:rPr>
                <w:rFonts w:ascii="Book Antiqua" w:hAnsi="Book Antiqua"/>
              </w:rPr>
              <w:t>y</w:t>
            </w:r>
            <w:r w:rsidRPr="00B535DF">
              <w:rPr>
                <w:rFonts w:ascii="Book Antiqua" w:hAnsi="Book Antiqua"/>
                <w:lang w:eastAsia="zh-CN"/>
              </w:rPr>
              <w:t>r-</w:t>
            </w:r>
            <w:r w:rsidR="001F5A48" w:rsidRPr="00B535DF">
              <w:rPr>
                <w:rFonts w:ascii="Book Antiqua" w:hAnsi="Book Antiqua"/>
              </w:rPr>
              <w:t>old).</w:t>
            </w:r>
            <w:r w:rsidRPr="00B535DF">
              <w:rPr>
                <w:rFonts w:ascii="Book Antiqua" w:hAnsi="Book Antiqua"/>
                <w:lang w:eastAsia="zh-CN"/>
              </w:rPr>
              <w:t xml:space="preserve"> </w:t>
            </w:r>
            <w:r w:rsidR="001F5A48" w:rsidRPr="00B535DF">
              <w:rPr>
                <w:rFonts w:ascii="Book Antiqua" w:hAnsi="Book Antiqua"/>
              </w:rPr>
              <w:t>Anthropometric measurements (weight, height, waist and hip circumference). Heart rate variability</w:t>
            </w:r>
            <w:r w:rsidR="004F34B5">
              <w:rPr>
                <w:rFonts w:ascii="Book Antiqua" w:hAnsi="Book Antiqua"/>
              </w:rPr>
              <w:t>;</w:t>
            </w:r>
            <w:r w:rsidR="001F5A48" w:rsidRPr="00B535DF">
              <w:rPr>
                <w:rFonts w:ascii="Book Antiqua" w:hAnsi="Book Antiqua"/>
              </w:rPr>
              <w:t xml:space="preserve"> Glucos</w:t>
            </w:r>
            <w:r w:rsidR="001F5A48" w:rsidRPr="00B535DF">
              <w:rPr>
                <w:rFonts w:ascii="Book Antiqua" w:hAnsi="Book Antiqua"/>
              </w:rPr>
              <w:lastRenderedPageBreak/>
              <w:t>e levels, Glycated hemoglobin, lipid profile, inflammation markers, endothelial dysfunction markers, kidney function tests</w:t>
            </w:r>
          </w:p>
        </w:tc>
        <w:tc>
          <w:tcPr>
            <w:tcW w:w="1101" w:type="dxa"/>
            <w:tcBorders>
              <w:bottom w:val="single" w:sz="4" w:space="0" w:color="auto"/>
            </w:tcBorders>
            <w:shd w:val="clear" w:color="auto" w:fill="auto"/>
          </w:tcPr>
          <w:p w14:paraId="55BD1BCF" w14:textId="42D973DD"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T1DM patients usually present subclinical inflammation and endothelial dysfunction (with higher levels of sICAM-1 and sVCAM</w:t>
            </w:r>
            <w:r w:rsidR="00876904">
              <w:rPr>
                <w:rFonts w:ascii="Book Antiqua" w:hAnsi="Book Antiqua"/>
              </w:rPr>
              <w:t>-</w:t>
            </w:r>
            <w:r w:rsidRPr="00B535DF">
              <w:rPr>
                <w:rFonts w:ascii="Book Antiqua" w:hAnsi="Book Antiqua"/>
              </w:rPr>
              <w:t xml:space="preserve">1). </w:t>
            </w:r>
            <w:r w:rsidRPr="00B535DF">
              <w:rPr>
                <w:rFonts w:ascii="Book Antiqua" w:hAnsi="Book Antiqua"/>
              </w:rPr>
              <w:lastRenderedPageBreak/>
              <w:t>Poor control associates with higher levels of adiponectin and haptoglobin</w:t>
            </w:r>
            <w:r w:rsidR="00876904">
              <w:rPr>
                <w:rFonts w:ascii="Book Antiqua" w:hAnsi="Book Antiqua"/>
              </w:rPr>
              <w:t>,</w:t>
            </w:r>
            <w:r w:rsidRPr="00B535DF">
              <w:rPr>
                <w:rFonts w:ascii="Book Antiqua" w:hAnsi="Book Antiqua"/>
              </w:rPr>
              <w:t xml:space="preserve"> while obesity correlate</w:t>
            </w:r>
            <w:r w:rsidR="00876904">
              <w:rPr>
                <w:rFonts w:ascii="Book Antiqua" w:hAnsi="Book Antiqua"/>
              </w:rPr>
              <w:t>d</w:t>
            </w:r>
            <w:r w:rsidRPr="00B535DF">
              <w:rPr>
                <w:rFonts w:ascii="Book Antiqua" w:hAnsi="Book Antiqua"/>
              </w:rPr>
              <w:t xml:space="preserve"> with lower levels of it but higher inflammat</w:t>
            </w:r>
            <w:r w:rsidR="00A36DFD" w:rsidRPr="00B535DF">
              <w:rPr>
                <w:rFonts w:ascii="Book Antiqua" w:hAnsi="Book Antiqua"/>
              </w:rPr>
              <w:t xml:space="preserve">ory </w:t>
            </w:r>
            <w:r w:rsidR="00A36DFD" w:rsidRPr="00B535DF">
              <w:rPr>
                <w:rFonts w:ascii="Book Antiqua" w:hAnsi="Book Antiqua"/>
              </w:rPr>
              <w:lastRenderedPageBreak/>
              <w:t>and endothelial biomarkers</w:t>
            </w:r>
          </w:p>
        </w:tc>
        <w:tc>
          <w:tcPr>
            <w:tcW w:w="997" w:type="dxa"/>
            <w:tcBorders>
              <w:bottom w:val="single" w:sz="4" w:space="0" w:color="auto"/>
            </w:tcBorders>
            <w:shd w:val="clear" w:color="auto" w:fill="auto"/>
          </w:tcPr>
          <w:p w14:paraId="12B7CDD5" w14:textId="56709452"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Glucose, HbA1c, low- density lipoprotein, high-density lipoprotein, triglycerides, total cholesterol.</w:t>
            </w:r>
            <w:r w:rsidR="00A36DFD" w:rsidRPr="00B535DF">
              <w:rPr>
                <w:rFonts w:ascii="Book Antiqua" w:hAnsi="Book Antiqua"/>
                <w:lang w:eastAsia="zh-CN"/>
              </w:rPr>
              <w:t xml:space="preserve"> </w:t>
            </w:r>
            <w:r w:rsidRPr="00B535DF">
              <w:rPr>
                <w:rFonts w:ascii="Book Antiqua" w:hAnsi="Book Antiqua"/>
              </w:rPr>
              <w:t>Adiponectin</w:t>
            </w:r>
          </w:p>
        </w:tc>
        <w:tc>
          <w:tcPr>
            <w:tcW w:w="997" w:type="dxa"/>
            <w:shd w:val="clear" w:color="auto" w:fill="auto"/>
          </w:tcPr>
          <w:p w14:paraId="30601130" w14:textId="77777777" w:rsidR="001F5A48" w:rsidRPr="00B535DF" w:rsidRDefault="00A36DFD" w:rsidP="006C77D1">
            <w:pPr>
              <w:snapToGrid w:val="0"/>
              <w:spacing w:line="360" w:lineRule="auto"/>
              <w:jc w:val="both"/>
              <w:rPr>
                <w:rFonts w:ascii="Book Antiqua" w:hAnsi="Book Antiqua"/>
              </w:rPr>
            </w:pPr>
            <w:r w:rsidRPr="00B535DF">
              <w:rPr>
                <w:rFonts w:ascii="Book Antiqua" w:hAnsi="Book Antiqua"/>
                <w:lang w:eastAsia="zh-CN"/>
              </w:rPr>
              <w:t>M</w:t>
            </w:r>
            <w:r w:rsidR="001F5A48" w:rsidRPr="00B535DF">
              <w:rPr>
                <w:rFonts w:ascii="Book Antiqua" w:hAnsi="Book Antiqua"/>
              </w:rPr>
              <w:t>acroangiopathy</w:t>
            </w:r>
          </w:p>
        </w:tc>
      </w:tr>
      <w:tr w:rsidR="001F5A48" w:rsidRPr="00B535DF" w14:paraId="6B5605B9" w14:textId="77777777" w:rsidTr="0095157E">
        <w:trPr>
          <w:trHeight w:val="416"/>
        </w:trPr>
        <w:tc>
          <w:tcPr>
            <w:tcW w:w="12179" w:type="dxa"/>
            <w:gridSpan w:val="13"/>
            <w:tcBorders>
              <w:top w:val="single" w:sz="4" w:space="0" w:color="auto"/>
              <w:bottom w:val="single" w:sz="4" w:space="0" w:color="auto"/>
            </w:tcBorders>
            <w:shd w:val="clear" w:color="auto" w:fill="auto"/>
          </w:tcPr>
          <w:p w14:paraId="7FCE268D"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lastRenderedPageBreak/>
              <w:t>Type 2 diabetes</w:t>
            </w:r>
          </w:p>
        </w:tc>
        <w:tc>
          <w:tcPr>
            <w:tcW w:w="997" w:type="dxa"/>
            <w:shd w:val="clear" w:color="auto" w:fill="auto"/>
          </w:tcPr>
          <w:p w14:paraId="22A9E8D5" w14:textId="77777777" w:rsidR="001F5A48" w:rsidRPr="00B535DF" w:rsidRDefault="001F5A48" w:rsidP="006C77D1">
            <w:pPr>
              <w:snapToGrid w:val="0"/>
              <w:spacing w:line="360" w:lineRule="auto"/>
              <w:jc w:val="both"/>
              <w:rPr>
                <w:rFonts w:ascii="Book Antiqua" w:hAnsi="Book Antiqua"/>
              </w:rPr>
            </w:pPr>
          </w:p>
        </w:tc>
      </w:tr>
      <w:tr w:rsidR="001F5A48" w:rsidRPr="00B535DF" w14:paraId="687B073A" w14:textId="77777777" w:rsidTr="0095157E">
        <w:trPr>
          <w:trHeight w:val="3818"/>
        </w:trPr>
        <w:tc>
          <w:tcPr>
            <w:tcW w:w="687" w:type="dxa"/>
            <w:tcBorders>
              <w:top w:val="single" w:sz="4" w:space="0" w:color="auto"/>
            </w:tcBorders>
            <w:shd w:val="clear" w:color="auto" w:fill="auto"/>
          </w:tcPr>
          <w:p w14:paraId="5E267BF2" w14:textId="4819CDBC" w:rsidR="001F5A48" w:rsidRPr="00B535DF" w:rsidRDefault="00A36DFD" w:rsidP="006C77D1">
            <w:pPr>
              <w:snapToGrid w:val="0"/>
              <w:spacing w:line="360" w:lineRule="auto"/>
              <w:jc w:val="both"/>
              <w:rPr>
                <w:rFonts w:ascii="Book Antiqua" w:hAnsi="Book Antiqua"/>
              </w:rPr>
            </w:pPr>
            <w:r w:rsidRPr="00B535DF">
              <w:rPr>
                <w:rFonts w:ascii="Book Antiqua" w:hAnsi="Book Antiqua"/>
              </w:rPr>
              <w:t xml:space="preserve">Arenaza </w:t>
            </w:r>
            <w:r w:rsidRPr="00B535DF">
              <w:rPr>
                <w:rFonts w:ascii="Book Antiqua" w:hAnsi="Book Antiqua"/>
                <w:i/>
              </w:rPr>
              <w:t>et al</w:t>
            </w:r>
            <w:r w:rsidRPr="00B535DF">
              <w:rPr>
                <w:rFonts w:ascii="Book Antiqua" w:hAnsi="Book Antiqua"/>
                <w:vertAlign w:val="superscript"/>
              </w:rPr>
              <w:t>[</w:t>
            </w:r>
            <w:r w:rsidR="008358E4" w:rsidRPr="00B535DF">
              <w:rPr>
                <w:rFonts w:ascii="Book Antiqua" w:hAnsi="Book Antiqua"/>
                <w:vertAlign w:val="superscript"/>
              </w:rPr>
              <w:t>3</w:t>
            </w:r>
            <w:r w:rsidR="00FB2B5F" w:rsidRPr="00B535DF">
              <w:rPr>
                <w:rFonts w:ascii="Book Antiqua" w:hAnsi="Book Antiqua"/>
                <w:vertAlign w:val="superscript"/>
              </w:rPr>
              <w:t>6</w:t>
            </w:r>
            <w:r w:rsidRPr="00B535DF">
              <w:rPr>
                <w:rFonts w:ascii="Book Antiqua" w:hAnsi="Book Antiqua"/>
                <w:vertAlign w:val="superscript"/>
              </w:rPr>
              <w:t>]</w:t>
            </w:r>
            <w:r w:rsidRPr="00B535DF">
              <w:rPr>
                <w:rFonts w:ascii="Book Antiqua" w:hAnsi="Book Antiqua"/>
              </w:rPr>
              <w:t>, 2017</w:t>
            </w:r>
          </w:p>
        </w:tc>
        <w:tc>
          <w:tcPr>
            <w:tcW w:w="626" w:type="dxa"/>
            <w:tcBorders>
              <w:top w:val="single" w:sz="4" w:space="0" w:color="auto"/>
            </w:tcBorders>
            <w:shd w:val="clear" w:color="auto" w:fill="auto"/>
          </w:tcPr>
          <w:p w14:paraId="056DE8E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Spain</w:t>
            </w:r>
          </w:p>
        </w:tc>
        <w:tc>
          <w:tcPr>
            <w:tcW w:w="893" w:type="dxa"/>
            <w:tcBorders>
              <w:top w:val="single" w:sz="4" w:space="0" w:color="auto"/>
            </w:tcBorders>
            <w:shd w:val="clear" w:color="auto" w:fill="auto"/>
          </w:tcPr>
          <w:p w14:paraId="648DA92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highlight w:val="white"/>
              </w:rPr>
              <w:t xml:space="preserve">microRNA expression in circulating exosomes </w:t>
            </w:r>
            <w:r w:rsidRPr="00B535DF">
              <w:rPr>
                <w:rFonts w:ascii="Book Antiqua" w:hAnsi="Book Antiqua"/>
                <w:highlight w:val="white"/>
              </w:rPr>
              <w:lastRenderedPageBreak/>
              <w:t>and in peripheral blood mononuclear cells</w:t>
            </w:r>
          </w:p>
        </w:tc>
        <w:tc>
          <w:tcPr>
            <w:tcW w:w="850" w:type="dxa"/>
            <w:tcBorders>
              <w:top w:val="single" w:sz="4" w:space="0" w:color="auto"/>
            </w:tcBorders>
            <w:shd w:val="clear" w:color="auto" w:fill="auto"/>
          </w:tcPr>
          <w:p w14:paraId="299F544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miRNA in circulating exosomes</w:t>
            </w:r>
          </w:p>
        </w:tc>
        <w:tc>
          <w:tcPr>
            <w:tcW w:w="1167" w:type="dxa"/>
            <w:tcBorders>
              <w:top w:val="single" w:sz="4" w:space="0" w:color="auto"/>
            </w:tcBorders>
            <w:shd w:val="clear" w:color="auto" w:fill="auto"/>
          </w:tcPr>
          <w:p w14:paraId="6071CF9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Exosomes → Total Exosome Kit (Thermo Fisher Scientific). </w:t>
            </w:r>
            <w:r w:rsidRPr="00B535DF">
              <w:rPr>
                <w:rFonts w:ascii="Book Antiqua" w:hAnsi="Book Antiqua"/>
              </w:rPr>
              <w:lastRenderedPageBreak/>
              <w:t>Exosomal fractions → Qiagen miRNeasy kit</w:t>
            </w:r>
            <w:r w:rsidR="00D54602" w:rsidRPr="00B535DF">
              <w:rPr>
                <w:rFonts w:ascii="Book Antiqua" w:hAnsi="Book Antiqua"/>
                <w:lang w:eastAsia="zh-CN"/>
              </w:rPr>
              <w:t xml:space="preserve">. </w:t>
            </w:r>
            <w:r w:rsidRPr="00B535DF">
              <w:rPr>
                <w:rFonts w:ascii="Book Antiqua" w:hAnsi="Book Antiqua"/>
              </w:rPr>
              <w:t>miRNA → RNA-seq methodology on Illumina’s MiSeq Next Generation Sequencing system</w:t>
            </w:r>
          </w:p>
        </w:tc>
        <w:tc>
          <w:tcPr>
            <w:tcW w:w="768" w:type="dxa"/>
            <w:tcBorders>
              <w:top w:val="single" w:sz="4" w:space="0" w:color="auto"/>
            </w:tcBorders>
            <w:shd w:val="clear" w:color="auto" w:fill="auto"/>
          </w:tcPr>
          <w:p w14:paraId="09367203" w14:textId="14F02ADF"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lastRenderedPageBreak/>
              <w:t xml:space="preserve">Exosomes </w:t>
            </w:r>
            <w:r w:rsidR="00166C2B">
              <w:rPr>
                <w:rFonts w:ascii="Book Antiqua" w:hAnsi="Book Antiqua"/>
              </w:rPr>
              <w:t>were</w:t>
            </w:r>
            <w:r w:rsidRPr="00B535DF">
              <w:rPr>
                <w:rFonts w:ascii="Book Antiqua" w:hAnsi="Book Antiqua"/>
              </w:rPr>
              <w:t xml:space="preserve"> obtained from 1 m</w:t>
            </w:r>
            <w:r w:rsidR="00166C2B">
              <w:rPr>
                <w:rFonts w:ascii="Book Antiqua" w:hAnsi="Book Antiqua"/>
              </w:rPr>
              <w:t>L</w:t>
            </w:r>
            <w:r w:rsidRPr="00B535DF">
              <w:rPr>
                <w:rFonts w:ascii="Book Antiqua" w:hAnsi="Book Antiqua"/>
              </w:rPr>
              <w:t xml:space="preserve"> of </w:t>
            </w:r>
            <w:r w:rsidRPr="00B535DF">
              <w:rPr>
                <w:rFonts w:ascii="Book Antiqua" w:hAnsi="Book Antiqua"/>
              </w:rPr>
              <w:lastRenderedPageBreak/>
              <w:t>plasma using</w:t>
            </w:r>
          </w:p>
          <w:p w14:paraId="08C08481" w14:textId="77777777"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t>the Total Exosome Isolation Kit (Thermo Fisher Scientific)</w:t>
            </w:r>
            <w:r w:rsidR="00D54602" w:rsidRPr="00B535DF">
              <w:rPr>
                <w:rFonts w:ascii="Book Antiqua" w:hAnsi="Book Antiqua"/>
                <w:lang w:eastAsia="zh-CN"/>
              </w:rPr>
              <w:t xml:space="preserve"> </w:t>
            </w:r>
            <w:r w:rsidRPr="00B535DF">
              <w:rPr>
                <w:rFonts w:ascii="Book Antiqua" w:hAnsi="Book Antiqua"/>
              </w:rPr>
              <w:t>followin</w:t>
            </w:r>
            <w:r w:rsidRPr="00B535DF">
              <w:rPr>
                <w:rFonts w:ascii="Book Antiqua" w:hAnsi="Book Antiqua"/>
              </w:rPr>
              <w:lastRenderedPageBreak/>
              <w:t>g manufacturer’s protocols</w:t>
            </w:r>
          </w:p>
        </w:tc>
        <w:tc>
          <w:tcPr>
            <w:tcW w:w="997" w:type="dxa"/>
            <w:tcBorders>
              <w:top w:val="single" w:sz="4" w:space="0" w:color="auto"/>
            </w:tcBorders>
            <w:shd w:val="clear" w:color="auto" w:fill="auto"/>
          </w:tcPr>
          <w:p w14:paraId="5CA8112B" w14:textId="77777777"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lastRenderedPageBreak/>
              <w:t>FASTQ files generation</w:t>
            </w:r>
          </w:p>
          <w:p w14:paraId="36A78353" w14:textId="5CA96EDF"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t xml:space="preserve">and sequence alignment </w:t>
            </w:r>
            <w:r w:rsidR="00166C2B">
              <w:rPr>
                <w:rFonts w:ascii="Book Antiqua" w:hAnsi="Book Antiqua"/>
              </w:rPr>
              <w:lastRenderedPageBreak/>
              <w:t>were</w:t>
            </w:r>
            <w:r w:rsidRPr="00B535DF">
              <w:rPr>
                <w:rFonts w:ascii="Book Antiqua" w:hAnsi="Book Antiqua"/>
              </w:rPr>
              <w:t xml:space="preserve"> performed using specific</w:t>
            </w:r>
            <w:r w:rsidR="00D54602" w:rsidRPr="00B535DF">
              <w:rPr>
                <w:rFonts w:ascii="Book Antiqua" w:hAnsi="Book Antiqua"/>
                <w:lang w:eastAsia="zh-CN"/>
              </w:rPr>
              <w:t xml:space="preserve"> </w:t>
            </w:r>
            <w:r w:rsidRPr="00B535DF">
              <w:rPr>
                <w:rFonts w:ascii="Book Antiqua" w:hAnsi="Book Antiqua"/>
              </w:rPr>
              <w:t>software packages (MiSeq Reporter, Bowtie, SAMtools,</w:t>
            </w:r>
            <w:r w:rsidR="00D54602" w:rsidRPr="00B535DF">
              <w:rPr>
                <w:rFonts w:ascii="Book Antiqua" w:hAnsi="Book Antiqua"/>
                <w:lang w:eastAsia="zh-CN"/>
              </w:rPr>
              <w:t xml:space="preserve"> </w:t>
            </w:r>
            <w:r w:rsidRPr="00B535DF">
              <w:rPr>
                <w:rFonts w:ascii="Book Antiqua" w:hAnsi="Book Antiqua"/>
              </w:rPr>
              <w:t>DESeq2 and miRDeep)</w:t>
            </w:r>
          </w:p>
        </w:tc>
        <w:tc>
          <w:tcPr>
            <w:tcW w:w="1413" w:type="dxa"/>
            <w:tcBorders>
              <w:top w:val="single" w:sz="4" w:space="0" w:color="auto"/>
            </w:tcBorders>
            <w:shd w:val="clear" w:color="auto" w:fill="auto"/>
          </w:tcPr>
          <w:p w14:paraId="5365E5C9" w14:textId="4620030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Sample size: </w:t>
            </w:r>
            <w:r w:rsidR="00166C2B">
              <w:rPr>
                <w:rFonts w:ascii="Book Antiqua" w:hAnsi="Book Antiqua"/>
              </w:rPr>
              <w:t>84</w:t>
            </w:r>
            <w:r w:rsidRPr="00B535DF">
              <w:rPr>
                <w:rFonts w:ascii="Book Antiqua" w:hAnsi="Book Antiqua"/>
              </w:rPr>
              <w:t xml:space="preserve"> children (age 8-12</w:t>
            </w:r>
            <w:r w:rsidR="00D54602" w:rsidRPr="00B535DF">
              <w:rPr>
                <w:rFonts w:ascii="Book Antiqua" w:hAnsi="Book Antiqua"/>
                <w:lang w:eastAsia="zh-CN"/>
              </w:rPr>
              <w:t>-</w:t>
            </w:r>
            <w:r w:rsidRPr="00B535DF">
              <w:rPr>
                <w:rFonts w:ascii="Book Antiqua" w:hAnsi="Book Antiqua"/>
              </w:rPr>
              <w:t>y</w:t>
            </w:r>
            <w:r w:rsidR="00D54602" w:rsidRPr="00B535DF">
              <w:rPr>
                <w:rFonts w:ascii="Book Antiqua" w:hAnsi="Book Antiqua"/>
                <w:lang w:eastAsia="zh-CN"/>
              </w:rPr>
              <w:t>r-</w:t>
            </w:r>
            <w:r w:rsidRPr="00B535DF">
              <w:rPr>
                <w:rFonts w:ascii="Book Antiqua" w:hAnsi="Book Antiqua"/>
              </w:rPr>
              <w:t>old) with high risk of T2DM</w:t>
            </w:r>
          </w:p>
          <w:p w14:paraId="072D39A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Control (</w:t>
            </w:r>
            <w:r w:rsidR="00D54602" w:rsidRPr="00B535DF">
              <w:rPr>
                <w:rFonts w:ascii="Book Antiqua" w:hAnsi="Book Antiqua"/>
                <w:i/>
                <w:lang w:eastAsia="zh-CN"/>
              </w:rPr>
              <w:t>n</w:t>
            </w:r>
            <w:r w:rsidR="00D54602" w:rsidRPr="00B535DF">
              <w:rPr>
                <w:rFonts w:ascii="Book Antiqua" w:hAnsi="Book Antiqua"/>
                <w:lang w:eastAsia="zh-CN"/>
              </w:rPr>
              <w:t xml:space="preserve"> </w:t>
            </w:r>
            <w:r w:rsidRPr="00B535DF">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42) or intervention (exercise) (</w:t>
            </w:r>
            <w:r w:rsidR="00D54602" w:rsidRPr="00B535DF">
              <w:rPr>
                <w:rFonts w:ascii="Book Antiqua" w:hAnsi="Book Antiqua"/>
                <w:i/>
                <w:lang w:eastAsia="zh-CN"/>
              </w:rPr>
              <w:t>n</w:t>
            </w:r>
            <w:r w:rsidR="00D54602" w:rsidRPr="00B535DF">
              <w:rPr>
                <w:rFonts w:ascii="Book Antiqua" w:hAnsi="Book Antiqua"/>
                <w:lang w:eastAsia="zh-CN"/>
              </w:rPr>
              <w:t xml:space="preserve"> </w:t>
            </w:r>
            <w:r w:rsidR="00D54602" w:rsidRPr="00B535DF">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42) groups</w:t>
            </w:r>
          </w:p>
        </w:tc>
        <w:tc>
          <w:tcPr>
            <w:tcW w:w="893" w:type="dxa"/>
            <w:tcBorders>
              <w:top w:val="single" w:sz="4" w:space="0" w:color="auto"/>
            </w:tcBorders>
            <w:shd w:val="clear" w:color="auto" w:fill="auto"/>
          </w:tcPr>
          <w:p w14:paraId="6D0A334E" w14:textId="5520ED0C"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Children with any medical condition that </w:t>
            </w:r>
            <w:r w:rsidRPr="00B535DF">
              <w:rPr>
                <w:rFonts w:ascii="Book Antiqua" w:hAnsi="Book Antiqua"/>
              </w:rPr>
              <w:lastRenderedPageBreak/>
              <w:t xml:space="preserve">could affect the results of the study or that limits physical activity </w:t>
            </w:r>
            <w:r w:rsidR="009226D7">
              <w:rPr>
                <w:rFonts w:ascii="Book Antiqua" w:hAnsi="Book Antiqua"/>
              </w:rPr>
              <w:t xml:space="preserve">were </w:t>
            </w:r>
            <w:r w:rsidRPr="00B535DF">
              <w:rPr>
                <w:rFonts w:ascii="Book Antiqua" w:hAnsi="Book Antiqua"/>
              </w:rPr>
              <w:t>excluded</w:t>
            </w:r>
          </w:p>
        </w:tc>
        <w:tc>
          <w:tcPr>
            <w:tcW w:w="746" w:type="dxa"/>
            <w:tcBorders>
              <w:top w:val="single" w:sz="4" w:space="0" w:color="auto"/>
            </w:tcBorders>
            <w:shd w:val="clear" w:color="auto" w:fill="auto"/>
          </w:tcPr>
          <w:p w14:paraId="3B5F1D8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54602" w:rsidRPr="00B535DF">
              <w:rPr>
                <w:rFonts w:ascii="Book Antiqua" w:hAnsi="Book Antiqua"/>
                <w:lang w:eastAsia="zh-CN"/>
              </w:rPr>
              <w:t>es</w:t>
            </w:r>
          </w:p>
        </w:tc>
        <w:tc>
          <w:tcPr>
            <w:tcW w:w="1041" w:type="dxa"/>
            <w:tcBorders>
              <w:top w:val="single" w:sz="4" w:space="0" w:color="auto"/>
            </w:tcBorders>
            <w:shd w:val="clear" w:color="auto" w:fill="auto"/>
          </w:tcPr>
          <w:p w14:paraId="4AFD07AE" w14:textId="6B32C6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Anthropometric measures (height, body mass and </w:t>
            </w:r>
            <w:r w:rsidRPr="00B535DF">
              <w:rPr>
                <w:rFonts w:ascii="Book Antiqua" w:hAnsi="Book Antiqua"/>
              </w:rPr>
              <w:lastRenderedPageBreak/>
              <w:t xml:space="preserve">waist circumference), blood pressure, adiposity levels (total, abdominal, visceral and ectopic), insulin sensitivity, lipid profile, </w:t>
            </w:r>
            <w:r w:rsidRPr="00B535DF">
              <w:rPr>
                <w:rFonts w:ascii="Book Antiqua" w:hAnsi="Book Antiqua"/>
              </w:rPr>
              <w:lastRenderedPageBreak/>
              <w:t>cardiores</w:t>
            </w:r>
            <w:r w:rsidR="00D54602" w:rsidRPr="00B535DF">
              <w:rPr>
                <w:rFonts w:ascii="Book Antiqua" w:hAnsi="Book Antiqua"/>
              </w:rPr>
              <w:t>piratory fitness, liver enzymes</w:t>
            </w:r>
          </w:p>
        </w:tc>
        <w:tc>
          <w:tcPr>
            <w:tcW w:w="1101" w:type="dxa"/>
            <w:tcBorders>
              <w:top w:val="single" w:sz="4" w:space="0" w:color="auto"/>
            </w:tcBorders>
            <w:shd w:val="clear" w:color="auto" w:fill="auto"/>
          </w:tcPr>
          <w:p w14:paraId="681C822A" w14:textId="66907262" w:rsidR="001F5A48" w:rsidRPr="00B535DF" w:rsidRDefault="001F5A48" w:rsidP="006C77D1">
            <w:pPr>
              <w:shd w:val="clear" w:color="auto" w:fill="FFFFFF"/>
              <w:snapToGrid w:val="0"/>
              <w:spacing w:line="360" w:lineRule="auto"/>
              <w:jc w:val="both"/>
              <w:rPr>
                <w:rFonts w:ascii="Book Antiqua" w:hAnsi="Book Antiqua"/>
                <w:lang w:eastAsia="zh-CN"/>
              </w:rPr>
            </w:pPr>
            <w:r w:rsidRPr="00B535DF">
              <w:rPr>
                <w:rFonts w:ascii="Book Antiqua" w:hAnsi="Book Antiqua"/>
              </w:rPr>
              <w:lastRenderedPageBreak/>
              <w:t>The PREDIKID project help</w:t>
            </w:r>
            <w:r w:rsidR="009226D7">
              <w:rPr>
                <w:rFonts w:ascii="Book Antiqua" w:hAnsi="Book Antiqua"/>
              </w:rPr>
              <w:t>ed</w:t>
            </w:r>
            <w:r w:rsidRPr="00B535DF">
              <w:rPr>
                <w:rFonts w:ascii="Book Antiqua" w:hAnsi="Book Antiqua"/>
              </w:rPr>
              <w:t xml:space="preserve"> to identify miRNAs </w:t>
            </w:r>
            <w:r w:rsidRPr="00B535DF">
              <w:rPr>
                <w:rFonts w:ascii="Book Antiqua" w:hAnsi="Book Antiqua"/>
              </w:rPr>
              <w:lastRenderedPageBreak/>
              <w:t>potentially</w:t>
            </w:r>
            <w:r w:rsidR="00D54602" w:rsidRPr="00B535DF">
              <w:rPr>
                <w:rFonts w:ascii="Book Antiqua" w:hAnsi="Book Antiqua"/>
                <w:lang w:eastAsia="zh-CN"/>
              </w:rPr>
              <w:t xml:space="preserve"> </w:t>
            </w:r>
            <w:r w:rsidRPr="00B535DF">
              <w:rPr>
                <w:rFonts w:ascii="Book Antiqua" w:hAnsi="Book Antiqua"/>
              </w:rPr>
              <w:t xml:space="preserve">associated with early onset of IRS in </w:t>
            </w:r>
            <w:r w:rsidR="00F12811" w:rsidRPr="00B535DF">
              <w:rPr>
                <w:rFonts w:ascii="Book Antiqua" w:hAnsi="Book Antiqua"/>
              </w:rPr>
              <w:t>overweight/obes</w:t>
            </w:r>
            <w:r w:rsidR="00F12811">
              <w:rPr>
                <w:rFonts w:ascii="Book Antiqua" w:hAnsi="Book Antiqua"/>
              </w:rPr>
              <w:t>e</w:t>
            </w:r>
            <w:r w:rsidR="00F12811" w:rsidRPr="00B535DF">
              <w:rPr>
                <w:rFonts w:ascii="Book Antiqua" w:hAnsi="Book Antiqua"/>
              </w:rPr>
              <w:t xml:space="preserve"> </w:t>
            </w:r>
            <w:r w:rsidRPr="00B535DF">
              <w:rPr>
                <w:rFonts w:ascii="Book Antiqua" w:hAnsi="Book Antiqua"/>
              </w:rPr>
              <w:t>children overweight/obesity</w:t>
            </w:r>
          </w:p>
        </w:tc>
        <w:tc>
          <w:tcPr>
            <w:tcW w:w="997" w:type="dxa"/>
            <w:tcBorders>
              <w:top w:val="single" w:sz="4" w:space="0" w:color="auto"/>
            </w:tcBorders>
            <w:shd w:val="clear" w:color="auto" w:fill="auto"/>
          </w:tcPr>
          <w:p w14:paraId="28BA6AF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Fasting insulin, glucose and hemoglobin A1c; </w:t>
            </w:r>
            <w:r w:rsidRPr="00B535DF">
              <w:rPr>
                <w:rFonts w:ascii="Book Antiqua" w:hAnsi="Book Antiqua"/>
              </w:rPr>
              <w:lastRenderedPageBreak/>
              <w:t>ectopic fat. Carotid intima-media thickness. Inflammation and biochemical cardiovascular disease risk factors</w:t>
            </w:r>
          </w:p>
        </w:tc>
        <w:tc>
          <w:tcPr>
            <w:tcW w:w="997" w:type="dxa"/>
            <w:shd w:val="clear" w:color="auto" w:fill="auto"/>
          </w:tcPr>
          <w:p w14:paraId="12A53F53" w14:textId="02129BCA"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r w:rsidR="00D54602" w:rsidRPr="00B535DF">
              <w:rPr>
                <w:rFonts w:ascii="Book Antiqua" w:hAnsi="Book Antiqua"/>
                <w:lang w:eastAsia="zh-CN"/>
              </w:rPr>
              <w:t xml:space="preserve"> M</w:t>
            </w:r>
            <w:r w:rsidRPr="00B535DF">
              <w:rPr>
                <w:rFonts w:ascii="Book Antiqua" w:hAnsi="Book Antiqua"/>
              </w:rPr>
              <w:t>acroangiopa</w:t>
            </w:r>
            <w:r w:rsidR="009077E5">
              <w:rPr>
                <w:rFonts w:ascii="Book Antiqua" w:hAnsi="Book Antiqua"/>
              </w:rPr>
              <w:t>t</w:t>
            </w:r>
            <w:r w:rsidRPr="00B535DF">
              <w:rPr>
                <w:rFonts w:ascii="Book Antiqua" w:hAnsi="Book Antiqua"/>
              </w:rPr>
              <w:t>hy</w:t>
            </w:r>
          </w:p>
        </w:tc>
      </w:tr>
      <w:tr w:rsidR="00D54602" w:rsidRPr="00B535DF" w14:paraId="5228C912" w14:textId="77777777" w:rsidTr="0095157E">
        <w:trPr>
          <w:trHeight w:val="558"/>
        </w:trPr>
        <w:tc>
          <w:tcPr>
            <w:tcW w:w="687" w:type="dxa"/>
            <w:shd w:val="clear" w:color="auto" w:fill="auto"/>
          </w:tcPr>
          <w:p w14:paraId="52D11F20" w14:textId="2916CECE" w:rsidR="00D54602" w:rsidRPr="00B535DF" w:rsidRDefault="00D54602" w:rsidP="006C77D1">
            <w:pPr>
              <w:snapToGrid w:val="0"/>
              <w:spacing w:line="360" w:lineRule="auto"/>
              <w:jc w:val="both"/>
              <w:rPr>
                <w:rFonts w:ascii="Book Antiqua" w:hAnsi="Book Antiqua" w:cs="Arial"/>
                <w:b/>
                <w:i/>
              </w:rPr>
            </w:pPr>
            <w:r w:rsidRPr="00B535DF">
              <w:rPr>
                <w:rFonts w:ascii="Book Antiqua" w:hAnsi="Book Antiqua" w:cs="Arial"/>
                <w:lang w:eastAsia="zh-CN"/>
              </w:rPr>
              <w:lastRenderedPageBreak/>
              <w:t xml:space="preserve">Bacha </w:t>
            </w:r>
            <w:r w:rsidRPr="00B535DF">
              <w:rPr>
                <w:rFonts w:ascii="Book Antiqua" w:hAnsi="Book Antiqua" w:cs="Arial"/>
                <w:i/>
                <w:lang w:eastAsia="zh-CN"/>
              </w:rPr>
              <w:t>et al</w:t>
            </w:r>
            <w:r w:rsidRPr="00B535DF">
              <w:rPr>
                <w:rFonts w:ascii="Book Antiqua" w:hAnsi="Book Antiqua" w:cs="Arial"/>
                <w:vertAlign w:val="superscript"/>
                <w:lang w:eastAsia="zh-CN"/>
              </w:rPr>
              <w:t>[</w:t>
            </w:r>
            <w:r w:rsidR="00BF32A8" w:rsidRPr="00B535DF">
              <w:rPr>
                <w:rFonts w:ascii="Book Antiqua" w:hAnsi="Book Antiqua" w:cs="Arial"/>
                <w:vertAlign w:val="superscript"/>
                <w:lang w:eastAsia="zh-CN"/>
              </w:rPr>
              <w:t>40</w:t>
            </w:r>
            <w:r w:rsidRPr="00B535DF">
              <w:rPr>
                <w:rFonts w:ascii="Book Antiqua" w:hAnsi="Book Antiqua" w:cs="Arial"/>
                <w:vertAlign w:val="superscript"/>
                <w:lang w:eastAsia="zh-CN"/>
              </w:rPr>
              <w:t>]</w:t>
            </w:r>
            <w:r w:rsidRPr="00B535DF">
              <w:rPr>
                <w:rFonts w:ascii="Book Antiqua" w:hAnsi="Book Antiqua" w:cs="Arial"/>
                <w:lang w:eastAsia="zh-CN"/>
              </w:rPr>
              <w:t>, 2014</w:t>
            </w:r>
          </w:p>
        </w:tc>
        <w:tc>
          <w:tcPr>
            <w:tcW w:w="626" w:type="dxa"/>
            <w:shd w:val="clear" w:color="auto" w:fill="auto"/>
          </w:tcPr>
          <w:p w14:paraId="3BA3ED69" w14:textId="77777777" w:rsidR="00D54602" w:rsidRPr="00B535DF" w:rsidRDefault="00D54602" w:rsidP="006C77D1">
            <w:pPr>
              <w:snapToGrid w:val="0"/>
              <w:spacing w:line="360" w:lineRule="auto"/>
              <w:jc w:val="both"/>
              <w:rPr>
                <w:rFonts w:ascii="Book Antiqua" w:hAnsi="Book Antiqua" w:cs="Arial"/>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1AD7A65F"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t xml:space="preserve">Inflammatory markers (Leptin, Interleukin-6, VCAM-1, </w:t>
            </w:r>
            <w:r w:rsidRPr="00B535DF">
              <w:rPr>
                <w:rFonts w:ascii="Book Antiqua" w:hAnsi="Book Antiqua"/>
              </w:rPr>
              <w:lastRenderedPageBreak/>
              <w:t>ICAM-1, E-selectin)</w:t>
            </w:r>
          </w:p>
        </w:tc>
        <w:tc>
          <w:tcPr>
            <w:tcW w:w="850" w:type="dxa"/>
            <w:shd w:val="clear" w:color="auto" w:fill="auto"/>
          </w:tcPr>
          <w:p w14:paraId="5E163A17" w14:textId="4E811322"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Leptin</w:t>
            </w:r>
            <w:r w:rsidRPr="00B535DF">
              <w:rPr>
                <w:rFonts w:ascii="Book Antiqua" w:hAnsi="Book Antiqua"/>
                <w:lang w:eastAsia="zh-CN"/>
              </w:rPr>
              <w:t xml:space="preserve">; </w:t>
            </w:r>
            <w:r w:rsidRPr="00B535DF">
              <w:rPr>
                <w:rFonts w:ascii="Book Antiqua" w:hAnsi="Book Antiqua"/>
              </w:rPr>
              <w:t>Interleukin-6</w:t>
            </w:r>
            <w:r w:rsidRPr="00B535DF">
              <w:rPr>
                <w:rFonts w:ascii="Book Antiqua" w:hAnsi="Book Antiqua"/>
                <w:lang w:eastAsia="zh-CN"/>
              </w:rPr>
              <w:t xml:space="preserve">; </w:t>
            </w:r>
            <w:r w:rsidRPr="00B535DF">
              <w:rPr>
                <w:rFonts w:ascii="Book Antiqua" w:hAnsi="Book Antiqua"/>
              </w:rPr>
              <w:t>VCAM-1</w:t>
            </w:r>
            <w:r w:rsidRPr="00B535DF">
              <w:rPr>
                <w:rFonts w:ascii="Book Antiqua" w:hAnsi="Book Antiqua"/>
                <w:lang w:eastAsia="zh-CN"/>
              </w:rPr>
              <w:t xml:space="preserve"> </w:t>
            </w:r>
            <w:r w:rsidRPr="00B535DF">
              <w:rPr>
                <w:rFonts w:ascii="Book Antiqua" w:hAnsi="Book Antiqua"/>
              </w:rPr>
              <w:t>ICAM-1</w:t>
            </w:r>
            <w:r w:rsidRPr="00B535DF">
              <w:rPr>
                <w:rFonts w:ascii="Book Antiqua" w:hAnsi="Book Antiqua"/>
                <w:lang w:eastAsia="zh-CN"/>
              </w:rPr>
              <w:t xml:space="preserve">; </w:t>
            </w:r>
            <w:r w:rsidRPr="00B535DF">
              <w:rPr>
                <w:rFonts w:ascii="Book Antiqua" w:hAnsi="Book Antiqua"/>
              </w:rPr>
              <w:t>E-select</w:t>
            </w:r>
            <w:r w:rsidRPr="00B535DF">
              <w:rPr>
                <w:rFonts w:ascii="Book Antiqua" w:hAnsi="Book Antiqua"/>
              </w:rPr>
              <w:lastRenderedPageBreak/>
              <w:t>in</w:t>
            </w:r>
            <w:r w:rsidRPr="00B535DF">
              <w:rPr>
                <w:rFonts w:ascii="Book Antiqua" w:hAnsi="Book Antiqua"/>
                <w:lang w:eastAsia="zh-CN"/>
              </w:rPr>
              <w:t xml:space="preserve"> </w:t>
            </w:r>
            <w:r w:rsidRPr="00B535DF">
              <w:rPr>
                <w:rFonts w:ascii="Book Antiqua" w:hAnsi="Book Antiqua"/>
              </w:rPr>
              <w:t>PAI-1</w:t>
            </w:r>
          </w:p>
        </w:tc>
        <w:tc>
          <w:tcPr>
            <w:tcW w:w="1167" w:type="dxa"/>
            <w:shd w:val="clear" w:color="auto" w:fill="auto"/>
          </w:tcPr>
          <w:p w14:paraId="15BF6B4F"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Leptin → Radio- immunoassay (Linco Research Inc., St. Charles, MO)</w:t>
            </w:r>
          </w:p>
          <w:p w14:paraId="6B847F34"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Il-6, VCAM-1, ICAM-1, and E-selectin → Double-sandwich ELISAs (R&amp;D Systems, Minneapolis, MN)</w:t>
            </w:r>
            <w:r w:rsidRPr="00B535DF">
              <w:rPr>
                <w:rFonts w:ascii="Book Antiqua" w:hAnsi="Book Antiqua"/>
                <w:lang w:eastAsia="zh-CN"/>
              </w:rPr>
              <w:t xml:space="preserve">; </w:t>
            </w:r>
            <w:r w:rsidRPr="00B535DF">
              <w:rPr>
                <w:rFonts w:ascii="Book Antiqua" w:hAnsi="Book Antiqua"/>
              </w:rPr>
              <w:t xml:space="preserve">PAI-1 and TNF-a Cytometer– </w:t>
            </w:r>
            <w:r w:rsidRPr="00B535DF">
              <w:rPr>
                <w:rFonts w:ascii="Book Antiqua" w:hAnsi="Book Antiqua"/>
              </w:rPr>
              <w:lastRenderedPageBreak/>
              <w:t>based platform (Luminex MAP 200; Milli- pore, St. Charles, MO)</w:t>
            </w:r>
          </w:p>
        </w:tc>
        <w:tc>
          <w:tcPr>
            <w:tcW w:w="768" w:type="dxa"/>
            <w:shd w:val="clear" w:color="auto" w:fill="auto"/>
          </w:tcPr>
          <w:p w14:paraId="5510CEFF" w14:textId="77777777"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No pretreatment was specified</w:t>
            </w:r>
          </w:p>
        </w:tc>
        <w:tc>
          <w:tcPr>
            <w:tcW w:w="997" w:type="dxa"/>
            <w:shd w:val="clear" w:color="auto" w:fill="auto"/>
          </w:tcPr>
          <w:p w14:paraId="00E1F611"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t>Double-sandwich ELISAs</w:t>
            </w:r>
          </w:p>
        </w:tc>
        <w:tc>
          <w:tcPr>
            <w:tcW w:w="1413" w:type="dxa"/>
            <w:shd w:val="clear" w:color="auto" w:fill="auto"/>
          </w:tcPr>
          <w:p w14:paraId="77A98D17" w14:textId="021DCA95"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 xml:space="preserve">Sample size: </w:t>
            </w:r>
            <w:r w:rsidR="00B35425">
              <w:rPr>
                <w:rFonts w:ascii="Book Antiqua" w:hAnsi="Book Antiqua"/>
              </w:rPr>
              <w:t>90</w:t>
            </w:r>
            <w:r w:rsidR="00B35425" w:rsidRPr="00B535DF">
              <w:rPr>
                <w:rFonts w:ascii="Book Antiqua" w:hAnsi="Book Antiqua"/>
              </w:rPr>
              <w:t xml:space="preserve"> </w:t>
            </w:r>
            <w:r w:rsidRPr="00B535DF">
              <w:rPr>
                <w:rFonts w:ascii="Book Antiqua" w:hAnsi="Book Antiqua"/>
              </w:rPr>
              <w:t>obese adolescents (37</w:t>
            </w:r>
            <w:r w:rsidR="00B35425">
              <w:rPr>
                <w:rFonts w:ascii="Book Antiqua" w:hAnsi="Book Antiqua"/>
              </w:rPr>
              <w:t xml:space="preserve"> </w:t>
            </w:r>
            <w:r w:rsidRPr="00B535DF">
              <w:rPr>
                <w:rFonts w:ascii="Book Antiqua" w:hAnsi="Book Antiqua"/>
              </w:rPr>
              <w:t>normal glucose tolerant, 27 with prediabetes and 26 T2DM)</w:t>
            </w:r>
            <w:r w:rsidRPr="00B535DF">
              <w:rPr>
                <w:rFonts w:ascii="Book Antiqua" w:hAnsi="Book Antiqua"/>
                <w:lang w:eastAsia="zh-CN"/>
              </w:rPr>
              <w:t xml:space="preserve"> </w:t>
            </w:r>
            <w:r w:rsidRPr="00B535DF">
              <w:rPr>
                <w:rFonts w:ascii="Book Antiqua" w:hAnsi="Book Antiqua"/>
              </w:rPr>
              <w:lastRenderedPageBreak/>
              <w:t>Mean age for adolescents with T2DM was 15.1</w:t>
            </w:r>
            <w:r w:rsidRPr="00B535DF">
              <w:rPr>
                <w:rFonts w:ascii="Book Antiqua" w:hAnsi="Book Antiqua"/>
                <w:lang w:eastAsia="zh-CN"/>
              </w:rPr>
              <w:t xml:space="preserve"> </w:t>
            </w:r>
            <w:r w:rsidRPr="00B535DF">
              <w:rPr>
                <w:rFonts w:ascii="Book Antiqua" w:hAnsi="Book Antiqua"/>
              </w:rPr>
              <w:t>± 0.4 y</w:t>
            </w:r>
            <w:r w:rsidRPr="00B535DF">
              <w:rPr>
                <w:rFonts w:ascii="Book Antiqua" w:hAnsi="Book Antiqua"/>
                <w:lang w:eastAsia="zh-CN"/>
              </w:rPr>
              <w:t xml:space="preserve">r </w:t>
            </w:r>
            <w:r w:rsidRPr="00B535DF">
              <w:rPr>
                <w:rFonts w:ascii="Book Antiqua" w:hAnsi="Book Antiqua"/>
              </w:rPr>
              <w:t>and duration of diabetes was 10.8</w:t>
            </w:r>
            <w:r w:rsidRPr="00B535DF">
              <w:rPr>
                <w:rFonts w:ascii="Book Antiqua" w:hAnsi="Book Antiqua"/>
                <w:lang w:eastAsia="zh-CN"/>
              </w:rPr>
              <w:t xml:space="preserve"> </w:t>
            </w:r>
            <w:r w:rsidRPr="00B535DF">
              <w:rPr>
                <w:rFonts w:ascii="Book Antiqua" w:hAnsi="Book Antiqua"/>
              </w:rPr>
              <w:t>±</w:t>
            </w:r>
            <w:r w:rsidR="00B35425">
              <w:rPr>
                <w:rFonts w:ascii="Book Antiqua" w:hAnsi="Book Antiqua"/>
              </w:rPr>
              <w:t xml:space="preserve"> </w:t>
            </w:r>
            <w:r w:rsidRPr="00B535DF">
              <w:rPr>
                <w:rFonts w:ascii="Book Antiqua" w:hAnsi="Book Antiqua"/>
              </w:rPr>
              <w:t>2.5 mo</w:t>
            </w:r>
          </w:p>
        </w:tc>
        <w:tc>
          <w:tcPr>
            <w:tcW w:w="893" w:type="dxa"/>
            <w:shd w:val="clear" w:color="auto" w:fill="auto"/>
          </w:tcPr>
          <w:p w14:paraId="3E969DEC" w14:textId="4BF16209"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No exclusion criteria were specified </w:t>
            </w:r>
          </w:p>
        </w:tc>
        <w:tc>
          <w:tcPr>
            <w:tcW w:w="746" w:type="dxa"/>
            <w:shd w:val="clear" w:color="auto" w:fill="auto"/>
          </w:tcPr>
          <w:p w14:paraId="333541C6" w14:textId="77777777"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Y</w:t>
            </w:r>
            <w:r w:rsidRPr="00B535DF">
              <w:rPr>
                <w:rFonts w:ascii="Book Antiqua" w:hAnsi="Book Antiqua"/>
                <w:lang w:eastAsia="zh-CN"/>
              </w:rPr>
              <w:t>es</w:t>
            </w:r>
          </w:p>
        </w:tc>
        <w:tc>
          <w:tcPr>
            <w:tcW w:w="1041" w:type="dxa"/>
            <w:shd w:val="clear" w:color="auto" w:fill="auto"/>
          </w:tcPr>
          <w:p w14:paraId="1D291702" w14:textId="064ADE0C" w:rsidR="00D54602" w:rsidRPr="00B535DF" w:rsidRDefault="00D54602" w:rsidP="006C77D1">
            <w:pPr>
              <w:snapToGrid w:val="0"/>
              <w:spacing w:line="360" w:lineRule="auto"/>
              <w:jc w:val="both"/>
              <w:rPr>
                <w:rFonts w:ascii="Book Antiqua" w:hAnsi="Book Antiqua"/>
              </w:rPr>
            </w:pPr>
            <w:r w:rsidRPr="00B535DF">
              <w:rPr>
                <w:rFonts w:ascii="Book Antiqua" w:hAnsi="Book Antiqua"/>
              </w:rPr>
              <w:t xml:space="preserve">Male/female. AA/white. Smoking history (no/yes/not available) Age. . BMI. </w:t>
            </w:r>
            <w:r w:rsidRPr="00B535DF">
              <w:rPr>
                <w:rFonts w:ascii="Book Antiqua" w:hAnsi="Book Antiqua"/>
              </w:rPr>
              <w:lastRenderedPageBreak/>
              <w:t>Fat mass. Body fat (%). Total abdominal fat (cm2) SAT (cm2) VAT (cm2). Blood pressure, lipid profile, glucose levels, glycated hemogl</w:t>
            </w:r>
            <w:r w:rsidRPr="00B535DF">
              <w:rPr>
                <w:rFonts w:ascii="Book Antiqua" w:hAnsi="Book Antiqua"/>
              </w:rPr>
              <w:lastRenderedPageBreak/>
              <w:t xml:space="preserve">obin, adiponectin, leptin, </w:t>
            </w:r>
          </w:p>
          <w:p w14:paraId="4C64658B" w14:textId="013536A0" w:rsidR="00D54602" w:rsidRPr="00B535DF" w:rsidRDefault="00B35425" w:rsidP="006C77D1">
            <w:pPr>
              <w:snapToGrid w:val="0"/>
              <w:spacing w:line="360" w:lineRule="auto"/>
              <w:jc w:val="both"/>
              <w:rPr>
                <w:rFonts w:ascii="Book Antiqua" w:hAnsi="Book Antiqua"/>
              </w:rPr>
            </w:pPr>
            <w:r>
              <w:rPr>
                <w:rFonts w:ascii="Book Antiqua" w:hAnsi="Book Antiqua"/>
              </w:rPr>
              <w:t>s</w:t>
            </w:r>
            <w:r w:rsidR="00D54602" w:rsidRPr="00B535DF">
              <w:rPr>
                <w:rFonts w:ascii="Book Antiqua" w:hAnsi="Book Antiqua"/>
              </w:rPr>
              <w:t>moking history</w:t>
            </w:r>
          </w:p>
        </w:tc>
        <w:tc>
          <w:tcPr>
            <w:tcW w:w="1101" w:type="dxa"/>
            <w:shd w:val="clear" w:color="auto" w:fill="auto"/>
          </w:tcPr>
          <w:p w14:paraId="429859B7" w14:textId="717D3771"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Coronary artery calcifications </w:t>
            </w:r>
            <w:r w:rsidR="00B35425">
              <w:rPr>
                <w:rFonts w:ascii="Book Antiqua" w:hAnsi="Book Antiqua"/>
              </w:rPr>
              <w:t>we</w:t>
            </w:r>
            <w:r w:rsidRPr="00B535DF">
              <w:rPr>
                <w:rFonts w:ascii="Book Antiqua" w:hAnsi="Book Antiqua"/>
              </w:rPr>
              <w:t xml:space="preserve">re unexpected in pediatric population; in </w:t>
            </w:r>
            <w:r w:rsidRPr="00B535DF">
              <w:rPr>
                <w:rFonts w:ascii="Book Antiqua" w:hAnsi="Book Antiqua"/>
              </w:rPr>
              <w:lastRenderedPageBreak/>
              <w:t xml:space="preserve">this study CAC+ group had higher BMI, waist circumference and fat mass, evidence of CAC highlight the increased cardiovascular </w:t>
            </w:r>
            <w:r w:rsidRPr="00B535DF">
              <w:rPr>
                <w:rFonts w:ascii="Book Antiqua" w:hAnsi="Book Antiqua"/>
              </w:rPr>
              <w:lastRenderedPageBreak/>
              <w:t>risk in obese pediatric population</w:t>
            </w:r>
          </w:p>
        </w:tc>
        <w:tc>
          <w:tcPr>
            <w:tcW w:w="997" w:type="dxa"/>
            <w:shd w:val="clear" w:color="auto" w:fill="auto"/>
          </w:tcPr>
          <w:p w14:paraId="69B6A19C" w14:textId="2DA5D80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Subclinical atherosclerosis (vascular markers): CACs. Aortic pulse </w:t>
            </w:r>
            <w:r w:rsidRPr="00B535DF">
              <w:rPr>
                <w:rFonts w:ascii="Book Antiqua" w:hAnsi="Book Antiqua"/>
              </w:rPr>
              <w:lastRenderedPageBreak/>
              <w:t>wave velocity. Carotid intima-media thickness</w:t>
            </w:r>
          </w:p>
        </w:tc>
        <w:tc>
          <w:tcPr>
            <w:tcW w:w="997" w:type="dxa"/>
            <w:shd w:val="clear" w:color="auto" w:fill="auto"/>
          </w:tcPr>
          <w:p w14:paraId="1E62DF9A"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lang w:eastAsia="zh-CN"/>
              </w:rPr>
              <w:lastRenderedPageBreak/>
              <w:t>M</w:t>
            </w:r>
            <w:r w:rsidRPr="00B535DF">
              <w:rPr>
                <w:rFonts w:ascii="Book Antiqua" w:hAnsi="Book Antiqua"/>
              </w:rPr>
              <w:t>acroangiopathy</w:t>
            </w:r>
          </w:p>
        </w:tc>
      </w:tr>
      <w:tr w:rsidR="001F5A48" w:rsidRPr="00B535DF" w14:paraId="7F5189A3" w14:textId="77777777" w:rsidTr="0095157E">
        <w:trPr>
          <w:trHeight w:val="1875"/>
        </w:trPr>
        <w:tc>
          <w:tcPr>
            <w:tcW w:w="687" w:type="dxa"/>
            <w:shd w:val="clear" w:color="auto" w:fill="auto"/>
          </w:tcPr>
          <w:p w14:paraId="01B6A53D" w14:textId="40F7A44C"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Barbosa-Cortés </w:t>
            </w:r>
            <w:r w:rsidRPr="00B535DF">
              <w:rPr>
                <w:rFonts w:ascii="Book Antiqua" w:hAnsi="Book Antiqua"/>
                <w:i/>
              </w:rPr>
              <w:t>et al</w:t>
            </w:r>
            <w:r w:rsidRPr="00B535DF">
              <w:rPr>
                <w:rFonts w:ascii="Book Antiqua" w:hAnsi="Book Antiqua"/>
                <w:vertAlign w:val="superscript"/>
              </w:rPr>
              <w:t>[</w:t>
            </w:r>
            <w:r w:rsidR="00794CF7" w:rsidRPr="00B535DF">
              <w:rPr>
                <w:rFonts w:ascii="Book Antiqua" w:hAnsi="Book Antiqua"/>
                <w:vertAlign w:val="superscript"/>
              </w:rPr>
              <w:t>3</w:t>
            </w:r>
            <w:r w:rsidR="008E2841" w:rsidRPr="00B535DF">
              <w:rPr>
                <w:rFonts w:ascii="Book Antiqua" w:hAnsi="Book Antiqua"/>
                <w:vertAlign w:val="superscript"/>
              </w:rPr>
              <w:t>1</w:t>
            </w:r>
            <w:r w:rsidRPr="00B535DF">
              <w:rPr>
                <w:rFonts w:ascii="Book Antiqua" w:hAnsi="Book Antiqua"/>
                <w:vertAlign w:val="superscript"/>
              </w:rPr>
              <w:t>]</w:t>
            </w:r>
            <w:r w:rsidRPr="00B535DF">
              <w:rPr>
                <w:rFonts w:ascii="Book Antiqua" w:hAnsi="Book Antiqua"/>
              </w:rPr>
              <w:t>, 2017</w:t>
            </w:r>
          </w:p>
        </w:tc>
        <w:tc>
          <w:tcPr>
            <w:tcW w:w="626" w:type="dxa"/>
            <w:shd w:val="clear" w:color="auto" w:fill="auto"/>
          </w:tcPr>
          <w:p w14:paraId="56EDC5A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Mexico</w:t>
            </w:r>
          </w:p>
        </w:tc>
        <w:tc>
          <w:tcPr>
            <w:tcW w:w="893" w:type="dxa"/>
            <w:shd w:val="clear" w:color="auto" w:fill="auto"/>
          </w:tcPr>
          <w:p w14:paraId="7AC3EC0F" w14:textId="6D96374F" w:rsidR="001F5A48" w:rsidRPr="00B535DF" w:rsidRDefault="001F5A48" w:rsidP="006C77D1">
            <w:pPr>
              <w:snapToGrid w:val="0"/>
              <w:spacing w:line="360" w:lineRule="auto"/>
              <w:jc w:val="both"/>
              <w:rPr>
                <w:rFonts w:ascii="Book Antiqua" w:hAnsi="Book Antiqua"/>
              </w:rPr>
            </w:pPr>
            <w:r w:rsidRPr="00B535DF">
              <w:rPr>
                <w:rFonts w:ascii="Book Antiqua" w:hAnsi="Book Antiqua"/>
              </w:rPr>
              <w:t>Leptin</w:t>
            </w:r>
            <w:r w:rsidR="00D54602" w:rsidRPr="00B535DF">
              <w:rPr>
                <w:rFonts w:ascii="Book Antiqua" w:hAnsi="Book Antiqua"/>
                <w:lang w:eastAsia="zh-CN"/>
              </w:rPr>
              <w:t xml:space="preserve">; </w:t>
            </w:r>
            <w:r w:rsidRPr="00B535DF">
              <w:rPr>
                <w:rFonts w:ascii="Book Antiqua" w:hAnsi="Book Antiqua"/>
              </w:rPr>
              <w:t>Adiponectin</w:t>
            </w:r>
            <w:r w:rsidR="00D54602" w:rsidRPr="00B535DF">
              <w:rPr>
                <w:rFonts w:ascii="Book Antiqua" w:hAnsi="Book Antiqua"/>
                <w:lang w:eastAsia="zh-CN"/>
              </w:rPr>
              <w:t xml:space="preserve">; </w:t>
            </w:r>
            <w:r w:rsidRPr="00B535DF">
              <w:rPr>
                <w:rFonts w:ascii="Book Antiqua" w:hAnsi="Book Antiqua"/>
              </w:rPr>
              <w:t>VCAM</w:t>
            </w:r>
            <w:r w:rsidR="00A537D9">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ICAM</w:t>
            </w:r>
          </w:p>
        </w:tc>
        <w:tc>
          <w:tcPr>
            <w:tcW w:w="850" w:type="dxa"/>
            <w:shd w:val="clear" w:color="auto" w:fill="auto"/>
          </w:tcPr>
          <w:p w14:paraId="4943F73B" w14:textId="22E258D3" w:rsidR="001F5A48" w:rsidRPr="00B535DF" w:rsidRDefault="001F5A48" w:rsidP="006C77D1">
            <w:pPr>
              <w:snapToGrid w:val="0"/>
              <w:spacing w:line="360" w:lineRule="auto"/>
              <w:jc w:val="both"/>
              <w:rPr>
                <w:rFonts w:ascii="Book Antiqua" w:hAnsi="Book Antiqua"/>
              </w:rPr>
            </w:pPr>
            <w:r w:rsidRPr="00B535DF">
              <w:rPr>
                <w:rFonts w:ascii="Book Antiqua" w:hAnsi="Book Antiqua"/>
              </w:rPr>
              <w:t>Leptin</w:t>
            </w:r>
            <w:r w:rsidR="00D54602" w:rsidRPr="00B535DF">
              <w:rPr>
                <w:rFonts w:ascii="Book Antiqua" w:hAnsi="Book Antiqua"/>
                <w:lang w:eastAsia="zh-CN"/>
              </w:rPr>
              <w:t xml:space="preserve">; </w:t>
            </w:r>
            <w:r w:rsidRPr="00B535DF">
              <w:rPr>
                <w:rFonts w:ascii="Book Antiqua" w:hAnsi="Book Antiqua"/>
              </w:rPr>
              <w:t>Adiponectin</w:t>
            </w:r>
            <w:r w:rsidR="00D54602" w:rsidRPr="00B535DF">
              <w:rPr>
                <w:rFonts w:ascii="Book Antiqua" w:hAnsi="Book Antiqua"/>
                <w:lang w:eastAsia="zh-CN"/>
              </w:rPr>
              <w:t xml:space="preserve">; </w:t>
            </w:r>
            <w:r w:rsidRPr="00B535DF">
              <w:rPr>
                <w:rFonts w:ascii="Book Antiqua" w:hAnsi="Book Antiqua"/>
              </w:rPr>
              <w:t>VCAM</w:t>
            </w:r>
            <w:r w:rsidR="00690DDB">
              <w:rPr>
                <w:rFonts w:ascii="Book Antiqua" w:hAnsi="Book Antiqua"/>
              </w:rPr>
              <w:t>;</w:t>
            </w:r>
            <w:r w:rsidRPr="00B535DF">
              <w:rPr>
                <w:rFonts w:ascii="Book Antiqua" w:hAnsi="Book Antiqua"/>
              </w:rPr>
              <w:t xml:space="preserve"> ICAM</w:t>
            </w:r>
          </w:p>
        </w:tc>
        <w:tc>
          <w:tcPr>
            <w:tcW w:w="1167" w:type="dxa"/>
            <w:shd w:val="clear" w:color="auto" w:fill="auto"/>
          </w:tcPr>
          <w:p w14:paraId="4F706EF8" w14:textId="27DEC409"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Leptin and adiponectin levels, </w:t>
            </w:r>
            <w:r w:rsidR="00690DDB">
              <w:rPr>
                <w:rFonts w:ascii="Book Antiqua" w:hAnsi="Book Antiqua"/>
              </w:rPr>
              <w:t>V</w:t>
            </w:r>
            <w:r w:rsidRPr="00B535DF">
              <w:rPr>
                <w:rFonts w:ascii="Book Antiqua" w:hAnsi="Book Antiqua"/>
              </w:rPr>
              <w:t xml:space="preserve">CAM and </w:t>
            </w:r>
            <w:r w:rsidR="00690DDB">
              <w:rPr>
                <w:rFonts w:ascii="Book Antiqua" w:hAnsi="Book Antiqua"/>
              </w:rPr>
              <w:t>I</w:t>
            </w:r>
            <w:r w:rsidRPr="00B535DF">
              <w:rPr>
                <w:rFonts w:ascii="Book Antiqua" w:hAnsi="Book Antiqua"/>
              </w:rPr>
              <w:t>CAM → ELISA (Human Adipon</w:t>
            </w:r>
            <w:r w:rsidRPr="00B535DF">
              <w:rPr>
                <w:rFonts w:ascii="Book Antiqua" w:hAnsi="Book Antiqua"/>
              </w:rPr>
              <w:lastRenderedPageBreak/>
              <w:t xml:space="preserve">ectin, Leptin, </w:t>
            </w:r>
            <w:r w:rsidR="00690DDB">
              <w:rPr>
                <w:rFonts w:ascii="Book Antiqua" w:hAnsi="Book Antiqua"/>
              </w:rPr>
              <w:t>V</w:t>
            </w:r>
            <w:r w:rsidRPr="00B535DF">
              <w:rPr>
                <w:rFonts w:ascii="Book Antiqua" w:hAnsi="Book Antiqua"/>
              </w:rPr>
              <w:t xml:space="preserve">CAM and </w:t>
            </w:r>
            <w:r w:rsidR="00690DDB">
              <w:rPr>
                <w:rFonts w:ascii="Book Antiqua" w:hAnsi="Book Antiqua"/>
              </w:rPr>
              <w:t>I</w:t>
            </w:r>
            <w:r w:rsidRPr="00B535DF">
              <w:rPr>
                <w:rFonts w:ascii="Book Antiqua" w:hAnsi="Book Antiqua"/>
              </w:rPr>
              <w:t>CAM ELISA Kits, Millipore, St. Charles, MO, U</w:t>
            </w:r>
            <w:r w:rsidR="00D54602" w:rsidRPr="00B535DF">
              <w:rPr>
                <w:rFonts w:ascii="Book Antiqua" w:hAnsi="Book Antiqua"/>
                <w:lang w:eastAsia="zh-CN"/>
              </w:rPr>
              <w:t>nites States</w:t>
            </w:r>
            <w:r w:rsidRPr="00B535DF">
              <w:rPr>
                <w:rFonts w:ascii="Book Antiqua" w:hAnsi="Book Antiqua"/>
              </w:rPr>
              <w:t>),</w:t>
            </w:r>
          </w:p>
        </w:tc>
        <w:tc>
          <w:tcPr>
            <w:tcW w:w="768" w:type="dxa"/>
            <w:shd w:val="clear" w:color="auto" w:fill="auto"/>
          </w:tcPr>
          <w:p w14:paraId="275E067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Serum aliquots were separated and frozen at -80</w:t>
            </w:r>
            <w:r w:rsidR="00D54602" w:rsidRPr="00B535DF">
              <w:rPr>
                <w:rFonts w:ascii="Book Antiqua" w:hAnsi="Book Antiqua"/>
                <w:lang w:eastAsia="zh-CN"/>
              </w:rPr>
              <w:t xml:space="preserve"> </w:t>
            </w:r>
            <w:r w:rsidRPr="00B535DF">
              <w:rPr>
                <w:rFonts w:ascii="Book Antiqua" w:hAnsi="Book Antiqua"/>
              </w:rPr>
              <w:lastRenderedPageBreak/>
              <w:t xml:space="preserve">°C </w:t>
            </w:r>
            <w:r w:rsidR="00D54602" w:rsidRPr="00B535DF">
              <w:rPr>
                <w:rFonts w:ascii="Book Antiqua" w:hAnsi="Book Antiqua"/>
              </w:rPr>
              <w:t>until biochemical determination</w:t>
            </w:r>
          </w:p>
        </w:tc>
        <w:tc>
          <w:tcPr>
            <w:tcW w:w="997" w:type="dxa"/>
            <w:shd w:val="clear" w:color="auto" w:fill="auto"/>
          </w:tcPr>
          <w:p w14:paraId="5D2A21E6"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ELISAs</w:t>
            </w:r>
          </w:p>
        </w:tc>
        <w:tc>
          <w:tcPr>
            <w:tcW w:w="1413" w:type="dxa"/>
            <w:shd w:val="clear" w:color="auto" w:fill="auto"/>
          </w:tcPr>
          <w:p w14:paraId="34635045" w14:textId="07E6973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Sample size: </w:t>
            </w:r>
            <w:r w:rsidR="00690DDB">
              <w:rPr>
                <w:rFonts w:ascii="Book Antiqua" w:hAnsi="Book Antiqua"/>
              </w:rPr>
              <w:t>52</w:t>
            </w:r>
            <w:r w:rsidRPr="00B535DF">
              <w:rPr>
                <w:rFonts w:ascii="Book Antiqua" w:hAnsi="Book Antiqua"/>
              </w:rPr>
              <w:t xml:space="preserve"> children (leukemia </w:t>
            </w:r>
            <w:r w:rsidRPr="00B535DF">
              <w:rPr>
                <w:rFonts w:ascii="Book Antiqua" w:hAnsi="Book Antiqua"/>
                <w:i/>
              </w:rPr>
              <w:t>n</w:t>
            </w:r>
            <w:r w:rsidRPr="00B535DF">
              <w:rPr>
                <w:rFonts w:ascii="Book Antiqua" w:hAnsi="Book Antiqua"/>
              </w:rPr>
              <w:t xml:space="preserve"> = 26, lymphoma </w:t>
            </w:r>
            <w:r w:rsidRPr="00B535DF">
              <w:rPr>
                <w:rFonts w:ascii="Book Antiqua" w:hAnsi="Book Antiqua"/>
                <w:i/>
              </w:rPr>
              <w:t>n</w:t>
            </w:r>
            <w:r w:rsidRPr="00B535DF">
              <w:rPr>
                <w:rFonts w:ascii="Book Antiqua" w:hAnsi="Book Antiqua"/>
              </w:rPr>
              <w:t xml:space="preserve"> = 26), who were within the first 5 y</w:t>
            </w:r>
            <w:r w:rsidR="00D54602" w:rsidRPr="00B535DF">
              <w:rPr>
                <w:rFonts w:ascii="Book Antiqua" w:hAnsi="Book Antiqua"/>
                <w:lang w:eastAsia="zh-CN"/>
              </w:rPr>
              <w:t>r</w:t>
            </w:r>
            <w:r w:rsidRPr="00B535DF">
              <w:rPr>
                <w:rFonts w:ascii="Book Antiqua" w:hAnsi="Book Antiqua"/>
              </w:rPr>
              <w:t xml:space="preserve"> after cessation </w:t>
            </w:r>
            <w:r w:rsidRPr="00B535DF">
              <w:rPr>
                <w:rFonts w:ascii="Book Antiqua" w:hAnsi="Book Antiqua"/>
              </w:rPr>
              <w:lastRenderedPageBreak/>
              <w:t>of therapy. Median age</w:t>
            </w:r>
            <w:r w:rsidR="00D54602" w:rsidRPr="00B535DF">
              <w:rPr>
                <w:rFonts w:ascii="Book Antiqua" w:hAnsi="Book Antiqua"/>
              </w:rPr>
              <w:t xml:space="preserve"> of the subjects was 12.1 y</w:t>
            </w:r>
            <w:r w:rsidR="00D54602" w:rsidRPr="00B535DF">
              <w:rPr>
                <w:rFonts w:ascii="Book Antiqua" w:hAnsi="Book Antiqua"/>
                <w:lang w:eastAsia="zh-CN"/>
              </w:rPr>
              <w:t>r</w:t>
            </w:r>
          </w:p>
        </w:tc>
        <w:tc>
          <w:tcPr>
            <w:tcW w:w="893" w:type="dxa"/>
            <w:shd w:val="clear" w:color="auto" w:fill="auto"/>
          </w:tcPr>
          <w:p w14:paraId="610B272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Subjects with a relapse, second neopl</w:t>
            </w:r>
            <w:r w:rsidR="00D54602" w:rsidRPr="00B535DF">
              <w:rPr>
                <w:rFonts w:ascii="Book Antiqua" w:hAnsi="Book Antiqua"/>
              </w:rPr>
              <w:t>asm or bone marro</w:t>
            </w:r>
            <w:r w:rsidR="00D54602" w:rsidRPr="00B535DF">
              <w:rPr>
                <w:rFonts w:ascii="Book Antiqua" w:hAnsi="Book Antiqua"/>
              </w:rPr>
              <w:lastRenderedPageBreak/>
              <w:t>w transplants</w:t>
            </w:r>
          </w:p>
        </w:tc>
        <w:tc>
          <w:tcPr>
            <w:tcW w:w="746" w:type="dxa"/>
            <w:shd w:val="clear" w:color="auto" w:fill="auto"/>
          </w:tcPr>
          <w:p w14:paraId="03E90272"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54602" w:rsidRPr="00B535DF">
              <w:rPr>
                <w:rFonts w:ascii="Book Antiqua" w:hAnsi="Book Antiqua"/>
                <w:lang w:eastAsia="zh-CN"/>
              </w:rPr>
              <w:t>es</w:t>
            </w:r>
          </w:p>
        </w:tc>
        <w:tc>
          <w:tcPr>
            <w:tcW w:w="1041" w:type="dxa"/>
            <w:shd w:val="clear" w:color="auto" w:fill="auto"/>
          </w:tcPr>
          <w:p w14:paraId="1D0F80A5" w14:textId="2421456F"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Anthropometric measures (</w:t>
            </w:r>
            <w:r w:rsidR="00690DDB">
              <w:rPr>
                <w:rFonts w:ascii="Book Antiqua" w:hAnsi="Book Antiqua"/>
              </w:rPr>
              <w:t>b</w:t>
            </w:r>
            <w:r w:rsidRPr="00B535DF">
              <w:rPr>
                <w:rFonts w:ascii="Book Antiqua" w:hAnsi="Book Antiqua"/>
              </w:rPr>
              <w:t xml:space="preserve">ody weight, height, waist circumference, body </w:t>
            </w:r>
            <w:r w:rsidRPr="00B535DF">
              <w:rPr>
                <w:rFonts w:ascii="Book Antiqua" w:hAnsi="Book Antiqua"/>
              </w:rPr>
              <w:lastRenderedPageBreak/>
              <w:t>mass index, pubertal stage, body fat percentage) nutritional status. Sex, age, age at cancer diagnosis, diagnosis (leuke</w:t>
            </w:r>
            <w:r w:rsidRPr="00B535DF">
              <w:rPr>
                <w:rFonts w:ascii="Book Antiqua" w:hAnsi="Book Antiqua"/>
              </w:rPr>
              <w:lastRenderedPageBreak/>
              <w:t xml:space="preserve">mia or lymphoma) and treatment received. </w:t>
            </w:r>
            <w:r w:rsidR="009077E5">
              <w:rPr>
                <w:rFonts w:ascii="Book Antiqua" w:hAnsi="Book Antiqua"/>
              </w:rPr>
              <w:t>P</w:t>
            </w:r>
            <w:r w:rsidRPr="00B535DF">
              <w:rPr>
                <w:rFonts w:ascii="Book Antiqua" w:hAnsi="Book Antiqua"/>
              </w:rPr>
              <w:t>ubertal stage</w:t>
            </w:r>
            <w:r w:rsidR="00D54602" w:rsidRPr="00B535DF">
              <w:rPr>
                <w:rFonts w:ascii="Book Antiqua" w:hAnsi="Book Antiqua"/>
                <w:lang w:eastAsia="zh-CN"/>
              </w:rPr>
              <w:t xml:space="preserve">; </w:t>
            </w:r>
            <w:r w:rsidRPr="00B535DF">
              <w:rPr>
                <w:rFonts w:ascii="Book Antiqua" w:hAnsi="Book Antiqua"/>
              </w:rPr>
              <w:t xml:space="preserve">Fasting glucose, glucose, insulin resistance and </w:t>
            </w:r>
            <w:r w:rsidRPr="00B535DF">
              <w:rPr>
                <w:rFonts w:ascii="Book Antiqua" w:hAnsi="Book Antiqua"/>
              </w:rPr>
              <w:lastRenderedPageBreak/>
              <w:t>adiposity</w:t>
            </w:r>
          </w:p>
        </w:tc>
        <w:tc>
          <w:tcPr>
            <w:tcW w:w="1101" w:type="dxa"/>
            <w:shd w:val="clear" w:color="auto" w:fill="auto"/>
          </w:tcPr>
          <w:p w14:paraId="76C6FA60" w14:textId="39C0A9CA"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This study reveal</w:t>
            </w:r>
            <w:r w:rsidR="00690DDB">
              <w:rPr>
                <w:rFonts w:ascii="Book Antiqua" w:hAnsi="Book Antiqua"/>
              </w:rPr>
              <w:t>ed</w:t>
            </w:r>
            <w:r w:rsidRPr="00B535DF">
              <w:rPr>
                <w:rFonts w:ascii="Book Antiqua" w:hAnsi="Book Antiqua"/>
              </w:rPr>
              <w:t xml:space="preserve"> that there </w:t>
            </w:r>
            <w:r w:rsidR="0021716B">
              <w:rPr>
                <w:rFonts w:ascii="Book Antiqua" w:hAnsi="Book Antiqua"/>
              </w:rPr>
              <w:t>were</w:t>
            </w:r>
            <w:r w:rsidRPr="00B535DF">
              <w:rPr>
                <w:rFonts w:ascii="Book Antiqua" w:hAnsi="Book Antiqua"/>
              </w:rPr>
              <w:t xml:space="preserve"> diverse biomarkers, such as HOMA-IR, </w:t>
            </w:r>
            <w:r w:rsidRPr="00B535DF">
              <w:rPr>
                <w:rFonts w:ascii="Book Antiqua" w:hAnsi="Book Antiqua"/>
              </w:rPr>
              <w:lastRenderedPageBreak/>
              <w:t xml:space="preserve">leptin and leptin/adiponectin, which correlate with the risk of developing metabolic syndrome in </w:t>
            </w:r>
            <w:r w:rsidR="0021716B">
              <w:rPr>
                <w:rFonts w:ascii="Book Antiqua" w:hAnsi="Book Antiqua"/>
              </w:rPr>
              <w:t xml:space="preserve">the </w:t>
            </w:r>
            <w:r w:rsidRPr="00B535DF">
              <w:rPr>
                <w:rFonts w:ascii="Book Antiqua" w:hAnsi="Book Antiqua"/>
              </w:rPr>
              <w:t xml:space="preserve">pediatric population that </w:t>
            </w:r>
            <w:r w:rsidRPr="00B535DF">
              <w:rPr>
                <w:rFonts w:ascii="Book Antiqua" w:hAnsi="Book Antiqua"/>
              </w:rPr>
              <w:lastRenderedPageBreak/>
              <w:t xml:space="preserve">survived lymphoma and acute lymphoblastic leukemia </w:t>
            </w:r>
          </w:p>
        </w:tc>
        <w:tc>
          <w:tcPr>
            <w:tcW w:w="997" w:type="dxa"/>
            <w:shd w:val="clear" w:color="auto" w:fill="auto"/>
          </w:tcPr>
          <w:p w14:paraId="4A803D2B" w14:textId="2F3E86B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Insulin, HOMA-IR, Adiponectin, Leptin, Leptin to Adiponectin ratio </w:t>
            </w:r>
            <w:r w:rsidRPr="00B535DF">
              <w:rPr>
                <w:rFonts w:ascii="Book Antiqua" w:hAnsi="Book Antiqua"/>
              </w:rPr>
              <w:lastRenderedPageBreak/>
              <w:t xml:space="preserve">Body </w:t>
            </w:r>
            <w:r w:rsidR="0021716B">
              <w:rPr>
                <w:rFonts w:ascii="Book Antiqua" w:hAnsi="Book Antiqua"/>
              </w:rPr>
              <w:t>f</w:t>
            </w:r>
            <w:r w:rsidRPr="00B535DF">
              <w:rPr>
                <w:rFonts w:ascii="Book Antiqua" w:hAnsi="Book Antiqua"/>
              </w:rPr>
              <w:t>at. Glucose (mg/dL)</w:t>
            </w:r>
            <w:r w:rsidR="00D54602" w:rsidRPr="00B535DF">
              <w:rPr>
                <w:rFonts w:ascii="Book Antiqua" w:hAnsi="Book Antiqua"/>
                <w:lang w:eastAsia="zh-CN"/>
              </w:rPr>
              <w:t xml:space="preserve">; </w:t>
            </w:r>
            <w:r w:rsidRPr="00B535DF">
              <w:rPr>
                <w:rFonts w:ascii="Book Antiqua" w:hAnsi="Book Antiqua"/>
              </w:rPr>
              <w:t>Lipid profile</w:t>
            </w:r>
          </w:p>
        </w:tc>
        <w:tc>
          <w:tcPr>
            <w:tcW w:w="997" w:type="dxa"/>
            <w:shd w:val="clear" w:color="auto" w:fill="auto"/>
          </w:tcPr>
          <w:p w14:paraId="34B7840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r w:rsidR="001F5A48" w:rsidRPr="00B535DF" w14:paraId="50C74555" w14:textId="77777777" w:rsidTr="0095157E">
        <w:tc>
          <w:tcPr>
            <w:tcW w:w="687" w:type="dxa"/>
            <w:shd w:val="clear" w:color="auto" w:fill="auto"/>
          </w:tcPr>
          <w:p w14:paraId="761A24C7" w14:textId="3F07F43E"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Cabrera </w:t>
            </w:r>
            <w:r w:rsidRPr="00B535DF">
              <w:rPr>
                <w:rFonts w:ascii="Book Antiqua" w:hAnsi="Book Antiqua"/>
                <w:i/>
              </w:rPr>
              <w:t>et al</w:t>
            </w:r>
            <w:r w:rsidRPr="00B535DF">
              <w:rPr>
                <w:rFonts w:ascii="Book Antiqua" w:hAnsi="Book Antiqua"/>
                <w:vertAlign w:val="superscript"/>
              </w:rPr>
              <w:t>[</w:t>
            </w:r>
            <w:r w:rsidR="00BA23DF" w:rsidRPr="00B535DF">
              <w:rPr>
                <w:rFonts w:ascii="Book Antiqua" w:hAnsi="Book Antiqua"/>
                <w:vertAlign w:val="superscript"/>
              </w:rPr>
              <w:t>3</w:t>
            </w:r>
            <w:r w:rsidR="00CE51A6" w:rsidRPr="00B535DF">
              <w:rPr>
                <w:rFonts w:ascii="Book Antiqua" w:hAnsi="Book Antiqua"/>
                <w:vertAlign w:val="superscript"/>
              </w:rPr>
              <w:t>9</w:t>
            </w:r>
            <w:r w:rsidRPr="00B535DF">
              <w:rPr>
                <w:rFonts w:ascii="Book Antiqua" w:hAnsi="Book Antiqua"/>
                <w:vertAlign w:val="superscript"/>
              </w:rPr>
              <w:t>]</w:t>
            </w:r>
            <w:r w:rsidRPr="00B535DF">
              <w:rPr>
                <w:rFonts w:ascii="Book Antiqua" w:hAnsi="Book Antiqua"/>
              </w:rPr>
              <w:t>, 2018</w:t>
            </w:r>
          </w:p>
        </w:tc>
        <w:tc>
          <w:tcPr>
            <w:tcW w:w="626" w:type="dxa"/>
            <w:shd w:val="clear" w:color="auto" w:fill="auto"/>
          </w:tcPr>
          <w:p w14:paraId="6401DC27" w14:textId="77777777" w:rsidR="001F5A48" w:rsidRPr="00B535DF" w:rsidRDefault="00D54602"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3667B9BB"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Innate immunity</w:t>
            </w:r>
          </w:p>
        </w:tc>
        <w:tc>
          <w:tcPr>
            <w:tcW w:w="850" w:type="dxa"/>
            <w:shd w:val="clear" w:color="auto" w:fill="auto"/>
          </w:tcPr>
          <w:p w14:paraId="444D148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 CD4 lymphocytes</w:t>
            </w:r>
            <w:r w:rsidR="00D54602" w:rsidRPr="00B535DF">
              <w:rPr>
                <w:rFonts w:ascii="Book Antiqua" w:hAnsi="Book Antiqua"/>
                <w:lang w:eastAsia="zh-CN"/>
              </w:rPr>
              <w:t xml:space="preserve">; </w:t>
            </w:r>
            <w:r w:rsidRPr="00B535DF">
              <w:rPr>
                <w:rFonts w:ascii="Book Antiqua" w:hAnsi="Book Antiqua"/>
              </w:rPr>
              <w:t>T-cells (CD4+/CD45RA−/FOXP3</w:t>
            </w:r>
            <w:r w:rsidRPr="00B535DF">
              <w:rPr>
                <w:rFonts w:ascii="Book Antiqua" w:hAnsi="Book Antiqua"/>
                <w:vertAlign w:val="superscript"/>
              </w:rPr>
              <w:t>high</w:t>
            </w:r>
            <w:r w:rsidRPr="00B535DF">
              <w:rPr>
                <w:rFonts w:ascii="Book Antiqua" w:hAnsi="Book Antiqua"/>
              </w:rPr>
              <w:t>)</w:t>
            </w:r>
          </w:p>
        </w:tc>
        <w:tc>
          <w:tcPr>
            <w:tcW w:w="1167" w:type="dxa"/>
            <w:shd w:val="clear" w:color="auto" w:fill="auto"/>
          </w:tcPr>
          <w:p w14:paraId="5C1A21FD" w14:textId="0CC22C1D"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PBMCs were stained with fixable LIVE/DEAD Violet dye followed by blocking Fc receptors and staining for anti-</w:t>
            </w:r>
            <w:r w:rsidRPr="00B535DF">
              <w:rPr>
                <w:rFonts w:ascii="Book Antiqua" w:hAnsi="Book Antiqua"/>
              </w:rPr>
              <w:lastRenderedPageBreak/>
              <w:t>CD4, anti-CD25, anti-CD45RO, anti-CD45RA and anti-</w:t>
            </w:r>
            <w:r w:rsidR="00D54602" w:rsidRPr="00B535DF">
              <w:rPr>
                <w:rFonts w:ascii="Book Antiqua" w:hAnsi="Book Antiqua"/>
              </w:rPr>
              <w:t>CD127</w:t>
            </w:r>
          </w:p>
        </w:tc>
        <w:tc>
          <w:tcPr>
            <w:tcW w:w="768" w:type="dxa"/>
            <w:shd w:val="clear" w:color="auto" w:fill="auto"/>
          </w:tcPr>
          <w:p w14:paraId="5E7B6850" w14:textId="3042D9B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Cryopreserved PBMCs were obtained from each of the subjects. PBMCs </w:t>
            </w:r>
            <w:r w:rsidRPr="00B535DF">
              <w:rPr>
                <w:rFonts w:ascii="Book Antiqua" w:hAnsi="Book Antiqua"/>
              </w:rPr>
              <w:lastRenderedPageBreak/>
              <w:t>were pre-treated in medium with CTLA4-Ig (Bristol-Myers Squibb, New York, NY, U</w:t>
            </w:r>
            <w:r w:rsidR="00D54602" w:rsidRPr="00B535DF">
              <w:rPr>
                <w:rFonts w:ascii="Book Antiqua" w:hAnsi="Book Antiqua"/>
                <w:lang w:eastAsia="zh-CN"/>
              </w:rPr>
              <w:t xml:space="preserve">nites </w:t>
            </w:r>
            <w:r w:rsidR="00D54602" w:rsidRPr="00B535DF">
              <w:rPr>
                <w:rFonts w:ascii="Book Antiqua" w:hAnsi="Book Antiqua"/>
                <w:lang w:eastAsia="zh-CN"/>
              </w:rPr>
              <w:lastRenderedPageBreak/>
              <w:t>States</w:t>
            </w:r>
            <w:r w:rsidRPr="00B535DF">
              <w:rPr>
                <w:rFonts w:ascii="Book Antiqua" w:hAnsi="Book Antiqua"/>
              </w:rPr>
              <w:t>) at 0 μg/m</w:t>
            </w:r>
            <w:r w:rsidR="00D54602" w:rsidRPr="00B535DF">
              <w:rPr>
                <w:rFonts w:ascii="Book Antiqua" w:hAnsi="Book Antiqua"/>
                <w:lang w:eastAsia="zh-CN"/>
              </w:rPr>
              <w:t>L</w:t>
            </w:r>
            <w:r w:rsidRPr="00B535DF">
              <w:rPr>
                <w:rFonts w:ascii="Book Antiqua" w:hAnsi="Book Antiqua"/>
              </w:rPr>
              <w:t>, 25 μg/m</w:t>
            </w:r>
            <w:r w:rsidR="00D54602" w:rsidRPr="00B535DF">
              <w:rPr>
                <w:rFonts w:ascii="Book Antiqua" w:hAnsi="Book Antiqua"/>
                <w:lang w:eastAsia="zh-CN"/>
              </w:rPr>
              <w:t>L</w:t>
            </w:r>
            <w:r w:rsidRPr="00B535DF">
              <w:rPr>
                <w:rFonts w:ascii="Book Antiqua" w:hAnsi="Book Antiqua"/>
              </w:rPr>
              <w:t xml:space="preserve"> and 82 μg/m</w:t>
            </w:r>
            <w:r w:rsidR="00D54602" w:rsidRPr="00B535DF">
              <w:rPr>
                <w:rFonts w:ascii="Book Antiqua" w:hAnsi="Book Antiqua"/>
                <w:lang w:eastAsia="zh-CN"/>
              </w:rPr>
              <w:t>L</w:t>
            </w:r>
            <w:r w:rsidRPr="00B535DF">
              <w:rPr>
                <w:rFonts w:ascii="Book Antiqua" w:hAnsi="Book Antiqua"/>
              </w:rPr>
              <w:t xml:space="preserve"> for 45 min prior to the addition of </w:t>
            </w:r>
            <w:r w:rsidRPr="00B535DF">
              <w:rPr>
                <w:rFonts w:ascii="Book Antiqua" w:hAnsi="Book Antiqua"/>
              </w:rPr>
              <w:lastRenderedPageBreak/>
              <w:t>plasma from a recently diagnosed local individual</w:t>
            </w:r>
          </w:p>
        </w:tc>
        <w:tc>
          <w:tcPr>
            <w:tcW w:w="997" w:type="dxa"/>
            <w:shd w:val="clear" w:color="auto" w:fill="auto"/>
          </w:tcPr>
          <w:p w14:paraId="3F5DAF7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LSR II flow cytometer (BD Bioscience)</w:t>
            </w:r>
          </w:p>
        </w:tc>
        <w:tc>
          <w:tcPr>
            <w:tcW w:w="1413" w:type="dxa"/>
            <w:shd w:val="clear" w:color="auto" w:fill="auto"/>
          </w:tcPr>
          <w:p w14:paraId="08211903" w14:textId="6F63E78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Sample size</w:t>
            </w:r>
            <w:r w:rsidR="00D54602" w:rsidRPr="00B535DF">
              <w:rPr>
                <w:rFonts w:ascii="Book Antiqua" w:hAnsi="Book Antiqua"/>
              </w:rPr>
              <w:t xml:space="preserve">: </w:t>
            </w:r>
            <w:r w:rsidR="00244D82">
              <w:rPr>
                <w:rFonts w:ascii="Book Antiqua" w:hAnsi="Book Antiqua"/>
              </w:rPr>
              <w:t xml:space="preserve">42 </w:t>
            </w:r>
            <w:r w:rsidR="00D54602" w:rsidRPr="00B535DF">
              <w:rPr>
                <w:rFonts w:ascii="Book Antiqua" w:hAnsi="Book Antiqua"/>
              </w:rPr>
              <w:t>pediatric subjects</w:t>
            </w:r>
          </w:p>
        </w:tc>
        <w:tc>
          <w:tcPr>
            <w:tcW w:w="893" w:type="dxa"/>
            <w:shd w:val="clear" w:color="auto" w:fill="auto"/>
          </w:tcPr>
          <w:p w14:paraId="78C94514" w14:textId="66B6A399"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No exclusion criteria were specified</w:t>
            </w:r>
          </w:p>
        </w:tc>
        <w:tc>
          <w:tcPr>
            <w:tcW w:w="746" w:type="dxa"/>
            <w:shd w:val="clear" w:color="auto" w:fill="auto"/>
          </w:tcPr>
          <w:p w14:paraId="5C6C0AE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Y</w:t>
            </w:r>
            <w:r w:rsidR="00D54602" w:rsidRPr="00B535DF">
              <w:rPr>
                <w:rFonts w:ascii="Book Antiqua" w:hAnsi="Book Antiqua"/>
                <w:lang w:eastAsia="zh-CN"/>
              </w:rPr>
              <w:t>es</w:t>
            </w:r>
          </w:p>
        </w:tc>
        <w:tc>
          <w:tcPr>
            <w:tcW w:w="1041" w:type="dxa"/>
            <w:shd w:val="clear" w:color="auto" w:fill="auto"/>
          </w:tcPr>
          <w:p w14:paraId="37EBE6E9"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Clinical data was not specified</w:t>
            </w:r>
          </w:p>
        </w:tc>
        <w:tc>
          <w:tcPr>
            <w:tcW w:w="1101" w:type="dxa"/>
            <w:shd w:val="clear" w:color="auto" w:fill="auto"/>
          </w:tcPr>
          <w:p w14:paraId="7006570D" w14:textId="63401A6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The results of this study showed the existence of multiple T1DM subtypes</w:t>
            </w:r>
            <w:r w:rsidR="00742044">
              <w:rPr>
                <w:rFonts w:ascii="Book Antiqua" w:hAnsi="Book Antiqua"/>
              </w:rPr>
              <w:t>,</w:t>
            </w:r>
            <w:r w:rsidRPr="00B535DF">
              <w:rPr>
                <w:rFonts w:ascii="Book Antiqua" w:hAnsi="Book Antiqua"/>
              </w:rPr>
              <w:t xml:space="preserve"> which differentiate by varying levels of innate </w:t>
            </w:r>
            <w:r w:rsidRPr="00B535DF">
              <w:rPr>
                <w:rFonts w:ascii="Book Antiqua" w:hAnsi="Book Antiqua"/>
              </w:rPr>
              <w:lastRenderedPageBreak/>
              <w:t>inflammation and its association with C-peptide</w:t>
            </w:r>
            <w:r w:rsidR="00742044">
              <w:rPr>
                <w:rFonts w:ascii="Book Antiqua" w:hAnsi="Book Antiqua"/>
              </w:rPr>
              <w:t>. I</w:t>
            </w:r>
            <w:r w:rsidRPr="00B535DF">
              <w:rPr>
                <w:rFonts w:ascii="Book Antiqua" w:hAnsi="Book Antiqua"/>
              </w:rPr>
              <w:t xml:space="preserve">t also demonstrated the different responsiveness to therapeutic intervention with </w:t>
            </w:r>
            <w:r w:rsidRPr="00B535DF">
              <w:rPr>
                <w:rFonts w:ascii="Book Antiqua" w:hAnsi="Book Antiqua"/>
              </w:rPr>
              <w:lastRenderedPageBreak/>
              <w:t>CTLA4-Ig (abatacept)</w:t>
            </w:r>
          </w:p>
        </w:tc>
        <w:tc>
          <w:tcPr>
            <w:tcW w:w="997" w:type="dxa"/>
            <w:shd w:val="clear" w:color="auto" w:fill="auto"/>
          </w:tcPr>
          <w:p w14:paraId="3E4688D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C-peptide</w:t>
            </w:r>
            <w:r w:rsidR="00D54602" w:rsidRPr="00B535DF">
              <w:rPr>
                <w:rFonts w:ascii="Book Antiqua" w:hAnsi="Book Antiqua"/>
                <w:lang w:eastAsia="zh-CN"/>
              </w:rPr>
              <w:t xml:space="preserve">; </w:t>
            </w:r>
            <w:r w:rsidRPr="00B535DF">
              <w:rPr>
                <w:rFonts w:ascii="Book Antiqua" w:hAnsi="Book Antiqua"/>
              </w:rPr>
              <w:t>Innate inflammatory activity</w:t>
            </w:r>
          </w:p>
          <w:p w14:paraId="32FC17A4" w14:textId="77777777" w:rsidR="001F5A48" w:rsidRPr="00B535DF" w:rsidRDefault="001F5A48" w:rsidP="006C77D1">
            <w:pPr>
              <w:snapToGrid w:val="0"/>
              <w:spacing w:line="360" w:lineRule="auto"/>
              <w:jc w:val="both"/>
              <w:rPr>
                <w:rFonts w:ascii="Book Antiqua" w:hAnsi="Book Antiqua"/>
                <w:lang w:eastAsia="zh-CN"/>
              </w:rPr>
            </w:pPr>
          </w:p>
        </w:tc>
        <w:tc>
          <w:tcPr>
            <w:tcW w:w="997" w:type="dxa"/>
            <w:shd w:val="clear" w:color="auto" w:fill="auto"/>
          </w:tcPr>
          <w:p w14:paraId="0C23B444" w14:textId="77777777" w:rsidR="001F5A48" w:rsidRPr="00B535DF" w:rsidRDefault="001F5A48" w:rsidP="006C77D1">
            <w:pPr>
              <w:snapToGrid w:val="0"/>
              <w:spacing w:line="360" w:lineRule="auto"/>
              <w:jc w:val="both"/>
              <w:rPr>
                <w:rFonts w:ascii="Book Antiqua" w:hAnsi="Book Antiqua"/>
                <w:lang w:eastAsia="zh-CN"/>
              </w:rPr>
            </w:pPr>
          </w:p>
        </w:tc>
      </w:tr>
      <w:tr w:rsidR="001F5A48" w:rsidRPr="00B535DF" w14:paraId="1097C2FE" w14:textId="77777777" w:rsidTr="0095157E">
        <w:tc>
          <w:tcPr>
            <w:tcW w:w="687" w:type="dxa"/>
            <w:shd w:val="clear" w:color="auto" w:fill="auto"/>
          </w:tcPr>
          <w:p w14:paraId="07BBA34D" w14:textId="408D0FAE"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Carlbom </w:t>
            </w:r>
            <w:r w:rsidRPr="00B535DF">
              <w:rPr>
                <w:rFonts w:ascii="Book Antiqua" w:hAnsi="Book Antiqua"/>
                <w:i/>
              </w:rPr>
              <w:t>et al</w:t>
            </w:r>
            <w:r w:rsidRPr="00B535DF">
              <w:rPr>
                <w:rFonts w:ascii="Book Antiqua" w:hAnsi="Book Antiqua"/>
                <w:vertAlign w:val="superscript"/>
              </w:rPr>
              <w:t>[</w:t>
            </w:r>
            <w:r w:rsidR="00CE46F2" w:rsidRPr="00B535DF">
              <w:rPr>
                <w:rFonts w:ascii="Book Antiqua" w:hAnsi="Book Antiqua"/>
                <w:vertAlign w:val="superscript"/>
              </w:rPr>
              <w:t>3</w:t>
            </w:r>
            <w:r w:rsidR="000D63F8" w:rsidRPr="00B535DF">
              <w:rPr>
                <w:rFonts w:ascii="Book Antiqua" w:hAnsi="Book Antiqua"/>
                <w:vertAlign w:val="superscript"/>
              </w:rPr>
              <w:t>4</w:t>
            </w:r>
            <w:r w:rsidRPr="00B535DF">
              <w:rPr>
                <w:rFonts w:ascii="Book Antiqua" w:hAnsi="Book Antiqua"/>
                <w:vertAlign w:val="superscript"/>
              </w:rPr>
              <w:t>]</w:t>
            </w:r>
            <w:r w:rsidRPr="00B535DF">
              <w:rPr>
                <w:rFonts w:ascii="Book Antiqua" w:hAnsi="Book Antiqua"/>
              </w:rPr>
              <w:t>, 2017</w:t>
            </w:r>
          </w:p>
        </w:tc>
        <w:tc>
          <w:tcPr>
            <w:tcW w:w="626" w:type="dxa"/>
            <w:shd w:val="clear" w:color="auto" w:fill="auto"/>
          </w:tcPr>
          <w:p w14:paraId="4474772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Sweden</w:t>
            </w:r>
          </w:p>
        </w:tc>
        <w:tc>
          <w:tcPr>
            <w:tcW w:w="893" w:type="dxa"/>
            <w:shd w:val="clear" w:color="auto" w:fill="auto"/>
          </w:tcPr>
          <w:p w14:paraId="430BACCB"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Functional Beta cell mass</w:t>
            </w:r>
          </w:p>
        </w:tc>
        <w:tc>
          <w:tcPr>
            <w:tcW w:w="850" w:type="dxa"/>
            <w:shd w:val="clear" w:color="auto" w:fill="auto"/>
          </w:tcPr>
          <w:p w14:paraId="31F0C63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Functional Beta cell mass (HOMA2-B and </w:t>
            </w:r>
            <w:r w:rsidRPr="00B535DF">
              <w:rPr>
                <w:rFonts w:ascii="Book Antiqua" w:hAnsi="Book Antiqua"/>
              </w:rPr>
              <w:lastRenderedPageBreak/>
              <w:t>HOMA2-IR)</w:t>
            </w:r>
          </w:p>
        </w:tc>
        <w:tc>
          <w:tcPr>
            <w:tcW w:w="1167" w:type="dxa"/>
            <w:shd w:val="clear" w:color="auto" w:fill="auto"/>
          </w:tcPr>
          <w:p w14:paraId="5CBFEEDE" w14:textId="64EC5976"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Function of B cell mass → Intravenous arginine test and </w:t>
            </w:r>
            <w:r w:rsidRPr="00B535DF">
              <w:rPr>
                <w:rFonts w:ascii="Book Antiqua" w:hAnsi="Book Antiqua"/>
              </w:rPr>
              <w:lastRenderedPageBreak/>
              <w:t>a glucose-potentiated arginine test</w:t>
            </w:r>
          </w:p>
        </w:tc>
        <w:tc>
          <w:tcPr>
            <w:tcW w:w="768" w:type="dxa"/>
            <w:shd w:val="clear" w:color="auto" w:fill="auto"/>
          </w:tcPr>
          <w:p w14:paraId="4A3BA02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 pretreatment was specified</w:t>
            </w:r>
          </w:p>
        </w:tc>
        <w:tc>
          <w:tcPr>
            <w:tcW w:w="997" w:type="dxa"/>
            <w:shd w:val="clear" w:color="auto" w:fill="auto"/>
          </w:tcPr>
          <w:p w14:paraId="6C7CBCE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Arginine test and glucose-potentiated </w:t>
            </w:r>
            <w:r w:rsidRPr="00B535DF">
              <w:rPr>
                <w:rFonts w:ascii="Book Antiqua" w:hAnsi="Book Antiqua"/>
              </w:rPr>
              <w:lastRenderedPageBreak/>
              <w:t>arginine test</w:t>
            </w:r>
          </w:p>
        </w:tc>
        <w:tc>
          <w:tcPr>
            <w:tcW w:w="1413" w:type="dxa"/>
            <w:shd w:val="clear" w:color="auto" w:fill="auto"/>
          </w:tcPr>
          <w:p w14:paraId="0867F2F7" w14:textId="2006B6CF"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Sample size: </w:t>
            </w:r>
            <w:r w:rsidR="00944022">
              <w:rPr>
                <w:rFonts w:ascii="Book Antiqua" w:hAnsi="Book Antiqua"/>
              </w:rPr>
              <w:t>39</w:t>
            </w:r>
            <w:r w:rsidRPr="00B535DF">
              <w:rPr>
                <w:rFonts w:ascii="Book Antiqua" w:hAnsi="Book Antiqua"/>
              </w:rPr>
              <w:t xml:space="preserve"> participants. 31 individuals with T2DM divided in </w:t>
            </w:r>
            <w:r w:rsidRPr="00B535DF">
              <w:rPr>
                <w:rFonts w:ascii="Book Antiqua" w:hAnsi="Book Antiqua"/>
              </w:rPr>
              <w:lastRenderedPageBreak/>
              <w:t>4 groups based on their current DM treatment. Control group with 8 participants</w:t>
            </w:r>
          </w:p>
        </w:tc>
        <w:tc>
          <w:tcPr>
            <w:tcW w:w="893" w:type="dxa"/>
            <w:shd w:val="clear" w:color="auto" w:fill="auto"/>
          </w:tcPr>
          <w:p w14:paraId="43DCF12F" w14:textId="5ADEBDD0"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w:t>
            </w:r>
            <w:r w:rsidR="00944022">
              <w:rPr>
                <w:rFonts w:ascii="Book Antiqua" w:hAnsi="Book Antiqua"/>
              </w:rPr>
              <w:t xml:space="preserve"> </w:t>
            </w:r>
            <w:r w:rsidRPr="00B535DF">
              <w:rPr>
                <w:rFonts w:ascii="Book Antiqua" w:hAnsi="Book Antiqua"/>
              </w:rPr>
              <w:t>exclusion criteria were specified</w:t>
            </w:r>
          </w:p>
        </w:tc>
        <w:tc>
          <w:tcPr>
            <w:tcW w:w="746" w:type="dxa"/>
            <w:shd w:val="clear" w:color="auto" w:fill="auto"/>
          </w:tcPr>
          <w:p w14:paraId="0E1D6807"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Y</w:t>
            </w:r>
            <w:r w:rsidR="00D54602" w:rsidRPr="00B535DF">
              <w:rPr>
                <w:rFonts w:ascii="Book Antiqua" w:hAnsi="Book Antiqua"/>
                <w:lang w:eastAsia="zh-CN"/>
              </w:rPr>
              <w:t>es</w:t>
            </w:r>
          </w:p>
        </w:tc>
        <w:tc>
          <w:tcPr>
            <w:tcW w:w="1041" w:type="dxa"/>
            <w:shd w:val="clear" w:color="auto" w:fill="auto"/>
          </w:tcPr>
          <w:p w14:paraId="192C80C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Sex, age, diabetes duration (years), anti-</w:t>
            </w:r>
            <w:r w:rsidRPr="00B535DF">
              <w:rPr>
                <w:rFonts w:ascii="Book Antiqua" w:hAnsi="Book Antiqua"/>
              </w:rPr>
              <w:lastRenderedPageBreak/>
              <w:t xml:space="preserve">diabetes treatment, BMI, plasma glucose, plasma c-peptide, HbA1c, HOMA, plasma cholesterol, plasma triglycerides, </w:t>
            </w:r>
            <w:r w:rsidRPr="00B535DF">
              <w:rPr>
                <w:rFonts w:ascii="Book Antiqua" w:hAnsi="Book Antiqua"/>
              </w:rPr>
              <w:lastRenderedPageBreak/>
              <w:t>HD</w:t>
            </w:r>
            <w:r w:rsidR="00D54602" w:rsidRPr="00B535DF">
              <w:rPr>
                <w:rFonts w:ascii="Book Antiqua" w:hAnsi="Book Antiqua"/>
              </w:rPr>
              <w:t>L cholesterol, LDL cholesterol</w:t>
            </w:r>
          </w:p>
        </w:tc>
        <w:tc>
          <w:tcPr>
            <w:tcW w:w="1101" w:type="dxa"/>
            <w:shd w:val="clear" w:color="auto" w:fill="auto"/>
          </w:tcPr>
          <w:p w14:paraId="5B542608" w14:textId="432F6B5E"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[11C]5-HTP uptake and retention in pancreas </w:t>
            </w:r>
            <w:r w:rsidR="00875367">
              <w:rPr>
                <w:rFonts w:ascii="Book Antiqua" w:hAnsi="Book Antiqua"/>
              </w:rPr>
              <w:t>wa</w:t>
            </w:r>
            <w:r w:rsidRPr="00B535DF">
              <w:rPr>
                <w:rFonts w:ascii="Book Antiqua" w:hAnsi="Book Antiqua"/>
              </w:rPr>
              <w:t xml:space="preserve">s a </w:t>
            </w:r>
            <w:r w:rsidRPr="00B535DF">
              <w:rPr>
                <w:rFonts w:ascii="Book Antiqua" w:hAnsi="Book Antiqua"/>
              </w:rPr>
              <w:lastRenderedPageBreak/>
              <w:t>surrogate marker for the endogenous islet mass</w:t>
            </w:r>
            <w:r w:rsidR="00875367">
              <w:rPr>
                <w:rFonts w:ascii="Book Antiqua" w:hAnsi="Book Antiqua"/>
              </w:rPr>
              <w:t>.</w:t>
            </w:r>
            <w:r w:rsidRPr="00B535DF">
              <w:rPr>
                <w:rFonts w:ascii="Book Antiqua" w:hAnsi="Book Antiqua"/>
              </w:rPr>
              <w:t xml:space="preserve"> </w:t>
            </w:r>
            <w:r w:rsidR="00875367">
              <w:rPr>
                <w:rFonts w:ascii="Book Antiqua" w:hAnsi="Book Antiqua"/>
              </w:rPr>
              <w:t>N</w:t>
            </w:r>
            <w:r w:rsidRPr="00B535DF">
              <w:rPr>
                <w:rFonts w:ascii="Book Antiqua" w:hAnsi="Book Antiqua"/>
              </w:rPr>
              <w:t>onetheless</w:t>
            </w:r>
            <w:r w:rsidR="00875367">
              <w:rPr>
                <w:rFonts w:ascii="Book Antiqua" w:hAnsi="Book Antiqua"/>
              </w:rPr>
              <w:t>,</w:t>
            </w:r>
            <w:r w:rsidRPr="00B535DF">
              <w:rPr>
                <w:rFonts w:ascii="Book Antiqua" w:hAnsi="Book Antiqua"/>
              </w:rPr>
              <w:t xml:space="preserve"> the major cause of B-cell failure in T2DM</w:t>
            </w:r>
            <w:r w:rsidR="00875367">
              <w:rPr>
                <w:rFonts w:ascii="Book Antiqua" w:hAnsi="Book Antiqua"/>
              </w:rPr>
              <w:t xml:space="preserve"> was</w:t>
            </w:r>
            <w:r w:rsidRPr="00B535DF">
              <w:rPr>
                <w:rFonts w:ascii="Book Antiqua" w:hAnsi="Book Antiqua"/>
              </w:rPr>
              <w:t xml:space="preserve"> attributed to cell </w:t>
            </w:r>
            <w:r w:rsidRPr="00B535DF">
              <w:rPr>
                <w:rFonts w:ascii="Book Antiqua" w:hAnsi="Book Antiqua"/>
              </w:rPr>
              <w:lastRenderedPageBreak/>
              <w:t>dedifferentiation and not cell loss, which is why this is not mirrored by a decrease of [11C]5-HTP uptake in the pancreas</w:t>
            </w:r>
          </w:p>
        </w:tc>
        <w:tc>
          <w:tcPr>
            <w:tcW w:w="997" w:type="dxa"/>
            <w:shd w:val="clear" w:color="auto" w:fill="auto"/>
          </w:tcPr>
          <w:p w14:paraId="4643EA68" w14:textId="0D36C54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HbA1c levels, plasma glucose and plasma C-</w:t>
            </w:r>
            <w:r w:rsidRPr="00B535DF">
              <w:rPr>
                <w:rFonts w:ascii="Book Antiqua" w:hAnsi="Book Antiqua"/>
              </w:rPr>
              <w:lastRenderedPageBreak/>
              <w:t>peptide levels</w:t>
            </w:r>
          </w:p>
        </w:tc>
        <w:tc>
          <w:tcPr>
            <w:tcW w:w="997" w:type="dxa"/>
            <w:shd w:val="clear" w:color="auto" w:fill="auto"/>
          </w:tcPr>
          <w:p w14:paraId="36846808"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Function </w:t>
            </w:r>
            <w:r w:rsidR="00D54602" w:rsidRPr="00B535DF">
              <w:rPr>
                <w:rFonts w:ascii="Book Antiqua" w:hAnsi="Book Antiqua"/>
                <w:lang w:eastAsia="zh-CN"/>
              </w:rPr>
              <w:t>β</w:t>
            </w:r>
            <w:r w:rsidRPr="00B535DF">
              <w:rPr>
                <w:rFonts w:ascii="Book Antiqua" w:hAnsi="Book Antiqua"/>
              </w:rPr>
              <w:t>-cell</w:t>
            </w:r>
          </w:p>
        </w:tc>
      </w:tr>
      <w:tr w:rsidR="001F5A48" w:rsidRPr="00B535DF" w14:paraId="26B6A87E" w14:textId="77777777" w:rsidTr="0095157E">
        <w:trPr>
          <w:trHeight w:val="405"/>
        </w:trPr>
        <w:tc>
          <w:tcPr>
            <w:tcW w:w="687" w:type="dxa"/>
            <w:shd w:val="clear" w:color="auto" w:fill="auto"/>
          </w:tcPr>
          <w:p w14:paraId="292033B6" w14:textId="09A1E6FF"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Dentelli </w:t>
            </w:r>
            <w:r w:rsidRPr="00B535DF">
              <w:rPr>
                <w:rFonts w:ascii="Book Antiqua" w:hAnsi="Book Antiqua"/>
                <w:i/>
              </w:rPr>
              <w:t>et al</w:t>
            </w:r>
            <w:r w:rsidRPr="00B535DF">
              <w:rPr>
                <w:rFonts w:ascii="Book Antiqua" w:hAnsi="Book Antiqua"/>
                <w:vertAlign w:val="superscript"/>
              </w:rPr>
              <w:t>[</w:t>
            </w:r>
            <w:r w:rsidR="0007546A" w:rsidRPr="00B535DF">
              <w:rPr>
                <w:rFonts w:ascii="Book Antiqua" w:hAnsi="Book Antiqua"/>
                <w:vertAlign w:val="superscript"/>
              </w:rPr>
              <w:t>27</w:t>
            </w:r>
            <w:r w:rsidRPr="00B535DF">
              <w:rPr>
                <w:rFonts w:ascii="Book Antiqua" w:hAnsi="Book Antiqua"/>
                <w:vertAlign w:val="superscript"/>
              </w:rPr>
              <w:t>]</w:t>
            </w:r>
            <w:r w:rsidRPr="00B535DF">
              <w:rPr>
                <w:rFonts w:ascii="Book Antiqua" w:hAnsi="Book Antiqua"/>
              </w:rPr>
              <w:t>, 2013</w:t>
            </w:r>
          </w:p>
        </w:tc>
        <w:tc>
          <w:tcPr>
            <w:tcW w:w="626" w:type="dxa"/>
            <w:shd w:val="clear" w:color="auto" w:fill="auto"/>
          </w:tcPr>
          <w:p w14:paraId="536C91C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Germany</w:t>
            </w:r>
          </w:p>
        </w:tc>
        <w:tc>
          <w:tcPr>
            <w:tcW w:w="893" w:type="dxa"/>
            <w:shd w:val="clear" w:color="auto" w:fill="auto"/>
          </w:tcPr>
          <w:p w14:paraId="07205B47" w14:textId="0939E266" w:rsidR="001F5A48" w:rsidRPr="00B535DF" w:rsidRDefault="001F5A48" w:rsidP="006C77D1">
            <w:pPr>
              <w:snapToGrid w:val="0"/>
              <w:spacing w:line="360" w:lineRule="auto"/>
              <w:jc w:val="both"/>
              <w:rPr>
                <w:rFonts w:ascii="Book Antiqua" w:hAnsi="Book Antiqua"/>
              </w:rPr>
            </w:pPr>
            <w:r w:rsidRPr="00B535DF">
              <w:rPr>
                <w:rFonts w:ascii="Book Antiqua" w:hAnsi="Book Antiqua"/>
              </w:rPr>
              <w:t>Adipose-derived stem cell pluripoten</w:t>
            </w:r>
            <w:r w:rsidR="008205DE">
              <w:rPr>
                <w:rFonts w:ascii="Book Antiqua" w:hAnsi="Book Antiqua"/>
              </w:rPr>
              <w:t>t</w:t>
            </w:r>
            <w:r w:rsidRPr="00B535DF">
              <w:rPr>
                <w:rFonts w:ascii="Book Antiqua" w:hAnsi="Book Antiqua"/>
              </w:rPr>
              <w:t>iality</w:t>
            </w:r>
          </w:p>
        </w:tc>
        <w:tc>
          <w:tcPr>
            <w:tcW w:w="850" w:type="dxa"/>
            <w:shd w:val="clear" w:color="auto" w:fill="auto"/>
          </w:tcPr>
          <w:p w14:paraId="7F5A752D" w14:textId="0CAF14BC" w:rsidR="001F5A48" w:rsidRPr="00B535DF" w:rsidRDefault="001F5A48" w:rsidP="006C77D1">
            <w:pPr>
              <w:snapToGrid w:val="0"/>
              <w:spacing w:line="360" w:lineRule="auto"/>
              <w:jc w:val="both"/>
              <w:rPr>
                <w:rFonts w:ascii="Book Antiqua" w:hAnsi="Book Antiqua"/>
              </w:rPr>
            </w:pPr>
            <w:r w:rsidRPr="00B535DF">
              <w:rPr>
                <w:rFonts w:ascii="Book Antiqua" w:hAnsi="Book Antiqua"/>
              </w:rPr>
              <w:t>Octamer-binding transcription factor and NANOG</w:t>
            </w:r>
          </w:p>
          <w:p w14:paraId="4C4E3D01" w14:textId="33BB342F" w:rsidR="001F5A48" w:rsidRPr="00B535DF" w:rsidRDefault="001F5A48" w:rsidP="006C77D1">
            <w:pPr>
              <w:snapToGrid w:val="0"/>
              <w:spacing w:line="360" w:lineRule="auto"/>
              <w:jc w:val="both"/>
              <w:rPr>
                <w:rFonts w:ascii="Book Antiqua" w:hAnsi="Book Antiqua"/>
              </w:rPr>
            </w:pPr>
            <w:r w:rsidRPr="00B535DF">
              <w:rPr>
                <w:rFonts w:ascii="Book Antiqua" w:hAnsi="Book Antiqua"/>
              </w:rPr>
              <w:t>NOX-generated reactive oxygen species</w:t>
            </w:r>
          </w:p>
        </w:tc>
        <w:tc>
          <w:tcPr>
            <w:tcW w:w="1167" w:type="dxa"/>
            <w:shd w:val="clear" w:color="auto" w:fill="auto"/>
          </w:tcPr>
          <w:p w14:paraId="70871A5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ASCs → FACS analysis (FACS-Calibur flow cytometer; BD Biosciences, San Jose, CA, U</w:t>
            </w:r>
            <w:r w:rsidR="00DF65E0" w:rsidRPr="00B535DF">
              <w:rPr>
                <w:rFonts w:ascii="Book Antiqua" w:hAnsi="Book Antiqua"/>
                <w:lang w:eastAsia="zh-CN"/>
              </w:rPr>
              <w:t>nited States</w:t>
            </w:r>
            <w:r w:rsidRPr="00B535DF">
              <w:rPr>
                <w:rFonts w:ascii="Book Antiqua" w:hAnsi="Book Antiqua"/>
              </w:rPr>
              <w:t>)</w:t>
            </w:r>
          </w:p>
        </w:tc>
        <w:tc>
          <w:tcPr>
            <w:tcW w:w="768" w:type="dxa"/>
            <w:shd w:val="clear" w:color="auto" w:fill="auto"/>
          </w:tcPr>
          <w:p w14:paraId="0A0B5B2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Visceral N-</w:t>
            </w:r>
          </w:p>
          <w:p w14:paraId="70B56459" w14:textId="2FCDB848" w:rsidR="001F5A48" w:rsidRPr="00B535DF" w:rsidRDefault="001F5A48" w:rsidP="006C77D1">
            <w:pPr>
              <w:snapToGrid w:val="0"/>
              <w:spacing w:line="360" w:lineRule="auto"/>
              <w:jc w:val="both"/>
              <w:rPr>
                <w:rFonts w:ascii="Book Antiqua" w:hAnsi="Book Antiqua"/>
              </w:rPr>
            </w:pPr>
            <w:r w:rsidRPr="00B535DF">
              <w:rPr>
                <w:rFonts w:ascii="Book Antiqua" w:hAnsi="Book Antiqua"/>
              </w:rPr>
              <w:t>ASCs were maintained in normal glucose DMEM</w:t>
            </w:r>
          </w:p>
          <w:p w14:paraId="79D7A177" w14:textId="02236765" w:rsidR="001F5A48" w:rsidRPr="00B535DF" w:rsidRDefault="001F5A48" w:rsidP="006C77D1">
            <w:pPr>
              <w:snapToGrid w:val="0"/>
              <w:spacing w:line="360" w:lineRule="auto"/>
              <w:jc w:val="both"/>
              <w:rPr>
                <w:rFonts w:ascii="Book Antiqua" w:hAnsi="Book Antiqua"/>
              </w:rPr>
            </w:pPr>
            <w:r w:rsidRPr="00B535DF">
              <w:rPr>
                <w:rFonts w:ascii="Book Antiqua" w:hAnsi="Book Antiqua"/>
              </w:rPr>
              <w:t>(5 mmol/</w:t>
            </w:r>
            <w:r w:rsidR="00DF65E0" w:rsidRPr="00B535DF">
              <w:rPr>
                <w:rFonts w:ascii="Book Antiqua" w:hAnsi="Book Antiqua"/>
                <w:lang w:eastAsia="zh-CN"/>
              </w:rPr>
              <w:t>L</w:t>
            </w:r>
            <w:r w:rsidRPr="00B535DF">
              <w:rPr>
                <w:rFonts w:ascii="Book Antiqua" w:hAnsi="Book Antiqua"/>
              </w:rPr>
              <w:t xml:space="preserve"> D-gluc</w:t>
            </w:r>
            <w:r w:rsidRPr="00B535DF">
              <w:rPr>
                <w:rFonts w:ascii="Book Antiqua" w:hAnsi="Book Antiqua"/>
              </w:rPr>
              <w:lastRenderedPageBreak/>
              <w:t xml:space="preserve">ose), </w:t>
            </w:r>
            <w:r w:rsidR="000E6107">
              <w:rPr>
                <w:rFonts w:ascii="Book Antiqua" w:hAnsi="Book Antiqua"/>
              </w:rPr>
              <w:t>high glucose</w:t>
            </w:r>
            <w:r w:rsidRPr="00B535DF">
              <w:rPr>
                <w:rFonts w:ascii="Book Antiqua" w:hAnsi="Book Antiqua"/>
              </w:rPr>
              <w:t xml:space="preserve"> DMEM (25 mmol/l D-glucose)</w:t>
            </w:r>
          </w:p>
          <w:p w14:paraId="605A4B3D" w14:textId="23423AE0"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or high mannitol DMEM (19 mmol/l </w:t>
            </w:r>
            <w:r w:rsidRPr="00B535DF">
              <w:rPr>
                <w:rFonts w:ascii="Book Antiqua" w:hAnsi="Book Antiqua"/>
              </w:rPr>
              <w:lastRenderedPageBreak/>
              <w:t>D-mannitol, as</w:t>
            </w:r>
          </w:p>
          <w:p w14:paraId="03054A7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osmotic control)</w:t>
            </w:r>
          </w:p>
        </w:tc>
        <w:tc>
          <w:tcPr>
            <w:tcW w:w="997" w:type="dxa"/>
            <w:shd w:val="clear" w:color="auto" w:fill="auto"/>
          </w:tcPr>
          <w:p w14:paraId="1597E81B" w14:textId="723B40B4"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ASC proliferation → direct cell count (FACS)</w:t>
            </w:r>
            <w:r w:rsidR="00DF65E0" w:rsidRPr="00B535DF">
              <w:rPr>
                <w:rFonts w:ascii="Book Antiqua" w:hAnsi="Book Antiqua"/>
                <w:lang w:eastAsia="zh-CN"/>
              </w:rPr>
              <w:t xml:space="preserve">; </w:t>
            </w:r>
            <w:r w:rsidRPr="00B535DF">
              <w:rPr>
                <w:rFonts w:ascii="Book Antiqua" w:hAnsi="Book Antiqua"/>
              </w:rPr>
              <w:t>Apoptosis → ELISAs</w:t>
            </w:r>
            <w:r w:rsidR="00DF65E0" w:rsidRPr="00B535DF">
              <w:rPr>
                <w:rFonts w:ascii="Book Antiqua" w:hAnsi="Book Antiqua"/>
                <w:lang w:eastAsia="zh-CN"/>
              </w:rPr>
              <w:t xml:space="preserve">; </w:t>
            </w:r>
            <w:r w:rsidRPr="00B535DF">
              <w:rPr>
                <w:rFonts w:ascii="Book Antiqua" w:hAnsi="Book Antiqua"/>
              </w:rPr>
              <w:t>mRNA isolation and quantitative real-time PCR</w:t>
            </w:r>
            <w:r w:rsidR="00F2630A">
              <w:rPr>
                <w:rFonts w:ascii="Book Antiqua" w:hAnsi="Book Antiqua"/>
              </w:rPr>
              <w:t>;</w:t>
            </w:r>
            <w:r w:rsidRPr="00B535DF">
              <w:rPr>
                <w:rFonts w:ascii="Book Antiqua" w:hAnsi="Book Antiqua"/>
              </w:rPr>
              <w:lastRenderedPageBreak/>
              <w:t>Western blot</w:t>
            </w:r>
          </w:p>
        </w:tc>
        <w:tc>
          <w:tcPr>
            <w:tcW w:w="1413" w:type="dxa"/>
            <w:shd w:val="clear" w:color="auto" w:fill="auto"/>
          </w:tcPr>
          <w:p w14:paraId="7FB0026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Sample size: 25 patients with T2DM and 15 non-diabetic participants who underwent abdominal surgery (gallbladder removal, in situ colorectal cancer) were included. </w:t>
            </w:r>
            <w:r w:rsidRPr="00B535DF">
              <w:rPr>
                <w:rFonts w:ascii="Book Antiqua" w:hAnsi="Book Antiqua"/>
              </w:rPr>
              <w:lastRenderedPageBreak/>
              <w:t>Non-diabetic participants were used as controls</w:t>
            </w:r>
          </w:p>
        </w:tc>
        <w:tc>
          <w:tcPr>
            <w:tcW w:w="893" w:type="dxa"/>
            <w:shd w:val="clear" w:color="auto" w:fill="auto"/>
          </w:tcPr>
          <w:p w14:paraId="711BEAB7" w14:textId="12BE1813"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 exclusion</w:t>
            </w:r>
            <w:r w:rsidR="00F2630A">
              <w:rPr>
                <w:rFonts w:ascii="Book Antiqua" w:hAnsi="Book Antiqua"/>
              </w:rPr>
              <w:t xml:space="preserve"> </w:t>
            </w:r>
            <w:r w:rsidRPr="00B535DF">
              <w:rPr>
                <w:rFonts w:ascii="Book Antiqua" w:hAnsi="Book Antiqua"/>
              </w:rPr>
              <w:t>criteria were</w:t>
            </w:r>
            <w:r w:rsidR="00F2630A">
              <w:rPr>
                <w:rFonts w:ascii="Book Antiqua" w:hAnsi="Book Antiqua"/>
              </w:rPr>
              <w:t xml:space="preserve"> </w:t>
            </w:r>
            <w:r w:rsidRPr="00B535DF">
              <w:rPr>
                <w:rFonts w:ascii="Book Antiqua" w:hAnsi="Book Antiqua"/>
              </w:rPr>
              <w:t xml:space="preserve">specified </w:t>
            </w:r>
          </w:p>
        </w:tc>
        <w:tc>
          <w:tcPr>
            <w:tcW w:w="746" w:type="dxa"/>
            <w:shd w:val="clear" w:color="auto" w:fill="auto"/>
          </w:tcPr>
          <w:p w14:paraId="57085B33"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Y</w:t>
            </w:r>
            <w:r w:rsidRPr="00B535DF">
              <w:rPr>
                <w:rFonts w:ascii="Book Antiqua" w:hAnsi="Book Antiqua"/>
                <w:lang w:eastAsia="zh-CN"/>
              </w:rPr>
              <w:t>es</w:t>
            </w:r>
          </w:p>
        </w:tc>
        <w:tc>
          <w:tcPr>
            <w:tcW w:w="1041" w:type="dxa"/>
            <w:shd w:val="clear" w:color="auto" w:fill="auto"/>
          </w:tcPr>
          <w:p w14:paraId="769FA2F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Gender, age, BMI, HbA1c, triglycerides, total cholesterol, LDL and HDL cholesterol, creatinine, retinopathy, blood pressure, </w:t>
            </w:r>
            <w:r w:rsidRPr="00B535DF">
              <w:rPr>
                <w:rFonts w:ascii="Book Antiqua" w:hAnsi="Book Antiqua"/>
              </w:rPr>
              <w:lastRenderedPageBreak/>
              <w:t xml:space="preserve">diabetes duration </w:t>
            </w:r>
          </w:p>
        </w:tc>
        <w:tc>
          <w:tcPr>
            <w:tcW w:w="1101" w:type="dxa"/>
            <w:shd w:val="clear" w:color="auto" w:fill="auto"/>
          </w:tcPr>
          <w:p w14:paraId="653AFB93" w14:textId="37061D7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w:t>
            </w:r>
            <w:r w:rsidR="00F2630A">
              <w:rPr>
                <w:rFonts w:ascii="Book Antiqua" w:hAnsi="Book Antiqua"/>
              </w:rPr>
              <w:t>d</w:t>
            </w:r>
            <w:r w:rsidRPr="00B535DF">
              <w:rPr>
                <w:rFonts w:ascii="Book Antiqua" w:hAnsi="Book Antiqua"/>
              </w:rPr>
              <w:t xml:space="preserve"> that adipose-derived stem cell were higher in diabetic patients than in control group as well as product</w:t>
            </w:r>
            <w:r w:rsidRPr="00B535DF">
              <w:rPr>
                <w:rFonts w:ascii="Book Antiqua" w:hAnsi="Book Antiqua"/>
              </w:rPr>
              <w:lastRenderedPageBreak/>
              <w:t>ion of OCT4 and NANOG</w:t>
            </w:r>
            <w:r w:rsidR="008341F5">
              <w:rPr>
                <w:rFonts w:ascii="Book Antiqua" w:hAnsi="Book Antiqua"/>
              </w:rPr>
              <w:t>,</w:t>
            </w:r>
            <w:r w:rsidRPr="00B535DF">
              <w:rPr>
                <w:rFonts w:ascii="Book Antiqua" w:hAnsi="Book Antiqua"/>
              </w:rPr>
              <w:t xml:space="preserve"> which were upregulated, supporting the use of ASCs in regenerative medicine</w:t>
            </w:r>
          </w:p>
        </w:tc>
        <w:tc>
          <w:tcPr>
            <w:tcW w:w="997" w:type="dxa"/>
            <w:shd w:val="clear" w:color="auto" w:fill="auto"/>
          </w:tcPr>
          <w:p w14:paraId="22D21257" w14:textId="00A4B14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Adipose-derived stem cells (ASCs)</w:t>
            </w:r>
            <w:r w:rsidR="00DF65E0" w:rsidRPr="00B535DF">
              <w:rPr>
                <w:rFonts w:ascii="Book Antiqua" w:hAnsi="Book Antiqua"/>
                <w:lang w:eastAsia="zh-CN"/>
              </w:rPr>
              <w:t xml:space="preserve">; </w:t>
            </w:r>
            <w:r w:rsidRPr="00B535DF">
              <w:rPr>
                <w:rFonts w:ascii="Book Antiqua" w:hAnsi="Book Antiqua"/>
              </w:rPr>
              <w:t xml:space="preserve">NOX-generated reactive oxygen species </w:t>
            </w:r>
          </w:p>
        </w:tc>
        <w:tc>
          <w:tcPr>
            <w:tcW w:w="997" w:type="dxa"/>
            <w:shd w:val="clear" w:color="auto" w:fill="auto"/>
          </w:tcPr>
          <w:p w14:paraId="70166892" w14:textId="77777777" w:rsidR="001F5A48" w:rsidRPr="00B535DF" w:rsidRDefault="001F5A48" w:rsidP="006C77D1">
            <w:pPr>
              <w:snapToGrid w:val="0"/>
              <w:spacing w:line="360" w:lineRule="auto"/>
              <w:jc w:val="both"/>
              <w:rPr>
                <w:rFonts w:ascii="Book Antiqua" w:hAnsi="Book Antiqua"/>
              </w:rPr>
            </w:pPr>
          </w:p>
        </w:tc>
      </w:tr>
      <w:tr w:rsidR="001F5A48" w:rsidRPr="00B535DF" w14:paraId="2F8C8850" w14:textId="77777777" w:rsidTr="0095157E">
        <w:tc>
          <w:tcPr>
            <w:tcW w:w="687" w:type="dxa"/>
            <w:shd w:val="clear" w:color="auto" w:fill="auto"/>
          </w:tcPr>
          <w:p w14:paraId="486AC290" w14:textId="4E5F3AEF"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Kim-Muller </w:t>
            </w:r>
            <w:r w:rsidRPr="00B535DF">
              <w:rPr>
                <w:rFonts w:ascii="Book Antiqua" w:hAnsi="Book Antiqua"/>
                <w:i/>
              </w:rPr>
              <w:t>et al</w:t>
            </w:r>
            <w:r w:rsidRPr="00B535DF">
              <w:rPr>
                <w:rFonts w:ascii="Book Antiqua" w:hAnsi="Book Antiqua"/>
                <w:vertAlign w:val="superscript"/>
              </w:rPr>
              <w:t>[</w:t>
            </w:r>
            <w:r w:rsidR="00CE46F2" w:rsidRPr="00B535DF">
              <w:rPr>
                <w:rFonts w:ascii="Book Antiqua" w:hAnsi="Book Antiqua"/>
                <w:vertAlign w:val="superscript"/>
              </w:rPr>
              <w:t>3</w:t>
            </w:r>
            <w:r w:rsidR="00AA6CFB" w:rsidRPr="00B535DF">
              <w:rPr>
                <w:rFonts w:ascii="Book Antiqua" w:hAnsi="Book Antiqua"/>
                <w:vertAlign w:val="superscript"/>
              </w:rPr>
              <w:t>8</w:t>
            </w:r>
            <w:r w:rsidRPr="00B535DF">
              <w:rPr>
                <w:rFonts w:ascii="Book Antiqua" w:hAnsi="Book Antiqua"/>
                <w:vertAlign w:val="superscript"/>
              </w:rPr>
              <w:t>]</w:t>
            </w:r>
            <w:r w:rsidRPr="00B535DF">
              <w:rPr>
                <w:rFonts w:ascii="Book Antiqua" w:hAnsi="Book Antiqua"/>
              </w:rPr>
              <w:t>, 2016</w:t>
            </w:r>
          </w:p>
        </w:tc>
        <w:tc>
          <w:tcPr>
            <w:tcW w:w="626" w:type="dxa"/>
            <w:shd w:val="clear" w:color="auto" w:fill="auto"/>
          </w:tcPr>
          <w:p w14:paraId="42B6F185"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7F5C41A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B cell dedifferentiation markers</w:t>
            </w:r>
            <w:r w:rsidR="00DF65E0" w:rsidRPr="00B535DF">
              <w:rPr>
                <w:rFonts w:ascii="Book Antiqua" w:hAnsi="Book Antiqua"/>
                <w:lang w:eastAsia="zh-CN"/>
              </w:rPr>
              <w:t xml:space="preserve">; </w:t>
            </w:r>
            <w:r w:rsidRPr="00B535DF">
              <w:rPr>
                <w:rFonts w:ascii="Book Antiqua" w:hAnsi="Book Antiqua"/>
              </w:rPr>
              <w:t>Impaired mitochondrial function</w:t>
            </w:r>
          </w:p>
        </w:tc>
        <w:tc>
          <w:tcPr>
            <w:tcW w:w="850" w:type="dxa"/>
            <w:shd w:val="clear" w:color="auto" w:fill="auto"/>
          </w:tcPr>
          <w:p w14:paraId="115052D5" w14:textId="4931A4DE" w:rsidR="001F5A48" w:rsidRPr="0083607A" w:rsidRDefault="001F5A48" w:rsidP="006C77D1">
            <w:pPr>
              <w:snapToGrid w:val="0"/>
              <w:spacing w:line="360" w:lineRule="auto"/>
              <w:jc w:val="both"/>
              <w:rPr>
                <w:rFonts w:ascii="Book Antiqua" w:hAnsi="Book Antiqua"/>
              </w:rPr>
            </w:pPr>
            <w:r w:rsidRPr="0083607A">
              <w:rPr>
                <w:rFonts w:ascii="Book Antiqua" w:hAnsi="Book Antiqua"/>
              </w:rPr>
              <w:t>Aldehyde dehydrogenase 1 isoform A3</w:t>
            </w:r>
            <w:r w:rsidR="00DF65E0" w:rsidRPr="0083607A">
              <w:rPr>
                <w:rFonts w:ascii="Book Antiqua" w:hAnsi="Book Antiqua"/>
                <w:lang w:eastAsia="zh-CN"/>
              </w:rPr>
              <w:t xml:space="preserve">; </w:t>
            </w:r>
            <w:r w:rsidRPr="0083607A">
              <w:rPr>
                <w:rFonts w:ascii="Book Antiqua" w:hAnsi="Book Antiqua"/>
              </w:rPr>
              <w:t>Foxo1</w:t>
            </w:r>
            <w:r w:rsidR="00DF65E0" w:rsidRPr="0083607A">
              <w:rPr>
                <w:rFonts w:ascii="Book Antiqua" w:hAnsi="Book Antiqua"/>
                <w:lang w:eastAsia="zh-CN"/>
              </w:rPr>
              <w:t xml:space="preserve">; </w:t>
            </w:r>
            <w:r w:rsidRPr="0083607A">
              <w:rPr>
                <w:rFonts w:ascii="Book Antiqua" w:hAnsi="Book Antiqua"/>
              </w:rPr>
              <w:t>MafA</w:t>
            </w:r>
          </w:p>
        </w:tc>
        <w:tc>
          <w:tcPr>
            <w:tcW w:w="1167" w:type="dxa"/>
            <w:shd w:val="clear" w:color="auto" w:fill="auto"/>
          </w:tcPr>
          <w:p w14:paraId="518665D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No antibodies or kits were specified </w:t>
            </w:r>
          </w:p>
        </w:tc>
        <w:tc>
          <w:tcPr>
            <w:tcW w:w="768" w:type="dxa"/>
            <w:shd w:val="clear" w:color="auto" w:fill="auto"/>
          </w:tcPr>
          <w:p w14:paraId="2BFE7068" w14:textId="4EC3D2A3" w:rsidR="001F5A48" w:rsidRPr="00B535DF" w:rsidRDefault="001F5A48" w:rsidP="006C77D1">
            <w:pPr>
              <w:snapToGrid w:val="0"/>
              <w:spacing w:line="360" w:lineRule="auto"/>
              <w:jc w:val="both"/>
              <w:rPr>
                <w:rFonts w:ascii="Book Antiqua" w:hAnsi="Book Antiqua"/>
              </w:rPr>
            </w:pPr>
            <w:r w:rsidRPr="00B535DF">
              <w:rPr>
                <w:rFonts w:ascii="Book Antiqua" w:hAnsi="Book Antiqua"/>
              </w:rPr>
              <w:t>Cells were incubated with aldefluo</w:t>
            </w:r>
            <w:r w:rsidR="009077E5">
              <w:rPr>
                <w:rFonts w:ascii="Book Antiqua" w:hAnsi="Book Antiqua"/>
              </w:rPr>
              <w:t>r</w:t>
            </w:r>
            <w:r w:rsidRPr="00B535DF">
              <w:rPr>
                <w:rFonts w:ascii="Book Antiqua" w:hAnsi="Book Antiqua"/>
              </w:rPr>
              <w:t xml:space="preserve"> and selected for RFP </w:t>
            </w:r>
            <w:r w:rsidRPr="00B535DF">
              <w:rPr>
                <w:rFonts w:ascii="Book Antiqua" w:hAnsi="Book Antiqua"/>
              </w:rPr>
              <w:lastRenderedPageBreak/>
              <w:t>(red) and aldefluor (green) fluorescence, yielding ALDH and</w:t>
            </w:r>
          </w:p>
          <w:p w14:paraId="5B2B0432" w14:textId="4974A6C8" w:rsidR="001F5A48" w:rsidRPr="00B535DF" w:rsidRDefault="001F5A48" w:rsidP="006C77D1">
            <w:pPr>
              <w:snapToGrid w:val="0"/>
              <w:spacing w:line="360" w:lineRule="auto"/>
              <w:jc w:val="both"/>
              <w:rPr>
                <w:rFonts w:ascii="Book Antiqua" w:hAnsi="Book Antiqua"/>
              </w:rPr>
            </w:pPr>
            <w:r w:rsidRPr="00B535DF">
              <w:rPr>
                <w:rFonts w:ascii="Book Antiqua" w:hAnsi="Book Antiqua"/>
              </w:rPr>
              <w:t>ALDH</w:t>
            </w:r>
            <w:r w:rsidR="009077E5">
              <w:rPr>
                <w:rFonts w:ascii="Book Antiqua" w:hAnsi="Book Antiqua"/>
              </w:rPr>
              <w:t>+</w:t>
            </w:r>
            <w:r w:rsidRPr="00B535DF">
              <w:rPr>
                <w:rFonts w:ascii="Book Antiqua" w:hAnsi="Book Antiqua"/>
              </w:rPr>
              <w:t xml:space="preserve"> cells</w:t>
            </w:r>
          </w:p>
        </w:tc>
        <w:tc>
          <w:tcPr>
            <w:tcW w:w="997" w:type="dxa"/>
            <w:shd w:val="clear" w:color="auto" w:fill="auto"/>
          </w:tcPr>
          <w:p w14:paraId="1C4CD7C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Immunohistochemistry</w:t>
            </w:r>
          </w:p>
        </w:tc>
        <w:tc>
          <w:tcPr>
            <w:tcW w:w="1413" w:type="dxa"/>
            <w:shd w:val="clear" w:color="auto" w:fill="auto"/>
          </w:tcPr>
          <w:p w14:paraId="4AFE5FB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Animal experiment. Groups: Mice were maintained in a mixed 120J-C57BL/6 background. Sample size calculation</w:t>
            </w:r>
            <w:r w:rsidRPr="00B535DF">
              <w:rPr>
                <w:rFonts w:ascii="Book Antiqua" w:hAnsi="Book Antiqua"/>
              </w:rPr>
              <w:lastRenderedPageBreak/>
              <w:t xml:space="preserve">s were based on the variance observed in prior experiments. No randomization or blinding was used. </w:t>
            </w:r>
          </w:p>
        </w:tc>
        <w:tc>
          <w:tcPr>
            <w:tcW w:w="893" w:type="dxa"/>
            <w:shd w:val="clear" w:color="auto" w:fill="auto"/>
          </w:tcPr>
          <w:p w14:paraId="4A5F5772" w14:textId="7CA7BB28"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exclusion</w:t>
            </w:r>
            <w:r w:rsidR="00503807">
              <w:rPr>
                <w:rFonts w:ascii="Book Antiqua" w:hAnsi="Book Antiqua"/>
              </w:rPr>
              <w:t xml:space="preserve"> </w:t>
            </w:r>
            <w:r w:rsidRPr="00B535DF">
              <w:rPr>
                <w:rFonts w:ascii="Book Antiqua" w:hAnsi="Book Antiqua"/>
              </w:rPr>
              <w:t>criteria were</w:t>
            </w:r>
            <w:r w:rsidR="00503807">
              <w:rPr>
                <w:rFonts w:ascii="Book Antiqua" w:hAnsi="Book Antiqua"/>
              </w:rPr>
              <w:t xml:space="preserve"> </w:t>
            </w:r>
            <w:r w:rsidRPr="00B535DF">
              <w:rPr>
                <w:rFonts w:ascii="Book Antiqua" w:hAnsi="Book Antiqua"/>
              </w:rPr>
              <w:t>specified</w:t>
            </w:r>
          </w:p>
        </w:tc>
        <w:tc>
          <w:tcPr>
            <w:tcW w:w="746" w:type="dxa"/>
            <w:shd w:val="clear" w:color="auto" w:fill="auto"/>
          </w:tcPr>
          <w:p w14:paraId="46AA963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w:t>
            </w:r>
            <w:r w:rsidR="00DF65E0" w:rsidRPr="00B535DF">
              <w:rPr>
                <w:rFonts w:ascii="Book Antiqua" w:hAnsi="Book Antiqua"/>
                <w:lang w:eastAsia="zh-CN"/>
              </w:rPr>
              <w:t>o</w:t>
            </w:r>
          </w:p>
        </w:tc>
        <w:tc>
          <w:tcPr>
            <w:tcW w:w="1041" w:type="dxa"/>
            <w:shd w:val="clear" w:color="auto" w:fill="auto"/>
          </w:tcPr>
          <w:p w14:paraId="114E456B" w14:textId="49C3DBAD"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w:t>
            </w:r>
            <w:r w:rsidR="00503807">
              <w:rPr>
                <w:rFonts w:ascii="Book Antiqua" w:hAnsi="Book Antiqua"/>
              </w:rPr>
              <w:t xml:space="preserve"> </w:t>
            </w:r>
            <w:r w:rsidRPr="00B535DF">
              <w:rPr>
                <w:rFonts w:ascii="Book Antiqua" w:hAnsi="Book Antiqua"/>
              </w:rPr>
              <w:t>applied</w:t>
            </w:r>
          </w:p>
        </w:tc>
        <w:tc>
          <w:tcPr>
            <w:tcW w:w="1101" w:type="dxa"/>
            <w:shd w:val="clear" w:color="auto" w:fill="auto"/>
          </w:tcPr>
          <w:p w14:paraId="02C9D751" w14:textId="222E119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This study demonstrate</w:t>
            </w:r>
            <w:r w:rsidR="00075E98">
              <w:rPr>
                <w:rFonts w:ascii="Book Antiqua" w:hAnsi="Book Antiqua"/>
              </w:rPr>
              <w:t>d</w:t>
            </w:r>
            <w:r w:rsidRPr="00B535DF">
              <w:rPr>
                <w:rFonts w:ascii="Book Antiqua" w:hAnsi="Book Antiqua"/>
              </w:rPr>
              <w:t xml:space="preserve"> that in adolescents with obesity the risk of presenting </w:t>
            </w:r>
            <w:r w:rsidRPr="00B535DF">
              <w:rPr>
                <w:rFonts w:ascii="Book Antiqua" w:hAnsi="Book Antiqua"/>
              </w:rPr>
              <w:lastRenderedPageBreak/>
              <w:t xml:space="preserve">T2DM </w:t>
            </w:r>
            <w:r w:rsidR="00503807">
              <w:rPr>
                <w:rFonts w:ascii="Book Antiqua" w:hAnsi="Book Antiqua"/>
              </w:rPr>
              <w:t>wa</w:t>
            </w:r>
            <w:r w:rsidRPr="00B535DF">
              <w:rPr>
                <w:rFonts w:ascii="Book Antiqua" w:hAnsi="Book Antiqua"/>
              </w:rPr>
              <w:t xml:space="preserve">s higher if they present a monophasic oral glucose tolerance test, they present higher glucose, insulin and C-peptide and lower in </w:t>
            </w:r>
            <w:r w:rsidRPr="00B535DF">
              <w:rPr>
                <w:rFonts w:ascii="Book Antiqua" w:hAnsi="Book Antiqua"/>
              </w:rPr>
              <w:lastRenderedPageBreak/>
              <w:t>vivo hepatic and peripheral insulin sensitivity, thus this can be used as a biomarker for T2DM</w:t>
            </w:r>
          </w:p>
        </w:tc>
        <w:tc>
          <w:tcPr>
            <w:tcW w:w="997" w:type="dxa"/>
            <w:shd w:val="clear" w:color="auto" w:fill="auto"/>
          </w:tcPr>
          <w:p w14:paraId="1455EFCE" w14:textId="1DA6A21F" w:rsidR="001F5A48" w:rsidRPr="00B535DF" w:rsidRDefault="001F5A48" w:rsidP="006C77D1">
            <w:pPr>
              <w:snapToGrid w:val="0"/>
              <w:spacing w:line="360" w:lineRule="auto"/>
              <w:jc w:val="both"/>
              <w:rPr>
                <w:rFonts w:ascii="Book Antiqua" w:hAnsi="Book Antiqua"/>
                <w:lang w:eastAsia="zh-CN"/>
              </w:rPr>
            </w:pPr>
            <w:r w:rsidRPr="00B535DF">
              <w:rPr>
                <w:rFonts w:ascii="Book Antiqua" w:eastAsia="Calibri" w:hAnsi="Book Antiqua" w:cs="Calibri"/>
              </w:rPr>
              <w:lastRenderedPageBreak/>
              <w:t xml:space="preserve">Aldehyde dehydrogenase 1 isoform A3 </w:t>
            </w:r>
          </w:p>
        </w:tc>
        <w:tc>
          <w:tcPr>
            <w:tcW w:w="997" w:type="dxa"/>
            <w:shd w:val="clear" w:color="auto" w:fill="auto"/>
          </w:tcPr>
          <w:p w14:paraId="3FDD8037" w14:textId="77777777" w:rsidR="001F5A48" w:rsidRPr="00B535DF" w:rsidRDefault="001F5A48" w:rsidP="006C77D1">
            <w:pPr>
              <w:snapToGrid w:val="0"/>
              <w:spacing w:line="360" w:lineRule="auto"/>
              <w:jc w:val="both"/>
              <w:rPr>
                <w:rFonts w:ascii="Book Antiqua" w:eastAsia="Calibri" w:hAnsi="Book Antiqua" w:cs="Calibri"/>
              </w:rPr>
            </w:pPr>
            <w:r w:rsidRPr="00B535DF">
              <w:rPr>
                <w:rFonts w:ascii="Book Antiqua" w:eastAsia="Calibri" w:hAnsi="Book Antiqua" w:cs="Calibri"/>
              </w:rPr>
              <w:t>T2DM prediction</w:t>
            </w:r>
          </w:p>
        </w:tc>
      </w:tr>
      <w:tr w:rsidR="001F5A48" w:rsidRPr="00B535DF" w14:paraId="199BDD9C" w14:textId="77777777" w:rsidTr="0095157E">
        <w:tc>
          <w:tcPr>
            <w:tcW w:w="687" w:type="dxa"/>
            <w:shd w:val="clear" w:color="auto" w:fill="auto"/>
          </w:tcPr>
          <w:p w14:paraId="3D561FBB" w14:textId="5378427A"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Sheng </w:t>
            </w:r>
            <w:r w:rsidRPr="00B535DF">
              <w:rPr>
                <w:rFonts w:ascii="Book Antiqua" w:hAnsi="Book Antiqua"/>
                <w:i/>
              </w:rPr>
              <w:t>et al</w:t>
            </w:r>
            <w:r w:rsidRPr="00B535DF">
              <w:rPr>
                <w:rFonts w:ascii="Book Antiqua" w:hAnsi="Book Antiqua"/>
                <w:vertAlign w:val="superscript"/>
              </w:rPr>
              <w:t>[</w:t>
            </w:r>
            <w:r w:rsidR="00A34DA9" w:rsidRPr="00B535DF">
              <w:rPr>
                <w:rFonts w:ascii="Book Antiqua" w:hAnsi="Book Antiqua"/>
                <w:vertAlign w:val="superscript"/>
              </w:rPr>
              <w:t>3</w:t>
            </w:r>
            <w:r w:rsidR="005E599F" w:rsidRPr="00B535DF">
              <w:rPr>
                <w:rFonts w:ascii="Book Antiqua" w:hAnsi="Book Antiqua"/>
                <w:vertAlign w:val="superscript"/>
              </w:rPr>
              <w:t>7</w:t>
            </w:r>
            <w:r w:rsidRPr="00B535DF">
              <w:rPr>
                <w:rFonts w:ascii="Book Antiqua" w:hAnsi="Book Antiqua"/>
                <w:vertAlign w:val="superscript"/>
              </w:rPr>
              <w:t>]</w:t>
            </w:r>
            <w:r w:rsidRPr="00B535DF">
              <w:rPr>
                <w:rFonts w:ascii="Book Antiqua" w:hAnsi="Book Antiqua"/>
              </w:rPr>
              <w:t>, 2016</w:t>
            </w:r>
          </w:p>
        </w:tc>
        <w:tc>
          <w:tcPr>
            <w:tcW w:w="626" w:type="dxa"/>
            <w:shd w:val="clear" w:color="auto" w:fill="auto"/>
          </w:tcPr>
          <w:p w14:paraId="2C0C2B6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China</w:t>
            </w:r>
          </w:p>
        </w:tc>
        <w:tc>
          <w:tcPr>
            <w:tcW w:w="893" w:type="dxa"/>
            <w:shd w:val="clear" w:color="auto" w:fill="auto"/>
          </w:tcPr>
          <w:p w14:paraId="69E968BA"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B-cell dedifferentiation</w:t>
            </w:r>
          </w:p>
        </w:tc>
        <w:tc>
          <w:tcPr>
            <w:tcW w:w="850" w:type="dxa"/>
            <w:shd w:val="clear" w:color="auto" w:fill="auto"/>
          </w:tcPr>
          <w:p w14:paraId="3A6399C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Glut2, Pdx1, Nkx6.1</w:t>
            </w:r>
            <w:r w:rsidR="00DF65E0" w:rsidRPr="00B535DF">
              <w:rPr>
                <w:rFonts w:ascii="Book Antiqua" w:hAnsi="Book Antiqua"/>
                <w:lang w:eastAsia="zh-CN"/>
              </w:rPr>
              <w:t xml:space="preserve">; </w:t>
            </w:r>
            <w:r w:rsidRPr="00B535DF">
              <w:rPr>
                <w:rFonts w:ascii="Book Antiqua" w:hAnsi="Book Antiqua"/>
              </w:rPr>
              <w:t>MafA</w:t>
            </w:r>
            <w:r w:rsidR="00DF65E0" w:rsidRPr="00B535DF">
              <w:rPr>
                <w:rFonts w:ascii="Book Antiqua" w:hAnsi="Book Antiqua"/>
                <w:lang w:eastAsia="zh-CN"/>
              </w:rPr>
              <w:t xml:space="preserve">; </w:t>
            </w:r>
            <w:r w:rsidRPr="00B535DF">
              <w:rPr>
                <w:rFonts w:ascii="Book Antiqua" w:hAnsi="Book Antiqua"/>
              </w:rPr>
              <w:lastRenderedPageBreak/>
              <w:t>Foxo1</w:t>
            </w:r>
            <w:r w:rsidR="00DF65E0" w:rsidRPr="00B535DF">
              <w:rPr>
                <w:rFonts w:ascii="Book Antiqua" w:hAnsi="Book Antiqua"/>
                <w:lang w:eastAsia="zh-CN"/>
              </w:rPr>
              <w:t xml:space="preserve">; </w:t>
            </w:r>
            <w:r w:rsidRPr="00B535DF">
              <w:rPr>
                <w:rFonts w:ascii="Book Antiqua" w:hAnsi="Book Antiqua"/>
              </w:rPr>
              <w:t>GLP-1</w:t>
            </w:r>
            <w:r w:rsidR="00DF65E0" w:rsidRPr="00B535DF">
              <w:rPr>
                <w:rFonts w:ascii="Book Antiqua" w:hAnsi="Book Antiqua"/>
                <w:lang w:eastAsia="zh-CN"/>
              </w:rPr>
              <w:t xml:space="preserve">; </w:t>
            </w:r>
            <w:r w:rsidRPr="00B535DF">
              <w:rPr>
                <w:rFonts w:ascii="Book Antiqua" w:hAnsi="Book Antiqua"/>
              </w:rPr>
              <w:t>PKC</w:t>
            </w:r>
          </w:p>
        </w:tc>
        <w:tc>
          <w:tcPr>
            <w:tcW w:w="1167" w:type="dxa"/>
            <w:shd w:val="clear" w:color="auto" w:fill="auto"/>
          </w:tcPr>
          <w:p w14:paraId="1A0EA0CA" w14:textId="3109166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Antibodies: polyclonal rabbit anti-Pdx1 Ab), </w:t>
            </w:r>
            <w:r w:rsidRPr="00B535DF">
              <w:rPr>
                <w:rFonts w:ascii="Book Antiqua" w:hAnsi="Book Antiqua"/>
              </w:rPr>
              <w:lastRenderedPageBreak/>
              <w:t xml:space="preserve">polyclonal rabbit anti-MafA Ab), polyclonal rabbit anti-Nkx6.1 Ab, polyclonal rabbit anti-Glut2Ab, monoclonal rabbit anti-PKCζ Ab, </w:t>
            </w:r>
            <w:r w:rsidRPr="00B535DF">
              <w:rPr>
                <w:rFonts w:ascii="Book Antiqua" w:hAnsi="Book Antiqua"/>
              </w:rPr>
              <w:lastRenderedPageBreak/>
              <w:t>monoclonal mouse anti-insulin Ab, polyclonal rabbit anti-glucagon Ab, polyclonal rabbit Ab and polyclonal rabbit anti-Foxo1 Ab</w:t>
            </w:r>
          </w:p>
        </w:tc>
        <w:tc>
          <w:tcPr>
            <w:tcW w:w="768" w:type="dxa"/>
            <w:shd w:val="clear" w:color="auto" w:fill="auto"/>
          </w:tcPr>
          <w:p w14:paraId="3E3B1BC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Pancreata were</w:t>
            </w:r>
            <w:r w:rsidR="00DF65E0" w:rsidRPr="00B535DF">
              <w:rPr>
                <w:rFonts w:ascii="Book Antiqua" w:hAnsi="Book Antiqua"/>
                <w:lang w:eastAsia="zh-CN"/>
              </w:rPr>
              <w:t xml:space="preserve"> </w:t>
            </w:r>
            <w:r w:rsidRPr="00B535DF">
              <w:rPr>
                <w:rFonts w:ascii="Book Antiqua" w:hAnsi="Book Antiqua"/>
              </w:rPr>
              <w:t xml:space="preserve">harvested and </w:t>
            </w:r>
            <w:r w:rsidRPr="00B535DF">
              <w:rPr>
                <w:rFonts w:ascii="Book Antiqua" w:hAnsi="Book Antiqua"/>
              </w:rPr>
              <w:lastRenderedPageBreak/>
              <w:t xml:space="preserve">fixed in 4% buffered formaldehyde. Islets were incubated over a period of 60 min </w:t>
            </w:r>
            <w:r w:rsidRPr="00B535DF">
              <w:rPr>
                <w:rFonts w:ascii="Book Antiqua" w:hAnsi="Book Antiqua"/>
              </w:rPr>
              <w:lastRenderedPageBreak/>
              <w:t>in 1 mL</w:t>
            </w:r>
          </w:p>
          <w:p w14:paraId="7CA59C8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Krebs-Ringer bicarbonate Hepes buffer (KRBH, 140 mM</w:t>
            </w:r>
          </w:p>
          <w:p w14:paraId="78739F5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NaCl, 3.6 mM KCl, </w:t>
            </w:r>
            <w:r w:rsidRPr="00B535DF">
              <w:rPr>
                <w:rFonts w:ascii="Book Antiqua" w:hAnsi="Book Antiqua"/>
              </w:rPr>
              <w:lastRenderedPageBreak/>
              <w:t>0.5 mM NaH2PO4, 0.5 mM MgSO4,</w:t>
            </w:r>
          </w:p>
          <w:p w14:paraId="06B4CFCF"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1.5 mM CaCl2, 2 mM NaHCO3, 10 mM Hepes (pH 7.4),</w:t>
            </w:r>
            <w:r w:rsidR="00DF65E0" w:rsidRPr="00B535DF">
              <w:rPr>
                <w:rFonts w:ascii="Book Antiqua" w:hAnsi="Book Antiqua"/>
                <w:lang w:eastAsia="zh-CN"/>
              </w:rPr>
              <w:t xml:space="preserve"> </w:t>
            </w:r>
            <w:r w:rsidRPr="00B535DF">
              <w:rPr>
                <w:rFonts w:ascii="Book Antiqua" w:hAnsi="Book Antiqua"/>
              </w:rPr>
              <w:lastRenderedPageBreak/>
              <w:t>and 0.25% BSA) containing 2.8 m</w:t>
            </w:r>
            <w:r w:rsidR="00DF65E0" w:rsidRPr="00B535DF">
              <w:rPr>
                <w:rFonts w:ascii="Book Antiqua" w:hAnsi="Book Antiqua"/>
                <w:lang w:eastAsia="zh-CN"/>
              </w:rPr>
              <w:t>mol</w:t>
            </w:r>
            <w:r w:rsidRPr="00B535DF">
              <w:rPr>
                <w:rFonts w:ascii="Book Antiqua" w:hAnsi="Book Antiqua"/>
              </w:rPr>
              <w:t>/L glucose or 16.7 m</w:t>
            </w:r>
            <w:r w:rsidR="00DF65E0" w:rsidRPr="00B535DF">
              <w:rPr>
                <w:rFonts w:ascii="Book Antiqua" w:hAnsi="Book Antiqua"/>
                <w:lang w:eastAsia="zh-CN"/>
              </w:rPr>
              <w:t>mol</w:t>
            </w:r>
            <w:r w:rsidRPr="00B535DF">
              <w:rPr>
                <w:rFonts w:ascii="Book Antiqua" w:hAnsi="Book Antiqua"/>
              </w:rPr>
              <w:t>/L</w:t>
            </w:r>
            <w:r w:rsidR="00DF65E0" w:rsidRPr="00B535DF">
              <w:rPr>
                <w:rFonts w:ascii="Book Antiqua" w:hAnsi="Book Antiqua"/>
                <w:lang w:eastAsia="zh-CN"/>
              </w:rPr>
              <w:t xml:space="preserve"> </w:t>
            </w:r>
            <w:r w:rsidRPr="00B535DF">
              <w:rPr>
                <w:rFonts w:ascii="Book Antiqua" w:hAnsi="Book Antiqua"/>
              </w:rPr>
              <w:t>glucose</w:t>
            </w:r>
          </w:p>
        </w:tc>
        <w:tc>
          <w:tcPr>
            <w:tcW w:w="997" w:type="dxa"/>
            <w:shd w:val="clear" w:color="auto" w:fill="auto"/>
          </w:tcPr>
          <w:p w14:paraId="6194EDC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Immunochemistry</w:t>
            </w:r>
            <w:r w:rsidR="00DF65E0" w:rsidRPr="00B535DF">
              <w:rPr>
                <w:rFonts w:ascii="Book Antiqua" w:hAnsi="Book Antiqua"/>
                <w:lang w:eastAsia="zh-CN"/>
              </w:rPr>
              <w:t xml:space="preserve">; </w:t>
            </w:r>
            <w:r w:rsidRPr="00B535DF">
              <w:rPr>
                <w:rFonts w:ascii="Book Antiqua" w:hAnsi="Book Antiqua"/>
              </w:rPr>
              <w:t>Immunofluorescence</w:t>
            </w:r>
            <w:r w:rsidR="00DF65E0" w:rsidRPr="00B535DF">
              <w:rPr>
                <w:rFonts w:ascii="Book Antiqua" w:hAnsi="Book Antiqua"/>
                <w:lang w:eastAsia="zh-CN"/>
              </w:rPr>
              <w:t xml:space="preserve">; </w:t>
            </w:r>
            <w:r w:rsidRPr="00B535DF">
              <w:rPr>
                <w:rFonts w:ascii="Book Antiqua" w:hAnsi="Book Antiqua"/>
              </w:rPr>
              <w:lastRenderedPageBreak/>
              <w:t>Quantitative PCR Analysis</w:t>
            </w:r>
          </w:p>
        </w:tc>
        <w:tc>
          <w:tcPr>
            <w:tcW w:w="1413" w:type="dxa"/>
            <w:shd w:val="clear" w:color="auto" w:fill="auto"/>
          </w:tcPr>
          <w:p w14:paraId="297299E6"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Animal experiment</w:t>
            </w:r>
            <w:r w:rsidRPr="00B535DF">
              <w:rPr>
                <w:rFonts w:ascii="Book Antiqua" w:hAnsi="Book Antiqua"/>
                <w:lang w:eastAsia="zh-CN"/>
              </w:rPr>
              <w:t xml:space="preserve">; </w:t>
            </w:r>
            <w:r w:rsidR="001F5A48" w:rsidRPr="00B535DF">
              <w:rPr>
                <w:rFonts w:ascii="Book Antiqua" w:hAnsi="Book Antiqua"/>
              </w:rPr>
              <w:t xml:space="preserve">C57BLKS/J-Leprdb/Leprdb </w:t>
            </w:r>
            <w:r w:rsidR="001F5A48" w:rsidRPr="00B535DF">
              <w:rPr>
                <w:rFonts w:ascii="Book Antiqua" w:hAnsi="Book Antiqua"/>
              </w:rPr>
              <w:lastRenderedPageBreak/>
              <w:t>(db/db) and C57BLKS/J-Leprdb/m (db/m) male mice from the Shanghai Laboratory Animal Center, Chinese Academy of Sciences (SLAC, CAS)</w:t>
            </w:r>
          </w:p>
        </w:tc>
        <w:tc>
          <w:tcPr>
            <w:tcW w:w="893" w:type="dxa"/>
            <w:shd w:val="clear" w:color="auto" w:fill="auto"/>
          </w:tcPr>
          <w:p w14:paraId="2C86E5A5"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Not applied</w:t>
            </w:r>
          </w:p>
        </w:tc>
        <w:tc>
          <w:tcPr>
            <w:tcW w:w="746" w:type="dxa"/>
            <w:shd w:val="clear" w:color="auto" w:fill="auto"/>
          </w:tcPr>
          <w:p w14:paraId="7372E044" w14:textId="44AD720B"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w:t>
            </w:r>
            <w:r w:rsidR="002063CB">
              <w:rPr>
                <w:rFonts w:ascii="Book Antiqua" w:hAnsi="Book Antiqua"/>
              </w:rPr>
              <w:t xml:space="preserve"> </w:t>
            </w:r>
            <w:r w:rsidRPr="00B535DF">
              <w:rPr>
                <w:rFonts w:ascii="Book Antiqua" w:hAnsi="Book Antiqua"/>
              </w:rPr>
              <w:t>applied</w:t>
            </w:r>
          </w:p>
        </w:tc>
        <w:tc>
          <w:tcPr>
            <w:tcW w:w="1041" w:type="dxa"/>
            <w:shd w:val="clear" w:color="auto" w:fill="auto"/>
          </w:tcPr>
          <w:p w14:paraId="1912818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Glucose tolerance tests</w:t>
            </w:r>
            <w:r w:rsidR="00DF65E0" w:rsidRPr="00B535DF">
              <w:rPr>
                <w:rFonts w:ascii="Book Antiqua" w:hAnsi="Book Antiqua"/>
                <w:lang w:eastAsia="zh-CN"/>
              </w:rPr>
              <w:t xml:space="preserve">; </w:t>
            </w:r>
            <w:r w:rsidRPr="00B535DF">
              <w:rPr>
                <w:rFonts w:ascii="Book Antiqua" w:hAnsi="Book Antiqua"/>
              </w:rPr>
              <w:t>Serum insulin</w:t>
            </w:r>
          </w:p>
        </w:tc>
        <w:tc>
          <w:tcPr>
            <w:tcW w:w="1101" w:type="dxa"/>
            <w:shd w:val="clear" w:color="auto" w:fill="auto"/>
          </w:tcPr>
          <w:p w14:paraId="7600A09D" w14:textId="1AC9694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This study demonstrate</w:t>
            </w:r>
            <w:r w:rsidR="002063CB">
              <w:rPr>
                <w:rFonts w:ascii="Book Antiqua" w:hAnsi="Book Antiqua"/>
              </w:rPr>
              <w:t>d</w:t>
            </w:r>
            <w:r w:rsidRPr="00B535DF">
              <w:rPr>
                <w:rFonts w:ascii="Book Antiqua" w:hAnsi="Book Antiqua"/>
              </w:rPr>
              <w:t xml:space="preserve"> that Glut-2, MafA, </w:t>
            </w:r>
            <w:r w:rsidRPr="00B535DF">
              <w:rPr>
                <w:rFonts w:ascii="Book Antiqua" w:hAnsi="Book Antiqua"/>
              </w:rPr>
              <w:lastRenderedPageBreak/>
              <w:t xml:space="preserve">Pdxl and Nkx6.1 </w:t>
            </w:r>
            <w:r w:rsidR="002063CB">
              <w:rPr>
                <w:rFonts w:ascii="Book Antiqua" w:hAnsi="Book Antiqua"/>
              </w:rPr>
              <w:t>we</w:t>
            </w:r>
            <w:r w:rsidRPr="00B535DF">
              <w:rPr>
                <w:rFonts w:ascii="Book Antiqua" w:hAnsi="Book Antiqua"/>
              </w:rPr>
              <w:t xml:space="preserve">re deactivated during B cell dedifferentiation; consequently the identification of small molecules that increase the </w:t>
            </w:r>
            <w:r w:rsidRPr="00B535DF">
              <w:rPr>
                <w:rFonts w:ascii="Book Antiqua" w:hAnsi="Book Antiqua"/>
              </w:rPr>
              <w:lastRenderedPageBreak/>
              <w:t>expression of these factors may be useful in treatment of T2DM patients</w:t>
            </w:r>
          </w:p>
        </w:tc>
        <w:tc>
          <w:tcPr>
            <w:tcW w:w="997" w:type="dxa"/>
            <w:shd w:val="clear" w:color="auto" w:fill="auto"/>
          </w:tcPr>
          <w:p w14:paraId="111E8F3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o</w:t>
            </w:r>
            <w:r w:rsidR="00DF65E0" w:rsidRPr="00B535DF">
              <w:rPr>
                <w:rFonts w:ascii="Book Antiqua" w:hAnsi="Book Antiqua"/>
              </w:rPr>
              <w:t>ther biomarkers were associated</w:t>
            </w:r>
          </w:p>
        </w:tc>
        <w:tc>
          <w:tcPr>
            <w:tcW w:w="997" w:type="dxa"/>
            <w:shd w:val="clear" w:color="auto" w:fill="auto"/>
          </w:tcPr>
          <w:p w14:paraId="5C67EA7E"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lang w:eastAsia="zh-CN"/>
              </w:rPr>
              <w:t>β</w:t>
            </w:r>
            <w:r w:rsidR="001F5A48" w:rsidRPr="00B535DF">
              <w:rPr>
                <w:rFonts w:ascii="Book Antiqua" w:hAnsi="Book Antiqua"/>
              </w:rPr>
              <w:t>-cell function</w:t>
            </w:r>
          </w:p>
        </w:tc>
      </w:tr>
      <w:tr w:rsidR="001F5A48" w:rsidRPr="00B535DF" w14:paraId="3ADAAAAC" w14:textId="77777777" w:rsidTr="0095157E">
        <w:tc>
          <w:tcPr>
            <w:tcW w:w="687" w:type="dxa"/>
            <w:shd w:val="clear" w:color="auto" w:fill="auto"/>
          </w:tcPr>
          <w:p w14:paraId="0B916A7D"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Spagnuolo </w:t>
            </w:r>
            <w:r w:rsidRPr="00B535DF">
              <w:rPr>
                <w:rFonts w:ascii="Book Antiqua" w:hAnsi="Book Antiqua"/>
                <w:i/>
              </w:rPr>
              <w:t xml:space="preserve">et </w:t>
            </w:r>
            <w:r w:rsidRPr="00B535DF">
              <w:rPr>
                <w:rFonts w:ascii="Book Antiqua" w:hAnsi="Book Antiqua"/>
                <w:i/>
              </w:rPr>
              <w:lastRenderedPageBreak/>
              <w:t>al</w:t>
            </w:r>
            <w:r w:rsidRPr="00B535DF">
              <w:rPr>
                <w:rFonts w:ascii="Book Antiqua" w:hAnsi="Book Antiqua"/>
                <w:vertAlign w:val="superscript"/>
              </w:rPr>
              <w:t>[23]</w:t>
            </w:r>
            <w:r w:rsidRPr="00B535DF">
              <w:rPr>
                <w:rFonts w:ascii="Book Antiqua" w:hAnsi="Book Antiqua"/>
              </w:rPr>
              <w:t>, 2010</w:t>
            </w:r>
          </w:p>
        </w:tc>
        <w:tc>
          <w:tcPr>
            <w:tcW w:w="626" w:type="dxa"/>
            <w:shd w:val="clear" w:color="auto" w:fill="auto"/>
          </w:tcPr>
          <w:p w14:paraId="64AEF57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Italy</w:t>
            </w:r>
          </w:p>
        </w:tc>
        <w:tc>
          <w:tcPr>
            <w:tcW w:w="893" w:type="dxa"/>
            <w:shd w:val="clear" w:color="auto" w:fill="auto"/>
          </w:tcPr>
          <w:p w14:paraId="270B5E4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Systemic and bowel </w:t>
            </w:r>
            <w:r w:rsidRPr="00B535DF">
              <w:rPr>
                <w:rFonts w:ascii="Book Antiqua" w:hAnsi="Book Antiqua"/>
              </w:rPr>
              <w:lastRenderedPageBreak/>
              <w:t>inflammation markers</w:t>
            </w:r>
          </w:p>
        </w:tc>
        <w:tc>
          <w:tcPr>
            <w:tcW w:w="850" w:type="dxa"/>
            <w:shd w:val="clear" w:color="auto" w:fill="auto"/>
          </w:tcPr>
          <w:p w14:paraId="72116466" w14:textId="5F0EA0AF"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C-reactive prote</w:t>
            </w:r>
            <w:r w:rsidRPr="00B535DF">
              <w:rPr>
                <w:rFonts w:ascii="Book Antiqua" w:hAnsi="Book Antiqua"/>
              </w:rPr>
              <w:lastRenderedPageBreak/>
              <w:t>in</w:t>
            </w:r>
            <w:r w:rsidR="00366E41">
              <w:rPr>
                <w:rFonts w:ascii="Book Antiqua" w:hAnsi="Book Antiqua"/>
              </w:rPr>
              <w:t xml:space="preserve">; </w:t>
            </w:r>
            <w:r w:rsidRPr="00B535DF">
              <w:rPr>
                <w:rFonts w:ascii="Book Antiqua" w:hAnsi="Book Antiqua"/>
              </w:rPr>
              <w:t>NO</w:t>
            </w:r>
            <w:r w:rsidR="00DF65E0" w:rsidRPr="00B535DF">
              <w:rPr>
                <w:rFonts w:ascii="Book Antiqua" w:hAnsi="Book Antiqua"/>
                <w:lang w:eastAsia="zh-CN"/>
              </w:rPr>
              <w:t xml:space="preserve">; </w:t>
            </w:r>
            <w:r w:rsidRPr="00B535DF">
              <w:rPr>
                <w:rFonts w:ascii="Book Antiqua" w:hAnsi="Book Antiqua"/>
              </w:rPr>
              <w:t>Fecal calprotectin</w:t>
            </w:r>
          </w:p>
        </w:tc>
        <w:tc>
          <w:tcPr>
            <w:tcW w:w="1167" w:type="dxa"/>
            <w:shd w:val="clear" w:color="auto" w:fill="auto"/>
          </w:tcPr>
          <w:p w14:paraId="20459E9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Fecal concentration of calprote</w:t>
            </w:r>
            <w:r w:rsidRPr="00B535DF">
              <w:rPr>
                <w:rFonts w:ascii="Book Antiqua" w:hAnsi="Book Antiqua"/>
              </w:rPr>
              <w:lastRenderedPageBreak/>
              <w:t>ctin → (ELISA) test (Calprest Eurospital, SpA, Trieste, Italy</w:t>
            </w:r>
          </w:p>
        </w:tc>
        <w:tc>
          <w:tcPr>
            <w:tcW w:w="768" w:type="dxa"/>
            <w:shd w:val="clear" w:color="auto" w:fill="auto"/>
          </w:tcPr>
          <w:p w14:paraId="29E27C66"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No pretreatment </w:t>
            </w:r>
            <w:r w:rsidRPr="00B535DF">
              <w:rPr>
                <w:rFonts w:ascii="Book Antiqua" w:hAnsi="Book Antiqua"/>
              </w:rPr>
              <w:lastRenderedPageBreak/>
              <w:t>was specified</w:t>
            </w:r>
          </w:p>
        </w:tc>
        <w:tc>
          <w:tcPr>
            <w:tcW w:w="997" w:type="dxa"/>
            <w:shd w:val="clear" w:color="auto" w:fill="auto"/>
          </w:tcPr>
          <w:p w14:paraId="70CB119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ELISAs</w:t>
            </w:r>
          </w:p>
        </w:tc>
        <w:tc>
          <w:tcPr>
            <w:tcW w:w="1413" w:type="dxa"/>
            <w:shd w:val="clear" w:color="auto" w:fill="auto"/>
          </w:tcPr>
          <w:p w14:paraId="396EEB6E" w14:textId="4AECB390"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366E41">
              <w:rPr>
                <w:rFonts w:ascii="Book Antiqua" w:hAnsi="Book Antiqua"/>
              </w:rPr>
              <w:t>34</w:t>
            </w:r>
            <w:r w:rsidRPr="00B535DF">
              <w:rPr>
                <w:rFonts w:ascii="Book Antiqua" w:hAnsi="Book Antiqua"/>
              </w:rPr>
              <w:t xml:space="preserve"> children (25 males; </w:t>
            </w:r>
            <w:r w:rsidRPr="00B535DF">
              <w:rPr>
                <w:rFonts w:ascii="Book Antiqua" w:hAnsi="Book Antiqua"/>
              </w:rPr>
              <w:lastRenderedPageBreak/>
              <w:t>median age 10.8 ± 3.4 y</w:t>
            </w:r>
            <w:r w:rsidR="00DF65E0" w:rsidRPr="00B535DF">
              <w:rPr>
                <w:rFonts w:ascii="Book Antiqua" w:hAnsi="Book Antiqua"/>
                <w:lang w:eastAsia="zh-CN"/>
              </w:rPr>
              <w:t>r</w:t>
            </w:r>
            <w:r w:rsidRPr="00B535DF">
              <w:rPr>
                <w:rFonts w:ascii="Book Antiqua" w:hAnsi="Book Antiqua"/>
              </w:rPr>
              <w:t>) with severe obesity</w:t>
            </w:r>
            <w:r w:rsidR="00DF65E0" w:rsidRPr="00B535DF">
              <w:rPr>
                <w:rFonts w:ascii="Book Antiqua" w:hAnsi="Book Antiqua"/>
                <w:lang w:eastAsia="zh-CN"/>
              </w:rPr>
              <w:t xml:space="preserve">; </w:t>
            </w:r>
            <w:r w:rsidRPr="00B535DF">
              <w:rPr>
                <w:rFonts w:ascii="Book Antiqua" w:hAnsi="Book Antiqua"/>
              </w:rPr>
              <w:t>Groups: Normal glucose tolerance (</w:t>
            </w:r>
            <w:r w:rsidRPr="00B535DF">
              <w:rPr>
                <w:rFonts w:ascii="Book Antiqua" w:hAnsi="Book Antiqua"/>
                <w:i/>
              </w:rPr>
              <w:t>n</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10), Impaired glucose tolerance (</w:t>
            </w:r>
            <w:r w:rsidR="00DF65E0" w:rsidRPr="00B535DF">
              <w:rPr>
                <w:rFonts w:ascii="Book Antiqua" w:hAnsi="Book Antiqua"/>
                <w:i/>
              </w:rPr>
              <w:t>n</w:t>
            </w:r>
            <w:r w:rsidR="00DF65E0" w:rsidRPr="00B535DF">
              <w:rPr>
                <w:rFonts w:ascii="Book Antiqua" w:hAnsi="Book Antiqua"/>
                <w:lang w:eastAsia="zh-CN"/>
              </w:rPr>
              <w:t xml:space="preserve"> </w:t>
            </w:r>
            <w:r w:rsidR="00DF65E0"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24) and T2DM (</w:t>
            </w:r>
            <w:r w:rsidR="00DF65E0" w:rsidRPr="00B535DF">
              <w:rPr>
                <w:rFonts w:ascii="Book Antiqua" w:hAnsi="Book Antiqua"/>
                <w:i/>
              </w:rPr>
              <w:t>n</w:t>
            </w:r>
            <w:r w:rsidR="00DF65E0" w:rsidRPr="00B535DF">
              <w:rPr>
                <w:rFonts w:ascii="Book Antiqua" w:hAnsi="Book Antiqua"/>
                <w:lang w:eastAsia="zh-CN"/>
              </w:rPr>
              <w:t xml:space="preserve"> </w:t>
            </w:r>
            <w:r w:rsidR="00DF65E0"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7)</w:t>
            </w:r>
          </w:p>
        </w:tc>
        <w:tc>
          <w:tcPr>
            <w:tcW w:w="893" w:type="dxa"/>
            <w:shd w:val="clear" w:color="auto" w:fill="auto"/>
          </w:tcPr>
          <w:p w14:paraId="6F4AB47F" w14:textId="75B188C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Inflammatory bowel </w:t>
            </w:r>
            <w:r w:rsidRPr="00B535DF">
              <w:rPr>
                <w:rFonts w:ascii="Book Antiqua" w:hAnsi="Book Antiqua"/>
              </w:rPr>
              <w:lastRenderedPageBreak/>
              <w:t>diseases and systemic or intestinal infections were excluded during the evaluation.</w:t>
            </w:r>
          </w:p>
        </w:tc>
        <w:tc>
          <w:tcPr>
            <w:tcW w:w="746" w:type="dxa"/>
            <w:shd w:val="clear" w:color="auto" w:fill="auto"/>
          </w:tcPr>
          <w:p w14:paraId="1FFB6EA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Not</w:t>
            </w:r>
            <w:r w:rsidR="00DF65E0" w:rsidRPr="00B535DF">
              <w:rPr>
                <w:rFonts w:ascii="Book Antiqua" w:hAnsi="Book Antiqua"/>
                <w:lang w:eastAsia="zh-CN"/>
              </w:rPr>
              <w:t xml:space="preserve"> </w:t>
            </w:r>
            <w:r w:rsidRPr="00B535DF">
              <w:rPr>
                <w:rFonts w:ascii="Book Antiqua" w:hAnsi="Book Antiqua"/>
              </w:rPr>
              <w:t>specified</w:t>
            </w:r>
          </w:p>
        </w:tc>
        <w:tc>
          <w:tcPr>
            <w:tcW w:w="1041" w:type="dxa"/>
            <w:shd w:val="clear" w:color="auto" w:fill="auto"/>
          </w:tcPr>
          <w:p w14:paraId="0BD1336C" w14:textId="36D948F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Age, pubertal stage, </w:t>
            </w:r>
            <w:r w:rsidRPr="00B535DF">
              <w:rPr>
                <w:rFonts w:ascii="Book Antiqua" w:hAnsi="Book Antiqua"/>
              </w:rPr>
              <w:lastRenderedPageBreak/>
              <w:t>BMI, oral glucose tolerance test</w:t>
            </w:r>
            <w:r w:rsidR="00FF37F7">
              <w:rPr>
                <w:rFonts w:ascii="Book Antiqua" w:hAnsi="Book Antiqua"/>
              </w:rPr>
              <w:t>;</w:t>
            </w:r>
            <w:r w:rsidRPr="00B535DF">
              <w:rPr>
                <w:rFonts w:ascii="Book Antiqua" w:hAnsi="Book Antiqua"/>
              </w:rPr>
              <w:t xml:space="preserve"> anthropom</w:t>
            </w:r>
            <w:r w:rsidR="00DF65E0" w:rsidRPr="00B535DF">
              <w:rPr>
                <w:rFonts w:ascii="Book Antiqua" w:hAnsi="Book Antiqua"/>
              </w:rPr>
              <w:t>etric measures (weight, height)</w:t>
            </w:r>
          </w:p>
        </w:tc>
        <w:tc>
          <w:tcPr>
            <w:tcW w:w="1101" w:type="dxa"/>
            <w:shd w:val="clear" w:color="auto" w:fill="auto"/>
          </w:tcPr>
          <w:p w14:paraId="73AE6A88" w14:textId="48D0B2D9"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w:t>
            </w:r>
            <w:r w:rsidR="00FF37F7">
              <w:rPr>
                <w:rFonts w:ascii="Book Antiqua" w:hAnsi="Book Antiqua"/>
              </w:rPr>
              <w:t>d</w:t>
            </w:r>
            <w:r w:rsidRPr="00B535DF">
              <w:rPr>
                <w:rFonts w:ascii="Book Antiqua" w:hAnsi="Book Antiqua"/>
              </w:rPr>
              <w:t xml:space="preserve"> a </w:t>
            </w:r>
            <w:r w:rsidRPr="00B535DF">
              <w:rPr>
                <w:rFonts w:ascii="Book Antiqua" w:hAnsi="Book Antiqua"/>
              </w:rPr>
              <w:lastRenderedPageBreak/>
              <w:t>positive correlation between obesity and glucose abnormalities with the elevation of biomarkers demonstrating intestinal infla</w:t>
            </w:r>
            <w:r w:rsidR="00DF65E0" w:rsidRPr="00B535DF">
              <w:rPr>
                <w:rFonts w:ascii="Book Antiqua" w:hAnsi="Book Antiqua"/>
              </w:rPr>
              <w:t xml:space="preserve">mmation </w:t>
            </w:r>
            <w:r w:rsidR="00DF65E0" w:rsidRPr="00B535DF">
              <w:rPr>
                <w:rFonts w:ascii="Book Antiqua" w:hAnsi="Book Antiqua"/>
              </w:rPr>
              <w:lastRenderedPageBreak/>
              <w:t xml:space="preserve">in </w:t>
            </w:r>
            <w:r w:rsidR="00FF37F7">
              <w:rPr>
                <w:rFonts w:ascii="Book Antiqua" w:hAnsi="Book Antiqua"/>
              </w:rPr>
              <w:t xml:space="preserve">the </w:t>
            </w:r>
            <w:r w:rsidR="00DF65E0" w:rsidRPr="00B535DF">
              <w:rPr>
                <w:rFonts w:ascii="Book Antiqua" w:hAnsi="Book Antiqua"/>
              </w:rPr>
              <w:t>pediatric population</w:t>
            </w:r>
          </w:p>
        </w:tc>
        <w:tc>
          <w:tcPr>
            <w:tcW w:w="997" w:type="dxa"/>
            <w:shd w:val="clear" w:color="auto" w:fill="auto"/>
          </w:tcPr>
          <w:p w14:paraId="0539DB5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C- reactive </w:t>
            </w:r>
            <w:r w:rsidRPr="00B535DF">
              <w:rPr>
                <w:rFonts w:ascii="Book Antiqua" w:hAnsi="Book Antiqua"/>
              </w:rPr>
              <w:lastRenderedPageBreak/>
              <w:t>protein</w:t>
            </w:r>
          </w:p>
          <w:p w14:paraId="17A177A6"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Nitric oxide</w:t>
            </w:r>
            <w:r w:rsidR="00DF65E0" w:rsidRPr="00B535DF">
              <w:rPr>
                <w:rFonts w:ascii="Book Antiqua" w:hAnsi="Book Antiqua"/>
                <w:lang w:eastAsia="zh-CN"/>
              </w:rPr>
              <w:t xml:space="preserve">; </w:t>
            </w:r>
            <w:r w:rsidRPr="00B535DF">
              <w:rPr>
                <w:rFonts w:ascii="Book Antiqua" w:hAnsi="Book Antiqua"/>
              </w:rPr>
              <w:t>Plasma insulin</w:t>
            </w:r>
          </w:p>
          <w:p w14:paraId="2877CE4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HOMA-IR</w:t>
            </w:r>
          </w:p>
        </w:tc>
        <w:tc>
          <w:tcPr>
            <w:tcW w:w="997" w:type="dxa"/>
            <w:shd w:val="clear" w:color="auto" w:fill="auto"/>
          </w:tcPr>
          <w:p w14:paraId="1730813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Pancreatic reserve</w:t>
            </w:r>
          </w:p>
        </w:tc>
      </w:tr>
      <w:tr w:rsidR="00DF65E0" w:rsidRPr="00B535DF" w14:paraId="7F3DD65F" w14:textId="77777777" w:rsidTr="0095157E">
        <w:tc>
          <w:tcPr>
            <w:tcW w:w="687" w:type="dxa"/>
            <w:shd w:val="clear" w:color="auto" w:fill="auto"/>
          </w:tcPr>
          <w:p w14:paraId="71D25416" w14:textId="0A9A945B" w:rsidR="00DF65E0" w:rsidRPr="00B535DF" w:rsidRDefault="00DF65E0" w:rsidP="006C77D1">
            <w:pPr>
              <w:snapToGrid w:val="0"/>
              <w:spacing w:line="360" w:lineRule="auto"/>
              <w:jc w:val="both"/>
              <w:rPr>
                <w:rFonts w:ascii="Book Antiqua" w:hAnsi="Book Antiqua" w:cs="Arial"/>
                <w:b/>
                <w:i/>
              </w:rPr>
            </w:pPr>
            <w:r w:rsidRPr="00B535DF">
              <w:rPr>
                <w:rFonts w:ascii="Book Antiqua" w:hAnsi="Book Antiqua" w:cs="Arial"/>
              </w:rPr>
              <w:lastRenderedPageBreak/>
              <w:t xml:space="preserve">Stansfield </w:t>
            </w:r>
            <w:r w:rsidRPr="00B535DF">
              <w:rPr>
                <w:rFonts w:ascii="Book Antiqua" w:hAnsi="Book Antiqua" w:cs="Arial"/>
                <w:i/>
              </w:rPr>
              <w:t>et al</w:t>
            </w:r>
            <w:r w:rsidRPr="00B535DF">
              <w:rPr>
                <w:rFonts w:ascii="Book Antiqua" w:hAnsi="Book Antiqua" w:cs="Arial"/>
                <w:vertAlign w:val="superscript"/>
              </w:rPr>
              <w:t>[</w:t>
            </w:r>
            <w:r w:rsidR="00A34DA9" w:rsidRPr="00B535DF">
              <w:rPr>
                <w:rFonts w:ascii="Book Antiqua" w:hAnsi="Book Antiqua" w:cs="Arial"/>
                <w:vertAlign w:val="superscript"/>
              </w:rPr>
              <w:t>2</w:t>
            </w:r>
            <w:r w:rsidR="003D45B3" w:rsidRPr="00B535DF">
              <w:rPr>
                <w:rFonts w:ascii="Book Antiqua" w:hAnsi="Book Antiqua" w:cs="Arial"/>
                <w:vertAlign w:val="superscript"/>
              </w:rPr>
              <w:t>8</w:t>
            </w:r>
            <w:r w:rsidRPr="00B535DF">
              <w:rPr>
                <w:rFonts w:ascii="Book Antiqua" w:hAnsi="Book Antiqua" w:cs="Arial"/>
                <w:vertAlign w:val="superscript"/>
              </w:rPr>
              <w:t>]</w:t>
            </w:r>
            <w:r w:rsidRPr="00B535DF">
              <w:rPr>
                <w:rFonts w:ascii="Book Antiqua" w:hAnsi="Book Antiqua" w:cs="Arial"/>
              </w:rPr>
              <w:t>, 2016</w:t>
            </w:r>
          </w:p>
        </w:tc>
        <w:tc>
          <w:tcPr>
            <w:tcW w:w="626" w:type="dxa"/>
            <w:shd w:val="clear" w:color="auto" w:fill="auto"/>
          </w:tcPr>
          <w:p w14:paraId="2CF0B466" w14:textId="77777777" w:rsidR="00DF65E0" w:rsidRPr="00B535DF" w:rsidRDefault="00DF65E0" w:rsidP="006C77D1">
            <w:pPr>
              <w:snapToGrid w:val="0"/>
              <w:spacing w:line="360" w:lineRule="auto"/>
              <w:jc w:val="both"/>
              <w:rPr>
                <w:rFonts w:ascii="Book Antiqua" w:hAnsi="Book Antiqua" w:cs="Arial"/>
              </w:rPr>
            </w:pPr>
            <w:r w:rsidRPr="00B535DF">
              <w:rPr>
                <w:rFonts w:ascii="Book Antiqua" w:hAnsi="Book Antiqua" w:cs="Arial"/>
              </w:rPr>
              <w:t>United States</w:t>
            </w:r>
          </w:p>
        </w:tc>
        <w:tc>
          <w:tcPr>
            <w:tcW w:w="893" w:type="dxa"/>
            <w:shd w:val="clear" w:color="auto" w:fill="auto"/>
          </w:tcPr>
          <w:p w14:paraId="29456FD1" w14:textId="7777777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Leptin</w:t>
            </w:r>
            <w:r w:rsidRPr="00B535DF">
              <w:rPr>
                <w:rFonts w:ascii="Book Antiqua" w:hAnsi="Book Antiqua"/>
                <w:lang w:eastAsia="zh-CN"/>
              </w:rPr>
              <w:t xml:space="preserve">; </w:t>
            </w:r>
            <w:r w:rsidRPr="00B535DF">
              <w:rPr>
                <w:rFonts w:ascii="Book Antiqua" w:hAnsi="Book Antiqua"/>
              </w:rPr>
              <w:t>Adiponectin</w:t>
            </w:r>
            <w:r w:rsidRPr="00B535DF">
              <w:rPr>
                <w:rFonts w:ascii="Book Antiqua" w:hAnsi="Book Antiqua"/>
                <w:lang w:eastAsia="zh-CN"/>
              </w:rPr>
              <w:t xml:space="preserve">; </w:t>
            </w:r>
            <w:r w:rsidRPr="00B535DF">
              <w:rPr>
                <w:rFonts w:ascii="Book Antiqua" w:hAnsi="Book Antiqua"/>
              </w:rPr>
              <w:t>C-reactive protein</w:t>
            </w:r>
          </w:p>
        </w:tc>
        <w:tc>
          <w:tcPr>
            <w:tcW w:w="850" w:type="dxa"/>
            <w:shd w:val="clear" w:color="auto" w:fill="auto"/>
          </w:tcPr>
          <w:p w14:paraId="67DF78B2"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Leptin</w:t>
            </w:r>
            <w:r w:rsidRPr="00B535DF">
              <w:rPr>
                <w:rFonts w:ascii="Book Antiqua" w:hAnsi="Book Antiqua"/>
                <w:lang w:eastAsia="zh-CN"/>
              </w:rPr>
              <w:t xml:space="preserve">; </w:t>
            </w:r>
            <w:r w:rsidRPr="00B535DF">
              <w:rPr>
                <w:rFonts w:ascii="Book Antiqua" w:hAnsi="Book Antiqua"/>
              </w:rPr>
              <w:t>Adiponectin</w:t>
            </w:r>
            <w:r w:rsidRPr="00B535DF">
              <w:rPr>
                <w:rFonts w:ascii="Book Antiqua" w:hAnsi="Book Antiqua"/>
                <w:lang w:eastAsia="zh-CN"/>
              </w:rPr>
              <w:t xml:space="preserve">; </w:t>
            </w:r>
            <w:r w:rsidRPr="00B535DF">
              <w:rPr>
                <w:rFonts w:ascii="Book Antiqua" w:hAnsi="Book Antiqua"/>
              </w:rPr>
              <w:t>C-reactive protein</w:t>
            </w:r>
          </w:p>
        </w:tc>
        <w:tc>
          <w:tcPr>
            <w:tcW w:w="1167" w:type="dxa"/>
            <w:shd w:val="clear" w:color="auto" w:fill="auto"/>
          </w:tcPr>
          <w:p w14:paraId="0326215B"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Leptin → ELISA (R&amp;D Systems, Minneapolis, Minnesota)</w:t>
            </w:r>
            <w:r w:rsidRPr="00B535DF">
              <w:rPr>
                <w:rFonts w:ascii="Book Antiqua" w:hAnsi="Book Antiqua"/>
                <w:lang w:eastAsia="zh-CN"/>
              </w:rPr>
              <w:t xml:space="preserve">; </w:t>
            </w:r>
            <w:r w:rsidRPr="00B535DF">
              <w:rPr>
                <w:rFonts w:ascii="Book Antiqua" w:hAnsi="Book Antiqua"/>
              </w:rPr>
              <w:t xml:space="preserve">Adiponectin → ELISA (Linco Research, St. Charles, </w:t>
            </w:r>
            <w:r w:rsidRPr="00B535DF">
              <w:rPr>
                <w:rFonts w:ascii="Book Antiqua" w:hAnsi="Book Antiqua"/>
              </w:rPr>
              <w:lastRenderedPageBreak/>
              <w:t>Missouri)</w:t>
            </w:r>
            <w:r w:rsidRPr="00B535DF">
              <w:rPr>
                <w:rFonts w:ascii="Book Antiqua" w:hAnsi="Book Antiqua"/>
                <w:lang w:eastAsia="zh-CN"/>
              </w:rPr>
              <w:t xml:space="preserve">; </w:t>
            </w:r>
            <w:r w:rsidRPr="00B535DF">
              <w:rPr>
                <w:rFonts w:ascii="Book Antiqua" w:hAnsi="Book Antiqua"/>
              </w:rPr>
              <w:t>CRP → high-sensitive ELISA (ALPCO Diagnostics, Salem, New Hampshire)</w:t>
            </w:r>
          </w:p>
        </w:tc>
        <w:tc>
          <w:tcPr>
            <w:tcW w:w="768" w:type="dxa"/>
            <w:shd w:val="clear" w:color="auto" w:fill="auto"/>
          </w:tcPr>
          <w:p w14:paraId="68DA479E"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No pretreatment was specified </w:t>
            </w:r>
          </w:p>
        </w:tc>
        <w:tc>
          <w:tcPr>
            <w:tcW w:w="997" w:type="dxa"/>
            <w:shd w:val="clear" w:color="auto" w:fill="auto"/>
          </w:tcPr>
          <w:p w14:paraId="18FA7502"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ELISAs</w:t>
            </w:r>
          </w:p>
        </w:tc>
        <w:tc>
          <w:tcPr>
            <w:tcW w:w="1413" w:type="dxa"/>
            <w:shd w:val="clear" w:color="auto" w:fill="auto"/>
          </w:tcPr>
          <w:p w14:paraId="5B679AD4" w14:textId="77777777" w:rsidR="00DF65E0" w:rsidRPr="00B535DF" w:rsidRDefault="00DF65E0" w:rsidP="006C77D1">
            <w:pPr>
              <w:snapToGrid w:val="0"/>
              <w:spacing w:line="360" w:lineRule="auto"/>
              <w:ind w:right="240"/>
              <w:jc w:val="both"/>
              <w:rPr>
                <w:rFonts w:ascii="Book Antiqua" w:hAnsi="Book Antiqua"/>
              </w:rPr>
            </w:pPr>
            <w:r w:rsidRPr="00B535DF">
              <w:rPr>
                <w:rFonts w:ascii="Book Antiqua" w:hAnsi="Book Antiqua"/>
              </w:rPr>
              <w:t>Sample size: 575 adolescents aged 14-18 years (52% female, 46% black population)</w:t>
            </w:r>
          </w:p>
        </w:tc>
        <w:tc>
          <w:tcPr>
            <w:tcW w:w="893" w:type="dxa"/>
            <w:shd w:val="clear" w:color="auto" w:fill="auto"/>
          </w:tcPr>
          <w:p w14:paraId="30AB8D56" w14:textId="096A127E" w:rsidR="00DF65E0" w:rsidRPr="00B535DF" w:rsidRDefault="00DF65E0" w:rsidP="006C77D1">
            <w:pPr>
              <w:snapToGrid w:val="0"/>
              <w:spacing w:line="360" w:lineRule="auto"/>
              <w:jc w:val="both"/>
              <w:rPr>
                <w:rFonts w:ascii="Book Antiqua" w:hAnsi="Book Antiqua"/>
              </w:rPr>
            </w:pPr>
            <w:r w:rsidRPr="00B535DF">
              <w:rPr>
                <w:rFonts w:ascii="Book Antiqua" w:hAnsi="Book Antiqua"/>
              </w:rPr>
              <w:t xml:space="preserve">If they were taking medications or had any medical conditions that could </w:t>
            </w:r>
            <w:r w:rsidRPr="00B535DF">
              <w:rPr>
                <w:rFonts w:ascii="Book Antiqua" w:hAnsi="Book Antiqua"/>
              </w:rPr>
              <w:lastRenderedPageBreak/>
              <w:t xml:space="preserve">affect growth, maturation, physical activity, nutritional status or metabolism. </w:t>
            </w:r>
          </w:p>
        </w:tc>
        <w:tc>
          <w:tcPr>
            <w:tcW w:w="746" w:type="dxa"/>
            <w:shd w:val="clear" w:color="auto" w:fill="auto"/>
          </w:tcPr>
          <w:p w14:paraId="4059D94F" w14:textId="7777777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51F286F6" w14:textId="45540F3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 xml:space="preserve">Age, sex, race, </w:t>
            </w:r>
            <w:r w:rsidR="00A8172E">
              <w:rPr>
                <w:rFonts w:ascii="Book Antiqua" w:hAnsi="Book Antiqua"/>
              </w:rPr>
              <w:t>T</w:t>
            </w:r>
            <w:r w:rsidRPr="00B535DF">
              <w:rPr>
                <w:rFonts w:ascii="Book Antiqua" w:hAnsi="Book Antiqua"/>
              </w:rPr>
              <w:t>anner stage, BMI percentile, BMI category, physical activity and socioec</w:t>
            </w:r>
            <w:r w:rsidRPr="00B535DF">
              <w:rPr>
                <w:rFonts w:ascii="Book Antiqua" w:hAnsi="Book Antiqua"/>
              </w:rPr>
              <w:lastRenderedPageBreak/>
              <w:t>onomic status and BP.</w:t>
            </w:r>
            <w:r w:rsidRPr="00B535DF">
              <w:rPr>
                <w:rFonts w:ascii="Book Antiqua" w:hAnsi="Book Antiqua"/>
                <w:lang w:eastAsia="zh-CN"/>
              </w:rPr>
              <w:t xml:space="preserve"> </w:t>
            </w:r>
            <w:r w:rsidRPr="00B535DF">
              <w:rPr>
                <w:rFonts w:ascii="Book Antiqua" w:hAnsi="Book Antiqua"/>
              </w:rPr>
              <w:t xml:space="preserve">Fasting serum glucose, HOMA-IR, plasma triglycerides, plasma total cholesterol, plasma HDL cholesterol, plasma </w:t>
            </w:r>
            <w:r w:rsidRPr="00B535DF">
              <w:rPr>
                <w:rFonts w:ascii="Book Antiqua" w:hAnsi="Book Antiqua"/>
              </w:rPr>
              <w:lastRenderedPageBreak/>
              <w:t>LDL cholesterol serum leptin, plasma adiponectin and plasma C-reactive protein</w:t>
            </w:r>
          </w:p>
        </w:tc>
        <w:tc>
          <w:tcPr>
            <w:tcW w:w="1101" w:type="dxa"/>
            <w:shd w:val="clear" w:color="auto" w:fill="auto"/>
          </w:tcPr>
          <w:p w14:paraId="60306E59" w14:textId="41D6D186"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This study demonstrate</w:t>
            </w:r>
            <w:r w:rsidR="00675B14">
              <w:rPr>
                <w:rFonts w:ascii="Book Antiqua" w:hAnsi="Book Antiqua"/>
              </w:rPr>
              <w:t>d</w:t>
            </w:r>
            <w:r w:rsidRPr="00B535DF">
              <w:rPr>
                <w:rFonts w:ascii="Book Antiqua" w:hAnsi="Book Antiqua"/>
              </w:rPr>
              <w:t xml:space="preserve"> that there </w:t>
            </w:r>
            <w:r w:rsidR="00675B14">
              <w:rPr>
                <w:rFonts w:ascii="Book Antiqua" w:hAnsi="Book Antiqua"/>
              </w:rPr>
              <w:t>wa</w:t>
            </w:r>
            <w:r w:rsidRPr="00B535DF">
              <w:rPr>
                <w:rFonts w:ascii="Book Antiqua" w:hAnsi="Book Antiqua"/>
              </w:rPr>
              <w:t xml:space="preserve">s no association between birth weight and the development of greater </w:t>
            </w:r>
            <w:r w:rsidRPr="00B535DF">
              <w:rPr>
                <w:rFonts w:ascii="Book Antiqua" w:hAnsi="Book Antiqua"/>
              </w:rPr>
              <w:lastRenderedPageBreak/>
              <w:t>visceral adiposity and elevation of biomarkers implicated in insulin resistance once they reach an adolescent age</w:t>
            </w:r>
          </w:p>
        </w:tc>
        <w:tc>
          <w:tcPr>
            <w:tcW w:w="997" w:type="dxa"/>
            <w:shd w:val="clear" w:color="auto" w:fill="auto"/>
          </w:tcPr>
          <w:p w14:paraId="3D062426" w14:textId="6930CC75"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Birth weight, </w:t>
            </w:r>
            <w:r w:rsidR="00675B14">
              <w:rPr>
                <w:rFonts w:ascii="Book Antiqua" w:hAnsi="Book Antiqua"/>
              </w:rPr>
              <w:t>f</w:t>
            </w:r>
            <w:r w:rsidRPr="00B535DF">
              <w:rPr>
                <w:rFonts w:ascii="Book Antiqua" w:hAnsi="Book Antiqua"/>
              </w:rPr>
              <w:t xml:space="preserve">asting blood samples were measured for glucose, insulin, lipids, adiponectin, </w:t>
            </w:r>
            <w:r w:rsidRPr="00B535DF">
              <w:rPr>
                <w:rFonts w:ascii="Book Antiqua" w:hAnsi="Book Antiqua"/>
              </w:rPr>
              <w:lastRenderedPageBreak/>
              <w:t>leptin, and C-reactive protein</w:t>
            </w:r>
          </w:p>
        </w:tc>
        <w:tc>
          <w:tcPr>
            <w:tcW w:w="997" w:type="dxa"/>
            <w:shd w:val="clear" w:color="auto" w:fill="auto"/>
          </w:tcPr>
          <w:p w14:paraId="2FA59B26"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r w:rsidR="001F5A48" w:rsidRPr="00B535DF" w14:paraId="38D3F07C" w14:textId="77777777" w:rsidTr="0095157E">
        <w:tc>
          <w:tcPr>
            <w:tcW w:w="687" w:type="dxa"/>
            <w:shd w:val="clear" w:color="auto" w:fill="auto"/>
          </w:tcPr>
          <w:p w14:paraId="0255E4FD"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Walker </w:t>
            </w:r>
            <w:r w:rsidRPr="00B535DF">
              <w:rPr>
                <w:rFonts w:ascii="Book Antiqua" w:hAnsi="Book Antiqua"/>
                <w:i/>
              </w:rPr>
              <w:t>et al</w:t>
            </w:r>
            <w:r w:rsidRPr="00B535DF">
              <w:rPr>
                <w:rFonts w:ascii="Book Antiqua" w:hAnsi="Book Antiqua"/>
                <w:vertAlign w:val="superscript"/>
              </w:rPr>
              <w:t>[25]</w:t>
            </w:r>
            <w:r w:rsidRPr="00B535DF">
              <w:rPr>
                <w:rFonts w:ascii="Book Antiqua" w:hAnsi="Book Antiqua"/>
              </w:rPr>
              <w:t>, 2014</w:t>
            </w:r>
          </w:p>
        </w:tc>
        <w:tc>
          <w:tcPr>
            <w:tcW w:w="626" w:type="dxa"/>
            <w:shd w:val="clear" w:color="auto" w:fill="auto"/>
          </w:tcPr>
          <w:p w14:paraId="343E75B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Italy</w:t>
            </w:r>
          </w:p>
        </w:tc>
        <w:tc>
          <w:tcPr>
            <w:tcW w:w="893" w:type="dxa"/>
            <w:shd w:val="clear" w:color="auto" w:fill="auto"/>
          </w:tcPr>
          <w:p w14:paraId="5B376D2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WAT inflammation biomarkers</w:t>
            </w:r>
            <w:r w:rsidR="00DF65E0" w:rsidRPr="00B535DF">
              <w:rPr>
                <w:rFonts w:ascii="Book Antiqua" w:hAnsi="Book Antiqua"/>
                <w:lang w:eastAsia="zh-CN"/>
              </w:rPr>
              <w:t xml:space="preserve">; </w:t>
            </w:r>
            <w:r w:rsidRPr="00B535DF">
              <w:rPr>
                <w:rFonts w:ascii="Book Antiqua" w:hAnsi="Book Antiqua"/>
              </w:rPr>
              <w:lastRenderedPageBreak/>
              <w:t>Liver fibrosis biomarkers</w:t>
            </w:r>
          </w:p>
        </w:tc>
        <w:tc>
          <w:tcPr>
            <w:tcW w:w="850" w:type="dxa"/>
            <w:shd w:val="clear" w:color="auto" w:fill="auto"/>
          </w:tcPr>
          <w:p w14:paraId="7862BF43" w14:textId="0D07A99E"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C-rea</w:t>
            </w:r>
            <w:r w:rsidR="00490C50">
              <w:rPr>
                <w:rFonts w:ascii="Book Antiqua" w:hAnsi="Book Antiqua"/>
              </w:rPr>
              <w:t>c</w:t>
            </w:r>
            <w:r w:rsidRPr="00B535DF">
              <w:rPr>
                <w:rFonts w:ascii="Book Antiqua" w:hAnsi="Book Antiqua"/>
              </w:rPr>
              <w:t>tive protein, TNF-</w:t>
            </w:r>
            <w:r w:rsidRPr="00B535DF">
              <w:rPr>
                <w:rFonts w:ascii="Book Antiqua" w:hAnsi="Book Antiqua"/>
              </w:rPr>
              <w:lastRenderedPageBreak/>
              <w:t>a, IL-6</w:t>
            </w:r>
          </w:p>
          <w:p w14:paraId="7F506E96" w14:textId="102088FC" w:rsidR="001F5A48" w:rsidRPr="00B535DF" w:rsidRDefault="001F5A48" w:rsidP="006C77D1">
            <w:pPr>
              <w:snapToGrid w:val="0"/>
              <w:spacing w:line="360" w:lineRule="auto"/>
              <w:jc w:val="both"/>
              <w:rPr>
                <w:rFonts w:ascii="Book Antiqua" w:hAnsi="Book Antiqua"/>
              </w:rPr>
            </w:pPr>
            <w:r w:rsidRPr="00B535DF">
              <w:rPr>
                <w:rFonts w:ascii="Book Antiqua" w:hAnsi="Book Antiqua"/>
              </w:rPr>
              <w:t>Crown like structures in SAT</w:t>
            </w:r>
          </w:p>
        </w:tc>
        <w:tc>
          <w:tcPr>
            <w:tcW w:w="1167" w:type="dxa"/>
            <w:shd w:val="clear" w:color="auto" w:fill="auto"/>
          </w:tcPr>
          <w:p w14:paraId="4BAF7D6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CRP → high sensitivity latex agglutination</w:t>
            </w:r>
            <w:r w:rsidR="00DF65E0" w:rsidRPr="00B535DF">
              <w:rPr>
                <w:rFonts w:ascii="Book Antiqua" w:hAnsi="Book Antiqua"/>
                <w:lang w:eastAsia="zh-CN"/>
              </w:rPr>
              <w:t xml:space="preserve"> </w:t>
            </w:r>
            <w:r w:rsidRPr="00B535DF">
              <w:rPr>
                <w:rFonts w:ascii="Book Antiqua" w:hAnsi="Book Antiqua"/>
              </w:rPr>
              <w:t xml:space="preserve">method </w:t>
            </w:r>
            <w:r w:rsidRPr="00B535DF">
              <w:rPr>
                <w:rFonts w:ascii="Book Antiqua" w:hAnsi="Book Antiqua"/>
              </w:rPr>
              <w:lastRenderedPageBreak/>
              <w:t>on HITACHI 911 Analyzer (Sentinel Ch., Milan).</w:t>
            </w:r>
            <w:r w:rsidR="00DF65E0" w:rsidRPr="00B535DF">
              <w:rPr>
                <w:rFonts w:ascii="Book Antiqua" w:hAnsi="Book Antiqua"/>
                <w:lang w:eastAsia="zh-CN"/>
              </w:rPr>
              <w:t xml:space="preserve"> </w:t>
            </w:r>
            <w:r w:rsidRPr="00B535DF">
              <w:rPr>
                <w:rFonts w:ascii="Book Antiqua" w:hAnsi="Book Antiqua"/>
              </w:rPr>
              <w:t>TNF-a and IL-6 → sandwich ELISA</w:t>
            </w:r>
            <w:r w:rsidR="00DF65E0" w:rsidRPr="00B535DF">
              <w:rPr>
                <w:rFonts w:ascii="Book Antiqua" w:hAnsi="Book Antiqua"/>
                <w:lang w:eastAsia="zh-CN"/>
              </w:rPr>
              <w:t xml:space="preserve"> </w:t>
            </w:r>
            <w:r w:rsidRPr="00B535DF">
              <w:rPr>
                <w:rFonts w:ascii="Book Antiqua" w:hAnsi="Book Antiqua"/>
              </w:rPr>
              <w:t>(R&amp;D S</w:t>
            </w:r>
            <w:r w:rsidR="00DF65E0" w:rsidRPr="00B535DF">
              <w:rPr>
                <w:rFonts w:ascii="Book Antiqua" w:hAnsi="Book Antiqua"/>
              </w:rPr>
              <w:t>ystem Europe Ltd, Abingdon, U</w:t>
            </w:r>
            <w:r w:rsidR="00DF65E0" w:rsidRPr="00B535DF">
              <w:rPr>
                <w:rFonts w:ascii="Book Antiqua" w:hAnsi="Book Antiqua"/>
                <w:lang w:eastAsia="zh-CN"/>
              </w:rPr>
              <w:t xml:space="preserve">nited </w:t>
            </w:r>
            <w:r w:rsidR="00DF65E0" w:rsidRPr="00B535DF">
              <w:rPr>
                <w:rFonts w:ascii="Book Antiqua" w:hAnsi="Book Antiqua"/>
                <w:lang w:eastAsia="zh-CN"/>
              </w:rPr>
              <w:lastRenderedPageBreak/>
              <w:t>Kingdom</w:t>
            </w:r>
            <w:r w:rsidR="00DF65E0" w:rsidRPr="00B535DF">
              <w:rPr>
                <w:rFonts w:ascii="Book Antiqua" w:hAnsi="Book Antiqua"/>
              </w:rPr>
              <w:t>)</w:t>
            </w:r>
          </w:p>
        </w:tc>
        <w:tc>
          <w:tcPr>
            <w:tcW w:w="768" w:type="dxa"/>
            <w:shd w:val="clear" w:color="auto" w:fill="auto"/>
          </w:tcPr>
          <w:p w14:paraId="266BD86D" w14:textId="4B33F54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Biopsies were routinely processe</w:t>
            </w:r>
            <w:r w:rsidRPr="00B535DF">
              <w:rPr>
                <w:rFonts w:ascii="Book Antiqua" w:hAnsi="Book Antiqua"/>
              </w:rPr>
              <w:lastRenderedPageBreak/>
              <w:t>d (</w:t>
            </w:r>
            <w:r w:rsidRPr="00B535DF">
              <w:rPr>
                <w:rFonts w:ascii="Book Antiqua" w:hAnsi="Book Antiqua"/>
                <w:i/>
              </w:rPr>
              <w:t>i</w:t>
            </w:r>
            <w:r w:rsidR="00DF65E0" w:rsidRPr="00B535DF">
              <w:rPr>
                <w:rFonts w:ascii="Book Antiqua" w:hAnsi="Book Antiqua"/>
                <w:i/>
                <w:lang w:eastAsia="zh-CN"/>
              </w:rPr>
              <w:t>.</w:t>
            </w:r>
            <w:r w:rsidRPr="00B535DF">
              <w:rPr>
                <w:rFonts w:ascii="Book Antiqua" w:hAnsi="Book Antiqua"/>
                <w:i/>
              </w:rPr>
              <w:t>e</w:t>
            </w:r>
            <w:r w:rsidR="00DF65E0" w:rsidRPr="00B535DF">
              <w:rPr>
                <w:rFonts w:ascii="Book Antiqua" w:hAnsi="Book Antiqua"/>
                <w:i/>
                <w:lang w:eastAsia="zh-CN"/>
              </w:rPr>
              <w:t>.</w:t>
            </w:r>
            <w:r w:rsidRPr="00B535DF">
              <w:rPr>
                <w:rFonts w:ascii="Book Antiqua" w:hAnsi="Book Antiqua"/>
              </w:rPr>
              <w:t xml:space="preserve"> formalin-fixed and paraffin-embedded) and sections of liver tissue were stained </w:t>
            </w:r>
            <w:r w:rsidRPr="00B535DF">
              <w:rPr>
                <w:rFonts w:ascii="Book Antiqua" w:hAnsi="Book Antiqua"/>
              </w:rPr>
              <w:lastRenderedPageBreak/>
              <w:t>with hematoxylin-eosin, Van Gieson, Periodic acid-Schiff diastase and Prussian blue stain</w:t>
            </w:r>
          </w:p>
        </w:tc>
        <w:tc>
          <w:tcPr>
            <w:tcW w:w="997" w:type="dxa"/>
            <w:shd w:val="clear" w:color="auto" w:fill="auto"/>
          </w:tcPr>
          <w:p w14:paraId="125AA3E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High sensitivity latex agglutination</w:t>
            </w:r>
          </w:p>
          <w:p w14:paraId="3A4F2B7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Sandwich ELISAs</w:t>
            </w:r>
          </w:p>
        </w:tc>
        <w:tc>
          <w:tcPr>
            <w:tcW w:w="1413" w:type="dxa"/>
            <w:shd w:val="clear" w:color="auto" w:fill="auto"/>
          </w:tcPr>
          <w:p w14:paraId="0A4242F4" w14:textId="08C2A931"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Sample size: </w:t>
            </w:r>
            <w:r w:rsidR="00BF7A16">
              <w:rPr>
                <w:rFonts w:ascii="Book Antiqua" w:hAnsi="Book Antiqua"/>
              </w:rPr>
              <w:t>33</w:t>
            </w:r>
            <w:r w:rsidRPr="00B535DF">
              <w:rPr>
                <w:rFonts w:ascii="Book Antiqua" w:hAnsi="Book Antiqua"/>
              </w:rPr>
              <w:t xml:space="preserve"> children (mean BMI 28.1</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5.1 kg/m</w:t>
            </w:r>
            <w:r w:rsidRPr="00B535DF">
              <w:rPr>
                <w:rFonts w:ascii="Book Antiqua" w:hAnsi="Book Antiqua"/>
                <w:vertAlign w:val="superscript"/>
              </w:rPr>
              <w:t>2</w:t>
            </w:r>
            <w:r w:rsidRPr="00B535DF">
              <w:rPr>
                <w:rFonts w:ascii="Book Antiqua" w:hAnsi="Book Antiqua"/>
              </w:rPr>
              <w:t xml:space="preserve"> and mean age </w:t>
            </w:r>
            <w:r w:rsidRPr="00B535DF">
              <w:rPr>
                <w:rFonts w:ascii="Book Antiqua" w:hAnsi="Book Antiqua"/>
              </w:rPr>
              <w:lastRenderedPageBreak/>
              <w:t>11.6</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2.2 yr) with confirmed NAFLD.</w:t>
            </w:r>
          </w:p>
          <w:p w14:paraId="2B0F4742"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Biopsy samples of abdominal (SAT) and liver</w:t>
            </w:r>
            <w:r w:rsidR="00DF65E0" w:rsidRPr="00B535DF">
              <w:rPr>
                <w:rFonts w:ascii="Book Antiqua" w:hAnsi="Book Antiqua"/>
              </w:rPr>
              <w:t xml:space="preserve"> were simultaneously collected</w:t>
            </w:r>
          </w:p>
        </w:tc>
        <w:tc>
          <w:tcPr>
            <w:tcW w:w="893" w:type="dxa"/>
            <w:shd w:val="clear" w:color="auto" w:fill="auto"/>
          </w:tcPr>
          <w:p w14:paraId="042D86CC" w14:textId="6B4B43CF"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Adipose samples from 7 of the 40 </w:t>
            </w:r>
            <w:r w:rsidRPr="00B535DF">
              <w:rPr>
                <w:rFonts w:ascii="Book Antiqua" w:hAnsi="Book Antiqua"/>
              </w:rPr>
              <w:lastRenderedPageBreak/>
              <w:t>children biopsied were not viable</w:t>
            </w:r>
            <w:r w:rsidR="00BE64EC">
              <w:rPr>
                <w:rFonts w:ascii="Book Antiqua" w:hAnsi="Book Antiqua"/>
              </w:rPr>
              <w:t>,</w:t>
            </w:r>
            <w:r w:rsidRPr="00B535DF">
              <w:rPr>
                <w:rFonts w:ascii="Book Antiqua" w:hAnsi="Book Antiqua"/>
              </w:rPr>
              <w:t xml:space="preserve"> and these participants were excluded from formal analysis.</w:t>
            </w:r>
          </w:p>
        </w:tc>
        <w:tc>
          <w:tcPr>
            <w:tcW w:w="746" w:type="dxa"/>
            <w:shd w:val="clear" w:color="auto" w:fill="auto"/>
          </w:tcPr>
          <w:p w14:paraId="6198EF1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F65E0" w:rsidRPr="00B535DF">
              <w:rPr>
                <w:rFonts w:ascii="Book Antiqua" w:hAnsi="Book Antiqua"/>
                <w:lang w:eastAsia="zh-CN"/>
              </w:rPr>
              <w:t>es</w:t>
            </w:r>
          </w:p>
        </w:tc>
        <w:tc>
          <w:tcPr>
            <w:tcW w:w="1041" w:type="dxa"/>
            <w:shd w:val="clear" w:color="auto" w:fill="auto"/>
          </w:tcPr>
          <w:p w14:paraId="43191AEC" w14:textId="548FF8BA"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Anthropometric measures</w:t>
            </w:r>
            <w:r w:rsidR="00DF65E0" w:rsidRPr="00B535DF">
              <w:rPr>
                <w:rFonts w:ascii="Book Antiqua" w:hAnsi="Book Antiqua"/>
                <w:lang w:eastAsia="zh-CN"/>
              </w:rPr>
              <w:t xml:space="preserve">; </w:t>
            </w:r>
            <w:r w:rsidRPr="00B535DF">
              <w:rPr>
                <w:rFonts w:ascii="Book Antiqua" w:hAnsi="Book Antiqua"/>
              </w:rPr>
              <w:t>ALT</w:t>
            </w:r>
            <w:r w:rsidR="00BE64EC">
              <w:rPr>
                <w:rFonts w:ascii="Book Antiqua" w:hAnsi="Book Antiqua"/>
              </w:rPr>
              <w:t xml:space="preserve">; </w:t>
            </w:r>
            <w:r w:rsidRPr="00B535DF">
              <w:rPr>
                <w:rFonts w:ascii="Book Antiqua" w:hAnsi="Book Antiqua"/>
              </w:rPr>
              <w:t>AST</w:t>
            </w:r>
            <w:r w:rsidR="00BE64EC">
              <w:rPr>
                <w:rFonts w:ascii="Book Antiqua" w:hAnsi="Book Antiqua"/>
              </w:rPr>
              <w:t>;</w:t>
            </w:r>
            <w:r w:rsidRPr="00B535DF">
              <w:rPr>
                <w:rFonts w:ascii="Book Antiqua" w:hAnsi="Book Antiqua"/>
              </w:rPr>
              <w:t xml:space="preserve"> </w:t>
            </w:r>
            <w:r w:rsidRPr="00B535DF">
              <w:rPr>
                <w:rFonts w:ascii="Book Antiqua" w:hAnsi="Book Antiqua"/>
              </w:rPr>
              <w:lastRenderedPageBreak/>
              <w:t>gamma-glutamyltranspeptidase, total triglycerides and LDL and HDL cholesterol, plasma insulin, oral glucose tolerance test</w:t>
            </w:r>
          </w:p>
        </w:tc>
        <w:tc>
          <w:tcPr>
            <w:tcW w:w="1101" w:type="dxa"/>
            <w:shd w:val="clear" w:color="auto" w:fill="auto"/>
          </w:tcPr>
          <w:p w14:paraId="352ABA35" w14:textId="3D204811"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This study demonstrate</w:t>
            </w:r>
            <w:r w:rsidR="00BE64EC">
              <w:rPr>
                <w:rFonts w:ascii="Book Antiqua" w:hAnsi="Book Antiqua"/>
              </w:rPr>
              <w:t>d</w:t>
            </w:r>
            <w:r w:rsidRPr="00B535DF">
              <w:rPr>
                <w:rFonts w:ascii="Book Antiqua" w:hAnsi="Book Antiqua"/>
              </w:rPr>
              <w:t xml:space="preserve"> that the presence of </w:t>
            </w:r>
            <w:r w:rsidRPr="00B535DF">
              <w:rPr>
                <w:rFonts w:ascii="Book Antiqua" w:hAnsi="Book Antiqua"/>
              </w:rPr>
              <w:lastRenderedPageBreak/>
              <w:t>crown like structures in liver biopsies w</w:t>
            </w:r>
            <w:r w:rsidR="00BE64EC">
              <w:rPr>
                <w:rFonts w:ascii="Book Antiqua" w:hAnsi="Book Antiqua"/>
              </w:rPr>
              <w:t>ere</w:t>
            </w:r>
            <w:r w:rsidRPr="00B535DF">
              <w:rPr>
                <w:rFonts w:ascii="Book Antiqua" w:hAnsi="Book Antiqua"/>
              </w:rPr>
              <w:t xml:space="preserve"> related to liver fibrosis but independent of BMI and this may contribute to diabetes risk by reducin</w:t>
            </w:r>
            <w:r w:rsidRPr="00B535DF">
              <w:rPr>
                <w:rFonts w:ascii="Book Antiqua" w:hAnsi="Book Antiqua"/>
              </w:rPr>
              <w:lastRenderedPageBreak/>
              <w:t>g insulin secretion</w:t>
            </w:r>
            <w:r w:rsidR="008119A6">
              <w:rPr>
                <w:rFonts w:ascii="Book Antiqua" w:hAnsi="Book Antiqua"/>
              </w:rPr>
              <w:t>.</w:t>
            </w:r>
            <w:r w:rsidRPr="00B535DF">
              <w:rPr>
                <w:rFonts w:ascii="Book Antiqua" w:hAnsi="Book Antiqua"/>
              </w:rPr>
              <w:t xml:space="preserve"> Liver fibrosis was associated with the presence of white adipose tissue inflammation</w:t>
            </w:r>
            <w:r w:rsidR="008119A6">
              <w:rPr>
                <w:rFonts w:ascii="Book Antiqua" w:hAnsi="Book Antiqua"/>
              </w:rPr>
              <w:t>,</w:t>
            </w:r>
            <w:r w:rsidRPr="00B535DF">
              <w:rPr>
                <w:rFonts w:ascii="Book Antiqua" w:hAnsi="Book Antiqua"/>
              </w:rPr>
              <w:t xml:space="preserve"> and this was strongly associat</w:t>
            </w:r>
            <w:r w:rsidRPr="00B535DF">
              <w:rPr>
                <w:rFonts w:ascii="Book Antiqua" w:hAnsi="Book Antiqua"/>
              </w:rPr>
              <w:lastRenderedPageBreak/>
              <w:t>ed with obesity</w:t>
            </w:r>
          </w:p>
        </w:tc>
        <w:tc>
          <w:tcPr>
            <w:tcW w:w="997" w:type="dxa"/>
            <w:shd w:val="clear" w:color="auto" w:fill="auto"/>
          </w:tcPr>
          <w:p w14:paraId="4336615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HOMA</w:t>
            </w:r>
            <w:r w:rsidR="00DF65E0" w:rsidRPr="00B535DF">
              <w:rPr>
                <w:rFonts w:ascii="Book Antiqua" w:hAnsi="Book Antiqua"/>
                <w:lang w:eastAsia="zh-CN"/>
              </w:rPr>
              <w:t xml:space="preserve">; </w:t>
            </w:r>
            <w:r w:rsidRPr="00B535DF">
              <w:rPr>
                <w:rFonts w:ascii="Book Antiqua" w:hAnsi="Book Antiqua"/>
              </w:rPr>
              <w:t xml:space="preserve">AST, ALT, total triglycerides, </w:t>
            </w:r>
            <w:r w:rsidRPr="00B535DF">
              <w:rPr>
                <w:rFonts w:ascii="Book Antiqua" w:hAnsi="Book Antiqua"/>
              </w:rPr>
              <w:lastRenderedPageBreak/>
              <w:t>LDL, HDL, Adiponectin</w:t>
            </w:r>
          </w:p>
        </w:tc>
        <w:tc>
          <w:tcPr>
            <w:tcW w:w="997" w:type="dxa"/>
            <w:shd w:val="clear" w:color="auto" w:fill="auto"/>
          </w:tcPr>
          <w:p w14:paraId="18420C06"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r w:rsidR="001F5A48" w:rsidRPr="00B535DF" w14:paraId="4A46C27F" w14:textId="77777777" w:rsidTr="0095157E">
        <w:tc>
          <w:tcPr>
            <w:tcW w:w="687" w:type="dxa"/>
            <w:tcBorders>
              <w:bottom w:val="single" w:sz="4" w:space="0" w:color="auto"/>
            </w:tcBorders>
            <w:shd w:val="clear" w:color="auto" w:fill="auto"/>
          </w:tcPr>
          <w:p w14:paraId="35BDA8A1"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Xu </w:t>
            </w:r>
            <w:r w:rsidRPr="00B535DF">
              <w:rPr>
                <w:rFonts w:ascii="Book Antiqua" w:hAnsi="Book Antiqua"/>
                <w:i/>
              </w:rPr>
              <w:t>et al</w:t>
            </w:r>
            <w:r w:rsidRPr="00B535DF">
              <w:rPr>
                <w:rFonts w:ascii="Book Antiqua" w:hAnsi="Book Antiqua"/>
                <w:vertAlign w:val="superscript"/>
              </w:rPr>
              <w:t>[16]</w:t>
            </w:r>
            <w:r w:rsidRPr="00B535DF">
              <w:rPr>
                <w:rFonts w:ascii="Book Antiqua" w:hAnsi="Book Antiqua"/>
              </w:rPr>
              <w:t>, 2017</w:t>
            </w:r>
          </w:p>
        </w:tc>
        <w:tc>
          <w:tcPr>
            <w:tcW w:w="626" w:type="dxa"/>
            <w:tcBorders>
              <w:bottom w:val="single" w:sz="4" w:space="0" w:color="auto"/>
            </w:tcBorders>
            <w:shd w:val="clear" w:color="auto" w:fill="auto"/>
          </w:tcPr>
          <w:p w14:paraId="47FAEB5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China</w:t>
            </w:r>
          </w:p>
        </w:tc>
        <w:tc>
          <w:tcPr>
            <w:tcW w:w="893" w:type="dxa"/>
            <w:tcBorders>
              <w:bottom w:val="single" w:sz="4" w:space="0" w:color="auto"/>
            </w:tcBorders>
            <w:shd w:val="clear" w:color="auto" w:fill="auto"/>
          </w:tcPr>
          <w:p w14:paraId="0022A9E5" w14:textId="1A79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Antioxidant biomarkers</w:t>
            </w:r>
            <w:r w:rsidR="00DF65E0" w:rsidRPr="00B535DF">
              <w:rPr>
                <w:rFonts w:ascii="Book Antiqua" w:hAnsi="Book Antiqua"/>
                <w:lang w:eastAsia="zh-CN"/>
              </w:rPr>
              <w:t xml:space="preserve">; </w:t>
            </w:r>
            <w:r w:rsidRPr="00B535DF">
              <w:rPr>
                <w:rFonts w:ascii="Book Antiqua" w:hAnsi="Book Antiqua"/>
              </w:rPr>
              <w:t>N</w:t>
            </w:r>
            <w:r w:rsidR="008205DE">
              <w:rPr>
                <w:rFonts w:ascii="Book Antiqua" w:hAnsi="Book Antiqua"/>
              </w:rPr>
              <w:t>F</w:t>
            </w:r>
            <w:r w:rsidRPr="00B535DF">
              <w:rPr>
                <w:rFonts w:ascii="Book Antiqua" w:hAnsi="Book Antiqua"/>
              </w:rPr>
              <w:t>-KB, Bax, cleaved Caspase-3 and Bcl2</w:t>
            </w:r>
          </w:p>
        </w:tc>
        <w:tc>
          <w:tcPr>
            <w:tcW w:w="850" w:type="dxa"/>
            <w:tcBorders>
              <w:bottom w:val="single" w:sz="4" w:space="0" w:color="auto"/>
            </w:tcBorders>
            <w:shd w:val="clear" w:color="auto" w:fill="auto"/>
          </w:tcPr>
          <w:p w14:paraId="4CDC6865" w14:textId="7D17A1E4"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Level of antioxidant </w:t>
            </w:r>
            <w:r w:rsidR="009C065C">
              <w:rPr>
                <w:rFonts w:ascii="Book Antiqua" w:hAnsi="Book Antiqua"/>
              </w:rPr>
              <w:t>SOD</w:t>
            </w:r>
            <w:r w:rsidRPr="00B535DF">
              <w:rPr>
                <w:rFonts w:ascii="Book Antiqua" w:hAnsi="Book Antiqua"/>
              </w:rPr>
              <w:t xml:space="preserve">, MDA and </w:t>
            </w:r>
            <w:r w:rsidR="009C065C">
              <w:rPr>
                <w:rFonts w:ascii="Book Antiqua" w:hAnsi="Book Antiqua"/>
              </w:rPr>
              <w:t xml:space="preserve">GSP </w:t>
            </w:r>
            <w:r w:rsidRPr="00B535DF">
              <w:rPr>
                <w:rFonts w:ascii="Book Antiqua" w:hAnsi="Book Antiqua"/>
              </w:rPr>
              <w:t>levels</w:t>
            </w:r>
            <w:r w:rsidR="009638A0" w:rsidRPr="00B535DF">
              <w:rPr>
                <w:rFonts w:ascii="Book Antiqua" w:hAnsi="Book Antiqua"/>
                <w:lang w:eastAsia="zh-CN"/>
              </w:rPr>
              <w:t xml:space="preserve">; </w:t>
            </w:r>
            <w:r w:rsidRPr="00B535DF">
              <w:rPr>
                <w:rFonts w:ascii="Book Antiqua" w:hAnsi="Book Antiqua"/>
              </w:rPr>
              <w:t>Beta cell function was measured (HOMA).</w:t>
            </w:r>
          </w:p>
        </w:tc>
        <w:tc>
          <w:tcPr>
            <w:tcW w:w="1167" w:type="dxa"/>
            <w:tcBorders>
              <w:bottom w:val="single" w:sz="4" w:space="0" w:color="auto"/>
            </w:tcBorders>
            <w:shd w:val="clear" w:color="auto" w:fill="auto"/>
          </w:tcPr>
          <w:p w14:paraId="43CEC961" w14:textId="0EAAB3DF" w:rsidR="001F5A48" w:rsidRPr="00B535DF" w:rsidRDefault="001F5A48" w:rsidP="006C77D1">
            <w:pPr>
              <w:snapToGrid w:val="0"/>
              <w:spacing w:line="360" w:lineRule="auto"/>
              <w:jc w:val="both"/>
              <w:rPr>
                <w:rFonts w:ascii="Book Antiqua" w:hAnsi="Book Antiqua"/>
              </w:rPr>
            </w:pPr>
            <w:r w:rsidRPr="00B535DF">
              <w:rPr>
                <w:rFonts w:ascii="Book Antiqua" w:hAnsi="Book Antiqua"/>
              </w:rPr>
              <w:t>SOD, MDA and GSP → kits Nanjing Jiancheng Biotechnology Institute (Nanjing, China).</w:t>
            </w:r>
            <w:r w:rsidR="00DF65E0" w:rsidRPr="00B535DF">
              <w:rPr>
                <w:rFonts w:ascii="Book Antiqua" w:hAnsi="Book Antiqua"/>
                <w:lang w:eastAsia="zh-CN"/>
              </w:rPr>
              <w:t xml:space="preserve"> </w:t>
            </w:r>
            <w:r w:rsidRPr="00B535DF">
              <w:rPr>
                <w:rFonts w:ascii="Book Antiqua" w:hAnsi="Book Antiqua"/>
              </w:rPr>
              <w:t>Antibodies for Bax, Bcl-2, cleaved Caspase</w:t>
            </w:r>
            <w:r w:rsidRPr="00B535DF">
              <w:rPr>
                <w:rFonts w:ascii="Book Antiqua" w:hAnsi="Book Antiqua"/>
              </w:rPr>
              <w:lastRenderedPageBreak/>
              <w:t>-3 and NF-KB</w:t>
            </w:r>
            <w:r w:rsidR="009C065C">
              <w:rPr>
                <w:rFonts w:ascii="Book Antiqua" w:hAnsi="Book Antiqua"/>
              </w:rPr>
              <w:t xml:space="preserve"> </w:t>
            </w:r>
            <w:r w:rsidRPr="00B535DF">
              <w:rPr>
                <w:rFonts w:ascii="Book Antiqua" w:hAnsi="Book Antiqua"/>
              </w:rPr>
              <w:t>→ Santa Cruz Biotechnology (Santa Cruz, CA, U</w:t>
            </w:r>
            <w:r w:rsidR="0095157E" w:rsidRPr="00B535DF">
              <w:rPr>
                <w:rFonts w:ascii="Book Antiqua" w:hAnsi="Book Antiqua"/>
                <w:lang w:eastAsia="zh-CN"/>
              </w:rPr>
              <w:t>nited States</w:t>
            </w:r>
            <w:r w:rsidRPr="00B535DF">
              <w:rPr>
                <w:rFonts w:ascii="Book Antiqua" w:hAnsi="Book Antiqua"/>
              </w:rPr>
              <w:t>).</w:t>
            </w:r>
            <w:r w:rsidR="009C065C">
              <w:rPr>
                <w:rFonts w:ascii="Book Antiqua" w:hAnsi="Book Antiqua"/>
              </w:rPr>
              <w:t xml:space="preserve"> </w:t>
            </w:r>
            <w:r w:rsidRPr="00B535DF">
              <w:rPr>
                <w:rFonts w:ascii="Book Antiqua" w:hAnsi="Book Antiqua"/>
              </w:rPr>
              <w:t xml:space="preserve">Nuclear and cytoplasmic protein → ProteoJETTM Cytoplasmic </w:t>
            </w:r>
            <w:r w:rsidRPr="00B535DF">
              <w:rPr>
                <w:rFonts w:ascii="Book Antiqua" w:hAnsi="Book Antiqua"/>
              </w:rPr>
              <w:lastRenderedPageBreak/>
              <w:t>and Nuclear Protein Extraction kit</w:t>
            </w:r>
          </w:p>
          <w:p w14:paraId="6F1077A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(Fermentas International Inc., Burlington, ON, Canada).</w:t>
            </w:r>
            <w:r w:rsidR="009638A0" w:rsidRPr="00B535DF">
              <w:rPr>
                <w:rFonts w:ascii="Book Antiqua" w:hAnsi="Book Antiqua"/>
                <w:lang w:eastAsia="zh-CN"/>
              </w:rPr>
              <w:t xml:space="preserve"> </w:t>
            </w:r>
            <w:r w:rsidRPr="00B535DF">
              <w:rPr>
                <w:rFonts w:ascii="Book Antiqua" w:hAnsi="Book Antiqua"/>
              </w:rPr>
              <w:t xml:space="preserve">Protein content → BCA protein assay kit (Pierce Biotechnology, </w:t>
            </w:r>
            <w:r w:rsidRPr="00B535DF">
              <w:rPr>
                <w:rFonts w:ascii="Book Antiqua" w:hAnsi="Book Antiqua"/>
              </w:rPr>
              <w:lastRenderedPageBreak/>
              <w:t>Rockford, U</w:t>
            </w:r>
            <w:r w:rsidR="009638A0" w:rsidRPr="00B535DF">
              <w:rPr>
                <w:rFonts w:ascii="Book Antiqua" w:hAnsi="Book Antiqua"/>
                <w:lang w:eastAsia="zh-CN"/>
              </w:rPr>
              <w:t>nited States</w:t>
            </w:r>
            <w:r w:rsidRPr="00B535DF">
              <w:rPr>
                <w:rFonts w:ascii="Book Antiqua" w:hAnsi="Book Antiqua"/>
              </w:rPr>
              <w:t>)</w:t>
            </w:r>
          </w:p>
        </w:tc>
        <w:tc>
          <w:tcPr>
            <w:tcW w:w="768" w:type="dxa"/>
            <w:tcBorders>
              <w:bottom w:val="single" w:sz="4" w:space="0" w:color="auto"/>
            </w:tcBorders>
            <w:shd w:val="clear" w:color="auto" w:fill="auto"/>
          </w:tcPr>
          <w:p w14:paraId="65CB7E09" w14:textId="45C3383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Cells were scraped, pelleted by centrifugation</w:t>
            </w:r>
            <w:r w:rsidR="00DF65E0" w:rsidRPr="00B535DF">
              <w:rPr>
                <w:rFonts w:ascii="Book Antiqua" w:hAnsi="Book Antiqua"/>
                <w:lang w:eastAsia="zh-CN"/>
              </w:rPr>
              <w:t xml:space="preserve"> </w:t>
            </w:r>
            <w:r w:rsidRPr="00B535DF">
              <w:rPr>
                <w:rFonts w:ascii="Book Antiqua" w:hAnsi="Book Antiqua"/>
              </w:rPr>
              <w:t xml:space="preserve">at 250 g for 5 min, mixed with cell lysis </w:t>
            </w:r>
            <w:r w:rsidRPr="00B535DF">
              <w:rPr>
                <w:rFonts w:ascii="Book Antiqua" w:hAnsi="Book Antiqua"/>
              </w:rPr>
              <w:lastRenderedPageBreak/>
              <w:t>buffer, homogenized, and set on ice for 10 min. Then, the</w:t>
            </w:r>
          </w:p>
          <w:p w14:paraId="4AAF11FC" w14:textId="37F066D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mixture was centrifuged at </w:t>
            </w:r>
            <w:r w:rsidRPr="00B535DF">
              <w:rPr>
                <w:rFonts w:ascii="Book Antiqua" w:hAnsi="Book Antiqua"/>
              </w:rPr>
              <w:lastRenderedPageBreak/>
              <w:t xml:space="preserve">500 g for 7 min at 4 </w:t>
            </w:r>
            <w:r w:rsidR="003E701D">
              <w:rPr>
                <w:rFonts w:ascii="Book Antiqua" w:hAnsi="Book Antiqua"/>
              </w:rPr>
              <w:sym w:font="Symbol" w:char="F0B0"/>
            </w:r>
            <w:r w:rsidRPr="00B535DF">
              <w:rPr>
                <w:rFonts w:ascii="Book Antiqua" w:hAnsi="Book Antiqua"/>
              </w:rPr>
              <w:t>C, and then the supernatant was further centrifuged at 20000</w:t>
            </w:r>
            <w:r w:rsidR="003E701D">
              <w:rPr>
                <w:rFonts w:ascii="Book Antiqua" w:hAnsi="Book Antiqua"/>
              </w:rPr>
              <w:t xml:space="preserve"> </w:t>
            </w:r>
            <w:r w:rsidRPr="00B535DF">
              <w:rPr>
                <w:rFonts w:ascii="Book Antiqua" w:hAnsi="Book Antiqua"/>
              </w:rPr>
              <w:t xml:space="preserve">g for 15 </w:t>
            </w:r>
            <w:r w:rsidRPr="00B535DF">
              <w:rPr>
                <w:rFonts w:ascii="Book Antiqua" w:hAnsi="Book Antiqua"/>
              </w:rPr>
              <w:lastRenderedPageBreak/>
              <w:t>min at 4</w:t>
            </w:r>
            <w:r w:rsidR="009638A0" w:rsidRPr="00B535DF">
              <w:rPr>
                <w:rFonts w:ascii="Book Antiqua" w:hAnsi="Book Antiqua"/>
                <w:lang w:eastAsia="zh-CN"/>
              </w:rPr>
              <w:t xml:space="preserve"> </w:t>
            </w:r>
            <w:r w:rsidR="009638A0" w:rsidRPr="00B535DF">
              <w:rPr>
                <w:rFonts w:ascii="Book Antiqua" w:eastAsia="SimSun" w:hAnsi="Book Antiqua"/>
                <w:lang w:eastAsia="zh-CN"/>
              </w:rPr>
              <w:t>°</w:t>
            </w:r>
            <w:r w:rsidRPr="00B535DF">
              <w:rPr>
                <w:rFonts w:ascii="Book Antiqua" w:hAnsi="Book Antiqua"/>
              </w:rPr>
              <w:t>C</w:t>
            </w:r>
          </w:p>
        </w:tc>
        <w:tc>
          <w:tcPr>
            <w:tcW w:w="997" w:type="dxa"/>
            <w:tcBorders>
              <w:bottom w:val="single" w:sz="4" w:space="0" w:color="auto"/>
            </w:tcBorders>
            <w:shd w:val="clear" w:color="auto" w:fill="auto"/>
          </w:tcPr>
          <w:p w14:paraId="3951CDE9"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Immunochemistry</w:t>
            </w:r>
            <w:r w:rsidRPr="00B535DF">
              <w:rPr>
                <w:rFonts w:ascii="Book Antiqua" w:hAnsi="Book Antiqua"/>
                <w:lang w:eastAsia="zh-CN"/>
              </w:rPr>
              <w:t xml:space="preserve">; </w:t>
            </w:r>
            <w:r w:rsidR="009638A0" w:rsidRPr="00B535DF">
              <w:rPr>
                <w:rFonts w:ascii="Book Antiqua" w:hAnsi="Book Antiqua"/>
              </w:rPr>
              <w:t>Western Blot</w:t>
            </w:r>
            <w:r w:rsidR="009638A0" w:rsidRPr="00B535DF">
              <w:rPr>
                <w:rFonts w:ascii="Book Antiqua" w:hAnsi="Book Antiqua"/>
                <w:lang w:eastAsia="zh-CN"/>
              </w:rPr>
              <w:t xml:space="preserve">; </w:t>
            </w:r>
            <w:r w:rsidR="001F5A48" w:rsidRPr="00B535DF">
              <w:rPr>
                <w:rFonts w:ascii="Book Antiqua" w:hAnsi="Book Antiqua"/>
              </w:rPr>
              <w:t>ELISAs</w:t>
            </w:r>
          </w:p>
        </w:tc>
        <w:tc>
          <w:tcPr>
            <w:tcW w:w="1413" w:type="dxa"/>
            <w:tcBorders>
              <w:bottom w:val="single" w:sz="4" w:space="0" w:color="auto"/>
            </w:tcBorders>
            <w:shd w:val="clear" w:color="auto" w:fill="auto"/>
          </w:tcPr>
          <w:p w14:paraId="6741FC77" w14:textId="55D83845" w:rsidR="001F5A48" w:rsidRPr="00B535DF" w:rsidRDefault="001F5A48" w:rsidP="006C77D1">
            <w:pPr>
              <w:snapToGrid w:val="0"/>
              <w:spacing w:line="360" w:lineRule="auto"/>
              <w:jc w:val="both"/>
              <w:rPr>
                <w:rFonts w:ascii="Book Antiqua" w:hAnsi="Book Antiqua"/>
              </w:rPr>
            </w:pPr>
            <w:r w:rsidRPr="00B535DF">
              <w:rPr>
                <w:rFonts w:ascii="Book Antiqua" w:hAnsi="Book Antiqua"/>
              </w:rPr>
              <w:t>Animal experiment</w:t>
            </w:r>
            <w:r w:rsidR="00DF65E0" w:rsidRPr="00B535DF">
              <w:rPr>
                <w:rFonts w:ascii="Book Antiqua" w:hAnsi="Book Antiqua"/>
                <w:lang w:eastAsia="zh-CN"/>
              </w:rPr>
              <w:t xml:space="preserve">; </w:t>
            </w:r>
            <w:r w:rsidRPr="00B535DF">
              <w:rPr>
                <w:rFonts w:ascii="Book Antiqua" w:hAnsi="Book Antiqua"/>
              </w:rPr>
              <w:t>Male Sprague–Dawley rats</w:t>
            </w:r>
            <w:r w:rsidR="009638A0" w:rsidRPr="00B535DF">
              <w:rPr>
                <w:rFonts w:ascii="Book Antiqua" w:hAnsi="Book Antiqua"/>
                <w:lang w:eastAsia="zh-CN"/>
              </w:rPr>
              <w:t xml:space="preserve">; </w:t>
            </w:r>
            <w:r w:rsidRPr="00B535DF">
              <w:rPr>
                <w:rFonts w:ascii="Book Antiqua" w:hAnsi="Book Antiqua"/>
              </w:rPr>
              <w:t>Five experimental groups: Normal control group</w:t>
            </w:r>
            <w:r w:rsidR="00DF65E0" w:rsidRPr="00B535DF">
              <w:rPr>
                <w:rFonts w:ascii="Book Antiqua" w:hAnsi="Book Antiqua"/>
                <w:lang w:eastAsia="zh-CN"/>
              </w:rPr>
              <w:t xml:space="preserve">; </w:t>
            </w:r>
            <w:r w:rsidRPr="00B535DF">
              <w:rPr>
                <w:rFonts w:ascii="Book Antiqua" w:hAnsi="Book Antiqua"/>
              </w:rPr>
              <w:t>Model control group</w:t>
            </w:r>
            <w:r w:rsidR="00B06F2D">
              <w:rPr>
                <w:rFonts w:ascii="Book Antiqua" w:hAnsi="Book Antiqua"/>
              </w:rPr>
              <w:t xml:space="preserve">; </w:t>
            </w:r>
            <w:r w:rsidRPr="00B535DF">
              <w:rPr>
                <w:rFonts w:ascii="Book Antiqua" w:hAnsi="Book Antiqua"/>
              </w:rPr>
              <w:t xml:space="preserve">Ginseng oligopeptides (GOP): </w:t>
            </w:r>
          </w:p>
          <w:p w14:paraId="697F411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Low-dose group (GOP-L)</w:t>
            </w:r>
          </w:p>
          <w:p w14:paraId="51EFE8D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Medium-dose group (GOP-M)</w:t>
            </w:r>
          </w:p>
          <w:p w14:paraId="7BC54F4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High-dose group (GOP-H)</w:t>
            </w:r>
          </w:p>
        </w:tc>
        <w:tc>
          <w:tcPr>
            <w:tcW w:w="893" w:type="dxa"/>
            <w:tcBorders>
              <w:bottom w:val="single" w:sz="4" w:space="0" w:color="auto"/>
            </w:tcBorders>
            <w:shd w:val="clear" w:color="auto" w:fill="auto"/>
          </w:tcPr>
          <w:p w14:paraId="5B7E832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Not exclusion criteria were specified</w:t>
            </w:r>
          </w:p>
        </w:tc>
        <w:tc>
          <w:tcPr>
            <w:tcW w:w="746" w:type="dxa"/>
            <w:tcBorders>
              <w:bottom w:val="single" w:sz="4" w:space="0" w:color="auto"/>
            </w:tcBorders>
            <w:shd w:val="clear" w:color="auto" w:fill="auto"/>
          </w:tcPr>
          <w:p w14:paraId="1F7B13E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 applied</w:t>
            </w:r>
          </w:p>
        </w:tc>
        <w:tc>
          <w:tcPr>
            <w:tcW w:w="1041" w:type="dxa"/>
            <w:tcBorders>
              <w:bottom w:val="single" w:sz="4" w:space="0" w:color="auto"/>
            </w:tcBorders>
            <w:shd w:val="clear" w:color="auto" w:fill="auto"/>
          </w:tcPr>
          <w:p w14:paraId="4FB7C52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 applied</w:t>
            </w:r>
          </w:p>
        </w:tc>
        <w:tc>
          <w:tcPr>
            <w:tcW w:w="1101" w:type="dxa"/>
            <w:tcBorders>
              <w:bottom w:val="single" w:sz="4" w:space="0" w:color="auto"/>
            </w:tcBorders>
            <w:shd w:val="clear" w:color="auto" w:fill="auto"/>
          </w:tcPr>
          <w:p w14:paraId="5814795C" w14:textId="62F389C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This study </w:t>
            </w:r>
            <w:r w:rsidR="00B06F2D">
              <w:rPr>
                <w:rFonts w:ascii="Book Antiqua" w:hAnsi="Book Antiqua"/>
              </w:rPr>
              <w:t xml:space="preserve">demonstrated </w:t>
            </w:r>
            <w:r w:rsidRPr="00B535DF">
              <w:rPr>
                <w:rFonts w:ascii="Book Antiqua" w:hAnsi="Book Antiqua"/>
              </w:rPr>
              <w:t>that treatment with ginseng oligopeptides partially reversed abnormal oral glucose test toleranc</w:t>
            </w:r>
            <w:r w:rsidRPr="00B535DF">
              <w:rPr>
                <w:rFonts w:ascii="Book Antiqua" w:hAnsi="Book Antiqua"/>
              </w:rPr>
              <w:lastRenderedPageBreak/>
              <w:t>e in rats induced with T2DM and demonstrated an amelioration of the pancreatic damage a</w:t>
            </w:r>
            <w:r w:rsidR="009638A0" w:rsidRPr="00B535DF">
              <w:rPr>
                <w:rFonts w:ascii="Book Antiqua" w:hAnsi="Book Antiqua"/>
              </w:rPr>
              <w:t>nd increased insulin content</w:t>
            </w:r>
          </w:p>
        </w:tc>
        <w:tc>
          <w:tcPr>
            <w:tcW w:w="997" w:type="dxa"/>
            <w:tcBorders>
              <w:bottom w:val="single" w:sz="4" w:space="0" w:color="auto"/>
            </w:tcBorders>
            <w:shd w:val="clear" w:color="auto" w:fill="auto"/>
          </w:tcPr>
          <w:p w14:paraId="24809DB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Oral glucose tolerance, plasma glucose, serum insulin, ALT, AST, serum urea nitrogen, t</w:t>
            </w:r>
            <w:r w:rsidR="009638A0" w:rsidRPr="00B535DF">
              <w:rPr>
                <w:rFonts w:ascii="Book Antiqua" w:hAnsi="Book Antiqua"/>
              </w:rPr>
              <w:t xml:space="preserve">otal cholesterol, </w:t>
            </w:r>
            <w:r w:rsidR="009638A0" w:rsidRPr="00B535DF">
              <w:rPr>
                <w:rFonts w:ascii="Book Antiqua" w:hAnsi="Book Antiqua"/>
              </w:rPr>
              <w:lastRenderedPageBreak/>
              <w:t>triglycerides</w:t>
            </w:r>
          </w:p>
        </w:tc>
        <w:tc>
          <w:tcPr>
            <w:tcW w:w="997" w:type="dxa"/>
            <w:tcBorders>
              <w:bottom w:val="single" w:sz="4" w:space="0" w:color="auto"/>
            </w:tcBorders>
            <w:shd w:val="clear" w:color="auto" w:fill="auto"/>
          </w:tcPr>
          <w:p w14:paraId="752FEA9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bl>
    <w:p w14:paraId="17A06BDD" w14:textId="469F3275" w:rsidR="009638A0" w:rsidRPr="006C77D1" w:rsidRDefault="002843AF" w:rsidP="006C77D1">
      <w:pPr>
        <w:snapToGrid w:val="0"/>
        <w:spacing w:line="360" w:lineRule="auto"/>
        <w:jc w:val="both"/>
        <w:rPr>
          <w:rFonts w:ascii="Book Antiqua" w:hAnsi="Book Antiqua"/>
          <w:lang w:val="en-US"/>
        </w:rPr>
      </w:pPr>
      <w:r>
        <w:rPr>
          <w:rFonts w:ascii="Book Antiqua" w:hAnsi="Book Antiqua"/>
          <w:lang w:eastAsia="zh-CN"/>
        </w:rPr>
        <w:lastRenderedPageBreak/>
        <w:t xml:space="preserve">TAOC: </w:t>
      </w:r>
      <w:r w:rsidRPr="00B535DF">
        <w:rPr>
          <w:rFonts w:ascii="Book Antiqua" w:hAnsi="Book Antiqua"/>
        </w:rPr>
        <w:t>Total plasma antioxidant capacity</w:t>
      </w:r>
      <w:r>
        <w:rPr>
          <w:rFonts w:ascii="Book Antiqua" w:hAnsi="Book Antiqua"/>
        </w:rPr>
        <w:t>;</w:t>
      </w:r>
      <w:r w:rsidR="00AD52B0">
        <w:rPr>
          <w:rFonts w:ascii="Book Antiqua" w:hAnsi="Book Antiqua"/>
        </w:rPr>
        <w:t xml:space="preserve"> EV: Extracellular vesicle; </w:t>
      </w:r>
      <w:r w:rsidR="00820695" w:rsidRPr="00B535DF">
        <w:rPr>
          <w:rFonts w:ascii="Book Antiqua" w:hAnsi="Book Antiqua"/>
        </w:rPr>
        <w:t>PAI-1</w:t>
      </w:r>
      <w:r w:rsidR="00820695">
        <w:rPr>
          <w:rFonts w:ascii="Book Antiqua" w:hAnsi="Book Antiqua"/>
        </w:rPr>
        <w:t xml:space="preserve">: </w:t>
      </w:r>
      <w:r w:rsidR="00820695" w:rsidRPr="00B535DF">
        <w:rPr>
          <w:rFonts w:ascii="Book Antiqua" w:hAnsi="Book Antiqua"/>
        </w:rPr>
        <w:t>Plasminogen activator inhibition factor</w:t>
      </w:r>
      <w:r w:rsidR="00820695">
        <w:rPr>
          <w:rFonts w:ascii="Book Antiqua" w:hAnsi="Book Antiqua"/>
        </w:rPr>
        <w:t xml:space="preserve">; </w:t>
      </w:r>
      <w:r w:rsidR="00193FE5">
        <w:rPr>
          <w:rFonts w:ascii="Book Antiqua" w:hAnsi="Book Antiqua"/>
        </w:rPr>
        <w:t xml:space="preserve">CAC: </w:t>
      </w:r>
      <w:r w:rsidR="00193FE5" w:rsidRPr="00B535DF">
        <w:rPr>
          <w:rFonts w:ascii="Book Antiqua" w:hAnsi="Book Antiqua"/>
        </w:rPr>
        <w:t>Coronary artery calcifications</w:t>
      </w:r>
      <w:r w:rsidR="00193FE5">
        <w:rPr>
          <w:rFonts w:ascii="Book Antiqua" w:hAnsi="Book Antiqua"/>
        </w:rPr>
        <w:t>;</w:t>
      </w:r>
      <w:r w:rsidR="00244D82">
        <w:rPr>
          <w:rFonts w:ascii="Book Antiqua" w:hAnsi="Book Antiqua"/>
        </w:rPr>
        <w:t xml:space="preserve"> PBMC: P</w:t>
      </w:r>
      <w:r w:rsidR="00244D82" w:rsidRPr="00B535DF">
        <w:rPr>
          <w:rFonts w:ascii="Book Antiqua" w:hAnsi="Book Antiqua"/>
        </w:rPr>
        <w:t>eripheral blood mononuclear cells</w:t>
      </w:r>
      <w:r w:rsidR="00244D82">
        <w:rPr>
          <w:rFonts w:ascii="Book Antiqua" w:hAnsi="Book Antiqua"/>
        </w:rPr>
        <w:t xml:space="preserve">; </w:t>
      </w:r>
      <w:r w:rsidR="00F2630A">
        <w:rPr>
          <w:rFonts w:ascii="Book Antiqua" w:hAnsi="Book Antiqua"/>
        </w:rPr>
        <w:t>ASC: A</w:t>
      </w:r>
      <w:r w:rsidR="00F2630A" w:rsidRPr="00B535DF">
        <w:rPr>
          <w:rFonts w:ascii="Book Antiqua" w:hAnsi="Book Antiqua"/>
        </w:rPr>
        <w:t>dipose-derived stem cell</w:t>
      </w:r>
      <w:r w:rsidR="00F2630A">
        <w:rPr>
          <w:rFonts w:ascii="Book Antiqua" w:hAnsi="Book Antiqua"/>
        </w:rPr>
        <w:t>;</w:t>
      </w:r>
      <w:r w:rsidR="009C065C">
        <w:rPr>
          <w:rFonts w:ascii="Book Antiqua" w:hAnsi="Book Antiqua"/>
        </w:rPr>
        <w:t xml:space="preserve"> SOD: </w:t>
      </w:r>
      <w:r w:rsidR="009C065C" w:rsidRPr="00B535DF">
        <w:rPr>
          <w:rFonts w:ascii="Book Antiqua" w:hAnsi="Book Antiqua"/>
        </w:rPr>
        <w:t>Superoxide dismutase activity</w:t>
      </w:r>
      <w:r w:rsidR="009C065C">
        <w:rPr>
          <w:rFonts w:ascii="Book Antiqua" w:hAnsi="Book Antiqua"/>
        </w:rPr>
        <w:t xml:space="preserve">; GSP: </w:t>
      </w:r>
      <w:r w:rsidR="009C065C" w:rsidRPr="00B535DF">
        <w:rPr>
          <w:rFonts w:ascii="Book Antiqua" w:hAnsi="Book Antiqua"/>
        </w:rPr>
        <w:t>Glycated serum protein</w:t>
      </w:r>
      <w:r w:rsidR="009C065C">
        <w:rPr>
          <w:rFonts w:ascii="Book Antiqua" w:hAnsi="Book Antiqua"/>
        </w:rPr>
        <w:t xml:space="preserve">; </w:t>
      </w:r>
      <w:r w:rsidR="00B06F2D">
        <w:rPr>
          <w:rFonts w:ascii="Book Antiqua" w:hAnsi="Book Antiqua"/>
        </w:rPr>
        <w:t xml:space="preserve">Rx: Prescription; </w:t>
      </w:r>
      <w:r w:rsidR="00FC793C">
        <w:rPr>
          <w:rFonts w:ascii="Book Antiqua" w:hAnsi="Book Antiqua"/>
        </w:rPr>
        <w:t xml:space="preserve">MDA: </w:t>
      </w:r>
      <w:r w:rsidR="00FC793C" w:rsidRPr="00B535DF">
        <w:rPr>
          <w:rFonts w:ascii="Book Antiqua" w:eastAsia="Book Antiqua" w:hAnsi="Book Antiqua" w:cs="Book Antiqua"/>
          <w:color w:val="000000"/>
        </w:rPr>
        <w:t>Malondialdehyde</w:t>
      </w:r>
      <w:r w:rsidR="00FC793C">
        <w:rPr>
          <w:rFonts w:ascii="Book Antiqua" w:eastAsia="Book Antiqua" w:hAnsi="Book Antiqua" w:cs="Book Antiqua"/>
          <w:color w:val="000000"/>
        </w:rPr>
        <w:t xml:space="preserve">; NO: Nitric oxide; hs-CRP: High-sensitivity C-reactive protein; </w:t>
      </w:r>
      <w:r w:rsidR="00B32ED7">
        <w:rPr>
          <w:rFonts w:ascii="Book Antiqua" w:eastAsia="Book Antiqua" w:hAnsi="Book Antiqua" w:cs="Book Antiqua"/>
          <w:color w:val="000000"/>
        </w:rPr>
        <w:t>miR: MicroRNA; sVCAM: Soluble vascular cell adhesion molecule;</w:t>
      </w:r>
      <w:r w:rsidR="002E3A1A">
        <w:rPr>
          <w:rFonts w:ascii="Book Antiqua" w:eastAsia="Book Antiqua" w:hAnsi="Book Antiqua" w:cs="Book Antiqua"/>
          <w:color w:val="000000"/>
        </w:rPr>
        <w:t xml:space="preserve"> sICAM: Soluble intracellular adhesion molecule; T1DM: Type 1 diabetes mellitus; ELISA: Enzyme-linked immunosorbent assay; BMI: Body mass index; </w:t>
      </w:r>
      <w:r w:rsidR="00584498">
        <w:rPr>
          <w:rFonts w:ascii="Book Antiqua" w:eastAsia="Book Antiqua" w:hAnsi="Book Antiqua" w:cs="Book Antiqua"/>
          <w:color w:val="000000"/>
        </w:rPr>
        <w:t xml:space="preserve">HbA1c: Glycated hemoglobin; BSA: Bovine serum albumin; </w:t>
      </w:r>
      <w:r w:rsidR="003319D8">
        <w:rPr>
          <w:rFonts w:ascii="Book Antiqua" w:eastAsia="Book Antiqua" w:hAnsi="Book Antiqua" w:cs="Book Antiqua"/>
          <w:color w:val="000000"/>
        </w:rPr>
        <w:t xml:space="preserve">PBS: Phosphate buffered saline; FACS: Fluorescence-activated cell sorting; SD: Standard deviation; BP: Blood pressure; </w:t>
      </w:r>
      <w:r w:rsidR="00FB68CA">
        <w:rPr>
          <w:rFonts w:ascii="Book Antiqua" w:eastAsia="Book Antiqua" w:hAnsi="Book Antiqua" w:cs="Book Antiqua"/>
          <w:color w:val="000000"/>
        </w:rPr>
        <w:t xml:space="preserve">IL: Interleukin; ALT: Alanine aminotransferase; IR: Insulin resistance; EV: Extracellular vesicle; </w:t>
      </w:r>
      <w:r w:rsidR="007A1F37">
        <w:rPr>
          <w:rFonts w:ascii="Book Antiqua" w:eastAsia="Book Antiqua" w:hAnsi="Book Antiqua" w:cs="Book Antiqua"/>
          <w:color w:val="000000"/>
        </w:rPr>
        <w:t xml:space="preserve">RT: Reverse transcription; IFN: Interferon; TNF: Tumor necrosis factor; Tregs: Regulatory T cells; Ig: Immunoglobulin; DC: Dendritic cells; T2DM: Type 2 diabetes mellitus; </w:t>
      </w:r>
      <w:r w:rsidR="00682D9F">
        <w:rPr>
          <w:rFonts w:ascii="Book Antiqua" w:eastAsia="Book Antiqua" w:hAnsi="Book Antiqua" w:cs="Book Antiqua"/>
          <w:color w:val="000000"/>
        </w:rPr>
        <w:t xml:space="preserve">HOMA-IR: </w:t>
      </w:r>
      <w:r w:rsidR="00682D9F" w:rsidRPr="00B535DF">
        <w:rPr>
          <w:rFonts w:ascii="Book Antiqua" w:hAnsi="Book Antiqua"/>
        </w:rPr>
        <w:t>Homeostatic Model Assessment of Insulin Resistance</w:t>
      </w:r>
      <w:r w:rsidR="00682D9F">
        <w:rPr>
          <w:rFonts w:ascii="Book Antiqua" w:hAnsi="Book Antiqua"/>
        </w:rPr>
        <w:t xml:space="preserve">; </w:t>
      </w:r>
      <w:r w:rsidR="00AD1202">
        <w:rPr>
          <w:rFonts w:ascii="Book Antiqua" w:hAnsi="Book Antiqua"/>
        </w:rPr>
        <w:t xml:space="preserve">HDL: High-density lipoprotein; LDL: Low-density lipoprotein; Ab: Antibody; NAFLD: Nonalcoholic fatty liver disease; AST: Aspartate aminotransferase; </w:t>
      </w:r>
      <w:r w:rsidR="0003268E">
        <w:rPr>
          <w:rFonts w:ascii="Book Antiqua" w:hAnsi="Book Antiqua"/>
        </w:rPr>
        <w:t xml:space="preserve">ECFC: Endothelial colony-forming cells; </w:t>
      </w:r>
      <w:r w:rsidR="00E626C3">
        <w:rPr>
          <w:rFonts w:ascii="Book Antiqua" w:hAnsi="Book Antiqua"/>
        </w:rPr>
        <w:t xml:space="preserve">DPN: </w:t>
      </w:r>
      <w:r w:rsidR="00E626C3">
        <w:rPr>
          <w:rFonts w:ascii="Book Antiqua" w:hAnsi="Book Antiqua" w:cs="Book Antiqua"/>
          <w:color w:val="000000"/>
          <w:lang w:eastAsia="zh-CN"/>
        </w:rPr>
        <w:t>D</w:t>
      </w:r>
      <w:r w:rsidR="00E626C3" w:rsidRPr="00B535DF">
        <w:rPr>
          <w:rFonts w:ascii="Book Antiqua" w:eastAsia="Book Antiqua" w:hAnsi="Book Antiqua" w:cs="Book Antiqua"/>
          <w:color w:val="000000"/>
        </w:rPr>
        <w:t>iabetic peripheral neuropathy</w:t>
      </w:r>
      <w:r w:rsidR="00E626C3">
        <w:rPr>
          <w:rFonts w:ascii="Book Antiqua" w:eastAsia="Book Antiqua" w:hAnsi="Book Antiqua" w:cs="Book Antiqua"/>
          <w:color w:val="000000"/>
        </w:rPr>
        <w:t xml:space="preserve">; </w:t>
      </w:r>
      <w:r w:rsidR="00FD3403">
        <w:rPr>
          <w:rFonts w:ascii="Book Antiqua" w:eastAsia="Book Antiqua" w:hAnsi="Book Antiqua" w:cs="Book Antiqua"/>
          <w:color w:val="000000"/>
        </w:rPr>
        <w:t>CD</w:t>
      </w:r>
      <w:r w:rsidR="00FD3403" w:rsidRPr="006C77D1">
        <w:rPr>
          <w:rFonts w:ascii="Book Antiqua" w:eastAsia="Book Antiqua" w:hAnsi="Book Antiqua" w:cs="Book Antiqua"/>
        </w:rPr>
        <w:t>: Celiac disease; AA: African American;</w:t>
      </w:r>
      <w:r w:rsidR="00E74C11" w:rsidRPr="006C77D1">
        <w:rPr>
          <w:rFonts w:ascii="Book Antiqua" w:eastAsia="Book Antiqua" w:hAnsi="Book Antiqua" w:cs="Book Antiqua"/>
        </w:rPr>
        <w:t xml:space="preserve"> HOMA2-B: </w:t>
      </w:r>
      <w:r w:rsidR="00E74C11" w:rsidRPr="006C77D1">
        <w:rPr>
          <w:rFonts w:ascii="Book Antiqua" w:hAnsi="Book Antiqua"/>
        </w:rPr>
        <w:t xml:space="preserve">Homeostatic Model Assessment for </w:t>
      </w:r>
      <w:r w:rsidR="00E74C11" w:rsidRPr="006C77D1">
        <w:rPr>
          <w:rFonts w:ascii="Book Antiqua" w:eastAsia="Book Antiqua" w:hAnsi="Book Antiqua" w:cs="Book Antiqua"/>
        </w:rPr>
        <w:t>β-cell steady-state function; METs:</w:t>
      </w:r>
      <w:r w:rsidR="009F5A22" w:rsidRPr="006C77D1">
        <w:rPr>
          <w:rFonts w:ascii="Book Antiqua" w:eastAsia="Book Antiqua" w:hAnsi="Book Antiqua" w:cs="Book Antiqua"/>
        </w:rPr>
        <w:t xml:space="preserve"> </w:t>
      </w:r>
      <w:r w:rsidR="009F5A22" w:rsidRPr="006C77D1">
        <w:rPr>
          <w:rFonts w:ascii="Book Antiqua" w:hAnsi="Book Antiqua" w:cs="Arial"/>
          <w:shd w:val="clear" w:color="auto" w:fill="FFFFFF"/>
          <w:lang w:val="en-US"/>
        </w:rPr>
        <w:t>Metabolic syndrome</w:t>
      </w:r>
      <w:r w:rsidR="00E74C11" w:rsidRPr="006C77D1">
        <w:rPr>
          <w:rFonts w:ascii="Book Antiqua" w:eastAsia="Book Antiqua" w:hAnsi="Book Antiqua" w:cs="Book Antiqua"/>
        </w:rPr>
        <w:t>; 3DPAR:</w:t>
      </w:r>
      <w:r w:rsidR="009F5A22" w:rsidRPr="006C77D1">
        <w:rPr>
          <w:rFonts w:ascii="Book Antiqua" w:eastAsia="Book Antiqua" w:hAnsi="Book Antiqua" w:cs="Book Antiqua"/>
        </w:rPr>
        <w:t xml:space="preserve"> </w:t>
      </w:r>
      <w:r w:rsidR="009F5A22" w:rsidRPr="006C77D1">
        <w:rPr>
          <w:rFonts w:ascii="Book Antiqua" w:hAnsi="Book Antiqua" w:cs="Segoe UI"/>
          <w:shd w:val="clear" w:color="auto" w:fill="FFFFFF"/>
          <w:lang w:val="en-US"/>
        </w:rPr>
        <w:t>Physical Activity Recall</w:t>
      </w:r>
      <w:r w:rsidR="00E74C11" w:rsidRPr="006C77D1">
        <w:rPr>
          <w:rFonts w:ascii="Book Antiqua" w:eastAsia="Book Antiqua" w:hAnsi="Book Antiqua" w:cs="Book Antiqua"/>
        </w:rPr>
        <w:t>; IRS:</w:t>
      </w:r>
      <w:r w:rsidR="009F5A22" w:rsidRPr="006C77D1">
        <w:rPr>
          <w:rFonts w:ascii="Book Antiqua" w:eastAsia="Book Antiqua" w:hAnsi="Book Antiqua" w:cs="Book Antiqua"/>
        </w:rPr>
        <w:t xml:space="preserve"> </w:t>
      </w:r>
      <w:r w:rsidR="009F5A22" w:rsidRPr="006C77D1">
        <w:rPr>
          <w:rFonts w:ascii="Book Antiqua" w:hAnsi="Book Antiqua" w:cs="Segoe UI"/>
          <w:shd w:val="clear" w:color="auto" w:fill="FFFFFF"/>
          <w:lang w:val="en-US"/>
        </w:rPr>
        <w:t>Impact rates</w:t>
      </w:r>
      <w:r w:rsidR="00E74C11" w:rsidRPr="006C77D1">
        <w:rPr>
          <w:rFonts w:ascii="Book Antiqua" w:eastAsia="Book Antiqua" w:hAnsi="Book Antiqua" w:cs="Book Antiqua"/>
        </w:rPr>
        <w:t>; SAT:</w:t>
      </w:r>
      <w:r w:rsidR="009F5A22" w:rsidRPr="006C77D1">
        <w:rPr>
          <w:rFonts w:ascii="Book Antiqua" w:eastAsia="Book Antiqua" w:hAnsi="Book Antiqua" w:cs="Book Antiqua"/>
        </w:rPr>
        <w:t xml:space="preserve"> </w:t>
      </w:r>
      <w:r w:rsidR="006C77D1">
        <w:rPr>
          <w:rFonts w:ascii="Book Antiqua" w:hAnsi="Book Antiqua" w:cs="Segoe UI"/>
          <w:shd w:val="clear" w:color="auto" w:fill="FFFFFF"/>
          <w:lang w:val="en-US"/>
        </w:rPr>
        <w:t>S</w:t>
      </w:r>
      <w:r w:rsidR="009F5A22" w:rsidRPr="006C77D1">
        <w:rPr>
          <w:rFonts w:ascii="Book Antiqua" w:hAnsi="Book Antiqua" w:cs="Segoe UI"/>
          <w:shd w:val="clear" w:color="auto" w:fill="FFFFFF"/>
          <w:lang w:val="en-US"/>
        </w:rPr>
        <w:t>ubcutaneous adipose tissue</w:t>
      </w:r>
      <w:r w:rsidR="00E74C11" w:rsidRPr="006C77D1">
        <w:rPr>
          <w:rFonts w:ascii="Book Antiqua" w:eastAsia="Book Antiqua" w:hAnsi="Book Antiqua" w:cs="Book Antiqua"/>
        </w:rPr>
        <w:t>; VAT:</w:t>
      </w:r>
      <w:r w:rsidR="009F5A22" w:rsidRPr="006C77D1">
        <w:rPr>
          <w:rFonts w:ascii="Book Antiqua" w:hAnsi="Book Antiqua" w:cs="Segoe UI"/>
          <w:shd w:val="clear" w:color="auto" w:fill="FFFFFF"/>
        </w:rPr>
        <w:t xml:space="preserve"> </w:t>
      </w:r>
      <w:r w:rsidR="006C77D1">
        <w:rPr>
          <w:rFonts w:ascii="Book Antiqua" w:hAnsi="Book Antiqua" w:cs="Segoe UI"/>
          <w:shd w:val="clear" w:color="auto" w:fill="FFFFFF"/>
          <w:lang w:val="en-US"/>
        </w:rPr>
        <w:t>V</w:t>
      </w:r>
      <w:r w:rsidR="009F5A22" w:rsidRPr="006C77D1">
        <w:rPr>
          <w:rFonts w:ascii="Book Antiqua" w:hAnsi="Book Antiqua" w:cs="Segoe UI"/>
          <w:shd w:val="clear" w:color="auto" w:fill="FFFFFF"/>
          <w:lang w:val="en-US"/>
        </w:rPr>
        <w:t>isceral adipose tissue</w:t>
      </w:r>
      <w:r w:rsidR="0080726B" w:rsidRPr="006C77D1">
        <w:rPr>
          <w:rFonts w:ascii="Book Antiqua" w:hAnsi="Book Antiqua" w:cs="Segoe UI"/>
          <w:shd w:val="clear" w:color="auto" w:fill="FFFFFF"/>
        </w:rPr>
        <w:t>.</w:t>
      </w:r>
      <w:r w:rsidR="006C77D1" w:rsidRPr="009F5A22">
        <w:rPr>
          <w:rFonts w:ascii="Book Antiqua" w:hAnsi="Book Antiqua"/>
          <w:lang w:eastAsia="zh-CN"/>
        </w:rPr>
        <w:t xml:space="preserve"> </w:t>
      </w:r>
    </w:p>
    <w:p w14:paraId="0056BC14" w14:textId="77777777" w:rsidR="00042081" w:rsidRPr="00B535DF" w:rsidRDefault="009638A0" w:rsidP="006C77D1">
      <w:pPr>
        <w:snapToGrid w:val="0"/>
        <w:spacing w:line="360" w:lineRule="auto"/>
        <w:jc w:val="both"/>
        <w:rPr>
          <w:rFonts w:ascii="Book Antiqua" w:hAnsi="Book Antiqua"/>
          <w:b/>
          <w:lang w:eastAsia="zh-CN"/>
        </w:rPr>
      </w:pPr>
      <w:r w:rsidRPr="00B535DF">
        <w:rPr>
          <w:rFonts w:ascii="Book Antiqua" w:hAnsi="Book Antiqua"/>
          <w:lang w:eastAsia="zh-CN"/>
        </w:rPr>
        <w:br w:type="page"/>
      </w:r>
      <w:r w:rsidRPr="00B535DF">
        <w:rPr>
          <w:rFonts w:ascii="Book Antiqua" w:hAnsi="Book Antiqua"/>
          <w:b/>
          <w:lang w:eastAsia="zh-CN"/>
        </w:rPr>
        <w:lastRenderedPageBreak/>
        <w:t>Table 3 Overview of the articles included that studied insulin resistance and Beta cell mass</w:t>
      </w:r>
    </w:p>
    <w:tbl>
      <w:tblPr>
        <w:tblW w:w="5000" w:type="pct"/>
        <w:tblLayout w:type="fixed"/>
        <w:tblLook w:val="0400" w:firstRow="0" w:lastRow="0" w:firstColumn="0" w:lastColumn="0" w:noHBand="0" w:noVBand="1"/>
      </w:tblPr>
      <w:tblGrid>
        <w:gridCol w:w="975"/>
        <w:gridCol w:w="975"/>
        <w:gridCol w:w="2840"/>
        <w:gridCol w:w="3190"/>
        <w:gridCol w:w="2141"/>
        <w:gridCol w:w="2839"/>
      </w:tblGrid>
      <w:tr w:rsidR="009638A0" w:rsidRPr="00B535DF" w14:paraId="5C29FE96" w14:textId="77777777" w:rsidTr="00E95A63">
        <w:trPr>
          <w:trHeight w:val="246"/>
        </w:trPr>
        <w:tc>
          <w:tcPr>
            <w:tcW w:w="1135" w:type="dxa"/>
            <w:tcBorders>
              <w:top w:val="single" w:sz="4" w:space="0" w:color="auto"/>
              <w:bottom w:val="single" w:sz="4" w:space="0" w:color="auto"/>
            </w:tcBorders>
            <w:shd w:val="clear" w:color="auto" w:fill="auto"/>
          </w:tcPr>
          <w:p w14:paraId="1A7A06FC" w14:textId="77777777" w:rsidR="009638A0" w:rsidRPr="00B535DF" w:rsidRDefault="00767985" w:rsidP="006C77D1">
            <w:pPr>
              <w:pStyle w:val="Normal1"/>
              <w:snapToGrid w:val="0"/>
              <w:spacing w:line="360" w:lineRule="auto"/>
              <w:ind w:right="-108"/>
              <w:jc w:val="both"/>
              <w:rPr>
                <w:rFonts w:ascii="Book Antiqua" w:hAnsi="Book Antiqua"/>
                <w:b/>
                <w:lang w:eastAsia="zh-CN"/>
              </w:rPr>
            </w:pPr>
            <w:r w:rsidRPr="00B535DF">
              <w:rPr>
                <w:rFonts w:ascii="Book Antiqua" w:hAnsi="Book Antiqua"/>
                <w:b/>
                <w:lang w:eastAsia="zh-CN"/>
              </w:rPr>
              <w:t>Ref.</w:t>
            </w:r>
          </w:p>
        </w:tc>
        <w:tc>
          <w:tcPr>
            <w:tcW w:w="1134" w:type="dxa"/>
            <w:tcBorders>
              <w:top w:val="single" w:sz="4" w:space="0" w:color="auto"/>
              <w:bottom w:val="single" w:sz="4" w:space="0" w:color="auto"/>
            </w:tcBorders>
            <w:shd w:val="clear" w:color="auto" w:fill="auto"/>
          </w:tcPr>
          <w:p w14:paraId="566AC278" w14:textId="77777777" w:rsidR="009638A0" w:rsidRPr="00B535DF" w:rsidRDefault="00767985" w:rsidP="006C77D1">
            <w:pPr>
              <w:pStyle w:val="Normal1"/>
              <w:tabs>
                <w:tab w:val="center" w:pos="285"/>
              </w:tabs>
              <w:snapToGrid w:val="0"/>
              <w:spacing w:line="360" w:lineRule="auto"/>
              <w:jc w:val="both"/>
              <w:rPr>
                <w:rFonts w:ascii="Book Antiqua" w:hAnsi="Book Antiqua"/>
                <w:b/>
              </w:rPr>
            </w:pPr>
            <w:r w:rsidRPr="00B535DF">
              <w:rPr>
                <w:rFonts w:ascii="Book Antiqua" w:hAnsi="Book Antiqua"/>
                <w:b/>
              </w:rPr>
              <w:t>Setting</w:t>
            </w:r>
          </w:p>
        </w:tc>
        <w:tc>
          <w:tcPr>
            <w:tcW w:w="3402" w:type="dxa"/>
            <w:tcBorders>
              <w:top w:val="single" w:sz="4" w:space="0" w:color="auto"/>
              <w:bottom w:val="single" w:sz="4" w:space="0" w:color="auto"/>
            </w:tcBorders>
            <w:shd w:val="clear" w:color="auto" w:fill="auto"/>
          </w:tcPr>
          <w:p w14:paraId="58B36465" w14:textId="77777777" w:rsidR="009638A0" w:rsidRPr="00B535DF" w:rsidRDefault="00767985" w:rsidP="006C77D1">
            <w:pPr>
              <w:pStyle w:val="Normal1"/>
              <w:tabs>
                <w:tab w:val="center" w:pos="285"/>
              </w:tabs>
              <w:snapToGrid w:val="0"/>
              <w:spacing w:line="360" w:lineRule="auto"/>
              <w:jc w:val="both"/>
              <w:rPr>
                <w:rFonts w:ascii="Book Antiqua" w:hAnsi="Book Antiqua"/>
                <w:b/>
              </w:rPr>
            </w:pPr>
            <w:r w:rsidRPr="00B535DF">
              <w:rPr>
                <w:rFonts w:ascii="Book Antiqua" w:hAnsi="Book Antiqua"/>
                <w:b/>
              </w:rPr>
              <w:t>Biomarker</w:t>
            </w:r>
          </w:p>
        </w:tc>
        <w:tc>
          <w:tcPr>
            <w:tcW w:w="3827" w:type="dxa"/>
            <w:tcBorders>
              <w:top w:val="single" w:sz="4" w:space="0" w:color="auto"/>
              <w:bottom w:val="single" w:sz="4" w:space="0" w:color="auto"/>
            </w:tcBorders>
            <w:shd w:val="clear" w:color="auto" w:fill="auto"/>
          </w:tcPr>
          <w:p w14:paraId="751F4AD5"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Insulin resistance</w:t>
            </w:r>
          </w:p>
        </w:tc>
        <w:tc>
          <w:tcPr>
            <w:tcW w:w="2552" w:type="dxa"/>
            <w:tcBorders>
              <w:top w:val="single" w:sz="4" w:space="0" w:color="auto"/>
              <w:bottom w:val="single" w:sz="4" w:space="0" w:color="auto"/>
            </w:tcBorders>
            <w:shd w:val="clear" w:color="auto" w:fill="auto"/>
          </w:tcPr>
          <w:p w14:paraId="4C86CCE8"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Beta cell mass</w:t>
            </w:r>
          </w:p>
        </w:tc>
        <w:tc>
          <w:tcPr>
            <w:tcW w:w="3401" w:type="dxa"/>
            <w:tcBorders>
              <w:top w:val="single" w:sz="4" w:space="0" w:color="auto"/>
              <w:bottom w:val="single" w:sz="4" w:space="0" w:color="auto"/>
            </w:tcBorders>
            <w:shd w:val="clear" w:color="auto" w:fill="auto"/>
          </w:tcPr>
          <w:p w14:paraId="6A6FC01D"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Insulin sensitivity</w:t>
            </w:r>
          </w:p>
        </w:tc>
      </w:tr>
      <w:tr w:rsidR="009638A0" w:rsidRPr="00B535DF" w14:paraId="172A266E" w14:textId="77777777" w:rsidTr="00E95A63">
        <w:trPr>
          <w:trHeight w:val="285"/>
        </w:trPr>
        <w:tc>
          <w:tcPr>
            <w:tcW w:w="15451" w:type="dxa"/>
            <w:gridSpan w:val="6"/>
            <w:tcBorders>
              <w:top w:val="single" w:sz="4" w:space="0" w:color="auto"/>
              <w:bottom w:val="single" w:sz="4" w:space="0" w:color="auto"/>
            </w:tcBorders>
            <w:shd w:val="clear" w:color="auto" w:fill="auto"/>
          </w:tcPr>
          <w:p w14:paraId="5218A977"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t>Type 1 diabetes</w:t>
            </w:r>
          </w:p>
        </w:tc>
      </w:tr>
      <w:tr w:rsidR="009638A0" w:rsidRPr="00B535DF" w14:paraId="00E22F40" w14:textId="77777777" w:rsidTr="00E95A63">
        <w:trPr>
          <w:trHeight w:val="285"/>
        </w:trPr>
        <w:tc>
          <w:tcPr>
            <w:tcW w:w="1135" w:type="dxa"/>
            <w:tcBorders>
              <w:top w:val="single" w:sz="4" w:space="0" w:color="auto"/>
            </w:tcBorders>
            <w:shd w:val="clear" w:color="auto" w:fill="auto"/>
          </w:tcPr>
          <w:p w14:paraId="47110887"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Abdel-</w:t>
            </w:r>
            <w:proofErr w:type="spellStart"/>
            <w:r w:rsidRPr="00B535DF">
              <w:rPr>
                <w:rFonts w:ascii="Book Antiqua" w:hAnsi="Book Antiqua"/>
              </w:rPr>
              <w:t>Moneim</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[17]</w:t>
            </w:r>
            <w:r w:rsidRPr="00B535DF">
              <w:rPr>
                <w:rFonts w:ascii="Book Antiqua" w:hAnsi="Book Antiqua"/>
              </w:rPr>
              <w:t>, 2020</w:t>
            </w:r>
          </w:p>
        </w:tc>
        <w:tc>
          <w:tcPr>
            <w:tcW w:w="1134" w:type="dxa"/>
            <w:tcBorders>
              <w:top w:val="single" w:sz="4" w:space="0" w:color="auto"/>
            </w:tcBorders>
            <w:shd w:val="clear" w:color="auto" w:fill="auto"/>
          </w:tcPr>
          <w:p w14:paraId="7380F037"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t>Egypt</w:t>
            </w:r>
          </w:p>
        </w:tc>
        <w:tc>
          <w:tcPr>
            <w:tcW w:w="3402" w:type="dxa"/>
            <w:tcBorders>
              <w:top w:val="single" w:sz="4" w:space="0" w:color="auto"/>
            </w:tcBorders>
            <w:shd w:val="clear" w:color="auto" w:fill="auto"/>
          </w:tcPr>
          <w:p w14:paraId="348C71A1" w14:textId="05C68489" w:rsidR="009638A0" w:rsidRPr="00B535DF" w:rsidRDefault="00CA6F73" w:rsidP="006C77D1">
            <w:pPr>
              <w:pStyle w:val="Normal1"/>
              <w:keepNext/>
              <w:keepLines/>
              <w:snapToGrid w:val="0"/>
              <w:spacing w:line="360" w:lineRule="auto"/>
              <w:jc w:val="both"/>
              <w:outlineLvl w:val="5"/>
              <w:rPr>
                <w:rFonts w:ascii="Book Antiqua" w:hAnsi="Book Antiqua"/>
                <w:lang w:eastAsia="zh-CN"/>
              </w:rPr>
            </w:pPr>
            <w:r>
              <w:rPr>
                <w:rFonts w:ascii="Book Antiqua" w:hAnsi="Book Antiqua"/>
              </w:rPr>
              <w:t>MDA</w:t>
            </w:r>
            <w:r w:rsidR="009638A0" w:rsidRPr="00B535DF">
              <w:rPr>
                <w:rFonts w:ascii="Book Antiqua" w:hAnsi="Book Antiqua"/>
                <w:lang w:eastAsia="zh-CN"/>
              </w:rPr>
              <w:t xml:space="preserve">; </w:t>
            </w:r>
            <w:r w:rsidR="009638A0" w:rsidRPr="00B535DF">
              <w:rPr>
                <w:rFonts w:ascii="Book Antiqua" w:hAnsi="Book Antiqua"/>
              </w:rPr>
              <w:t>NO</w:t>
            </w:r>
          </w:p>
        </w:tc>
        <w:tc>
          <w:tcPr>
            <w:tcW w:w="3827" w:type="dxa"/>
            <w:tcBorders>
              <w:top w:val="single" w:sz="4" w:space="0" w:color="auto"/>
            </w:tcBorders>
            <w:shd w:val="clear" w:color="auto" w:fill="auto"/>
          </w:tcPr>
          <w:p w14:paraId="0AF00CE0" w14:textId="6EDFC3A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studied by measuring HbA1c and fasting glucose plasma levels</w:t>
            </w:r>
            <w:r w:rsidR="00EA61BB">
              <w:rPr>
                <w:rFonts w:ascii="Book Antiqua" w:hAnsi="Book Antiqua"/>
              </w:rPr>
              <w:t>,</w:t>
            </w:r>
            <w:r w:rsidRPr="00B535DF">
              <w:rPr>
                <w:rFonts w:ascii="Book Antiqua" w:hAnsi="Book Antiqua"/>
              </w:rPr>
              <w:t xml:space="preserve"> which were higher in the studied population</w:t>
            </w:r>
          </w:p>
        </w:tc>
        <w:tc>
          <w:tcPr>
            <w:tcW w:w="2552" w:type="dxa"/>
            <w:tcBorders>
              <w:top w:val="single" w:sz="4" w:space="0" w:color="auto"/>
            </w:tcBorders>
            <w:shd w:val="clear" w:color="auto" w:fill="auto"/>
          </w:tcPr>
          <w:p w14:paraId="362AA99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analyzed</w:t>
            </w:r>
          </w:p>
        </w:tc>
        <w:tc>
          <w:tcPr>
            <w:tcW w:w="3401" w:type="dxa"/>
            <w:tcBorders>
              <w:top w:val="single" w:sz="4" w:space="0" w:color="auto"/>
            </w:tcBorders>
            <w:shd w:val="clear" w:color="auto" w:fill="auto"/>
          </w:tcPr>
          <w:p w14:paraId="1DB9EDBD"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EA9C772" w14:textId="77777777" w:rsidTr="00E95A63">
        <w:trPr>
          <w:trHeight w:val="300"/>
        </w:trPr>
        <w:tc>
          <w:tcPr>
            <w:tcW w:w="1135" w:type="dxa"/>
            <w:shd w:val="clear" w:color="auto" w:fill="auto"/>
          </w:tcPr>
          <w:p w14:paraId="003B5796" w14:textId="77777777"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t xml:space="preserve">Babar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[18]</w:t>
            </w:r>
            <w:r w:rsidRPr="00B535DF">
              <w:rPr>
                <w:rFonts w:ascii="Book Antiqua" w:eastAsia="SimSun" w:hAnsi="Book Antiqua" w:cs="Cambria"/>
                <w:lang w:eastAsia="es-ES"/>
              </w:rPr>
              <w:t>, 2011</w:t>
            </w:r>
          </w:p>
        </w:tc>
        <w:tc>
          <w:tcPr>
            <w:tcW w:w="1134" w:type="dxa"/>
            <w:shd w:val="clear" w:color="auto" w:fill="auto"/>
          </w:tcPr>
          <w:p w14:paraId="7F9BC4D8"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r w:rsidRPr="00B535DF">
              <w:rPr>
                <w:rFonts w:ascii="Book Antiqua" w:hAnsi="Book Antiqua"/>
              </w:rPr>
              <w:t xml:space="preserve"> </w:t>
            </w:r>
          </w:p>
        </w:tc>
        <w:tc>
          <w:tcPr>
            <w:tcW w:w="3402" w:type="dxa"/>
            <w:shd w:val="clear" w:color="auto" w:fill="auto"/>
          </w:tcPr>
          <w:p w14:paraId="15DB9661" w14:textId="7A58E8C1" w:rsidR="009638A0" w:rsidRPr="00B535DF" w:rsidRDefault="009638A0" w:rsidP="006C77D1">
            <w:pPr>
              <w:pStyle w:val="Normal1"/>
              <w:keepNext/>
              <w:keepLines/>
              <w:snapToGrid w:val="0"/>
              <w:spacing w:line="360" w:lineRule="auto"/>
              <w:jc w:val="both"/>
              <w:outlineLvl w:val="5"/>
              <w:rPr>
                <w:rFonts w:ascii="Book Antiqua" w:hAnsi="Book Antiqua"/>
                <w:lang w:eastAsia="zh-CN"/>
              </w:rPr>
            </w:pPr>
            <w:r w:rsidRPr="00B535DF">
              <w:rPr>
                <w:rFonts w:ascii="Book Antiqua" w:hAnsi="Book Antiqua"/>
              </w:rPr>
              <w:t xml:space="preserve"> </w:t>
            </w:r>
            <w:proofErr w:type="spellStart"/>
            <w:r w:rsidRPr="00B535DF">
              <w:rPr>
                <w:rFonts w:ascii="Book Antiqua" w:hAnsi="Book Antiqua"/>
              </w:rPr>
              <w:t>hs</w:t>
            </w:r>
            <w:proofErr w:type="spellEnd"/>
            <w:r w:rsidR="00EA61BB">
              <w:rPr>
                <w:rFonts w:ascii="Book Antiqua" w:hAnsi="Book Antiqua"/>
              </w:rPr>
              <w:t>-</w:t>
            </w:r>
            <w:r w:rsidRPr="00B535DF">
              <w:rPr>
                <w:rFonts w:ascii="Book Antiqua" w:hAnsi="Book Antiqua"/>
              </w:rPr>
              <w:t>CRP, Homocysteine</w:t>
            </w:r>
          </w:p>
        </w:tc>
        <w:tc>
          <w:tcPr>
            <w:tcW w:w="3827" w:type="dxa"/>
            <w:shd w:val="clear" w:color="auto" w:fill="auto"/>
          </w:tcPr>
          <w:p w14:paraId="2424D7A3" w14:textId="79BA63E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analyzed indirectly by measuring the </w:t>
            </w:r>
            <w:r w:rsidR="00EA61BB">
              <w:rPr>
                <w:rFonts w:ascii="Book Antiqua" w:hAnsi="Book Antiqua"/>
              </w:rPr>
              <w:t>f</w:t>
            </w:r>
            <w:r w:rsidRPr="00B535DF">
              <w:rPr>
                <w:rFonts w:ascii="Book Antiqua" w:hAnsi="Book Antiqua"/>
              </w:rPr>
              <w:t>low-mediated dilatation of the brachial artery</w:t>
            </w:r>
            <w:r w:rsidR="00EA61BB">
              <w:rPr>
                <w:rFonts w:ascii="Book Antiqua" w:hAnsi="Book Antiqua"/>
              </w:rPr>
              <w:t>,</w:t>
            </w:r>
            <w:r w:rsidRPr="00B535DF">
              <w:rPr>
                <w:rFonts w:ascii="Book Antiqua" w:hAnsi="Book Antiqua"/>
              </w:rPr>
              <w:t xml:space="preserve"> which had a positive relation with higher levels of Hb1A</w:t>
            </w:r>
          </w:p>
        </w:tc>
        <w:tc>
          <w:tcPr>
            <w:tcW w:w="2552" w:type="dxa"/>
            <w:shd w:val="clear" w:color="auto" w:fill="auto"/>
          </w:tcPr>
          <w:p w14:paraId="34715E3C"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C38EB5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r>
      <w:tr w:rsidR="009638A0" w:rsidRPr="00B535DF" w14:paraId="4C2D4994" w14:textId="77777777" w:rsidTr="00E95A63">
        <w:trPr>
          <w:trHeight w:val="300"/>
        </w:trPr>
        <w:tc>
          <w:tcPr>
            <w:tcW w:w="1135" w:type="dxa"/>
            <w:shd w:val="clear" w:color="auto" w:fill="auto"/>
          </w:tcPr>
          <w:p w14:paraId="42551BAF" w14:textId="7766D50B"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t xml:space="preserve">Cabrera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156199" w:rsidRPr="00B535DF">
              <w:rPr>
                <w:rFonts w:ascii="Book Antiqua" w:eastAsia="SimSun" w:hAnsi="Book Antiqua" w:cs="Cambria"/>
                <w:vertAlign w:val="superscript"/>
                <w:lang w:eastAsia="es-ES"/>
              </w:rPr>
              <w:t>3</w:t>
            </w:r>
            <w:r w:rsidR="00161BAA" w:rsidRPr="00B535DF">
              <w:rPr>
                <w:rFonts w:ascii="Book Antiqua" w:eastAsia="SimSun" w:hAnsi="Book Antiqua" w:cs="Cambria"/>
                <w:vertAlign w:val="superscript"/>
                <w:lang w:eastAsia="es-ES"/>
              </w:rPr>
              <w:t>9</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2018</w:t>
            </w:r>
          </w:p>
        </w:tc>
        <w:tc>
          <w:tcPr>
            <w:tcW w:w="1134" w:type="dxa"/>
            <w:shd w:val="clear" w:color="auto" w:fill="auto"/>
          </w:tcPr>
          <w:p w14:paraId="5613D60D"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52078385" w14:textId="7E9783A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Innate immunity activity (circulating activated regulatory T cells (CD4+/CD45RA−/FOXP3high)</w:t>
            </w:r>
          </w:p>
        </w:tc>
        <w:tc>
          <w:tcPr>
            <w:tcW w:w="3827" w:type="dxa"/>
            <w:shd w:val="clear" w:color="auto" w:fill="auto"/>
          </w:tcPr>
          <w:p w14:paraId="054D5425"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indirectly analyzed by</w:t>
            </w:r>
            <w:r w:rsidR="00767985" w:rsidRPr="00B535DF">
              <w:rPr>
                <w:rFonts w:ascii="Book Antiqua" w:hAnsi="Book Antiqua"/>
              </w:rPr>
              <w:t xml:space="preserve"> the rate of C-peptide decline</w:t>
            </w:r>
          </w:p>
        </w:tc>
        <w:tc>
          <w:tcPr>
            <w:tcW w:w="2552" w:type="dxa"/>
            <w:shd w:val="clear" w:color="auto" w:fill="auto"/>
          </w:tcPr>
          <w:p w14:paraId="02A1C638"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133DFD5B"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10BB0510" w14:textId="77777777" w:rsidTr="00E95A63">
        <w:trPr>
          <w:trHeight w:val="300"/>
        </w:trPr>
        <w:tc>
          <w:tcPr>
            <w:tcW w:w="1135" w:type="dxa"/>
            <w:shd w:val="clear" w:color="auto" w:fill="auto"/>
          </w:tcPr>
          <w:p w14:paraId="006C821E" w14:textId="39FC383F"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lastRenderedPageBreak/>
              <w:t xml:space="preserve">Cazeau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D36175" w:rsidRPr="00B535DF">
              <w:rPr>
                <w:rFonts w:ascii="Book Antiqua" w:eastAsia="SimSun" w:hAnsi="Book Antiqua" w:cs="Cambria"/>
                <w:vertAlign w:val="superscript"/>
                <w:lang w:eastAsia="es-ES"/>
              </w:rPr>
              <w:t>2</w:t>
            </w:r>
            <w:r w:rsidR="008A20EA" w:rsidRPr="00B535DF">
              <w:rPr>
                <w:rFonts w:ascii="Book Antiqua" w:eastAsia="SimSun" w:hAnsi="Book Antiqua" w:cs="Cambria"/>
                <w:vertAlign w:val="superscript"/>
                <w:lang w:eastAsia="es-ES"/>
              </w:rPr>
              <w:t>9</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2016</w:t>
            </w:r>
          </w:p>
        </w:tc>
        <w:tc>
          <w:tcPr>
            <w:tcW w:w="1134" w:type="dxa"/>
            <w:shd w:val="clear" w:color="auto" w:fill="auto"/>
          </w:tcPr>
          <w:p w14:paraId="5DC87A1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6F0078E1" w14:textId="70722169" w:rsidR="009638A0" w:rsidRPr="00B535DF" w:rsidRDefault="009638A0" w:rsidP="006C77D1">
            <w:pPr>
              <w:snapToGrid w:val="0"/>
              <w:spacing w:line="360" w:lineRule="auto"/>
              <w:jc w:val="both"/>
              <w:rPr>
                <w:rFonts w:ascii="Book Antiqua" w:hAnsi="Book Antiqua"/>
              </w:rPr>
            </w:pPr>
            <w:r w:rsidRPr="00B535DF">
              <w:rPr>
                <w:rFonts w:ascii="Book Antiqua" w:hAnsi="Book Antiqua"/>
              </w:rPr>
              <w:t>Endothelial function/ dysfunction: (ECFCs: CD34+, CD133+, CD45-). Oxidative stress: TAOC, hs</w:t>
            </w:r>
            <w:r w:rsidR="001A54CA">
              <w:rPr>
                <w:rFonts w:ascii="Book Antiqua" w:hAnsi="Book Antiqua"/>
              </w:rPr>
              <w:t>-</w:t>
            </w:r>
            <w:r w:rsidRPr="00B535DF">
              <w:rPr>
                <w:rFonts w:ascii="Book Antiqua" w:hAnsi="Book Antiqua"/>
              </w:rPr>
              <w:t xml:space="preserve">CRP, </w:t>
            </w:r>
            <w:r w:rsidR="001A54CA">
              <w:rPr>
                <w:rFonts w:ascii="Book Antiqua" w:hAnsi="Book Antiqua"/>
              </w:rPr>
              <w:t>E</w:t>
            </w:r>
            <w:r w:rsidRPr="00B535DF">
              <w:rPr>
                <w:rFonts w:ascii="Book Antiqua" w:hAnsi="Book Antiqua"/>
              </w:rPr>
              <w:t>PCs</w:t>
            </w:r>
          </w:p>
        </w:tc>
        <w:tc>
          <w:tcPr>
            <w:tcW w:w="3827" w:type="dxa"/>
            <w:shd w:val="clear" w:color="auto" w:fill="auto"/>
          </w:tcPr>
          <w:p w14:paraId="002A41B5" w14:textId="6578A3D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analyzed by indirect biomarkers that relate to high levels of HbA1c such as adiponectin and</w:t>
            </w:r>
            <w:r w:rsidR="00767985" w:rsidRPr="00B535DF">
              <w:rPr>
                <w:rFonts w:ascii="Book Antiqua" w:hAnsi="Book Antiqua"/>
                <w:lang w:eastAsia="zh-CN"/>
              </w:rPr>
              <w:t xml:space="preserve"> </w:t>
            </w:r>
            <w:proofErr w:type="spellStart"/>
            <w:r w:rsidR="001A54CA">
              <w:rPr>
                <w:rFonts w:ascii="Book Antiqua" w:hAnsi="Book Antiqua"/>
              </w:rPr>
              <w:t>h</w:t>
            </w:r>
            <w:r w:rsidRPr="00B535DF">
              <w:rPr>
                <w:rFonts w:ascii="Book Antiqua" w:hAnsi="Book Antiqua"/>
              </w:rPr>
              <w:t>s</w:t>
            </w:r>
            <w:proofErr w:type="spellEnd"/>
            <w:r w:rsidRPr="00B535DF">
              <w:rPr>
                <w:rFonts w:ascii="Book Antiqua" w:hAnsi="Book Antiqua"/>
              </w:rPr>
              <w:t>-CRP</w:t>
            </w:r>
          </w:p>
        </w:tc>
        <w:tc>
          <w:tcPr>
            <w:tcW w:w="2552" w:type="dxa"/>
            <w:shd w:val="clear" w:color="auto" w:fill="auto"/>
          </w:tcPr>
          <w:p w14:paraId="70277ADE"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5A186B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341A1D99" w14:textId="77777777" w:rsidTr="00E95A63">
        <w:trPr>
          <w:trHeight w:val="300"/>
        </w:trPr>
        <w:tc>
          <w:tcPr>
            <w:tcW w:w="1135" w:type="dxa"/>
            <w:shd w:val="clear" w:color="auto" w:fill="auto"/>
          </w:tcPr>
          <w:p w14:paraId="71BDE8B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Cree-Green </w:t>
            </w:r>
            <w:r w:rsidRPr="00B535DF">
              <w:rPr>
                <w:rFonts w:ascii="Book Antiqua" w:hAnsi="Book Antiqua"/>
                <w:i/>
              </w:rPr>
              <w:t>et al</w:t>
            </w:r>
            <w:r w:rsidRPr="00B535DF">
              <w:rPr>
                <w:rFonts w:ascii="Book Antiqua" w:hAnsi="Book Antiqua"/>
                <w:vertAlign w:val="superscript"/>
              </w:rPr>
              <w:t>[41]</w:t>
            </w:r>
            <w:r w:rsidRPr="00B535DF">
              <w:rPr>
                <w:rFonts w:ascii="Book Antiqua" w:hAnsi="Book Antiqua"/>
              </w:rPr>
              <w:t>, 2018</w:t>
            </w:r>
          </w:p>
        </w:tc>
        <w:tc>
          <w:tcPr>
            <w:tcW w:w="1134" w:type="dxa"/>
            <w:shd w:val="clear" w:color="auto" w:fill="auto"/>
          </w:tcPr>
          <w:p w14:paraId="1D958D4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0D59735A" w14:textId="662F059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hs</w:t>
            </w:r>
            <w:proofErr w:type="spellEnd"/>
            <w:r w:rsidR="001A54CA">
              <w:rPr>
                <w:rFonts w:ascii="Book Antiqua" w:hAnsi="Book Antiqua"/>
              </w:rPr>
              <w:t>-</w:t>
            </w:r>
            <w:r w:rsidRPr="00B535DF">
              <w:rPr>
                <w:rFonts w:ascii="Book Antiqua" w:hAnsi="Book Antiqua"/>
              </w:rPr>
              <w:t>CRP</w:t>
            </w:r>
            <w:r w:rsidR="001A54CA">
              <w:rPr>
                <w:rFonts w:ascii="Book Antiqua" w:hAnsi="Book Antiqua"/>
              </w:rPr>
              <w:t>,</w:t>
            </w:r>
            <w:r w:rsidRPr="00B535DF">
              <w:rPr>
                <w:rFonts w:ascii="Book Antiqua" w:hAnsi="Book Antiqua"/>
              </w:rPr>
              <w:t xml:space="preserve"> </w:t>
            </w:r>
            <w:r w:rsidR="001A54CA">
              <w:rPr>
                <w:rFonts w:ascii="Book Antiqua" w:hAnsi="Book Antiqua"/>
              </w:rPr>
              <w:t>a</w:t>
            </w:r>
            <w:r w:rsidRPr="00B535DF">
              <w:rPr>
                <w:rFonts w:ascii="Book Antiqua" w:hAnsi="Book Antiqua"/>
              </w:rPr>
              <w:t>diponectin, leptin and C-peptide</w:t>
            </w:r>
          </w:p>
        </w:tc>
        <w:tc>
          <w:tcPr>
            <w:tcW w:w="3827" w:type="dxa"/>
            <w:shd w:val="clear" w:color="auto" w:fill="auto"/>
          </w:tcPr>
          <w:p w14:paraId="3BAAEAA9" w14:textId="4D95D53C"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assessed by </w:t>
            </w:r>
            <w:r w:rsidR="001A54CA">
              <w:rPr>
                <w:rFonts w:ascii="Book Antiqua" w:hAnsi="Book Antiqua"/>
              </w:rPr>
              <w:t>i</w:t>
            </w:r>
            <w:r w:rsidRPr="00B535DF">
              <w:rPr>
                <w:rFonts w:ascii="Book Antiqua" w:hAnsi="Book Antiqua"/>
              </w:rPr>
              <w:t>nsulin sensitivity four-phase HE clamp - glucose and glycerol rate of appearance,</w:t>
            </w:r>
            <w:r w:rsidR="00767985" w:rsidRPr="00B535DF">
              <w:rPr>
                <w:rFonts w:ascii="Book Antiqua" w:hAnsi="Book Antiqua"/>
                <w:lang w:eastAsia="zh-CN"/>
              </w:rPr>
              <w:t xml:space="preserve"> </w:t>
            </w:r>
            <w:r w:rsidRPr="00B535DF">
              <w:rPr>
                <w:rFonts w:ascii="Book Antiqua" w:hAnsi="Book Antiqua"/>
              </w:rPr>
              <w:t>rate of disappearance and metabolic clearance rate over the last 30 min</w:t>
            </w:r>
            <w:r w:rsidR="00767985" w:rsidRPr="00B535DF">
              <w:rPr>
                <w:rFonts w:ascii="Book Antiqua" w:hAnsi="Book Antiqua"/>
                <w:lang w:eastAsia="zh-CN"/>
              </w:rPr>
              <w:t xml:space="preserve"> </w:t>
            </w:r>
            <w:r w:rsidRPr="00B535DF">
              <w:rPr>
                <w:rFonts w:ascii="Book Antiqua" w:hAnsi="Book Antiqua"/>
              </w:rPr>
              <w:t>of each phase of the clamp</w:t>
            </w:r>
          </w:p>
        </w:tc>
        <w:tc>
          <w:tcPr>
            <w:tcW w:w="2552" w:type="dxa"/>
            <w:shd w:val="clear" w:color="auto" w:fill="auto"/>
          </w:tcPr>
          <w:p w14:paraId="26F91A41"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D7106AE" w14:textId="103630C1"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assessed with a four-phase HE clamp: a bolus of 4.5 mg/kg 6,6-2</w:t>
            </w:r>
            <w:r w:rsidR="00767985" w:rsidRPr="00B535DF">
              <w:rPr>
                <w:rFonts w:ascii="Book Antiqua" w:hAnsi="Book Antiqua"/>
                <w:lang w:eastAsia="zh-CN"/>
              </w:rPr>
              <w:t xml:space="preserve">; </w:t>
            </w:r>
            <w:r w:rsidRPr="00B535DF">
              <w:rPr>
                <w:rFonts w:ascii="Book Antiqua" w:hAnsi="Book Antiqua"/>
              </w:rPr>
              <w:t xml:space="preserve">H2-glucose followed by a continuous infusion at 0.03 mg/kg/min 6,6-2H2-glucose was paired with a primed (1.6 mmol/kg) then constant (0.11 mmol/kg/min), infusion of 2H5-glycerol. During the last 30 min of each of the four clamp phases, four samples, each 10 min apart, were drawn for glucose, </w:t>
            </w:r>
            <w:r w:rsidRPr="00B535DF">
              <w:rPr>
                <w:rFonts w:ascii="Book Antiqua" w:hAnsi="Book Antiqua"/>
              </w:rPr>
              <w:lastRenderedPageBreak/>
              <w:t>glycerol, free fatty acid and insulin concentrations</w:t>
            </w:r>
          </w:p>
        </w:tc>
      </w:tr>
      <w:tr w:rsidR="009638A0" w:rsidRPr="00B535DF" w14:paraId="42025FDC" w14:textId="77777777" w:rsidTr="00E95A63">
        <w:trPr>
          <w:trHeight w:val="300"/>
        </w:trPr>
        <w:tc>
          <w:tcPr>
            <w:tcW w:w="1135" w:type="dxa"/>
            <w:shd w:val="clear" w:color="auto" w:fill="auto"/>
          </w:tcPr>
          <w:p w14:paraId="68EE4EFF" w14:textId="6C354219" w:rsidR="009638A0" w:rsidRPr="00B535DF" w:rsidRDefault="009638A0" w:rsidP="006C77D1">
            <w:pPr>
              <w:snapToGrid w:val="0"/>
              <w:spacing w:line="360" w:lineRule="auto"/>
              <w:jc w:val="both"/>
              <w:rPr>
                <w:rFonts w:ascii="Book Antiqua" w:hAnsi="Book Antiqua" w:cs="Arial"/>
                <w:i/>
              </w:rPr>
            </w:pPr>
            <w:r w:rsidRPr="00B535DF">
              <w:rPr>
                <w:rFonts w:ascii="Book Antiqua" w:eastAsia="SimSun" w:hAnsi="Book Antiqua" w:cs="Cambria"/>
                <w:lang w:eastAsia="es-ES"/>
              </w:rPr>
              <w:lastRenderedPageBreak/>
              <w:t xml:space="preserve">Elbarbary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876241" w:rsidRPr="00B535DF">
              <w:rPr>
                <w:rFonts w:ascii="Book Antiqua" w:eastAsia="SimSun" w:hAnsi="Book Antiqua" w:cs="Cambria"/>
                <w:vertAlign w:val="superscript"/>
                <w:lang w:eastAsia="es-ES"/>
              </w:rPr>
              <w:t>3</w:t>
            </w:r>
            <w:r w:rsidR="00181BD4" w:rsidRPr="00B535DF">
              <w:rPr>
                <w:rFonts w:ascii="Book Antiqua" w:eastAsia="SimSun" w:hAnsi="Book Antiqua" w:cs="Cambria"/>
                <w:vertAlign w:val="superscript"/>
                <w:lang w:eastAsia="es-ES"/>
              </w:rPr>
              <w:t>3</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2018</w:t>
            </w:r>
          </w:p>
        </w:tc>
        <w:tc>
          <w:tcPr>
            <w:tcW w:w="1134" w:type="dxa"/>
            <w:shd w:val="clear" w:color="auto" w:fill="auto"/>
          </w:tcPr>
          <w:p w14:paraId="1959735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Egypt</w:t>
            </w:r>
          </w:p>
        </w:tc>
        <w:tc>
          <w:tcPr>
            <w:tcW w:w="3402" w:type="dxa"/>
            <w:shd w:val="clear" w:color="auto" w:fill="auto"/>
          </w:tcPr>
          <w:p w14:paraId="17AB91C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Neopterin</w:t>
            </w:r>
          </w:p>
        </w:tc>
        <w:tc>
          <w:tcPr>
            <w:tcW w:w="3827" w:type="dxa"/>
            <w:shd w:val="clear" w:color="auto" w:fill="auto"/>
          </w:tcPr>
          <w:p w14:paraId="2C0339DC"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IR was indirectly analyzed with biomarkers related to higher levels of HbA1c such as dyslipidemia, </w:t>
            </w:r>
            <w:proofErr w:type="spellStart"/>
            <w:r w:rsidRPr="00B535DF">
              <w:rPr>
                <w:rFonts w:ascii="Book Antiqua" w:hAnsi="Book Antiqua"/>
              </w:rPr>
              <w:t>hs</w:t>
            </w:r>
            <w:proofErr w:type="spellEnd"/>
            <w:r w:rsidRPr="00B535DF">
              <w:rPr>
                <w:rFonts w:ascii="Book Antiqua" w:hAnsi="Book Antiqua"/>
              </w:rPr>
              <w:t xml:space="preserve">-CRP </w:t>
            </w:r>
            <w:r w:rsidR="00767985" w:rsidRPr="00B535DF">
              <w:rPr>
                <w:rFonts w:ascii="Book Antiqua" w:hAnsi="Book Antiqua"/>
              </w:rPr>
              <w:t>and also fasting blood glucose</w:t>
            </w:r>
          </w:p>
        </w:tc>
        <w:tc>
          <w:tcPr>
            <w:tcW w:w="2552" w:type="dxa"/>
            <w:shd w:val="clear" w:color="auto" w:fill="auto"/>
          </w:tcPr>
          <w:p w14:paraId="12CF6EDD"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ADCC1C4"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E341E3C" w14:textId="77777777" w:rsidTr="00E95A63">
        <w:trPr>
          <w:trHeight w:val="300"/>
        </w:trPr>
        <w:tc>
          <w:tcPr>
            <w:tcW w:w="1135" w:type="dxa"/>
            <w:shd w:val="clear" w:color="auto" w:fill="auto"/>
          </w:tcPr>
          <w:p w14:paraId="702444B9" w14:textId="6E54C241"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Lakhter</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[3</w:t>
            </w:r>
            <w:r w:rsidR="00FF4107" w:rsidRPr="00B535DF">
              <w:rPr>
                <w:rFonts w:ascii="Book Antiqua" w:hAnsi="Book Antiqua"/>
                <w:vertAlign w:val="superscript"/>
              </w:rPr>
              <w:t>5</w:t>
            </w:r>
            <w:r w:rsidRPr="00B535DF">
              <w:rPr>
                <w:rFonts w:ascii="Book Antiqua" w:hAnsi="Book Antiqua"/>
                <w:vertAlign w:val="superscript"/>
              </w:rPr>
              <w:t>]</w:t>
            </w:r>
            <w:r w:rsidRPr="00B535DF">
              <w:rPr>
                <w:rFonts w:ascii="Book Antiqua" w:hAnsi="Book Antiqua"/>
              </w:rPr>
              <w:t>, 2018</w:t>
            </w:r>
          </w:p>
        </w:tc>
        <w:tc>
          <w:tcPr>
            <w:tcW w:w="1134" w:type="dxa"/>
            <w:shd w:val="clear" w:color="auto" w:fill="auto"/>
          </w:tcPr>
          <w:p w14:paraId="3A6D6A30"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128F8C61" w14:textId="09F925EC"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miR-21-5pin Beta cell extracellular vesicle</w:t>
            </w:r>
          </w:p>
        </w:tc>
        <w:tc>
          <w:tcPr>
            <w:tcW w:w="3827" w:type="dxa"/>
            <w:shd w:val="clear" w:color="auto" w:fill="auto"/>
          </w:tcPr>
          <w:p w14:paraId="28093005"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c>
          <w:tcPr>
            <w:tcW w:w="2552" w:type="dxa"/>
            <w:shd w:val="clear" w:color="auto" w:fill="auto"/>
          </w:tcPr>
          <w:p w14:paraId="0383EDF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74BB38D"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02F203F7" w14:textId="77777777" w:rsidTr="00E95A63">
        <w:trPr>
          <w:trHeight w:val="300"/>
        </w:trPr>
        <w:tc>
          <w:tcPr>
            <w:tcW w:w="1135" w:type="dxa"/>
            <w:tcBorders>
              <w:bottom w:val="single" w:sz="4" w:space="0" w:color="auto"/>
            </w:tcBorders>
            <w:shd w:val="clear" w:color="auto" w:fill="auto"/>
          </w:tcPr>
          <w:p w14:paraId="2078C0EF" w14:textId="42E18E81"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Vorobjova</w:t>
            </w:r>
            <w:proofErr w:type="spellEnd"/>
            <w:r w:rsidRPr="00B535DF">
              <w:rPr>
                <w:rFonts w:ascii="Book Antiqua" w:hAnsi="Book Antiqua"/>
                <w:i/>
              </w:rPr>
              <w:t xml:space="preserve"> et al</w:t>
            </w:r>
            <w:r w:rsidRPr="00B535DF">
              <w:rPr>
                <w:rFonts w:ascii="Book Antiqua" w:hAnsi="Book Antiqua"/>
                <w:vertAlign w:val="superscript"/>
              </w:rPr>
              <w:t>[</w:t>
            </w:r>
            <w:r w:rsidR="00876241" w:rsidRPr="00B535DF">
              <w:rPr>
                <w:rFonts w:ascii="Book Antiqua" w:hAnsi="Book Antiqua"/>
                <w:vertAlign w:val="superscript"/>
              </w:rPr>
              <w:t>3</w:t>
            </w:r>
            <w:r w:rsidR="00EC123A" w:rsidRPr="00B535DF">
              <w:rPr>
                <w:rFonts w:ascii="Book Antiqua" w:hAnsi="Book Antiqua"/>
                <w:vertAlign w:val="superscript"/>
              </w:rPr>
              <w:t>2</w:t>
            </w:r>
            <w:r w:rsidRPr="00B535DF">
              <w:rPr>
                <w:rFonts w:ascii="Book Antiqua" w:hAnsi="Book Antiqua"/>
                <w:vertAlign w:val="superscript"/>
              </w:rPr>
              <w:t>]</w:t>
            </w:r>
            <w:r w:rsidRPr="00B535DF">
              <w:rPr>
                <w:rFonts w:ascii="Book Antiqua" w:hAnsi="Book Antiqua"/>
              </w:rPr>
              <w:t>, 2019</w:t>
            </w:r>
          </w:p>
        </w:tc>
        <w:tc>
          <w:tcPr>
            <w:tcW w:w="1134" w:type="dxa"/>
            <w:tcBorders>
              <w:bottom w:val="single" w:sz="4" w:space="0" w:color="auto"/>
            </w:tcBorders>
            <w:shd w:val="clear" w:color="auto" w:fill="auto"/>
          </w:tcPr>
          <w:p w14:paraId="538E623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Estonia</w:t>
            </w:r>
          </w:p>
        </w:tc>
        <w:tc>
          <w:tcPr>
            <w:tcW w:w="3402" w:type="dxa"/>
            <w:tcBorders>
              <w:bottom w:val="single" w:sz="4" w:space="0" w:color="auto"/>
            </w:tcBorders>
            <w:shd w:val="clear" w:color="auto" w:fill="auto"/>
          </w:tcPr>
          <w:p w14:paraId="1859FC0C" w14:textId="77777777"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Inflammation markers</w:t>
            </w:r>
            <w:r w:rsidR="00767985" w:rsidRPr="00B535DF">
              <w:rPr>
                <w:rFonts w:ascii="Book Antiqua" w:hAnsi="Book Antiqua"/>
                <w:lang w:eastAsia="zh-CN"/>
              </w:rPr>
              <w:t xml:space="preserve">; </w:t>
            </w:r>
            <w:r w:rsidRPr="00B535DF">
              <w:rPr>
                <w:rFonts w:ascii="Book Antiqua" w:hAnsi="Book Antiqua"/>
              </w:rPr>
              <w:t>Association with Enterovirus infection</w:t>
            </w:r>
            <w:r w:rsidR="00767985" w:rsidRPr="00B535DF">
              <w:rPr>
                <w:rFonts w:ascii="Book Antiqua" w:hAnsi="Book Antiqua"/>
                <w:lang w:eastAsia="zh-CN"/>
              </w:rPr>
              <w:t xml:space="preserve">; </w:t>
            </w:r>
            <w:r w:rsidRPr="00B535DF">
              <w:rPr>
                <w:rFonts w:ascii="Book Antiqua" w:hAnsi="Book Antiqua"/>
              </w:rPr>
              <w:t>Immunity</w:t>
            </w:r>
          </w:p>
        </w:tc>
        <w:tc>
          <w:tcPr>
            <w:tcW w:w="3827" w:type="dxa"/>
            <w:tcBorders>
              <w:bottom w:val="single" w:sz="4" w:space="0" w:color="auto"/>
            </w:tcBorders>
            <w:shd w:val="clear" w:color="auto" w:fill="auto"/>
          </w:tcPr>
          <w:p w14:paraId="4F2710B4"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analyzed by indirect biomarkers that relate to high levels of HbA1c such as leptin</w:t>
            </w:r>
          </w:p>
        </w:tc>
        <w:tc>
          <w:tcPr>
            <w:tcW w:w="2552" w:type="dxa"/>
            <w:tcBorders>
              <w:bottom w:val="single" w:sz="4" w:space="0" w:color="auto"/>
            </w:tcBorders>
            <w:shd w:val="clear" w:color="auto" w:fill="auto"/>
          </w:tcPr>
          <w:p w14:paraId="28B8BA02"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tcBorders>
              <w:bottom w:val="single" w:sz="4" w:space="0" w:color="auto"/>
            </w:tcBorders>
            <w:shd w:val="clear" w:color="auto" w:fill="auto"/>
          </w:tcPr>
          <w:p w14:paraId="51C4B8CA"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w:t>
            </w:r>
            <w:r w:rsidR="00767985" w:rsidRPr="00B535DF">
              <w:rPr>
                <w:rFonts w:ascii="Book Antiqua" w:hAnsi="Book Antiqua"/>
              </w:rPr>
              <w:t>orted</w:t>
            </w:r>
          </w:p>
        </w:tc>
      </w:tr>
      <w:tr w:rsidR="009638A0" w:rsidRPr="00B535DF" w14:paraId="149E0F0C" w14:textId="77777777" w:rsidTr="00E95A63">
        <w:trPr>
          <w:trHeight w:val="300"/>
        </w:trPr>
        <w:tc>
          <w:tcPr>
            <w:tcW w:w="15451" w:type="dxa"/>
            <w:gridSpan w:val="6"/>
            <w:tcBorders>
              <w:top w:val="single" w:sz="4" w:space="0" w:color="auto"/>
              <w:bottom w:val="single" w:sz="4" w:space="0" w:color="auto"/>
            </w:tcBorders>
            <w:shd w:val="clear" w:color="auto" w:fill="auto"/>
          </w:tcPr>
          <w:p w14:paraId="198EC165"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t>Type 1 and 2 diabetes</w:t>
            </w:r>
          </w:p>
        </w:tc>
      </w:tr>
      <w:tr w:rsidR="009638A0" w:rsidRPr="00B535DF" w14:paraId="6E191BBE" w14:textId="77777777" w:rsidTr="00E95A63">
        <w:trPr>
          <w:trHeight w:val="300"/>
        </w:trPr>
        <w:tc>
          <w:tcPr>
            <w:tcW w:w="1135" w:type="dxa"/>
            <w:tcBorders>
              <w:top w:val="single" w:sz="4" w:space="0" w:color="auto"/>
              <w:bottom w:val="single" w:sz="4" w:space="0" w:color="auto"/>
            </w:tcBorders>
            <w:shd w:val="clear" w:color="auto" w:fill="auto"/>
          </w:tcPr>
          <w:p w14:paraId="0EB3F131" w14:textId="18E0643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Aburawi</w:t>
            </w:r>
            <w:proofErr w:type="spellEnd"/>
            <w:r w:rsidRPr="00B535DF">
              <w:rPr>
                <w:rFonts w:ascii="Book Antiqua" w:hAnsi="Book Antiqua"/>
              </w:rPr>
              <w:t xml:space="preserve"> </w:t>
            </w:r>
            <w:r w:rsidRPr="00B535DF">
              <w:rPr>
                <w:rFonts w:ascii="Book Antiqua" w:hAnsi="Book Antiqua"/>
                <w:i/>
              </w:rPr>
              <w:t xml:space="preserve">et </w:t>
            </w:r>
            <w:r w:rsidRPr="00B535DF">
              <w:rPr>
                <w:rFonts w:ascii="Book Antiqua" w:hAnsi="Book Antiqua"/>
                <w:i/>
              </w:rPr>
              <w:lastRenderedPageBreak/>
              <w:t>al</w:t>
            </w:r>
            <w:r w:rsidRPr="00B535DF">
              <w:rPr>
                <w:rFonts w:ascii="Book Antiqua" w:hAnsi="Book Antiqua"/>
                <w:vertAlign w:val="superscript"/>
              </w:rPr>
              <w:t>[</w:t>
            </w:r>
            <w:r w:rsidR="00FC75FB" w:rsidRPr="00B535DF">
              <w:rPr>
                <w:rFonts w:ascii="Book Antiqua" w:hAnsi="Book Antiqua"/>
                <w:vertAlign w:val="superscript"/>
                <w:lang w:eastAsia="zh-CN"/>
              </w:rPr>
              <w:t>30</w:t>
            </w:r>
            <w:r w:rsidRPr="00B535DF">
              <w:rPr>
                <w:rFonts w:ascii="Book Antiqua" w:hAnsi="Book Antiqua"/>
                <w:vertAlign w:val="superscript"/>
              </w:rPr>
              <w:t>]</w:t>
            </w:r>
            <w:r w:rsidRPr="00B535DF">
              <w:rPr>
                <w:rFonts w:ascii="Book Antiqua" w:hAnsi="Book Antiqua"/>
              </w:rPr>
              <w:t>, 2016</w:t>
            </w:r>
          </w:p>
        </w:tc>
        <w:tc>
          <w:tcPr>
            <w:tcW w:w="1134" w:type="dxa"/>
            <w:tcBorders>
              <w:top w:val="single" w:sz="4" w:space="0" w:color="auto"/>
              <w:bottom w:val="single" w:sz="4" w:space="0" w:color="auto"/>
            </w:tcBorders>
            <w:shd w:val="clear" w:color="auto" w:fill="auto"/>
          </w:tcPr>
          <w:p w14:paraId="28389043"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lastRenderedPageBreak/>
              <w:t xml:space="preserve">United Arab </w:t>
            </w:r>
            <w:r w:rsidRPr="00B535DF">
              <w:rPr>
                <w:rFonts w:ascii="Book Antiqua" w:hAnsi="Book Antiqua"/>
              </w:rPr>
              <w:lastRenderedPageBreak/>
              <w:t xml:space="preserve">Emirates </w:t>
            </w:r>
          </w:p>
        </w:tc>
        <w:tc>
          <w:tcPr>
            <w:tcW w:w="3402" w:type="dxa"/>
            <w:tcBorders>
              <w:top w:val="single" w:sz="4" w:space="0" w:color="auto"/>
              <w:bottom w:val="single" w:sz="4" w:space="0" w:color="auto"/>
            </w:tcBorders>
            <w:shd w:val="clear" w:color="auto" w:fill="auto"/>
          </w:tcPr>
          <w:p w14:paraId="1D031B4E" w14:textId="679F7DE3"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lastRenderedPageBreak/>
              <w:t>sICAM-1, sVCAM-1, IL-6, TNF-α</w:t>
            </w:r>
            <w:r w:rsidR="00CD31AB">
              <w:rPr>
                <w:rFonts w:ascii="Book Antiqua" w:hAnsi="Book Antiqua"/>
              </w:rPr>
              <w:t>,</w:t>
            </w:r>
            <w:r w:rsidRPr="00B535DF">
              <w:rPr>
                <w:rFonts w:ascii="Book Antiqua" w:hAnsi="Book Antiqua"/>
              </w:rPr>
              <w:t xml:space="preserve"> hs</w:t>
            </w:r>
            <w:r w:rsidR="00CD31AB">
              <w:rPr>
                <w:rFonts w:ascii="Book Antiqua" w:hAnsi="Book Antiqua"/>
              </w:rPr>
              <w:t>-</w:t>
            </w:r>
            <w:r w:rsidRPr="00B535DF">
              <w:rPr>
                <w:rFonts w:ascii="Book Antiqua" w:hAnsi="Book Antiqua"/>
              </w:rPr>
              <w:t>CRP</w:t>
            </w:r>
          </w:p>
        </w:tc>
        <w:tc>
          <w:tcPr>
            <w:tcW w:w="3827" w:type="dxa"/>
            <w:tcBorders>
              <w:top w:val="single" w:sz="4" w:space="0" w:color="auto"/>
              <w:bottom w:val="single" w:sz="4" w:space="0" w:color="auto"/>
            </w:tcBorders>
            <w:shd w:val="clear" w:color="auto" w:fill="auto"/>
          </w:tcPr>
          <w:p w14:paraId="1B3B455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IR was analyzed by indirect biomarkers that relate to </w:t>
            </w:r>
            <w:r w:rsidRPr="00B535DF">
              <w:rPr>
                <w:rFonts w:ascii="Book Antiqua" w:hAnsi="Book Antiqua"/>
              </w:rPr>
              <w:lastRenderedPageBreak/>
              <w:t>high leve</w:t>
            </w:r>
            <w:r w:rsidR="00767985" w:rsidRPr="00B535DF">
              <w:rPr>
                <w:rFonts w:ascii="Book Antiqua" w:hAnsi="Book Antiqua"/>
              </w:rPr>
              <w:t>ls of HbA1c such as adiponectin</w:t>
            </w:r>
          </w:p>
        </w:tc>
        <w:tc>
          <w:tcPr>
            <w:tcW w:w="2552" w:type="dxa"/>
            <w:tcBorders>
              <w:top w:val="single" w:sz="4" w:space="0" w:color="auto"/>
              <w:bottom w:val="single" w:sz="4" w:space="0" w:color="auto"/>
            </w:tcBorders>
            <w:shd w:val="clear" w:color="auto" w:fill="auto"/>
          </w:tcPr>
          <w:p w14:paraId="4BDF274A"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Not analyzed</w:t>
            </w:r>
          </w:p>
        </w:tc>
        <w:tc>
          <w:tcPr>
            <w:tcW w:w="3401" w:type="dxa"/>
            <w:tcBorders>
              <w:top w:val="single" w:sz="4" w:space="0" w:color="auto"/>
              <w:bottom w:val="single" w:sz="4" w:space="0" w:color="auto"/>
            </w:tcBorders>
            <w:shd w:val="clear" w:color="auto" w:fill="auto"/>
          </w:tcPr>
          <w:p w14:paraId="4AF32D2E"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40854D9C" w14:textId="77777777" w:rsidTr="00E95A63">
        <w:trPr>
          <w:trHeight w:val="300"/>
        </w:trPr>
        <w:tc>
          <w:tcPr>
            <w:tcW w:w="15451" w:type="dxa"/>
            <w:gridSpan w:val="6"/>
            <w:tcBorders>
              <w:top w:val="single" w:sz="4" w:space="0" w:color="auto"/>
              <w:bottom w:val="single" w:sz="4" w:space="0" w:color="auto"/>
            </w:tcBorders>
            <w:shd w:val="clear" w:color="auto" w:fill="auto"/>
          </w:tcPr>
          <w:p w14:paraId="544A46A7"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t>Type 2 diabetes</w:t>
            </w:r>
          </w:p>
        </w:tc>
      </w:tr>
      <w:tr w:rsidR="009638A0" w:rsidRPr="00B535DF" w14:paraId="565DA111" w14:textId="77777777" w:rsidTr="00E95A63">
        <w:trPr>
          <w:trHeight w:val="300"/>
        </w:trPr>
        <w:tc>
          <w:tcPr>
            <w:tcW w:w="1135" w:type="dxa"/>
            <w:tcBorders>
              <w:top w:val="single" w:sz="4" w:space="0" w:color="auto"/>
            </w:tcBorders>
            <w:shd w:val="clear" w:color="auto" w:fill="auto"/>
          </w:tcPr>
          <w:p w14:paraId="54FF2473" w14:textId="5EA1F800" w:rsidR="009638A0" w:rsidRPr="00B535DF" w:rsidRDefault="009638A0" w:rsidP="006C77D1">
            <w:pPr>
              <w:pStyle w:val="Normal1"/>
              <w:snapToGrid w:val="0"/>
              <w:spacing w:line="360" w:lineRule="auto"/>
              <w:ind w:right="-108"/>
              <w:jc w:val="both"/>
              <w:rPr>
                <w:rFonts w:ascii="Book Antiqua" w:hAnsi="Book Antiqua"/>
              </w:rPr>
            </w:pPr>
            <w:proofErr w:type="spellStart"/>
            <w:r w:rsidRPr="00B535DF">
              <w:rPr>
                <w:rFonts w:ascii="Book Antiqua" w:hAnsi="Book Antiqua"/>
              </w:rPr>
              <w:t>Arenaza</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[3</w:t>
            </w:r>
            <w:r w:rsidR="00B514C4" w:rsidRPr="00B535DF">
              <w:rPr>
                <w:rFonts w:ascii="Book Antiqua" w:hAnsi="Book Antiqua"/>
                <w:vertAlign w:val="superscript"/>
              </w:rPr>
              <w:t>6</w:t>
            </w:r>
            <w:r w:rsidRPr="00B535DF">
              <w:rPr>
                <w:rFonts w:ascii="Book Antiqua" w:hAnsi="Book Antiqua"/>
                <w:vertAlign w:val="superscript"/>
              </w:rPr>
              <w:t>]</w:t>
            </w:r>
            <w:r w:rsidRPr="00B535DF">
              <w:rPr>
                <w:rFonts w:ascii="Book Antiqua" w:hAnsi="Book Antiqua"/>
              </w:rPr>
              <w:t>, 2017</w:t>
            </w:r>
          </w:p>
        </w:tc>
        <w:tc>
          <w:tcPr>
            <w:tcW w:w="1134" w:type="dxa"/>
            <w:tcBorders>
              <w:top w:val="single" w:sz="4" w:space="0" w:color="auto"/>
            </w:tcBorders>
            <w:shd w:val="clear" w:color="auto" w:fill="auto"/>
          </w:tcPr>
          <w:p w14:paraId="5B263441" w14:textId="77777777" w:rsidR="009638A0" w:rsidRPr="00B535DF" w:rsidRDefault="00767985" w:rsidP="006C77D1">
            <w:pPr>
              <w:pStyle w:val="Normal1"/>
              <w:tabs>
                <w:tab w:val="center" w:pos="285"/>
              </w:tabs>
              <w:snapToGrid w:val="0"/>
              <w:spacing w:line="360" w:lineRule="auto"/>
              <w:jc w:val="both"/>
              <w:rPr>
                <w:rFonts w:ascii="Book Antiqua" w:hAnsi="Book Antiqua"/>
                <w:lang w:eastAsia="zh-CN"/>
              </w:rPr>
            </w:pPr>
            <w:r w:rsidRPr="00B535DF">
              <w:rPr>
                <w:rFonts w:ascii="Book Antiqua" w:hAnsi="Book Antiqua"/>
              </w:rPr>
              <w:t>Spain</w:t>
            </w:r>
          </w:p>
        </w:tc>
        <w:tc>
          <w:tcPr>
            <w:tcW w:w="3402" w:type="dxa"/>
            <w:tcBorders>
              <w:top w:val="single" w:sz="4" w:space="0" w:color="auto"/>
            </w:tcBorders>
            <w:shd w:val="clear" w:color="auto" w:fill="auto"/>
          </w:tcPr>
          <w:p w14:paraId="63AF91B4" w14:textId="6CAD65A6"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highlight w:val="white"/>
              </w:rPr>
              <w:t>miRNA expression in circulating exosomes and in peripheral blood mononuclear cells</w:t>
            </w:r>
          </w:p>
        </w:tc>
        <w:tc>
          <w:tcPr>
            <w:tcW w:w="3827" w:type="dxa"/>
            <w:tcBorders>
              <w:top w:val="single" w:sz="4" w:space="0" w:color="auto"/>
            </w:tcBorders>
            <w:shd w:val="clear" w:color="auto" w:fill="auto"/>
          </w:tcPr>
          <w:p w14:paraId="61759C67" w14:textId="461DA4E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measured by the HOMA, which has been shown to be a reliable method in pediatric population. </w:t>
            </w:r>
          </w:p>
        </w:tc>
        <w:tc>
          <w:tcPr>
            <w:tcW w:w="2552" w:type="dxa"/>
            <w:tcBorders>
              <w:top w:val="single" w:sz="4" w:space="0" w:color="auto"/>
            </w:tcBorders>
            <w:shd w:val="clear" w:color="auto" w:fill="auto"/>
          </w:tcPr>
          <w:p w14:paraId="77FDF87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Not analyzed </w:t>
            </w:r>
          </w:p>
        </w:tc>
        <w:tc>
          <w:tcPr>
            <w:tcW w:w="3401" w:type="dxa"/>
            <w:tcBorders>
              <w:top w:val="single" w:sz="4" w:space="0" w:color="auto"/>
            </w:tcBorders>
            <w:shd w:val="clear" w:color="auto" w:fill="auto"/>
          </w:tcPr>
          <w:p w14:paraId="6532511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IS was indirectly measured by the amount of total, visceral and abdominal as well as hepatic and pancreatic adiposity. </w:t>
            </w:r>
          </w:p>
        </w:tc>
      </w:tr>
      <w:tr w:rsidR="009638A0" w:rsidRPr="00B535DF" w14:paraId="0D0F4B46" w14:textId="77777777" w:rsidTr="00E95A63">
        <w:trPr>
          <w:trHeight w:val="300"/>
        </w:trPr>
        <w:tc>
          <w:tcPr>
            <w:tcW w:w="1135" w:type="dxa"/>
            <w:shd w:val="clear" w:color="auto" w:fill="auto"/>
          </w:tcPr>
          <w:p w14:paraId="60F8EE7A" w14:textId="20F66F41"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t xml:space="preserve">Bacha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7D60C8" w:rsidRPr="00B535DF">
              <w:rPr>
                <w:rFonts w:ascii="Book Antiqua" w:eastAsia="SimSun" w:hAnsi="Book Antiqua" w:cs="Cambria"/>
                <w:vertAlign w:val="superscript"/>
                <w:lang w:eastAsia="es-ES"/>
              </w:rPr>
              <w:t>40</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2014</w:t>
            </w:r>
          </w:p>
        </w:tc>
        <w:tc>
          <w:tcPr>
            <w:tcW w:w="1134" w:type="dxa"/>
            <w:shd w:val="clear" w:color="auto" w:fill="auto"/>
          </w:tcPr>
          <w:p w14:paraId="48E1AE5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14EA084A" w14:textId="1655769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Leptin, </w:t>
            </w:r>
            <w:r w:rsidR="00C650E6">
              <w:rPr>
                <w:rFonts w:ascii="Book Antiqua" w:hAnsi="Book Antiqua"/>
              </w:rPr>
              <w:t>I</w:t>
            </w:r>
            <w:r w:rsidRPr="00B535DF">
              <w:rPr>
                <w:rFonts w:ascii="Book Antiqua" w:hAnsi="Book Antiqua"/>
              </w:rPr>
              <w:t xml:space="preserve">L-6, VCAM-1, </w:t>
            </w:r>
            <w:r w:rsidR="00767985" w:rsidRPr="00B535DF">
              <w:rPr>
                <w:rFonts w:ascii="Book Antiqua" w:hAnsi="Book Antiqua"/>
              </w:rPr>
              <w:t>ICAM-1,</w:t>
            </w:r>
            <w:r w:rsidRPr="00B535DF">
              <w:rPr>
                <w:rFonts w:ascii="Book Antiqua" w:hAnsi="Book Antiqua"/>
              </w:rPr>
              <w:t xml:space="preserve"> E-selectin</w:t>
            </w:r>
          </w:p>
        </w:tc>
        <w:tc>
          <w:tcPr>
            <w:tcW w:w="3827" w:type="dxa"/>
            <w:shd w:val="clear" w:color="auto" w:fill="auto"/>
          </w:tcPr>
          <w:p w14:paraId="714CB9B3" w14:textId="6E0F7DBF"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IR was measured by OGTT (1.75 g/kg, maximum 75 g </w:t>
            </w:r>
            <w:proofErr w:type="spellStart"/>
            <w:r w:rsidRPr="00B535DF">
              <w:rPr>
                <w:rFonts w:ascii="Book Antiqua" w:hAnsi="Book Antiqua"/>
              </w:rPr>
              <w:t>Trutol</w:t>
            </w:r>
            <w:proofErr w:type="spellEnd"/>
            <w:r w:rsidRPr="00B535DF">
              <w:rPr>
                <w:rFonts w:ascii="Book Antiqua" w:hAnsi="Book Antiqua"/>
              </w:rPr>
              <w:t>), which was performed with glucose, insulin and C-peptide determination at 215, 0, 15, 30, 60 and 120 min</w:t>
            </w:r>
          </w:p>
        </w:tc>
        <w:tc>
          <w:tcPr>
            <w:tcW w:w="2552" w:type="dxa"/>
            <w:shd w:val="clear" w:color="auto" w:fill="auto"/>
          </w:tcPr>
          <w:p w14:paraId="277CF86C"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00530C66" w14:textId="3FE1A21F" w:rsidR="009638A0" w:rsidRPr="00B535DF" w:rsidRDefault="009638A0" w:rsidP="006C77D1">
            <w:pPr>
              <w:pStyle w:val="Normal1"/>
              <w:keepNext/>
              <w:keepLines/>
              <w:snapToGrid w:val="0"/>
              <w:spacing w:line="360" w:lineRule="auto"/>
              <w:jc w:val="both"/>
              <w:outlineLvl w:val="5"/>
              <w:rPr>
                <w:rFonts w:ascii="Book Antiqua" w:hAnsi="Book Antiqua"/>
              </w:rPr>
            </w:pPr>
            <w:r w:rsidRPr="00B535DF">
              <w:rPr>
                <w:rFonts w:ascii="Book Antiqua" w:hAnsi="Book Antiqua"/>
              </w:rPr>
              <w:t>IS analysis was measured using intravenous crystalline insulin</w:t>
            </w:r>
            <w:r w:rsidR="00896F9E">
              <w:rPr>
                <w:rFonts w:ascii="Book Antiqua" w:hAnsi="Book Antiqua"/>
              </w:rPr>
              <w:t>,</w:t>
            </w:r>
            <w:r w:rsidRPr="00B535DF">
              <w:rPr>
                <w:rFonts w:ascii="Book Antiqua" w:hAnsi="Book Antiqua"/>
              </w:rPr>
              <w:t xml:space="preserve"> which was infused at a constant rate of 80 </w:t>
            </w:r>
            <w:proofErr w:type="spellStart"/>
            <w:r w:rsidRPr="00B535DF">
              <w:rPr>
                <w:rFonts w:ascii="Book Antiqua" w:hAnsi="Book Antiqua"/>
              </w:rPr>
              <w:t>mU</w:t>
            </w:r>
            <w:proofErr w:type="spellEnd"/>
            <w:r w:rsidRPr="00B535DF">
              <w:rPr>
                <w:rFonts w:ascii="Book Antiqua" w:hAnsi="Book Antiqua"/>
              </w:rPr>
              <w:t>/m</w:t>
            </w:r>
            <w:r w:rsidRPr="00B535DF">
              <w:rPr>
                <w:rFonts w:ascii="Book Antiqua" w:hAnsi="Book Antiqua"/>
                <w:vertAlign w:val="superscript"/>
              </w:rPr>
              <w:t>2</w:t>
            </w:r>
            <w:r w:rsidRPr="00B535DF">
              <w:rPr>
                <w:rFonts w:ascii="Book Antiqua" w:hAnsi="Book Antiqua"/>
              </w:rPr>
              <w:t>/min, and plasma glucose was clamped at 100 mg/dL (5.6 mmol/L) with a variable rate infusion of 20% dextrose</w:t>
            </w:r>
          </w:p>
        </w:tc>
      </w:tr>
      <w:tr w:rsidR="009638A0" w:rsidRPr="00B535DF" w14:paraId="118131AB" w14:textId="77777777" w:rsidTr="00E95A63">
        <w:trPr>
          <w:trHeight w:val="300"/>
        </w:trPr>
        <w:tc>
          <w:tcPr>
            <w:tcW w:w="1135" w:type="dxa"/>
            <w:shd w:val="clear" w:color="auto" w:fill="auto"/>
          </w:tcPr>
          <w:p w14:paraId="1EC761F9" w14:textId="6B088588"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lastRenderedPageBreak/>
              <w:t xml:space="preserve">Barbosa-Cortés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7D60C8" w:rsidRPr="00B535DF">
              <w:rPr>
                <w:rFonts w:ascii="Book Antiqua" w:eastAsia="SimSun" w:hAnsi="Book Antiqua" w:cs="Cambria"/>
                <w:vertAlign w:val="superscript"/>
                <w:lang w:eastAsia="es-ES"/>
              </w:rPr>
              <w:t>3</w:t>
            </w:r>
            <w:r w:rsidR="009D7AFE" w:rsidRPr="00B535DF">
              <w:rPr>
                <w:rFonts w:ascii="Book Antiqua" w:eastAsia="SimSun" w:hAnsi="Book Antiqua" w:cs="Cambria"/>
                <w:vertAlign w:val="superscript"/>
                <w:lang w:eastAsia="es-ES"/>
              </w:rPr>
              <w:t>1</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2017</w:t>
            </w:r>
          </w:p>
        </w:tc>
        <w:tc>
          <w:tcPr>
            <w:tcW w:w="1134" w:type="dxa"/>
            <w:shd w:val="clear" w:color="auto" w:fill="auto"/>
          </w:tcPr>
          <w:p w14:paraId="62064F6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México</w:t>
            </w:r>
          </w:p>
        </w:tc>
        <w:tc>
          <w:tcPr>
            <w:tcW w:w="3402" w:type="dxa"/>
            <w:shd w:val="clear" w:color="auto" w:fill="auto"/>
          </w:tcPr>
          <w:p w14:paraId="27204D90" w14:textId="049DE4A5" w:rsidR="009638A0" w:rsidRPr="00B535DF" w:rsidRDefault="00767985" w:rsidP="006C77D1">
            <w:pPr>
              <w:pStyle w:val="Normal1"/>
              <w:snapToGrid w:val="0"/>
              <w:spacing w:line="360" w:lineRule="auto"/>
              <w:jc w:val="both"/>
              <w:rPr>
                <w:rFonts w:ascii="Book Antiqua" w:hAnsi="Book Antiqua"/>
              </w:rPr>
            </w:pPr>
            <w:r w:rsidRPr="00B535DF">
              <w:rPr>
                <w:rFonts w:ascii="Book Antiqua" w:hAnsi="Book Antiqua"/>
              </w:rPr>
              <w:t xml:space="preserve">Leptin, </w:t>
            </w:r>
            <w:r w:rsidR="00896F9E">
              <w:rPr>
                <w:rFonts w:ascii="Book Antiqua" w:hAnsi="Book Antiqua"/>
              </w:rPr>
              <w:t>a</w:t>
            </w:r>
            <w:r w:rsidRPr="00B535DF">
              <w:rPr>
                <w:rFonts w:ascii="Book Antiqua" w:hAnsi="Book Antiqua"/>
              </w:rPr>
              <w:t>diponectin</w:t>
            </w:r>
            <w:r w:rsidR="00896F9E">
              <w:rPr>
                <w:rFonts w:ascii="Book Antiqua" w:hAnsi="Book Antiqua"/>
              </w:rPr>
              <w:t>,</w:t>
            </w:r>
            <w:r w:rsidRPr="00B535DF">
              <w:rPr>
                <w:rFonts w:ascii="Book Antiqua" w:hAnsi="Book Antiqua"/>
                <w:lang w:eastAsia="zh-CN"/>
              </w:rPr>
              <w:t xml:space="preserve"> </w:t>
            </w:r>
            <w:r w:rsidR="009638A0" w:rsidRPr="00B535DF">
              <w:rPr>
                <w:rFonts w:ascii="Book Antiqua" w:hAnsi="Book Antiqua"/>
              </w:rPr>
              <w:t>VCAM</w:t>
            </w:r>
            <w:r w:rsidR="00896F9E">
              <w:rPr>
                <w:rFonts w:ascii="Book Antiqua" w:hAnsi="Book Antiqua"/>
              </w:rPr>
              <w:t>,</w:t>
            </w:r>
            <w:r w:rsidRPr="00B535DF">
              <w:rPr>
                <w:rFonts w:ascii="Book Antiqua" w:hAnsi="Book Antiqua"/>
                <w:lang w:eastAsia="zh-CN"/>
              </w:rPr>
              <w:t xml:space="preserve"> </w:t>
            </w:r>
            <w:r w:rsidR="009638A0" w:rsidRPr="00B535DF">
              <w:rPr>
                <w:rFonts w:ascii="Book Antiqua" w:hAnsi="Book Antiqua"/>
              </w:rPr>
              <w:t>ICAM</w:t>
            </w:r>
          </w:p>
        </w:tc>
        <w:tc>
          <w:tcPr>
            <w:tcW w:w="3827" w:type="dxa"/>
            <w:shd w:val="clear" w:color="auto" w:fill="auto"/>
          </w:tcPr>
          <w:p w14:paraId="1D4C5F23" w14:textId="5408435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measured directly measured based on the fasting insulin and glucose concentrations using the Homeostatic Model Assessment of Insulin Resistance [HOMA-IR = (fasting insulin (</w:t>
            </w:r>
            <w:proofErr w:type="spellStart"/>
            <w:r w:rsidRPr="00B535DF">
              <w:rPr>
                <w:rFonts w:ascii="Book Antiqua" w:hAnsi="Book Antiqua"/>
              </w:rPr>
              <w:t>μU</w:t>
            </w:r>
            <w:proofErr w:type="spellEnd"/>
            <w:r w:rsidRPr="00B535DF">
              <w:rPr>
                <w:rFonts w:ascii="Book Antiqua" w:hAnsi="Book Antiqua"/>
              </w:rPr>
              <w:t xml:space="preserve">/ml) </w:t>
            </w:r>
            <w:r w:rsidR="00767985" w:rsidRPr="00B535DF">
              <w:rPr>
                <w:rFonts w:ascii="Book Antiqua" w:hAnsi="Book Antiqua" w:cs="Book Antiqua"/>
                <w:color w:val="000000"/>
              </w:rPr>
              <w:t>×</w:t>
            </w:r>
            <w:r w:rsidRPr="00B535DF">
              <w:rPr>
                <w:rFonts w:ascii="Book Antiqua" w:hAnsi="Book Antiqua"/>
              </w:rPr>
              <w:t xml:space="preserve"> fasting glucose (mmol/L)/22.5)</w:t>
            </w:r>
            <w:r w:rsidR="001E2CFE">
              <w:rPr>
                <w:rFonts w:ascii="Book Antiqua" w:hAnsi="Book Antiqua"/>
              </w:rPr>
              <w:t>]</w:t>
            </w:r>
            <w:r w:rsidRPr="00B535DF">
              <w:rPr>
                <w:rFonts w:ascii="Book Antiqua" w:hAnsi="Book Antiqua"/>
              </w:rPr>
              <w:t xml:space="preserve"> and indirectly by measuring serum levels of leptin and adipon</w:t>
            </w:r>
            <w:r w:rsidR="00767985" w:rsidRPr="00B535DF">
              <w:rPr>
                <w:rFonts w:ascii="Book Antiqua" w:hAnsi="Book Antiqua"/>
              </w:rPr>
              <w:t>ectin</w:t>
            </w:r>
          </w:p>
        </w:tc>
        <w:tc>
          <w:tcPr>
            <w:tcW w:w="2552" w:type="dxa"/>
            <w:shd w:val="clear" w:color="auto" w:fill="auto"/>
          </w:tcPr>
          <w:p w14:paraId="15EA82A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analyzed</w:t>
            </w:r>
          </w:p>
        </w:tc>
        <w:tc>
          <w:tcPr>
            <w:tcW w:w="3401" w:type="dxa"/>
            <w:shd w:val="clear" w:color="auto" w:fill="auto"/>
          </w:tcPr>
          <w:p w14:paraId="60A41331"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r>
      <w:tr w:rsidR="009638A0" w:rsidRPr="00B535DF" w14:paraId="133D740B" w14:textId="77777777" w:rsidTr="00E95A63">
        <w:trPr>
          <w:trHeight w:val="300"/>
        </w:trPr>
        <w:tc>
          <w:tcPr>
            <w:tcW w:w="1135" w:type="dxa"/>
            <w:shd w:val="clear" w:color="auto" w:fill="auto"/>
          </w:tcPr>
          <w:p w14:paraId="245B320F" w14:textId="6217A7C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Carlbom</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w:t>
            </w:r>
            <w:r w:rsidR="00C47D0B" w:rsidRPr="00B535DF">
              <w:rPr>
                <w:rFonts w:ascii="Book Antiqua" w:hAnsi="Book Antiqua"/>
                <w:vertAlign w:val="superscript"/>
              </w:rPr>
              <w:t>3</w:t>
            </w:r>
            <w:r w:rsidR="004670C4" w:rsidRPr="00B535DF">
              <w:rPr>
                <w:rFonts w:ascii="Book Antiqua" w:hAnsi="Book Antiqua"/>
                <w:vertAlign w:val="superscript"/>
              </w:rPr>
              <w:t>4</w:t>
            </w:r>
            <w:r w:rsidRPr="00B535DF">
              <w:rPr>
                <w:rFonts w:ascii="Book Antiqua" w:hAnsi="Book Antiqua"/>
                <w:vertAlign w:val="superscript"/>
              </w:rPr>
              <w:t>]</w:t>
            </w:r>
            <w:r w:rsidRPr="00B535DF">
              <w:rPr>
                <w:rFonts w:ascii="Book Antiqua" w:hAnsi="Book Antiqua"/>
              </w:rPr>
              <w:t>, 2017</w:t>
            </w:r>
          </w:p>
        </w:tc>
        <w:tc>
          <w:tcPr>
            <w:tcW w:w="1134" w:type="dxa"/>
            <w:shd w:val="clear" w:color="auto" w:fill="auto"/>
          </w:tcPr>
          <w:p w14:paraId="599C211F"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Sweden</w:t>
            </w:r>
          </w:p>
        </w:tc>
        <w:tc>
          <w:tcPr>
            <w:tcW w:w="3402" w:type="dxa"/>
            <w:shd w:val="clear" w:color="auto" w:fill="auto"/>
          </w:tcPr>
          <w:p w14:paraId="55AF7A87"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Functional Beta cell mass</w:t>
            </w:r>
          </w:p>
        </w:tc>
        <w:tc>
          <w:tcPr>
            <w:tcW w:w="3827" w:type="dxa"/>
            <w:shd w:val="clear" w:color="auto" w:fill="auto"/>
          </w:tcPr>
          <w:p w14:paraId="47FC65D5" w14:textId="385930C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measured using the HOMA-IR</w:t>
            </w:r>
          </w:p>
        </w:tc>
        <w:tc>
          <w:tcPr>
            <w:tcW w:w="2552" w:type="dxa"/>
            <w:shd w:val="clear" w:color="auto" w:fill="auto"/>
          </w:tcPr>
          <w:p w14:paraId="38DB7F9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Intravenous arginine test and a glucose potentiated arginine test, which are considered the gold standard to </w:t>
            </w:r>
            <w:r w:rsidRPr="00B535DF">
              <w:rPr>
                <w:rFonts w:ascii="Book Antiqua" w:hAnsi="Book Antiqua"/>
              </w:rPr>
              <w:lastRenderedPageBreak/>
              <w:t>assess the functional B-cell mass</w:t>
            </w:r>
          </w:p>
          <w:p w14:paraId="57BA63D9" w14:textId="50B15441"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Beta cell mass was analyzed using [11C]5-hydroxytryptophan positron emission tomography</w:t>
            </w:r>
          </w:p>
        </w:tc>
        <w:tc>
          <w:tcPr>
            <w:tcW w:w="3401" w:type="dxa"/>
            <w:shd w:val="clear" w:color="auto" w:fill="auto"/>
          </w:tcPr>
          <w:p w14:paraId="24956B2D" w14:textId="3E0A8DAD"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 xml:space="preserve">IS was assessed using </w:t>
            </w:r>
            <w:r w:rsidR="001E2CFE">
              <w:rPr>
                <w:rFonts w:ascii="Book Antiqua" w:hAnsi="Book Antiqua"/>
              </w:rPr>
              <w:t>th</w:t>
            </w:r>
            <w:r w:rsidRPr="00B535DF">
              <w:rPr>
                <w:rFonts w:ascii="Book Antiqua" w:hAnsi="Book Antiqua"/>
              </w:rPr>
              <w:t>e HOMA2</w:t>
            </w:r>
            <w:r w:rsidR="001E2CFE">
              <w:rPr>
                <w:rFonts w:ascii="Book Antiqua" w:hAnsi="Book Antiqua"/>
              </w:rPr>
              <w:t>-</w:t>
            </w:r>
            <w:r w:rsidRPr="00B535DF">
              <w:rPr>
                <w:rFonts w:ascii="Book Antiqua" w:hAnsi="Book Antiqua"/>
              </w:rPr>
              <w:t>S calculator previously calibrated so that 100% represents values obtai</w:t>
            </w:r>
            <w:r w:rsidR="00767985" w:rsidRPr="00B535DF">
              <w:rPr>
                <w:rFonts w:ascii="Book Antiqua" w:hAnsi="Book Antiqua"/>
              </w:rPr>
              <w:t>ned from young healthy adults</w:t>
            </w:r>
          </w:p>
        </w:tc>
      </w:tr>
      <w:tr w:rsidR="009638A0" w:rsidRPr="00B535DF" w14:paraId="5D306592" w14:textId="77777777" w:rsidTr="00E95A63">
        <w:trPr>
          <w:trHeight w:val="300"/>
        </w:trPr>
        <w:tc>
          <w:tcPr>
            <w:tcW w:w="1135" w:type="dxa"/>
            <w:shd w:val="clear" w:color="auto" w:fill="auto"/>
          </w:tcPr>
          <w:p w14:paraId="3799838B" w14:textId="34AE354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Dentelli</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w:t>
            </w:r>
            <w:r w:rsidR="00786155" w:rsidRPr="00B535DF">
              <w:rPr>
                <w:rFonts w:ascii="Book Antiqua" w:hAnsi="Book Antiqua"/>
                <w:vertAlign w:val="superscript"/>
              </w:rPr>
              <w:t>27</w:t>
            </w:r>
            <w:r w:rsidRPr="00B535DF">
              <w:rPr>
                <w:rFonts w:ascii="Book Antiqua" w:hAnsi="Book Antiqua"/>
                <w:vertAlign w:val="superscript"/>
              </w:rPr>
              <w:t>]</w:t>
            </w:r>
            <w:r w:rsidRPr="00B535DF">
              <w:rPr>
                <w:rFonts w:ascii="Book Antiqua" w:hAnsi="Book Antiqua"/>
              </w:rPr>
              <w:t>, 2013</w:t>
            </w:r>
          </w:p>
        </w:tc>
        <w:tc>
          <w:tcPr>
            <w:tcW w:w="1134" w:type="dxa"/>
            <w:shd w:val="clear" w:color="auto" w:fill="auto"/>
          </w:tcPr>
          <w:p w14:paraId="17583228"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Germany</w:t>
            </w:r>
          </w:p>
        </w:tc>
        <w:tc>
          <w:tcPr>
            <w:tcW w:w="3402" w:type="dxa"/>
            <w:shd w:val="clear" w:color="auto" w:fill="auto"/>
          </w:tcPr>
          <w:p w14:paraId="2D88E706" w14:textId="35EA0023"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Adipose-derived stem cell </w:t>
            </w:r>
            <w:proofErr w:type="spellStart"/>
            <w:r w:rsidRPr="00B535DF">
              <w:rPr>
                <w:rFonts w:ascii="Book Antiqua" w:hAnsi="Book Antiqua"/>
              </w:rPr>
              <w:t>pluripoten</w:t>
            </w:r>
            <w:r w:rsidR="008245F0">
              <w:rPr>
                <w:rFonts w:ascii="Book Antiqua" w:hAnsi="Book Antiqua"/>
              </w:rPr>
              <w:t>t</w:t>
            </w:r>
            <w:r w:rsidRPr="00B535DF">
              <w:rPr>
                <w:rFonts w:ascii="Book Antiqua" w:hAnsi="Book Antiqua"/>
              </w:rPr>
              <w:t>iality</w:t>
            </w:r>
            <w:proofErr w:type="spellEnd"/>
          </w:p>
        </w:tc>
        <w:tc>
          <w:tcPr>
            <w:tcW w:w="3827" w:type="dxa"/>
            <w:shd w:val="clear" w:color="auto" w:fill="auto"/>
          </w:tcPr>
          <w:p w14:paraId="7813976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c>
          <w:tcPr>
            <w:tcW w:w="2552" w:type="dxa"/>
            <w:shd w:val="clear" w:color="auto" w:fill="auto"/>
          </w:tcPr>
          <w:p w14:paraId="22A39260"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8332571"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reports</w:t>
            </w:r>
          </w:p>
        </w:tc>
      </w:tr>
      <w:tr w:rsidR="009638A0" w:rsidRPr="00B535DF" w14:paraId="3D9E9796" w14:textId="77777777" w:rsidTr="00E95A63">
        <w:trPr>
          <w:trHeight w:val="300"/>
        </w:trPr>
        <w:tc>
          <w:tcPr>
            <w:tcW w:w="1135" w:type="dxa"/>
            <w:shd w:val="clear" w:color="auto" w:fill="auto"/>
          </w:tcPr>
          <w:p w14:paraId="24B58641" w14:textId="436AB70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Kim-Muller </w:t>
            </w:r>
            <w:r w:rsidRPr="00B535DF">
              <w:rPr>
                <w:rFonts w:ascii="Book Antiqua" w:hAnsi="Book Antiqua"/>
                <w:i/>
              </w:rPr>
              <w:t>et al</w:t>
            </w:r>
            <w:r w:rsidRPr="00B535DF">
              <w:rPr>
                <w:rFonts w:ascii="Book Antiqua" w:hAnsi="Book Antiqua"/>
                <w:vertAlign w:val="superscript"/>
              </w:rPr>
              <w:t>[</w:t>
            </w:r>
            <w:r w:rsidR="004B1FDA" w:rsidRPr="00B535DF">
              <w:rPr>
                <w:rFonts w:ascii="Book Antiqua" w:hAnsi="Book Antiqua"/>
                <w:vertAlign w:val="superscript"/>
              </w:rPr>
              <w:t>38</w:t>
            </w:r>
            <w:r w:rsidRPr="00B535DF">
              <w:rPr>
                <w:rFonts w:ascii="Book Antiqua" w:hAnsi="Book Antiqua"/>
                <w:vertAlign w:val="superscript"/>
              </w:rPr>
              <w:t>]</w:t>
            </w:r>
            <w:r w:rsidRPr="00B535DF">
              <w:rPr>
                <w:rFonts w:ascii="Book Antiqua" w:hAnsi="Book Antiqua"/>
              </w:rPr>
              <w:t>, 2016</w:t>
            </w:r>
          </w:p>
        </w:tc>
        <w:tc>
          <w:tcPr>
            <w:tcW w:w="1134" w:type="dxa"/>
            <w:shd w:val="clear" w:color="auto" w:fill="auto"/>
          </w:tcPr>
          <w:p w14:paraId="62EC3AE3"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1B9BF70D" w14:textId="6D1413D5" w:rsidR="009638A0" w:rsidRPr="00B535DF" w:rsidRDefault="009638A0" w:rsidP="006C77D1">
            <w:pPr>
              <w:snapToGrid w:val="0"/>
              <w:spacing w:line="360" w:lineRule="auto"/>
              <w:jc w:val="both"/>
              <w:rPr>
                <w:rFonts w:ascii="Book Antiqua" w:eastAsia="Arial" w:hAnsi="Book Antiqua" w:cs="Arial"/>
              </w:rPr>
            </w:pPr>
            <w:r w:rsidRPr="00B535DF">
              <w:rPr>
                <w:rFonts w:ascii="Book Antiqua" w:hAnsi="Book Antiqua"/>
              </w:rPr>
              <w:t>Impaired mitochondrial function (Aldehyde dehydrogenase 1 isoform A3</w:t>
            </w:r>
            <w:r w:rsidR="00267D90">
              <w:rPr>
                <w:rFonts w:ascii="Book Antiqua" w:hAnsi="Book Antiqua"/>
              </w:rPr>
              <w:t>,</w:t>
            </w:r>
            <w:r w:rsidRPr="00B535DF">
              <w:rPr>
                <w:rFonts w:ascii="Book Antiqua" w:hAnsi="Book Antiqua"/>
              </w:rPr>
              <w:t xml:space="preserve"> Foxo1, MafA)</w:t>
            </w:r>
          </w:p>
        </w:tc>
        <w:tc>
          <w:tcPr>
            <w:tcW w:w="3827" w:type="dxa"/>
            <w:shd w:val="clear" w:color="auto" w:fill="auto"/>
          </w:tcPr>
          <w:p w14:paraId="4961665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c>
          <w:tcPr>
            <w:tcW w:w="2552" w:type="dxa"/>
            <w:shd w:val="clear" w:color="auto" w:fill="auto"/>
          </w:tcPr>
          <w:p w14:paraId="38A10A47"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15140F6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0F68F2E" w14:textId="77777777" w:rsidTr="00E95A63">
        <w:trPr>
          <w:trHeight w:val="300"/>
        </w:trPr>
        <w:tc>
          <w:tcPr>
            <w:tcW w:w="1135" w:type="dxa"/>
            <w:shd w:val="clear" w:color="auto" w:fill="auto"/>
          </w:tcPr>
          <w:p w14:paraId="082A3ACD" w14:textId="3664C8CD"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 xml:space="preserve">Sheng </w:t>
            </w:r>
            <w:r w:rsidRPr="00B535DF">
              <w:rPr>
                <w:rFonts w:ascii="Book Antiqua" w:hAnsi="Book Antiqua"/>
                <w:i/>
              </w:rPr>
              <w:t>et al</w:t>
            </w:r>
            <w:r w:rsidRPr="00B535DF">
              <w:rPr>
                <w:rFonts w:ascii="Book Antiqua" w:hAnsi="Book Antiqua"/>
                <w:vertAlign w:val="superscript"/>
              </w:rPr>
              <w:t>[</w:t>
            </w:r>
            <w:r w:rsidR="00F007BB" w:rsidRPr="00B535DF">
              <w:rPr>
                <w:rFonts w:ascii="Book Antiqua" w:hAnsi="Book Antiqua"/>
                <w:vertAlign w:val="superscript"/>
              </w:rPr>
              <w:t>37</w:t>
            </w:r>
            <w:r w:rsidRPr="00B535DF">
              <w:rPr>
                <w:rFonts w:ascii="Book Antiqua" w:hAnsi="Book Antiqua"/>
                <w:vertAlign w:val="superscript"/>
              </w:rPr>
              <w:t>]</w:t>
            </w:r>
            <w:r w:rsidRPr="00B535DF">
              <w:rPr>
                <w:rFonts w:ascii="Book Antiqua" w:hAnsi="Book Antiqua"/>
              </w:rPr>
              <w:t>, 2016</w:t>
            </w:r>
          </w:p>
        </w:tc>
        <w:tc>
          <w:tcPr>
            <w:tcW w:w="1134" w:type="dxa"/>
            <w:shd w:val="clear" w:color="auto" w:fill="auto"/>
          </w:tcPr>
          <w:p w14:paraId="571E6DC3"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China</w:t>
            </w:r>
          </w:p>
        </w:tc>
        <w:tc>
          <w:tcPr>
            <w:tcW w:w="3402" w:type="dxa"/>
            <w:shd w:val="clear" w:color="auto" w:fill="auto"/>
          </w:tcPr>
          <w:p w14:paraId="4565C0E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B-cell dedifferentiation (Glut2, Pdx1, Nkx6.1, </w:t>
            </w:r>
            <w:proofErr w:type="spellStart"/>
            <w:r w:rsidRPr="00B535DF">
              <w:rPr>
                <w:rFonts w:ascii="Book Antiqua" w:hAnsi="Book Antiqua"/>
              </w:rPr>
              <w:t>MafA</w:t>
            </w:r>
            <w:proofErr w:type="spellEnd"/>
            <w:r w:rsidRPr="00B535DF">
              <w:rPr>
                <w:rFonts w:ascii="Book Antiqua" w:hAnsi="Book Antiqua"/>
              </w:rPr>
              <w:t>, Foxo1, GLP-1, PKC)</w:t>
            </w:r>
          </w:p>
        </w:tc>
        <w:tc>
          <w:tcPr>
            <w:tcW w:w="3827" w:type="dxa"/>
            <w:shd w:val="clear" w:color="auto" w:fill="auto"/>
          </w:tcPr>
          <w:p w14:paraId="6BA57F48"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assessed by glucose tolerance tests. The mice were fasted for 12 h then they were injected intraperitoneally with 1 g kg−1 glucose. The glucose measurements were taken up to 2 h after injection</w:t>
            </w:r>
          </w:p>
        </w:tc>
        <w:tc>
          <w:tcPr>
            <w:tcW w:w="2552" w:type="dxa"/>
            <w:shd w:val="clear" w:color="auto" w:fill="auto"/>
          </w:tcPr>
          <w:p w14:paraId="4710DD8C"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Pancreatic sections were a</w:t>
            </w:r>
            <w:r w:rsidR="00767985" w:rsidRPr="00B535DF">
              <w:rPr>
                <w:rFonts w:ascii="Book Antiqua" w:hAnsi="Book Antiqua"/>
              </w:rPr>
              <w:t>nalyzed by immunohistochemistry</w:t>
            </w:r>
          </w:p>
        </w:tc>
        <w:tc>
          <w:tcPr>
            <w:tcW w:w="3401" w:type="dxa"/>
            <w:shd w:val="clear" w:color="auto" w:fill="auto"/>
          </w:tcPr>
          <w:p w14:paraId="6D102F61"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7BD78CB0" w14:textId="77777777" w:rsidTr="00E95A63">
        <w:trPr>
          <w:trHeight w:val="300"/>
        </w:trPr>
        <w:tc>
          <w:tcPr>
            <w:tcW w:w="1135" w:type="dxa"/>
            <w:shd w:val="clear" w:color="auto" w:fill="auto"/>
          </w:tcPr>
          <w:p w14:paraId="2DDFA3C4" w14:textId="77777777"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t xml:space="preserve">Spagnuolo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[23]</w:t>
            </w:r>
            <w:r w:rsidRPr="00B535DF">
              <w:rPr>
                <w:rFonts w:ascii="Book Antiqua" w:eastAsia="SimSun" w:hAnsi="Book Antiqua" w:cs="Cambria"/>
                <w:lang w:eastAsia="es-ES"/>
              </w:rPr>
              <w:t>, 2010</w:t>
            </w:r>
          </w:p>
        </w:tc>
        <w:tc>
          <w:tcPr>
            <w:tcW w:w="1134" w:type="dxa"/>
            <w:shd w:val="clear" w:color="auto" w:fill="auto"/>
          </w:tcPr>
          <w:p w14:paraId="779A57B0"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Italy</w:t>
            </w:r>
          </w:p>
        </w:tc>
        <w:tc>
          <w:tcPr>
            <w:tcW w:w="3402" w:type="dxa"/>
            <w:shd w:val="clear" w:color="auto" w:fill="auto"/>
          </w:tcPr>
          <w:p w14:paraId="7722F1B2" w14:textId="390EE646" w:rsidR="009638A0" w:rsidRPr="00B535DF" w:rsidRDefault="009638A0" w:rsidP="006C77D1">
            <w:pPr>
              <w:snapToGrid w:val="0"/>
              <w:spacing w:line="360" w:lineRule="auto"/>
              <w:jc w:val="both"/>
              <w:rPr>
                <w:rFonts w:ascii="Book Antiqua" w:eastAsia="Arial" w:hAnsi="Book Antiqua" w:cs="Arial"/>
              </w:rPr>
            </w:pPr>
            <w:r w:rsidRPr="00B535DF">
              <w:rPr>
                <w:rFonts w:ascii="Book Antiqua" w:hAnsi="Book Antiqua"/>
              </w:rPr>
              <w:t>C-reactive protein, NO, Fecal calprotectin</w:t>
            </w:r>
          </w:p>
        </w:tc>
        <w:tc>
          <w:tcPr>
            <w:tcW w:w="3827" w:type="dxa"/>
            <w:shd w:val="clear" w:color="auto" w:fill="auto"/>
          </w:tcPr>
          <w:p w14:paraId="129F3620" w14:textId="363A257E"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OGTT was performed with a load of 1.75 g/kg/body weight of glucose (maximum 75 g) after a 12</w:t>
            </w:r>
            <w:r w:rsidR="008245F0">
              <w:rPr>
                <w:rFonts w:ascii="Book Antiqua" w:hAnsi="Book Antiqua"/>
              </w:rPr>
              <w:t xml:space="preserve"> </w:t>
            </w:r>
            <w:r w:rsidRPr="00B535DF">
              <w:rPr>
                <w:rFonts w:ascii="Book Antiqua" w:hAnsi="Book Antiqua"/>
              </w:rPr>
              <w:t>h overnight fast</w:t>
            </w:r>
          </w:p>
        </w:tc>
        <w:tc>
          <w:tcPr>
            <w:tcW w:w="2552" w:type="dxa"/>
            <w:shd w:val="clear" w:color="auto" w:fill="auto"/>
          </w:tcPr>
          <w:p w14:paraId="00EC11D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B761383" w14:textId="1CFD3E48"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estimated by the HOMA-IR index from fasting glucose and insulin concentrations according to the following formula: insulin (</w:t>
            </w:r>
            <w:proofErr w:type="spellStart"/>
            <w:r w:rsidRPr="00B535DF">
              <w:rPr>
                <w:rFonts w:ascii="Book Antiqua" w:hAnsi="Book Antiqua"/>
              </w:rPr>
              <w:t>mU</w:t>
            </w:r>
            <w:proofErr w:type="spellEnd"/>
            <w:r w:rsidRPr="00B535DF">
              <w:rPr>
                <w:rFonts w:ascii="Book Antiqua" w:hAnsi="Book Antiqua"/>
              </w:rPr>
              <w:t>/L) × glucose (mmol/L)/22.5</w:t>
            </w:r>
          </w:p>
        </w:tc>
      </w:tr>
      <w:tr w:rsidR="009638A0" w:rsidRPr="00B535DF" w14:paraId="7B7AC5E7" w14:textId="77777777" w:rsidTr="00E95A63">
        <w:trPr>
          <w:trHeight w:val="300"/>
        </w:trPr>
        <w:tc>
          <w:tcPr>
            <w:tcW w:w="1135" w:type="dxa"/>
            <w:shd w:val="clear" w:color="auto" w:fill="auto"/>
          </w:tcPr>
          <w:p w14:paraId="173D2A4F" w14:textId="626CFFB4" w:rsidR="009638A0" w:rsidRPr="00B535DF" w:rsidRDefault="009638A0" w:rsidP="006C77D1">
            <w:pPr>
              <w:snapToGrid w:val="0"/>
              <w:spacing w:line="360" w:lineRule="auto"/>
              <w:jc w:val="both"/>
              <w:rPr>
                <w:rFonts w:ascii="Book Antiqua" w:eastAsia="SimSun" w:hAnsi="Book Antiqua" w:cs="Cambria"/>
                <w:lang w:eastAsia="es-ES"/>
              </w:rPr>
            </w:pPr>
            <w:r w:rsidRPr="00B535DF">
              <w:rPr>
                <w:rFonts w:ascii="Book Antiqua" w:eastAsia="SimSun" w:hAnsi="Book Antiqua" w:cs="Cambria"/>
                <w:lang w:eastAsia="es-ES"/>
              </w:rPr>
              <w:t xml:space="preserve">Stansfield </w:t>
            </w:r>
            <w:r w:rsidRPr="00B535DF">
              <w:rPr>
                <w:rFonts w:ascii="Book Antiqua" w:eastAsia="SimSun" w:hAnsi="Book Antiqua" w:cs="Cambria"/>
                <w:i/>
                <w:lang w:eastAsia="es-ES"/>
              </w:rPr>
              <w:t>et al</w:t>
            </w:r>
            <w:r w:rsidRPr="00B535DF">
              <w:rPr>
                <w:rFonts w:ascii="Book Antiqua" w:eastAsia="SimSun" w:hAnsi="Book Antiqua" w:cs="Cambria"/>
                <w:vertAlign w:val="superscript"/>
                <w:lang w:eastAsia="es-ES"/>
              </w:rPr>
              <w:t>[</w:t>
            </w:r>
            <w:r w:rsidR="009A1F5A" w:rsidRPr="00B535DF">
              <w:rPr>
                <w:rFonts w:ascii="Book Antiqua" w:eastAsia="SimSun" w:hAnsi="Book Antiqua" w:cs="Cambria"/>
                <w:vertAlign w:val="superscript"/>
                <w:lang w:eastAsia="es-ES"/>
              </w:rPr>
              <w:t>2</w:t>
            </w:r>
            <w:r w:rsidR="003F46AF" w:rsidRPr="00B535DF">
              <w:rPr>
                <w:rFonts w:ascii="Book Antiqua" w:eastAsia="SimSun" w:hAnsi="Book Antiqua" w:cs="Cambria"/>
                <w:vertAlign w:val="superscript"/>
                <w:lang w:eastAsia="es-ES"/>
              </w:rPr>
              <w:t>8</w:t>
            </w:r>
            <w:r w:rsidRPr="00B535DF">
              <w:rPr>
                <w:rFonts w:ascii="Book Antiqua" w:eastAsia="SimSun" w:hAnsi="Book Antiqua" w:cs="Cambria"/>
                <w:vertAlign w:val="superscript"/>
                <w:lang w:eastAsia="es-ES"/>
              </w:rPr>
              <w:t>]</w:t>
            </w:r>
            <w:r w:rsidRPr="00B535DF">
              <w:rPr>
                <w:rFonts w:ascii="Book Antiqua" w:eastAsia="SimSun" w:hAnsi="Book Antiqua" w:cs="Cambria"/>
                <w:lang w:eastAsia="es-ES"/>
              </w:rPr>
              <w:t>, 2016</w:t>
            </w:r>
          </w:p>
        </w:tc>
        <w:tc>
          <w:tcPr>
            <w:tcW w:w="1134" w:type="dxa"/>
            <w:shd w:val="clear" w:color="auto" w:fill="auto"/>
          </w:tcPr>
          <w:p w14:paraId="208CE19B"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57B7C708" w14:textId="15226E6C"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Leptin</w:t>
            </w:r>
            <w:r w:rsidR="008245F0">
              <w:rPr>
                <w:rFonts w:ascii="Book Antiqua" w:hAnsi="Book Antiqua"/>
              </w:rPr>
              <w:t>,</w:t>
            </w:r>
            <w:r w:rsidRPr="00B535DF">
              <w:rPr>
                <w:rFonts w:ascii="Book Antiqua" w:hAnsi="Book Antiqua"/>
              </w:rPr>
              <w:t xml:space="preserve"> </w:t>
            </w:r>
            <w:r w:rsidR="008245F0">
              <w:rPr>
                <w:rFonts w:ascii="Book Antiqua" w:hAnsi="Book Antiqua"/>
              </w:rPr>
              <w:t>a</w:t>
            </w:r>
            <w:r w:rsidRPr="00B535DF">
              <w:rPr>
                <w:rFonts w:ascii="Book Antiqua" w:hAnsi="Book Antiqua"/>
              </w:rPr>
              <w:t>diponectin</w:t>
            </w:r>
            <w:r w:rsidR="008245F0">
              <w:rPr>
                <w:rFonts w:ascii="Book Antiqua" w:hAnsi="Book Antiqua"/>
              </w:rPr>
              <w:t>,</w:t>
            </w:r>
            <w:r w:rsidRPr="00B535DF">
              <w:rPr>
                <w:rFonts w:ascii="Book Antiqua" w:hAnsi="Book Antiqua"/>
              </w:rPr>
              <w:t xml:space="preserve"> C-reactive protein</w:t>
            </w:r>
          </w:p>
        </w:tc>
        <w:tc>
          <w:tcPr>
            <w:tcW w:w="3827" w:type="dxa"/>
            <w:shd w:val="clear" w:color="auto" w:fill="auto"/>
          </w:tcPr>
          <w:p w14:paraId="405B61F0" w14:textId="64F2D902"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assessed using </w:t>
            </w:r>
            <w:r w:rsidR="00974258">
              <w:rPr>
                <w:rFonts w:ascii="Book Antiqua" w:hAnsi="Book Antiqua"/>
              </w:rPr>
              <w:t>HOMA-IR. It</w:t>
            </w:r>
            <w:r w:rsidRPr="00B535DF">
              <w:rPr>
                <w:rFonts w:ascii="Book Antiqua" w:hAnsi="Book Antiqua"/>
              </w:rPr>
              <w:t xml:space="preserve"> was calculated by use of the formula: insulin (</w:t>
            </w:r>
            <w:proofErr w:type="spellStart"/>
            <w:r w:rsidRPr="00B535DF">
              <w:rPr>
                <w:rFonts w:ascii="Book Antiqua" w:hAnsi="Book Antiqua"/>
              </w:rPr>
              <w:t>pmol</w:t>
            </w:r>
            <w:proofErr w:type="spellEnd"/>
            <w:r w:rsidRPr="00B535DF">
              <w:rPr>
                <w:rFonts w:ascii="Book Antiqua" w:hAnsi="Book Antiqua"/>
              </w:rPr>
              <w:t>/L) × glucose (mmol/L)/22.5.25</w:t>
            </w:r>
          </w:p>
        </w:tc>
        <w:tc>
          <w:tcPr>
            <w:tcW w:w="2552" w:type="dxa"/>
            <w:shd w:val="clear" w:color="auto" w:fill="auto"/>
          </w:tcPr>
          <w:p w14:paraId="0CC8FA79"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153DB5F9"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347A20EB" w14:textId="77777777" w:rsidTr="00E95A63">
        <w:trPr>
          <w:trHeight w:val="300"/>
        </w:trPr>
        <w:tc>
          <w:tcPr>
            <w:tcW w:w="1135" w:type="dxa"/>
            <w:shd w:val="clear" w:color="auto" w:fill="auto"/>
          </w:tcPr>
          <w:p w14:paraId="300734D1"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 xml:space="preserve">Walker </w:t>
            </w:r>
            <w:r w:rsidRPr="00B535DF">
              <w:rPr>
                <w:rFonts w:ascii="Book Antiqua" w:hAnsi="Book Antiqua"/>
                <w:i/>
              </w:rPr>
              <w:t>et al</w:t>
            </w:r>
            <w:r w:rsidRPr="00B535DF">
              <w:rPr>
                <w:rFonts w:ascii="Book Antiqua" w:hAnsi="Book Antiqua"/>
                <w:vertAlign w:val="superscript"/>
              </w:rPr>
              <w:t>[25]</w:t>
            </w:r>
            <w:r w:rsidRPr="00B535DF">
              <w:rPr>
                <w:rFonts w:ascii="Book Antiqua" w:hAnsi="Book Antiqua"/>
              </w:rPr>
              <w:t>, 2014</w:t>
            </w:r>
          </w:p>
        </w:tc>
        <w:tc>
          <w:tcPr>
            <w:tcW w:w="1134" w:type="dxa"/>
            <w:shd w:val="clear" w:color="auto" w:fill="auto"/>
          </w:tcPr>
          <w:p w14:paraId="1F82002F"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Italy</w:t>
            </w:r>
          </w:p>
        </w:tc>
        <w:tc>
          <w:tcPr>
            <w:tcW w:w="3402" w:type="dxa"/>
            <w:shd w:val="clear" w:color="auto" w:fill="auto"/>
          </w:tcPr>
          <w:p w14:paraId="594DBEC6" w14:textId="4CA1491F" w:rsidR="009638A0" w:rsidRPr="00B535DF" w:rsidRDefault="009638A0" w:rsidP="006C77D1">
            <w:pPr>
              <w:keepNext/>
              <w:keepLines/>
              <w:snapToGrid w:val="0"/>
              <w:spacing w:line="360" w:lineRule="auto"/>
              <w:jc w:val="both"/>
              <w:outlineLvl w:val="5"/>
              <w:rPr>
                <w:rFonts w:ascii="Book Antiqua" w:hAnsi="Book Antiqua"/>
              </w:rPr>
            </w:pPr>
            <w:r w:rsidRPr="00B535DF">
              <w:rPr>
                <w:rFonts w:ascii="Book Antiqua" w:hAnsi="Book Antiqua"/>
              </w:rPr>
              <w:t>C-rea</w:t>
            </w:r>
            <w:r w:rsidR="00974258">
              <w:rPr>
                <w:rFonts w:ascii="Book Antiqua" w:hAnsi="Book Antiqua"/>
              </w:rPr>
              <w:t>c</w:t>
            </w:r>
            <w:r w:rsidRPr="00B535DF">
              <w:rPr>
                <w:rFonts w:ascii="Book Antiqua" w:hAnsi="Book Antiqua"/>
              </w:rPr>
              <w:t>tive protein, TNF-a, IL-6</w:t>
            </w:r>
            <w:r w:rsidR="00974258">
              <w:rPr>
                <w:rFonts w:ascii="Book Antiqua" w:hAnsi="Book Antiqua"/>
                <w:lang w:eastAsia="zh-CN"/>
              </w:rPr>
              <w:t>,</w:t>
            </w:r>
            <w:r w:rsidR="00767985" w:rsidRPr="00B535DF">
              <w:rPr>
                <w:rFonts w:ascii="Book Antiqua" w:hAnsi="Book Antiqua"/>
                <w:lang w:eastAsia="zh-CN"/>
              </w:rPr>
              <w:t xml:space="preserve"> </w:t>
            </w:r>
            <w:r w:rsidRPr="00B535DF">
              <w:rPr>
                <w:rFonts w:ascii="Book Antiqua" w:hAnsi="Book Antiqua"/>
              </w:rPr>
              <w:t xml:space="preserve">Crown like structures (CLS) in SAT </w:t>
            </w:r>
          </w:p>
        </w:tc>
        <w:tc>
          <w:tcPr>
            <w:tcW w:w="3827" w:type="dxa"/>
            <w:shd w:val="clear" w:color="auto" w:fill="auto"/>
          </w:tcPr>
          <w:p w14:paraId="169C9882" w14:textId="2AD05383"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assessed by standard OGTT performed with 1.75 g of glucose per kg of body weight (up to 75</w:t>
            </w:r>
            <w:r w:rsidR="008B2E4D" w:rsidRPr="00B535DF">
              <w:rPr>
                <w:rFonts w:ascii="Book Antiqua" w:hAnsi="Book Antiqua"/>
              </w:rPr>
              <w:t xml:space="preserve"> </w:t>
            </w:r>
            <w:r w:rsidRPr="00B535DF">
              <w:rPr>
                <w:rFonts w:ascii="Book Antiqua" w:hAnsi="Book Antiqua"/>
              </w:rPr>
              <w:t>g), and glucose and insulin were measured at 0, 30, 60, 90 and 120 min</w:t>
            </w:r>
          </w:p>
        </w:tc>
        <w:tc>
          <w:tcPr>
            <w:tcW w:w="2552" w:type="dxa"/>
            <w:shd w:val="clear" w:color="auto" w:fill="auto"/>
          </w:tcPr>
          <w:p w14:paraId="10938042"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05AC0CF7" w14:textId="1CCB2CC0"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estimated by the HOMA</w:t>
            </w:r>
          </w:p>
        </w:tc>
      </w:tr>
      <w:tr w:rsidR="009638A0" w:rsidRPr="00B535DF" w14:paraId="1395B8AF" w14:textId="77777777" w:rsidTr="00E95A63">
        <w:trPr>
          <w:trHeight w:val="300"/>
        </w:trPr>
        <w:tc>
          <w:tcPr>
            <w:tcW w:w="1135" w:type="dxa"/>
            <w:tcBorders>
              <w:bottom w:val="single" w:sz="4" w:space="0" w:color="auto"/>
            </w:tcBorders>
            <w:shd w:val="clear" w:color="auto" w:fill="auto"/>
          </w:tcPr>
          <w:p w14:paraId="4C4DB24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Xu </w:t>
            </w:r>
            <w:r w:rsidRPr="00B535DF">
              <w:rPr>
                <w:rFonts w:ascii="Book Antiqua" w:hAnsi="Book Antiqua"/>
                <w:i/>
              </w:rPr>
              <w:t>et al</w:t>
            </w:r>
            <w:r w:rsidRPr="00B535DF">
              <w:rPr>
                <w:rFonts w:ascii="Book Antiqua" w:hAnsi="Book Antiqua"/>
                <w:vertAlign w:val="superscript"/>
              </w:rPr>
              <w:t>[16]</w:t>
            </w:r>
            <w:r w:rsidRPr="00B535DF">
              <w:rPr>
                <w:rFonts w:ascii="Book Antiqua" w:hAnsi="Book Antiqua"/>
              </w:rPr>
              <w:t>, 2017</w:t>
            </w:r>
          </w:p>
        </w:tc>
        <w:tc>
          <w:tcPr>
            <w:tcW w:w="1134" w:type="dxa"/>
            <w:tcBorders>
              <w:bottom w:val="single" w:sz="4" w:space="0" w:color="auto"/>
            </w:tcBorders>
            <w:shd w:val="clear" w:color="auto" w:fill="auto"/>
          </w:tcPr>
          <w:p w14:paraId="5BBC747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China</w:t>
            </w:r>
          </w:p>
        </w:tc>
        <w:tc>
          <w:tcPr>
            <w:tcW w:w="3402" w:type="dxa"/>
            <w:tcBorders>
              <w:bottom w:val="single" w:sz="4" w:space="0" w:color="auto"/>
            </w:tcBorders>
            <w:shd w:val="clear" w:color="auto" w:fill="auto"/>
          </w:tcPr>
          <w:p w14:paraId="67CD58BD" w14:textId="67C1B999"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 xml:space="preserve">Superoxide dismutase activity, MDA and </w:t>
            </w:r>
            <w:r w:rsidR="00974258">
              <w:rPr>
                <w:rFonts w:ascii="Book Antiqua" w:hAnsi="Book Antiqua"/>
              </w:rPr>
              <w:t>g</w:t>
            </w:r>
            <w:r w:rsidRPr="00B535DF">
              <w:rPr>
                <w:rFonts w:ascii="Book Antiqua" w:hAnsi="Book Antiqua"/>
              </w:rPr>
              <w:t>lycated serum protein levels</w:t>
            </w:r>
          </w:p>
        </w:tc>
        <w:tc>
          <w:tcPr>
            <w:tcW w:w="3827" w:type="dxa"/>
            <w:tcBorders>
              <w:bottom w:val="single" w:sz="4" w:space="0" w:color="auto"/>
            </w:tcBorders>
            <w:shd w:val="clear" w:color="auto" w:fill="auto"/>
          </w:tcPr>
          <w:p w14:paraId="4BD2447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assessed pe</w:t>
            </w:r>
            <w:r w:rsidR="00767985" w:rsidRPr="00B535DF">
              <w:rPr>
                <w:rFonts w:ascii="Book Antiqua" w:hAnsi="Book Antiqua"/>
              </w:rPr>
              <w:t>rforming OGTT and HOMA-IR model</w:t>
            </w:r>
          </w:p>
        </w:tc>
        <w:tc>
          <w:tcPr>
            <w:tcW w:w="2552" w:type="dxa"/>
            <w:tcBorders>
              <w:bottom w:val="single" w:sz="4" w:space="0" w:color="auto"/>
            </w:tcBorders>
            <w:shd w:val="clear" w:color="auto" w:fill="auto"/>
          </w:tcPr>
          <w:p w14:paraId="5C9A7CF3" w14:textId="0DFA1AB2"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Beta cell mass was analyzed with histopathology. For light microscopy, the fixed tissue samples were dehydrated through a graded ethanol series, embedded in paraffin and cut into 7 </w:t>
            </w:r>
            <w:proofErr w:type="spellStart"/>
            <w:r w:rsidRPr="00B535DF">
              <w:rPr>
                <w:rFonts w:ascii="Book Antiqua" w:hAnsi="Book Antiqua"/>
              </w:rPr>
              <w:t>μ</w:t>
            </w:r>
            <w:r w:rsidR="00974258">
              <w:rPr>
                <w:rFonts w:ascii="Book Antiqua" w:hAnsi="Book Antiqua"/>
              </w:rPr>
              <w:t>m</w:t>
            </w:r>
            <w:proofErr w:type="spellEnd"/>
            <w:r w:rsidRPr="00B535DF">
              <w:rPr>
                <w:rFonts w:ascii="Book Antiqua" w:hAnsi="Book Antiqua"/>
              </w:rPr>
              <w:t>-thick sections with HE</w:t>
            </w:r>
            <w:r w:rsidR="00767985" w:rsidRPr="00B535DF">
              <w:rPr>
                <w:rFonts w:ascii="Book Antiqua" w:hAnsi="Book Antiqua"/>
              </w:rPr>
              <w:t xml:space="preserve"> </w:t>
            </w:r>
            <w:r w:rsidR="00767985" w:rsidRPr="00B535DF">
              <w:rPr>
                <w:rFonts w:ascii="Book Antiqua" w:hAnsi="Book Antiqua"/>
              </w:rPr>
              <w:lastRenderedPageBreak/>
              <w:t>stain using a routine protocol</w:t>
            </w:r>
          </w:p>
        </w:tc>
        <w:tc>
          <w:tcPr>
            <w:tcW w:w="3401" w:type="dxa"/>
            <w:tcBorders>
              <w:bottom w:val="single" w:sz="4" w:space="0" w:color="auto"/>
            </w:tcBorders>
            <w:shd w:val="clear" w:color="auto" w:fill="auto"/>
          </w:tcPr>
          <w:p w14:paraId="2DB854B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Not reported</w:t>
            </w:r>
          </w:p>
        </w:tc>
      </w:tr>
    </w:tbl>
    <w:p w14:paraId="71DAD5C2" w14:textId="645F8107" w:rsidR="009638A0" w:rsidRDefault="002843AF" w:rsidP="006C77D1">
      <w:pPr>
        <w:snapToGrid w:val="0"/>
        <w:spacing w:line="360" w:lineRule="auto"/>
        <w:jc w:val="both"/>
        <w:rPr>
          <w:rFonts w:ascii="Book Antiqua" w:eastAsia="Book Antiqua" w:hAnsi="Book Antiqua" w:cs="Book Antiqua"/>
          <w:color w:val="000000"/>
        </w:rPr>
      </w:pPr>
      <w:r>
        <w:rPr>
          <w:rFonts w:ascii="Book Antiqua" w:hAnsi="Book Antiqua"/>
          <w:lang w:eastAsia="zh-CN"/>
        </w:rPr>
        <w:t xml:space="preserve">TAOC: </w:t>
      </w:r>
      <w:r w:rsidRPr="00B535DF">
        <w:rPr>
          <w:rFonts w:ascii="Book Antiqua" w:hAnsi="Book Antiqua"/>
        </w:rPr>
        <w:t>Total plasma antioxidant capacity</w:t>
      </w:r>
      <w:r>
        <w:rPr>
          <w:rFonts w:ascii="Book Antiqua" w:hAnsi="Book Antiqua"/>
        </w:rPr>
        <w:t>;</w:t>
      </w:r>
      <w:r w:rsidR="00FC793C">
        <w:rPr>
          <w:rFonts w:ascii="Book Antiqua" w:hAnsi="Book Antiqua"/>
        </w:rPr>
        <w:t xml:space="preserve"> hs-CRP: High-sensitivity C-reactive protein; </w:t>
      </w:r>
      <w:r w:rsidR="00682D9F">
        <w:rPr>
          <w:rFonts w:ascii="Book Antiqua" w:hAnsi="Book Antiqua"/>
        </w:rPr>
        <w:t xml:space="preserve">HOMA-IR: </w:t>
      </w:r>
      <w:r w:rsidR="00682D9F" w:rsidRPr="00B535DF">
        <w:rPr>
          <w:rFonts w:ascii="Book Antiqua" w:hAnsi="Book Antiqua"/>
        </w:rPr>
        <w:t>Homeostatic Model Assessment of Insulin Resistance</w:t>
      </w:r>
      <w:r w:rsidR="00682D9F">
        <w:rPr>
          <w:rFonts w:ascii="Book Antiqua" w:hAnsi="Book Antiqua"/>
        </w:rPr>
        <w:t xml:space="preserve">; </w:t>
      </w:r>
      <w:r w:rsidR="0003268E">
        <w:rPr>
          <w:rFonts w:ascii="Book Antiqua" w:hAnsi="Book Antiqua"/>
        </w:rPr>
        <w:t xml:space="preserve">ECFC: Endothelial colony-forming cells; </w:t>
      </w:r>
      <w:r w:rsidR="00CA6F73">
        <w:rPr>
          <w:rFonts w:ascii="Book Antiqua" w:hAnsi="Book Antiqua"/>
        </w:rPr>
        <w:t xml:space="preserve">MDA: </w:t>
      </w:r>
      <w:r w:rsidR="00CA6F73">
        <w:rPr>
          <w:rFonts w:ascii="Book Antiqua" w:eastAsia="Book Antiqua" w:hAnsi="Book Antiqua" w:cs="Book Antiqua"/>
          <w:color w:val="000000"/>
        </w:rPr>
        <w:t>M</w:t>
      </w:r>
      <w:r w:rsidR="00CA6F73" w:rsidRPr="00B535DF">
        <w:rPr>
          <w:rFonts w:ascii="Book Antiqua" w:eastAsia="Book Antiqua" w:hAnsi="Book Antiqua" w:cs="Book Antiqua"/>
          <w:color w:val="000000"/>
        </w:rPr>
        <w:t>alondialdehyde</w:t>
      </w:r>
      <w:r w:rsidR="0004201F">
        <w:rPr>
          <w:rFonts w:ascii="Book Antiqua" w:eastAsia="Book Antiqua" w:hAnsi="Book Antiqua" w:cs="Book Antiqua"/>
          <w:color w:val="000000"/>
        </w:rPr>
        <w:t xml:space="preserve">; NO: Nitric oxide; IR: Insulin resistance; </w:t>
      </w:r>
      <w:r w:rsidR="00754C4B">
        <w:rPr>
          <w:rFonts w:ascii="Book Antiqua" w:eastAsia="Book Antiqua" w:hAnsi="Book Antiqua" w:cs="Book Antiqua"/>
          <w:color w:val="000000"/>
        </w:rPr>
        <w:t>HbA1c: Glycated hemoglobin; EPC: Endothelial progenitor cell; IS: Insulin sensitivity; miR: microRNA; s</w:t>
      </w:r>
      <w:r w:rsidR="0017738A">
        <w:rPr>
          <w:rFonts w:ascii="Book Antiqua" w:eastAsia="Book Antiqua" w:hAnsi="Book Antiqua" w:cs="Book Antiqua"/>
          <w:color w:val="000000"/>
        </w:rPr>
        <w:t xml:space="preserve">: soluble; </w:t>
      </w:r>
      <w:r w:rsidR="00754C4B">
        <w:rPr>
          <w:rFonts w:ascii="Book Antiqua" w:eastAsia="Book Antiqua" w:hAnsi="Book Antiqua" w:cs="Book Antiqua"/>
          <w:color w:val="000000"/>
        </w:rPr>
        <w:t xml:space="preserve">ICAM: </w:t>
      </w:r>
      <w:r w:rsidR="0017738A">
        <w:rPr>
          <w:rFonts w:ascii="Book Antiqua" w:eastAsia="Book Antiqua" w:hAnsi="Book Antiqua" w:cs="Book Antiqua"/>
          <w:color w:val="000000"/>
        </w:rPr>
        <w:t>I</w:t>
      </w:r>
      <w:r w:rsidR="00754C4B">
        <w:rPr>
          <w:rFonts w:ascii="Book Antiqua" w:eastAsia="Book Antiqua" w:hAnsi="Book Antiqua" w:cs="Book Antiqua"/>
          <w:color w:val="000000"/>
        </w:rPr>
        <w:t xml:space="preserve">ntracellular cell adhesion molecule; IL: Interleukin; </w:t>
      </w:r>
      <w:r w:rsidR="0017738A">
        <w:rPr>
          <w:rFonts w:ascii="Book Antiqua" w:eastAsia="Book Antiqua" w:hAnsi="Book Antiqua" w:cs="Book Antiqua"/>
          <w:color w:val="000000"/>
        </w:rPr>
        <w:t xml:space="preserve">VCAM: Vascular cell adhesion molecule; TNF: Tumor necrosis factor; miRNA: </w:t>
      </w:r>
      <w:r w:rsidR="007F559E">
        <w:rPr>
          <w:rFonts w:ascii="Book Antiqua" w:eastAsia="Book Antiqua" w:hAnsi="Book Antiqua" w:cs="Book Antiqua"/>
          <w:color w:val="000000"/>
        </w:rPr>
        <w:t>M</w:t>
      </w:r>
      <w:r w:rsidR="0017738A">
        <w:rPr>
          <w:rFonts w:ascii="Book Antiqua" w:eastAsia="Book Antiqua" w:hAnsi="Book Antiqua" w:cs="Book Antiqua"/>
          <w:color w:val="000000"/>
        </w:rPr>
        <w:t xml:space="preserve">icroRNA; OGTT: Oral glucose tolerance test; </w:t>
      </w:r>
      <w:r w:rsidR="00D46A79">
        <w:rPr>
          <w:rFonts w:ascii="Book Antiqua" w:eastAsia="Book Antiqua" w:hAnsi="Book Antiqua" w:cs="Book Antiqua"/>
          <w:color w:val="000000"/>
        </w:rPr>
        <w:t xml:space="preserve">HE: Hematoxylin and eosin; HE clamp: Hyperinsulinemic-euglycemic clamp; </w:t>
      </w:r>
      <w:r w:rsidR="00677E54">
        <w:rPr>
          <w:rFonts w:ascii="Book Antiqua" w:eastAsia="Book Antiqua" w:hAnsi="Book Antiqua" w:cs="Book Antiqua"/>
          <w:color w:val="000000"/>
        </w:rPr>
        <w:t xml:space="preserve">HOMA2-S: </w:t>
      </w:r>
      <w:r w:rsidR="00677E54" w:rsidRPr="00B535DF">
        <w:rPr>
          <w:rFonts w:ascii="Book Antiqua" w:hAnsi="Book Antiqua"/>
        </w:rPr>
        <w:t>Homeostatic Model Assessment</w:t>
      </w:r>
      <w:r w:rsidR="00677E54">
        <w:rPr>
          <w:rFonts w:ascii="Book Antiqua" w:hAnsi="Book Antiqua"/>
        </w:rPr>
        <w:t xml:space="preserve"> to assess insulin sensitivity; SAT:</w:t>
      </w:r>
      <w:r w:rsidR="00084783" w:rsidRPr="00084783">
        <w:rPr>
          <w:rFonts w:ascii="Book Antiqua" w:hAnsi="Book Antiqua" w:cs="Segoe UI"/>
          <w:color w:val="212121"/>
          <w:shd w:val="clear" w:color="auto" w:fill="FFFFFF"/>
        </w:rPr>
        <w:t xml:space="preserve"> </w:t>
      </w:r>
      <w:r w:rsidR="00084783" w:rsidRPr="00E64C5D">
        <w:rPr>
          <w:rFonts w:ascii="Book Antiqua" w:hAnsi="Book Antiqua" w:cs="Segoe UI"/>
          <w:color w:val="212121"/>
          <w:shd w:val="clear" w:color="auto" w:fill="FFFFFF"/>
          <w:lang w:val="en-US"/>
        </w:rPr>
        <w:t>subcutaneous adipose tissue</w:t>
      </w:r>
      <w:r w:rsidR="00677E54">
        <w:rPr>
          <w:rFonts w:ascii="Book Antiqua" w:hAnsi="Book Antiqua"/>
        </w:rPr>
        <w:t>.</w:t>
      </w:r>
    </w:p>
    <w:p w14:paraId="3886B47D" w14:textId="445AF4AF" w:rsidR="002861EB" w:rsidRDefault="002861EB" w:rsidP="006C77D1">
      <w:pPr>
        <w:snapToGrid w:val="0"/>
        <w:spacing w:line="360" w:lineRule="auto"/>
        <w:rPr>
          <w:rFonts w:ascii="Book Antiqua" w:eastAsia="Book Antiqua" w:hAnsi="Book Antiqua" w:cs="Book Antiqua"/>
          <w:color w:val="000000"/>
        </w:rPr>
      </w:pPr>
    </w:p>
    <w:p w14:paraId="7069B35D" w14:textId="2212F62A" w:rsidR="002861EB" w:rsidRPr="002861EB" w:rsidRDefault="002861EB" w:rsidP="006C77D1">
      <w:pPr>
        <w:tabs>
          <w:tab w:val="left" w:pos="1316"/>
        </w:tabs>
        <w:snapToGrid w:val="0"/>
        <w:spacing w:line="360" w:lineRule="auto"/>
        <w:rPr>
          <w:rFonts w:ascii="Book Antiqua" w:hAnsi="Book Antiqua"/>
          <w:lang w:eastAsia="zh-CN"/>
        </w:rPr>
      </w:pPr>
      <w:r>
        <w:rPr>
          <w:rFonts w:ascii="Book Antiqua" w:hAnsi="Book Antiqua"/>
          <w:lang w:eastAsia="zh-CN"/>
        </w:rPr>
        <w:tab/>
      </w:r>
    </w:p>
    <w:sectPr w:rsidR="002861EB" w:rsidRPr="002861EB" w:rsidSect="00B535D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59B9" w14:textId="77777777" w:rsidR="008412F9" w:rsidRDefault="008412F9" w:rsidP="00F81E11">
      <w:r>
        <w:separator/>
      </w:r>
    </w:p>
  </w:endnote>
  <w:endnote w:type="continuationSeparator" w:id="0">
    <w:p w14:paraId="6E7CE905" w14:textId="77777777" w:rsidR="008412F9" w:rsidRDefault="008412F9" w:rsidP="00F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4458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46F568" w14:textId="77777777" w:rsidR="00F91446" w:rsidRPr="00F81E11" w:rsidRDefault="00F91446" w:rsidP="00F81E11">
            <w:pPr>
              <w:pStyle w:val="Footer"/>
              <w:jc w:val="right"/>
              <w:rPr>
                <w:rFonts w:ascii="Book Antiqua" w:hAnsi="Book Antiqua"/>
                <w:sz w:val="24"/>
                <w:szCs w:val="24"/>
              </w:rPr>
            </w:pPr>
            <w:r w:rsidRPr="00F81E11">
              <w:rPr>
                <w:rFonts w:ascii="Book Antiqua" w:hAnsi="Book Antiqua"/>
                <w:sz w:val="24"/>
                <w:szCs w:val="24"/>
                <w:lang w:val="zh-CN" w:eastAsia="zh-CN"/>
              </w:rPr>
              <w:t xml:space="preserve"> </w:t>
            </w:r>
            <w:r w:rsidRPr="00F81E11">
              <w:rPr>
                <w:rFonts w:ascii="Book Antiqua" w:hAnsi="Book Antiqua"/>
                <w:bCs/>
                <w:sz w:val="24"/>
                <w:szCs w:val="24"/>
              </w:rPr>
              <w:fldChar w:fldCharType="begin"/>
            </w:r>
            <w:r w:rsidRPr="00F81E11">
              <w:rPr>
                <w:rFonts w:ascii="Book Antiqua" w:hAnsi="Book Antiqua"/>
                <w:bCs/>
                <w:sz w:val="24"/>
                <w:szCs w:val="24"/>
              </w:rPr>
              <w:instrText>PAGE</w:instrText>
            </w:r>
            <w:r w:rsidRPr="00F81E11">
              <w:rPr>
                <w:rFonts w:ascii="Book Antiqua" w:hAnsi="Book Antiqua"/>
                <w:bCs/>
                <w:sz w:val="24"/>
                <w:szCs w:val="24"/>
              </w:rPr>
              <w:fldChar w:fldCharType="separate"/>
            </w:r>
            <w:r>
              <w:rPr>
                <w:rFonts w:ascii="Book Antiqua" w:hAnsi="Book Antiqua"/>
                <w:bCs/>
                <w:noProof/>
                <w:sz w:val="24"/>
                <w:szCs w:val="24"/>
              </w:rPr>
              <w:t>135</w:t>
            </w:r>
            <w:r w:rsidRPr="00F81E11">
              <w:rPr>
                <w:rFonts w:ascii="Book Antiqua" w:hAnsi="Book Antiqua"/>
                <w:bCs/>
                <w:sz w:val="24"/>
                <w:szCs w:val="24"/>
              </w:rPr>
              <w:fldChar w:fldCharType="end"/>
            </w:r>
            <w:r w:rsidRPr="00F81E11">
              <w:rPr>
                <w:rFonts w:ascii="Book Antiqua" w:hAnsi="Book Antiqua"/>
                <w:sz w:val="24"/>
                <w:szCs w:val="24"/>
                <w:lang w:val="zh-CN" w:eastAsia="zh-CN"/>
              </w:rPr>
              <w:t xml:space="preserve"> / </w:t>
            </w:r>
            <w:r w:rsidRPr="00F81E11">
              <w:rPr>
                <w:rFonts w:ascii="Book Antiqua" w:hAnsi="Book Antiqua"/>
                <w:bCs/>
                <w:sz w:val="24"/>
                <w:szCs w:val="24"/>
              </w:rPr>
              <w:fldChar w:fldCharType="begin"/>
            </w:r>
            <w:r w:rsidRPr="00F81E11">
              <w:rPr>
                <w:rFonts w:ascii="Book Antiqua" w:hAnsi="Book Antiqua"/>
                <w:bCs/>
                <w:sz w:val="24"/>
                <w:szCs w:val="24"/>
              </w:rPr>
              <w:instrText>NUMPAGES</w:instrText>
            </w:r>
            <w:r w:rsidRPr="00F81E11">
              <w:rPr>
                <w:rFonts w:ascii="Book Antiqua" w:hAnsi="Book Antiqua"/>
                <w:bCs/>
                <w:sz w:val="24"/>
                <w:szCs w:val="24"/>
              </w:rPr>
              <w:fldChar w:fldCharType="separate"/>
            </w:r>
            <w:r>
              <w:rPr>
                <w:rFonts w:ascii="Book Antiqua" w:hAnsi="Book Antiqua"/>
                <w:bCs/>
                <w:noProof/>
                <w:sz w:val="24"/>
                <w:szCs w:val="24"/>
              </w:rPr>
              <w:t>135</w:t>
            </w:r>
            <w:r w:rsidRPr="00F81E11">
              <w:rPr>
                <w:rFonts w:ascii="Book Antiqua" w:hAnsi="Book Antiqua"/>
                <w:bCs/>
                <w:sz w:val="24"/>
                <w:szCs w:val="24"/>
              </w:rPr>
              <w:fldChar w:fldCharType="end"/>
            </w:r>
          </w:p>
        </w:sdtContent>
      </w:sdt>
    </w:sdtContent>
  </w:sdt>
  <w:p w14:paraId="0E413B0D" w14:textId="77777777" w:rsidR="00F91446" w:rsidRPr="00F81E11" w:rsidRDefault="00F91446" w:rsidP="00F81E1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59D8" w14:textId="77777777" w:rsidR="008412F9" w:rsidRDefault="008412F9" w:rsidP="00F81E11">
      <w:r>
        <w:separator/>
      </w:r>
    </w:p>
  </w:footnote>
  <w:footnote w:type="continuationSeparator" w:id="0">
    <w:p w14:paraId="2B1147E9" w14:textId="77777777" w:rsidR="008412F9" w:rsidRDefault="008412F9" w:rsidP="00F8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5D"/>
    <w:rsid w:val="0001447A"/>
    <w:rsid w:val="00020A7A"/>
    <w:rsid w:val="00020F76"/>
    <w:rsid w:val="0003111E"/>
    <w:rsid w:val="0003268E"/>
    <w:rsid w:val="0004201F"/>
    <w:rsid w:val="00042081"/>
    <w:rsid w:val="00043FA1"/>
    <w:rsid w:val="00065474"/>
    <w:rsid w:val="0007546A"/>
    <w:rsid w:val="00075E98"/>
    <w:rsid w:val="00077096"/>
    <w:rsid w:val="0008244B"/>
    <w:rsid w:val="00084783"/>
    <w:rsid w:val="00084F8B"/>
    <w:rsid w:val="00094124"/>
    <w:rsid w:val="000A3A8E"/>
    <w:rsid w:val="000B32D8"/>
    <w:rsid w:val="000C6EA8"/>
    <w:rsid w:val="000D63F8"/>
    <w:rsid w:val="000E5429"/>
    <w:rsid w:val="000E5E40"/>
    <w:rsid w:val="000E6107"/>
    <w:rsid w:val="000E6942"/>
    <w:rsid w:val="000F40E7"/>
    <w:rsid w:val="00102315"/>
    <w:rsid w:val="00106A86"/>
    <w:rsid w:val="001072B6"/>
    <w:rsid w:val="00113B4E"/>
    <w:rsid w:val="00123649"/>
    <w:rsid w:val="00156199"/>
    <w:rsid w:val="00161BAA"/>
    <w:rsid w:val="00166C2B"/>
    <w:rsid w:val="0017544F"/>
    <w:rsid w:val="00176192"/>
    <w:rsid w:val="0017738A"/>
    <w:rsid w:val="00180192"/>
    <w:rsid w:val="0018073F"/>
    <w:rsid w:val="00181BD4"/>
    <w:rsid w:val="0018218A"/>
    <w:rsid w:val="00193FE5"/>
    <w:rsid w:val="001958DA"/>
    <w:rsid w:val="00196D6E"/>
    <w:rsid w:val="001A54CA"/>
    <w:rsid w:val="001A7042"/>
    <w:rsid w:val="001A759E"/>
    <w:rsid w:val="001B2D0F"/>
    <w:rsid w:val="001B4F0E"/>
    <w:rsid w:val="001B743E"/>
    <w:rsid w:val="001B7FF1"/>
    <w:rsid w:val="001C15AD"/>
    <w:rsid w:val="001C37F8"/>
    <w:rsid w:val="001D4056"/>
    <w:rsid w:val="001E2CFE"/>
    <w:rsid w:val="001E49D1"/>
    <w:rsid w:val="001F3D03"/>
    <w:rsid w:val="001F5A48"/>
    <w:rsid w:val="001F7DFA"/>
    <w:rsid w:val="002033C7"/>
    <w:rsid w:val="002063CB"/>
    <w:rsid w:val="00206D1F"/>
    <w:rsid w:val="0021716B"/>
    <w:rsid w:val="0022452A"/>
    <w:rsid w:val="0023110C"/>
    <w:rsid w:val="00244D82"/>
    <w:rsid w:val="002462DE"/>
    <w:rsid w:val="0024649F"/>
    <w:rsid w:val="00247BB8"/>
    <w:rsid w:val="002513EC"/>
    <w:rsid w:val="00253675"/>
    <w:rsid w:val="00265F07"/>
    <w:rsid w:val="002662A3"/>
    <w:rsid w:val="00267D90"/>
    <w:rsid w:val="002734AC"/>
    <w:rsid w:val="0028406F"/>
    <w:rsid w:val="002843AF"/>
    <w:rsid w:val="002861EB"/>
    <w:rsid w:val="0029753B"/>
    <w:rsid w:val="002A0839"/>
    <w:rsid w:val="002B21D0"/>
    <w:rsid w:val="002C0635"/>
    <w:rsid w:val="002C07F2"/>
    <w:rsid w:val="002D3A11"/>
    <w:rsid w:val="002E27DC"/>
    <w:rsid w:val="002E3A1A"/>
    <w:rsid w:val="0030719F"/>
    <w:rsid w:val="0032016C"/>
    <w:rsid w:val="003228D4"/>
    <w:rsid w:val="00330F41"/>
    <w:rsid w:val="003319D8"/>
    <w:rsid w:val="00351FFA"/>
    <w:rsid w:val="00353568"/>
    <w:rsid w:val="00366E41"/>
    <w:rsid w:val="00371937"/>
    <w:rsid w:val="00372FFD"/>
    <w:rsid w:val="0038265B"/>
    <w:rsid w:val="003839E7"/>
    <w:rsid w:val="00385929"/>
    <w:rsid w:val="00391038"/>
    <w:rsid w:val="0039424D"/>
    <w:rsid w:val="003A42D2"/>
    <w:rsid w:val="003B15F4"/>
    <w:rsid w:val="003B1822"/>
    <w:rsid w:val="003B211D"/>
    <w:rsid w:val="003D45B3"/>
    <w:rsid w:val="003E0659"/>
    <w:rsid w:val="003E106E"/>
    <w:rsid w:val="003E701D"/>
    <w:rsid w:val="003F46AF"/>
    <w:rsid w:val="0040187E"/>
    <w:rsid w:val="00414680"/>
    <w:rsid w:val="004155AA"/>
    <w:rsid w:val="00461818"/>
    <w:rsid w:val="00461F69"/>
    <w:rsid w:val="004670C4"/>
    <w:rsid w:val="0047586E"/>
    <w:rsid w:val="0048053D"/>
    <w:rsid w:val="00483089"/>
    <w:rsid w:val="004833DE"/>
    <w:rsid w:val="0048499A"/>
    <w:rsid w:val="0049013B"/>
    <w:rsid w:val="00490C50"/>
    <w:rsid w:val="00490C64"/>
    <w:rsid w:val="00496805"/>
    <w:rsid w:val="004A34FC"/>
    <w:rsid w:val="004A3A46"/>
    <w:rsid w:val="004A7ED6"/>
    <w:rsid w:val="004B1FDA"/>
    <w:rsid w:val="004B6036"/>
    <w:rsid w:val="004C0066"/>
    <w:rsid w:val="004D1A35"/>
    <w:rsid w:val="004D4A71"/>
    <w:rsid w:val="004E2642"/>
    <w:rsid w:val="004E7494"/>
    <w:rsid w:val="004F34B5"/>
    <w:rsid w:val="004F460C"/>
    <w:rsid w:val="0050310E"/>
    <w:rsid w:val="00503807"/>
    <w:rsid w:val="00512ED0"/>
    <w:rsid w:val="00515816"/>
    <w:rsid w:val="00523ECA"/>
    <w:rsid w:val="0053491D"/>
    <w:rsid w:val="00535EEA"/>
    <w:rsid w:val="00547312"/>
    <w:rsid w:val="00557761"/>
    <w:rsid w:val="0056258E"/>
    <w:rsid w:val="0056527A"/>
    <w:rsid w:val="00576712"/>
    <w:rsid w:val="00580C5F"/>
    <w:rsid w:val="00584498"/>
    <w:rsid w:val="00590C3A"/>
    <w:rsid w:val="0059261B"/>
    <w:rsid w:val="0059733D"/>
    <w:rsid w:val="005A6CC4"/>
    <w:rsid w:val="005B0C95"/>
    <w:rsid w:val="005B6791"/>
    <w:rsid w:val="005C5994"/>
    <w:rsid w:val="005E0035"/>
    <w:rsid w:val="005E1B9C"/>
    <w:rsid w:val="005E599F"/>
    <w:rsid w:val="00601E29"/>
    <w:rsid w:val="006065F3"/>
    <w:rsid w:val="006107AF"/>
    <w:rsid w:val="006120B8"/>
    <w:rsid w:val="006155E3"/>
    <w:rsid w:val="00621931"/>
    <w:rsid w:val="00627970"/>
    <w:rsid w:val="00632B04"/>
    <w:rsid w:val="00633923"/>
    <w:rsid w:val="00634F48"/>
    <w:rsid w:val="00637294"/>
    <w:rsid w:val="00650814"/>
    <w:rsid w:val="00656DB1"/>
    <w:rsid w:val="00661975"/>
    <w:rsid w:val="00664861"/>
    <w:rsid w:val="00671FAF"/>
    <w:rsid w:val="00673006"/>
    <w:rsid w:val="00675B14"/>
    <w:rsid w:val="00677E54"/>
    <w:rsid w:val="00682D9F"/>
    <w:rsid w:val="00685A5F"/>
    <w:rsid w:val="00686F66"/>
    <w:rsid w:val="006879EA"/>
    <w:rsid w:val="00687C75"/>
    <w:rsid w:val="00690DDB"/>
    <w:rsid w:val="00694941"/>
    <w:rsid w:val="006A6E02"/>
    <w:rsid w:val="006B026F"/>
    <w:rsid w:val="006C2DEC"/>
    <w:rsid w:val="006C77D1"/>
    <w:rsid w:val="006C7B4C"/>
    <w:rsid w:val="006F42DF"/>
    <w:rsid w:val="006F61C6"/>
    <w:rsid w:val="00700E08"/>
    <w:rsid w:val="0072614E"/>
    <w:rsid w:val="00730956"/>
    <w:rsid w:val="007318DE"/>
    <w:rsid w:val="00731DB9"/>
    <w:rsid w:val="007333BB"/>
    <w:rsid w:val="0073795E"/>
    <w:rsid w:val="00737B19"/>
    <w:rsid w:val="00742044"/>
    <w:rsid w:val="007449E5"/>
    <w:rsid w:val="00750B8E"/>
    <w:rsid w:val="00754C4B"/>
    <w:rsid w:val="0076612A"/>
    <w:rsid w:val="00767985"/>
    <w:rsid w:val="00786033"/>
    <w:rsid w:val="00786155"/>
    <w:rsid w:val="00794CF7"/>
    <w:rsid w:val="00796629"/>
    <w:rsid w:val="007A1F37"/>
    <w:rsid w:val="007A2F31"/>
    <w:rsid w:val="007A3BDB"/>
    <w:rsid w:val="007A528D"/>
    <w:rsid w:val="007A7231"/>
    <w:rsid w:val="007B3D78"/>
    <w:rsid w:val="007B47CD"/>
    <w:rsid w:val="007B5E8A"/>
    <w:rsid w:val="007B5F2E"/>
    <w:rsid w:val="007C0CAB"/>
    <w:rsid w:val="007C0D67"/>
    <w:rsid w:val="007C3777"/>
    <w:rsid w:val="007C69C9"/>
    <w:rsid w:val="007C743C"/>
    <w:rsid w:val="007D06AC"/>
    <w:rsid w:val="007D27AF"/>
    <w:rsid w:val="007D60C8"/>
    <w:rsid w:val="007D6E19"/>
    <w:rsid w:val="007E10A3"/>
    <w:rsid w:val="007F559E"/>
    <w:rsid w:val="0080726B"/>
    <w:rsid w:val="008110B2"/>
    <w:rsid w:val="008119A6"/>
    <w:rsid w:val="0081504D"/>
    <w:rsid w:val="00815229"/>
    <w:rsid w:val="008205DE"/>
    <w:rsid w:val="00820695"/>
    <w:rsid w:val="0082172C"/>
    <w:rsid w:val="00821DEC"/>
    <w:rsid w:val="008239FB"/>
    <w:rsid w:val="008245F0"/>
    <w:rsid w:val="008341F5"/>
    <w:rsid w:val="0083490A"/>
    <w:rsid w:val="008358E4"/>
    <w:rsid w:val="0083607A"/>
    <w:rsid w:val="0083707F"/>
    <w:rsid w:val="008412F9"/>
    <w:rsid w:val="008447B1"/>
    <w:rsid w:val="00845B78"/>
    <w:rsid w:val="00846600"/>
    <w:rsid w:val="00851A9B"/>
    <w:rsid w:val="00854902"/>
    <w:rsid w:val="00857F05"/>
    <w:rsid w:val="008656F9"/>
    <w:rsid w:val="00873EEF"/>
    <w:rsid w:val="00875367"/>
    <w:rsid w:val="00876241"/>
    <w:rsid w:val="00876904"/>
    <w:rsid w:val="0088014E"/>
    <w:rsid w:val="00881484"/>
    <w:rsid w:val="00882E4E"/>
    <w:rsid w:val="0088357C"/>
    <w:rsid w:val="0088590D"/>
    <w:rsid w:val="00886E92"/>
    <w:rsid w:val="00887E3C"/>
    <w:rsid w:val="00890CC4"/>
    <w:rsid w:val="00896F9E"/>
    <w:rsid w:val="008A0296"/>
    <w:rsid w:val="008A1AB3"/>
    <w:rsid w:val="008A20EA"/>
    <w:rsid w:val="008A2E7E"/>
    <w:rsid w:val="008A5EB6"/>
    <w:rsid w:val="008A7289"/>
    <w:rsid w:val="008B2E4D"/>
    <w:rsid w:val="008B3A3C"/>
    <w:rsid w:val="008B56CC"/>
    <w:rsid w:val="008B5C6B"/>
    <w:rsid w:val="008B6C5F"/>
    <w:rsid w:val="008C200C"/>
    <w:rsid w:val="008C6522"/>
    <w:rsid w:val="008E2841"/>
    <w:rsid w:val="008F4EC3"/>
    <w:rsid w:val="00900650"/>
    <w:rsid w:val="00904F4C"/>
    <w:rsid w:val="00906DC9"/>
    <w:rsid w:val="009077E5"/>
    <w:rsid w:val="009078F3"/>
    <w:rsid w:val="00920132"/>
    <w:rsid w:val="009214BA"/>
    <w:rsid w:val="009226D7"/>
    <w:rsid w:val="00922835"/>
    <w:rsid w:val="009334A3"/>
    <w:rsid w:val="00944022"/>
    <w:rsid w:val="0095157E"/>
    <w:rsid w:val="00954960"/>
    <w:rsid w:val="0095650D"/>
    <w:rsid w:val="009638A0"/>
    <w:rsid w:val="00974258"/>
    <w:rsid w:val="00984901"/>
    <w:rsid w:val="009934C3"/>
    <w:rsid w:val="009A169A"/>
    <w:rsid w:val="009A1F5A"/>
    <w:rsid w:val="009B2C3D"/>
    <w:rsid w:val="009C065C"/>
    <w:rsid w:val="009C52A6"/>
    <w:rsid w:val="009C5568"/>
    <w:rsid w:val="009C5DCC"/>
    <w:rsid w:val="009D7AFE"/>
    <w:rsid w:val="009E0262"/>
    <w:rsid w:val="009F5A22"/>
    <w:rsid w:val="00A04B78"/>
    <w:rsid w:val="00A04BCF"/>
    <w:rsid w:val="00A128C4"/>
    <w:rsid w:val="00A13DB8"/>
    <w:rsid w:val="00A174AB"/>
    <w:rsid w:val="00A17D87"/>
    <w:rsid w:val="00A26F2B"/>
    <w:rsid w:val="00A348A5"/>
    <w:rsid w:val="00A34DA9"/>
    <w:rsid w:val="00A36DFD"/>
    <w:rsid w:val="00A37BC6"/>
    <w:rsid w:val="00A40034"/>
    <w:rsid w:val="00A50CF4"/>
    <w:rsid w:val="00A52162"/>
    <w:rsid w:val="00A537D9"/>
    <w:rsid w:val="00A6096C"/>
    <w:rsid w:val="00A66B93"/>
    <w:rsid w:val="00A77B3E"/>
    <w:rsid w:val="00A813DF"/>
    <w:rsid w:val="00A81718"/>
    <w:rsid w:val="00A8172E"/>
    <w:rsid w:val="00A81948"/>
    <w:rsid w:val="00A82F1B"/>
    <w:rsid w:val="00A87B01"/>
    <w:rsid w:val="00A90FA6"/>
    <w:rsid w:val="00A9185E"/>
    <w:rsid w:val="00A93371"/>
    <w:rsid w:val="00A9561F"/>
    <w:rsid w:val="00AA353D"/>
    <w:rsid w:val="00AA6CFB"/>
    <w:rsid w:val="00AB6718"/>
    <w:rsid w:val="00AC612B"/>
    <w:rsid w:val="00AD01F3"/>
    <w:rsid w:val="00AD0AE4"/>
    <w:rsid w:val="00AD0B1C"/>
    <w:rsid w:val="00AD1202"/>
    <w:rsid w:val="00AD1A74"/>
    <w:rsid w:val="00AD52B0"/>
    <w:rsid w:val="00AF7896"/>
    <w:rsid w:val="00B0600A"/>
    <w:rsid w:val="00B06F2D"/>
    <w:rsid w:val="00B13462"/>
    <w:rsid w:val="00B158EA"/>
    <w:rsid w:val="00B276D6"/>
    <w:rsid w:val="00B32028"/>
    <w:rsid w:val="00B32ED7"/>
    <w:rsid w:val="00B35425"/>
    <w:rsid w:val="00B514C4"/>
    <w:rsid w:val="00B51CEC"/>
    <w:rsid w:val="00B535DF"/>
    <w:rsid w:val="00B56E4E"/>
    <w:rsid w:val="00B75A32"/>
    <w:rsid w:val="00B80FC1"/>
    <w:rsid w:val="00B94632"/>
    <w:rsid w:val="00BA23DF"/>
    <w:rsid w:val="00BA4B66"/>
    <w:rsid w:val="00BA5359"/>
    <w:rsid w:val="00BB51E7"/>
    <w:rsid w:val="00BC4B97"/>
    <w:rsid w:val="00BD658B"/>
    <w:rsid w:val="00BD7E4F"/>
    <w:rsid w:val="00BE0A98"/>
    <w:rsid w:val="00BE4116"/>
    <w:rsid w:val="00BE64EC"/>
    <w:rsid w:val="00BF1928"/>
    <w:rsid w:val="00BF32A8"/>
    <w:rsid w:val="00BF7A16"/>
    <w:rsid w:val="00C06595"/>
    <w:rsid w:val="00C2482F"/>
    <w:rsid w:val="00C248D2"/>
    <w:rsid w:val="00C25A7B"/>
    <w:rsid w:val="00C308C7"/>
    <w:rsid w:val="00C31E1D"/>
    <w:rsid w:val="00C438F7"/>
    <w:rsid w:val="00C44540"/>
    <w:rsid w:val="00C4644B"/>
    <w:rsid w:val="00C47D0B"/>
    <w:rsid w:val="00C5389F"/>
    <w:rsid w:val="00C53FD1"/>
    <w:rsid w:val="00C5613F"/>
    <w:rsid w:val="00C571E3"/>
    <w:rsid w:val="00C650E6"/>
    <w:rsid w:val="00C71790"/>
    <w:rsid w:val="00C72C4A"/>
    <w:rsid w:val="00C80040"/>
    <w:rsid w:val="00C81451"/>
    <w:rsid w:val="00C9374C"/>
    <w:rsid w:val="00C93780"/>
    <w:rsid w:val="00CA2A55"/>
    <w:rsid w:val="00CA2DF7"/>
    <w:rsid w:val="00CA3B4B"/>
    <w:rsid w:val="00CA537F"/>
    <w:rsid w:val="00CA6F73"/>
    <w:rsid w:val="00CB5510"/>
    <w:rsid w:val="00CB6512"/>
    <w:rsid w:val="00CC2D1B"/>
    <w:rsid w:val="00CC3B95"/>
    <w:rsid w:val="00CD31AB"/>
    <w:rsid w:val="00CD4666"/>
    <w:rsid w:val="00CD7CEE"/>
    <w:rsid w:val="00CE46F2"/>
    <w:rsid w:val="00CE51A6"/>
    <w:rsid w:val="00CE5EE6"/>
    <w:rsid w:val="00CF043E"/>
    <w:rsid w:val="00CF2623"/>
    <w:rsid w:val="00CF4FF8"/>
    <w:rsid w:val="00D2653E"/>
    <w:rsid w:val="00D32294"/>
    <w:rsid w:val="00D3582B"/>
    <w:rsid w:val="00D36175"/>
    <w:rsid w:val="00D404B3"/>
    <w:rsid w:val="00D42508"/>
    <w:rsid w:val="00D44DD4"/>
    <w:rsid w:val="00D46A79"/>
    <w:rsid w:val="00D5389D"/>
    <w:rsid w:val="00D54602"/>
    <w:rsid w:val="00D63125"/>
    <w:rsid w:val="00D73F7E"/>
    <w:rsid w:val="00D803A8"/>
    <w:rsid w:val="00D9368A"/>
    <w:rsid w:val="00DA4ED5"/>
    <w:rsid w:val="00DA4F97"/>
    <w:rsid w:val="00DB1B5C"/>
    <w:rsid w:val="00DD12AE"/>
    <w:rsid w:val="00DD6E04"/>
    <w:rsid w:val="00DE7BD6"/>
    <w:rsid w:val="00DF65E0"/>
    <w:rsid w:val="00DF74BF"/>
    <w:rsid w:val="00E0037D"/>
    <w:rsid w:val="00E010D9"/>
    <w:rsid w:val="00E014D1"/>
    <w:rsid w:val="00E1070E"/>
    <w:rsid w:val="00E12AD2"/>
    <w:rsid w:val="00E14576"/>
    <w:rsid w:val="00E152A5"/>
    <w:rsid w:val="00E50BEB"/>
    <w:rsid w:val="00E575B7"/>
    <w:rsid w:val="00E57923"/>
    <w:rsid w:val="00E61778"/>
    <w:rsid w:val="00E626C3"/>
    <w:rsid w:val="00E672F9"/>
    <w:rsid w:val="00E67643"/>
    <w:rsid w:val="00E7327F"/>
    <w:rsid w:val="00E74C11"/>
    <w:rsid w:val="00E76B9E"/>
    <w:rsid w:val="00E911C3"/>
    <w:rsid w:val="00E92BD4"/>
    <w:rsid w:val="00E93DDE"/>
    <w:rsid w:val="00E95A63"/>
    <w:rsid w:val="00EA61BB"/>
    <w:rsid w:val="00EB731C"/>
    <w:rsid w:val="00EC0F17"/>
    <w:rsid w:val="00EC123A"/>
    <w:rsid w:val="00ED17A6"/>
    <w:rsid w:val="00ED5482"/>
    <w:rsid w:val="00ED58A0"/>
    <w:rsid w:val="00EE6FB9"/>
    <w:rsid w:val="00EF2D88"/>
    <w:rsid w:val="00EF3F7E"/>
    <w:rsid w:val="00EF6126"/>
    <w:rsid w:val="00F007BB"/>
    <w:rsid w:val="00F1004B"/>
    <w:rsid w:val="00F12811"/>
    <w:rsid w:val="00F130FA"/>
    <w:rsid w:val="00F2079D"/>
    <w:rsid w:val="00F2630A"/>
    <w:rsid w:val="00F305C1"/>
    <w:rsid w:val="00F3543D"/>
    <w:rsid w:val="00F45032"/>
    <w:rsid w:val="00F50A0F"/>
    <w:rsid w:val="00F524C0"/>
    <w:rsid w:val="00F52F67"/>
    <w:rsid w:val="00F52FBB"/>
    <w:rsid w:val="00F53D27"/>
    <w:rsid w:val="00F5455B"/>
    <w:rsid w:val="00F62E9E"/>
    <w:rsid w:val="00F66A55"/>
    <w:rsid w:val="00F725D7"/>
    <w:rsid w:val="00F74588"/>
    <w:rsid w:val="00F816C2"/>
    <w:rsid w:val="00F81E11"/>
    <w:rsid w:val="00F91446"/>
    <w:rsid w:val="00F9351F"/>
    <w:rsid w:val="00FA0796"/>
    <w:rsid w:val="00FA5131"/>
    <w:rsid w:val="00FB2B5F"/>
    <w:rsid w:val="00FB68CA"/>
    <w:rsid w:val="00FC09BE"/>
    <w:rsid w:val="00FC2033"/>
    <w:rsid w:val="00FC380A"/>
    <w:rsid w:val="00FC75FB"/>
    <w:rsid w:val="00FC793C"/>
    <w:rsid w:val="00FD3369"/>
    <w:rsid w:val="00FD3403"/>
    <w:rsid w:val="00FF1001"/>
    <w:rsid w:val="00FF37F7"/>
    <w:rsid w:val="00FF4107"/>
    <w:rsid w:val="00FF47CD"/>
    <w:rsid w:val="00FF6150"/>
    <w:rsid w:val="00FF6F18"/>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D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643"/>
    <w:rPr>
      <w:rFonts w:eastAsia="Times New Roman"/>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A2F31"/>
    <w:rPr>
      <w:sz w:val="21"/>
      <w:szCs w:val="21"/>
    </w:rPr>
  </w:style>
  <w:style w:type="paragraph" w:styleId="CommentText">
    <w:name w:val="annotation text"/>
    <w:basedOn w:val="Normal"/>
    <w:link w:val="CommentTextChar"/>
    <w:uiPriority w:val="99"/>
    <w:rsid w:val="007A2F31"/>
    <w:rPr>
      <w:rFonts w:eastAsiaTheme="minorEastAsia"/>
      <w:lang w:val="en-US" w:eastAsia="en-US"/>
    </w:rPr>
  </w:style>
  <w:style w:type="character" w:customStyle="1" w:styleId="CommentTextChar">
    <w:name w:val="Comment Text Char"/>
    <w:basedOn w:val="DefaultParagraphFont"/>
    <w:link w:val="CommentText"/>
    <w:uiPriority w:val="99"/>
    <w:rsid w:val="007A2F31"/>
    <w:rPr>
      <w:sz w:val="24"/>
      <w:szCs w:val="24"/>
    </w:rPr>
  </w:style>
  <w:style w:type="paragraph" w:styleId="CommentSubject">
    <w:name w:val="annotation subject"/>
    <w:basedOn w:val="CommentText"/>
    <w:next w:val="CommentText"/>
    <w:link w:val="CommentSubjectChar"/>
    <w:rsid w:val="007A2F31"/>
    <w:rPr>
      <w:b/>
      <w:bCs/>
    </w:rPr>
  </w:style>
  <w:style w:type="character" w:customStyle="1" w:styleId="CommentSubjectChar">
    <w:name w:val="Comment Subject Char"/>
    <w:basedOn w:val="CommentTextChar"/>
    <w:link w:val="CommentSubject"/>
    <w:rsid w:val="007A2F31"/>
    <w:rPr>
      <w:b/>
      <w:bCs/>
      <w:sz w:val="24"/>
      <w:szCs w:val="24"/>
    </w:rPr>
  </w:style>
  <w:style w:type="paragraph" w:styleId="BalloonText">
    <w:name w:val="Balloon Text"/>
    <w:basedOn w:val="Normal"/>
    <w:link w:val="BalloonTextChar"/>
    <w:rsid w:val="007A2F31"/>
    <w:rPr>
      <w:rFonts w:eastAsiaTheme="minorEastAsia"/>
      <w:sz w:val="18"/>
      <w:szCs w:val="18"/>
      <w:lang w:val="en-US" w:eastAsia="en-US"/>
    </w:rPr>
  </w:style>
  <w:style w:type="character" w:customStyle="1" w:styleId="BalloonTextChar">
    <w:name w:val="Balloon Text Char"/>
    <w:basedOn w:val="DefaultParagraphFont"/>
    <w:link w:val="BalloonText"/>
    <w:rsid w:val="007A2F31"/>
    <w:rPr>
      <w:sz w:val="18"/>
      <w:szCs w:val="18"/>
    </w:rPr>
  </w:style>
  <w:style w:type="paragraph" w:styleId="Subtitle">
    <w:name w:val="Subtitle"/>
    <w:basedOn w:val="Normal"/>
    <w:next w:val="Normal"/>
    <w:link w:val="SubtitleChar"/>
    <w:uiPriority w:val="11"/>
    <w:qFormat/>
    <w:rsid w:val="0004208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42081"/>
    <w:rPr>
      <w:rFonts w:ascii="Georgia" w:eastAsia="Georgia" w:hAnsi="Georgia" w:cs="Georgia"/>
      <w:i/>
      <w:color w:val="666666"/>
      <w:sz w:val="48"/>
      <w:szCs w:val="48"/>
      <w:lang w:val="es-MX" w:eastAsia="es-MX"/>
    </w:rPr>
  </w:style>
  <w:style w:type="table" w:styleId="LightList-Accent1">
    <w:name w:val="Light List Accent 1"/>
    <w:basedOn w:val="TableNormal"/>
    <w:uiPriority w:val="61"/>
    <w:rsid w:val="00042081"/>
    <w:rPr>
      <w:rFonts w:asciiTheme="minorHAnsi" w:eastAsiaTheme="minorHAnsi" w:hAnsiTheme="minorHAnsi" w:cstheme="minorBidi"/>
      <w:sz w:val="24"/>
      <w:szCs w:val="24"/>
      <w:lang w:val="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right"/>
      </w:pPr>
      <w:rPr>
        <w:b/>
        <w:bCs/>
        <w:i/>
        <w:iCs/>
      </w:rPr>
    </w:tblStylePr>
    <w:tblStylePr w:type="lastCol">
      <w:rPr>
        <w:b/>
        <w:bCs/>
        <w:i/>
        <w:i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42081"/>
    <w:pPr>
      <w:spacing w:before="100" w:beforeAutospacing="1" w:after="100" w:afterAutospacing="1"/>
    </w:pPr>
    <w:rPr>
      <w:rFonts w:ascii="Times" w:eastAsiaTheme="minorHAnsi" w:hAnsi="Times"/>
      <w:sz w:val="20"/>
      <w:szCs w:val="20"/>
    </w:rPr>
  </w:style>
  <w:style w:type="paragraph" w:customStyle="1" w:styleId="Normal1">
    <w:name w:val="Normal1"/>
    <w:rsid w:val="009638A0"/>
    <w:rPr>
      <w:rFonts w:ascii="Cambria" w:eastAsia="SimSun" w:hAnsi="Cambria" w:cs="Cambria"/>
      <w:sz w:val="24"/>
      <w:szCs w:val="24"/>
      <w:lang w:eastAsia="es-ES"/>
    </w:rPr>
  </w:style>
  <w:style w:type="paragraph" w:styleId="Header">
    <w:name w:val="header"/>
    <w:basedOn w:val="Normal"/>
    <w:link w:val="HeaderChar"/>
    <w:rsid w:val="00F81E11"/>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HeaderChar">
    <w:name w:val="Header Char"/>
    <w:basedOn w:val="DefaultParagraphFont"/>
    <w:link w:val="Header"/>
    <w:rsid w:val="00F81E11"/>
    <w:rPr>
      <w:sz w:val="18"/>
      <w:szCs w:val="18"/>
    </w:rPr>
  </w:style>
  <w:style w:type="paragraph" w:styleId="Footer">
    <w:name w:val="footer"/>
    <w:basedOn w:val="Normal"/>
    <w:link w:val="FooterChar"/>
    <w:uiPriority w:val="99"/>
    <w:rsid w:val="00F81E11"/>
    <w:pPr>
      <w:tabs>
        <w:tab w:val="center" w:pos="4153"/>
        <w:tab w:val="right" w:pos="8306"/>
      </w:tabs>
      <w:snapToGrid w:val="0"/>
    </w:pPr>
    <w:rPr>
      <w:rFonts w:eastAsiaTheme="minorEastAsia"/>
      <w:sz w:val="18"/>
      <w:szCs w:val="18"/>
      <w:lang w:val="en-US" w:eastAsia="en-US"/>
    </w:rPr>
  </w:style>
  <w:style w:type="character" w:customStyle="1" w:styleId="FooterChar">
    <w:name w:val="Footer Char"/>
    <w:basedOn w:val="DefaultParagraphFont"/>
    <w:link w:val="Footer"/>
    <w:uiPriority w:val="99"/>
    <w:rsid w:val="00F81E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41">
      <w:bodyDiv w:val="1"/>
      <w:marLeft w:val="0"/>
      <w:marRight w:val="0"/>
      <w:marTop w:val="0"/>
      <w:marBottom w:val="0"/>
      <w:divBdr>
        <w:top w:val="none" w:sz="0" w:space="0" w:color="auto"/>
        <w:left w:val="none" w:sz="0" w:space="0" w:color="auto"/>
        <w:bottom w:val="none" w:sz="0" w:space="0" w:color="auto"/>
        <w:right w:val="none" w:sz="0" w:space="0" w:color="auto"/>
      </w:divBdr>
    </w:div>
    <w:div w:id="59640401">
      <w:bodyDiv w:val="1"/>
      <w:marLeft w:val="0"/>
      <w:marRight w:val="0"/>
      <w:marTop w:val="0"/>
      <w:marBottom w:val="0"/>
      <w:divBdr>
        <w:top w:val="none" w:sz="0" w:space="0" w:color="auto"/>
        <w:left w:val="none" w:sz="0" w:space="0" w:color="auto"/>
        <w:bottom w:val="none" w:sz="0" w:space="0" w:color="auto"/>
        <w:right w:val="none" w:sz="0" w:space="0" w:color="auto"/>
      </w:divBdr>
    </w:div>
    <w:div w:id="230308826">
      <w:bodyDiv w:val="1"/>
      <w:marLeft w:val="0"/>
      <w:marRight w:val="0"/>
      <w:marTop w:val="0"/>
      <w:marBottom w:val="0"/>
      <w:divBdr>
        <w:top w:val="none" w:sz="0" w:space="0" w:color="auto"/>
        <w:left w:val="none" w:sz="0" w:space="0" w:color="auto"/>
        <w:bottom w:val="none" w:sz="0" w:space="0" w:color="auto"/>
        <w:right w:val="none" w:sz="0" w:space="0" w:color="auto"/>
      </w:divBdr>
    </w:div>
    <w:div w:id="474614857">
      <w:bodyDiv w:val="1"/>
      <w:marLeft w:val="0"/>
      <w:marRight w:val="0"/>
      <w:marTop w:val="0"/>
      <w:marBottom w:val="0"/>
      <w:divBdr>
        <w:top w:val="none" w:sz="0" w:space="0" w:color="auto"/>
        <w:left w:val="none" w:sz="0" w:space="0" w:color="auto"/>
        <w:bottom w:val="none" w:sz="0" w:space="0" w:color="auto"/>
        <w:right w:val="none" w:sz="0" w:space="0" w:color="auto"/>
      </w:divBdr>
    </w:div>
    <w:div w:id="801465824">
      <w:bodyDiv w:val="1"/>
      <w:marLeft w:val="0"/>
      <w:marRight w:val="0"/>
      <w:marTop w:val="0"/>
      <w:marBottom w:val="0"/>
      <w:divBdr>
        <w:top w:val="none" w:sz="0" w:space="0" w:color="auto"/>
        <w:left w:val="none" w:sz="0" w:space="0" w:color="auto"/>
        <w:bottom w:val="none" w:sz="0" w:space="0" w:color="auto"/>
        <w:right w:val="none" w:sz="0" w:space="0" w:color="auto"/>
      </w:divBdr>
    </w:div>
    <w:div w:id="857156775">
      <w:bodyDiv w:val="1"/>
      <w:marLeft w:val="0"/>
      <w:marRight w:val="0"/>
      <w:marTop w:val="0"/>
      <w:marBottom w:val="0"/>
      <w:divBdr>
        <w:top w:val="none" w:sz="0" w:space="0" w:color="auto"/>
        <w:left w:val="none" w:sz="0" w:space="0" w:color="auto"/>
        <w:bottom w:val="none" w:sz="0" w:space="0" w:color="auto"/>
        <w:right w:val="none" w:sz="0" w:space="0" w:color="auto"/>
      </w:divBdr>
    </w:div>
    <w:div w:id="867720054">
      <w:bodyDiv w:val="1"/>
      <w:marLeft w:val="0"/>
      <w:marRight w:val="0"/>
      <w:marTop w:val="0"/>
      <w:marBottom w:val="0"/>
      <w:divBdr>
        <w:top w:val="none" w:sz="0" w:space="0" w:color="auto"/>
        <w:left w:val="none" w:sz="0" w:space="0" w:color="auto"/>
        <w:bottom w:val="none" w:sz="0" w:space="0" w:color="auto"/>
        <w:right w:val="none" w:sz="0" w:space="0" w:color="auto"/>
      </w:divBdr>
    </w:div>
    <w:div w:id="1156989643">
      <w:bodyDiv w:val="1"/>
      <w:marLeft w:val="0"/>
      <w:marRight w:val="0"/>
      <w:marTop w:val="0"/>
      <w:marBottom w:val="0"/>
      <w:divBdr>
        <w:top w:val="none" w:sz="0" w:space="0" w:color="auto"/>
        <w:left w:val="none" w:sz="0" w:space="0" w:color="auto"/>
        <w:bottom w:val="none" w:sz="0" w:space="0" w:color="auto"/>
        <w:right w:val="none" w:sz="0" w:space="0" w:color="auto"/>
      </w:divBdr>
    </w:div>
    <w:div w:id="1182235260">
      <w:bodyDiv w:val="1"/>
      <w:marLeft w:val="0"/>
      <w:marRight w:val="0"/>
      <w:marTop w:val="0"/>
      <w:marBottom w:val="0"/>
      <w:divBdr>
        <w:top w:val="none" w:sz="0" w:space="0" w:color="auto"/>
        <w:left w:val="none" w:sz="0" w:space="0" w:color="auto"/>
        <w:bottom w:val="none" w:sz="0" w:space="0" w:color="auto"/>
        <w:right w:val="none" w:sz="0" w:space="0" w:color="auto"/>
      </w:divBdr>
    </w:div>
    <w:div w:id="1446003405">
      <w:bodyDiv w:val="1"/>
      <w:marLeft w:val="0"/>
      <w:marRight w:val="0"/>
      <w:marTop w:val="0"/>
      <w:marBottom w:val="0"/>
      <w:divBdr>
        <w:top w:val="none" w:sz="0" w:space="0" w:color="auto"/>
        <w:left w:val="none" w:sz="0" w:space="0" w:color="auto"/>
        <w:bottom w:val="none" w:sz="0" w:space="0" w:color="auto"/>
        <w:right w:val="none" w:sz="0" w:space="0" w:color="auto"/>
      </w:divBdr>
    </w:div>
    <w:div w:id="1648900556">
      <w:bodyDiv w:val="1"/>
      <w:marLeft w:val="0"/>
      <w:marRight w:val="0"/>
      <w:marTop w:val="0"/>
      <w:marBottom w:val="0"/>
      <w:divBdr>
        <w:top w:val="none" w:sz="0" w:space="0" w:color="auto"/>
        <w:left w:val="none" w:sz="0" w:space="0" w:color="auto"/>
        <w:bottom w:val="none" w:sz="0" w:space="0" w:color="auto"/>
        <w:right w:val="none" w:sz="0" w:space="0" w:color="auto"/>
      </w:divBdr>
    </w:div>
    <w:div w:id="1930307797">
      <w:bodyDiv w:val="1"/>
      <w:marLeft w:val="0"/>
      <w:marRight w:val="0"/>
      <w:marTop w:val="0"/>
      <w:marBottom w:val="0"/>
      <w:divBdr>
        <w:top w:val="none" w:sz="0" w:space="0" w:color="auto"/>
        <w:left w:val="none" w:sz="0" w:space="0" w:color="auto"/>
        <w:bottom w:val="none" w:sz="0" w:space="0" w:color="auto"/>
        <w:right w:val="none" w:sz="0" w:space="0" w:color="auto"/>
      </w:divBdr>
    </w:div>
    <w:div w:id="198287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7D82-E6FC-41EF-9067-F7668C18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21000</Words>
  <Characters>119702</Characters>
  <Application>Microsoft Office Word</Application>
  <DocSecurity>0</DocSecurity>
  <Lines>997</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2021-07-18T01:00:00Z</dcterms:created>
  <dcterms:modified xsi:type="dcterms:W3CDTF">2021-07-19T03:00:00Z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http://www.zotero.org/styles/artificial-intelligence-review</vt:lpwstr>
  </property>
  <property fmtid="{D5CDD505-2E9C-101B-9397-08002B2CF9AE}" pid="5" name="Mendeley Recent Style Name 1_1">
    <vt:lpwstr>Artificial Intelligence Review</vt:lpwstr>
  </property>
  <property fmtid="{D5CDD505-2E9C-101B-9397-08002B2CF9AE}" pid="6" name="Mendeley Recent Style Id 2_1">
    <vt:lpwstr>http://www.zotero.org/styles/frontiers-in-public-health</vt:lpwstr>
  </property>
  <property fmtid="{D5CDD505-2E9C-101B-9397-08002B2CF9AE}" pid="7" name="Mendeley Recent Style Name 2_1">
    <vt:lpwstr>Frontiers in Public Health</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http://www.zotero.org/styles/molecules</vt:lpwstr>
  </property>
  <property fmtid="{D5CDD505-2E9C-101B-9397-08002B2CF9AE}" pid="11" name="Mendeley Recent Style Name 4_1">
    <vt:lpwstr>Molecules</vt:lpwstr>
  </property>
  <property fmtid="{D5CDD505-2E9C-101B-9397-08002B2CF9AE}" pid="12" name="Mendeley Recent Style Id 5_1">
    <vt:lpwstr>http://www.zotero.org/styles/plos-one</vt:lpwstr>
  </property>
  <property fmtid="{D5CDD505-2E9C-101B-9397-08002B2CF9AE}" pid="13" name="Mendeley Recent Style Name 5_1">
    <vt:lpwstr>PLOS ONE</vt:lpwstr>
  </property>
  <property fmtid="{D5CDD505-2E9C-101B-9397-08002B2CF9AE}" pid="14" name="Mendeley Recent Style Id 6_1">
    <vt:lpwstr>http://www.zotero.org/styles/science-translational-medicine</vt:lpwstr>
  </property>
  <property fmtid="{D5CDD505-2E9C-101B-9397-08002B2CF9AE}" pid="15" name="Mendeley Recent Style Name 6_1">
    <vt:lpwstr>Science Translational Medicine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http://www.zotero.org/styles/world-journal-of-emergency-surgery</vt:lpwstr>
  </property>
  <property fmtid="{D5CDD505-2E9C-101B-9397-08002B2CF9AE}" pid="19" name="Mendeley Recent Style Name 8_1">
    <vt:lpwstr>World Journal of Emergency Surgery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39095658-5d24-352c-bf76-8ef4ac30ecda</vt:lpwstr>
  </property>
</Properties>
</file>