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5522"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Name of Journal: </w:t>
      </w:r>
      <w:r w:rsidRPr="00B1021E">
        <w:rPr>
          <w:rFonts w:ascii="Book Antiqua" w:eastAsia="Book Antiqua" w:hAnsi="Book Antiqua" w:cs="Book Antiqua"/>
          <w:i/>
          <w:color w:val="000000"/>
        </w:rPr>
        <w:t>World Journal of Gastroenterology</w:t>
      </w:r>
    </w:p>
    <w:p w14:paraId="699EABA0"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Manuscript NO: </w:t>
      </w:r>
      <w:r w:rsidRPr="00B1021E">
        <w:rPr>
          <w:rFonts w:ascii="Book Antiqua" w:eastAsia="Book Antiqua" w:hAnsi="Book Antiqua" w:cs="Book Antiqua"/>
          <w:color w:val="000000"/>
        </w:rPr>
        <w:t>63445</w:t>
      </w:r>
    </w:p>
    <w:p w14:paraId="072B14C3"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Manuscript Type: </w:t>
      </w:r>
      <w:r w:rsidRPr="00B1021E">
        <w:rPr>
          <w:rFonts w:ascii="Book Antiqua" w:eastAsia="Book Antiqua" w:hAnsi="Book Antiqua" w:cs="Book Antiqua"/>
          <w:color w:val="000000"/>
        </w:rPr>
        <w:t>MINIREVIEWS</w:t>
      </w:r>
    </w:p>
    <w:p w14:paraId="1AC82514" w14:textId="77777777" w:rsidR="00A77B3E" w:rsidRPr="00B1021E" w:rsidRDefault="00A77B3E" w:rsidP="00B1021E">
      <w:pPr>
        <w:spacing w:line="360" w:lineRule="auto"/>
        <w:jc w:val="both"/>
        <w:rPr>
          <w:rFonts w:ascii="Book Antiqua" w:hAnsi="Book Antiqua"/>
        </w:rPr>
      </w:pPr>
    </w:p>
    <w:p w14:paraId="0B433880" w14:textId="221CF85E" w:rsidR="00A77B3E" w:rsidRPr="00B1021E" w:rsidRDefault="00BF31F9" w:rsidP="00B1021E">
      <w:pPr>
        <w:spacing w:line="360" w:lineRule="auto"/>
        <w:jc w:val="both"/>
        <w:rPr>
          <w:rFonts w:ascii="Book Antiqua" w:hAnsi="Book Antiqua"/>
        </w:rPr>
      </w:pPr>
      <w:bookmarkStart w:id="0" w:name="OLE_LINK4"/>
      <w:r w:rsidRPr="00B1021E">
        <w:rPr>
          <w:rFonts w:ascii="Book Antiqua" w:eastAsia="Book Antiqua" w:hAnsi="Book Antiqua" w:cs="Book Antiqua"/>
          <w:b/>
          <w:bCs/>
          <w:color w:val="000000"/>
        </w:rPr>
        <w:t xml:space="preserve">Application of </w:t>
      </w:r>
      <w:r w:rsidR="00894081" w:rsidRPr="00B1021E">
        <w:rPr>
          <w:rFonts w:ascii="Book Antiqua" w:eastAsia="Book Antiqua" w:hAnsi="Book Antiqua" w:cs="Book Antiqua"/>
          <w:b/>
          <w:bCs/>
          <w:color w:val="000000"/>
        </w:rPr>
        <w:t>artificial intelligence</w:t>
      </w:r>
      <w:r w:rsidR="00894081" w:rsidRPr="00B1021E">
        <w:rPr>
          <w:rFonts w:ascii="Book Antiqua" w:eastAsia="Book Antiqua" w:hAnsi="Book Antiqua" w:cs="Book Antiqua"/>
          <w:b/>
          <w:bCs/>
          <w:color w:val="000000"/>
        </w:rPr>
        <w:t xml:space="preserve"> in</w:t>
      </w:r>
      <w:r w:rsidR="0047217C">
        <w:rPr>
          <w:rFonts w:ascii="Book Antiqua" w:eastAsia="Book Antiqua" w:hAnsi="Book Antiqua" w:cs="Book Antiqua"/>
          <w:b/>
          <w:bCs/>
          <w:color w:val="000000"/>
        </w:rPr>
        <w:t xml:space="preserve"> </w:t>
      </w:r>
      <w:r w:rsidR="00894081" w:rsidRPr="00B1021E">
        <w:rPr>
          <w:rFonts w:ascii="Book Antiqua" w:eastAsia="Book Antiqua" w:hAnsi="Book Antiqua" w:cs="Book Antiqua"/>
          <w:b/>
          <w:bCs/>
          <w:color w:val="000000"/>
        </w:rPr>
        <w:t>preoperative imaging of hepatocellular carcinoma</w:t>
      </w:r>
      <w:r w:rsidRPr="00B1021E">
        <w:rPr>
          <w:rFonts w:ascii="Book Antiqua" w:eastAsia="Book Antiqua" w:hAnsi="Book Antiqua" w:cs="Book Antiqua"/>
          <w:b/>
          <w:bCs/>
          <w:color w:val="000000"/>
        </w:rPr>
        <w:t xml:space="preserve">: Current </w:t>
      </w:r>
      <w:r w:rsidR="0047217C">
        <w:rPr>
          <w:rFonts w:ascii="Book Antiqua" w:eastAsia="Book Antiqua" w:hAnsi="Book Antiqua" w:cs="Book Antiqua"/>
          <w:b/>
          <w:bCs/>
          <w:color w:val="000000"/>
        </w:rPr>
        <w:t xml:space="preserve">status </w:t>
      </w:r>
      <w:r w:rsidRPr="00B1021E">
        <w:rPr>
          <w:rFonts w:ascii="Book Antiqua" w:eastAsia="Book Antiqua" w:hAnsi="Book Antiqua" w:cs="Book Antiqua"/>
          <w:b/>
          <w:bCs/>
          <w:color w:val="000000"/>
        </w:rPr>
        <w:t xml:space="preserve">and </w:t>
      </w:r>
      <w:r w:rsidR="00894081" w:rsidRPr="00B1021E">
        <w:rPr>
          <w:rFonts w:ascii="Book Antiqua" w:eastAsia="Book Antiqua" w:hAnsi="Book Antiqua" w:cs="Book Antiqua"/>
          <w:b/>
          <w:bCs/>
          <w:color w:val="000000"/>
        </w:rPr>
        <w:t>future perspec</w:t>
      </w:r>
      <w:r w:rsidR="00894081" w:rsidRPr="00B1021E">
        <w:rPr>
          <w:rFonts w:ascii="Book Antiqua" w:eastAsia="Book Antiqua" w:hAnsi="Book Antiqua" w:cs="Book Antiqua"/>
          <w:b/>
          <w:bCs/>
          <w:color w:val="000000"/>
        </w:rPr>
        <w:t>tives</w:t>
      </w:r>
    </w:p>
    <w:bookmarkEnd w:id="0"/>
    <w:p w14:paraId="2CDB3DE0" w14:textId="77777777" w:rsidR="00A77B3E" w:rsidRPr="00B1021E" w:rsidRDefault="00A77B3E" w:rsidP="00B1021E">
      <w:pPr>
        <w:spacing w:line="360" w:lineRule="auto"/>
        <w:jc w:val="both"/>
        <w:rPr>
          <w:rFonts w:ascii="Book Antiqua" w:hAnsi="Book Antiqua"/>
        </w:rPr>
      </w:pPr>
    </w:p>
    <w:p w14:paraId="71E176C4" w14:textId="1A2EC834" w:rsidR="00A77B3E" w:rsidRPr="00B1021E" w:rsidRDefault="00894081" w:rsidP="00B1021E">
      <w:pPr>
        <w:spacing w:line="360" w:lineRule="auto"/>
        <w:jc w:val="both"/>
        <w:rPr>
          <w:rFonts w:ascii="Book Antiqua" w:hAnsi="Book Antiqua"/>
        </w:rPr>
      </w:pPr>
      <w:r w:rsidRPr="00B1021E">
        <w:rPr>
          <w:rFonts w:ascii="Book Antiqua" w:eastAsia="Book Antiqua" w:hAnsi="Book Antiqua" w:cs="Book Antiqua"/>
          <w:color w:val="000000"/>
        </w:rPr>
        <w:t xml:space="preserve">Feng B </w:t>
      </w:r>
      <w:r w:rsidRPr="00B1021E">
        <w:rPr>
          <w:rFonts w:ascii="Book Antiqua" w:eastAsia="Book Antiqua" w:hAnsi="Book Antiqua" w:cs="Book Antiqua"/>
          <w:i/>
          <w:iCs/>
          <w:color w:val="000000"/>
        </w:rPr>
        <w:t>et al</w:t>
      </w:r>
      <w:r w:rsidRPr="00B1021E">
        <w:rPr>
          <w:rFonts w:ascii="Book Antiqua" w:eastAsia="Book Antiqua" w:hAnsi="Book Antiqua" w:cs="Book Antiqua"/>
          <w:color w:val="000000"/>
        </w:rPr>
        <w:t xml:space="preserve">. </w:t>
      </w:r>
      <w:bookmarkStart w:id="1" w:name="OLE_LINK5"/>
      <w:r w:rsidR="00BF31F9" w:rsidRPr="00B1021E">
        <w:rPr>
          <w:rFonts w:ascii="Book Antiqua" w:eastAsia="Book Antiqua" w:hAnsi="Book Antiqua" w:cs="Book Antiqua"/>
          <w:color w:val="000000"/>
        </w:rPr>
        <w:t xml:space="preserve">AI in </w:t>
      </w:r>
      <w:r w:rsidRPr="00B1021E">
        <w:rPr>
          <w:rFonts w:ascii="Book Antiqua" w:eastAsia="Book Antiqua" w:hAnsi="Book Antiqua" w:cs="Book Antiqua"/>
          <w:color w:val="000000"/>
        </w:rPr>
        <w:t>preoperative imaging</w:t>
      </w:r>
      <w:r w:rsidR="00BF31F9" w:rsidRPr="00B1021E">
        <w:rPr>
          <w:rFonts w:ascii="Book Antiqua" w:eastAsia="Book Antiqua" w:hAnsi="Book Antiqua" w:cs="Book Antiqua"/>
          <w:color w:val="000000"/>
        </w:rPr>
        <w:t xml:space="preserve"> of HCC</w:t>
      </w:r>
      <w:bookmarkEnd w:id="1"/>
    </w:p>
    <w:p w14:paraId="7196267A" w14:textId="77777777" w:rsidR="00A77B3E" w:rsidRPr="00B1021E" w:rsidRDefault="00A77B3E" w:rsidP="00B1021E">
      <w:pPr>
        <w:spacing w:line="360" w:lineRule="auto"/>
        <w:jc w:val="both"/>
        <w:rPr>
          <w:rFonts w:ascii="Book Antiqua" w:hAnsi="Book Antiqua"/>
        </w:rPr>
      </w:pPr>
    </w:p>
    <w:p w14:paraId="284EF81A"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Bing Feng, Xiao-Hong Ma, Shuang Wang, Wei Cai, Xia-Bi Liu, Xin-Ming Zhao</w:t>
      </w:r>
    </w:p>
    <w:p w14:paraId="7890D8EE" w14:textId="77777777" w:rsidR="00A77B3E" w:rsidRPr="00B1021E" w:rsidRDefault="00A77B3E" w:rsidP="00B1021E">
      <w:pPr>
        <w:spacing w:line="360" w:lineRule="auto"/>
        <w:jc w:val="both"/>
        <w:rPr>
          <w:rFonts w:ascii="Book Antiqua" w:hAnsi="Book Antiqua"/>
        </w:rPr>
      </w:pPr>
    </w:p>
    <w:p w14:paraId="67DF1A58" w14:textId="79DF0D3A"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Bing Feng, </w:t>
      </w:r>
      <w:r w:rsidR="00894081" w:rsidRPr="00B1021E">
        <w:rPr>
          <w:rFonts w:ascii="Book Antiqua" w:eastAsia="Book Antiqua" w:hAnsi="Book Antiqua" w:cs="Book Antiqua"/>
          <w:b/>
          <w:bCs/>
          <w:color w:val="000000"/>
        </w:rPr>
        <w:t xml:space="preserve">Xiao-Hong Ma, </w:t>
      </w:r>
      <w:r w:rsidRPr="00B1021E">
        <w:rPr>
          <w:rFonts w:ascii="Book Antiqua" w:eastAsia="Book Antiqua" w:hAnsi="Book Antiqua" w:cs="Book Antiqua"/>
          <w:b/>
          <w:bCs/>
          <w:color w:val="000000"/>
        </w:rPr>
        <w:t xml:space="preserve">Shuang Wang, Wei Cai, Xin-Ming Zhao, </w:t>
      </w:r>
      <w:bookmarkStart w:id="2" w:name="_Hlk78049899"/>
      <w:bookmarkStart w:id="3" w:name="OLE_LINK1"/>
      <w:r w:rsidR="00BA36D0" w:rsidRPr="00387045">
        <w:rPr>
          <w:rFonts w:ascii="Book Antiqua" w:hAnsi="Book Antiqua"/>
        </w:rPr>
        <w:t>Department</w:t>
      </w:r>
      <w:bookmarkEnd w:id="2"/>
      <w:r w:rsidR="00BA36D0" w:rsidRPr="00B1021E">
        <w:rPr>
          <w:rFonts w:ascii="Book Antiqua" w:eastAsia="Book Antiqua" w:hAnsi="Book Antiqua" w:cs="Book Antiqua"/>
          <w:color w:val="000000"/>
        </w:rPr>
        <w:t xml:space="preserve"> </w:t>
      </w:r>
      <w:r w:rsidR="00BA36D0">
        <w:rPr>
          <w:rFonts w:ascii="Book Antiqua" w:eastAsia="Book Antiqua" w:hAnsi="Book Antiqua" w:cs="Book Antiqua"/>
          <w:color w:val="000000"/>
        </w:rPr>
        <w:t xml:space="preserve">of </w:t>
      </w:r>
      <w:r w:rsidRPr="00B1021E">
        <w:rPr>
          <w:rFonts w:ascii="Book Antiqua" w:eastAsia="Book Antiqua" w:hAnsi="Book Antiqua" w:cs="Book Antiqua"/>
          <w:color w:val="000000"/>
        </w:rPr>
        <w:t>Diagnostic Radiology</w:t>
      </w:r>
      <w:bookmarkEnd w:id="3"/>
      <w:r w:rsidRPr="00B1021E">
        <w:rPr>
          <w:rFonts w:ascii="Book Antiqua" w:eastAsia="Book Antiqua" w:hAnsi="Book Antiqua" w:cs="Book Antiqua"/>
          <w:color w:val="000000"/>
        </w:rPr>
        <w:t xml:space="preserve">, </w:t>
      </w:r>
      <w:bookmarkStart w:id="4" w:name="OLE_LINK2"/>
      <w:r w:rsidRPr="00B1021E">
        <w:rPr>
          <w:rFonts w:ascii="Book Antiqua" w:eastAsia="Book Antiqua" w:hAnsi="Book Antiqua" w:cs="Book Antiqua"/>
          <w:color w:val="000000"/>
        </w:rPr>
        <w:t>National Cancer Center/National Clinical Research Center for Cancer/Cancer Hospital, Chinese Academy of Medical Sciences and Peking Union Medical College</w:t>
      </w:r>
      <w:bookmarkEnd w:id="4"/>
      <w:r w:rsidRPr="00B1021E">
        <w:rPr>
          <w:rFonts w:ascii="Book Antiqua" w:eastAsia="Book Antiqua" w:hAnsi="Book Antiqua" w:cs="Book Antiqua"/>
          <w:color w:val="000000"/>
        </w:rPr>
        <w:t>, Beijing 100021, China</w:t>
      </w:r>
    </w:p>
    <w:p w14:paraId="4CA4F290" w14:textId="77777777" w:rsidR="00A77B3E" w:rsidRPr="00B1021E" w:rsidRDefault="00A77B3E" w:rsidP="00B1021E">
      <w:pPr>
        <w:spacing w:line="360" w:lineRule="auto"/>
        <w:jc w:val="both"/>
        <w:rPr>
          <w:rFonts w:ascii="Book Antiqua" w:hAnsi="Book Antiqua"/>
        </w:rPr>
      </w:pPr>
    </w:p>
    <w:p w14:paraId="6EFA5F58" w14:textId="018F0370"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Xia-Bi Liu, </w:t>
      </w:r>
      <w:r w:rsidRPr="00B1021E">
        <w:rPr>
          <w:rFonts w:ascii="Book Antiqua" w:eastAsia="Book Antiqua" w:hAnsi="Book Antiqua" w:cs="Book Antiqua"/>
          <w:color w:val="000000"/>
        </w:rPr>
        <w:t>Beijing</w:t>
      </w:r>
      <w:r w:rsidRPr="00B1021E">
        <w:rPr>
          <w:rFonts w:ascii="Book Antiqua" w:eastAsia="Book Antiqua" w:hAnsi="Book Antiqua" w:cs="Book Antiqua"/>
          <w:color w:val="000000"/>
        </w:rPr>
        <w:t xml:space="preserve"> Lab</w:t>
      </w:r>
      <w:r w:rsidR="0047217C">
        <w:rPr>
          <w:rFonts w:ascii="Book Antiqua" w:eastAsia="Book Antiqua" w:hAnsi="Book Antiqua" w:cs="Book Antiqua"/>
          <w:color w:val="000000"/>
        </w:rPr>
        <w:t>oratory</w:t>
      </w:r>
      <w:r w:rsidRPr="00B1021E">
        <w:rPr>
          <w:rFonts w:ascii="Book Antiqua" w:eastAsia="Book Antiqua" w:hAnsi="Book Antiqua" w:cs="Book Antiqua"/>
          <w:color w:val="000000"/>
        </w:rPr>
        <w:t xml:space="preserve"> of Intelligent Information Technology, School of Computer Science and Technology, Beijing Institute of Technology, Beijing 100081, China</w:t>
      </w:r>
    </w:p>
    <w:p w14:paraId="1628956D" w14:textId="77777777" w:rsidR="00A77B3E" w:rsidRPr="00B1021E" w:rsidRDefault="00A77B3E" w:rsidP="00B1021E">
      <w:pPr>
        <w:spacing w:line="360" w:lineRule="auto"/>
        <w:jc w:val="both"/>
        <w:rPr>
          <w:rFonts w:ascii="Book Antiqua" w:hAnsi="Book Antiqua"/>
        </w:rPr>
      </w:pPr>
    </w:p>
    <w:p w14:paraId="2DF94426" w14:textId="66839196"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Author contributions: </w:t>
      </w:r>
      <w:bookmarkStart w:id="5" w:name="OLE_LINK6"/>
      <w:r w:rsidRPr="00B1021E">
        <w:rPr>
          <w:rFonts w:ascii="Book Antiqua" w:eastAsia="Book Antiqua" w:hAnsi="Book Antiqua" w:cs="Book Antiqua"/>
          <w:color w:val="000000"/>
        </w:rPr>
        <w:t>Feng B performed literature review and drafted the manuscript; Cai W contributed to data collection of the study; Wang S, Liu XB</w:t>
      </w:r>
      <w:r w:rsidR="0047217C">
        <w:rPr>
          <w:rFonts w:ascii="Book Antiqua" w:eastAsia="Book Antiqua" w:hAnsi="Book Antiqua" w:cs="Book Antiqua"/>
          <w:color w:val="000000"/>
        </w:rPr>
        <w:t>,</w:t>
      </w:r>
      <w:r w:rsidRPr="00B1021E">
        <w:rPr>
          <w:rFonts w:ascii="Book Antiqua" w:eastAsia="Book Antiqua" w:hAnsi="Book Antiqua" w:cs="Book Antiqua"/>
          <w:color w:val="000000"/>
        </w:rPr>
        <w:t xml:space="preserve"> and Z</w:t>
      </w:r>
      <w:r w:rsidRPr="00B1021E">
        <w:rPr>
          <w:rFonts w:ascii="Book Antiqua" w:eastAsia="Book Antiqua" w:hAnsi="Book Antiqua" w:cs="Book Antiqua"/>
          <w:color w:val="000000"/>
        </w:rPr>
        <w:t>hao XM reviewed the manuscript; Ma XH contributed to conception and design of the study, and critically revised this manuscript; all authors have read and approved the final manuscript.</w:t>
      </w:r>
    </w:p>
    <w:bookmarkEnd w:id="5"/>
    <w:p w14:paraId="4EB83F91" w14:textId="77777777" w:rsidR="00A77B3E" w:rsidRPr="00B1021E" w:rsidRDefault="00A77B3E" w:rsidP="00B1021E">
      <w:pPr>
        <w:spacing w:line="360" w:lineRule="auto"/>
        <w:jc w:val="both"/>
        <w:rPr>
          <w:rFonts w:ascii="Book Antiqua" w:hAnsi="Book Antiqua"/>
        </w:rPr>
      </w:pPr>
    </w:p>
    <w:p w14:paraId="0D6B8EBF"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Supported by </w:t>
      </w:r>
      <w:bookmarkStart w:id="6" w:name="OLE_LINK7"/>
      <w:r w:rsidRPr="00B1021E">
        <w:rPr>
          <w:rFonts w:ascii="Book Antiqua" w:eastAsia="Book Antiqua" w:hAnsi="Book Antiqua" w:cs="Book Antiqua"/>
          <w:color w:val="000000"/>
        </w:rPr>
        <w:t xml:space="preserve">CAMS Innovation Fund for Medical Sciences (CIFMS), No. 2016-I2M-1-001; PUMC Youth Fund, No. 2017320010; Chinese Academy of Medical Sciences (CAMS) Research Fund, No. ZZ2016B01; Beijing </w:t>
      </w:r>
      <w:proofErr w:type="spellStart"/>
      <w:r w:rsidRPr="00B1021E">
        <w:rPr>
          <w:rFonts w:ascii="Book Antiqua" w:eastAsia="Book Antiqua" w:hAnsi="Book Antiqua" w:cs="Book Antiqua"/>
          <w:color w:val="000000"/>
        </w:rPr>
        <w:t>HopeRun</w:t>
      </w:r>
      <w:proofErr w:type="spellEnd"/>
      <w:r w:rsidRPr="00B1021E">
        <w:rPr>
          <w:rFonts w:ascii="Book Antiqua" w:eastAsia="Book Antiqua" w:hAnsi="Book Antiqua" w:cs="Book Antiqua"/>
          <w:color w:val="000000"/>
        </w:rPr>
        <w:t xml:space="preserve"> Special Fund of Cancer Foundation of China, No. LC2016B15; and PUMC Postgraduate Education and Teaching Reform Fund, No. 10023201900303.</w:t>
      </w:r>
    </w:p>
    <w:bookmarkEnd w:id="6"/>
    <w:p w14:paraId="724FEC88" w14:textId="77777777" w:rsidR="00A77B3E" w:rsidRPr="00B1021E" w:rsidRDefault="00A77B3E" w:rsidP="00B1021E">
      <w:pPr>
        <w:spacing w:line="360" w:lineRule="auto"/>
        <w:jc w:val="both"/>
        <w:rPr>
          <w:rFonts w:ascii="Book Antiqua" w:hAnsi="Book Antiqua"/>
        </w:rPr>
      </w:pPr>
    </w:p>
    <w:p w14:paraId="7F32119E" w14:textId="2168C639" w:rsidR="00A77B3E" w:rsidRPr="00B1021E" w:rsidRDefault="00BF31F9" w:rsidP="00B1021E">
      <w:pPr>
        <w:spacing w:line="360" w:lineRule="auto"/>
        <w:jc w:val="both"/>
        <w:rPr>
          <w:rFonts w:ascii="Book Antiqua" w:eastAsia="Book Antiqua" w:hAnsi="Book Antiqua" w:cs="Book Antiqua"/>
          <w:b/>
          <w:bCs/>
          <w:color w:val="000000"/>
        </w:rPr>
      </w:pPr>
      <w:r w:rsidRPr="00B1021E">
        <w:rPr>
          <w:rFonts w:ascii="Book Antiqua" w:eastAsia="Book Antiqua" w:hAnsi="Book Antiqua" w:cs="Book Antiqua"/>
          <w:b/>
          <w:bCs/>
          <w:color w:val="000000"/>
        </w:rPr>
        <w:t xml:space="preserve">Corresponding author: Xiao-Hong Ma, MD, Associate Professor, Doctor, </w:t>
      </w:r>
      <w:r w:rsidR="00C25E0B" w:rsidRPr="00387045">
        <w:rPr>
          <w:rFonts w:ascii="Book Antiqua" w:hAnsi="Book Antiqua"/>
        </w:rPr>
        <w:t>Department</w:t>
      </w:r>
      <w:r w:rsidR="00C25E0B" w:rsidRPr="00B1021E">
        <w:rPr>
          <w:rFonts w:ascii="Book Antiqua" w:eastAsia="Book Antiqua" w:hAnsi="Book Antiqua" w:cs="Book Antiqua"/>
          <w:color w:val="000000"/>
        </w:rPr>
        <w:t xml:space="preserve"> </w:t>
      </w:r>
      <w:r w:rsidR="00C25E0B">
        <w:rPr>
          <w:rFonts w:ascii="Book Antiqua" w:eastAsia="Book Antiqua" w:hAnsi="Book Antiqua" w:cs="Book Antiqua"/>
          <w:color w:val="000000"/>
        </w:rPr>
        <w:t xml:space="preserve">of </w:t>
      </w:r>
      <w:r w:rsidR="00894081" w:rsidRPr="00B1021E">
        <w:rPr>
          <w:rFonts w:ascii="Book Antiqua" w:eastAsia="Book Antiqua" w:hAnsi="Book Antiqua" w:cs="Book Antiqua"/>
          <w:color w:val="000000"/>
        </w:rPr>
        <w:t>Diagnostic Radiology, National Cancer Center/National Clinical Research Center for Cancer/Cancer Hospital, Chinese Academy of Medical Sciences and Peking Union Medical College,</w:t>
      </w:r>
      <w:r w:rsidR="00894081" w:rsidRPr="00B1021E">
        <w:rPr>
          <w:rFonts w:ascii="Book Antiqua" w:hAnsi="Book Antiqua" w:cs="Book Antiqua"/>
          <w:b/>
          <w:bCs/>
          <w:color w:val="000000"/>
          <w:lang w:eastAsia="zh-CN"/>
        </w:rPr>
        <w:t xml:space="preserve"> </w:t>
      </w:r>
      <w:bookmarkStart w:id="7" w:name="OLE_LINK3"/>
      <w:r w:rsidRPr="00B1021E">
        <w:rPr>
          <w:rFonts w:ascii="Book Antiqua" w:eastAsia="Book Antiqua" w:hAnsi="Book Antiqua" w:cs="Book Antiqua"/>
          <w:color w:val="000000"/>
        </w:rPr>
        <w:t>No.</w:t>
      </w:r>
      <w:r w:rsidR="00894081" w:rsidRPr="00B1021E">
        <w:rPr>
          <w:rFonts w:ascii="Book Antiqua" w:eastAsia="Book Antiqua" w:hAnsi="Book Antiqua" w:cs="Book Antiqua"/>
          <w:color w:val="000000"/>
        </w:rPr>
        <w:t xml:space="preserve"> </w:t>
      </w:r>
      <w:r w:rsidRPr="00B1021E">
        <w:rPr>
          <w:rFonts w:ascii="Book Antiqua" w:eastAsia="Book Antiqua" w:hAnsi="Book Antiqua" w:cs="Book Antiqua"/>
          <w:color w:val="000000"/>
        </w:rPr>
        <w:t xml:space="preserve">17 </w:t>
      </w:r>
      <w:proofErr w:type="spellStart"/>
      <w:r w:rsidRPr="00B1021E">
        <w:rPr>
          <w:rFonts w:ascii="Book Antiqua" w:eastAsia="Book Antiqua" w:hAnsi="Book Antiqua" w:cs="Book Antiqua"/>
          <w:color w:val="000000"/>
        </w:rPr>
        <w:t>Panjiayuan</w:t>
      </w:r>
      <w:proofErr w:type="spellEnd"/>
      <w:r w:rsidRPr="00B1021E">
        <w:rPr>
          <w:rFonts w:ascii="Book Antiqua" w:eastAsia="Book Antiqua" w:hAnsi="Book Antiqua" w:cs="Book Antiqua"/>
          <w:color w:val="000000"/>
        </w:rPr>
        <w:t xml:space="preserve"> </w:t>
      </w:r>
      <w:proofErr w:type="spellStart"/>
      <w:r w:rsidRPr="00B1021E">
        <w:rPr>
          <w:rFonts w:ascii="Book Antiqua" w:eastAsia="Book Antiqua" w:hAnsi="Book Antiqua" w:cs="Book Antiqua"/>
          <w:color w:val="000000"/>
        </w:rPr>
        <w:t>Nanli</w:t>
      </w:r>
      <w:proofErr w:type="spellEnd"/>
      <w:r w:rsidRPr="00B1021E">
        <w:rPr>
          <w:rFonts w:ascii="Book Antiqua" w:eastAsia="Book Antiqua" w:hAnsi="Book Antiqua" w:cs="Book Antiqua"/>
          <w:color w:val="000000"/>
        </w:rPr>
        <w:t>, Chaoyang District</w:t>
      </w:r>
      <w:bookmarkEnd w:id="7"/>
      <w:r w:rsidRPr="00B1021E">
        <w:rPr>
          <w:rFonts w:ascii="Book Antiqua" w:eastAsia="Book Antiqua" w:hAnsi="Book Antiqua" w:cs="Book Antiqua"/>
          <w:color w:val="000000"/>
        </w:rPr>
        <w:t>, Beijing 100021, China. maxiaohong@cicams.ac.cn</w:t>
      </w:r>
    </w:p>
    <w:p w14:paraId="3EDAD01C" w14:textId="77777777" w:rsidR="00A77B3E" w:rsidRPr="00B1021E" w:rsidRDefault="00A77B3E" w:rsidP="00B1021E">
      <w:pPr>
        <w:spacing w:line="360" w:lineRule="auto"/>
        <w:jc w:val="both"/>
        <w:rPr>
          <w:rFonts w:ascii="Book Antiqua" w:hAnsi="Book Antiqua"/>
        </w:rPr>
      </w:pPr>
    </w:p>
    <w:p w14:paraId="6B6EA9CC"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Received: </w:t>
      </w:r>
      <w:r w:rsidRPr="00B1021E">
        <w:rPr>
          <w:rFonts w:ascii="Book Antiqua" w:eastAsia="Book Antiqua" w:hAnsi="Book Antiqua" w:cs="Book Antiqua"/>
          <w:color w:val="000000"/>
        </w:rPr>
        <w:t>January 28, 2021</w:t>
      </w:r>
    </w:p>
    <w:p w14:paraId="0F74D8F8" w14:textId="378467A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Revised: </w:t>
      </w:r>
      <w:r w:rsidR="00894081" w:rsidRPr="00B1021E">
        <w:rPr>
          <w:rFonts w:ascii="Book Antiqua" w:eastAsia="Book Antiqua" w:hAnsi="Book Antiqua" w:cs="Book Antiqua"/>
          <w:color w:val="000000"/>
        </w:rPr>
        <w:t>April 15, 2021</w:t>
      </w:r>
    </w:p>
    <w:p w14:paraId="10B45E44" w14:textId="59DE9978"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Accepted: </w:t>
      </w:r>
      <w:bookmarkStart w:id="8" w:name="OLE_LINK15"/>
      <w:bookmarkStart w:id="9" w:name="OLE_LINK33"/>
      <w:bookmarkStart w:id="10" w:name="OLE_LINK48"/>
      <w:r w:rsidR="004B402A">
        <w:rPr>
          <w:rFonts w:ascii="Book Antiqua" w:eastAsia="宋体" w:hAnsi="Book Antiqua"/>
          <w:color w:val="000000" w:themeColor="text1"/>
        </w:rPr>
        <w:t>J</w:t>
      </w:r>
      <w:r w:rsidR="004B402A">
        <w:rPr>
          <w:rFonts w:ascii="Book Antiqua" w:eastAsia="宋体" w:hAnsi="Book Antiqua" w:hint="eastAsia"/>
          <w:color w:val="000000" w:themeColor="text1"/>
        </w:rPr>
        <w:t>u</w:t>
      </w:r>
      <w:r w:rsidR="004B402A">
        <w:rPr>
          <w:rFonts w:ascii="Book Antiqua" w:eastAsia="宋体" w:hAnsi="Book Antiqua"/>
          <w:color w:val="000000" w:themeColor="text1"/>
        </w:rPr>
        <w:t>ly</w:t>
      </w:r>
      <w:r w:rsidR="004B402A" w:rsidRPr="00F06907">
        <w:rPr>
          <w:rFonts w:ascii="Book Antiqua" w:eastAsia="宋体" w:hAnsi="Book Antiqua"/>
          <w:color w:val="000000" w:themeColor="text1"/>
        </w:rPr>
        <w:t xml:space="preserve"> </w:t>
      </w:r>
      <w:r w:rsidR="004B402A">
        <w:rPr>
          <w:rFonts w:ascii="Book Antiqua" w:eastAsia="宋体" w:hAnsi="Book Antiqua"/>
          <w:color w:val="000000" w:themeColor="text1"/>
        </w:rPr>
        <w:t>27</w:t>
      </w:r>
      <w:r w:rsidR="004B402A" w:rsidRPr="00F06907">
        <w:rPr>
          <w:rFonts w:ascii="Book Antiqua" w:eastAsia="宋体" w:hAnsi="Book Antiqua"/>
          <w:color w:val="000000" w:themeColor="text1"/>
        </w:rPr>
        <w:t>, 2021</w:t>
      </w:r>
      <w:bookmarkEnd w:id="8"/>
      <w:bookmarkEnd w:id="9"/>
      <w:bookmarkEnd w:id="10"/>
    </w:p>
    <w:p w14:paraId="729104B5"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Published online: </w:t>
      </w:r>
    </w:p>
    <w:p w14:paraId="406E81D3" w14:textId="77777777" w:rsidR="00A77B3E" w:rsidRPr="00B1021E" w:rsidRDefault="00A77B3E" w:rsidP="00B1021E">
      <w:pPr>
        <w:spacing w:line="360" w:lineRule="auto"/>
        <w:jc w:val="both"/>
        <w:rPr>
          <w:rFonts w:ascii="Book Antiqua" w:hAnsi="Book Antiqua"/>
        </w:rPr>
        <w:sectPr w:rsidR="00A77B3E" w:rsidRPr="00B1021E">
          <w:footerReference w:type="default" r:id="rId6"/>
          <w:pgSz w:w="12240" w:h="15840"/>
          <w:pgMar w:top="1440" w:right="1440" w:bottom="1440" w:left="1440" w:header="720" w:footer="720" w:gutter="0"/>
          <w:cols w:space="720"/>
          <w:docGrid w:linePitch="360"/>
        </w:sectPr>
      </w:pPr>
    </w:p>
    <w:p w14:paraId="6A774F0C"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lastRenderedPageBreak/>
        <w:t>Abstract</w:t>
      </w:r>
    </w:p>
    <w:p w14:paraId="7E205F90" w14:textId="77777777" w:rsidR="00A77B3E" w:rsidRPr="00B1021E" w:rsidRDefault="00BF31F9" w:rsidP="00B1021E">
      <w:pPr>
        <w:spacing w:line="360" w:lineRule="auto"/>
        <w:jc w:val="both"/>
        <w:rPr>
          <w:rFonts w:ascii="Book Antiqua" w:hAnsi="Book Antiqua"/>
        </w:rPr>
      </w:pPr>
      <w:bookmarkStart w:id="11" w:name="OLE_LINK10"/>
      <w:r w:rsidRPr="00B1021E">
        <w:rPr>
          <w:rFonts w:ascii="Book Antiqua" w:eastAsia="Book Antiqua" w:hAnsi="Book Antiqua" w:cs="Book Antiqua"/>
          <w:color w:val="000000"/>
        </w:rPr>
        <w:t>Hepatocellular carcinoma (HCC) is the most common primary malignant liver tumor in China. Preoperative diagnosis of HCC is challenging because of atypical imaging manifestations and the diversity of focal liver lesions. Artificial intelligence (AI), such as machine learning (ML) and deep learning (DL), has recently gained attention for its capability to reveal quantitative information on images. Currently, AI is used throughout the entire radiomics process and plays a critical role in multiple fields of medicine. This review summarizes the applications of AI in various aspects of preoperative imaging of HCC, including segmentation, differential diagnosis, prediction of histopathology, early detection of recurrence after curative treatment, and evaluation of treatment response. We also review the limitations of previous studies and discuss future directions for diagnostic imaging of HCC.</w:t>
      </w:r>
    </w:p>
    <w:bookmarkEnd w:id="11"/>
    <w:p w14:paraId="3AFF2035" w14:textId="77777777" w:rsidR="00A77B3E" w:rsidRPr="00B1021E" w:rsidRDefault="00A77B3E" w:rsidP="00B1021E">
      <w:pPr>
        <w:spacing w:line="360" w:lineRule="auto"/>
        <w:jc w:val="both"/>
        <w:rPr>
          <w:rFonts w:ascii="Book Antiqua" w:hAnsi="Book Antiqua"/>
        </w:rPr>
      </w:pPr>
    </w:p>
    <w:p w14:paraId="688365B2"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Key Words: </w:t>
      </w:r>
      <w:bookmarkStart w:id="12" w:name="OLE_LINK8"/>
      <w:r w:rsidRPr="00B1021E">
        <w:rPr>
          <w:rFonts w:ascii="Book Antiqua" w:eastAsia="Book Antiqua" w:hAnsi="Book Antiqua" w:cs="Book Antiqua"/>
          <w:color w:val="000000"/>
        </w:rPr>
        <w:t>Hepatocellular carcinoma; Radiomics; Artificial intelligence; Diagnosis; Treatment; Recurrence</w:t>
      </w:r>
      <w:bookmarkEnd w:id="12"/>
    </w:p>
    <w:p w14:paraId="13E152B4" w14:textId="77777777" w:rsidR="00A77B3E" w:rsidRPr="00B1021E" w:rsidRDefault="00A77B3E" w:rsidP="00B1021E">
      <w:pPr>
        <w:spacing w:line="360" w:lineRule="auto"/>
        <w:jc w:val="both"/>
        <w:rPr>
          <w:rFonts w:ascii="Book Antiqua" w:hAnsi="Book Antiqua"/>
        </w:rPr>
      </w:pPr>
    </w:p>
    <w:p w14:paraId="462E9297" w14:textId="4C70E72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Feng B, Ma XH, Wang S, Cai W, Liu XB, Zh</w:t>
      </w:r>
      <w:r w:rsidRPr="00B1021E">
        <w:rPr>
          <w:rFonts w:ascii="Book Antiqua" w:eastAsia="Book Antiqua" w:hAnsi="Book Antiqua" w:cs="Book Antiqua"/>
          <w:color w:val="000000"/>
        </w:rPr>
        <w:t xml:space="preserve">ao XM. Application of </w:t>
      </w:r>
      <w:r w:rsidR="00894081" w:rsidRPr="00B1021E">
        <w:rPr>
          <w:rFonts w:ascii="Book Antiqua" w:eastAsia="Book Antiqua" w:hAnsi="Book Antiqua" w:cs="Book Antiqua"/>
          <w:color w:val="000000"/>
        </w:rPr>
        <w:t>artificial intelligence in preoperative imaging of hepatocellular carcinoma</w:t>
      </w:r>
      <w:r w:rsidRPr="00B1021E">
        <w:rPr>
          <w:rFonts w:ascii="Book Antiqua" w:eastAsia="Book Antiqua" w:hAnsi="Book Antiqua" w:cs="Book Antiqua"/>
          <w:color w:val="000000"/>
        </w:rPr>
        <w:t xml:space="preserve">: Current </w:t>
      </w:r>
      <w:r w:rsidR="0047217C">
        <w:rPr>
          <w:rFonts w:ascii="Book Antiqua" w:eastAsia="Book Antiqua" w:hAnsi="Book Antiqua" w:cs="Book Antiqua"/>
          <w:color w:val="000000"/>
        </w:rPr>
        <w:t xml:space="preserve">status </w:t>
      </w:r>
      <w:r w:rsidRPr="00B1021E">
        <w:rPr>
          <w:rFonts w:ascii="Book Antiqua" w:eastAsia="Book Antiqua" w:hAnsi="Book Antiqua" w:cs="Book Antiqua"/>
          <w:color w:val="000000"/>
        </w:rPr>
        <w:t xml:space="preserve">and </w:t>
      </w:r>
      <w:r w:rsidR="00894081" w:rsidRPr="00B1021E">
        <w:rPr>
          <w:rFonts w:ascii="Book Antiqua" w:eastAsia="Book Antiqua" w:hAnsi="Book Antiqua" w:cs="Book Antiqua"/>
          <w:color w:val="000000"/>
        </w:rPr>
        <w:t>future perspectives</w:t>
      </w:r>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World J Gastroenterol</w:t>
      </w:r>
      <w:r w:rsidRPr="00B1021E">
        <w:rPr>
          <w:rFonts w:ascii="Book Antiqua" w:eastAsia="Book Antiqua" w:hAnsi="Book Antiqua" w:cs="Book Antiqua"/>
          <w:color w:val="000000"/>
        </w:rPr>
        <w:t xml:space="preserve"> 2021; In press</w:t>
      </w:r>
    </w:p>
    <w:p w14:paraId="03BA8479" w14:textId="77777777" w:rsidR="00A77B3E" w:rsidRPr="00B1021E" w:rsidRDefault="00A77B3E" w:rsidP="00B1021E">
      <w:pPr>
        <w:spacing w:line="360" w:lineRule="auto"/>
        <w:jc w:val="both"/>
        <w:rPr>
          <w:rFonts w:ascii="Book Antiqua" w:hAnsi="Book Antiqua"/>
        </w:rPr>
      </w:pPr>
    </w:p>
    <w:p w14:paraId="2578D2BA" w14:textId="22613F3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Core Tip: </w:t>
      </w:r>
      <w:bookmarkStart w:id="13" w:name="OLE_LINK9"/>
      <w:r w:rsidRPr="00B1021E">
        <w:rPr>
          <w:rFonts w:ascii="Book Antiqua" w:eastAsia="Book Antiqua" w:hAnsi="Book Antiqua" w:cs="Book Antiqua"/>
          <w:color w:val="000000"/>
        </w:rPr>
        <w:t>Hepatocellular carcinoma (HCC) threatens human health because of its high morbidity and recurrence rates. Patients with HCC may benefit from early diagnosis, timely treatment, and appropriate follow-up strategies. In the era of big data, artificial intelligence (AI) provides critical information regarding the diagnosis, treatment, and prognosis of HCC. We herein discuss the role of AI in the following aspects of preopera</w:t>
      </w:r>
      <w:r w:rsidRPr="00B1021E">
        <w:rPr>
          <w:rFonts w:ascii="Book Antiqua" w:eastAsia="Book Antiqua" w:hAnsi="Book Antiqua" w:cs="Book Antiqua"/>
          <w:color w:val="000000"/>
        </w:rPr>
        <w:t xml:space="preserve">tive imaging: </w:t>
      </w:r>
      <w:r w:rsidR="0047217C">
        <w:rPr>
          <w:rFonts w:ascii="Book Antiqua" w:eastAsia="Book Antiqua" w:hAnsi="Book Antiqua" w:cs="Book Antiqua"/>
          <w:color w:val="000000"/>
        </w:rPr>
        <w:t>S</w:t>
      </w:r>
      <w:r w:rsidR="0047217C" w:rsidRPr="00B1021E">
        <w:rPr>
          <w:rFonts w:ascii="Book Antiqua" w:eastAsia="Book Antiqua" w:hAnsi="Book Antiqua" w:cs="Book Antiqua"/>
          <w:color w:val="000000"/>
        </w:rPr>
        <w:t>egmentation</w:t>
      </w:r>
      <w:r w:rsidRPr="00B1021E">
        <w:rPr>
          <w:rFonts w:ascii="Book Antiqua" w:eastAsia="Book Antiqua" w:hAnsi="Book Antiqua" w:cs="Book Antiqua"/>
          <w:color w:val="000000"/>
        </w:rPr>
        <w:t>, differential diagnosis, prediction of histopathology, early</w:t>
      </w:r>
      <w:r w:rsidR="0047217C">
        <w:rPr>
          <w:rFonts w:ascii="Book Antiqua" w:eastAsia="Book Antiqua" w:hAnsi="Book Antiqua" w:cs="Book Antiqua"/>
          <w:color w:val="000000"/>
        </w:rPr>
        <w:t xml:space="preserve"> </w:t>
      </w:r>
      <w:r w:rsidR="0047217C" w:rsidRPr="00B1021E">
        <w:rPr>
          <w:rFonts w:ascii="Book Antiqua" w:eastAsia="Book Antiqua" w:hAnsi="Book Antiqua" w:cs="Book Antiqua"/>
          <w:color w:val="000000"/>
        </w:rPr>
        <w:t>detection of</w:t>
      </w:r>
      <w:r w:rsidRPr="00B1021E">
        <w:rPr>
          <w:rFonts w:ascii="Book Antiqua" w:eastAsia="Book Antiqua" w:hAnsi="Book Antiqua" w:cs="Book Antiqua"/>
          <w:color w:val="000000"/>
        </w:rPr>
        <w:t xml:space="preserve"> recurrence after curative treatment, and </w:t>
      </w:r>
      <w:r w:rsidR="0047217C">
        <w:rPr>
          <w:rFonts w:ascii="Book Antiqua" w:eastAsia="Book Antiqua" w:hAnsi="Book Antiqua" w:cs="Book Antiqua"/>
          <w:color w:val="000000"/>
        </w:rPr>
        <w:t xml:space="preserve">evaluation of </w:t>
      </w:r>
      <w:r w:rsidRPr="00B1021E">
        <w:rPr>
          <w:rFonts w:ascii="Book Antiqua" w:eastAsia="Book Antiqua" w:hAnsi="Book Antiqua" w:cs="Book Antiqua"/>
          <w:color w:val="000000"/>
        </w:rPr>
        <w:t>treatment response.</w:t>
      </w:r>
      <w:bookmarkEnd w:id="13"/>
    </w:p>
    <w:p w14:paraId="0DA5E0AB" w14:textId="77777777" w:rsidR="00894081" w:rsidRPr="00B1021E" w:rsidRDefault="00894081" w:rsidP="00B1021E">
      <w:pPr>
        <w:spacing w:line="360" w:lineRule="auto"/>
        <w:jc w:val="both"/>
        <w:rPr>
          <w:rFonts w:ascii="Book Antiqua" w:hAnsi="Book Antiqua"/>
        </w:rPr>
        <w:sectPr w:rsidR="00894081" w:rsidRPr="00B1021E">
          <w:pgSz w:w="12240" w:h="15840"/>
          <w:pgMar w:top="1440" w:right="1440" w:bottom="1440" w:left="1440" w:header="720" w:footer="720" w:gutter="0"/>
          <w:cols w:space="720"/>
          <w:docGrid w:linePitch="360"/>
        </w:sectPr>
      </w:pPr>
    </w:p>
    <w:p w14:paraId="4D4DF278"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aps/>
          <w:color w:val="000000"/>
          <w:u w:val="single"/>
        </w:rPr>
        <w:lastRenderedPageBreak/>
        <w:t>INTRODUCTION</w:t>
      </w:r>
    </w:p>
    <w:p w14:paraId="425BBBE9"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Hepatocellular carcinoma (HCC), which most often arises from chronic hepatitis B virus infection, is one of the main causes of cancer-related deaths worldwide, particularly in </w:t>
      </w:r>
      <w:proofErr w:type="gramStart"/>
      <w:r w:rsidRPr="00B1021E">
        <w:rPr>
          <w:rFonts w:ascii="Book Antiqua" w:eastAsia="Book Antiqua" w:hAnsi="Book Antiqua" w:cs="Book Antiqua"/>
          <w:color w:val="000000"/>
        </w:rPr>
        <w:t>China</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1]</w:t>
      </w:r>
      <w:r w:rsidRPr="00B1021E">
        <w:rPr>
          <w:rFonts w:ascii="Book Antiqua" w:eastAsia="Book Antiqua" w:hAnsi="Book Antiqua" w:cs="Book Antiqua"/>
          <w:color w:val="000000"/>
        </w:rPr>
        <w:t xml:space="preserve">. HCC presents with characteristic radiological features and can be diagnosed without biopsy. Imaging is therefore crucial for diagnosis and management. Computed tomography (CT) is the most widely used method for HCC diagnosis, although magnetic resonance imaging (MRI) is the optimal diagnostic modality, owing to its multi-parameter imaging techniques. However, even with the application of dynamic contrast-enhanced MRI (DCE-MRI), the imaging diagnosis of HCC is challenging because of atypical imaging manifestations and liver tumor diversity. </w:t>
      </w:r>
    </w:p>
    <w:p w14:paraId="5444BD13" w14:textId="6F95D2BA"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 xml:space="preserve">A single clinical image contains a large amount of quantitative information that can provide crucial data for diagnostic and treatment purposes. This information can be processed using innovative methods. Radiomics has recently gained attention for its potential to further analyze images. It allows for the extraction of a large amount of quantitative objective data included in radiological images that could be explored for determining underlying biological </w:t>
      </w:r>
      <w:proofErr w:type="gramStart"/>
      <w:r w:rsidRPr="00B1021E">
        <w:rPr>
          <w:rFonts w:ascii="Book Antiqua" w:eastAsia="Book Antiqua" w:hAnsi="Book Antiqua" w:cs="Book Antiqua"/>
          <w:color w:val="000000"/>
        </w:rPr>
        <w:t>processes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2]</w:t>
      </w:r>
      <w:r w:rsidRPr="00B1021E">
        <w:rPr>
          <w:rFonts w:ascii="Book Antiqua" w:eastAsia="Book Antiqua" w:hAnsi="Book Antiqua" w:cs="Book Antiqua"/>
          <w:color w:val="000000"/>
        </w:rPr>
        <w:t>. The workflow of a radiomics study generally includes five s</w:t>
      </w:r>
      <w:r w:rsidRPr="00B1021E">
        <w:rPr>
          <w:rFonts w:ascii="Book Antiqua" w:eastAsia="Book Antiqua" w:hAnsi="Book Antiqua" w:cs="Book Antiqua"/>
          <w:color w:val="000000"/>
        </w:rPr>
        <w:t xml:space="preserve">tages: </w:t>
      </w:r>
      <w:r w:rsidR="0047217C">
        <w:rPr>
          <w:rFonts w:ascii="Book Antiqua" w:eastAsia="Book Antiqua" w:hAnsi="Book Antiqua" w:cs="Book Antiqua"/>
          <w:color w:val="000000"/>
        </w:rPr>
        <w:t>I</w:t>
      </w:r>
      <w:r w:rsidR="0047217C" w:rsidRPr="00B1021E">
        <w:rPr>
          <w:rFonts w:ascii="Book Antiqua" w:eastAsia="Book Antiqua" w:hAnsi="Book Antiqua" w:cs="Book Antiqua"/>
          <w:color w:val="000000"/>
        </w:rPr>
        <w:t>mag</w:t>
      </w:r>
      <w:r w:rsidR="0047217C">
        <w:rPr>
          <w:rFonts w:ascii="Book Antiqua" w:eastAsia="Book Antiqua" w:hAnsi="Book Antiqua" w:cs="Book Antiqua"/>
          <w:color w:val="000000"/>
        </w:rPr>
        <w:t>e</w:t>
      </w:r>
      <w:r w:rsidR="0047217C" w:rsidRPr="00B1021E">
        <w:rPr>
          <w:rFonts w:ascii="Book Antiqua" w:eastAsia="Book Antiqua" w:hAnsi="Book Antiqua" w:cs="Book Antiqua"/>
          <w:color w:val="000000"/>
        </w:rPr>
        <w:t xml:space="preserve"> </w:t>
      </w:r>
      <w:r w:rsidRPr="00B1021E">
        <w:rPr>
          <w:rFonts w:ascii="Book Antiqua" w:eastAsia="Book Antiqua" w:hAnsi="Book Antiqua" w:cs="Book Antiqua"/>
          <w:color w:val="000000"/>
        </w:rPr>
        <w:t>acquisiti</w:t>
      </w:r>
      <w:r w:rsidRPr="00B1021E">
        <w:rPr>
          <w:rFonts w:ascii="Book Antiqua" w:eastAsia="Book Antiqua" w:hAnsi="Book Antiqua" w:cs="Book Antiqua"/>
          <w:color w:val="000000"/>
        </w:rPr>
        <w:t xml:space="preserve">on, segmentation, feature extraction, exploratory analysis, and </w:t>
      </w:r>
      <w:proofErr w:type="gramStart"/>
      <w:r w:rsidRPr="00B1021E">
        <w:rPr>
          <w:rFonts w:ascii="Book Antiqua" w:eastAsia="Book Antiqua" w:hAnsi="Book Antiqua" w:cs="Book Antiqua"/>
          <w:color w:val="000000"/>
        </w:rPr>
        <w:t>modeling</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w:t>
      </w:r>
      <w:r w:rsidRPr="00B1021E">
        <w:rPr>
          <w:rFonts w:ascii="Book Antiqua" w:eastAsia="Book Antiqua" w:hAnsi="Book Antiqua" w:cs="Book Antiqua"/>
          <w:color w:val="000000"/>
        </w:rPr>
        <w:t xml:space="preserve"> (Figure 1). Every stage is closely related to artificial intelligence (AI). The concept of AI was first advocated in 195</w:t>
      </w:r>
      <w:r w:rsidR="00894081" w:rsidRPr="00B1021E">
        <w:rPr>
          <w:rFonts w:ascii="Book Antiqua" w:eastAsia="Book Antiqua" w:hAnsi="Book Antiqua" w:cs="Book Antiqua"/>
          <w:color w:val="000000"/>
        </w:rPr>
        <w:t>5</w:t>
      </w:r>
      <w:r w:rsidRPr="00B1021E">
        <w:rPr>
          <w:rFonts w:ascii="Book Antiqua" w:eastAsia="Book Antiqua" w:hAnsi="Book Antiqua" w:cs="Book Antiqua"/>
          <w:color w:val="000000"/>
        </w:rPr>
        <w:t xml:space="preserve"> by McCarthy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4]</w:t>
      </w:r>
      <w:r w:rsidRPr="00B1021E">
        <w:rPr>
          <w:rFonts w:ascii="Book Antiqua" w:eastAsia="Book Antiqua" w:hAnsi="Book Antiqua" w:cs="Book Antiqua"/>
          <w:color w:val="000000"/>
        </w:rPr>
        <w:t xml:space="preserve">, who described AI as a computer program that attempts to simulate human cognitive functions. AI can learn and solve problems to improve itself. </w:t>
      </w:r>
    </w:p>
    <w:p w14:paraId="6C165D2A" w14:textId="577953E3"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 xml:space="preserve">Machine learning (ML) is at the core of AI and involves various techniques, such as artificial neural networks, support vector machines (SVM), and random forest (RF). Deep learning (DL) is an important branch of ML, and convolutional neural networks (CNNs) are a type of DL algorithm. The relationships among AI, ML, and DL are described in Figure 2. With technological advances and the use of AI, radiomics has rapidly developed in recent years, and all radiomics techniques have now been utilized in studies within the medical field. This review focuses on the application of AI for HCC imaging, including </w:t>
      </w:r>
      <w:r w:rsidRPr="00B1021E">
        <w:rPr>
          <w:rFonts w:ascii="Book Antiqua" w:eastAsia="Book Antiqua" w:hAnsi="Book Antiqua" w:cs="Book Antiqua"/>
          <w:color w:val="000000"/>
        </w:rPr>
        <w:lastRenderedPageBreak/>
        <w:t>segmentation, differential diagnosis, prediction of histopathology, early detection of recurrence after curative treatment, and evaluation of treatment response.</w:t>
      </w:r>
    </w:p>
    <w:p w14:paraId="3100F73D" w14:textId="77777777" w:rsidR="00A77B3E" w:rsidRPr="00B1021E" w:rsidRDefault="00A77B3E" w:rsidP="00B1021E">
      <w:pPr>
        <w:spacing w:line="360" w:lineRule="auto"/>
        <w:jc w:val="both"/>
        <w:rPr>
          <w:rFonts w:ascii="Book Antiqua" w:hAnsi="Book Antiqua"/>
        </w:rPr>
      </w:pPr>
    </w:p>
    <w:p w14:paraId="0D19B70E" w14:textId="017C94F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SEGMENTATION O</w:t>
      </w:r>
      <w:r w:rsidRPr="00B1021E">
        <w:rPr>
          <w:rFonts w:ascii="Book Antiqua" w:eastAsia="Book Antiqua" w:hAnsi="Book Antiqua" w:cs="Book Antiqua"/>
          <w:b/>
          <w:bCs/>
          <w:caps/>
          <w:color w:val="000000"/>
          <w:u w:val="single"/>
        </w:rPr>
        <w:t xml:space="preserve">F </w:t>
      </w:r>
      <w:r w:rsidR="00894081" w:rsidRPr="00B1021E">
        <w:rPr>
          <w:rFonts w:ascii="Book Antiqua" w:eastAsia="Book Antiqua" w:hAnsi="Book Antiqua" w:cs="Book Antiqua"/>
          <w:b/>
          <w:bCs/>
          <w:caps/>
          <w:color w:val="000000"/>
          <w:u w:val="single"/>
        </w:rPr>
        <w:t>HCC</w:t>
      </w:r>
      <w:r w:rsidR="009C0680">
        <w:rPr>
          <w:rFonts w:ascii="Book Antiqua" w:eastAsia="Book Antiqua" w:hAnsi="Book Antiqua" w:cs="Book Antiqua"/>
          <w:b/>
          <w:bCs/>
          <w:caps/>
          <w:color w:val="000000"/>
          <w:u w:val="single"/>
        </w:rPr>
        <w:t xml:space="preserve"> lesions</w:t>
      </w:r>
    </w:p>
    <w:p w14:paraId="2E904A09" w14:textId="762E87C9"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Although </w:t>
      </w:r>
      <w:r w:rsidRPr="00B1021E">
        <w:rPr>
          <w:rStyle w:val="jlqj4b"/>
          <w:rFonts w:ascii="Book Antiqua" w:eastAsia="Book Antiqua" w:hAnsi="Book Antiqua" w:cs="Book Antiqua"/>
          <w:color w:val="000000"/>
        </w:rPr>
        <w:t>HCC segmentation is challenging,</w:t>
      </w:r>
      <w:r w:rsidRPr="00B1021E">
        <w:rPr>
          <w:rStyle w:val="jlqj4b"/>
          <w:rFonts w:ascii="Book Antiqua" w:eastAsia="Book Antiqua" w:hAnsi="Book Antiqua" w:cs="Book Antiqua"/>
          <w:color w:val="000000"/>
        </w:rPr>
        <w:t xml:space="preserve"> it is crucial for various medical imaging analyses. Manual and semi-manual segmentation are time-consuming and susceptible to interobserver variability, which might in turn lead to the biased results. In contrast, automatic segmentation based on an AI algorithm is more repeatable and efficient. CNNs have been successfully applied for the automatic segmentation of hepatic lesions in both CT and MRI. </w:t>
      </w:r>
      <w:proofErr w:type="spellStart"/>
      <w:r w:rsidRPr="00B1021E">
        <w:rPr>
          <w:rStyle w:val="jlqj4b"/>
          <w:rFonts w:ascii="Book Antiqua" w:eastAsia="Book Antiqua" w:hAnsi="Book Antiqua" w:cs="Book Antiqua"/>
          <w:color w:val="000000"/>
        </w:rPr>
        <w:t>Chlebus</w:t>
      </w:r>
      <w:proofErr w:type="spellEnd"/>
      <w:r w:rsidRPr="00B1021E">
        <w:rPr>
          <w:rStyle w:val="jlqj4b"/>
          <w:rFonts w:ascii="Book Antiqua" w:eastAsia="Book Antiqua" w:hAnsi="Book Antiqua" w:cs="Book Antiqua"/>
          <w:color w:val="000000"/>
        </w:rPr>
        <w:t xml:space="preserve"> </w:t>
      </w:r>
      <w:r w:rsidRPr="00B1021E">
        <w:rPr>
          <w:rStyle w:val="jlqj4b"/>
          <w:rFonts w:ascii="Book Antiqua" w:eastAsia="Book Antiqua" w:hAnsi="Book Antiqua" w:cs="Book Antiqua"/>
          <w:i/>
          <w:iCs/>
          <w:color w:val="000000"/>
        </w:rPr>
        <w:t xml:space="preserve">et </w:t>
      </w:r>
      <w:proofErr w:type="gramStart"/>
      <w:r w:rsidRPr="00B1021E">
        <w:rPr>
          <w:rStyle w:val="jlqj4b"/>
          <w:rFonts w:ascii="Book Antiqua" w:eastAsia="Book Antiqua" w:hAnsi="Book Antiqua" w:cs="Book Antiqua"/>
          <w:i/>
          <w:iCs/>
          <w:color w:val="000000"/>
        </w:rPr>
        <w:t>al</w:t>
      </w:r>
      <w:r w:rsidR="00894081" w:rsidRPr="00B1021E">
        <w:rPr>
          <w:rStyle w:val="jlqj4b"/>
          <w:rFonts w:ascii="Book Antiqua" w:eastAsia="Book Antiqua" w:hAnsi="Book Antiqua" w:cs="Book Antiqua"/>
          <w:color w:val="000000"/>
          <w:vertAlign w:val="superscript"/>
        </w:rPr>
        <w:t>[</w:t>
      </w:r>
      <w:proofErr w:type="gramEnd"/>
      <w:r w:rsidR="00894081" w:rsidRPr="00B1021E">
        <w:rPr>
          <w:rStyle w:val="jlqj4b"/>
          <w:rFonts w:ascii="Book Antiqua" w:eastAsia="Book Antiqua" w:hAnsi="Book Antiqua" w:cs="Book Antiqua"/>
          <w:color w:val="000000"/>
          <w:vertAlign w:val="superscript"/>
        </w:rPr>
        <w:t>5]</w:t>
      </w:r>
      <w:r w:rsidRPr="00B1021E">
        <w:rPr>
          <w:rStyle w:val="jlqj4b"/>
          <w:rFonts w:ascii="Book Antiqua" w:eastAsia="Book Antiqua" w:hAnsi="Book Antiqua" w:cs="Book Antiqua"/>
          <w:color w:val="000000"/>
        </w:rPr>
        <w:t xml:space="preserve"> figured out a CNN model for the automatic segmentation of liver tumors on CT; however, with respect to tumor detection, the model performed poorly compared with human performance. </w:t>
      </w:r>
      <w:proofErr w:type="spellStart"/>
      <w:r w:rsidRPr="00B1021E">
        <w:rPr>
          <w:rStyle w:val="jlqj4b"/>
          <w:rFonts w:ascii="Book Antiqua" w:eastAsia="Book Antiqua" w:hAnsi="Book Antiqua" w:cs="Book Antiqua"/>
          <w:color w:val="000000"/>
        </w:rPr>
        <w:t>Bousabarah</w:t>
      </w:r>
      <w:proofErr w:type="spellEnd"/>
      <w:r w:rsidRPr="00B1021E">
        <w:rPr>
          <w:rStyle w:val="jlqj4b"/>
          <w:rFonts w:ascii="Book Antiqua" w:eastAsia="Book Antiqua" w:hAnsi="Book Antiqua" w:cs="Book Antiqua"/>
          <w:color w:val="000000"/>
        </w:rPr>
        <w:t xml:space="preserve"> </w:t>
      </w:r>
      <w:r w:rsidRPr="00B1021E">
        <w:rPr>
          <w:rStyle w:val="jlqj4b"/>
          <w:rFonts w:ascii="Book Antiqua" w:eastAsia="Book Antiqua" w:hAnsi="Book Antiqua" w:cs="Book Antiqua"/>
          <w:i/>
          <w:iCs/>
          <w:color w:val="000000"/>
        </w:rPr>
        <w:t xml:space="preserve">et </w:t>
      </w:r>
      <w:proofErr w:type="gramStart"/>
      <w:r w:rsidRPr="00B1021E">
        <w:rPr>
          <w:rStyle w:val="jlqj4b"/>
          <w:rFonts w:ascii="Book Antiqua" w:eastAsia="Book Antiqua" w:hAnsi="Book Antiqua" w:cs="Book Antiqua"/>
          <w:i/>
          <w:iCs/>
          <w:color w:val="000000"/>
        </w:rPr>
        <w:t>al</w:t>
      </w:r>
      <w:r w:rsidR="00894081" w:rsidRPr="00B1021E">
        <w:rPr>
          <w:rStyle w:val="jlqj4b"/>
          <w:rFonts w:ascii="Book Antiqua" w:eastAsia="Book Antiqua" w:hAnsi="Book Antiqua" w:cs="Book Antiqua"/>
          <w:color w:val="000000"/>
          <w:vertAlign w:val="superscript"/>
        </w:rPr>
        <w:t>[</w:t>
      </w:r>
      <w:proofErr w:type="gramEnd"/>
      <w:r w:rsidR="00894081" w:rsidRPr="00B1021E">
        <w:rPr>
          <w:rStyle w:val="jlqj4b"/>
          <w:rFonts w:ascii="Book Antiqua" w:eastAsia="Book Antiqua" w:hAnsi="Book Antiqua" w:cs="Book Antiqua"/>
          <w:color w:val="000000"/>
          <w:vertAlign w:val="superscript"/>
        </w:rPr>
        <w:t>6]</w:t>
      </w:r>
      <w:r w:rsidRPr="00B1021E">
        <w:rPr>
          <w:rStyle w:val="jlqj4b"/>
          <w:rFonts w:ascii="Book Antiqua" w:eastAsia="Book Antiqua" w:hAnsi="Book Antiqua" w:cs="Book Antiqua"/>
          <w:color w:val="000000"/>
        </w:rPr>
        <w:t xml:space="preserve"> established a DL algorithm to automatically delineate the liver and HCC lesions on MRI. The model was a combination of a deep CNN, RF, and thresholding. The mean dice similarity coefficient between the DL model and manual segmentation was 0.64/0.68 (</w:t>
      </w:r>
      <w:r w:rsidRPr="00B1021E">
        <w:rPr>
          <w:rFonts w:ascii="Book Antiqua" w:eastAsia="Book Antiqua" w:hAnsi="Book Antiqua" w:cs="Book Antiqua"/>
          <w:color w:val="000000"/>
        </w:rPr>
        <w:t>validation</w:t>
      </w:r>
      <w:r w:rsidR="005B1EF4">
        <w:rPr>
          <w:rFonts w:ascii="Book Antiqua" w:eastAsia="Book Antiqua" w:hAnsi="Book Antiqua" w:cs="Book Antiqua"/>
          <w:color w:val="000000"/>
        </w:rPr>
        <w:t>/test</w:t>
      </w:r>
      <w:r w:rsidRPr="00B1021E">
        <w:rPr>
          <w:rStyle w:val="jlqj4b"/>
          <w:rFonts w:ascii="Book Antiqua" w:eastAsia="Book Antiqua" w:hAnsi="Book Antiqua" w:cs="Book Antiqua"/>
          <w:color w:val="000000"/>
        </w:rPr>
        <w:t>) for tumor segmentation and 0.91/0.91 for liver segmentations.</w:t>
      </w:r>
      <w:r w:rsidRPr="00B1021E">
        <w:rPr>
          <w:rFonts w:ascii="Book Antiqua" w:eastAsia="Book Antiqua" w:hAnsi="Book Antiqua" w:cs="Book Antiqua"/>
          <w:color w:val="000000"/>
        </w:rPr>
        <w:t xml:space="preserve"> </w:t>
      </w:r>
      <w:r w:rsidRPr="00B1021E">
        <w:rPr>
          <w:rStyle w:val="jlqj4b"/>
          <w:rFonts w:ascii="Book Antiqua" w:eastAsia="Book Antiqua" w:hAnsi="Book Antiqua" w:cs="Book Antiqua"/>
          <w:color w:val="000000"/>
        </w:rPr>
        <w:t>Current methods do not achieve a comparably high level of performance in liver imaging for automatic tumor segmentation. This may be due to the heterogeneity of the liver parenchyma and the tumor itself. Larger datasets will be required to improve the accuracy of DL algorithms and will ensure optimal sensitivity and specificity.</w:t>
      </w:r>
      <w:r w:rsidRPr="00B1021E">
        <w:rPr>
          <w:rFonts w:ascii="Book Antiqua" w:eastAsia="Book Antiqua" w:hAnsi="Book Antiqua" w:cs="Book Antiqua"/>
          <w:color w:val="000000"/>
        </w:rPr>
        <w:t xml:space="preserve"> </w:t>
      </w:r>
    </w:p>
    <w:p w14:paraId="70750CB7" w14:textId="77777777" w:rsidR="00A77B3E" w:rsidRPr="00B1021E" w:rsidRDefault="00A77B3E" w:rsidP="00B1021E">
      <w:pPr>
        <w:spacing w:line="360" w:lineRule="auto"/>
        <w:jc w:val="both"/>
        <w:rPr>
          <w:rFonts w:ascii="Book Antiqua" w:hAnsi="Book Antiqua"/>
        </w:rPr>
      </w:pPr>
    </w:p>
    <w:p w14:paraId="5575B354"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DIFFERENTIAL DIAGNOSIS</w:t>
      </w:r>
    </w:p>
    <w:p w14:paraId="1F6D7842"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Imaging-based differential diagnosis improves the accuracy of diagnosis. For HCC, the primary diagnostic modalities are CT and MRI. Radiomics with AI has been gradually applied in clinical research, as it can provide quantitative information, including additional differential characteristics not yet recognized in current radiological diagnosis. This could, in turn, help less-experienced radiologists diagnose focal liver lesions more accurately. Table 1 summarizes the studies on the differential diagnosis of HCC with AI.</w:t>
      </w:r>
    </w:p>
    <w:p w14:paraId="45AB2E2E" w14:textId="77777777" w:rsidR="00A77B3E" w:rsidRPr="00B1021E" w:rsidRDefault="00A77B3E" w:rsidP="00B1021E">
      <w:pPr>
        <w:spacing w:line="360" w:lineRule="auto"/>
        <w:jc w:val="both"/>
        <w:rPr>
          <w:rFonts w:ascii="Book Antiqua" w:hAnsi="Book Antiqua"/>
        </w:rPr>
      </w:pPr>
    </w:p>
    <w:p w14:paraId="53176903" w14:textId="1504799A"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lastRenderedPageBreak/>
        <w:t>C</w:t>
      </w:r>
      <w:r w:rsidR="00894081" w:rsidRPr="00B1021E">
        <w:rPr>
          <w:rFonts w:ascii="Book Antiqua" w:eastAsia="Book Antiqua" w:hAnsi="Book Antiqua" w:cs="Book Antiqua"/>
          <w:b/>
          <w:bCs/>
          <w:i/>
          <w:iCs/>
          <w:color w:val="000000"/>
        </w:rPr>
        <w:t>T</w:t>
      </w:r>
    </w:p>
    <w:p w14:paraId="44246AD0" w14:textId="236B670D"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Some studies have applied conventional ML algorithms for the differentiation of liver masses. In the non-cirrhotic liver, </w:t>
      </w:r>
      <w:proofErr w:type="spellStart"/>
      <w:r w:rsidRPr="00B1021E">
        <w:rPr>
          <w:rFonts w:ascii="Book Antiqua" w:eastAsia="Book Antiqua" w:hAnsi="Book Antiqua" w:cs="Book Antiqua"/>
          <w:color w:val="000000"/>
        </w:rPr>
        <w:t>Nie</w:t>
      </w:r>
      <w:proofErr w:type="spellEnd"/>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894081" w:rsidRPr="00B1021E">
        <w:rPr>
          <w:rFonts w:ascii="Book Antiqua" w:eastAsia="Book Antiqua" w:hAnsi="Book Antiqua" w:cs="Book Antiqua"/>
          <w:color w:val="000000"/>
          <w:vertAlign w:val="superscript"/>
        </w:rPr>
        <w:t>[</w:t>
      </w:r>
      <w:proofErr w:type="gramEnd"/>
      <w:r w:rsidR="00894081" w:rsidRPr="00B1021E">
        <w:rPr>
          <w:rFonts w:ascii="Book Antiqua" w:eastAsia="Book Antiqua" w:hAnsi="Book Antiqua" w:cs="Book Antiqua"/>
          <w:color w:val="000000"/>
          <w:vertAlign w:val="superscript"/>
        </w:rPr>
        <w:t>7,8]</w:t>
      </w:r>
      <w:r w:rsidRPr="00B1021E">
        <w:rPr>
          <w:rFonts w:ascii="Book Antiqua" w:eastAsia="Book Antiqua" w:hAnsi="Book Antiqua" w:cs="Book Antiqua"/>
          <w:color w:val="000000"/>
        </w:rPr>
        <w:t xml:space="preserve"> reported CT-based radiomics nomograms for the preoperative differentiation of HCC from hepatocellular adenoma (HCA) and focal nodular hyperplasia (FNH). It showed good discrimination capability, with an area under the curve (AUC) of 0.96/0.94 and 0.979/0.917 (training/validation) for differentiating HCC from HCA and FNH, respectively</w:t>
      </w:r>
      <w:r w:rsidRPr="00B1021E">
        <w:rPr>
          <w:rFonts w:ascii="Book Antiqua" w:eastAsia="Book Antiqua" w:hAnsi="Book Antiqua" w:cs="Book Antiqua"/>
          <w:color w:val="000000"/>
          <w:vertAlign w:val="subscript"/>
        </w:rPr>
        <w:t xml:space="preserve">. </w:t>
      </w:r>
      <w:r w:rsidRPr="00B1021E">
        <w:rPr>
          <w:rFonts w:ascii="Book Antiqua" w:eastAsia="Book Antiqua" w:hAnsi="Book Antiqua" w:cs="Book Antiqua"/>
          <w:color w:val="000000"/>
        </w:rPr>
        <w:t>In patients with cirrhosis, ML techniques could classify indeterminate liver nodules as HCC or non-HCC based on triphasic CT scans, with an AUC of 0.70/0.66 (training/validation</w:t>
      </w:r>
      <w:proofErr w:type="gramStart"/>
      <w:r w:rsidRPr="00B1021E">
        <w:rPr>
          <w:rFonts w:ascii="Book Antiqua" w:eastAsia="Book Antiqua" w:hAnsi="Book Antiqua" w:cs="Book Antiqua"/>
          <w:color w:val="000000"/>
        </w:rPr>
        <w:t>)</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9]</w:t>
      </w:r>
      <w:r w:rsidRPr="00B1021E">
        <w:rPr>
          <w:rFonts w:ascii="Book Antiqua" w:eastAsia="Book Antiqua" w:hAnsi="Book Antiqua" w:cs="Book Antiqua"/>
          <w:color w:val="000000"/>
        </w:rPr>
        <w:t xml:space="preserve">. </w:t>
      </w:r>
      <w:proofErr w:type="spellStart"/>
      <w:r w:rsidRPr="00B1021E">
        <w:rPr>
          <w:rFonts w:ascii="Book Antiqua" w:eastAsia="Book Antiqua" w:hAnsi="Book Antiqua" w:cs="Book Antiqua"/>
          <w:color w:val="000000"/>
        </w:rPr>
        <w:t>Ponnoprat</w:t>
      </w:r>
      <w:proofErr w:type="spellEnd"/>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10]</w:t>
      </w:r>
      <w:r w:rsidRPr="00B1021E">
        <w:rPr>
          <w:rFonts w:ascii="Book Antiqua" w:eastAsia="Book Antiqua" w:hAnsi="Book Antiqua" w:cs="Book Antiqua"/>
          <w:color w:val="000000"/>
        </w:rPr>
        <w:t xml:space="preserve"> developed an ML method to differentiate between HCC and intrahepatic cholangiocarcinoma (ICC), the two most common malignant liver tumors, based on multi-phase CT. They</w:t>
      </w:r>
      <w:r w:rsidRPr="00B1021E">
        <w:rPr>
          <w:rFonts w:ascii="Book Antiqua" w:eastAsia="Book Antiqua" w:hAnsi="Book Antiqua" w:cs="Book Antiqua"/>
          <w:color w:val="000000"/>
        </w:rPr>
        <w:t xml:space="preserve"> reported </w:t>
      </w:r>
      <w:r w:rsidR="009C0680">
        <w:rPr>
          <w:rFonts w:ascii="Book Antiqua" w:eastAsia="Book Antiqua" w:hAnsi="Book Antiqua" w:cs="Book Antiqua"/>
          <w:color w:val="000000"/>
        </w:rPr>
        <w:t xml:space="preserve">an </w:t>
      </w:r>
      <w:r w:rsidRPr="00B1021E">
        <w:rPr>
          <w:rFonts w:ascii="Book Antiqua" w:eastAsia="Book Antiqua" w:hAnsi="Book Antiqua" w:cs="Book Antiqua"/>
          <w:color w:val="000000"/>
        </w:rPr>
        <w:t>88% accu</w:t>
      </w:r>
      <w:r w:rsidRPr="00B1021E">
        <w:rPr>
          <w:rFonts w:ascii="Book Antiqua" w:eastAsia="Book Antiqua" w:hAnsi="Book Antiqua" w:cs="Book Antiqua"/>
          <w:color w:val="000000"/>
        </w:rPr>
        <w:t xml:space="preserve">racy in HCC-ICC classification. </w:t>
      </w:r>
      <w:r w:rsidR="00894081" w:rsidRPr="00B1021E">
        <w:rPr>
          <w:rFonts w:ascii="Book Antiqua" w:eastAsia="Book Antiqua" w:hAnsi="Book Antiqua" w:cs="Book Antiqua"/>
          <w:color w:val="000000"/>
        </w:rPr>
        <w:t>DL</w:t>
      </w:r>
      <w:r w:rsidRPr="00B1021E">
        <w:rPr>
          <w:rFonts w:ascii="Book Antiqua" w:eastAsia="Book Antiqua" w:hAnsi="Book Antiqua" w:cs="Book Antiqua"/>
          <w:color w:val="000000"/>
        </w:rPr>
        <w:t xml:space="preserve"> with CNN for the differential diagnosis of liver lesions also showed relatively high diagnostic capability, reaching an AUC of 0.86-0.99</w:t>
      </w:r>
      <w:r w:rsidRPr="00B1021E">
        <w:rPr>
          <w:rFonts w:ascii="Book Antiqua" w:eastAsia="Book Antiqua" w:hAnsi="Book Antiqua" w:cs="Book Antiqua"/>
          <w:color w:val="000000"/>
          <w:vertAlign w:val="superscript"/>
        </w:rPr>
        <w:t>[11-13]</w:t>
      </w:r>
      <w:r w:rsidRPr="00B1021E">
        <w:rPr>
          <w:rFonts w:ascii="Book Antiqua" w:eastAsia="Book Antiqua" w:hAnsi="Book Antiqua" w:cs="Book Antiqua"/>
          <w:color w:val="000000"/>
        </w:rPr>
        <w:t>.</w:t>
      </w:r>
    </w:p>
    <w:p w14:paraId="4422756B" w14:textId="77777777" w:rsidR="00A77B3E" w:rsidRPr="00B1021E" w:rsidRDefault="00A77B3E" w:rsidP="00B1021E">
      <w:pPr>
        <w:spacing w:line="360" w:lineRule="auto"/>
        <w:jc w:val="both"/>
        <w:rPr>
          <w:rFonts w:ascii="Book Antiqua" w:hAnsi="Book Antiqua"/>
        </w:rPr>
      </w:pPr>
    </w:p>
    <w:p w14:paraId="78FF6B20" w14:textId="16E1C3D9"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M</w:t>
      </w:r>
      <w:r w:rsidR="00894081" w:rsidRPr="00B1021E">
        <w:rPr>
          <w:rFonts w:ascii="Book Antiqua" w:eastAsia="Book Antiqua" w:hAnsi="Book Antiqua" w:cs="Book Antiqua"/>
          <w:b/>
          <w:bCs/>
          <w:i/>
          <w:iCs/>
          <w:color w:val="000000"/>
        </w:rPr>
        <w:t>RI</w:t>
      </w:r>
    </w:p>
    <w:p w14:paraId="79BDA1FC" w14:textId="6FDDAD4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MRI can provide more comprehensive information for differential diagnosis than CT because of its multi-parameter techniques and various tissue contrast mechanisms. Accurate diagnosis of HCC remains a challenge because of liver tumor diversity and relies on the experience of radiologists. Jiang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14]</w:t>
      </w:r>
      <w:r w:rsidRPr="00B1021E">
        <w:rPr>
          <w:rFonts w:ascii="Book Antiqua" w:eastAsia="Book Antiqua" w:hAnsi="Book Antiqua" w:cs="Book Antiqua"/>
          <w:color w:val="000000"/>
        </w:rPr>
        <w:t xml:space="preserve"> established a radiomics signature from multi-sequence MRI using the least absolute shrinkage and selection operator (LASSO) model and multivariate logistic regression analysis. The AUC of the radiomics signature was 0.810. It</w:t>
      </w:r>
      <w:r w:rsidRPr="00B1021E">
        <w:rPr>
          <w:rFonts w:ascii="Book Antiqua" w:eastAsia="Book Antiqua" w:hAnsi="Book Antiqua" w:cs="Book Antiqua"/>
          <w:color w:val="000000"/>
        </w:rPr>
        <w:t xml:space="preserve"> showed </w:t>
      </w:r>
      <w:r w:rsidR="009C0680">
        <w:rPr>
          <w:rFonts w:ascii="Book Antiqua" w:eastAsia="Book Antiqua" w:hAnsi="Book Antiqua" w:cs="Book Antiqua"/>
          <w:color w:val="000000"/>
        </w:rPr>
        <w:t xml:space="preserve">a </w:t>
      </w:r>
      <w:r w:rsidRPr="00B1021E">
        <w:rPr>
          <w:rFonts w:ascii="Book Antiqua" w:eastAsia="Book Antiqua" w:hAnsi="Book Antiqua" w:cs="Book Antiqua"/>
          <w:color w:val="000000"/>
        </w:rPr>
        <w:t>compar</w:t>
      </w:r>
      <w:r w:rsidRPr="00B1021E">
        <w:rPr>
          <w:rFonts w:ascii="Book Antiqua" w:eastAsia="Book Antiqua" w:hAnsi="Book Antiqua" w:cs="Book Antiqua"/>
          <w:color w:val="000000"/>
        </w:rPr>
        <w:t xml:space="preserve">able accuracy with the LI-RADS (0.841) and EASL criteria (0.811) for HCC diagnosis. Zhen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15]</w:t>
      </w:r>
      <w:r w:rsidRPr="00B1021E">
        <w:rPr>
          <w:rFonts w:ascii="Book Antiqua" w:eastAsia="Book Antiqua" w:hAnsi="Book Antiqua" w:cs="Book Antiqua"/>
          <w:color w:val="000000"/>
        </w:rPr>
        <w:t xml:space="preserve"> used CNNs to develop a DL model to classify liver tumors based on MR images. The CNN model combined with clinical data performed well in identifying HCC (AUC, 0.985; 95%CI</w:t>
      </w:r>
      <w:r w:rsidR="00552866" w:rsidRPr="00B1021E">
        <w:rPr>
          <w:rFonts w:ascii="Book Antiqua" w:eastAsia="Book Antiqua" w:hAnsi="Book Antiqua" w:cs="Book Antiqua"/>
          <w:color w:val="000000"/>
        </w:rPr>
        <w:t>:</w:t>
      </w:r>
      <w:r w:rsidRPr="00B1021E">
        <w:rPr>
          <w:rFonts w:ascii="Book Antiqua" w:eastAsia="Book Antiqua" w:hAnsi="Book Antiqua" w:cs="Book Antiqua"/>
          <w:color w:val="000000"/>
        </w:rPr>
        <w:t xml:space="preserve"> 0.960-1.000), metastatic tumors (AUC, 0.998; 95%CI</w:t>
      </w:r>
      <w:r w:rsidR="00552866" w:rsidRPr="00B1021E">
        <w:rPr>
          <w:rFonts w:ascii="Book Antiqua" w:eastAsia="Book Antiqua" w:hAnsi="Book Antiqua" w:cs="Book Antiqua"/>
          <w:color w:val="000000"/>
        </w:rPr>
        <w:t>:</w:t>
      </w:r>
      <w:r w:rsidRPr="00B1021E">
        <w:rPr>
          <w:rFonts w:ascii="Book Antiqua" w:eastAsia="Book Antiqua" w:hAnsi="Book Antiqua" w:cs="Book Antiqua"/>
          <w:color w:val="000000"/>
        </w:rPr>
        <w:t xml:space="preserve"> 0.989-1.000), and other primary malignancies (AUC, 0.963; 95%CI: 0.896-1.000). Some researchers have also applied ML algorithms to the differential diagnosis of </w:t>
      </w:r>
      <w:r w:rsidR="00AA5DFD">
        <w:rPr>
          <w:rFonts w:ascii="Book Antiqua" w:eastAsia="Book Antiqua" w:hAnsi="Book Antiqua" w:cs="Book Antiqua"/>
          <w:color w:val="000000"/>
        </w:rPr>
        <w:t xml:space="preserve">primary liver cancer </w:t>
      </w:r>
      <w:r w:rsidRPr="00B1021E">
        <w:rPr>
          <w:rFonts w:ascii="Book Antiqua" w:eastAsia="Book Antiqua" w:hAnsi="Book Antiqua" w:cs="Book Antiqua"/>
          <w:color w:val="000000"/>
        </w:rPr>
        <w:t xml:space="preserve">subtypes. Liu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16]</w:t>
      </w:r>
      <w:r w:rsidRPr="00B1021E">
        <w:rPr>
          <w:rFonts w:ascii="Book Antiqua" w:eastAsia="Book Antiqua" w:hAnsi="Book Antiqua" w:cs="Book Antiqua"/>
          <w:color w:val="000000"/>
        </w:rPr>
        <w:t xml:space="preserve"> reported an ML analysis of MRI </w:t>
      </w:r>
      <w:r w:rsidRPr="00B1021E">
        <w:rPr>
          <w:rFonts w:ascii="Book Antiqua" w:eastAsia="Book Antiqua" w:hAnsi="Book Antiqua" w:cs="Book Antiqua"/>
          <w:color w:val="000000"/>
        </w:rPr>
        <w:lastRenderedPageBreak/>
        <w:t xml:space="preserve">radiomics features for the differentiation of combined </w:t>
      </w:r>
      <w:r w:rsidR="006D4E9B" w:rsidRPr="006D4E9B">
        <w:rPr>
          <w:rFonts w:ascii="Book Antiqua" w:eastAsia="Book Antiqua" w:hAnsi="Book Antiqua" w:cs="Book Antiqua"/>
          <w:color w:val="000000"/>
        </w:rPr>
        <w:t>hepatocellular cholangiocarcinoma</w:t>
      </w:r>
      <w:r w:rsidR="006D4E9B">
        <w:rPr>
          <w:rFonts w:ascii="Book Antiqua" w:eastAsia="Book Antiqua" w:hAnsi="Book Antiqua" w:cs="Book Antiqua"/>
          <w:color w:val="000000"/>
        </w:rPr>
        <w:t xml:space="preserve"> (</w:t>
      </w:r>
      <w:proofErr w:type="spellStart"/>
      <w:r w:rsidR="006D4E9B">
        <w:rPr>
          <w:rFonts w:ascii="Book Antiqua" w:eastAsia="Book Antiqua" w:hAnsi="Book Antiqua" w:cs="Book Antiqua"/>
          <w:color w:val="000000"/>
        </w:rPr>
        <w:t>cHCC</w:t>
      </w:r>
      <w:proofErr w:type="spellEnd"/>
      <w:r w:rsidR="006D4E9B">
        <w:rPr>
          <w:rFonts w:ascii="Book Antiqua" w:eastAsia="Book Antiqua" w:hAnsi="Book Antiqua" w:cs="Book Antiqua"/>
          <w:color w:val="000000"/>
        </w:rPr>
        <w:t xml:space="preserve">-CC) from </w:t>
      </w:r>
      <w:r w:rsidRPr="00B1021E">
        <w:rPr>
          <w:rFonts w:ascii="Book Antiqua" w:eastAsia="Book Antiqua" w:hAnsi="Book Antiqua" w:cs="Book Antiqua"/>
          <w:color w:val="000000"/>
        </w:rPr>
        <w:t>HCC and chola</w:t>
      </w:r>
      <w:r w:rsidRPr="00B1021E">
        <w:rPr>
          <w:rFonts w:ascii="Book Antiqua" w:eastAsia="Book Antiqua" w:hAnsi="Book Antiqua" w:cs="Book Antiqua"/>
          <w:color w:val="000000"/>
        </w:rPr>
        <w:t xml:space="preserve">ngiocarcinoma. The model showed </w:t>
      </w:r>
      <w:r w:rsidR="00F603D6">
        <w:rPr>
          <w:rFonts w:ascii="Book Antiqua" w:eastAsia="Book Antiqua" w:hAnsi="Book Antiqua" w:cs="Book Antiqua"/>
          <w:color w:val="000000"/>
        </w:rPr>
        <w:t xml:space="preserve">acceptable </w:t>
      </w:r>
      <w:r w:rsidRPr="00B1021E">
        <w:rPr>
          <w:rFonts w:ascii="Book Antiqua" w:eastAsia="Book Antiqua" w:hAnsi="Book Antiqua" w:cs="Book Antiqua"/>
          <w:color w:val="000000"/>
        </w:rPr>
        <w:t xml:space="preserve">performance, with an AUC of </w:t>
      </w:r>
      <w:r w:rsidR="00F603D6">
        <w:rPr>
          <w:rFonts w:ascii="Book Antiqua" w:eastAsia="Book Antiqua" w:hAnsi="Book Antiqua" w:cs="Book Antiqua"/>
          <w:color w:val="000000"/>
        </w:rPr>
        <w:t>0.77</w:t>
      </w:r>
      <w:r w:rsidRPr="00B1021E">
        <w:rPr>
          <w:rFonts w:ascii="Book Antiqua" w:eastAsia="Book Antiqua" w:hAnsi="Book Antiqua" w:cs="Book Antiqua"/>
          <w:color w:val="000000"/>
        </w:rPr>
        <w:t xml:space="preserve">. Huang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17]</w:t>
      </w:r>
      <w:r w:rsidRPr="00B1021E">
        <w:rPr>
          <w:rFonts w:ascii="Book Antiqua" w:eastAsia="Book Antiqua" w:hAnsi="Book Antiqua" w:cs="Book Antiqua"/>
          <w:color w:val="000000"/>
        </w:rPr>
        <w:t xml:space="preserve"> created a radiomics signature from Gd-EOB-DTPA-enhanced MRI for the diagnosis of dual-phenotype </w:t>
      </w:r>
      <w:r w:rsidR="00894081" w:rsidRPr="00B1021E">
        <w:rPr>
          <w:rFonts w:ascii="Book Antiqua" w:eastAsia="Book Antiqua" w:hAnsi="Book Antiqua" w:cs="Book Antiqua"/>
          <w:color w:val="000000"/>
        </w:rPr>
        <w:t>HCC</w:t>
      </w:r>
      <w:r w:rsidRPr="00B1021E">
        <w:rPr>
          <w:rFonts w:ascii="Book Antiqua" w:eastAsia="Book Antiqua" w:hAnsi="Book Antiqua" w:cs="Book Antiqua"/>
          <w:color w:val="000000"/>
        </w:rPr>
        <w:t xml:space="preserve"> (DPHCC). They used LASSO and four classifiers: </w:t>
      </w:r>
      <w:r w:rsidR="009C0680">
        <w:rPr>
          <w:rFonts w:ascii="Book Antiqua" w:eastAsia="Book Antiqua" w:hAnsi="Book Antiqua" w:cs="Book Antiqua"/>
          <w:color w:val="000000"/>
        </w:rPr>
        <w:t>M</w:t>
      </w:r>
      <w:r w:rsidR="009C0680" w:rsidRPr="00B1021E">
        <w:rPr>
          <w:rFonts w:ascii="Book Antiqua" w:eastAsia="Book Antiqua" w:hAnsi="Book Antiqua" w:cs="Book Antiqua"/>
          <w:color w:val="000000"/>
        </w:rPr>
        <w:t>ulti</w:t>
      </w:r>
      <w:r w:rsidRPr="00B1021E">
        <w:rPr>
          <w:rFonts w:ascii="Book Antiqua" w:eastAsia="Book Antiqua" w:hAnsi="Book Antiqua" w:cs="Book Antiqua"/>
          <w:color w:val="000000"/>
        </w:rPr>
        <w:t xml:space="preserve">-layer perceptron, SVM, logistic regression, and K-nearest neighbor. The combination of different phases </w:t>
      </w:r>
      <w:r w:rsidRPr="00B1021E">
        <w:rPr>
          <w:rFonts w:ascii="Book Antiqua" w:eastAsia="Book Antiqua" w:hAnsi="Book Antiqua" w:cs="Book Antiqua"/>
          <w:color w:val="000000"/>
        </w:rPr>
        <w:t xml:space="preserve">and classifiers achieved the best performance in the preoperative diagnosis of DPHCC. ML and DL algorithms can also be used in non-contrast MRI to increase the diagnostic accuracy of </w:t>
      </w:r>
      <w:proofErr w:type="gramStart"/>
      <w:r w:rsidRPr="00B1021E">
        <w:rPr>
          <w:rFonts w:ascii="Book Antiqua" w:eastAsia="Book Antiqua" w:hAnsi="Book Antiqua" w:cs="Book Antiqua"/>
          <w:color w:val="000000"/>
        </w:rPr>
        <w:t>HCC</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18,19]</w:t>
      </w:r>
      <w:r w:rsidRPr="00B1021E">
        <w:rPr>
          <w:rFonts w:ascii="Book Antiqua" w:eastAsia="Book Antiqua" w:hAnsi="Book Antiqua" w:cs="Book Antiqua"/>
          <w:color w:val="000000"/>
        </w:rPr>
        <w:t xml:space="preserve">. This is beneficial for </w:t>
      </w:r>
      <w:r w:rsidRPr="00B1021E">
        <w:rPr>
          <w:rStyle w:val="jlqj4b"/>
          <w:rFonts w:ascii="Book Antiqua" w:eastAsia="Book Antiqua" w:hAnsi="Book Antiqua" w:cs="Book Antiqua"/>
          <w:color w:val="000000"/>
        </w:rPr>
        <w:t>patients who cannot receive contrast injections.</w:t>
      </w:r>
    </w:p>
    <w:p w14:paraId="7AFC2805" w14:textId="77777777"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CT- or MRI-based ML and DL models have demonstrated promising predictive performance and have reached a high level of accuracy similar to that of experienced radiologists. Accurate preoperative diagnosis of focal liver lesions can help clinicians make proper decisions, optimize patient management, and improve patient prognosis.</w:t>
      </w:r>
    </w:p>
    <w:p w14:paraId="3698422D" w14:textId="77777777" w:rsidR="00A77B3E" w:rsidRPr="00B1021E" w:rsidRDefault="00A77B3E" w:rsidP="00B1021E">
      <w:pPr>
        <w:spacing w:line="360" w:lineRule="auto"/>
        <w:jc w:val="both"/>
        <w:rPr>
          <w:rFonts w:ascii="Book Antiqua" w:hAnsi="Book Antiqua"/>
        </w:rPr>
      </w:pPr>
    </w:p>
    <w:p w14:paraId="0A2F83A7"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PREOPERATIVE PREDICTION OF HISTOPATHOLOGY</w:t>
      </w:r>
    </w:p>
    <w:p w14:paraId="5BDA6632"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Grade</w:t>
      </w:r>
    </w:p>
    <w:p w14:paraId="648F85C5" w14:textId="264D7C2C"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Histological grade represents the biological behavior and aggressiveness of tumors. The high recurrence rate of HCC is associated with its pathological grade. The pathological grade of HCC determined using imaging may provide valuable prognostic information. Mao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20]</w:t>
      </w:r>
      <w:r w:rsidRPr="00B1021E">
        <w:rPr>
          <w:rFonts w:ascii="Book Antiqua" w:eastAsia="Book Antiqua" w:hAnsi="Book Antiqua" w:cs="Book Antiqua"/>
          <w:color w:val="000000"/>
        </w:rPr>
        <w:t xml:space="preserve"> developed an ML model </w:t>
      </w:r>
      <w:r w:rsidRPr="00B1021E">
        <w:rPr>
          <w:rFonts w:ascii="Book Antiqua" w:eastAsia="Book Antiqua" w:hAnsi="Book Antiqua" w:cs="Book Antiqua"/>
          <w:color w:val="000000"/>
        </w:rPr>
        <w:t xml:space="preserve">based on </w:t>
      </w:r>
      <w:r w:rsidR="009C0680">
        <w:rPr>
          <w:rFonts w:ascii="Book Antiqua" w:eastAsia="Book Antiqua" w:hAnsi="Book Antiqua" w:cs="Book Antiqua"/>
          <w:color w:val="000000"/>
        </w:rPr>
        <w:t xml:space="preserve">contrast-enhanced </w:t>
      </w:r>
      <w:r w:rsidR="009C0680" w:rsidRPr="00B1021E">
        <w:rPr>
          <w:rFonts w:ascii="Book Antiqua" w:eastAsia="Book Antiqua" w:hAnsi="Book Antiqua" w:cs="Book Antiqua"/>
          <w:color w:val="000000"/>
        </w:rPr>
        <w:t xml:space="preserve">CT </w:t>
      </w:r>
      <w:r w:rsidRPr="00B1021E">
        <w:rPr>
          <w:rFonts w:ascii="Book Antiqua" w:eastAsia="Book Antiqua" w:hAnsi="Book Antiqua" w:cs="Book Antiqua"/>
          <w:color w:val="000000"/>
        </w:rPr>
        <w:t xml:space="preserve">for </w:t>
      </w:r>
      <w:r w:rsidRPr="00B1021E">
        <w:rPr>
          <w:rFonts w:ascii="Book Antiqua" w:eastAsia="Book Antiqua" w:hAnsi="Book Antiqua" w:cs="Book Antiqua"/>
          <w:color w:val="000000"/>
        </w:rPr>
        <w:t xml:space="preserve">preoperative prediction of the pathological grade of HCC. The model achieved an AUC of 0.8014 when combined with clinical factors. The radiomics signature based on T1WI, T2WI, and DCE-MRI was also found to be significantly related to the histopathological grade of </w:t>
      </w:r>
      <w:proofErr w:type="gramStart"/>
      <w:r w:rsidRPr="00B1021E">
        <w:rPr>
          <w:rFonts w:ascii="Book Antiqua" w:eastAsia="Book Antiqua" w:hAnsi="Book Antiqua" w:cs="Book Antiqua"/>
          <w:color w:val="000000"/>
        </w:rPr>
        <w:t>HCC</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21,22]</w:t>
      </w:r>
      <w:r w:rsidRPr="00B1021E">
        <w:rPr>
          <w:rFonts w:ascii="Book Antiqua" w:eastAsia="Book Antiqua" w:hAnsi="Book Antiqua" w:cs="Book Antiqua"/>
          <w:color w:val="000000"/>
        </w:rPr>
        <w:t xml:space="preserve">. Yang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22]</w:t>
      </w:r>
      <w:r w:rsidRPr="00B1021E">
        <w:rPr>
          <w:rFonts w:ascii="Book Antiqua" w:eastAsia="Book Antiqua" w:hAnsi="Book Antiqua" w:cs="Book Antiqua"/>
          <w:color w:val="000000"/>
        </w:rPr>
        <w:t xml:space="preserve"> proposed a DL model with a multichannel fusion three-dimensional CNN (3D-CNN) based on DCE-MR to differentiate among pathological grades. The model reached an average accuracy of 0.7396</w:t>
      </w:r>
      <w:r w:rsidR="00552866" w:rsidRPr="00B1021E">
        <w:rPr>
          <w:rFonts w:ascii="Book Antiqua" w:eastAsia="Book Antiqua" w:hAnsi="Book Antiqua" w:cs="Book Antiqua"/>
          <w:color w:val="000000"/>
        </w:rPr>
        <w:t xml:space="preserve"> </w:t>
      </w:r>
      <w:r w:rsidRPr="00B1021E">
        <w:rPr>
          <w:rFonts w:ascii="Book Antiqua" w:eastAsia="Book Antiqua" w:hAnsi="Book Antiqua" w:cs="Book Antiqua"/>
          <w:color w:val="000000"/>
        </w:rPr>
        <w:t>±</w:t>
      </w:r>
      <w:r w:rsidR="00552866" w:rsidRPr="00B1021E">
        <w:rPr>
          <w:rFonts w:ascii="Book Antiqua" w:eastAsia="Book Antiqua" w:hAnsi="Book Antiqua" w:cs="Book Antiqua"/>
          <w:color w:val="000000"/>
        </w:rPr>
        <w:t xml:space="preserve"> </w:t>
      </w:r>
      <w:r w:rsidRPr="00B1021E">
        <w:rPr>
          <w:rFonts w:ascii="Book Antiqua" w:eastAsia="Book Antiqua" w:hAnsi="Book Antiqua" w:cs="Book Antiqua"/>
          <w:color w:val="000000"/>
        </w:rPr>
        <w:t>0.0104. Thus, further improvements are needed to achieve better diagnostic performance of radiomics models for histological grade.</w:t>
      </w:r>
    </w:p>
    <w:p w14:paraId="710BCF33" w14:textId="77777777" w:rsidR="00A77B3E" w:rsidRPr="00B1021E" w:rsidRDefault="00A77B3E" w:rsidP="00B1021E">
      <w:pPr>
        <w:spacing w:line="360" w:lineRule="auto"/>
        <w:ind w:firstLine="480"/>
        <w:jc w:val="both"/>
        <w:rPr>
          <w:rFonts w:ascii="Book Antiqua" w:hAnsi="Book Antiqua"/>
        </w:rPr>
      </w:pPr>
    </w:p>
    <w:p w14:paraId="6D18C24C"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 xml:space="preserve">Microvascular invasion </w:t>
      </w:r>
    </w:p>
    <w:p w14:paraId="69E2D7AA" w14:textId="05A175BC" w:rsidR="00A77B3E" w:rsidRPr="00B1021E" w:rsidRDefault="00BF31F9" w:rsidP="00B1021E">
      <w:pPr>
        <w:spacing w:line="360" w:lineRule="auto"/>
        <w:jc w:val="both"/>
        <w:rPr>
          <w:rFonts w:ascii="Book Antiqua" w:hAnsi="Book Antiqua"/>
        </w:rPr>
      </w:pPr>
      <w:r w:rsidRPr="00B1021E">
        <w:rPr>
          <w:rStyle w:val="jlqj4b"/>
          <w:rFonts w:ascii="Book Antiqua" w:eastAsia="Book Antiqua" w:hAnsi="Book Antiqua" w:cs="Book Antiqua"/>
          <w:color w:val="000000"/>
        </w:rPr>
        <w:lastRenderedPageBreak/>
        <w:t xml:space="preserve">In addition to predicting the HCC grade, the prediction of microvascular invasion (MVI) has also become a common topic of study. </w:t>
      </w:r>
      <w:r w:rsidRPr="00B1021E">
        <w:rPr>
          <w:rFonts w:ascii="Book Antiqua" w:eastAsia="Book Antiqua" w:hAnsi="Book Antiqua" w:cs="Book Antiqua"/>
          <w:color w:val="000000"/>
        </w:rPr>
        <w:t xml:space="preserve">MVI status is a crucial factor influencing treatment selection and follow-up planning; thus, it must be determined </w:t>
      </w:r>
      <w:proofErr w:type="gramStart"/>
      <w:r w:rsidRPr="00B1021E">
        <w:rPr>
          <w:rFonts w:ascii="Book Antiqua" w:eastAsia="Book Antiqua" w:hAnsi="Book Antiqua" w:cs="Book Antiqua"/>
          <w:color w:val="000000"/>
        </w:rPr>
        <w:t>preoperatively</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23,24]</w:t>
      </w:r>
      <w:r w:rsidRPr="00B1021E">
        <w:rPr>
          <w:rFonts w:ascii="Book Antiqua" w:eastAsia="Book Antiqua" w:hAnsi="Book Antiqua" w:cs="Book Antiqua"/>
          <w:color w:val="000000"/>
        </w:rPr>
        <w:t xml:space="preserve">. Some studies have tried to predict MVI before surgery using radiological images and clinical factors. They found that MVI was closely related to several factors. Some studies used LASSO to construct radiomics signatures from CT and MRI and developed models with various conventional ML algorithms for the preoperative prediction of </w:t>
      </w:r>
      <w:proofErr w:type="gramStart"/>
      <w:r w:rsidRPr="00B1021E">
        <w:rPr>
          <w:rFonts w:ascii="Book Antiqua" w:eastAsia="Book Antiqua" w:hAnsi="Book Antiqua" w:cs="Book Antiqua"/>
          <w:color w:val="000000"/>
        </w:rPr>
        <w:t>MVI</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25-27]</w:t>
      </w:r>
      <w:r w:rsidRPr="00B1021E">
        <w:rPr>
          <w:rFonts w:ascii="Book Antiqua" w:eastAsia="Book Antiqua" w:hAnsi="Book Antiqua" w:cs="Book Antiqua"/>
          <w:color w:val="000000"/>
        </w:rPr>
        <w:t xml:space="preserve">. The results showed favorable predictive accuracy for MVI status in HCC patients, especially when combined with clinical </w:t>
      </w:r>
      <w:proofErr w:type="gramStart"/>
      <w:r w:rsidRPr="00B1021E">
        <w:rPr>
          <w:rFonts w:ascii="Book Antiqua" w:eastAsia="Book Antiqua" w:hAnsi="Book Antiqua" w:cs="Book Antiqua"/>
          <w:color w:val="000000"/>
        </w:rPr>
        <w:t>factors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28,29]</w:t>
      </w:r>
      <w:r w:rsidRPr="00B1021E">
        <w:rPr>
          <w:rFonts w:ascii="Book Antiqua" w:eastAsia="Book Antiqua" w:hAnsi="Book Antiqua" w:cs="Book Antiqua"/>
          <w:color w:val="000000"/>
        </w:rPr>
        <w:t xml:space="preserve">. Jiang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30]</w:t>
      </w:r>
      <w:r w:rsidRPr="00B1021E">
        <w:rPr>
          <w:rFonts w:ascii="Book Antiqua" w:eastAsia="Book Antiqua" w:hAnsi="Book Antiqua" w:cs="Book Antiqua"/>
          <w:color w:val="000000"/>
        </w:rPr>
        <w:t xml:space="preserve"> figured out a CT-based model using </w:t>
      </w:r>
      <w:proofErr w:type="spellStart"/>
      <w:r w:rsidRPr="00B1021E">
        <w:rPr>
          <w:rFonts w:ascii="Book Antiqua" w:eastAsia="Book Antiqua" w:hAnsi="Book Antiqua" w:cs="Book Antiqua"/>
          <w:color w:val="000000"/>
        </w:rPr>
        <w:t>eXtreme</w:t>
      </w:r>
      <w:proofErr w:type="spellEnd"/>
      <w:r w:rsidRPr="00B1021E">
        <w:rPr>
          <w:rFonts w:ascii="Book Antiqua" w:eastAsia="Book Antiqua" w:hAnsi="Book Antiqua" w:cs="Book Antiqua"/>
          <w:color w:val="000000"/>
        </w:rPr>
        <w:t xml:space="preserve"> Gradient Boosting and DL algorithm with 3D-CNN to predict MVI preoperatively. The 3D-CNN model demonstrated high diagnostic capability, with an AUC of 0.9</w:t>
      </w:r>
      <w:r w:rsidR="00F603D6">
        <w:rPr>
          <w:rFonts w:ascii="Book Antiqua" w:eastAsia="Book Antiqua" w:hAnsi="Book Antiqua" w:cs="Book Antiqua"/>
          <w:color w:val="000000"/>
        </w:rPr>
        <w:t>80</w:t>
      </w:r>
      <w:r w:rsidRPr="00B1021E">
        <w:rPr>
          <w:rFonts w:ascii="Book Antiqua" w:eastAsia="Book Antiqua" w:hAnsi="Book Antiqua" w:cs="Book Antiqua"/>
          <w:color w:val="000000"/>
        </w:rPr>
        <w:t xml:space="preserve">/0.906 (training/validation). However, different dimensionality reduction and modeling methods affect the diagnostic performance of the final models. Ni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31]</w:t>
      </w:r>
      <w:r w:rsidRPr="00B1021E">
        <w:rPr>
          <w:rFonts w:ascii="Book Antiqua" w:eastAsia="Book Antiqua" w:hAnsi="Book Antiqua" w:cs="Book Antiqua"/>
          <w:color w:val="000000"/>
        </w:rPr>
        <w:t xml:space="preserve"> retrospectively analyzed 206 HCC cases to explore the best radiomic-based diagnostic model. The LASSO + GBDT method showed better performance</w:t>
      </w:r>
      <w:r w:rsidRPr="00B1021E">
        <w:rPr>
          <w:rFonts w:ascii="Book Antiqua" w:eastAsia="Book Antiqua" w:hAnsi="Book Antiqua" w:cs="Book Antiqua"/>
          <w:color w:val="000000"/>
        </w:rPr>
        <w:t xml:space="preserve"> than</w:t>
      </w:r>
      <w:r w:rsidR="009C0680">
        <w:rPr>
          <w:rFonts w:ascii="Book Antiqua" w:eastAsia="Book Antiqua" w:hAnsi="Book Antiqua" w:cs="Book Antiqua"/>
          <w:color w:val="000000"/>
        </w:rPr>
        <w:t xml:space="preserve"> </w:t>
      </w:r>
      <w:r w:rsidRPr="00B1021E">
        <w:rPr>
          <w:rFonts w:ascii="Book Antiqua" w:eastAsia="Book Antiqua" w:hAnsi="Book Antiqua" w:cs="Book Antiqua"/>
          <w:color w:val="000000"/>
        </w:rPr>
        <w:t xml:space="preserve">the other </w:t>
      </w:r>
      <w:r w:rsidRPr="00B1021E">
        <w:rPr>
          <w:rFonts w:ascii="Book Antiqua" w:eastAsia="Book Antiqua" w:hAnsi="Book Antiqua" w:cs="Book Antiqua"/>
          <w:color w:val="000000"/>
        </w:rPr>
        <w:t xml:space="preserve">methods, when the threshold probability was more than 0.22. </w:t>
      </w:r>
    </w:p>
    <w:p w14:paraId="3E7890EA" w14:textId="749811BB"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 xml:space="preserve">MVI usually occurs in the peritumoral region, but it is unclear whether including the features of the peritumoral region could improve predictive capability. </w:t>
      </w:r>
      <w:proofErr w:type="spellStart"/>
      <w:r w:rsidRPr="00B1021E">
        <w:rPr>
          <w:rFonts w:ascii="Book Antiqua" w:eastAsia="Book Antiqua" w:hAnsi="Book Antiqua" w:cs="Book Antiqua"/>
          <w:color w:val="000000"/>
        </w:rPr>
        <w:t>Nebbia</w:t>
      </w:r>
      <w:proofErr w:type="spellEnd"/>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32]</w:t>
      </w:r>
      <w:r w:rsidRPr="00B1021E">
        <w:rPr>
          <w:rFonts w:ascii="Book Antiqua" w:eastAsia="Book Antiqua" w:hAnsi="Book Antiqua" w:cs="Book Antiqua"/>
          <w:color w:val="000000"/>
        </w:rPr>
        <w:t xml:space="preserve"> developed an ML model for preoperative prediction of MVI status using multiparametric MRI. They found that radiomics features extracted from the tumor region had good diagnostic performance, with an AUC of 0.867. Radiomics features from the peritumoral region also showed an association with MVI; however, the AUC was slightly lower than that of </w:t>
      </w:r>
      <w:proofErr w:type="spellStart"/>
      <w:r w:rsidRPr="00B1021E">
        <w:rPr>
          <w:rFonts w:ascii="Book Antiqua" w:eastAsia="Book Antiqua" w:hAnsi="Book Antiqua" w:cs="Book Antiqua"/>
          <w:color w:val="000000"/>
        </w:rPr>
        <w:t>intratumoral</w:t>
      </w:r>
      <w:proofErr w:type="spellEnd"/>
      <w:r w:rsidRPr="00B1021E">
        <w:rPr>
          <w:rFonts w:ascii="Book Antiqua" w:eastAsia="Book Antiqua" w:hAnsi="Book Antiqua" w:cs="Book Antiqua"/>
          <w:color w:val="000000"/>
        </w:rPr>
        <w:t xml:space="preserve"> </w:t>
      </w:r>
      <w:proofErr w:type="spellStart"/>
      <w:r w:rsidRPr="00B1021E">
        <w:rPr>
          <w:rFonts w:ascii="Book Antiqua" w:eastAsia="Book Antiqua" w:hAnsi="Book Antiqua" w:cs="Book Antiqua"/>
          <w:color w:val="000000"/>
        </w:rPr>
        <w:t>radiomics</w:t>
      </w:r>
      <w:proofErr w:type="spellEnd"/>
      <w:r w:rsidRPr="00B1021E">
        <w:rPr>
          <w:rFonts w:ascii="Book Antiqua" w:eastAsia="Book Antiqua" w:hAnsi="Book Antiqua" w:cs="Book Antiqua"/>
          <w:color w:val="000000"/>
        </w:rPr>
        <w:t xml:space="preserve"> features. Although peritumoral enhancement pattern is reported to be a good predictor of MVI </w:t>
      </w:r>
      <w:proofErr w:type="gramStart"/>
      <w:r w:rsidRPr="00B1021E">
        <w:rPr>
          <w:rFonts w:ascii="Book Antiqua" w:eastAsia="Book Antiqua" w:hAnsi="Book Antiqua" w:cs="Book Antiqua"/>
          <w:color w:val="000000"/>
        </w:rPr>
        <w:t>status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33]</w:t>
      </w:r>
      <w:r w:rsidRPr="00B1021E">
        <w:rPr>
          <w:rFonts w:ascii="Book Antiqua" w:eastAsia="Book Antiqua" w:hAnsi="Book Antiqua" w:cs="Book Antiqua"/>
          <w:color w:val="000000"/>
        </w:rPr>
        <w:t>, the usefulness of the features extracted from peritumoral regions for predicting MVI status needs further evaluation in larger populations.</w:t>
      </w:r>
    </w:p>
    <w:p w14:paraId="325C3A06" w14:textId="77777777" w:rsidR="00A77B3E" w:rsidRPr="00B1021E" w:rsidRDefault="00A77B3E" w:rsidP="00B1021E">
      <w:pPr>
        <w:spacing w:line="360" w:lineRule="auto"/>
        <w:jc w:val="both"/>
        <w:rPr>
          <w:rFonts w:ascii="Book Antiqua" w:hAnsi="Book Antiqua"/>
        </w:rPr>
      </w:pPr>
    </w:p>
    <w:p w14:paraId="172AC9EE"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 xml:space="preserve">Molecular profiling </w:t>
      </w:r>
    </w:p>
    <w:p w14:paraId="5F916974" w14:textId="1E2E674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lastRenderedPageBreak/>
        <w:t xml:space="preserve">HCC originates from hepatocytes and/or hepatic progenitor cells and can express various molecular </w:t>
      </w:r>
      <w:proofErr w:type="gramStart"/>
      <w:r w:rsidRPr="00B1021E">
        <w:rPr>
          <w:rFonts w:ascii="Book Antiqua" w:eastAsia="Book Antiqua" w:hAnsi="Book Antiqua" w:cs="Book Antiqua"/>
          <w:color w:val="000000"/>
        </w:rPr>
        <w:t>phenotypes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34]</w:t>
      </w:r>
      <w:r w:rsidRPr="00B1021E">
        <w:rPr>
          <w:rFonts w:ascii="Book Antiqua" w:eastAsia="Book Antiqua" w:hAnsi="Book Antiqua" w:cs="Book Antiqua"/>
          <w:color w:val="000000"/>
        </w:rPr>
        <w:t xml:space="preserve">. As such, prognosis varies even among patients with the same pathological grade. Molecular profiling is an important modality that may reflect the biological behavior and invasiveness of tumors. Several studies have used ML methods to identify the molecular phenotypes of HCC preoperatively. CK19 is a biliary-specific marker, </w:t>
      </w:r>
      <w:r w:rsidRPr="00B1021E">
        <w:rPr>
          <w:rFonts w:ascii="Book Antiqua" w:eastAsia="Book Antiqua" w:hAnsi="Book Antiqua" w:cs="Book Antiqua"/>
          <w:color w:val="000000"/>
        </w:rPr>
        <w:t>and CK19</w:t>
      </w:r>
      <w:r w:rsidR="009C0680">
        <w:rPr>
          <w:rFonts w:ascii="Book Antiqua" w:eastAsia="Book Antiqua" w:hAnsi="Book Antiqua" w:cs="Book Antiqua"/>
          <w:color w:val="000000"/>
        </w:rPr>
        <w:t xml:space="preserve"> </w:t>
      </w:r>
      <w:r w:rsidRPr="00B1021E">
        <w:rPr>
          <w:rFonts w:ascii="Book Antiqua" w:eastAsia="Book Antiqua" w:hAnsi="Book Antiqua" w:cs="Book Antiqua"/>
          <w:color w:val="000000"/>
        </w:rPr>
        <w:t xml:space="preserve">positivity is associated with </w:t>
      </w:r>
      <w:r w:rsidR="009C0680">
        <w:rPr>
          <w:rFonts w:ascii="Book Antiqua" w:eastAsia="Book Antiqua" w:hAnsi="Book Antiqua" w:cs="Book Antiqua"/>
          <w:color w:val="000000"/>
        </w:rPr>
        <w:t xml:space="preserve">a </w:t>
      </w:r>
      <w:r w:rsidRPr="00B1021E">
        <w:rPr>
          <w:rFonts w:ascii="Book Antiqua" w:eastAsia="Book Antiqua" w:hAnsi="Book Antiqua" w:cs="Book Antiqua"/>
          <w:color w:val="000000"/>
        </w:rPr>
        <w:t xml:space="preserve">poor postoperative prognosis in </w:t>
      </w:r>
      <w:proofErr w:type="gramStart"/>
      <w:r w:rsidRPr="00B1021E">
        <w:rPr>
          <w:rFonts w:ascii="Book Antiqua" w:eastAsia="Book Antiqua" w:hAnsi="Book Antiqua" w:cs="Book Antiqua"/>
          <w:color w:val="000000"/>
        </w:rPr>
        <w:t>HCC</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35,36]</w:t>
      </w:r>
      <w:r w:rsidRPr="00B1021E">
        <w:rPr>
          <w:rFonts w:ascii="Book Antiqua" w:eastAsia="Book Antiqua" w:hAnsi="Book Antiqua" w:cs="Book Antiqua"/>
          <w:color w:val="000000"/>
        </w:rPr>
        <w:t xml:space="preserve">. In a recent study, the radiomics signature derived from </w:t>
      </w:r>
      <w:proofErr w:type="spellStart"/>
      <w:r w:rsidRPr="00B1021E">
        <w:rPr>
          <w:rFonts w:ascii="Book Antiqua" w:eastAsia="Book Antiqua" w:hAnsi="Book Antiqua" w:cs="Book Antiqua"/>
          <w:color w:val="000000"/>
        </w:rPr>
        <w:t>gadoxetic</w:t>
      </w:r>
      <w:proofErr w:type="spellEnd"/>
      <w:r w:rsidRPr="00B1021E">
        <w:rPr>
          <w:rFonts w:ascii="Book Antiqua" w:eastAsia="Book Antiqua" w:hAnsi="Book Antiqua" w:cs="Book Antiqua"/>
          <w:color w:val="000000"/>
        </w:rPr>
        <w:t xml:space="preserve"> a</w:t>
      </w:r>
      <w:r w:rsidRPr="00B1021E">
        <w:rPr>
          <w:rFonts w:ascii="Book Antiqua" w:eastAsia="Book Antiqua" w:hAnsi="Book Antiqua" w:cs="Book Antiqua"/>
          <w:color w:val="000000"/>
        </w:rPr>
        <w:t>cid–enhanced MRI was used to predict CK19 status in HCC. The final model combined the radiomics signature and clinical factors and achieved a sensitivity of 0.818/0.769 (training/validation) and specificity of 0.974/0.818 (training/validation</w:t>
      </w:r>
      <w:proofErr w:type="gramStart"/>
      <w:r w:rsidRPr="00B1021E">
        <w:rPr>
          <w:rFonts w:ascii="Book Antiqua" w:eastAsia="Book Antiqua" w:hAnsi="Book Antiqua" w:cs="Book Antiqua"/>
          <w:color w:val="000000"/>
        </w:rPr>
        <w:t>)</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37]</w:t>
      </w:r>
      <w:r w:rsidRPr="00B1021E">
        <w:rPr>
          <w:rFonts w:ascii="Book Antiqua" w:eastAsia="Book Antiqua" w:hAnsi="Book Antiqua" w:cs="Book Antiqua"/>
          <w:color w:val="000000"/>
        </w:rPr>
        <w:t xml:space="preserve">. </w:t>
      </w:r>
    </w:p>
    <w:p w14:paraId="6887779B" w14:textId="243AD557"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 xml:space="preserve">Glypican 3 (GPC3), a type of heparan sulfate proteoglycan, is located on the cell surface. Previous studies have found that GPC3 is closely associated with postoperative metastasis and recurrence in patients with </w:t>
      </w:r>
      <w:proofErr w:type="gramStart"/>
      <w:r w:rsidRPr="00B1021E">
        <w:rPr>
          <w:rFonts w:ascii="Book Antiqua" w:eastAsia="Book Antiqua" w:hAnsi="Book Antiqua" w:cs="Book Antiqua"/>
          <w:color w:val="000000"/>
        </w:rPr>
        <w:t>HCC</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38]</w:t>
      </w:r>
      <w:r w:rsidRPr="00B1021E">
        <w:rPr>
          <w:rFonts w:ascii="Book Antiqua" w:eastAsia="Book Antiqua" w:hAnsi="Book Antiqua" w:cs="Book Antiqua"/>
          <w:color w:val="000000"/>
        </w:rPr>
        <w:t xml:space="preserve">. Furthermore, GPC3 is considered a potential immunotherapeutic target for HCC therapy, especially in patients with unresectable HCC. Gu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39]</w:t>
      </w:r>
      <w:r w:rsidRPr="00B1021E">
        <w:rPr>
          <w:rFonts w:ascii="Book Antiqua" w:eastAsia="Book Antiqua" w:hAnsi="Book Antiqua" w:cs="Book Antiqua"/>
          <w:color w:val="000000"/>
        </w:rPr>
        <w:t xml:space="preserve"> constructed a radiomics signature from MRI and achieved good predictive efficacy, with an AUC of 0.879/0.871 (training/validation). Combining the radiomics signature with α-fetoprotein levels further improved the predictive performance, with an AUC of 0.926/0.914 (training/validation). Another molecular biomarker of HCC is the Ki-67 index. A high Ki-67 index is related to early recurrence and poor prognosis, thus making it a potential indicator of tumor aggressiveness. Recent studies have reported that the Ki-67 status can be predicted preoperatively using CT and </w:t>
      </w:r>
      <w:proofErr w:type="gramStart"/>
      <w:r w:rsidRPr="00B1021E">
        <w:rPr>
          <w:rFonts w:ascii="Book Antiqua" w:eastAsia="Book Antiqua" w:hAnsi="Book Antiqua" w:cs="Book Antiqua"/>
          <w:color w:val="000000"/>
        </w:rPr>
        <w:t>MRI</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40,41]</w:t>
      </w:r>
      <w:r w:rsidRPr="00B1021E">
        <w:rPr>
          <w:rFonts w:ascii="Book Antiqua" w:eastAsia="Book Antiqua" w:hAnsi="Book Antiqua" w:cs="Book Antiqua"/>
          <w:color w:val="000000"/>
        </w:rPr>
        <w:t xml:space="preserve">. Prediction of molecular phenotypes </w:t>
      </w:r>
      <w:r w:rsidRPr="00B1021E">
        <w:rPr>
          <w:rFonts w:ascii="Book Antiqua" w:eastAsia="Book Antiqua" w:hAnsi="Book Antiqua" w:cs="Book Antiqua"/>
          <w:i/>
          <w:iCs/>
          <w:color w:val="000000"/>
        </w:rPr>
        <w:t>via</w:t>
      </w:r>
      <w:r w:rsidRPr="00B1021E">
        <w:rPr>
          <w:rFonts w:ascii="Book Antiqua" w:eastAsia="Book Antiqua" w:hAnsi="Book Antiqua" w:cs="Book Antiqua"/>
          <w:color w:val="000000"/>
        </w:rPr>
        <w:t xml:space="preserve"> preoperative imaging can aid in the selection of individualized therapeutic strategies.</w:t>
      </w:r>
    </w:p>
    <w:p w14:paraId="300467CD" w14:textId="77777777" w:rsidR="00A77B3E" w:rsidRPr="00B1021E" w:rsidRDefault="00A77B3E" w:rsidP="00B1021E">
      <w:pPr>
        <w:spacing w:line="360" w:lineRule="auto"/>
        <w:jc w:val="both"/>
        <w:rPr>
          <w:rFonts w:ascii="Book Antiqua" w:hAnsi="Book Antiqua"/>
        </w:rPr>
      </w:pPr>
    </w:p>
    <w:p w14:paraId="340EEBEE"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 xml:space="preserve">PREDICTION OF TREATMENT RESPONSE AND EARLY RECURRENCE AFTER CURATIVE TREATMENT </w:t>
      </w:r>
    </w:p>
    <w:p w14:paraId="3B7DD5BD"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Individualized medical care depends on accurate risk stratification systems. These systems help select the proper treatment and evaluate treatment response. Pretreatment </w:t>
      </w:r>
      <w:r w:rsidRPr="00B1021E">
        <w:rPr>
          <w:rFonts w:ascii="Book Antiqua" w:eastAsia="Book Antiqua" w:hAnsi="Book Antiqua" w:cs="Book Antiqua"/>
          <w:color w:val="000000"/>
        </w:rPr>
        <w:lastRenderedPageBreak/>
        <w:t xml:space="preserve">imaging acts as an important role in predicting the effects of treatment, helping clinicians choose the best individualized treatment strategy for patients. </w:t>
      </w:r>
    </w:p>
    <w:p w14:paraId="657D8A0D" w14:textId="765898B1"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 xml:space="preserve">Early recurrence, that is, recurrence within 1-2 years after resection or ablation, is a strong influencing factor of poor prognosis in patients with HCC. A radiomics nomogram derived from preoperative CT and MRI was established to predict early recurrence after surgery or curative ablation in HCC </w:t>
      </w:r>
      <w:proofErr w:type="gramStart"/>
      <w:r w:rsidRPr="00B1021E">
        <w:rPr>
          <w:rFonts w:ascii="Book Antiqua" w:eastAsia="Book Antiqua" w:hAnsi="Book Antiqua" w:cs="Book Antiqua"/>
          <w:color w:val="000000"/>
        </w:rPr>
        <w:t>patients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42,43]</w:t>
      </w:r>
      <w:r w:rsidRPr="00B1021E">
        <w:rPr>
          <w:rFonts w:ascii="Book Antiqua" w:eastAsia="Book Antiqua" w:hAnsi="Book Antiqua" w:cs="Book Antiqua"/>
          <w:color w:val="000000"/>
        </w:rPr>
        <w:t xml:space="preserve">. The radiomics nomogram comprising both the </w:t>
      </w:r>
      <w:proofErr w:type="spellStart"/>
      <w:r w:rsidRPr="00B1021E">
        <w:rPr>
          <w:rFonts w:ascii="Book Antiqua" w:eastAsia="Book Antiqua" w:hAnsi="Book Antiqua" w:cs="Book Antiqua"/>
          <w:color w:val="000000"/>
        </w:rPr>
        <w:t>radiomics</w:t>
      </w:r>
      <w:proofErr w:type="spellEnd"/>
      <w:r w:rsidRPr="00B1021E">
        <w:rPr>
          <w:rFonts w:ascii="Book Antiqua" w:eastAsia="Book Antiqua" w:hAnsi="Book Antiqua" w:cs="Book Antiqua"/>
          <w:color w:val="000000"/>
        </w:rPr>
        <w:t xml:space="preserve"> score and </w:t>
      </w:r>
      <w:proofErr w:type="spellStart"/>
      <w:r w:rsidRPr="00B1021E">
        <w:rPr>
          <w:rFonts w:ascii="Book Antiqua" w:eastAsia="Book Antiqua" w:hAnsi="Book Antiqua" w:cs="Book Antiqua"/>
          <w:color w:val="000000"/>
        </w:rPr>
        <w:t>clinicoradiological</w:t>
      </w:r>
      <w:proofErr w:type="spellEnd"/>
      <w:r w:rsidRPr="00B1021E">
        <w:rPr>
          <w:rFonts w:ascii="Book Antiqua" w:eastAsia="Book Antiqua" w:hAnsi="Book Antiqua" w:cs="Book Antiqua"/>
          <w:color w:val="000000"/>
        </w:rPr>
        <w:t xml:space="preserve"> risk factors demonstrated good performance, with an AUC of 0.785-0.844</w:t>
      </w:r>
      <w:r w:rsidRPr="00B1021E">
        <w:rPr>
          <w:rFonts w:ascii="Book Antiqua" w:eastAsia="Book Antiqua" w:hAnsi="Book Antiqua" w:cs="Book Antiqua"/>
          <w:color w:val="000000"/>
          <w:vertAlign w:val="superscript"/>
        </w:rPr>
        <w:t>[44,45]</w:t>
      </w:r>
      <w:r w:rsidRPr="00B1021E">
        <w:rPr>
          <w:rFonts w:ascii="Book Antiqua" w:eastAsia="Book Antiqua" w:hAnsi="Book Antiqua" w:cs="Book Antiqua"/>
          <w:color w:val="000000"/>
        </w:rPr>
        <w:t xml:space="preserve">. Prediction of early recurrence is critical for planning follow-up surveillance strategies and determining the necessity of further interventions after curative treatment. Wang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46]</w:t>
      </w:r>
      <w:r w:rsidRPr="00B1021E">
        <w:rPr>
          <w:rFonts w:ascii="Book Antiqua" w:eastAsia="Book Antiqua" w:hAnsi="Book Antiqua" w:cs="Book Antiqua"/>
          <w:color w:val="000000"/>
        </w:rPr>
        <w:t xml:space="preserve"> proposed a DL-based radiomics approach from multi-phase CT images to predict the early recurrence of HCC; it achieved an AUC of 0.825. Unfortunately, image-based radiomics models for early recurrent HCC have poor reproducibility among medical </w:t>
      </w:r>
      <w:proofErr w:type="gramStart"/>
      <w:r w:rsidRPr="00B1021E">
        <w:rPr>
          <w:rFonts w:ascii="Book Antiqua" w:eastAsia="Book Antiqua" w:hAnsi="Book Antiqua" w:cs="Book Antiqua"/>
          <w:color w:val="000000"/>
        </w:rPr>
        <w:t>centers</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47]</w:t>
      </w:r>
      <w:r w:rsidRPr="00B1021E">
        <w:rPr>
          <w:rFonts w:ascii="Book Antiqua" w:eastAsia="Book Antiqua" w:hAnsi="Book Antiqua" w:cs="Book Antiqua"/>
          <w:color w:val="000000"/>
        </w:rPr>
        <w:t>, limiting their application in clinical practice.</w:t>
      </w:r>
    </w:p>
    <w:p w14:paraId="1C25FF20" w14:textId="77777777" w:rsidR="00A77B3E" w:rsidRPr="00B1021E" w:rsidRDefault="00A77B3E" w:rsidP="00B1021E">
      <w:pPr>
        <w:spacing w:line="360" w:lineRule="auto"/>
        <w:jc w:val="both"/>
        <w:rPr>
          <w:rFonts w:ascii="Book Antiqua" w:hAnsi="Book Antiqua"/>
        </w:rPr>
      </w:pPr>
    </w:p>
    <w:p w14:paraId="78B91F66"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GUIDANCE OF TREATMENT SELECTION</w:t>
      </w:r>
    </w:p>
    <w:p w14:paraId="70F695C5"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 xml:space="preserve">Trans-arterial chemoembolization </w:t>
      </w:r>
    </w:p>
    <w:p w14:paraId="3EDCA160" w14:textId="3F19607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Patients with unresectable HCC can undergo trans-arterial chemoembolization (TACE), local radiofrequency ablation, and systemic treatment with sorafenib. ML or DL models based on pretreatment CT or MRI have been recently considered as potential tools for predicting treatment response to TACE for </w:t>
      </w:r>
      <w:proofErr w:type="gramStart"/>
      <w:r w:rsidRPr="00B1021E">
        <w:rPr>
          <w:rFonts w:ascii="Book Antiqua" w:eastAsia="Book Antiqua" w:hAnsi="Book Antiqua" w:cs="Book Antiqua"/>
          <w:color w:val="000000"/>
        </w:rPr>
        <w:t>HCC</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48,49]</w:t>
      </w:r>
      <w:r w:rsidRPr="00B1021E">
        <w:rPr>
          <w:rFonts w:ascii="Book Antiqua" w:eastAsia="Book Antiqua" w:hAnsi="Book Antiqua" w:cs="Book Antiqua"/>
          <w:color w:val="000000"/>
        </w:rPr>
        <w:t xml:space="preserve">. </w:t>
      </w:r>
      <w:proofErr w:type="spellStart"/>
      <w:r w:rsidRPr="00B1021E">
        <w:rPr>
          <w:rFonts w:ascii="Book Antiqua" w:eastAsia="Book Antiqua" w:hAnsi="Book Antiqua" w:cs="Book Antiqua"/>
          <w:color w:val="000000"/>
        </w:rPr>
        <w:t>Morshid</w:t>
      </w:r>
      <w:proofErr w:type="spellEnd"/>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50]</w:t>
      </w:r>
      <w:r w:rsidRPr="00B1021E">
        <w:rPr>
          <w:rFonts w:ascii="Book Antiqua" w:eastAsia="Book Antiqua" w:hAnsi="Book Antiqua" w:cs="Book Antiqua"/>
          <w:color w:val="000000"/>
        </w:rPr>
        <w:t xml:space="preserve"> used pretreatment quantitative CT image features and clinical factors to develop an ML model to predict treatment response to TACE; the model had an accuracy of 74.2%. </w:t>
      </w:r>
      <w:proofErr w:type="spellStart"/>
      <w:r w:rsidRPr="00B1021E">
        <w:rPr>
          <w:rFonts w:ascii="Book Antiqua" w:eastAsia="Book Antiqua" w:hAnsi="Book Antiqua" w:cs="Book Antiqua"/>
          <w:color w:val="000000"/>
        </w:rPr>
        <w:t>Abajian</w:t>
      </w:r>
      <w:proofErr w:type="spellEnd"/>
      <w:r w:rsidRPr="00B1021E">
        <w:rPr>
          <w:rFonts w:ascii="Book Antiqua" w:eastAsia="Book Antiqua" w:hAnsi="Book Antiqua" w:cs="Book Antiqua"/>
          <w:color w:val="000000"/>
        </w:rPr>
        <w:t xml:space="preserve">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51]</w:t>
      </w:r>
      <w:r w:rsidRPr="00B1021E">
        <w:rPr>
          <w:rFonts w:ascii="Book Antiqua" w:eastAsia="Book Antiqua" w:hAnsi="Book Antiqua" w:cs="Book Antiqua"/>
          <w:color w:val="000000"/>
        </w:rPr>
        <w:t xml:space="preserve"> used MR imaging and clinical data to create an AI model for the prediction of TACE treatment response; the model had an overall accuracy of 78%. Similar results were obtained in other studies, confirming the usefulness of radiomics features extracted from pretreatment CT or MRI for the prediction of tumor response to </w:t>
      </w:r>
      <w:proofErr w:type="gramStart"/>
      <w:r w:rsidRPr="00B1021E">
        <w:rPr>
          <w:rFonts w:ascii="Book Antiqua" w:eastAsia="Book Antiqua" w:hAnsi="Book Antiqua" w:cs="Book Antiqua"/>
          <w:color w:val="000000"/>
        </w:rPr>
        <w:t>TACE</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52-54]</w:t>
      </w:r>
      <w:r w:rsidRPr="00B1021E">
        <w:rPr>
          <w:rFonts w:ascii="Book Antiqua" w:eastAsia="Book Antiqua" w:hAnsi="Book Antiqua" w:cs="Book Antiqua"/>
          <w:color w:val="000000"/>
        </w:rPr>
        <w:t xml:space="preserve">. Peng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55]</w:t>
      </w:r>
      <w:r w:rsidRPr="00B1021E">
        <w:rPr>
          <w:rFonts w:ascii="Book Antiqua" w:eastAsia="Book Antiqua" w:hAnsi="Book Antiqua" w:cs="Book Antiqua"/>
          <w:color w:val="000000"/>
        </w:rPr>
        <w:t xml:space="preserve"> described a DL model of a residual CNN to predict the treatment response to TACE for HCC. The final mod</w:t>
      </w:r>
      <w:r w:rsidRPr="00B1021E">
        <w:rPr>
          <w:rFonts w:ascii="Book Antiqua" w:eastAsia="Book Antiqua" w:hAnsi="Book Antiqua" w:cs="Book Antiqua"/>
          <w:color w:val="000000"/>
        </w:rPr>
        <w:t xml:space="preserve">el had </w:t>
      </w:r>
      <w:r w:rsidR="009C0680">
        <w:rPr>
          <w:rFonts w:ascii="Book Antiqua" w:eastAsia="Book Antiqua" w:hAnsi="Book Antiqua" w:cs="Book Antiqua"/>
          <w:color w:val="000000"/>
        </w:rPr>
        <w:t xml:space="preserve">a </w:t>
      </w:r>
      <w:r w:rsidRPr="00B1021E">
        <w:rPr>
          <w:rFonts w:ascii="Book Antiqua" w:eastAsia="Book Antiqua" w:hAnsi="Book Antiqua" w:cs="Book Antiqua"/>
          <w:color w:val="000000"/>
        </w:rPr>
        <w:t>high accuracy in p</w:t>
      </w:r>
      <w:r w:rsidRPr="00B1021E">
        <w:rPr>
          <w:rFonts w:ascii="Book Antiqua" w:eastAsia="Book Antiqua" w:hAnsi="Book Antiqua" w:cs="Book Antiqua"/>
          <w:color w:val="000000"/>
        </w:rPr>
        <w:t xml:space="preserve">redicting four different therapy response </w:t>
      </w:r>
      <w:r w:rsidRPr="00B1021E">
        <w:rPr>
          <w:rFonts w:ascii="Book Antiqua" w:eastAsia="Book Antiqua" w:hAnsi="Book Antiqua" w:cs="Book Antiqua"/>
          <w:color w:val="000000"/>
        </w:rPr>
        <w:lastRenderedPageBreak/>
        <w:t>types (complete response, partial response, stable disease, and progressive disease). Thus, it could help clinicians identify patients who will optimally benefit from TACE.</w:t>
      </w:r>
    </w:p>
    <w:p w14:paraId="3127AEA0" w14:textId="77777777" w:rsidR="00A77B3E" w:rsidRPr="00B1021E" w:rsidRDefault="00A77B3E" w:rsidP="00B1021E">
      <w:pPr>
        <w:spacing w:line="360" w:lineRule="auto"/>
        <w:jc w:val="both"/>
        <w:rPr>
          <w:rFonts w:ascii="Book Antiqua" w:hAnsi="Book Antiqua"/>
        </w:rPr>
      </w:pPr>
    </w:p>
    <w:p w14:paraId="5A63064B"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i/>
          <w:iCs/>
          <w:color w:val="000000"/>
        </w:rPr>
        <w:t>Immunotherapy</w:t>
      </w:r>
    </w:p>
    <w:p w14:paraId="23F540BE" w14:textId="5158B2D2"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 xml:space="preserve">Immunotherapy has been shown to be a promising treatment for HCC; however, treatment response to immunotherapy remains </w:t>
      </w:r>
      <w:proofErr w:type="gramStart"/>
      <w:r w:rsidRPr="00B1021E">
        <w:rPr>
          <w:rFonts w:ascii="Book Antiqua" w:eastAsia="Book Antiqua" w:hAnsi="Book Antiqua" w:cs="Book Antiqua"/>
          <w:color w:val="000000"/>
        </w:rPr>
        <w:t>low</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56-58]</w:t>
      </w:r>
      <w:r w:rsidRPr="00B1021E">
        <w:rPr>
          <w:rFonts w:ascii="Book Antiqua" w:eastAsia="Book Antiqua" w:hAnsi="Book Antiqua" w:cs="Book Antiqua"/>
          <w:color w:val="000000"/>
        </w:rPr>
        <w:t xml:space="preserve">. Therefore, it is necessary for clinicians to identify which patients will respond to immunotherapy. Treatment response to immunotherapy is highly dependent on the immune status of the </w:t>
      </w:r>
      <w:proofErr w:type="gramStart"/>
      <w:r w:rsidRPr="00B1021E">
        <w:rPr>
          <w:rFonts w:ascii="Book Antiqua" w:eastAsia="Book Antiqua" w:hAnsi="Book Antiqua" w:cs="Book Antiqua"/>
          <w:color w:val="000000"/>
        </w:rPr>
        <w:t>tumor</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59]</w:t>
      </w:r>
      <w:r w:rsidRPr="00B1021E">
        <w:rPr>
          <w:rFonts w:ascii="Book Antiqua" w:eastAsia="Book Antiqua" w:hAnsi="Book Antiqua" w:cs="Book Antiqua"/>
          <w:color w:val="000000"/>
        </w:rPr>
        <w:t xml:space="preserve">. Tumor </w:t>
      </w:r>
      <w:proofErr w:type="spellStart"/>
      <w:r w:rsidRPr="00B1021E">
        <w:rPr>
          <w:rFonts w:ascii="Book Antiqua" w:eastAsia="Book Antiqua" w:hAnsi="Book Antiqua" w:cs="Book Antiqua"/>
          <w:color w:val="000000"/>
        </w:rPr>
        <w:t>immunoprofiling</w:t>
      </w:r>
      <w:proofErr w:type="spellEnd"/>
      <w:r w:rsidRPr="00B1021E">
        <w:rPr>
          <w:rFonts w:ascii="Book Antiqua" w:eastAsia="Book Antiqua" w:hAnsi="Book Antiqua" w:cs="Book Antiqua"/>
          <w:color w:val="000000"/>
        </w:rPr>
        <w:t xml:space="preserve"> is thus important in predicting its effect. A contrast-enhanced CT-based Rad score developed using the ML algorithm showed high predictive power for CD8</w:t>
      </w:r>
      <w:r w:rsidRPr="00B1021E">
        <w:rPr>
          <w:rFonts w:ascii="Book Antiqua" w:eastAsia="Book Antiqua" w:hAnsi="Book Antiqua" w:cs="Book Antiqua"/>
          <w:color w:val="000000"/>
          <w:vertAlign w:val="superscript"/>
        </w:rPr>
        <w:t>+</w:t>
      </w:r>
      <w:r w:rsidRPr="00B1021E">
        <w:rPr>
          <w:rFonts w:ascii="Book Antiqua" w:eastAsia="Book Antiqua" w:hAnsi="Book Antiqua" w:cs="Book Antiqua"/>
          <w:color w:val="000000"/>
        </w:rPr>
        <w:t xml:space="preserve"> T-cell infiltration, which is associated with the immunotherapy </w:t>
      </w:r>
      <w:proofErr w:type="gramStart"/>
      <w:r w:rsidRPr="00B1021E">
        <w:rPr>
          <w:rFonts w:ascii="Book Antiqua" w:eastAsia="Book Antiqua" w:hAnsi="Book Antiqua" w:cs="Book Antiqua"/>
          <w:color w:val="000000"/>
        </w:rPr>
        <w:t>response</w:t>
      </w:r>
      <w:r w:rsidRPr="00B1021E">
        <w:rPr>
          <w:rFonts w:ascii="Book Antiqua" w:eastAsia="Book Antiqua" w:hAnsi="Book Antiqua" w:cs="Book Antiqua"/>
          <w:color w:val="000000"/>
          <w:vertAlign w:val="superscript"/>
        </w:rPr>
        <w:t>[</w:t>
      </w:r>
      <w:proofErr w:type="gramEnd"/>
      <w:r w:rsidRPr="00B1021E">
        <w:rPr>
          <w:rFonts w:ascii="Book Antiqua" w:eastAsia="Book Antiqua" w:hAnsi="Book Antiqua" w:cs="Book Antiqua"/>
          <w:color w:val="000000"/>
          <w:vertAlign w:val="superscript"/>
        </w:rPr>
        <w:t>60]</w:t>
      </w:r>
      <w:r w:rsidRPr="00B1021E">
        <w:rPr>
          <w:rFonts w:ascii="Book Antiqua" w:eastAsia="Book Antiqua" w:hAnsi="Book Antiqua" w:cs="Book Antiqua"/>
          <w:color w:val="000000"/>
        </w:rPr>
        <w:t xml:space="preserve">. Hectors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61]</w:t>
      </w:r>
      <w:r w:rsidRPr="00B1021E">
        <w:rPr>
          <w:rFonts w:ascii="Book Antiqua" w:eastAsia="Book Antiqua" w:hAnsi="Book Antiqua" w:cs="Book Antiqua"/>
          <w:color w:val="000000"/>
        </w:rPr>
        <w:t xml:space="preserve"> reported that MRI radiomics features were correlated with various immunohistochemical cell markers and the expression of certain immunotherapy targets. Chen </w:t>
      </w:r>
      <w:r w:rsidRPr="00B1021E">
        <w:rPr>
          <w:rFonts w:ascii="Book Antiqua" w:eastAsia="Book Antiqua" w:hAnsi="Book Antiqua" w:cs="Book Antiqua"/>
          <w:i/>
          <w:iCs/>
          <w:color w:val="000000"/>
        </w:rPr>
        <w:t xml:space="preserve">et </w:t>
      </w:r>
      <w:proofErr w:type="gramStart"/>
      <w:r w:rsidRPr="00B1021E">
        <w:rPr>
          <w:rFonts w:ascii="Book Antiqua" w:eastAsia="Book Antiqua" w:hAnsi="Book Antiqua" w:cs="Book Antiqua"/>
          <w:i/>
          <w:iCs/>
          <w:color w:val="000000"/>
        </w:rPr>
        <w:t>al</w:t>
      </w:r>
      <w:r w:rsidR="00552866" w:rsidRPr="00B1021E">
        <w:rPr>
          <w:rFonts w:ascii="Book Antiqua" w:eastAsia="Book Antiqua" w:hAnsi="Book Antiqua" w:cs="Book Antiqua"/>
          <w:color w:val="000000"/>
          <w:vertAlign w:val="superscript"/>
        </w:rPr>
        <w:t>[</w:t>
      </w:r>
      <w:proofErr w:type="gramEnd"/>
      <w:r w:rsidR="00552866" w:rsidRPr="00B1021E">
        <w:rPr>
          <w:rFonts w:ascii="Book Antiqua" w:eastAsia="Book Antiqua" w:hAnsi="Book Antiqua" w:cs="Book Antiqua"/>
          <w:color w:val="000000"/>
          <w:vertAlign w:val="superscript"/>
        </w:rPr>
        <w:t>62]</w:t>
      </w:r>
      <w:r w:rsidRPr="00B1021E">
        <w:rPr>
          <w:rFonts w:ascii="Book Antiqua" w:eastAsia="Book Antiqua" w:hAnsi="Book Antiqua" w:cs="Book Antiqua"/>
          <w:color w:val="000000"/>
        </w:rPr>
        <w:t xml:space="preserve"> used clinical data and </w:t>
      </w:r>
      <w:proofErr w:type="spellStart"/>
      <w:r w:rsidRPr="00B1021E">
        <w:rPr>
          <w:rFonts w:ascii="Book Antiqua" w:eastAsia="Book Antiqua" w:hAnsi="Book Antiqua" w:cs="Book Antiqua"/>
          <w:color w:val="000000"/>
        </w:rPr>
        <w:t>intratumoral</w:t>
      </w:r>
      <w:proofErr w:type="spellEnd"/>
      <w:r w:rsidRPr="00B1021E">
        <w:rPr>
          <w:rFonts w:ascii="Book Antiqua" w:eastAsia="Book Antiqua" w:hAnsi="Book Antiqua" w:cs="Book Antiqua"/>
          <w:color w:val="000000"/>
        </w:rPr>
        <w:t xml:space="preserve"> and </w:t>
      </w:r>
      <w:proofErr w:type="spellStart"/>
      <w:r w:rsidRPr="00B1021E">
        <w:rPr>
          <w:rFonts w:ascii="Book Antiqua" w:eastAsia="Book Antiqua" w:hAnsi="Book Antiqua" w:cs="Book Antiqua"/>
          <w:color w:val="000000"/>
        </w:rPr>
        <w:t>peritumoral</w:t>
      </w:r>
      <w:proofErr w:type="spellEnd"/>
      <w:r w:rsidRPr="00B1021E">
        <w:rPr>
          <w:rFonts w:ascii="Book Antiqua" w:eastAsia="Book Antiqua" w:hAnsi="Book Antiqua" w:cs="Book Antiqua"/>
          <w:color w:val="000000"/>
        </w:rPr>
        <w:t xml:space="preserve"> </w:t>
      </w:r>
      <w:proofErr w:type="spellStart"/>
      <w:r w:rsidRPr="00B1021E">
        <w:rPr>
          <w:rFonts w:ascii="Book Antiqua" w:eastAsia="Book Antiqua" w:hAnsi="Book Antiqua" w:cs="Book Antiqua"/>
          <w:color w:val="000000"/>
        </w:rPr>
        <w:t>radiomics</w:t>
      </w:r>
      <w:proofErr w:type="spellEnd"/>
      <w:r w:rsidRPr="00B1021E">
        <w:rPr>
          <w:rFonts w:ascii="Book Antiqua" w:eastAsia="Book Antiqua" w:hAnsi="Book Antiqua" w:cs="Book Antiqua"/>
          <w:color w:val="000000"/>
        </w:rPr>
        <w:t xml:space="preserve"> features to build an ML model from Gd-EOB-DTPA-enhanced MRI. The model showed excellent performance in predicting the </w:t>
      </w:r>
      <w:proofErr w:type="spellStart"/>
      <w:r w:rsidRPr="00B1021E">
        <w:rPr>
          <w:rFonts w:ascii="Book Antiqua" w:eastAsia="Book Antiqua" w:hAnsi="Book Antiqua" w:cs="Book Antiqua"/>
          <w:color w:val="000000"/>
        </w:rPr>
        <w:t>immunoscore</w:t>
      </w:r>
      <w:proofErr w:type="spellEnd"/>
      <w:r w:rsidRPr="00B1021E">
        <w:rPr>
          <w:rFonts w:ascii="Book Antiqua" w:eastAsia="Book Antiqua" w:hAnsi="Book Antiqua" w:cs="Book Antiqua"/>
          <w:color w:val="000000"/>
        </w:rPr>
        <w:t xml:space="preserve">, with an AUC of 0.926 (95%CI: 0.884-0.967). Collectively, these findings indicated that </w:t>
      </w:r>
      <w:proofErr w:type="spellStart"/>
      <w:r w:rsidRPr="00B1021E">
        <w:rPr>
          <w:rFonts w:ascii="Book Antiqua" w:eastAsia="Book Antiqua" w:hAnsi="Book Antiqua" w:cs="Book Antiqua"/>
          <w:color w:val="000000"/>
        </w:rPr>
        <w:t>radiomi</w:t>
      </w:r>
      <w:r w:rsidRPr="00B1021E">
        <w:rPr>
          <w:rFonts w:ascii="Book Antiqua" w:eastAsia="Book Antiqua" w:hAnsi="Book Antiqua" w:cs="Book Antiqua"/>
          <w:color w:val="000000"/>
        </w:rPr>
        <w:t>cs</w:t>
      </w:r>
      <w:proofErr w:type="spellEnd"/>
      <w:r w:rsidRPr="00B1021E">
        <w:rPr>
          <w:rFonts w:ascii="Book Antiqua" w:eastAsia="Book Antiqua" w:hAnsi="Book Antiqua" w:cs="Book Antiqua"/>
          <w:color w:val="000000"/>
        </w:rPr>
        <w:t xml:space="preserve"> features extracted </w:t>
      </w:r>
      <w:r w:rsidR="009C0680">
        <w:rPr>
          <w:rFonts w:ascii="Book Antiqua" w:eastAsia="Book Antiqua" w:hAnsi="Book Antiqua" w:cs="Book Antiqua"/>
          <w:color w:val="000000"/>
        </w:rPr>
        <w:t>by</w:t>
      </w:r>
      <w:r w:rsidR="009C0680" w:rsidRPr="00B1021E">
        <w:rPr>
          <w:rFonts w:ascii="Book Antiqua" w:eastAsia="Book Antiqua" w:hAnsi="Book Antiqua" w:cs="Book Antiqua"/>
          <w:color w:val="000000"/>
        </w:rPr>
        <w:t xml:space="preserve"> </w:t>
      </w:r>
      <w:r w:rsidRPr="00B1021E">
        <w:rPr>
          <w:rFonts w:ascii="Book Antiqua" w:eastAsia="Book Antiqua" w:hAnsi="Book Antiqua" w:cs="Book Antiqua"/>
          <w:color w:val="000000"/>
        </w:rPr>
        <w:t>ML</w:t>
      </w:r>
      <w:r w:rsidRPr="00B1021E">
        <w:rPr>
          <w:rFonts w:ascii="Book Antiqua" w:eastAsia="Book Antiqua" w:hAnsi="Book Antiqua" w:cs="Book Antiqua"/>
          <w:color w:val="000000"/>
        </w:rPr>
        <w:t xml:space="preserve"> methods might serve as noninvasive predictors of the immune characteristics of HCC and assist physicians in identifying patients who will benefit from immunotherapy. </w:t>
      </w:r>
    </w:p>
    <w:p w14:paraId="12C1762B" w14:textId="77777777" w:rsidR="00A77B3E" w:rsidRPr="00B1021E" w:rsidRDefault="00A77B3E" w:rsidP="00B1021E">
      <w:pPr>
        <w:spacing w:line="360" w:lineRule="auto"/>
        <w:jc w:val="both"/>
        <w:rPr>
          <w:rFonts w:ascii="Book Antiqua" w:hAnsi="Book Antiqua"/>
        </w:rPr>
      </w:pPr>
    </w:p>
    <w:p w14:paraId="22DF0B7E"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aps/>
          <w:color w:val="000000"/>
          <w:u w:val="single"/>
        </w:rPr>
        <w:t>LIMITATIONS</w:t>
      </w:r>
    </w:p>
    <w:p w14:paraId="61C89945" w14:textId="52D1111B"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The application of AI in different fields of medical research has demonstrated promising results; however, there are some</w:t>
      </w:r>
      <w:r w:rsidRPr="00B1021E">
        <w:rPr>
          <w:rFonts w:ascii="Book Antiqua" w:eastAsia="Book Antiqua" w:hAnsi="Book Antiqua" w:cs="Book Antiqua"/>
          <w:color w:val="000000"/>
        </w:rPr>
        <w:t xml:space="preserve"> limitations. First, nearly all </w:t>
      </w:r>
      <w:r w:rsidRPr="00B1021E">
        <w:rPr>
          <w:rFonts w:ascii="Book Antiqua" w:eastAsia="Book Antiqua" w:hAnsi="Book Antiqua" w:cs="Book Antiqua"/>
          <w:color w:val="000000"/>
        </w:rPr>
        <w:t xml:space="preserve">the research was retrospective and included a relatively small sample size. Therefore, the performance of these predictive models should be validated in larger, multicenter, and prospective studies. Second, the predictive models had limited reproducibility for application in clinical practice, and image heterogeneity might be a significant influencing factor. Third, the AI calculation algorithm requires specialized software packages, leading to increased medical costs. The workflow includes imaging acquisition, segmentation, feature </w:t>
      </w:r>
      <w:r w:rsidRPr="00B1021E">
        <w:rPr>
          <w:rFonts w:ascii="Book Antiqua" w:eastAsia="Book Antiqua" w:hAnsi="Book Antiqua" w:cs="Book Antiqua"/>
          <w:color w:val="000000"/>
        </w:rPr>
        <w:lastRenderedPageBreak/>
        <w:t xml:space="preserve">extraction, exploratory analysis, and modeling, making it complex and diverse, further limiting its clinical application. </w:t>
      </w:r>
    </w:p>
    <w:p w14:paraId="67ACC441" w14:textId="77777777" w:rsidR="00A77B3E" w:rsidRPr="00B1021E" w:rsidRDefault="00BF31F9" w:rsidP="00B1021E">
      <w:pPr>
        <w:spacing w:line="360" w:lineRule="auto"/>
        <w:ind w:firstLineChars="100" w:firstLine="240"/>
        <w:jc w:val="both"/>
        <w:rPr>
          <w:rFonts w:ascii="Book Antiqua" w:hAnsi="Book Antiqua"/>
        </w:rPr>
      </w:pPr>
      <w:r w:rsidRPr="00B1021E">
        <w:rPr>
          <w:rFonts w:ascii="Book Antiqua" w:eastAsia="Book Antiqua" w:hAnsi="Book Antiqua" w:cs="Book Antiqua"/>
          <w:color w:val="000000"/>
        </w:rPr>
        <w:t>While AI and radiomics have proven useful in various aspects of HCC, the underlying mechanisms have not been clearly stated, such as pathological correlation and relationship between radiomics and genomics. More research is needed to explore the relationships among imaging, pathophysiology, and prognosis.</w:t>
      </w:r>
    </w:p>
    <w:p w14:paraId="69F1E9CC" w14:textId="77777777" w:rsidR="00A77B3E" w:rsidRPr="00B1021E" w:rsidRDefault="00A77B3E" w:rsidP="00B1021E">
      <w:pPr>
        <w:spacing w:line="360" w:lineRule="auto"/>
        <w:ind w:firstLine="480"/>
        <w:jc w:val="both"/>
        <w:rPr>
          <w:rFonts w:ascii="Book Antiqua" w:hAnsi="Book Antiqua"/>
        </w:rPr>
      </w:pPr>
    </w:p>
    <w:p w14:paraId="00A31E71"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aps/>
          <w:color w:val="000000"/>
          <w:u w:val="single"/>
        </w:rPr>
        <w:t>CONCLUSION</w:t>
      </w:r>
    </w:p>
    <w:p w14:paraId="0CD374AD" w14:textId="77777777" w:rsidR="00A77B3E" w:rsidRPr="00B1021E" w:rsidRDefault="00BF31F9" w:rsidP="00B1021E">
      <w:pPr>
        <w:spacing w:line="360" w:lineRule="auto"/>
        <w:jc w:val="both"/>
        <w:rPr>
          <w:rFonts w:ascii="Book Antiqua" w:hAnsi="Book Antiqua"/>
        </w:rPr>
      </w:pPr>
      <w:bookmarkStart w:id="14" w:name="OLE_LINK11"/>
      <w:r w:rsidRPr="00B1021E">
        <w:rPr>
          <w:rFonts w:ascii="Book Antiqua" w:eastAsia="Book Antiqua" w:hAnsi="Book Antiqua" w:cs="Book Antiqua"/>
          <w:color w:val="000000"/>
        </w:rPr>
        <w:t>AI has been applied in many studies on preoperative imaging of HCC. It can extract a large amount of quantitative information from images and reflect pathophysiological processes. Diagnostic and predictive models using AI algorithms have demonstrated promising results in the fields of segmentation, differential diagnosis, prediction of histology, and guidance for treatment selection. However, considering the limitations and complexity of AI, additional research is needed before it can be widely used in clinical practice. Some specific issues, such as reproducibility, heterogeneity of imaging acquisition, and lack of external multicenter validation, need to be considered. Further research will be crucial in improving the accuracy and reproducibility of diagnostic and predictive models, enabling their application for individualized treatment in patients with HCC.</w:t>
      </w:r>
    </w:p>
    <w:bookmarkEnd w:id="14"/>
    <w:p w14:paraId="740EA375" w14:textId="77777777" w:rsidR="00A77B3E" w:rsidRPr="00B1021E" w:rsidRDefault="00A77B3E" w:rsidP="00B1021E">
      <w:pPr>
        <w:spacing w:line="360" w:lineRule="auto"/>
        <w:jc w:val="both"/>
        <w:rPr>
          <w:rFonts w:ascii="Book Antiqua" w:hAnsi="Book Antiqua"/>
        </w:rPr>
      </w:pPr>
    </w:p>
    <w:p w14:paraId="70A1A2B5"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REFERENCES</w:t>
      </w:r>
    </w:p>
    <w:p w14:paraId="7E4D5490" w14:textId="77777777" w:rsidR="00B1021E" w:rsidRPr="00B1021E" w:rsidRDefault="00B1021E" w:rsidP="00B1021E">
      <w:pPr>
        <w:spacing w:line="360" w:lineRule="auto"/>
        <w:jc w:val="both"/>
        <w:rPr>
          <w:rFonts w:ascii="Book Antiqua" w:hAnsi="Book Antiqua"/>
        </w:rPr>
      </w:pPr>
      <w:bookmarkStart w:id="15" w:name="OLE_LINK12"/>
      <w:r w:rsidRPr="00B1021E">
        <w:rPr>
          <w:rFonts w:ascii="Book Antiqua" w:hAnsi="Book Antiqua"/>
        </w:rPr>
        <w:t xml:space="preserve">1 </w:t>
      </w:r>
      <w:r w:rsidRPr="00B1021E">
        <w:rPr>
          <w:rFonts w:ascii="Book Antiqua" w:hAnsi="Book Antiqua"/>
          <w:b/>
          <w:bCs/>
        </w:rPr>
        <w:t>Villanueva A</w:t>
      </w:r>
      <w:r w:rsidRPr="00B1021E">
        <w:rPr>
          <w:rFonts w:ascii="Book Antiqua" w:hAnsi="Book Antiqua"/>
        </w:rPr>
        <w:t xml:space="preserve">. Hepatocellular Carcinoma. </w:t>
      </w:r>
      <w:r w:rsidRPr="00B1021E">
        <w:rPr>
          <w:rFonts w:ascii="Book Antiqua" w:hAnsi="Book Antiqua"/>
          <w:i/>
          <w:iCs/>
        </w:rPr>
        <w:t xml:space="preserve">N </w:t>
      </w:r>
      <w:proofErr w:type="spellStart"/>
      <w:r w:rsidRPr="00B1021E">
        <w:rPr>
          <w:rFonts w:ascii="Book Antiqua" w:hAnsi="Book Antiqua"/>
          <w:i/>
          <w:iCs/>
        </w:rPr>
        <w:t>Engl</w:t>
      </w:r>
      <w:proofErr w:type="spellEnd"/>
      <w:r w:rsidRPr="00B1021E">
        <w:rPr>
          <w:rFonts w:ascii="Book Antiqua" w:hAnsi="Book Antiqua"/>
          <w:i/>
          <w:iCs/>
        </w:rPr>
        <w:t xml:space="preserve"> J Med</w:t>
      </w:r>
      <w:r w:rsidRPr="00B1021E">
        <w:rPr>
          <w:rFonts w:ascii="Book Antiqua" w:hAnsi="Book Antiqua"/>
        </w:rPr>
        <w:t xml:space="preserve"> 2019; </w:t>
      </w:r>
      <w:r w:rsidRPr="00B1021E">
        <w:rPr>
          <w:rFonts w:ascii="Book Antiqua" w:hAnsi="Book Antiqua"/>
          <w:b/>
          <w:bCs/>
        </w:rPr>
        <w:t>380</w:t>
      </w:r>
      <w:r w:rsidRPr="00B1021E">
        <w:rPr>
          <w:rFonts w:ascii="Book Antiqua" w:hAnsi="Book Antiqua"/>
        </w:rPr>
        <w:t>: 1450-1462 [PMID: 30970190 DOI: 10.1056/NEJMra1713263]</w:t>
      </w:r>
    </w:p>
    <w:p w14:paraId="77B21763"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 </w:t>
      </w:r>
      <w:proofErr w:type="spellStart"/>
      <w:r w:rsidRPr="00B1021E">
        <w:rPr>
          <w:rFonts w:ascii="Book Antiqua" w:hAnsi="Book Antiqua"/>
          <w:b/>
          <w:bCs/>
        </w:rPr>
        <w:t>Gillies</w:t>
      </w:r>
      <w:proofErr w:type="spellEnd"/>
      <w:r w:rsidRPr="00B1021E">
        <w:rPr>
          <w:rFonts w:ascii="Book Antiqua" w:hAnsi="Book Antiqua"/>
          <w:b/>
          <w:bCs/>
        </w:rPr>
        <w:t xml:space="preserve"> RJ</w:t>
      </w:r>
      <w:r w:rsidRPr="00B1021E">
        <w:rPr>
          <w:rFonts w:ascii="Book Antiqua" w:hAnsi="Book Antiqua"/>
        </w:rPr>
        <w:t xml:space="preserve">, </w:t>
      </w:r>
      <w:proofErr w:type="spellStart"/>
      <w:r w:rsidRPr="00B1021E">
        <w:rPr>
          <w:rFonts w:ascii="Book Antiqua" w:hAnsi="Book Antiqua"/>
        </w:rPr>
        <w:t>Kinahan</w:t>
      </w:r>
      <w:proofErr w:type="spellEnd"/>
      <w:r w:rsidRPr="00B1021E">
        <w:rPr>
          <w:rFonts w:ascii="Book Antiqua" w:hAnsi="Book Antiqua"/>
        </w:rPr>
        <w:t xml:space="preserve"> PE, </w:t>
      </w:r>
      <w:proofErr w:type="spellStart"/>
      <w:r w:rsidRPr="00B1021E">
        <w:rPr>
          <w:rFonts w:ascii="Book Antiqua" w:hAnsi="Book Antiqua"/>
        </w:rPr>
        <w:t>Hricak</w:t>
      </w:r>
      <w:proofErr w:type="spellEnd"/>
      <w:r w:rsidRPr="00B1021E">
        <w:rPr>
          <w:rFonts w:ascii="Book Antiqua" w:hAnsi="Book Antiqua"/>
        </w:rPr>
        <w:t xml:space="preserve"> H. Radiomics: Images Are More than Pictures, They Are Data. </w:t>
      </w:r>
      <w:r w:rsidRPr="00B1021E">
        <w:rPr>
          <w:rFonts w:ascii="Book Antiqua" w:hAnsi="Book Antiqua"/>
          <w:i/>
          <w:iCs/>
        </w:rPr>
        <w:t>Radiology</w:t>
      </w:r>
      <w:r w:rsidRPr="00B1021E">
        <w:rPr>
          <w:rFonts w:ascii="Book Antiqua" w:hAnsi="Book Antiqua"/>
        </w:rPr>
        <w:t xml:space="preserve"> 2016; </w:t>
      </w:r>
      <w:r w:rsidRPr="00B1021E">
        <w:rPr>
          <w:rFonts w:ascii="Book Antiqua" w:hAnsi="Book Antiqua"/>
          <w:b/>
          <w:bCs/>
        </w:rPr>
        <w:t>278</w:t>
      </w:r>
      <w:r w:rsidRPr="00B1021E">
        <w:rPr>
          <w:rFonts w:ascii="Book Antiqua" w:hAnsi="Book Antiqua"/>
        </w:rPr>
        <w:t>: 563-577 [PMID: 26579733 DOI: 10.1148/radiol.2015151169]</w:t>
      </w:r>
    </w:p>
    <w:p w14:paraId="06383392"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 </w:t>
      </w:r>
      <w:r w:rsidRPr="00B1021E">
        <w:rPr>
          <w:rFonts w:ascii="Book Antiqua" w:hAnsi="Book Antiqua"/>
          <w:b/>
          <w:bCs/>
        </w:rPr>
        <w:t>Lewis S</w:t>
      </w:r>
      <w:r w:rsidRPr="00B1021E">
        <w:rPr>
          <w:rFonts w:ascii="Book Antiqua" w:hAnsi="Book Antiqua"/>
        </w:rPr>
        <w:t xml:space="preserve">, Hectors S, </w:t>
      </w:r>
      <w:proofErr w:type="spellStart"/>
      <w:r w:rsidRPr="00B1021E">
        <w:rPr>
          <w:rFonts w:ascii="Book Antiqua" w:hAnsi="Book Antiqua"/>
        </w:rPr>
        <w:t>Taouli</w:t>
      </w:r>
      <w:proofErr w:type="spellEnd"/>
      <w:r w:rsidRPr="00B1021E">
        <w:rPr>
          <w:rFonts w:ascii="Book Antiqua" w:hAnsi="Book Antiqua"/>
        </w:rPr>
        <w:t xml:space="preserve"> B. Radiomics of hepatocellular carcinoma. </w:t>
      </w:r>
      <w:proofErr w:type="spellStart"/>
      <w:r w:rsidRPr="00B1021E">
        <w:rPr>
          <w:rFonts w:ascii="Book Antiqua" w:hAnsi="Book Antiqua"/>
          <w:i/>
          <w:iCs/>
        </w:rPr>
        <w:t>Abdom</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i/>
          <w:iCs/>
        </w:rPr>
        <w:t xml:space="preserve"> (NY)</w:t>
      </w:r>
      <w:r w:rsidRPr="00B1021E">
        <w:rPr>
          <w:rFonts w:ascii="Book Antiqua" w:hAnsi="Book Antiqua"/>
        </w:rPr>
        <w:t xml:space="preserve"> 2021; </w:t>
      </w:r>
      <w:r w:rsidRPr="00B1021E">
        <w:rPr>
          <w:rFonts w:ascii="Book Antiqua" w:hAnsi="Book Antiqua"/>
          <w:b/>
          <w:bCs/>
        </w:rPr>
        <w:t>46</w:t>
      </w:r>
      <w:r w:rsidRPr="00B1021E">
        <w:rPr>
          <w:rFonts w:ascii="Book Antiqua" w:hAnsi="Book Antiqua"/>
        </w:rPr>
        <w:t>: 111-123 [PMID: 31925492 DOI: 10.1007/s00261-019-02378-5]</w:t>
      </w:r>
    </w:p>
    <w:p w14:paraId="351F0C3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 </w:t>
      </w:r>
      <w:r w:rsidRPr="00B1021E">
        <w:rPr>
          <w:rFonts w:ascii="Book Antiqua" w:hAnsi="Book Antiqua"/>
          <w:b/>
          <w:bCs/>
        </w:rPr>
        <w:t>McCarthy J</w:t>
      </w:r>
      <w:r w:rsidRPr="00B1021E">
        <w:rPr>
          <w:rFonts w:ascii="Book Antiqua" w:hAnsi="Book Antiqua"/>
        </w:rPr>
        <w:t xml:space="preserve">, Minsky ML, Rochester N, Shannon CE. A Proposal for the Dartmouth Summer Research Project on Artificial Intelligence. </w:t>
      </w:r>
      <w:r w:rsidRPr="00B1021E">
        <w:rPr>
          <w:rFonts w:ascii="Book Antiqua" w:hAnsi="Book Antiqua"/>
          <w:i/>
          <w:iCs/>
        </w:rPr>
        <w:t>AI Mag</w:t>
      </w:r>
      <w:r w:rsidRPr="00B1021E">
        <w:rPr>
          <w:rFonts w:ascii="Book Antiqua" w:hAnsi="Book Antiqua"/>
        </w:rPr>
        <w:t xml:space="preserve"> 1955; </w:t>
      </w:r>
      <w:r w:rsidRPr="00B1021E">
        <w:rPr>
          <w:rFonts w:ascii="Book Antiqua" w:hAnsi="Book Antiqua"/>
          <w:b/>
          <w:bCs/>
        </w:rPr>
        <w:t>27</w:t>
      </w:r>
      <w:r w:rsidRPr="00B1021E">
        <w:rPr>
          <w:rFonts w:ascii="Book Antiqua" w:hAnsi="Book Antiqua"/>
        </w:rPr>
        <w:t>: 12-14</w:t>
      </w:r>
    </w:p>
    <w:p w14:paraId="03250303"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5 </w:t>
      </w:r>
      <w:proofErr w:type="spellStart"/>
      <w:r w:rsidRPr="00B1021E">
        <w:rPr>
          <w:rFonts w:ascii="Book Antiqua" w:hAnsi="Book Antiqua"/>
          <w:b/>
          <w:bCs/>
        </w:rPr>
        <w:t>Chlebus</w:t>
      </w:r>
      <w:proofErr w:type="spellEnd"/>
      <w:r w:rsidRPr="00B1021E">
        <w:rPr>
          <w:rFonts w:ascii="Book Antiqua" w:hAnsi="Book Antiqua"/>
          <w:b/>
          <w:bCs/>
        </w:rPr>
        <w:t xml:space="preserve"> G</w:t>
      </w:r>
      <w:r w:rsidRPr="00B1021E">
        <w:rPr>
          <w:rFonts w:ascii="Book Antiqua" w:hAnsi="Book Antiqua"/>
        </w:rPr>
        <w:t xml:space="preserve">, Schenk A, </w:t>
      </w:r>
      <w:proofErr w:type="spellStart"/>
      <w:r w:rsidRPr="00B1021E">
        <w:rPr>
          <w:rFonts w:ascii="Book Antiqua" w:hAnsi="Book Antiqua"/>
        </w:rPr>
        <w:t>Moltz</w:t>
      </w:r>
      <w:proofErr w:type="spellEnd"/>
      <w:r w:rsidRPr="00B1021E">
        <w:rPr>
          <w:rFonts w:ascii="Book Antiqua" w:hAnsi="Book Antiqua"/>
        </w:rPr>
        <w:t xml:space="preserve"> JH, van </w:t>
      </w:r>
      <w:proofErr w:type="spellStart"/>
      <w:r w:rsidRPr="00B1021E">
        <w:rPr>
          <w:rFonts w:ascii="Book Antiqua" w:hAnsi="Book Antiqua"/>
        </w:rPr>
        <w:t>Ginneken</w:t>
      </w:r>
      <w:proofErr w:type="spellEnd"/>
      <w:r w:rsidRPr="00B1021E">
        <w:rPr>
          <w:rFonts w:ascii="Book Antiqua" w:hAnsi="Book Antiqua"/>
        </w:rPr>
        <w:t xml:space="preserve"> B, Hahn HK, </w:t>
      </w:r>
      <w:proofErr w:type="spellStart"/>
      <w:r w:rsidRPr="00B1021E">
        <w:rPr>
          <w:rFonts w:ascii="Book Antiqua" w:hAnsi="Book Antiqua"/>
        </w:rPr>
        <w:t>Meine</w:t>
      </w:r>
      <w:proofErr w:type="spellEnd"/>
      <w:r w:rsidRPr="00B1021E">
        <w:rPr>
          <w:rFonts w:ascii="Book Antiqua" w:hAnsi="Book Antiqua"/>
        </w:rPr>
        <w:t xml:space="preserve"> H. Automatic liver tumor segmentation in CT with fully convolutional neural networks and object-based postprocessing. </w:t>
      </w:r>
      <w:r w:rsidRPr="00B1021E">
        <w:rPr>
          <w:rFonts w:ascii="Book Antiqua" w:hAnsi="Book Antiqua"/>
          <w:i/>
          <w:iCs/>
        </w:rPr>
        <w:t>Sci Rep</w:t>
      </w:r>
      <w:r w:rsidRPr="00B1021E">
        <w:rPr>
          <w:rFonts w:ascii="Book Antiqua" w:hAnsi="Book Antiqua"/>
        </w:rPr>
        <w:t xml:space="preserve"> 2018; </w:t>
      </w:r>
      <w:r w:rsidRPr="00B1021E">
        <w:rPr>
          <w:rFonts w:ascii="Book Antiqua" w:hAnsi="Book Antiqua"/>
          <w:b/>
          <w:bCs/>
        </w:rPr>
        <w:t>8</w:t>
      </w:r>
      <w:r w:rsidRPr="00B1021E">
        <w:rPr>
          <w:rFonts w:ascii="Book Antiqua" w:hAnsi="Book Antiqua"/>
        </w:rPr>
        <w:t>: 15497 [PMID: 30341319 DOI: 10.1038/s41598-018-33860-7]</w:t>
      </w:r>
    </w:p>
    <w:p w14:paraId="3DF139D2"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6 </w:t>
      </w:r>
      <w:proofErr w:type="spellStart"/>
      <w:r w:rsidRPr="00B1021E">
        <w:rPr>
          <w:rFonts w:ascii="Book Antiqua" w:hAnsi="Book Antiqua"/>
          <w:b/>
          <w:bCs/>
        </w:rPr>
        <w:t>Bousabarah</w:t>
      </w:r>
      <w:proofErr w:type="spellEnd"/>
      <w:r w:rsidRPr="00B1021E">
        <w:rPr>
          <w:rFonts w:ascii="Book Antiqua" w:hAnsi="Book Antiqua"/>
          <w:b/>
          <w:bCs/>
        </w:rPr>
        <w:t xml:space="preserve"> K</w:t>
      </w:r>
      <w:r w:rsidRPr="00B1021E">
        <w:rPr>
          <w:rFonts w:ascii="Book Antiqua" w:hAnsi="Book Antiqua"/>
        </w:rPr>
        <w:t xml:space="preserve">, </w:t>
      </w:r>
      <w:proofErr w:type="spellStart"/>
      <w:r w:rsidRPr="00B1021E">
        <w:rPr>
          <w:rFonts w:ascii="Book Antiqua" w:hAnsi="Book Antiqua"/>
        </w:rPr>
        <w:t>Letzen</w:t>
      </w:r>
      <w:proofErr w:type="spellEnd"/>
      <w:r w:rsidRPr="00B1021E">
        <w:rPr>
          <w:rFonts w:ascii="Book Antiqua" w:hAnsi="Book Antiqua"/>
        </w:rPr>
        <w:t xml:space="preserve"> B, Tefera J, </w:t>
      </w:r>
      <w:proofErr w:type="spellStart"/>
      <w:r w:rsidRPr="00B1021E">
        <w:rPr>
          <w:rFonts w:ascii="Book Antiqua" w:hAnsi="Book Antiqua"/>
        </w:rPr>
        <w:t>Savic</w:t>
      </w:r>
      <w:proofErr w:type="spellEnd"/>
      <w:r w:rsidRPr="00B1021E">
        <w:rPr>
          <w:rFonts w:ascii="Book Antiqua" w:hAnsi="Book Antiqua"/>
        </w:rPr>
        <w:t xml:space="preserve"> L, Schobert I, </w:t>
      </w:r>
      <w:proofErr w:type="spellStart"/>
      <w:r w:rsidRPr="00B1021E">
        <w:rPr>
          <w:rFonts w:ascii="Book Antiqua" w:hAnsi="Book Antiqua"/>
        </w:rPr>
        <w:t>Schlachter</w:t>
      </w:r>
      <w:proofErr w:type="spellEnd"/>
      <w:r w:rsidRPr="00B1021E">
        <w:rPr>
          <w:rFonts w:ascii="Book Antiqua" w:hAnsi="Book Antiqua"/>
        </w:rPr>
        <w:t xml:space="preserve"> T, </w:t>
      </w:r>
      <w:proofErr w:type="spellStart"/>
      <w:r w:rsidRPr="00B1021E">
        <w:rPr>
          <w:rFonts w:ascii="Book Antiqua" w:hAnsi="Book Antiqua"/>
        </w:rPr>
        <w:t>Staib</w:t>
      </w:r>
      <w:proofErr w:type="spellEnd"/>
      <w:r w:rsidRPr="00B1021E">
        <w:rPr>
          <w:rFonts w:ascii="Book Antiqua" w:hAnsi="Book Antiqua"/>
        </w:rPr>
        <w:t xml:space="preserve"> LH, Kocher M, </w:t>
      </w:r>
      <w:proofErr w:type="spellStart"/>
      <w:r w:rsidRPr="00B1021E">
        <w:rPr>
          <w:rFonts w:ascii="Book Antiqua" w:hAnsi="Book Antiqua"/>
        </w:rPr>
        <w:t>Chapiro</w:t>
      </w:r>
      <w:proofErr w:type="spellEnd"/>
      <w:r w:rsidRPr="00B1021E">
        <w:rPr>
          <w:rFonts w:ascii="Book Antiqua" w:hAnsi="Book Antiqua"/>
        </w:rPr>
        <w:t xml:space="preserve"> J, Lin M. Automated detection and delineation of hepatocellular carcinoma on multiphasic contrast-enhanced MRI using deep learning. </w:t>
      </w:r>
      <w:proofErr w:type="spellStart"/>
      <w:r w:rsidRPr="00B1021E">
        <w:rPr>
          <w:rFonts w:ascii="Book Antiqua" w:hAnsi="Book Antiqua"/>
          <w:i/>
          <w:iCs/>
        </w:rPr>
        <w:t>Abdom</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i/>
          <w:iCs/>
        </w:rPr>
        <w:t xml:space="preserve"> (NY)</w:t>
      </w:r>
      <w:r w:rsidRPr="00B1021E">
        <w:rPr>
          <w:rFonts w:ascii="Book Antiqua" w:hAnsi="Book Antiqua"/>
        </w:rPr>
        <w:t xml:space="preserve"> 2021; </w:t>
      </w:r>
      <w:r w:rsidRPr="00B1021E">
        <w:rPr>
          <w:rFonts w:ascii="Book Antiqua" w:hAnsi="Book Antiqua"/>
          <w:b/>
          <w:bCs/>
        </w:rPr>
        <w:t>46</w:t>
      </w:r>
      <w:r w:rsidRPr="00B1021E">
        <w:rPr>
          <w:rFonts w:ascii="Book Antiqua" w:hAnsi="Book Antiqua"/>
        </w:rPr>
        <w:t>: 216-225 [PMID: 32500237 DOI: 10.1007/s00261-020-02604-5]</w:t>
      </w:r>
    </w:p>
    <w:p w14:paraId="6A43FBD0"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7 </w:t>
      </w:r>
      <w:proofErr w:type="spellStart"/>
      <w:r w:rsidRPr="00B1021E">
        <w:rPr>
          <w:rFonts w:ascii="Book Antiqua" w:hAnsi="Book Antiqua"/>
          <w:b/>
          <w:bCs/>
        </w:rPr>
        <w:t>Nie</w:t>
      </w:r>
      <w:proofErr w:type="spellEnd"/>
      <w:r w:rsidRPr="00B1021E">
        <w:rPr>
          <w:rFonts w:ascii="Book Antiqua" w:hAnsi="Book Antiqua"/>
          <w:b/>
          <w:bCs/>
        </w:rPr>
        <w:t xml:space="preserve"> P</w:t>
      </w:r>
      <w:r w:rsidRPr="00B1021E">
        <w:rPr>
          <w:rFonts w:ascii="Book Antiqua" w:hAnsi="Book Antiqua"/>
        </w:rPr>
        <w:t xml:space="preserve">, Wang N, Pang J, Yang G, Duan S, Chen J, Xu W. CT-Based Radiomics Nomogram: A Potential Tool for Differentiating Hepatocellular Adenoma From Hepatocellular Carcinoma in the Noncirrhotic Liver. </w:t>
      </w:r>
      <w:proofErr w:type="spellStart"/>
      <w:r w:rsidRPr="00B1021E">
        <w:rPr>
          <w:rFonts w:ascii="Book Antiqua" w:hAnsi="Book Antiqua"/>
          <w:i/>
          <w:iCs/>
        </w:rPr>
        <w:t>Acad</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2021; </w:t>
      </w:r>
      <w:r w:rsidRPr="00B1021E">
        <w:rPr>
          <w:rFonts w:ascii="Book Antiqua" w:hAnsi="Book Antiqua"/>
          <w:b/>
          <w:bCs/>
        </w:rPr>
        <w:t>28</w:t>
      </w:r>
      <w:r w:rsidRPr="00B1021E">
        <w:rPr>
          <w:rFonts w:ascii="Book Antiqua" w:hAnsi="Book Antiqua"/>
        </w:rPr>
        <w:t>: 799-807 [PMID: 32386828 DOI: 10.1016/j.acra.2020.04.027]</w:t>
      </w:r>
    </w:p>
    <w:p w14:paraId="4D205931"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8 </w:t>
      </w:r>
      <w:proofErr w:type="spellStart"/>
      <w:r w:rsidRPr="00B1021E">
        <w:rPr>
          <w:rFonts w:ascii="Book Antiqua" w:hAnsi="Book Antiqua"/>
          <w:b/>
          <w:bCs/>
        </w:rPr>
        <w:t>Nie</w:t>
      </w:r>
      <w:proofErr w:type="spellEnd"/>
      <w:r w:rsidRPr="00B1021E">
        <w:rPr>
          <w:rFonts w:ascii="Book Antiqua" w:hAnsi="Book Antiqua"/>
          <w:b/>
          <w:bCs/>
        </w:rPr>
        <w:t xml:space="preserve"> P</w:t>
      </w:r>
      <w:r w:rsidRPr="00B1021E">
        <w:rPr>
          <w:rFonts w:ascii="Book Antiqua" w:hAnsi="Book Antiqua"/>
        </w:rPr>
        <w:t xml:space="preserve">, Yang G, Guo J, Chen J, Li X, Ji Q, Wu J, Cui J, Xu W. A CT-based radiomics nomogram for differentiation of focal nodular hyperplasia from hepatocellular carcinoma in the non-cirrhotic liver. </w:t>
      </w:r>
      <w:r w:rsidRPr="00B1021E">
        <w:rPr>
          <w:rFonts w:ascii="Book Antiqua" w:hAnsi="Book Antiqua"/>
          <w:i/>
          <w:iCs/>
        </w:rPr>
        <w:t>Cancer Imaging</w:t>
      </w:r>
      <w:r w:rsidRPr="00B1021E">
        <w:rPr>
          <w:rFonts w:ascii="Book Antiqua" w:hAnsi="Book Antiqua"/>
        </w:rPr>
        <w:t xml:space="preserve"> 2020; </w:t>
      </w:r>
      <w:r w:rsidRPr="00B1021E">
        <w:rPr>
          <w:rFonts w:ascii="Book Antiqua" w:hAnsi="Book Antiqua"/>
          <w:b/>
          <w:bCs/>
        </w:rPr>
        <w:t>20</w:t>
      </w:r>
      <w:r w:rsidRPr="00B1021E">
        <w:rPr>
          <w:rFonts w:ascii="Book Antiqua" w:hAnsi="Book Antiqua"/>
        </w:rPr>
        <w:t>: 20 [PMID: 32093786 DOI: 10.1186/s40644-020-00297-z]</w:t>
      </w:r>
    </w:p>
    <w:p w14:paraId="6D0A8597"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9 </w:t>
      </w:r>
      <w:proofErr w:type="spellStart"/>
      <w:r w:rsidRPr="00B1021E">
        <w:rPr>
          <w:rFonts w:ascii="Book Antiqua" w:hAnsi="Book Antiqua"/>
          <w:b/>
          <w:bCs/>
        </w:rPr>
        <w:t>Mokrane</w:t>
      </w:r>
      <w:proofErr w:type="spellEnd"/>
      <w:r w:rsidRPr="00B1021E">
        <w:rPr>
          <w:rFonts w:ascii="Book Antiqua" w:hAnsi="Book Antiqua"/>
          <w:b/>
          <w:bCs/>
        </w:rPr>
        <w:t xml:space="preserve"> FZ</w:t>
      </w:r>
      <w:r w:rsidRPr="00B1021E">
        <w:rPr>
          <w:rFonts w:ascii="Book Antiqua" w:hAnsi="Book Antiqua"/>
        </w:rPr>
        <w:t xml:space="preserve">, Lu L, </w:t>
      </w:r>
      <w:proofErr w:type="spellStart"/>
      <w:r w:rsidRPr="00B1021E">
        <w:rPr>
          <w:rFonts w:ascii="Book Antiqua" w:hAnsi="Book Antiqua"/>
        </w:rPr>
        <w:t>Vavasseur</w:t>
      </w:r>
      <w:proofErr w:type="spellEnd"/>
      <w:r w:rsidRPr="00B1021E">
        <w:rPr>
          <w:rFonts w:ascii="Book Antiqua" w:hAnsi="Book Antiqua"/>
        </w:rPr>
        <w:t xml:space="preserve"> A, </w:t>
      </w:r>
      <w:proofErr w:type="spellStart"/>
      <w:r w:rsidRPr="00B1021E">
        <w:rPr>
          <w:rFonts w:ascii="Book Antiqua" w:hAnsi="Book Antiqua"/>
        </w:rPr>
        <w:t>Otal</w:t>
      </w:r>
      <w:proofErr w:type="spellEnd"/>
      <w:r w:rsidRPr="00B1021E">
        <w:rPr>
          <w:rFonts w:ascii="Book Antiqua" w:hAnsi="Book Antiqua"/>
        </w:rPr>
        <w:t xml:space="preserve"> P, Peron JM, </w:t>
      </w:r>
      <w:proofErr w:type="spellStart"/>
      <w:r w:rsidRPr="00B1021E">
        <w:rPr>
          <w:rFonts w:ascii="Book Antiqua" w:hAnsi="Book Antiqua"/>
        </w:rPr>
        <w:t>Luk</w:t>
      </w:r>
      <w:proofErr w:type="spellEnd"/>
      <w:r w:rsidRPr="00B1021E">
        <w:rPr>
          <w:rFonts w:ascii="Book Antiqua" w:hAnsi="Book Antiqua"/>
        </w:rPr>
        <w:t xml:space="preserve"> L, Yang H, </w:t>
      </w:r>
      <w:proofErr w:type="spellStart"/>
      <w:r w:rsidRPr="00B1021E">
        <w:rPr>
          <w:rFonts w:ascii="Book Antiqua" w:hAnsi="Book Antiqua"/>
        </w:rPr>
        <w:t>Ammari</w:t>
      </w:r>
      <w:proofErr w:type="spellEnd"/>
      <w:r w:rsidRPr="00B1021E">
        <w:rPr>
          <w:rFonts w:ascii="Book Antiqua" w:hAnsi="Book Antiqua"/>
        </w:rPr>
        <w:t xml:space="preserve"> S, </w:t>
      </w:r>
      <w:proofErr w:type="spellStart"/>
      <w:r w:rsidRPr="00B1021E">
        <w:rPr>
          <w:rFonts w:ascii="Book Antiqua" w:hAnsi="Book Antiqua"/>
        </w:rPr>
        <w:t>Saenger</w:t>
      </w:r>
      <w:proofErr w:type="spellEnd"/>
      <w:r w:rsidRPr="00B1021E">
        <w:rPr>
          <w:rFonts w:ascii="Book Antiqua" w:hAnsi="Book Antiqua"/>
        </w:rPr>
        <w:t xml:space="preserve"> Y, Rousseau H, Zhao B, Schwartz LH, </w:t>
      </w:r>
      <w:proofErr w:type="spellStart"/>
      <w:r w:rsidRPr="00B1021E">
        <w:rPr>
          <w:rFonts w:ascii="Book Antiqua" w:hAnsi="Book Antiqua"/>
        </w:rPr>
        <w:t>Dercle</w:t>
      </w:r>
      <w:proofErr w:type="spellEnd"/>
      <w:r w:rsidRPr="00B1021E">
        <w:rPr>
          <w:rFonts w:ascii="Book Antiqua" w:hAnsi="Book Antiqua"/>
        </w:rPr>
        <w:t xml:space="preserve"> L. Radiomics machine-learning signature for diagnosis of hepatocellular carcinoma in cirrhotic patients with indeterminate liver nodules.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30</w:t>
      </w:r>
      <w:r w:rsidRPr="00B1021E">
        <w:rPr>
          <w:rFonts w:ascii="Book Antiqua" w:hAnsi="Book Antiqua"/>
        </w:rPr>
        <w:t>: 558-570 [PMID: 31444598 DOI: 10.1007/s00330-019-06347-w]</w:t>
      </w:r>
    </w:p>
    <w:p w14:paraId="47B3D50F"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10 </w:t>
      </w:r>
      <w:proofErr w:type="spellStart"/>
      <w:r w:rsidRPr="00B1021E">
        <w:rPr>
          <w:rFonts w:ascii="Book Antiqua" w:hAnsi="Book Antiqua"/>
          <w:b/>
          <w:bCs/>
        </w:rPr>
        <w:t>Ponnoprat</w:t>
      </w:r>
      <w:proofErr w:type="spellEnd"/>
      <w:r w:rsidRPr="00B1021E">
        <w:rPr>
          <w:rFonts w:ascii="Book Antiqua" w:hAnsi="Book Antiqua"/>
          <w:b/>
          <w:bCs/>
        </w:rPr>
        <w:t xml:space="preserve"> D</w:t>
      </w:r>
      <w:r w:rsidRPr="00B1021E">
        <w:rPr>
          <w:rFonts w:ascii="Book Antiqua" w:hAnsi="Book Antiqua"/>
        </w:rPr>
        <w:t xml:space="preserve">, </w:t>
      </w:r>
      <w:proofErr w:type="spellStart"/>
      <w:r w:rsidRPr="00B1021E">
        <w:rPr>
          <w:rFonts w:ascii="Book Antiqua" w:hAnsi="Book Antiqua"/>
        </w:rPr>
        <w:t>Inkeaw</w:t>
      </w:r>
      <w:proofErr w:type="spellEnd"/>
      <w:r w:rsidRPr="00B1021E">
        <w:rPr>
          <w:rFonts w:ascii="Book Antiqua" w:hAnsi="Book Antiqua"/>
        </w:rPr>
        <w:t xml:space="preserve"> P, </w:t>
      </w:r>
      <w:proofErr w:type="spellStart"/>
      <w:r w:rsidRPr="00B1021E">
        <w:rPr>
          <w:rFonts w:ascii="Book Antiqua" w:hAnsi="Book Antiqua"/>
        </w:rPr>
        <w:t>Chaijaruwanich</w:t>
      </w:r>
      <w:proofErr w:type="spellEnd"/>
      <w:r w:rsidRPr="00B1021E">
        <w:rPr>
          <w:rFonts w:ascii="Book Antiqua" w:hAnsi="Book Antiqua"/>
        </w:rPr>
        <w:t xml:space="preserve"> J, </w:t>
      </w:r>
      <w:proofErr w:type="spellStart"/>
      <w:r w:rsidRPr="00B1021E">
        <w:rPr>
          <w:rFonts w:ascii="Book Antiqua" w:hAnsi="Book Antiqua"/>
        </w:rPr>
        <w:t>Traisathit</w:t>
      </w:r>
      <w:proofErr w:type="spellEnd"/>
      <w:r w:rsidRPr="00B1021E">
        <w:rPr>
          <w:rFonts w:ascii="Book Antiqua" w:hAnsi="Book Antiqua"/>
        </w:rPr>
        <w:t xml:space="preserve"> P, </w:t>
      </w:r>
      <w:proofErr w:type="spellStart"/>
      <w:r w:rsidRPr="00B1021E">
        <w:rPr>
          <w:rFonts w:ascii="Book Antiqua" w:hAnsi="Book Antiqua"/>
        </w:rPr>
        <w:t>Sripan</w:t>
      </w:r>
      <w:proofErr w:type="spellEnd"/>
      <w:r w:rsidRPr="00B1021E">
        <w:rPr>
          <w:rFonts w:ascii="Book Antiqua" w:hAnsi="Book Antiqua"/>
        </w:rPr>
        <w:t xml:space="preserve"> P, </w:t>
      </w:r>
      <w:proofErr w:type="spellStart"/>
      <w:r w:rsidRPr="00B1021E">
        <w:rPr>
          <w:rFonts w:ascii="Book Antiqua" w:hAnsi="Book Antiqua"/>
        </w:rPr>
        <w:t>Inmutto</w:t>
      </w:r>
      <w:proofErr w:type="spellEnd"/>
      <w:r w:rsidRPr="00B1021E">
        <w:rPr>
          <w:rFonts w:ascii="Book Antiqua" w:hAnsi="Book Antiqua"/>
        </w:rPr>
        <w:t xml:space="preserve"> N, Na </w:t>
      </w:r>
      <w:proofErr w:type="spellStart"/>
      <w:r w:rsidRPr="00B1021E">
        <w:rPr>
          <w:rFonts w:ascii="Book Antiqua" w:hAnsi="Book Antiqua"/>
        </w:rPr>
        <w:t>Chiangmai</w:t>
      </w:r>
      <w:proofErr w:type="spellEnd"/>
      <w:r w:rsidRPr="00B1021E">
        <w:rPr>
          <w:rFonts w:ascii="Book Antiqua" w:hAnsi="Book Antiqua"/>
        </w:rPr>
        <w:t xml:space="preserve"> W, </w:t>
      </w:r>
      <w:proofErr w:type="spellStart"/>
      <w:r w:rsidRPr="00B1021E">
        <w:rPr>
          <w:rFonts w:ascii="Book Antiqua" w:hAnsi="Book Antiqua"/>
        </w:rPr>
        <w:t>Pongnikorn</w:t>
      </w:r>
      <w:proofErr w:type="spellEnd"/>
      <w:r w:rsidRPr="00B1021E">
        <w:rPr>
          <w:rFonts w:ascii="Book Antiqua" w:hAnsi="Book Antiqua"/>
        </w:rPr>
        <w:t xml:space="preserve"> D, </w:t>
      </w:r>
      <w:proofErr w:type="spellStart"/>
      <w:r w:rsidRPr="00B1021E">
        <w:rPr>
          <w:rFonts w:ascii="Book Antiqua" w:hAnsi="Book Antiqua"/>
        </w:rPr>
        <w:t>Chitapanarux</w:t>
      </w:r>
      <w:proofErr w:type="spellEnd"/>
      <w:r w:rsidRPr="00B1021E">
        <w:rPr>
          <w:rFonts w:ascii="Book Antiqua" w:hAnsi="Book Antiqua"/>
        </w:rPr>
        <w:t xml:space="preserve"> I. Classification of hepatocellular carcinoma and intrahepatic cholangiocarcinoma based on multi-phase CT scans. </w:t>
      </w:r>
      <w:r w:rsidRPr="00B1021E">
        <w:rPr>
          <w:rFonts w:ascii="Book Antiqua" w:hAnsi="Book Antiqua"/>
          <w:i/>
          <w:iCs/>
        </w:rPr>
        <w:t xml:space="preserve">Med </w:t>
      </w:r>
      <w:proofErr w:type="spellStart"/>
      <w:r w:rsidRPr="00B1021E">
        <w:rPr>
          <w:rFonts w:ascii="Book Antiqua" w:hAnsi="Book Antiqua"/>
          <w:i/>
          <w:iCs/>
        </w:rPr>
        <w:t>Biol</w:t>
      </w:r>
      <w:proofErr w:type="spellEnd"/>
      <w:r w:rsidRPr="00B1021E">
        <w:rPr>
          <w:rFonts w:ascii="Book Antiqua" w:hAnsi="Book Antiqua"/>
          <w:i/>
          <w:iCs/>
        </w:rPr>
        <w:t xml:space="preserve"> </w:t>
      </w:r>
      <w:proofErr w:type="spellStart"/>
      <w:r w:rsidRPr="00B1021E">
        <w:rPr>
          <w:rFonts w:ascii="Book Antiqua" w:hAnsi="Book Antiqua"/>
          <w:i/>
          <w:iCs/>
        </w:rPr>
        <w:t>Eng</w:t>
      </w:r>
      <w:proofErr w:type="spellEnd"/>
      <w:r w:rsidRPr="00B1021E">
        <w:rPr>
          <w:rFonts w:ascii="Book Antiqua" w:hAnsi="Book Antiqua"/>
          <w:i/>
          <w:iCs/>
        </w:rPr>
        <w:t xml:space="preserve"> </w:t>
      </w:r>
      <w:proofErr w:type="spellStart"/>
      <w:r w:rsidRPr="00B1021E">
        <w:rPr>
          <w:rFonts w:ascii="Book Antiqua" w:hAnsi="Book Antiqua"/>
          <w:i/>
          <w:iCs/>
        </w:rPr>
        <w:t>Comput</w:t>
      </w:r>
      <w:proofErr w:type="spellEnd"/>
      <w:r w:rsidRPr="00B1021E">
        <w:rPr>
          <w:rFonts w:ascii="Book Antiqua" w:hAnsi="Book Antiqua"/>
        </w:rPr>
        <w:t xml:space="preserve"> 2020; </w:t>
      </w:r>
      <w:r w:rsidRPr="00B1021E">
        <w:rPr>
          <w:rFonts w:ascii="Book Antiqua" w:hAnsi="Book Antiqua"/>
          <w:b/>
          <w:bCs/>
        </w:rPr>
        <w:t>58</w:t>
      </w:r>
      <w:r w:rsidRPr="00B1021E">
        <w:rPr>
          <w:rFonts w:ascii="Book Antiqua" w:hAnsi="Book Antiqua"/>
        </w:rPr>
        <w:t>: 2497-2515 [PMID: 32794015 DOI: 10.1007/s11517-020-02229-2]</w:t>
      </w:r>
    </w:p>
    <w:p w14:paraId="59018D2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11 </w:t>
      </w:r>
      <w:r w:rsidRPr="00B1021E">
        <w:rPr>
          <w:rFonts w:ascii="Book Antiqua" w:hAnsi="Book Antiqua"/>
          <w:b/>
          <w:bCs/>
        </w:rPr>
        <w:t>Shi W</w:t>
      </w:r>
      <w:r w:rsidRPr="00B1021E">
        <w:rPr>
          <w:rFonts w:ascii="Book Antiqua" w:hAnsi="Book Antiqua"/>
        </w:rPr>
        <w:t xml:space="preserve">, </w:t>
      </w:r>
      <w:proofErr w:type="spellStart"/>
      <w:r w:rsidRPr="00B1021E">
        <w:rPr>
          <w:rFonts w:ascii="Book Antiqua" w:hAnsi="Book Antiqua"/>
        </w:rPr>
        <w:t>Kuang</w:t>
      </w:r>
      <w:proofErr w:type="spellEnd"/>
      <w:r w:rsidRPr="00B1021E">
        <w:rPr>
          <w:rFonts w:ascii="Book Antiqua" w:hAnsi="Book Antiqua"/>
        </w:rPr>
        <w:t xml:space="preserve"> S, Cao S, Hu B, </w:t>
      </w:r>
      <w:proofErr w:type="spellStart"/>
      <w:r w:rsidRPr="00B1021E">
        <w:rPr>
          <w:rFonts w:ascii="Book Antiqua" w:hAnsi="Book Antiqua"/>
        </w:rPr>
        <w:t>Xie</w:t>
      </w:r>
      <w:proofErr w:type="spellEnd"/>
      <w:r w:rsidRPr="00B1021E">
        <w:rPr>
          <w:rFonts w:ascii="Book Antiqua" w:hAnsi="Book Antiqua"/>
        </w:rPr>
        <w:t xml:space="preserve"> S, Chen S, Chen Y, Gao D, Chen Y, Zhu Y, Zhang H, Liu H, Ye M, </w:t>
      </w:r>
      <w:proofErr w:type="spellStart"/>
      <w:r w:rsidRPr="00B1021E">
        <w:rPr>
          <w:rFonts w:ascii="Book Antiqua" w:hAnsi="Book Antiqua"/>
        </w:rPr>
        <w:t>Sirlin</w:t>
      </w:r>
      <w:proofErr w:type="spellEnd"/>
      <w:r w:rsidRPr="00B1021E">
        <w:rPr>
          <w:rFonts w:ascii="Book Antiqua" w:hAnsi="Book Antiqua"/>
        </w:rPr>
        <w:t xml:space="preserve"> CB, Wang J. Deep learning assisted differentiation of hepatocellular carcinoma from focal liver lesions: choice of four-phase and three-phase CT imaging protocol. </w:t>
      </w:r>
      <w:proofErr w:type="spellStart"/>
      <w:r w:rsidRPr="00B1021E">
        <w:rPr>
          <w:rFonts w:ascii="Book Antiqua" w:hAnsi="Book Antiqua"/>
          <w:i/>
          <w:iCs/>
        </w:rPr>
        <w:t>Abdom</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i/>
          <w:iCs/>
        </w:rPr>
        <w:t xml:space="preserve"> (NY)</w:t>
      </w:r>
      <w:r w:rsidRPr="00B1021E">
        <w:rPr>
          <w:rFonts w:ascii="Book Antiqua" w:hAnsi="Book Antiqua"/>
        </w:rPr>
        <w:t xml:space="preserve"> 2020; </w:t>
      </w:r>
      <w:r w:rsidRPr="00B1021E">
        <w:rPr>
          <w:rFonts w:ascii="Book Antiqua" w:hAnsi="Book Antiqua"/>
          <w:b/>
          <w:bCs/>
        </w:rPr>
        <w:t>45</w:t>
      </w:r>
      <w:r w:rsidRPr="00B1021E">
        <w:rPr>
          <w:rFonts w:ascii="Book Antiqua" w:hAnsi="Book Antiqua"/>
        </w:rPr>
        <w:t>: 2688-2697 [PMID: 32232524 DOI: 10.1007/s00261-020-02485-8]</w:t>
      </w:r>
    </w:p>
    <w:p w14:paraId="2B9199F7"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12 </w:t>
      </w:r>
      <w:proofErr w:type="spellStart"/>
      <w:r w:rsidRPr="00B1021E">
        <w:rPr>
          <w:rFonts w:ascii="Book Antiqua" w:hAnsi="Book Antiqua"/>
          <w:b/>
          <w:bCs/>
        </w:rPr>
        <w:t>Yasaka</w:t>
      </w:r>
      <w:proofErr w:type="spellEnd"/>
      <w:r w:rsidRPr="00B1021E">
        <w:rPr>
          <w:rFonts w:ascii="Book Antiqua" w:hAnsi="Book Antiqua"/>
          <w:b/>
          <w:bCs/>
        </w:rPr>
        <w:t xml:space="preserve"> K</w:t>
      </w:r>
      <w:r w:rsidRPr="00B1021E">
        <w:rPr>
          <w:rFonts w:ascii="Book Antiqua" w:hAnsi="Book Antiqua"/>
        </w:rPr>
        <w:t xml:space="preserve">, Akai H, Abe O, </w:t>
      </w:r>
      <w:proofErr w:type="spellStart"/>
      <w:r w:rsidRPr="00B1021E">
        <w:rPr>
          <w:rFonts w:ascii="Book Antiqua" w:hAnsi="Book Antiqua"/>
        </w:rPr>
        <w:t>Kiryu</w:t>
      </w:r>
      <w:proofErr w:type="spellEnd"/>
      <w:r w:rsidRPr="00B1021E">
        <w:rPr>
          <w:rFonts w:ascii="Book Antiqua" w:hAnsi="Book Antiqua"/>
        </w:rPr>
        <w:t xml:space="preserve"> S. Deep Learning with Convolutional Neural Network for Differentiation of Liver Masses at Dynamic Contrast-enhanced CT: A Preliminary Study. </w:t>
      </w:r>
      <w:r w:rsidRPr="00B1021E">
        <w:rPr>
          <w:rFonts w:ascii="Book Antiqua" w:hAnsi="Book Antiqua"/>
          <w:i/>
          <w:iCs/>
        </w:rPr>
        <w:t>Radiology</w:t>
      </w:r>
      <w:r w:rsidRPr="00B1021E">
        <w:rPr>
          <w:rFonts w:ascii="Book Antiqua" w:hAnsi="Book Antiqua"/>
        </w:rPr>
        <w:t xml:space="preserve"> 2018; </w:t>
      </w:r>
      <w:r w:rsidRPr="00B1021E">
        <w:rPr>
          <w:rFonts w:ascii="Book Antiqua" w:hAnsi="Book Antiqua"/>
          <w:b/>
          <w:bCs/>
        </w:rPr>
        <w:t>286</w:t>
      </w:r>
      <w:r w:rsidRPr="00B1021E">
        <w:rPr>
          <w:rFonts w:ascii="Book Antiqua" w:hAnsi="Book Antiqua"/>
        </w:rPr>
        <w:t>: 887-896 [PMID: 29059036 DOI: 10.1148/radiol.2017170706]</w:t>
      </w:r>
    </w:p>
    <w:p w14:paraId="0BCC6F6D"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13 </w:t>
      </w:r>
      <w:r w:rsidRPr="00B1021E">
        <w:rPr>
          <w:rFonts w:ascii="Book Antiqua" w:hAnsi="Book Antiqua"/>
          <w:b/>
          <w:bCs/>
        </w:rPr>
        <w:t>Cao SE</w:t>
      </w:r>
      <w:r w:rsidRPr="00B1021E">
        <w:rPr>
          <w:rFonts w:ascii="Book Antiqua" w:hAnsi="Book Antiqua"/>
        </w:rPr>
        <w:t xml:space="preserve">, Zhang LQ, </w:t>
      </w:r>
      <w:proofErr w:type="spellStart"/>
      <w:r w:rsidRPr="00B1021E">
        <w:rPr>
          <w:rFonts w:ascii="Book Antiqua" w:hAnsi="Book Antiqua"/>
        </w:rPr>
        <w:t>Kuang</w:t>
      </w:r>
      <w:proofErr w:type="spellEnd"/>
      <w:r w:rsidRPr="00B1021E">
        <w:rPr>
          <w:rFonts w:ascii="Book Antiqua" w:hAnsi="Book Antiqua"/>
        </w:rPr>
        <w:t xml:space="preserve"> SC, Shi WQ, Hu B, </w:t>
      </w:r>
      <w:proofErr w:type="spellStart"/>
      <w:r w:rsidRPr="00B1021E">
        <w:rPr>
          <w:rFonts w:ascii="Book Antiqua" w:hAnsi="Book Antiqua"/>
        </w:rPr>
        <w:t>Xie</w:t>
      </w:r>
      <w:proofErr w:type="spellEnd"/>
      <w:r w:rsidRPr="00B1021E">
        <w:rPr>
          <w:rFonts w:ascii="Book Antiqua" w:hAnsi="Book Antiqua"/>
        </w:rPr>
        <w:t xml:space="preserve"> SD, Chen YN, Liu H, Chen SM, Jiang T, Ye M, Zhang HX, Wang J. Multiphase convolutional dense network for the classification of focal liver lesions on dynamic contrast-enhanced computed tomography. </w:t>
      </w:r>
      <w:r w:rsidRPr="00B1021E">
        <w:rPr>
          <w:rFonts w:ascii="Book Antiqua" w:hAnsi="Book Antiqua"/>
          <w:i/>
          <w:iCs/>
        </w:rPr>
        <w:t>World J Gastroenterol</w:t>
      </w:r>
      <w:r w:rsidRPr="00B1021E">
        <w:rPr>
          <w:rFonts w:ascii="Book Antiqua" w:hAnsi="Book Antiqua"/>
        </w:rPr>
        <w:t xml:space="preserve"> 2020; </w:t>
      </w:r>
      <w:r w:rsidRPr="00B1021E">
        <w:rPr>
          <w:rFonts w:ascii="Book Antiqua" w:hAnsi="Book Antiqua"/>
          <w:b/>
          <w:bCs/>
        </w:rPr>
        <w:t>26</w:t>
      </w:r>
      <w:r w:rsidRPr="00B1021E">
        <w:rPr>
          <w:rFonts w:ascii="Book Antiqua" w:hAnsi="Book Antiqua"/>
        </w:rPr>
        <w:t>: 3660-3672 [PMID: 32742134 DOI: 10.3748/wjg.v26.i25.3660]</w:t>
      </w:r>
    </w:p>
    <w:p w14:paraId="3CDB6225"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14 </w:t>
      </w:r>
      <w:r w:rsidRPr="00B1021E">
        <w:rPr>
          <w:rFonts w:ascii="Book Antiqua" w:hAnsi="Book Antiqua"/>
          <w:b/>
          <w:bCs/>
        </w:rPr>
        <w:t>Jiang H</w:t>
      </w:r>
      <w:r w:rsidRPr="00B1021E">
        <w:rPr>
          <w:rFonts w:ascii="Book Antiqua" w:hAnsi="Book Antiqua"/>
        </w:rPr>
        <w:t xml:space="preserve">, Liu X, Chen J, Wei Y, Lee JM, Cao L, Wu Y, Duan T, Li X, Ma L, Song B. Man or machine? Prospective comparison of the version 2018 EASL, LI-RADS criteria and a radiomics model to diagnose hepatocellular carcinoma. </w:t>
      </w:r>
      <w:r w:rsidRPr="00B1021E">
        <w:rPr>
          <w:rFonts w:ascii="Book Antiqua" w:hAnsi="Book Antiqua"/>
          <w:i/>
          <w:iCs/>
        </w:rPr>
        <w:t>Cancer Imaging</w:t>
      </w:r>
      <w:r w:rsidRPr="00B1021E">
        <w:rPr>
          <w:rFonts w:ascii="Book Antiqua" w:hAnsi="Book Antiqua"/>
        </w:rPr>
        <w:t xml:space="preserve"> 2019; </w:t>
      </w:r>
      <w:r w:rsidRPr="00B1021E">
        <w:rPr>
          <w:rFonts w:ascii="Book Antiqua" w:hAnsi="Book Antiqua"/>
          <w:b/>
          <w:bCs/>
        </w:rPr>
        <w:t>19</w:t>
      </w:r>
      <w:r w:rsidRPr="00B1021E">
        <w:rPr>
          <w:rFonts w:ascii="Book Antiqua" w:hAnsi="Book Antiqua"/>
        </w:rPr>
        <w:t>: 84 [PMID: 31806050 DOI: 10.1186/s40644-019-0266-9]</w:t>
      </w:r>
    </w:p>
    <w:p w14:paraId="4750EC19"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15 </w:t>
      </w:r>
      <w:r w:rsidRPr="00B1021E">
        <w:rPr>
          <w:rFonts w:ascii="Book Antiqua" w:hAnsi="Book Antiqua"/>
          <w:b/>
          <w:bCs/>
        </w:rPr>
        <w:t>Zhen SH</w:t>
      </w:r>
      <w:r w:rsidRPr="00B1021E">
        <w:rPr>
          <w:rFonts w:ascii="Book Antiqua" w:hAnsi="Book Antiqua"/>
        </w:rPr>
        <w:t xml:space="preserve">, Cheng M, Tao YB, Wang YF, </w:t>
      </w:r>
      <w:proofErr w:type="spellStart"/>
      <w:r w:rsidRPr="00B1021E">
        <w:rPr>
          <w:rFonts w:ascii="Book Antiqua" w:hAnsi="Book Antiqua"/>
        </w:rPr>
        <w:t>Juengpanich</w:t>
      </w:r>
      <w:proofErr w:type="spellEnd"/>
      <w:r w:rsidRPr="00B1021E">
        <w:rPr>
          <w:rFonts w:ascii="Book Antiqua" w:hAnsi="Book Antiqua"/>
        </w:rPr>
        <w:t xml:space="preserve"> S, Jiang ZY, Jiang YK, Yan YY, Lu W, Lue JM, Qian JH, Wu ZY, Sun JH, Lin H, Cai XJ. Deep Learning for Accurate Diagnosis of Liver Tumor Based on Magnetic Resonance Imaging and Clinical Data. </w:t>
      </w:r>
      <w:r w:rsidRPr="00B1021E">
        <w:rPr>
          <w:rFonts w:ascii="Book Antiqua" w:hAnsi="Book Antiqua"/>
          <w:i/>
          <w:iCs/>
        </w:rPr>
        <w:t>Front Oncol</w:t>
      </w:r>
      <w:r w:rsidRPr="00B1021E">
        <w:rPr>
          <w:rFonts w:ascii="Book Antiqua" w:hAnsi="Book Antiqua"/>
        </w:rPr>
        <w:t xml:space="preserve"> 2020; </w:t>
      </w:r>
      <w:r w:rsidRPr="00B1021E">
        <w:rPr>
          <w:rFonts w:ascii="Book Antiqua" w:hAnsi="Book Antiqua"/>
          <w:b/>
          <w:bCs/>
        </w:rPr>
        <w:t>10</w:t>
      </w:r>
      <w:r w:rsidRPr="00B1021E">
        <w:rPr>
          <w:rFonts w:ascii="Book Antiqua" w:hAnsi="Book Antiqua"/>
        </w:rPr>
        <w:t>: 680 [PMID: 32547939 DOI: 10.3389/fonc.2020.00680]</w:t>
      </w:r>
    </w:p>
    <w:p w14:paraId="067E5FF0"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16 </w:t>
      </w:r>
      <w:r w:rsidRPr="00B1021E">
        <w:rPr>
          <w:rFonts w:ascii="Book Antiqua" w:hAnsi="Book Antiqua"/>
          <w:b/>
          <w:bCs/>
        </w:rPr>
        <w:t>Liu X</w:t>
      </w:r>
      <w:r w:rsidRPr="00B1021E">
        <w:rPr>
          <w:rFonts w:ascii="Book Antiqua" w:hAnsi="Book Antiqua"/>
        </w:rPr>
        <w:t xml:space="preserve">, </w:t>
      </w:r>
      <w:proofErr w:type="spellStart"/>
      <w:r w:rsidRPr="00B1021E">
        <w:rPr>
          <w:rFonts w:ascii="Book Antiqua" w:hAnsi="Book Antiqua"/>
        </w:rPr>
        <w:t>Khalvati</w:t>
      </w:r>
      <w:proofErr w:type="spellEnd"/>
      <w:r w:rsidRPr="00B1021E">
        <w:rPr>
          <w:rFonts w:ascii="Book Antiqua" w:hAnsi="Book Antiqua"/>
        </w:rPr>
        <w:t xml:space="preserve"> F, </w:t>
      </w:r>
      <w:proofErr w:type="spellStart"/>
      <w:r w:rsidRPr="00B1021E">
        <w:rPr>
          <w:rFonts w:ascii="Book Antiqua" w:hAnsi="Book Antiqua"/>
        </w:rPr>
        <w:t>Namdar</w:t>
      </w:r>
      <w:proofErr w:type="spellEnd"/>
      <w:r w:rsidRPr="00B1021E">
        <w:rPr>
          <w:rFonts w:ascii="Book Antiqua" w:hAnsi="Book Antiqua"/>
        </w:rPr>
        <w:t xml:space="preserve"> K, Fischer S, Lewis S, </w:t>
      </w:r>
      <w:proofErr w:type="spellStart"/>
      <w:r w:rsidRPr="00B1021E">
        <w:rPr>
          <w:rFonts w:ascii="Book Antiqua" w:hAnsi="Book Antiqua"/>
        </w:rPr>
        <w:t>Taouli</w:t>
      </w:r>
      <w:proofErr w:type="spellEnd"/>
      <w:r w:rsidRPr="00B1021E">
        <w:rPr>
          <w:rFonts w:ascii="Book Antiqua" w:hAnsi="Book Antiqua"/>
        </w:rPr>
        <w:t xml:space="preserve"> B, </w:t>
      </w:r>
      <w:proofErr w:type="spellStart"/>
      <w:r w:rsidRPr="00B1021E">
        <w:rPr>
          <w:rFonts w:ascii="Book Antiqua" w:hAnsi="Book Antiqua"/>
        </w:rPr>
        <w:t>Haider</w:t>
      </w:r>
      <w:proofErr w:type="spellEnd"/>
      <w:r w:rsidRPr="00B1021E">
        <w:rPr>
          <w:rFonts w:ascii="Book Antiqua" w:hAnsi="Book Antiqua"/>
        </w:rPr>
        <w:t xml:space="preserve"> MA, </w:t>
      </w:r>
      <w:proofErr w:type="spellStart"/>
      <w:r w:rsidRPr="00B1021E">
        <w:rPr>
          <w:rFonts w:ascii="Book Antiqua" w:hAnsi="Book Antiqua"/>
        </w:rPr>
        <w:t>Jhaveri</w:t>
      </w:r>
      <w:proofErr w:type="spellEnd"/>
      <w:r w:rsidRPr="00B1021E">
        <w:rPr>
          <w:rFonts w:ascii="Book Antiqua" w:hAnsi="Book Antiqua"/>
        </w:rPr>
        <w:t xml:space="preserve"> KS. Can machine learning radiomics provide pre-operative differentiation of combined hepatocellular cholangiocarcinoma from hepatocellular carcinoma and cholangiocarcinoma to inform optimal treatment planning?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2021; </w:t>
      </w:r>
      <w:r w:rsidRPr="00B1021E">
        <w:rPr>
          <w:rFonts w:ascii="Book Antiqua" w:hAnsi="Book Antiqua"/>
          <w:b/>
          <w:bCs/>
        </w:rPr>
        <w:t>31</w:t>
      </w:r>
      <w:r w:rsidRPr="00B1021E">
        <w:rPr>
          <w:rFonts w:ascii="Book Antiqua" w:hAnsi="Book Antiqua"/>
        </w:rPr>
        <w:t>: 244-255 [PMID: 32749585 DOI: 10.1007/s00330-020-07119-7]</w:t>
      </w:r>
    </w:p>
    <w:p w14:paraId="39334065"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17 </w:t>
      </w:r>
      <w:r w:rsidRPr="00B1021E">
        <w:rPr>
          <w:rFonts w:ascii="Book Antiqua" w:hAnsi="Book Antiqua"/>
          <w:b/>
          <w:bCs/>
        </w:rPr>
        <w:t>Huang X</w:t>
      </w:r>
      <w:r w:rsidRPr="00B1021E">
        <w:rPr>
          <w:rFonts w:ascii="Book Antiqua" w:hAnsi="Book Antiqua"/>
        </w:rPr>
        <w:t xml:space="preserve">, Long L, Wei J, Li Y, Xia Y, </w:t>
      </w:r>
      <w:proofErr w:type="spellStart"/>
      <w:r w:rsidRPr="00B1021E">
        <w:rPr>
          <w:rFonts w:ascii="Book Antiqua" w:hAnsi="Book Antiqua"/>
        </w:rPr>
        <w:t>Zuo</w:t>
      </w:r>
      <w:proofErr w:type="spellEnd"/>
      <w:r w:rsidRPr="00B1021E">
        <w:rPr>
          <w:rFonts w:ascii="Book Antiqua" w:hAnsi="Book Antiqua"/>
        </w:rPr>
        <w:t xml:space="preserve"> P, Chai X. Radiomics for diagnosis of dual-phenotype hepatocellular carcinoma using Gd-EOB-DTPA-enhanced MRI and patient prognosis. </w:t>
      </w:r>
      <w:r w:rsidRPr="00B1021E">
        <w:rPr>
          <w:rFonts w:ascii="Book Antiqua" w:hAnsi="Book Antiqua"/>
          <w:i/>
          <w:iCs/>
        </w:rPr>
        <w:t>J Cancer Res Clin Oncol</w:t>
      </w:r>
      <w:r w:rsidRPr="00B1021E">
        <w:rPr>
          <w:rFonts w:ascii="Book Antiqua" w:hAnsi="Book Antiqua"/>
        </w:rPr>
        <w:t xml:space="preserve"> 2019; </w:t>
      </w:r>
      <w:r w:rsidRPr="00B1021E">
        <w:rPr>
          <w:rFonts w:ascii="Book Antiqua" w:hAnsi="Book Antiqua"/>
          <w:b/>
          <w:bCs/>
        </w:rPr>
        <w:t>145</w:t>
      </w:r>
      <w:r w:rsidRPr="00B1021E">
        <w:rPr>
          <w:rFonts w:ascii="Book Antiqua" w:hAnsi="Book Antiqua"/>
        </w:rPr>
        <w:t>: 2995-3003 [PMID: 31664520 DOI: 10.1007/s00432-019-03062-3]</w:t>
      </w:r>
    </w:p>
    <w:p w14:paraId="7E3A4418"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18 </w:t>
      </w:r>
      <w:r w:rsidRPr="00B1021E">
        <w:rPr>
          <w:rFonts w:ascii="Book Antiqua" w:hAnsi="Book Antiqua"/>
          <w:b/>
          <w:bCs/>
        </w:rPr>
        <w:t>Jian W</w:t>
      </w:r>
      <w:r w:rsidRPr="00B1021E">
        <w:rPr>
          <w:rFonts w:ascii="Book Antiqua" w:hAnsi="Book Antiqua"/>
        </w:rPr>
        <w:t xml:space="preserve">, Ju H, Cen X, Cui M, Zhang H, Zhang L, Wang G, Gu L, Zhou W. Improving the malignancy characterization of hepatocellular carcinoma using deeply supervised cross modal transfer learning for non-enhanced MR. </w:t>
      </w:r>
      <w:proofErr w:type="spellStart"/>
      <w:r w:rsidRPr="00B1021E">
        <w:rPr>
          <w:rFonts w:ascii="Book Antiqua" w:hAnsi="Book Antiqua"/>
          <w:i/>
          <w:iCs/>
        </w:rPr>
        <w:t>Annu</w:t>
      </w:r>
      <w:proofErr w:type="spellEnd"/>
      <w:r w:rsidRPr="00B1021E">
        <w:rPr>
          <w:rFonts w:ascii="Book Antiqua" w:hAnsi="Book Antiqua"/>
          <w:i/>
          <w:iCs/>
        </w:rPr>
        <w:t xml:space="preserve"> </w:t>
      </w:r>
      <w:proofErr w:type="spellStart"/>
      <w:r w:rsidRPr="00B1021E">
        <w:rPr>
          <w:rFonts w:ascii="Book Antiqua" w:hAnsi="Book Antiqua"/>
          <w:i/>
          <w:iCs/>
        </w:rPr>
        <w:t>Int</w:t>
      </w:r>
      <w:proofErr w:type="spellEnd"/>
      <w:r w:rsidRPr="00B1021E">
        <w:rPr>
          <w:rFonts w:ascii="Book Antiqua" w:hAnsi="Book Antiqua"/>
          <w:i/>
          <w:iCs/>
        </w:rPr>
        <w:t xml:space="preserve"> </w:t>
      </w:r>
      <w:proofErr w:type="spellStart"/>
      <w:r w:rsidRPr="00B1021E">
        <w:rPr>
          <w:rFonts w:ascii="Book Antiqua" w:hAnsi="Book Antiqua"/>
          <w:i/>
          <w:iCs/>
        </w:rPr>
        <w:t>Conf</w:t>
      </w:r>
      <w:proofErr w:type="spellEnd"/>
      <w:r w:rsidRPr="00B1021E">
        <w:rPr>
          <w:rFonts w:ascii="Book Antiqua" w:hAnsi="Book Antiqua"/>
          <w:i/>
          <w:iCs/>
        </w:rPr>
        <w:t xml:space="preserve"> IEEE </w:t>
      </w:r>
      <w:proofErr w:type="spellStart"/>
      <w:r w:rsidRPr="00B1021E">
        <w:rPr>
          <w:rFonts w:ascii="Book Antiqua" w:hAnsi="Book Antiqua"/>
          <w:i/>
          <w:iCs/>
        </w:rPr>
        <w:t>Eng</w:t>
      </w:r>
      <w:proofErr w:type="spellEnd"/>
      <w:r w:rsidRPr="00B1021E">
        <w:rPr>
          <w:rFonts w:ascii="Book Antiqua" w:hAnsi="Book Antiqua"/>
          <w:i/>
          <w:iCs/>
        </w:rPr>
        <w:t xml:space="preserve"> Med </w:t>
      </w:r>
      <w:proofErr w:type="spellStart"/>
      <w:r w:rsidRPr="00B1021E">
        <w:rPr>
          <w:rFonts w:ascii="Book Antiqua" w:hAnsi="Book Antiqua"/>
          <w:i/>
          <w:iCs/>
        </w:rPr>
        <w:t>Biol</w:t>
      </w:r>
      <w:proofErr w:type="spellEnd"/>
      <w:r w:rsidRPr="00B1021E">
        <w:rPr>
          <w:rFonts w:ascii="Book Antiqua" w:hAnsi="Book Antiqua"/>
          <w:i/>
          <w:iCs/>
        </w:rPr>
        <w:t xml:space="preserve"> </w:t>
      </w:r>
      <w:proofErr w:type="spellStart"/>
      <w:r w:rsidRPr="00B1021E">
        <w:rPr>
          <w:rFonts w:ascii="Book Antiqua" w:hAnsi="Book Antiqua"/>
          <w:i/>
          <w:iCs/>
        </w:rPr>
        <w:t>Soc</w:t>
      </w:r>
      <w:proofErr w:type="spellEnd"/>
      <w:r w:rsidRPr="00B1021E">
        <w:rPr>
          <w:rFonts w:ascii="Book Antiqua" w:hAnsi="Book Antiqua"/>
        </w:rPr>
        <w:t xml:space="preserve"> 2019; </w:t>
      </w:r>
      <w:r w:rsidRPr="00B1021E">
        <w:rPr>
          <w:rFonts w:ascii="Book Antiqua" w:hAnsi="Book Antiqua"/>
          <w:b/>
          <w:bCs/>
        </w:rPr>
        <w:t>2019</w:t>
      </w:r>
      <w:r w:rsidRPr="00B1021E">
        <w:rPr>
          <w:rFonts w:ascii="Book Antiqua" w:hAnsi="Book Antiqua"/>
        </w:rPr>
        <w:t>: 853-856 [PMID: 31946029 DOI: 10.1109/EMBC.2019.8857467]</w:t>
      </w:r>
    </w:p>
    <w:p w14:paraId="1C535205"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19 </w:t>
      </w:r>
      <w:r w:rsidRPr="00B1021E">
        <w:rPr>
          <w:rFonts w:ascii="Book Antiqua" w:hAnsi="Book Antiqua"/>
          <w:b/>
          <w:bCs/>
        </w:rPr>
        <w:t>Wu J</w:t>
      </w:r>
      <w:r w:rsidRPr="00B1021E">
        <w:rPr>
          <w:rFonts w:ascii="Book Antiqua" w:hAnsi="Book Antiqua"/>
        </w:rPr>
        <w:t xml:space="preserve">, Liu A, Cui J, Chen A, Song Q, </w:t>
      </w:r>
      <w:proofErr w:type="spellStart"/>
      <w:r w:rsidRPr="00B1021E">
        <w:rPr>
          <w:rFonts w:ascii="Book Antiqua" w:hAnsi="Book Antiqua"/>
        </w:rPr>
        <w:t>Xie</w:t>
      </w:r>
      <w:proofErr w:type="spellEnd"/>
      <w:r w:rsidRPr="00B1021E">
        <w:rPr>
          <w:rFonts w:ascii="Book Antiqua" w:hAnsi="Book Antiqua"/>
        </w:rPr>
        <w:t xml:space="preserve"> L. Radiomics-based classification of hepatocellular carcinoma and hepatic </w:t>
      </w:r>
      <w:proofErr w:type="spellStart"/>
      <w:r w:rsidRPr="00B1021E">
        <w:rPr>
          <w:rFonts w:ascii="Book Antiqua" w:hAnsi="Book Antiqua"/>
        </w:rPr>
        <w:t>haemangioma</w:t>
      </w:r>
      <w:proofErr w:type="spellEnd"/>
      <w:r w:rsidRPr="00B1021E">
        <w:rPr>
          <w:rFonts w:ascii="Book Antiqua" w:hAnsi="Book Antiqua"/>
        </w:rPr>
        <w:t xml:space="preserve"> on </w:t>
      </w:r>
      <w:proofErr w:type="spellStart"/>
      <w:r w:rsidRPr="00B1021E">
        <w:rPr>
          <w:rFonts w:ascii="Book Antiqua" w:hAnsi="Book Antiqua"/>
        </w:rPr>
        <w:t>precontrast</w:t>
      </w:r>
      <w:proofErr w:type="spellEnd"/>
      <w:r w:rsidRPr="00B1021E">
        <w:rPr>
          <w:rFonts w:ascii="Book Antiqua" w:hAnsi="Book Antiqua"/>
        </w:rPr>
        <w:t xml:space="preserve"> magnetic resonance images. </w:t>
      </w:r>
      <w:r w:rsidRPr="00B1021E">
        <w:rPr>
          <w:rFonts w:ascii="Book Antiqua" w:hAnsi="Book Antiqua"/>
          <w:i/>
          <w:iCs/>
        </w:rPr>
        <w:t>BMC Med Imaging</w:t>
      </w:r>
      <w:r w:rsidRPr="00B1021E">
        <w:rPr>
          <w:rFonts w:ascii="Book Antiqua" w:hAnsi="Book Antiqua"/>
        </w:rPr>
        <w:t xml:space="preserve"> 2019; </w:t>
      </w:r>
      <w:r w:rsidRPr="00B1021E">
        <w:rPr>
          <w:rFonts w:ascii="Book Antiqua" w:hAnsi="Book Antiqua"/>
          <w:b/>
          <w:bCs/>
        </w:rPr>
        <w:t>19</w:t>
      </w:r>
      <w:r w:rsidRPr="00B1021E">
        <w:rPr>
          <w:rFonts w:ascii="Book Antiqua" w:hAnsi="Book Antiqua"/>
        </w:rPr>
        <w:t>: 23 [PMID: 30866850 DOI: 10.1186/s12880-019-0321-9]</w:t>
      </w:r>
    </w:p>
    <w:p w14:paraId="437E42B0"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20 </w:t>
      </w:r>
      <w:r w:rsidRPr="00B1021E">
        <w:rPr>
          <w:rFonts w:ascii="Book Antiqua" w:hAnsi="Book Antiqua"/>
          <w:b/>
          <w:bCs/>
        </w:rPr>
        <w:t>Mao B</w:t>
      </w:r>
      <w:r w:rsidRPr="00B1021E">
        <w:rPr>
          <w:rFonts w:ascii="Book Antiqua" w:hAnsi="Book Antiqua"/>
        </w:rPr>
        <w:t xml:space="preserve">, Zhang L, Ning P, Ding F, Wu F, Lu G, </w:t>
      </w:r>
      <w:proofErr w:type="spellStart"/>
      <w:r w:rsidRPr="00B1021E">
        <w:rPr>
          <w:rFonts w:ascii="Book Antiqua" w:hAnsi="Book Antiqua"/>
        </w:rPr>
        <w:t>Geng</w:t>
      </w:r>
      <w:proofErr w:type="spellEnd"/>
      <w:r w:rsidRPr="00B1021E">
        <w:rPr>
          <w:rFonts w:ascii="Book Antiqua" w:hAnsi="Book Antiqua"/>
        </w:rPr>
        <w:t xml:space="preserve"> Y, Ma J. Preoperative prediction for pathological grade of hepatocellular carcinoma via machine learning-based radiomics.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30</w:t>
      </w:r>
      <w:r w:rsidRPr="00B1021E">
        <w:rPr>
          <w:rFonts w:ascii="Book Antiqua" w:hAnsi="Book Antiqua"/>
        </w:rPr>
        <w:t>: 6924-6932 [PMID: 32696256 DOI: 10.1007/s00330-020-07056-5]</w:t>
      </w:r>
    </w:p>
    <w:p w14:paraId="5DD12E9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21 </w:t>
      </w:r>
      <w:r w:rsidRPr="00B1021E">
        <w:rPr>
          <w:rFonts w:ascii="Book Antiqua" w:hAnsi="Book Antiqua"/>
          <w:b/>
          <w:bCs/>
        </w:rPr>
        <w:t>Wu M</w:t>
      </w:r>
      <w:r w:rsidRPr="00B1021E">
        <w:rPr>
          <w:rFonts w:ascii="Book Antiqua" w:hAnsi="Book Antiqua"/>
        </w:rPr>
        <w:t xml:space="preserve">, Tan H, Gao F, Hai J, Ning P, Chen J, Zhu S, Wang M, Dou S, Shi D. Predicting the grade of hepatocellular carcinoma based on non-contrast-enhanced MRI radiomics signature.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2019; </w:t>
      </w:r>
      <w:r w:rsidRPr="00B1021E">
        <w:rPr>
          <w:rFonts w:ascii="Book Antiqua" w:hAnsi="Book Antiqua"/>
          <w:b/>
          <w:bCs/>
        </w:rPr>
        <w:t>29</w:t>
      </w:r>
      <w:r w:rsidRPr="00B1021E">
        <w:rPr>
          <w:rFonts w:ascii="Book Antiqua" w:hAnsi="Book Antiqua"/>
        </w:rPr>
        <w:t>: 2802-2811 [PMID: 30406313 DOI: 10.1007/s00330-018-5787-2]</w:t>
      </w:r>
    </w:p>
    <w:p w14:paraId="3CF5D3E4"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22 </w:t>
      </w:r>
      <w:r w:rsidRPr="00B1021E">
        <w:rPr>
          <w:rFonts w:ascii="Book Antiqua" w:hAnsi="Book Antiqua"/>
          <w:b/>
          <w:bCs/>
        </w:rPr>
        <w:t>Yang DW</w:t>
      </w:r>
      <w:r w:rsidRPr="00B1021E">
        <w:rPr>
          <w:rFonts w:ascii="Book Antiqua" w:hAnsi="Book Antiqua"/>
        </w:rPr>
        <w:t xml:space="preserve">, Jia XB, Xiao YJ, Wang XP, Wang ZC, Yang ZH. Noninvasive Evaluation of the Pathologic Grade of Hepatocellular Carcinoma Using MCF-3DCNN: A Pilot Study. </w:t>
      </w:r>
      <w:r w:rsidRPr="00B1021E">
        <w:rPr>
          <w:rFonts w:ascii="Book Antiqua" w:hAnsi="Book Antiqua"/>
          <w:i/>
          <w:iCs/>
        </w:rPr>
        <w:t>Biomed Res Int</w:t>
      </w:r>
      <w:r w:rsidRPr="00B1021E">
        <w:rPr>
          <w:rFonts w:ascii="Book Antiqua" w:hAnsi="Book Antiqua"/>
        </w:rPr>
        <w:t xml:space="preserve"> 2019; </w:t>
      </w:r>
      <w:r w:rsidRPr="00B1021E">
        <w:rPr>
          <w:rFonts w:ascii="Book Antiqua" w:hAnsi="Book Antiqua"/>
          <w:b/>
          <w:bCs/>
        </w:rPr>
        <w:t>2019</w:t>
      </w:r>
      <w:r w:rsidRPr="00B1021E">
        <w:rPr>
          <w:rFonts w:ascii="Book Antiqua" w:hAnsi="Book Antiqua"/>
        </w:rPr>
        <w:t>: 9783106 [PMID: 31183380 DOI: 10.1155/2019/9783106]</w:t>
      </w:r>
    </w:p>
    <w:p w14:paraId="3DCE94A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23 </w:t>
      </w:r>
      <w:r w:rsidRPr="00B1021E">
        <w:rPr>
          <w:rFonts w:ascii="Book Antiqua" w:hAnsi="Book Antiqua"/>
          <w:b/>
          <w:bCs/>
        </w:rPr>
        <w:t>Peng Z</w:t>
      </w:r>
      <w:r w:rsidRPr="00B1021E">
        <w:rPr>
          <w:rFonts w:ascii="Book Antiqua" w:hAnsi="Book Antiqua"/>
        </w:rPr>
        <w:t xml:space="preserve">, Chen S, Xiao H, Wang Y, Li J, Mei J, Chen Z, Zhou Q, Feng S, Chen M, Qian G, Peng S, </w:t>
      </w:r>
      <w:proofErr w:type="spellStart"/>
      <w:r w:rsidRPr="00B1021E">
        <w:rPr>
          <w:rFonts w:ascii="Book Antiqua" w:hAnsi="Book Antiqua"/>
        </w:rPr>
        <w:t>Kuang</w:t>
      </w:r>
      <w:proofErr w:type="spellEnd"/>
      <w:r w:rsidRPr="00B1021E">
        <w:rPr>
          <w:rFonts w:ascii="Book Antiqua" w:hAnsi="Book Antiqua"/>
        </w:rPr>
        <w:t xml:space="preserve"> M. Microvascular Invasion as a Predictor of Response to Treatment with </w:t>
      </w:r>
      <w:proofErr w:type="spellStart"/>
      <w:r w:rsidRPr="00B1021E">
        <w:rPr>
          <w:rFonts w:ascii="Book Antiqua" w:hAnsi="Book Antiqua"/>
        </w:rPr>
        <w:t>Sorafenib</w:t>
      </w:r>
      <w:proofErr w:type="spellEnd"/>
      <w:r w:rsidRPr="00B1021E">
        <w:rPr>
          <w:rFonts w:ascii="Book Antiqua" w:hAnsi="Book Antiqua"/>
        </w:rPr>
        <w:t xml:space="preserve"> and </w:t>
      </w:r>
      <w:proofErr w:type="spellStart"/>
      <w:r w:rsidRPr="00B1021E">
        <w:rPr>
          <w:rFonts w:ascii="Book Antiqua" w:hAnsi="Book Antiqua"/>
        </w:rPr>
        <w:t>Transarterial</w:t>
      </w:r>
      <w:proofErr w:type="spellEnd"/>
      <w:r w:rsidRPr="00B1021E">
        <w:rPr>
          <w:rFonts w:ascii="Book Antiqua" w:hAnsi="Book Antiqua"/>
        </w:rPr>
        <w:t xml:space="preserve"> Chemoembolization for Recurrent Intermediate-Stage Hepatocellular Carcinoma. </w:t>
      </w:r>
      <w:r w:rsidRPr="00B1021E">
        <w:rPr>
          <w:rFonts w:ascii="Book Antiqua" w:hAnsi="Book Antiqua"/>
          <w:i/>
          <w:iCs/>
        </w:rPr>
        <w:t>Radiology</w:t>
      </w:r>
      <w:r w:rsidRPr="00B1021E">
        <w:rPr>
          <w:rFonts w:ascii="Book Antiqua" w:hAnsi="Book Antiqua"/>
        </w:rPr>
        <w:t xml:space="preserve"> 2019; </w:t>
      </w:r>
      <w:r w:rsidRPr="00B1021E">
        <w:rPr>
          <w:rFonts w:ascii="Book Antiqua" w:hAnsi="Book Antiqua"/>
          <w:b/>
          <w:bCs/>
        </w:rPr>
        <w:t>292</w:t>
      </w:r>
      <w:r w:rsidRPr="00B1021E">
        <w:rPr>
          <w:rFonts w:ascii="Book Antiqua" w:hAnsi="Book Antiqua"/>
        </w:rPr>
        <w:t>: 237-247 [PMID: 31135299 DOI: 10.1148/radiol.2019181818]</w:t>
      </w:r>
    </w:p>
    <w:p w14:paraId="392A187F"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24 </w:t>
      </w:r>
      <w:r w:rsidRPr="00B1021E">
        <w:rPr>
          <w:rFonts w:ascii="Book Antiqua" w:hAnsi="Book Antiqua"/>
          <w:b/>
          <w:bCs/>
        </w:rPr>
        <w:t>Tang A</w:t>
      </w:r>
      <w:r w:rsidRPr="00B1021E">
        <w:rPr>
          <w:rFonts w:ascii="Book Antiqua" w:hAnsi="Book Antiqua"/>
        </w:rPr>
        <w:t xml:space="preserve">. Using MRI to Assess Microvascular Invasion in Hepatocellular Carcinoma. </w:t>
      </w:r>
      <w:r w:rsidRPr="00B1021E">
        <w:rPr>
          <w:rFonts w:ascii="Book Antiqua" w:hAnsi="Book Antiqua"/>
          <w:i/>
          <w:iCs/>
        </w:rPr>
        <w:t>Radiology</w:t>
      </w:r>
      <w:r w:rsidRPr="00B1021E">
        <w:rPr>
          <w:rFonts w:ascii="Book Antiqua" w:hAnsi="Book Antiqua"/>
        </w:rPr>
        <w:t xml:space="preserve"> 2020; </w:t>
      </w:r>
      <w:r w:rsidRPr="00B1021E">
        <w:rPr>
          <w:rFonts w:ascii="Book Antiqua" w:hAnsi="Book Antiqua"/>
          <w:b/>
          <w:bCs/>
        </w:rPr>
        <w:t>297</w:t>
      </w:r>
      <w:r w:rsidRPr="00B1021E">
        <w:rPr>
          <w:rFonts w:ascii="Book Antiqua" w:hAnsi="Book Antiqua"/>
        </w:rPr>
        <w:t>: 582-583 [PMID: 32996872 DOI: 10.1148/radiol.2020203376]</w:t>
      </w:r>
    </w:p>
    <w:p w14:paraId="1EFA98B4"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25 </w:t>
      </w:r>
      <w:r w:rsidRPr="00B1021E">
        <w:rPr>
          <w:rFonts w:ascii="Book Antiqua" w:hAnsi="Book Antiqua"/>
          <w:b/>
          <w:bCs/>
        </w:rPr>
        <w:t>Zhang X</w:t>
      </w:r>
      <w:r w:rsidRPr="00B1021E">
        <w:rPr>
          <w:rFonts w:ascii="Book Antiqua" w:hAnsi="Book Antiqua"/>
        </w:rPr>
        <w:t xml:space="preserve">, </w:t>
      </w:r>
      <w:proofErr w:type="spellStart"/>
      <w:r w:rsidRPr="00B1021E">
        <w:rPr>
          <w:rFonts w:ascii="Book Antiqua" w:hAnsi="Book Antiqua"/>
        </w:rPr>
        <w:t>Ruan</w:t>
      </w:r>
      <w:proofErr w:type="spellEnd"/>
      <w:r w:rsidRPr="00B1021E">
        <w:rPr>
          <w:rFonts w:ascii="Book Antiqua" w:hAnsi="Book Antiqua"/>
        </w:rPr>
        <w:t xml:space="preserve"> S, Xiao W, Shao J, Tian W, Liu W, Zhang Z, Wan D, Huang J, Huang Q, Yang Y, Yang H, Ding Y, Liang W, Bai X, Liang T. Contrast-enhanced CT radiomics for preoperative evaluation of microvascular invasion in hepatocellular carcinoma: A two-center study. </w:t>
      </w:r>
      <w:proofErr w:type="spellStart"/>
      <w:r w:rsidRPr="00B1021E">
        <w:rPr>
          <w:rFonts w:ascii="Book Antiqua" w:hAnsi="Book Antiqua"/>
          <w:i/>
          <w:iCs/>
        </w:rPr>
        <w:t>Clin</w:t>
      </w:r>
      <w:proofErr w:type="spellEnd"/>
      <w:r w:rsidRPr="00B1021E">
        <w:rPr>
          <w:rFonts w:ascii="Book Antiqua" w:hAnsi="Book Antiqua"/>
          <w:i/>
          <w:iCs/>
        </w:rPr>
        <w:t xml:space="preserve"> </w:t>
      </w:r>
      <w:proofErr w:type="spellStart"/>
      <w:r w:rsidRPr="00B1021E">
        <w:rPr>
          <w:rFonts w:ascii="Book Antiqua" w:hAnsi="Book Antiqua"/>
          <w:i/>
          <w:iCs/>
        </w:rPr>
        <w:t>Transl</w:t>
      </w:r>
      <w:proofErr w:type="spellEnd"/>
      <w:r w:rsidRPr="00B1021E">
        <w:rPr>
          <w:rFonts w:ascii="Book Antiqua" w:hAnsi="Book Antiqua"/>
          <w:i/>
          <w:iCs/>
        </w:rPr>
        <w:t xml:space="preserve"> Med</w:t>
      </w:r>
      <w:r w:rsidRPr="00B1021E">
        <w:rPr>
          <w:rFonts w:ascii="Book Antiqua" w:hAnsi="Book Antiqua"/>
        </w:rPr>
        <w:t xml:space="preserve"> 2020; </w:t>
      </w:r>
      <w:r w:rsidRPr="00B1021E">
        <w:rPr>
          <w:rFonts w:ascii="Book Antiqua" w:hAnsi="Book Antiqua"/>
          <w:b/>
          <w:bCs/>
        </w:rPr>
        <w:t>10</w:t>
      </w:r>
      <w:r w:rsidRPr="00B1021E">
        <w:rPr>
          <w:rFonts w:ascii="Book Antiqua" w:hAnsi="Book Antiqua"/>
        </w:rPr>
        <w:t>: e111 [PMID: 32567245 DOI: 10.1002/ctm2.111]</w:t>
      </w:r>
    </w:p>
    <w:p w14:paraId="0EC0FFB2"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26 </w:t>
      </w:r>
      <w:r w:rsidRPr="00B1021E">
        <w:rPr>
          <w:rFonts w:ascii="Book Antiqua" w:hAnsi="Book Antiqua"/>
          <w:b/>
          <w:bCs/>
        </w:rPr>
        <w:t>Peng J</w:t>
      </w:r>
      <w:r w:rsidRPr="00B1021E">
        <w:rPr>
          <w:rFonts w:ascii="Book Antiqua" w:hAnsi="Book Antiqua"/>
        </w:rPr>
        <w:t xml:space="preserve">, Zhang J, Zhang Q, Xu Y, Zhou J, Liu L. A radiomics nomogram for preoperative prediction of microvascular invasion risk in hepatitis B virus-related hepatocellular carcinoma. </w:t>
      </w:r>
      <w:proofErr w:type="spellStart"/>
      <w:r w:rsidRPr="00B1021E">
        <w:rPr>
          <w:rFonts w:ascii="Book Antiqua" w:hAnsi="Book Antiqua"/>
          <w:i/>
          <w:iCs/>
        </w:rPr>
        <w:t>Diagn</w:t>
      </w:r>
      <w:proofErr w:type="spellEnd"/>
      <w:r w:rsidRPr="00B1021E">
        <w:rPr>
          <w:rFonts w:ascii="Book Antiqua" w:hAnsi="Book Antiqua"/>
          <w:i/>
          <w:iCs/>
        </w:rPr>
        <w:t xml:space="preserve"> </w:t>
      </w:r>
      <w:proofErr w:type="spellStart"/>
      <w:r w:rsidRPr="00B1021E">
        <w:rPr>
          <w:rFonts w:ascii="Book Antiqua" w:hAnsi="Book Antiqua"/>
          <w:i/>
          <w:iCs/>
        </w:rPr>
        <w:t>Interv</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2018; </w:t>
      </w:r>
      <w:r w:rsidRPr="00B1021E">
        <w:rPr>
          <w:rFonts w:ascii="Book Antiqua" w:hAnsi="Book Antiqua"/>
          <w:b/>
          <w:bCs/>
        </w:rPr>
        <w:t>24</w:t>
      </w:r>
      <w:r w:rsidRPr="00B1021E">
        <w:rPr>
          <w:rFonts w:ascii="Book Antiqua" w:hAnsi="Book Antiqua"/>
        </w:rPr>
        <w:t>: 121-127 [PMID: 29770763 DOI: 10.5152/dir.2018.17467]</w:t>
      </w:r>
    </w:p>
    <w:p w14:paraId="1D1DFC06"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27 </w:t>
      </w:r>
      <w:r w:rsidRPr="00B1021E">
        <w:rPr>
          <w:rFonts w:ascii="Book Antiqua" w:hAnsi="Book Antiqua"/>
          <w:b/>
          <w:bCs/>
        </w:rPr>
        <w:t>Ma X</w:t>
      </w:r>
      <w:r w:rsidRPr="00B1021E">
        <w:rPr>
          <w:rFonts w:ascii="Book Antiqua" w:hAnsi="Book Antiqua"/>
        </w:rPr>
        <w:t xml:space="preserve">, Wei J, Gu D, Zhu Y, Feng B, Liang M, Wang S, Zhao X, Tian J. Preoperative radiomics nomogram for microvascular invasion prediction in hepatocellular carcinoma using contrast-enhanced CT.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2019; </w:t>
      </w:r>
      <w:r w:rsidRPr="00B1021E">
        <w:rPr>
          <w:rFonts w:ascii="Book Antiqua" w:hAnsi="Book Antiqua"/>
          <w:b/>
          <w:bCs/>
        </w:rPr>
        <w:t>29</w:t>
      </w:r>
      <w:r w:rsidRPr="00B1021E">
        <w:rPr>
          <w:rFonts w:ascii="Book Antiqua" w:hAnsi="Book Antiqua"/>
        </w:rPr>
        <w:t>: 3595-3605 [PMID: 30770969 DOI: 10.1007/s00330-018-5985-y]</w:t>
      </w:r>
    </w:p>
    <w:p w14:paraId="225A3A0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28 </w:t>
      </w:r>
      <w:r w:rsidRPr="00B1021E">
        <w:rPr>
          <w:rFonts w:ascii="Book Antiqua" w:hAnsi="Book Antiqua"/>
          <w:b/>
          <w:bCs/>
        </w:rPr>
        <w:t>Yang L</w:t>
      </w:r>
      <w:r w:rsidRPr="00B1021E">
        <w:rPr>
          <w:rFonts w:ascii="Book Antiqua" w:hAnsi="Book Antiqua"/>
        </w:rPr>
        <w:t xml:space="preserve">, Gu D, Wei J, Yang C, Rao S, Wang W, Chen C, Ding Y, Tian J, Zeng M. A Radiomics Nomogram for Preoperative Prediction of Microvascular Invasion in Hepatocellular Carcinoma. </w:t>
      </w:r>
      <w:r w:rsidRPr="00B1021E">
        <w:rPr>
          <w:rFonts w:ascii="Book Antiqua" w:hAnsi="Book Antiqua"/>
          <w:i/>
          <w:iCs/>
        </w:rPr>
        <w:t>Liver Cancer</w:t>
      </w:r>
      <w:r w:rsidRPr="00B1021E">
        <w:rPr>
          <w:rFonts w:ascii="Book Antiqua" w:hAnsi="Book Antiqua"/>
        </w:rPr>
        <w:t xml:space="preserve"> 2019; </w:t>
      </w:r>
      <w:r w:rsidRPr="00B1021E">
        <w:rPr>
          <w:rFonts w:ascii="Book Antiqua" w:hAnsi="Book Antiqua"/>
          <w:b/>
          <w:bCs/>
        </w:rPr>
        <w:t>8</w:t>
      </w:r>
      <w:r w:rsidRPr="00B1021E">
        <w:rPr>
          <w:rFonts w:ascii="Book Antiqua" w:hAnsi="Book Antiqua"/>
        </w:rPr>
        <w:t>: 373-386 [PMID: 31768346 DOI: 10.1159/000494099]</w:t>
      </w:r>
    </w:p>
    <w:p w14:paraId="7A714C86"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29 </w:t>
      </w:r>
      <w:r w:rsidRPr="00B1021E">
        <w:rPr>
          <w:rFonts w:ascii="Book Antiqua" w:hAnsi="Book Antiqua"/>
          <w:b/>
          <w:bCs/>
        </w:rPr>
        <w:t>Zhang R</w:t>
      </w:r>
      <w:r w:rsidRPr="00B1021E">
        <w:rPr>
          <w:rFonts w:ascii="Book Antiqua" w:hAnsi="Book Antiqua"/>
        </w:rPr>
        <w:t xml:space="preserve">, Xu L, Wen X, Zhang J, Yang P, Zhang L, </w:t>
      </w:r>
      <w:proofErr w:type="spellStart"/>
      <w:r w:rsidRPr="00B1021E">
        <w:rPr>
          <w:rFonts w:ascii="Book Antiqua" w:hAnsi="Book Antiqua"/>
        </w:rPr>
        <w:t>Xue</w:t>
      </w:r>
      <w:proofErr w:type="spellEnd"/>
      <w:r w:rsidRPr="00B1021E">
        <w:rPr>
          <w:rFonts w:ascii="Book Antiqua" w:hAnsi="Book Antiqua"/>
        </w:rPr>
        <w:t xml:space="preserve"> X, Wang X, Huang Q, Guo C, Shi Y, </w:t>
      </w:r>
      <w:proofErr w:type="spellStart"/>
      <w:r w:rsidRPr="00B1021E">
        <w:rPr>
          <w:rFonts w:ascii="Book Antiqua" w:hAnsi="Book Antiqua"/>
        </w:rPr>
        <w:t>Niu</w:t>
      </w:r>
      <w:proofErr w:type="spellEnd"/>
      <w:r w:rsidRPr="00B1021E">
        <w:rPr>
          <w:rFonts w:ascii="Book Antiqua" w:hAnsi="Book Antiqua"/>
        </w:rPr>
        <w:t xml:space="preserve"> T, Chen F. A nomogram based on bi-regional radiomics features from multimodal magnetic resonance imaging for preoperative prediction of microvascular invasion in hepatocellular carcinoma. </w:t>
      </w:r>
      <w:r w:rsidRPr="00B1021E">
        <w:rPr>
          <w:rFonts w:ascii="Book Antiqua" w:hAnsi="Book Antiqua"/>
          <w:i/>
          <w:iCs/>
        </w:rPr>
        <w:t>Quant Imaging Med Surg</w:t>
      </w:r>
      <w:r w:rsidRPr="00B1021E">
        <w:rPr>
          <w:rFonts w:ascii="Book Antiqua" w:hAnsi="Book Antiqua"/>
        </w:rPr>
        <w:t xml:space="preserve"> 2019; </w:t>
      </w:r>
      <w:r w:rsidRPr="00B1021E">
        <w:rPr>
          <w:rFonts w:ascii="Book Antiqua" w:hAnsi="Book Antiqua"/>
          <w:b/>
          <w:bCs/>
        </w:rPr>
        <w:t>9</w:t>
      </w:r>
      <w:r w:rsidRPr="00B1021E">
        <w:rPr>
          <w:rFonts w:ascii="Book Antiqua" w:hAnsi="Book Antiqua"/>
        </w:rPr>
        <w:t>: 1503-1515 [PMID: 31667137 DOI: 10.21037/qims.2019.09.07]</w:t>
      </w:r>
    </w:p>
    <w:p w14:paraId="6791A80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30 </w:t>
      </w:r>
      <w:r w:rsidRPr="00B1021E">
        <w:rPr>
          <w:rFonts w:ascii="Book Antiqua" w:hAnsi="Book Antiqua"/>
          <w:b/>
          <w:bCs/>
        </w:rPr>
        <w:t>Jiang YQ</w:t>
      </w:r>
      <w:r w:rsidRPr="00B1021E">
        <w:rPr>
          <w:rFonts w:ascii="Book Antiqua" w:hAnsi="Book Antiqua"/>
        </w:rPr>
        <w:t xml:space="preserve">, Cao SE, Cao S, Chen JN, Wang GY, Shi WQ, Deng YN, Cheng N, Ma K, Zeng KN, Yan XJ, Yang HZ, Huan WJ, Tang WM, Zheng Y, Shao CK, Wang J, Yang Y, Chen GH. Preoperative identification of microvascular invasion in hepatocellular carcinoma by </w:t>
      </w:r>
      <w:proofErr w:type="spellStart"/>
      <w:r w:rsidRPr="00B1021E">
        <w:rPr>
          <w:rFonts w:ascii="Book Antiqua" w:hAnsi="Book Antiqua"/>
        </w:rPr>
        <w:t>XGBoost</w:t>
      </w:r>
      <w:proofErr w:type="spellEnd"/>
      <w:r w:rsidRPr="00B1021E">
        <w:rPr>
          <w:rFonts w:ascii="Book Antiqua" w:hAnsi="Book Antiqua"/>
        </w:rPr>
        <w:t xml:space="preserve"> and deep learning. </w:t>
      </w:r>
      <w:r w:rsidRPr="00B1021E">
        <w:rPr>
          <w:rFonts w:ascii="Book Antiqua" w:hAnsi="Book Antiqua"/>
          <w:i/>
          <w:iCs/>
        </w:rPr>
        <w:t>J Cancer Res Clin Oncol</w:t>
      </w:r>
      <w:r w:rsidRPr="00B1021E">
        <w:rPr>
          <w:rFonts w:ascii="Book Antiqua" w:hAnsi="Book Antiqua"/>
        </w:rPr>
        <w:t xml:space="preserve"> 2021; </w:t>
      </w:r>
      <w:r w:rsidRPr="00B1021E">
        <w:rPr>
          <w:rFonts w:ascii="Book Antiqua" w:hAnsi="Book Antiqua"/>
          <w:b/>
          <w:bCs/>
        </w:rPr>
        <w:t>147</w:t>
      </w:r>
      <w:r w:rsidRPr="00B1021E">
        <w:rPr>
          <w:rFonts w:ascii="Book Antiqua" w:hAnsi="Book Antiqua"/>
        </w:rPr>
        <w:t>: 821-833 [PMID: 32852634 DOI: 10.1007/s00432-020-03366-9]</w:t>
      </w:r>
    </w:p>
    <w:p w14:paraId="59E86F1C"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31 </w:t>
      </w:r>
      <w:r w:rsidRPr="00B1021E">
        <w:rPr>
          <w:rFonts w:ascii="Book Antiqua" w:hAnsi="Book Antiqua"/>
          <w:b/>
          <w:bCs/>
        </w:rPr>
        <w:t>Ni M</w:t>
      </w:r>
      <w:r w:rsidRPr="00B1021E">
        <w:rPr>
          <w:rFonts w:ascii="Book Antiqua" w:hAnsi="Book Antiqua"/>
        </w:rPr>
        <w:t xml:space="preserve">, Zhou X, </w:t>
      </w:r>
      <w:proofErr w:type="spellStart"/>
      <w:r w:rsidRPr="00B1021E">
        <w:rPr>
          <w:rFonts w:ascii="Book Antiqua" w:hAnsi="Book Antiqua"/>
        </w:rPr>
        <w:t>Lv</w:t>
      </w:r>
      <w:proofErr w:type="spellEnd"/>
      <w:r w:rsidRPr="00B1021E">
        <w:rPr>
          <w:rFonts w:ascii="Book Antiqua" w:hAnsi="Book Antiqua"/>
        </w:rPr>
        <w:t xml:space="preserve"> Q, Li Z, Gao Y, Tan Y, Liu J, Liu F, Yu H, Jiao L, Wang G. Radiomics models for diagnosing microvascular invasion in hepatocellular carcinoma: which model is the best model? </w:t>
      </w:r>
      <w:r w:rsidRPr="00B1021E">
        <w:rPr>
          <w:rFonts w:ascii="Book Antiqua" w:hAnsi="Book Antiqua"/>
          <w:i/>
          <w:iCs/>
        </w:rPr>
        <w:t>Cancer Imaging</w:t>
      </w:r>
      <w:r w:rsidRPr="00B1021E">
        <w:rPr>
          <w:rFonts w:ascii="Book Antiqua" w:hAnsi="Book Antiqua"/>
        </w:rPr>
        <w:t xml:space="preserve"> 2019; </w:t>
      </w:r>
      <w:r w:rsidRPr="00B1021E">
        <w:rPr>
          <w:rFonts w:ascii="Book Antiqua" w:hAnsi="Book Antiqua"/>
          <w:b/>
          <w:bCs/>
        </w:rPr>
        <w:t>19</w:t>
      </w:r>
      <w:r w:rsidRPr="00B1021E">
        <w:rPr>
          <w:rFonts w:ascii="Book Antiqua" w:hAnsi="Book Antiqua"/>
        </w:rPr>
        <w:t>: 60 [PMID: 31455432 DOI: 10.1186/s40644-019-0249-x]</w:t>
      </w:r>
    </w:p>
    <w:p w14:paraId="44FB5917"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32 </w:t>
      </w:r>
      <w:proofErr w:type="spellStart"/>
      <w:r w:rsidRPr="00B1021E">
        <w:rPr>
          <w:rFonts w:ascii="Book Antiqua" w:hAnsi="Book Antiqua"/>
          <w:b/>
          <w:bCs/>
        </w:rPr>
        <w:t>Nebbia</w:t>
      </w:r>
      <w:proofErr w:type="spellEnd"/>
      <w:r w:rsidRPr="00B1021E">
        <w:rPr>
          <w:rFonts w:ascii="Book Antiqua" w:hAnsi="Book Antiqua"/>
          <w:b/>
          <w:bCs/>
        </w:rPr>
        <w:t xml:space="preserve"> G</w:t>
      </w:r>
      <w:r w:rsidRPr="00B1021E">
        <w:rPr>
          <w:rFonts w:ascii="Book Antiqua" w:hAnsi="Book Antiqua"/>
        </w:rPr>
        <w:t xml:space="preserve">, Zhang Q, </w:t>
      </w:r>
      <w:proofErr w:type="spellStart"/>
      <w:r w:rsidRPr="00B1021E">
        <w:rPr>
          <w:rFonts w:ascii="Book Antiqua" w:hAnsi="Book Antiqua"/>
        </w:rPr>
        <w:t>Arefan</w:t>
      </w:r>
      <w:proofErr w:type="spellEnd"/>
      <w:r w:rsidRPr="00B1021E">
        <w:rPr>
          <w:rFonts w:ascii="Book Antiqua" w:hAnsi="Book Antiqua"/>
        </w:rPr>
        <w:t xml:space="preserve"> D, Zhao X, Wu S. Pre-operative Microvascular Invasion Prediction Using Multi-parametric Liver MRI Radiomics. </w:t>
      </w:r>
      <w:r w:rsidRPr="00B1021E">
        <w:rPr>
          <w:rFonts w:ascii="Book Antiqua" w:hAnsi="Book Antiqua"/>
          <w:i/>
          <w:iCs/>
        </w:rPr>
        <w:t>J Digit Imaging</w:t>
      </w:r>
      <w:r w:rsidRPr="00B1021E">
        <w:rPr>
          <w:rFonts w:ascii="Book Antiqua" w:hAnsi="Book Antiqua"/>
        </w:rPr>
        <w:t xml:space="preserve"> 2020; </w:t>
      </w:r>
      <w:r w:rsidRPr="00B1021E">
        <w:rPr>
          <w:rFonts w:ascii="Book Antiqua" w:hAnsi="Book Antiqua"/>
          <w:b/>
          <w:bCs/>
        </w:rPr>
        <w:t>33</w:t>
      </w:r>
      <w:r w:rsidRPr="00B1021E">
        <w:rPr>
          <w:rFonts w:ascii="Book Antiqua" w:hAnsi="Book Antiqua"/>
        </w:rPr>
        <w:t>: 1376-1386 [PMID: 32495126 DOI: 10.1007/s10278-020-00353-x]</w:t>
      </w:r>
    </w:p>
    <w:p w14:paraId="7995B1F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33 </w:t>
      </w:r>
      <w:proofErr w:type="spellStart"/>
      <w:r w:rsidRPr="00B1021E">
        <w:rPr>
          <w:rFonts w:ascii="Book Antiqua" w:hAnsi="Book Antiqua"/>
          <w:b/>
          <w:bCs/>
        </w:rPr>
        <w:t>Ahn</w:t>
      </w:r>
      <w:proofErr w:type="spellEnd"/>
      <w:r w:rsidRPr="00B1021E">
        <w:rPr>
          <w:rFonts w:ascii="Book Antiqua" w:hAnsi="Book Antiqua"/>
          <w:b/>
          <w:bCs/>
        </w:rPr>
        <w:t xml:space="preserve"> SJ</w:t>
      </w:r>
      <w:r w:rsidRPr="00B1021E">
        <w:rPr>
          <w:rFonts w:ascii="Book Antiqua" w:hAnsi="Book Antiqua"/>
        </w:rPr>
        <w:t xml:space="preserve">, Kim JH, Park SJ, Kim ST, Han JK. Hepatocellular carcinoma: preoperative </w:t>
      </w:r>
      <w:proofErr w:type="spellStart"/>
      <w:r w:rsidRPr="00B1021E">
        <w:rPr>
          <w:rFonts w:ascii="Book Antiqua" w:hAnsi="Book Antiqua"/>
        </w:rPr>
        <w:t>gadoxetic</w:t>
      </w:r>
      <w:proofErr w:type="spellEnd"/>
      <w:r w:rsidRPr="00B1021E">
        <w:rPr>
          <w:rFonts w:ascii="Book Antiqua" w:hAnsi="Book Antiqua"/>
        </w:rPr>
        <w:t xml:space="preserve"> acid-enhanced MR imaging can predict early recurrence after curative resection using image features and texture analysis. </w:t>
      </w:r>
      <w:proofErr w:type="spellStart"/>
      <w:r w:rsidRPr="00B1021E">
        <w:rPr>
          <w:rFonts w:ascii="Book Antiqua" w:hAnsi="Book Antiqua"/>
          <w:i/>
          <w:iCs/>
        </w:rPr>
        <w:t>Abdom</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i/>
          <w:iCs/>
        </w:rPr>
        <w:t xml:space="preserve"> (NY)</w:t>
      </w:r>
      <w:r w:rsidRPr="00B1021E">
        <w:rPr>
          <w:rFonts w:ascii="Book Antiqua" w:hAnsi="Book Antiqua"/>
        </w:rPr>
        <w:t xml:space="preserve"> 2019; </w:t>
      </w:r>
      <w:r w:rsidRPr="00B1021E">
        <w:rPr>
          <w:rFonts w:ascii="Book Antiqua" w:hAnsi="Book Antiqua"/>
          <w:b/>
          <w:bCs/>
        </w:rPr>
        <w:t>44</w:t>
      </w:r>
      <w:r w:rsidRPr="00B1021E">
        <w:rPr>
          <w:rFonts w:ascii="Book Antiqua" w:hAnsi="Book Antiqua"/>
        </w:rPr>
        <w:t>: 539-548 [PMID: 30229421 DOI: 10.1007/s00261-018-1768-9]</w:t>
      </w:r>
    </w:p>
    <w:p w14:paraId="7ED9AFDD"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34 </w:t>
      </w:r>
      <w:r w:rsidRPr="00B1021E">
        <w:rPr>
          <w:rFonts w:ascii="Book Antiqua" w:hAnsi="Book Antiqua"/>
          <w:b/>
          <w:bCs/>
        </w:rPr>
        <w:t>Mishra L</w:t>
      </w:r>
      <w:r w:rsidRPr="00B1021E">
        <w:rPr>
          <w:rFonts w:ascii="Book Antiqua" w:hAnsi="Book Antiqua"/>
        </w:rPr>
        <w:t xml:space="preserve">, Banker T, Murray J, Byers S, </w:t>
      </w:r>
      <w:proofErr w:type="spellStart"/>
      <w:r w:rsidRPr="00B1021E">
        <w:rPr>
          <w:rFonts w:ascii="Book Antiqua" w:hAnsi="Book Antiqua"/>
        </w:rPr>
        <w:t>Thenappan</w:t>
      </w:r>
      <w:proofErr w:type="spellEnd"/>
      <w:r w:rsidRPr="00B1021E">
        <w:rPr>
          <w:rFonts w:ascii="Book Antiqua" w:hAnsi="Book Antiqua"/>
        </w:rPr>
        <w:t xml:space="preserve"> A, He AR, Shetty K, Johnson L, Reddy EP. Liver stem cells and hepatocellular carcinoma. </w:t>
      </w:r>
      <w:r w:rsidRPr="00B1021E">
        <w:rPr>
          <w:rFonts w:ascii="Book Antiqua" w:hAnsi="Book Antiqua"/>
          <w:i/>
          <w:iCs/>
        </w:rPr>
        <w:t>Hepatology</w:t>
      </w:r>
      <w:r w:rsidRPr="00B1021E">
        <w:rPr>
          <w:rFonts w:ascii="Book Antiqua" w:hAnsi="Book Antiqua"/>
        </w:rPr>
        <w:t xml:space="preserve"> 2009; </w:t>
      </w:r>
      <w:r w:rsidRPr="00B1021E">
        <w:rPr>
          <w:rFonts w:ascii="Book Antiqua" w:hAnsi="Book Antiqua"/>
          <w:b/>
          <w:bCs/>
        </w:rPr>
        <w:t>49</w:t>
      </w:r>
      <w:r w:rsidRPr="00B1021E">
        <w:rPr>
          <w:rFonts w:ascii="Book Antiqua" w:hAnsi="Book Antiqua"/>
        </w:rPr>
        <w:t>: 318-329 [PMID: 19111019 DOI: 10.1002/hep.22704]</w:t>
      </w:r>
    </w:p>
    <w:p w14:paraId="003CAEC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35 </w:t>
      </w:r>
      <w:r w:rsidRPr="00B1021E">
        <w:rPr>
          <w:rFonts w:ascii="Book Antiqua" w:hAnsi="Book Antiqua"/>
          <w:b/>
          <w:bCs/>
        </w:rPr>
        <w:t>Lee SH</w:t>
      </w:r>
      <w:r w:rsidRPr="00B1021E">
        <w:rPr>
          <w:rFonts w:ascii="Book Antiqua" w:hAnsi="Book Antiqua"/>
        </w:rPr>
        <w:t xml:space="preserve">, Lee JS, Na GH, You YK, Kim DG. Immunohistochemical markers for hepatocellular carcinoma prognosis after liver resection and liver transplantation. </w:t>
      </w:r>
      <w:r w:rsidRPr="00B1021E">
        <w:rPr>
          <w:rFonts w:ascii="Book Antiqua" w:hAnsi="Book Antiqua"/>
          <w:i/>
          <w:iCs/>
        </w:rPr>
        <w:t>Clin Transplant</w:t>
      </w:r>
      <w:r w:rsidRPr="00B1021E">
        <w:rPr>
          <w:rFonts w:ascii="Book Antiqua" w:hAnsi="Book Antiqua"/>
        </w:rPr>
        <w:t xml:space="preserve"> 2017; </w:t>
      </w:r>
      <w:r w:rsidRPr="00B1021E">
        <w:rPr>
          <w:rFonts w:ascii="Book Antiqua" w:hAnsi="Book Antiqua"/>
          <w:b/>
          <w:bCs/>
        </w:rPr>
        <w:t>31</w:t>
      </w:r>
      <w:r w:rsidRPr="00B1021E">
        <w:rPr>
          <w:rFonts w:ascii="Book Antiqua" w:hAnsi="Book Antiqua"/>
        </w:rPr>
        <w:t xml:space="preserve"> [PMID: 27653235 DOI: 10.1111/ctr.12852]</w:t>
      </w:r>
    </w:p>
    <w:p w14:paraId="330A5ED0"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36 </w:t>
      </w:r>
      <w:r w:rsidRPr="00B1021E">
        <w:rPr>
          <w:rFonts w:ascii="Book Antiqua" w:hAnsi="Book Antiqua"/>
          <w:b/>
          <w:bCs/>
        </w:rPr>
        <w:t>Roncalli M</w:t>
      </w:r>
      <w:r w:rsidRPr="00B1021E">
        <w:rPr>
          <w:rFonts w:ascii="Book Antiqua" w:hAnsi="Book Antiqua"/>
        </w:rPr>
        <w:t xml:space="preserve">, Park YN, Di Tommaso L. Histopathological classification of hepatocellular carcinoma. </w:t>
      </w:r>
      <w:r w:rsidRPr="00B1021E">
        <w:rPr>
          <w:rFonts w:ascii="Book Antiqua" w:hAnsi="Book Antiqua"/>
          <w:i/>
          <w:iCs/>
        </w:rPr>
        <w:t>Dig Liver Dis</w:t>
      </w:r>
      <w:r w:rsidRPr="00B1021E">
        <w:rPr>
          <w:rFonts w:ascii="Book Antiqua" w:hAnsi="Book Antiqua"/>
        </w:rPr>
        <w:t xml:space="preserve"> 2010; </w:t>
      </w:r>
      <w:r w:rsidRPr="00B1021E">
        <w:rPr>
          <w:rFonts w:ascii="Book Antiqua" w:hAnsi="Book Antiqua"/>
          <w:b/>
          <w:bCs/>
        </w:rPr>
        <w:t xml:space="preserve">42 </w:t>
      </w:r>
      <w:r w:rsidRPr="00B1021E">
        <w:rPr>
          <w:rFonts w:ascii="Book Antiqua" w:hAnsi="Book Antiqua"/>
        </w:rPr>
        <w:t>Suppl 3: S228-S234 [PMID: 20547308 DOI: 10.1016/S1590-8658(10)60510-5]</w:t>
      </w:r>
    </w:p>
    <w:p w14:paraId="2FE42CD4"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37 </w:t>
      </w:r>
      <w:r w:rsidRPr="00B1021E">
        <w:rPr>
          <w:rFonts w:ascii="Book Antiqua" w:hAnsi="Book Antiqua"/>
          <w:b/>
          <w:bCs/>
        </w:rPr>
        <w:t>Wang W</w:t>
      </w:r>
      <w:r w:rsidRPr="00B1021E">
        <w:rPr>
          <w:rFonts w:ascii="Book Antiqua" w:hAnsi="Book Antiqua"/>
        </w:rPr>
        <w:t xml:space="preserve">, Gu D, Wei J, Ding Y, Yang L, Zhu K, Luo R, Rao SX, Tian J, Zeng M. A radiomics-based biomarker for cytokeratin 19 status of hepatocellular carcinoma with </w:t>
      </w:r>
      <w:proofErr w:type="spellStart"/>
      <w:r w:rsidRPr="00B1021E">
        <w:rPr>
          <w:rFonts w:ascii="Book Antiqua" w:hAnsi="Book Antiqua"/>
        </w:rPr>
        <w:t>gadoxetic</w:t>
      </w:r>
      <w:proofErr w:type="spellEnd"/>
      <w:r w:rsidRPr="00B1021E">
        <w:rPr>
          <w:rFonts w:ascii="Book Antiqua" w:hAnsi="Book Antiqua"/>
        </w:rPr>
        <w:t xml:space="preserve"> acid-enhanced MRI.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30</w:t>
      </w:r>
      <w:r w:rsidRPr="00B1021E">
        <w:rPr>
          <w:rFonts w:ascii="Book Antiqua" w:hAnsi="Book Antiqua"/>
        </w:rPr>
        <w:t>: 3004-3014 [PMID: 32002645 DOI: 10.1007/s00330-019-06585-y]</w:t>
      </w:r>
    </w:p>
    <w:p w14:paraId="5F988C04"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38 </w:t>
      </w:r>
      <w:r w:rsidRPr="00B1021E">
        <w:rPr>
          <w:rFonts w:ascii="Book Antiqua" w:hAnsi="Book Antiqua"/>
          <w:b/>
          <w:bCs/>
        </w:rPr>
        <w:t>Ning S</w:t>
      </w:r>
      <w:r w:rsidRPr="00B1021E">
        <w:rPr>
          <w:rFonts w:ascii="Book Antiqua" w:hAnsi="Book Antiqua"/>
        </w:rPr>
        <w:t>, Bin C, Na H, Peng S, Yi D, Xiang-</w:t>
      </w:r>
      <w:proofErr w:type="spellStart"/>
      <w:r w:rsidRPr="00B1021E">
        <w:rPr>
          <w:rFonts w:ascii="Book Antiqua" w:hAnsi="Book Antiqua"/>
        </w:rPr>
        <w:t>hua</w:t>
      </w:r>
      <w:proofErr w:type="spellEnd"/>
      <w:r w:rsidRPr="00B1021E">
        <w:rPr>
          <w:rFonts w:ascii="Book Antiqua" w:hAnsi="Book Antiqua"/>
        </w:rPr>
        <w:t xml:space="preserve"> Y, Fang-yin Z, Da-</w:t>
      </w:r>
      <w:proofErr w:type="spellStart"/>
      <w:r w:rsidRPr="00B1021E">
        <w:rPr>
          <w:rFonts w:ascii="Book Antiqua" w:hAnsi="Book Antiqua"/>
        </w:rPr>
        <w:t>yong</w:t>
      </w:r>
      <w:proofErr w:type="spellEnd"/>
      <w:r w:rsidRPr="00B1021E">
        <w:rPr>
          <w:rFonts w:ascii="Book Antiqua" w:hAnsi="Book Antiqua"/>
        </w:rPr>
        <w:t xml:space="preserve"> Z, </w:t>
      </w:r>
      <w:proofErr w:type="spellStart"/>
      <w:r w:rsidRPr="00B1021E">
        <w:rPr>
          <w:rFonts w:ascii="Book Antiqua" w:hAnsi="Book Antiqua"/>
        </w:rPr>
        <w:t>Rong-cheng</w:t>
      </w:r>
      <w:proofErr w:type="spellEnd"/>
      <w:r w:rsidRPr="00B1021E">
        <w:rPr>
          <w:rFonts w:ascii="Book Antiqua" w:hAnsi="Book Antiqua"/>
        </w:rPr>
        <w:t xml:space="preserve"> L. Glypican-3, a novel prognostic marker of hepatocellular cancer, is related with postoperative metastasis and recurrence in hepatocellular cancer patients. </w:t>
      </w:r>
      <w:r w:rsidRPr="00B1021E">
        <w:rPr>
          <w:rFonts w:ascii="Book Antiqua" w:hAnsi="Book Antiqua"/>
          <w:i/>
          <w:iCs/>
        </w:rPr>
        <w:t>Mol Biol Rep</w:t>
      </w:r>
      <w:r w:rsidRPr="00B1021E">
        <w:rPr>
          <w:rFonts w:ascii="Book Antiqua" w:hAnsi="Book Antiqua"/>
        </w:rPr>
        <w:t xml:space="preserve"> 2012; </w:t>
      </w:r>
      <w:r w:rsidRPr="00B1021E">
        <w:rPr>
          <w:rFonts w:ascii="Book Antiqua" w:hAnsi="Book Antiqua"/>
          <w:b/>
          <w:bCs/>
        </w:rPr>
        <w:t>39</w:t>
      </w:r>
      <w:r w:rsidRPr="00B1021E">
        <w:rPr>
          <w:rFonts w:ascii="Book Antiqua" w:hAnsi="Book Antiqua"/>
        </w:rPr>
        <w:t>: 351-357 [PMID: 21655958 DOI: 10.1007/s11033-011-0745-y]</w:t>
      </w:r>
    </w:p>
    <w:p w14:paraId="7A406ED5"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39 </w:t>
      </w:r>
      <w:proofErr w:type="spellStart"/>
      <w:r w:rsidRPr="00B1021E">
        <w:rPr>
          <w:rFonts w:ascii="Book Antiqua" w:hAnsi="Book Antiqua"/>
          <w:b/>
          <w:bCs/>
        </w:rPr>
        <w:t>Gu</w:t>
      </w:r>
      <w:proofErr w:type="spellEnd"/>
      <w:r w:rsidRPr="00B1021E">
        <w:rPr>
          <w:rFonts w:ascii="Book Antiqua" w:hAnsi="Book Antiqua"/>
          <w:b/>
          <w:bCs/>
        </w:rPr>
        <w:t xml:space="preserve"> D</w:t>
      </w:r>
      <w:r w:rsidRPr="00B1021E">
        <w:rPr>
          <w:rFonts w:ascii="Book Antiqua" w:hAnsi="Book Antiqua"/>
        </w:rPr>
        <w:t xml:space="preserve">, </w:t>
      </w:r>
      <w:proofErr w:type="spellStart"/>
      <w:r w:rsidRPr="00B1021E">
        <w:rPr>
          <w:rFonts w:ascii="Book Antiqua" w:hAnsi="Book Antiqua"/>
        </w:rPr>
        <w:t>Xie</w:t>
      </w:r>
      <w:proofErr w:type="spellEnd"/>
      <w:r w:rsidRPr="00B1021E">
        <w:rPr>
          <w:rFonts w:ascii="Book Antiqua" w:hAnsi="Book Antiqua"/>
        </w:rPr>
        <w:t xml:space="preserve"> Y, Wei J, Li W, Ye Z, Zhu Z, Tian J, Li X. MRI-Based Radiomics Signature: A Potential Biomarker for Identifying Glypican 3-Positive Hepatocellular Carcinoma. </w:t>
      </w:r>
      <w:r w:rsidRPr="00B1021E">
        <w:rPr>
          <w:rFonts w:ascii="Book Antiqua" w:hAnsi="Book Antiqua"/>
          <w:i/>
          <w:iCs/>
        </w:rPr>
        <w:t xml:space="preserve">J </w:t>
      </w:r>
      <w:proofErr w:type="spellStart"/>
      <w:r w:rsidRPr="00B1021E">
        <w:rPr>
          <w:rFonts w:ascii="Book Antiqua" w:hAnsi="Book Antiqua"/>
          <w:i/>
          <w:iCs/>
        </w:rPr>
        <w:t>Magn</w:t>
      </w:r>
      <w:proofErr w:type="spellEnd"/>
      <w:r w:rsidRPr="00B1021E">
        <w:rPr>
          <w:rFonts w:ascii="Book Antiqua" w:hAnsi="Book Antiqua"/>
          <w:i/>
          <w:iCs/>
        </w:rPr>
        <w:t xml:space="preserve"> </w:t>
      </w:r>
      <w:proofErr w:type="spellStart"/>
      <w:r w:rsidRPr="00B1021E">
        <w:rPr>
          <w:rFonts w:ascii="Book Antiqua" w:hAnsi="Book Antiqua"/>
          <w:i/>
          <w:iCs/>
        </w:rPr>
        <w:t>Reson</w:t>
      </w:r>
      <w:proofErr w:type="spellEnd"/>
      <w:r w:rsidRPr="00B1021E">
        <w:rPr>
          <w:rFonts w:ascii="Book Antiqua" w:hAnsi="Book Antiqua"/>
          <w:i/>
          <w:iCs/>
        </w:rPr>
        <w:t xml:space="preserve"> Imaging</w:t>
      </w:r>
      <w:r w:rsidRPr="00B1021E">
        <w:rPr>
          <w:rFonts w:ascii="Book Antiqua" w:hAnsi="Book Antiqua"/>
        </w:rPr>
        <w:t xml:space="preserve"> 2020; </w:t>
      </w:r>
      <w:r w:rsidRPr="00B1021E">
        <w:rPr>
          <w:rFonts w:ascii="Book Antiqua" w:hAnsi="Book Antiqua"/>
          <w:b/>
          <w:bCs/>
        </w:rPr>
        <w:t>52</w:t>
      </w:r>
      <w:r w:rsidRPr="00B1021E">
        <w:rPr>
          <w:rFonts w:ascii="Book Antiqua" w:hAnsi="Book Antiqua"/>
        </w:rPr>
        <w:t>: 1679-1687 [PMID: 32491239 DOI: 10.1002/jmri.27199]</w:t>
      </w:r>
    </w:p>
    <w:p w14:paraId="14E8EB7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40 </w:t>
      </w:r>
      <w:r w:rsidRPr="00B1021E">
        <w:rPr>
          <w:rFonts w:ascii="Book Antiqua" w:hAnsi="Book Antiqua"/>
          <w:b/>
          <w:bCs/>
        </w:rPr>
        <w:t>Ye Z</w:t>
      </w:r>
      <w:r w:rsidRPr="00B1021E">
        <w:rPr>
          <w:rFonts w:ascii="Book Antiqua" w:hAnsi="Book Antiqua"/>
        </w:rPr>
        <w:t xml:space="preserve">, Jiang H, Chen J, Liu X, Wei Y, Xia C, Duan T, Cao L, Zhang Z, Song B. Texture analysis on </w:t>
      </w:r>
      <w:proofErr w:type="spellStart"/>
      <w:r w:rsidRPr="00B1021E">
        <w:rPr>
          <w:rFonts w:ascii="Book Antiqua" w:hAnsi="Book Antiqua"/>
        </w:rPr>
        <w:t>gadoxetic</w:t>
      </w:r>
      <w:proofErr w:type="spellEnd"/>
      <w:r w:rsidRPr="00B1021E">
        <w:rPr>
          <w:rFonts w:ascii="Book Antiqua" w:hAnsi="Book Antiqua"/>
        </w:rPr>
        <w:t xml:space="preserve"> acid enhanced-MRI for predicting Ki-67 status in hepatocellular carcinoma: A prospective study. </w:t>
      </w:r>
      <w:r w:rsidRPr="00B1021E">
        <w:rPr>
          <w:rFonts w:ascii="Book Antiqua" w:hAnsi="Book Antiqua"/>
          <w:i/>
          <w:iCs/>
        </w:rPr>
        <w:t>Chin J Cancer Res</w:t>
      </w:r>
      <w:r w:rsidRPr="00B1021E">
        <w:rPr>
          <w:rFonts w:ascii="Book Antiqua" w:hAnsi="Book Antiqua"/>
        </w:rPr>
        <w:t xml:space="preserve"> 2019; </w:t>
      </w:r>
      <w:r w:rsidRPr="00B1021E">
        <w:rPr>
          <w:rFonts w:ascii="Book Antiqua" w:hAnsi="Book Antiqua"/>
          <w:b/>
          <w:bCs/>
        </w:rPr>
        <w:t>31</w:t>
      </w:r>
      <w:r w:rsidRPr="00B1021E">
        <w:rPr>
          <w:rFonts w:ascii="Book Antiqua" w:hAnsi="Book Antiqua"/>
        </w:rPr>
        <w:t>: 806-817 [PMID: 31814684 DOI: 10.21147/j.issn.1000-9604.2019.05.10]</w:t>
      </w:r>
    </w:p>
    <w:p w14:paraId="469E51CE"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41 </w:t>
      </w:r>
      <w:r w:rsidRPr="00B1021E">
        <w:rPr>
          <w:rFonts w:ascii="Book Antiqua" w:hAnsi="Book Antiqua"/>
          <w:b/>
          <w:bCs/>
        </w:rPr>
        <w:t>Wu H</w:t>
      </w:r>
      <w:r w:rsidRPr="00B1021E">
        <w:rPr>
          <w:rFonts w:ascii="Book Antiqua" w:hAnsi="Book Antiqua"/>
        </w:rPr>
        <w:t xml:space="preserve">, Han X, Wang Z, Mo L, Liu W, Guo Y, Wei X, Jiang X. Prediction of the Ki-67 marker index in hepatocellular carcinoma based on CT radiomics features. </w:t>
      </w:r>
      <w:r w:rsidRPr="00B1021E">
        <w:rPr>
          <w:rFonts w:ascii="Book Antiqua" w:hAnsi="Book Antiqua"/>
          <w:i/>
          <w:iCs/>
        </w:rPr>
        <w:t>Phys Med Biol</w:t>
      </w:r>
      <w:r w:rsidRPr="00B1021E">
        <w:rPr>
          <w:rFonts w:ascii="Book Antiqua" w:hAnsi="Book Antiqua"/>
        </w:rPr>
        <w:t xml:space="preserve"> 2020; </w:t>
      </w:r>
      <w:r w:rsidRPr="00B1021E">
        <w:rPr>
          <w:rFonts w:ascii="Book Antiqua" w:hAnsi="Book Antiqua"/>
          <w:b/>
          <w:bCs/>
        </w:rPr>
        <w:t>65</w:t>
      </w:r>
      <w:r w:rsidRPr="00B1021E">
        <w:rPr>
          <w:rFonts w:ascii="Book Antiqua" w:hAnsi="Book Antiqua"/>
        </w:rPr>
        <w:t>: 235048 [PMID: 32756021 DOI: 10.1088/1361-6560/abac9c]</w:t>
      </w:r>
    </w:p>
    <w:p w14:paraId="42B5254D"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42 </w:t>
      </w:r>
      <w:r w:rsidRPr="00B1021E">
        <w:rPr>
          <w:rFonts w:ascii="Book Antiqua" w:hAnsi="Book Antiqua"/>
          <w:b/>
          <w:bCs/>
        </w:rPr>
        <w:t>Zhou Y</w:t>
      </w:r>
      <w:r w:rsidRPr="00B1021E">
        <w:rPr>
          <w:rFonts w:ascii="Book Antiqua" w:hAnsi="Book Antiqua"/>
        </w:rPr>
        <w:t xml:space="preserve">, He L, Huang Y, Chen S, Wu P, Ye W, Liu Z, Liang C. CT-based radiomics signature: a potential biomarker for preoperative prediction of early recurrence in </w:t>
      </w:r>
      <w:r w:rsidRPr="00B1021E">
        <w:rPr>
          <w:rFonts w:ascii="Book Antiqua" w:hAnsi="Book Antiqua"/>
        </w:rPr>
        <w:lastRenderedPageBreak/>
        <w:t xml:space="preserve">hepatocellular carcinoma. </w:t>
      </w:r>
      <w:proofErr w:type="spellStart"/>
      <w:r w:rsidRPr="00B1021E">
        <w:rPr>
          <w:rFonts w:ascii="Book Antiqua" w:hAnsi="Book Antiqua"/>
          <w:i/>
          <w:iCs/>
        </w:rPr>
        <w:t>Abdom</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i/>
          <w:iCs/>
        </w:rPr>
        <w:t xml:space="preserve"> (NY)</w:t>
      </w:r>
      <w:r w:rsidRPr="00B1021E">
        <w:rPr>
          <w:rFonts w:ascii="Book Antiqua" w:hAnsi="Book Antiqua"/>
        </w:rPr>
        <w:t xml:space="preserve"> 2017; </w:t>
      </w:r>
      <w:r w:rsidRPr="00B1021E">
        <w:rPr>
          <w:rFonts w:ascii="Book Antiqua" w:hAnsi="Book Antiqua"/>
          <w:b/>
          <w:bCs/>
        </w:rPr>
        <w:t>42</w:t>
      </w:r>
      <w:r w:rsidRPr="00B1021E">
        <w:rPr>
          <w:rFonts w:ascii="Book Antiqua" w:hAnsi="Book Antiqua"/>
        </w:rPr>
        <w:t>: 1695-1704 [PMID: 28180924 DOI: 10.1007/s00261-017-1072-0]</w:t>
      </w:r>
    </w:p>
    <w:p w14:paraId="3A64D02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43 </w:t>
      </w:r>
      <w:r w:rsidRPr="00B1021E">
        <w:rPr>
          <w:rFonts w:ascii="Book Antiqua" w:hAnsi="Book Antiqua"/>
          <w:b/>
          <w:bCs/>
        </w:rPr>
        <w:t>Yuan C</w:t>
      </w:r>
      <w:r w:rsidRPr="00B1021E">
        <w:rPr>
          <w:rFonts w:ascii="Book Antiqua" w:hAnsi="Book Antiqua"/>
        </w:rPr>
        <w:t xml:space="preserve">, Wang Z, Gu D, Tian J, Zhao P, Wei J, Yang X, Hao X, Dong D, He N, Sun Y, Gao W, Feng J. Prediction early recurrence of hepatocellular carcinoma eligible for curative ablation using a Radiomics nomogram. </w:t>
      </w:r>
      <w:r w:rsidRPr="00B1021E">
        <w:rPr>
          <w:rFonts w:ascii="Book Antiqua" w:hAnsi="Book Antiqua"/>
          <w:i/>
          <w:iCs/>
        </w:rPr>
        <w:t>Cancer Imaging</w:t>
      </w:r>
      <w:r w:rsidRPr="00B1021E">
        <w:rPr>
          <w:rFonts w:ascii="Book Antiqua" w:hAnsi="Book Antiqua"/>
        </w:rPr>
        <w:t xml:space="preserve"> 2019; </w:t>
      </w:r>
      <w:r w:rsidRPr="00B1021E">
        <w:rPr>
          <w:rFonts w:ascii="Book Antiqua" w:hAnsi="Book Antiqua"/>
          <w:b/>
          <w:bCs/>
        </w:rPr>
        <w:t>19</w:t>
      </w:r>
      <w:r w:rsidRPr="00B1021E">
        <w:rPr>
          <w:rFonts w:ascii="Book Antiqua" w:hAnsi="Book Antiqua"/>
        </w:rPr>
        <w:t>: 21 [PMID: 31027510 DOI: 10.1186/s40644-019-0207-7]</w:t>
      </w:r>
    </w:p>
    <w:p w14:paraId="4892C941"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44 </w:t>
      </w:r>
      <w:r w:rsidRPr="00B1021E">
        <w:rPr>
          <w:rFonts w:ascii="Book Antiqua" w:hAnsi="Book Antiqua"/>
          <w:b/>
          <w:bCs/>
        </w:rPr>
        <w:t>Zhu HB</w:t>
      </w:r>
      <w:r w:rsidRPr="00B1021E">
        <w:rPr>
          <w:rFonts w:ascii="Book Antiqua" w:hAnsi="Book Antiqua"/>
        </w:rPr>
        <w:t xml:space="preserve">, Zheng ZY, Zhao H, Zhang J, Zhu H, Li YH, Dong ZY, Xiao LS, </w:t>
      </w:r>
      <w:proofErr w:type="spellStart"/>
      <w:r w:rsidRPr="00B1021E">
        <w:rPr>
          <w:rFonts w:ascii="Book Antiqua" w:hAnsi="Book Antiqua"/>
        </w:rPr>
        <w:t>Kuang</w:t>
      </w:r>
      <w:proofErr w:type="spellEnd"/>
      <w:r w:rsidRPr="00B1021E">
        <w:rPr>
          <w:rFonts w:ascii="Book Antiqua" w:hAnsi="Book Antiqua"/>
        </w:rPr>
        <w:t xml:space="preserve"> JJ, Zhang XL, Liu L. Radiomics-based nomogram using CT imaging for noninvasive preoperative prediction of early recurrence in patients with hepatocellular carcinoma. </w:t>
      </w:r>
      <w:proofErr w:type="spellStart"/>
      <w:r w:rsidRPr="00B1021E">
        <w:rPr>
          <w:rFonts w:ascii="Book Antiqua" w:hAnsi="Book Antiqua"/>
          <w:i/>
          <w:iCs/>
        </w:rPr>
        <w:t>Diagn</w:t>
      </w:r>
      <w:proofErr w:type="spellEnd"/>
      <w:r w:rsidRPr="00B1021E">
        <w:rPr>
          <w:rFonts w:ascii="Book Antiqua" w:hAnsi="Book Antiqua"/>
          <w:i/>
          <w:iCs/>
        </w:rPr>
        <w:t xml:space="preserve"> </w:t>
      </w:r>
      <w:proofErr w:type="spellStart"/>
      <w:r w:rsidRPr="00B1021E">
        <w:rPr>
          <w:rFonts w:ascii="Book Antiqua" w:hAnsi="Book Antiqua"/>
          <w:i/>
          <w:iCs/>
        </w:rPr>
        <w:t>Interv</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26</w:t>
      </w:r>
      <w:r w:rsidRPr="00B1021E">
        <w:rPr>
          <w:rFonts w:ascii="Book Antiqua" w:hAnsi="Book Antiqua"/>
        </w:rPr>
        <w:t>: 411-419 [PMID: 32490826 DOI: 10.5152/dir.2020.19623]</w:t>
      </w:r>
    </w:p>
    <w:p w14:paraId="423F8EF7"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45 </w:t>
      </w:r>
      <w:r w:rsidRPr="00B1021E">
        <w:rPr>
          <w:rFonts w:ascii="Book Antiqua" w:hAnsi="Book Antiqua"/>
          <w:b/>
          <w:bCs/>
        </w:rPr>
        <w:t>Zhang Z</w:t>
      </w:r>
      <w:r w:rsidRPr="00B1021E">
        <w:rPr>
          <w:rFonts w:ascii="Book Antiqua" w:hAnsi="Book Antiqua"/>
        </w:rPr>
        <w:t xml:space="preserve">, Jiang H, Chen J, Wei Y, Cao L, Ye Z, Li X, Ma L, Song B. Hepatocellular carcinoma: </w:t>
      </w:r>
      <w:proofErr w:type="spellStart"/>
      <w:r w:rsidRPr="00B1021E">
        <w:rPr>
          <w:rFonts w:ascii="Book Antiqua" w:hAnsi="Book Antiqua"/>
        </w:rPr>
        <w:t>radiomics</w:t>
      </w:r>
      <w:proofErr w:type="spellEnd"/>
      <w:r w:rsidRPr="00B1021E">
        <w:rPr>
          <w:rFonts w:ascii="Book Antiqua" w:hAnsi="Book Antiqua"/>
        </w:rPr>
        <w:t xml:space="preserve"> nomogram on </w:t>
      </w:r>
      <w:proofErr w:type="spellStart"/>
      <w:r w:rsidRPr="00B1021E">
        <w:rPr>
          <w:rFonts w:ascii="Book Antiqua" w:hAnsi="Book Antiqua"/>
        </w:rPr>
        <w:t>gadoxetic</w:t>
      </w:r>
      <w:proofErr w:type="spellEnd"/>
      <w:r w:rsidRPr="00B1021E">
        <w:rPr>
          <w:rFonts w:ascii="Book Antiqua" w:hAnsi="Book Antiqua"/>
        </w:rPr>
        <w:t xml:space="preserve"> acid-enhanced MR imaging for early postoperative recurrence prediction. </w:t>
      </w:r>
      <w:r w:rsidRPr="00B1021E">
        <w:rPr>
          <w:rFonts w:ascii="Book Antiqua" w:hAnsi="Book Antiqua"/>
          <w:i/>
          <w:iCs/>
        </w:rPr>
        <w:t>Cancer Imaging</w:t>
      </w:r>
      <w:r w:rsidRPr="00B1021E">
        <w:rPr>
          <w:rFonts w:ascii="Book Antiqua" w:hAnsi="Book Antiqua"/>
        </w:rPr>
        <w:t xml:space="preserve"> 2019; </w:t>
      </w:r>
      <w:r w:rsidRPr="00B1021E">
        <w:rPr>
          <w:rFonts w:ascii="Book Antiqua" w:hAnsi="Book Antiqua"/>
          <w:b/>
          <w:bCs/>
        </w:rPr>
        <w:t>19</w:t>
      </w:r>
      <w:r w:rsidRPr="00B1021E">
        <w:rPr>
          <w:rFonts w:ascii="Book Antiqua" w:hAnsi="Book Antiqua"/>
        </w:rPr>
        <w:t>: 22 [PMID: 31088553 DOI: 10.1186/s40644-019-0209-5]</w:t>
      </w:r>
    </w:p>
    <w:p w14:paraId="1B5C7718"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46 </w:t>
      </w:r>
      <w:r w:rsidRPr="00B1021E">
        <w:rPr>
          <w:rFonts w:ascii="Book Antiqua" w:hAnsi="Book Antiqua"/>
          <w:b/>
          <w:bCs/>
        </w:rPr>
        <w:t>Wang W</w:t>
      </w:r>
      <w:r w:rsidRPr="00B1021E">
        <w:rPr>
          <w:rFonts w:ascii="Book Antiqua" w:hAnsi="Book Antiqua"/>
        </w:rPr>
        <w:t xml:space="preserve">, Chen Q, Iwamoto Y, Han X, Zhang Q, Hu H, Lin L, Chen YW. Deep Learning-Based Radiomics Models for Early Recurrence Prediction of Hepatocellular Carcinoma with Multi-phase CT Images and Clinical Data. </w:t>
      </w:r>
      <w:proofErr w:type="spellStart"/>
      <w:r w:rsidRPr="00B1021E">
        <w:rPr>
          <w:rFonts w:ascii="Book Antiqua" w:hAnsi="Book Antiqua"/>
          <w:i/>
          <w:iCs/>
        </w:rPr>
        <w:t>Annu</w:t>
      </w:r>
      <w:proofErr w:type="spellEnd"/>
      <w:r w:rsidRPr="00B1021E">
        <w:rPr>
          <w:rFonts w:ascii="Book Antiqua" w:hAnsi="Book Antiqua"/>
          <w:i/>
          <w:iCs/>
        </w:rPr>
        <w:t xml:space="preserve"> </w:t>
      </w:r>
      <w:proofErr w:type="spellStart"/>
      <w:r w:rsidRPr="00B1021E">
        <w:rPr>
          <w:rFonts w:ascii="Book Antiqua" w:hAnsi="Book Antiqua"/>
          <w:i/>
          <w:iCs/>
        </w:rPr>
        <w:t>Int</w:t>
      </w:r>
      <w:proofErr w:type="spellEnd"/>
      <w:r w:rsidRPr="00B1021E">
        <w:rPr>
          <w:rFonts w:ascii="Book Antiqua" w:hAnsi="Book Antiqua"/>
          <w:i/>
          <w:iCs/>
        </w:rPr>
        <w:t xml:space="preserve"> </w:t>
      </w:r>
      <w:proofErr w:type="spellStart"/>
      <w:r w:rsidRPr="00B1021E">
        <w:rPr>
          <w:rFonts w:ascii="Book Antiqua" w:hAnsi="Book Antiqua"/>
          <w:i/>
          <w:iCs/>
        </w:rPr>
        <w:t>Conf</w:t>
      </w:r>
      <w:proofErr w:type="spellEnd"/>
      <w:r w:rsidRPr="00B1021E">
        <w:rPr>
          <w:rFonts w:ascii="Book Antiqua" w:hAnsi="Book Antiqua"/>
          <w:i/>
          <w:iCs/>
        </w:rPr>
        <w:t xml:space="preserve"> IEEE </w:t>
      </w:r>
      <w:proofErr w:type="spellStart"/>
      <w:r w:rsidRPr="00B1021E">
        <w:rPr>
          <w:rFonts w:ascii="Book Antiqua" w:hAnsi="Book Antiqua"/>
          <w:i/>
          <w:iCs/>
        </w:rPr>
        <w:t>Eng</w:t>
      </w:r>
      <w:proofErr w:type="spellEnd"/>
      <w:r w:rsidRPr="00B1021E">
        <w:rPr>
          <w:rFonts w:ascii="Book Antiqua" w:hAnsi="Book Antiqua"/>
          <w:i/>
          <w:iCs/>
        </w:rPr>
        <w:t xml:space="preserve"> Med </w:t>
      </w:r>
      <w:proofErr w:type="spellStart"/>
      <w:r w:rsidRPr="00B1021E">
        <w:rPr>
          <w:rFonts w:ascii="Book Antiqua" w:hAnsi="Book Antiqua"/>
          <w:i/>
          <w:iCs/>
        </w:rPr>
        <w:t>Biol</w:t>
      </w:r>
      <w:proofErr w:type="spellEnd"/>
      <w:r w:rsidRPr="00B1021E">
        <w:rPr>
          <w:rFonts w:ascii="Book Antiqua" w:hAnsi="Book Antiqua"/>
          <w:i/>
          <w:iCs/>
        </w:rPr>
        <w:t xml:space="preserve"> </w:t>
      </w:r>
      <w:proofErr w:type="spellStart"/>
      <w:r w:rsidRPr="00B1021E">
        <w:rPr>
          <w:rFonts w:ascii="Book Antiqua" w:hAnsi="Book Antiqua"/>
          <w:i/>
          <w:iCs/>
        </w:rPr>
        <w:t>Soc</w:t>
      </w:r>
      <w:proofErr w:type="spellEnd"/>
      <w:r w:rsidRPr="00B1021E">
        <w:rPr>
          <w:rFonts w:ascii="Book Antiqua" w:hAnsi="Book Antiqua"/>
        </w:rPr>
        <w:t xml:space="preserve"> 2019; </w:t>
      </w:r>
      <w:r w:rsidRPr="00B1021E">
        <w:rPr>
          <w:rFonts w:ascii="Book Antiqua" w:hAnsi="Book Antiqua"/>
          <w:b/>
          <w:bCs/>
        </w:rPr>
        <w:t>2019</w:t>
      </w:r>
      <w:r w:rsidRPr="00B1021E">
        <w:rPr>
          <w:rFonts w:ascii="Book Antiqua" w:hAnsi="Book Antiqua"/>
        </w:rPr>
        <w:t>: 4881-4884 [PMID: 31946954 DOI: 10.1109/EMBC.2019.8856356]</w:t>
      </w:r>
    </w:p>
    <w:p w14:paraId="455193A2"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47 </w:t>
      </w:r>
      <w:r w:rsidRPr="00B1021E">
        <w:rPr>
          <w:rFonts w:ascii="Book Antiqua" w:hAnsi="Book Antiqua"/>
          <w:b/>
          <w:bCs/>
        </w:rPr>
        <w:t>Hu HT</w:t>
      </w:r>
      <w:r w:rsidRPr="00B1021E">
        <w:rPr>
          <w:rFonts w:ascii="Book Antiqua" w:hAnsi="Book Antiqua"/>
        </w:rPr>
        <w:t xml:space="preserve">, Shan QY, Chen SL, Li B, Feng ST, Xu EJ, Li X, Long JY, </w:t>
      </w:r>
      <w:proofErr w:type="spellStart"/>
      <w:r w:rsidRPr="00B1021E">
        <w:rPr>
          <w:rFonts w:ascii="Book Antiqua" w:hAnsi="Book Antiqua"/>
        </w:rPr>
        <w:t>Xie</w:t>
      </w:r>
      <w:proofErr w:type="spellEnd"/>
      <w:r w:rsidRPr="00B1021E">
        <w:rPr>
          <w:rFonts w:ascii="Book Antiqua" w:hAnsi="Book Antiqua"/>
        </w:rPr>
        <w:t xml:space="preserve"> XY, Lu MD, </w:t>
      </w:r>
      <w:proofErr w:type="spellStart"/>
      <w:r w:rsidRPr="00B1021E">
        <w:rPr>
          <w:rFonts w:ascii="Book Antiqua" w:hAnsi="Book Antiqua"/>
        </w:rPr>
        <w:t>Kuang</w:t>
      </w:r>
      <w:proofErr w:type="spellEnd"/>
      <w:r w:rsidRPr="00B1021E">
        <w:rPr>
          <w:rFonts w:ascii="Book Antiqua" w:hAnsi="Book Antiqua"/>
        </w:rPr>
        <w:t xml:space="preserve"> M, Shen JX, Wang W. CT-based radiomics for preoperative prediction of early recurrent hepatocellular carcinoma: technical reproducibility of acquisition and scanners. </w:t>
      </w:r>
      <w:proofErr w:type="spellStart"/>
      <w:r w:rsidRPr="00B1021E">
        <w:rPr>
          <w:rFonts w:ascii="Book Antiqua" w:hAnsi="Book Antiqua"/>
          <w:i/>
          <w:iCs/>
        </w:rPr>
        <w:t>Radiol</w:t>
      </w:r>
      <w:proofErr w:type="spellEnd"/>
      <w:r w:rsidRPr="00B1021E">
        <w:rPr>
          <w:rFonts w:ascii="Book Antiqua" w:hAnsi="Book Antiqua"/>
          <w:i/>
          <w:iCs/>
        </w:rPr>
        <w:t xml:space="preserve"> Med</w:t>
      </w:r>
      <w:r w:rsidRPr="00B1021E">
        <w:rPr>
          <w:rFonts w:ascii="Book Antiqua" w:hAnsi="Book Antiqua"/>
        </w:rPr>
        <w:t xml:space="preserve"> 2020; </w:t>
      </w:r>
      <w:r w:rsidRPr="00B1021E">
        <w:rPr>
          <w:rFonts w:ascii="Book Antiqua" w:hAnsi="Book Antiqua"/>
          <w:b/>
          <w:bCs/>
        </w:rPr>
        <w:t>125</w:t>
      </w:r>
      <w:r w:rsidRPr="00B1021E">
        <w:rPr>
          <w:rFonts w:ascii="Book Antiqua" w:hAnsi="Book Antiqua"/>
        </w:rPr>
        <w:t>: 697-705 [PMID: 32200455 DOI: 10.1007/s11547-020-01174-2]</w:t>
      </w:r>
    </w:p>
    <w:p w14:paraId="6599855E"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48 </w:t>
      </w:r>
      <w:r w:rsidRPr="00B1021E">
        <w:rPr>
          <w:rFonts w:ascii="Book Antiqua" w:hAnsi="Book Antiqua"/>
          <w:b/>
          <w:bCs/>
        </w:rPr>
        <w:t>Kim J</w:t>
      </w:r>
      <w:r w:rsidRPr="00B1021E">
        <w:rPr>
          <w:rFonts w:ascii="Book Antiqua" w:hAnsi="Book Antiqua"/>
        </w:rPr>
        <w:t xml:space="preserve">, Choi SJ, Lee SH, Lee HY, Park H. Predicting Survival Using Pretreatment CT for Patients With Hepatocellular Carcinoma Treated With </w:t>
      </w:r>
      <w:proofErr w:type="spellStart"/>
      <w:r w:rsidRPr="00B1021E">
        <w:rPr>
          <w:rFonts w:ascii="Book Antiqua" w:hAnsi="Book Antiqua"/>
        </w:rPr>
        <w:t>Transarterial</w:t>
      </w:r>
      <w:proofErr w:type="spellEnd"/>
      <w:r w:rsidRPr="00B1021E">
        <w:rPr>
          <w:rFonts w:ascii="Book Antiqua" w:hAnsi="Book Antiqua"/>
        </w:rPr>
        <w:t xml:space="preserve"> Chemoembolization: Comparison of Models Using Radiomics. </w:t>
      </w:r>
      <w:r w:rsidRPr="00B1021E">
        <w:rPr>
          <w:rFonts w:ascii="Book Antiqua" w:hAnsi="Book Antiqua"/>
          <w:i/>
          <w:iCs/>
        </w:rPr>
        <w:t xml:space="preserve">AJR Am J </w:t>
      </w:r>
      <w:proofErr w:type="spellStart"/>
      <w:r w:rsidRPr="00B1021E">
        <w:rPr>
          <w:rFonts w:ascii="Book Antiqua" w:hAnsi="Book Antiqua"/>
          <w:i/>
          <w:iCs/>
        </w:rPr>
        <w:t>Roentgenol</w:t>
      </w:r>
      <w:proofErr w:type="spellEnd"/>
      <w:r w:rsidRPr="00B1021E">
        <w:rPr>
          <w:rFonts w:ascii="Book Antiqua" w:hAnsi="Book Antiqua"/>
        </w:rPr>
        <w:t xml:space="preserve"> 2018; </w:t>
      </w:r>
      <w:r w:rsidRPr="00B1021E">
        <w:rPr>
          <w:rFonts w:ascii="Book Antiqua" w:hAnsi="Book Antiqua"/>
          <w:b/>
          <w:bCs/>
        </w:rPr>
        <w:t>211</w:t>
      </w:r>
      <w:r w:rsidRPr="00B1021E">
        <w:rPr>
          <w:rFonts w:ascii="Book Antiqua" w:hAnsi="Book Antiqua"/>
        </w:rPr>
        <w:t>: 1026-1034 [PMID: 30240304 DOI: 10.2214/AJR.18.19507]</w:t>
      </w:r>
    </w:p>
    <w:p w14:paraId="4D9E46FB"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49 </w:t>
      </w:r>
      <w:r w:rsidRPr="00B1021E">
        <w:rPr>
          <w:rFonts w:ascii="Book Antiqua" w:hAnsi="Book Antiqua"/>
          <w:b/>
          <w:bCs/>
        </w:rPr>
        <w:t>Liu QP</w:t>
      </w:r>
      <w:r w:rsidRPr="00B1021E">
        <w:rPr>
          <w:rFonts w:ascii="Book Antiqua" w:hAnsi="Book Antiqua"/>
        </w:rPr>
        <w:t xml:space="preserve">, Xu X, Zhu FP, Zhang YD, Liu XS. Prediction of prognostic risk factors in hepatocellular carcinoma with </w:t>
      </w:r>
      <w:proofErr w:type="spellStart"/>
      <w:r w:rsidRPr="00B1021E">
        <w:rPr>
          <w:rFonts w:ascii="Book Antiqua" w:hAnsi="Book Antiqua"/>
        </w:rPr>
        <w:t>transarterial</w:t>
      </w:r>
      <w:proofErr w:type="spellEnd"/>
      <w:r w:rsidRPr="00B1021E">
        <w:rPr>
          <w:rFonts w:ascii="Book Antiqua" w:hAnsi="Book Antiqua"/>
        </w:rPr>
        <w:t xml:space="preserve"> chemoembolization using multi-modal </w:t>
      </w:r>
      <w:r w:rsidRPr="00B1021E">
        <w:rPr>
          <w:rFonts w:ascii="Book Antiqua" w:hAnsi="Book Antiqua"/>
        </w:rPr>
        <w:lastRenderedPageBreak/>
        <w:t xml:space="preserve">multi-task deep learning. </w:t>
      </w:r>
      <w:proofErr w:type="spellStart"/>
      <w:r w:rsidRPr="00B1021E">
        <w:rPr>
          <w:rFonts w:ascii="Book Antiqua" w:hAnsi="Book Antiqua"/>
          <w:i/>
          <w:iCs/>
        </w:rPr>
        <w:t>EClinicalMedicine</w:t>
      </w:r>
      <w:proofErr w:type="spellEnd"/>
      <w:r w:rsidRPr="00B1021E">
        <w:rPr>
          <w:rFonts w:ascii="Book Antiqua" w:hAnsi="Book Antiqua"/>
        </w:rPr>
        <w:t xml:space="preserve"> 2020; </w:t>
      </w:r>
      <w:r w:rsidRPr="00B1021E">
        <w:rPr>
          <w:rFonts w:ascii="Book Antiqua" w:hAnsi="Book Antiqua"/>
          <w:b/>
          <w:bCs/>
        </w:rPr>
        <w:t>23</w:t>
      </w:r>
      <w:r w:rsidRPr="00B1021E">
        <w:rPr>
          <w:rFonts w:ascii="Book Antiqua" w:hAnsi="Book Antiqua"/>
        </w:rPr>
        <w:t>: 100379 [PMID: 32548574 DOI: 10.1016/j.eclinm.2020.100379]</w:t>
      </w:r>
    </w:p>
    <w:p w14:paraId="4C15F13C"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50 </w:t>
      </w:r>
      <w:proofErr w:type="spellStart"/>
      <w:r w:rsidRPr="00B1021E">
        <w:rPr>
          <w:rFonts w:ascii="Book Antiqua" w:hAnsi="Book Antiqua"/>
          <w:b/>
          <w:bCs/>
        </w:rPr>
        <w:t>Morshid</w:t>
      </w:r>
      <w:proofErr w:type="spellEnd"/>
      <w:r w:rsidRPr="00B1021E">
        <w:rPr>
          <w:rFonts w:ascii="Book Antiqua" w:hAnsi="Book Antiqua"/>
          <w:b/>
          <w:bCs/>
        </w:rPr>
        <w:t xml:space="preserve"> A</w:t>
      </w:r>
      <w:r w:rsidRPr="00B1021E">
        <w:rPr>
          <w:rFonts w:ascii="Book Antiqua" w:hAnsi="Book Antiqua"/>
        </w:rPr>
        <w:t xml:space="preserve">, </w:t>
      </w:r>
      <w:proofErr w:type="spellStart"/>
      <w:r w:rsidRPr="00B1021E">
        <w:rPr>
          <w:rFonts w:ascii="Book Antiqua" w:hAnsi="Book Antiqua"/>
        </w:rPr>
        <w:t>Elsayes</w:t>
      </w:r>
      <w:proofErr w:type="spellEnd"/>
      <w:r w:rsidRPr="00B1021E">
        <w:rPr>
          <w:rFonts w:ascii="Book Antiqua" w:hAnsi="Book Antiqua"/>
        </w:rPr>
        <w:t xml:space="preserve"> KM, </w:t>
      </w:r>
      <w:proofErr w:type="spellStart"/>
      <w:r w:rsidRPr="00B1021E">
        <w:rPr>
          <w:rFonts w:ascii="Book Antiqua" w:hAnsi="Book Antiqua"/>
        </w:rPr>
        <w:t>Khalaf</w:t>
      </w:r>
      <w:proofErr w:type="spellEnd"/>
      <w:r w:rsidRPr="00B1021E">
        <w:rPr>
          <w:rFonts w:ascii="Book Antiqua" w:hAnsi="Book Antiqua"/>
        </w:rPr>
        <w:t xml:space="preserve"> AM, </w:t>
      </w:r>
      <w:proofErr w:type="spellStart"/>
      <w:r w:rsidRPr="00B1021E">
        <w:rPr>
          <w:rFonts w:ascii="Book Antiqua" w:hAnsi="Book Antiqua"/>
        </w:rPr>
        <w:t>Elmohr</w:t>
      </w:r>
      <w:proofErr w:type="spellEnd"/>
      <w:r w:rsidRPr="00B1021E">
        <w:rPr>
          <w:rFonts w:ascii="Book Antiqua" w:hAnsi="Book Antiqua"/>
        </w:rPr>
        <w:t xml:space="preserve"> MM, Yu J, </w:t>
      </w:r>
      <w:proofErr w:type="spellStart"/>
      <w:r w:rsidRPr="00B1021E">
        <w:rPr>
          <w:rFonts w:ascii="Book Antiqua" w:hAnsi="Book Antiqua"/>
        </w:rPr>
        <w:t>Kaseb</w:t>
      </w:r>
      <w:proofErr w:type="spellEnd"/>
      <w:r w:rsidRPr="00B1021E">
        <w:rPr>
          <w:rFonts w:ascii="Book Antiqua" w:hAnsi="Book Antiqua"/>
        </w:rPr>
        <w:t xml:space="preserve"> AO, Hassan M, </w:t>
      </w:r>
      <w:proofErr w:type="spellStart"/>
      <w:r w:rsidRPr="00B1021E">
        <w:rPr>
          <w:rFonts w:ascii="Book Antiqua" w:hAnsi="Book Antiqua"/>
        </w:rPr>
        <w:t>Mahvash</w:t>
      </w:r>
      <w:proofErr w:type="spellEnd"/>
      <w:r w:rsidRPr="00B1021E">
        <w:rPr>
          <w:rFonts w:ascii="Book Antiqua" w:hAnsi="Book Antiqua"/>
        </w:rPr>
        <w:t xml:space="preserve"> A, Wang Z, </w:t>
      </w:r>
      <w:proofErr w:type="spellStart"/>
      <w:r w:rsidRPr="00B1021E">
        <w:rPr>
          <w:rFonts w:ascii="Book Antiqua" w:hAnsi="Book Antiqua"/>
        </w:rPr>
        <w:t>Hazle</w:t>
      </w:r>
      <w:proofErr w:type="spellEnd"/>
      <w:r w:rsidRPr="00B1021E">
        <w:rPr>
          <w:rFonts w:ascii="Book Antiqua" w:hAnsi="Book Antiqua"/>
        </w:rPr>
        <w:t xml:space="preserve"> JD, Fuentes D. A machine learning model to predict hepatocellular carcinoma response to transcatheter arterial chemoembolization. </w:t>
      </w:r>
      <w:proofErr w:type="spellStart"/>
      <w:r w:rsidRPr="00B1021E">
        <w:rPr>
          <w:rFonts w:ascii="Book Antiqua" w:hAnsi="Book Antiqua"/>
          <w:i/>
          <w:iCs/>
        </w:rPr>
        <w:t>Radiol</w:t>
      </w:r>
      <w:proofErr w:type="spellEnd"/>
      <w:r w:rsidRPr="00B1021E">
        <w:rPr>
          <w:rFonts w:ascii="Book Antiqua" w:hAnsi="Book Antiqua"/>
          <w:i/>
          <w:iCs/>
        </w:rPr>
        <w:t xml:space="preserve"> </w:t>
      </w:r>
      <w:proofErr w:type="spellStart"/>
      <w:r w:rsidRPr="00B1021E">
        <w:rPr>
          <w:rFonts w:ascii="Book Antiqua" w:hAnsi="Book Antiqua"/>
          <w:i/>
          <w:iCs/>
        </w:rPr>
        <w:t>Artif</w:t>
      </w:r>
      <w:proofErr w:type="spellEnd"/>
      <w:r w:rsidRPr="00B1021E">
        <w:rPr>
          <w:rFonts w:ascii="Book Antiqua" w:hAnsi="Book Antiqua"/>
          <w:i/>
          <w:iCs/>
        </w:rPr>
        <w:t xml:space="preserve"> </w:t>
      </w:r>
      <w:proofErr w:type="spellStart"/>
      <w:r w:rsidRPr="00B1021E">
        <w:rPr>
          <w:rFonts w:ascii="Book Antiqua" w:hAnsi="Book Antiqua"/>
          <w:i/>
          <w:iCs/>
        </w:rPr>
        <w:t>Intell</w:t>
      </w:r>
      <w:proofErr w:type="spellEnd"/>
      <w:r w:rsidRPr="00B1021E">
        <w:rPr>
          <w:rFonts w:ascii="Book Antiqua" w:hAnsi="Book Antiqua"/>
        </w:rPr>
        <w:t xml:space="preserve"> 2019; </w:t>
      </w:r>
      <w:r w:rsidRPr="00B1021E">
        <w:rPr>
          <w:rFonts w:ascii="Book Antiqua" w:hAnsi="Book Antiqua"/>
          <w:b/>
          <w:bCs/>
        </w:rPr>
        <w:t>1</w:t>
      </w:r>
      <w:r w:rsidRPr="00B1021E">
        <w:rPr>
          <w:rFonts w:ascii="Book Antiqua" w:hAnsi="Book Antiqua"/>
        </w:rPr>
        <w:t xml:space="preserve"> [PMID: 31858078 DOI: 10.1148/ryai.2019180021]</w:t>
      </w:r>
    </w:p>
    <w:p w14:paraId="00D473C7"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51 </w:t>
      </w:r>
      <w:proofErr w:type="spellStart"/>
      <w:r w:rsidRPr="00B1021E">
        <w:rPr>
          <w:rFonts w:ascii="Book Antiqua" w:hAnsi="Book Antiqua"/>
          <w:b/>
          <w:bCs/>
        </w:rPr>
        <w:t>Abajian</w:t>
      </w:r>
      <w:proofErr w:type="spellEnd"/>
      <w:r w:rsidRPr="00B1021E">
        <w:rPr>
          <w:rFonts w:ascii="Book Antiqua" w:hAnsi="Book Antiqua"/>
          <w:b/>
          <w:bCs/>
        </w:rPr>
        <w:t xml:space="preserve"> A</w:t>
      </w:r>
      <w:r w:rsidRPr="00B1021E">
        <w:rPr>
          <w:rFonts w:ascii="Book Antiqua" w:hAnsi="Book Antiqua"/>
        </w:rPr>
        <w:t xml:space="preserve">, </w:t>
      </w:r>
      <w:proofErr w:type="spellStart"/>
      <w:r w:rsidRPr="00B1021E">
        <w:rPr>
          <w:rFonts w:ascii="Book Antiqua" w:hAnsi="Book Antiqua"/>
        </w:rPr>
        <w:t>Murali</w:t>
      </w:r>
      <w:proofErr w:type="spellEnd"/>
      <w:r w:rsidRPr="00B1021E">
        <w:rPr>
          <w:rFonts w:ascii="Book Antiqua" w:hAnsi="Book Antiqua"/>
        </w:rPr>
        <w:t xml:space="preserve"> N, </w:t>
      </w:r>
      <w:proofErr w:type="spellStart"/>
      <w:r w:rsidRPr="00B1021E">
        <w:rPr>
          <w:rFonts w:ascii="Book Antiqua" w:hAnsi="Book Antiqua"/>
        </w:rPr>
        <w:t>Savic</w:t>
      </w:r>
      <w:proofErr w:type="spellEnd"/>
      <w:r w:rsidRPr="00B1021E">
        <w:rPr>
          <w:rFonts w:ascii="Book Antiqua" w:hAnsi="Book Antiqua"/>
        </w:rPr>
        <w:t xml:space="preserve"> LJ, </w:t>
      </w:r>
      <w:proofErr w:type="spellStart"/>
      <w:r w:rsidRPr="00B1021E">
        <w:rPr>
          <w:rFonts w:ascii="Book Antiqua" w:hAnsi="Book Antiqua"/>
        </w:rPr>
        <w:t>Laage-Gaupp</w:t>
      </w:r>
      <w:proofErr w:type="spellEnd"/>
      <w:r w:rsidRPr="00B1021E">
        <w:rPr>
          <w:rFonts w:ascii="Book Antiqua" w:hAnsi="Book Antiqua"/>
        </w:rPr>
        <w:t xml:space="preserve"> FM, </w:t>
      </w:r>
      <w:proofErr w:type="spellStart"/>
      <w:r w:rsidRPr="00B1021E">
        <w:rPr>
          <w:rFonts w:ascii="Book Antiqua" w:hAnsi="Book Antiqua"/>
        </w:rPr>
        <w:t>Nezami</w:t>
      </w:r>
      <w:proofErr w:type="spellEnd"/>
      <w:r w:rsidRPr="00B1021E">
        <w:rPr>
          <w:rFonts w:ascii="Book Antiqua" w:hAnsi="Book Antiqua"/>
        </w:rPr>
        <w:t xml:space="preserve"> N, Duncan JS, </w:t>
      </w:r>
      <w:proofErr w:type="spellStart"/>
      <w:r w:rsidRPr="00B1021E">
        <w:rPr>
          <w:rFonts w:ascii="Book Antiqua" w:hAnsi="Book Antiqua"/>
        </w:rPr>
        <w:t>Schlachter</w:t>
      </w:r>
      <w:proofErr w:type="spellEnd"/>
      <w:r w:rsidRPr="00B1021E">
        <w:rPr>
          <w:rFonts w:ascii="Book Antiqua" w:hAnsi="Book Antiqua"/>
        </w:rPr>
        <w:t xml:space="preserve"> T, Lin M, </w:t>
      </w:r>
      <w:proofErr w:type="spellStart"/>
      <w:r w:rsidRPr="00B1021E">
        <w:rPr>
          <w:rFonts w:ascii="Book Antiqua" w:hAnsi="Book Antiqua"/>
        </w:rPr>
        <w:t>Geschwind</w:t>
      </w:r>
      <w:proofErr w:type="spellEnd"/>
      <w:r w:rsidRPr="00B1021E">
        <w:rPr>
          <w:rFonts w:ascii="Book Antiqua" w:hAnsi="Book Antiqua"/>
        </w:rPr>
        <w:t xml:space="preserve"> JF, </w:t>
      </w:r>
      <w:proofErr w:type="spellStart"/>
      <w:r w:rsidRPr="00B1021E">
        <w:rPr>
          <w:rFonts w:ascii="Book Antiqua" w:hAnsi="Book Antiqua"/>
        </w:rPr>
        <w:t>Chapiro</w:t>
      </w:r>
      <w:proofErr w:type="spellEnd"/>
      <w:r w:rsidRPr="00B1021E">
        <w:rPr>
          <w:rFonts w:ascii="Book Antiqua" w:hAnsi="Book Antiqua"/>
        </w:rPr>
        <w:t xml:space="preserve"> J. Predicting Treatment Response to Intra-arterial Therapies for Hepatocellular Carcinoma with the Use of Supervised Machine Learning-An Artificial Intelligence Concept. </w:t>
      </w:r>
      <w:r w:rsidRPr="00B1021E">
        <w:rPr>
          <w:rFonts w:ascii="Book Antiqua" w:hAnsi="Book Antiqua"/>
          <w:i/>
          <w:iCs/>
        </w:rPr>
        <w:t xml:space="preserve">J </w:t>
      </w:r>
      <w:proofErr w:type="spellStart"/>
      <w:r w:rsidRPr="00B1021E">
        <w:rPr>
          <w:rFonts w:ascii="Book Antiqua" w:hAnsi="Book Antiqua"/>
          <w:i/>
          <w:iCs/>
        </w:rPr>
        <w:t>Vasc</w:t>
      </w:r>
      <w:proofErr w:type="spellEnd"/>
      <w:r w:rsidRPr="00B1021E">
        <w:rPr>
          <w:rFonts w:ascii="Book Antiqua" w:hAnsi="Book Antiqua"/>
          <w:i/>
          <w:iCs/>
        </w:rPr>
        <w:t xml:space="preserve"> </w:t>
      </w:r>
      <w:proofErr w:type="spellStart"/>
      <w:r w:rsidRPr="00B1021E">
        <w:rPr>
          <w:rFonts w:ascii="Book Antiqua" w:hAnsi="Book Antiqua"/>
          <w:i/>
          <w:iCs/>
        </w:rPr>
        <w:t>Interv</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2018; </w:t>
      </w:r>
      <w:r w:rsidRPr="00B1021E">
        <w:rPr>
          <w:rFonts w:ascii="Book Antiqua" w:hAnsi="Book Antiqua"/>
          <w:b/>
          <w:bCs/>
        </w:rPr>
        <w:t>29</w:t>
      </w:r>
      <w:r w:rsidRPr="00B1021E">
        <w:rPr>
          <w:rFonts w:ascii="Book Antiqua" w:hAnsi="Book Antiqua"/>
        </w:rPr>
        <w:t>: 850-857.e1 [PMID: 29548875 DOI: 10.1016/j.jvir.2018.01.769]</w:t>
      </w:r>
    </w:p>
    <w:p w14:paraId="716A38C3"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52 </w:t>
      </w:r>
      <w:r w:rsidRPr="00B1021E">
        <w:rPr>
          <w:rFonts w:ascii="Book Antiqua" w:hAnsi="Book Antiqua"/>
          <w:b/>
          <w:bCs/>
        </w:rPr>
        <w:t>Song W</w:t>
      </w:r>
      <w:r w:rsidRPr="00B1021E">
        <w:rPr>
          <w:rFonts w:ascii="Book Antiqua" w:hAnsi="Book Antiqua"/>
        </w:rPr>
        <w:t xml:space="preserve">, Yu X, Guo D, Liu H, Tang Z, Liu X, Zhou J, Zhang H, Liu Y, Liu X. MRI-Based Radiomics: Associations With the Recurrence-Free Survival of Patients With Hepatocellular Carcinoma Treated With Conventional Transcatheter Arterial Chemoembolization. </w:t>
      </w:r>
      <w:r w:rsidRPr="00B1021E">
        <w:rPr>
          <w:rFonts w:ascii="Book Antiqua" w:hAnsi="Book Antiqua"/>
          <w:i/>
          <w:iCs/>
        </w:rPr>
        <w:t xml:space="preserve">J </w:t>
      </w:r>
      <w:proofErr w:type="spellStart"/>
      <w:r w:rsidRPr="00B1021E">
        <w:rPr>
          <w:rFonts w:ascii="Book Antiqua" w:hAnsi="Book Antiqua"/>
          <w:i/>
          <w:iCs/>
        </w:rPr>
        <w:t>Magn</w:t>
      </w:r>
      <w:proofErr w:type="spellEnd"/>
      <w:r w:rsidRPr="00B1021E">
        <w:rPr>
          <w:rFonts w:ascii="Book Antiqua" w:hAnsi="Book Antiqua"/>
          <w:i/>
          <w:iCs/>
        </w:rPr>
        <w:t xml:space="preserve"> </w:t>
      </w:r>
      <w:proofErr w:type="spellStart"/>
      <w:r w:rsidRPr="00B1021E">
        <w:rPr>
          <w:rFonts w:ascii="Book Antiqua" w:hAnsi="Book Antiqua"/>
          <w:i/>
          <w:iCs/>
        </w:rPr>
        <w:t>Reson</w:t>
      </w:r>
      <w:proofErr w:type="spellEnd"/>
      <w:r w:rsidRPr="00B1021E">
        <w:rPr>
          <w:rFonts w:ascii="Book Antiqua" w:hAnsi="Book Antiqua"/>
          <w:i/>
          <w:iCs/>
        </w:rPr>
        <w:t xml:space="preserve"> Imaging</w:t>
      </w:r>
      <w:r w:rsidRPr="00B1021E">
        <w:rPr>
          <w:rFonts w:ascii="Book Antiqua" w:hAnsi="Book Antiqua"/>
        </w:rPr>
        <w:t xml:space="preserve"> 2020; </w:t>
      </w:r>
      <w:r w:rsidRPr="00B1021E">
        <w:rPr>
          <w:rFonts w:ascii="Book Antiqua" w:hAnsi="Book Antiqua"/>
          <w:b/>
          <w:bCs/>
        </w:rPr>
        <w:t>52</w:t>
      </w:r>
      <w:r w:rsidRPr="00B1021E">
        <w:rPr>
          <w:rFonts w:ascii="Book Antiqua" w:hAnsi="Book Antiqua"/>
        </w:rPr>
        <w:t>: 461-473 [PMID: 31675174 DOI: 10.1002/jmri.26977]</w:t>
      </w:r>
    </w:p>
    <w:p w14:paraId="131075C6"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53 </w:t>
      </w:r>
      <w:proofErr w:type="spellStart"/>
      <w:r w:rsidRPr="00B1021E">
        <w:rPr>
          <w:rFonts w:ascii="Book Antiqua" w:hAnsi="Book Antiqua"/>
          <w:b/>
          <w:bCs/>
        </w:rPr>
        <w:t>Abajian</w:t>
      </w:r>
      <w:proofErr w:type="spellEnd"/>
      <w:r w:rsidRPr="00B1021E">
        <w:rPr>
          <w:rFonts w:ascii="Book Antiqua" w:hAnsi="Book Antiqua"/>
          <w:b/>
          <w:bCs/>
        </w:rPr>
        <w:t xml:space="preserve"> A</w:t>
      </w:r>
      <w:r w:rsidRPr="00B1021E">
        <w:rPr>
          <w:rFonts w:ascii="Book Antiqua" w:hAnsi="Book Antiqua"/>
        </w:rPr>
        <w:t xml:space="preserve">, </w:t>
      </w:r>
      <w:proofErr w:type="spellStart"/>
      <w:r w:rsidRPr="00B1021E">
        <w:rPr>
          <w:rFonts w:ascii="Book Antiqua" w:hAnsi="Book Antiqua"/>
        </w:rPr>
        <w:t>Murali</w:t>
      </w:r>
      <w:proofErr w:type="spellEnd"/>
      <w:r w:rsidRPr="00B1021E">
        <w:rPr>
          <w:rFonts w:ascii="Book Antiqua" w:hAnsi="Book Antiqua"/>
        </w:rPr>
        <w:t xml:space="preserve"> N, </w:t>
      </w:r>
      <w:proofErr w:type="spellStart"/>
      <w:r w:rsidRPr="00B1021E">
        <w:rPr>
          <w:rFonts w:ascii="Book Antiqua" w:hAnsi="Book Antiqua"/>
        </w:rPr>
        <w:t>Savic</w:t>
      </w:r>
      <w:proofErr w:type="spellEnd"/>
      <w:r w:rsidRPr="00B1021E">
        <w:rPr>
          <w:rFonts w:ascii="Book Antiqua" w:hAnsi="Book Antiqua"/>
        </w:rPr>
        <w:t xml:space="preserve"> LJ, </w:t>
      </w:r>
      <w:proofErr w:type="spellStart"/>
      <w:r w:rsidRPr="00B1021E">
        <w:rPr>
          <w:rFonts w:ascii="Book Antiqua" w:hAnsi="Book Antiqua"/>
        </w:rPr>
        <w:t>Laage-Gaupp</w:t>
      </w:r>
      <w:proofErr w:type="spellEnd"/>
      <w:r w:rsidRPr="00B1021E">
        <w:rPr>
          <w:rFonts w:ascii="Book Antiqua" w:hAnsi="Book Antiqua"/>
        </w:rPr>
        <w:t xml:space="preserve"> FM, </w:t>
      </w:r>
      <w:proofErr w:type="spellStart"/>
      <w:r w:rsidRPr="00B1021E">
        <w:rPr>
          <w:rFonts w:ascii="Book Antiqua" w:hAnsi="Book Antiqua"/>
        </w:rPr>
        <w:t>Nezami</w:t>
      </w:r>
      <w:proofErr w:type="spellEnd"/>
      <w:r w:rsidRPr="00B1021E">
        <w:rPr>
          <w:rFonts w:ascii="Book Antiqua" w:hAnsi="Book Antiqua"/>
        </w:rPr>
        <w:t xml:space="preserve"> N, Duncan JS, </w:t>
      </w:r>
      <w:proofErr w:type="spellStart"/>
      <w:r w:rsidRPr="00B1021E">
        <w:rPr>
          <w:rFonts w:ascii="Book Antiqua" w:hAnsi="Book Antiqua"/>
        </w:rPr>
        <w:t>Schlachter</w:t>
      </w:r>
      <w:proofErr w:type="spellEnd"/>
      <w:r w:rsidRPr="00B1021E">
        <w:rPr>
          <w:rFonts w:ascii="Book Antiqua" w:hAnsi="Book Antiqua"/>
        </w:rPr>
        <w:t xml:space="preserve"> T, Lin M, </w:t>
      </w:r>
      <w:proofErr w:type="spellStart"/>
      <w:r w:rsidRPr="00B1021E">
        <w:rPr>
          <w:rFonts w:ascii="Book Antiqua" w:hAnsi="Book Antiqua"/>
        </w:rPr>
        <w:t>Geschwind</w:t>
      </w:r>
      <w:proofErr w:type="spellEnd"/>
      <w:r w:rsidRPr="00B1021E">
        <w:rPr>
          <w:rFonts w:ascii="Book Antiqua" w:hAnsi="Book Antiqua"/>
        </w:rPr>
        <w:t xml:space="preserve"> JF, </w:t>
      </w:r>
      <w:proofErr w:type="spellStart"/>
      <w:r w:rsidRPr="00B1021E">
        <w:rPr>
          <w:rFonts w:ascii="Book Antiqua" w:hAnsi="Book Antiqua"/>
        </w:rPr>
        <w:t>Chapiro</w:t>
      </w:r>
      <w:proofErr w:type="spellEnd"/>
      <w:r w:rsidRPr="00B1021E">
        <w:rPr>
          <w:rFonts w:ascii="Book Antiqua" w:hAnsi="Book Antiqua"/>
        </w:rPr>
        <w:t xml:space="preserve"> J. Predicting Treatment Response to Image-Guided Therapies Using Machine Learning: An Example for Trans-Arterial Treatment of Hepatocellular Carcinoma. </w:t>
      </w:r>
      <w:r w:rsidRPr="00B1021E">
        <w:rPr>
          <w:rFonts w:ascii="Book Antiqua" w:hAnsi="Book Antiqua"/>
          <w:i/>
          <w:iCs/>
        </w:rPr>
        <w:t>J Vis Exp</w:t>
      </w:r>
      <w:r w:rsidRPr="00B1021E">
        <w:rPr>
          <w:rFonts w:ascii="Book Antiqua" w:hAnsi="Book Antiqua"/>
        </w:rPr>
        <w:t xml:space="preserve"> 2018 [PMID: 30371657 DOI: 10.3791/58382]</w:t>
      </w:r>
    </w:p>
    <w:p w14:paraId="7982DF5A"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54 </w:t>
      </w:r>
      <w:r w:rsidRPr="00B1021E">
        <w:rPr>
          <w:rFonts w:ascii="Book Antiqua" w:hAnsi="Book Antiqua"/>
          <w:b/>
          <w:bCs/>
        </w:rPr>
        <w:t>Meng XP</w:t>
      </w:r>
      <w:r w:rsidRPr="00B1021E">
        <w:rPr>
          <w:rFonts w:ascii="Book Antiqua" w:hAnsi="Book Antiqua"/>
        </w:rPr>
        <w:t xml:space="preserve">, Wang YC, Ju S, Lu CQ, Zhong BY, Ni CF, Zhang Q, Yu Q, Xu J, Ji J, Zhang XM, Tang TY, Yang G, Zhao Z. Radiomics Analysis on Multiphase Contrast-Enhanced CT: A Survival Prediction Tool in Patients With Hepatocellular Carcinoma Undergoing </w:t>
      </w:r>
      <w:proofErr w:type="spellStart"/>
      <w:r w:rsidRPr="00B1021E">
        <w:rPr>
          <w:rFonts w:ascii="Book Antiqua" w:hAnsi="Book Antiqua"/>
        </w:rPr>
        <w:t>Transarterial</w:t>
      </w:r>
      <w:proofErr w:type="spellEnd"/>
      <w:r w:rsidRPr="00B1021E">
        <w:rPr>
          <w:rFonts w:ascii="Book Antiqua" w:hAnsi="Book Antiqua"/>
        </w:rPr>
        <w:t xml:space="preserve"> Chemoembolization. </w:t>
      </w:r>
      <w:r w:rsidRPr="00B1021E">
        <w:rPr>
          <w:rFonts w:ascii="Book Antiqua" w:hAnsi="Book Antiqua"/>
          <w:i/>
          <w:iCs/>
        </w:rPr>
        <w:t>Front Oncol</w:t>
      </w:r>
      <w:r w:rsidRPr="00B1021E">
        <w:rPr>
          <w:rFonts w:ascii="Book Antiqua" w:hAnsi="Book Antiqua"/>
        </w:rPr>
        <w:t xml:space="preserve"> 2020; </w:t>
      </w:r>
      <w:r w:rsidRPr="00B1021E">
        <w:rPr>
          <w:rFonts w:ascii="Book Antiqua" w:hAnsi="Book Antiqua"/>
          <w:b/>
          <w:bCs/>
        </w:rPr>
        <w:t>10</w:t>
      </w:r>
      <w:r w:rsidRPr="00B1021E">
        <w:rPr>
          <w:rFonts w:ascii="Book Antiqua" w:hAnsi="Book Antiqua"/>
        </w:rPr>
        <w:t>: 1196 [PMID: 32850345 DOI: 10.3389/fonc.2020.01196]</w:t>
      </w:r>
    </w:p>
    <w:p w14:paraId="2CBF8944"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55 </w:t>
      </w:r>
      <w:r w:rsidRPr="00B1021E">
        <w:rPr>
          <w:rFonts w:ascii="Book Antiqua" w:hAnsi="Book Antiqua"/>
          <w:b/>
          <w:bCs/>
        </w:rPr>
        <w:t>Peng J</w:t>
      </w:r>
      <w:r w:rsidRPr="00B1021E">
        <w:rPr>
          <w:rFonts w:ascii="Book Antiqua" w:hAnsi="Book Antiqua"/>
        </w:rPr>
        <w:t xml:space="preserve">, Kang S, Ning Z, Deng H, Shen J, Xu Y, Zhang J, Zhao W, Li X, Gong W, Huang J, Liu L. Residual convolutional neural network for predicting response of </w:t>
      </w:r>
      <w:proofErr w:type="spellStart"/>
      <w:r w:rsidRPr="00B1021E">
        <w:rPr>
          <w:rFonts w:ascii="Book Antiqua" w:hAnsi="Book Antiqua"/>
        </w:rPr>
        <w:t>transarterial</w:t>
      </w:r>
      <w:proofErr w:type="spellEnd"/>
      <w:r w:rsidRPr="00B1021E">
        <w:rPr>
          <w:rFonts w:ascii="Book Antiqua" w:hAnsi="Book Antiqua"/>
        </w:rPr>
        <w:t xml:space="preserve"> chemoembolization in hepatocellular carcinoma from CT imaging.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30</w:t>
      </w:r>
      <w:r w:rsidRPr="00B1021E">
        <w:rPr>
          <w:rFonts w:ascii="Book Antiqua" w:hAnsi="Book Antiqua"/>
        </w:rPr>
        <w:t>: 413-424 [PMID: 31332558 DOI: 10.1007/s00330-019-06318-1]</w:t>
      </w:r>
    </w:p>
    <w:p w14:paraId="4B01BC0F" w14:textId="77777777" w:rsidR="00B1021E" w:rsidRPr="00B1021E" w:rsidRDefault="00B1021E" w:rsidP="00B1021E">
      <w:pPr>
        <w:spacing w:line="360" w:lineRule="auto"/>
        <w:jc w:val="both"/>
        <w:rPr>
          <w:rFonts w:ascii="Book Antiqua" w:hAnsi="Book Antiqua"/>
        </w:rPr>
      </w:pPr>
      <w:r w:rsidRPr="00B1021E">
        <w:rPr>
          <w:rFonts w:ascii="Book Antiqua" w:hAnsi="Book Antiqua"/>
        </w:rPr>
        <w:lastRenderedPageBreak/>
        <w:t xml:space="preserve">56 </w:t>
      </w:r>
      <w:proofErr w:type="spellStart"/>
      <w:r w:rsidRPr="00B1021E">
        <w:rPr>
          <w:rFonts w:ascii="Book Antiqua" w:hAnsi="Book Antiqua"/>
          <w:b/>
          <w:bCs/>
        </w:rPr>
        <w:t>Yau</w:t>
      </w:r>
      <w:proofErr w:type="spellEnd"/>
      <w:r w:rsidRPr="00B1021E">
        <w:rPr>
          <w:rFonts w:ascii="Book Antiqua" w:hAnsi="Book Antiqua"/>
          <w:b/>
          <w:bCs/>
        </w:rPr>
        <w:t xml:space="preserve"> T</w:t>
      </w:r>
      <w:r w:rsidRPr="00B1021E">
        <w:rPr>
          <w:rFonts w:ascii="Book Antiqua" w:hAnsi="Book Antiqua"/>
        </w:rPr>
        <w:t>, Kang YK, Kim TY, El-</w:t>
      </w:r>
      <w:proofErr w:type="spellStart"/>
      <w:r w:rsidRPr="00B1021E">
        <w:rPr>
          <w:rFonts w:ascii="Book Antiqua" w:hAnsi="Book Antiqua"/>
        </w:rPr>
        <w:t>Khoueiry</w:t>
      </w:r>
      <w:proofErr w:type="spellEnd"/>
      <w:r w:rsidRPr="00B1021E">
        <w:rPr>
          <w:rFonts w:ascii="Book Antiqua" w:hAnsi="Book Antiqua"/>
        </w:rPr>
        <w:t xml:space="preserve"> AB, Santoro A, </w:t>
      </w:r>
      <w:proofErr w:type="spellStart"/>
      <w:r w:rsidRPr="00B1021E">
        <w:rPr>
          <w:rFonts w:ascii="Book Antiqua" w:hAnsi="Book Antiqua"/>
        </w:rPr>
        <w:t>Sangro</w:t>
      </w:r>
      <w:proofErr w:type="spellEnd"/>
      <w:r w:rsidRPr="00B1021E">
        <w:rPr>
          <w:rFonts w:ascii="Book Antiqua" w:hAnsi="Book Antiqua"/>
        </w:rPr>
        <w:t xml:space="preserve"> B, </w:t>
      </w:r>
      <w:proofErr w:type="spellStart"/>
      <w:r w:rsidRPr="00B1021E">
        <w:rPr>
          <w:rFonts w:ascii="Book Antiqua" w:hAnsi="Book Antiqua"/>
        </w:rPr>
        <w:t>Melero</w:t>
      </w:r>
      <w:proofErr w:type="spellEnd"/>
      <w:r w:rsidRPr="00B1021E">
        <w:rPr>
          <w:rFonts w:ascii="Book Antiqua" w:hAnsi="Book Antiqua"/>
        </w:rPr>
        <w:t xml:space="preserve"> I, Kudo M, </w:t>
      </w:r>
      <w:proofErr w:type="spellStart"/>
      <w:r w:rsidRPr="00B1021E">
        <w:rPr>
          <w:rFonts w:ascii="Book Antiqua" w:hAnsi="Book Antiqua"/>
        </w:rPr>
        <w:t>Hou</w:t>
      </w:r>
      <w:proofErr w:type="spellEnd"/>
      <w:r w:rsidRPr="00B1021E">
        <w:rPr>
          <w:rFonts w:ascii="Book Antiqua" w:hAnsi="Book Antiqua"/>
        </w:rPr>
        <w:t xml:space="preserve"> MM, </w:t>
      </w:r>
      <w:proofErr w:type="spellStart"/>
      <w:r w:rsidRPr="00B1021E">
        <w:rPr>
          <w:rFonts w:ascii="Book Antiqua" w:hAnsi="Book Antiqua"/>
        </w:rPr>
        <w:t>Matilla</w:t>
      </w:r>
      <w:proofErr w:type="spellEnd"/>
      <w:r w:rsidRPr="00B1021E">
        <w:rPr>
          <w:rFonts w:ascii="Book Antiqua" w:hAnsi="Book Antiqua"/>
        </w:rPr>
        <w:t xml:space="preserve"> A, </w:t>
      </w:r>
      <w:proofErr w:type="spellStart"/>
      <w:r w:rsidRPr="00B1021E">
        <w:rPr>
          <w:rFonts w:ascii="Book Antiqua" w:hAnsi="Book Antiqua"/>
        </w:rPr>
        <w:t>Tovoli</w:t>
      </w:r>
      <w:proofErr w:type="spellEnd"/>
      <w:r w:rsidRPr="00B1021E">
        <w:rPr>
          <w:rFonts w:ascii="Book Antiqua" w:hAnsi="Book Antiqua"/>
        </w:rPr>
        <w:t xml:space="preserve"> F, Knox JJ, Ruth He A, El-</w:t>
      </w:r>
      <w:proofErr w:type="spellStart"/>
      <w:r w:rsidRPr="00B1021E">
        <w:rPr>
          <w:rFonts w:ascii="Book Antiqua" w:hAnsi="Book Antiqua"/>
        </w:rPr>
        <w:t>Rayes</w:t>
      </w:r>
      <w:proofErr w:type="spellEnd"/>
      <w:r w:rsidRPr="00B1021E">
        <w:rPr>
          <w:rFonts w:ascii="Book Antiqua" w:hAnsi="Book Antiqua"/>
        </w:rPr>
        <w:t xml:space="preserve"> BF, Acosta-Rivera M, Lim HY, Neely J, Shen Y, Wisniewski T, Anderson J, Hsu C. Efficacy and Safety of Nivolumab Plus Ipilimumab in Patients With Advanced Hepatocellular Carcinoma Previously Treated With </w:t>
      </w:r>
      <w:proofErr w:type="spellStart"/>
      <w:r w:rsidRPr="00B1021E">
        <w:rPr>
          <w:rFonts w:ascii="Book Antiqua" w:hAnsi="Book Antiqua"/>
        </w:rPr>
        <w:t>Sorafenib</w:t>
      </w:r>
      <w:proofErr w:type="spellEnd"/>
      <w:r w:rsidRPr="00B1021E">
        <w:rPr>
          <w:rFonts w:ascii="Book Antiqua" w:hAnsi="Book Antiqua"/>
        </w:rPr>
        <w:t xml:space="preserve">: The </w:t>
      </w:r>
      <w:proofErr w:type="spellStart"/>
      <w:r w:rsidRPr="00B1021E">
        <w:rPr>
          <w:rFonts w:ascii="Book Antiqua" w:hAnsi="Book Antiqua"/>
        </w:rPr>
        <w:t>CheckMate</w:t>
      </w:r>
      <w:proofErr w:type="spellEnd"/>
      <w:r w:rsidRPr="00B1021E">
        <w:rPr>
          <w:rFonts w:ascii="Book Antiqua" w:hAnsi="Book Antiqua"/>
        </w:rPr>
        <w:t xml:space="preserve"> 040 Randomized Clinical Trial. </w:t>
      </w:r>
      <w:r w:rsidRPr="00B1021E">
        <w:rPr>
          <w:rFonts w:ascii="Book Antiqua" w:hAnsi="Book Antiqua"/>
          <w:i/>
          <w:iCs/>
        </w:rPr>
        <w:t>JAMA Oncol</w:t>
      </w:r>
      <w:r w:rsidRPr="00B1021E">
        <w:rPr>
          <w:rFonts w:ascii="Book Antiqua" w:hAnsi="Book Antiqua"/>
        </w:rPr>
        <w:t xml:space="preserve"> 2020; </w:t>
      </w:r>
      <w:r w:rsidRPr="00B1021E">
        <w:rPr>
          <w:rFonts w:ascii="Book Antiqua" w:hAnsi="Book Antiqua"/>
          <w:b/>
          <w:bCs/>
        </w:rPr>
        <w:t>6</w:t>
      </w:r>
      <w:r w:rsidRPr="00B1021E">
        <w:rPr>
          <w:rFonts w:ascii="Book Antiqua" w:hAnsi="Book Antiqua"/>
        </w:rPr>
        <w:t>: e204564 [PMID: 33001135 DOI: 10.1001/jamaoncol.2020.4564]</w:t>
      </w:r>
    </w:p>
    <w:p w14:paraId="1C987ACC"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57 </w:t>
      </w:r>
      <w:r w:rsidRPr="00B1021E">
        <w:rPr>
          <w:rFonts w:ascii="Book Antiqua" w:hAnsi="Book Antiqua"/>
          <w:b/>
          <w:bCs/>
        </w:rPr>
        <w:t>Lee MS</w:t>
      </w:r>
      <w:r w:rsidRPr="00B1021E">
        <w:rPr>
          <w:rFonts w:ascii="Book Antiqua" w:hAnsi="Book Antiqua"/>
        </w:rPr>
        <w:t xml:space="preserve">, </w:t>
      </w:r>
      <w:proofErr w:type="spellStart"/>
      <w:r w:rsidRPr="00B1021E">
        <w:rPr>
          <w:rFonts w:ascii="Book Antiqua" w:hAnsi="Book Antiqua"/>
        </w:rPr>
        <w:t>Ryoo</w:t>
      </w:r>
      <w:proofErr w:type="spellEnd"/>
      <w:r w:rsidRPr="00B1021E">
        <w:rPr>
          <w:rFonts w:ascii="Book Antiqua" w:hAnsi="Book Antiqua"/>
        </w:rPr>
        <w:t xml:space="preserve"> BY, Hsu CH, </w:t>
      </w:r>
      <w:proofErr w:type="spellStart"/>
      <w:r w:rsidRPr="00B1021E">
        <w:rPr>
          <w:rFonts w:ascii="Book Antiqua" w:hAnsi="Book Antiqua"/>
        </w:rPr>
        <w:t>Numata</w:t>
      </w:r>
      <w:proofErr w:type="spellEnd"/>
      <w:r w:rsidRPr="00B1021E">
        <w:rPr>
          <w:rFonts w:ascii="Book Antiqua" w:hAnsi="Book Antiqua"/>
        </w:rPr>
        <w:t xml:space="preserve"> K, Stein S, Verret W, Hack SP, </w:t>
      </w:r>
      <w:proofErr w:type="spellStart"/>
      <w:r w:rsidRPr="00B1021E">
        <w:rPr>
          <w:rFonts w:ascii="Book Antiqua" w:hAnsi="Book Antiqua"/>
        </w:rPr>
        <w:t>Spahn</w:t>
      </w:r>
      <w:proofErr w:type="spellEnd"/>
      <w:r w:rsidRPr="00B1021E">
        <w:rPr>
          <w:rFonts w:ascii="Book Antiqua" w:hAnsi="Book Antiqua"/>
        </w:rPr>
        <w:t xml:space="preserve"> J, Liu B, Abdullah H, Wang Y, He AR, Lee KH; GO30140 investigators. Atezolizumab with or without bevacizumab in unresectable hepatocellular carcinoma (GO30140): an open-label, </w:t>
      </w:r>
      <w:proofErr w:type="spellStart"/>
      <w:r w:rsidRPr="00B1021E">
        <w:rPr>
          <w:rFonts w:ascii="Book Antiqua" w:hAnsi="Book Antiqua"/>
        </w:rPr>
        <w:t>multicentre</w:t>
      </w:r>
      <w:proofErr w:type="spellEnd"/>
      <w:r w:rsidRPr="00B1021E">
        <w:rPr>
          <w:rFonts w:ascii="Book Antiqua" w:hAnsi="Book Antiqua"/>
        </w:rPr>
        <w:t xml:space="preserve">, phase 1b study. </w:t>
      </w:r>
      <w:r w:rsidRPr="00B1021E">
        <w:rPr>
          <w:rFonts w:ascii="Book Antiqua" w:hAnsi="Book Antiqua"/>
          <w:i/>
          <w:iCs/>
        </w:rPr>
        <w:t>Lancet Oncol</w:t>
      </w:r>
      <w:r w:rsidRPr="00B1021E">
        <w:rPr>
          <w:rFonts w:ascii="Book Antiqua" w:hAnsi="Book Antiqua"/>
        </w:rPr>
        <w:t xml:space="preserve"> 2020; </w:t>
      </w:r>
      <w:r w:rsidRPr="00B1021E">
        <w:rPr>
          <w:rFonts w:ascii="Book Antiqua" w:hAnsi="Book Antiqua"/>
          <w:b/>
          <w:bCs/>
        </w:rPr>
        <w:t>21</w:t>
      </w:r>
      <w:r w:rsidRPr="00B1021E">
        <w:rPr>
          <w:rFonts w:ascii="Book Antiqua" w:hAnsi="Book Antiqua"/>
        </w:rPr>
        <w:t>: 808-820 [PMID: 32502443 DOI: 10.1016/S1470-2045(20)30156-X]</w:t>
      </w:r>
    </w:p>
    <w:p w14:paraId="20AB9471"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58 </w:t>
      </w:r>
      <w:r w:rsidRPr="00B1021E">
        <w:rPr>
          <w:rFonts w:ascii="Book Antiqua" w:hAnsi="Book Antiqua"/>
          <w:b/>
          <w:bCs/>
        </w:rPr>
        <w:t>Finn RS</w:t>
      </w:r>
      <w:r w:rsidRPr="00B1021E">
        <w:rPr>
          <w:rFonts w:ascii="Book Antiqua" w:hAnsi="Book Antiqua"/>
        </w:rPr>
        <w:t xml:space="preserve">, Qin S, Ikeda M, Galle PR, </w:t>
      </w:r>
      <w:proofErr w:type="spellStart"/>
      <w:r w:rsidRPr="00B1021E">
        <w:rPr>
          <w:rFonts w:ascii="Book Antiqua" w:hAnsi="Book Antiqua"/>
        </w:rPr>
        <w:t>Ducreux</w:t>
      </w:r>
      <w:proofErr w:type="spellEnd"/>
      <w:r w:rsidRPr="00B1021E">
        <w:rPr>
          <w:rFonts w:ascii="Book Antiqua" w:hAnsi="Book Antiqua"/>
        </w:rPr>
        <w:t xml:space="preserve"> M, Kim TY, Kudo M, </w:t>
      </w:r>
      <w:proofErr w:type="spellStart"/>
      <w:r w:rsidRPr="00B1021E">
        <w:rPr>
          <w:rFonts w:ascii="Book Antiqua" w:hAnsi="Book Antiqua"/>
        </w:rPr>
        <w:t>Breder</w:t>
      </w:r>
      <w:proofErr w:type="spellEnd"/>
      <w:r w:rsidRPr="00B1021E">
        <w:rPr>
          <w:rFonts w:ascii="Book Antiqua" w:hAnsi="Book Antiqua"/>
        </w:rPr>
        <w:t xml:space="preserve"> V, Merle P, </w:t>
      </w:r>
      <w:proofErr w:type="spellStart"/>
      <w:r w:rsidRPr="00B1021E">
        <w:rPr>
          <w:rFonts w:ascii="Book Antiqua" w:hAnsi="Book Antiqua"/>
        </w:rPr>
        <w:t>Kaseb</w:t>
      </w:r>
      <w:proofErr w:type="spellEnd"/>
      <w:r w:rsidRPr="00B1021E">
        <w:rPr>
          <w:rFonts w:ascii="Book Antiqua" w:hAnsi="Book Antiqua"/>
        </w:rPr>
        <w:t xml:space="preserve"> AO, Li D, Verret W, Xu DZ, Hernandez S, Liu J, Huang C, Mulla S, Wang Y, Lim HY, Zhu AX, Cheng AL; IMbrave150 Investigators. Atezolizumab plus Bevacizumab in Unresectable Hepatocellular Carcinoma. </w:t>
      </w:r>
      <w:r w:rsidRPr="00B1021E">
        <w:rPr>
          <w:rFonts w:ascii="Book Antiqua" w:hAnsi="Book Antiqua"/>
          <w:i/>
          <w:iCs/>
        </w:rPr>
        <w:t xml:space="preserve">N </w:t>
      </w:r>
      <w:proofErr w:type="spellStart"/>
      <w:r w:rsidRPr="00B1021E">
        <w:rPr>
          <w:rFonts w:ascii="Book Antiqua" w:hAnsi="Book Antiqua"/>
          <w:i/>
          <w:iCs/>
        </w:rPr>
        <w:t>Engl</w:t>
      </w:r>
      <w:proofErr w:type="spellEnd"/>
      <w:r w:rsidRPr="00B1021E">
        <w:rPr>
          <w:rFonts w:ascii="Book Antiqua" w:hAnsi="Book Antiqua"/>
          <w:i/>
          <w:iCs/>
        </w:rPr>
        <w:t xml:space="preserve"> J Med</w:t>
      </w:r>
      <w:r w:rsidRPr="00B1021E">
        <w:rPr>
          <w:rFonts w:ascii="Book Antiqua" w:hAnsi="Book Antiqua"/>
        </w:rPr>
        <w:t xml:space="preserve"> 2020; </w:t>
      </w:r>
      <w:r w:rsidRPr="00B1021E">
        <w:rPr>
          <w:rFonts w:ascii="Book Antiqua" w:hAnsi="Book Antiqua"/>
          <w:b/>
          <w:bCs/>
        </w:rPr>
        <w:t>382</w:t>
      </w:r>
      <w:r w:rsidRPr="00B1021E">
        <w:rPr>
          <w:rFonts w:ascii="Book Antiqua" w:hAnsi="Book Antiqua"/>
        </w:rPr>
        <w:t>: 1894-1905 [PMID: 32402160 DOI: 10.1056/NEJMoa1915745]</w:t>
      </w:r>
    </w:p>
    <w:p w14:paraId="716A6C98"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59 </w:t>
      </w:r>
      <w:r w:rsidRPr="00B1021E">
        <w:rPr>
          <w:rFonts w:ascii="Book Antiqua" w:hAnsi="Book Antiqua"/>
          <w:b/>
          <w:bCs/>
        </w:rPr>
        <w:t>Chen DS</w:t>
      </w:r>
      <w:r w:rsidRPr="00B1021E">
        <w:rPr>
          <w:rFonts w:ascii="Book Antiqua" w:hAnsi="Book Antiqua"/>
        </w:rPr>
        <w:t xml:space="preserve">, Mellman I. Elements of cancer immunity and the cancer-immune set point. </w:t>
      </w:r>
      <w:r w:rsidRPr="00B1021E">
        <w:rPr>
          <w:rFonts w:ascii="Book Antiqua" w:hAnsi="Book Antiqua"/>
          <w:i/>
          <w:iCs/>
        </w:rPr>
        <w:t>Nature</w:t>
      </w:r>
      <w:r w:rsidRPr="00B1021E">
        <w:rPr>
          <w:rFonts w:ascii="Book Antiqua" w:hAnsi="Book Antiqua"/>
        </w:rPr>
        <w:t xml:space="preserve"> 2017; </w:t>
      </w:r>
      <w:r w:rsidRPr="00B1021E">
        <w:rPr>
          <w:rFonts w:ascii="Book Antiqua" w:hAnsi="Book Antiqua"/>
          <w:b/>
          <w:bCs/>
        </w:rPr>
        <w:t>541</w:t>
      </w:r>
      <w:r w:rsidRPr="00B1021E">
        <w:rPr>
          <w:rFonts w:ascii="Book Antiqua" w:hAnsi="Book Antiqua"/>
        </w:rPr>
        <w:t>: 321-330 [PMID: 28102259 DOI: 10.1038/nature21349]</w:t>
      </w:r>
    </w:p>
    <w:p w14:paraId="1AD4F03E"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60 </w:t>
      </w:r>
      <w:r w:rsidRPr="00B1021E">
        <w:rPr>
          <w:rFonts w:ascii="Book Antiqua" w:hAnsi="Book Antiqua"/>
          <w:b/>
          <w:bCs/>
        </w:rPr>
        <w:t>Liao H</w:t>
      </w:r>
      <w:r w:rsidRPr="00B1021E">
        <w:rPr>
          <w:rFonts w:ascii="Book Antiqua" w:hAnsi="Book Antiqua"/>
        </w:rPr>
        <w:t>, Zhang Z, Chen J, Liao M, Xu L, Wu Z, Yuan K, Song B, Zeng Y. Preoperative Radiomic Approach to Evaluate Tumor-Infiltrating CD8</w:t>
      </w:r>
      <w:r w:rsidRPr="00B1021E">
        <w:rPr>
          <w:rFonts w:ascii="Book Antiqua" w:hAnsi="Book Antiqua"/>
          <w:vertAlign w:val="superscript"/>
        </w:rPr>
        <w:t>+</w:t>
      </w:r>
      <w:r w:rsidRPr="00B1021E">
        <w:rPr>
          <w:rFonts w:ascii="Book Antiqua" w:hAnsi="Book Antiqua"/>
        </w:rPr>
        <w:t xml:space="preserve"> T Cells in Hepatocellular Carcinoma Patients Using Contrast-Enhanced Computed Tomography. </w:t>
      </w:r>
      <w:r w:rsidRPr="00B1021E">
        <w:rPr>
          <w:rFonts w:ascii="Book Antiqua" w:hAnsi="Book Antiqua"/>
          <w:i/>
          <w:iCs/>
        </w:rPr>
        <w:t>Ann Surg Oncol</w:t>
      </w:r>
      <w:r w:rsidRPr="00B1021E">
        <w:rPr>
          <w:rFonts w:ascii="Book Antiqua" w:hAnsi="Book Antiqua"/>
        </w:rPr>
        <w:t xml:space="preserve"> 2019; </w:t>
      </w:r>
      <w:r w:rsidRPr="00B1021E">
        <w:rPr>
          <w:rFonts w:ascii="Book Antiqua" w:hAnsi="Book Antiqua"/>
          <w:b/>
          <w:bCs/>
        </w:rPr>
        <w:t>26</w:t>
      </w:r>
      <w:r w:rsidRPr="00B1021E">
        <w:rPr>
          <w:rFonts w:ascii="Book Antiqua" w:hAnsi="Book Antiqua"/>
        </w:rPr>
        <w:t>: 4537-4547 [PMID: 31520208 DOI: 10.1245/s10434-019-07815-9]</w:t>
      </w:r>
    </w:p>
    <w:p w14:paraId="76113916"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61 </w:t>
      </w:r>
      <w:r w:rsidRPr="00B1021E">
        <w:rPr>
          <w:rFonts w:ascii="Book Antiqua" w:hAnsi="Book Antiqua"/>
          <w:b/>
          <w:bCs/>
        </w:rPr>
        <w:t>Hectors SJ</w:t>
      </w:r>
      <w:r w:rsidRPr="00B1021E">
        <w:rPr>
          <w:rFonts w:ascii="Book Antiqua" w:hAnsi="Book Antiqua"/>
        </w:rPr>
        <w:t xml:space="preserve">, Lewis S, Besa C, King MJ, Said D, Putra J, Ward S, Higashi T, </w:t>
      </w:r>
      <w:proofErr w:type="spellStart"/>
      <w:r w:rsidRPr="00B1021E">
        <w:rPr>
          <w:rFonts w:ascii="Book Antiqua" w:hAnsi="Book Antiqua"/>
        </w:rPr>
        <w:t>Thung</w:t>
      </w:r>
      <w:proofErr w:type="spellEnd"/>
      <w:r w:rsidRPr="00B1021E">
        <w:rPr>
          <w:rFonts w:ascii="Book Antiqua" w:hAnsi="Book Antiqua"/>
        </w:rPr>
        <w:t xml:space="preserve"> S, Yao S, </w:t>
      </w:r>
      <w:proofErr w:type="spellStart"/>
      <w:r w:rsidRPr="00B1021E">
        <w:rPr>
          <w:rFonts w:ascii="Book Antiqua" w:hAnsi="Book Antiqua"/>
        </w:rPr>
        <w:t>Laface</w:t>
      </w:r>
      <w:proofErr w:type="spellEnd"/>
      <w:r w:rsidRPr="00B1021E">
        <w:rPr>
          <w:rFonts w:ascii="Book Antiqua" w:hAnsi="Book Antiqua"/>
        </w:rPr>
        <w:t xml:space="preserve"> I, Schwartz M, </w:t>
      </w:r>
      <w:proofErr w:type="spellStart"/>
      <w:r w:rsidRPr="00B1021E">
        <w:rPr>
          <w:rFonts w:ascii="Book Antiqua" w:hAnsi="Book Antiqua"/>
        </w:rPr>
        <w:t>Gnjatic</w:t>
      </w:r>
      <w:proofErr w:type="spellEnd"/>
      <w:r w:rsidRPr="00B1021E">
        <w:rPr>
          <w:rFonts w:ascii="Book Antiqua" w:hAnsi="Book Antiqua"/>
        </w:rPr>
        <w:t xml:space="preserve"> S, </w:t>
      </w:r>
      <w:proofErr w:type="spellStart"/>
      <w:r w:rsidRPr="00B1021E">
        <w:rPr>
          <w:rFonts w:ascii="Book Antiqua" w:hAnsi="Book Antiqua"/>
        </w:rPr>
        <w:t>Merad</w:t>
      </w:r>
      <w:proofErr w:type="spellEnd"/>
      <w:r w:rsidRPr="00B1021E">
        <w:rPr>
          <w:rFonts w:ascii="Book Antiqua" w:hAnsi="Book Antiqua"/>
        </w:rPr>
        <w:t xml:space="preserve"> M, </w:t>
      </w:r>
      <w:proofErr w:type="spellStart"/>
      <w:r w:rsidRPr="00B1021E">
        <w:rPr>
          <w:rFonts w:ascii="Book Antiqua" w:hAnsi="Book Antiqua"/>
        </w:rPr>
        <w:t>Hoshida</w:t>
      </w:r>
      <w:proofErr w:type="spellEnd"/>
      <w:r w:rsidRPr="00B1021E">
        <w:rPr>
          <w:rFonts w:ascii="Book Antiqua" w:hAnsi="Book Antiqua"/>
        </w:rPr>
        <w:t xml:space="preserve"> Y, </w:t>
      </w:r>
      <w:proofErr w:type="spellStart"/>
      <w:r w:rsidRPr="00B1021E">
        <w:rPr>
          <w:rFonts w:ascii="Book Antiqua" w:hAnsi="Book Antiqua"/>
        </w:rPr>
        <w:t>Taouli</w:t>
      </w:r>
      <w:proofErr w:type="spellEnd"/>
      <w:r w:rsidRPr="00B1021E">
        <w:rPr>
          <w:rFonts w:ascii="Book Antiqua" w:hAnsi="Book Antiqua"/>
        </w:rPr>
        <w:t xml:space="preserve"> B. MRI radiomics features predict immuno-oncological characteristics of hepatocellular carcinoma.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2020; </w:t>
      </w:r>
      <w:r w:rsidRPr="00B1021E">
        <w:rPr>
          <w:rFonts w:ascii="Book Antiqua" w:hAnsi="Book Antiqua"/>
          <w:b/>
          <w:bCs/>
        </w:rPr>
        <w:t>30</w:t>
      </w:r>
      <w:r w:rsidRPr="00B1021E">
        <w:rPr>
          <w:rFonts w:ascii="Book Antiqua" w:hAnsi="Book Antiqua"/>
        </w:rPr>
        <w:t>: 3759-3769 [PMID: 32086577 DOI: 10.1007/s00330-020-06675-2]</w:t>
      </w:r>
    </w:p>
    <w:p w14:paraId="0DC7F489" w14:textId="77777777" w:rsidR="00B1021E" w:rsidRPr="00B1021E" w:rsidRDefault="00B1021E" w:rsidP="00B1021E">
      <w:pPr>
        <w:spacing w:line="360" w:lineRule="auto"/>
        <w:jc w:val="both"/>
        <w:rPr>
          <w:rFonts w:ascii="Book Antiqua" w:hAnsi="Book Antiqua"/>
        </w:rPr>
      </w:pPr>
      <w:r w:rsidRPr="00B1021E">
        <w:rPr>
          <w:rFonts w:ascii="Book Antiqua" w:hAnsi="Book Antiqua"/>
        </w:rPr>
        <w:t xml:space="preserve">62 </w:t>
      </w:r>
      <w:r w:rsidRPr="00B1021E">
        <w:rPr>
          <w:rFonts w:ascii="Book Antiqua" w:hAnsi="Book Antiqua"/>
          <w:b/>
          <w:bCs/>
        </w:rPr>
        <w:t>Chen S</w:t>
      </w:r>
      <w:r w:rsidRPr="00B1021E">
        <w:rPr>
          <w:rFonts w:ascii="Book Antiqua" w:hAnsi="Book Antiqua"/>
        </w:rPr>
        <w:t xml:space="preserve">, Feng S, Wei J, Liu F, Li B, Li X, Hou Y, Gu D, Tang M, Xiao H, Jia Y, Peng S, Tian J, </w:t>
      </w:r>
      <w:proofErr w:type="spellStart"/>
      <w:r w:rsidRPr="00B1021E">
        <w:rPr>
          <w:rFonts w:ascii="Book Antiqua" w:hAnsi="Book Antiqua"/>
        </w:rPr>
        <w:t>Kuang</w:t>
      </w:r>
      <w:proofErr w:type="spellEnd"/>
      <w:r w:rsidRPr="00B1021E">
        <w:rPr>
          <w:rFonts w:ascii="Book Antiqua" w:hAnsi="Book Antiqua"/>
        </w:rPr>
        <w:t xml:space="preserve"> M. Pretreatment prediction of </w:t>
      </w:r>
      <w:proofErr w:type="spellStart"/>
      <w:r w:rsidRPr="00B1021E">
        <w:rPr>
          <w:rFonts w:ascii="Book Antiqua" w:hAnsi="Book Antiqua"/>
        </w:rPr>
        <w:t>immunoscore</w:t>
      </w:r>
      <w:proofErr w:type="spellEnd"/>
      <w:r w:rsidRPr="00B1021E">
        <w:rPr>
          <w:rFonts w:ascii="Book Antiqua" w:hAnsi="Book Antiqua"/>
        </w:rPr>
        <w:t xml:space="preserve"> in hepatocellular cancer: a </w:t>
      </w:r>
      <w:r w:rsidRPr="00B1021E">
        <w:rPr>
          <w:rFonts w:ascii="Book Antiqua" w:hAnsi="Book Antiqua"/>
        </w:rPr>
        <w:lastRenderedPageBreak/>
        <w:t xml:space="preserve">radiomics-based clinical model based on Gd-EOB-DTPA-enhanced MRI imaging. </w:t>
      </w:r>
      <w:proofErr w:type="spellStart"/>
      <w:r w:rsidRPr="00B1021E">
        <w:rPr>
          <w:rFonts w:ascii="Book Antiqua" w:hAnsi="Book Antiqua"/>
          <w:i/>
          <w:iCs/>
        </w:rPr>
        <w:t>Eur</w:t>
      </w:r>
      <w:proofErr w:type="spellEnd"/>
      <w:r w:rsidRPr="00B1021E">
        <w:rPr>
          <w:rFonts w:ascii="Book Antiqua" w:hAnsi="Book Antiqua"/>
          <w:i/>
          <w:iCs/>
        </w:rPr>
        <w:t xml:space="preserve"> </w:t>
      </w:r>
      <w:proofErr w:type="spellStart"/>
      <w:r w:rsidRPr="00B1021E">
        <w:rPr>
          <w:rFonts w:ascii="Book Antiqua" w:hAnsi="Book Antiqua"/>
          <w:i/>
          <w:iCs/>
        </w:rPr>
        <w:t>Radiol</w:t>
      </w:r>
      <w:proofErr w:type="spellEnd"/>
      <w:r w:rsidRPr="00B1021E">
        <w:rPr>
          <w:rFonts w:ascii="Book Antiqua" w:hAnsi="Book Antiqua"/>
        </w:rPr>
        <w:t xml:space="preserve"> 2019; </w:t>
      </w:r>
      <w:r w:rsidRPr="00B1021E">
        <w:rPr>
          <w:rFonts w:ascii="Book Antiqua" w:hAnsi="Book Antiqua"/>
          <w:b/>
          <w:bCs/>
        </w:rPr>
        <w:t>29</w:t>
      </w:r>
      <w:r w:rsidRPr="00B1021E">
        <w:rPr>
          <w:rFonts w:ascii="Book Antiqua" w:hAnsi="Book Antiqua"/>
        </w:rPr>
        <w:t>: 4177-4187 [PMID: 30666445 DOI: 10.1007/s00330-018-5986-x]</w:t>
      </w:r>
    </w:p>
    <w:bookmarkEnd w:id="15"/>
    <w:p w14:paraId="5EC718C8" w14:textId="77777777" w:rsidR="00A77B3E" w:rsidRPr="00B1021E" w:rsidRDefault="00A77B3E" w:rsidP="00B1021E">
      <w:pPr>
        <w:spacing w:line="360" w:lineRule="auto"/>
        <w:jc w:val="both"/>
        <w:rPr>
          <w:rFonts w:ascii="Book Antiqua" w:eastAsia="Book Antiqua" w:hAnsi="Book Antiqua" w:cs="Book Antiqua"/>
          <w:color w:val="000000"/>
        </w:rPr>
      </w:pPr>
    </w:p>
    <w:p w14:paraId="0070C59B" w14:textId="32A42909" w:rsidR="00044382" w:rsidRPr="00B1021E" w:rsidRDefault="00044382" w:rsidP="00B1021E">
      <w:pPr>
        <w:spacing w:line="360" w:lineRule="auto"/>
        <w:jc w:val="both"/>
        <w:rPr>
          <w:rFonts w:ascii="Book Antiqua" w:hAnsi="Book Antiqua"/>
        </w:rPr>
        <w:sectPr w:rsidR="00044382" w:rsidRPr="00B1021E">
          <w:pgSz w:w="12240" w:h="15840"/>
          <w:pgMar w:top="1440" w:right="1440" w:bottom="1440" w:left="1440" w:header="720" w:footer="720" w:gutter="0"/>
          <w:cols w:space="720"/>
          <w:docGrid w:linePitch="360"/>
        </w:sectPr>
      </w:pPr>
    </w:p>
    <w:p w14:paraId="01597F50"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lastRenderedPageBreak/>
        <w:t>Footnotes</w:t>
      </w:r>
    </w:p>
    <w:p w14:paraId="6175D5C9" w14:textId="398A2B73"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Conflict-of-interest statement: </w:t>
      </w:r>
      <w:bookmarkStart w:id="16" w:name="OLE_LINK13"/>
      <w:r w:rsidR="009C0680">
        <w:rPr>
          <w:rFonts w:ascii="Book Antiqua" w:eastAsia="Book Antiqua" w:hAnsi="Book Antiqua" w:cs="Book Antiqua"/>
          <w:color w:val="000000"/>
        </w:rPr>
        <w:t>The a</w:t>
      </w:r>
      <w:r w:rsidR="009C0680" w:rsidRPr="00B1021E">
        <w:rPr>
          <w:rFonts w:ascii="Book Antiqua" w:eastAsia="Book Antiqua" w:hAnsi="Book Antiqua" w:cs="Book Antiqua"/>
          <w:color w:val="000000"/>
        </w:rPr>
        <w:t xml:space="preserve">uthors </w:t>
      </w:r>
      <w:r w:rsidRPr="00B1021E">
        <w:rPr>
          <w:rFonts w:ascii="Book Antiqua" w:eastAsia="Book Antiqua" w:hAnsi="Book Antiqua" w:cs="Book Antiqua"/>
          <w:color w:val="000000"/>
        </w:rPr>
        <w:t>declare no conflict of interests for this article.</w:t>
      </w:r>
      <w:r w:rsidRPr="00B1021E">
        <w:rPr>
          <w:rFonts w:ascii="Book Antiqua" w:eastAsia="Book Antiqua" w:hAnsi="Book Antiqua" w:cs="Book Antiqua"/>
          <w:b/>
          <w:bCs/>
          <w:color w:val="000000"/>
        </w:rPr>
        <w:t xml:space="preserve"> </w:t>
      </w:r>
      <w:bookmarkEnd w:id="16"/>
    </w:p>
    <w:p w14:paraId="00976E6E" w14:textId="77777777" w:rsidR="00A77B3E" w:rsidRPr="00B1021E" w:rsidRDefault="00A77B3E" w:rsidP="00B1021E">
      <w:pPr>
        <w:spacing w:line="360" w:lineRule="auto"/>
        <w:jc w:val="both"/>
        <w:rPr>
          <w:rFonts w:ascii="Book Antiqua" w:hAnsi="Book Antiqua"/>
        </w:rPr>
      </w:pPr>
    </w:p>
    <w:p w14:paraId="4C741421"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bCs/>
          <w:color w:val="000000"/>
        </w:rPr>
        <w:t xml:space="preserve">Open-Access: </w:t>
      </w:r>
      <w:r w:rsidRPr="00B102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21E">
        <w:rPr>
          <w:rFonts w:ascii="Book Antiqua" w:eastAsia="Book Antiqua" w:hAnsi="Book Antiqua" w:cs="Book Antiqua"/>
          <w:color w:val="000000"/>
        </w:rPr>
        <w:t>NonCommercial</w:t>
      </w:r>
      <w:proofErr w:type="spellEnd"/>
      <w:r w:rsidRPr="00B102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35093D" w14:textId="77777777" w:rsidR="00A77B3E" w:rsidRPr="00B1021E" w:rsidRDefault="00A77B3E" w:rsidP="00B1021E">
      <w:pPr>
        <w:spacing w:line="360" w:lineRule="auto"/>
        <w:jc w:val="both"/>
        <w:rPr>
          <w:rFonts w:ascii="Book Antiqua" w:hAnsi="Book Antiqua"/>
        </w:rPr>
      </w:pPr>
    </w:p>
    <w:p w14:paraId="39B02088" w14:textId="6EC2D990"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Manuscript source: </w:t>
      </w:r>
      <w:r w:rsidRPr="00B1021E">
        <w:rPr>
          <w:rFonts w:ascii="Book Antiqua" w:eastAsia="Book Antiqua" w:hAnsi="Book Antiqua" w:cs="Book Antiqua"/>
          <w:color w:val="000000"/>
        </w:rPr>
        <w:t xml:space="preserve">Invited </w:t>
      </w:r>
      <w:r w:rsidR="00B1021E" w:rsidRPr="00B1021E">
        <w:rPr>
          <w:rFonts w:ascii="Book Antiqua" w:eastAsia="Book Antiqua" w:hAnsi="Book Antiqua" w:cs="Book Antiqua"/>
          <w:color w:val="000000"/>
        </w:rPr>
        <w:t>m</w:t>
      </w:r>
      <w:r w:rsidRPr="00B1021E">
        <w:rPr>
          <w:rFonts w:ascii="Book Antiqua" w:eastAsia="Book Antiqua" w:hAnsi="Book Antiqua" w:cs="Book Antiqua"/>
          <w:color w:val="000000"/>
        </w:rPr>
        <w:t>anuscript</w:t>
      </w:r>
    </w:p>
    <w:p w14:paraId="34DCE42A" w14:textId="77777777" w:rsidR="00A77B3E" w:rsidRPr="00B1021E" w:rsidRDefault="00A77B3E" w:rsidP="00B1021E">
      <w:pPr>
        <w:spacing w:line="360" w:lineRule="auto"/>
        <w:jc w:val="both"/>
        <w:rPr>
          <w:rFonts w:ascii="Book Antiqua" w:hAnsi="Book Antiqua"/>
        </w:rPr>
      </w:pPr>
    </w:p>
    <w:p w14:paraId="1929E22C"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Peer-review started: </w:t>
      </w:r>
      <w:r w:rsidRPr="00B1021E">
        <w:rPr>
          <w:rFonts w:ascii="Book Antiqua" w:eastAsia="Book Antiqua" w:hAnsi="Book Antiqua" w:cs="Book Antiqua"/>
          <w:color w:val="000000"/>
        </w:rPr>
        <w:t>January 28, 2021</w:t>
      </w:r>
    </w:p>
    <w:p w14:paraId="76D66D53"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First decision: </w:t>
      </w:r>
      <w:r w:rsidRPr="00B1021E">
        <w:rPr>
          <w:rFonts w:ascii="Book Antiqua" w:eastAsia="Book Antiqua" w:hAnsi="Book Antiqua" w:cs="Book Antiqua"/>
          <w:color w:val="000000"/>
        </w:rPr>
        <w:t>March 29, 2021</w:t>
      </w:r>
    </w:p>
    <w:p w14:paraId="1B2D03F6"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Article in press: </w:t>
      </w:r>
    </w:p>
    <w:p w14:paraId="28FDC31E" w14:textId="77777777" w:rsidR="00A77B3E" w:rsidRPr="00B1021E" w:rsidRDefault="00A77B3E" w:rsidP="00B1021E">
      <w:pPr>
        <w:spacing w:line="360" w:lineRule="auto"/>
        <w:jc w:val="both"/>
        <w:rPr>
          <w:rFonts w:ascii="Book Antiqua" w:hAnsi="Book Antiqua"/>
        </w:rPr>
      </w:pPr>
    </w:p>
    <w:p w14:paraId="2A332C11" w14:textId="6E7E48F4"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Specialty type: </w:t>
      </w:r>
      <w:r w:rsidRPr="00B1021E">
        <w:rPr>
          <w:rFonts w:ascii="Book Antiqua" w:eastAsia="Book Antiqua" w:hAnsi="Book Antiqua" w:cs="Book Antiqua"/>
          <w:color w:val="000000"/>
        </w:rPr>
        <w:t xml:space="preserve">Gastroenterology and </w:t>
      </w:r>
      <w:r w:rsidR="00B1021E" w:rsidRPr="00B1021E">
        <w:rPr>
          <w:rFonts w:ascii="Book Antiqua" w:eastAsia="Book Antiqua" w:hAnsi="Book Antiqua" w:cs="Book Antiqua"/>
          <w:color w:val="000000"/>
        </w:rPr>
        <w:t>h</w:t>
      </w:r>
      <w:r w:rsidRPr="00B1021E">
        <w:rPr>
          <w:rFonts w:ascii="Book Antiqua" w:eastAsia="Book Antiqua" w:hAnsi="Book Antiqua" w:cs="Book Antiqua"/>
          <w:color w:val="000000"/>
        </w:rPr>
        <w:t>epatology</w:t>
      </w:r>
    </w:p>
    <w:p w14:paraId="082E5DAC"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 xml:space="preserve">Country/Territory of origin: </w:t>
      </w:r>
      <w:r w:rsidRPr="00B1021E">
        <w:rPr>
          <w:rFonts w:ascii="Book Antiqua" w:eastAsia="Book Antiqua" w:hAnsi="Book Antiqua" w:cs="Book Antiqua"/>
          <w:color w:val="000000"/>
        </w:rPr>
        <w:t>China</w:t>
      </w:r>
    </w:p>
    <w:p w14:paraId="75CC4C9F"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b/>
          <w:color w:val="000000"/>
        </w:rPr>
        <w:t>Peer-review report’s scientific quality classification</w:t>
      </w:r>
    </w:p>
    <w:p w14:paraId="39A4785B"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Grade A (Excellent): 0</w:t>
      </w:r>
    </w:p>
    <w:p w14:paraId="75AA19FD"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Grade B (Very good): B</w:t>
      </w:r>
    </w:p>
    <w:p w14:paraId="19B4046F"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Grade C (Good): 0</w:t>
      </w:r>
    </w:p>
    <w:p w14:paraId="2A1AE42D"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Grade D (Fair): 0</w:t>
      </w:r>
    </w:p>
    <w:p w14:paraId="64B0619F" w14:textId="77777777" w:rsidR="00A77B3E" w:rsidRPr="00B1021E" w:rsidRDefault="00BF31F9" w:rsidP="00B1021E">
      <w:pPr>
        <w:spacing w:line="360" w:lineRule="auto"/>
        <w:jc w:val="both"/>
        <w:rPr>
          <w:rFonts w:ascii="Book Antiqua" w:hAnsi="Book Antiqua"/>
        </w:rPr>
      </w:pPr>
      <w:r w:rsidRPr="00B1021E">
        <w:rPr>
          <w:rFonts w:ascii="Book Antiqua" w:eastAsia="Book Antiqua" w:hAnsi="Book Antiqua" w:cs="Book Antiqua"/>
          <w:color w:val="000000"/>
        </w:rPr>
        <w:t>Grade E (Poor): 0</w:t>
      </w:r>
    </w:p>
    <w:p w14:paraId="5D9DF158" w14:textId="77777777" w:rsidR="00A77B3E" w:rsidRPr="00B1021E" w:rsidRDefault="00A77B3E" w:rsidP="00B1021E">
      <w:pPr>
        <w:spacing w:line="360" w:lineRule="auto"/>
        <w:jc w:val="both"/>
        <w:rPr>
          <w:rFonts w:ascii="Book Antiqua" w:hAnsi="Book Antiqua"/>
        </w:rPr>
      </w:pPr>
    </w:p>
    <w:p w14:paraId="0F409BFB" w14:textId="0BBC3864" w:rsidR="00A77B3E" w:rsidRPr="00B1021E" w:rsidRDefault="00BF31F9" w:rsidP="00B1021E">
      <w:pPr>
        <w:spacing w:line="360" w:lineRule="auto"/>
        <w:jc w:val="both"/>
        <w:rPr>
          <w:rFonts w:ascii="Book Antiqua" w:hAnsi="Book Antiqua"/>
        </w:rPr>
        <w:sectPr w:rsidR="00A77B3E" w:rsidRPr="00B1021E">
          <w:pgSz w:w="12240" w:h="15840"/>
          <w:pgMar w:top="1440" w:right="1440" w:bottom="1440" w:left="1440" w:header="720" w:footer="720" w:gutter="0"/>
          <w:cols w:space="720"/>
          <w:docGrid w:linePitch="360"/>
        </w:sectPr>
      </w:pPr>
      <w:r w:rsidRPr="00B1021E">
        <w:rPr>
          <w:rFonts w:ascii="Book Antiqua" w:eastAsia="Book Antiqua" w:hAnsi="Book Antiqua" w:cs="Book Antiqua"/>
          <w:b/>
          <w:color w:val="000000"/>
        </w:rPr>
        <w:t xml:space="preserve">P-Reviewer: </w:t>
      </w:r>
      <w:r w:rsidRPr="00B1021E">
        <w:rPr>
          <w:rFonts w:ascii="Book Antiqua" w:eastAsia="Book Antiqua" w:hAnsi="Book Antiqua" w:cs="Book Antiqua"/>
          <w:color w:val="000000"/>
        </w:rPr>
        <w:t>Yang SS</w:t>
      </w:r>
      <w:r w:rsidRPr="00B1021E">
        <w:rPr>
          <w:rFonts w:ascii="Book Antiqua" w:eastAsia="Book Antiqua" w:hAnsi="Book Antiqua" w:cs="Book Antiqua"/>
          <w:b/>
          <w:color w:val="000000"/>
        </w:rPr>
        <w:t xml:space="preserve"> S-Editor: </w:t>
      </w:r>
      <w:r w:rsidR="00B1021E" w:rsidRPr="00B1021E">
        <w:rPr>
          <w:rFonts w:ascii="Book Antiqua" w:eastAsia="Book Antiqua" w:hAnsi="Book Antiqua" w:cs="Book Antiqua"/>
          <w:color w:val="000000"/>
        </w:rPr>
        <w:t>Yan JP</w:t>
      </w:r>
      <w:r w:rsidRPr="00B1021E">
        <w:rPr>
          <w:rFonts w:ascii="Book Antiqua" w:eastAsia="Book Antiqua" w:hAnsi="Book Antiqua" w:cs="Book Antiqua"/>
          <w:b/>
          <w:color w:val="000000"/>
        </w:rPr>
        <w:t xml:space="preserve"> L-Editor: </w:t>
      </w:r>
      <w:r w:rsidR="009C0680" w:rsidRPr="00A92866">
        <w:rPr>
          <w:rFonts w:ascii="Book Antiqua" w:eastAsia="Book Antiqua" w:hAnsi="Book Antiqua" w:cs="Book Antiqua"/>
          <w:color w:val="000000"/>
        </w:rPr>
        <w:t>Wang TQ</w:t>
      </w:r>
      <w:r w:rsidRPr="00B1021E">
        <w:rPr>
          <w:rFonts w:ascii="Book Antiqua" w:eastAsia="Book Antiqua" w:hAnsi="Book Antiqua" w:cs="Book Antiqua"/>
          <w:b/>
          <w:color w:val="000000"/>
        </w:rPr>
        <w:t xml:space="preserve"> P-Editor: </w:t>
      </w:r>
    </w:p>
    <w:p w14:paraId="3CACABF3" w14:textId="2317BA61" w:rsidR="00A77B3E" w:rsidRPr="00B1021E" w:rsidRDefault="00BF31F9" w:rsidP="00B1021E">
      <w:pPr>
        <w:spacing w:line="360" w:lineRule="auto"/>
        <w:jc w:val="both"/>
        <w:rPr>
          <w:rFonts w:ascii="Book Antiqua" w:eastAsia="Book Antiqua" w:hAnsi="Book Antiqua" w:cs="Book Antiqua"/>
          <w:b/>
          <w:color w:val="000000"/>
        </w:rPr>
      </w:pPr>
      <w:r w:rsidRPr="00B1021E">
        <w:rPr>
          <w:rFonts w:ascii="Book Antiqua" w:eastAsia="Book Antiqua" w:hAnsi="Book Antiqua" w:cs="Book Antiqua"/>
          <w:b/>
          <w:color w:val="000000"/>
        </w:rPr>
        <w:lastRenderedPageBreak/>
        <w:t>Figure Legends</w:t>
      </w:r>
    </w:p>
    <w:p w14:paraId="6055CFD6" w14:textId="57133236" w:rsidR="00B1021E" w:rsidRPr="00B1021E" w:rsidRDefault="00B1021E" w:rsidP="00B1021E">
      <w:pPr>
        <w:spacing w:line="360" w:lineRule="auto"/>
        <w:jc w:val="both"/>
        <w:rPr>
          <w:rFonts w:ascii="Book Antiqua" w:eastAsia="Book Antiqua" w:hAnsi="Book Antiqua" w:cs="Book Antiqua"/>
          <w:b/>
          <w:color w:val="000000"/>
        </w:rPr>
      </w:pPr>
    </w:p>
    <w:p w14:paraId="167A29EC" w14:textId="575B47CB" w:rsidR="00B1021E" w:rsidRPr="00B1021E" w:rsidRDefault="00B1021E" w:rsidP="00B1021E">
      <w:pPr>
        <w:spacing w:line="360" w:lineRule="auto"/>
        <w:jc w:val="both"/>
        <w:rPr>
          <w:rFonts w:ascii="Book Antiqua" w:hAnsi="Book Antiqua"/>
        </w:rPr>
      </w:pPr>
      <w:r w:rsidRPr="00B1021E">
        <w:rPr>
          <w:rFonts w:ascii="Book Antiqua" w:hAnsi="Book Antiqua"/>
          <w:noProof/>
          <w:lang w:eastAsia="zh-CN"/>
        </w:rPr>
        <w:drawing>
          <wp:inline distT="0" distB="0" distL="0" distR="0" wp14:anchorId="3938A8B9" wp14:editId="68E5EA52">
            <wp:extent cx="5935345" cy="847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847090"/>
                    </a:xfrm>
                    <a:prstGeom prst="rect">
                      <a:avLst/>
                    </a:prstGeom>
                    <a:noFill/>
                    <a:ln>
                      <a:noFill/>
                    </a:ln>
                  </pic:spPr>
                </pic:pic>
              </a:graphicData>
            </a:graphic>
          </wp:inline>
        </w:drawing>
      </w:r>
    </w:p>
    <w:p w14:paraId="474D52DB" w14:textId="58D72C83" w:rsidR="00A77B3E" w:rsidRPr="00B1021E" w:rsidRDefault="00BF31F9" w:rsidP="00B1021E">
      <w:pPr>
        <w:spacing w:line="360" w:lineRule="auto"/>
        <w:jc w:val="both"/>
        <w:rPr>
          <w:rFonts w:ascii="Book Antiqua" w:eastAsia="Book Antiqua" w:hAnsi="Book Antiqua" w:cs="Book Antiqua"/>
          <w:b/>
          <w:bCs/>
          <w:color w:val="000000"/>
        </w:rPr>
      </w:pPr>
      <w:bookmarkStart w:id="17" w:name="OLE_LINK14"/>
      <w:r w:rsidRPr="00B1021E">
        <w:rPr>
          <w:rFonts w:ascii="Book Antiqua" w:eastAsia="Book Antiqua" w:hAnsi="Book Antiqua" w:cs="Book Antiqua"/>
          <w:b/>
          <w:bCs/>
          <w:color w:val="000000"/>
        </w:rPr>
        <w:t xml:space="preserve">Figure 1 </w:t>
      </w:r>
      <w:r w:rsidR="00B1021E" w:rsidRPr="00B1021E">
        <w:rPr>
          <w:rFonts w:ascii="Book Antiqua" w:eastAsia="Book Antiqua" w:hAnsi="Book Antiqua" w:cs="Book Antiqua"/>
          <w:b/>
          <w:bCs/>
          <w:color w:val="000000"/>
        </w:rPr>
        <w:t>T</w:t>
      </w:r>
      <w:r w:rsidRPr="00B1021E">
        <w:rPr>
          <w:rFonts w:ascii="Book Antiqua" w:eastAsia="Book Antiqua" w:hAnsi="Book Antiqua" w:cs="Book Antiqua"/>
          <w:b/>
          <w:bCs/>
          <w:color w:val="000000"/>
        </w:rPr>
        <w:t xml:space="preserve">he five stages of a radiomics study where </w:t>
      </w:r>
      <w:r w:rsidR="00B1021E" w:rsidRPr="00B1021E">
        <w:rPr>
          <w:rFonts w:ascii="Book Antiqua" w:eastAsia="Book Antiqua" w:hAnsi="Book Antiqua" w:cs="Book Antiqua"/>
          <w:b/>
          <w:bCs/>
          <w:color w:val="000000"/>
        </w:rPr>
        <w:t>artificial intelligence</w:t>
      </w:r>
      <w:r w:rsidRPr="00B1021E">
        <w:rPr>
          <w:rFonts w:ascii="Book Antiqua" w:eastAsia="Book Antiqua" w:hAnsi="Book Antiqua" w:cs="Book Antiqua"/>
          <w:b/>
          <w:bCs/>
          <w:color w:val="000000"/>
        </w:rPr>
        <w:t xml:space="preserve"> can play a role.</w:t>
      </w:r>
    </w:p>
    <w:bookmarkEnd w:id="17"/>
    <w:p w14:paraId="5CB8936D" w14:textId="77777777" w:rsidR="00B1021E" w:rsidRPr="00B1021E" w:rsidRDefault="00B1021E" w:rsidP="00B1021E">
      <w:pPr>
        <w:spacing w:line="360" w:lineRule="auto"/>
        <w:jc w:val="both"/>
        <w:rPr>
          <w:rFonts w:ascii="Book Antiqua" w:hAnsi="Book Antiqua"/>
          <w:b/>
          <w:bCs/>
        </w:rPr>
        <w:sectPr w:rsidR="00B1021E" w:rsidRPr="00B1021E">
          <w:pgSz w:w="12240" w:h="15840"/>
          <w:pgMar w:top="1440" w:right="1440" w:bottom="1440" w:left="1440" w:header="720" w:footer="720" w:gutter="0"/>
          <w:cols w:space="720"/>
          <w:docGrid w:linePitch="360"/>
        </w:sectPr>
      </w:pPr>
    </w:p>
    <w:p w14:paraId="37C7F6E4" w14:textId="2FFC9C35" w:rsidR="00B1021E" w:rsidRPr="00B1021E" w:rsidRDefault="00B1021E" w:rsidP="00B1021E">
      <w:pPr>
        <w:spacing w:line="360" w:lineRule="auto"/>
        <w:jc w:val="both"/>
        <w:rPr>
          <w:rFonts w:ascii="Book Antiqua" w:hAnsi="Book Antiqua"/>
          <w:b/>
          <w:bCs/>
        </w:rPr>
      </w:pPr>
    </w:p>
    <w:p w14:paraId="09016E68" w14:textId="050E63EB" w:rsidR="00B1021E" w:rsidRPr="00B1021E" w:rsidRDefault="00B1021E" w:rsidP="00B1021E">
      <w:pPr>
        <w:spacing w:line="360" w:lineRule="auto"/>
        <w:jc w:val="both"/>
        <w:rPr>
          <w:rFonts w:ascii="Book Antiqua" w:hAnsi="Book Antiqua"/>
          <w:b/>
          <w:bCs/>
        </w:rPr>
      </w:pPr>
      <w:r w:rsidRPr="00B1021E">
        <w:rPr>
          <w:rFonts w:ascii="Book Antiqua" w:hAnsi="Book Antiqua"/>
          <w:b/>
          <w:bCs/>
          <w:noProof/>
          <w:lang w:eastAsia="zh-CN"/>
        </w:rPr>
        <w:drawing>
          <wp:inline distT="0" distB="0" distL="0" distR="0" wp14:anchorId="3F8F9A7D" wp14:editId="1CFF312E">
            <wp:extent cx="5430520" cy="3040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0520" cy="3040380"/>
                    </a:xfrm>
                    <a:prstGeom prst="rect">
                      <a:avLst/>
                    </a:prstGeom>
                    <a:noFill/>
                    <a:ln>
                      <a:noFill/>
                    </a:ln>
                  </pic:spPr>
                </pic:pic>
              </a:graphicData>
            </a:graphic>
          </wp:inline>
        </w:drawing>
      </w:r>
    </w:p>
    <w:p w14:paraId="7C7083A1" w14:textId="244C6485" w:rsidR="00A77B3E" w:rsidRPr="00B1021E" w:rsidRDefault="00BF31F9" w:rsidP="00B1021E">
      <w:pPr>
        <w:spacing w:line="360" w:lineRule="auto"/>
        <w:jc w:val="both"/>
        <w:rPr>
          <w:rFonts w:ascii="Book Antiqua" w:eastAsia="Book Antiqua" w:hAnsi="Book Antiqua" w:cs="Book Antiqua"/>
          <w:b/>
          <w:bCs/>
          <w:color w:val="000000"/>
        </w:rPr>
      </w:pPr>
      <w:r w:rsidRPr="00B1021E">
        <w:rPr>
          <w:rFonts w:ascii="Book Antiqua" w:eastAsia="Book Antiqua" w:hAnsi="Book Antiqua" w:cs="Book Antiqua"/>
          <w:b/>
          <w:bCs/>
          <w:color w:val="000000"/>
        </w:rPr>
        <w:t>Figure 2</w:t>
      </w:r>
      <w:r w:rsidRPr="00B1021E">
        <w:rPr>
          <w:rFonts w:ascii="Book Antiqua" w:eastAsia="Book Antiqua" w:hAnsi="Book Antiqua" w:cs="Book Antiqua"/>
          <w:b/>
          <w:bCs/>
          <w:color w:val="000000"/>
        </w:rPr>
        <w:t xml:space="preserve"> </w:t>
      </w:r>
      <w:r w:rsidR="009C0680">
        <w:rPr>
          <w:rFonts w:ascii="Book Antiqua" w:eastAsia="Book Antiqua" w:hAnsi="Book Antiqua" w:cs="Book Antiqua"/>
          <w:b/>
          <w:bCs/>
          <w:color w:val="000000"/>
        </w:rPr>
        <w:t>R</w:t>
      </w:r>
      <w:r w:rsidRPr="00B1021E">
        <w:rPr>
          <w:rFonts w:ascii="Book Antiqua" w:eastAsia="Book Antiqua" w:hAnsi="Book Antiqua" w:cs="Book Antiqua"/>
          <w:b/>
          <w:bCs/>
          <w:color w:val="000000"/>
        </w:rPr>
        <w:t xml:space="preserve">elationship of </w:t>
      </w:r>
      <w:bookmarkStart w:id="18" w:name="_Hlk78034734"/>
      <w:r w:rsidRPr="00B1021E">
        <w:rPr>
          <w:rFonts w:ascii="Book Antiqua" w:eastAsia="Book Antiqua" w:hAnsi="Book Antiqua" w:cs="Book Antiqua"/>
          <w:b/>
          <w:bCs/>
          <w:color w:val="000000"/>
        </w:rPr>
        <w:t>a</w:t>
      </w:r>
      <w:r w:rsidRPr="00B1021E">
        <w:rPr>
          <w:rFonts w:ascii="Book Antiqua" w:eastAsia="Book Antiqua" w:hAnsi="Book Antiqua" w:cs="Book Antiqua"/>
          <w:b/>
          <w:bCs/>
          <w:color w:val="000000"/>
        </w:rPr>
        <w:t>rtificial intelligence</w:t>
      </w:r>
      <w:bookmarkEnd w:id="18"/>
      <w:r w:rsidRPr="00B1021E">
        <w:rPr>
          <w:rFonts w:ascii="Book Antiqua" w:eastAsia="Book Antiqua" w:hAnsi="Book Antiqua" w:cs="Book Antiqua"/>
          <w:b/>
          <w:bCs/>
          <w:color w:val="000000"/>
        </w:rPr>
        <w:t>, machine learni</w:t>
      </w:r>
      <w:r w:rsidRPr="00B1021E">
        <w:rPr>
          <w:rFonts w:ascii="Book Antiqua" w:eastAsia="Book Antiqua" w:hAnsi="Book Antiqua" w:cs="Book Antiqua"/>
          <w:b/>
          <w:bCs/>
          <w:color w:val="000000"/>
        </w:rPr>
        <w:t>ng</w:t>
      </w:r>
      <w:r w:rsidR="009C0680">
        <w:rPr>
          <w:rFonts w:ascii="Book Antiqua" w:eastAsia="Book Antiqua" w:hAnsi="Book Antiqua" w:cs="Book Antiqua"/>
          <w:b/>
          <w:bCs/>
          <w:color w:val="000000"/>
        </w:rPr>
        <w:t>,</w:t>
      </w:r>
      <w:r w:rsidRPr="00B1021E">
        <w:rPr>
          <w:rFonts w:ascii="Book Antiqua" w:eastAsia="Book Antiqua" w:hAnsi="Book Antiqua" w:cs="Book Antiqua"/>
          <w:b/>
          <w:bCs/>
          <w:color w:val="000000"/>
        </w:rPr>
        <w:t xml:space="preserve"> and </w:t>
      </w:r>
      <w:r w:rsidRPr="00B1021E">
        <w:rPr>
          <w:rFonts w:ascii="Book Antiqua" w:eastAsia="Book Antiqua" w:hAnsi="Book Antiqua" w:cs="Book Antiqua"/>
          <w:b/>
          <w:bCs/>
          <w:color w:val="000000"/>
        </w:rPr>
        <w:t>deep learning.</w:t>
      </w:r>
    </w:p>
    <w:p w14:paraId="0AF9676C" w14:textId="1D016218" w:rsidR="00B1021E" w:rsidRPr="00B1021E" w:rsidRDefault="00B1021E" w:rsidP="00B1021E">
      <w:pPr>
        <w:spacing w:line="360" w:lineRule="auto"/>
        <w:jc w:val="both"/>
        <w:rPr>
          <w:rFonts w:ascii="Book Antiqua" w:eastAsia="Book Antiqua" w:hAnsi="Book Antiqua" w:cs="Book Antiqua"/>
          <w:b/>
          <w:bCs/>
          <w:color w:val="000000"/>
        </w:rPr>
      </w:pPr>
    </w:p>
    <w:p w14:paraId="02012750" w14:textId="77777777" w:rsidR="00B1021E" w:rsidRPr="00B1021E" w:rsidRDefault="00B1021E" w:rsidP="00B1021E">
      <w:pPr>
        <w:spacing w:line="360" w:lineRule="auto"/>
        <w:jc w:val="both"/>
        <w:rPr>
          <w:rFonts w:ascii="Book Antiqua" w:hAnsi="Book Antiqua"/>
          <w:b/>
          <w:bCs/>
        </w:rPr>
        <w:sectPr w:rsidR="00B1021E" w:rsidRPr="00B1021E">
          <w:pgSz w:w="12240" w:h="15840"/>
          <w:pgMar w:top="1440" w:right="1440" w:bottom="1440" w:left="1440" w:header="720" w:footer="720" w:gutter="0"/>
          <w:cols w:space="720"/>
          <w:docGrid w:linePitch="360"/>
        </w:sectPr>
      </w:pPr>
    </w:p>
    <w:p w14:paraId="71679ADC" w14:textId="21B8F7AB" w:rsidR="00B1021E" w:rsidRPr="00B1021E" w:rsidRDefault="00B1021E" w:rsidP="00B1021E">
      <w:pPr>
        <w:spacing w:line="360" w:lineRule="auto"/>
        <w:jc w:val="both"/>
        <w:rPr>
          <w:rFonts w:ascii="Book Antiqua" w:hAnsi="Book Antiqua"/>
          <w:b/>
          <w:color w:val="000000" w:themeColor="text1"/>
          <w:lang w:val="en-GB"/>
        </w:rPr>
      </w:pPr>
      <w:bookmarkStart w:id="19" w:name="_Hlk68595028"/>
      <w:r w:rsidRPr="00B1021E">
        <w:rPr>
          <w:rFonts w:ascii="Book Antiqua" w:hAnsi="Book Antiqua"/>
          <w:b/>
          <w:color w:val="000000" w:themeColor="text1"/>
          <w:lang w:val="en-GB"/>
        </w:rPr>
        <w:lastRenderedPageBreak/>
        <w:t>Table 1 Summary of s</w:t>
      </w:r>
      <w:bookmarkStart w:id="20" w:name="_GoBack"/>
      <w:r w:rsidRPr="00B1021E">
        <w:rPr>
          <w:rFonts w:ascii="Book Antiqua" w:hAnsi="Book Antiqua"/>
          <w:b/>
          <w:color w:val="000000" w:themeColor="text1"/>
          <w:lang w:val="en-GB"/>
        </w:rPr>
        <w:t>tudies on</w:t>
      </w:r>
      <w:r w:rsidR="009C0680">
        <w:rPr>
          <w:rFonts w:ascii="Book Antiqua" w:hAnsi="Book Antiqua"/>
          <w:b/>
          <w:color w:val="000000" w:themeColor="text1"/>
          <w:lang w:val="en-GB"/>
        </w:rPr>
        <w:t xml:space="preserve"> </w:t>
      </w:r>
      <w:r w:rsidRPr="00B1021E">
        <w:rPr>
          <w:rFonts w:ascii="Book Antiqua" w:hAnsi="Book Antiqua"/>
          <w:b/>
          <w:color w:val="000000" w:themeColor="text1"/>
          <w:lang w:val="en-GB"/>
        </w:rPr>
        <w:t>differential diagnosis of hepatocellular carcinoma</w:t>
      </w:r>
    </w:p>
    <w:tbl>
      <w:tblPr>
        <w:tblStyle w:val="a5"/>
        <w:tblpPr w:leftFromText="180" w:rightFromText="180" w:vertAnchor="text" w:horzAnchor="margin" w:tblpY="120"/>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276"/>
        <w:gridCol w:w="1134"/>
        <w:gridCol w:w="1276"/>
        <w:gridCol w:w="2835"/>
      </w:tblGrid>
      <w:tr w:rsidR="00B1021E" w:rsidRPr="00B1021E" w14:paraId="55422ABF" w14:textId="77777777" w:rsidTr="00246998">
        <w:trPr>
          <w:trHeight w:val="274"/>
        </w:trPr>
        <w:tc>
          <w:tcPr>
            <w:tcW w:w="1701" w:type="dxa"/>
            <w:tcBorders>
              <w:bottom w:val="single" w:sz="4" w:space="0" w:color="auto"/>
            </w:tcBorders>
            <w:vAlign w:val="center"/>
          </w:tcPr>
          <w:p w14:paraId="2EACEB53" w14:textId="710363A2" w:rsidR="00B1021E" w:rsidRPr="00B1021E" w:rsidRDefault="00B1021E" w:rsidP="00B1021E">
            <w:pPr>
              <w:spacing w:line="360" w:lineRule="auto"/>
              <w:jc w:val="both"/>
              <w:rPr>
                <w:rFonts w:ascii="Book Antiqua" w:hAnsi="Book Antiqua"/>
                <w:b/>
                <w:bCs/>
                <w:color w:val="000000" w:themeColor="text1"/>
              </w:rPr>
            </w:pPr>
            <w:bookmarkStart w:id="21" w:name="_Hlk69427991"/>
            <w:r w:rsidRPr="00B1021E">
              <w:rPr>
                <w:rFonts w:ascii="Book Antiqua" w:hAnsi="Book Antiqua"/>
                <w:b/>
                <w:bCs/>
                <w:color w:val="000000" w:themeColor="text1"/>
              </w:rPr>
              <w:t>Ref.</w:t>
            </w:r>
          </w:p>
        </w:tc>
        <w:tc>
          <w:tcPr>
            <w:tcW w:w="5103" w:type="dxa"/>
            <w:tcBorders>
              <w:bottom w:val="single" w:sz="4" w:space="0" w:color="auto"/>
            </w:tcBorders>
            <w:vAlign w:val="center"/>
          </w:tcPr>
          <w:p w14:paraId="3ACC9D4E" w14:textId="77777777" w:rsidR="00B1021E" w:rsidRPr="00B1021E" w:rsidRDefault="00B1021E" w:rsidP="00B1021E">
            <w:pPr>
              <w:spacing w:line="360" w:lineRule="auto"/>
              <w:jc w:val="both"/>
              <w:rPr>
                <w:rFonts w:ascii="Book Antiqua" w:hAnsi="Book Antiqua"/>
                <w:b/>
                <w:bCs/>
                <w:color w:val="000000" w:themeColor="text1"/>
                <w:highlight w:val="yellow"/>
              </w:rPr>
            </w:pPr>
            <w:r w:rsidRPr="00B1021E">
              <w:rPr>
                <w:rFonts w:ascii="Book Antiqua" w:hAnsi="Book Antiqua"/>
                <w:b/>
                <w:bCs/>
                <w:color w:val="000000" w:themeColor="text1"/>
              </w:rPr>
              <w:t>Aim of the study</w:t>
            </w:r>
          </w:p>
        </w:tc>
        <w:tc>
          <w:tcPr>
            <w:tcW w:w="1276" w:type="dxa"/>
            <w:tcBorders>
              <w:bottom w:val="single" w:sz="4" w:space="0" w:color="auto"/>
            </w:tcBorders>
            <w:vAlign w:val="center"/>
          </w:tcPr>
          <w:p w14:paraId="56BB7E1E" w14:textId="77777777" w:rsidR="00B1021E" w:rsidRPr="00B1021E" w:rsidRDefault="00B1021E" w:rsidP="00B1021E">
            <w:pPr>
              <w:spacing w:line="360" w:lineRule="auto"/>
              <w:jc w:val="both"/>
              <w:rPr>
                <w:rFonts w:ascii="Book Antiqua" w:hAnsi="Book Antiqua"/>
                <w:b/>
                <w:bCs/>
                <w:color w:val="000000" w:themeColor="text1"/>
              </w:rPr>
            </w:pPr>
            <w:r w:rsidRPr="00B1021E">
              <w:rPr>
                <w:rFonts w:ascii="Book Antiqua" w:hAnsi="Book Antiqua"/>
                <w:b/>
                <w:bCs/>
                <w:color w:val="000000" w:themeColor="text1"/>
              </w:rPr>
              <w:t>Modality</w:t>
            </w:r>
          </w:p>
        </w:tc>
        <w:tc>
          <w:tcPr>
            <w:tcW w:w="1134" w:type="dxa"/>
            <w:tcBorders>
              <w:bottom w:val="single" w:sz="4" w:space="0" w:color="auto"/>
            </w:tcBorders>
            <w:vAlign w:val="center"/>
          </w:tcPr>
          <w:p w14:paraId="71E23B5B" w14:textId="77777777" w:rsidR="00B1021E" w:rsidRPr="00B1021E" w:rsidRDefault="00B1021E" w:rsidP="00B1021E">
            <w:pPr>
              <w:spacing w:line="360" w:lineRule="auto"/>
              <w:jc w:val="both"/>
              <w:rPr>
                <w:rFonts w:ascii="Book Antiqua" w:hAnsi="Book Antiqua"/>
                <w:b/>
                <w:bCs/>
                <w:color w:val="000000" w:themeColor="text1"/>
              </w:rPr>
            </w:pPr>
            <w:r w:rsidRPr="00B1021E">
              <w:rPr>
                <w:rFonts w:ascii="Book Antiqua" w:hAnsi="Book Antiqua"/>
                <w:b/>
                <w:bCs/>
                <w:color w:val="000000" w:themeColor="text1"/>
              </w:rPr>
              <w:t>Patients</w:t>
            </w:r>
          </w:p>
        </w:tc>
        <w:tc>
          <w:tcPr>
            <w:tcW w:w="1276" w:type="dxa"/>
            <w:tcBorders>
              <w:bottom w:val="single" w:sz="4" w:space="0" w:color="auto"/>
            </w:tcBorders>
            <w:vAlign w:val="center"/>
          </w:tcPr>
          <w:p w14:paraId="0F0C18EF" w14:textId="77777777" w:rsidR="00B1021E" w:rsidRPr="00B1021E" w:rsidRDefault="00B1021E" w:rsidP="00B1021E">
            <w:pPr>
              <w:spacing w:line="360" w:lineRule="auto"/>
              <w:jc w:val="both"/>
              <w:rPr>
                <w:rFonts w:ascii="Book Antiqua" w:hAnsi="Book Antiqua"/>
                <w:b/>
                <w:bCs/>
                <w:color w:val="000000" w:themeColor="text1"/>
              </w:rPr>
            </w:pPr>
            <w:r w:rsidRPr="00B1021E">
              <w:rPr>
                <w:rFonts w:ascii="Book Antiqua" w:hAnsi="Book Antiqua"/>
                <w:b/>
                <w:bCs/>
                <w:color w:val="000000" w:themeColor="text1"/>
              </w:rPr>
              <w:t>Method</w:t>
            </w:r>
          </w:p>
        </w:tc>
        <w:tc>
          <w:tcPr>
            <w:tcW w:w="2835" w:type="dxa"/>
            <w:tcBorders>
              <w:bottom w:val="single" w:sz="4" w:space="0" w:color="auto"/>
            </w:tcBorders>
            <w:vAlign w:val="center"/>
          </w:tcPr>
          <w:p w14:paraId="5E253A80" w14:textId="77777777" w:rsidR="00B1021E" w:rsidRPr="00B1021E" w:rsidRDefault="00B1021E" w:rsidP="00B1021E">
            <w:pPr>
              <w:spacing w:line="360" w:lineRule="auto"/>
              <w:jc w:val="both"/>
              <w:rPr>
                <w:rFonts w:ascii="Book Antiqua" w:hAnsi="Book Antiqua"/>
                <w:b/>
                <w:bCs/>
                <w:color w:val="000000" w:themeColor="text1"/>
              </w:rPr>
            </w:pPr>
            <w:r w:rsidRPr="00B1021E">
              <w:rPr>
                <w:rFonts w:ascii="Book Antiqua" w:hAnsi="Book Antiqua"/>
                <w:b/>
                <w:bCs/>
                <w:color w:val="000000" w:themeColor="text1"/>
              </w:rPr>
              <w:t>AUC of the final model</w:t>
            </w:r>
          </w:p>
        </w:tc>
      </w:tr>
      <w:tr w:rsidR="00B1021E" w:rsidRPr="00B1021E" w14:paraId="0F661DB5" w14:textId="77777777" w:rsidTr="00246998">
        <w:tc>
          <w:tcPr>
            <w:tcW w:w="1701" w:type="dxa"/>
            <w:tcBorders>
              <w:top w:val="single" w:sz="4" w:space="0" w:color="auto"/>
            </w:tcBorders>
          </w:tcPr>
          <w:p w14:paraId="666ED0F4" w14:textId="6F554AAB" w:rsidR="00B1021E" w:rsidRPr="00B1021E" w:rsidRDefault="00B1021E" w:rsidP="00B1021E">
            <w:pPr>
              <w:spacing w:line="360" w:lineRule="auto"/>
              <w:jc w:val="both"/>
              <w:rPr>
                <w:rFonts w:ascii="Book Antiqua" w:hAnsi="Book Antiqua"/>
                <w:color w:val="000000" w:themeColor="text1"/>
              </w:rPr>
            </w:pPr>
            <w:proofErr w:type="spellStart"/>
            <w:r w:rsidRPr="00B1021E">
              <w:rPr>
                <w:rFonts w:ascii="Book Antiqua" w:hAnsi="Book Antiqua"/>
                <w:color w:val="000000" w:themeColor="text1"/>
              </w:rPr>
              <w:t>Nie</w:t>
            </w:r>
            <w:proofErr w:type="spellEnd"/>
            <w:r w:rsidRPr="00B1021E">
              <w:rPr>
                <w:rFonts w:ascii="Book Antiqua" w:hAnsi="Book Antiqua"/>
                <w:color w:val="000000" w:themeColor="text1"/>
              </w:rPr>
              <w:t xml:space="preserve">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[7]</w:t>
            </w:r>
          </w:p>
        </w:tc>
        <w:tc>
          <w:tcPr>
            <w:tcW w:w="5103" w:type="dxa"/>
            <w:tcBorders>
              <w:top w:val="single" w:sz="4" w:space="0" w:color="auto"/>
            </w:tcBorders>
          </w:tcPr>
          <w:p w14:paraId="44530C3D"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Differentiation between HCC and HCA</w:t>
            </w:r>
          </w:p>
        </w:tc>
        <w:tc>
          <w:tcPr>
            <w:tcW w:w="1276" w:type="dxa"/>
            <w:tcBorders>
              <w:top w:val="single" w:sz="4" w:space="0" w:color="auto"/>
            </w:tcBorders>
          </w:tcPr>
          <w:p w14:paraId="410953B5"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CT</w:t>
            </w:r>
          </w:p>
        </w:tc>
        <w:tc>
          <w:tcPr>
            <w:tcW w:w="1134" w:type="dxa"/>
            <w:tcBorders>
              <w:top w:val="single" w:sz="4" w:space="0" w:color="auto"/>
            </w:tcBorders>
          </w:tcPr>
          <w:p w14:paraId="1DDD0E8A"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131</w:t>
            </w:r>
          </w:p>
        </w:tc>
        <w:tc>
          <w:tcPr>
            <w:tcW w:w="1276" w:type="dxa"/>
            <w:tcBorders>
              <w:top w:val="single" w:sz="4" w:space="0" w:color="auto"/>
            </w:tcBorders>
          </w:tcPr>
          <w:p w14:paraId="4483780F"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Borders>
              <w:top w:val="single" w:sz="4" w:space="0" w:color="auto"/>
            </w:tcBorders>
          </w:tcPr>
          <w:p w14:paraId="02A1AC92" w14:textId="54CD0A1E"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T:</w:t>
            </w:r>
            <w:r w:rsidR="00FE3844">
              <w:rPr>
                <w:rFonts w:ascii="Book Antiqua" w:hAnsi="Book Antiqua"/>
                <w:color w:val="000000" w:themeColor="text1"/>
              </w:rPr>
              <w:t xml:space="preserve"> </w:t>
            </w:r>
            <w:r w:rsidRPr="00B1021E">
              <w:rPr>
                <w:rFonts w:ascii="Book Antiqua" w:hAnsi="Book Antiqua"/>
                <w:color w:val="000000" w:themeColor="text1"/>
              </w:rPr>
              <w:t>0.96</w:t>
            </w:r>
            <w:r w:rsidR="00FE3844">
              <w:rPr>
                <w:rFonts w:ascii="Book Antiqua" w:hAnsi="Book Antiqua"/>
                <w:color w:val="000000" w:themeColor="text1"/>
              </w:rPr>
              <w:t>,</w:t>
            </w:r>
            <w:r w:rsidRPr="00B1021E">
              <w:rPr>
                <w:rFonts w:ascii="Book Antiqua" w:hAnsi="Book Antiqua"/>
                <w:color w:val="000000" w:themeColor="text1"/>
              </w:rPr>
              <w:t xml:space="preserve"> V:</w:t>
            </w:r>
            <w:r w:rsidR="00FE3844">
              <w:rPr>
                <w:rFonts w:ascii="Book Antiqua" w:hAnsi="Book Antiqua"/>
                <w:color w:val="000000" w:themeColor="text1"/>
              </w:rPr>
              <w:t xml:space="preserve"> </w:t>
            </w:r>
            <w:r w:rsidRPr="00B1021E">
              <w:rPr>
                <w:rFonts w:ascii="Book Antiqua" w:hAnsi="Book Antiqua"/>
                <w:color w:val="000000" w:themeColor="text1"/>
              </w:rPr>
              <w:t>0.94</w:t>
            </w:r>
          </w:p>
        </w:tc>
      </w:tr>
      <w:tr w:rsidR="00B1021E" w:rsidRPr="00B1021E" w14:paraId="61641D12" w14:textId="77777777" w:rsidTr="00246998">
        <w:tc>
          <w:tcPr>
            <w:tcW w:w="1701" w:type="dxa"/>
          </w:tcPr>
          <w:p w14:paraId="5B8E52DD" w14:textId="46DEA7CD" w:rsidR="00B1021E" w:rsidRPr="00B1021E" w:rsidRDefault="00B1021E" w:rsidP="00B1021E">
            <w:pPr>
              <w:spacing w:line="360" w:lineRule="auto"/>
              <w:jc w:val="both"/>
              <w:rPr>
                <w:rFonts w:ascii="Book Antiqua" w:hAnsi="Book Antiqua"/>
                <w:color w:val="000000" w:themeColor="text1"/>
              </w:rPr>
            </w:pPr>
            <w:proofErr w:type="spellStart"/>
            <w:r w:rsidRPr="00B1021E">
              <w:rPr>
                <w:rFonts w:ascii="Book Antiqua" w:hAnsi="Book Antiqua"/>
                <w:color w:val="000000" w:themeColor="text1"/>
              </w:rPr>
              <w:t>Nie</w:t>
            </w:r>
            <w:proofErr w:type="spellEnd"/>
            <w:r w:rsidRPr="00B1021E">
              <w:rPr>
                <w:rFonts w:ascii="Book Antiqua" w:hAnsi="Book Antiqua"/>
                <w:color w:val="000000" w:themeColor="text1"/>
              </w:rPr>
              <w:t xml:space="preserve">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8</w:t>
            </w:r>
            <w:r w:rsidRPr="00B1021E">
              <w:rPr>
                <w:rFonts w:ascii="Book Antiqua" w:hAnsi="Book Antiqua" w:cs="Times New Roman"/>
                <w:color w:val="000000" w:themeColor="text1"/>
                <w:kern w:val="0"/>
                <w:vertAlign w:val="superscript"/>
              </w:rPr>
              <w:t>]</w:t>
            </w:r>
          </w:p>
        </w:tc>
        <w:tc>
          <w:tcPr>
            <w:tcW w:w="5103" w:type="dxa"/>
          </w:tcPr>
          <w:p w14:paraId="7E0DDC45"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Differentiation between HCC and FNH</w:t>
            </w:r>
          </w:p>
        </w:tc>
        <w:tc>
          <w:tcPr>
            <w:tcW w:w="1276" w:type="dxa"/>
          </w:tcPr>
          <w:p w14:paraId="74C84A29"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CT</w:t>
            </w:r>
          </w:p>
        </w:tc>
        <w:tc>
          <w:tcPr>
            <w:tcW w:w="1134" w:type="dxa"/>
          </w:tcPr>
          <w:p w14:paraId="42D1F3EA"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156</w:t>
            </w:r>
          </w:p>
        </w:tc>
        <w:tc>
          <w:tcPr>
            <w:tcW w:w="1276" w:type="dxa"/>
          </w:tcPr>
          <w:p w14:paraId="0B873CF1"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5E39905D" w14:textId="590A0D9E"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T:</w:t>
            </w:r>
            <w:r w:rsidR="00FE3844">
              <w:rPr>
                <w:rFonts w:ascii="Book Antiqua" w:hAnsi="Book Antiqua"/>
                <w:color w:val="000000" w:themeColor="text1"/>
              </w:rPr>
              <w:t xml:space="preserve"> </w:t>
            </w:r>
            <w:r w:rsidRPr="00B1021E">
              <w:rPr>
                <w:rFonts w:ascii="Book Antiqua" w:hAnsi="Book Antiqua"/>
                <w:color w:val="000000" w:themeColor="text1"/>
              </w:rPr>
              <w:t>0.979</w:t>
            </w:r>
            <w:r w:rsidR="00FE3844">
              <w:rPr>
                <w:rFonts w:ascii="Book Antiqua" w:hAnsi="Book Antiqua"/>
                <w:color w:val="000000" w:themeColor="text1"/>
              </w:rPr>
              <w:t>,</w:t>
            </w:r>
            <w:r w:rsidRPr="00B1021E">
              <w:rPr>
                <w:rFonts w:ascii="Book Antiqua" w:hAnsi="Book Antiqua"/>
                <w:color w:val="000000" w:themeColor="text1"/>
              </w:rPr>
              <w:t xml:space="preserve"> V:</w:t>
            </w:r>
            <w:r w:rsidR="00FE3844">
              <w:rPr>
                <w:rFonts w:ascii="Book Antiqua" w:hAnsi="Book Antiqua"/>
                <w:color w:val="000000" w:themeColor="text1"/>
              </w:rPr>
              <w:t xml:space="preserve"> </w:t>
            </w:r>
            <w:r w:rsidRPr="00B1021E">
              <w:rPr>
                <w:rFonts w:ascii="Book Antiqua" w:hAnsi="Book Antiqua"/>
                <w:color w:val="000000" w:themeColor="text1"/>
              </w:rPr>
              <w:t>0.917</w:t>
            </w:r>
          </w:p>
        </w:tc>
      </w:tr>
      <w:tr w:rsidR="00B1021E" w:rsidRPr="00B1021E" w14:paraId="27DFB9FF" w14:textId="77777777" w:rsidTr="00246998">
        <w:tc>
          <w:tcPr>
            <w:tcW w:w="1701" w:type="dxa"/>
          </w:tcPr>
          <w:p w14:paraId="58BC1AD9" w14:textId="65B2F45A" w:rsidR="00B1021E" w:rsidRPr="00B1021E" w:rsidRDefault="00B1021E" w:rsidP="00B1021E">
            <w:pPr>
              <w:spacing w:line="360" w:lineRule="auto"/>
              <w:jc w:val="both"/>
              <w:rPr>
                <w:rFonts w:ascii="Book Antiqua" w:hAnsi="Book Antiqua"/>
                <w:color w:val="000000" w:themeColor="text1"/>
              </w:rPr>
            </w:pPr>
            <w:proofErr w:type="spellStart"/>
            <w:r w:rsidRPr="00B1021E">
              <w:rPr>
                <w:rFonts w:ascii="Book Antiqua" w:hAnsi="Book Antiqua"/>
                <w:color w:val="000000" w:themeColor="text1"/>
              </w:rPr>
              <w:t>Mokrane</w:t>
            </w:r>
            <w:proofErr w:type="spellEnd"/>
            <w:r w:rsidRPr="00B1021E">
              <w:rPr>
                <w:rFonts w:ascii="Book Antiqua" w:hAnsi="Book Antiqua"/>
                <w:color w:val="000000" w:themeColor="text1"/>
              </w:rPr>
              <w:t xml:space="preserve">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9</w:t>
            </w:r>
            <w:r w:rsidRPr="00B1021E">
              <w:rPr>
                <w:rFonts w:ascii="Book Antiqua" w:hAnsi="Book Antiqua" w:cs="Times New Roman"/>
                <w:color w:val="000000" w:themeColor="text1"/>
                <w:kern w:val="0"/>
                <w:vertAlign w:val="superscript"/>
              </w:rPr>
              <w:t>]</w:t>
            </w:r>
          </w:p>
        </w:tc>
        <w:tc>
          <w:tcPr>
            <w:tcW w:w="5103" w:type="dxa"/>
          </w:tcPr>
          <w:p w14:paraId="435ED278" w14:textId="354F5830" w:rsidR="00B1021E" w:rsidRPr="00B1021E" w:rsidRDefault="00EF2697" w:rsidP="00B1021E">
            <w:pPr>
              <w:spacing w:line="360" w:lineRule="auto"/>
              <w:jc w:val="both"/>
              <w:rPr>
                <w:rFonts w:ascii="Book Antiqua" w:hAnsi="Book Antiqua"/>
                <w:color w:val="000000" w:themeColor="text1"/>
              </w:rPr>
            </w:pPr>
            <w:r>
              <w:rPr>
                <w:rFonts w:ascii="Book Antiqua" w:hAnsi="Book Antiqua"/>
                <w:color w:val="000000" w:themeColor="text1"/>
              </w:rPr>
              <w:t>D</w:t>
            </w:r>
            <w:r w:rsidR="00B1021E" w:rsidRPr="00B1021E">
              <w:rPr>
                <w:rFonts w:ascii="Book Antiqua" w:hAnsi="Book Antiqua"/>
                <w:color w:val="000000" w:themeColor="text1"/>
              </w:rPr>
              <w:t>ifferentiation between HCC and non-HCC nodules</w:t>
            </w:r>
          </w:p>
        </w:tc>
        <w:tc>
          <w:tcPr>
            <w:tcW w:w="1276" w:type="dxa"/>
          </w:tcPr>
          <w:p w14:paraId="27BD250E" w14:textId="77777777" w:rsidR="00B1021E" w:rsidRPr="00B1021E" w:rsidRDefault="00B1021E" w:rsidP="00B1021E">
            <w:pPr>
              <w:spacing w:line="360" w:lineRule="auto"/>
              <w:jc w:val="both"/>
              <w:rPr>
                <w:rFonts w:ascii="Book Antiqua" w:hAnsi="Book Antiqua"/>
                <w:color w:val="000000" w:themeColor="text1"/>
              </w:rPr>
            </w:pPr>
            <w:bookmarkStart w:id="22" w:name="_Hlk68553372"/>
            <w:r w:rsidRPr="00B1021E">
              <w:rPr>
                <w:rFonts w:ascii="Book Antiqua" w:hAnsi="Book Antiqua"/>
                <w:color w:val="000000" w:themeColor="text1"/>
              </w:rPr>
              <w:t>CT</w:t>
            </w:r>
            <w:bookmarkEnd w:id="22"/>
          </w:p>
        </w:tc>
        <w:tc>
          <w:tcPr>
            <w:tcW w:w="1134" w:type="dxa"/>
          </w:tcPr>
          <w:p w14:paraId="1E434D4D"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178</w:t>
            </w:r>
          </w:p>
        </w:tc>
        <w:tc>
          <w:tcPr>
            <w:tcW w:w="1276" w:type="dxa"/>
          </w:tcPr>
          <w:p w14:paraId="16F933D4"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71460FF9" w14:textId="71B955BD"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T:</w:t>
            </w:r>
            <w:r w:rsidR="00FE3844">
              <w:rPr>
                <w:rFonts w:ascii="Book Antiqua" w:hAnsi="Book Antiqua"/>
                <w:color w:val="000000" w:themeColor="text1"/>
              </w:rPr>
              <w:t xml:space="preserve"> </w:t>
            </w:r>
            <w:r w:rsidRPr="00B1021E">
              <w:rPr>
                <w:rFonts w:ascii="Book Antiqua" w:hAnsi="Book Antiqua"/>
                <w:color w:val="000000" w:themeColor="text1"/>
              </w:rPr>
              <w:t>0.70</w:t>
            </w:r>
            <w:r w:rsidR="00FE3844">
              <w:rPr>
                <w:rFonts w:ascii="Book Antiqua" w:hAnsi="Book Antiqua"/>
                <w:color w:val="000000" w:themeColor="text1"/>
              </w:rPr>
              <w:t>,</w:t>
            </w:r>
            <w:r w:rsidRPr="00B1021E">
              <w:rPr>
                <w:rFonts w:ascii="Book Antiqua" w:hAnsi="Book Antiqua"/>
                <w:color w:val="000000" w:themeColor="text1"/>
              </w:rPr>
              <w:t xml:space="preserve"> V:</w:t>
            </w:r>
            <w:r w:rsidR="00FE3844">
              <w:rPr>
                <w:rFonts w:ascii="Book Antiqua" w:hAnsi="Book Antiqua"/>
                <w:color w:val="000000" w:themeColor="text1"/>
              </w:rPr>
              <w:t xml:space="preserve"> </w:t>
            </w:r>
            <w:r w:rsidRPr="00B1021E">
              <w:rPr>
                <w:rFonts w:ascii="Book Antiqua" w:hAnsi="Book Antiqua"/>
                <w:color w:val="000000" w:themeColor="text1"/>
              </w:rPr>
              <w:t>0.66</w:t>
            </w:r>
          </w:p>
        </w:tc>
      </w:tr>
      <w:tr w:rsidR="00B1021E" w:rsidRPr="00B1021E" w14:paraId="356FBE80" w14:textId="77777777" w:rsidTr="00246998">
        <w:trPr>
          <w:trHeight w:val="719"/>
        </w:trPr>
        <w:tc>
          <w:tcPr>
            <w:tcW w:w="1701" w:type="dxa"/>
          </w:tcPr>
          <w:p w14:paraId="4CEF2CE6" w14:textId="36FE73D4" w:rsidR="00B1021E" w:rsidRPr="00B1021E" w:rsidRDefault="00B1021E" w:rsidP="00B1021E">
            <w:pPr>
              <w:spacing w:line="360" w:lineRule="auto"/>
              <w:jc w:val="both"/>
              <w:rPr>
                <w:rFonts w:ascii="Book Antiqua" w:hAnsi="Book Antiqua"/>
                <w:color w:val="000000" w:themeColor="text1"/>
              </w:rPr>
            </w:pPr>
            <w:proofErr w:type="spellStart"/>
            <w:r w:rsidRPr="00B1021E">
              <w:rPr>
                <w:rFonts w:ascii="Book Antiqua" w:hAnsi="Book Antiqua"/>
                <w:color w:val="000000" w:themeColor="text1"/>
              </w:rPr>
              <w:t>Ponnoprat</w:t>
            </w:r>
            <w:proofErr w:type="spellEnd"/>
            <w:r w:rsidRPr="00B1021E">
              <w:rPr>
                <w:rFonts w:ascii="Book Antiqua" w:hAnsi="Book Antiqua"/>
                <w:color w:val="000000" w:themeColor="text1"/>
              </w:rPr>
              <w:t xml:space="preserve">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10</w:t>
            </w:r>
            <w:r w:rsidRPr="00B1021E">
              <w:rPr>
                <w:rFonts w:ascii="Book Antiqua" w:hAnsi="Book Antiqua" w:cs="Times New Roman"/>
                <w:color w:val="000000" w:themeColor="text1"/>
                <w:kern w:val="0"/>
                <w:vertAlign w:val="superscript"/>
              </w:rPr>
              <w:t>]</w:t>
            </w:r>
          </w:p>
        </w:tc>
        <w:tc>
          <w:tcPr>
            <w:tcW w:w="5103" w:type="dxa"/>
          </w:tcPr>
          <w:p w14:paraId="0E9A556A"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s="Times New Roman"/>
                <w:color w:val="000000" w:themeColor="text1"/>
                <w:kern w:val="0"/>
              </w:rPr>
              <w:t xml:space="preserve">Differentiation between HCC and ICC </w:t>
            </w:r>
          </w:p>
        </w:tc>
        <w:tc>
          <w:tcPr>
            <w:tcW w:w="1276" w:type="dxa"/>
          </w:tcPr>
          <w:p w14:paraId="51CB7F86"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s="Times New Roman"/>
                <w:color w:val="000000" w:themeColor="text1"/>
                <w:kern w:val="0"/>
              </w:rPr>
              <w:t>CT</w:t>
            </w:r>
          </w:p>
        </w:tc>
        <w:tc>
          <w:tcPr>
            <w:tcW w:w="1134" w:type="dxa"/>
          </w:tcPr>
          <w:p w14:paraId="06E8247B"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s="Times New Roman"/>
                <w:color w:val="000000" w:themeColor="text1"/>
                <w:kern w:val="0"/>
              </w:rPr>
              <w:t>257</w:t>
            </w:r>
          </w:p>
        </w:tc>
        <w:tc>
          <w:tcPr>
            <w:tcW w:w="1276" w:type="dxa"/>
          </w:tcPr>
          <w:p w14:paraId="12CC2C46"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3DCB25A3" w14:textId="47F13828"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NA</w:t>
            </w:r>
          </w:p>
        </w:tc>
      </w:tr>
      <w:tr w:rsidR="00B1021E" w:rsidRPr="00B1021E" w14:paraId="322AAFF1" w14:textId="77777777" w:rsidTr="00246998">
        <w:tc>
          <w:tcPr>
            <w:tcW w:w="1701" w:type="dxa"/>
          </w:tcPr>
          <w:p w14:paraId="1AEBF7A3" w14:textId="2E5709EA"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Shi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11</w:t>
            </w:r>
            <w:r w:rsidRPr="00B1021E">
              <w:rPr>
                <w:rFonts w:ascii="Book Antiqua" w:hAnsi="Book Antiqua" w:cs="Times New Roman"/>
                <w:color w:val="000000" w:themeColor="text1"/>
                <w:kern w:val="0"/>
                <w:vertAlign w:val="superscript"/>
              </w:rPr>
              <w:t>]</w:t>
            </w:r>
          </w:p>
        </w:tc>
        <w:tc>
          <w:tcPr>
            <w:tcW w:w="5103" w:type="dxa"/>
          </w:tcPr>
          <w:p w14:paraId="6987F876" w14:textId="1EC3A12C"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Differentiation </w:t>
            </w:r>
            <w:r w:rsidR="009C0680">
              <w:rPr>
                <w:rFonts w:ascii="Book Antiqua" w:hAnsi="Book Antiqua"/>
                <w:color w:val="000000" w:themeColor="text1"/>
              </w:rPr>
              <w:t xml:space="preserve">of </w:t>
            </w:r>
            <w:r w:rsidRPr="00B1021E">
              <w:rPr>
                <w:rFonts w:ascii="Book Antiqua" w:hAnsi="Book Antiqua"/>
                <w:color w:val="000000" w:themeColor="text1"/>
              </w:rPr>
              <w:t>HCC from other FLLs</w:t>
            </w:r>
          </w:p>
        </w:tc>
        <w:tc>
          <w:tcPr>
            <w:tcW w:w="1276" w:type="dxa"/>
          </w:tcPr>
          <w:p w14:paraId="2053B550"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CT</w:t>
            </w:r>
          </w:p>
        </w:tc>
        <w:tc>
          <w:tcPr>
            <w:tcW w:w="1134" w:type="dxa"/>
          </w:tcPr>
          <w:p w14:paraId="465F8DDC" w14:textId="3FF6EB86" w:rsidR="00B1021E" w:rsidRPr="00B1021E" w:rsidRDefault="00EF2697" w:rsidP="00B1021E">
            <w:pPr>
              <w:spacing w:line="360" w:lineRule="auto"/>
              <w:jc w:val="both"/>
              <w:rPr>
                <w:rFonts w:ascii="Book Antiqua" w:hAnsi="Book Antiqua"/>
                <w:color w:val="000000" w:themeColor="text1"/>
              </w:rPr>
            </w:pPr>
            <w:r>
              <w:rPr>
                <w:rFonts w:ascii="Book Antiqua" w:hAnsi="Book Antiqua"/>
                <w:color w:val="000000" w:themeColor="text1"/>
              </w:rPr>
              <w:t>342</w:t>
            </w:r>
          </w:p>
        </w:tc>
        <w:tc>
          <w:tcPr>
            <w:tcW w:w="1276" w:type="dxa"/>
          </w:tcPr>
          <w:p w14:paraId="5AD21BEB"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DL</w:t>
            </w:r>
          </w:p>
        </w:tc>
        <w:tc>
          <w:tcPr>
            <w:tcW w:w="2835" w:type="dxa"/>
          </w:tcPr>
          <w:p w14:paraId="4985EEE5"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0.925</w:t>
            </w:r>
          </w:p>
        </w:tc>
      </w:tr>
      <w:tr w:rsidR="00B1021E" w:rsidRPr="00B1021E" w14:paraId="445046C2" w14:textId="77777777" w:rsidTr="00246998">
        <w:tc>
          <w:tcPr>
            <w:tcW w:w="1701" w:type="dxa"/>
          </w:tcPr>
          <w:p w14:paraId="2AAC87D8" w14:textId="1576E164" w:rsidR="00B1021E" w:rsidRPr="00B1021E" w:rsidRDefault="00B1021E" w:rsidP="00B1021E">
            <w:pPr>
              <w:spacing w:line="360" w:lineRule="auto"/>
              <w:jc w:val="both"/>
              <w:rPr>
                <w:rFonts w:ascii="Book Antiqua" w:hAnsi="Book Antiqua"/>
                <w:color w:val="000000" w:themeColor="text1"/>
              </w:rPr>
            </w:pPr>
            <w:proofErr w:type="spellStart"/>
            <w:r w:rsidRPr="00B1021E">
              <w:rPr>
                <w:rFonts w:ascii="Book Antiqua" w:hAnsi="Book Antiqua"/>
                <w:color w:val="000000" w:themeColor="text1"/>
              </w:rPr>
              <w:t>Yasaka</w:t>
            </w:r>
            <w:proofErr w:type="spellEnd"/>
            <w:r w:rsidRPr="00B1021E">
              <w:rPr>
                <w:rFonts w:ascii="Book Antiqua" w:hAnsi="Book Antiqua" w:cs="Times New Roman"/>
                <w:i/>
                <w:iCs/>
                <w:color w:val="000000" w:themeColor="text1"/>
                <w:kern w:val="0"/>
              </w:rPr>
              <w:t xml:space="preserve"> 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12</w:t>
            </w:r>
            <w:r w:rsidRPr="00B1021E">
              <w:rPr>
                <w:rFonts w:ascii="Book Antiqua" w:hAnsi="Book Antiqua" w:cs="Times New Roman"/>
                <w:color w:val="000000" w:themeColor="text1"/>
                <w:kern w:val="0"/>
                <w:vertAlign w:val="superscript"/>
              </w:rPr>
              <w:t>]</w:t>
            </w:r>
          </w:p>
        </w:tc>
        <w:tc>
          <w:tcPr>
            <w:tcW w:w="5103" w:type="dxa"/>
          </w:tcPr>
          <w:p w14:paraId="37E43466" w14:textId="50021B2F" w:rsidR="00B1021E" w:rsidRPr="00B1021E" w:rsidRDefault="00B1021E" w:rsidP="005F7FC0">
            <w:pPr>
              <w:spacing w:line="360" w:lineRule="auto"/>
              <w:jc w:val="both"/>
              <w:rPr>
                <w:rFonts w:ascii="Book Antiqua" w:hAnsi="Book Antiqua"/>
                <w:color w:val="000000" w:themeColor="text1"/>
              </w:rPr>
            </w:pPr>
            <w:r w:rsidRPr="00B1021E">
              <w:rPr>
                <w:rFonts w:ascii="Book Antiqua" w:hAnsi="Book Antiqua"/>
                <w:color w:val="000000" w:themeColor="text1"/>
              </w:rPr>
              <w:t>Liver mass classification</w:t>
            </w:r>
          </w:p>
        </w:tc>
        <w:tc>
          <w:tcPr>
            <w:tcW w:w="1276" w:type="dxa"/>
          </w:tcPr>
          <w:p w14:paraId="48BAF91B"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CT</w:t>
            </w:r>
          </w:p>
        </w:tc>
        <w:tc>
          <w:tcPr>
            <w:tcW w:w="1134" w:type="dxa"/>
          </w:tcPr>
          <w:p w14:paraId="47F368A9"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560</w:t>
            </w:r>
          </w:p>
        </w:tc>
        <w:tc>
          <w:tcPr>
            <w:tcW w:w="1276" w:type="dxa"/>
          </w:tcPr>
          <w:p w14:paraId="6002EBCA"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DL</w:t>
            </w:r>
          </w:p>
        </w:tc>
        <w:tc>
          <w:tcPr>
            <w:tcW w:w="2835" w:type="dxa"/>
          </w:tcPr>
          <w:p w14:paraId="6B1CA0C3" w14:textId="66BFB2E7" w:rsidR="00B1021E" w:rsidRPr="00B1021E" w:rsidRDefault="00ED7F65" w:rsidP="00B1021E">
            <w:pPr>
              <w:spacing w:line="360" w:lineRule="auto"/>
              <w:jc w:val="both"/>
              <w:rPr>
                <w:rFonts w:ascii="Book Antiqua" w:hAnsi="Book Antiqua"/>
                <w:color w:val="000000" w:themeColor="text1"/>
              </w:rPr>
            </w:pPr>
            <w:r>
              <w:rPr>
                <w:rFonts w:ascii="Book Antiqua" w:hAnsi="Book Antiqua"/>
                <w:color w:val="000000" w:themeColor="text1"/>
              </w:rPr>
              <w:t>0.92</w:t>
            </w:r>
          </w:p>
        </w:tc>
      </w:tr>
      <w:tr w:rsidR="00B1021E" w:rsidRPr="00B1021E" w14:paraId="78A5CF5F" w14:textId="77777777" w:rsidTr="00246998">
        <w:tc>
          <w:tcPr>
            <w:tcW w:w="1701" w:type="dxa"/>
          </w:tcPr>
          <w:p w14:paraId="56B76C4C" w14:textId="608269E4"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Cao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13</w:t>
            </w:r>
            <w:r w:rsidRPr="00B1021E">
              <w:rPr>
                <w:rFonts w:ascii="Book Antiqua" w:hAnsi="Book Antiqua" w:cs="Times New Roman"/>
                <w:color w:val="000000" w:themeColor="text1"/>
                <w:kern w:val="0"/>
                <w:vertAlign w:val="superscript"/>
              </w:rPr>
              <w:t>]</w:t>
            </w:r>
          </w:p>
        </w:tc>
        <w:tc>
          <w:tcPr>
            <w:tcW w:w="5103" w:type="dxa"/>
          </w:tcPr>
          <w:p w14:paraId="55C2880F" w14:textId="7BD9BF86"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FLL classification</w:t>
            </w:r>
          </w:p>
        </w:tc>
        <w:tc>
          <w:tcPr>
            <w:tcW w:w="1276" w:type="dxa"/>
          </w:tcPr>
          <w:p w14:paraId="22EA893C"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CT</w:t>
            </w:r>
          </w:p>
        </w:tc>
        <w:tc>
          <w:tcPr>
            <w:tcW w:w="1134" w:type="dxa"/>
          </w:tcPr>
          <w:p w14:paraId="1A9F77D9" w14:textId="633F2ABF" w:rsidR="00B1021E" w:rsidRPr="00B1021E" w:rsidRDefault="005C5FC3" w:rsidP="00B1021E">
            <w:pPr>
              <w:spacing w:line="360" w:lineRule="auto"/>
              <w:jc w:val="both"/>
              <w:rPr>
                <w:rFonts w:ascii="Book Antiqua" w:hAnsi="Book Antiqua"/>
                <w:color w:val="000000" w:themeColor="text1"/>
              </w:rPr>
            </w:pPr>
            <w:r>
              <w:rPr>
                <w:rFonts w:ascii="Book Antiqua" w:hAnsi="Book Antiqua"/>
                <w:color w:val="000000" w:themeColor="text1"/>
              </w:rPr>
              <w:t>375</w:t>
            </w:r>
          </w:p>
        </w:tc>
        <w:tc>
          <w:tcPr>
            <w:tcW w:w="1276" w:type="dxa"/>
          </w:tcPr>
          <w:p w14:paraId="72C58A62"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DL</w:t>
            </w:r>
          </w:p>
        </w:tc>
        <w:tc>
          <w:tcPr>
            <w:tcW w:w="2835" w:type="dxa"/>
          </w:tcPr>
          <w:p w14:paraId="1F5AC78B" w14:textId="3C25082A"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V:</w:t>
            </w:r>
            <w:r w:rsidR="00FE3844">
              <w:rPr>
                <w:rFonts w:ascii="Book Antiqua" w:hAnsi="Book Antiqua"/>
                <w:color w:val="000000" w:themeColor="text1"/>
              </w:rPr>
              <w:t xml:space="preserve"> </w:t>
            </w:r>
            <w:r w:rsidRPr="00B1021E">
              <w:rPr>
                <w:rFonts w:ascii="Book Antiqua" w:hAnsi="Book Antiqua"/>
                <w:color w:val="000000" w:themeColor="text1"/>
              </w:rPr>
              <w:t>0.88-0.99</w:t>
            </w:r>
          </w:p>
        </w:tc>
      </w:tr>
      <w:tr w:rsidR="00B1021E" w:rsidRPr="00B1021E" w14:paraId="47016C56" w14:textId="77777777" w:rsidTr="00246998">
        <w:tc>
          <w:tcPr>
            <w:tcW w:w="1701" w:type="dxa"/>
          </w:tcPr>
          <w:p w14:paraId="0C117257" w14:textId="0F102A5F"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Jiang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14</w:t>
            </w:r>
            <w:r w:rsidRPr="00B1021E">
              <w:rPr>
                <w:rFonts w:ascii="Book Antiqua" w:hAnsi="Book Antiqua" w:cs="Times New Roman"/>
                <w:color w:val="000000" w:themeColor="text1"/>
                <w:kern w:val="0"/>
                <w:vertAlign w:val="superscript"/>
              </w:rPr>
              <w:t>]</w:t>
            </w:r>
          </w:p>
        </w:tc>
        <w:tc>
          <w:tcPr>
            <w:tcW w:w="5103" w:type="dxa"/>
          </w:tcPr>
          <w:p w14:paraId="145C2CC7" w14:textId="039C3E54"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Comparing the diagnostic accuracies of EASL (v2018), LI-RADS criteria</w:t>
            </w:r>
            <w:r w:rsidR="009C0680">
              <w:rPr>
                <w:rFonts w:ascii="Book Antiqua" w:hAnsi="Book Antiqua"/>
                <w:color w:val="000000" w:themeColor="text1"/>
              </w:rPr>
              <w:t>,</w:t>
            </w:r>
            <w:r w:rsidRPr="00B1021E">
              <w:rPr>
                <w:rFonts w:ascii="Book Antiqua" w:hAnsi="Book Antiqua"/>
                <w:color w:val="000000" w:themeColor="text1"/>
              </w:rPr>
              <w:t xml:space="preserve"> and </w:t>
            </w:r>
            <w:proofErr w:type="spellStart"/>
            <w:r w:rsidRPr="00B1021E">
              <w:rPr>
                <w:rFonts w:ascii="Book Antiqua" w:hAnsi="Book Antiqua"/>
                <w:color w:val="000000" w:themeColor="text1"/>
              </w:rPr>
              <w:t>radiomics</w:t>
            </w:r>
            <w:proofErr w:type="spellEnd"/>
            <w:r w:rsidRPr="00B1021E">
              <w:rPr>
                <w:rFonts w:ascii="Book Antiqua" w:hAnsi="Book Antiqua"/>
                <w:color w:val="000000" w:themeColor="text1"/>
              </w:rPr>
              <w:t xml:space="preserve"> models for HCC</w:t>
            </w:r>
          </w:p>
        </w:tc>
        <w:tc>
          <w:tcPr>
            <w:tcW w:w="1276" w:type="dxa"/>
          </w:tcPr>
          <w:p w14:paraId="2F2E9879"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299C2D0E"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211</w:t>
            </w:r>
          </w:p>
        </w:tc>
        <w:tc>
          <w:tcPr>
            <w:tcW w:w="1276" w:type="dxa"/>
          </w:tcPr>
          <w:p w14:paraId="6779366B"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302999E3" w14:textId="320F3CC4"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T:</w:t>
            </w:r>
            <w:r w:rsidR="00FE3844">
              <w:rPr>
                <w:rFonts w:ascii="Book Antiqua" w:hAnsi="Book Antiqua"/>
                <w:color w:val="000000" w:themeColor="text1"/>
              </w:rPr>
              <w:t xml:space="preserve"> </w:t>
            </w:r>
            <w:r w:rsidRPr="00B1021E">
              <w:rPr>
                <w:rFonts w:ascii="Book Antiqua" w:hAnsi="Book Antiqua"/>
                <w:color w:val="000000" w:themeColor="text1"/>
              </w:rPr>
              <w:t>0.861</w:t>
            </w:r>
            <w:r w:rsidR="00FE3844">
              <w:rPr>
                <w:rFonts w:ascii="Book Antiqua" w:hAnsi="Book Antiqua"/>
                <w:color w:val="000000" w:themeColor="text1"/>
              </w:rPr>
              <w:t>,</w:t>
            </w:r>
            <w:r w:rsidRPr="00B1021E">
              <w:rPr>
                <w:rFonts w:ascii="Book Antiqua" w:hAnsi="Book Antiqua"/>
                <w:color w:val="000000" w:themeColor="text1"/>
              </w:rPr>
              <w:t xml:space="preserve"> V:</w:t>
            </w:r>
            <w:r w:rsidR="00FE3844">
              <w:rPr>
                <w:rFonts w:ascii="Book Antiqua" w:hAnsi="Book Antiqua"/>
                <w:color w:val="000000" w:themeColor="text1"/>
              </w:rPr>
              <w:t xml:space="preserve"> </w:t>
            </w:r>
            <w:r w:rsidRPr="00B1021E">
              <w:rPr>
                <w:rFonts w:ascii="Book Antiqua" w:hAnsi="Book Antiqua"/>
                <w:color w:val="000000" w:themeColor="text1"/>
              </w:rPr>
              <w:t>0.810</w:t>
            </w:r>
          </w:p>
        </w:tc>
      </w:tr>
      <w:tr w:rsidR="00B1021E" w:rsidRPr="00B1021E" w14:paraId="7FF1E2F4" w14:textId="77777777" w:rsidTr="00246998">
        <w:tc>
          <w:tcPr>
            <w:tcW w:w="1701" w:type="dxa"/>
          </w:tcPr>
          <w:p w14:paraId="1CA5F50A" w14:textId="56E6A7C1"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Zhen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15</w:t>
            </w:r>
            <w:r w:rsidRPr="00B1021E">
              <w:rPr>
                <w:rFonts w:ascii="Book Antiqua" w:hAnsi="Book Antiqua" w:cs="Times New Roman"/>
                <w:color w:val="000000" w:themeColor="text1"/>
                <w:kern w:val="0"/>
                <w:vertAlign w:val="superscript"/>
              </w:rPr>
              <w:t>]</w:t>
            </w:r>
          </w:p>
        </w:tc>
        <w:tc>
          <w:tcPr>
            <w:tcW w:w="5103" w:type="dxa"/>
          </w:tcPr>
          <w:p w14:paraId="25B63349" w14:textId="6B9575A2" w:rsidR="00B1021E" w:rsidRPr="00B1021E" w:rsidRDefault="009C0680" w:rsidP="005F7FC0">
            <w:pPr>
              <w:spacing w:line="360" w:lineRule="auto"/>
              <w:jc w:val="both"/>
              <w:rPr>
                <w:rFonts w:ascii="Book Antiqua" w:hAnsi="Book Antiqua"/>
                <w:color w:val="000000" w:themeColor="text1"/>
              </w:rPr>
            </w:pPr>
            <w:r w:rsidRPr="00B1021E">
              <w:rPr>
                <w:rFonts w:ascii="Book Antiqua" w:hAnsi="Book Antiqua"/>
                <w:color w:val="000000" w:themeColor="text1"/>
              </w:rPr>
              <w:t>Classif</w:t>
            </w:r>
            <w:r>
              <w:rPr>
                <w:rFonts w:ascii="Book Antiqua" w:hAnsi="Book Antiqua"/>
                <w:color w:val="000000" w:themeColor="text1"/>
              </w:rPr>
              <w:t>ication of</w:t>
            </w:r>
            <w:r w:rsidRPr="00B1021E">
              <w:rPr>
                <w:rFonts w:ascii="Book Antiqua" w:hAnsi="Book Antiqua"/>
                <w:color w:val="000000" w:themeColor="text1"/>
              </w:rPr>
              <w:t xml:space="preserve"> </w:t>
            </w:r>
            <w:r w:rsidR="00B1021E" w:rsidRPr="00B1021E">
              <w:rPr>
                <w:rFonts w:ascii="Book Antiqua" w:hAnsi="Book Antiqua"/>
                <w:color w:val="000000" w:themeColor="text1"/>
              </w:rPr>
              <w:t>liver tumors</w:t>
            </w:r>
          </w:p>
        </w:tc>
        <w:tc>
          <w:tcPr>
            <w:tcW w:w="1276" w:type="dxa"/>
          </w:tcPr>
          <w:p w14:paraId="59DA4944"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26399610"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1411</w:t>
            </w:r>
          </w:p>
        </w:tc>
        <w:tc>
          <w:tcPr>
            <w:tcW w:w="1276" w:type="dxa"/>
          </w:tcPr>
          <w:p w14:paraId="0A3EADEC"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DL</w:t>
            </w:r>
          </w:p>
        </w:tc>
        <w:tc>
          <w:tcPr>
            <w:tcW w:w="2835" w:type="dxa"/>
          </w:tcPr>
          <w:p w14:paraId="21A2DC80" w14:textId="0957D1A2"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0.</w:t>
            </w:r>
            <w:r w:rsidR="00810957" w:rsidRPr="00B1021E">
              <w:rPr>
                <w:rFonts w:ascii="Book Antiqua" w:hAnsi="Book Antiqua"/>
                <w:color w:val="000000" w:themeColor="text1"/>
              </w:rPr>
              <w:t>96</w:t>
            </w:r>
            <w:r w:rsidR="00810957">
              <w:rPr>
                <w:rFonts w:ascii="Book Antiqua" w:hAnsi="Book Antiqua"/>
                <w:color w:val="000000" w:themeColor="text1"/>
              </w:rPr>
              <w:t>3</w:t>
            </w:r>
            <w:r w:rsidRPr="00B1021E">
              <w:rPr>
                <w:rFonts w:ascii="Book Antiqua" w:hAnsi="Book Antiqua"/>
                <w:color w:val="000000" w:themeColor="text1"/>
              </w:rPr>
              <w:t>-0.998</w:t>
            </w:r>
          </w:p>
        </w:tc>
      </w:tr>
      <w:tr w:rsidR="00B1021E" w:rsidRPr="00B1021E" w14:paraId="323508C5" w14:textId="77777777" w:rsidTr="00246998">
        <w:tc>
          <w:tcPr>
            <w:tcW w:w="1701" w:type="dxa"/>
          </w:tcPr>
          <w:p w14:paraId="7D9C9D47" w14:textId="4E50C758"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olor w:val="000000" w:themeColor="text1"/>
              </w:rPr>
              <w:t xml:space="preserve">Liu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16</w:t>
            </w:r>
            <w:r w:rsidRPr="00B1021E">
              <w:rPr>
                <w:rFonts w:ascii="Book Antiqua" w:hAnsi="Book Antiqua" w:cs="Times New Roman"/>
                <w:color w:val="000000" w:themeColor="text1"/>
                <w:kern w:val="0"/>
                <w:vertAlign w:val="superscript"/>
              </w:rPr>
              <w:t>]</w:t>
            </w:r>
          </w:p>
        </w:tc>
        <w:tc>
          <w:tcPr>
            <w:tcW w:w="5103" w:type="dxa"/>
          </w:tcPr>
          <w:p w14:paraId="7C4AA9B2" w14:textId="66380B73"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s="Times New Roman"/>
                <w:color w:val="000000" w:themeColor="text1"/>
                <w:kern w:val="0"/>
              </w:rPr>
              <w:t>D</w:t>
            </w:r>
            <w:r w:rsidR="006D4E9B">
              <w:rPr>
                <w:rFonts w:ascii="Book Antiqua" w:hAnsi="Book Antiqua" w:cs="Times New Roman"/>
                <w:color w:val="000000" w:themeColor="text1"/>
                <w:kern w:val="0"/>
              </w:rPr>
              <w:t>ifferentiation</w:t>
            </w:r>
            <w:r w:rsidR="009C0680">
              <w:rPr>
                <w:rFonts w:ascii="Book Antiqua" w:hAnsi="Book Antiqua" w:cs="Times New Roman"/>
                <w:color w:val="000000" w:themeColor="text1"/>
                <w:kern w:val="0"/>
              </w:rPr>
              <w:t xml:space="preserve"> of</w:t>
            </w:r>
            <w:r w:rsidR="006D4E9B">
              <w:rPr>
                <w:rFonts w:ascii="Book Antiqua" w:hAnsi="Book Antiqua" w:cs="Times New Roman"/>
                <w:color w:val="000000" w:themeColor="text1"/>
                <w:kern w:val="0"/>
              </w:rPr>
              <w:t xml:space="preserve"> </w:t>
            </w:r>
            <w:proofErr w:type="spellStart"/>
            <w:r w:rsidR="006D4E9B">
              <w:rPr>
                <w:rFonts w:ascii="Book Antiqua" w:hAnsi="Book Antiqua" w:cs="Times New Roman"/>
                <w:color w:val="000000" w:themeColor="text1"/>
                <w:kern w:val="0"/>
              </w:rPr>
              <w:t>cHCC</w:t>
            </w:r>
            <w:proofErr w:type="spellEnd"/>
            <w:r w:rsidR="006D4E9B">
              <w:rPr>
                <w:rFonts w:ascii="Book Antiqua" w:hAnsi="Book Antiqua" w:cs="Times New Roman"/>
                <w:color w:val="000000" w:themeColor="text1"/>
                <w:kern w:val="0"/>
              </w:rPr>
              <w:t>-CC from CC and HCC</w:t>
            </w:r>
          </w:p>
        </w:tc>
        <w:tc>
          <w:tcPr>
            <w:tcW w:w="1276" w:type="dxa"/>
          </w:tcPr>
          <w:p w14:paraId="575D0A13"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275850D9"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85</w:t>
            </w:r>
          </w:p>
        </w:tc>
        <w:tc>
          <w:tcPr>
            <w:tcW w:w="1276" w:type="dxa"/>
          </w:tcPr>
          <w:p w14:paraId="0222556D"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7A33D9BC" w14:textId="1BE79ED6" w:rsidR="00B1021E" w:rsidRPr="00B1021E" w:rsidRDefault="006D4E9B" w:rsidP="00B1021E">
            <w:pPr>
              <w:spacing w:line="360" w:lineRule="auto"/>
              <w:jc w:val="both"/>
              <w:rPr>
                <w:rFonts w:ascii="Book Antiqua" w:hAnsi="Book Antiqua"/>
                <w:color w:val="000000" w:themeColor="text1"/>
              </w:rPr>
            </w:pPr>
            <w:r>
              <w:rPr>
                <w:rFonts w:ascii="Book Antiqua" w:hAnsi="Book Antiqua"/>
                <w:color w:val="000000" w:themeColor="text1"/>
              </w:rPr>
              <w:t>0.77</w:t>
            </w:r>
          </w:p>
        </w:tc>
      </w:tr>
      <w:tr w:rsidR="00B1021E" w:rsidRPr="00B1021E" w14:paraId="19A78206" w14:textId="77777777" w:rsidTr="00246998">
        <w:tc>
          <w:tcPr>
            <w:tcW w:w="1701" w:type="dxa"/>
          </w:tcPr>
          <w:p w14:paraId="379E47B5" w14:textId="1DBABA21"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olor w:val="000000" w:themeColor="text1"/>
              </w:rPr>
              <w:t xml:space="preserve">Huang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17</w:t>
            </w:r>
            <w:r w:rsidRPr="00B1021E">
              <w:rPr>
                <w:rFonts w:ascii="Book Antiqua" w:hAnsi="Book Antiqua" w:cs="Times New Roman"/>
                <w:color w:val="000000" w:themeColor="text1"/>
                <w:kern w:val="0"/>
                <w:vertAlign w:val="superscript"/>
              </w:rPr>
              <w:t>]</w:t>
            </w:r>
          </w:p>
        </w:tc>
        <w:tc>
          <w:tcPr>
            <w:tcW w:w="5103" w:type="dxa"/>
          </w:tcPr>
          <w:p w14:paraId="4E31B1EF"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s="Times New Roman"/>
                <w:color w:val="000000" w:themeColor="text1"/>
                <w:kern w:val="0"/>
              </w:rPr>
              <w:t xml:space="preserve">Diagnosis of DPHCC </w:t>
            </w:r>
          </w:p>
        </w:tc>
        <w:tc>
          <w:tcPr>
            <w:tcW w:w="1276" w:type="dxa"/>
          </w:tcPr>
          <w:p w14:paraId="63840D17"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5BF72171"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100</w:t>
            </w:r>
          </w:p>
        </w:tc>
        <w:tc>
          <w:tcPr>
            <w:tcW w:w="1276" w:type="dxa"/>
          </w:tcPr>
          <w:p w14:paraId="32CAD015"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299D7BEA" w14:textId="1FC53B1B"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0.784 </w:t>
            </w:r>
          </w:p>
        </w:tc>
      </w:tr>
      <w:tr w:rsidR="00B1021E" w:rsidRPr="00B1021E" w14:paraId="1D30F5BD" w14:textId="77777777" w:rsidTr="00246998">
        <w:tc>
          <w:tcPr>
            <w:tcW w:w="1701" w:type="dxa"/>
          </w:tcPr>
          <w:p w14:paraId="4A33D4A1" w14:textId="685C8640"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olor w:val="000000" w:themeColor="text1"/>
              </w:rPr>
              <w:t xml:space="preserve">Jian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18</w:t>
            </w:r>
            <w:r w:rsidRPr="00B1021E">
              <w:rPr>
                <w:rFonts w:ascii="Book Antiqua" w:hAnsi="Book Antiqua" w:cs="Times New Roman"/>
                <w:color w:val="000000" w:themeColor="text1"/>
                <w:kern w:val="0"/>
                <w:vertAlign w:val="superscript"/>
              </w:rPr>
              <w:t>]</w:t>
            </w:r>
          </w:p>
        </w:tc>
        <w:tc>
          <w:tcPr>
            <w:tcW w:w="5103" w:type="dxa"/>
          </w:tcPr>
          <w:p w14:paraId="41710406"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olor w:val="000000" w:themeColor="text1"/>
              </w:rPr>
              <w:t>Characterization of HCC</w:t>
            </w:r>
          </w:p>
        </w:tc>
        <w:tc>
          <w:tcPr>
            <w:tcW w:w="1276" w:type="dxa"/>
          </w:tcPr>
          <w:p w14:paraId="27B4245C"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44E3B084"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112</w:t>
            </w:r>
          </w:p>
        </w:tc>
        <w:tc>
          <w:tcPr>
            <w:tcW w:w="1276" w:type="dxa"/>
          </w:tcPr>
          <w:p w14:paraId="6DF7A2A6"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DL</w:t>
            </w:r>
          </w:p>
        </w:tc>
        <w:tc>
          <w:tcPr>
            <w:tcW w:w="2835" w:type="dxa"/>
          </w:tcPr>
          <w:p w14:paraId="5027AD52" w14:textId="24FAE35D"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NA</w:t>
            </w:r>
          </w:p>
        </w:tc>
      </w:tr>
      <w:tr w:rsidR="00B1021E" w:rsidRPr="00B1021E" w14:paraId="06B59843" w14:textId="77777777" w:rsidTr="00246998">
        <w:tc>
          <w:tcPr>
            <w:tcW w:w="1701" w:type="dxa"/>
          </w:tcPr>
          <w:p w14:paraId="7A500A0E" w14:textId="49DDD366"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olor w:val="000000" w:themeColor="text1"/>
              </w:rPr>
              <w:lastRenderedPageBreak/>
              <w:t xml:space="preserve">Wu </w:t>
            </w:r>
            <w:r w:rsidRPr="00B1021E">
              <w:rPr>
                <w:rFonts w:ascii="Book Antiqua" w:hAnsi="Book Antiqua" w:cs="Times New Roman"/>
                <w:i/>
                <w:iCs/>
                <w:color w:val="000000" w:themeColor="text1"/>
                <w:kern w:val="0"/>
              </w:rPr>
              <w:t>et al</w:t>
            </w:r>
            <w:r w:rsidRPr="00B1021E">
              <w:rPr>
                <w:rFonts w:ascii="Book Antiqua" w:hAnsi="Book Antiqua" w:cs="Times New Roman"/>
                <w:color w:val="000000" w:themeColor="text1"/>
                <w:kern w:val="0"/>
                <w:vertAlign w:val="superscript"/>
              </w:rPr>
              <w:t>[</w:t>
            </w:r>
            <w:r>
              <w:rPr>
                <w:rFonts w:ascii="Book Antiqua" w:hAnsi="Book Antiqua" w:cs="Times New Roman"/>
                <w:color w:val="000000" w:themeColor="text1"/>
                <w:kern w:val="0"/>
                <w:vertAlign w:val="superscript"/>
              </w:rPr>
              <w:t>19</w:t>
            </w:r>
            <w:r w:rsidRPr="00B1021E">
              <w:rPr>
                <w:rFonts w:ascii="Book Antiqua" w:hAnsi="Book Antiqua" w:cs="Times New Roman"/>
                <w:color w:val="000000" w:themeColor="text1"/>
                <w:kern w:val="0"/>
                <w:vertAlign w:val="superscript"/>
              </w:rPr>
              <w:t>]</w:t>
            </w:r>
          </w:p>
        </w:tc>
        <w:tc>
          <w:tcPr>
            <w:tcW w:w="5103" w:type="dxa"/>
          </w:tcPr>
          <w:p w14:paraId="6B9EB657" w14:textId="77777777" w:rsidR="00B1021E" w:rsidRPr="00B1021E" w:rsidRDefault="00B1021E" w:rsidP="00B1021E">
            <w:pPr>
              <w:spacing w:line="360" w:lineRule="auto"/>
              <w:jc w:val="both"/>
              <w:rPr>
                <w:rFonts w:ascii="Book Antiqua" w:hAnsi="Book Antiqua" w:cs="Times New Roman"/>
                <w:color w:val="000000" w:themeColor="text1"/>
                <w:kern w:val="0"/>
              </w:rPr>
            </w:pPr>
            <w:r w:rsidRPr="00B1021E">
              <w:rPr>
                <w:rFonts w:ascii="Book Antiqua" w:hAnsi="Book Antiqua" w:cs="Times New Roman"/>
                <w:color w:val="000000" w:themeColor="text1"/>
                <w:kern w:val="0"/>
              </w:rPr>
              <w:t>Classification of HCC and hepatic hemangioma</w:t>
            </w:r>
          </w:p>
        </w:tc>
        <w:tc>
          <w:tcPr>
            <w:tcW w:w="1276" w:type="dxa"/>
          </w:tcPr>
          <w:p w14:paraId="42C6202A"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MRI</w:t>
            </w:r>
          </w:p>
        </w:tc>
        <w:tc>
          <w:tcPr>
            <w:tcW w:w="1134" w:type="dxa"/>
          </w:tcPr>
          <w:p w14:paraId="45CCCF23"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369</w:t>
            </w:r>
          </w:p>
        </w:tc>
        <w:tc>
          <w:tcPr>
            <w:tcW w:w="1276" w:type="dxa"/>
          </w:tcPr>
          <w:p w14:paraId="5D33506C" w14:textId="77777777"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ML</w:t>
            </w:r>
          </w:p>
        </w:tc>
        <w:tc>
          <w:tcPr>
            <w:tcW w:w="2835" w:type="dxa"/>
          </w:tcPr>
          <w:p w14:paraId="14A12FDB" w14:textId="756686BE" w:rsidR="00B1021E" w:rsidRPr="00B1021E"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T:</w:t>
            </w:r>
            <w:r w:rsidR="00FE3844">
              <w:rPr>
                <w:rFonts w:ascii="Book Antiqua" w:hAnsi="Book Antiqua"/>
                <w:color w:val="000000" w:themeColor="text1"/>
              </w:rPr>
              <w:t xml:space="preserve"> </w:t>
            </w:r>
            <w:r w:rsidRPr="00B1021E">
              <w:rPr>
                <w:rFonts w:ascii="Book Antiqua" w:hAnsi="Book Antiqua"/>
                <w:color w:val="000000" w:themeColor="text1"/>
              </w:rPr>
              <w:t>0.86</w:t>
            </w:r>
            <w:r w:rsidR="00FE3844">
              <w:rPr>
                <w:rFonts w:ascii="Book Antiqua" w:hAnsi="Book Antiqua"/>
                <w:color w:val="000000" w:themeColor="text1"/>
              </w:rPr>
              <w:t>,</w:t>
            </w:r>
            <w:r w:rsidRPr="00B1021E">
              <w:rPr>
                <w:rFonts w:ascii="Book Antiqua" w:hAnsi="Book Antiqua"/>
                <w:color w:val="000000" w:themeColor="text1"/>
              </w:rPr>
              <w:t xml:space="preserve"> V:</w:t>
            </w:r>
            <w:r w:rsidR="00FE3844">
              <w:rPr>
                <w:rFonts w:ascii="Book Antiqua" w:hAnsi="Book Antiqua"/>
                <w:color w:val="000000" w:themeColor="text1"/>
              </w:rPr>
              <w:t xml:space="preserve"> </w:t>
            </w:r>
            <w:r w:rsidRPr="00B1021E">
              <w:rPr>
                <w:rFonts w:ascii="Book Antiqua" w:hAnsi="Book Antiqua"/>
                <w:color w:val="000000" w:themeColor="text1"/>
              </w:rPr>
              <w:t>0.89</w:t>
            </w:r>
          </w:p>
        </w:tc>
      </w:tr>
    </w:tbl>
    <w:bookmarkEnd w:id="21"/>
    <w:p w14:paraId="20FDA50E" w14:textId="2653399D" w:rsidR="00B1021E" w:rsidRPr="00FE3844" w:rsidRDefault="00B1021E" w:rsidP="00B1021E">
      <w:pPr>
        <w:spacing w:line="360" w:lineRule="auto"/>
        <w:jc w:val="both"/>
        <w:rPr>
          <w:rFonts w:ascii="Book Antiqua" w:hAnsi="Book Antiqua"/>
          <w:color w:val="000000" w:themeColor="text1"/>
        </w:rPr>
      </w:pPr>
      <w:r w:rsidRPr="00B1021E">
        <w:rPr>
          <w:rFonts w:ascii="Book Antiqua" w:hAnsi="Book Antiqua"/>
          <w:color w:val="000000" w:themeColor="text1"/>
        </w:rPr>
        <w:t xml:space="preserve">T: </w:t>
      </w:r>
      <w:r w:rsidR="00FE3844">
        <w:rPr>
          <w:rFonts w:ascii="Book Antiqua" w:hAnsi="Book Antiqua"/>
          <w:color w:val="000000" w:themeColor="text1"/>
        </w:rPr>
        <w:t>T</w:t>
      </w:r>
      <w:r w:rsidRPr="00B1021E">
        <w:rPr>
          <w:rFonts w:ascii="Book Antiqua" w:hAnsi="Book Antiqua"/>
          <w:color w:val="000000" w:themeColor="text1"/>
        </w:rPr>
        <w:t>raining cohort</w:t>
      </w:r>
      <w:r w:rsidR="00FE3844">
        <w:rPr>
          <w:rFonts w:ascii="Book Antiqua" w:hAnsi="Book Antiqua"/>
          <w:color w:val="000000" w:themeColor="text1"/>
        </w:rPr>
        <w:t>;</w:t>
      </w:r>
      <w:r w:rsidRPr="00B1021E">
        <w:rPr>
          <w:rFonts w:ascii="Book Antiqua" w:hAnsi="Book Antiqua"/>
          <w:color w:val="000000" w:themeColor="text1"/>
        </w:rPr>
        <w:t xml:space="preserve"> V: </w:t>
      </w:r>
      <w:r w:rsidR="00FE3844">
        <w:rPr>
          <w:rFonts w:ascii="Book Antiqua" w:hAnsi="Book Antiqua"/>
          <w:color w:val="000000" w:themeColor="text1"/>
        </w:rPr>
        <w:t>V</w:t>
      </w:r>
      <w:r w:rsidRPr="00B1021E">
        <w:rPr>
          <w:rFonts w:ascii="Book Antiqua" w:hAnsi="Book Antiqua"/>
          <w:color w:val="000000" w:themeColor="text1"/>
        </w:rPr>
        <w:t>alidation cohort</w:t>
      </w:r>
      <w:r w:rsidR="00FE3844">
        <w:rPr>
          <w:rFonts w:ascii="Book Antiqua" w:hAnsi="Book Antiqua"/>
          <w:color w:val="000000" w:themeColor="text1"/>
        </w:rPr>
        <w:t>;</w:t>
      </w:r>
      <w:r w:rsidRPr="00B1021E">
        <w:rPr>
          <w:rFonts w:ascii="Book Antiqua" w:hAnsi="Book Antiqua"/>
          <w:color w:val="000000" w:themeColor="text1"/>
        </w:rPr>
        <w:t xml:space="preserve"> NA: </w:t>
      </w:r>
      <w:r w:rsidR="00FE3844">
        <w:rPr>
          <w:rFonts w:ascii="Book Antiqua" w:hAnsi="Book Antiqua"/>
          <w:color w:val="000000" w:themeColor="text1"/>
        </w:rPr>
        <w:t>N</w:t>
      </w:r>
      <w:r w:rsidRPr="00B1021E">
        <w:rPr>
          <w:rFonts w:ascii="Book Antiqua" w:hAnsi="Book Antiqua"/>
          <w:color w:val="000000" w:themeColor="text1"/>
        </w:rPr>
        <w:t>ot available</w:t>
      </w:r>
      <w:r w:rsidR="00FE3844">
        <w:rPr>
          <w:rFonts w:ascii="Book Antiqua" w:hAnsi="Book Antiqua"/>
          <w:color w:val="000000" w:themeColor="text1"/>
        </w:rPr>
        <w:t>;</w:t>
      </w:r>
      <w:r w:rsidRPr="00B1021E">
        <w:rPr>
          <w:rFonts w:ascii="Book Antiqua" w:hAnsi="Book Antiqua"/>
          <w:color w:val="000000" w:themeColor="text1"/>
        </w:rPr>
        <w:t xml:space="preserve"> AUC: </w:t>
      </w:r>
      <w:r w:rsidR="00FE3844">
        <w:rPr>
          <w:rFonts w:ascii="Book Antiqua" w:hAnsi="Book Antiqua"/>
          <w:color w:val="000000" w:themeColor="text1"/>
        </w:rPr>
        <w:t>T</w:t>
      </w:r>
      <w:r w:rsidRPr="00B1021E">
        <w:rPr>
          <w:rFonts w:ascii="Book Antiqua" w:hAnsi="Book Antiqua"/>
          <w:color w:val="000000" w:themeColor="text1"/>
        </w:rPr>
        <w:t>he area under the receiver operating characteristic curve</w:t>
      </w:r>
      <w:r w:rsidR="00FE3844">
        <w:rPr>
          <w:rFonts w:ascii="Book Antiqua" w:hAnsi="Book Antiqua"/>
          <w:color w:val="000000" w:themeColor="text1"/>
        </w:rPr>
        <w:t>;</w:t>
      </w:r>
      <w:r w:rsidRPr="00B1021E">
        <w:rPr>
          <w:rFonts w:ascii="Book Antiqua" w:hAnsi="Book Antiqua"/>
          <w:color w:val="000000" w:themeColor="text1"/>
        </w:rPr>
        <w:t xml:space="preserve"> ML: </w:t>
      </w:r>
      <w:r w:rsidR="00FE3844">
        <w:rPr>
          <w:rFonts w:ascii="Book Antiqua" w:hAnsi="Book Antiqua"/>
          <w:color w:val="000000" w:themeColor="text1"/>
        </w:rPr>
        <w:t>M</w:t>
      </w:r>
      <w:r w:rsidRPr="00B1021E">
        <w:rPr>
          <w:rFonts w:ascii="Book Antiqua" w:hAnsi="Book Antiqua"/>
          <w:color w:val="000000" w:themeColor="text1"/>
        </w:rPr>
        <w:t>achine learning</w:t>
      </w:r>
      <w:r w:rsidR="00FE3844">
        <w:rPr>
          <w:rFonts w:ascii="Book Antiqua" w:hAnsi="Book Antiqua"/>
          <w:color w:val="000000" w:themeColor="text1"/>
        </w:rPr>
        <w:t>;</w:t>
      </w:r>
      <w:r w:rsidRPr="00B1021E">
        <w:rPr>
          <w:rFonts w:ascii="Book Antiqua" w:hAnsi="Book Antiqua"/>
          <w:color w:val="000000" w:themeColor="text1"/>
        </w:rPr>
        <w:t xml:space="preserve"> DL: </w:t>
      </w:r>
      <w:r w:rsidR="00FE3844">
        <w:rPr>
          <w:rFonts w:ascii="Book Antiqua" w:hAnsi="Book Antiqua"/>
          <w:color w:val="000000" w:themeColor="text1"/>
        </w:rPr>
        <w:t>D</w:t>
      </w:r>
      <w:r w:rsidRPr="00B1021E">
        <w:rPr>
          <w:rFonts w:ascii="Book Antiqua" w:hAnsi="Book Antiqua"/>
          <w:color w:val="000000" w:themeColor="text1"/>
        </w:rPr>
        <w:t>eep learning</w:t>
      </w:r>
      <w:r w:rsidR="00FE3844">
        <w:rPr>
          <w:rFonts w:ascii="Book Antiqua" w:hAnsi="Book Antiqua"/>
          <w:color w:val="000000" w:themeColor="text1"/>
        </w:rPr>
        <w:t>;</w:t>
      </w:r>
      <w:r w:rsidRPr="00B1021E">
        <w:rPr>
          <w:rFonts w:ascii="Book Antiqua" w:hAnsi="Book Antiqua"/>
          <w:color w:val="000000" w:themeColor="text1"/>
        </w:rPr>
        <w:t xml:space="preserve"> HCC: </w:t>
      </w:r>
      <w:r w:rsidR="00FE3844">
        <w:rPr>
          <w:rFonts w:ascii="Book Antiqua" w:hAnsi="Book Antiqua"/>
          <w:color w:val="000000" w:themeColor="text1"/>
        </w:rPr>
        <w:t>H</w:t>
      </w:r>
      <w:r w:rsidRPr="00B1021E">
        <w:rPr>
          <w:rFonts w:ascii="Book Antiqua" w:hAnsi="Book Antiqua"/>
          <w:color w:val="000000" w:themeColor="text1"/>
        </w:rPr>
        <w:t>epatocellular carcinoma</w:t>
      </w:r>
      <w:r w:rsidR="00FE3844">
        <w:rPr>
          <w:rFonts w:ascii="Book Antiqua" w:hAnsi="Book Antiqua"/>
          <w:color w:val="000000" w:themeColor="text1"/>
        </w:rPr>
        <w:t>;</w:t>
      </w:r>
      <w:r w:rsidRPr="00B1021E">
        <w:rPr>
          <w:rFonts w:ascii="Book Antiqua" w:hAnsi="Book Antiqua"/>
          <w:color w:val="000000" w:themeColor="text1"/>
        </w:rPr>
        <w:t xml:space="preserve"> HCA: </w:t>
      </w:r>
      <w:r w:rsidR="00FE3844">
        <w:rPr>
          <w:rFonts w:ascii="Book Antiqua" w:hAnsi="Book Antiqua"/>
          <w:color w:val="000000" w:themeColor="text1"/>
        </w:rPr>
        <w:t>H</w:t>
      </w:r>
      <w:r w:rsidRPr="00B1021E">
        <w:rPr>
          <w:rFonts w:ascii="Book Antiqua" w:hAnsi="Book Antiqua"/>
          <w:color w:val="000000" w:themeColor="text1"/>
        </w:rPr>
        <w:t>epatocellular adenoma</w:t>
      </w:r>
      <w:r w:rsidR="00FE3844">
        <w:rPr>
          <w:rFonts w:ascii="Book Antiqua" w:hAnsi="Book Antiqua"/>
          <w:color w:val="000000" w:themeColor="text1"/>
        </w:rPr>
        <w:t>;</w:t>
      </w:r>
      <w:r w:rsidRPr="00B1021E">
        <w:rPr>
          <w:rFonts w:ascii="Book Antiqua" w:hAnsi="Book Antiqua"/>
          <w:color w:val="000000" w:themeColor="text1"/>
        </w:rPr>
        <w:t xml:space="preserve"> FNH: </w:t>
      </w:r>
      <w:r w:rsidR="00FE3844">
        <w:rPr>
          <w:rFonts w:ascii="Book Antiqua" w:hAnsi="Book Antiqua"/>
          <w:color w:val="000000" w:themeColor="text1"/>
        </w:rPr>
        <w:t>F</w:t>
      </w:r>
      <w:r w:rsidRPr="00B1021E">
        <w:rPr>
          <w:rFonts w:ascii="Book Antiqua" w:hAnsi="Book Antiqua"/>
          <w:color w:val="000000" w:themeColor="text1"/>
        </w:rPr>
        <w:t>ocal nodular hyperplasia</w:t>
      </w:r>
      <w:r w:rsidR="00FE3844">
        <w:rPr>
          <w:rFonts w:ascii="Book Antiqua" w:hAnsi="Book Antiqua"/>
          <w:color w:val="000000" w:themeColor="text1"/>
        </w:rPr>
        <w:t>;</w:t>
      </w:r>
      <w:r w:rsidRPr="00B1021E">
        <w:rPr>
          <w:rFonts w:ascii="Book Antiqua" w:hAnsi="Book Antiqua"/>
          <w:color w:val="000000" w:themeColor="text1"/>
        </w:rPr>
        <w:t xml:space="preserve"> ICC: </w:t>
      </w:r>
      <w:r w:rsidR="00FE3844">
        <w:rPr>
          <w:rFonts w:ascii="Book Antiqua" w:hAnsi="Book Antiqua"/>
          <w:color w:val="000000" w:themeColor="text1"/>
        </w:rPr>
        <w:t>I</w:t>
      </w:r>
      <w:r w:rsidRPr="00B1021E">
        <w:rPr>
          <w:rFonts w:ascii="Book Antiqua" w:hAnsi="Book Antiqua"/>
          <w:color w:val="000000" w:themeColor="text1"/>
        </w:rPr>
        <w:t>ntrahepatic cholangiocarcinoma</w:t>
      </w:r>
      <w:r w:rsidR="00FE3844">
        <w:rPr>
          <w:rFonts w:ascii="Book Antiqua" w:hAnsi="Book Antiqua"/>
          <w:color w:val="000000" w:themeColor="text1"/>
        </w:rPr>
        <w:t>;</w:t>
      </w:r>
      <w:r w:rsidRPr="00B1021E">
        <w:rPr>
          <w:rFonts w:ascii="Book Antiqua" w:hAnsi="Book Antiqua"/>
          <w:color w:val="000000" w:themeColor="text1"/>
        </w:rPr>
        <w:t xml:space="preserve"> </w:t>
      </w:r>
      <w:proofErr w:type="spellStart"/>
      <w:r w:rsidR="00EF2697">
        <w:rPr>
          <w:rFonts w:ascii="Book Antiqua" w:hAnsi="Book Antiqua"/>
          <w:color w:val="000000" w:themeColor="text1"/>
        </w:rPr>
        <w:t>cHCC</w:t>
      </w:r>
      <w:proofErr w:type="spellEnd"/>
      <w:r w:rsidR="00EF2697">
        <w:rPr>
          <w:rFonts w:ascii="Book Antiqua" w:hAnsi="Book Antiqua"/>
          <w:color w:val="000000" w:themeColor="text1"/>
        </w:rPr>
        <w:t>-CC</w:t>
      </w:r>
      <w:r w:rsidR="00EF2697">
        <w:rPr>
          <w:rFonts w:ascii="Book Antiqua" w:hAnsi="Book Antiqua"/>
          <w:color w:val="000000" w:themeColor="text1"/>
          <w:lang w:eastAsia="zh-CN"/>
        </w:rPr>
        <w:t>:</w:t>
      </w:r>
      <w:r w:rsidR="00EF2697">
        <w:rPr>
          <w:rFonts w:ascii="Book Antiqua" w:eastAsia="Book Antiqua" w:hAnsi="Book Antiqua" w:cs="Book Antiqua"/>
          <w:color w:val="000000"/>
        </w:rPr>
        <w:t xml:space="preserve"> </w:t>
      </w:r>
      <w:r w:rsidR="009128EB">
        <w:rPr>
          <w:rFonts w:ascii="Book Antiqua" w:eastAsia="Book Antiqua" w:hAnsi="Book Antiqua" w:cs="Book Antiqua"/>
          <w:color w:val="000000"/>
        </w:rPr>
        <w:t>C</w:t>
      </w:r>
      <w:r w:rsidR="00EF2697" w:rsidRPr="00B1021E">
        <w:rPr>
          <w:rFonts w:ascii="Book Antiqua" w:eastAsia="Book Antiqua" w:hAnsi="Book Antiqua" w:cs="Book Antiqua"/>
          <w:color w:val="000000"/>
        </w:rPr>
        <w:t xml:space="preserve">ombined </w:t>
      </w:r>
      <w:r w:rsidR="00EF2697" w:rsidRPr="006D4E9B">
        <w:rPr>
          <w:rFonts w:ascii="Book Antiqua" w:eastAsia="Book Antiqua" w:hAnsi="Book Antiqua" w:cs="Book Antiqua"/>
          <w:color w:val="000000"/>
        </w:rPr>
        <w:t>hepatocellular cholangiocarcinoma</w:t>
      </w:r>
      <w:r w:rsidR="00EF2697">
        <w:rPr>
          <w:rFonts w:ascii="Book Antiqua" w:eastAsia="Book Antiqua" w:hAnsi="Book Antiqua" w:cs="Book Antiqua"/>
          <w:color w:val="000000"/>
        </w:rPr>
        <w:t xml:space="preserve">; </w:t>
      </w:r>
      <w:r w:rsidR="00EF2697">
        <w:rPr>
          <w:rFonts w:ascii="Book Antiqua" w:hAnsi="Book Antiqua"/>
          <w:color w:val="000000" w:themeColor="text1"/>
          <w:lang w:eastAsia="zh-CN"/>
        </w:rPr>
        <w:t>CC: C</w:t>
      </w:r>
      <w:r w:rsidR="00EF2697" w:rsidRPr="00B1021E">
        <w:rPr>
          <w:rFonts w:ascii="Book Antiqua" w:hAnsi="Book Antiqua"/>
          <w:color w:val="000000" w:themeColor="text1"/>
        </w:rPr>
        <w:t>holangiocarcinoma</w:t>
      </w:r>
      <w:r w:rsidR="00EF2697">
        <w:rPr>
          <w:rFonts w:ascii="Book Antiqua" w:hAnsi="Book Antiqua" w:hint="eastAsia"/>
          <w:color w:val="000000" w:themeColor="text1"/>
          <w:lang w:eastAsia="zh-CN"/>
        </w:rPr>
        <w:t>;</w:t>
      </w:r>
      <w:r w:rsidR="00EF2697">
        <w:rPr>
          <w:rFonts w:ascii="Book Antiqua" w:hAnsi="Book Antiqua"/>
          <w:color w:val="000000" w:themeColor="text1"/>
          <w:lang w:eastAsia="zh-CN"/>
        </w:rPr>
        <w:t xml:space="preserve"> </w:t>
      </w:r>
      <w:r w:rsidRPr="00B1021E">
        <w:rPr>
          <w:rFonts w:ascii="Book Antiqua" w:hAnsi="Book Antiqua"/>
          <w:color w:val="000000" w:themeColor="text1"/>
        </w:rPr>
        <w:t xml:space="preserve">DPHCC: </w:t>
      </w:r>
      <w:r w:rsidR="00FE3844">
        <w:rPr>
          <w:rFonts w:ascii="Book Antiqua" w:hAnsi="Book Antiqua"/>
          <w:color w:val="000000" w:themeColor="text1"/>
        </w:rPr>
        <w:t>D</w:t>
      </w:r>
      <w:r w:rsidRPr="00B1021E">
        <w:rPr>
          <w:rFonts w:ascii="Book Antiqua" w:hAnsi="Book Antiqua"/>
          <w:color w:val="000000" w:themeColor="text1"/>
        </w:rPr>
        <w:t>ual-phenotype hepatocellular carcinoma</w:t>
      </w:r>
      <w:r w:rsidR="00FE3844">
        <w:rPr>
          <w:rFonts w:ascii="Book Antiqua" w:hAnsi="Book Antiqua"/>
          <w:color w:val="000000" w:themeColor="text1"/>
        </w:rPr>
        <w:t>;</w:t>
      </w:r>
      <w:r w:rsidRPr="00B1021E">
        <w:rPr>
          <w:rFonts w:ascii="Book Antiqua" w:hAnsi="Book Antiqua"/>
          <w:color w:val="000000" w:themeColor="text1"/>
        </w:rPr>
        <w:t xml:space="preserve"> FLL: </w:t>
      </w:r>
      <w:r w:rsidR="00FE3844">
        <w:rPr>
          <w:rFonts w:ascii="Book Antiqua" w:hAnsi="Book Antiqua"/>
          <w:color w:val="000000" w:themeColor="text1"/>
        </w:rPr>
        <w:t>F</w:t>
      </w:r>
      <w:r w:rsidRPr="00B1021E">
        <w:rPr>
          <w:rFonts w:ascii="Book Antiqua" w:hAnsi="Book Antiqua"/>
          <w:color w:val="000000" w:themeColor="text1"/>
        </w:rPr>
        <w:t>ocal liver lesion</w:t>
      </w:r>
      <w:r w:rsidR="00FE3844">
        <w:rPr>
          <w:rFonts w:ascii="Book Antiqua" w:hAnsi="Book Antiqua"/>
          <w:color w:val="000000" w:themeColor="text1"/>
        </w:rPr>
        <w:t>.</w:t>
      </w:r>
      <w:bookmarkEnd w:id="19"/>
      <w:bookmarkEnd w:id="20"/>
    </w:p>
    <w:sectPr w:rsidR="00B1021E" w:rsidRPr="00FE3844" w:rsidSect="00B1021E">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FFB7" w14:textId="77777777" w:rsidR="00E8032F" w:rsidRDefault="00E8032F" w:rsidP="00894081">
      <w:r>
        <w:separator/>
      </w:r>
    </w:p>
  </w:endnote>
  <w:endnote w:type="continuationSeparator" w:id="0">
    <w:p w14:paraId="498CACB1" w14:textId="77777777" w:rsidR="00E8032F" w:rsidRDefault="00E8032F" w:rsidP="0089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4B0" w14:textId="77777777" w:rsidR="00894081" w:rsidRPr="00894081" w:rsidRDefault="00894081" w:rsidP="00894081">
    <w:pPr>
      <w:pStyle w:val="a4"/>
      <w:jc w:val="right"/>
      <w:rPr>
        <w:rFonts w:ascii="Book Antiqua" w:hAnsi="Book Antiqua"/>
        <w:color w:val="000000" w:themeColor="text1"/>
        <w:sz w:val="24"/>
        <w:szCs w:val="24"/>
      </w:rPr>
    </w:pPr>
    <w:r w:rsidRPr="00894081">
      <w:rPr>
        <w:rFonts w:ascii="Book Antiqua" w:hAnsi="Book Antiqua"/>
        <w:color w:val="000000" w:themeColor="text1"/>
        <w:sz w:val="24"/>
        <w:szCs w:val="24"/>
        <w:lang w:val="zh-CN" w:eastAsia="zh-CN"/>
      </w:rPr>
      <w:t xml:space="preserve"> </w:t>
    </w:r>
    <w:r w:rsidRPr="00894081">
      <w:rPr>
        <w:rFonts w:ascii="Book Antiqua" w:hAnsi="Book Antiqua"/>
        <w:color w:val="000000" w:themeColor="text1"/>
        <w:sz w:val="24"/>
        <w:szCs w:val="24"/>
      </w:rPr>
      <w:fldChar w:fldCharType="begin"/>
    </w:r>
    <w:r w:rsidRPr="00894081">
      <w:rPr>
        <w:rFonts w:ascii="Book Antiqua" w:hAnsi="Book Antiqua"/>
        <w:color w:val="000000" w:themeColor="text1"/>
        <w:sz w:val="24"/>
        <w:szCs w:val="24"/>
      </w:rPr>
      <w:instrText>PAGE  \* Arabic  \* MERGEFORMAT</w:instrText>
    </w:r>
    <w:r w:rsidRPr="00894081">
      <w:rPr>
        <w:rFonts w:ascii="Book Antiqua" w:hAnsi="Book Antiqua"/>
        <w:color w:val="000000" w:themeColor="text1"/>
        <w:sz w:val="24"/>
        <w:szCs w:val="24"/>
      </w:rPr>
      <w:fldChar w:fldCharType="separate"/>
    </w:r>
    <w:r w:rsidR="00A92866" w:rsidRPr="00A92866">
      <w:rPr>
        <w:rFonts w:ascii="Book Antiqua" w:hAnsi="Book Antiqua"/>
        <w:noProof/>
        <w:color w:val="000000" w:themeColor="text1"/>
        <w:sz w:val="24"/>
        <w:szCs w:val="24"/>
        <w:lang w:val="zh-CN" w:eastAsia="zh-CN"/>
      </w:rPr>
      <w:t>26</w:t>
    </w:r>
    <w:r w:rsidRPr="00894081">
      <w:rPr>
        <w:rFonts w:ascii="Book Antiqua" w:hAnsi="Book Antiqua"/>
        <w:color w:val="000000" w:themeColor="text1"/>
        <w:sz w:val="24"/>
        <w:szCs w:val="24"/>
      </w:rPr>
      <w:fldChar w:fldCharType="end"/>
    </w:r>
    <w:r w:rsidRPr="00894081">
      <w:rPr>
        <w:rFonts w:ascii="Book Antiqua" w:hAnsi="Book Antiqua"/>
        <w:color w:val="000000" w:themeColor="text1"/>
        <w:sz w:val="24"/>
        <w:szCs w:val="24"/>
        <w:lang w:val="zh-CN" w:eastAsia="zh-CN"/>
      </w:rPr>
      <w:t xml:space="preserve"> / </w:t>
    </w:r>
    <w:r w:rsidRPr="00894081">
      <w:rPr>
        <w:rFonts w:ascii="Book Antiqua" w:hAnsi="Book Antiqua"/>
        <w:color w:val="000000" w:themeColor="text1"/>
        <w:sz w:val="24"/>
        <w:szCs w:val="24"/>
      </w:rPr>
      <w:fldChar w:fldCharType="begin"/>
    </w:r>
    <w:r w:rsidRPr="00894081">
      <w:rPr>
        <w:rFonts w:ascii="Book Antiqua" w:hAnsi="Book Antiqua"/>
        <w:color w:val="000000" w:themeColor="text1"/>
        <w:sz w:val="24"/>
        <w:szCs w:val="24"/>
      </w:rPr>
      <w:instrText>NUMPAGES  \* Arabic  \* MERGEFORMAT</w:instrText>
    </w:r>
    <w:r w:rsidRPr="00894081">
      <w:rPr>
        <w:rFonts w:ascii="Book Antiqua" w:hAnsi="Book Antiqua"/>
        <w:color w:val="000000" w:themeColor="text1"/>
        <w:sz w:val="24"/>
        <w:szCs w:val="24"/>
      </w:rPr>
      <w:fldChar w:fldCharType="separate"/>
    </w:r>
    <w:r w:rsidR="00A92866" w:rsidRPr="00A92866">
      <w:rPr>
        <w:rFonts w:ascii="Book Antiqua" w:hAnsi="Book Antiqua"/>
        <w:noProof/>
        <w:color w:val="000000" w:themeColor="text1"/>
        <w:sz w:val="24"/>
        <w:szCs w:val="24"/>
        <w:lang w:val="zh-CN" w:eastAsia="zh-CN"/>
      </w:rPr>
      <w:t>26</w:t>
    </w:r>
    <w:r w:rsidRPr="00894081">
      <w:rPr>
        <w:rFonts w:ascii="Book Antiqua" w:hAnsi="Book Antiqua"/>
        <w:color w:val="000000" w:themeColor="text1"/>
        <w:sz w:val="24"/>
        <w:szCs w:val="24"/>
      </w:rPr>
      <w:fldChar w:fldCharType="end"/>
    </w:r>
  </w:p>
  <w:p w14:paraId="7A2EF5F2" w14:textId="77777777" w:rsidR="00894081" w:rsidRDefault="00894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AB2C8" w14:textId="77777777" w:rsidR="00E8032F" w:rsidRDefault="00E8032F" w:rsidP="00894081">
      <w:r>
        <w:separator/>
      </w:r>
    </w:p>
  </w:footnote>
  <w:footnote w:type="continuationSeparator" w:id="0">
    <w:p w14:paraId="64182640" w14:textId="77777777" w:rsidR="00E8032F" w:rsidRDefault="00E8032F" w:rsidP="0089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2CCC" w14:textId="77777777" w:rsidR="00B1021E" w:rsidRDefault="00B102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382"/>
    <w:rsid w:val="0047217C"/>
    <w:rsid w:val="0049050A"/>
    <w:rsid w:val="004B402A"/>
    <w:rsid w:val="00504575"/>
    <w:rsid w:val="00552866"/>
    <w:rsid w:val="005B1EF4"/>
    <w:rsid w:val="005C5FC3"/>
    <w:rsid w:val="005F7FC0"/>
    <w:rsid w:val="006504FE"/>
    <w:rsid w:val="006C66E6"/>
    <w:rsid w:val="006D4E9B"/>
    <w:rsid w:val="00810957"/>
    <w:rsid w:val="00866F3F"/>
    <w:rsid w:val="00894081"/>
    <w:rsid w:val="009128EB"/>
    <w:rsid w:val="00983382"/>
    <w:rsid w:val="009A7ED9"/>
    <w:rsid w:val="009C0680"/>
    <w:rsid w:val="00A77B3E"/>
    <w:rsid w:val="00A92866"/>
    <w:rsid w:val="00AA5DFD"/>
    <w:rsid w:val="00AD68E5"/>
    <w:rsid w:val="00B1021E"/>
    <w:rsid w:val="00BA36D0"/>
    <w:rsid w:val="00BF31F9"/>
    <w:rsid w:val="00C25E0B"/>
    <w:rsid w:val="00C979A3"/>
    <w:rsid w:val="00CA2A55"/>
    <w:rsid w:val="00DF2AA7"/>
    <w:rsid w:val="00E71552"/>
    <w:rsid w:val="00E8032F"/>
    <w:rsid w:val="00EB586C"/>
    <w:rsid w:val="00ED7F65"/>
    <w:rsid w:val="00EF2697"/>
    <w:rsid w:val="00EF5597"/>
    <w:rsid w:val="00F2147D"/>
    <w:rsid w:val="00F603D6"/>
    <w:rsid w:val="00FE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9F2F"/>
  <w15:docId w15:val="{E91441CF-39D4-40CB-B521-DB52EF4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Char"/>
    <w:unhideWhenUsed/>
    <w:rsid w:val="00894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4081"/>
    <w:rPr>
      <w:sz w:val="18"/>
      <w:szCs w:val="18"/>
    </w:rPr>
  </w:style>
  <w:style w:type="paragraph" w:styleId="a4">
    <w:name w:val="footer"/>
    <w:basedOn w:val="a"/>
    <w:link w:val="Char0"/>
    <w:uiPriority w:val="99"/>
    <w:unhideWhenUsed/>
    <w:rsid w:val="00894081"/>
    <w:pPr>
      <w:tabs>
        <w:tab w:val="center" w:pos="4153"/>
        <w:tab w:val="right" w:pos="8306"/>
      </w:tabs>
      <w:snapToGrid w:val="0"/>
    </w:pPr>
    <w:rPr>
      <w:sz w:val="18"/>
      <w:szCs w:val="18"/>
    </w:rPr>
  </w:style>
  <w:style w:type="character" w:customStyle="1" w:styleId="Char0">
    <w:name w:val="页脚 Char"/>
    <w:basedOn w:val="a0"/>
    <w:link w:val="a4"/>
    <w:uiPriority w:val="99"/>
    <w:rsid w:val="00894081"/>
    <w:rPr>
      <w:sz w:val="18"/>
      <w:szCs w:val="18"/>
    </w:rPr>
  </w:style>
  <w:style w:type="table" w:styleId="a5">
    <w:name w:val="Table Grid"/>
    <w:basedOn w:val="a1"/>
    <w:uiPriority w:val="39"/>
    <w:rsid w:val="00B1021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F7FC0"/>
    <w:rPr>
      <w:sz w:val="18"/>
      <w:szCs w:val="18"/>
    </w:rPr>
  </w:style>
  <w:style w:type="character" w:customStyle="1" w:styleId="Char1">
    <w:name w:val="批注框文本 Char"/>
    <w:basedOn w:val="a0"/>
    <w:link w:val="a6"/>
    <w:rsid w:val="005F7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ibm</cp:lastModifiedBy>
  <cp:revision>3</cp:revision>
  <dcterms:created xsi:type="dcterms:W3CDTF">2021-08-09T12:34:00Z</dcterms:created>
  <dcterms:modified xsi:type="dcterms:W3CDTF">2021-08-09T12:36:00Z</dcterms:modified>
</cp:coreProperties>
</file>