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42323" w14:textId="77777777" w:rsidR="00A77B3E" w:rsidRDefault="0082371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2364C00C" w14:textId="77777777" w:rsidR="00A77B3E" w:rsidRDefault="0082371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63452</w:t>
      </w:r>
    </w:p>
    <w:p w14:paraId="6B284707" w14:textId="77777777" w:rsidR="00A77B3E" w:rsidRDefault="0082371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0339BA01" w14:textId="77777777" w:rsidR="00A77B3E" w:rsidRDefault="00A77B3E">
      <w:pPr>
        <w:spacing w:line="360" w:lineRule="auto"/>
        <w:jc w:val="both"/>
      </w:pPr>
    </w:p>
    <w:p w14:paraId="58A15F8D" w14:textId="77777777" w:rsidR="00A77B3E" w:rsidRDefault="00823717">
      <w:pPr>
        <w:spacing w:line="360" w:lineRule="auto"/>
        <w:jc w:val="both"/>
      </w:pPr>
      <w:r>
        <w:rPr>
          <w:rFonts w:ascii="Book Antiqua" w:eastAsia="Book Antiqua" w:hAnsi="Book Antiqua" w:cs="Book Antiqua"/>
          <w:b/>
          <w:color w:val="000000"/>
        </w:rPr>
        <w:t>Viscoelastic tests in liver disease: where do we stand now?</w:t>
      </w:r>
    </w:p>
    <w:p w14:paraId="41DB7DFD" w14:textId="77777777" w:rsidR="00A77B3E" w:rsidRDefault="00A77B3E">
      <w:pPr>
        <w:spacing w:line="360" w:lineRule="auto"/>
        <w:jc w:val="both"/>
      </w:pPr>
    </w:p>
    <w:p w14:paraId="1C7D349F" w14:textId="4E639F5E" w:rsidR="00A77B3E" w:rsidRDefault="002663E9">
      <w:pPr>
        <w:spacing w:line="360" w:lineRule="auto"/>
        <w:jc w:val="both"/>
      </w:pPr>
      <w:r>
        <w:rPr>
          <w:rFonts w:ascii="Book Antiqua" w:eastAsia="Book Antiqua" w:hAnsi="Book Antiqua" w:cs="Book Antiqua"/>
          <w:color w:val="000000"/>
        </w:rPr>
        <w:t xml:space="preserve">Buliarca A </w:t>
      </w:r>
      <w:r w:rsidRPr="002663E9">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823717">
        <w:rPr>
          <w:rFonts w:ascii="Book Antiqua" w:eastAsia="Book Antiqua" w:hAnsi="Book Antiqua" w:cs="Book Antiqua"/>
          <w:color w:val="000000"/>
        </w:rPr>
        <w:t>VET in liver disease</w:t>
      </w:r>
    </w:p>
    <w:p w14:paraId="0A5865D9" w14:textId="77777777" w:rsidR="00A77B3E" w:rsidRDefault="00A77B3E">
      <w:pPr>
        <w:spacing w:line="360" w:lineRule="auto"/>
        <w:jc w:val="both"/>
      </w:pPr>
    </w:p>
    <w:p w14:paraId="7C47DE24" w14:textId="77777777" w:rsidR="00A77B3E" w:rsidRDefault="00823717">
      <w:pPr>
        <w:spacing w:line="360" w:lineRule="auto"/>
        <w:jc w:val="both"/>
      </w:pPr>
      <w:r>
        <w:rPr>
          <w:rFonts w:ascii="Book Antiqua" w:eastAsia="Book Antiqua" w:hAnsi="Book Antiqua" w:cs="Book Antiqua"/>
          <w:color w:val="000000"/>
        </w:rPr>
        <w:t>Alina Buliarca, Adelina Horhat, Tudor Mocan, Rares Craciun, Bogdan Procopet, Zeno Sparchez</w:t>
      </w:r>
    </w:p>
    <w:p w14:paraId="6C2200A3" w14:textId="77777777" w:rsidR="00A77B3E" w:rsidRDefault="00A77B3E">
      <w:pPr>
        <w:spacing w:line="360" w:lineRule="auto"/>
        <w:jc w:val="both"/>
      </w:pPr>
    </w:p>
    <w:p w14:paraId="6F7F6D44" w14:textId="7177F08C" w:rsidR="00A77B3E" w:rsidRDefault="00823717">
      <w:pPr>
        <w:spacing w:line="360" w:lineRule="auto"/>
        <w:jc w:val="both"/>
      </w:pPr>
      <w:r>
        <w:rPr>
          <w:rFonts w:ascii="Book Antiqua" w:eastAsia="Book Antiqua" w:hAnsi="Book Antiqua" w:cs="Book Antiqua"/>
          <w:b/>
          <w:bCs/>
          <w:color w:val="000000"/>
        </w:rPr>
        <w:t xml:space="preserve">Alina Buliarca, Adelina Horhat, Tudor Mocan, Rares Craciun, Bogdan Procopet, Zeno Sparchez, </w:t>
      </w:r>
      <w:bookmarkStart w:id="0" w:name="OLE_LINK7"/>
      <w:r w:rsidR="00E571AE">
        <w:rPr>
          <w:rFonts w:ascii="Book Antiqua" w:eastAsia="Book Antiqua" w:hAnsi="Book Antiqua" w:cs="Book Antiqua"/>
          <w:color w:val="000000"/>
        </w:rPr>
        <w:t>The Third</w:t>
      </w:r>
      <w:bookmarkEnd w:id="0"/>
      <w:r w:rsidR="003A69FB">
        <w:rPr>
          <w:rFonts w:ascii="Book Antiqua" w:eastAsia="Book Antiqua" w:hAnsi="Book Antiqua" w:cs="Book Antiqua"/>
          <w:color w:val="000000"/>
        </w:rPr>
        <w:t xml:space="preserve"> Medical Department, “Iuliu Hat</w:t>
      </w:r>
      <w:r>
        <w:rPr>
          <w:rFonts w:ascii="Book Antiqua" w:eastAsia="Book Antiqua" w:hAnsi="Book Antiqua" w:cs="Book Antiqua"/>
          <w:color w:val="000000"/>
        </w:rPr>
        <w:t>ieganu” University of Medicine and Pharmacy, Institute for Gastroenterology and Hepatology “Prof. Dr. O. Fodor”, Cluj-Napoca 400162, Romania</w:t>
      </w:r>
    </w:p>
    <w:p w14:paraId="068FB3E1" w14:textId="77777777" w:rsidR="00A77B3E" w:rsidRDefault="00A77B3E">
      <w:pPr>
        <w:spacing w:line="360" w:lineRule="auto"/>
        <w:jc w:val="both"/>
      </w:pPr>
    </w:p>
    <w:p w14:paraId="51F4810D" w14:textId="4CFC7C64" w:rsidR="00A77B3E" w:rsidRDefault="00823717">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szCs w:val="22"/>
        </w:rPr>
        <w:t>Buliarca A, Horhat A, Mocan T, Craciun R</w:t>
      </w:r>
      <w:r w:rsidR="002663E9">
        <w:rPr>
          <w:rFonts w:ascii="Book Antiqua" w:eastAsia="Book Antiqua" w:hAnsi="Book Antiqua" w:cs="Book Antiqua"/>
          <w:color w:val="000000"/>
          <w:szCs w:val="22"/>
        </w:rPr>
        <w:t xml:space="preserve"> and </w:t>
      </w:r>
      <w:r>
        <w:rPr>
          <w:rFonts w:ascii="Book Antiqua" w:eastAsia="Book Antiqua" w:hAnsi="Book Antiqua" w:cs="Book Antiqua"/>
          <w:color w:val="000000"/>
          <w:szCs w:val="22"/>
        </w:rPr>
        <w:t>Sparchez Z collected the data, analyzed the data</w:t>
      </w:r>
      <w:r w:rsidR="002663E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Buliarca A and Procopet B drafted the manuscript; Procopet B revised the manuscript for important intellectual content</w:t>
      </w:r>
      <w:r w:rsidR="002663E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2663E9">
        <w:rPr>
          <w:rFonts w:ascii="Book Antiqua" w:eastAsia="Book Antiqua" w:hAnsi="Book Antiqua" w:cs="Book Antiqua"/>
          <w:color w:val="000000"/>
          <w:szCs w:val="22"/>
        </w:rPr>
        <w:t>a</w:t>
      </w:r>
      <w:r>
        <w:rPr>
          <w:rFonts w:ascii="Book Antiqua" w:eastAsia="Book Antiqua" w:hAnsi="Book Antiqua" w:cs="Book Antiqua"/>
          <w:color w:val="000000"/>
          <w:szCs w:val="22"/>
        </w:rPr>
        <w:t>ll authors have read and approved the final version to be published.</w:t>
      </w:r>
    </w:p>
    <w:p w14:paraId="2C07A00C" w14:textId="77777777" w:rsidR="00A77B3E" w:rsidRDefault="00A77B3E">
      <w:pPr>
        <w:spacing w:line="360" w:lineRule="auto"/>
        <w:jc w:val="both"/>
      </w:pPr>
    </w:p>
    <w:p w14:paraId="3B93BB69" w14:textId="64A6696D" w:rsidR="00A77B3E" w:rsidRDefault="00823717">
      <w:pPr>
        <w:spacing w:line="360" w:lineRule="auto"/>
        <w:jc w:val="both"/>
      </w:pPr>
      <w:r>
        <w:rPr>
          <w:rFonts w:ascii="Book Antiqua" w:eastAsia="Book Antiqua" w:hAnsi="Book Antiqua" w:cs="Book Antiqua"/>
          <w:b/>
          <w:bCs/>
          <w:color w:val="000000"/>
        </w:rPr>
        <w:t xml:space="preserve">Corresponding author: Tudor Mocan, MD, Research Scientist, </w:t>
      </w:r>
      <w:r w:rsidR="00E571AE">
        <w:rPr>
          <w:rFonts w:ascii="Book Antiqua" w:eastAsia="Book Antiqua" w:hAnsi="Book Antiqua" w:cs="Book Antiqua"/>
          <w:color w:val="000000"/>
        </w:rPr>
        <w:t>The Third</w:t>
      </w:r>
      <w:r w:rsidR="003A69FB">
        <w:rPr>
          <w:rFonts w:ascii="Book Antiqua" w:eastAsia="Book Antiqua" w:hAnsi="Book Antiqua" w:cs="Book Antiqua"/>
          <w:color w:val="000000"/>
        </w:rPr>
        <w:t xml:space="preserve"> Medical Department, “Iuliu Hat</w:t>
      </w:r>
      <w:r>
        <w:rPr>
          <w:rFonts w:ascii="Book Antiqua" w:eastAsia="Book Antiqua" w:hAnsi="Book Antiqua" w:cs="Book Antiqua"/>
          <w:color w:val="000000"/>
        </w:rPr>
        <w:t>ieganu” University of Medicine and Pharmacy, Institute for Gastroenterology and Hepatology “Prof. Dr. O. Fodor”, Croitorilor st. 19-21, Cluj-Napoca 400162, Romania. mocan_tudor@yahoo.com</w:t>
      </w:r>
    </w:p>
    <w:p w14:paraId="2D8976D3" w14:textId="77777777" w:rsidR="00A77B3E" w:rsidRDefault="00A77B3E">
      <w:pPr>
        <w:spacing w:line="360" w:lineRule="auto"/>
        <w:jc w:val="both"/>
      </w:pPr>
    </w:p>
    <w:p w14:paraId="0DA041AA" w14:textId="77777777" w:rsidR="00A77B3E" w:rsidRDefault="0082371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28, 2021</w:t>
      </w:r>
    </w:p>
    <w:p w14:paraId="5803D566" w14:textId="77777777" w:rsidR="00A77B3E" w:rsidRDefault="00823717">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17, 2021</w:t>
      </w:r>
    </w:p>
    <w:p w14:paraId="261E7E33" w14:textId="17502078" w:rsidR="00A77B3E" w:rsidRDefault="00823717">
      <w:pPr>
        <w:spacing w:line="360" w:lineRule="auto"/>
        <w:jc w:val="both"/>
      </w:pPr>
      <w:r>
        <w:rPr>
          <w:rFonts w:ascii="Book Antiqua" w:eastAsia="Book Antiqua" w:hAnsi="Book Antiqua" w:cs="Book Antiqua"/>
          <w:b/>
          <w:bCs/>
          <w:color w:val="000000"/>
        </w:rPr>
        <w:t xml:space="preserve">Accepted: </w:t>
      </w:r>
      <w:r w:rsidR="001F4226" w:rsidRPr="001F4226">
        <w:rPr>
          <w:rFonts w:ascii="Book Antiqua" w:eastAsia="Book Antiqua" w:hAnsi="Book Antiqua" w:cs="Book Antiqua"/>
          <w:color w:val="000000"/>
        </w:rPr>
        <w:t>May 20, 2021</w:t>
      </w:r>
    </w:p>
    <w:p w14:paraId="7ADC43B0" w14:textId="77777777" w:rsidR="00A77B3E" w:rsidRDefault="00823717">
      <w:pPr>
        <w:spacing w:line="360" w:lineRule="auto"/>
        <w:jc w:val="both"/>
      </w:pPr>
      <w:r>
        <w:rPr>
          <w:rFonts w:ascii="Book Antiqua" w:eastAsia="Book Antiqua" w:hAnsi="Book Antiqua" w:cs="Book Antiqua"/>
          <w:b/>
          <w:bCs/>
          <w:color w:val="000000"/>
        </w:rPr>
        <w:lastRenderedPageBreak/>
        <w:t xml:space="preserve">Published online: </w:t>
      </w:r>
    </w:p>
    <w:p w14:paraId="6F1DBCFB"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2E7E7BC" w14:textId="77777777" w:rsidR="00A77B3E" w:rsidRDefault="00823717">
      <w:pPr>
        <w:spacing w:line="360" w:lineRule="auto"/>
        <w:jc w:val="both"/>
      </w:pPr>
      <w:r>
        <w:rPr>
          <w:rFonts w:ascii="Book Antiqua" w:eastAsia="Book Antiqua" w:hAnsi="Book Antiqua" w:cs="Book Antiqua"/>
          <w:b/>
          <w:color w:val="000000"/>
        </w:rPr>
        <w:lastRenderedPageBreak/>
        <w:t>Abstract</w:t>
      </w:r>
    </w:p>
    <w:p w14:paraId="75B20F8E" w14:textId="73790D69" w:rsidR="00A77B3E" w:rsidRDefault="00823717">
      <w:pPr>
        <w:spacing w:line="360" w:lineRule="auto"/>
        <w:jc w:val="both"/>
      </w:pPr>
      <w:r>
        <w:rPr>
          <w:rFonts w:ascii="Book Antiqua" w:eastAsia="Book Antiqua" w:hAnsi="Book Antiqua" w:cs="Book Antiqua"/>
          <w:color w:val="000000"/>
        </w:rPr>
        <w:t>Hemostasis is a complex physiological process based on the balance between pro-coagulant and anticoagulant systems to avoid pathological bleeding or thrombosis.</w:t>
      </w:r>
      <w:r w:rsidR="002663E9">
        <w:rPr>
          <w:rFonts w:ascii="Book Antiqua" w:eastAsia="Book Antiqua" w:hAnsi="Book Antiqua" w:cs="Book Antiqua"/>
          <w:color w:val="000000"/>
        </w:rPr>
        <w:t xml:space="preserve"> </w:t>
      </w:r>
      <w:r>
        <w:rPr>
          <w:rFonts w:ascii="Book Antiqua" w:eastAsia="Book Antiqua" w:hAnsi="Book Antiqua" w:cs="Book Antiqua"/>
          <w:color w:val="000000"/>
        </w:rPr>
        <w:t>The changes in standard coagulation tests in liver disease were assumed to reflect an acquired bleeding disorder, and cirrhotic patients were considered naturally anticoagulated.</w:t>
      </w:r>
      <w:r w:rsidR="002663E9">
        <w:rPr>
          <w:rFonts w:ascii="Book Antiqua" w:eastAsia="Book Antiqua" w:hAnsi="Book Antiqua" w:cs="Book Antiqua"/>
          <w:color w:val="000000"/>
        </w:rPr>
        <w:t xml:space="preserve"> </w:t>
      </w:r>
      <w:r>
        <w:rPr>
          <w:rFonts w:ascii="Book Antiqua" w:eastAsia="Book Antiqua" w:hAnsi="Book Antiqua" w:cs="Book Antiqua"/>
          <w:color w:val="000000"/>
        </w:rPr>
        <w:t xml:space="preserve">In the light of the new evidence, the theory of rebalanced hemostasis replaced the old concept. According to this model, the hemostatic alteration leads to a unique balance between pro-coagulant, anticoagulant, and fibrinolytic systems. But the balance is fragile and may prone to bleeding or thrombosis depending on various risk factors. The standard coagulation tests </w:t>
      </w:r>
      <w:r w:rsidR="002663E9">
        <w:rPr>
          <w:rFonts w:ascii="Book Antiqua" w:eastAsia="Book Antiqua" w:hAnsi="Book Antiqua" w:cs="Book Antiqua"/>
          <w:color w:val="000000"/>
        </w:rPr>
        <w:t>[INR (</w:t>
      </w:r>
      <w:r w:rsidR="002663E9" w:rsidRPr="002663E9">
        <w:rPr>
          <w:rFonts w:ascii="Book Antiqua" w:eastAsia="Book Antiqua" w:hAnsi="Book Antiqua" w:cs="Book Antiqua"/>
          <w:color w:val="000000"/>
        </w:rPr>
        <w:t>international normalized ratio)</w:t>
      </w:r>
      <w:r>
        <w:rPr>
          <w:rFonts w:ascii="Book Antiqua" w:eastAsia="Book Antiqua" w:hAnsi="Book Antiqua" w:cs="Book Antiqua"/>
          <w:color w:val="000000"/>
        </w:rPr>
        <w:t>, platelet count and fibrinogen</w:t>
      </w:r>
      <w:r w:rsidR="002663E9">
        <w:rPr>
          <w:rFonts w:ascii="Book Antiqua" w:eastAsia="Book Antiqua" w:hAnsi="Book Antiqua" w:cs="Book Antiqua"/>
          <w:color w:val="000000"/>
        </w:rPr>
        <w:t>]</w:t>
      </w:r>
      <w:r>
        <w:rPr>
          <w:rFonts w:ascii="Book Antiqua" w:eastAsia="Book Antiqua" w:hAnsi="Book Antiqua" w:cs="Book Antiqua"/>
          <w:color w:val="000000"/>
        </w:rPr>
        <w:t xml:space="preserve"> only explore parts of the hemostasis, not offering an entire image of the process. Rotational thromboelastometry (ROTEM) and thromboelastography (TEG) are both point of care viscoelastic tests (VET) that provide real-time and dynamic information about the entire hemostasis process, including clot initiation (thrombin generation), clot kinetics, clot strength, and clot stability (lysis). Despite prolonged </w:t>
      </w:r>
      <w:r w:rsidR="00C9551A">
        <w:rPr>
          <w:rFonts w:ascii="Book Antiqua" w:eastAsia="Book Antiqua" w:hAnsi="Book Antiqua" w:cs="Book Antiqua"/>
          <w:color w:val="000000"/>
        </w:rPr>
        <w:t>PT</w:t>
      </w:r>
      <w:r>
        <w:rPr>
          <w:rFonts w:ascii="Book Antiqua" w:eastAsia="Book Antiqua" w:hAnsi="Book Antiqua" w:cs="Book Antiqua"/>
          <w:color w:val="000000"/>
        </w:rPr>
        <w:t>/INR</w:t>
      </w:r>
      <w:r w:rsidR="00C9551A">
        <w:rPr>
          <w:rFonts w:ascii="Book Antiqua" w:eastAsia="Book Antiqua" w:hAnsi="Book Antiqua" w:cs="Book Antiqua"/>
          <w:color w:val="000000"/>
        </w:rPr>
        <w:t xml:space="preserve"> (</w:t>
      </w:r>
      <w:r w:rsidR="00C9551A" w:rsidRPr="00C9551A">
        <w:rPr>
          <w:rFonts w:ascii="Book Antiqua" w:eastAsia="Book Antiqua" w:hAnsi="Book Antiqua" w:cs="Book Antiqua"/>
          <w:color w:val="000000"/>
        </w:rPr>
        <w:t>international normalized ratio of prothrombin time</w:t>
      </w:r>
      <w:r w:rsidR="00C9551A">
        <w:rPr>
          <w:rFonts w:ascii="Book Antiqua" w:eastAsia="Book Antiqua" w:hAnsi="Book Antiqua" w:cs="Book Antiqua"/>
          <w:color w:val="000000"/>
        </w:rPr>
        <w:t>)</w:t>
      </w:r>
      <w:r w:rsidR="002663E9">
        <w:rPr>
          <w:rFonts w:ascii="Book Antiqua" w:eastAsia="Book Antiqua" w:hAnsi="Book Antiqua" w:cs="Book Antiqua"/>
          <w:color w:val="000000"/>
        </w:rPr>
        <w:t xml:space="preserve"> </w:t>
      </w:r>
      <w:r>
        <w:rPr>
          <w:rFonts w:ascii="Book Antiqua" w:eastAsia="Book Antiqua" w:hAnsi="Book Antiqua" w:cs="Book Antiqua"/>
          <w:color w:val="000000"/>
        </w:rPr>
        <w:t xml:space="preserve">and low platelet counts, </w:t>
      </w:r>
      <w:r w:rsidR="002663E9">
        <w:rPr>
          <w:rFonts w:ascii="Book Antiqua" w:eastAsia="Book Antiqua" w:hAnsi="Book Antiqua" w:cs="Book Antiqua"/>
          <w:color w:val="000000"/>
        </w:rPr>
        <w:t>VET</w:t>
      </w:r>
      <w:r>
        <w:rPr>
          <w:rFonts w:ascii="Book Antiqua" w:eastAsia="Book Antiqua" w:hAnsi="Book Antiqua" w:cs="Book Antiqua"/>
          <w:color w:val="000000"/>
        </w:rPr>
        <w:t xml:space="preserve"> </w:t>
      </w:r>
      <w:r w:rsidR="00E571AE">
        <w:rPr>
          <w:rFonts w:ascii="Book Antiqua" w:eastAsia="Book Antiqua" w:hAnsi="Book Antiqua" w:cs="Book Antiqua"/>
          <w:color w:val="000000"/>
        </w:rPr>
        <w:t>is</w:t>
      </w:r>
      <w:r>
        <w:rPr>
          <w:rFonts w:ascii="Book Antiqua" w:eastAsia="Book Antiqua" w:hAnsi="Book Antiqua" w:cs="Book Antiqua"/>
          <w:color w:val="000000"/>
        </w:rPr>
        <w:t xml:space="preserve"> within the normal range in many patients with both acute and chronic liver disease. However, bleeding remains the dominant clinical issue in patients with liver diseases, especially when invasive interventions are required. VET has been shown to asses more appropriately the risk of bleeding than conventional laboratory tests, leading to decrial use of blood products transfusion. Inappropriate clotting is common but often subtle and may be challenging to predict even with the help of VET. Although VET has shown its benefit, more studies are needed to establish cut-off values for TEG and ROTEM in these populations and standardization of transfusion guidelines before invasive interventions in cirrhotic patients/</w:t>
      </w:r>
      <w:r w:rsidR="002663E9">
        <w:rPr>
          <w:rFonts w:ascii="Book Antiqua" w:eastAsia="Book Antiqua" w:hAnsi="Book Antiqua" w:cs="Book Antiqua"/>
          <w:color w:val="000000"/>
        </w:rPr>
        <w:t>orthotopic liver transplantation</w:t>
      </w:r>
      <w:r>
        <w:rPr>
          <w:rFonts w:ascii="Book Antiqua" w:eastAsia="Book Antiqua" w:hAnsi="Book Antiqua" w:cs="Book Antiqua"/>
          <w:color w:val="000000"/>
        </w:rPr>
        <w:t>.</w:t>
      </w:r>
    </w:p>
    <w:p w14:paraId="4B0BA8E1" w14:textId="77777777" w:rsidR="00A77B3E" w:rsidRDefault="00A77B3E">
      <w:pPr>
        <w:spacing w:line="360" w:lineRule="auto"/>
        <w:jc w:val="both"/>
      </w:pPr>
    </w:p>
    <w:p w14:paraId="195AA7F7" w14:textId="77777777" w:rsidR="00A77B3E" w:rsidRDefault="00823717">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Liver diseases; Viscoelastic tests; Portal vein thrombosis; Acute-on-chronic liver failure; Bleeding risk; Invasive procedures</w:t>
      </w:r>
    </w:p>
    <w:p w14:paraId="45EA7B9B" w14:textId="77777777" w:rsidR="00A77B3E" w:rsidRDefault="00A77B3E">
      <w:pPr>
        <w:spacing w:line="360" w:lineRule="auto"/>
        <w:jc w:val="both"/>
      </w:pPr>
    </w:p>
    <w:p w14:paraId="4F94D115" w14:textId="77777777" w:rsidR="00A77B3E" w:rsidRDefault="00823717">
      <w:pPr>
        <w:spacing w:line="360" w:lineRule="auto"/>
        <w:jc w:val="both"/>
      </w:pPr>
      <w:r>
        <w:rPr>
          <w:rFonts w:ascii="Book Antiqua" w:eastAsia="Book Antiqua" w:hAnsi="Book Antiqua" w:cs="Book Antiqua"/>
          <w:color w:val="000000"/>
        </w:rPr>
        <w:lastRenderedPageBreak/>
        <w:t xml:space="preserve">Buliarca A, Horhat A, Mocan T, Craciun R, Procopet B, Sparchez Z. Viscoelastic tests in liver disease: where do we stand now?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p w14:paraId="1B26026D" w14:textId="77777777" w:rsidR="00A77B3E" w:rsidRDefault="00A77B3E">
      <w:pPr>
        <w:spacing w:line="360" w:lineRule="auto"/>
        <w:jc w:val="both"/>
      </w:pPr>
    </w:p>
    <w:p w14:paraId="1C37C360" w14:textId="77777777" w:rsidR="00A77B3E" w:rsidRDefault="00823717">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Despite having specific alterations in all hemostasis phases and, thus, considered naturally anticoagulated, cirrhotic patients have, in fact, balanced hemostasis. However, this balance may be disturbed by different factors, and the result may vary from devastating bleeding to massive thrombosis. Conventional laboratory tests failed to predict these events. Viscoelastic tests appear to offer a better, global view of hemostasis in these patients. They have been used to assess bleeding risk before invasive interventions and for a precocious use of blood product transfusions.</w:t>
      </w:r>
    </w:p>
    <w:p w14:paraId="4BE8655B" w14:textId="30F27064" w:rsidR="00A77B3E" w:rsidRDefault="002663E9">
      <w:pPr>
        <w:spacing w:line="360" w:lineRule="auto"/>
        <w:jc w:val="both"/>
      </w:pPr>
      <w:r>
        <w:br w:type="page"/>
      </w:r>
      <w:r w:rsidR="00823717">
        <w:rPr>
          <w:rFonts w:ascii="Book Antiqua" w:eastAsia="Book Antiqua" w:hAnsi="Book Antiqua" w:cs="Book Antiqua"/>
          <w:b/>
          <w:caps/>
          <w:color w:val="000000"/>
          <w:u w:val="single"/>
        </w:rPr>
        <w:lastRenderedPageBreak/>
        <w:t>INTRODUCTION</w:t>
      </w:r>
    </w:p>
    <w:p w14:paraId="2D8523C9" w14:textId="77777777" w:rsidR="00A77B3E" w:rsidRPr="002663E9" w:rsidRDefault="00823717">
      <w:pPr>
        <w:spacing w:line="360" w:lineRule="auto"/>
        <w:jc w:val="both"/>
        <w:rPr>
          <w:i/>
          <w:iCs/>
        </w:rPr>
      </w:pPr>
      <w:r w:rsidRPr="002663E9">
        <w:rPr>
          <w:rFonts w:ascii="Book Antiqua" w:eastAsia="Book Antiqua" w:hAnsi="Book Antiqua" w:cs="Book Antiqua"/>
          <w:b/>
          <w:bCs/>
          <w:i/>
          <w:iCs/>
          <w:color w:val="000000"/>
        </w:rPr>
        <w:t>Hemostasis in advanced liver disease</w:t>
      </w:r>
    </w:p>
    <w:p w14:paraId="7BC08D38" w14:textId="5FCE78C1" w:rsidR="00A77B3E" w:rsidRDefault="00823717" w:rsidP="002663E9">
      <w:pPr>
        <w:spacing w:line="360" w:lineRule="auto"/>
        <w:jc w:val="both"/>
      </w:pPr>
      <w:r>
        <w:rPr>
          <w:rFonts w:ascii="Book Antiqua" w:eastAsia="Book Antiqua" w:hAnsi="Book Antiqua" w:cs="Book Antiqua"/>
          <w:color w:val="000000"/>
          <w:shd w:val="clear" w:color="auto" w:fill="FFFFFF"/>
        </w:rPr>
        <w:t>The hematological changes encountered in cirrhosis have shown a great interest in the last two decades. The misconception of the cirrhotic patient being naturally anticoagulated has changed with the new concept of balanced hemostasis.</w:t>
      </w:r>
    </w:p>
    <w:p w14:paraId="24F685B9" w14:textId="70C27BC6" w:rsidR="00A77B3E" w:rsidRDefault="00823717" w:rsidP="002663E9">
      <w:pPr>
        <w:spacing w:line="360" w:lineRule="auto"/>
        <w:ind w:firstLineChars="100" w:firstLine="240"/>
        <w:jc w:val="both"/>
      </w:pPr>
      <w:r>
        <w:rPr>
          <w:rFonts w:ascii="Book Antiqua" w:eastAsia="Book Antiqua" w:hAnsi="Book Antiqua" w:cs="Book Antiqua"/>
          <w:color w:val="000000"/>
          <w:shd w:val="clear" w:color="auto" w:fill="FFFFFF"/>
        </w:rPr>
        <w:t>The new cell-based model of hemostasis elaborated by Hoffman</w:t>
      </w:r>
      <w:r w:rsidR="002663E9">
        <w:rPr>
          <w:rFonts w:ascii="Book Antiqua" w:eastAsia="Book Antiqua" w:hAnsi="Book Antiqua" w:cs="Book Antiqua"/>
          <w:color w:val="000000"/>
          <w:shd w:val="clear" w:color="auto" w:fill="FFFFFF"/>
        </w:rPr>
        <w:t xml:space="preserve"> and </w:t>
      </w:r>
      <w:proofErr w:type="gramStart"/>
      <w:r w:rsidR="002663E9">
        <w:rPr>
          <w:rFonts w:ascii="Book Antiqua" w:eastAsia="Book Antiqua" w:hAnsi="Book Antiqua" w:cs="Book Antiqua"/>
          <w:color w:val="000000"/>
        </w:rPr>
        <w:t>Monroe</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 xml:space="preserve">1] </w:t>
      </w:r>
      <w:r>
        <w:rPr>
          <w:rFonts w:ascii="Book Antiqua" w:eastAsia="Book Antiqua" w:hAnsi="Book Antiqua" w:cs="Book Antiqua"/>
          <w:color w:val="000000"/>
          <w:shd w:val="clear" w:color="auto" w:fill="FFFFFF"/>
        </w:rPr>
        <w:t>in 2001 Led to a better understanding of hemostasis's complex process. In Hoffman's conception, three phases simultaneously cooperate for adequate hemostasis: primary hemostasis, which involves the activated platelets with the formation of platelet-plug; coagulation with the fibrin mesh construction and clot fortification, involving plasma procoagulant proteins and, finally, clot fibrinolysis by plasma anticoagulant proteins.</w:t>
      </w:r>
    </w:p>
    <w:p w14:paraId="2074BEBC" w14:textId="7013464D" w:rsidR="00A77B3E" w:rsidRDefault="00823717" w:rsidP="002663E9">
      <w:pPr>
        <w:spacing w:line="360" w:lineRule="auto"/>
        <w:ind w:firstLineChars="100" w:firstLine="240"/>
        <w:jc w:val="both"/>
      </w:pPr>
      <w:r>
        <w:rPr>
          <w:rFonts w:ascii="Book Antiqua" w:eastAsia="Book Antiqua" w:hAnsi="Book Antiqua" w:cs="Book Antiqua"/>
          <w:color w:val="000000"/>
          <w:shd w:val="clear" w:color="auto" w:fill="FFFFFF"/>
        </w:rPr>
        <w:t xml:space="preserve">In liver cirrhosis, all these three phases are affected by hepatic synthetic dysfunction and portal </w:t>
      </w:r>
      <w:proofErr w:type="gramStart"/>
      <w:r>
        <w:rPr>
          <w:rFonts w:ascii="Book Antiqua" w:eastAsia="Book Antiqua" w:hAnsi="Book Antiqua" w:cs="Book Antiqua"/>
          <w:color w:val="000000"/>
          <w:shd w:val="clear" w:color="auto" w:fill="FFFFFF"/>
        </w:rPr>
        <w:t>hypertension</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2]</w:t>
      </w:r>
      <w:r>
        <w:rPr>
          <w:rFonts w:ascii="Book Antiqua" w:eastAsia="Book Antiqua" w:hAnsi="Book Antiqua" w:cs="Book Antiqua"/>
          <w:color w:val="000000"/>
          <w:shd w:val="clear" w:color="auto" w:fill="FFFFFF"/>
        </w:rPr>
        <w:t>.</w:t>
      </w:r>
    </w:p>
    <w:p w14:paraId="481B5FA2" w14:textId="5D30A616" w:rsidR="002663E9" w:rsidRDefault="00823717" w:rsidP="002663E9">
      <w:pPr>
        <w:spacing w:line="360" w:lineRule="auto"/>
        <w:ind w:firstLineChars="100" w:firstLine="240"/>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 xml:space="preserve">In hemostasis, platelets have a dual </w:t>
      </w:r>
      <w:proofErr w:type="gramStart"/>
      <w:r>
        <w:rPr>
          <w:rFonts w:ascii="Book Antiqua" w:eastAsia="Book Antiqua" w:hAnsi="Book Antiqua" w:cs="Book Antiqua"/>
          <w:color w:val="000000"/>
          <w:shd w:val="clear" w:color="auto" w:fill="FFFFFF"/>
        </w:rPr>
        <w:t>role</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3,4]</w:t>
      </w:r>
      <w:r>
        <w:rPr>
          <w:rFonts w:ascii="Book Antiqua" w:eastAsia="Book Antiqua" w:hAnsi="Book Antiqua" w:cs="Book Antiqua"/>
          <w:color w:val="000000"/>
          <w:shd w:val="clear" w:color="auto" w:fill="FFFFFF"/>
        </w:rPr>
        <w:t xml:space="preserve">. Through the adhesive protein von Willebrand factor (vWF), they adhere to the subendothelium and aggregate to initiate thrombus formation and, by assembling vitamin K dependent coagulation factors on their surface, they support thrombin generation. The most common abnormality in cirrhotic patients is the thrombocytopenia-numerical decrease of circulating platelet </w:t>
      </w:r>
      <w:proofErr w:type="gramStart"/>
      <w:r>
        <w:rPr>
          <w:rFonts w:ascii="Book Antiqua" w:eastAsia="Book Antiqua" w:hAnsi="Book Antiqua" w:cs="Book Antiqua"/>
          <w:color w:val="000000"/>
          <w:shd w:val="clear" w:color="auto" w:fill="FFFFFF"/>
        </w:rPr>
        <w:t>count</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2</w:t>
      </w:r>
      <w:r w:rsidR="002663E9">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zCs w:val="20"/>
          <w:shd w:val="clear" w:color="auto" w:fill="FFFFFF"/>
          <w:vertAlign w:val="superscript"/>
        </w:rPr>
        <w:t>4]</w:t>
      </w:r>
      <w:r>
        <w:rPr>
          <w:rFonts w:ascii="Book Antiqua" w:eastAsia="Book Antiqua" w:hAnsi="Book Antiqua" w:cs="Book Antiqua"/>
          <w:color w:val="000000"/>
          <w:shd w:val="clear" w:color="auto" w:fill="FFFFFF"/>
        </w:rPr>
        <w:t>. The etiology of thrombocytopenia is multifactorial: platelet spleen sequestration, low thrombopoietin levels from impaired hepatic synthesis, immune destruction.</w:t>
      </w:r>
    </w:p>
    <w:p w14:paraId="39C5F270" w14:textId="3E200303" w:rsidR="00A77B3E" w:rsidRDefault="00823717" w:rsidP="002663E9">
      <w:pPr>
        <w:spacing w:line="360" w:lineRule="auto"/>
        <w:ind w:firstLineChars="100" w:firstLine="240"/>
        <w:jc w:val="both"/>
      </w:pPr>
      <w:r>
        <w:rPr>
          <w:rFonts w:ascii="Book Antiqua" w:eastAsia="Book Antiqua" w:hAnsi="Book Antiqua" w:cs="Book Antiqua"/>
          <w:color w:val="000000"/>
          <w:shd w:val="clear" w:color="auto" w:fill="FFFFFF"/>
        </w:rPr>
        <w:t xml:space="preserve">However, there is controversy over the qualitative changes in platelet function in chronic liver </w:t>
      </w:r>
      <w:proofErr w:type="gramStart"/>
      <w:r>
        <w:rPr>
          <w:rFonts w:ascii="Book Antiqua" w:eastAsia="Book Antiqua" w:hAnsi="Book Antiqua" w:cs="Book Antiqua"/>
          <w:color w:val="000000"/>
          <w:shd w:val="clear" w:color="auto" w:fill="FFFFFF"/>
        </w:rPr>
        <w:t>disease</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2,3]</w:t>
      </w:r>
      <w:r>
        <w:rPr>
          <w:rFonts w:ascii="Book Antiqua" w:eastAsia="Book Antiqua" w:hAnsi="Book Antiqua" w:cs="Book Antiqua"/>
          <w:color w:val="000000"/>
          <w:shd w:val="clear" w:color="auto" w:fill="FFFFFF"/>
        </w:rPr>
        <w:t xml:space="preserve">. vWF, activated by cleavage into smaller subunits (high molecular weight multimers) by the endothelial-derived metalloproteinase ADAMTS13, mediates platelet adhesion and </w:t>
      </w:r>
      <w:proofErr w:type="gramStart"/>
      <w:r>
        <w:rPr>
          <w:rFonts w:ascii="Book Antiqua" w:eastAsia="Book Antiqua" w:hAnsi="Book Antiqua" w:cs="Book Antiqua"/>
          <w:color w:val="000000"/>
          <w:shd w:val="clear" w:color="auto" w:fill="FFFFFF"/>
        </w:rPr>
        <w:t>aggregation</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3]</w:t>
      </w:r>
      <w:r>
        <w:rPr>
          <w:rFonts w:ascii="Book Antiqua" w:eastAsia="Book Antiqua" w:hAnsi="Book Antiqua" w:cs="Book Antiqua"/>
          <w:color w:val="000000"/>
          <w:shd w:val="clear" w:color="auto" w:fill="FFFFFF"/>
        </w:rPr>
        <w:t xml:space="preserve">. </w:t>
      </w:r>
      <w:r w:rsidR="002663E9" w:rsidRPr="002663E9">
        <w:rPr>
          <w:rFonts w:ascii="Book Antiqua" w:eastAsia="Book Antiqua" w:hAnsi="Book Antiqua" w:cs="Book Antiqua"/>
          <w:color w:val="000000"/>
          <w:shd w:val="clear" w:color="auto" w:fill="FFFFFF"/>
        </w:rPr>
        <w:t>Lisman</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5]</w:t>
      </w:r>
      <w:r>
        <w:rPr>
          <w:rFonts w:ascii="Book Antiqua" w:eastAsia="Book Antiqua" w:hAnsi="Book Antiqua" w:cs="Book Antiqua"/>
          <w:color w:val="000000"/>
          <w:shd w:val="clear" w:color="auto" w:fill="FFFFFF"/>
        </w:rPr>
        <w:t xml:space="preserve"> have shown </w:t>
      </w:r>
      <w:r>
        <w:rPr>
          <w:rFonts w:ascii="Book Antiqua" w:eastAsia="Book Antiqua" w:hAnsi="Book Antiqua" w:cs="Book Antiqua"/>
          <w:i/>
          <w:iCs/>
          <w:color w:val="000000"/>
          <w:shd w:val="clear" w:color="auto" w:fill="FFFFFF"/>
        </w:rPr>
        <w:t>in vitro</w:t>
      </w:r>
      <w:r>
        <w:rPr>
          <w:rFonts w:ascii="Book Antiqua" w:eastAsia="Book Antiqua" w:hAnsi="Book Antiqua" w:cs="Book Antiqua"/>
          <w:color w:val="000000"/>
          <w:shd w:val="clear" w:color="auto" w:fill="FFFFFF"/>
        </w:rPr>
        <w:t xml:space="preserve"> that cirrhotic patients' plasma may support the adhesion of normal or cirrhotic platelets. This is possible due to the increased level of vWF and, at the same time, a decrease in vWF collagen binding capacity, as well as a reduction in vWF and ADAMTS13 multimers. These results indicate that increased levels of VWF contribute to the induction of primary </w:t>
      </w:r>
      <w:r>
        <w:rPr>
          <w:rFonts w:ascii="Book Antiqua" w:eastAsia="Book Antiqua" w:hAnsi="Book Antiqua" w:cs="Book Antiqua"/>
          <w:color w:val="000000"/>
          <w:shd w:val="clear" w:color="auto" w:fill="FFFFFF"/>
        </w:rPr>
        <w:lastRenderedPageBreak/>
        <w:t xml:space="preserve">hemostasis by maintaining the platelets adherence despite the functional or numerical alteration of them. Tripodi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6]</w:t>
      </w:r>
      <w:r>
        <w:rPr>
          <w:rFonts w:ascii="Book Antiqua" w:eastAsia="Book Antiqua" w:hAnsi="Book Antiqua" w:cs="Book Antiqua"/>
          <w:color w:val="000000"/>
          <w:shd w:val="clear" w:color="auto" w:fill="FFFFFF"/>
        </w:rPr>
        <w:t xml:space="preserve"> found in an </w:t>
      </w:r>
      <w:r>
        <w:rPr>
          <w:rFonts w:ascii="Book Antiqua" w:eastAsia="Book Antiqua" w:hAnsi="Book Antiqua" w:cs="Book Antiqua"/>
          <w:i/>
          <w:iCs/>
          <w:color w:val="000000"/>
          <w:shd w:val="clear" w:color="auto" w:fill="FFFFFF"/>
        </w:rPr>
        <w:t>in vitro</w:t>
      </w:r>
      <w:r>
        <w:rPr>
          <w:rFonts w:ascii="Book Antiqua" w:eastAsia="Book Antiqua" w:hAnsi="Book Antiqua" w:cs="Book Antiqua"/>
          <w:color w:val="000000"/>
          <w:shd w:val="clear" w:color="auto" w:fill="FFFFFF"/>
        </w:rPr>
        <w:t xml:space="preserve"> study that thrombocytes from cirrhotic patients were qualitatively able to support thrombin generation if their range was over 50-60 </w:t>
      </w:r>
      <w:r w:rsidR="002663E9">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10</w:t>
      </w:r>
      <w:r>
        <w:rPr>
          <w:rFonts w:ascii="Book Antiqua" w:eastAsia="Book Antiqua" w:hAnsi="Book Antiqua" w:cs="Book Antiqua"/>
          <w:color w:val="000000"/>
          <w:szCs w:val="20"/>
          <w:shd w:val="clear" w:color="auto" w:fill="FFFFFF"/>
          <w:vertAlign w:val="superscript"/>
        </w:rPr>
        <w:t>9</w:t>
      </w:r>
      <w:r>
        <w:rPr>
          <w:rFonts w:ascii="Book Antiqua" w:eastAsia="Book Antiqua" w:hAnsi="Book Antiqua" w:cs="Book Antiqua"/>
          <w:color w:val="000000"/>
          <w:shd w:val="clear" w:color="auto" w:fill="FFFFFF"/>
        </w:rPr>
        <w:t>/</w:t>
      </w:r>
      <w:r w:rsidR="002663E9">
        <w:rPr>
          <w:rFonts w:ascii="Book Antiqua" w:eastAsia="Book Antiqua" w:hAnsi="Book Antiqua" w:cs="Book Antiqua"/>
          <w:color w:val="000000"/>
          <w:shd w:val="clear" w:color="auto" w:fill="FFFFFF"/>
        </w:rPr>
        <w:t>L</w:t>
      </w:r>
      <w:r>
        <w:rPr>
          <w:rFonts w:ascii="Book Antiqua" w:eastAsia="Book Antiqua" w:hAnsi="Book Antiqua" w:cs="Book Antiqua"/>
          <w:color w:val="000000"/>
          <w:shd w:val="clear" w:color="auto" w:fill="FFFFFF"/>
        </w:rPr>
        <w:t>.</w:t>
      </w:r>
    </w:p>
    <w:p w14:paraId="79F278BE" w14:textId="1F03BAC6" w:rsidR="00A77B3E" w:rsidRDefault="00823717" w:rsidP="002663E9">
      <w:pPr>
        <w:spacing w:line="360" w:lineRule="auto"/>
        <w:ind w:firstLineChars="100" w:firstLine="240"/>
        <w:jc w:val="both"/>
      </w:pPr>
      <w:r>
        <w:rPr>
          <w:rFonts w:ascii="Book Antiqua" w:eastAsia="Book Antiqua" w:hAnsi="Book Antiqua" w:cs="Book Antiqua"/>
          <w:color w:val="000000"/>
          <w:shd w:val="clear" w:color="auto" w:fill="FFFFFF"/>
        </w:rPr>
        <w:t xml:space="preserve">A reduction in the synthesis of procoagulant factors (FII, FV, FVII, FIX, FX, FXI) characterizes chronic liver </w:t>
      </w:r>
      <w:proofErr w:type="gramStart"/>
      <w:r>
        <w:rPr>
          <w:rFonts w:ascii="Book Antiqua" w:eastAsia="Book Antiqua" w:hAnsi="Book Antiqua" w:cs="Book Antiqua"/>
          <w:color w:val="000000"/>
          <w:shd w:val="clear" w:color="auto" w:fill="FFFFFF"/>
        </w:rPr>
        <w:t>disease</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2,4]</w:t>
      </w:r>
      <w:r>
        <w:rPr>
          <w:rFonts w:ascii="Book Antiqua" w:eastAsia="Book Antiqua" w:hAnsi="Book Antiqua" w:cs="Book Antiqua"/>
          <w:color w:val="000000"/>
          <w:shd w:val="clear" w:color="auto" w:fill="FFFFFF"/>
        </w:rPr>
        <w:t xml:space="preserve">. The exception makes FVIII, whose level is elevated secondary to synthesis induced by cytokines, released from necrotic tissue, and reduced </w:t>
      </w:r>
      <w:proofErr w:type="gramStart"/>
      <w:r>
        <w:rPr>
          <w:rFonts w:ascii="Book Antiqua" w:eastAsia="Book Antiqua" w:hAnsi="Book Antiqua" w:cs="Book Antiqua"/>
          <w:color w:val="000000"/>
          <w:shd w:val="clear" w:color="auto" w:fill="FFFFFF"/>
        </w:rPr>
        <w:t>clearance</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2,7]</w:t>
      </w:r>
      <w:r>
        <w:rPr>
          <w:rFonts w:ascii="Book Antiqua" w:eastAsia="Book Antiqua" w:hAnsi="Book Antiqua" w:cs="Book Antiqua"/>
          <w:color w:val="000000"/>
          <w:shd w:val="clear" w:color="auto" w:fill="FFFFFF"/>
        </w:rPr>
        <w:t>. Fibrinogen level is normal or increased in most patients with cirrhosis, and dysfibrinogenemia occurs in 50</w:t>
      </w:r>
      <w:r w:rsidR="002663E9">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-78% of patients with chronic liver </w:t>
      </w:r>
      <w:proofErr w:type="gramStart"/>
      <w:r>
        <w:rPr>
          <w:rFonts w:ascii="Book Antiqua" w:eastAsia="Book Antiqua" w:hAnsi="Book Antiqua" w:cs="Book Antiqua"/>
          <w:color w:val="000000"/>
          <w:shd w:val="clear" w:color="auto" w:fill="FFFFFF"/>
        </w:rPr>
        <w:t>disease</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4]</w:t>
      </w:r>
      <w:r>
        <w:rPr>
          <w:rFonts w:ascii="Book Antiqua" w:eastAsia="Book Antiqua" w:hAnsi="Book Antiqua" w:cs="Book Antiqua"/>
          <w:color w:val="000000"/>
          <w:shd w:val="clear" w:color="auto" w:fill="FFFFFF"/>
        </w:rPr>
        <w:t>. Despite the reduction in hepatic synthesis of procoagulant factors, patients with liver cirrhosis do not experience spontaneous bleeding similarly to those with congenital deficiency of coagulation factors do (</w:t>
      </w:r>
      <w:r w:rsidRPr="002663E9">
        <w:rPr>
          <w:rFonts w:ascii="Book Antiqua" w:eastAsia="Book Antiqua" w:hAnsi="Book Antiqua" w:cs="Book Antiqua"/>
          <w:i/>
          <w:iCs/>
          <w:color w:val="000000"/>
          <w:shd w:val="clear" w:color="auto" w:fill="FFFFFF"/>
        </w:rPr>
        <w:t>e.g.</w:t>
      </w:r>
      <w:r>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haemarthrosis)</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2]</w:t>
      </w:r>
      <w:r>
        <w:rPr>
          <w:rFonts w:ascii="Book Antiqua" w:eastAsia="Book Antiqua" w:hAnsi="Book Antiqua" w:cs="Book Antiqua"/>
          <w:color w:val="000000"/>
          <w:shd w:val="clear" w:color="auto" w:fill="FFFFFF"/>
        </w:rPr>
        <w:t xml:space="preserve">. The decreased protein C synthesis, a potent anticoagulant, protein S, and antithrombin III, also contributes to the coagulations' </w:t>
      </w:r>
      <w:proofErr w:type="gramStart"/>
      <w:r>
        <w:rPr>
          <w:rFonts w:ascii="Book Antiqua" w:eastAsia="Book Antiqua" w:hAnsi="Book Antiqua" w:cs="Book Antiqua"/>
          <w:color w:val="000000"/>
          <w:shd w:val="clear" w:color="auto" w:fill="FFFFFF"/>
        </w:rPr>
        <w:t>normality</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2-4,7]</w:t>
      </w:r>
      <w:r>
        <w:rPr>
          <w:rFonts w:ascii="Book Antiqua" w:eastAsia="Book Antiqua" w:hAnsi="Book Antiqua" w:cs="Book Antiqua"/>
          <w:color w:val="000000"/>
          <w:shd w:val="clear" w:color="auto" w:fill="FFFFFF"/>
        </w:rPr>
        <w:t>.</w:t>
      </w:r>
    </w:p>
    <w:p w14:paraId="660F0ADB" w14:textId="55C49489" w:rsidR="00A77B3E" w:rsidRDefault="00823717" w:rsidP="00303B92">
      <w:pPr>
        <w:spacing w:line="360" w:lineRule="auto"/>
        <w:ind w:firstLineChars="100" w:firstLine="240"/>
        <w:jc w:val="both"/>
      </w:pPr>
      <w:r>
        <w:rPr>
          <w:rFonts w:ascii="Book Antiqua" w:eastAsia="Book Antiqua" w:hAnsi="Book Antiqua" w:cs="Book Antiqua"/>
          <w:color w:val="000000"/>
        </w:rPr>
        <w:t xml:space="preserve">All profibrinolytic and antifibrinolytic factors are synthesized by hepatic cells, except tissue plasminogen activator (tPA) and plasminogen activator inhibitor-1 (PAI 1), which are produced by endothelial cells. Liver cirrhosis is associated with hyperfibrinolysis secondary to high levels of t-PA and low levels of plasma inhibitor and thrombin-activatable fibrinolysis inhibitor (TAFI), but also with hypofibrinolysis secondary to increased PAI and plasminogen </w:t>
      </w:r>
      <w:proofErr w:type="gramStart"/>
      <w:r>
        <w:rPr>
          <w:rFonts w:ascii="Book Antiqua" w:eastAsia="Book Antiqua" w:hAnsi="Book Antiqua" w:cs="Book Antiqua"/>
          <w:color w:val="000000"/>
        </w:rPr>
        <w:t>levels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xml:space="preserve">. Lisman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xml:space="preserve"> pointed out that a parallel decrease in antifibrinolytic factors counterbalances the low levels of profibrinolytic factors that occur in cirrhosis. However, Colucci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xml:space="preserve"> showed contradictory results, demonstrating that the reduction in TAFI level is associated with hyperfibrinolysis.</w:t>
      </w:r>
    </w:p>
    <w:p w14:paraId="764B7C72" w14:textId="49C7826A" w:rsidR="00A77B3E" w:rsidRDefault="00823717" w:rsidP="00303B92">
      <w:pPr>
        <w:spacing w:line="360" w:lineRule="auto"/>
        <w:ind w:firstLineChars="100" w:firstLine="240"/>
        <w:jc w:val="both"/>
      </w:pPr>
      <w:r>
        <w:rPr>
          <w:rFonts w:ascii="Book Antiqua" w:eastAsia="Book Antiqua" w:hAnsi="Book Antiqua" w:cs="Book Antiqua"/>
          <w:color w:val="000000"/>
        </w:rPr>
        <w:t xml:space="preserve">All of these changes (Figure 1) support the new theory of rebalanced hemostasis in patients with liver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2,4,7,10]</w:t>
      </w:r>
      <w:r>
        <w:rPr>
          <w:rFonts w:ascii="Book Antiqua" w:eastAsia="Book Antiqua" w:hAnsi="Book Antiqua" w:cs="Book Antiqua"/>
          <w:color w:val="000000"/>
        </w:rPr>
        <w:t xml:space="preserve">. However, various circumstantial risk factors can quickly destabilize this balance, increasing the risk of bleeding or </w:t>
      </w:r>
      <w:proofErr w:type="gramStart"/>
      <w:r>
        <w:rPr>
          <w:rFonts w:ascii="Book Antiqua" w:eastAsia="Book Antiqua" w:hAnsi="Book Antiqua" w:cs="Book Antiqua"/>
          <w:color w:val="000000"/>
        </w:rPr>
        <w:t>thrombosis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3,10]</w:t>
      </w:r>
      <w:r>
        <w:rPr>
          <w:rFonts w:ascii="Book Antiqua" w:eastAsia="Book Antiqua" w:hAnsi="Book Antiqua" w:cs="Book Antiqua"/>
          <w:color w:val="000000"/>
        </w:rPr>
        <w:t>.</w:t>
      </w:r>
    </w:p>
    <w:p w14:paraId="48F21447" w14:textId="77777777" w:rsidR="00A77B3E" w:rsidRDefault="00A77B3E">
      <w:pPr>
        <w:spacing w:line="360" w:lineRule="auto"/>
        <w:jc w:val="both"/>
      </w:pPr>
    </w:p>
    <w:p w14:paraId="0A00D32B" w14:textId="77777777" w:rsidR="00A77B3E" w:rsidRDefault="00823717">
      <w:pPr>
        <w:spacing w:line="360" w:lineRule="auto"/>
        <w:jc w:val="both"/>
      </w:pPr>
      <w:r>
        <w:rPr>
          <w:rFonts w:ascii="Book Antiqua" w:eastAsia="Book Antiqua" w:hAnsi="Book Antiqua" w:cs="Book Antiqua"/>
          <w:b/>
          <w:bCs/>
          <w:caps/>
          <w:color w:val="000000"/>
          <w:u w:val="single"/>
        </w:rPr>
        <w:t>Hemostasis testing in advanced liver diseases</w:t>
      </w:r>
    </w:p>
    <w:p w14:paraId="5CB1D742" w14:textId="2BE81F09" w:rsidR="00A77B3E" w:rsidRDefault="00823717" w:rsidP="00303B92">
      <w:pPr>
        <w:spacing w:line="360" w:lineRule="auto"/>
        <w:jc w:val="both"/>
      </w:pPr>
      <w:r>
        <w:rPr>
          <w:rFonts w:ascii="Book Antiqua" w:eastAsia="Book Antiqua" w:hAnsi="Book Antiqua" w:cs="Book Antiqua"/>
          <w:color w:val="000000"/>
        </w:rPr>
        <w:lastRenderedPageBreak/>
        <w:t>The problems appear when it comes to exploring hemostasis. The major inconvenience of</w:t>
      </w:r>
      <w:r w:rsidRPr="00303B92">
        <w:rPr>
          <w:rFonts w:ascii="Book Antiqua" w:eastAsia="Book Antiqua" w:hAnsi="Book Antiqua" w:cs="Book Antiqua"/>
          <w:color w:val="000000"/>
        </w:rPr>
        <w:t xml:space="preserve"> conventional laboratory </w:t>
      </w:r>
      <w:r>
        <w:rPr>
          <w:rFonts w:ascii="Book Antiqua" w:eastAsia="Book Antiqua" w:hAnsi="Book Antiqua" w:cs="Book Antiqua"/>
          <w:color w:val="000000"/>
        </w:rPr>
        <w:t xml:space="preserve">tests </w:t>
      </w:r>
      <w:r w:rsidR="00303B92">
        <w:rPr>
          <w:rFonts w:ascii="Book Antiqua" w:eastAsia="Book Antiqua" w:hAnsi="Book Antiqua" w:cs="Book Antiqua"/>
          <w:color w:val="000000"/>
        </w:rPr>
        <w:t>[</w:t>
      </w:r>
      <w:r>
        <w:rPr>
          <w:rFonts w:ascii="Book Antiqua" w:eastAsia="Book Antiqua" w:hAnsi="Book Antiqua" w:cs="Book Antiqua"/>
          <w:color w:val="000000"/>
        </w:rPr>
        <w:t xml:space="preserve">platelet count, </w:t>
      </w:r>
      <w:r w:rsidR="00C9551A">
        <w:rPr>
          <w:rFonts w:ascii="Book Antiqua" w:eastAsia="Book Antiqua" w:hAnsi="Book Antiqua" w:cs="Book Antiqua"/>
          <w:color w:val="000000"/>
        </w:rPr>
        <w:t>PT/INR (</w:t>
      </w:r>
      <w:r w:rsidR="00C9551A" w:rsidRPr="00C9551A">
        <w:rPr>
          <w:rFonts w:ascii="Book Antiqua" w:eastAsia="Book Antiqua" w:hAnsi="Book Antiqua" w:cs="Book Antiqua"/>
          <w:color w:val="000000"/>
        </w:rPr>
        <w:t>international normalized ratio of prothrombin time</w:t>
      </w:r>
      <w:r w:rsidR="00C9551A">
        <w:rPr>
          <w:rFonts w:ascii="Book Antiqua" w:eastAsia="Book Antiqua" w:hAnsi="Book Antiqua" w:cs="Book Antiqua"/>
          <w:color w:val="000000"/>
        </w:rPr>
        <w:t>)</w:t>
      </w:r>
      <w:r>
        <w:rPr>
          <w:rFonts w:ascii="Book Antiqua" w:eastAsia="Book Antiqua" w:hAnsi="Book Antiqua" w:cs="Book Antiqua"/>
          <w:color w:val="000000"/>
        </w:rPr>
        <w:t>, procoagulant/anticoagulant factors, profibrinolytic/antifibrinolytic factors</w:t>
      </w:r>
      <w:r w:rsidR="00303B92">
        <w:rPr>
          <w:rFonts w:ascii="Book Antiqua" w:eastAsia="Book Antiqua" w:hAnsi="Book Antiqua" w:cs="Book Antiqua"/>
          <w:color w:val="000000"/>
        </w:rPr>
        <w:t>]</w:t>
      </w:r>
      <w:r>
        <w:rPr>
          <w:rFonts w:ascii="Book Antiqua" w:eastAsia="Book Antiqua" w:hAnsi="Book Antiqua" w:cs="Book Antiqua"/>
          <w:color w:val="000000"/>
        </w:rPr>
        <w:t xml:space="preserve"> is that they test parts of hemostasis, and they do not offer a global view of the process.</w:t>
      </w:r>
    </w:p>
    <w:p w14:paraId="19D75817" w14:textId="2C828881" w:rsidR="00A77B3E" w:rsidRDefault="00823717" w:rsidP="00303B92">
      <w:pPr>
        <w:spacing w:line="360" w:lineRule="auto"/>
        <w:ind w:firstLineChars="100" w:firstLine="240"/>
        <w:jc w:val="both"/>
      </w:pPr>
      <w:r>
        <w:rPr>
          <w:rFonts w:ascii="Book Antiqua" w:eastAsia="Book Antiqua" w:hAnsi="Book Antiqua" w:cs="Book Antiqua"/>
          <w:color w:val="000000"/>
        </w:rPr>
        <w:t xml:space="preserve">The INR appeared as a necessity in the standardization of anticoagulant therapy with vitamin K antagonists (VKA). Still, it is not calibrated to the specific changes of cirrhotic </w:t>
      </w:r>
      <w:proofErr w:type="gramStart"/>
      <w:r>
        <w:rPr>
          <w:rFonts w:ascii="Book Antiqua" w:eastAsia="Book Antiqua" w:hAnsi="Book Antiqua" w:cs="Book Antiqua"/>
          <w:color w:val="000000"/>
        </w:rPr>
        <w:t>coagulation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xml:space="preserve">. There were two </w:t>
      </w:r>
      <w:proofErr w:type="gramStart"/>
      <w:r>
        <w:rPr>
          <w:rFonts w:ascii="Book Antiqua" w:eastAsia="Book Antiqua" w:hAnsi="Book Antiqua" w:cs="Book Antiqua"/>
          <w:color w:val="000000"/>
          <w:shd w:val="clear" w:color="auto" w:fill="FFFFFF"/>
        </w:rPr>
        <w:t>attempts</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11,12]</w:t>
      </w:r>
      <w:r w:rsidRPr="00303B92">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hd w:val="clear" w:color="auto" w:fill="FFFFFF"/>
        </w:rPr>
        <w:t>to introduce a new liver dedicated INR (INR</w:t>
      </w:r>
      <w:r>
        <w:rPr>
          <w:rFonts w:ascii="Book Antiqua" w:eastAsia="Book Antiqua" w:hAnsi="Book Antiqua" w:cs="Book Antiqua"/>
          <w:color w:val="000000"/>
          <w:szCs w:val="20"/>
          <w:shd w:val="clear" w:color="auto" w:fill="FFFFFF"/>
          <w:vertAlign w:val="subscript"/>
        </w:rPr>
        <w:t>liver</w:t>
      </w:r>
      <w:r>
        <w:rPr>
          <w:rFonts w:ascii="Book Antiqua" w:eastAsia="Book Antiqua" w:hAnsi="Book Antiqua" w:cs="Book Antiqua"/>
          <w:color w:val="000000"/>
          <w:shd w:val="clear" w:color="auto" w:fill="FFFFFF"/>
        </w:rPr>
        <w:t xml:space="preserve">) by recalibrating ISI (International Sensitivity Index). The method requires replacing plasma from the patients treated with VKA with cirrhotic patients' plasma. This technique has technological limits, so it remains more theoretical than a practical </w:t>
      </w:r>
      <w:proofErr w:type="gramStart"/>
      <w:r>
        <w:rPr>
          <w:rFonts w:ascii="Book Antiqua" w:eastAsia="Book Antiqua" w:hAnsi="Book Antiqua" w:cs="Book Antiqua"/>
          <w:color w:val="000000"/>
          <w:shd w:val="clear" w:color="auto" w:fill="FFFFFF"/>
        </w:rPr>
        <w:t>one</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2]</w:t>
      </w:r>
      <w:r>
        <w:rPr>
          <w:rFonts w:ascii="Book Antiqua" w:eastAsia="Book Antiqua" w:hAnsi="Book Antiqua" w:cs="Book Antiqua"/>
          <w:color w:val="000000"/>
          <w:shd w:val="clear" w:color="auto" w:fill="FFFFFF"/>
        </w:rPr>
        <w:t>.</w:t>
      </w:r>
      <w:r w:rsidR="00303B92">
        <w:rPr>
          <w:rFonts w:hint="eastAsia"/>
          <w:lang w:eastAsia="zh-CN"/>
        </w:rPr>
        <w:t xml:space="preserve"> </w:t>
      </w:r>
      <w:r>
        <w:rPr>
          <w:rFonts w:ascii="Book Antiqua" w:eastAsia="Book Antiqua" w:hAnsi="Book Antiqua" w:cs="Book Antiqua"/>
          <w:color w:val="000000"/>
        </w:rPr>
        <w:t xml:space="preserve">Moreover, the usual lab tests are not useful for appreciating the hemorrhagic risk related to invasive maneuvers in cirrhotic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w:t>
      </w:r>
    </w:p>
    <w:p w14:paraId="47151DB3" w14:textId="74F579D4" w:rsidR="00A77B3E" w:rsidRDefault="00823717" w:rsidP="00303B92">
      <w:pPr>
        <w:spacing w:line="360" w:lineRule="auto"/>
        <w:ind w:firstLineChars="100" w:firstLine="240"/>
        <w:jc w:val="both"/>
      </w:pPr>
      <w:r>
        <w:rPr>
          <w:rFonts w:ascii="Book Antiqua" w:eastAsia="Book Antiqua" w:hAnsi="Book Antiqua" w:cs="Book Antiqua"/>
          <w:color w:val="000000"/>
        </w:rPr>
        <w:t xml:space="preserve">There is no evidence that a prolonged </w:t>
      </w:r>
      <w:r w:rsidR="00C9551A">
        <w:rPr>
          <w:rFonts w:ascii="Book Antiqua" w:eastAsia="Book Antiqua" w:hAnsi="Book Antiqua" w:cs="Book Antiqua"/>
          <w:color w:val="000000"/>
        </w:rPr>
        <w:t>PT/INR</w:t>
      </w:r>
      <w:r>
        <w:rPr>
          <w:rFonts w:ascii="Book Antiqua" w:eastAsia="Book Antiqua" w:hAnsi="Book Antiqua" w:cs="Book Antiqua"/>
          <w:color w:val="000000"/>
        </w:rPr>
        <w:t xml:space="preserve"> is an indicator of hemorrhagic risk during or following invasive </w:t>
      </w:r>
      <w:proofErr w:type="gramStart"/>
      <w:r>
        <w:rPr>
          <w:rFonts w:ascii="Book Antiqua" w:eastAsia="Book Antiqua" w:hAnsi="Book Antiqua" w:cs="Book Antiqua"/>
          <w:color w:val="000000"/>
        </w:rPr>
        <w:t>procedures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w:t>
      </w:r>
    </w:p>
    <w:p w14:paraId="10214827" w14:textId="0DAF7299" w:rsidR="00A77B3E" w:rsidRDefault="00823717" w:rsidP="00303B92">
      <w:pPr>
        <w:spacing w:line="360" w:lineRule="auto"/>
        <w:ind w:firstLineChars="100" w:firstLine="240"/>
        <w:jc w:val="both"/>
      </w:pPr>
      <w:r>
        <w:rPr>
          <w:rFonts w:ascii="Book Antiqua" w:eastAsia="Book Antiqua" w:hAnsi="Book Antiqua" w:cs="Book Antiqua"/>
          <w:color w:val="000000"/>
        </w:rPr>
        <w:t>The platelet count seems to correlate better with the bleeding risk, but a cut-off value below which the risk is increased has not been demonstrated.</w:t>
      </w:r>
    </w:p>
    <w:p w14:paraId="266BAB81" w14:textId="1BE7A583" w:rsidR="00A77B3E" w:rsidRDefault="00823717" w:rsidP="00303B92">
      <w:pPr>
        <w:spacing w:line="360" w:lineRule="auto"/>
        <w:ind w:firstLineChars="100" w:firstLine="240"/>
        <w:jc w:val="both"/>
      </w:pPr>
      <w:r>
        <w:rPr>
          <w:rFonts w:ascii="Book Antiqua" w:eastAsia="Book Antiqua" w:hAnsi="Book Antiqua" w:cs="Book Antiqua"/>
          <w:color w:val="000000"/>
        </w:rPr>
        <w:t xml:space="preserve">Some studies have associated values ​​below 60.000-75.000 with increased hemorrhagic risk following invasive </w:t>
      </w:r>
      <w:proofErr w:type="gramStart"/>
      <w:r>
        <w:rPr>
          <w:rFonts w:ascii="Book Antiqua" w:eastAsia="Book Antiqua" w:hAnsi="Book Antiqua" w:cs="Book Antiqua"/>
          <w:color w:val="000000"/>
        </w:rPr>
        <w:t>procedures</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14]</w:t>
      </w:r>
      <w:r>
        <w:rPr>
          <w:rFonts w:ascii="Book Antiqua" w:eastAsia="Book Antiqua" w:hAnsi="Book Antiqua" w:cs="Book Antiqua"/>
          <w:color w:val="000000"/>
          <w:shd w:val="clear" w:color="auto" w:fill="FFFFFF"/>
        </w:rPr>
        <w:t>.</w:t>
      </w:r>
    </w:p>
    <w:p w14:paraId="742AE0F9" w14:textId="73306102" w:rsidR="00A77B3E" w:rsidRDefault="00823717" w:rsidP="00303B92">
      <w:pPr>
        <w:spacing w:line="360" w:lineRule="auto"/>
        <w:ind w:firstLineChars="100" w:firstLine="240"/>
        <w:jc w:val="both"/>
      </w:pPr>
      <w:r>
        <w:rPr>
          <w:rFonts w:ascii="Book Antiqua" w:eastAsia="Book Antiqua" w:hAnsi="Book Antiqua" w:cs="Book Antiqua"/>
          <w:color w:val="000000"/>
        </w:rPr>
        <w:t xml:space="preserve">The fibrinogen level is variable in hepatic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15]</w:t>
      </w:r>
      <w:r>
        <w:rPr>
          <w:rFonts w:ascii="Book Antiqua" w:eastAsia="Book Antiqua" w:hAnsi="Book Antiqua" w:cs="Book Antiqua"/>
          <w:color w:val="000000"/>
          <w:shd w:val="clear" w:color="auto" w:fill="FFFFFF"/>
        </w:rPr>
        <w:t xml:space="preserve">. A correlation with bleeding risk has not been defined, except for evident disseminated intravascular coagulation syndrome, sepsis, and different liver transplant </w:t>
      </w:r>
      <w:proofErr w:type="gramStart"/>
      <w:r>
        <w:rPr>
          <w:rFonts w:ascii="Book Antiqua" w:eastAsia="Book Antiqua" w:hAnsi="Book Antiqua" w:cs="Book Antiqua"/>
          <w:color w:val="000000"/>
          <w:shd w:val="clear" w:color="auto" w:fill="FFFFFF"/>
        </w:rPr>
        <w:t>stages</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16]</w:t>
      </w:r>
      <w:r>
        <w:rPr>
          <w:rFonts w:ascii="Book Antiqua" w:eastAsia="Book Antiqua" w:hAnsi="Book Antiqua" w:cs="Book Antiqua"/>
          <w:color w:val="000000"/>
          <w:shd w:val="clear" w:color="auto" w:fill="FFFFFF"/>
        </w:rPr>
        <w:t>.</w:t>
      </w:r>
    </w:p>
    <w:p w14:paraId="6EF2D0C3" w14:textId="34346EDF" w:rsidR="00A77B3E" w:rsidRDefault="00823717" w:rsidP="00303B92">
      <w:pPr>
        <w:spacing w:line="360" w:lineRule="auto"/>
        <w:ind w:firstLineChars="100" w:firstLine="240"/>
        <w:jc w:val="both"/>
      </w:pPr>
      <w:r>
        <w:rPr>
          <w:rFonts w:ascii="Book Antiqua" w:eastAsia="Book Antiqua" w:hAnsi="Book Antiqua" w:cs="Book Antiqua"/>
          <w:color w:val="000000"/>
        </w:rPr>
        <w:t xml:space="preserve">Thrombin generation tests measure the entire quantity of thrombin that is generated during hemostasis. Using this assay, several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17,18]</w:t>
      </w:r>
      <w:r>
        <w:rPr>
          <w:rFonts w:ascii="Book Antiqua" w:eastAsia="Book Antiqua" w:hAnsi="Book Antiqua" w:cs="Book Antiqua"/>
          <w:color w:val="000000"/>
          <w:shd w:val="clear" w:color="auto" w:fill="FFFFFF"/>
        </w:rPr>
        <w:t xml:space="preserve"> have shown that compensated cirrhotic patient plasma can produce normal or increased quantities of thrombin, despite prolonged </w:t>
      </w:r>
      <w:r w:rsidR="00C9551A">
        <w:rPr>
          <w:rFonts w:ascii="Book Antiqua" w:eastAsia="Book Antiqua" w:hAnsi="Book Antiqua" w:cs="Book Antiqua"/>
          <w:color w:val="000000"/>
        </w:rPr>
        <w:t>PT/INR</w:t>
      </w:r>
      <w:r>
        <w:rPr>
          <w:rFonts w:ascii="Book Antiqua" w:eastAsia="Book Antiqua" w:hAnsi="Book Antiqua" w:cs="Book Antiqua"/>
          <w:color w:val="000000"/>
          <w:shd w:val="clear" w:color="auto" w:fill="FFFFFF"/>
        </w:rPr>
        <w:t>.</w:t>
      </w:r>
    </w:p>
    <w:p w14:paraId="49A6CFA5" w14:textId="65C7B5B8" w:rsidR="00A77B3E" w:rsidRDefault="00823717" w:rsidP="00303B92">
      <w:pPr>
        <w:spacing w:line="360" w:lineRule="auto"/>
        <w:ind w:firstLineChars="100" w:firstLine="240"/>
        <w:jc w:val="both"/>
      </w:pPr>
      <w:r>
        <w:rPr>
          <w:rFonts w:ascii="Book Antiqua" w:eastAsia="Book Antiqua" w:hAnsi="Book Antiqua" w:cs="Book Antiqua"/>
          <w:color w:val="000000"/>
        </w:rPr>
        <w:t xml:space="preserve">Thromboelastography (TEG) and </w:t>
      </w:r>
      <w:r w:rsidR="00303B92">
        <w:rPr>
          <w:rFonts w:ascii="Book Antiqua" w:eastAsia="Book Antiqua" w:hAnsi="Book Antiqua" w:cs="Book Antiqua"/>
          <w:color w:val="000000"/>
        </w:rPr>
        <w:t>Rotational t</w:t>
      </w:r>
      <w:r>
        <w:rPr>
          <w:rFonts w:ascii="Book Antiqua" w:eastAsia="Book Antiqua" w:hAnsi="Book Antiqua" w:cs="Book Antiqua"/>
          <w:color w:val="000000"/>
        </w:rPr>
        <w:t xml:space="preserve">hromboelastometry (ROTEM) are tools based on Hartert's invention, which assesses overall hemostasis, reflecting the interaction between plasma, platelets, and blood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4]</w:t>
      </w:r>
      <w:r>
        <w:rPr>
          <w:rFonts w:ascii="Book Antiqua" w:eastAsia="Book Antiqua" w:hAnsi="Book Antiqua" w:cs="Book Antiqua"/>
          <w:color w:val="000000"/>
          <w:shd w:val="clear" w:color="auto" w:fill="FFFFFF"/>
        </w:rPr>
        <w:t>.</w:t>
      </w:r>
    </w:p>
    <w:p w14:paraId="1F78B64C" w14:textId="22E8B7E9" w:rsidR="00A77B3E" w:rsidRDefault="00823717" w:rsidP="00303B92">
      <w:pPr>
        <w:spacing w:line="360" w:lineRule="auto"/>
        <w:ind w:firstLineChars="100" w:firstLine="240"/>
        <w:jc w:val="both"/>
      </w:pPr>
      <w:r>
        <w:rPr>
          <w:rFonts w:ascii="Book Antiqua" w:eastAsia="Book Antiqua" w:hAnsi="Book Antiqua" w:cs="Book Antiqua"/>
          <w:color w:val="000000"/>
        </w:rPr>
        <w:lastRenderedPageBreak/>
        <w:t xml:space="preserve">ROTEM and TEG are both point of care viscoelastic tests (VET) of hemostasis in whole blood providing real-time, dynamic information about the entire coagulation process, including clot initiation (thrombin generation), clot kinetics, clot strength, and clot stability (lysis). The force exerted on a small metal pin suspended in whole blood during clot formation is measured while the cup (TEG) or the pin is rotated. Data are processed and analyzed with dedicated software and exposed as graphical and numerical values. </w:t>
      </w:r>
      <w:r w:rsidRPr="00303B92">
        <w:rPr>
          <w:rFonts w:ascii="Book Antiqua" w:eastAsia="Book Antiqua" w:hAnsi="Book Antiqua" w:cs="Book Antiqua"/>
          <w:color w:val="000000"/>
        </w:rPr>
        <w:t xml:space="preserve">Table 1 </w:t>
      </w:r>
      <w:r w:rsidR="00421AF1">
        <w:rPr>
          <w:rFonts w:ascii="Book Antiqua" w:eastAsia="Book Antiqua" w:hAnsi="Book Antiqua" w:cs="Book Antiqua"/>
          <w:color w:val="000000"/>
        </w:rPr>
        <w:t xml:space="preserve">and Figure 2 </w:t>
      </w:r>
      <w:r>
        <w:rPr>
          <w:rFonts w:ascii="Book Antiqua" w:eastAsia="Book Antiqua" w:hAnsi="Book Antiqua" w:cs="Book Antiqua"/>
          <w:color w:val="000000"/>
        </w:rPr>
        <w:t>represents the principal parameters from both VETs.</w:t>
      </w:r>
    </w:p>
    <w:p w14:paraId="291F47F6" w14:textId="54419D27" w:rsidR="00A77B3E" w:rsidRDefault="00823717" w:rsidP="00303B92">
      <w:pPr>
        <w:spacing w:line="360" w:lineRule="auto"/>
        <w:ind w:firstLineChars="100" w:firstLine="240"/>
        <w:jc w:val="both"/>
      </w:pPr>
      <w:r>
        <w:rPr>
          <w:rFonts w:ascii="Book Antiqua" w:eastAsia="Book Antiqua" w:hAnsi="Book Antiqua" w:cs="Book Antiqua"/>
          <w:color w:val="000000"/>
        </w:rPr>
        <w:t xml:space="preserve">It should be highlighted that </w:t>
      </w:r>
      <w:r w:rsidR="00C9551A">
        <w:rPr>
          <w:rFonts w:ascii="Book Antiqua" w:eastAsia="Book Antiqua" w:hAnsi="Book Antiqua" w:cs="Book Antiqua"/>
          <w:color w:val="000000"/>
        </w:rPr>
        <w:t>PT/INR</w:t>
      </w:r>
      <w:r>
        <w:rPr>
          <w:rFonts w:ascii="Book Antiqua" w:eastAsia="Book Antiqua" w:hAnsi="Book Antiqua" w:cs="Book Antiqua"/>
          <w:color w:val="000000"/>
        </w:rPr>
        <w:t xml:space="preserve"> correlates poorly with R/CT </w:t>
      </w:r>
      <w:r w:rsidR="00421AF1">
        <w:rPr>
          <w:rFonts w:ascii="Book Antiqua" w:eastAsia="Book Antiqua" w:hAnsi="Book Antiqua" w:cs="Book Antiqua"/>
          <w:color w:val="000000"/>
        </w:rPr>
        <w:t>(</w:t>
      </w:r>
      <w:r w:rsidR="00421AF1" w:rsidRPr="00B94846">
        <w:rPr>
          <w:rFonts w:ascii="Book Antiqua" w:hAnsi="Book Antiqua"/>
          <w:shd w:val="clear" w:color="auto" w:fill="FFFFFF"/>
        </w:rPr>
        <w:t>reaction time</w:t>
      </w:r>
      <w:r w:rsidR="00421AF1">
        <w:rPr>
          <w:rFonts w:ascii="Book Antiqua" w:hAnsi="Book Antiqua"/>
          <w:shd w:val="clear" w:color="auto" w:fill="FFFFFF"/>
        </w:rPr>
        <w:t>/</w:t>
      </w:r>
      <w:r w:rsidR="00421AF1" w:rsidRPr="00B94846">
        <w:rPr>
          <w:rFonts w:ascii="Book Antiqua" w:hAnsi="Book Antiqua"/>
          <w:shd w:val="clear" w:color="auto" w:fill="FFFFFF"/>
        </w:rPr>
        <w:t>clotting time</w:t>
      </w:r>
      <w:r w:rsidR="00421AF1">
        <w:rPr>
          <w:rFonts w:ascii="Book Antiqua" w:hAnsi="Book Antiqua"/>
          <w:shd w:val="clear" w:color="auto" w:fill="FFFFFF"/>
        </w:rPr>
        <w:t>)</w:t>
      </w:r>
      <w:r w:rsidR="00421AF1">
        <w:rPr>
          <w:rFonts w:ascii="Book Antiqua" w:eastAsia="Book Antiqua" w:hAnsi="Book Antiqua" w:cs="Book Antiqua"/>
          <w:color w:val="000000"/>
        </w:rPr>
        <w:t xml:space="preserve"> </w:t>
      </w:r>
      <w:r>
        <w:rPr>
          <w:rFonts w:ascii="Book Antiqua" w:eastAsia="Book Antiqua" w:hAnsi="Book Antiqua" w:cs="Book Antiqua"/>
          <w:color w:val="000000"/>
        </w:rPr>
        <w:t xml:space="preserve">VET </w:t>
      </w:r>
      <w:proofErr w:type="gramStart"/>
      <w:r>
        <w:rPr>
          <w:rFonts w:ascii="Book Antiqua" w:eastAsia="Book Antiqua" w:hAnsi="Book Antiqua" w:cs="Book Antiqua"/>
          <w:color w:val="000000"/>
        </w:rPr>
        <w:t>parameters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19,20]</w:t>
      </w:r>
      <w:r>
        <w:rPr>
          <w:rFonts w:ascii="Book Antiqua" w:eastAsia="Book Antiqua" w:hAnsi="Book Antiqua" w:cs="Book Antiqua"/>
          <w:color w:val="000000"/>
        </w:rPr>
        <w:t xml:space="preserve">. However, an excess of anticoagulants or low coagulation factors (less than 30%) would prolong the R/CT time. In contrast, a lot of tissue factor, high factor VIII, or low protein C would shorten these </w:t>
      </w:r>
      <w:proofErr w:type="gramStart"/>
      <w:r>
        <w:rPr>
          <w:rFonts w:ascii="Book Antiqua" w:eastAsia="Book Antiqua" w:hAnsi="Book Antiqua" w:cs="Book Antiqua"/>
          <w:color w:val="000000"/>
        </w:rPr>
        <w:t>parameters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An increase in maximum clot firmness </w:t>
      </w:r>
      <w:r w:rsidR="0065284A">
        <w:rPr>
          <w:rFonts w:ascii="Book Antiqua" w:eastAsia="Book Antiqua" w:hAnsi="Book Antiqua" w:cs="Book Antiqua"/>
          <w:color w:val="000000"/>
        </w:rPr>
        <w:t xml:space="preserve">(MCF) </w:t>
      </w:r>
      <w:r>
        <w:rPr>
          <w:rFonts w:ascii="Book Antiqua" w:eastAsia="Book Antiqua" w:hAnsi="Book Antiqua" w:cs="Book Antiqua"/>
          <w:color w:val="000000"/>
        </w:rPr>
        <w:t xml:space="preserve">or amplitude could be explained by a combination of increased fibrinogen levels and platelet </w:t>
      </w:r>
      <w:proofErr w:type="gramStart"/>
      <w:r>
        <w:rPr>
          <w:rFonts w:ascii="Book Antiqua" w:eastAsia="Book Antiqua" w:hAnsi="Book Antiqua" w:cs="Book Antiqua"/>
          <w:color w:val="000000"/>
        </w:rPr>
        <w:t>reactivity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w:t>
      </w:r>
    </w:p>
    <w:p w14:paraId="34B2DAAC" w14:textId="64CC4D5A" w:rsidR="00A77B3E" w:rsidRDefault="00823717" w:rsidP="00303B92">
      <w:pPr>
        <w:spacing w:line="360" w:lineRule="auto"/>
        <w:ind w:firstLineChars="100" w:firstLine="240"/>
        <w:jc w:val="both"/>
      </w:pPr>
      <w:r>
        <w:rPr>
          <w:rFonts w:ascii="Book Antiqua" w:eastAsia="Book Antiqua" w:hAnsi="Book Antiqua" w:cs="Book Antiqua"/>
          <w:color w:val="000000"/>
        </w:rPr>
        <w:t xml:space="preserve">Since TEG/ROTEM are global hemostasis tests, they are more used to evaluate coagulopathy in chronic liver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xml:space="preserve">. Consistent with the new vision of the rebalanced hemostasis, patients with compensated liver cirrhosis often have normal TEG </w:t>
      </w:r>
      <w:proofErr w:type="gramStart"/>
      <w:r>
        <w:rPr>
          <w:rFonts w:ascii="Book Antiqua" w:eastAsia="Book Antiqua" w:hAnsi="Book Antiqua" w:cs="Book Antiqua"/>
          <w:color w:val="000000"/>
        </w:rPr>
        <w:t>parameters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w:t>
      </w:r>
    </w:p>
    <w:p w14:paraId="4C7BC6A2" w14:textId="77777777" w:rsidR="00A77B3E" w:rsidRDefault="00823717" w:rsidP="00303B92">
      <w:pPr>
        <w:spacing w:line="360" w:lineRule="auto"/>
        <w:ind w:firstLineChars="100" w:firstLine="240"/>
        <w:jc w:val="both"/>
      </w:pPr>
      <w:r>
        <w:rPr>
          <w:rFonts w:ascii="Book Antiqua" w:eastAsia="Book Antiqua" w:hAnsi="Book Antiqua" w:cs="Book Antiqua"/>
          <w:color w:val="000000"/>
        </w:rPr>
        <w:t>We will discuss further the importance of VET in the most frequent settings from the hepatology field.</w:t>
      </w:r>
    </w:p>
    <w:p w14:paraId="43802000" w14:textId="77777777" w:rsidR="00A77B3E" w:rsidRDefault="00A77B3E" w:rsidP="00303B92">
      <w:pPr>
        <w:spacing w:line="360" w:lineRule="auto"/>
        <w:jc w:val="both"/>
      </w:pPr>
    </w:p>
    <w:p w14:paraId="2558701A" w14:textId="53B9905B" w:rsidR="00A77B3E" w:rsidRDefault="00823717">
      <w:pPr>
        <w:spacing w:line="360" w:lineRule="auto"/>
        <w:jc w:val="both"/>
      </w:pPr>
      <w:r>
        <w:rPr>
          <w:rFonts w:ascii="Book Antiqua" w:eastAsia="Book Antiqua" w:hAnsi="Book Antiqua" w:cs="Book Antiqua"/>
          <w:b/>
          <w:bCs/>
          <w:caps/>
          <w:color w:val="000000"/>
          <w:u w:val="single"/>
        </w:rPr>
        <w:t>Hypercoagulability, thrombosis and VET in liver cirrhosis</w:t>
      </w:r>
    </w:p>
    <w:p w14:paraId="4CD14F97" w14:textId="47D0554A" w:rsidR="00A77B3E" w:rsidRDefault="00823717">
      <w:pPr>
        <w:spacing w:line="360" w:lineRule="auto"/>
        <w:jc w:val="both"/>
      </w:pPr>
      <w:r>
        <w:rPr>
          <w:rFonts w:ascii="Book Antiqua" w:eastAsia="Book Antiqua" w:hAnsi="Book Antiqua" w:cs="Book Antiqua"/>
          <w:color w:val="000000"/>
        </w:rPr>
        <w:t xml:space="preserve">Despite the "natural anticoagulation" concept that marked the diagnosis of cirrhosis, portal vein thrombosis (PVT) is a relatively frequent complication of patients with cirrhosis (up to 25% of patients with decompensated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25]</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All the elements of Virchow's triad are present in patients with cirrhosis: decreased velocity (through the presence of portal hypertension), vessel-wall abnormalities (endothelial dysfunction, fibrotic mechanical distortion), and </w:t>
      </w:r>
      <w:proofErr w:type="gramStart"/>
      <w:r>
        <w:rPr>
          <w:rFonts w:ascii="Book Antiqua" w:eastAsia="Book Antiqua" w:hAnsi="Book Antiqua" w:cs="Book Antiqua"/>
          <w:color w:val="000000"/>
        </w:rPr>
        <w:t>hypercoagulation</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7]</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However, using the conventional coagulation test, the hypercoagulation status is difficult to demonstrate.</w:t>
      </w:r>
    </w:p>
    <w:p w14:paraId="14E72BE6" w14:textId="6E403E4D" w:rsidR="00A77B3E" w:rsidRDefault="00823717" w:rsidP="00303B92">
      <w:pPr>
        <w:spacing w:line="360" w:lineRule="auto"/>
        <w:ind w:firstLineChars="100" w:firstLine="240"/>
        <w:jc w:val="both"/>
      </w:pPr>
      <w:r>
        <w:rPr>
          <w:rFonts w:ascii="Book Antiqua" w:eastAsia="Book Antiqua" w:hAnsi="Book Antiqua" w:cs="Book Antiqua"/>
          <w:color w:val="000000"/>
        </w:rPr>
        <w:lastRenderedPageBreak/>
        <w:t xml:space="preserve">Moreover, the hypercoagulation could vary among different etiologies of cirrhosis. Compared to only 5% of non-cholestatic cirrhosis, 28% of patients with </w:t>
      </w:r>
      <w:r w:rsidR="00303B92" w:rsidRPr="00303B92">
        <w:rPr>
          <w:rFonts w:ascii="Book Antiqua" w:eastAsia="Book Antiqua" w:hAnsi="Book Antiqua" w:cs="Book Antiqua"/>
          <w:color w:val="000000"/>
        </w:rPr>
        <w:t xml:space="preserve">primary biliary cholangitis </w:t>
      </w:r>
      <w:r w:rsidR="00303B92">
        <w:rPr>
          <w:rFonts w:ascii="Book Antiqua" w:eastAsia="Book Antiqua" w:hAnsi="Book Antiqua" w:cs="Book Antiqua"/>
          <w:color w:val="000000"/>
        </w:rPr>
        <w:t>(</w:t>
      </w:r>
      <w:r>
        <w:rPr>
          <w:rFonts w:ascii="Book Antiqua" w:eastAsia="Book Antiqua" w:hAnsi="Book Antiqua" w:cs="Book Antiqua"/>
          <w:color w:val="000000"/>
        </w:rPr>
        <w:t>PBC</w:t>
      </w:r>
      <w:r w:rsidR="00303B92">
        <w:rPr>
          <w:rFonts w:ascii="Book Antiqua" w:eastAsia="Book Antiqua" w:hAnsi="Book Antiqua" w:cs="Book Antiqua"/>
          <w:color w:val="000000"/>
        </w:rPr>
        <w:t>)</w:t>
      </w:r>
      <w:r>
        <w:rPr>
          <w:rFonts w:ascii="Book Antiqua" w:eastAsia="Book Antiqua" w:hAnsi="Book Antiqua" w:cs="Book Antiqua"/>
          <w:color w:val="000000"/>
        </w:rPr>
        <w:t xml:space="preserve"> and 43% of patients with </w:t>
      </w:r>
      <w:r w:rsidR="00303B92" w:rsidRPr="00303B92">
        <w:rPr>
          <w:rFonts w:ascii="Book Antiqua" w:eastAsia="Book Antiqua" w:hAnsi="Book Antiqua" w:cs="Book Antiqua"/>
          <w:color w:val="000000"/>
        </w:rPr>
        <w:t xml:space="preserve">primary sclerosing cholangitis </w:t>
      </w:r>
      <w:r w:rsidR="00303B92">
        <w:rPr>
          <w:rFonts w:ascii="Book Antiqua" w:eastAsia="Book Antiqua" w:hAnsi="Book Antiqua" w:cs="Book Antiqua"/>
          <w:color w:val="000000"/>
        </w:rPr>
        <w:t>(</w:t>
      </w:r>
      <w:r>
        <w:rPr>
          <w:rFonts w:ascii="Book Antiqua" w:eastAsia="Book Antiqua" w:hAnsi="Book Antiqua" w:cs="Book Antiqua"/>
          <w:color w:val="000000"/>
        </w:rPr>
        <w:t>PSC</w:t>
      </w:r>
      <w:r w:rsidR="00303B92">
        <w:rPr>
          <w:rFonts w:ascii="Book Antiqua" w:eastAsia="Book Antiqua" w:hAnsi="Book Antiqua" w:cs="Book Antiqua"/>
          <w:color w:val="000000"/>
        </w:rPr>
        <w:t>)</w:t>
      </w:r>
      <w:r>
        <w:rPr>
          <w:rFonts w:ascii="Book Antiqua" w:eastAsia="Book Antiqua" w:hAnsi="Book Antiqua" w:cs="Book Antiqua"/>
          <w:color w:val="000000"/>
        </w:rPr>
        <w:t xml:space="preserve"> demonstrated hypercoagulation status on TEG </w:t>
      </w:r>
      <w:proofErr w:type="gramStart"/>
      <w:r>
        <w:rPr>
          <w:rFonts w:ascii="Book Antiqua" w:eastAsia="Book Antiqua" w:hAnsi="Book Antiqua" w:cs="Book Antiqua"/>
          <w:color w:val="000000"/>
        </w:rPr>
        <w:t>parameters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xml:space="preserve">. Notably, the conventional coagulation tests did not identify this hypercoagulability. </w:t>
      </w:r>
      <w:r w:rsidR="00303B92" w:rsidRPr="00303B92">
        <w:rPr>
          <w:rFonts w:ascii="Book Antiqua" w:eastAsia="Book Antiqua" w:hAnsi="Book Antiqua" w:cs="Book Antiqua"/>
          <w:color w:val="000000"/>
        </w:rPr>
        <w:t>Pihusch</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303B92">
        <w:rPr>
          <w:rFonts w:ascii="Book Antiqua" w:eastAsia="Book Antiqua" w:hAnsi="Book Antiqua" w:cs="Book Antiqua"/>
          <w:color w:val="000000"/>
          <w:szCs w:val="20"/>
          <w:vertAlign w:val="superscript"/>
        </w:rPr>
        <w:t>[</w:t>
      </w:r>
      <w:proofErr w:type="gramEnd"/>
      <w:r w:rsidR="00303B92">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 xml:space="preserve"> also found a hypercoagulable state in noncirrhotic patients with PBC/PSC.</w:t>
      </w:r>
    </w:p>
    <w:p w14:paraId="038BDA72" w14:textId="06046D2F" w:rsidR="00A77B3E" w:rsidRPr="0065284A" w:rsidRDefault="00823717" w:rsidP="0065284A">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Among various etiologies, non-alcoholic fatty liver disease (NAFLD) has a higher risk of thrombosis. Using TEG, patients with NAFLD had a significantly stronger clot development than healthy controls </w:t>
      </w:r>
      <w:r w:rsidR="0065284A">
        <w:rPr>
          <w:rFonts w:ascii="Book Antiqua" w:eastAsia="Book Antiqua" w:hAnsi="Book Antiqua" w:cs="Book Antiqua"/>
          <w:color w:val="000000"/>
        </w:rPr>
        <w:t>[maximum amplitude (MA)</w:t>
      </w:r>
      <w:r>
        <w:rPr>
          <w:rFonts w:ascii="Book Antiqua" w:eastAsia="Book Antiqua" w:hAnsi="Book Antiqua" w:cs="Book Antiqua"/>
          <w:color w:val="000000"/>
        </w:rPr>
        <w:t xml:space="preserve"> 58.3 ± 6.3 </w:t>
      </w:r>
      <w:r w:rsidR="0065284A" w:rsidRPr="0065284A">
        <w:rPr>
          <w:rFonts w:ascii="Book Antiqua" w:eastAsia="Book Antiqua" w:hAnsi="Book Antiqua" w:cs="Book Antiqua"/>
          <w:i/>
          <w:iCs/>
          <w:color w:val="000000"/>
        </w:rPr>
        <w:t>vs</w:t>
      </w:r>
      <w:r>
        <w:rPr>
          <w:rFonts w:ascii="Book Antiqua" w:eastAsia="Book Antiqua" w:hAnsi="Book Antiqua" w:cs="Book Antiqua"/>
          <w:color w:val="000000"/>
        </w:rPr>
        <w:t xml:space="preserve"> 52 ± 10 mm, </w:t>
      </w:r>
      <w:r>
        <w:rPr>
          <w:rFonts w:ascii="Book Antiqua" w:eastAsia="Book Antiqua" w:hAnsi="Book Antiqua" w:cs="Book Antiqua"/>
          <w:i/>
          <w:iCs/>
          <w:color w:val="000000"/>
        </w:rPr>
        <w:t>P</w:t>
      </w:r>
      <w:r>
        <w:rPr>
          <w:rFonts w:ascii="Book Antiqua" w:eastAsia="Book Antiqua" w:hAnsi="Book Antiqua" w:cs="Book Antiqua"/>
          <w:color w:val="000000"/>
        </w:rPr>
        <w:t xml:space="preserve"> = 0.01</w:t>
      </w:r>
      <w:r w:rsidR="0065284A">
        <w:rPr>
          <w:rFonts w:ascii="Book Antiqua" w:eastAsia="Book Antiqua" w:hAnsi="Book Antiqua" w:cs="Book Antiqua"/>
          <w:color w:val="000000"/>
        </w:rPr>
        <w:t>]</w:t>
      </w:r>
      <w:r w:rsidR="0065284A">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w:t>
      </w:r>
      <w:r w:rsidR="00E571AE">
        <w:rPr>
          <w:rFonts w:ascii="Book Antiqua" w:eastAsia="Book Antiqua" w:hAnsi="Book Antiqua" w:cs="Book Antiqua"/>
          <w:color w:val="000000"/>
        </w:rPr>
        <w:t xml:space="preserve"> </w:t>
      </w:r>
      <w:r>
        <w:rPr>
          <w:rFonts w:ascii="Book Antiqua" w:eastAsia="Book Antiqua" w:hAnsi="Book Antiqua" w:cs="Book Antiqua"/>
          <w:color w:val="000000"/>
        </w:rPr>
        <w:t>The platelet contribution to overall clot strength was higher in NAFLD patients with a trend to reduced inducible clot lysis (</w:t>
      </w:r>
      <w:r>
        <w:rPr>
          <w:rFonts w:ascii="Book Antiqua" w:eastAsia="Book Antiqua" w:hAnsi="Book Antiqua" w:cs="Book Antiqua"/>
          <w:i/>
          <w:iCs/>
          <w:color w:val="000000"/>
        </w:rPr>
        <w:t>P</w:t>
      </w:r>
      <w:r>
        <w:rPr>
          <w:rFonts w:ascii="Book Antiqua" w:eastAsia="Book Antiqua" w:hAnsi="Book Antiqua" w:cs="Book Antiqua"/>
          <w:color w:val="000000"/>
        </w:rPr>
        <w:t xml:space="preserve"> = 0.03). Based on shortened TEG's R and increased net clot strength, Krzanicki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29]</w:t>
      </w:r>
      <w:r w:rsidRPr="0065284A">
        <w:rPr>
          <w:rFonts w:ascii="Book Antiqua" w:eastAsia="Book Antiqua" w:hAnsi="Book Antiqua" w:cs="Book Antiqua"/>
          <w:color w:val="000000"/>
          <w:szCs w:val="20"/>
        </w:rPr>
        <w:t xml:space="preserve"> </w:t>
      </w:r>
      <w:r>
        <w:rPr>
          <w:rFonts w:ascii="Book Antiqua" w:eastAsia="Book Antiqua" w:hAnsi="Book Antiqua" w:cs="Book Antiqua"/>
          <w:color w:val="000000"/>
        </w:rPr>
        <w:t xml:space="preserve">found a high rate of hypercoagulation in patients with PBC (42.9%), patients with PSC (85.7%), patients with fulminate hepatic failure (50%), and patients with NAFLD (37.5%). Similar findings were also reported by </w:t>
      </w:r>
      <w:r>
        <w:rPr>
          <w:rFonts w:ascii="Book Antiqua" w:eastAsia="Book Antiqua" w:hAnsi="Book Antiqua" w:cs="Book Antiqua"/>
          <w:color w:val="000000"/>
          <w:shd w:val="clear" w:color="auto" w:fill="FFFFFF"/>
        </w:rPr>
        <w:t xml:space="preserve">Hugenholtz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30]</w:t>
      </w:r>
      <w:r w:rsidRPr="0065284A">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rPr>
        <w:t>in a large (</w:t>
      </w:r>
      <w:r>
        <w:rPr>
          <w:rFonts w:ascii="Book Antiqua" w:eastAsia="Book Antiqua" w:hAnsi="Book Antiqua" w:cs="Book Antiqua"/>
          <w:i/>
          <w:iCs/>
          <w:color w:val="000000"/>
        </w:rPr>
        <w:t>n</w:t>
      </w:r>
      <w:r>
        <w:rPr>
          <w:rFonts w:ascii="Book Antiqua" w:eastAsia="Book Antiqua" w:hAnsi="Book Antiqua" w:cs="Book Antiqua"/>
          <w:color w:val="000000"/>
        </w:rPr>
        <w:t xml:space="preserve"> = 270) prospective study where 43% of patients with cholestatic liver disease had hypercoagulability MA values beyond the normal range. Contrary to what would be expected, 80% of patients with obstructive jaundice had hypercoagulable status on TEG analysis (increased MA), which was independent of prolonged </w:t>
      </w:r>
      <w:proofErr w:type="gramStart"/>
      <w:r w:rsidR="00C9551A">
        <w:rPr>
          <w:rFonts w:ascii="Book Antiqua" w:eastAsia="Book Antiqua" w:hAnsi="Book Antiqua" w:cs="Book Antiqua"/>
          <w:color w:val="000000"/>
        </w:rPr>
        <w:t>PT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31]</w:t>
      </w:r>
      <w:r>
        <w:rPr>
          <w:rFonts w:ascii="Book Antiqua" w:eastAsia="Book Antiqua" w:hAnsi="Book Antiqua" w:cs="Book Antiqua"/>
          <w:color w:val="000000"/>
        </w:rPr>
        <w:t>. However, three weeks after a biliary drainage procedure, all TEG parameters had returned to normal range.</w:t>
      </w:r>
    </w:p>
    <w:p w14:paraId="2747EA42" w14:textId="76CD9E83" w:rsidR="00A77B3E" w:rsidRDefault="00823717" w:rsidP="0065284A">
      <w:pPr>
        <w:spacing w:line="360" w:lineRule="auto"/>
        <w:ind w:firstLineChars="100" w:firstLine="240"/>
        <w:jc w:val="both"/>
      </w:pPr>
      <w:r>
        <w:rPr>
          <w:rFonts w:ascii="Book Antiqua" w:eastAsia="Book Antiqua" w:hAnsi="Book Antiqua" w:cs="Book Antiqua"/>
          <w:color w:val="000000"/>
        </w:rPr>
        <w:t xml:space="preserve">It is still not clear whether a hypercoagulable status increases the risk of </w:t>
      </w:r>
      <w:proofErr w:type="gramStart"/>
      <w:r>
        <w:rPr>
          <w:rFonts w:ascii="Book Antiqua" w:eastAsia="Book Antiqua" w:hAnsi="Book Antiqua" w:cs="Book Antiqua"/>
          <w:color w:val="000000"/>
        </w:rPr>
        <w:t>PVT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32]</w:t>
      </w:r>
      <w:r>
        <w:rPr>
          <w:rFonts w:ascii="Book Antiqua" w:eastAsia="Book Antiqua" w:hAnsi="Book Antiqua" w:cs="Book Antiqua"/>
          <w:color w:val="000000"/>
        </w:rPr>
        <w:t>. It is tempting to assume that hypercoagulability in cirrhotic patients puts them at a higher risk of thrombosis. However, scarce data is supporting this hypothesis. Moreover, among the thrombotic risk factors, the lower portal velocity is the only independent factor of PVT [</w:t>
      </w:r>
      <w:bookmarkStart w:id="1" w:name="_Hlk50367577"/>
      <w:r w:rsidR="0065284A" w:rsidRPr="00616F4C">
        <w:rPr>
          <w:rFonts w:ascii="Book Antiqua" w:eastAsia="Malgun Gothic" w:hAnsi="Book Antiqua"/>
        </w:rPr>
        <w:t>odds ratio</w:t>
      </w:r>
      <w:bookmarkEnd w:id="1"/>
      <w:r>
        <w:rPr>
          <w:rFonts w:ascii="Book Antiqua" w:eastAsia="Book Antiqua" w:hAnsi="Book Antiqua" w:cs="Book Antiqua"/>
          <w:color w:val="000000"/>
        </w:rPr>
        <w:t xml:space="preserve"> of 44.9 (95%</w:t>
      </w:r>
      <w:bookmarkStart w:id="2" w:name="_Hlk58003882"/>
      <w:r w:rsidR="0065284A" w:rsidRPr="0065284A">
        <w:rPr>
          <w:rFonts w:ascii="Book Antiqua" w:eastAsia="Malgun Gothic" w:hAnsi="Book Antiqua"/>
        </w:rPr>
        <w:t xml:space="preserve"> </w:t>
      </w:r>
      <w:r w:rsidR="0065284A" w:rsidRPr="00616F4C">
        <w:rPr>
          <w:rFonts w:ascii="Book Antiqua" w:eastAsia="Malgun Gothic" w:hAnsi="Book Antiqua"/>
        </w:rPr>
        <w:t>confidence interval</w:t>
      </w:r>
      <w:bookmarkEnd w:id="2"/>
      <w:r w:rsidR="0065284A">
        <w:rPr>
          <w:rFonts w:ascii="Book Antiqua" w:eastAsia="Book Antiqua" w:hAnsi="Book Antiqua" w:cs="Book Antiqua"/>
          <w:color w:val="000000"/>
        </w:rPr>
        <w:t xml:space="preserve"> (CI)</w:t>
      </w:r>
      <w:r>
        <w:rPr>
          <w:rFonts w:ascii="Book Antiqua" w:eastAsia="Book Antiqua" w:hAnsi="Book Antiqua" w:cs="Book Antiqua"/>
          <w:color w:val="000000"/>
        </w:rPr>
        <w:t>: 5.3-382)</w:t>
      </w:r>
      <w:r w:rsidR="0065284A">
        <w:rPr>
          <w:rFonts w:ascii="Book Antiqua" w:eastAsia="Book Antiqua" w:hAnsi="Book Antiqua" w:cs="Book Antiqua"/>
          <w:color w:val="000000"/>
        </w:rPr>
        <w:t>]</w:t>
      </w:r>
      <w:r>
        <w:rPr>
          <w:rFonts w:ascii="Book Antiqua" w:eastAsia="Book Antiqua" w:hAnsi="Book Antiqua" w:cs="Book Antiqua"/>
          <w:color w:val="000000"/>
          <w:szCs w:val="20"/>
          <w:vertAlign w:val="superscript"/>
        </w:rPr>
        <w:t>[33]</w:t>
      </w:r>
      <w:r>
        <w:rPr>
          <w:rFonts w:ascii="Book Antiqua" w:eastAsia="Book Antiqua" w:hAnsi="Book Antiqua" w:cs="Book Antiqua"/>
          <w:color w:val="000000"/>
        </w:rPr>
        <w:t xml:space="preserve">. The existing evidence is contradictory. </w:t>
      </w:r>
      <w:r w:rsidR="0065284A" w:rsidRPr="0065284A">
        <w:rPr>
          <w:rFonts w:ascii="Book Antiqua" w:eastAsia="Book Antiqua" w:hAnsi="Book Antiqua" w:cs="Book Antiqua"/>
          <w:color w:val="000000"/>
        </w:rPr>
        <w:t>Hugenholtz</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30]</w:t>
      </w:r>
      <w:r w:rsidRPr="008C06D1">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rPr>
        <w:t xml:space="preserve">found no difference in TEG parameters at baseline between patients who developed PVT (8 out of 270 patients followed almost three years). In another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 xml:space="preserve">, in patients with cirrhosis and gastroesophageal varices, TEG's R was </w:t>
      </w:r>
      <w:r>
        <w:rPr>
          <w:rFonts w:ascii="Book Antiqua" w:eastAsia="Book Antiqua" w:hAnsi="Book Antiqua" w:cs="Book Antiqua"/>
          <w:color w:val="000000"/>
        </w:rPr>
        <w:lastRenderedPageBreak/>
        <w:t xml:space="preserve">significantly lower in the group with PVT [5.20 </w:t>
      </w:r>
      <w:r w:rsidRPr="0065284A">
        <w:rPr>
          <w:rFonts w:ascii="Book Antiqua" w:eastAsia="Book Antiqua" w:hAnsi="Book Antiqua" w:cs="Book Antiqua"/>
          <w:i/>
          <w:iCs/>
          <w:color w:val="000000"/>
        </w:rPr>
        <w:t>vs</w:t>
      </w:r>
      <w:r>
        <w:rPr>
          <w:rFonts w:ascii="Book Antiqua" w:eastAsia="Book Antiqua" w:hAnsi="Book Antiqua" w:cs="Book Antiqua"/>
          <w:color w:val="000000"/>
        </w:rPr>
        <w:t xml:space="preserve"> 6.00, </w:t>
      </w:r>
      <w:r>
        <w:rPr>
          <w:rFonts w:ascii="Book Antiqua" w:eastAsia="Book Antiqua" w:hAnsi="Book Antiqua" w:cs="Book Antiqua"/>
          <w:i/>
          <w:iCs/>
          <w:color w:val="000000"/>
        </w:rPr>
        <w:t>P</w:t>
      </w:r>
      <w:r>
        <w:rPr>
          <w:rFonts w:ascii="Book Antiqua" w:eastAsia="Book Antiqua" w:hAnsi="Book Antiqua" w:cs="Book Antiqua"/>
          <w:color w:val="000000"/>
        </w:rPr>
        <w:t xml:space="preserve"> = 0.009), a sign of enhanced coagulation activity.</w:t>
      </w:r>
    </w:p>
    <w:p w14:paraId="0CF2AB37" w14:textId="30690E6A" w:rsidR="00A77B3E" w:rsidRDefault="00823717" w:rsidP="0065284A">
      <w:pPr>
        <w:spacing w:line="360" w:lineRule="auto"/>
        <w:ind w:firstLineChars="100" w:firstLine="240"/>
        <w:jc w:val="both"/>
      </w:pPr>
      <w:r>
        <w:rPr>
          <w:rFonts w:ascii="Book Antiqua" w:eastAsia="Book Antiqua" w:hAnsi="Book Antiqua" w:cs="Book Antiqua"/>
          <w:color w:val="000000"/>
        </w:rPr>
        <w:t xml:space="preserve">The evidence is more apparent in patients with hepatocellular carcinoma (HCC). In HCC patients, the fibrinogen and the MCF in the FIBTEM module were higher in patients who developed PVT during follow-up than those who did not (24 mm </w:t>
      </w:r>
      <w:r w:rsidR="0065284A" w:rsidRPr="0065284A">
        <w:rPr>
          <w:rFonts w:ascii="Book Antiqua" w:eastAsia="Book Antiqua" w:hAnsi="Book Antiqua" w:cs="Book Antiqua"/>
          <w:i/>
          <w:iCs/>
          <w:color w:val="000000"/>
        </w:rPr>
        <w:t>vs</w:t>
      </w:r>
      <w:r>
        <w:rPr>
          <w:rFonts w:ascii="Book Antiqua" w:eastAsia="Book Antiqua" w:hAnsi="Book Antiqua" w:cs="Book Antiqua"/>
          <w:color w:val="000000"/>
        </w:rPr>
        <w:t xml:space="preserve"> 16 mm, </w:t>
      </w:r>
      <w:r>
        <w:rPr>
          <w:rFonts w:ascii="Book Antiqua" w:eastAsia="Book Antiqua" w:hAnsi="Book Antiqua" w:cs="Book Antiqua"/>
          <w:i/>
          <w:iCs/>
          <w:color w:val="000000"/>
        </w:rPr>
        <w:t>P</w:t>
      </w:r>
      <w:r>
        <w:rPr>
          <w:rFonts w:ascii="Book Antiqua" w:eastAsia="Book Antiqua" w:hAnsi="Book Antiqua" w:cs="Book Antiqua"/>
          <w:color w:val="000000"/>
        </w:rPr>
        <w:t xml:space="preserve"> = 0.04). An increased baseline MCF FIBTEM (</w:t>
      </w:r>
      <w:r w:rsidR="0065284A">
        <w:rPr>
          <w:rFonts w:ascii="Book Antiqua" w:eastAsia="Book Antiqua" w:hAnsi="Book Antiqua" w:cs="Book Antiqua"/>
          <w:color w:val="000000"/>
        </w:rPr>
        <w:t>0</w:t>
      </w:r>
      <w:r>
        <w:rPr>
          <w:rFonts w:ascii="Book Antiqua" w:eastAsia="Book Antiqua" w:hAnsi="Book Antiqua" w:cs="Book Antiqua"/>
          <w:color w:val="000000"/>
        </w:rPr>
        <w:t>.25 mm) was linked to a higher risk of developing PVT in HCC patients [</w:t>
      </w:r>
      <w:r w:rsidR="0065284A" w:rsidRPr="0065284A">
        <w:rPr>
          <w:rFonts w:ascii="Book Antiqua" w:eastAsia="Book Antiqua" w:hAnsi="Book Antiqua" w:cs="Book Antiqua"/>
          <w:color w:val="000000"/>
        </w:rPr>
        <w:t>risk ratio</w:t>
      </w:r>
      <w:r>
        <w:rPr>
          <w:rFonts w:ascii="Book Antiqua" w:eastAsia="Book Antiqua" w:hAnsi="Book Antiqua" w:cs="Book Antiqua"/>
          <w:color w:val="000000"/>
        </w:rPr>
        <w:t>: 4.8 (95%CI:</w:t>
      </w:r>
      <w:r w:rsidR="00E571AE">
        <w:rPr>
          <w:rFonts w:ascii="Book Antiqua" w:eastAsia="Book Antiqua" w:hAnsi="Book Antiqua" w:cs="Book Antiqua"/>
          <w:color w:val="000000"/>
        </w:rPr>
        <w:t xml:space="preserve"> </w:t>
      </w:r>
      <w:r>
        <w:rPr>
          <w:rFonts w:ascii="Book Antiqua" w:eastAsia="Book Antiqua" w:hAnsi="Book Antiqua" w:cs="Book Antiqua"/>
          <w:color w:val="000000"/>
        </w:rPr>
        <w:t xml:space="preserve">2-11.3), </w:t>
      </w:r>
      <w:r>
        <w:rPr>
          <w:rFonts w:ascii="Book Antiqua" w:eastAsia="Book Antiqua" w:hAnsi="Book Antiqua" w:cs="Book Antiqua"/>
          <w:i/>
          <w:iCs/>
          <w:color w:val="000000"/>
        </w:rPr>
        <w:t>P</w:t>
      </w:r>
      <w:r>
        <w:rPr>
          <w:rFonts w:ascii="Book Antiqua" w:eastAsia="Book Antiqua" w:hAnsi="Book Antiqua" w:cs="Book Antiqua"/>
          <w:color w:val="000000"/>
        </w:rPr>
        <w:t xml:space="preserve"> = 0.0001]</w:t>
      </w:r>
      <w:r>
        <w:rPr>
          <w:rFonts w:ascii="Book Antiqua" w:eastAsia="Book Antiqua" w:hAnsi="Book Antiqua" w:cs="Book Antiqua"/>
          <w:color w:val="000000"/>
          <w:szCs w:val="20"/>
          <w:vertAlign w:val="superscript"/>
        </w:rPr>
        <w:t>[35]</w:t>
      </w:r>
      <w:r>
        <w:rPr>
          <w:rFonts w:ascii="Book Antiqua" w:eastAsia="Book Antiqua" w:hAnsi="Book Antiqua" w:cs="Book Antiqua"/>
          <w:color w:val="000000"/>
        </w:rPr>
        <w:t>. These findings might be valid for cirrhosis patients and no HCC, which still needs to be proved.</w:t>
      </w:r>
    </w:p>
    <w:p w14:paraId="549F0A29" w14:textId="1A5B4DDE" w:rsidR="00A77B3E" w:rsidRDefault="00823717" w:rsidP="0065284A">
      <w:pPr>
        <w:spacing w:line="360" w:lineRule="auto"/>
        <w:ind w:firstLineChars="100" w:firstLine="240"/>
        <w:jc w:val="both"/>
      </w:pPr>
      <w:r>
        <w:rPr>
          <w:rFonts w:ascii="Book Antiqua" w:eastAsia="Book Antiqua" w:hAnsi="Book Antiqua" w:cs="Book Antiqua"/>
          <w:color w:val="000000"/>
        </w:rPr>
        <w:t>Regarding the treatment of PVT, which is still a matter of debate, it would be ideal that the VET’s parameters would predict which patients will recanalize with anticoagulation treatment and who will experience spontaneous recanalization. TEG use to guide antithrombotic therapy has been reported in Budd-Chiari syndrome (BCS</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36]</w:t>
      </w:r>
      <w:r>
        <w:rPr>
          <w:rFonts w:ascii="Book Antiqua" w:eastAsia="Book Antiqua" w:hAnsi="Book Antiqua" w:cs="Book Antiqua"/>
          <w:color w:val="000000"/>
        </w:rPr>
        <w:t xml:space="preserve">. However, the problem is much more complicated as TEG's hemostasis proved to be heterogeneous in BCS. Contrary to the general belief that all patients with BCS have a hypercoagulant status, 20% of patients have a hypocoagulable status based on </w:t>
      </w:r>
      <w:proofErr w:type="gramStart"/>
      <w:r>
        <w:rPr>
          <w:rFonts w:ascii="Book Antiqua" w:eastAsia="Book Antiqua" w:hAnsi="Book Antiqua" w:cs="Book Antiqua"/>
          <w:color w:val="000000"/>
        </w:rPr>
        <w:t>TEG</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37]</w:t>
      </w:r>
      <w:r>
        <w:rPr>
          <w:rFonts w:ascii="Book Antiqua" w:eastAsia="Book Antiqua" w:hAnsi="Book Antiqua" w:cs="Book Antiqua"/>
          <w:color w:val="000000"/>
        </w:rPr>
        <w:t>. However, large-scale prospective studies are mandatory to evaluate the impact of VET in managing PVT in cirrhotic patients.</w:t>
      </w:r>
    </w:p>
    <w:p w14:paraId="7455B509" w14:textId="1F18C1F6" w:rsidR="00A77B3E" w:rsidRDefault="00823717" w:rsidP="0065284A">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Another real clinical dilemma is the ability to monitor the efficacy and safety of anticoagulant therapy in patients with liver diseases. First, patients with cirrhosis can develop vein thrombosis despite a prolonged </w:t>
      </w:r>
      <w:proofErr w:type="gramStart"/>
      <w:r>
        <w:rPr>
          <w:rFonts w:ascii="Book Antiqua" w:eastAsia="Book Antiqua" w:hAnsi="Book Antiqua" w:cs="Book Antiqua"/>
          <w:color w:val="000000"/>
        </w:rPr>
        <w:t>INR</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xml:space="preserve">. Second, monitoring the efficacy of LMWH using anti-factor Xa is not readily </w:t>
      </w:r>
      <w:proofErr w:type="gramStart"/>
      <w:r>
        <w:rPr>
          <w:rFonts w:ascii="Book Antiqua" w:eastAsia="Book Antiqua" w:hAnsi="Book Antiqua" w:cs="Book Antiqua"/>
          <w:color w:val="000000"/>
        </w:rPr>
        <w:t>available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38]</w:t>
      </w:r>
      <w:r>
        <w:rPr>
          <w:rFonts w:ascii="Book Antiqua" w:eastAsia="Book Antiqua" w:hAnsi="Book Antiqua" w:cs="Book Antiqua"/>
          <w:color w:val="000000"/>
        </w:rPr>
        <w:t xml:space="preserve">. Third, TEG was shown to be a sensitive method for monitoring LMWH efficacy in non-cirrhotic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39]</w:t>
      </w:r>
      <w:r>
        <w:rPr>
          <w:rFonts w:ascii="Book Antiqua" w:eastAsia="Book Antiqua" w:hAnsi="Book Antiqua" w:cs="Book Antiqua"/>
          <w:color w:val="000000"/>
        </w:rPr>
        <w:t xml:space="preserve">. And last, the use of LMWH in 70 patients with advanced cirrhosis completely abolished the risk of PVT compared to 17% in the control </w:t>
      </w:r>
      <w:proofErr w:type="gramStart"/>
      <w:r>
        <w:rPr>
          <w:rFonts w:ascii="Book Antiqua" w:eastAsia="Book Antiqua" w:hAnsi="Book Antiqua" w:cs="Book Antiqua"/>
          <w:color w:val="000000"/>
        </w:rPr>
        <w:t>group</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40]</w:t>
      </w:r>
      <w:r>
        <w:rPr>
          <w:rFonts w:ascii="Book Antiqua" w:eastAsia="Book Antiqua" w:hAnsi="Book Antiqua" w:cs="Book Antiqua"/>
          <w:color w:val="000000"/>
        </w:rPr>
        <w:t>. Altogether, the use of point of care VET could be o solution for this scenario.</w:t>
      </w:r>
    </w:p>
    <w:p w14:paraId="13D5C154" w14:textId="77777777" w:rsidR="0065284A" w:rsidRDefault="0065284A" w:rsidP="0065284A">
      <w:pPr>
        <w:spacing w:line="360" w:lineRule="auto"/>
        <w:jc w:val="both"/>
      </w:pPr>
    </w:p>
    <w:p w14:paraId="170F1AED" w14:textId="756B71BF" w:rsidR="00A77B3E" w:rsidRPr="0065284A" w:rsidRDefault="00823717">
      <w:pPr>
        <w:spacing w:line="360" w:lineRule="auto"/>
        <w:jc w:val="both"/>
        <w:rPr>
          <w:i/>
          <w:iCs/>
        </w:rPr>
      </w:pPr>
      <w:r w:rsidRPr="0065284A">
        <w:rPr>
          <w:rFonts w:ascii="Book Antiqua" w:eastAsia="Book Antiqua" w:hAnsi="Book Antiqua" w:cs="Book Antiqua"/>
          <w:b/>
          <w:bCs/>
          <w:i/>
          <w:iCs/>
          <w:color w:val="000000"/>
        </w:rPr>
        <w:t>Coagulation i</w:t>
      </w:r>
      <w:r w:rsidR="0065284A" w:rsidRPr="0065284A">
        <w:rPr>
          <w:rFonts w:ascii="Book Antiqua" w:eastAsia="Book Antiqua" w:hAnsi="Book Antiqua" w:cs="Book Antiqua"/>
          <w:b/>
          <w:bCs/>
          <w:i/>
          <w:iCs/>
          <w:color w:val="000000"/>
        </w:rPr>
        <w:t>n acute-on-chronic liver failure</w:t>
      </w:r>
    </w:p>
    <w:p w14:paraId="3988A4EE" w14:textId="35F79BF5" w:rsidR="00A77B3E" w:rsidRDefault="00823717">
      <w:pPr>
        <w:spacing w:line="360" w:lineRule="auto"/>
        <w:jc w:val="both"/>
      </w:pPr>
      <w:r>
        <w:rPr>
          <w:rFonts w:ascii="Book Antiqua" w:eastAsia="Book Antiqua" w:hAnsi="Book Antiqua" w:cs="Book Antiqua"/>
          <w:color w:val="000000"/>
        </w:rPr>
        <w:t>When it comes to acute multisystem imbalances, such as acute-on-chronic liver failure (ACLF), available data is relatively scarce, and reliable reports are rare.</w:t>
      </w:r>
    </w:p>
    <w:p w14:paraId="4A2C0618" w14:textId="489E49A6" w:rsidR="00A77B3E" w:rsidRDefault="00823717" w:rsidP="0065284A">
      <w:pPr>
        <w:spacing w:line="360" w:lineRule="auto"/>
        <w:ind w:firstLineChars="100" w:firstLine="240"/>
        <w:jc w:val="both"/>
      </w:pPr>
      <w:r>
        <w:rPr>
          <w:rFonts w:ascii="Book Antiqua" w:eastAsia="Book Antiqua" w:hAnsi="Book Antiqua" w:cs="Book Antiqua"/>
          <w:color w:val="000000"/>
        </w:rPr>
        <w:lastRenderedPageBreak/>
        <w:t xml:space="preserve">It is essential to recognize the distinctive features of ACLF, to understand better its impact on coagulation and why precise assessment is </w:t>
      </w:r>
      <w:proofErr w:type="gramStart"/>
      <w:r>
        <w:rPr>
          <w:rFonts w:ascii="Book Antiqua" w:eastAsia="Book Antiqua" w:hAnsi="Book Antiqua" w:cs="Book Antiqua"/>
          <w:color w:val="000000"/>
        </w:rPr>
        <w:t>needed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41]</w:t>
      </w:r>
      <w:r>
        <w:rPr>
          <w:rFonts w:ascii="Book Antiqua" w:eastAsia="Book Antiqua" w:hAnsi="Book Antiqua" w:cs="Book Antiqua"/>
          <w:color w:val="000000"/>
        </w:rPr>
        <w:t xml:space="preserve">. Along with the classic liver failure features, the clinics are dominated by a marked systemic inflammatory response syndrome, often associated with bacterial infections, sequentially leading to multiple organ failure and, ultimately, </w:t>
      </w:r>
      <w:proofErr w:type="gramStart"/>
      <w:r>
        <w:rPr>
          <w:rFonts w:ascii="Book Antiqua" w:eastAsia="Book Antiqua" w:hAnsi="Book Antiqua" w:cs="Book Antiqua"/>
          <w:color w:val="000000"/>
        </w:rPr>
        <w:t>death</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42]</w:t>
      </w:r>
      <w:r>
        <w:rPr>
          <w:rFonts w:ascii="Book Antiqua" w:eastAsia="Book Antiqua" w:hAnsi="Book Antiqua" w:cs="Book Antiqua"/>
          <w:color w:val="000000"/>
        </w:rPr>
        <w:t xml:space="preserve">. The typical ACLF patient is either treated in a high-dependency or an intensive care unit, requiring multiple invasive </w:t>
      </w:r>
      <w:proofErr w:type="gramStart"/>
      <w:r>
        <w:rPr>
          <w:rFonts w:ascii="Book Antiqua" w:eastAsia="Book Antiqua" w:hAnsi="Book Antiqua" w:cs="Book Antiqua"/>
          <w:color w:val="000000"/>
        </w:rPr>
        <w:t>procedures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41,42]</w:t>
      </w:r>
      <w:r>
        <w:rPr>
          <w:rFonts w:ascii="Book Antiqua" w:eastAsia="Book Antiqua" w:hAnsi="Book Antiqua" w:cs="Book Antiqua"/>
          <w:color w:val="000000"/>
        </w:rPr>
        <w:t>. In this light, an adequate assessment of their coagulation status appears to be particularly important. Based on prior experience with compensated and decompensated liver disease, the validity of standard coagulation tests (SCTs) in accurately assessing coagulation and bleeding risk in this clinical setting may yet again stand on shaky grounds.</w:t>
      </w:r>
    </w:p>
    <w:p w14:paraId="15F29313" w14:textId="48763C2A" w:rsidR="00A77B3E" w:rsidRDefault="00823717" w:rsidP="0065284A">
      <w:pPr>
        <w:spacing w:line="360" w:lineRule="auto"/>
        <w:ind w:firstLineChars="100" w:firstLine="240"/>
        <w:jc w:val="both"/>
      </w:pPr>
      <w:r>
        <w:rPr>
          <w:rFonts w:ascii="Book Antiqua" w:eastAsia="Book Antiqua" w:hAnsi="Book Antiqua" w:cs="Book Antiqua"/>
          <w:color w:val="000000"/>
        </w:rPr>
        <w:t xml:space="preserve">Most of the VETs' data is relatively recent. It comprises monocentric reports, typically including less than one hundred patients with ACLF, assessing coagulation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ROTEM or TEG.</w:t>
      </w:r>
    </w:p>
    <w:p w14:paraId="1600F6E7" w14:textId="68F3DB96" w:rsidR="00A77B3E" w:rsidRDefault="00823717" w:rsidP="0065284A">
      <w:pPr>
        <w:spacing w:line="360" w:lineRule="auto"/>
        <w:ind w:firstLineChars="100" w:firstLine="240"/>
        <w:jc w:val="both"/>
      </w:pPr>
      <w:r>
        <w:rPr>
          <w:rFonts w:ascii="Book Antiqua" w:eastAsia="Book Antiqua" w:hAnsi="Book Antiqua" w:cs="Book Antiqua"/>
          <w:color w:val="000000"/>
        </w:rPr>
        <w:t xml:space="preserve">To this point, three available published reports are assessing the role of TEG in ACLF, all on Asian populations. In 2018, Goyal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43]</w:t>
      </w:r>
      <w:r>
        <w:rPr>
          <w:rFonts w:ascii="Book Antiqua" w:eastAsia="Book Antiqua" w:hAnsi="Book Antiqua" w:cs="Book Antiqua"/>
          <w:color w:val="000000"/>
        </w:rPr>
        <w:t xml:space="preserve">, comparing the coagulation profile of 68 ACLF patients with non-ACLF acutely decompensated patients and healthy controls, revealed a stark increase in SCT alteration with liver disease severity. Yet, the dynamic assessment was mostly normal, except for the reduced MA in ACLF, entailing a minimally altered coagulation profile. These findings might suggest that SCTs better reflect liver failure, rather than </w:t>
      </w:r>
      <w:r>
        <w:rPr>
          <w:rFonts w:ascii="Book Antiqua" w:eastAsia="Book Antiqua" w:hAnsi="Book Antiqua" w:cs="Book Antiqua"/>
          <w:i/>
          <w:iCs/>
          <w:color w:val="000000"/>
        </w:rPr>
        <w:t xml:space="preserve">per se </w:t>
      </w:r>
      <w:r>
        <w:rPr>
          <w:rFonts w:ascii="Book Antiqua" w:eastAsia="Book Antiqua" w:hAnsi="Book Antiqua" w:cs="Book Antiqua"/>
          <w:color w:val="000000"/>
        </w:rPr>
        <w:t>coagulation failure, as the diagnostic criteria for ACLF would imply. However, conclusions drawn from this dataset are in relative discordance with the other two available reports.</w:t>
      </w:r>
    </w:p>
    <w:p w14:paraId="3E0CBBD5" w14:textId="6E3BEC2C" w:rsidR="00A77B3E" w:rsidRDefault="00823717" w:rsidP="0065284A">
      <w:pPr>
        <w:spacing w:line="360" w:lineRule="auto"/>
        <w:ind w:firstLineChars="100" w:firstLine="240"/>
        <w:jc w:val="both"/>
      </w:pPr>
      <w:r>
        <w:rPr>
          <w:rFonts w:ascii="Book Antiqua" w:eastAsia="Book Antiqua" w:hAnsi="Book Antiqua" w:cs="Book Antiqua"/>
          <w:color w:val="000000"/>
        </w:rPr>
        <w:t xml:space="preserve">The patients who developed sepsis had a worse coagulation profile, tilted towards hypocoagulation, expressed by a higher R </w:t>
      </w:r>
      <w:proofErr w:type="gramStart"/>
      <w:r>
        <w:rPr>
          <w:rFonts w:ascii="Book Antiqua" w:eastAsia="Book Antiqua" w:hAnsi="Book Antiqua" w:cs="Book Antiqua"/>
          <w:color w:val="000000"/>
        </w:rPr>
        <w:t>time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44]</w:t>
      </w:r>
      <w:r>
        <w:rPr>
          <w:rFonts w:ascii="Book Antiqua" w:eastAsia="Book Antiqua" w:hAnsi="Book Antiqua" w:cs="Book Antiqua"/>
          <w:color w:val="000000"/>
        </w:rPr>
        <w:t xml:space="preserve">. In addition, among the enrolled ACLF patients, those with a hypocoagulation TEG profile had a significantly higher risk of bleeding </w:t>
      </w:r>
      <w:r w:rsidR="0065284A">
        <w:rPr>
          <w:rFonts w:ascii="Book Antiqua" w:eastAsia="Book Antiqua" w:hAnsi="Book Antiqua" w:cs="Book Antiqua"/>
          <w:color w:val="000000"/>
        </w:rPr>
        <w:t>[</w:t>
      </w:r>
      <w:r>
        <w:rPr>
          <w:rFonts w:ascii="Book Antiqua" w:eastAsia="Book Antiqua" w:hAnsi="Book Antiqua" w:cs="Book Antiqua"/>
          <w:color w:val="000000"/>
        </w:rPr>
        <w:t xml:space="preserve">hazard ratio </w:t>
      </w:r>
      <w:r w:rsidR="0065284A">
        <w:rPr>
          <w:rFonts w:ascii="Book Antiqua" w:eastAsia="Book Antiqua" w:hAnsi="Book Antiqua" w:cs="Book Antiqua"/>
          <w:color w:val="000000"/>
        </w:rPr>
        <w:t>(</w:t>
      </w:r>
      <w:r>
        <w:rPr>
          <w:rFonts w:ascii="Book Antiqua" w:eastAsia="Book Antiqua" w:hAnsi="Book Antiqua" w:cs="Book Antiqua"/>
          <w:color w:val="000000"/>
        </w:rPr>
        <w:t>HR</w:t>
      </w:r>
      <w:r w:rsidR="0065284A">
        <w:rPr>
          <w:rFonts w:ascii="Book Antiqua" w:eastAsia="Book Antiqua" w:hAnsi="Book Antiqua" w:cs="Book Antiqua"/>
          <w:color w:val="000000"/>
        </w:rPr>
        <w:t>)</w:t>
      </w:r>
      <w:r>
        <w:rPr>
          <w:rFonts w:ascii="Book Antiqua" w:eastAsia="Book Antiqua" w:hAnsi="Book Antiqua" w:cs="Book Antiqua"/>
          <w:color w:val="000000"/>
        </w:rPr>
        <w:t xml:space="preserve"> 2.1; CI</w:t>
      </w:r>
      <w:r w:rsidR="0065284A">
        <w:rPr>
          <w:rFonts w:ascii="Book Antiqua" w:eastAsia="Book Antiqua" w:hAnsi="Book Antiqua" w:cs="Book Antiqua"/>
          <w:color w:val="000000"/>
        </w:rPr>
        <w:t>:</w:t>
      </w:r>
      <w:r>
        <w:rPr>
          <w:rFonts w:ascii="Book Antiqua" w:eastAsia="Book Antiqua" w:hAnsi="Book Antiqua" w:cs="Book Antiqua"/>
          <w:color w:val="000000"/>
        </w:rPr>
        <w:t xml:space="preserve"> 1.6</w:t>
      </w:r>
      <w:r w:rsidR="0065284A">
        <w:rPr>
          <w:rFonts w:ascii="Book Antiqua" w:eastAsia="Book Antiqua" w:hAnsi="Book Antiqua" w:cs="Book Antiqua"/>
          <w:color w:val="000000"/>
        </w:rPr>
        <w:t>-</w:t>
      </w:r>
      <w:r>
        <w:rPr>
          <w:rFonts w:ascii="Book Antiqua" w:eastAsia="Book Antiqua" w:hAnsi="Book Antiqua" w:cs="Book Antiqua"/>
          <w:color w:val="000000"/>
        </w:rPr>
        <w:t>4.9;</w:t>
      </w:r>
      <w:r w:rsidR="0065284A">
        <w:rPr>
          <w:rFonts w:ascii="Book Antiqua" w:eastAsia="Book Antiqua" w:hAnsi="Book Antiqua" w:cs="Book Antiqua"/>
          <w:color w:val="000000"/>
        </w:rPr>
        <w:t xml:space="preserve"> </w:t>
      </w:r>
      <w:r w:rsidRPr="0065284A">
        <w:rPr>
          <w:rFonts w:ascii="Book Antiqua" w:eastAsia="Book Antiqua" w:hAnsi="Book Antiqua" w:cs="Book Antiqua"/>
          <w:i/>
          <w:iCs/>
          <w:color w:val="000000"/>
        </w:rPr>
        <w:t>P</w:t>
      </w:r>
      <w:r w:rsidR="0065284A">
        <w:rPr>
          <w:rFonts w:ascii="Book Antiqua" w:eastAsia="Book Antiqua" w:hAnsi="Book Antiqua" w:cs="Book Antiqua"/>
          <w:color w:val="000000"/>
        </w:rPr>
        <w:t xml:space="preserve"> </w:t>
      </w:r>
      <w:r>
        <w:rPr>
          <w:rFonts w:ascii="Book Antiqua" w:eastAsia="Book Antiqua" w:hAnsi="Book Antiqua" w:cs="Book Antiqua"/>
          <w:color w:val="000000"/>
        </w:rPr>
        <w:t>=</w:t>
      </w:r>
      <w:r w:rsidR="0065284A">
        <w:rPr>
          <w:rFonts w:ascii="Book Antiqua" w:eastAsia="Book Antiqua" w:hAnsi="Book Antiqua" w:cs="Book Antiqua"/>
          <w:color w:val="000000"/>
        </w:rPr>
        <w:t xml:space="preserve"> </w:t>
      </w:r>
      <w:r>
        <w:rPr>
          <w:rFonts w:ascii="Book Antiqua" w:eastAsia="Book Antiqua" w:hAnsi="Book Antiqua" w:cs="Book Antiqua"/>
          <w:color w:val="000000"/>
        </w:rPr>
        <w:t>0.050</w:t>
      </w:r>
      <w:r w:rsidR="0065284A">
        <w:rPr>
          <w:rFonts w:ascii="Book Antiqua" w:eastAsia="Book Antiqua" w:hAnsi="Book Antiqua" w:cs="Book Antiqua"/>
          <w:color w:val="000000"/>
        </w:rPr>
        <w:t>]</w:t>
      </w:r>
      <w:r>
        <w:rPr>
          <w:rFonts w:ascii="Book Antiqua" w:eastAsia="Book Antiqua" w:hAnsi="Book Antiqua" w:cs="Book Antiqua"/>
          <w:color w:val="000000"/>
        </w:rPr>
        <w:t xml:space="preserve"> and short-term mortality (HR 1.9; CI</w:t>
      </w:r>
      <w:r w:rsidR="0065284A">
        <w:rPr>
          <w:rFonts w:ascii="Book Antiqua" w:eastAsia="Book Antiqua" w:hAnsi="Book Antiqua" w:cs="Book Antiqua"/>
          <w:color w:val="000000"/>
        </w:rPr>
        <w:t>:</w:t>
      </w:r>
      <w:r>
        <w:rPr>
          <w:rFonts w:ascii="Book Antiqua" w:eastAsia="Book Antiqua" w:hAnsi="Book Antiqua" w:cs="Book Antiqua"/>
          <w:color w:val="000000"/>
        </w:rPr>
        <w:t xml:space="preserve"> 1.3</w:t>
      </w:r>
      <w:r w:rsidR="0065284A">
        <w:rPr>
          <w:rFonts w:ascii="Book Antiqua" w:eastAsia="Book Antiqua" w:hAnsi="Book Antiqua" w:cs="Book Antiqua"/>
          <w:color w:val="000000"/>
        </w:rPr>
        <w:t>-</w:t>
      </w:r>
      <w:r>
        <w:rPr>
          <w:rFonts w:ascii="Book Antiqua" w:eastAsia="Book Antiqua" w:hAnsi="Book Antiqua" w:cs="Book Antiqua"/>
          <w:color w:val="000000"/>
        </w:rPr>
        <w:t>7.9;</w:t>
      </w:r>
      <w:r w:rsidR="0065284A">
        <w:rPr>
          <w:rFonts w:ascii="Book Antiqua" w:eastAsia="Book Antiqua" w:hAnsi="Book Antiqua" w:cs="Book Antiqua"/>
          <w:color w:val="000000"/>
        </w:rPr>
        <w:t xml:space="preserve"> </w:t>
      </w:r>
      <w:r w:rsidR="0065284A" w:rsidRPr="0065284A">
        <w:rPr>
          <w:rFonts w:ascii="Book Antiqua" w:eastAsia="Book Antiqua" w:hAnsi="Book Antiqua" w:cs="Book Antiqua"/>
          <w:i/>
          <w:iCs/>
          <w:color w:val="000000"/>
        </w:rPr>
        <w:t>P</w:t>
      </w:r>
      <w:r w:rsidR="0065284A">
        <w:rPr>
          <w:rFonts w:ascii="Book Antiqua" w:eastAsia="Book Antiqua" w:hAnsi="Book Antiqua" w:cs="Book Antiqua"/>
          <w:color w:val="000000"/>
        </w:rPr>
        <w:t xml:space="preserve"> = </w:t>
      </w:r>
      <w:r>
        <w:rPr>
          <w:rFonts w:ascii="Book Antiqua" w:eastAsia="Book Antiqua" w:hAnsi="Book Antiqua" w:cs="Book Antiqua"/>
          <w:color w:val="000000"/>
        </w:rPr>
        <w:t xml:space="preserve">0.043). A more recent Chinese </w:t>
      </w:r>
      <w:proofErr w:type="gramStart"/>
      <w:r>
        <w:rPr>
          <w:rFonts w:ascii="Book Antiqua" w:eastAsia="Book Antiqua" w:hAnsi="Book Antiqua" w:cs="Book Antiqua"/>
          <w:color w:val="000000"/>
        </w:rPr>
        <w:t>report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45]</w:t>
      </w:r>
      <w:r w:rsidRPr="008C06D1">
        <w:rPr>
          <w:rFonts w:ascii="Book Antiqua" w:eastAsia="Book Antiqua" w:hAnsi="Book Antiqua" w:cs="Book Antiqua"/>
          <w:color w:val="000000"/>
          <w:szCs w:val="20"/>
        </w:rPr>
        <w:t xml:space="preserve"> </w:t>
      </w:r>
      <w:r>
        <w:rPr>
          <w:rFonts w:ascii="Book Antiqua" w:eastAsia="Book Antiqua" w:hAnsi="Book Antiqua" w:cs="Book Antiqua"/>
          <w:color w:val="000000"/>
        </w:rPr>
        <w:t xml:space="preserve">compared 51 hepatitis B </w:t>
      </w:r>
      <w:r w:rsidR="0065284A">
        <w:rPr>
          <w:rFonts w:ascii="Book Antiqua" w:eastAsia="Book Antiqua" w:hAnsi="Book Antiqua" w:cs="Book Antiqua"/>
          <w:color w:val="000000"/>
        </w:rPr>
        <w:t>v</w:t>
      </w:r>
      <w:r w:rsidR="0065284A" w:rsidRPr="0065284A">
        <w:rPr>
          <w:rFonts w:ascii="Book Antiqua" w:eastAsia="Book Antiqua" w:hAnsi="Book Antiqua" w:cs="Book Antiqua"/>
          <w:color w:val="000000"/>
        </w:rPr>
        <w:t>irus</w:t>
      </w:r>
      <w:r>
        <w:rPr>
          <w:rFonts w:ascii="Book Antiqua" w:eastAsia="Book Antiqua" w:hAnsi="Book Antiqua" w:cs="Book Antiqua"/>
          <w:color w:val="000000"/>
        </w:rPr>
        <w:t xml:space="preserve">-related cases of ACLF with healthy controls and patients with fully compensated chronic </w:t>
      </w:r>
      <w:r>
        <w:rPr>
          <w:rFonts w:ascii="Book Antiqua" w:eastAsia="Book Antiqua" w:hAnsi="Book Antiqua" w:cs="Book Antiqua"/>
          <w:color w:val="000000"/>
        </w:rPr>
        <w:lastRenderedPageBreak/>
        <w:t>hepatitis B. They found that the coagulation dynamics were significantly altered in ACLF, with higher R and K times and lower α angles and MAs, corresponding to a marked hypocoagulable state. However, in this case, the comparison groups may not be ideal because healthy subjects are at the opposite spectrum of the disease than ACLF patients. Here, SCTs and TEG variables appeared to follow a concordant trend line. Furthermore, 90-day mortality was significantly associated with hypocoagulation within the ACLF group, as patients with ACLF and low MA were prone to a worse outcome.</w:t>
      </w:r>
    </w:p>
    <w:p w14:paraId="098EB1E6" w14:textId="7025D0F6" w:rsidR="00A77B3E" w:rsidRDefault="00823717" w:rsidP="0065284A">
      <w:pPr>
        <w:spacing w:line="360" w:lineRule="auto"/>
        <w:ind w:firstLineChars="100" w:firstLine="240"/>
        <w:jc w:val="both"/>
      </w:pPr>
      <w:r>
        <w:rPr>
          <w:rFonts w:ascii="Book Antiqua" w:eastAsia="Book Antiqua" w:hAnsi="Book Antiqua" w:cs="Book Antiqua"/>
          <w:color w:val="000000"/>
        </w:rPr>
        <w:t>While the studies were significantly different in design, a fragile common ground seems to emerge. While not all patients appear to have a marked coagulation imbalance, those who do tend to be in a hypocoagulable state appear to have a worse outcome.</w:t>
      </w:r>
    </w:p>
    <w:p w14:paraId="424B7E06" w14:textId="5D9A6520" w:rsidR="00A77B3E" w:rsidRDefault="00823717" w:rsidP="0065284A">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Studies using ROTEM for assessing the coagulation profile have reached similar conclusions to those using TEG. One report comparing 36 ACLF patients to 24 non-ACLF acutely decompensated patients estimated transfusion requirement, bleeding events, and short-term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46]</w:t>
      </w:r>
      <w:r>
        <w:rPr>
          <w:rFonts w:ascii="Book Antiqua" w:eastAsia="Book Antiqua" w:hAnsi="Book Antiqua" w:cs="Book Antiqua"/>
          <w:color w:val="000000"/>
        </w:rPr>
        <w:t xml:space="preserve">. On admission, patients with ACLF had a more hypocoagulable state, and the parameters worsened at 72 h, contrasting to the control group, which had an improved coagulation profile. Hypocoagulation was associated with a marked pro-inflammatory status and led to increased 28-d mortality. However, there was no association with an increased risk of bleeding events or transfusion requirements despite a worse coagulation profile. Of note, while SCTs and ROTEM variables followed the same trend line, ROTEM was a better outcome predictor. A second study, published in 2020, compared 22 ACLF patients with a compensated control </w:t>
      </w:r>
      <w:proofErr w:type="gramStart"/>
      <w:r>
        <w:rPr>
          <w:rFonts w:ascii="Book Antiqua" w:eastAsia="Book Antiqua" w:hAnsi="Book Antiqua" w:cs="Book Antiqua"/>
          <w:color w:val="000000"/>
        </w:rPr>
        <w:t>group</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47]</w:t>
      </w:r>
      <w:r>
        <w:rPr>
          <w:rFonts w:ascii="Book Antiqua" w:eastAsia="Book Antiqua" w:hAnsi="Book Antiqua" w:cs="Book Antiqua"/>
          <w:color w:val="000000"/>
        </w:rPr>
        <w:t>. In this small dataset, the agreement between SCTs and ROTEM was slightly better in the ACLF group, which had a more hypocoagulable state. Besides, bleeding events were more frequent among ACLF patients with a worse coagulation function.</w:t>
      </w:r>
    </w:p>
    <w:p w14:paraId="072677E3" w14:textId="77777777" w:rsidR="0065284A" w:rsidRDefault="0065284A" w:rsidP="0065284A">
      <w:pPr>
        <w:spacing w:line="360" w:lineRule="auto"/>
        <w:jc w:val="both"/>
      </w:pPr>
    </w:p>
    <w:p w14:paraId="652E923B" w14:textId="77777777" w:rsidR="00A77B3E" w:rsidRPr="0065284A" w:rsidRDefault="00823717">
      <w:pPr>
        <w:spacing w:line="360" w:lineRule="auto"/>
        <w:jc w:val="both"/>
        <w:rPr>
          <w:i/>
          <w:iCs/>
        </w:rPr>
      </w:pPr>
      <w:r w:rsidRPr="0065284A">
        <w:rPr>
          <w:rFonts w:ascii="Book Antiqua" w:eastAsia="Book Antiqua" w:hAnsi="Book Antiqua" w:cs="Book Antiqua"/>
          <w:b/>
          <w:bCs/>
          <w:i/>
          <w:iCs/>
          <w:color w:val="000000"/>
        </w:rPr>
        <w:t>VET in liver transplantation</w:t>
      </w:r>
    </w:p>
    <w:p w14:paraId="46ACCA68" w14:textId="3BD4487F" w:rsidR="00A77B3E" w:rsidRDefault="00823717">
      <w:pPr>
        <w:spacing w:line="360" w:lineRule="auto"/>
        <w:jc w:val="both"/>
      </w:pPr>
      <w:r>
        <w:rPr>
          <w:rFonts w:ascii="Book Antiqua" w:eastAsia="Book Antiqua" w:hAnsi="Book Antiqua" w:cs="Book Antiqua"/>
          <w:color w:val="000000"/>
        </w:rPr>
        <w:t xml:space="preserve">Historically, orthotopic liver transplantation (OLT) was associated with significant blood loss and the need for massive blood product </w:t>
      </w:r>
      <w:proofErr w:type="gramStart"/>
      <w:r>
        <w:rPr>
          <w:rFonts w:ascii="Book Antiqua" w:eastAsia="Book Antiqua" w:hAnsi="Book Antiqua" w:cs="Book Antiqua"/>
          <w:color w:val="000000"/>
        </w:rPr>
        <w:t>transfusions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Recently, with the new concept of rebalanced hemostasis, a more conservative attitude towards transfusion of </w:t>
      </w:r>
      <w:r>
        <w:rPr>
          <w:rFonts w:ascii="Book Antiqua" w:eastAsia="Book Antiqua" w:hAnsi="Book Antiqua" w:cs="Book Antiqua"/>
          <w:color w:val="000000"/>
        </w:rPr>
        <w:lastRenderedPageBreak/>
        <w:t xml:space="preserve">red blood cells (RBC), fresh frozen plasma (FFP), or platelets is proposed. VET-guided transfusion algorithms to treat coagulopathy in OLT were first proposed by Kang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C9551A">
        <w:rPr>
          <w:rFonts w:ascii="Book Antiqua" w:eastAsia="Book Antiqua" w:hAnsi="Book Antiqua" w:cs="Book Antiqua"/>
          <w:color w:val="000000"/>
          <w:szCs w:val="30"/>
          <w:vertAlign w:val="superscript"/>
        </w:rPr>
        <w:t>[</w:t>
      </w:r>
      <w:proofErr w:type="gramEnd"/>
      <w:r w:rsidR="00C9551A">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in the 1980s. They evaluated the blood coagulation system of 66 consecutive patients undergoing liver transplantation using TEG or standard liver transplantation monitoring and assessed the first clinical use of TEG in OLT. The use of TEG contributed to a 33% reduction of RBC, FFP, and platelet transfusion, whereas blood loss was comparable in all patients.</w:t>
      </w:r>
    </w:p>
    <w:p w14:paraId="6DDDE3FA" w14:textId="6C6DDD05" w:rsidR="00A77B3E" w:rsidRDefault="00823717" w:rsidP="00C9551A">
      <w:pPr>
        <w:spacing w:line="360" w:lineRule="auto"/>
        <w:ind w:firstLineChars="100" w:firstLine="240"/>
        <w:jc w:val="both"/>
      </w:pPr>
      <w:r>
        <w:rPr>
          <w:rFonts w:ascii="Book Antiqua" w:eastAsia="Book Antiqua" w:hAnsi="Book Antiqua" w:cs="Book Antiqua"/>
          <w:color w:val="000000"/>
        </w:rPr>
        <w:t xml:space="preserve">Comparing the standard management with ROTEM-guided hemostatic control results in a significant reduction of transfused RBC, FFP, and platelets in the ROTEM </w:t>
      </w:r>
      <w:proofErr w:type="gramStart"/>
      <w:r>
        <w:rPr>
          <w:rFonts w:ascii="Book Antiqua" w:eastAsia="Book Antiqua" w:hAnsi="Book Antiqua" w:cs="Book Antiqua"/>
          <w:color w:val="000000"/>
        </w:rPr>
        <w:t>group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Moreover, the number of blood product-free transplantations increased from 5</w:t>
      </w:r>
      <w:r w:rsidR="00C9551A">
        <w:rPr>
          <w:rFonts w:ascii="Book Antiqua" w:eastAsia="Book Antiqua" w:hAnsi="Book Antiqua" w:cs="Book Antiqua"/>
          <w:color w:val="000000"/>
        </w:rPr>
        <w:t>%</w:t>
      </w:r>
      <w:r>
        <w:rPr>
          <w:rFonts w:ascii="Book Antiqua" w:eastAsia="Book Antiqua" w:hAnsi="Book Antiqua" w:cs="Book Antiqua"/>
          <w:color w:val="000000"/>
        </w:rPr>
        <w:t xml:space="preserve"> to 24% (</w:t>
      </w:r>
      <w:r w:rsidR="00C9551A" w:rsidRPr="00C9551A">
        <w:rPr>
          <w:rFonts w:ascii="Book Antiqua" w:eastAsia="Book Antiqua" w:hAnsi="Book Antiqua" w:cs="Book Antiqua"/>
          <w:i/>
          <w:iCs/>
          <w:color w:val="000000"/>
        </w:rPr>
        <w:t>P</w:t>
      </w:r>
      <w:r>
        <w:rPr>
          <w:rFonts w:ascii="Book Antiqua" w:eastAsia="Book Antiqua" w:hAnsi="Book Antiqua" w:cs="Book Antiqua"/>
          <w:color w:val="000000"/>
        </w:rPr>
        <w:t xml:space="preserve"> &lt; 0.001). Secondary endpoints like reintervention for bleeding, acute kidney failure, or hemodynamic instability were significantly lower in the ROTEM group.</w:t>
      </w:r>
    </w:p>
    <w:p w14:paraId="747FD2BF" w14:textId="064FBE20" w:rsidR="00A77B3E" w:rsidRDefault="00823717" w:rsidP="00C9551A">
      <w:pPr>
        <w:spacing w:line="360" w:lineRule="auto"/>
        <w:ind w:firstLineChars="100" w:firstLine="240"/>
        <w:jc w:val="both"/>
      </w:pPr>
      <w:r>
        <w:rPr>
          <w:rFonts w:ascii="Book Antiqua" w:eastAsia="Book Antiqua" w:hAnsi="Book Antiqua" w:cs="Book Antiqua"/>
          <w:color w:val="000000"/>
        </w:rPr>
        <w:t>During liver transplantation, enhanced physiological fibrinolysis can occur, especially during the anhepatic period due to lack of tPA clearance. Immediately after reperfusion, there is a substantial increase in tPA, which can lead to hazardous primary hyperfibrinolysis resulting in diffuse uncontrolled bleeding. Suppose the graft has a good function the hyperfibrinolysis after reperfusion is self-limiting and does not require treatment. Hyperfibrinolysis in OLT has been reported very frequently (range 5</w:t>
      </w:r>
      <w:r w:rsidR="00C9551A">
        <w:rPr>
          <w:rFonts w:ascii="Book Antiqua" w:eastAsia="Book Antiqua" w:hAnsi="Book Antiqua" w:cs="Book Antiqua"/>
          <w:color w:val="000000"/>
        </w:rPr>
        <w:t>%-</w:t>
      </w:r>
      <w:r>
        <w:rPr>
          <w:rFonts w:ascii="Book Antiqua" w:eastAsia="Book Antiqua" w:hAnsi="Book Antiqua" w:cs="Book Antiqua"/>
          <w:color w:val="000000"/>
        </w:rPr>
        <w:t xml:space="preserve">84%), mainly during the transplanted </w:t>
      </w:r>
      <w:proofErr w:type="gramStart"/>
      <w:r>
        <w:rPr>
          <w:rFonts w:ascii="Book Antiqua" w:eastAsia="Book Antiqua" w:hAnsi="Book Antiqua" w:cs="Book Antiqua"/>
          <w:color w:val="000000"/>
        </w:rPr>
        <w:t>liver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50,51]</w:t>
      </w:r>
      <w:r>
        <w:rPr>
          <w:rFonts w:ascii="Book Antiqua" w:eastAsia="Book Antiqua" w:hAnsi="Book Antiqua" w:cs="Book Antiqua"/>
          <w:color w:val="000000"/>
        </w:rPr>
        <w:t xml:space="preserve">. However, most fibrinolysis is self-limiting and shall only be treated when it occurs concomitantly with excessive </w:t>
      </w:r>
      <w:proofErr w:type="gramStart"/>
      <w:r>
        <w:rPr>
          <w:rFonts w:ascii="Book Antiqua" w:eastAsia="Book Antiqua" w:hAnsi="Book Antiqua" w:cs="Book Antiqua"/>
          <w:color w:val="000000"/>
        </w:rPr>
        <w:t>bleeding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w:t>
      </w:r>
    </w:p>
    <w:p w14:paraId="66C4DD00" w14:textId="30B3ACE0" w:rsidR="00A77B3E" w:rsidRDefault="00823717" w:rsidP="00C9551A">
      <w:pPr>
        <w:spacing w:line="360" w:lineRule="auto"/>
        <w:ind w:firstLineChars="100" w:firstLine="240"/>
        <w:jc w:val="both"/>
      </w:pPr>
      <w:r>
        <w:rPr>
          <w:rFonts w:ascii="Book Antiqua" w:eastAsia="Book Antiqua" w:hAnsi="Book Antiqua" w:cs="Book Antiqua"/>
          <w:color w:val="000000"/>
        </w:rPr>
        <w:t xml:space="preserve">In the context of OLT, VETs are particularly useful for detecting the presence of systemic </w:t>
      </w:r>
      <w:proofErr w:type="gramStart"/>
      <w:r>
        <w:rPr>
          <w:rFonts w:ascii="Book Antiqua" w:eastAsia="Book Antiqua" w:hAnsi="Book Antiqua" w:cs="Book Antiqua"/>
          <w:color w:val="000000"/>
        </w:rPr>
        <w:t>fibrinolysis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w:t>
      </w:r>
      <w:r w:rsidRPr="00C9551A">
        <w:rPr>
          <w:rFonts w:ascii="Book Antiqua" w:eastAsia="Book Antiqua" w:hAnsi="Book Antiqua" w:cs="Book Antiqua"/>
          <w:color w:val="000000"/>
          <w:szCs w:val="30"/>
        </w:rPr>
        <w:t xml:space="preserve"> </w:t>
      </w:r>
      <w:r>
        <w:rPr>
          <w:rFonts w:ascii="Book Antiqua" w:eastAsia="Book Antiqua" w:hAnsi="Book Antiqua" w:cs="Book Antiqua"/>
          <w:color w:val="000000"/>
        </w:rPr>
        <w:t>and also to detect poor clot strength that is often the result of low fibrinogen levels</w:t>
      </w:r>
      <w:r>
        <w:rPr>
          <w:rFonts w:ascii="Book Antiqua" w:eastAsia="Book Antiqua" w:hAnsi="Book Antiqua" w:cs="Book Antiqua"/>
          <w:color w:val="000000"/>
          <w:szCs w:val="30"/>
          <w:vertAlign w:val="superscript"/>
        </w:rPr>
        <w:t>[52,53]</w:t>
      </w:r>
      <w:r>
        <w:rPr>
          <w:rFonts w:ascii="Book Antiqua" w:eastAsia="Book Antiqua" w:hAnsi="Book Antiqua" w:cs="Book Antiqua"/>
          <w:color w:val="000000"/>
        </w:rPr>
        <w:t xml:space="preserve">. Therefore, the VET parameters for fibrinogen (FIBTEM or TEG functional fibrinogen) are essential to avoid over transfusion of platelets to increase the MA or </w:t>
      </w:r>
      <w:proofErr w:type="gramStart"/>
      <w:r>
        <w:rPr>
          <w:rFonts w:ascii="Book Antiqua" w:eastAsia="Book Antiqua" w:hAnsi="Book Antiqua" w:cs="Book Antiqua"/>
          <w:color w:val="000000"/>
        </w:rPr>
        <w:t>MCF</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which is associated with higher mortality</w:t>
      </w:r>
      <w:r>
        <w:rPr>
          <w:rFonts w:ascii="Book Antiqua" w:eastAsia="Book Antiqua" w:hAnsi="Book Antiqua" w:cs="Book Antiqua"/>
          <w:color w:val="000000"/>
          <w:szCs w:val="20"/>
          <w:vertAlign w:val="superscript"/>
        </w:rPr>
        <w:t>[54]</w:t>
      </w:r>
      <w:r>
        <w:rPr>
          <w:rFonts w:ascii="Book Antiqua" w:eastAsia="Book Antiqua" w:hAnsi="Book Antiqua" w:cs="Book Antiqua"/>
          <w:color w:val="000000"/>
        </w:rPr>
        <w:t>.</w:t>
      </w:r>
    </w:p>
    <w:p w14:paraId="295F2D55" w14:textId="4840902D" w:rsidR="00A77B3E" w:rsidRDefault="00823717" w:rsidP="00C9551A">
      <w:pPr>
        <w:spacing w:line="360" w:lineRule="auto"/>
        <w:ind w:firstLineChars="100" w:firstLine="240"/>
        <w:jc w:val="both"/>
      </w:pPr>
      <w:r>
        <w:rPr>
          <w:rFonts w:ascii="Book Antiqua" w:eastAsia="Book Antiqua" w:hAnsi="Book Antiqua" w:cs="Book Antiqua"/>
          <w:color w:val="000000"/>
        </w:rPr>
        <w:t xml:space="preserve">The risk-benefit balance of the routine </w:t>
      </w:r>
      <w:proofErr w:type="gramStart"/>
      <w:r>
        <w:rPr>
          <w:rFonts w:ascii="Book Antiqua" w:eastAsia="Book Antiqua" w:hAnsi="Book Antiqua" w:cs="Book Antiqua"/>
          <w:color w:val="000000"/>
        </w:rPr>
        <w:t>use</w:t>
      </w:r>
      <w:proofErr w:type="gramEnd"/>
      <w:r>
        <w:rPr>
          <w:rFonts w:ascii="Book Antiqua" w:eastAsia="Book Antiqua" w:hAnsi="Book Antiqua" w:cs="Book Antiqua"/>
          <w:color w:val="000000"/>
        </w:rPr>
        <w:t xml:space="preserve"> of prophylactic antifibrinolytic agents (</w:t>
      </w:r>
      <w:r w:rsidRPr="002663E9">
        <w:rPr>
          <w:rFonts w:ascii="Book Antiqua" w:eastAsia="Book Antiqua" w:hAnsi="Book Antiqua" w:cs="Book Antiqua"/>
          <w:i/>
          <w:iCs/>
          <w:color w:val="000000"/>
        </w:rPr>
        <w:t>e.g.</w:t>
      </w:r>
      <w:r>
        <w:rPr>
          <w:rFonts w:ascii="Book Antiqua" w:eastAsia="Book Antiqua" w:hAnsi="Book Antiqua" w:cs="Book Antiqua"/>
          <w:color w:val="000000"/>
        </w:rPr>
        <w:t xml:space="preserve">, tranexamic acid 1-2 g) shifted to a more precocious use of antifibrinolytics, in high-risk patients or treatment only, since massive bleeding is less frequent. Because hyperfibrinolysis-induced bleeding may manifest in the postreperfusion stage of surgery </w:t>
      </w:r>
      <w:r>
        <w:rPr>
          <w:rFonts w:ascii="Book Antiqua" w:eastAsia="Book Antiqua" w:hAnsi="Book Antiqua" w:cs="Book Antiqua"/>
          <w:color w:val="000000"/>
        </w:rPr>
        <w:lastRenderedPageBreak/>
        <w:t xml:space="preserve">and depends on the donor liver's quality, the assessment is more </w:t>
      </w:r>
      <w:proofErr w:type="gramStart"/>
      <w:r>
        <w:rPr>
          <w:rFonts w:ascii="Book Antiqua" w:eastAsia="Book Antiqua" w:hAnsi="Book Antiqua" w:cs="Book Antiqua"/>
          <w:color w:val="000000"/>
        </w:rPr>
        <w:t>difficult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Treatment with antifibrinolytics is recommended only when there is evidence of microvascular ooze or documented fibrinolysis (CLI &gt;</w:t>
      </w:r>
      <w:r w:rsidR="00C9551A">
        <w:rPr>
          <w:rFonts w:ascii="Book Antiqua" w:eastAsia="Book Antiqua" w:hAnsi="Book Antiqua" w:cs="Book Antiqua"/>
          <w:color w:val="000000"/>
        </w:rPr>
        <w:t xml:space="preserve"> </w:t>
      </w:r>
      <w:r>
        <w:rPr>
          <w:rFonts w:ascii="Book Antiqua" w:eastAsia="Book Antiqua" w:hAnsi="Book Antiqua" w:cs="Book Antiqua"/>
          <w:color w:val="000000"/>
        </w:rPr>
        <w:t>15) on TEG/</w:t>
      </w:r>
      <w:proofErr w:type="gramStart"/>
      <w:r>
        <w:rPr>
          <w:rFonts w:ascii="Book Antiqua" w:eastAsia="Book Antiqua" w:hAnsi="Book Antiqua" w:cs="Book Antiqua"/>
          <w:color w:val="000000"/>
        </w:rPr>
        <w:t>ROTEM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w:t>
      </w:r>
    </w:p>
    <w:p w14:paraId="435AD1AC" w14:textId="007036FC" w:rsidR="00A77B3E" w:rsidRDefault="00823717" w:rsidP="00C9551A">
      <w:pPr>
        <w:spacing w:line="360" w:lineRule="auto"/>
        <w:ind w:firstLineChars="100" w:firstLine="240"/>
        <w:jc w:val="both"/>
      </w:pPr>
      <w:r>
        <w:rPr>
          <w:rFonts w:ascii="Book Antiqua" w:eastAsia="Book Antiqua" w:hAnsi="Book Antiqua" w:cs="Book Antiqua"/>
          <w:color w:val="000000"/>
        </w:rPr>
        <w:t xml:space="preserve">Conventional coagulation tests give no information where the balance in the coagulation lies since they do not provide a composite picture of the interaction of plasma, blood cells, and platelets. Some data suggest that VET detected hypercoagulability increases individual patients' risk for both venous and arterial thrombotic </w:t>
      </w:r>
      <w:proofErr w:type="gramStart"/>
      <w:r>
        <w:rPr>
          <w:rFonts w:ascii="Book Antiqua" w:eastAsia="Book Antiqua" w:hAnsi="Book Antiqua" w:cs="Book Antiqua"/>
          <w:color w:val="000000"/>
        </w:rPr>
        <w:t>events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57,58]</w:t>
      </w:r>
      <w:r>
        <w:rPr>
          <w:rFonts w:ascii="Book Antiqua" w:eastAsia="Book Antiqua" w:hAnsi="Book Antiqua" w:cs="Book Antiqua"/>
          <w:color w:val="000000"/>
        </w:rPr>
        <w:t xml:space="preserve"> and is associated with high morbidity and mortality rates</w:t>
      </w:r>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w:t>
      </w:r>
    </w:p>
    <w:p w14:paraId="0E2A8B61" w14:textId="09AEA17B" w:rsidR="00A77B3E" w:rsidRDefault="00823717" w:rsidP="00C9551A">
      <w:pPr>
        <w:spacing w:line="360" w:lineRule="auto"/>
        <w:ind w:firstLineChars="100" w:firstLine="240"/>
        <w:jc w:val="both"/>
      </w:pPr>
      <w:r>
        <w:rPr>
          <w:rFonts w:ascii="Book Antiqua" w:eastAsia="Book Antiqua" w:hAnsi="Book Antiqua" w:cs="Book Antiqua"/>
          <w:color w:val="000000"/>
        </w:rPr>
        <w:t xml:space="preserve">In a systematic </w:t>
      </w:r>
      <w:proofErr w:type="gramStart"/>
      <w:r>
        <w:rPr>
          <w:rFonts w:ascii="Book Antiqua" w:eastAsia="Book Antiqua" w:hAnsi="Book Antiqua" w:cs="Book Antiqua"/>
          <w:color w:val="000000"/>
        </w:rPr>
        <w:t>review</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60]</w:t>
      </w:r>
      <w:r w:rsidRPr="008C06D1">
        <w:rPr>
          <w:rFonts w:ascii="Book Antiqua" w:eastAsia="Book Antiqua" w:hAnsi="Book Antiqua" w:cs="Book Antiqua"/>
          <w:color w:val="000000"/>
          <w:szCs w:val="30"/>
        </w:rPr>
        <w:t xml:space="preserve"> </w:t>
      </w:r>
      <w:r>
        <w:rPr>
          <w:rFonts w:ascii="Book Antiqua" w:eastAsia="Book Antiqua" w:hAnsi="Book Antiqua" w:cs="Book Antiqua"/>
          <w:color w:val="000000"/>
        </w:rPr>
        <w:t>to predict postoperative thromboembolic events by TEG, the most relevant parameter was MA. However, there was significant inhomogeneity among the included studies regarding the definition of hypercoagulability, and the majority of them were underpowered. It seems that hypercoagulation is more common in alcoholic and viral cirrhosis, and most often during the anhepatic phase (28</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xml:space="preserve">. Moreover, there is an association between hypercoagulation TEG profile and intracardiac thrombi. Despite conventional tests proving hypocoagulation, more than 70% of cases demonstrated TEG parameters compatible with </w:t>
      </w:r>
      <w:proofErr w:type="gramStart"/>
      <w:r>
        <w:rPr>
          <w:rFonts w:ascii="Book Antiqua" w:eastAsia="Book Antiqua" w:hAnsi="Book Antiqua" w:cs="Book Antiqua"/>
          <w:color w:val="000000"/>
        </w:rPr>
        <w:t>hypercoagulation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w:t>
      </w:r>
    </w:p>
    <w:p w14:paraId="1131BE31" w14:textId="77777777" w:rsidR="00A77B3E" w:rsidRDefault="00A77B3E">
      <w:pPr>
        <w:spacing w:line="360" w:lineRule="auto"/>
        <w:jc w:val="both"/>
      </w:pPr>
    </w:p>
    <w:p w14:paraId="3C5A08E3" w14:textId="77777777" w:rsidR="00A77B3E" w:rsidRDefault="00823717">
      <w:pPr>
        <w:spacing w:line="360" w:lineRule="auto"/>
        <w:jc w:val="both"/>
      </w:pPr>
      <w:r>
        <w:rPr>
          <w:rFonts w:ascii="Book Antiqua" w:eastAsia="Book Antiqua" w:hAnsi="Book Antiqua" w:cs="Book Antiqua"/>
          <w:b/>
          <w:bCs/>
          <w:caps/>
          <w:color w:val="000000"/>
          <w:u w:val="single"/>
        </w:rPr>
        <w:t>The hemostasis assessment before invasive procedures in patients with cirrhosis</w:t>
      </w:r>
    </w:p>
    <w:p w14:paraId="6513B0F3" w14:textId="246A3F93" w:rsidR="00A77B3E" w:rsidRDefault="00823717">
      <w:pPr>
        <w:spacing w:line="360" w:lineRule="auto"/>
        <w:jc w:val="both"/>
      </w:pPr>
      <w:r>
        <w:rPr>
          <w:rFonts w:ascii="Book Antiqua" w:eastAsia="Book Antiqua" w:hAnsi="Book Antiqua" w:cs="Book Antiqua"/>
          <w:color w:val="000000"/>
        </w:rPr>
        <w:t xml:space="preserve">Traditionally, due to the presence of thrombocytopenia and hypoprothrombinemia, it was considered that the patients with cirrhosis have an increased risk of bleeding after interventional </w:t>
      </w:r>
      <w:proofErr w:type="gramStart"/>
      <w:r>
        <w:rPr>
          <w:rFonts w:ascii="Book Antiqua" w:eastAsia="Book Antiqua" w:hAnsi="Book Antiqua" w:cs="Book Antiqua"/>
          <w:color w:val="000000"/>
        </w:rPr>
        <w:t>procedures</w:t>
      </w:r>
      <w:r>
        <w:rPr>
          <w:rFonts w:ascii="Book Antiqua" w:eastAsia="Book Antiqua" w:hAnsi="Book Antiqua" w:cs="Book Antiqua"/>
          <w:color w:val="000000"/>
          <w:szCs w:val="30"/>
          <w:vertAlign w:val="superscript"/>
        </w:rPr>
        <w:t>[</w:t>
      </w:r>
      <w:proofErr w:type="gramEnd"/>
      <w:r w:rsidR="00C9551A">
        <w:rPr>
          <w:rFonts w:ascii="Book Antiqua" w:eastAsia="Book Antiqua" w:hAnsi="Book Antiqua" w:cs="Book Antiqua"/>
          <w:color w:val="000000"/>
          <w:szCs w:val="30"/>
          <w:vertAlign w:val="superscript"/>
        </w:rPr>
        <w:t>14,</w:t>
      </w:r>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xml:space="preserve">. Consequently, guidelines have recommended the correction of INR and </w:t>
      </w:r>
      <w:r w:rsidR="00C9551A">
        <w:rPr>
          <w:rFonts w:ascii="Book Antiqua" w:eastAsia="Book Antiqua" w:hAnsi="Book Antiqua" w:cs="Book Antiqua"/>
          <w:color w:val="000000"/>
        </w:rPr>
        <w:t>p</w:t>
      </w:r>
      <w:r w:rsidR="00C9551A" w:rsidRPr="00C9551A">
        <w:rPr>
          <w:rFonts w:ascii="Book Antiqua" w:eastAsia="Book Antiqua" w:hAnsi="Book Antiqua" w:cs="Book Antiqua"/>
          <w:color w:val="000000"/>
        </w:rPr>
        <w:t>latelets</w:t>
      </w:r>
      <w:r>
        <w:rPr>
          <w:rFonts w:ascii="Book Antiqua" w:eastAsia="Book Antiqua" w:hAnsi="Book Antiqua" w:cs="Book Antiqua"/>
          <w:color w:val="000000"/>
        </w:rPr>
        <w:t xml:space="preserve"> deficits through FFP or platelet transfusion before invasive procedures to prevent bleeding </w:t>
      </w:r>
      <w:proofErr w:type="gramStart"/>
      <w:r>
        <w:rPr>
          <w:rFonts w:ascii="Book Antiqua" w:eastAsia="Book Antiqua" w:hAnsi="Book Antiqua" w:cs="Book Antiqua"/>
          <w:color w:val="000000"/>
        </w:rPr>
        <w:t>complications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xml:space="preserve">. Arguments against this fear were raised by liver transplantation, which can be easily performed without blood product </w:t>
      </w:r>
      <w:proofErr w:type="gramStart"/>
      <w:r>
        <w:rPr>
          <w:rFonts w:ascii="Book Antiqua" w:eastAsia="Book Antiqua" w:hAnsi="Book Antiqua" w:cs="Book Antiqua"/>
          <w:color w:val="000000"/>
        </w:rPr>
        <w:t>replacement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63,65]</w:t>
      </w:r>
      <w:r>
        <w:rPr>
          <w:rFonts w:ascii="Book Antiqua" w:eastAsia="Book Antiqua" w:hAnsi="Book Antiqua" w:cs="Book Antiqua"/>
          <w:color w:val="000000"/>
        </w:rPr>
        <w:t xml:space="preserve">. Moreover, recent studies show little evidence for a higher prevalence of post-procedural bleeding following invasive </w:t>
      </w:r>
      <w:proofErr w:type="gramStart"/>
      <w:r>
        <w:rPr>
          <w:rFonts w:ascii="Book Antiqua" w:eastAsia="Book Antiqua" w:hAnsi="Book Antiqua" w:cs="Book Antiqua"/>
          <w:color w:val="000000"/>
        </w:rPr>
        <w:t>procedures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In 6 trials studying the prevalence of severe bleeding after interventional procedures (of low, high, and intermediate-risk) was 0.69%, range 0</w:t>
      </w:r>
      <w:r w:rsidR="00C9551A">
        <w:rPr>
          <w:rFonts w:ascii="Book Antiqua" w:eastAsia="Book Antiqua" w:hAnsi="Book Antiqua" w:cs="Book Antiqua"/>
          <w:color w:val="000000"/>
        </w:rPr>
        <w:t>%</w:t>
      </w:r>
      <w:r>
        <w:rPr>
          <w:rFonts w:ascii="Book Antiqua" w:eastAsia="Book Antiqua" w:hAnsi="Book Antiqua" w:cs="Book Antiqua"/>
          <w:color w:val="000000"/>
        </w:rPr>
        <w:t xml:space="preserve">-2.75% (50 out of </w:t>
      </w:r>
      <w:proofErr w:type="gramStart"/>
      <w:r>
        <w:rPr>
          <w:rFonts w:ascii="Book Antiqua" w:eastAsia="Book Antiqua" w:hAnsi="Book Antiqua" w:cs="Book Antiqua"/>
          <w:color w:val="000000"/>
        </w:rPr>
        <w:t>7146)</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xml:space="preserve">. In one prospective </w:t>
      </w:r>
      <w:r>
        <w:rPr>
          <w:rFonts w:ascii="Book Antiqua" w:eastAsia="Book Antiqua" w:hAnsi="Book Antiqua" w:cs="Book Antiqua"/>
          <w:color w:val="000000"/>
        </w:rPr>
        <w:lastRenderedPageBreak/>
        <w:t>Italian study, the incidence of bleeding among 380 cirrhotic with or without abnormal coagulation parameters (defined as an INR ≥</w:t>
      </w:r>
      <w:r w:rsidR="00C9551A">
        <w:rPr>
          <w:rFonts w:ascii="Book Antiqua" w:eastAsia="Book Antiqua" w:hAnsi="Book Antiqua" w:cs="Book Antiqua"/>
          <w:color w:val="000000"/>
        </w:rPr>
        <w:t xml:space="preserve"> </w:t>
      </w:r>
      <w:r>
        <w:rPr>
          <w:rFonts w:ascii="Book Antiqua" w:eastAsia="Book Antiqua" w:hAnsi="Book Antiqua" w:cs="Book Antiqua"/>
          <w:color w:val="000000"/>
        </w:rPr>
        <w:t>1.5 and/or platelet count ≤</w:t>
      </w:r>
      <w:r w:rsidR="00C9551A">
        <w:rPr>
          <w:rFonts w:ascii="Book Antiqua" w:eastAsia="Book Antiqua" w:hAnsi="Book Antiqua" w:cs="Book Antiqua"/>
          <w:color w:val="000000"/>
        </w:rPr>
        <w:t xml:space="preserve"> </w:t>
      </w:r>
      <w:r>
        <w:rPr>
          <w:rFonts w:ascii="Book Antiqua" w:eastAsia="Book Antiqua" w:hAnsi="Book Antiqua" w:cs="Book Antiqua"/>
          <w:color w:val="000000"/>
        </w:rPr>
        <w:t>50 × 10</w:t>
      </w:r>
      <w:r w:rsidRPr="00C9551A">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/L) was zero for low-risk procedures like </w:t>
      </w:r>
      <w:proofErr w:type="gramStart"/>
      <w:r>
        <w:rPr>
          <w:rFonts w:ascii="Book Antiqua" w:eastAsia="Book Antiqua" w:hAnsi="Book Antiqua" w:cs="Book Antiqua"/>
          <w:color w:val="000000"/>
        </w:rPr>
        <w:t>paracentesis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 xml:space="preserve">. High-risk procedures like percutaneous liver biopsy and percutaneous ablation were associated with higher bleeding rates in the abnormal coagulation group than the normal coagulation group. When analyzing in detail, the presence of sepsis and Child-Pugh C cirrhosis was associated with a higher incidence of bleeding in the abnormal coagulation </w:t>
      </w:r>
      <w:proofErr w:type="gramStart"/>
      <w:r>
        <w:rPr>
          <w:rFonts w:ascii="Book Antiqua" w:eastAsia="Book Antiqua" w:hAnsi="Book Antiqua" w:cs="Book Antiqua"/>
          <w:color w:val="000000"/>
        </w:rPr>
        <w:t>group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sidR="00C9551A">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One large retrospective single-center study from the U</w:t>
      </w:r>
      <w:r w:rsidR="00C9551A">
        <w:rPr>
          <w:rFonts w:ascii="Book Antiqua" w:eastAsia="Book Antiqua" w:hAnsi="Book Antiqua" w:cs="Book Antiqua"/>
          <w:color w:val="000000"/>
        </w:rPr>
        <w:t>nited States</w:t>
      </w:r>
      <w:r>
        <w:rPr>
          <w:rFonts w:ascii="Book Antiqua" w:eastAsia="Book Antiqua" w:hAnsi="Book Antiqua" w:cs="Book Antiqua"/>
          <w:color w:val="000000"/>
        </w:rPr>
        <w:t xml:space="preserve"> analyzed bleeding complications from 3357 </w:t>
      </w:r>
      <w:r w:rsidR="00C9551A">
        <w:rPr>
          <w:rFonts w:ascii="Book Antiqua" w:eastAsia="Book Antiqua" w:hAnsi="Book Antiqua" w:cs="Book Antiqua"/>
          <w:color w:val="000000"/>
        </w:rPr>
        <w:t>l</w:t>
      </w:r>
      <w:r>
        <w:rPr>
          <w:rFonts w:ascii="Book Antiqua" w:eastAsia="Book Antiqua" w:hAnsi="Book Antiqua" w:cs="Book Antiqua"/>
          <w:color w:val="000000"/>
        </w:rPr>
        <w:t>iver biopsies and found a bleeding rate of 0.6</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xml:space="preserve">. The median pre-biopsy platelet count, PT, and APTT </w:t>
      </w:r>
      <w:r w:rsidR="00C9551A">
        <w:rPr>
          <w:rFonts w:ascii="Book Antiqua" w:eastAsia="Book Antiqua" w:hAnsi="Book Antiqua" w:cs="Book Antiqua"/>
          <w:color w:val="000000"/>
        </w:rPr>
        <w:t>(</w:t>
      </w:r>
      <w:r w:rsidR="00C9551A" w:rsidRPr="00C9551A">
        <w:rPr>
          <w:rFonts w:ascii="Book Antiqua" w:eastAsia="Book Antiqua" w:hAnsi="Book Antiqua" w:cs="Book Antiqua"/>
          <w:color w:val="000000"/>
        </w:rPr>
        <w:t>activated partial thromboplastin time</w:t>
      </w:r>
      <w:r w:rsidR="00C9551A">
        <w:rPr>
          <w:rFonts w:ascii="Book Antiqua" w:eastAsia="Book Antiqua" w:hAnsi="Book Antiqua" w:cs="Book Antiqua"/>
          <w:color w:val="000000"/>
        </w:rPr>
        <w:t>)</w:t>
      </w:r>
      <w:r w:rsidR="00C9551A" w:rsidRPr="00C9551A">
        <w:rPr>
          <w:rFonts w:ascii="Book Antiqua" w:eastAsia="Book Antiqua" w:hAnsi="Book Antiqua" w:cs="Book Antiqua"/>
          <w:color w:val="000000"/>
        </w:rPr>
        <w:t xml:space="preserve"> </w:t>
      </w:r>
      <w:r>
        <w:rPr>
          <w:rFonts w:ascii="Book Antiqua" w:eastAsia="Book Antiqua" w:hAnsi="Book Antiqua" w:cs="Book Antiqua"/>
          <w:color w:val="000000"/>
        </w:rPr>
        <w:t>did not differ between patients that experienced or not bleeding complications; however, multivariate logistic regression identified a combination of APTT &gt;</w:t>
      </w:r>
      <w:r w:rsidR="00C9551A">
        <w:rPr>
          <w:rFonts w:ascii="Book Antiqua" w:eastAsia="Book Antiqua" w:hAnsi="Book Antiqua" w:cs="Book Antiqua"/>
          <w:color w:val="000000"/>
        </w:rPr>
        <w:t xml:space="preserve"> </w:t>
      </w:r>
      <w:r>
        <w:rPr>
          <w:rFonts w:ascii="Book Antiqua" w:eastAsia="Book Antiqua" w:hAnsi="Book Antiqua" w:cs="Book Antiqua"/>
          <w:color w:val="000000"/>
        </w:rPr>
        <w:t>35 s and platelet count ≤</w:t>
      </w:r>
      <w:r w:rsidR="00C9551A">
        <w:rPr>
          <w:rFonts w:ascii="Book Antiqua" w:eastAsia="Book Antiqua" w:hAnsi="Book Antiqua" w:cs="Book Antiqua"/>
          <w:color w:val="000000"/>
        </w:rPr>
        <w:t xml:space="preserve"> </w:t>
      </w:r>
      <w:r>
        <w:rPr>
          <w:rFonts w:ascii="Book Antiqua" w:eastAsia="Book Antiqua" w:hAnsi="Book Antiqua" w:cs="Book Antiqua"/>
          <w:color w:val="000000"/>
        </w:rPr>
        <w:t>100 × 10</w:t>
      </w:r>
      <w:r w:rsidRPr="00C9551A">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/L, as independent predictors of bleeding </w:t>
      </w:r>
      <w:proofErr w:type="gramStart"/>
      <w:r>
        <w:rPr>
          <w:rFonts w:ascii="Book Antiqua" w:eastAsia="Book Antiqua" w:hAnsi="Book Antiqua" w:cs="Book Antiqua"/>
          <w:color w:val="000000"/>
        </w:rPr>
        <w:t>risk</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xml:space="preserve">. Seeff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68]</w:t>
      </w:r>
      <w:r w:rsidRPr="00E571AE">
        <w:rPr>
          <w:rFonts w:ascii="Book Antiqua" w:eastAsia="Book Antiqua" w:hAnsi="Book Antiqua" w:cs="Book Antiqua"/>
          <w:color w:val="000000"/>
          <w:szCs w:val="30"/>
        </w:rPr>
        <w:t xml:space="preserve"> </w:t>
      </w:r>
      <w:r>
        <w:rPr>
          <w:rFonts w:ascii="Book Antiqua" w:eastAsia="Book Antiqua" w:hAnsi="Book Antiqua" w:cs="Book Antiqua"/>
          <w:color w:val="000000"/>
        </w:rPr>
        <w:t>found a bleeding rate of 0.6% in 2740 cirrhotic patients undergoing liver biopsy. In this study, a platelet count of less than 60</w:t>
      </w:r>
      <w:r w:rsidR="00C9551A">
        <w:rPr>
          <w:rFonts w:ascii="Book Antiqua" w:eastAsia="Book Antiqua" w:hAnsi="Book Antiqua" w:cs="Book Antiqua"/>
          <w:color w:val="000000"/>
        </w:rPr>
        <w:t xml:space="preserve"> × 10</w:t>
      </w:r>
      <w:r w:rsidR="00C9551A" w:rsidRPr="00C9551A">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/L was associated with a higher risk of bleeding meanwhile, an INR above 1.5 was </w:t>
      </w:r>
      <w:proofErr w:type="gramStart"/>
      <w:r>
        <w:rPr>
          <w:rFonts w:ascii="Book Antiqua" w:eastAsia="Book Antiqua" w:hAnsi="Book Antiqua" w:cs="Book Antiqua"/>
          <w:color w:val="000000"/>
        </w:rPr>
        <w:t>not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w:t>
      </w:r>
    </w:p>
    <w:p w14:paraId="3F7834DE" w14:textId="347777A9" w:rsidR="00A77B3E" w:rsidRDefault="00823717" w:rsidP="00C9551A">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Therefore, the INR is not an accurate predictor of bleeding events in patients with cirrhosis. However, most of the studies have shown that severe thrombocytopenia was associated with a higher risk of bleeding, although the cut-off values were different in several studies (50</w:t>
      </w:r>
      <w:r w:rsidR="00C9551A">
        <w:rPr>
          <w:rFonts w:ascii="Book Antiqua" w:eastAsia="Book Antiqua" w:hAnsi="Book Antiqua" w:cs="Book Antiqua"/>
          <w:color w:val="000000"/>
        </w:rPr>
        <w:t xml:space="preserve"> × </w:t>
      </w:r>
      <w:r>
        <w:rPr>
          <w:rFonts w:ascii="Book Antiqua" w:eastAsia="Book Antiqua" w:hAnsi="Book Antiqua" w:cs="Book Antiqua"/>
          <w:color w:val="000000"/>
        </w:rPr>
        <w:t>10</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/L</w:t>
      </w:r>
      <w:r w:rsidR="00C9551A">
        <w:rPr>
          <w:rFonts w:ascii="Book Antiqua" w:eastAsia="Book Antiqua" w:hAnsi="Book Antiqua" w:cs="Book Antiqua"/>
          <w:color w:val="000000"/>
        </w:rPr>
        <w:t>-</w:t>
      </w:r>
      <w:r>
        <w:rPr>
          <w:rFonts w:ascii="Book Antiqua" w:eastAsia="Book Antiqua" w:hAnsi="Book Antiqua" w:cs="Book Antiqua"/>
          <w:color w:val="000000"/>
        </w:rPr>
        <w:t>75</w:t>
      </w:r>
      <w:r w:rsidR="00C9551A">
        <w:rPr>
          <w:rFonts w:ascii="Book Antiqua" w:eastAsia="Book Antiqua" w:hAnsi="Book Antiqua" w:cs="Book Antiqua"/>
          <w:color w:val="000000"/>
        </w:rPr>
        <w:t xml:space="preserve"> × </w:t>
      </w:r>
      <w:r>
        <w:rPr>
          <w:rFonts w:ascii="Book Antiqua" w:eastAsia="Book Antiqua" w:hAnsi="Book Antiqua" w:cs="Book Antiqua"/>
          <w:color w:val="000000"/>
        </w:rPr>
        <w:t>10</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w:t>
      </w:r>
      <w:proofErr w:type="gramStart"/>
      <w:r>
        <w:rPr>
          <w:rFonts w:ascii="Book Antiqua" w:eastAsia="Book Antiqua" w:hAnsi="Book Antiqua" w:cs="Book Antiqua"/>
          <w:color w:val="000000"/>
        </w:rPr>
        <w:t>L)</w:t>
      </w:r>
      <w:r>
        <w:rPr>
          <w:rFonts w:ascii="Book Antiqua" w:eastAsia="Book Antiqua" w:hAnsi="Book Antiqua" w:cs="Book Antiqua"/>
          <w:color w:val="000000"/>
          <w:szCs w:val="30"/>
          <w:vertAlign w:val="superscript"/>
        </w:rPr>
        <w:t>[</w:t>
      </w:r>
      <w:proofErr w:type="gramEnd"/>
      <w:r w:rsidR="00C9551A">
        <w:rPr>
          <w:rFonts w:ascii="Book Antiqua" w:eastAsia="Book Antiqua" w:hAnsi="Book Antiqua" w:cs="Book Antiqua"/>
          <w:color w:val="000000"/>
          <w:szCs w:val="30"/>
          <w:vertAlign w:val="superscript"/>
        </w:rPr>
        <w:t>14,</w:t>
      </w:r>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xml:space="preserve">. Reflecting the recent findings showing that cirrhotic patients are more often on a procoagulant </w:t>
      </w:r>
      <w:proofErr w:type="gramStart"/>
      <w:r>
        <w:rPr>
          <w:rFonts w:ascii="Book Antiqua" w:eastAsia="Book Antiqua" w:hAnsi="Book Antiqua" w:cs="Book Antiqua"/>
          <w:color w:val="000000"/>
        </w:rPr>
        <w:t>slope</w:t>
      </w:r>
      <w:r>
        <w:rPr>
          <w:rFonts w:ascii="Book Antiqua" w:eastAsia="Book Antiqua" w:hAnsi="Book Antiqua" w:cs="Book Antiqua"/>
          <w:color w:val="000000"/>
          <w:szCs w:val="30"/>
          <w:vertAlign w:val="superscript"/>
        </w:rPr>
        <w:t>[</w:t>
      </w:r>
      <w:proofErr w:type="gramEnd"/>
      <w:r w:rsidR="00C9551A">
        <w:rPr>
          <w:rFonts w:ascii="Book Antiqua" w:eastAsia="Book Antiqua" w:hAnsi="Book Antiqua" w:cs="Book Antiqua"/>
          <w:color w:val="000000"/>
          <w:szCs w:val="30"/>
          <w:vertAlign w:val="superscript"/>
        </w:rPr>
        <w:t>14,</w:t>
      </w:r>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xml:space="preserve">, conventional coagulation tests are limited in predicting bleeding risk in cirrhosis because they do not account for the true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coagulation status</w:t>
      </w:r>
      <w:r>
        <w:rPr>
          <w:rFonts w:ascii="Book Antiqua" w:eastAsia="Book Antiqua" w:hAnsi="Book Antiqua" w:cs="Book Antiqua"/>
          <w:color w:val="000000"/>
          <w:szCs w:val="30"/>
          <w:vertAlign w:val="superscript"/>
        </w:rPr>
        <w:t>[69,70]</w:t>
      </w:r>
      <w:r>
        <w:rPr>
          <w:rFonts w:ascii="Book Antiqua" w:eastAsia="Book Antiqua" w:hAnsi="Book Antiqua" w:cs="Book Antiqua"/>
          <w:color w:val="000000"/>
        </w:rPr>
        <w:t xml:space="preserve">. A systematic review comparing cirrhotic patients with a prolonged INR to those with normal INR found no difference in bleeding between the </w:t>
      </w:r>
      <w:proofErr w:type="gramStart"/>
      <w:r>
        <w:rPr>
          <w:rFonts w:ascii="Book Antiqua" w:eastAsia="Book Antiqua" w:hAnsi="Book Antiqua" w:cs="Book Antiqua"/>
          <w:color w:val="000000"/>
        </w:rPr>
        <w:t>groups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p>
    <w:p w14:paraId="6B9A5774" w14:textId="77777777" w:rsidR="00C9551A" w:rsidRDefault="00C9551A" w:rsidP="00C9551A">
      <w:pPr>
        <w:spacing w:line="360" w:lineRule="auto"/>
        <w:jc w:val="both"/>
      </w:pPr>
    </w:p>
    <w:p w14:paraId="0190F348" w14:textId="77777777" w:rsidR="00A77B3E" w:rsidRPr="00C9551A" w:rsidRDefault="00823717">
      <w:pPr>
        <w:spacing w:line="360" w:lineRule="auto"/>
        <w:jc w:val="both"/>
        <w:rPr>
          <w:i/>
          <w:iCs/>
        </w:rPr>
      </w:pPr>
      <w:r w:rsidRPr="00C9551A">
        <w:rPr>
          <w:rFonts w:ascii="Book Antiqua" w:eastAsia="Book Antiqua" w:hAnsi="Book Antiqua" w:cs="Book Antiqua"/>
          <w:b/>
          <w:bCs/>
          <w:i/>
          <w:iCs/>
          <w:color w:val="000000"/>
        </w:rPr>
        <w:t>Role of VET before invasive procedures in cirrhosis</w:t>
      </w:r>
    </w:p>
    <w:p w14:paraId="30D1C156" w14:textId="4D6C9E0F" w:rsidR="00A77B3E" w:rsidRDefault="00823717">
      <w:pPr>
        <w:spacing w:line="360" w:lineRule="auto"/>
        <w:jc w:val="both"/>
      </w:pPr>
      <w:r>
        <w:rPr>
          <w:rFonts w:ascii="Book Antiqua" w:eastAsia="Book Antiqua" w:hAnsi="Book Antiqua" w:cs="Book Antiqua"/>
          <w:color w:val="000000"/>
        </w:rPr>
        <w:t xml:space="preserve">Conventional SCTs (PT and aPTT) omit thrombomodulin, which activates protein C and, thus, downregulating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the thrombin generation. Therefore, the SCTs are not </w:t>
      </w:r>
      <w:r>
        <w:rPr>
          <w:rFonts w:ascii="Book Antiqua" w:eastAsia="Book Antiqua" w:hAnsi="Book Antiqua" w:cs="Book Antiqua"/>
          <w:color w:val="000000"/>
        </w:rPr>
        <w:lastRenderedPageBreak/>
        <w:t xml:space="preserve">suitable to investigate acquired deficiency of both pro-and anticoagulants as occurs in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w:t>
      </w:r>
    </w:p>
    <w:p w14:paraId="73776261" w14:textId="32FBC8F6" w:rsidR="00A77B3E" w:rsidRDefault="00823717" w:rsidP="00C9551A">
      <w:pPr>
        <w:spacing w:line="360" w:lineRule="auto"/>
        <w:ind w:firstLineChars="100" w:firstLine="240"/>
        <w:jc w:val="both"/>
      </w:pPr>
      <w:r>
        <w:rPr>
          <w:rFonts w:ascii="Book Antiqua" w:eastAsia="Book Antiqua" w:hAnsi="Book Antiqua" w:cs="Book Antiqua"/>
          <w:color w:val="000000"/>
        </w:rPr>
        <w:t>Four studies have assessed the role of TEG before invasive procedures in cirrhosis (</w:t>
      </w:r>
      <w:r w:rsidRPr="00C9551A">
        <w:rPr>
          <w:rFonts w:ascii="Book Antiqua" w:eastAsia="Book Antiqua" w:hAnsi="Book Antiqua" w:cs="Book Antiqua"/>
          <w:color w:val="000000"/>
        </w:rPr>
        <w:t>Table 2</w:t>
      </w:r>
      <w:r>
        <w:rPr>
          <w:rFonts w:ascii="Book Antiqua" w:eastAsia="Book Antiqua" w:hAnsi="Book Antiqua" w:cs="Book Antiqua"/>
          <w:color w:val="000000"/>
        </w:rPr>
        <w:t>).</w:t>
      </w:r>
      <w:r w:rsidR="00C9551A">
        <w:rPr>
          <w:rFonts w:ascii="Book Antiqua" w:eastAsia="Book Antiqua" w:hAnsi="Book Antiqua" w:cs="Book Antiqua"/>
          <w:color w:val="000000"/>
        </w:rPr>
        <w:t xml:space="preserve"> </w:t>
      </w:r>
      <w:r>
        <w:rPr>
          <w:rFonts w:ascii="Book Antiqua" w:eastAsia="Book Antiqua" w:hAnsi="Book Antiqua" w:cs="Book Antiqua"/>
          <w:color w:val="000000"/>
        </w:rPr>
        <w:t xml:space="preserve">All four studies reported a statistically significant reduction in overall blood product use with TEG guided </w:t>
      </w:r>
      <w:proofErr w:type="gramStart"/>
      <w:r>
        <w:rPr>
          <w:rFonts w:ascii="Book Antiqua" w:eastAsia="Book Antiqua" w:hAnsi="Book Antiqua" w:cs="Book Antiqua"/>
          <w:color w:val="000000"/>
        </w:rPr>
        <w:t>transfusion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64,71</w:t>
      </w:r>
      <w:r w:rsidR="00C9551A">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xml:space="preserve">. The trials reported different outcomes regarding the transfusion of specific blood products such as FFP, platelets, and cryoprecipitate. A statistically significant reduction in platelet transfusion was reported in all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64,65,71</w:t>
      </w:r>
      <w:r w:rsidR="00C9551A">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xml:space="preserve">. The most striking difference was in the study of Vuyyuru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C9551A">
        <w:rPr>
          <w:rFonts w:ascii="Book Antiqua" w:eastAsia="Book Antiqua" w:hAnsi="Book Antiqua" w:cs="Book Antiqua"/>
          <w:color w:val="000000"/>
          <w:szCs w:val="30"/>
          <w:vertAlign w:val="superscript"/>
        </w:rPr>
        <w:t>[</w:t>
      </w:r>
      <w:proofErr w:type="gramEnd"/>
      <w:r w:rsidR="00C9551A">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 xml:space="preserve">, where only 10.3% of patients with cirrhosis undergoing interventional procedures needed platelet transfusion when guided by TEG compared to 75.9% when guided by conventional methods. The number of platelets used for transfusion was significantly lower in 3 of 4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64,24,73]</w:t>
      </w:r>
      <w:r>
        <w:rPr>
          <w:rFonts w:ascii="Book Antiqua" w:eastAsia="Book Antiqua" w:hAnsi="Book Antiqua" w:cs="Book Antiqua"/>
          <w:color w:val="000000"/>
        </w:rPr>
        <w:t xml:space="preserve">. Interestingly the number of platelets transfused was significantly lower for high-risk procedures (6 </w:t>
      </w:r>
      <w:r w:rsidR="00C9551A">
        <w:rPr>
          <w:rFonts w:ascii="Book Antiqua" w:eastAsia="Book Antiqua" w:hAnsi="Book Antiqua" w:cs="Book Antiqua"/>
          <w:color w:val="000000"/>
        </w:rPr>
        <w:t>units</w:t>
      </w:r>
      <w:r w:rsidR="00C9551A" w:rsidRPr="0065284A">
        <w:rPr>
          <w:rFonts w:ascii="Book Antiqua" w:eastAsia="Book Antiqua" w:hAnsi="Book Antiqua" w:cs="Book Antiqua"/>
          <w:i/>
          <w:iCs/>
          <w:color w:val="000000"/>
        </w:rPr>
        <w:t xml:space="preserve"> </w:t>
      </w:r>
      <w:r w:rsidR="0065284A" w:rsidRPr="0065284A">
        <w:rPr>
          <w:rFonts w:ascii="Book Antiqua" w:eastAsia="Book Antiqua" w:hAnsi="Book Antiqua" w:cs="Book Antiqua"/>
          <w:i/>
          <w:iCs/>
          <w:color w:val="000000"/>
        </w:rPr>
        <w:t>vs</w:t>
      </w:r>
      <w:r>
        <w:rPr>
          <w:rFonts w:ascii="Book Antiqua" w:eastAsia="Book Antiqua" w:hAnsi="Book Antiqua" w:cs="Book Antiqua"/>
          <w:color w:val="000000"/>
        </w:rPr>
        <w:t xml:space="preserve"> 78 units, </w:t>
      </w:r>
      <w:r w:rsidR="00C9551A" w:rsidRPr="00C9551A">
        <w:rPr>
          <w:rFonts w:ascii="Book Antiqua" w:eastAsia="Book Antiqua" w:hAnsi="Book Antiqua" w:cs="Book Antiqua"/>
          <w:i/>
          <w:iCs/>
          <w:color w:val="000000"/>
        </w:rPr>
        <w:t>P</w:t>
      </w:r>
      <w:r w:rsidR="00C9551A">
        <w:rPr>
          <w:rFonts w:ascii="Book Antiqua" w:eastAsia="Book Antiqua" w:hAnsi="Book Antiqua" w:cs="Book Antiqua"/>
          <w:color w:val="000000"/>
        </w:rPr>
        <w:t xml:space="preserve"> </w:t>
      </w:r>
      <w:r>
        <w:rPr>
          <w:rFonts w:ascii="Book Antiqua" w:eastAsia="Book Antiqua" w:hAnsi="Book Antiqua" w:cs="Book Antiqua"/>
          <w:color w:val="000000"/>
        </w:rPr>
        <w:t>&lt;</w:t>
      </w:r>
      <w:r w:rsidR="00C9551A">
        <w:rPr>
          <w:rFonts w:ascii="Book Antiqua" w:eastAsia="Book Antiqua" w:hAnsi="Book Antiqua" w:cs="Book Antiqua"/>
          <w:color w:val="000000"/>
        </w:rPr>
        <w:t xml:space="preserve"> </w:t>
      </w:r>
      <w:r>
        <w:rPr>
          <w:rFonts w:ascii="Book Antiqua" w:eastAsia="Book Antiqua" w:hAnsi="Book Antiqua" w:cs="Book Antiqua"/>
          <w:color w:val="000000"/>
        </w:rPr>
        <w:t>0.001)</w:t>
      </w:r>
      <w:r w:rsidR="00C9551A">
        <w:rPr>
          <w:rFonts w:ascii="Book Antiqua" w:eastAsia="Book Antiqua" w:hAnsi="Book Antiqua" w:cs="Book Antiqua"/>
          <w:color w:val="000000"/>
        </w:rPr>
        <w:t xml:space="preserve"> </w:t>
      </w:r>
      <w:r>
        <w:rPr>
          <w:rFonts w:ascii="Book Antiqua" w:eastAsia="Book Antiqua" w:hAnsi="Book Antiqua" w:cs="Book Antiqua"/>
          <w:color w:val="000000"/>
        </w:rPr>
        <w:t xml:space="preserve">but not low </w:t>
      </w:r>
      <w:proofErr w:type="gramStart"/>
      <w:r>
        <w:rPr>
          <w:rFonts w:ascii="Book Antiqua" w:eastAsia="Book Antiqua" w:hAnsi="Book Antiqua" w:cs="Book Antiqua"/>
          <w:color w:val="000000"/>
        </w:rPr>
        <w:t>risk</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w:t>
      </w:r>
    </w:p>
    <w:p w14:paraId="4606161A" w14:textId="52B1C959" w:rsidR="00A77B3E" w:rsidRDefault="00823717" w:rsidP="00C9551A">
      <w:pPr>
        <w:spacing w:line="360" w:lineRule="auto"/>
        <w:ind w:firstLineChars="100" w:firstLine="240"/>
        <w:jc w:val="both"/>
      </w:pPr>
      <w:r>
        <w:rPr>
          <w:rFonts w:ascii="Book Antiqua" w:eastAsia="Book Antiqua" w:hAnsi="Book Antiqua" w:cs="Book Antiqua"/>
          <w:color w:val="000000"/>
        </w:rPr>
        <w:t xml:space="preserve">Three out of four studies reported a statistically significant reduction in FFP </w:t>
      </w:r>
      <w:proofErr w:type="gramStart"/>
      <w:r>
        <w:rPr>
          <w:rFonts w:ascii="Book Antiqua" w:eastAsia="Book Antiqua" w:hAnsi="Book Antiqua" w:cs="Book Antiqua"/>
          <w:color w:val="000000"/>
        </w:rPr>
        <w:t>use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64,72,73]</w:t>
      </w:r>
      <w:r>
        <w:rPr>
          <w:rFonts w:ascii="Book Antiqua" w:eastAsia="Book Antiqua" w:hAnsi="Book Antiqua" w:cs="Book Antiqua"/>
          <w:color w:val="000000"/>
        </w:rPr>
        <w:t>. In the study of De Petri 0% required FFP in the TEG arm compared to 53.3% in the conventional arm (</w:t>
      </w:r>
      <w:r>
        <w:rPr>
          <w:rFonts w:ascii="Book Antiqua" w:eastAsia="Book Antiqua" w:hAnsi="Book Antiqua" w:cs="Book Antiqua"/>
          <w:i/>
          <w:iCs/>
          <w:color w:val="000000"/>
        </w:rPr>
        <w:t>P</w:t>
      </w:r>
      <w:r>
        <w:rPr>
          <w:rFonts w:ascii="Book Antiqua" w:eastAsia="Book Antiqua" w:hAnsi="Book Antiqua" w:cs="Book Antiqua"/>
          <w:color w:val="000000"/>
        </w:rPr>
        <w:t xml:space="preserve"> = </w:t>
      </w:r>
      <w:proofErr w:type="gramStart"/>
      <w:r>
        <w:rPr>
          <w:rFonts w:ascii="Book Antiqua" w:eastAsia="Book Antiqua" w:hAnsi="Book Antiqua" w:cs="Book Antiqua"/>
          <w:color w:val="000000"/>
        </w:rPr>
        <w:t>0.001)</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xml:space="preserve">. The absolute volume of FFP transfused was also markedly reduced in the TEG arm, where 4400 mL of FFP was transfused compared with 17550 mL in the control </w:t>
      </w:r>
      <w:proofErr w:type="gramStart"/>
      <w:r>
        <w:rPr>
          <w:rFonts w:ascii="Book Antiqua" w:eastAsia="Book Antiqua" w:hAnsi="Book Antiqua" w:cs="Book Antiqua"/>
          <w:color w:val="000000"/>
        </w:rPr>
        <w:t>arm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The difference was also maintained in upper gastrointestinal bleeding (both variceal and non-</w:t>
      </w:r>
      <w:proofErr w:type="gramStart"/>
      <w:r>
        <w:rPr>
          <w:rFonts w:ascii="Book Antiqua" w:eastAsia="Book Antiqua" w:hAnsi="Book Antiqua" w:cs="Book Antiqua"/>
          <w:color w:val="000000"/>
        </w:rPr>
        <w:t>variceal)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72,73]</w:t>
      </w:r>
      <w:r>
        <w:rPr>
          <w:rFonts w:ascii="Book Antiqua" w:eastAsia="Book Antiqua" w:hAnsi="Book Antiqua" w:cs="Book Antiqua"/>
          <w:color w:val="000000"/>
        </w:rPr>
        <w:t xml:space="preserve">. The amount of cryoprecipitate transfused was also lower with TEG in non-variceal bleeding (4 units in the TEG group compared with 16 in the standard of care </w:t>
      </w:r>
      <w:proofErr w:type="gramStart"/>
      <w:r>
        <w:rPr>
          <w:rFonts w:ascii="Book Antiqua" w:eastAsia="Book Antiqua" w:hAnsi="Book Antiqua" w:cs="Book Antiqua"/>
          <w:color w:val="000000"/>
        </w:rPr>
        <w:t>group)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w:t>
      </w:r>
    </w:p>
    <w:p w14:paraId="728ACED1" w14:textId="4627F12E" w:rsidR="00A77B3E" w:rsidRDefault="00823717" w:rsidP="00C9551A">
      <w:pPr>
        <w:spacing w:line="360" w:lineRule="auto"/>
        <w:ind w:firstLineChars="100" w:firstLine="240"/>
        <w:jc w:val="both"/>
      </w:pPr>
      <w:r>
        <w:rPr>
          <w:rFonts w:ascii="Book Antiqua" w:eastAsia="Book Antiqua" w:hAnsi="Book Antiqua" w:cs="Book Antiqua"/>
          <w:color w:val="000000"/>
        </w:rPr>
        <w:t xml:space="preserve">There was no statistically significant difference in blood loss and bleeding events in the two trials, which examined the use of TEG before an invasive </w:t>
      </w:r>
      <w:proofErr w:type="gramStart"/>
      <w:r>
        <w:rPr>
          <w:rFonts w:ascii="Book Antiqua" w:eastAsia="Book Antiqua" w:hAnsi="Book Antiqua" w:cs="Book Antiqua"/>
          <w:color w:val="000000"/>
        </w:rPr>
        <w:t>procedure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64,71]</w:t>
      </w:r>
      <w:r>
        <w:rPr>
          <w:rFonts w:ascii="Book Antiqua" w:eastAsia="Book Antiqua" w:hAnsi="Book Antiqua" w:cs="Book Antiqua"/>
          <w:color w:val="000000"/>
        </w:rPr>
        <w:t xml:space="preserve">. It is important to emphasize that the bleeding rates were low in both </w:t>
      </w:r>
      <w:proofErr w:type="gramStart"/>
      <w:r>
        <w:rPr>
          <w:rFonts w:ascii="Book Antiqua" w:eastAsia="Book Antiqua" w:hAnsi="Book Antiqua" w:cs="Book Antiqua"/>
          <w:color w:val="000000"/>
        </w:rPr>
        <w:t>arms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64,71]</w:t>
      </w:r>
      <w:r>
        <w:rPr>
          <w:rFonts w:ascii="Book Antiqua" w:eastAsia="Book Antiqua" w:hAnsi="Book Antiqua" w:cs="Book Antiqua"/>
          <w:color w:val="000000"/>
        </w:rPr>
        <w:t>.</w:t>
      </w:r>
    </w:p>
    <w:p w14:paraId="522D0CEE" w14:textId="0BE0364B" w:rsidR="00A77B3E" w:rsidRDefault="00823717" w:rsidP="00C9551A">
      <w:pPr>
        <w:spacing w:line="360" w:lineRule="auto"/>
        <w:ind w:firstLineChars="100" w:firstLine="240"/>
        <w:jc w:val="both"/>
      </w:pPr>
      <w:r>
        <w:rPr>
          <w:rFonts w:ascii="Book Antiqua" w:eastAsia="Book Antiqua" w:hAnsi="Book Antiqua" w:cs="Book Antiqua"/>
          <w:color w:val="000000"/>
        </w:rPr>
        <w:t xml:space="preserve">There was no difference in the control of initial bleeding between the TEG and conventional hemostasis assessment in the two trials in cirrhotic patients with upper </w:t>
      </w:r>
      <w:r w:rsidR="00C9551A" w:rsidRPr="00C9551A">
        <w:rPr>
          <w:rFonts w:ascii="Book Antiqua" w:eastAsia="Book Antiqua" w:hAnsi="Book Antiqua" w:cs="Book Antiqua"/>
          <w:color w:val="000000"/>
        </w:rPr>
        <w:t>gastrointestinal</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bleeding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72,73]</w:t>
      </w:r>
      <w:r>
        <w:rPr>
          <w:rFonts w:ascii="Book Antiqua" w:eastAsia="Book Antiqua" w:hAnsi="Book Antiqua" w:cs="Book Antiqua"/>
          <w:color w:val="000000"/>
        </w:rPr>
        <w:t xml:space="preserve">. In those with variceal bleeding, the re-bleeding rate at 42 d was lower in the TEG guided transfusion group (10% </w:t>
      </w:r>
      <w:r w:rsidR="0065284A" w:rsidRPr="0065284A">
        <w:rPr>
          <w:rFonts w:ascii="Book Antiqua" w:eastAsia="Book Antiqua" w:hAnsi="Book Antiqua" w:cs="Book Antiqua"/>
          <w:i/>
          <w:iCs/>
          <w:color w:val="000000"/>
        </w:rPr>
        <w:t>vs</w:t>
      </w:r>
      <w:r>
        <w:rPr>
          <w:rFonts w:ascii="Book Antiqua" w:eastAsia="Book Antiqua" w:hAnsi="Book Antiqua" w:cs="Book Antiqua"/>
          <w:color w:val="000000"/>
        </w:rPr>
        <w:t xml:space="preserve"> 26.7%, </w:t>
      </w:r>
      <w:r>
        <w:rPr>
          <w:rFonts w:ascii="Book Antiqua" w:eastAsia="Book Antiqua" w:hAnsi="Book Antiqua" w:cs="Book Antiqua"/>
          <w:i/>
          <w:iCs/>
          <w:color w:val="000000"/>
        </w:rPr>
        <w:t>P</w:t>
      </w:r>
      <w:r>
        <w:rPr>
          <w:rFonts w:ascii="Book Antiqua" w:eastAsia="Book Antiqua" w:hAnsi="Book Antiqua" w:cs="Book Antiqua"/>
          <w:color w:val="000000"/>
        </w:rPr>
        <w:t xml:space="preserve"> = </w:t>
      </w:r>
      <w:proofErr w:type="gramStart"/>
      <w:r>
        <w:rPr>
          <w:rFonts w:ascii="Book Antiqua" w:eastAsia="Book Antiqua" w:hAnsi="Book Antiqua" w:cs="Book Antiqua"/>
          <w:color w:val="000000"/>
        </w:rPr>
        <w:t>0.012)</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xml:space="preserve">. This </w:t>
      </w:r>
      <w:r>
        <w:rPr>
          <w:rFonts w:ascii="Book Antiqua" w:eastAsia="Book Antiqua" w:hAnsi="Book Antiqua" w:cs="Book Antiqua"/>
          <w:color w:val="000000"/>
        </w:rPr>
        <w:lastRenderedPageBreak/>
        <w:t xml:space="preserve">advantage is not surprising since the over transfusion was associated with worse bleeding control and prognostic in cirrhosis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w:t>
      </w:r>
    </w:p>
    <w:p w14:paraId="2555DA9B" w14:textId="0A42261A" w:rsidR="00A77B3E" w:rsidRDefault="00823717" w:rsidP="007A1564">
      <w:pPr>
        <w:spacing w:line="360" w:lineRule="auto"/>
        <w:ind w:firstLineChars="100" w:firstLine="240"/>
        <w:jc w:val="both"/>
      </w:pPr>
      <w:r>
        <w:rPr>
          <w:rFonts w:ascii="Book Antiqua" w:eastAsia="Book Antiqua" w:hAnsi="Book Antiqua" w:cs="Book Antiqua"/>
          <w:color w:val="000000"/>
        </w:rPr>
        <w:t xml:space="preserve">Still, when considering overall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64,7</w:t>
      </w:r>
      <w:r w:rsidR="00977462">
        <w:rPr>
          <w:rFonts w:ascii="Book Antiqua" w:eastAsia="Book Antiqua" w:hAnsi="Book Antiqua" w:cs="Book Antiqua"/>
          <w:color w:val="000000"/>
          <w:szCs w:val="30"/>
          <w:vertAlign w:val="superscript"/>
        </w:rPr>
        <w:t>1</w:t>
      </w:r>
      <w:r w:rsidR="007A1564">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length of stay in the intensive care unit</w:t>
      </w:r>
      <w:r>
        <w:rPr>
          <w:rFonts w:ascii="Book Antiqua" w:eastAsia="Book Antiqua" w:hAnsi="Book Antiqua" w:cs="Book Antiqua"/>
          <w:color w:val="000000"/>
          <w:szCs w:val="30"/>
          <w:vertAlign w:val="superscript"/>
        </w:rPr>
        <w:t>[73]</w:t>
      </w:r>
      <w:r w:rsidRPr="007A1564">
        <w:rPr>
          <w:rFonts w:ascii="Book Antiqua" w:eastAsia="Book Antiqua" w:hAnsi="Book Antiqua" w:cs="Book Antiqua"/>
          <w:color w:val="000000"/>
          <w:szCs w:val="30"/>
        </w:rPr>
        <w:t>,</w:t>
      </w:r>
      <w:r>
        <w:rPr>
          <w:rFonts w:ascii="Book Antiqua" w:eastAsia="Book Antiqua" w:hAnsi="Book Antiqua" w:cs="Book Antiqua"/>
          <w:color w:val="000000"/>
        </w:rPr>
        <w:t xml:space="preserve"> and the number of days in the hospital, there is no difference between the two guiding modalities</w:t>
      </w:r>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w:t>
      </w:r>
    </w:p>
    <w:p w14:paraId="69B04579" w14:textId="79F38B1E" w:rsidR="00A77B3E" w:rsidRDefault="00823717" w:rsidP="007A1564">
      <w:pPr>
        <w:spacing w:line="360" w:lineRule="auto"/>
        <w:ind w:firstLineChars="100" w:firstLine="240"/>
        <w:jc w:val="both"/>
      </w:pPr>
      <w:r>
        <w:rPr>
          <w:rFonts w:ascii="Book Antiqua" w:eastAsia="Book Antiqua" w:hAnsi="Book Antiqua" w:cs="Book Antiqua"/>
          <w:color w:val="000000"/>
        </w:rPr>
        <w:t xml:space="preserve">One of the main advantages of using TEG for hemostasis assessment may be reducing transfusion-related adverse effects, 30.6% in the TEG group </w:t>
      </w:r>
      <w:r>
        <w:rPr>
          <w:rFonts w:ascii="Book Antiqua" w:eastAsia="Book Antiqua" w:hAnsi="Book Antiqua" w:cs="Book Antiqua"/>
          <w:i/>
          <w:iCs/>
          <w:color w:val="000000"/>
        </w:rPr>
        <w:t>vs</w:t>
      </w:r>
      <w:r>
        <w:rPr>
          <w:rFonts w:ascii="Book Antiqua" w:eastAsia="Book Antiqua" w:hAnsi="Book Antiqua" w:cs="Book Antiqua"/>
          <w:color w:val="000000"/>
        </w:rPr>
        <w:t xml:space="preserve"> 74.5% in the control </w:t>
      </w:r>
      <w:proofErr w:type="gramStart"/>
      <w:r>
        <w:rPr>
          <w:rFonts w:ascii="Book Antiqua" w:eastAsia="Book Antiqua" w:hAnsi="Book Antiqua" w:cs="Book Antiqua"/>
          <w:color w:val="000000"/>
        </w:rPr>
        <w:t>arm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w:t>
      </w:r>
    </w:p>
    <w:p w14:paraId="2A6612A4" w14:textId="77777777" w:rsidR="00A77B3E" w:rsidRDefault="00A77B3E">
      <w:pPr>
        <w:spacing w:line="360" w:lineRule="auto"/>
        <w:jc w:val="both"/>
      </w:pPr>
    </w:p>
    <w:p w14:paraId="28E5F5B2" w14:textId="77777777" w:rsidR="00A77B3E" w:rsidRDefault="00823717">
      <w:pPr>
        <w:spacing w:line="360" w:lineRule="auto"/>
        <w:jc w:val="both"/>
      </w:pPr>
      <w:r>
        <w:rPr>
          <w:rFonts w:ascii="Book Antiqua" w:eastAsia="Book Antiqua" w:hAnsi="Book Antiqua" w:cs="Book Antiqua"/>
          <w:b/>
          <w:caps/>
          <w:color w:val="000000"/>
          <w:u w:val="single"/>
        </w:rPr>
        <w:t>CONCLUSION</w:t>
      </w:r>
    </w:p>
    <w:p w14:paraId="190F7885" w14:textId="0F2CE59A" w:rsidR="00A77B3E" w:rsidRDefault="00823717">
      <w:pPr>
        <w:spacing w:line="360" w:lineRule="auto"/>
        <w:jc w:val="both"/>
      </w:pPr>
      <w:r>
        <w:rPr>
          <w:rFonts w:ascii="Book Antiqua" w:eastAsia="Book Antiqua" w:hAnsi="Book Antiqua" w:cs="Book Antiqua"/>
          <w:color w:val="000000"/>
        </w:rPr>
        <w:t>Recently, VETs of hemostasis are increasingly used for “point-of-care” assessment of complex hemostatic abnormalities. These tests' advantages lie in providing real-time, dynamic information about the whole coagulation process, including clot initiation (thrombin generation), clot kinetics, clot strength, and clot stability (lysis). In cirrhosis, SCTs are reliable tools in assessing liver function, but they fail to evaluate the hemostasis correctly. VET based assessment of bleeding risk and VET-guided transfusion strategies have been shown to reduce blood product use in cirrhotic patients who require invasive procedures and those presenting with variceal and non-variceal gastrointestinal bleeding. The reduction in blood product use was not associated with an increased risk of bleeding, the difference in controlling bleeding, morbidity, or mortality compared to standard care. The main disadvantage is related to the lack of extended validation in cirrhosis using more robust endpoints. By now, in the majority of the interventional randomized validation studies, the primary endpoint was the transfusion reduction, with eventual benefit extended to clinical endpoints as bleeding or survival. Therefore, all these studies were underpowered for reliable validation of some robust endpoints, and, thus, the VETs use is not widely available. However, the standardization of TEG cut-off is mandatory to ensure a more reproducible evaluation of bleeding risk in cirrhosis patients.</w:t>
      </w:r>
    </w:p>
    <w:p w14:paraId="018F4B68" w14:textId="77777777" w:rsidR="00A77B3E" w:rsidRDefault="00A77B3E">
      <w:pPr>
        <w:spacing w:line="360" w:lineRule="auto"/>
        <w:jc w:val="both"/>
      </w:pPr>
    </w:p>
    <w:p w14:paraId="714C7406" w14:textId="77777777" w:rsidR="00A77B3E" w:rsidRDefault="00823717">
      <w:pPr>
        <w:spacing w:line="360" w:lineRule="auto"/>
        <w:jc w:val="both"/>
      </w:pPr>
      <w:r>
        <w:rPr>
          <w:rFonts w:ascii="Book Antiqua" w:eastAsia="Book Antiqua" w:hAnsi="Book Antiqua" w:cs="Book Antiqua"/>
          <w:b/>
          <w:color w:val="000000"/>
        </w:rPr>
        <w:t>REFERENCES</w:t>
      </w:r>
    </w:p>
    <w:p w14:paraId="1D0C0092" w14:textId="77777777" w:rsidR="00A77B3E" w:rsidRDefault="00823717">
      <w:pPr>
        <w:spacing w:line="360" w:lineRule="auto"/>
        <w:jc w:val="both"/>
      </w:pPr>
      <w:bookmarkStart w:id="3" w:name="OLE_LINK6"/>
      <w:r>
        <w:rPr>
          <w:rFonts w:ascii="Book Antiqua" w:eastAsia="Book Antiqua" w:hAnsi="Book Antiqua" w:cs="Book Antiqua"/>
          <w:color w:val="000000"/>
        </w:rPr>
        <w:lastRenderedPageBreak/>
        <w:t xml:space="preserve">1 </w:t>
      </w:r>
      <w:r>
        <w:rPr>
          <w:rFonts w:ascii="Book Antiqua" w:eastAsia="Book Antiqua" w:hAnsi="Book Antiqua" w:cs="Book Antiqua"/>
          <w:b/>
          <w:bCs/>
          <w:color w:val="000000"/>
        </w:rPr>
        <w:t>Hoffman M</w:t>
      </w:r>
      <w:r>
        <w:rPr>
          <w:rFonts w:ascii="Book Antiqua" w:eastAsia="Book Antiqua" w:hAnsi="Book Antiqua" w:cs="Book Antiqua"/>
          <w:color w:val="000000"/>
        </w:rPr>
        <w:t xml:space="preserve">, Monroe DM 3rd. A cell-based model of hemostasis. </w:t>
      </w:r>
      <w:r>
        <w:rPr>
          <w:rFonts w:ascii="Book Antiqua" w:eastAsia="Book Antiqua" w:hAnsi="Book Antiqua" w:cs="Book Antiqua"/>
          <w:i/>
          <w:iCs/>
          <w:color w:val="000000"/>
        </w:rPr>
        <w:t>Thromb Haemost</w:t>
      </w:r>
      <w:r>
        <w:rPr>
          <w:rFonts w:ascii="Book Antiqua" w:eastAsia="Book Antiqua" w:hAnsi="Book Antiqua" w:cs="Book Antiqua"/>
          <w:color w:val="000000"/>
        </w:rPr>
        <w:t xml:space="preserve"> 2001; </w:t>
      </w:r>
      <w:r>
        <w:rPr>
          <w:rFonts w:ascii="Book Antiqua" w:eastAsia="Book Antiqua" w:hAnsi="Book Antiqua" w:cs="Book Antiqua"/>
          <w:b/>
          <w:bCs/>
          <w:color w:val="000000"/>
        </w:rPr>
        <w:t>85</w:t>
      </w:r>
      <w:r>
        <w:rPr>
          <w:rFonts w:ascii="Book Antiqua" w:eastAsia="Book Antiqua" w:hAnsi="Book Antiqua" w:cs="Book Antiqua"/>
          <w:color w:val="000000"/>
        </w:rPr>
        <w:t>: 958-965 [PMID: 11434702]</w:t>
      </w:r>
    </w:p>
    <w:p w14:paraId="707E9FC0" w14:textId="77777777" w:rsidR="00A77B3E" w:rsidRDefault="00823717">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Northup PG</w:t>
      </w:r>
      <w:r>
        <w:rPr>
          <w:rFonts w:ascii="Book Antiqua" w:eastAsia="Book Antiqua" w:hAnsi="Book Antiqua" w:cs="Book Antiqua"/>
          <w:color w:val="000000"/>
        </w:rPr>
        <w:t xml:space="preserve">, Caldwell SH. Coagulation in liver disease: a guide for the clinician.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11</w:t>
      </w:r>
      <w:r>
        <w:rPr>
          <w:rFonts w:ascii="Book Antiqua" w:eastAsia="Book Antiqua" w:hAnsi="Book Antiqua" w:cs="Book Antiqua"/>
          <w:color w:val="000000"/>
        </w:rPr>
        <w:t>: 1064-1074 [PMID: 23506859 DOI: 10.1016/j.cgh.2013.02.026]</w:t>
      </w:r>
    </w:p>
    <w:p w14:paraId="44C38A3A" w14:textId="77777777" w:rsidR="00A77B3E" w:rsidRDefault="00823717">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Tripodi A</w:t>
      </w:r>
      <w:r>
        <w:rPr>
          <w:rFonts w:ascii="Book Antiqua" w:eastAsia="Book Antiqua" w:hAnsi="Book Antiqua" w:cs="Book Antiqua"/>
          <w:color w:val="000000"/>
        </w:rPr>
        <w:t xml:space="preserve">, Primignani M, Mannucci PM, Caldwell SH. Changing Concepts of Cirrhotic Coagulopathy.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112</w:t>
      </w:r>
      <w:r>
        <w:rPr>
          <w:rFonts w:ascii="Book Antiqua" w:eastAsia="Book Antiqua" w:hAnsi="Book Antiqua" w:cs="Book Antiqua"/>
          <w:color w:val="000000"/>
        </w:rPr>
        <w:t>: 274-281 [PMID: 27801884 DOI: 10.1038/ajg.2016.498]</w:t>
      </w:r>
    </w:p>
    <w:p w14:paraId="1C9AA81E" w14:textId="77777777" w:rsidR="00A77B3E" w:rsidRDefault="00823717">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Kujovich JL</w:t>
      </w:r>
      <w:r>
        <w:rPr>
          <w:rFonts w:ascii="Book Antiqua" w:eastAsia="Book Antiqua" w:hAnsi="Book Antiqua" w:cs="Book Antiqua"/>
          <w:color w:val="000000"/>
        </w:rPr>
        <w:t xml:space="preserve">. Coagulopathy in liver disease: a balancing act. </w:t>
      </w:r>
      <w:r>
        <w:rPr>
          <w:rFonts w:ascii="Book Antiqua" w:eastAsia="Book Antiqua" w:hAnsi="Book Antiqua" w:cs="Book Antiqua"/>
          <w:i/>
          <w:iCs/>
          <w:color w:val="000000"/>
        </w:rPr>
        <w:t>Hematology Am Soc Hematol Educ Program</w:t>
      </w:r>
      <w:r>
        <w:rPr>
          <w:rFonts w:ascii="Book Antiqua" w:eastAsia="Book Antiqua" w:hAnsi="Book Antiqua" w:cs="Book Antiqua"/>
          <w:color w:val="000000"/>
        </w:rPr>
        <w:t xml:space="preserve"> 2015; </w:t>
      </w:r>
      <w:r>
        <w:rPr>
          <w:rFonts w:ascii="Book Antiqua" w:eastAsia="Book Antiqua" w:hAnsi="Book Antiqua" w:cs="Book Antiqua"/>
          <w:b/>
          <w:bCs/>
          <w:color w:val="000000"/>
        </w:rPr>
        <w:t>2015</w:t>
      </w:r>
      <w:r>
        <w:rPr>
          <w:rFonts w:ascii="Book Antiqua" w:eastAsia="Book Antiqua" w:hAnsi="Book Antiqua" w:cs="Book Antiqua"/>
          <w:color w:val="000000"/>
        </w:rPr>
        <w:t>: 243-249 [PMID: 26637729 DOI: 10.1182/asheducation-2015.1.243]</w:t>
      </w:r>
    </w:p>
    <w:p w14:paraId="74304097" w14:textId="77777777" w:rsidR="00A77B3E" w:rsidRDefault="00823717">
      <w:pPr>
        <w:spacing w:line="360" w:lineRule="auto"/>
        <w:jc w:val="both"/>
      </w:pPr>
      <w:r>
        <w:rPr>
          <w:rFonts w:ascii="Book Antiqua" w:eastAsia="Book Antiqua" w:hAnsi="Book Antiqua" w:cs="Book Antiqua"/>
          <w:color w:val="000000"/>
        </w:rPr>
        <w:t xml:space="preserve">5 </w:t>
      </w:r>
      <w:bookmarkStart w:id="4" w:name="_Hlk71911347"/>
      <w:r>
        <w:rPr>
          <w:rFonts w:ascii="Book Antiqua" w:eastAsia="Book Antiqua" w:hAnsi="Book Antiqua" w:cs="Book Antiqua"/>
          <w:b/>
          <w:bCs/>
          <w:color w:val="000000"/>
        </w:rPr>
        <w:t>Lisman</w:t>
      </w:r>
      <w:bookmarkEnd w:id="4"/>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Bongers TN, Adelmeijer J, Janssen HL, de Maat MP, de Groot PG, Leebeek FW. Elevated levels of von Willebrand Factor in cirrhosis support platelet adhesion despite reduced functional capacity.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2006; </w:t>
      </w:r>
      <w:r>
        <w:rPr>
          <w:rFonts w:ascii="Book Antiqua" w:eastAsia="Book Antiqua" w:hAnsi="Book Antiqua" w:cs="Book Antiqua"/>
          <w:b/>
          <w:bCs/>
          <w:color w:val="000000"/>
        </w:rPr>
        <w:t>44</w:t>
      </w:r>
      <w:r>
        <w:rPr>
          <w:rFonts w:ascii="Book Antiqua" w:eastAsia="Book Antiqua" w:hAnsi="Book Antiqua" w:cs="Book Antiqua"/>
          <w:color w:val="000000"/>
        </w:rPr>
        <w:t>: 53-61 [PMID: 16799972 DOI: 10.1002/hep.21231]</w:t>
      </w:r>
    </w:p>
    <w:p w14:paraId="7A2ADBCF" w14:textId="77777777" w:rsidR="00A77B3E" w:rsidRDefault="00823717">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Tripodi A</w:t>
      </w:r>
      <w:r>
        <w:rPr>
          <w:rFonts w:ascii="Book Antiqua" w:eastAsia="Book Antiqua" w:hAnsi="Book Antiqua" w:cs="Book Antiqua"/>
          <w:color w:val="000000"/>
        </w:rPr>
        <w:t xml:space="preserve">, Primignani M, Chantarangkul V, Clerici M, Dell'Era A, Fabris F, Salerno F, Mannucci PM. Thrombin generation in patients with cirrhosis: the role of platelets.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2006; </w:t>
      </w:r>
      <w:r>
        <w:rPr>
          <w:rFonts w:ascii="Book Antiqua" w:eastAsia="Book Antiqua" w:hAnsi="Book Antiqua" w:cs="Book Antiqua"/>
          <w:b/>
          <w:bCs/>
          <w:color w:val="000000"/>
        </w:rPr>
        <w:t>44</w:t>
      </w:r>
      <w:r>
        <w:rPr>
          <w:rFonts w:ascii="Book Antiqua" w:eastAsia="Book Antiqua" w:hAnsi="Book Antiqua" w:cs="Book Antiqua"/>
          <w:color w:val="000000"/>
        </w:rPr>
        <w:t>: 440-445 [PMID: 16871542 DOI: 10.1002/hep.21266]</w:t>
      </w:r>
    </w:p>
    <w:p w14:paraId="593F973F" w14:textId="77777777" w:rsidR="00A77B3E" w:rsidRDefault="00823717">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Tripodi A</w:t>
      </w:r>
      <w:r>
        <w:rPr>
          <w:rFonts w:ascii="Book Antiqua" w:eastAsia="Book Antiqua" w:hAnsi="Book Antiqua" w:cs="Book Antiqua"/>
          <w:color w:val="000000"/>
        </w:rPr>
        <w:t xml:space="preserve">, Mannucci PM. The coagulopathy of chronic liver disease.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365</w:t>
      </w:r>
      <w:r>
        <w:rPr>
          <w:rFonts w:ascii="Book Antiqua" w:eastAsia="Book Antiqua" w:hAnsi="Book Antiqua" w:cs="Book Antiqua"/>
          <w:color w:val="000000"/>
        </w:rPr>
        <w:t>: 147-156 [PMID: 21751907 DOI: 10.1056/NEJMra1011170]</w:t>
      </w:r>
    </w:p>
    <w:p w14:paraId="779A403F" w14:textId="77777777" w:rsidR="00A77B3E" w:rsidRDefault="00823717">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Lisman T</w:t>
      </w:r>
      <w:r>
        <w:rPr>
          <w:rFonts w:ascii="Book Antiqua" w:eastAsia="Book Antiqua" w:hAnsi="Book Antiqua" w:cs="Book Antiqua"/>
          <w:color w:val="000000"/>
        </w:rPr>
        <w:t xml:space="preserve">, Leebeek FW, Mosnier LO, Bouma BN, Meijers JC, Janssen HL, Nieuwenhuis HK, De Groot PG. Thrombin-activatable fibrinolysis inhibitor deficiency in cirrhosis is not associated with increased plasma fibrinolysis.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2001; </w:t>
      </w:r>
      <w:r>
        <w:rPr>
          <w:rFonts w:ascii="Book Antiqua" w:eastAsia="Book Antiqua" w:hAnsi="Book Antiqua" w:cs="Book Antiqua"/>
          <w:b/>
          <w:bCs/>
          <w:color w:val="000000"/>
        </w:rPr>
        <w:t>121</w:t>
      </w:r>
      <w:r>
        <w:rPr>
          <w:rFonts w:ascii="Book Antiqua" w:eastAsia="Book Antiqua" w:hAnsi="Book Antiqua" w:cs="Book Antiqua"/>
          <w:color w:val="000000"/>
        </w:rPr>
        <w:t>: 131-139 [PMID: 11438502 DOI: 10.1053/gast.2001.25481]</w:t>
      </w:r>
    </w:p>
    <w:p w14:paraId="739FB475" w14:textId="77777777" w:rsidR="00A77B3E" w:rsidRDefault="00823717">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Colucci M</w:t>
      </w:r>
      <w:r>
        <w:rPr>
          <w:rFonts w:ascii="Book Antiqua" w:eastAsia="Book Antiqua" w:hAnsi="Book Antiqua" w:cs="Book Antiqua"/>
          <w:color w:val="000000"/>
        </w:rPr>
        <w:t xml:space="preserve">, Binetti BM, Branca MG, Clerici C, Morelli A, Semeraro N, Gresele P. Deficiency of thrombin activatable fibrinolysis inhibitor in cirrhosis is associated with increased plasma fibrinolysis.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2003; </w:t>
      </w:r>
      <w:r>
        <w:rPr>
          <w:rFonts w:ascii="Book Antiqua" w:eastAsia="Book Antiqua" w:hAnsi="Book Antiqua" w:cs="Book Antiqua"/>
          <w:b/>
          <w:bCs/>
          <w:color w:val="000000"/>
        </w:rPr>
        <w:t>38</w:t>
      </w:r>
      <w:r>
        <w:rPr>
          <w:rFonts w:ascii="Book Antiqua" w:eastAsia="Book Antiqua" w:hAnsi="Book Antiqua" w:cs="Book Antiqua"/>
          <w:color w:val="000000"/>
        </w:rPr>
        <w:t>: 230-237 [PMID: 12830006 DOI: 10.1053/jhep.2003.50277]</w:t>
      </w:r>
    </w:p>
    <w:p w14:paraId="50DAEB35" w14:textId="77777777" w:rsidR="00A77B3E" w:rsidRDefault="00823717">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Leonardi F</w:t>
      </w:r>
      <w:r>
        <w:rPr>
          <w:rFonts w:ascii="Book Antiqua" w:eastAsia="Book Antiqua" w:hAnsi="Book Antiqua" w:cs="Book Antiqua"/>
          <w:color w:val="000000"/>
        </w:rPr>
        <w:t xml:space="preserve">, Maria N, Villa E. Anticoagulation in cirrhosis: a new paradigm? </w:t>
      </w:r>
      <w:r>
        <w:rPr>
          <w:rFonts w:ascii="Book Antiqua" w:eastAsia="Book Antiqua" w:hAnsi="Book Antiqua" w:cs="Book Antiqua"/>
          <w:i/>
          <w:iCs/>
          <w:color w:val="000000"/>
        </w:rPr>
        <w:t>Clin Mol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13-21 [PMID: 28288507 DOI: 10.3350/cmh.2016.0110]</w:t>
      </w:r>
    </w:p>
    <w:p w14:paraId="797E3016" w14:textId="77777777" w:rsidR="00A77B3E" w:rsidRDefault="00823717">
      <w:pPr>
        <w:spacing w:line="360" w:lineRule="auto"/>
        <w:jc w:val="both"/>
      </w:pPr>
      <w:r>
        <w:rPr>
          <w:rFonts w:ascii="Book Antiqua" w:eastAsia="Book Antiqua" w:hAnsi="Book Antiqua" w:cs="Book Antiqua"/>
          <w:color w:val="000000"/>
        </w:rPr>
        <w:lastRenderedPageBreak/>
        <w:t xml:space="preserve">11 </w:t>
      </w:r>
      <w:r>
        <w:rPr>
          <w:rFonts w:ascii="Book Antiqua" w:eastAsia="Book Antiqua" w:hAnsi="Book Antiqua" w:cs="Book Antiqua"/>
          <w:b/>
          <w:bCs/>
          <w:color w:val="000000"/>
        </w:rPr>
        <w:t>Tripodi A</w:t>
      </w:r>
      <w:r>
        <w:rPr>
          <w:rFonts w:ascii="Book Antiqua" w:eastAsia="Book Antiqua" w:hAnsi="Book Antiqua" w:cs="Book Antiqua"/>
          <w:color w:val="000000"/>
        </w:rPr>
        <w:t>, Chantarangkul V, Primignani M, Fabris F, Dell'Era A, Sei C, Mannucci PM. The international normalized ratio calibrated for cirrhosis (</w:t>
      </w:r>
      <w:proofErr w:type="gramStart"/>
      <w:r>
        <w:rPr>
          <w:rFonts w:ascii="Book Antiqua" w:eastAsia="Book Antiqua" w:hAnsi="Book Antiqua" w:cs="Book Antiqua"/>
          <w:color w:val="000000"/>
        </w:rPr>
        <w:t>INR(</w:t>
      </w:r>
      <w:proofErr w:type="gramEnd"/>
      <w:r>
        <w:rPr>
          <w:rFonts w:ascii="Book Antiqua" w:eastAsia="Book Antiqua" w:hAnsi="Book Antiqua" w:cs="Book Antiqua"/>
          <w:color w:val="000000"/>
        </w:rPr>
        <w:t xml:space="preserve">liver)) normalizes prothrombin time results for model for end-stage liver disease calculation.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2007; </w:t>
      </w:r>
      <w:r>
        <w:rPr>
          <w:rFonts w:ascii="Book Antiqua" w:eastAsia="Book Antiqua" w:hAnsi="Book Antiqua" w:cs="Book Antiqua"/>
          <w:b/>
          <w:bCs/>
          <w:color w:val="000000"/>
        </w:rPr>
        <w:t>46</w:t>
      </w:r>
      <w:r>
        <w:rPr>
          <w:rFonts w:ascii="Book Antiqua" w:eastAsia="Book Antiqua" w:hAnsi="Book Antiqua" w:cs="Book Antiqua"/>
          <w:color w:val="000000"/>
        </w:rPr>
        <w:t>: 520-527 [PMID: 17659574 DOI: 10.1002/hep.21732]</w:t>
      </w:r>
    </w:p>
    <w:p w14:paraId="7907A20B" w14:textId="77777777" w:rsidR="00A77B3E" w:rsidRDefault="00823717">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Bellest L</w:t>
      </w:r>
      <w:r>
        <w:rPr>
          <w:rFonts w:ascii="Book Antiqua" w:eastAsia="Book Antiqua" w:hAnsi="Book Antiqua" w:cs="Book Antiqua"/>
          <w:color w:val="000000"/>
        </w:rPr>
        <w:t xml:space="preserve">, Eschwège V, Poupon R, Chazouillères O, Robert A. A modified international normalized ratio as an effective way of prothrombin time standardization in hepatology.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2007; </w:t>
      </w:r>
      <w:r>
        <w:rPr>
          <w:rFonts w:ascii="Book Antiqua" w:eastAsia="Book Antiqua" w:hAnsi="Book Antiqua" w:cs="Book Antiqua"/>
          <w:b/>
          <w:bCs/>
          <w:color w:val="000000"/>
        </w:rPr>
        <w:t>46</w:t>
      </w:r>
      <w:r>
        <w:rPr>
          <w:rFonts w:ascii="Book Antiqua" w:eastAsia="Book Antiqua" w:hAnsi="Book Antiqua" w:cs="Book Antiqua"/>
          <w:color w:val="000000"/>
        </w:rPr>
        <w:t>: 528-534 [PMID: 17654598 DOI: 10.1002/hep.21680]</w:t>
      </w:r>
    </w:p>
    <w:p w14:paraId="34E0691F" w14:textId="77777777" w:rsidR="00A77B3E" w:rsidRDefault="00823717">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Segal JB</w:t>
      </w:r>
      <w:r>
        <w:rPr>
          <w:rFonts w:ascii="Book Antiqua" w:eastAsia="Book Antiqua" w:hAnsi="Book Antiqua" w:cs="Book Antiqua"/>
          <w:color w:val="000000"/>
        </w:rPr>
        <w:t xml:space="preserve">, Dzik WH; Transfusion Medicine/Hemostasis Clinical Trials Network. Paucity of studies to support that abnormal coagulation test results predict bleeding in the setting of invasive procedures: an evidence-based review. </w:t>
      </w:r>
      <w:r>
        <w:rPr>
          <w:rFonts w:ascii="Book Antiqua" w:eastAsia="Book Antiqua" w:hAnsi="Book Antiqua" w:cs="Book Antiqua"/>
          <w:i/>
          <w:iCs/>
          <w:color w:val="000000"/>
        </w:rPr>
        <w:t>Transfusion</w:t>
      </w:r>
      <w:r>
        <w:rPr>
          <w:rFonts w:ascii="Book Antiqua" w:eastAsia="Book Antiqua" w:hAnsi="Book Antiqua" w:cs="Book Antiqua"/>
          <w:color w:val="000000"/>
        </w:rPr>
        <w:t xml:space="preserve"> 2005; </w:t>
      </w:r>
      <w:r>
        <w:rPr>
          <w:rFonts w:ascii="Book Antiqua" w:eastAsia="Book Antiqua" w:hAnsi="Book Antiqua" w:cs="Book Antiqua"/>
          <w:b/>
          <w:bCs/>
          <w:color w:val="000000"/>
        </w:rPr>
        <w:t>45</w:t>
      </w:r>
      <w:r>
        <w:rPr>
          <w:rFonts w:ascii="Book Antiqua" w:eastAsia="Book Antiqua" w:hAnsi="Book Antiqua" w:cs="Book Antiqua"/>
          <w:color w:val="000000"/>
        </w:rPr>
        <w:t>: 1413-1425 [PMID: 16131373 DOI: 10.1111/j.1537-2995.</w:t>
      </w:r>
      <w:proofErr w:type="gramStart"/>
      <w:r>
        <w:rPr>
          <w:rFonts w:ascii="Book Antiqua" w:eastAsia="Book Antiqua" w:hAnsi="Book Antiqua" w:cs="Book Antiqua"/>
          <w:color w:val="000000"/>
        </w:rPr>
        <w:t>2005.00546.x</w:t>
      </w:r>
      <w:proofErr w:type="gramEnd"/>
      <w:r>
        <w:rPr>
          <w:rFonts w:ascii="Book Antiqua" w:eastAsia="Book Antiqua" w:hAnsi="Book Antiqua" w:cs="Book Antiqua"/>
          <w:color w:val="000000"/>
        </w:rPr>
        <w:t>]</w:t>
      </w:r>
    </w:p>
    <w:p w14:paraId="202D9E1C" w14:textId="77777777" w:rsidR="00A77B3E" w:rsidRDefault="00823717">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Giannini EG</w:t>
      </w:r>
      <w:r>
        <w:rPr>
          <w:rFonts w:ascii="Book Antiqua" w:eastAsia="Book Antiqua" w:hAnsi="Book Antiqua" w:cs="Book Antiqua"/>
          <w:color w:val="000000"/>
        </w:rPr>
        <w:t xml:space="preserve">, Greco A, Marenco S, Andorno E, Valente U, Savarino V. Incidence of bleeding following invasive procedures in patients with thrombocytopenia and advanced liver disease.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2010; </w:t>
      </w:r>
      <w:r>
        <w:rPr>
          <w:rFonts w:ascii="Book Antiqua" w:eastAsia="Book Antiqua" w:hAnsi="Book Antiqua" w:cs="Book Antiqua"/>
          <w:b/>
          <w:bCs/>
          <w:color w:val="000000"/>
        </w:rPr>
        <w:t>8</w:t>
      </w:r>
      <w:r>
        <w:rPr>
          <w:rFonts w:ascii="Book Antiqua" w:eastAsia="Book Antiqua" w:hAnsi="Book Antiqua" w:cs="Book Antiqua"/>
          <w:color w:val="000000"/>
        </w:rPr>
        <w:t>: 899-902; quiz e109 [PMID: 20601131 DOI: 10.1016/j.cgh.2010.06.018]</w:t>
      </w:r>
    </w:p>
    <w:p w14:paraId="11175577" w14:textId="77777777" w:rsidR="00A77B3E" w:rsidRDefault="00823717">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Arif S</w:t>
      </w:r>
      <w:r>
        <w:rPr>
          <w:rFonts w:ascii="Book Antiqua" w:eastAsia="Book Antiqua" w:hAnsi="Book Antiqua" w:cs="Book Antiqua"/>
          <w:color w:val="000000"/>
        </w:rPr>
        <w:t xml:space="preserve">, Khan AS, Khan AR. Changes in fibrinogen level in liver cirrhosis. </w:t>
      </w:r>
      <w:r>
        <w:rPr>
          <w:rFonts w:ascii="Book Antiqua" w:eastAsia="Book Antiqua" w:hAnsi="Book Antiqua" w:cs="Book Antiqua"/>
          <w:i/>
          <w:iCs/>
          <w:color w:val="000000"/>
        </w:rPr>
        <w:t>J Ayub Med Coll Abbottabad</w:t>
      </w:r>
      <w:r>
        <w:rPr>
          <w:rFonts w:ascii="Book Antiqua" w:eastAsia="Book Antiqua" w:hAnsi="Book Antiqua" w:cs="Book Antiqua"/>
          <w:color w:val="000000"/>
        </w:rPr>
        <w:t xml:space="preserve"> 2002; </w:t>
      </w:r>
      <w:r>
        <w:rPr>
          <w:rFonts w:ascii="Book Antiqua" w:eastAsia="Book Antiqua" w:hAnsi="Book Antiqua" w:cs="Book Antiqua"/>
          <w:b/>
          <w:bCs/>
          <w:color w:val="000000"/>
        </w:rPr>
        <w:t>14</w:t>
      </w:r>
      <w:r>
        <w:rPr>
          <w:rFonts w:ascii="Book Antiqua" w:eastAsia="Book Antiqua" w:hAnsi="Book Antiqua" w:cs="Book Antiqua"/>
          <w:color w:val="000000"/>
        </w:rPr>
        <w:t>: 19-21 [PMID: 12238339]</w:t>
      </w:r>
    </w:p>
    <w:p w14:paraId="47368009" w14:textId="77777777" w:rsidR="00A77B3E" w:rsidRDefault="00823717">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Kang YG</w:t>
      </w:r>
      <w:r>
        <w:rPr>
          <w:rFonts w:ascii="Book Antiqua" w:eastAsia="Book Antiqua" w:hAnsi="Book Antiqua" w:cs="Book Antiqua"/>
          <w:color w:val="000000"/>
        </w:rPr>
        <w:t xml:space="preserve">, Martin DJ, Marquez J, Lewis JH, Bontempo FA, Shaw BW Jr, Starzl TE, Winter PM. Intraoperative changes in blood coagulation and thrombelastographic monitoring in liver transplantation. </w:t>
      </w:r>
      <w:r>
        <w:rPr>
          <w:rFonts w:ascii="Book Antiqua" w:eastAsia="Book Antiqua" w:hAnsi="Book Antiqua" w:cs="Book Antiqua"/>
          <w:i/>
          <w:iCs/>
          <w:color w:val="000000"/>
        </w:rPr>
        <w:t>Anesth Analg</w:t>
      </w:r>
      <w:r>
        <w:rPr>
          <w:rFonts w:ascii="Book Antiqua" w:eastAsia="Book Antiqua" w:hAnsi="Book Antiqua" w:cs="Book Antiqua"/>
          <w:color w:val="000000"/>
        </w:rPr>
        <w:t xml:space="preserve"> 1985; </w:t>
      </w:r>
      <w:r>
        <w:rPr>
          <w:rFonts w:ascii="Book Antiqua" w:eastAsia="Book Antiqua" w:hAnsi="Book Antiqua" w:cs="Book Antiqua"/>
          <w:b/>
          <w:bCs/>
          <w:color w:val="000000"/>
        </w:rPr>
        <w:t>64</w:t>
      </w:r>
      <w:r>
        <w:rPr>
          <w:rFonts w:ascii="Book Antiqua" w:eastAsia="Book Antiqua" w:hAnsi="Book Antiqua" w:cs="Book Antiqua"/>
          <w:color w:val="000000"/>
        </w:rPr>
        <w:t>: 888-896 [PMID: 3896028]</w:t>
      </w:r>
    </w:p>
    <w:p w14:paraId="10DAAFE4" w14:textId="77777777" w:rsidR="00A77B3E" w:rsidRDefault="00823717">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Tripodi A</w:t>
      </w:r>
      <w:r>
        <w:rPr>
          <w:rFonts w:ascii="Book Antiqua" w:eastAsia="Book Antiqua" w:hAnsi="Book Antiqua" w:cs="Book Antiqua"/>
          <w:color w:val="000000"/>
        </w:rPr>
        <w:t xml:space="preserve">, Salerno F, Chantarangkul V, Clerici M, Cazzaniga M, Primignani M, Mannuccio Mannucci P. Evidence of normal thrombin generation in cirrhosis despite abnormal conventional coagulation tests.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2005; </w:t>
      </w:r>
      <w:r>
        <w:rPr>
          <w:rFonts w:ascii="Book Antiqua" w:eastAsia="Book Antiqua" w:hAnsi="Book Antiqua" w:cs="Book Antiqua"/>
          <w:b/>
          <w:bCs/>
          <w:color w:val="000000"/>
        </w:rPr>
        <w:t>41</w:t>
      </w:r>
      <w:r>
        <w:rPr>
          <w:rFonts w:ascii="Book Antiqua" w:eastAsia="Book Antiqua" w:hAnsi="Book Antiqua" w:cs="Book Antiqua"/>
          <w:color w:val="000000"/>
        </w:rPr>
        <w:t>: 553-558 [PMID: 15726661 DOI: 10.1002/hep.20569]</w:t>
      </w:r>
    </w:p>
    <w:p w14:paraId="309A7068" w14:textId="77777777" w:rsidR="00A77B3E" w:rsidRDefault="00823717">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Gatt A</w:t>
      </w:r>
      <w:r>
        <w:rPr>
          <w:rFonts w:ascii="Book Antiqua" w:eastAsia="Book Antiqua" w:hAnsi="Book Antiqua" w:cs="Book Antiqua"/>
          <w:color w:val="000000"/>
        </w:rPr>
        <w:t xml:space="preserve">, Riddell A, Calvaruso V, Tuddenham EG, Makris M, Burroughs AK. Enhanced thrombin generation in patients with cirrhosis-induced coagulopathy. </w:t>
      </w:r>
      <w:r>
        <w:rPr>
          <w:rFonts w:ascii="Book Antiqua" w:eastAsia="Book Antiqua" w:hAnsi="Book Antiqua" w:cs="Book Antiqua"/>
          <w:i/>
          <w:iCs/>
          <w:color w:val="000000"/>
        </w:rPr>
        <w:t>J Thromb Haemost</w:t>
      </w:r>
      <w:r>
        <w:rPr>
          <w:rFonts w:ascii="Book Antiqua" w:eastAsia="Book Antiqua" w:hAnsi="Book Antiqua" w:cs="Book Antiqua"/>
          <w:color w:val="000000"/>
        </w:rPr>
        <w:t xml:space="preserve"> 2010; </w:t>
      </w:r>
      <w:r>
        <w:rPr>
          <w:rFonts w:ascii="Book Antiqua" w:eastAsia="Book Antiqua" w:hAnsi="Book Antiqua" w:cs="Book Antiqua"/>
          <w:b/>
          <w:bCs/>
          <w:color w:val="000000"/>
        </w:rPr>
        <w:t>8</w:t>
      </w:r>
      <w:r>
        <w:rPr>
          <w:rFonts w:ascii="Book Antiqua" w:eastAsia="Book Antiqua" w:hAnsi="Book Antiqua" w:cs="Book Antiqua"/>
          <w:color w:val="000000"/>
        </w:rPr>
        <w:t>: 1994-2000 [PMID: 20546119 DOI: 10.1111/j.1538-7836.</w:t>
      </w:r>
      <w:proofErr w:type="gramStart"/>
      <w:r>
        <w:rPr>
          <w:rFonts w:ascii="Book Antiqua" w:eastAsia="Book Antiqua" w:hAnsi="Book Antiqua" w:cs="Book Antiqua"/>
          <w:color w:val="000000"/>
        </w:rPr>
        <w:t>2010.03937.x</w:t>
      </w:r>
      <w:proofErr w:type="gramEnd"/>
      <w:r>
        <w:rPr>
          <w:rFonts w:ascii="Book Antiqua" w:eastAsia="Book Antiqua" w:hAnsi="Book Antiqua" w:cs="Book Antiqua"/>
          <w:color w:val="000000"/>
        </w:rPr>
        <w:t>]</w:t>
      </w:r>
    </w:p>
    <w:p w14:paraId="2FD71090" w14:textId="77777777" w:rsidR="00A77B3E" w:rsidRDefault="00823717">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Haas T</w:t>
      </w:r>
      <w:r>
        <w:rPr>
          <w:rFonts w:ascii="Book Antiqua" w:eastAsia="Book Antiqua" w:hAnsi="Book Antiqua" w:cs="Book Antiqua"/>
          <w:color w:val="000000"/>
        </w:rPr>
        <w:t xml:space="preserve">, Spielmann N, Mauch J, Madjdpour C, Speer O, Schmugge M, Weiss M. Comparison of thromboelastometry (ROTEM®) with standard plasmatic coagulation </w:t>
      </w:r>
      <w:r>
        <w:rPr>
          <w:rFonts w:ascii="Book Antiqua" w:eastAsia="Book Antiqua" w:hAnsi="Book Antiqua" w:cs="Book Antiqua"/>
          <w:color w:val="000000"/>
        </w:rPr>
        <w:lastRenderedPageBreak/>
        <w:t xml:space="preserve">testing in paediatric surgery. </w:t>
      </w:r>
      <w:r>
        <w:rPr>
          <w:rFonts w:ascii="Book Antiqua" w:eastAsia="Book Antiqua" w:hAnsi="Book Antiqua" w:cs="Book Antiqua"/>
          <w:i/>
          <w:iCs/>
          <w:color w:val="000000"/>
        </w:rPr>
        <w:t>Br J Anaesth</w:t>
      </w:r>
      <w:r>
        <w:rPr>
          <w:rFonts w:ascii="Book Antiqua" w:eastAsia="Book Antiqua" w:hAnsi="Book Antiqua" w:cs="Book Antiqua"/>
          <w:color w:val="000000"/>
        </w:rPr>
        <w:t xml:space="preserve"> 2012; </w:t>
      </w:r>
      <w:r>
        <w:rPr>
          <w:rFonts w:ascii="Book Antiqua" w:eastAsia="Book Antiqua" w:hAnsi="Book Antiqua" w:cs="Book Antiqua"/>
          <w:b/>
          <w:bCs/>
          <w:color w:val="000000"/>
        </w:rPr>
        <w:t>108</w:t>
      </w:r>
      <w:r>
        <w:rPr>
          <w:rFonts w:ascii="Book Antiqua" w:eastAsia="Book Antiqua" w:hAnsi="Book Antiqua" w:cs="Book Antiqua"/>
          <w:color w:val="000000"/>
        </w:rPr>
        <w:t>: 36-41 [PMID: 22086509 DOI: 10.1093/bja/aer342]</w:t>
      </w:r>
    </w:p>
    <w:p w14:paraId="68A3226D" w14:textId="77777777" w:rsidR="00A77B3E" w:rsidRDefault="00823717">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Görlinger K</w:t>
      </w:r>
      <w:r>
        <w:rPr>
          <w:rFonts w:ascii="Book Antiqua" w:eastAsia="Book Antiqua" w:hAnsi="Book Antiqua" w:cs="Book Antiqua"/>
          <w:color w:val="000000"/>
        </w:rPr>
        <w:t xml:space="preserve">, Saner FH. Prophylactic plasma and platelet transfusion in the critically Ill patient: just useless and expensive or even harmful? </w:t>
      </w:r>
      <w:r>
        <w:rPr>
          <w:rFonts w:ascii="Book Antiqua" w:eastAsia="Book Antiqua" w:hAnsi="Book Antiqua" w:cs="Book Antiqua"/>
          <w:i/>
          <w:iCs/>
          <w:color w:val="000000"/>
        </w:rPr>
        <w:t>BMC Anesthesiol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15</w:t>
      </w:r>
      <w:r>
        <w:rPr>
          <w:rFonts w:ascii="Book Antiqua" w:eastAsia="Book Antiqua" w:hAnsi="Book Antiqua" w:cs="Book Antiqua"/>
          <w:color w:val="000000"/>
        </w:rPr>
        <w:t>: 86 [PMID: 26054337 DOI: 10.1186/s12871-015-0074-0]</w:t>
      </w:r>
    </w:p>
    <w:p w14:paraId="556C9FB0" w14:textId="77777777" w:rsidR="00A77B3E" w:rsidRDefault="00823717">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Golder M</w:t>
      </w:r>
      <w:r>
        <w:rPr>
          <w:rFonts w:ascii="Book Antiqua" w:eastAsia="Book Antiqua" w:hAnsi="Book Antiqua" w:cs="Book Antiqua"/>
          <w:color w:val="000000"/>
        </w:rPr>
        <w:t xml:space="preserve">, Mewburn J, Lillicrap D. In vitro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evaluation of the effect of elevated factor VIII on the thrombogenic process. </w:t>
      </w:r>
      <w:r>
        <w:rPr>
          <w:rFonts w:ascii="Book Antiqua" w:eastAsia="Book Antiqua" w:hAnsi="Book Antiqua" w:cs="Book Antiqua"/>
          <w:i/>
          <w:iCs/>
          <w:color w:val="000000"/>
        </w:rPr>
        <w:t>Thromb Haemost</w:t>
      </w:r>
      <w:r>
        <w:rPr>
          <w:rFonts w:ascii="Book Antiqua" w:eastAsia="Book Antiqua" w:hAnsi="Book Antiqua" w:cs="Book Antiqua"/>
          <w:color w:val="000000"/>
        </w:rPr>
        <w:t xml:space="preserve"> 2013; </w:t>
      </w:r>
      <w:r>
        <w:rPr>
          <w:rFonts w:ascii="Book Antiqua" w:eastAsia="Book Antiqua" w:hAnsi="Book Antiqua" w:cs="Book Antiqua"/>
          <w:b/>
          <w:bCs/>
          <w:color w:val="000000"/>
        </w:rPr>
        <w:t>109</w:t>
      </w:r>
      <w:r>
        <w:rPr>
          <w:rFonts w:ascii="Book Antiqua" w:eastAsia="Book Antiqua" w:hAnsi="Book Antiqua" w:cs="Book Antiqua"/>
          <w:color w:val="000000"/>
        </w:rPr>
        <w:t>: 53-60 [PMID: 23178924 DOI: 10.1160/TH12-05-0316]</w:t>
      </w:r>
    </w:p>
    <w:p w14:paraId="433718F3" w14:textId="77777777" w:rsidR="00A77B3E" w:rsidRDefault="00823717">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Mallett SV</w:t>
      </w:r>
      <w:r>
        <w:rPr>
          <w:rFonts w:ascii="Book Antiqua" w:eastAsia="Book Antiqua" w:hAnsi="Book Antiqua" w:cs="Book Antiqua"/>
          <w:color w:val="000000"/>
        </w:rPr>
        <w:t xml:space="preserve">, Sugavanam A, Krzanicki DA, Patel S, Broomhead RH, Davidson BR, Riddell A, Gatt A, Chowdary P. Alterations in coagulation following major liver resection. </w:t>
      </w:r>
      <w:r>
        <w:rPr>
          <w:rFonts w:ascii="Book Antiqua" w:eastAsia="Book Antiqua" w:hAnsi="Book Antiqua" w:cs="Book Antiqua"/>
          <w:i/>
          <w:iCs/>
          <w:color w:val="000000"/>
        </w:rPr>
        <w:t>Anaesthesia</w:t>
      </w:r>
      <w:r>
        <w:rPr>
          <w:rFonts w:ascii="Book Antiqua" w:eastAsia="Book Antiqua" w:hAnsi="Book Antiqua" w:cs="Book Antiqua"/>
          <w:color w:val="000000"/>
        </w:rPr>
        <w:t xml:space="preserve"> 2016; </w:t>
      </w:r>
      <w:r>
        <w:rPr>
          <w:rFonts w:ascii="Book Antiqua" w:eastAsia="Book Antiqua" w:hAnsi="Book Antiqua" w:cs="Book Antiqua"/>
          <w:b/>
          <w:bCs/>
          <w:color w:val="000000"/>
        </w:rPr>
        <w:t>71</w:t>
      </w:r>
      <w:r>
        <w:rPr>
          <w:rFonts w:ascii="Book Antiqua" w:eastAsia="Book Antiqua" w:hAnsi="Book Antiqua" w:cs="Book Antiqua"/>
          <w:color w:val="000000"/>
        </w:rPr>
        <w:t>: 657-668 [PMID: 27030945 DOI: 10.1111/anae.13459]</w:t>
      </w:r>
    </w:p>
    <w:p w14:paraId="33C4FF57" w14:textId="68BFAC1A" w:rsidR="00A77B3E" w:rsidRDefault="00823717">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Mallett SV</w:t>
      </w:r>
      <w:r>
        <w:rPr>
          <w:rFonts w:ascii="Book Antiqua" w:eastAsia="Book Antiqua" w:hAnsi="Book Antiqua" w:cs="Book Antiqua"/>
          <w:color w:val="000000"/>
        </w:rPr>
        <w:t xml:space="preserve">, Chowdary P, Burroughs AK. Clinical utility of viscoelastic tests of coagulation in patients with liver disease.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2013; </w:t>
      </w:r>
      <w:r>
        <w:rPr>
          <w:rFonts w:ascii="Book Antiqua" w:eastAsia="Book Antiqua" w:hAnsi="Book Antiqua" w:cs="Book Antiqua"/>
          <w:b/>
          <w:bCs/>
          <w:color w:val="000000"/>
        </w:rPr>
        <w:t>33</w:t>
      </w:r>
      <w:r>
        <w:rPr>
          <w:rFonts w:ascii="Book Antiqua" w:eastAsia="Book Antiqua" w:hAnsi="Book Antiqua" w:cs="Book Antiqua"/>
          <w:color w:val="000000"/>
        </w:rPr>
        <w:t>: 961-974 [PMID: 23638693 DOI: 10.1111/</w:t>
      </w:r>
      <w:r w:rsidR="004F68BE">
        <w:rPr>
          <w:rFonts w:ascii="Book Antiqua" w:eastAsia="Book Antiqua" w:hAnsi="Book Antiqua" w:cs="Book Antiqua"/>
          <w:color w:val="000000"/>
        </w:rPr>
        <w:t>l</w:t>
      </w:r>
      <w:r>
        <w:rPr>
          <w:rFonts w:ascii="Book Antiqua" w:eastAsia="Book Antiqua" w:hAnsi="Book Antiqua" w:cs="Book Antiqua"/>
          <w:color w:val="000000"/>
        </w:rPr>
        <w:t>iv.12158]</w:t>
      </w:r>
    </w:p>
    <w:p w14:paraId="27847703" w14:textId="77777777" w:rsidR="00A77B3E" w:rsidRDefault="00823717">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Stravitz RT</w:t>
      </w:r>
      <w:r>
        <w:rPr>
          <w:rFonts w:ascii="Book Antiqua" w:eastAsia="Book Antiqua" w:hAnsi="Book Antiqua" w:cs="Book Antiqua"/>
          <w:color w:val="000000"/>
        </w:rPr>
        <w:t xml:space="preserve">. Potential applications of thromboelastography in patients with acute and chronic liver disease. </w:t>
      </w:r>
      <w:r>
        <w:rPr>
          <w:rFonts w:ascii="Book Antiqua" w:eastAsia="Book Antiqua" w:hAnsi="Book Antiqua" w:cs="Book Antiqua"/>
          <w:i/>
          <w:iCs/>
          <w:color w:val="000000"/>
        </w:rPr>
        <w:t>Gastroenterol Hepatol (N Y)</w:t>
      </w:r>
      <w:r>
        <w:rPr>
          <w:rFonts w:ascii="Book Antiqua" w:eastAsia="Book Antiqua" w:hAnsi="Book Antiqua" w:cs="Book Antiqua"/>
          <w:color w:val="000000"/>
        </w:rPr>
        <w:t xml:space="preserve"> 2012; </w:t>
      </w:r>
      <w:r>
        <w:rPr>
          <w:rFonts w:ascii="Book Antiqua" w:eastAsia="Book Antiqua" w:hAnsi="Book Antiqua" w:cs="Book Antiqua"/>
          <w:b/>
          <w:bCs/>
          <w:color w:val="000000"/>
        </w:rPr>
        <w:t>8</w:t>
      </w:r>
      <w:r>
        <w:rPr>
          <w:rFonts w:ascii="Book Antiqua" w:eastAsia="Book Antiqua" w:hAnsi="Book Antiqua" w:cs="Book Antiqua"/>
          <w:color w:val="000000"/>
        </w:rPr>
        <w:t>: 513-520 [PMID: 23293564]</w:t>
      </w:r>
    </w:p>
    <w:p w14:paraId="1FD66FBB" w14:textId="77777777" w:rsidR="00A77B3E" w:rsidRDefault="00823717">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DeLeve LD</w:t>
      </w:r>
      <w:r>
        <w:rPr>
          <w:rFonts w:ascii="Book Antiqua" w:eastAsia="Book Antiqua" w:hAnsi="Book Antiqua" w:cs="Book Antiqua"/>
          <w:color w:val="000000"/>
        </w:rPr>
        <w:t xml:space="preserve">, Valla DC, Garcia-Tsao G; American Association for the Study Liver Diseases. Vascular disorders of the liver.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2009; </w:t>
      </w:r>
      <w:r>
        <w:rPr>
          <w:rFonts w:ascii="Book Antiqua" w:eastAsia="Book Antiqua" w:hAnsi="Book Antiqua" w:cs="Book Antiqua"/>
          <w:b/>
          <w:bCs/>
          <w:color w:val="000000"/>
        </w:rPr>
        <w:t>49</w:t>
      </w:r>
      <w:r>
        <w:rPr>
          <w:rFonts w:ascii="Book Antiqua" w:eastAsia="Book Antiqua" w:hAnsi="Book Antiqua" w:cs="Book Antiqua"/>
          <w:color w:val="000000"/>
        </w:rPr>
        <w:t>: 1729-1764 [PMID: 19399912 DOI: 10.1002/hep.22772]</w:t>
      </w:r>
    </w:p>
    <w:p w14:paraId="008910E9" w14:textId="77777777" w:rsidR="00A77B3E" w:rsidRDefault="00823717">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Ben-Ari Z</w:t>
      </w:r>
      <w:r>
        <w:rPr>
          <w:rFonts w:ascii="Book Antiqua" w:eastAsia="Book Antiqua" w:hAnsi="Book Antiqua" w:cs="Book Antiqua"/>
          <w:color w:val="000000"/>
        </w:rPr>
        <w:t xml:space="preserve">, Panagou M, Patch D, Bates S, Osman E, Pasi J, Burroughs A. Hypercoagulability in patients with primary biliary cirrhosis and primary sclerosing cholangitis evaluated by thrombelastography.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1997; </w:t>
      </w:r>
      <w:r>
        <w:rPr>
          <w:rFonts w:ascii="Book Antiqua" w:eastAsia="Book Antiqua" w:hAnsi="Book Antiqua" w:cs="Book Antiqua"/>
          <w:b/>
          <w:bCs/>
          <w:color w:val="000000"/>
        </w:rPr>
        <w:t>26</w:t>
      </w:r>
      <w:r>
        <w:rPr>
          <w:rFonts w:ascii="Book Antiqua" w:eastAsia="Book Antiqua" w:hAnsi="Book Antiqua" w:cs="Book Antiqua"/>
          <w:color w:val="000000"/>
        </w:rPr>
        <w:t>: 554-559 [PMID: 9075662 DOI: 10.1016/s0168-8278(97)80420-5]</w:t>
      </w:r>
    </w:p>
    <w:p w14:paraId="255A620F" w14:textId="77777777" w:rsidR="00A77B3E" w:rsidRDefault="00823717">
      <w:pPr>
        <w:spacing w:line="360" w:lineRule="auto"/>
        <w:jc w:val="both"/>
      </w:pPr>
      <w:r>
        <w:rPr>
          <w:rFonts w:ascii="Book Antiqua" w:eastAsia="Book Antiqua" w:hAnsi="Book Antiqua" w:cs="Book Antiqua"/>
          <w:color w:val="000000"/>
        </w:rPr>
        <w:t xml:space="preserve">27 </w:t>
      </w:r>
      <w:bookmarkStart w:id="5" w:name="_Hlk71911990"/>
      <w:r>
        <w:rPr>
          <w:rFonts w:ascii="Book Antiqua" w:eastAsia="Book Antiqua" w:hAnsi="Book Antiqua" w:cs="Book Antiqua"/>
          <w:b/>
          <w:bCs/>
          <w:color w:val="000000"/>
        </w:rPr>
        <w:t>Pihusch</w:t>
      </w:r>
      <w:bookmarkEnd w:id="5"/>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Rank A, Göhring P, Pihusch M, Hiller E, Beuers U. Platelet function rather than plasmatic coagulation explains hypercoagulable state in cholestatic liver disease.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2002; </w:t>
      </w:r>
      <w:r>
        <w:rPr>
          <w:rFonts w:ascii="Book Antiqua" w:eastAsia="Book Antiqua" w:hAnsi="Book Antiqua" w:cs="Book Antiqua"/>
          <w:b/>
          <w:bCs/>
          <w:color w:val="000000"/>
        </w:rPr>
        <w:t>37</w:t>
      </w:r>
      <w:r>
        <w:rPr>
          <w:rFonts w:ascii="Book Antiqua" w:eastAsia="Book Antiqua" w:hAnsi="Book Antiqua" w:cs="Book Antiqua"/>
          <w:color w:val="000000"/>
        </w:rPr>
        <w:t>: 548-555 [PMID: 12399218 DOI: 10.1016/s0168-8278(02)00239-8]</w:t>
      </w:r>
    </w:p>
    <w:p w14:paraId="1770A1C2" w14:textId="77777777" w:rsidR="00A77B3E" w:rsidRDefault="00823717">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Hickman IJ</w:t>
      </w:r>
      <w:r>
        <w:rPr>
          <w:rFonts w:ascii="Book Antiqua" w:eastAsia="Book Antiqua" w:hAnsi="Book Antiqua" w:cs="Book Antiqua"/>
          <w:color w:val="000000"/>
        </w:rPr>
        <w:t xml:space="preserve">, Sullivan CM, Flight S, Campbell C, Crawford DH, Masci PP, O'Moore-Sullivan TM, Prins JB, Macdonald GA. Altered clot kinetics in patients with non-alcoholic fatty liver disease. </w:t>
      </w:r>
      <w:r>
        <w:rPr>
          <w:rFonts w:ascii="Book Antiqua" w:eastAsia="Book Antiqua" w:hAnsi="Book Antiqua" w:cs="Book Antiqua"/>
          <w:i/>
          <w:iCs/>
          <w:color w:val="000000"/>
        </w:rPr>
        <w:t>Ann Hepatol</w:t>
      </w:r>
      <w:r>
        <w:rPr>
          <w:rFonts w:ascii="Book Antiqua" w:eastAsia="Book Antiqua" w:hAnsi="Book Antiqua" w:cs="Book Antiqua"/>
          <w:color w:val="000000"/>
        </w:rPr>
        <w:t xml:space="preserve"> 2009; </w:t>
      </w:r>
      <w:r>
        <w:rPr>
          <w:rFonts w:ascii="Book Antiqua" w:eastAsia="Book Antiqua" w:hAnsi="Book Antiqua" w:cs="Book Antiqua"/>
          <w:b/>
          <w:bCs/>
          <w:color w:val="000000"/>
        </w:rPr>
        <w:t>8</w:t>
      </w:r>
      <w:r>
        <w:rPr>
          <w:rFonts w:ascii="Book Antiqua" w:eastAsia="Book Antiqua" w:hAnsi="Book Antiqua" w:cs="Book Antiqua"/>
          <w:color w:val="000000"/>
        </w:rPr>
        <w:t>: 331-338 [PMID: 20009132]</w:t>
      </w:r>
    </w:p>
    <w:p w14:paraId="56FA5951" w14:textId="053720B3" w:rsidR="00A77B3E" w:rsidRDefault="00823717">
      <w:pPr>
        <w:spacing w:line="360" w:lineRule="auto"/>
        <w:jc w:val="both"/>
      </w:pPr>
      <w:r>
        <w:rPr>
          <w:rFonts w:ascii="Book Antiqua" w:eastAsia="Book Antiqua" w:hAnsi="Book Antiqua" w:cs="Book Antiqua"/>
          <w:color w:val="000000"/>
        </w:rPr>
        <w:lastRenderedPageBreak/>
        <w:t xml:space="preserve">29 </w:t>
      </w:r>
      <w:r>
        <w:rPr>
          <w:rFonts w:ascii="Book Antiqua" w:eastAsia="Book Antiqua" w:hAnsi="Book Antiqua" w:cs="Book Antiqua"/>
          <w:b/>
          <w:bCs/>
          <w:color w:val="000000"/>
        </w:rPr>
        <w:t>Krzanicki D</w:t>
      </w:r>
      <w:r>
        <w:rPr>
          <w:rFonts w:ascii="Book Antiqua" w:eastAsia="Book Antiqua" w:hAnsi="Book Antiqua" w:cs="Book Antiqua"/>
          <w:color w:val="000000"/>
        </w:rPr>
        <w:t xml:space="preserve">, Sugavanam A, Mallett S. Intraoperative hypercoagulability during liver transplantation as demonstrated by thromboelastography. </w:t>
      </w:r>
      <w:r>
        <w:rPr>
          <w:rFonts w:ascii="Book Antiqua" w:eastAsia="Book Antiqua" w:hAnsi="Book Antiqua" w:cs="Book Antiqua"/>
          <w:i/>
          <w:iCs/>
          <w:color w:val="000000"/>
        </w:rPr>
        <w:t>Liver Transpl</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852-861 [PMID: 23696318 DOI: 10.1002/</w:t>
      </w:r>
      <w:r w:rsidR="004F68BE">
        <w:rPr>
          <w:rFonts w:ascii="Book Antiqua" w:eastAsia="Book Antiqua" w:hAnsi="Book Antiqua" w:cs="Book Antiqua"/>
          <w:color w:val="000000"/>
        </w:rPr>
        <w:t>l</w:t>
      </w:r>
      <w:r>
        <w:rPr>
          <w:rFonts w:ascii="Book Antiqua" w:eastAsia="Book Antiqua" w:hAnsi="Book Antiqua" w:cs="Book Antiqua"/>
          <w:color w:val="000000"/>
        </w:rPr>
        <w:t>t.23668]</w:t>
      </w:r>
    </w:p>
    <w:p w14:paraId="5D4165B5" w14:textId="77777777" w:rsidR="00A77B3E" w:rsidRDefault="00823717">
      <w:pPr>
        <w:spacing w:line="360" w:lineRule="auto"/>
        <w:jc w:val="both"/>
      </w:pPr>
      <w:r>
        <w:rPr>
          <w:rFonts w:ascii="Book Antiqua" w:eastAsia="Book Antiqua" w:hAnsi="Book Antiqua" w:cs="Book Antiqua"/>
          <w:color w:val="000000"/>
        </w:rPr>
        <w:t xml:space="preserve">30 </w:t>
      </w:r>
      <w:bookmarkStart w:id="6" w:name="_Hlk71912210"/>
      <w:r>
        <w:rPr>
          <w:rFonts w:ascii="Book Antiqua" w:eastAsia="Book Antiqua" w:hAnsi="Book Antiqua" w:cs="Book Antiqua"/>
          <w:b/>
          <w:bCs/>
          <w:color w:val="000000"/>
        </w:rPr>
        <w:t>Hugenholtz</w:t>
      </w:r>
      <w:bookmarkEnd w:id="6"/>
      <w:r>
        <w:rPr>
          <w:rFonts w:ascii="Book Antiqua" w:eastAsia="Book Antiqua" w:hAnsi="Book Antiqua" w:cs="Book Antiqua"/>
          <w:b/>
          <w:bCs/>
          <w:color w:val="000000"/>
        </w:rPr>
        <w:t xml:space="preserve"> GCG</w:t>
      </w:r>
      <w:r>
        <w:rPr>
          <w:rFonts w:ascii="Book Antiqua" w:eastAsia="Book Antiqua" w:hAnsi="Book Antiqua" w:cs="Book Antiqua"/>
          <w:color w:val="000000"/>
        </w:rPr>
        <w:t xml:space="preserve">, Lisman T, Stravitz RT. Thromboelastography does not predict outcome in different etiologies of cirrhosis. </w:t>
      </w:r>
      <w:r>
        <w:rPr>
          <w:rFonts w:ascii="Book Antiqua" w:eastAsia="Book Antiqua" w:hAnsi="Book Antiqua" w:cs="Book Antiqua"/>
          <w:i/>
          <w:iCs/>
          <w:color w:val="000000"/>
        </w:rPr>
        <w:t>Res Pract Thromb Haemost</w:t>
      </w:r>
      <w:r>
        <w:rPr>
          <w:rFonts w:ascii="Book Antiqua" w:eastAsia="Book Antiqua" w:hAnsi="Book Antiqua" w:cs="Book Antiqua"/>
          <w:color w:val="000000"/>
        </w:rPr>
        <w:t xml:space="preserve"> 2017; </w:t>
      </w:r>
      <w:r>
        <w:rPr>
          <w:rFonts w:ascii="Book Antiqua" w:eastAsia="Book Antiqua" w:hAnsi="Book Antiqua" w:cs="Book Antiqua"/>
          <w:b/>
          <w:bCs/>
          <w:color w:val="000000"/>
        </w:rPr>
        <w:t>1</w:t>
      </w:r>
      <w:r>
        <w:rPr>
          <w:rFonts w:ascii="Book Antiqua" w:eastAsia="Book Antiqua" w:hAnsi="Book Antiqua" w:cs="Book Antiqua"/>
          <w:color w:val="000000"/>
        </w:rPr>
        <w:t>: 275-285 [PMID: 30046697 DOI: 10.1002/rth2.12037]</w:t>
      </w:r>
    </w:p>
    <w:p w14:paraId="30E7BADB" w14:textId="77777777" w:rsidR="00A77B3E" w:rsidRDefault="00823717">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Cakir T</w:t>
      </w:r>
      <w:r>
        <w:rPr>
          <w:rFonts w:ascii="Book Antiqua" w:eastAsia="Book Antiqua" w:hAnsi="Book Antiqua" w:cs="Book Antiqua"/>
          <w:color w:val="000000"/>
        </w:rPr>
        <w:t xml:space="preserve">, Cingi A, Yeğen C. Coagulation dynamics and platelet functions in obstructive jaundiced patients.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2009; </w:t>
      </w:r>
      <w:r>
        <w:rPr>
          <w:rFonts w:ascii="Book Antiqua" w:eastAsia="Book Antiqua" w:hAnsi="Book Antiqua" w:cs="Book Antiqua"/>
          <w:b/>
          <w:bCs/>
          <w:color w:val="000000"/>
        </w:rPr>
        <w:t>24</w:t>
      </w:r>
      <w:r>
        <w:rPr>
          <w:rFonts w:ascii="Book Antiqua" w:eastAsia="Book Antiqua" w:hAnsi="Book Antiqua" w:cs="Book Antiqua"/>
          <w:color w:val="000000"/>
        </w:rPr>
        <w:t>: 748-751 [PMID: 19646016 DOI: 10.1111/j.1440-1746.</w:t>
      </w:r>
      <w:proofErr w:type="gramStart"/>
      <w:r>
        <w:rPr>
          <w:rFonts w:ascii="Book Antiqua" w:eastAsia="Book Antiqua" w:hAnsi="Book Antiqua" w:cs="Book Antiqua"/>
          <w:color w:val="000000"/>
        </w:rPr>
        <w:t>2009.05801.x</w:t>
      </w:r>
      <w:proofErr w:type="gramEnd"/>
      <w:r>
        <w:rPr>
          <w:rFonts w:ascii="Book Antiqua" w:eastAsia="Book Antiqua" w:hAnsi="Book Antiqua" w:cs="Book Antiqua"/>
          <w:color w:val="000000"/>
        </w:rPr>
        <w:t>]</w:t>
      </w:r>
    </w:p>
    <w:p w14:paraId="44F81ED4" w14:textId="77777777" w:rsidR="00A77B3E" w:rsidRDefault="00823717">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Janko N</w:t>
      </w:r>
      <w:r>
        <w:rPr>
          <w:rFonts w:ascii="Book Antiqua" w:eastAsia="Book Antiqua" w:hAnsi="Book Antiqua" w:cs="Book Antiqua"/>
          <w:color w:val="000000"/>
        </w:rPr>
        <w:t xml:space="preserve">, Majeed A, Kemp W, Roberts SK. Viscoelastic Tests as Point-of-Care Tests in the Assessment and Management of Bleeding and Thrombosis in Liver Disease. </w:t>
      </w:r>
      <w:r>
        <w:rPr>
          <w:rFonts w:ascii="Book Antiqua" w:eastAsia="Book Antiqua" w:hAnsi="Book Antiqua" w:cs="Book Antiqua"/>
          <w:i/>
          <w:iCs/>
          <w:color w:val="000000"/>
        </w:rPr>
        <w:t>Semin Thromb Hemost</w:t>
      </w:r>
      <w:r>
        <w:rPr>
          <w:rFonts w:ascii="Book Antiqua" w:eastAsia="Book Antiqua" w:hAnsi="Book Antiqua" w:cs="Book Antiqua"/>
          <w:color w:val="000000"/>
        </w:rPr>
        <w:t xml:space="preserve"> 2020; </w:t>
      </w:r>
      <w:r>
        <w:rPr>
          <w:rFonts w:ascii="Book Antiqua" w:eastAsia="Book Antiqua" w:hAnsi="Book Antiqua" w:cs="Book Antiqua"/>
          <w:b/>
          <w:bCs/>
          <w:color w:val="000000"/>
        </w:rPr>
        <w:t>46</w:t>
      </w:r>
      <w:r>
        <w:rPr>
          <w:rFonts w:ascii="Book Antiqua" w:eastAsia="Book Antiqua" w:hAnsi="Book Antiqua" w:cs="Book Antiqua"/>
          <w:color w:val="000000"/>
        </w:rPr>
        <w:t>: 704-715 [PMID: 32932542 DOI: 10.1055/s-0040-1715475]</w:t>
      </w:r>
    </w:p>
    <w:p w14:paraId="7DC3787D" w14:textId="77777777" w:rsidR="00A77B3E" w:rsidRDefault="00823717">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Zocco MA</w:t>
      </w:r>
      <w:r>
        <w:rPr>
          <w:rFonts w:ascii="Book Antiqua" w:eastAsia="Book Antiqua" w:hAnsi="Book Antiqua" w:cs="Book Antiqua"/>
          <w:color w:val="000000"/>
        </w:rPr>
        <w:t xml:space="preserve">, Di Stasio E, De Cristofaro R, Novi M, Ainora ME, Ponziani F, Riccardi L, Lancellotti S, Santoliquido A, Flore R, Pompili M, Rapaccini GL, Tondi P, Gasbarrini GB, Landolfi R, Gasbarrini A. Thrombotic risk factors in patients with liver cirrhosis: correlation with MELD scoring system and portal vein thrombosis development.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2009; </w:t>
      </w:r>
      <w:r>
        <w:rPr>
          <w:rFonts w:ascii="Book Antiqua" w:eastAsia="Book Antiqua" w:hAnsi="Book Antiqua" w:cs="Book Antiqua"/>
          <w:b/>
          <w:bCs/>
          <w:color w:val="000000"/>
        </w:rPr>
        <w:t>51</w:t>
      </w:r>
      <w:r>
        <w:rPr>
          <w:rFonts w:ascii="Book Antiqua" w:eastAsia="Book Antiqua" w:hAnsi="Book Antiqua" w:cs="Book Antiqua"/>
          <w:color w:val="000000"/>
        </w:rPr>
        <w:t>: 682-689 [PMID: 19464747 DOI: 10.1016/j.jhep.2009.03.013]</w:t>
      </w:r>
    </w:p>
    <w:p w14:paraId="4EF24C92" w14:textId="77777777" w:rsidR="00A77B3E" w:rsidRDefault="00823717">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Huang X</w:t>
      </w:r>
      <w:r>
        <w:rPr>
          <w:rFonts w:ascii="Book Antiqua" w:eastAsia="Book Antiqua" w:hAnsi="Book Antiqua" w:cs="Book Antiqua"/>
          <w:color w:val="000000"/>
        </w:rPr>
        <w:t xml:space="preserve">, Fan X, Zhang R, Jiang S, Yang K, Chen S. Systemic inflammation and portal vein thrombosis in cirrhotic patients with gastroesophageal varices.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32</w:t>
      </w:r>
      <w:r>
        <w:rPr>
          <w:rFonts w:ascii="Book Antiqua" w:eastAsia="Book Antiqua" w:hAnsi="Book Antiqua" w:cs="Book Antiqua"/>
          <w:color w:val="000000"/>
        </w:rPr>
        <w:t>: 401-405 [PMID: 31356372 DOI: 10.1097/MEG.0000000000001526]</w:t>
      </w:r>
    </w:p>
    <w:p w14:paraId="40704BF0" w14:textId="77777777" w:rsidR="00A77B3E" w:rsidRDefault="00823717">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Zanetto A</w:t>
      </w:r>
      <w:r>
        <w:rPr>
          <w:rFonts w:ascii="Book Antiqua" w:eastAsia="Book Antiqua" w:hAnsi="Book Antiqua" w:cs="Book Antiqua"/>
          <w:color w:val="000000"/>
        </w:rPr>
        <w:t xml:space="preserve">, Senzolo M, Vitale A, Cillo U, Radu C, Sartorello F, Spiezia L, Campello E, Rodriguez-Castro K, Ferrarese A, Farinati F, Burra P, Simioni P. Thromboelastometry hypercoagulable profiles and portal vein thrombosis in cirrhotic patients with hepatocellular carcinoma.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49</w:t>
      </w:r>
      <w:r>
        <w:rPr>
          <w:rFonts w:ascii="Book Antiqua" w:eastAsia="Book Antiqua" w:hAnsi="Book Antiqua" w:cs="Book Antiqua"/>
          <w:color w:val="000000"/>
        </w:rPr>
        <w:t>: 440-445 [PMID: 28109767 DOI: 10.1016/j.dld.2016.12.019]</w:t>
      </w:r>
    </w:p>
    <w:p w14:paraId="2F1E1A4B" w14:textId="7F95E80F" w:rsidR="00A77B3E" w:rsidRDefault="00823717">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James K</w:t>
      </w:r>
      <w:r>
        <w:rPr>
          <w:rFonts w:ascii="Book Antiqua" w:eastAsia="Book Antiqua" w:hAnsi="Book Antiqua" w:cs="Book Antiqua"/>
          <w:color w:val="000000"/>
        </w:rPr>
        <w:t xml:space="preserve">, Bertoja E, O'Beirne J, Mallett S. Use of thromboelastography PlateletMapping to monitor antithrombotic therapy in a patient with Budd-Chiari syndrome. </w:t>
      </w:r>
      <w:r>
        <w:rPr>
          <w:rFonts w:ascii="Book Antiqua" w:eastAsia="Book Antiqua" w:hAnsi="Book Antiqua" w:cs="Book Antiqua"/>
          <w:i/>
          <w:iCs/>
          <w:color w:val="000000"/>
        </w:rPr>
        <w:t>Liver Transpl</w:t>
      </w:r>
      <w:r>
        <w:rPr>
          <w:rFonts w:ascii="Book Antiqua" w:eastAsia="Book Antiqua" w:hAnsi="Book Antiqua" w:cs="Book Antiqua"/>
          <w:color w:val="000000"/>
        </w:rPr>
        <w:t xml:space="preserve"> 2010; </w:t>
      </w:r>
      <w:r>
        <w:rPr>
          <w:rFonts w:ascii="Book Antiqua" w:eastAsia="Book Antiqua" w:hAnsi="Book Antiqua" w:cs="Book Antiqua"/>
          <w:b/>
          <w:bCs/>
          <w:color w:val="000000"/>
        </w:rPr>
        <w:t>16</w:t>
      </w:r>
      <w:r>
        <w:rPr>
          <w:rFonts w:ascii="Book Antiqua" w:eastAsia="Book Antiqua" w:hAnsi="Book Antiqua" w:cs="Book Antiqua"/>
          <w:color w:val="000000"/>
        </w:rPr>
        <w:t>: 38-41 [PMID: 20035517 DOI: 10.1002/</w:t>
      </w:r>
      <w:r w:rsidR="004F68BE">
        <w:rPr>
          <w:rFonts w:ascii="Book Antiqua" w:eastAsia="Book Antiqua" w:hAnsi="Book Antiqua" w:cs="Book Antiqua"/>
          <w:color w:val="000000"/>
        </w:rPr>
        <w:t>l</w:t>
      </w:r>
      <w:r>
        <w:rPr>
          <w:rFonts w:ascii="Book Antiqua" w:eastAsia="Book Antiqua" w:hAnsi="Book Antiqua" w:cs="Book Antiqua"/>
          <w:color w:val="000000"/>
        </w:rPr>
        <w:t>t.21933]</w:t>
      </w:r>
    </w:p>
    <w:p w14:paraId="30E37C80" w14:textId="77777777" w:rsidR="00A77B3E" w:rsidRDefault="00823717">
      <w:pPr>
        <w:spacing w:line="360" w:lineRule="auto"/>
        <w:jc w:val="both"/>
      </w:pPr>
      <w:r>
        <w:rPr>
          <w:rFonts w:ascii="Book Antiqua" w:eastAsia="Book Antiqua" w:hAnsi="Book Antiqua" w:cs="Book Antiqua"/>
          <w:color w:val="000000"/>
        </w:rPr>
        <w:lastRenderedPageBreak/>
        <w:t xml:space="preserve">37 </w:t>
      </w:r>
      <w:r>
        <w:rPr>
          <w:rFonts w:ascii="Book Antiqua" w:eastAsia="Book Antiqua" w:hAnsi="Book Antiqua" w:cs="Book Antiqua"/>
          <w:b/>
          <w:bCs/>
          <w:color w:val="000000"/>
        </w:rPr>
        <w:t>Jain A</w:t>
      </w:r>
      <w:r>
        <w:rPr>
          <w:rFonts w:ascii="Book Antiqua" w:eastAsia="Book Antiqua" w:hAnsi="Book Antiqua" w:cs="Book Antiqua"/>
          <w:color w:val="000000"/>
        </w:rPr>
        <w:t xml:space="preserve">, Dhore P, Meshram M, Bhatia S, Shukla A.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Budd-Chiari Syndrome Have Variable Coagulation Status on Thromboelastography at Diagnosis. </w:t>
      </w:r>
      <w:r>
        <w:rPr>
          <w:rFonts w:ascii="Book Antiqua" w:eastAsia="Book Antiqua" w:hAnsi="Book Antiqua" w:cs="Book Antiqua"/>
          <w:i/>
          <w:iCs/>
          <w:color w:val="000000"/>
        </w:rPr>
        <w:t>J Clin Exp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460-467 [PMID: 31516262 DOI: 10.1016/j.jceh.2018.10.002]</w:t>
      </w:r>
    </w:p>
    <w:p w14:paraId="222BF865" w14:textId="77777777" w:rsidR="00A77B3E" w:rsidRDefault="00823717">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Hirsh J</w:t>
      </w:r>
      <w:r>
        <w:rPr>
          <w:rFonts w:ascii="Book Antiqua" w:eastAsia="Book Antiqua" w:hAnsi="Book Antiqua" w:cs="Book Antiqua"/>
          <w:color w:val="000000"/>
        </w:rPr>
        <w:t xml:space="preserve">, Warkentin TE, Shaughnessy SG, Anand SS, Halperin JL, Raschke R, Granger C, Ohman EM, Dalen JE. Heparin and low-molecular-weight heparin: mechanisms of action, pharmacokinetics, dosing, monitoring, efficacy, and safety. </w:t>
      </w:r>
      <w:r>
        <w:rPr>
          <w:rFonts w:ascii="Book Antiqua" w:eastAsia="Book Antiqua" w:hAnsi="Book Antiqua" w:cs="Book Antiqua"/>
          <w:i/>
          <w:iCs/>
          <w:color w:val="000000"/>
        </w:rPr>
        <w:t>Chest</w:t>
      </w:r>
      <w:r>
        <w:rPr>
          <w:rFonts w:ascii="Book Antiqua" w:eastAsia="Book Antiqua" w:hAnsi="Book Antiqua" w:cs="Book Antiqua"/>
          <w:color w:val="000000"/>
        </w:rPr>
        <w:t xml:space="preserve"> 2001; </w:t>
      </w:r>
      <w:r>
        <w:rPr>
          <w:rFonts w:ascii="Book Antiqua" w:eastAsia="Book Antiqua" w:hAnsi="Book Antiqua" w:cs="Book Antiqua"/>
          <w:b/>
          <w:bCs/>
          <w:color w:val="000000"/>
        </w:rPr>
        <w:t>119</w:t>
      </w:r>
      <w:r>
        <w:rPr>
          <w:rFonts w:ascii="Book Antiqua" w:eastAsia="Book Antiqua" w:hAnsi="Book Antiqua" w:cs="Book Antiqua"/>
          <w:color w:val="000000"/>
        </w:rPr>
        <w:t>: 64S-94S [PMID: 11157643 DOI: 10.1378/chest.119.1_suppl.64s]</w:t>
      </w:r>
    </w:p>
    <w:p w14:paraId="0BE4EF85" w14:textId="77777777" w:rsidR="00A77B3E" w:rsidRDefault="00823717">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Van PY</w:t>
      </w:r>
      <w:r>
        <w:rPr>
          <w:rFonts w:ascii="Book Antiqua" w:eastAsia="Book Antiqua" w:hAnsi="Book Antiqua" w:cs="Book Antiqua"/>
          <w:color w:val="000000"/>
        </w:rPr>
        <w:t xml:space="preserve">, Cho SD, Underwood SJ, Morris MS, Watters JM, Schreiber MA. Thrombelastography </w:t>
      </w:r>
      <w:r>
        <w:rPr>
          <w:rFonts w:ascii="Book Antiqua" w:eastAsia="Book Antiqua" w:hAnsi="Book Antiqua" w:cs="Book Antiqua"/>
          <w:i/>
          <w:iCs/>
          <w:color w:val="000000"/>
        </w:rPr>
        <w:t>vs</w:t>
      </w:r>
      <w:r>
        <w:rPr>
          <w:rFonts w:ascii="Book Antiqua" w:eastAsia="Book Antiqua" w:hAnsi="Book Antiqua" w:cs="Book Antiqua"/>
          <w:color w:val="000000"/>
        </w:rPr>
        <w:t xml:space="preserve"> AntiFactor Xa levels in the assessment of prophylactic-dose enoxaparin in critically ill patients. </w:t>
      </w:r>
      <w:r>
        <w:rPr>
          <w:rFonts w:ascii="Book Antiqua" w:eastAsia="Book Antiqua" w:hAnsi="Book Antiqua" w:cs="Book Antiqua"/>
          <w:i/>
          <w:iCs/>
          <w:color w:val="000000"/>
        </w:rPr>
        <w:t>J Trauma</w:t>
      </w:r>
      <w:r>
        <w:rPr>
          <w:rFonts w:ascii="Book Antiqua" w:eastAsia="Book Antiqua" w:hAnsi="Book Antiqua" w:cs="Book Antiqua"/>
          <w:color w:val="000000"/>
        </w:rPr>
        <w:t xml:space="preserve"> 2009; </w:t>
      </w:r>
      <w:r>
        <w:rPr>
          <w:rFonts w:ascii="Book Antiqua" w:eastAsia="Book Antiqua" w:hAnsi="Book Antiqua" w:cs="Book Antiqua"/>
          <w:b/>
          <w:bCs/>
          <w:color w:val="000000"/>
        </w:rPr>
        <w:t>66</w:t>
      </w:r>
      <w:r>
        <w:rPr>
          <w:rFonts w:ascii="Book Antiqua" w:eastAsia="Book Antiqua" w:hAnsi="Book Antiqua" w:cs="Book Antiqua"/>
          <w:color w:val="000000"/>
        </w:rPr>
        <w:t>: 1509-15; discussion 1515-7 [PMID: 19509608 DOI: 10.1097/TA.0b013e3181a51e33]</w:t>
      </w:r>
    </w:p>
    <w:p w14:paraId="68C576F7" w14:textId="77777777" w:rsidR="00A77B3E" w:rsidRDefault="00823717">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Villa E</w:t>
      </w:r>
      <w:r>
        <w:rPr>
          <w:rFonts w:ascii="Book Antiqua" w:eastAsia="Book Antiqua" w:hAnsi="Book Antiqua" w:cs="Book Antiqua"/>
          <w:color w:val="000000"/>
        </w:rPr>
        <w:t xml:space="preserve">, Cammà C, Marietta M, Luongo M, Critelli R, Colopi S, Tata C, Zecchini R, Gitto S, Petta S, Lei B, Bernabucci V, Vukotic R, De Maria N, Schepis F, Karampatou A, Caporali C, Simoni L, Del Buono M, Zambotto B, Turola E, Fornaciari G, Schianchi S, Ferrari A, Valla D. Enoxaparin prevents portal vein thrombosis and liver decompensation in patients with advanced cirrhosis.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143</w:t>
      </w:r>
      <w:r>
        <w:rPr>
          <w:rFonts w:ascii="Book Antiqua" w:eastAsia="Book Antiqua" w:hAnsi="Book Antiqua" w:cs="Book Antiqua"/>
          <w:color w:val="000000"/>
        </w:rPr>
        <w:t>: 1253-1260.e4 [PMID: 22819864 DOI: 10.1053/j.gastro.2012.07.018]</w:t>
      </w:r>
    </w:p>
    <w:p w14:paraId="7A71BDAA" w14:textId="77777777" w:rsidR="00A77B3E" w:rsidRDefault="00823717">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Jalan R</w:t>
      </w:r>
      <w:r>
        <w:rPr>
          <w:rFonts w:ascii="Book Antiqua" w:eastAsia="Book Antiqua" w:hAnsi="Book Antiqua" w:cs="Book Antiqua"/>
          <w:color w:val="000000"/>
        </w:rPr>
        <w:t xml:space="preserve">, Saliba F, Pavesi M, Amoros A, Moreau R, Ginès P, Levesque E, Durand F, Angeli P, Caraceni P, Hopf C, Alessandria C, Rodriguez E, Solis-Muñoz P, Laleman W, Trebicka J, Zeuzem S, Gustot T, Mookerjee R, Elkrief L, Soriano G, Cordoba J, Morando F, Gerbes A, Agarwal B, Samuel D, Bernardi M, Arroyo V; CANONIC study investigators of the EASL-CLIF Consortium. Development and validation of a prognostic score to predict mortality in patients with acute-on-chronic liver failure.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61</w:t>
      </w:r>
      <w:r>
        <w:rPr>
          <w:rFonts w:ascii="Book Antiqua" w:eastAsia="Book Antiqua" w:hAnsi="Book Antiqua" w:cs="Book Antiqua"/>
          <w:color w:val="000000"/>
        </w:rPr>
        <w:t>: 1038-1047 [PMID: 24950482 DOI: 10.1016/j.jhep.2014.06.012]</w:t>
      </w:r>
    </w:p>
    <w:p w14:paraId="78861E16" w14:textId="77777777" w:rsidR="00A77B3E" w:rsidRDefault="00823717">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Trebicka J</w:t>
      </w:r>
      <w:r>
        <w:rPr>
          <w:rFonts w:ascii="Book Antiqua" w:eastAsia="Book Antiqua" w:hAnsi="Book Antiqua" w:cs="Book Antiqua"/>
          <w:color w:val="000000"/>
        </w:rPr>
        <w:t xml:space="preserve">, Fernandez J, Papp M, Caraceni P, Laleman W, Gambino C, Giovo I, Uschner FE, Jimenez C, Mookerjee R, Gustot T, Albillos A, Bañares R, Janicko M, Steib C, Reiberger T, Acevedo J, Gatti P, Bernal W, Zeuzem S, Zipprich A, Piano S, Berg T, Bruns T, Bendtsen F, Coenraad M, Merli M, Stauber R, Zoller H, Ramos JP, Solè C, Soriano G, de Gottardi A, Gronbaek H, Saliba F, Trautwein C, Özdogan OC, Francque S, Ryder S, </w:t>
      </w:r>
      <w:r>
        <w:rPr>
          <w:rFonts w:ascii="Book Antiqua" w:eastAsia="Book Antiqua" w:hAnsi="Book Antiqua" w:cs="Book Antiqua"/>
          <w:color w:val="000000"/>
        </w:rPr>
        <w:lastRenderedPageBreak/>
        <w:t xml:space="preserve">Nahon P, Romero-Gomez M, Van Vlierberghe H, Francoz C, Manns M, Garcia E, Tufoni M, Amoros A, Pavesi M, Sanchez C, Curto A, Pitarch C, Putignano A, Moreno E, Shawcross D, Aguilar F, Clària J, Ponzo P, Jansen C, Vitalis Z, Zaccherini G, Balogh B, Vargas V, Montagnese S, Alessandria C, Bernardi M, Ginès P, Jalan R, Moreau R, Angeli P, Arroyo V; PREDICT STUDY group of the EASL-CLIF Consortium. The PREDICT study uncovers three clinical courses of acutely decompensated cirrhosis that have distinct pathophysiology.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842-854 [PMID: 32673741 DOI: 10.1016/j.jhep.2020.06.013]</w:t>
      </w:r>
    </w:p>
    <w:p w14:paraId="4C3D3198" w14:textId="77777777" w:rsidR="00A77B3E" w:rsidRDefault="00823717">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Goyal S</w:t>
      </w:r>
      <w:r>
        <w:rPr>
          <w:rFonts w:ascii="Book Antiqua" w:eastAsia="Book Antiqua" w:hAnsi="Book Antiqua" w:cs="Book Antiqua"/>
          <w:color w:val="000000"/>
        </w:rPr>
        <w:t xml:space="preserve">, Jadaun S, Kedia S, Kumar-Acharya S, Varma S, Nayak B, Thakur B, M D S. Thromboelastography Parameters in Patients with Acute on Chronic Liver Failure. </w:t>
      </w:r>
      <w:r>
        <w:rPr>
          <w:rFonts w:ascii="Book Antiqua" w:eastAsia="Book Antiqua" w:hAnsi="Book Antiqua" w:cs="Book Antiqua"/>
          <w:i/>
          <w:iCs/>
          <w:color w:val="000000"/>
        </w:rPr>
        <w:t>Ann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17</w:t>
      </w:r>
      <w:r>
        <w:rPr>
          <w:rFonts w:ascii="Book Antiqua" w:eastAsia="Book Antiqua" w:hAnsi="Book Antiqua" w:cs="Book Antiqua"/>
          <w:color w:val="000000"/>
        </w:rPr>
        <w:t>: 1042-1051 [PMID: 30600294 DOI: 10.5604/01.3001.0012.7205]</w:t>
      </w:r>
    </w:p>
    <w:p w14:paraId="62A47AF2" w14:textId="253875A7" w:rsidR="00A77B3E" w:rsidRDefault="00823717">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Premkumar M</w:t>
      </w:r>
      <w:r>
        <w:rPr>
          <w:rFonts w:ascii="Book Antiqua" w:eastAsia="Book Antiqua" w:hAnsi="Book Antiqua" w:cs="Book Antiqua"/>
          <w:color w:val="000000"/>
        </w:rPr>
        <w:t xml:space="preserve">, Saxena P, Rangegowda D, Baweja S, Mirza R, Jain P, Bhatia P, Kumar G, Bihari C, Kalal C, Vyas T, Choudhury A, Sarin SK. Coagulation failure is associated with bleeding events and clinical outcome during systemic inflammatory response and sepsis in acute-on-chronic liver failure: An observational cohort study.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2019; </w:t>
      </w:r>
      <w:r>
        <w:rPr>
          <w:rFonts w:ascii="Book Antiqua" w:eastAsia="Book Antiqua" w:hAnsi="Book Antiqua" w:cs="Book Antiqua"/>
          <w:b/>
          <w:bCs/>
          <w:color w:val="000000"/>
        </w:rPr>
        <w:t>39</w:t>
      </w:r>
      <w:r>
        <w:rPr>
          <w:rFonts w:ascii="Book Antiqua" w:eastAsia="Book Antiqua" w:hAnsi="Book Antiqua" w:cs="Book Antiqua"/>
          <w:color w:val="000000"/>
        </w:rPr>
        <w:t>: 694-704 [PMID: 30589495 DOI: 10.1111/</w:t>
      </w:r>
      <w:r w:rsidR="004F68BE">
        <w:rPr>
          <w:rFonts w:ascii="Book Antiqua" w:eastAsia="Book Antiqua" w:hAnsi="Book Antiqua" w:cs="Book Antiqua"/>
          <w:color w:val="000000"/>
        </w:rPr>
        <w:t>l</w:t>
      </w:r>
      <w:r>
        <w:rPr>
          <w:rFonts w:ascii="Book Antiqua" w:eastAsia="Book Antiqua" w:hAnsi="Book Antiqua" w:cs="Book Antiqua"/>
          <w:color w:val="000000"/>
        </w:rPr>
        <w:t>iv.14034]</w:t>
      </w:r>
    </w:p>
    <w:p w14:paraId="5B0D70E0" w14:textId="77777777" w:rsidR="00A77B3E" w:rsidRDefault="00823717">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Zhu Z</w:t>
      </w:r>
      <w:r>
        <w:rPr>
          <w:rFonts w:ascii="Book Antiqua" w:eastAsia="Book Antiqua" w:hAnsi="Book Antiqua" w:cs="Book Antiqua"/>
          <w:color w:val="000000"/>
        </w:rPr>
        <w:t xml:space="preserve">, Yu Y, Ke Y, Deng D, Zheng G, Hua X, Gao G. Thromboelastography maximum amplitude predicts short-term mortality in patients with hepatitis B virus-related acute-on-chronic liver failure. </w:t>
      </w:r>
      <w:r>
        <w:rPr>
          <w:rFonts w:ascii="Book Antiqua" w:eastAsia="Book Antiqua" w:hAnsi="Book Antiqua" w:cs="Book Antiqua"/>
          <w:i/>
          <w:iCs/>
          <w:color w:val="000000"/>
        </w:rPr>
        <w:t>Exp Ther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2657-2664 [PMID: 32765759 DOI: 10.3892/etm.2020.8990]</w:t>
      </w:r>
    </w:p>
    <w:p w14:paraId="2DB02ED9" w14:textId="77777777" w:rsidR="00A77B3E" w:rsidRDefault="00823717">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Blasi A</w:t>
      </w:r>
      <w:r>
        <w:rPr>
          <w:rFonts w:ascii="Book Antiqua" w:eastAsia="Book Antiqua" w:hAnsi="Book Antiqua" w:cs="Book Antiqua"/>
          <w:color w:val="000000"/>
        </w:rPr>
        <w:t xml:space="preserve">, Calvo A, Prado V, Reverter E, Reverter JC, Hernández-Tejero M, Aziz F, Amoros A, Cardenas A, Fernández J. Coagulation Failure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Acute-on-Chronic Liver Failure and Decompensated Cirrhosis: Beyond the International Normalized Ratio.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2325-2337 [PMID: 29790188 DOI: 10.1002/hep.30103]</w:t>
      </w:r>
    </w:p>
    <w:p w14:paraId="5B01FCC5" w14:textId="77777777" w:rsidR="00A77B3E" w:rsidRDefault="00823717">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Seeßle J</w:t>
      </w:r>
      <w:r>
        <w:rPr>
          <w:rFonts w:ascii="Book Antiqua" w:eastAsia="Book Antiqua" w:hAnsi="Book Antiqua" w:cs="Book Antiqua"/>
          <w:color w:val="000000"/>
        </w:rPr>
        <w:t xml:space="preserve">, Löhr J, Kirchner M, Michaelis J, Merle U. Rotational thrombelastometry (ROTEM) improves hemostasis assessment compared to conventional coagulation test in ACLF and Non-ACLF patients.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271 [PMID: 32807080 DOI: 10.1186/s12876-020-01413-w]</w:t>
      </w:r>
    </w:p>
    <w:p w14:paraId="764AE568" w14:textId="77777777" w:rsidR="00A77B3E" w:rsidRDefault="00823717">
      <w:pPr>
        <w:spacing w:line="360" w:lineRule="auto"/>
        <w:jc w:val="both"/>
      </w:pPr>
      <w:r>
        <w:rPr>
          <w:rFonts w:ascii="Book Antiqua" w:eastAsia="Book Antiqua" w:hAnsi="Book Antiqua" w:cs="Book Antiqua"/>
          <w:color w:val="000000"/>
        </w:rPr>
        <w:lastRenderedPageBreak/>
        <w:t xml:space="preserve">48 </w:t>
      </w:r>
      <w:r>
        <w:rPr>
          <w:rFonts w:ascii="Book Antiqua" w:eastAsia="Book Antiqua" w:hAnsi="Book Antiqua" w:cs="Book Antiqua"/>
          <w:b/>
          <w:bCs/>
          <w:color w:val="000000"/>
        </w:rPr>
        <w:t>Butler P</w:t>
      </w:r>
      <w:r>
        <w:rPr>
          <w:rFonts w:ascii="Book Antiqua" w:eastAsia="Book Antiqua" w:hAnsi="Book Antiqua" w:cs="Book Antiqua"/>
          <w:color w:val="000000"/>
        </w:rPr>
        <w:t xml:space="preserve">, Israel L, Nusbacher J, Jenkins DE Jr, Starzl TE. Blood transfusion in liver transplantation. </w:t>
      </w:r>
      <w:r>
        <w:rPr>
          <w:rFonts w:ascii="Book Antiqua" w:eastAsia="Book Antiqua" w:hAnsi="Book Antiqua" w:cs="Book Antiqua"/>
          <w:i/>
          <w:iCs/>
          <w:color w:val="000000"/>
        </w:rPr>
        <w:t>Transfusion</w:t>
      </w:r>
      <w:r>
        <w:rPr>
          <w:rFonts w:ascii="Book Antiqua" w:eastAsia="Book Antiqua" w:hAnsi="Book Antiqua" w:cs="Book Antiqua"/>
          <w:color w:val="000000"/>
        </w:rPr>
        <w:t xml:space="preserve"> 1985; </w:t>
      </w:r>
      <w:r>
        <w:rPr>
          <w:rFonts w:ascii="Book Antiqua" w:eastAsia="Book Antiqua" w:hAnsi="Book Antiqua" w:cs="Book Antiqua"/>
          <w:b/>
          <w:bCs/>
          <w:color w:val="000000"/>
        </w:rPr>
        <w:t>25</w:t>
      </w:r>
      <w:r>
        <w:rPr>
          <w:rFonts w:ascii="Book Antiqua" w:eastAsia="Book Antiqua" w:hAnsi="Book Antiqua" w:cs="Book Antiqua"/>
          <w:color w:val="000000"/>
        </w:rPr>
        <w:t>: 120-123 [PMID: 3885484 DOI: 10.1046/j.1537-2995.</w:t>
      </w:r>
      <w:proofErr w:type="gramStart"/>
      <w:r>
        <w:rPr>
          <w:rFonts w:ascii="Book Antiqua" w:eastAsia="Book Antiqua" w:hAnsi="Book Antiqua" w:cs="Book Antiqua"/>
          <w:color w:val="000000"/>
        </w:rPr>
        <w:t>1985.25285169201.x</w:t>
      </w:r>
      <w:proofErr w:type="gramEnd"/>
      <w:r>
        <w:rPr>
          <w:rFonts w:ascii="Book Antiqua" w:eastAsia="Book Antiqua" w:hAnsi="Book Antiqua" w:cs="Book Antiqua"/>
          <w:color w:val="000000"/>
        </w:rPr>
        <w:t>]</w:t>
      </w:r>
    </w:p>
    <w:p w14:paraId="324FD0CD" w14:textId="77777777" w:rsidR="00A77B3E" w:rsidRDefault="00823717">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Leon-Justel A</w:t>
      </w:r>
      <w:r>
        <w:rPr>
          <w:rFonts w:ascii="Book Antiqua" w:eastAsia="Book Antiqua" w:hAnsi="Book Antiqua" w:cs="Book Antiqua"/>
          <w:color w:val="000000"/>
        </w:rPr>
        <w:t xml:space="preserve">, Noval-Padillo JA, Alvarez-Rios AI, Mellado P, Gomez-Bravo MA, Álamo JM, Porras M, Barrero L, Hinojosa R, Carmona M, Vilches-Arenas A, Guerrero JM. Point-of-care haemostasis monitoring during liver transplantation reduces transfusion requirements and improves patient outcome. </w:t>
      </w:r>
      <w:r>
        <w:rPr>
          <w:rFonts w:ascii="Book Antiqua" w:eastAsia="Book Antiqua" w:hAnsi="Book Antiqua" w:cs="Book Antiqua"/>
          <w:i/>
          <w:iCs/>
          <w:color w:val="000000"/>
        </w:rPr>
        <w:t>Clin Chim Acta</w:t>
      </w:r>
      <w:r>
        <w:rPr>
          <w:rFonts w:ascii="Book Antiqua" w:eastAsia="Book Antiqua" w:hAnsi="Book Antiqua" w:cs="Book Antiqua"/>
          <w:color w:val="000000"/>
        </w:rPr>
        <w:t xml:space="preserve"> 2015; </w:t>
      </w:r>
      <w:r>
        <w:rPr>
          <w:rFonts w:ascii="Book Antiqua" w:eastAsia="Book Antiqua" w:hAnsi="Book Antiqua" w:cs="Book Antiqua"/>
          <w:b/>
          <w:bCs/>
          <w:color w:val="000000"/>
        </w:rPr>
        <w:t>446</w:t>
      </w:r>
      <w:r>
        <w:rPr>
          <w:rFonts w:ascii="Book Antiqua" w:eastAsia="Book Antiqua" w:hAnsi="Book Antiqua" w:cs="Book Antiqua"/>
          <w:color w:val="000000"/>
        </w:rPr>
        <w:t>: 277-283 [PMID: 25916692 DOI: 10.1016/j.cca.2015.04.022]</w:t>
      </w:r>
    </w:p>
    <w:p w14:paraId="3B0A126D" w14:textId="77777777" w:rsidR="00A77B3E" w:rsidRDefault="00823717">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Poon KS</w:t>
      </w:r>
      <w:r>
        <w:rPr>
          <w:rFonts w:ascii="Book Antiqua" w:eastAsia="Book Antiqua" w:hAnsi="Book Antiqua" w:cs="Book Antiqua"/>
          <w:color w:val="000000"/>
        </w:rPr>
        <w:t xml:space="preserve">, Chen CC, Thorat A, Chiang YY, Jeng LB, Yang HR, Chen TH, Yeh CC, Chen KB. Fibrinolysis after reperfusion of liver graft. </w:t>
      </w:r>
      <w:r>
        <w:rPr>
          <w:rFonts w:ascii="Book Antiqua" w:eastAsia="Book Antiqua" w:hAnsi="Book Antiqua" w:cs="Book Antiqua"/>
          <w:i/>
          <w:iCs/>
          <w:color w:val="000000"/>
        </w:rPr>
        <w:t>Acta Anaesthesiol Taiwan</w:t>
      </w:r>
      <w:r>
        <w:rPr>
          <w:rFonts w:ascii="Book Antiqua" w:eastAsia="Book Antiqua" w:hAnsi="Book Antiqua" w:cs="Book Antiqua"/>
          <w:color w:val="000000"/>
        </w:rPr>
        <w:t xml:space="preserve"> 2015; </w:t>
      </w:r>
      <w:r>
        <w:rPr>
          <w:rFonts w:ascii="Book Antiqua" w:eastAsia="Book Antiqua" w:hAnsi="Book Antiqua" w:cs="Book Antiqua"/>
          <w:b/>
          <w:bCs/>
          <w:color w:val="000000"/>
        </w:rPr>
        <w:t>53</w:t>
      </w:r>
      <w:r>
        <w:rPr>
          <w:rFonts w:ascii="Book Antiqua" w:eastAsia="Book Antiqua" w:hAnsi="Book Antiqua" w:cs="Book Antiqua"/>
          <w:color w:val="000000"/>
        </w:rPr>
        <w:t>: 41-43 [PMID: 25649273 DOI: 10.1016/j.aat.2014.12.001]</w:t>
      </w:r>
    </w:p>
    <w:p w14:paraId="0C71C428" w14:textId="77777777" w:rsidR="00A77B3E" w:rsidRDefault="00823717">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Görlinger K</w:t>
      </w:r>
      <w:r>
        <w:rPr>
          <w:rFonts w:ascii="Book Antiqua" w:eastAsia="Book Antiqua" w:hAnsi="Book Antiqua" w:cs="Book Antiqua"/>
          <w:color w:val="000000"/>
        </w:rPr>
        <w:t xml:space="preserve">. [Coagulation management during liver transplantation]. </w:t>
      </w:r>
      <w:r>
        <w:rPr>
          <w:rFonts w:ascii="Book Antiqua" w:eastAsia="Book Antiqua" w:hAnsi="Book Antiqua" w:cs="Book Antiqua"/>
          <w:i/>
          <w:iCs/>
          <w:color w:val="000000"/>
        </w:rPr>
        <w:t>Hamostaseologie</w:t>
      </w:r>
      <w:r>
        <w:rPr>
          <w:rFonts w:ascii="Book Antiqua" w:eastAsia="Book Antiqua" w:hAnsi="Book Antiqua" w:cs="Book Antiqua"/>
          <w:color w:val="000000"/>
        </w:rPr>
        <w:t xml:space="preserve"> 2006; </w:t>
      </w:r>
      <w:r>
        <w:rPr>
          <w:rFonts w:ascii="Book Antiqua" w:eastAsia="Book Antiqua" w:hAnsi="Book Antiqua" w:cs="Book Antiqua"/>
          <w:b/>
          <w:bCs/>
          <w:color w:val="000000"/>
        </w:rPr>
        <w:t>26</w:t>
      </w:r>
      <w:r>
        <w:rPr>
          <w:rFonts w:ascii="Book Antiqua" w:eastAsia="Book Antiqua" w:hAnsi="Book Antiqua" w:cs="Book Antiqua"/>
          <w:color w:val="000000"/>
        </w:rPr>
        <w:t>: S64-S76 [PMID: 16953295]</w:t>
      </w:r>
    </w:p>
    <w:p w14:paraId="037EDCDF" w14:textId="77777777" w:rsidR="00A77B3E" w:rsidRDefault="00823717">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Larsen OH</w:t>
      </w:r>
      <w:r>
        <w:rPr>
          <w:rFonts w:ascii="Book Antiqua" w:eastAsia="Book Antiqua" w:hAnsi="Book Antiqua" w:cs="Book Antiqua"/>
          <w:color w:val="000000"/>
        </w:rPr>
        <w:t xml:space="preserve">, Fenger-Eriksen C, Christiansen K, Ingerslev J, Sørensen B. Diagnostic performance and therapeutic consequence of thromboelastometry activated by kaolin </w:t>
      </w:r>
      <w:r>
        <w:rPr>
          <w:rFonts w:ascii="Book Antiqua" w:eastAsia="Book Antiqua" w:hAnsi="Book Antiqua" w:cs="Book Antiqua"/>
          <w:i/>
          <w:iCs/>
          <w:color w:val="000000"/>
        </w:rPr>
        <w:t>vs</w:t>
      </w:r>
      <w:r>
        <w:rPr>
          <w:rFonts w:ascii="Book Antiqua" w:eastAsia="Book Antiqua" w:hAnsi="Book Antiqua" w:cs="Book Antiqua"/>
          <w:color w:val="000000"/>
        </w:rPr>
        <w:t xml:space="preserve"> a panel of specific reagents. </w:t>
      </w:r>
      <w:r>
        <w:rPr>
          <w:rFonts w:ascii="Book Antiqua" w:eastAsia="Book Antiqua" w:hAnsi="Book Antiqua" w:cs="Book Antiqua"/>
          <w:i/>
          <w:iCs/>
          <w:color w:val="000000"/>
        </w:rPr>
        <w:t>Anesthesiology</w:t>
      </w:r>
      <w:r>
        <w:rPr>
          <w:rFonts w:ascii="Book Antiqua" w:eastAsia="Book Antiqua" w:hAnsi="Book Antiqua" w:cs="Book Antiqua"/>
          <w:color w:val="000000"/>
        </w:rPr>
        <w:t xml:space="preserve"> 2011; </w:t>
      </w:r>
      <w:r>
        <w:rPr>
          <w:rFonts w:ascii="Book Antiqua" w:eastAsia="Book Antiqua" w:hAnsi="Book Antiqua" w:cs="Book Antiqua"/>
          <w:b/>
          <w:bCs/>
          <w:color w:val="000000"/>
        </w:rPr>
        <w:t>115</w:t>
      </w:r>
      <w:r>
        <w:rPr>
          <w:rFonts w:ascii="Book Antiqua" w:eastAsia="Book Antiqua" w:hAnsi="Book Antiqua" w:cs="Book Antiqua"/>
          <w:color w:val="000000"/>
        </w:rPr>
        <w:t>: 294-302 [PMID: 21691196 DOI: 10.1097/ALN.0b013e318220755c]</w:t>
      </w:r>
    </w:p>
    <w:p w14:paraId="34EBFC2D" w14:textId="5004C43D" w:rsidR="00A77B3E" w:rsidRDefault="00823717">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Gorlinger K</w:t>
      </w:r>
      <w:r w:rsidRPr="00713088">
        <w:rPr>
          <w:rFonts w:ascii="Book Antiqua" w:eastAsia="Book Antiqua" w:hAnsi="Book Antiqua" w:cs="Book Antiqua"/>
          <w:color w:val="000000"/>
        </w:rPr>
        <w:t xml:space="preserve">, </w:t>
      </w:r>
      <w:r>
        <w:rPr>
          <w:rFonts w:ascii="Book Antiqua" w:eastAsia="Book Antiqua" w:hAnsi="Book Antiqua" w:cs="Book Antiqua"/>
          <w:color w:val="000000"/>
        </w:rPr>
        <w:t xml:space="preserve">Dirkmann D, Muller-Beissenhirtz H, Paul A, Hartmann M, Saner F. Thromboelastometry-based perioperative coagulation management in visceral surgery and liver transplantation: experience of 10 tears and 1105 LTX. </w:t>
      </w:r>
      <w:r w:rsidRPr="00713088">
        <w:rPr>
          <w:rFonts w:ascii="Book Antiqua" w:eastAsia="Book Antiqua" w:hAnsi="Book Antiqua" w:cs="Book Antiqua"/>
          <w:i/>
          <w:iCs/>
          <w:color w:val="000000"/>
        </w:rPr>
        <w:t xml:space="preserve">Liver Transpl </w:t>
      </w:r>
      <w:r>
        <w:rPr>
          <w:rFonts w:ascii="Book Antiqua" w:eastAsia="Book Antiqua" w:hAnsi="Book Antiqua" w:cs="Book Antiqua"/>
          <w:color w:val="000000"/>
        </w:rPr>
        <w:t>2010;</w:t>
      </w:r>
      <w:r w:rsidR="00713088">
        <w:rPr>
          <w:rFonts w:ascii="Book Antiqua" w:eastAsia="Book Antiqua" w:hAnsi="Book Antiqua" w:cs="Book Antiqua"/>
          <w:color w:val="000000"/>
        </w:rPr>
        <w:t xml:space="preserve"> </w:t>
      </w:r>
      <w:r w:rsidRPr="00713088">
        <w:rPr>
          <w:rFonts w:ascii="Book Antiqua" w:eastAsia="Book Antiqua" w:hAnsi="Book Antiqua" w:cs="Book Antiqua"/>
          <w:b/>
          <w:bCs/>
          <w:color w:val="000000"/>
        </w:rPr>
        <w:t>16</w:t>
      </w:r>
      <w:r>
        <w:rPr>
          <w:rFonts w:ascii="Book Antiqua" w:eastAsia="Book Antiqua" w:hAnsi="Book Antiqua" w:cs="Book Antiqua"/>
          <w:color w:val="000000"/>
        </w:rPr>
        <w:t>:</w:t>
      </w:r>
      <w:r w:rsidR="00713088">
        <w:rPr>
          <w:rFonts w:ascii="Book Antiqua" w:eastAsia="Book Antiqua" w:hAnsi="Book Antiqua" w:cs="Book Antiqua"/>
          <w:color w:val="000000"/>
        </w:rPr>
        <w:t xml:space="preserve"> </w:t>
      </w:r>
      <w:r>
        <w:rPr>
          <w:rFonts w:ascii="Book Antiqua" w:eastAsia="Book Antiqua" w:hAnsi="Book Antiqua" w:cs="Book Antiqua"/>
          <w:color w:val="000000"/>
        </w:rPr>
        <w:t>S86</w:t>
      </w:r>
    </w:p>
    <w:p w14:paraId="5C3627C8" w14:textId="77777777" w:rsidR="00A77B3E" w:rsidRDefault="00823717">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Pereboom IT</w:t>
      </w:r>
      <w:r>
        <w:rPr>
          <w:rFonts w:ascii="Book Antiqua" w:eastAsia="Book Antiqua" w:hAnsi="Book Antiqua" w:cs="Book Antiqua"/>
          <w:color w:val="000000"/>
        </w:rPr>
        <w:t xml:space="preserve">, de Boer MT, Haagsma EB, Hendriks HG, Lisman T, Porte RJ. Platelet transfusion during liver transplantation is associated with increased postoperative mortality due to acute lung injury. </w:t>
      </w:r>
      <w:r>
        <w:rPr>
          <w:rFonts w:ascii="Book Antiqua" w:eastAsia="Book Antiqua" w:hAnsi="Book Antiqua" w:cs="Book Antiqua"/>
          <w:i/>
          <w:iCs/>
          <w:color w:val="000000"/>
        </w:rPr>
        <w:t>Anesth Analg</w:t>
      </w:r>
      <w:r>
        <w:rPr>
          <w:rFonts w:ascii="Book Antiqua" w:eastAsia="Book Antiqua" w:hAnsi="Book Antiqua" w:cs="Book Antiqua"/>
          <w:color w:val="000000"/>
        </w:rPr>
        <w:t xml:space="preserve"> 2009; </w:t>
      </w:r>
      <w:r>
        <w:rPr>
          <w:rFonts w:ascii="Book Antiqua" w:eastAsia="Book Antiqua" w:hAnsi="Book Antiqua" w:cs="Book Antiqua"/>
          <w:b/>
          <w:bCs/>
          <w:color w:val="000000"/>
        </w:rPr>
        <w:t>108</w:t>
      </w:r>
      <w:r>
        <w:rPr>
          <w:rFonts w:ascii="Book Antiqua" w:eastAsia="Book Antiqua" w:hAnsi="Book Antiqua" w:cs="Book Antiqua"/>
          <w:color w:val="000000"/>
        </w:rPr>
        <w:t>: 1083-1091 [PMID: 19299765 DOI: 10.1213/ane.0b013e3181948a59]</w:t>
      </w:r>
    </w:p>
    <w:p w14:paraId="24A110E7" w14:textId="77777777" w:rsidR="00A77B3E" w:rsidRDefault="00823717">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Porte RJ</w:t>
      </w:r>
      <w:r>
        <w:rPr>
          <w:rFonts w:ascii="Book Antiqua" w:eastAsia="Book Antiqua" w:hAnsi="Book Antiqua" w:cs="Book Antiqua"/>
          <w:color w:val="000000"/>
        </w:rPr>
        <w:t xml:space="preserve">, Blauw E, Knot EA, de Maat MP, de Ruiter C, Minke Bakker C, Terpstra OT. Role of the donor liver in the origin of platelet disorders and hyperfibrinolysis in liver transplantation.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1994; </w:t>
      </w:r>
      <w:r>
        <w:rPr>
          <w:rFonts w:ascii="Book Antiqua" w:eastAsia="Book Antiqua" w:hAnsi="Book Antiqua" w:cs="Book Antiqua"/>
          <w:b/>
          <w:bCs/>
          <w:color w:val="000000"/>
        </w:rPr>
        <w:t>21</w:t>
      </w:r>
      <w:r>
        <w:rPr>
          <w:rFonts w:ascii="Book Antiqua" w:eastAsia="Book Antiqua" w:hAnsi="Book Antiqua" w:cs="Book Antiqua"/>
          <w:color w:val="000000"/>
        </w:rPr>
        <w:t>: 592-600 [PMID: 7814807 DOI: 10.1016/S0168-8278(94)80107-X]</w:t>
      </w:r>
    </w:p>
    <w:p w14:paraId="52124150" w14:textId="4905B357" w:rsidR="00A77B3E" w:rsidRDefault="00823717">
      <w:pPr>
        <w:spacing w:line="360" w:lineRule="auto"/>
        <w:jc w:val="both"/>
      </w:pPr>
      <w:r>
        <w:rPr>
          <w:rFonts w:ascii="Book Antiqua" w:eastAsia="Book Antiqua" w:hAnsi="Book Antiqua" w:cs="Book Antiqua"/>
          <w:color w:val="000000"/>
        </w:rPr>
        <w:lastRenderedPageBreak/>
        <w:t xml:space="preserve">56 </w:t>
      </w:r>
      <w:r>
        <w:rPr>
          <w:rFonts w:ascii="Book Antiqua" w:eastAsia="Book Antiqua" w:hAnsi="Book Antiqua" w:cs="Book Antiqua"/>
          <w:b/>
          <w:bCs/>
          <w:color w:val="000000"/>
        </w:rPr>
        <w:t>Schofield N</w:t>
      </w:r>
      <w:r>
        <w:rPr>
          <w:rFonts w:ascii="Book Antiqua" w:eastAsia="Book Antiqua" w:hAnsi="Book Antiqua" w:cs="Book Antiqua"/>
          <w:color w:val="000000"/>
        </w:rPr>
        <w:t xml:space="preserve">, Sugavanam A, Thompson K, Mallett SV. No increase in blood transfusions during liver transplantation since the withdrawal of aprotinin. </w:t>
      </w:r>
      <w:r>
        <w:rPr>
          <w:rFonts w:ascii="Book Antiqua" w:eastAsia="Book Antiqua" w:hAnsi="Book Antiqua" w:cs="Book Antiqua"/>
          <w:i/>
          <w:iCs/>
          <w:color w:val="000000"/>
        </w:rPr>
        <w:t>Liver Transpl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584-590 [PMID: 24481770 DOI: 10.1002/</w:t>
      </w:r>
      <w:r w:rsidR="004F68BE">
        <w:rPr>
          <w:rFonts w:ascii="Book Antiqua" w:eastAsia="Book Antiqua" w:hAnsi="Book Antiqua" w:cs="Book Antiqua"/>
          <w:color w:val="000000"/>
        </w:rPr>
        <w:t>l</w:t>
      </w:r>
      <w:r>
        <w:rPr>
          <w:rFonts w:ascii="Book Antiqua" w:eastAsia="Book Antiqua" w:hAnsi="Book Antiqua" w:cs="Book Antiqua"/>
          <w:color w:val="000000"/>
        </w:rPr>
        <w:t>t.23839]</w:t>
      </w:r>
    </w:p>
    <w:p w14:paraId="21607A46" w14:textId="77777777" w:rsidR="00A77B3E" w:rsidRDefault="00823717">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McCrath DJ</w:t>
      </w:r>
      <w:r>
        <w:rPr>
          <w:rFonts w:ascii="Book Antiqua" w:eastAsia="Book Antiqua" w:hAnsi="Book Antiqua" w:cs="Book Antiqua"/>
          <w:color w:val="000000"/>
        </w:rPr>
        <w:t xml:space="preserve">, Cerboni E, Frumento RJ, Hirsh AL, Bennett-Guerrero E. Thromboelastography maximum amplitude predicts postoperative thrombotic complications including myocardial infarction. </w:t>
      </w:r>
      <w:r>
        <w:rPr>
          <w:rFonts w:ascii="Book Antiqua" w:eastAsia="Book Antiqua" w:hAnsi="Book Antiqua" w:cs="Book Antiqua"/>
          <w:i/>
          <w:iCs/>
          <w:color w:val="000000"/>
        </w:rPr>
        <w:t>Anesth Analg</w:t>
      </w:r>
      <w:r>
        <w:rPr>
          <w:rFonts w:ascii="Book Antiqua" w:eastAsia="Book Antiqua" w:hAnsi="Book Antiqua" w:cs="Book Antiqua"/>
          <w:color w:val="000000"/>
        </w:rPr>
        <w:t xml:space="preserve"> 2005; </w:t>
      </w:r>
      <w:r>
        <w:rPr>
          <w:rFonts w:ascii="Book Antiqua" w:eastAsia="Book Antiqua" w:hAnsi="Book Antiqua" w:cs="Book Antiqua"/>
          <w:b/>
          <w:bCs/>
          <w:color w:val="000000"/>
        </w:rPr>
        <w:t>100</w:t>
      </w:r>
      <w:r>
        <w:rPr>
          <w:rFonts w:ascii="Book Antiqua" w:eastAsia="Book Antiqua" w:hAnsi="Book Antiqua" w:cs="Book Antiqua"/>
          <w:color w:val="000000"/>
        </w:rPr>
        <w:t>: 1576-1583 [PMID: 15920177 DOI: 10.1213/01.ANE.0000155290.86795.12]</w:t>
      </w:r>
    </w:p>
    <w:p w14:paraId="0D3F8B9A" w14:textId="77777777" w:rsidR="00A77B3E" w:rsidRDefault="00823717">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Kashuk JL</w:t>
      </w:r>
      <w:r>
        <w:rPr>
          <w:rFonts w:ascii="Book Antiqua" w:eastAsia="Book Antiqua" w:hAnsi="Book Antiqua" w:cs="Book Antiqua"/>
          <w:color w:val="000000"/>
        </w:rPr>
        <w:t xml:space="preserve">, Moore EE, Sabel A, Barnett C, Haenel J, Le T, Pezold M, Lawrence J, Biffl WL, Cothren CC, Johnson JL. Rapid thrombelastography (r-TEG) identifies hypercoagulability and predicts thromboembolic events in surgical patients.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2009; </w:t>
      </w:r>
      <w:r>
        <w:rPr>
          <w:rFonts w:ascii="Book Antiqua" w:eastAsia="Book Antiqua" w:hAnsi="Book Antiqua" w:cs="Book Antiqua"/>
          <w:b/>
          <w:bCs/>
          <w:color w:val="000000"/>
        </w:rPr>
        <w:t>146</w:t>
      </w:r>
      <w:r>
        <w:rPr>
          <w:rFonts w:ascii="Book Antiqua" w:eastAsia="Book Antiqua" w:hAnsi="Book Antiqua" w:cs="Book Antiqua"/>
          <w:color w:val="000000"/>
        </w:rPr>
        <w:t>: 764-72; discussion 772-4 [PMID: 19789037 DOI: 10.1016/j.surg.2009.06.054]</w:t>
      </w:r>
    </w:p>
    <w:p w14:paraId="59DB40F3" w14:textId="77777777" w:rsidR="00A77B3E" w:rsidRDefault="00823717">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Warnaar N</w:t>
      </w:r>
      <w:r>
        <w:rPr>
          <w:rFonts w:ascii="Book Antiqua" w:eastAsia="Book Antiqua" w:hAnsi="Book Antiqua" w:cs="Book Antiqua"/>
          <w:color w:val="000000"/>
        </w:rPr>
        <w:t xml:space="preserve">, Molenaar IQ, Colquhoun SD, Slooff MJ, Sherwani S, de Wolf AM, Porte RJ. Intraoperative pulmonary embolism and intracardiac thrombosis complicating liver transplantation: a systematic review. </w:t>
      </w:r>
      <w:r>
        <w:rPr>
          <w:rFonts w:ascii="Book Antiqua" w:eastAsia="Book Antiqua" w:hAnsi="Book Antiqua" w:cs="Book Antiqua"/>
          <w:i/>
          <w:iCs/>
          <w:color w:val="000000"/>
        </w:rPr>
        <w:t>J Thromb Haemost</w:t>
      </w:r>
      <w:r>
        <w:rPr>
          <w:rFonts w:ascii="Book Antiqua" w:eastAsia="Book Antiqua" w:hAnsi="Book Antiqua" w:cs="Book Antiqua"/>
          <w:color w:val="000000"/>
        </w:rPr>
        <w:t xml:space="preserve"> 2008; </w:t>
      </w:r>
      <w:r>
        <w:rPr>
          <w:rFonts w:ascii="Book Antiqua" w:eastAsia="Book Antiqua" w:hAnsi="Book Antiqua" w:cs="Book Antiqua"/>
          <w:b/>
          <w:bCs/>
          <w:color w:val="000000"/>
        </w:rPr>
        <w:t>6</w:t>
      </w:r>
      <w:r>
        <w:rPr>
          <w:rFonts w:ascii="Book Antiqua" w:eastAsia="Book Antiqua" w:hAnsi="Book Antiqua" w:cs="Book Antiqua"/>
          <w:color w:val="000000"/>
        </w:rPr>
        <w:t>: 297-302 [PMID: 18005235 DOI: 10.1111/j.1538-7836.</w:t>
      </w:r>
      <w:proofErr w:type="gramStart"/>
      <w:r>
        <w:rPr>
          <w:rFonts w:ascii="Book Antiqua" w:eastAsia="Book Antiqua" w:hAnsi="Book Antiqua" w:cs="Book Antiqua"/>
          <w:color w:val="000000"/>
        </w:rPr>
        <w:t>2007.02831.x</w:t>
      </w:r>
      <w:proofErr w:type="gramEnd"/>
      <w:r>
        <w:rPr>
          <w:rFonts w:ascii="Book Antiqua" w:eastAsia="Book Antiqua" w:hAnsi="Book Antiqua" w:cs="Book Antiqua"/>
          <w:color w:val="000000"/>
        </w:rPr>
        <w:t>]</w:t>
      </w:r>
    </w:p>
    <w:p w14:paraId="4B579859" w14:textId="77777777" w:rsidR="00A77B3E" w:rsidRDefault="00823717">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Dai Y</w:t>
      </w:r>
      <w:r>
        <w:rPr>
          <w:rFonts w:ascii="Book Antiqua" w:eastAsia="Book Antiqua" w:hAnsi="Book Antiqua" w:cs="Book Antiqua"/>
          <w:color w:val="000000"/>
        </w:rPr>
        <w:t xml:space="preserve">, Lee A, Critchley LA, White PF. Does thromboelastography predict postoperative thromboembolic events? A systematic review of the literature. </w:t>
      </w:r>
      <w:r>
        <w:rPr>
          <w:rFonts w:ascii="Book Antiqua" w:eastAsia="Book Antiqua" w:hAnsi="Book Antiqua" w:cs="Book Antiqua"/>
          <w:i/>
          <w:iCs/>
          <w:color w:val="000000"/>
        </w:rPr>
        <w:t>Anesth Analg</w:t>
      </w:r>
      <w:r>
        <w:rPr>
          <w:rFonts w:ascii="Book Antiqua" w:eastAsia="Book Antiqua" w:hAnsi="Book Antiqua" w:cs="Book Antiqua"/>
          <w:color w:val="000000"/>
        </w:rPr>
        <w:t xml:space="preserve"> 2009; </w:t>
      </w:r>
      <w:r>
        <w:rPr>
          <w:rFonts w:ascii="Book Antiqua" w:eastAsia="Book Antiqua" w:hAnsi="Book Antiqua" w:cs="Book Antiqua"/>
          <w:b/>
          <w:bCs/>
          <w:color w:val="000000"/>
        </w:rPr>
        <w:t>108</w:t>
      </w:r>
      <w:r>
        <w:rPr>
          <w:rFonts w:ascii="Book Antiqua" w:eastAsia="Book Antiqua" w:hAnsi="Book Antiqua" w:cs="Book Antiqua"/>
          <w:color w:val="000000"/>
        </w:rPr>
        <w:t>: 734-742 [PMID: 19224777 DOI: 10.1213/ane.0b013e31818f8907]</w:t>
      </w:r>
    </w:p>
    <w:p w14:paraId="7A7C61A6" w14:textId="77777777" w:rsidR="00A77B3E" w:rsidRDefault="00823717">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Schöchl H</w:t>
      </w:r>
      <w:r>
        <w:rPr>
          <w:rFonts w:ascii="Book Antiqua" w:eastAsia="Book Antiqua" w:hAnsi="Book Antiqua" w:cs="Book Antiqua"/>
          <w:color w:val="000000"/>
        </w:rPr>
        <w:t xml:space="preserve">, Solomon C, Schulz A, Voelckel W, Hanke A, Van Griensven M, Redl H, Bahrami S. Thromboelastometry (TEM) findings in disseminated intravascular coagulation in a pig model of endotoxinemia. </w:t>
      </w:r>
      <w:r>
        <w:rPr>
          <w:rFonts w:ascii="Book Antiqua" w:eastAsia="Book Antiqua" w:hAnsi="Book Antiqua" w:cs="Book Antiqua"/>
          <w:i/>
          <w:iCs/>
          <w:color w:val="000000"/>
        </w:rPr>
        <w:t>Mol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17</w:t>
      </w:r>
      <w:r>
        <w:rPr>
          <w:rFonts w:ascii="Book Antiqua" w:eastAsia="Book Antiqua" w:hAnsi="Book Antiqua" w:cs="Book Antiqua"/>
          <w:color w:val="000000"/>
        </w:rPr>
        <w:t>: 266-272 [PMID: 21170471 DOI: 10.2119/molmed.2010.00159]</w:t>
      </w:r>
    </w:p>
    <w:p w14:paraId="10BB1CE9" w14:textId="61DDEB57" w:rsidR="00A77B3E" w:rsidRDefault="00823717">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Xia VW</w:t>
      </w:r>
      <w:r>
        <w:rPr>
          <w:rFonts w:ascii="Book Antiqua" w:eastAsia="Book Antiqua" w:hAnsi="Book Antiqua" w:cs="Book Antiqua"/>
          <w:color w:val="000000"/>
        </w:rPr>
        <w:t xml:space="preserve">, Ho JK, Nourmand H, Wray C, Busuttil RW, Steadman RH. Incidental intracardiac thromboemboli during liver transplantation: incidence, risk factors, and management. </w:t>
      </w:r>
      <w:r>
        <w:rPr>
          <w:rFonts w:ascii="Book Antiqua" w:eastAsia="Book Antiqua" w:hAnsi="Book Antiqua" w:cs="Book Antiqua"/>
          <w:i/>
          <w:iCs/>
          <w:color w:val="000000"/>
        </w:rPr>
        <w:t>Liver Transpl</w:t>
      </w:r>
      <w:r>
        <w:rPr>
          <w:rFonts w:ascii="Book Antiqua" w:eastAsia="Book Antiqua" w:hAnsi="Book Antiqua" w:cs="Book Antiqua"/>
          <w:color w:val="000000"/>
        </w:rPr>
        <w:t xml:space="preserve"> 2010; </w:t>
      </w:r>
      <w:r>
        <w:rPr>
          <w:rFonts w:ascii="Book Antiqua" w:eastAsia="Book Antiqua" w:hAnsi="Book Antiqua" w:cs="Book Antiqua"/>
          <w:b/>
          <w:bCs/>
          <w:color w:val="000000"/>
        </w:rPr>
        <w:t>16</w:t>
      </w:r>
      <w:r>
        <w:rPr>
          <w:rFonts w:ascii="Book Antiqua" w:eastAsia="Book Antiqua" w:hAnsi="Book Antiqua" w:cs="Book Antiqua"/>
          <w:color w:val="000000"/>
        </w:rPr>
        <w:t>: 1421-1427 [PMID: 21117252 DOI: 10.1002/</w:t>
      </w:r>
      <w:r w:rsidR="004F68BE">
        <w:rPr>
          <w:rFonts w:ascii="Book Antiqua" w:eastAsia="Book Antiqua" w:hAnsi="Book Antiqua" w:cs="Book Antiqua"/>
          <w:color w:val="000000"/>
        </w:rPr>
        <w:t>l</w:t>
      </w:r>
      <w:r>
        <w:rPr>
          <w:rFonts w:ascii="Book Antiqua" w:eastAsia="Book Antiqua" w:hAnsi="Book Antiqua" w:cs="Book Antiqua"/>
          <w:color w:val="000000"/>
        </w:rPr>
        <w:t>t.22182]</w:t>
      </w:r>
    </w:p>
    <w:p w14:paraId="7550D701" w14:textId="77777777" w:rsidR="00A77B3E" w:rsidRDefault="00823717">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Zakeri N</w:t>
      </w:r>
      <w:r>
        <w:rPr>
          <w:rFonts w:ascii="Book Antiqua" w:eastAsia="Book Antiqua" w:hAnsi="Book Antiqua" w:cs="Book Antiqua"/>
          <w:color w:val="000000"/>
        </w:rPr>
        <w:t xml:space="preserve">, Tsochatzis EA. Bleeding Risk with Invasive Procedures in Patients with Cirrhosis and Coagulopathy. </w:t>
      </w:r>
      <w:r>
        <w:rPr>
          <w:rFonts w:ascii="Book Antiqua" w:eastAsia="Book Antiqua" w:hAnsi="Book Antiqua" w:cs="Book Antiqua"/>
          <w:i/>
          <w:iCs/>
          <w:color w:val="000000"/>
        </w:rPr>
        <w:t>Curr Gastroenterol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19</w:t>
      </w:r>
      <w:r>
        <w:rPr>
          <w:rFonts w:ascii="Book Antiqua" w:eastAsia="Book Antiqua" w:hAnsi="Book Antiqua" w:cs="Book Antiqua"/>
          <w:color w:val="000000"/>
        </w:rPr>
        <w:t>: 45 [PMID: 28752476 DOI: 10.1007/s11894-017-0585-6]</w:t>
      </w:r>
    </w:p>
    <w:p w14:paraId="395542B1" w14:textId="77777777" w:rsidR="00A77B3E" w:rsidRDefault="00823717">
      <w:pPr>
        <w:spacing w:line="360" w:lineRule="auto"/>
        <w:jc w:val="both"/>
      </w:pPr>
      <w:r>
        <w:rPr>
          <w:rFonts w:ascii="Book Antiqua" w:eastAsia="Book Antiqua" w:hAnsi="Book Antiqua" w:cs="Book Antiqua"/>
          <w:color w:val="000000"/>
        </w:rPr>
        <w:lastRenderedPageBreak/>
        <w:t xml:space="preserve">64 </w:t>
      </w:r>
      <w:r>
        <w:rPr>
          <w:rFonts w:ascii="Book Antiqua" w:eastAsia="Book Antiqua" w:hAnsi="Book Antiqua" w:cs="Book Antiqua"/>
          <w:b/>
          <w:bCs/>
          <w:color w:val="000000"/>
        </w:rPr>
        <w:t>De Pietri L</w:t>
      </w:r>
      <w:r>
        <w:rPr>
          <w:rFonts w:ascii="Book Antiqua" w:eastAsia="Book Antiqua" w:hAnsi="Book Antiqua" w:cs="Book Antiqua"/>
          <w:color w:val="000000"/>
        </w:rPr>
        <w:t xml:space="preserve">, Bianchini M, Montalti R, De Maria N, Di Maira T, Begliomini B, Gerunda GE, di Benedetto F, Garcia-Tsao G, Villa E. Thrombelastography-guided blood product use before invasive procedures in cirrhosis with severe coagulopathy: A randomized, controlled trial.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63</w:t>
      </w:r>
      <w:r>
        <w:rPr>
          <w:rFonts w:ascii="Book Antiqua" w:eastAsia="Book Antiqua" w:hAnsi="Book Antiqua" w:cs="Book Antiqua"/>
          <w:color w:val="000000"/>
        </w:rPr>
        <w:t>: 566-573 [PMID: 26340411 DOI: 10.1002/hep.28148]</w:t>
      </w:r>
    </w:p>
    <w:p w14:paraId="16EC478F" w14:textId="77777777" w:rsidR="00A77B3E" w:rsidRDefault="00823717">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Wei H</w:t>
      </w:r>
      <w:r>
        <w:rPr>
          <w:rFonts w:ascii="Book Antiqua" w:eastAsia="Book Antiqua" w:hAnsi="Book Antiqua" w:cs="Book Antiqua"/>
          <w:color w:val="000000"/>
        </w:rPr>
        <w:t xml:space="preserve">, Child LJ. Clinical utility of viscoelastic testing in chronic liver disease: A systematic review.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1115-1127 [PMID: 33312434 DOI: 10.4254/</w:t>
      </w:r>
      <w:proofErr w:type="gramStart"/>
      <w:r>
        <w:rPr>
          <w:rFonts w:ascii="Book Antiqua" w:eastAsia="Book Antiqua" w:hAnsi="Book Antiqua" w:cs="Book Antiqua"/>
          <w:color w:val="000000"/>
        </w:rPr>
        <w:t>wjh.v12.i</w:t>
      </w:r>
      <w:proofErr w:type="gramEnd"/>
      <w:r>
        <w:rPr>
          <w:rFonts w:ascii="Book Antiqua" w:eastAsia="Book Antiqua" w:hAnsi="Book Antiqua" w:cs="Book Antiqua"/>
          <w:color w:val="000000"/>
        </w:rPr>
        <w:t>11.1115]</w:t>
      </w:r>
    </w:p>
    <w:p w14:paraId="018208D4" w14:textId="77777777" w:rsidR="00A77B3E" w:rsidRDefault="00823717">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Napolitano G</w:t>
      </w:r>
      <w:r>
        <w:rPr>
          <w:rFonts w:ascii="Book Antiqua" w:eastAsia="Book Antiqua" w:hAnsi="Book Antiqua" w:cs="Book Antiqua"/>
          <w:color w:val="000000"/>
        </w:rPr>
        <w:t xml:space="preserve">, Iacobellis A, Merla A, Niro G, Valvano MR, Terracciano F, Siena D, Caruso M, Ippolito A, Mannuccio PM, Andriulli A. Bleeding after invasive procedures is rare and unpredicted by platelet counts in cirrhotic patients with thrombocytopenia. </w:t>
      </w:r>
      <w:r>
        <w:rPr>
          <w:rFonts w:ascii="Book Antiqua" w:eastAsia="Book Antiqua" w:hAnsi="Book Antiqua" w:cs="Book Antiqua"/>
          <w:i/>
          <w:iCs/>
          <w:color w:val="000000"/>
        </w:rPr>
        <w:t>Eur J Intern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38</w:t>
      </w:r>
      <w:r>
        <w:rPr>
          <w:rFonts w:ascii="Book Antiqua" w:eastAsia="Book Antiqua" w:hAnsi="Book Antiqua" w:cs="Book Antiqua"/>
          <w:color w:val="000000"/>
        </w:rPr>
        <w:t>: 79-82 [PMID: 27989373 DOI: 10.1016/j.ejim.2016.11.007]</w:t>
      </w:r>
    </w:p>
    <w:p w14:paraId="74995241" w14:textId="77777777" w:rsidR="00A77B3E" w:rsidRDefault="00823717">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Takyar V</w:t>
      </w:r>
      <w:r>
        <w:rPr>
          <w:rFonts w:ascii="Book Antiqua" w:eastAsia="Book Antiqua" w:hAnsi="Book Antiqua" w:cs="Book Antiqua"/>
          <w:color w:val="000000"/>
        </w:rPr>
        <w:t xml:space="preserve">, Etzion O, Heller T, Kleiner DE, Rotman Y, Ghany MG, Fryzek N, Williams VH, Rivera E, Auh S, Liang TJ, Hoofnagle JH, Koh C. Complications of percutaneous liver biopsy with Klatskin needles: a 36-year single-centre experience.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2017; </w:t>
      </w:r>
      <w:r>
        <w:rPr>
          <w:rFonts w:ascii="Book Antiqua" w:eastAsia="Book Antiqua" w:hAnsi="Book Antiqua" w:cs="Book Antiqua"/>
          <w:b/>
          <w:bCs/>
          <w:color w:val="000000"/>
        </w:rPr>
        <w:t>45</w:t>
      </w:r>
      <w:r>
        <w:rPr>
          <w:rFonts w:ascii="Book Antiqua" w:eastAsia="Book Antiqua" w:hAnsi="Book Antiqua" w:cs="Book Antiqua"/>
          <w:color w:val="000000"/>
        </w:rPr>
        <w:t>: 744-753 [PMID: 28074540 DOI: 10.1111/apt.13939]</w:t>
      </w:r>
    </w:p>
    <w:p w14:paraId="38F56C05" w14:textId="77777777" w:rsidR="00A77B3E" w:rsidRDefault="00823717">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Seeff LB</w:t>
      </w:r>
      <w:r>
        <w:rPr>
          <w:rFonts w:ascii="Book Antiqua" w:eastAsia="Book Antiqua" w:hAnsi="Book Antiqua" w:cs="Book Antiqua"/>
          <w:color w:val="000000"/>
        </w:rPr>
        <w:t xml:space="preserve">, Everson GT, Morgan TR, Curto TM, Lee WM, Ghany MG, Shiffman ML, Fontana RJ, Di Bisceglie AM, Bonkovsky HL, Dienstag JL; HALT–C Trial Group. Complication rate of percutaneous liver biopsies among persons with advanced chronic liver disease in the HALT-C trial.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2010; </w:t>
      </w:r>
      <w:r>
        <w:rPr>
          <w:rFonts w:ascii="Book Antiqua" w:eastAsia="Book Antiqua" w:hAnsi="Book Antiqua" w:cs="Book Antiqua"/>
          <w:b/>
          <w:bCs/>
          <w:color w:val="000000"/>
        </w:rPr>
        <w:t>8</w:t>
      </w:r>
      <w:r>
        <w:rPr>
          <w:rFonts w:ascii="Book Antiqua" w:eastAsia="Book Antiqua" w:hAnsi="Book Antiqua" w:cs="Book Antiqua"/>
          <w:color w:val="000000"/>
        </w:rPr>
        <w:t>: 877-883 [PMID: 20362695 DOI: 10.1016/j.cgh.2010.03.025]</w:t>
      </w:r>
    </w:p>
    <w:p w14:paraId="3A3DCA1E" w14:textId="77777777" w:rsidR="00A77B3E" w:rsidRDefault="00823717">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 xml:space="preserve">Singh </w:t>
      </w:r>
      <w:proofErr w:type="gramStart"/>
      <w:r>
        <w:rPr>
          <w:rFonts w:ascii="Book Antiqua" w:eastAsia="Book Antiqua" w:hAnsi="Book Antiqua" w:cs="Book Antiqua"/>
          <w:b/>
          <w:bCs/>
          <w:color w:val="000000"/>
        </w:rPr>
        <w:t>AD</w:t>
      </w:r>
      <w:proofErr w:type="gramEnd"/>
      <w:r>
        <w:rPr>
          <w:rFonts w:ascii="Book Antiqua" w:eastAsia="Book Antiqua" w:hAnsi="Book Antiqua" w:cs="Book Antiqua"/>
          <w:color w:val="000000"/>
        </w:rPr>
        <w:t xml:space="preserve">, Shalimar. Use of Blood Products and Drugs Before Procedures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Cirrhosis. </w:t>
      </w:r>
      <w:r>
        <w:rPr>
          <w:rFonts w:ascii="Book Antiqua" w:eastAsia="Book Antiqua" w:hAnsi="Book Antiqua" w:cs="Book Antiqua"/>
          <w:i/>
          <w:iCs/>
          <w:color w:val="000000"/>
        </w:rPr>
        <w:t>Clin Liver Dis (Hoboken)</w:t>
      </w:r>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153-157 [PMID: 33163168 DOI: 10.1002/cld.906]</w:t>
      </w:r>
    </w:p>
    <w:p w14:paraId="6F7FB39E" w14:textId="77777777" w:rsidR="00A77B3E" w:rsidRDefault="00823717">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Shenoy A</w:t>
      </w:r>
      <w:r>
        <w:rPr>
          <w:rFonts w:ascii="Book Antiqua" w:eastAsia="Book Antiqua" w:hAnsi="Book Antiqua" w:cs="Book Antiqua"/>
          <w:color w:val="000000"/>
        </w:rPr>
        <w:t xml:space="preserve">, Intagliata NM. Thromboelastography and Utility in Hepatology Practice. </w:t>
      </w:r>
      <w:r>
        <w:rPr>
          <w:rFonts w:ascii="Book Antiqua" w:eastAsia="Book Antiqua" w:hAnsi="Book Antiqua" w:cs="Book Antiqua"/>
          <w:i/>
          <w:iCs/>
          <w:color w:val="000000"/>
        </w:rPr>
        <w:t>Clin Liver Dis (Hoboken)</w:t>
      </w:r>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149-152 [PMID: 33163167 DOI: 10.1002/cld.947]</w:t>
      </w:r>
    </w:p>
    <w:p w14:paraId="111AA29F" w14:textId="77777777" w:rsidR="00A77B3E" w:rsidRDefault="00823717">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Vuyyuru SK</w:t>
      </w:r>
      <w:r>
        <w:rPr>
          <w:rFonts w:ascii="Book Antiqua" w:eastAsia="Book Antiqua" w:hAnsi="Book Antiqua" w:cs="Book Antiqua"/>
          <w:color w:val="000000"/>
        </w:rPr>
        <w:t xml:space="preserve">, Singh AD, Gamanagatti SR, Rout G, Gunjan D, Shalimar. A Randomized Control Trial of Thromboelastography-Guided Transfusion in Cirrhosis for High-Risk Invasive Liver-Related Procedures.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65</w:t>
      </w:r>
      <w:r>
        <w:rPr>
          <w:rFonts w:ascii="Book Antiqua" w:eastAsia="Book Antiqua" w:hAnsi="Book Antiqua" w:cs="Book Antiqua"/>
          <w:color w:val="000000"/>
        </w:rPr>
        <w:t>: 2104-2111 [PMID: 31720889 DOI: 10.1007/s10620-019-05939-2]</w:t>
      </w:r>
    </w:p>
    <w:p w14:paraId="45DD68BB" w14:textId="77777777" w:rsidR="00A77B3E" w:rsidRDefault="00823717">
      <w:pPr>
        <w:spacing w:line="360" w:lineRule="auto"/>
        <w:jc w:val="both"/>
      </w:pPr>
      <w:r>
        <w:rPr>
          <w:rFonts w:ascii="Book Antiqua" w:eastAsia="Book Antiqua" w:hAnsi="Book Antiqua" w:cs="Book Antiqua"/>
          <w:color w:val="000000"/>
        </w:rPr>
        <w:lastRenderedPageBreak/>
        <w:t xml:space="preserve">72 </w:t>
      </w:r>
      <w:r>
        <w:rPr>
          <w:rFonts w:ascii="Book Antiqua" w:eastAsia="Book Antiqua" w:hAnsi="Book Antiqua" w:cs="Book Antiqua"/>
          <w:b/>
          <w:bCs/>
          <w:color w:val="000000"/>
        </w:rPr>
        <w:t>Rout G</w:t>
      </w:r>
      <w:r>
        <w:rPr>
          <w:rFonts w:ascii="Book Antiqua" w:eastAsia="Book Antiqua" w:hAnsi="Book Antiqua" w:cs="Book Antiqua"/>
          <w:color w:val="000000"/>
        </w:rPr>
        <w:t xml:space="preserve">, Shalimar, Gunjan D, Mahapatra SJ, Kedia S, Garg PK, Nayak B. Thromboelastography-guided Blood Product Transfusion in Cirrhosis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Variceal Bleeding: A Randomized Controlled Trial.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54</w:t>
      </w:r>
      <w:r>
        <w:rPr>
          <w:rFonts w:ascii="Book Antiqua" w:eastAsia="Book Antiqua" w:hAnsi="Book Antiqua" w:cs="Book Antiqua"/>
          <w:color w:val="000000"/>
        </w:rPr>
        <w:t>: 255-262 [PMID: 31008867 DOI: 10.1097/MCG.0000000000001214]</w:t>
      </w:r>
    </w:p>
    <w:p w14:paraId="5A07A5E6" w14:textId="77777777" w:rsidR="00A77B3E" w:rsidRDefault="00823717">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Kumar M</w:t>
      </w:r>
      <w:r>
        <w:rPr>
          <w:rFonts w:ascii="Book Antiqua" w:eastAsia="Book Antiqua" w:hAnsi="Book Antiqua" w:cs="Book Antiqua"/>
          <w:color w:val="000000"/>
        </w:rPr>
        <w:t xml:space="preserve">, Ahmad J, Maiwall R, Choudhury A, Bajpai M, Mitra LG, Saluja V, Mohan Agarwal P, Bihari C, Shasthry SM, Jindal A, Bhardwaj A, Kumar G, Sarin SK. Thromboelastography-Guided Blood Component Use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Cirrhosis With Nonvariceal Bleeding: A Randomized Controlled Trial.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71</w:t>
      </w:r>
      <w:r>
        <w:rPr>
          <w:rFonts w:ascii="Book Antiqua" w:eastAsia="Book Antiqua" w:hAnsi="Book Antiqua" w:cs="Book Antiqua"/>
          <w:color w:val="000000"/>
        </w:rPr>
        <w:t>: 235-246 [PMID: 31148204 DOI: 10.1002/hep.30794]</w:t>
      </w:r>
    </w:p>
    <w:p w14:paraId="72744BD5" w14:textId="77777777" w:rsidR="00A77B3E" w:rsidRDefault="00823717">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Villanueva C</w:t>
      </w:r>
      <w:r>
        <w:rPr>
          <w:rFonts w:ascii="Book Antiqua" w:eastAsia="Book Antiqua" w:hAnsi="Book Antiqua" w:cs="Book Antiqua"/>
          <w:color w:val="000000"/>
        </w:rPr>
        <w:t xml:space="preserve">, Colomo A, Bosch A. Transfusion for acute upper gastrointestinal bleeding.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368</w:t>
      </w:r>
      <w:r>
        <w:rPr>
          <w:rFonts w:ascii="Book Antiqua" w:eastAsia="Book Antiqua" w:hAnsi="Book Antiqua" w:cs="Book Antiqua"/>
          <w:color w:val="000000"/>
        </w:rPr>
        <w:t>: 1362-1363 [PMID: 23550677 DOI: 10.1056/NEJMc1301256]</w:t>
      </w:r>
    </w:p>
    <w:bookmarkEnd w:id="3"/>
    <w:p w14:paraId="728E1E11"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1245D66" w14:textId="77777777" w:rsidR="00A77B3E" w:rsidRDefault="00823717">
      <w:pPr>
        <w:spacing w:line="360" w:lineRule="auto"/>
        <w:jc w:val="both"/>
      </w:pPr>
      <w:r>
        <w:rPr>
          <w:rFonts w:ascii="Book Antiqua" w:eastAsia="Book Antiqua" w:hAnsi="Book Antiqua" w:cs="Book Antiqua"/>
          <w:b/>
          <w:color w:val="000000"/>
        </w:rPr>
        <w:lastRenderedPageBreak/>
        <w:t>Footnotes</w:t>
      </w:r>
    </w:p>
    <w:p w14:paraId="7B1FE931" w14:textId="77777777" w:rsidR="00A77B3E" w:rsidRDefault="00823717">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 other disclosures.</w:t>
      </w:r>
    </w:p>
    <w:p w14:paraId="12420686" w14:textId="77777777" w:rsidR="00A77B3E" w:rsidRDefault="00A77B3E">
      <w:pPr>
        <w:spacing w:line="360" w:lineRule="auto"/>
        <w:jc w:val="both"/>
      </w:pPr>
    </w:p>
    <w:p w14:paraId="0A00F0C4" w14:textId="77777777" w:rsidR="00A77B3E" w:rsidRDefault="0082371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1213783" w14:textId="77777777" w:rsidR="00A77B3E" w:rsidRDefault="00A77B3E">
      <w:pPr>
        <w:spacing w:line="360" w:lineRule="auto"/>
        <w:jc w:val="both"/>
      </w:pPr>
    </w:p>
    <w:p w14:paraId="525B9227" w14:textId="45AB1857" w:rsidR="00A77B3E" w:rsidRDefault="00823717">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w:t>
      </w:r>
      <w:r w:rsidR="00713088">
        <w:rPr>
          <w:rFonts w:ascii="Book Antiqua" w:eastAsia="Book Antiqua" w:hAnsi="Book Antiqua" w:cs="Book Antiqua"/>
          <w:color w:val="000000"/>
        </w:rPr>
        <w:t xml:space="preserve"> man</w:t>
      </w:r>
      <w:r>
        <w:rPr>
          <w:rFonts w:ascii="Book Antiqua" w:eastAsia="Book Antiqua" w:hAnsi="Book Antiqua" w:cs="Book Antiqua"/>
          <w:color w:val="000000"/>
        </w:rPr>
        <w:t>uscript</w:t>
      </w:r>
    </w:p>
    <w:p w14:paraId="1E02BBC9" w14:textId="77777777" w:rsidR="00A77B3E" w:rsidRDefault="00A77B3E">
      <w:pPr>
        <w:spacing w:line="360" w:lineRule="auto"/>
        <w:jc w:val="both"/>
      </w:pPr>
    </w:p>
    <w:p w14:paraId="69EACAC9" w14:textId="77777777" w:rsidR="00A77B3E" w:rsidRDefault="0082371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28, 2021</w:t>
      </w:r>
    </w:p>
    <w:p w14:paraId="6F7266C5" w14:textId="77777777" w:rsidR="00A77B3E" w:rsidRDefault="0082371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14, 2021</w:t>
      </w:r>
    </w:p>
    <w:p w14:paraId="12DD8709" w14:textId="77777777" w:rsidR="00A77B3E" w:rsidRDefault="00823717">
      <w:pPr>
        <w:spacing w:line="360" w:lineRule="auto"/>
        <w:jc w:val="both"/>
      </w:pPr>
      <w:r>
        <w:rPr>
          <w:rFonts w:ascii="Book Antiqua" w:eastAsia="Book Antiqua" w:hAnsi="Book Antiqua" w:cs="Book Antiqua"/>
          <w:b/>
          <w:color w:val="000000"/>
        </w:rPr>
        <w:t xml:space="preserve">Article in press: </w:t>
      </w:r>
    </w:p>
    <w:p w14:paraId="5792144C" w14:textId="77777777" w:rsidR="00A77B3E" w:rsidRDefault="00A77B3E">
      <w:pPr>
        <w:spacing w:line="360" w:lineRule="auto"/>
        <w:jc w:val="both"/>
      </w:pPr>
    </w:p>
    <w:p w14:paraId="1A219203" w14:textId="36ACDCF1" w:rsidR="00A77B3E" w:rsidRDefault="00823717">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w:t>
      </w:r>
      <w:r w:rsidR="00713088">
        <w:rPr>
          <w:rFonts w:ascii="Book Antiqua" w:eastAsia="Book Antiqua" w:hAnsi="Book Antiqua" w:cs="Book Antiqua"/>
          <w:color w:val="000000"/>
        </w:rPr>
        <w:t>and hep</w:t>
      </w:r>
      <w:r>
        <w:rPr>
          <w:rFonts w:ascii="Book Antiqua" w:eastAsia="Book Antiqua" w:hAnsi="Book Antiqua" w:cs="Book Antiqua"/>
          <w:color w:val="000000"/>
        </w:rPr>
        <w:t>atology</w:t>
      </w:r>
    </w:p>
    <w:p w14:paraId="14EB2DDF" w14:textId="77777777" w:rsidR="00A77B3E" w:rsidRDefault="0082371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Romania</w:t>
      </w:r>
    </w:p>
    <w:p w14:paraId="1D4B8101" w14:textId="77777777" w:rsidR="00A77B3E" w:rsidRDefault="00823717">
      <w:pPr>
        <w:spacing w:line="360" w:lineRule="auto"/>
        <w:jc w:val="both"/>
      </w:pPr>
      <w:r>
        <w:rPr>
          <w:rFonts w:ascii="Book Antiqua" w:eastAsia="Book Antiqua" w:hAnsi="Book Antiqua" w:cs="Book Antiqua"/>
          <w:b/>
          <w:color w:val="000000"/>
        </w:rPr>
        <w:t>Peer-review report’s scientific quality classification</w:t>
      </w:r>
    </w:p>
    <w:p w14:paraId="74A0D7A8" w14:textId="77777777" w:rsidR="00A77B3E" w:rsidRDefault="00823717">
      <w:pPr>
        <w:spacing w:line="360" w:lineRule="auto"/>
        <w:jc w:val="both"/>
      </w:pPr>
      <w:r>
        <w:rPr>
          <w:rFonts w:ascii="Book Antiqua" w:eastAsia="Book Antiqua" w:hAnsi="Book Antiqua" w:cs="Book Antiqua"/>
          <w:color w:val="000000"/>
        </w:rPr>
        <w:t>Grade A (Excellent): 0</w:t>
      </w:r>
    </w:p>
    <w:p w14:paraId="597E2F22" w14:textId="77777777" w:rsidR="00A77B3E" w:rsidRDefault="00823717">
      <w:pPr>
        <w:spacing w:line="360" w:lineRule="auto"/>
        <w:jc w:val="both"/>
      </w:pPr>
      <w:r>
        <w:rPr>
          <w:rFonts w:ascii="Book Antiqua" w:eastAsia="Book Antiqua" w:hAnsi="Book Antiqua" w:cs="Book Antiqua"/>
          <w:color w:val="000000"/>
        </w:rPr>
        <w:t>Grade B (Very good): 0</w:t>
      </w:r>
    </w:p>
    <w:p w14:paraId="58E302CB" w14:textId="17F27E37" w:rsidR="00A77B3E" w:rsidRDefault="00823717">
      <w:pPr>
        <w:spacing w:line="360" w:lineRule="auto"/>
        <w:jc w:val="both"/>
      </w:pPr>
      <w:r>
        <w:rPr>
          <w:rFonts w:ascii="Book Antiqua" w:eastAsia="Book Antiqua" w:hAnsi="Book Antiqua" w:cs="Book Antiqua"/>
          <w:color w:val="000000"/>
        </w:rPr>
        <w:t>Grade C (Good): C</w:t>
      </w:r>
      <w:r w:rsidR="00713088">
        <w:rPr>
          <w:rFonts w:ascii="Book Antiqua" w:eastAsia="Book Antiqua" w:hAnsi="Book Antiqua" w:cs="Book Antiqua"/>
          <w:color w:val="000000"/>
        </w:rPr>
        <w:t>, C</w:t>
      </w:r>
    </w:p>
    <w:p w14:paraId="17EEFE9D" w14:textId="77777777" w:rsidR="00A77B3E" w:rsidRDefault="00823717">
      <w:pPr>
        <w:spacing w:line="360" w:lineRule="auto"/>
        <w:jc w:val="both"/>
      </w:pPr>
      <w:r>
        <w:rPr>
          <w:rFonts w:ascii="Book Antiqua" w:eastAsia="Book Antiqua" w:hAnsi="Book Antiqua" w:cs="Book Antiqua"/>
          <w:color w:val="000000"/>
        </w:rPr>
        <w:t>Grade D (Fair): 0</w:t>
      </w:r>
    </w:p>
    <w:p w14:paraId="46AA90D8" w14:textId="77777777" w:rsidR="00A77B3E" w:rsidRDefault="00823717">
      <w:pPr>
        <w:spacing w:line="360" w:lineRule="auto"/>
        <w:jc w:val="both"/>
      </w:pPr>
      <w:r>
        <w:rPr>
          <w:rFonts w:ascii="Book Antiqua" w:eastAsia="Book Antiqua" w:hAnsi="Book Antiqua" w:cs="Book Antiqua"/>
          <w:color w:val="000000"/>
        </w:rPr>
        <w:t>Grade E (Poor): 0</w:t>
      </w:r>
    </w:p>
    <w:p w14:paraId="18839712" w14:textId="77777777" w:rsidR="00A77B3E" w:rsidRDefault="00A77B3E">
      <w:pPr>
        <w:spacing w:line="360" w:lineRule="auto"/>
        <w:jc w:val="both"/>
      </w:pPr>
    </w:p>
    <w:p w14:paraId="0B4756E6" w14:textId="77777777" w:rsidR="00A77B3E" w:rsidRDefault="00823717">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Lipiński P</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4ADD625D" w14:textId="48710768" w:rsidR="00A77B3E" w:rsidRDefault="00823717">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3335FF0B" w14:textId="40C0F537" w:rsidR="007A1564" w:rsidRDefault="007A1564">
      <w:pPr>
        <w:spacing w:line="360" w:lineRule="auto"/>
        <w:jc w:val="both"/>
      </w:pPr>
      <w:r>
        <w:rPr>
          <w:noProof/>
        </w:rPr>
        <w:drawing>
          <wp:inline distT="0" distB="0" distL="0" distR="0" wp14:anchorId="458C1812" wp14:editId="36A8A674">
            <wp:extent cx="5943600" cy="38106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810635"/>
                    </a:xfrm>
                    <a:prstGeom prst="rect">
                      <a:avLst/>
                    </a:prstGeom>
                  </pic:spPr>
                </pic:pic>
              </a:graphicData>
            </a:graphic>
          </wp:inline>
        </w:drawing>
      </w:r>
    </w:p>
    <w:p w14:paraId="42B41BE3" w14:textId="7119F576" w:rsidR="00421AF1" w:rsidRDefault="00823717">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w:t>
      </w:r>
      <w:r w:rsidR="007A1564">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Rebalanced hemostasis in liver cirrhosis. </w:t>
      </w:r>
      <w:r>
        <w:rPr>
          <w:rFonts w:ascii="Book Antiqua" w:eastAsia="Book Antiqua" w:hAnsi="Book Antiqua" w:cs="Book Antiqua"/>
          <w:color w:val="000000"/>
        </w:rPr>
        <w:t xml:space="preserve">In primary hemostasis, high levels of </w:t>
      </w:r>
      <w:r w:rsidR="007A1564">
        <w:rPr>
          <w:rFonts w:ascii="Book Antiqua" w:eastAsia="Book Antiqua" w:hAnsi="Book Antiqua" w:cs="Book Antiqua"/>
          <w:color w:val="000000"/>
        </w:rPr>
        <w:t>von Willebrand factor</w:t>
      </w:r>
      <w:r>
        <w:rPr>
          <w:rFonts w:ascii="Book Antiqua" w:eastAsia="Book Antiqua" w:hAnsi="Book Antiqua" w:cs="Book Antiqua"/>
          <w:color w:val="000000"/>
        </w:rPr>
        <w:t xml:space="preserve"> and low levels of </w:t>
      </w:r>
      <w:r w:rsidR="007A1564">
        <w:rPr>
          <w:rFonts w:ascii="Book Antiqua" w:eastAsia="Book Antiqua" w:hAnsi="Book Antiqua" w:cs="Book Antiqua"/>
          <w:color w:val="000000"/>
        </w:rPr>
        <w:t>disintegrin and metalloproteinase with a thrombospondin type 1 motif 13</w:t>
      </w:r>
      <w:r>
        <w:rPr>
          <w:rFonts w:ascii="Book Antiqua" w:eastAsia="Book Antiqua" w:hAnsi="Book Antiqua" w:cs="Book Antiqua"/>
          <w:color w:val="000000"/>
        </w:rPr>
        <w:t xml:space="preserve"> counteract numerical or functional abnormalities of platelets. In the coagulation phase, low levels of procoagulant proteins are balanced by reduced synthesis of anticoagulant factors. In fibrinolysis, parallel changes are seen in profibrinolytic and antifibrinolytic proteins.</w:t>
      </w:r>
      <w:r w:rsidR="007A1564">
        <w:rPr>
          <w:rFonts w:ascii="Book Antiqua" w:eastAsia="Book Antiqua" w:hAnsi="Book Antiqua" w:cs="Book Antiqua"/>
          <w:color w:val="000000"/>
        </w:rPr>
        <w:t xml:space="preserve"> </w:t>
      </w:r>
      <w:r>
        <w:rPr>
          <w:rFonts w:ascii="Book Antiqua" w:eastAsia="Book Antiqua" w:hAnsi="Book Antiqua" w:cs="Book Antiqua"/>
          <w:color w:val="000000"/>
        </w:rPr>
        <w:t>The balance is though fragile, and various factors, as inflammation, infection, uremia may unstable it, leading to bleeding or thrombosis.</w:t>
      </w:r>
      <w:r w:rsidR="007A1564">
        <w:rPr>
          <w:rFonts w:ascii="Book Antiqua" w:eastAsia="Book Antiqua" w:hAnsi="Book Antiqua" w:cs="Book Antiqua"/>
          <w:color w:val="000000"/>
        </w:rPr>
        <w:t xml:space="preserve"> </w:t>
      </w:r>
      <w:r>
        <w:rPr>
          <w:rFonts w:ascii="Book Antiqua" w:eastAsia="Book Antiqua" w:hAnsi="Book Antiqua" w:cs="Book Antiqua"/>
          <w:color w:val="000000"/>
        </w:rPr>
        <w:t>tPA</w:t>
      </w:r>
      <w:r w:rsidR="007A1564">
        <w:rPr>
          <w:rFonts w:ascii="Book Antiqua" w:eastAsia="Book Antiqua" w:hAnsi="Book Antiqua" w:cs="Book Antiqua"/>
          <w:color w:val="000000"/>
        </w:rPr>
        <w:t>:</w:t>
      </w:r>
      <w:r>
        <w:rPr>
          <w:rFonts w:ascii="Book Antiqua" w:eastAsia="Book Antiqua" w:hAnsi="Book Antiqua" w:cs="Book Antiqua"/>
          <w:color w:val="000000"/>
        </w:rPr>
        <w:t xml:space="preserve"> </w:t>
      </w:r>
      <w:r w:rsidR="007A1564">
        <w:rPr>
          <w:rFonts w:ascii="Book Antiqua" w:eastAsia="Book Antiqua" w:hAnsi="Book Antiqua" w:cs="Book Antiqua"/>
          <w:color w:val="000000"/>
        </w:rPr>
        <w:t>T</w:t>
      </w:r>
      <w:r>
        <w:rPr>
          <w:rFonts w:ascii="Book Antiqua" w:eastAsia="Book Antiqua" w:hAnsi="Book Antiqua" w:cs="Book Antiqua"/>
          <w:color w:val="000000"/>
        </w:rPr>
        <w:t>issue plasminogen activator; TAFI</w:t>
      </w:r>
      <w:r w:rsidR="007A1564">
        <w:rPr>
          <w:rFonts w:ascii="Book Antiqua" w:eastAsia="Book Antiqua" w:hAnsi="Book Antiqua" w:cs="Book Antiqua"/>
          <w:color w:val="000000"/>
        </w:rPr>
        <w:t>:</w:t>
      </w:r>
      <w:r>
        <w:rPr>
          <w:rFonts w:ascii="Book Antiqua" w:eastAsia="Book Antiqua" w:hAnsi="Book Antiqua" w:cs="Book Antiqua"/>
          <w:color w:val="000000"/>
        </w:rPr>
        <w:t xml:space="preserve"> </w:t>
      </w:r>
      <w:r w:rsidR="007A1564">
        <w:rPr>
          <w:rFonts w:ascii="Book Antiqua" w:eastAsia="Book Antiqua" w:hAnsi="Book Antiqua" w:cs="Book Antiqua"/>
          <w:color w:val="000000"/>
        </w:rPr>
        <w:t>T</w:t>
      </w:r>
      <w:r>
        <w:rPr>
          <w:rFonts w:ascii="Book Antiqua" w:eastAsia="Book Antiqua" w:hAnsi="Book Antiqua" w:cs="Book Antiqua"/>
          <w:color w:val="000000"/>
        </w:rPr>
        <w:t xml:space="preserve">hrombin-activatable fibrinolysis inhibitor; </w:t>
      </w:r>
      <w:r w:rsidR="00E571AE">
        <w:rPr>
          <w:rFonts w:ascii="Book Antiqua" w:eastAsia="Book Antiqua" w:hAnsi="Book Antiqua" w:cs="Book Antiqua"/>
          <w:color w:val="000000"/>
        </w:rPr>
        <w:t>v</w:t>
      </w:r>
      <w:r>
        <w:rPr>
          <w:rFonts w:ascii="Book Antiqua" w:eastAsia="Book Antiqua" w:hAnsi="Book Antiqua" w:cs="Book Antiqua"/>
          <w:color w:val="000000"/>
        </w:rPr>
        <w:t>WF</w:t>
      </w:r>
      <w:r w:rsidR="007A1564">
        <w:rPr>
          <w:rFonts w:ascii="Book Antiqua" w:eastAsia="Book Antiqua" w:hAnsi="Book Antiqua" w:cs="Book Antiqua"/>
          <w:color w:val="000000"/>
        </w:rPr>
        <w:t>:</w:t>
      </w:r>
      <w:r>
        <w:rPr>
          <w:rFonts w:ascii="Book Antiqua" w:eastAsia="Book Antiqua" w:hAnsi="Book Antiqua" w:cs="Book Antiqua"/>
          <w:color w:val="000000"/>
        </w:rPr>
        <w:t xml:space="preserve"> von Willebrand factor; ADAMTS13</w:t>
      </w:r>
      <w:r w:rsidR="007A1564">
        <w:rPr>
          <w:rFonts w:ascii="Book Antiqua" w:eastAsia="Book Antiqua" w:hAnsi="Book Antiqua" w:cs="Book Antiqua"/>
          <w:color w:val="000000"/>
        </w:rPr>
        <w:t>: D</w:t>
      </w:r>
      <w:r>
        <w:rPr>
          <w:rFonts w:ascii="Book Antiqua" w:eastAsia="Book Antiqua" w:hAnsi="Book Antiqua" w:cs="Book Antiqua"/>
          <w:color w:val="000000"/>
        </w:rPr>
        <w:t>isintegrin and metalloproteinase with a thrombospondin type 1 motif 13; PAI</w:t>
      </w:r>
      <w:r w:rsidR="007A1564">
        <w:rPr>
          <w:rFonts w:ascii="Book Antiqua" w:eastAsia="Book Antiqua" w:hAnsi="Book Antiqua" w:cs="Book Antiqua"/>
          <w:color w:val="000000"/>
        </w:rPr>
        <w:t>-</w:t>
      </w:r>
      <w:r>
        <w:rPr>
          <w:rFonts w:ascii="Book Antiqua" w:eastAsia="Book Antiqua" w:hAnsi="Book Antiqua" w:cs="Book Antiqua"/>
          <w:color w:val="000000"/>
        </w:rPr>
        <w:t>1</w:t>
      </w:r>
      <w:r w:rsidR="007A1564">
        <w:rPr>
          <w:rFonts w:ascii="Book Antiqua" w:eastAsia="Book Antiqua" w:hAnsi="Book Antiqua" w:cs="Book Antiqua"/>
          <w:color w:val="000000"/>
        </w:rPr>
        <w:t>:</w:t>
      </w:r>
      <w:r>
        <w:rPr>
          <w:rFonts w:ascii="Book Antiqua" w:eastAsia="Book Antiqua" w:hAnsi="Book Antiqua" w:cs="Book Antiqua"/>
          <w:color w:val="000000"/>
        </w:rPr>
        <w:t xml:space="preserve"> Plasminogen activator inhibitor-1</w:t>
      </w:r>
      <w:r w:rsidR="007A1564">
        <w:rPr>
          <w:rFonts w:ascii="Book Antiqua" w:eastAsia="Book Antiqua" w:hAnsi="Book Antiqua" w:cs="Book Antiqua"/>
          <w:color w:val="000000"/>
        </w:rPr>
        <w:t>.</w:t>
      </w:r>
    </w:p>
    <w:p w14:paraId="0287C8B2" w14:textId="5BE1D02A" w:rsidR="00A77B3E" w:rsidRDefault="00421AF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Pr>
          <w:noProof/>
        </w:rPr>
        <w:lastRenderedPageBreak/>
        <w:drawing>
          <wp:inline distT="0" distB="0" distL="0" distR="0" wp14:anchorId="0430CEB8" wp14:editId="2E9316E3">
            <wp:extent cx="5943600" cy="32899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289935"/>
                    </a:xfrm>
                    <a:prstGeom prst="rect">
                      <a:avLst/>
                    </a:prstGeom>
                  </pic:spPr>
                </pic:pic>
              </a:graphicData>
            </a:graphic>
          </wp:inline>
        </w:drawing>
      </w:r>
    </w:p>
    <w:p w14:paraId="00FBC2F6" w14:textId="07C4003B" w:rsidR="00227677" w:rsidRDefault="00421AF1">
      <w:pPr>
        <w:spacing w:line="360" w:lineRule="auto"/>
        <w:jc w:val="both"/>
        <w:rPr>
          <w:rFonts w:ascii="Book Antiqua" w:hAnsi="Book Antiqua"/>
          <w:shd w:val="clear" w:color="auto" w:fill="FFFFFF"/>
        </w:rPr>
      </w:pPr>
      <w:r w:rsidRPr="00421AF1">
        <w:rPr>
          <w:rFonts w:ascii="Book Antiqua" w:hAnsi="Book Antiqua" w:cs="Book Antiqua" w:hint="eastAsia"/>
          <w:b/>
          <w:bCs/>
          <w:color w:val="000000"/>
          <w:lang w:eastAsia="zh-CN"/>
        </w:rPr>
        <w:t>F</w:t>
      </w:r>
      <w:r w:rsidRPr="00421AF1">
        <w:rPr>
          <w:rFonts w:ascii="Book Antiqua" w:hAnsi="Book Antiqua" w:cs="Book Antiqua"/>
          <w:b/>
          <w:bCs/>
          <w:color w:val="000000"/>
          <w:lang w:eastAsia="zh-CN"/>
        </w:rPr>
        <w:t xml:space="preserve">igure 2 </w:t>
      </w:r>
      <w:r w:rsidRPr="00B94846">
        <w:rPr>
          <w:rFonts w:ascii="Book Antiqua" w:hAnsi="Book Antiqua"/>
          <w:b/>
          <w:shd w:val="clear" w:color="auto" w:fill="FFFFFF"/>
        </w:rPr>
        <w:t xml:space="preserve">Parameters </w:t>
      </w:r>
      <w:r w:rsidRPr="001C2D33">
        <w:rPr>
          <w:rFonts w:ascii="Book Antiqua" w:hAnsi="Book Antiqua"/>
          <w:b/>
          <w:color w:val="000000"/>
          <w:shd w:val="clear" w:color="auto" w:fill="FFFFFF"/>
        </w:rPr>
        <w:t>of viscoelastic tests</w:t>
      </w:r>
      <w:r>
        <w:rPr>
          <w:rFonts w:ascii="Book Antiqua" w:hAnsi="Book Antiqua"/>
          <w:b/>
          <w:color w:val="000000"/>
          <w:shd w:val="clear" w:color="auto" w:fill="FFFFFF"/>
        </w:rPr>
        <w:t xml:space="preserve"> </w:t>
      </w:r>
      <w:r w:rsidRPr="001C2D33">
        <w:rPr>
          <w:rFonts w:ascii="Book Antiqua" w:hAnsi="Book Antiqua"/>
          <w:b/>
          <w:color w:val="000000"/>
          <w:shd w:val="clear" w:color="auto" w:fill="FFFFFF"/>
        </w:rPr>
        <w:t>graphical</w:t>
      </w:r>
      <w:r>
        <w:rPr>
          <w:rFonts w:ascii="Book Antiqua" w:hAnsi="Book Antiqua"/>
          <w:b/>
          <w:color w:val="000000"/>
          <w:shd w:val="clear" w:color="auto" w:fill="FFFFFF"/>
        </w:rPr>
        <w:t xml:space="preserve">. </w:t>
      </w:r>
      <w:r>
        <w:rPr>
          <w:rFonts w:ascii="Book Antiqua" w:hAnsi="Book Antiqua"/>
          <w:bCs/>
          <w:color w:val="000000"/>
          <w:shd w:val="clear" w:color="auto" w:fill="FFFFFF"/>
        </w:rPr>
        <w:t xml:space="preserve">TEG: </w:t>
      </w:r>
      <w:r>
        <w:rPr>
          <w:rFonts w:ascii="Book Antiqua" w:eastAsia="Book Antiqua" w:hAnsi="Book Antiqua" w:cs="Book Antiqua"/>
          <w:color w:val="000000"/>
        </w:rPr>
        <w:t xml:space="preserve">Thromboelastography; ROTEM: Rotational thromboelastometry; CFT: </w:t>
      </w:r>
      <w:r>
        <w:rPr>
          <w:rFonts w:ascii="Book Antiqua" w:hAnsi="Book Antiqua"/>
          <w:shd w:val="clear" w:color="auto" w:fill="FFFFFF"/>
        </w:rPr>
        <w:t>C</w:t>
      </w:r>
      <w:r w:rsidRPr="00B94846">
        <w:rPr>
          <w:rFonts w:ascii="Book Antiqua" w:hAnsi="Book Antiqua"/>
          <w:shd w:val="clear" w:color="auto" w:fill="FFFFFF"/>
        </w:rPr>
        <w:t>lot formation time</w:t>
      </w:r>
      <w:r>
        <w:rPr>
          <w:rFonts w:ascii="Book Antiqua" w:hAnsi="Book Antiqua"/>
          <w:shd w:val="clear" w:color="auto" w:fill="FFFFFF"/>
        </w:rPr>
        <w:t>; CT: C</w:t>
      </w:r>
      <w:r w:rsidRPr="00B94846">
        <w:rPr>
          <w:rFonts w:ascii="Book Antiqua" w:hAnsi="Book Antiqua"/>
          <w:shd w:val="clear" w:color="auto" w:fill="FFFFFF"/>
        </w:rPr>
        <w:t>lotting time</w:t>
      </w:r>
      <w:r>
        <w:rPr>
          <w:rFonts w:ascii="Book Antiqua" w:hAnsi="Book Antiqua"/>
          <w:shd w:val="clear" w:color="auto" w:fill="FFFFFF"/>
        </w:rPr>
        <w:t>; R: R</w:t>
      </w:r>
      <w:r w:rsidRPr="00B94846">
        <w:rPr>
          <w:rFonts w:ascii="Book Antiqua" w:hAnsi="Book Antiqua"/>
          <w:shd w:val="clear" w:color="auto" w:fill="FFFFFF"/>
        </w:rPr>
        <w:t>eaction time</w:t>
      </w:r>
      <w:r>
        <w:rPr>
          <w:rFonts w:ascii="Book Antiqua" w:hAnsi="Book Antiqua"/>
          <w:shd w:val="clear" w:color="auto" w:fill="FFFFFF"/>
        </w:rPr>
        <w:t xml:space="preserve">; K: </w:t>
      </w:r>
      <w:r w:rsidRPr="00B94846">
        <w:rPr>
          <w:rFonts w:ascii="Book Antiqua" w:hAnsi="Book Antiqua"/>
          <w:shd w:val="clear" w:color="auto" w:fill="FFFFFF"/>
        </w:rPr>
        <w:t>K time</w:t>
      </w:r>
      <w:r>
        <w:rPr>
          <w:rFonts w:ascii="Book Antiqua" w:hAnsi="Book Antiqua"/>
          <w:shd w:val="clear" w:color="auto" w:fill="FFFFFF"/>
        </w:rPr>
        <w:t>;</w:t>
      </w:r>
      <w:r w:rsidR="00242D4F">
        <w:rPr>
          <w:rFonts w:ascii="Book Antiqua" w:hAnsi="Book Antiqua"/>
          <w:shd w:val="clear" w:color="auto" w:fill="FFFFFF"/>
        </w:rPr>
        <w:t xml:space="preserve"> MA: M</w:t>
      </w:r>
      <w:r w:rsidR="00242D4F" w:rsidRPr="00B94846">
        <w:rPr>
          <w:rFonts w:ascii="Book Antiqua" w:hAnsi="Book Antiqua"/>
          <w:shd w:val="clear" w:color="auto" w:fill="FFFFFF"/>
        </w:rPr>
        <w:t>aximum amplitude</w:t>
      </w:r>
      <w:r w:rsidR="00242D4F">
        <w:rPr>
          <w:rFonts w:ascii="Book Antiqua" w:hAnsi="Book Antiqua"/>
          <w:shd w:val="clear" w:color="auto" w:fill="FFFFFF"/>
        </w:rPr>
        <w:t>; MCF: M</w:t>
      </w:r>
      <w:r w:rsidR="00242D4F" w:rsidRPr="00B94846">
        <w:rPr>
          <w:rFonts w:ascii="Book Antiqua" w:hAnsi="Book Antiqua"/>
          <w:shd w:val="clear" w:color="auto" w:fill="FFFFFF"/>
        </w:rPr>
        <w:t>axmum clot firmness</w:t>
      </w:r>
      <w:r w:rsidR="00242D4F">
        <w:rPr>
          <w:rFonts w:ascii="Book Antiqua" w:hAnsi="Book Antiqua"/>
          <w:shd w:val="clear" w:color="auto" w:fill="FFFFFF"/>
        </w:rPr>
        <w:t>; CLI30: C</w:t>
      </w:r>
      <w:r w:rsidR="00242D4F" w:rsidRPr="00B94846">
        <w:rPr>
          <w:rFonts w:ascii="Book Antiqua" w:hAnsi="Book Antiqua"/>
          <w:shd w:val="clear" w:color="auto" w:fill="FFFFFF"/>
        </w:rPr>
        <w:t>lot lysis index at 30 min</w:t>
      </w:r>
      <w:r w:rsidR="00242D4F">
        <w:rPr>
          <w:rFonts w:ascii="Book Antiqua" w:hAnsi="Book Antiqua"/>
          <w:shd w:val="clear" w:color="auto" w:fill="FFFFFF"/>
        </w:rPr>
        <w:t xml:space="preserve"> </w:t>
      </w:r>
      <w:r w:rsidR="00242D4F" w:rsidRPr="00B94846">
        <w:rPr>
          <w:rFonts w:ascii="Book Antiqua" w:hAnsi="Book Antiqua"/>
          <w:shd w:val="clear" w:color="auto" w:fill="FFFFFF"/>
        </w:rPr>
        <w:t xml:space="preserve">after </w:t>
      </w:r>
      <w:r w:rsidR="00242D4F">
        <w:rPr>
          <w:rFonts w:ascii="Book Antiqua" w:hAnsi="Book Antiqua"/>
          <w:shd w:val="clear" w:color="auto" w:fill="FFFFFF"/>
        </w:rPr>
        <w:t>m</w:t>
      </w:r>
      <w:r w:rsidR="00242D4F" w:rsidRPr="00B94846">
        <w:rPr>
          <w:rFonts w:ascii="Book Antiqua" w:hAnsi="Book Antiqua"/>
          <w:shd w:val="clear" w:color="auto" w:fill="FFFFFF"/>
        </w:rPr>
        <w:t>aximum clot firmness</w:t>
      </w:r>
      <w:r w:rsidR="00242D4F">
        <w:rPr>
          <w:rFonts w:ascii="Book Antiqua" w:hAnsi="Book Antiqua"/>
          <w:shd w:val="clear" w:color="auto" w:fill="FFFFFF"/>
        </w:rPr>
        <w:t>; Ly30: C</w:t>
      </w:r>
      <w:r w:rsidR="00242D4F" w:rsidRPr="00B94846">
        <w:rPr>
          <w:rFonts w:ascii="Book Antiqua" w:hAnsi="Book Antiqua"/>
          <w:shd w:val="clear" w:color="auto" w:fill="FFFFFF"/>
        </w:rPr>
        <w:t>lot lysis at 30 min</w:t>
      </w:r>
      <w:r w:rsidR="00242D4F">
        <w:rPr>
          <w:rFonts w:ascii="Book Antiqua" w:hAnsi="Book Antiqua"/>
          <w:shd w:val="clear" w:color="auto" w:fill="FFFFFF"/>
        </w:rPr>
        <w:t xml:space="preserve"> </w:t>
      </w:r>
      <w:r w:rsidR="00242D4F" w:rsidRPr="00B94846">
        <w:rPr>
          <w:rFonts w:ascii="Book Antiqua" w:hAnsi="Book Antiqua"/>
          <w:shd w:val="clear" w:color="auto" w:fill="FFFFFF"/>
        </w:rPr>
        <w:t xml:space="preserve">after </w:t>
      </w:r>
      <w:r w:rsidR="00242D4F">
        <w:rPr>
          <w:rFonts w:ascii="Book Antiqua" w:hAnsi="Book Antiqua"/>
          <w:shd w:val="clear" w:color="auto" w:fill="FFFFFF"/>
        </w:rPr>
        <w:t>m</w:t>
      </w:r>
      <w:r w:rsidR="00242D4F" w:rsidRPr="00B94846">
        <w:rPr>
          <w:rFonts w:ascii="Book Antiqua" w:hAnsi="Book Antiqua"/>
          <w:shd w:val="clear" w:color="auto" w:fill="FFFFFF"/>
        </w:rPr>
        <w:t>aximum amplitude</w:t>
      </w:r>
      <w:r w:rsidR="00242D4F">
        <w:rPr>
          <w:rFonts w:ascii="Book Antiqua" w:hAnsi="Book Antiqua"/>
          <w:shd w:val="clear" w:color="auto" w:fill="FFFFFF"/>
        </w:rPr>
        <w:t>; CLI60: C</w:t>
      </w:r>
      <w:r w:rsidR="00242D4F" w:rsidRPr="00B94846">
        <w:rPr>
          <w:rFonts w:ascii="Book Antiqua" w:hAnsi="Book Antiqua"/>
          <w:shd w:val="clear" w:color="auto" w:fill="FFFFFF"/>
        </w:rPr>
        <w:t xml:space="preserve">lot lysis index at </w:t>
      </w:r>
      <w:r w:rsidR="00242D4F">
        <w:rPr>
          <w:rFonts w:ascii="Book Antiqua" w:hAnsi="Book Antiqua"/>
          <w:shd w:val="clear" w:color="auto" w:fill="FFFFFF"/>
        </w:rPr>
        <w:t>6</w:t>
      </w:r>
      <w:r w:rsidR="00242D4F" w:rsidRPr="00B94846">
        <w:rPr>
          <w:rFonts w:ascii="Book Antiqua" w:hAnsi="Book Antiqua"/>
          <w:shd w:val="clear" w:color="auto" w:fill="FFFFFF"/>
        </w:rPr>
        <w:t>0 min</w:t>
      </w:r>
      <w:r w:rsidR="00242D4F">
        <w:rPr>
          <w:rFonts w:ascii="Book Antiqua" w:hAnsi="Book Antiqua"/>
          <w:shd w:val="clear" w:color="auto" w:fill="FFFFFF"/>
        </w:rPr>
        <w:t xml:space="preserve"> </w:t>
      </w:r>
      <w:r w:rsidR="00242D4F" w:rsidRPr="00B94846">
        <w:rPr>
          <w:rFonts w:ascii="Book Antiqua" w:hAnsi="Book Antiqua"/>
          <w:shd w:val="clear" w:color="auto" w:fill="FFFFFF"/>
        </w:rPr>
        <w:t xml:space="preserve">after </w:t>
      </w:r>
      <w:r w:rsidR="00242D4F">
        <w:rPr>
          <w:rFonts w:ascii="Book Antiqua" w:hAnsi="Book Antiqua"/>
          <w:shd w:val="clear" w:color="auto" w:fill="FFFFFF"/>
        </w:rPr>
        <w:t>m</w:t>
      </w:r>
      <w:r w:rsidR="00242D4F" w:rsidRPr="00B94846">
        <w:rPr>
          <w:rFonts w:ascii="Book Antiqua" w:hAnsi="Book Antiqua"/>
          <w:shd w:val="clear" w:color="auto" w:fill="FFFFFF"/>
        </w:rPr>
        <w:t>aximum clot firmness</w:t>
      </w:r>
      <w:r w:rsidR="00242D4F">
        <w:rPr>
          <w:rFonts w:ascii="Book Antiqua" w:hAnsi="Book Antiqua"/>
          <w:shd w:val="clear" w:color="auto" w:fill="FFFFFF"/>
        </w:rPr>
        <w:t>; Ly60: C</w:t>
      </w:r>
      <w:r w:rsidR="00242D4F" w:rsidRPr="00B94846">
        <w:rPr>
          <w:rFonts w:ascii="Book Antiqua" w:hAnsi="Book Antiqua"/>
          <w:shd w:val="clear" w:color="auto" w:fill="FFFFFF"/>
        </w:rPr>
        <w:t xml:space="preserve">lot lysis at </w:t>
      </w:r>
      <w:r w:rsidR="00242D4F">
        <w:rPr>
          <w:rFonts w:ascii="Book Antiqua" w:hAnsi="Book Antiqua"/>
          <w:shd w:val="clear" w:color="auto" w:fill="FFFFFF"/>
        </w:rPr>
        <w:t>6</w:t>
      </w:r>
      <w:r w:rsidR="00242D4F" w:rsidRPr="00B94846">
        <w:rPr>
          <w:rFonts w:ascii="Book Antiqua" w:hAnsi="Book Antiqua"/>
          <w:shd w:val="clear" w:color="auto" w:fill="FFFFFF"/>
        </w:rPr>
        <w:t>0 min</w:t>
      </w:r>
      <w:r w:rsidR="00242D4F">
        <w:rPr>
          <w:rFonts w:ascii="Book Antiqua" w:hAnsi="Book Antiqua"/>
          <w:shd w:val="clear" w:color="auto" w:fill="FFFFFF"/>
        </w:rPr>
        <w:t xml:space="preserve"> </w:t>
      </w:r>
      <w:r w:rsidR="00242D4F" w:rsidRPr="00B94846">
        <w:rPr>
          <w:rFonts w:ascii="Book Antiqua" w:hAnsi="Book Antiqua"/>
          <w:shd w:val="clear" w:color="auto" w:fill="FFFFFF"/>
        </w:rPr>
        <w:t xml:space="preserve">after </w:t>
      </w:r>
      <w:r w:rsidR="00242D4F">
        <w:rPr>
          <w:rFonts w:ascii="Book Antiqua" w:hAnsi="Book Antiqua"/>
          <w:shd w:val="clear" w:color="auto" w:fill="FFFFFF"/>
        </w:rPr>
        <w:t>m</w:t>
      </w:r>
      <w:r w:rsidR="00242D4F" w:rsidRPr="00B94846">
        <w:rPr>
          <w:rFonts w:ascii="Book Antiqua" w:hAnsi="Book Antiqua"/>
          <w:shd w:val="clear" w:color="auto" w:fill="FFFFFF"/>
        </w:rPr>
        <w:t>aximum amplitude</w:t>
      </w:r>
      <w:r w:rsidR="00242D4F">
        <w:rPr>
          <w:rFonts w:ascii="Book Antiqua" w:hAnsi="Book Antiqua"/>
          <w:shd w:val="clear" w:color="auto" w:fill="FFFFFF"/>
        </w:rPr>
        <w:t>.</w:t>
      </w:r>
    </w:p>
    <w:p w14:paraId="036E0FEB" w14:textId="745AF268" w:rsidR="00421AF1" w:rsidRDefault="00227677">
      <w:pPr>
        <w:spacing w:line="360" w:lineRule="auto"/>
        <w:jc w:val="both"/>
        <w:rPr>
          <w:rFonts w:ascii="Book Antiqua" w:hAnsi="Book Antiqua"/>
          <w:b/>
          <w:bCs/>
          <w:shd w:val="clear" w:color="auto" w:fill="FFFFFF"/>
        </w:rPr>
      </w:pPr>
      <w:r>
        <w:rPr>
          <w:rFonts w:ascii="Book Antiqua" w:hAnsi="Book Antiqua"/>
          <w:shd w:val="clear" w:color="auto" w:fill="FFFFFF"/>
        </w:rPr>
        <w:br w:type="page"/>
      </w:r>
      <w:r w:rsidRPr="00227677">
        <w:rPr>
          <w:rFonts w:ascii="Book Antiqua" w:hAnsi="Book Antiqua"/>
          <w:b/>
          <w:bCs/>
          <w:shd w:val="clear" w:color="auto" w:fill="FFFFFF"/>
        </w:rPr>
        <w:lastRenderedPageBreak/>
        <w:t>Table 1 Parameters of viscoelastic tests</w:t>
      </w:r>
      <w:r>
        <w:rPr>
          <w:rFonts w:ascii="Book Antiqua" w:hAnsi="Book Antiqua"/>
          <w:b/>
          <w:bCs/>
          <w:shd w:val="clear" w:color="auto" w:fill="FFFFFF"/>
        </w:rPr>
        <w:t xml:space="preserve"> </w:t>
      </w:r>
      <w:r w:rsidRPr="00227677">
        <w:rPr>
          <w:rFonts w:ascii="Book Antiqua" w:hAnsi="Book Antiqua"/>
          <w:b/>
          <w:bCs/>
          <w:shd w:val="clear" w:color="auto" w:fill="FFFFFF"/>
        </w:rPr>
        <w:t>numerical</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227677" w:rsidRPr="00B94846" w14:paraId="56742AFD" w14:textId="77777777" w:rsidTr="00227677">
        <w:tc>
          <w:tcPr>
            <w:tcW w:w="2337" w:type="dxa"/>
            <w:tcBorders>
              <w:top w:val="single" w:sz="4" w:space="0" w:color="auto"/>
              <w:bottom w:val="single" w:sz="4" w:space="0" w:color="auto"/>
            </w:tcBorders>
          </w:tcPr>
          <w:p w14:paraId="4F54902B" w14:textId="77777777" w:rsidR="00227677" w:rsidRPr="00227677" w:rsidRDefault="00227677" w:rsidP="00227677">
            <w:pPr>
              <w:pStyle w:val="HTML"/>
              <w:spacing w:line="360" w:lineRule="auto"/>
              <w:jc w:val="both"/>
              <w:rPr>
                <w:rFonts w:ascii="Book Antiqua" w:eastAsiaTheme="minorEastAsia" w:hAnsi="Book Antiqua" w:cs="Times New Roman"/>
                <w:b/>
                <w:bCs/>
                <w:sz w:val="24"/>
                <w:szCs w:val="24"/>
                <w:shd w:val="clear" w:color="auto" w:fill="FFFFFF"/>
              </w:rPr>
            </w:pPr>
          </w:p>
        </w:tc>
        <w:tc>
          <w:tcPr>
            <w:tcW w:w="2337" w:type="dxa"/>
            <w:tcBorders>
              <w:top w:val="single" w:sz="4" w:space="0" w:color="auto"/>
              <w:bottom w:val="single" w:sz="4" w:space="0" w:color="auto"/>
            </w:tcBorders>
          </w:tcPr>
          <w:p w14:paraId="7A2B97DC" w14:textId="77777777" w:rsidR="00227677" w:rsidRPr="00227677" w:rsidRDefault="00227677" w:rsidP="00227677">
            <w:pPr>
              <w:pStyle w:val="HTML"/>
              <w:spacing w:line="360" w:lineRule="auto"/>
              <w:jc w:val="both"/>
              <w:rPr>
                <w:rFonts w:ascii="Book Antiqua" w:eastAsiaTheme="minorEastAsia" w:hAnsi="Book Antiqua" w:cs="Times New Roman"/>
                <w:b/>
                <w:bCs/>
                <w:sz w:val="24"/>
                <w:szCs w:val="24"/>
                <w:shd w:val="clear" w:color="auto" w:fill="FFFFFF"/>
              </w:rPr>
            </w:pPr>
            <w:r w:rsidRPr="00227677">
              <w:rPr>
                <w:rFonts w:ascii="Book Antiqua" w:eastAsiaTheme="minorEastAsia" w:hAnsi="Book Antiqua" w:cs="Times New Roman"/>
                <w:b/>
                <w:bCs/>
                <w:sz w:val="24"/>
                <w:szCs w:val="24"/>
                <w:shd w:val="clear" w:color="auto" w:fill="FFFFFF"/>
              </w:rPr>
              <w:t>ROTEM</w:t>
            </w:r>
          </w:p>
        </w:tc>
        <w:tc>
          <w:tcPr>
            <w:tcW w:w="2338" w:type="dxa"/>
            <w:tcBorders>
              <w:top w:val="single" w:sz="4" w:space="0" w:color="auto"/>
              <w:bottom w:val="single" w:sz="4" w:space="0" w:color="auto"/>
            </w:tcBorders>
          </w:tcPr>
          <w:p w14:paraId="756DD5BE" w14:textId="77777777" w:rsidR="00227677" w:rsidRPr="00227677" w:rsidRDefault="00227677" w:rsidP="00227677">
            <w:pPr>
              <w:pStyle w:val="HTML"/>
              <w:spacing w:line="360" w:lineRule="auto"/>
              <w:jc w:val="both"/>
              <w:rPr>
                <w:rFonts w:ascii="Book Antiqua" w:eastAsiaTheme="minorEastAsia" w:hAnsi="Book Antiqua" w:cs="Times New Roman"/>
                <w:b/>
                <w:bCs/>
                <w:sz w:val="24"/>
                <w:szCs w:val="24"/>
                <w:shd w:val="clear" w:color="auto" w:fill="FFFFFF"/>
              </w:rPr>
            </w:pPr>
            <w:r w:rsidRPr="00227677">
              <w:rPr>
                <w:rFonts w:ascii="Book Antiqua" w:eastAsiaTheme="minorEastAsia" w:hAnsi="Book Antiqua" w:cs="Times New Roman"/>
                <w:b/>
                <w:bCs/>
                <w:sz w:val="24"/>
                <w:szCs w:val="24"/>
                <w:shd w:val="clear" w:color="auto" w:fill="FFFFFF"/>
              </w:rPr>
              <w:t>TEG</w:t>
            </w:r>
          </w:p>
        </w:tc>
        <w:tc>
          <w:tcPr>
            <w:tcW w:w="2338" w:type="dxa"/>
            <w:tcBorders>
              <w:top w:val="single" w:sz="4" w:space="0" w:color="auto"/>
              <w:bottom w:val="single" w:sz="4" w:space="0" w:color="auto"/>
            </w:tcBorders>
          </w:tcPr>
          <w:p w14:paraId="11ADDFEC" w14:textId="77777777" w:rsidR="00227677" w:rsidRPr="00227677" w:rsidRDefault="00227677" w:rsidP="00227677">
            <w:pPr>
              <w:pStyle w:val="HTML"/>
              <w:spacing w:line="360" w:lineRule="auto"/>
              <w:jc w:val="both"/>
              <w:rPr>
                <w:rFonts w:ascii="Book Antiqua" w:eastAsiaTheme="minorEastAsia" w:hAnsi="Book Antiqua" w:cs="Times New Roman"/>
                <w:b/>
                <w:bCs/>
                <w:sz w:val="24"/>
                <w:szCs w:val="24"/>
                <w:shd w:val="clear" w:color="auto" w:fill="FFFFFF"/>
              </w:rPr>
            </w:pPr>
          </w:p>
        </w:tc>
      </w:tr>
      <w:tr w:rsidR="00227677" w:rsidRPr="00B94846" w14:paraId="11CDC68F" w14:textId="77777777" w:rsidTr="00227677">
        <w:tc>
          <w:tcPr>
            <w:tcW w:w="2337" w:type="dxa"/>
            <w:tcBorders>
              <w:top w:val="single" w:sz="4" w:space="0" w:color="auto"/>
            </w:tcBorders>
          </w:tcPr>
          <w:p w14:paraId="41A205F9" w14:textId="77777777" w:rsidR="00227677" w:rsidRPr="00B94846" w:rsidRDefault="00227677" w:rsidP="00227677">
            <w:pPr>
              <w:pStyle w:val="HTML"/>
              <w:spacing w:line="360" w:lineRule="auto"/>
              <w:jc w:val="both"/>
              <w:rPr>
                <w:rFonts w:ascii="Book Antiqua" w:eastAsiaTheme="minorEastAsia" w:hAnsi="Book Antiqua" w:cs="Times New Roman"/>
                <w:sz w:val="24"/>
                <w:szCs w:val="24"/>
                <w:shd w:val="clear" w:color="auto" w:fill="FFFFFF"/>
              </w:rPr>
            </w:pPr>
            <w:r w:rsidRPr="00B94846">
              <w:rPr>
                <w:rFonts w:ascii="Book Antiqua" w:eastAsiaTheme="minorEastAsia" w:hAnsi="Book Antiqua" w:cs="Times New Roman"/>
                <w:sz w:val="24"/>
                <w:szCs w:val="24"/>
                <w:shd w:val="clear" w:color="auto" w:fill="FFFFFF"/>
              </w:rPr>
              <w:t>Clotting initiation</w:t>
            </w:r>
          </w:p>
        </w:tc>
        <w:tc>
          <w:tcPr>
            <w:tcW w:w="2337" w:type="dxa"/>
            <w:tcBorders>
              <w:top w:val="single" w:sz="4" w:space="0" w:color="auto"/>
            </w:tcBorders>
          </w:tcPr>
          <w:p w14:paraId="7FCC0808" w14:textId="2E469706" w:rsidR="00227677" w:rsidRPr="00B94846" w:rsidRDefault="00227677" w:rsidP="00227677">
            <w:pPr>
              <w:pStyle w:val="HTML"/>
              <w:spacing w:line="360" w:lineRule="auto"/>
              <w:jc w:val="both"/>
              <w:rPr>
                <w:rFonts w:ascii="Book Antiqua" w:eastAsiaTheme="minorEastAsia" w:hAnsi="Book Antiqua" w:cs="Times New Roman"/>
                <w:sz w:val="24"/>
                <w:szCs w:val="24"/>
                <w:shd w:val="clear" w:color="auto" w:fill="FFFFFF"/>
              </w:rPr>
            </w:pPr>
            <w:r w:rsidRPr="00B94846">
              <w:rPr>
                <w:rFonts w:ascii="Book Antiqua" w:eastAsiaTheme="minorEastAsia" w:hAnsi="Book Antiqua" w:cs="Times New Roman"/>
                <w:sz w:val="24"/>
                <w:szCs w:val="24"/>
                <w:shd w:val="clear" w:color="auto" w:fill="FFFFFF"/>
              </w:rPr>
              <w:t>CT (clotting time)</w:t>
            </w:r>
          </w:p>
        </w:tc>
        <w:tc>
          <w:tcPr>
            <w:tcW w:w="2338" w:type="dxa"/>
            <w:tcBorders>
              <w:top w:val="single" w:sz="4" w:space="0" w:color="auto"/>
            </w:tcBorders>
          </w:tcPr>
          <w:p w14:paraId="515D0E4C" w14:textId="0F89A333" w:rsidR="00227677" w:rsidRPr="00B94846" w:rsidRDefault="00227677" w:rsidP="00227677">
            <w:pPr>
              <w:pStyle w:val="HTML"/>
              <w:spacing w:line="360" w:lineRule="auto"/>
              <w:jc w:val="both"/>
              <w:rPr>
                <w:rFonts w:ascii="Book Antiqua" w:eastAsiaTheme="minorEastAsia" w:hAnsi="Book Antiqua" w:cs="Times New Roman"/>
                <w:sz w:val="24"/>
                <w:szCs w:val="24"/>
                <w:shd w:val="clear" w:color="auto" w:fill="FFFFFF"/>
              </w:rPr>
            </w:pPr>
            <w:r w:rsidRPr="00B94846">
              <w:rPr>
                <w:rFonts w:ascii="Book Antiqua" w:eastAsiaTheme="minorEastAsia" w:hAnsi="Book Antiqua" w:cs="Times New Roman"/>
                <w:sz w:val="24"/>
                <w:szCs w:val="24"/>
                <w:shd w:val="clear" w:color="auto" w:fill="FFFFFF"/>
              </w:rPr>
              <w:t>R (reaction time)</w:t>
            </w:r>
          </w:p>
        </w:tc>
        <w:tc>
          <w:tcPr>
            <w:tcW w:w="2338" w:type="dxa"/>
            <w:tcBorders>
              <w:top w:val="single" w:sz="4" w:space="0" w:color="auto"/>
            </w:tcBorders>
          </w:tcPr>
          <w:p w14:paraId="79FA48F5" w14:textId="77777777" w:rsidR="00227677" w:rsidRPr="00B94846" w:rsidRDefault="00227677" w:rsidP="00227677">
            <w:pPr>
              <w:pStyle w:val="HTML"/>
              <w:spacing w:line="360" w:lineRule="auto"/>
              <w:jc w:val="both"/>
              <w:rPr>
                <w:rFonts w:ascii="Book Antiqua" w:eastAsiaTheme="minorEastAsia" w:hAnsi="Book Antiqua" w:cs="Times New Roman"/>
                <w:sz w:val="24"/>
                <w:szCs w:val="24"/>
                <w:shd w:val="clear" w:color="auto" w:fill="FFFFFF"/>
              </w:rPr>
            </w:pPr>
            <w:r w:rsidRPr="00B94846">
              <w:rPr>
                <w:rFonts w:ascii="Book Antiqua" w:eastAsiaTheme="minorEastAsia" w:hAnsi="Book Antiqua" w:cs="Times New Roman"/>
                <w:sz w:val="24"/>
                <w:szCs w:val="24"/>
                <w:shd w:val="clear" w:color="auto" w:fill="FFFFFF"/>
              </w:rPr>
              <w:t>Enzymatic coagulation</w:t>
            </w:r>
          </w:p>
        </w:tc>
      </w:tr>
      <w:tr w:rsidR="00227677" w:rsidRPr="00B94846" w14:paraId="79075270" w14:textId="77777777" w:rsidTr="00227677">
        <w:tc>
          <w:tcPr>
            <w:tcW w:w="2337" w:type="dxa"/>
          </w:tcPr>
          <w:p w14:paraId="1E4710A0" w14:textId="77777777" w:rsidR="00227677" w:rsidRPr="00B94846" w:rsidRDefault="00227677" w:rsidP="00227677">
            <w:pPr>
              <w:pStyle w:val="HTML"/>
              <w:spacing w:line="360" w:lineRule="auto"/>
              <w:jc w:val="both"/>
              <w:rPr>
                <w:rFonts w:ascii="Book Antiqua" w:eastAsiaTheme="minorEastAsia" w:hAnsi="Book Antiqua" w:cs="Times New Roman"/>
                <w:sz w:val="24"/>
                <w:szCs w:val="24"/>
                <w:shd w:val="clear" w:color="auto" w:fill="FFFFFF"/>
              </w:rPr>
            </w:pPr>
            <w:r w:rsidRPr="00B94846">
              <w:rPr>
                <w:rFonts w:ascii="Book Antiqua" w:eastAsiaTheme="minorEastAsia" w:hAnsi="Book Antiqua" w:cs="Times New Roman"/>
                <w:sz w:val="24"/>
                <w:szCs w:val="24"/>
                <w:shd w:val="clear" w:color="auto" w:fill="FFFFFF"/>
              </w:rPr>
              <w:t>Clot kinetics</w:t>
            </w:r>
          </w:p>
        </w:tc>
        <w:tc>
          <w:tcPr>
            <w:tcW w:w="2337" w:type="dxa"/>
          </w:tcPr>
          <w:p w14:paraId="7939B3F8" w14:textId="1BE16A76" w:rsidR="00227677" w:rsidRPr="00B94846" w:rsidRDefault="00227677" w:rsidP="00227677">
            <w:pPr>
              <w:pStyle w:val="HTML"/>
              <w:spacing w:line="360" w:lineRule="auto"/>
              <w:jc w:val="both"/>
              <w:rPr>
                <w:rFonts w:ascii="Book Antiqua" w:eastAsiaTheme="minorEastAsia" w:hAnsi="Book Antiqua" w:cs="Times New Roman"/>
                <w:sz w:val="24"/>
                <w:szCs w:val="24"/>
                <w:shd w:val="clear" w:color="auto" w:fill="FFFFFF"/>
              </w:rPr>
            </w:pPr>
            <w:r w:rsidRPr="00B94846">
              <w:rPr>
                <w:rFonts w:ascii="Book Antiqua" w:eastAsiaTheme="minorEastAsia" w:hAnsi="Book Antiqua" w:cs="Times New Roman"/>
                <w:sz w:val="24"/>
                <w:szCs w:val="24"/>
                <w:shd w:val="clear" w:color="auto" w:fill="FFFFFF"/>
              </w:rPr>
              <w:t>CFT (clot formation time)</w:t>
            </w:r>
            <w:r>
              <w:rPr>
                <w:rFonts w:ascii="Book Antiqua" w:eastAsiaTheme="minorEastAsia" w:hAnsi="Book Antiqua" w:cs="Times New Roman"/>
                <w:sz w:val="24"/>
                <w:szCs w:val="24"/>
                <w:shd w:val="clear" w:color="auto" w:fill="FFFFFF"/>
              </w:rPr>
              <w:t xml:space="preserve">; </w:t>
            </w:r>
            <w:r w:rsidRPr="00B94846">
              <w:rPr>
                <w:rFonts w:ascii="Book Antiqua" w:eastAsiaTheme="minorEastAsia" w:hAnsi="Book Antiqua" w:cs="Times New Roman"/>
                <w:sz w:val="24"/>
                <w:szCs w:val="24"/>
                <w:shd w:val="clear" w:color="auto" w:fill="FFFFFF"/>
              </w:rPr>
              <w:t>α angle</w:t>
            </w:r>
          </w:p>
        </w:tc>
        <w:tc>
          <w:tcPr>
            <w:tcW w:w="2338" w:type="dxa"/>
          </w:tcPr>
          <w:p w14:paraId="0E484D03" w14:textId="31800ED8" w:rsidR="00227677" w:rsidRPr="00B94846" w:rsidRDefault="00227677" w:rsidP="00227677">
            <w:pPr>
              <w:pStyle w:val="HTML"/>
              <w:spacing w:line="360" w:lineRule="auto"/>
              <w:jc w:val="both"/>
              <w:rPr>
                <w:rFonts w:ascii="Book Antiqua" w:eastAsiaTheme="minorEastAsia" w:hAnsi="Book Antiqua" w:cs="Times New Roman"/>
                <w:sz w:val="24"/>
                <w:szCs w:val="24"/>
                <w:shd w:val="clear" w:color="auto" w:fill="FFFFFF"/>
              </w:rPr>
            </w:pPr>
            <w:r w:rsidRPr="00B94846">
              <w:rPr>
                <w:rFonts w:ascii="Book Antiqua" w:eastAsiaTheme="minorEastAsia" w:hAnsi="Book Antiqua" w:cs="Times New Roman"/>
                <w:sz w:val="24"/>
                <w:szCs w:val="24"/>
                <w:shd w:val="clear" w:color="auto" w:fill="FFFFFF"/>
              </w:rPr>
              <w:t>K (K time)</w:t>
            </w:r>
            <w:r>
              <w:rPr>
                <w:rFonts w:ascii="Book Antiqua" w:eastAsiaTheme="minorEastAsia" w:hAnsi="Book Antiqua" w:cs="Times New Roman"/>
                <w:sz w:val="24"/>
                <w:szCs w:val="24"/>
                <w:shd w:val="clear" w:color="auto" w:fill="FFFFFF"/>
              </w:rPr>
              <w:t xml:space="preserve">; </w:t>
            </w:r>
            <w:r w:rsidRPr="00B94846">
              <w:rPr>
                <w:rFonts w:ascii="Book Antiqua" w:eastAsiaTheme="minorEastAsia" w:hAnsi="Book Antiqua" w:cs="Times New Roman"/>
                <w:sz w:val="24"/>
                <w:szCs w:val="24"/>
                <w:shd w:val="clear" w:color="auto" w:fill="FFFFFF"/>
              </w:rPr>
              <w:t>α angle</w:t>
            </w:r>
          </w:p>
        </w:tc>
        <w:tc>
          <w:tcPr>
            <w:tcW w:w="2338" w:type="dxa"/>
          </w:tcPr>
          <w:p w14:paraId="6CC913BE" w14:textId="313669E7" w:rsidR="00227677" w:rsidRPr="00B94846" w:rsidRDefault="00227677" w:rsidP="00227677">
            <w:pPr>
              <w:pStyle w:val="HTML"/>
              <w:spacing w:line="360" w:lineRule="auto"/>
              <w:jc w:val="both"/>
              <w:rPr>
                <w:rFonts w:ascii="Book Antiqua" w:eastAsiaTheme="minorEastAsia" w:hAnsi="Book Antiqua" w:cs="Times New Roman"/>
                <w:sz w:val="24"/>
                <w:szCs w:val="24"/>
                <w:shd w:val="clear" w:color="auto" w:fill="FFFFFF"/>
              </w:rPr>
            </w:pPr>
            <w:r w:rsidRPr="00B94846">
              <w:rPr>
                <w:rFonts w:ascii="Book Antiqua" w:eastAsiaTheme="minorEastAsia" w:hAnsi="Book Antiqua" w:cs="Times New Roman"/>
                <w:sz w:val="24"/>
                <w:szCs w:val="24"/>
                <w:shd w:val="clear" w:color="auto" w:fill="FFFFFF"/>
              </w:rPr>
              <w:t>Speed to reach a certain level of clot strength</w:t>
            </w:r>
            <w:r>
              <w:rPr>
                <w:rFonts w:ascii="Book Antiqua" w:eastAsiaTheme="minorEastAsia" w:hAnsi="Book Antiqua" w:cs="Times New Roman"/>
                <w:sz w:val="24"/>
                <w:szCs w:val="24"/>
                <w:shd w:val="clear" w:color="auto" w:fill="FFFFFF"/>
              </w:rPr>
              <w:t xml:space="preserve">; </w:t>
            </w:r>
            <w:r w:rsidRPr="00B94846">
              <w:rPr>
                <w:rFonts w:ascii="Book Antiqua" w:eastAsiaTheme="minorEastAsia" w:hAnsi="Book Antiqua" w:cs="Times New Roman"/>
                <w:sz w:val="24"/>
                <w:szCs w:val="24"/>
                <w:shd w:val="clear" w:color="auto" w:fill="FFFFFF"/>
              </w:rPr>
              <w:t>Rapidity of fibrin synthesis</w:t>
            </w:r>
          </w:p>
        </w:tc>
      </w:tr>
      <w:tr w:rsidR="00227677" w:rsidRPr="00B94846" w14:paraId="4C0C51DB" w14:textId="77777777" w:rsidTr="00227677">
        <w:tc>
          <w:tcPr>
            <w:tcW w:w="2337" w:type="dxa"/>
          </w:tcPr>
          <w:p w14:paraId="28F27A9D" w14:textId="77777777" w:rsidR="00227677" w:rsidRPr="00B94846" w:rsidRDefault="00227677" w:rsidP="00227677">
            <w:pPr>
              <w:pStyle w:val="HTML"/>
              <w:spacing w:line="360" w:lineRule="auto"/>
              <w:jc w:val="both"/>
              <w:rPr>
                <w:rFonts w:ascii="Book Antiqua" w:eastAsiaTheme="minorEastAsia" w:hAnsi="Book Antiqua" w:cs="Times New Roman"/>
                <w:sz w:val="24"/>
                <w:szCs w:val="24"/>
                <w:shd w:val="clear" w:color="auto" w:fill="FFFFFF"/>
              </w:rPr>
            </w:pPr>
            <w:r w:rsidRPr="00B94846">
              <w:rPr>
                <w:rFonts w:ascii="Book Antiqua" w:eastAsiaTheme="minorEastAsia" w:hAnsi="Book Antiqua" w:cs="Times New Roman"/>
                <w:sz w:val="24"/>
                <w:szCs w:val="24"/>
                <w:shd w:val="clear" w:color="auto" w:fill="FFFFFF"/>
              </w:rPr>
              <w:t>Clot strength</w:t>
            </w:r>
          </w:p>
        </w:tc>
        <w:tc>
          <w:tcPr>
            <w:tcW w:w="2337" w:type="dxa"/>
          </w:tcPr>
          <w:p w14:paraId="7956B079" w14:textId="77777777" w:rsidR="00227677" w:rsidRPr="00B94846" w:rsidRDefault="00227677" w:rsidP="00227677">
            <w:pPr>
              <w:pStyle w:val="HTML"/>
              <w:spacing w:line="360" w:lineRule="auto"/>
              <w:jc w:val="both"/>
              <w:rPr>
                <w:rFonts w:ascii="Book Antiqua" w:eastAsiaTheme="minorEastAsia" w:hAnsi="Book Antiqua" w:cs="Times New Roman"/>
                <w:sz w:val="24"/>
                <w:szCs w:val="24"/>
                <w:shd w:val="clear" w:color="auto" w:fill="FFFFFF"/>
              </w:rPr>
            </w:pPr>
            <w:r w:rsidRPr="00B94846">
              <w:rPr>
                <w:rFonts w:ascii="Book Antiqua" w:eastAsiaTheme="minorEastAsia" w:hAnsi="Book Antiqua" w:cs="Times New Roman"/>
                <w:sz w:val="24"/>
                <w:szCs w:val="24"/>
                <w:shd w:val="clear" w:color="auto" w:fill="FFFFFF"/>
              </w:rPr>
              <w:t>MCF (maximum clot firmness)</w:t>
            </w:r>
          </w:p>
        </w:tc>
        <w:tc>
          <w:tcPr>
            <w:tcW w:w="2338" w:type="dxa"/>
          </w:tcPr>
          <w:p w14:paraId="0DBD1130" w14:textId="77777777" w:rsidR="00227677" w:rsidRPr="00B94846" w:rsidRDefault="00227677" w:rsidP="00227677">
            <w:pPr>
              <w:pStyle w:val="HTML"/>
              <w:spacing w:line="360" w:lineRule="auto"/>
              <w:jc w:val="both"/>
              <w:rPr>
                <w:rFonts w:ascii="Book Antiqua" w:eastAsiaTheme="minorEastAsia" w:hAnsi="Book Antiqua" w:cs="Times New Roman"/>
                <w:sz w:val="24"/>
                <w:szCs w:val="24"/>
                <w:shd w:val="clear" w:color="auto" w:fill="FFFFFF"/>
              </w:rPr>
            </w:pPr>
            <w:r w:rsidRPr="00B94846">
              <w:rPr>
                <w:rFonts w:ascii="Book Antiqua" w:eastAsiaTheme="minorEastAsia" w:hAnsi="Book Antiqua" w:cs="Times New Roman"/>
                <w:sz w:val="24"/>
                <w:szCs w:val="24"/>
                <w:shd w:val="clear" w:color="auto" w:fill="FFFFFF"/>
              </w:rPr>
              <w:t>MA (maximum amplitude)</w:t>
            </w:r>
          </w:p>
        </w:tc>
        <w:tc>
          <w:tcPr>
            <w:tcW w:w="2338" w:type="dxa"/>
          </w:tcPr>
          <w:p w14:paraId="66865F8B" w14:textId="1FA7CA7A" w:rsidR="00227677" w:rsidRPr="00B94846" w:rsidRDefault="00227677" w:rsidP="00227677">
            <w:pPr>
              <w:shd w:val="clear" w:color="auto" w:fill="FFFFFF"/>
              <w:spacing w:line="360" w:lineRule="auto"/>
              <w:jc w:val="both"/>
              <w:rPr>
                <w:rFonts w:ascii="Book Antiqua" w:hAnsi="Book Antiqua" w:cs="Times New Roman"/>
                <w:shd w:val="clear" w:color="auto" w:fill="FFFFFF"/>
              </w:rPr>
            </w:pPr>
            <w:r w:rsidRPr="00B94846">
              <w:rPr>
                <w:rFonts w:ascii="Book Antiqua" w:hAnsi="Book Antiqua" w:cs="Times New Roman"/>
                <w:shd w:val="clear" w:color="auto" w:fill="FFFFFF"/>
              </w:rPr>
              <w:t>U</w:t>
            </w:r>
            <w:r w:rsidRPr="00B94846">
              <w:rPr>
                <w:rFonts w:ascii="Book Antiqua" w:eastAsiaTheme="minorHAnsi" w:hAnsi="Book Antiqua" w:cs="Times New Roman"/>
                <w:shd w:val="clear" w:color="auto" w:fill="FFFFFF"/>
              </w:rPr>
              <w:t>ltimate strength of the fibrin</w:t>
            </w:r>
            <w:r>
              <w:rPr>
                <w:rFonts w:ascii="Book Antiqua" w:eastAsiaTheme="minorHAnsi" w:hAnsi="Book Antiqua" w:cs="Times New Roman"/>
                <w:shd w:val="clear" w:color="auto" w:fill="FFFFFF"/>
              </w:rPr>
              <w:t xml:space="preserve"> </w:t>
            </w:r>
            <w:r w:rsidRPr="00B94846">
              <w:rPr>
                <w:rFonts w:ascii="Book Antiqua" w:eastAsiaTheme="minorHAnsi" w:hAnsi="Book Antiqua" w:cs="Times New Roman"/>
                <w:shd w:val="clear" w:color="auto" w:fill="FFFFFF"/>
              </w:rPr>
              <w:t>clot</w:t>
            </w:r>
          </w:p>
        </w:tc>
      </w:tr>
      <w:tr w:rsidR="00227677" w:rsidRPr="00B94846" w14:paraId="12558C7F" w14:textId="77777777" w:rsidTr="00227677">
        <w:tc>
          <w:tcPr>
            <w:tcW w:w="2337" w:type="dxa"/>
            <w:tcBorders>
              <w:bottom w:val="single" w:sz="4" w:space="0" w:color="auto"/>
            </w:tcBorders>
          </w:tcPr>
          <w:p w14:paraId="0FAD09CA" w14:textId="77777777" w:rsidR="00227677" w:rsidRPr="00B94846" w:rsidRDefault="00227677" w:rsidP="00227677">
            <w:pPr>
              <w:pStyle w:val="HTML"/>
              <w:spacing w:line="360" w:lineRule="auto"/>
              <w:jc w:val="both"/>
              <w:rPr>
                <w:rFonts w:ascii="Book Antiqua" w:eastAsiaTheme="minorEastAsia" w:hAnsi="Book Antiqua" w:cs="Times New Roman"/>
                <w:sz w:val="24"/>
                <w:szCs w:val="24"/>
                <w:shd w:val="clear" w:color="auto" w:fill="FFFFFF"/>
              </w:rPr>
            </w:pPr>
            <w:r w:rsidRPr="00B94846">
              <w:rPr>
                <w:rFonts w:ascii="Book Antiqua" w:eastAsiaTheme="minorEastAsia" w:hAnsi="Book Antiqua" w:cs="Times New Roman"/>
                <w:sz w:val="24"/>
                <w:szCs w:val="24"/>
                <w:shd w:val="clear" w:color="auto" w:fill="FFFFFF"/>
              </w:rPr>
              <w:t>Clot stability</w:t>
            </w:r>
          </w:p>
        </w:tc>
        <w:tc>
          <w:tcPr>
            <w:tcW w:w="2337" w:type="dxa"/>
            <w:tcBorders>
              <w:bottom w:val="single" w:sz="4" w:space="0" w:color="auto"/>
            </w:tcBorders>
          </w:tcPr>
          <w:p w14:paraId="22375A48" w14:textId="09527A00" w:rsidR="00227677" w:rsidRPr="00B94846" w:rsidRDefault="00227677" w:rsidP="00227677">
            <w:pPr>
              <w:pStyle w:val="HTML"/>
              <w:spacing w:line="360" w:lineRule="auto"/>
              <w:jc w:val="both"/>
              <w:rPr>
                <w:rFonts w:ascii="Book Antiqua" w:eastAsiaTheme="minorEastAsia" w:hAnsi="Book Antiqua" w:cs="Times New Roman"/>
                <w:sz w:val="24"/>
                <w:szCs w:val="24"/>
                <w:shd w:val="clear" w:color="auto" w:fill="FFFFFF"/>
              </w:rPr>
            </w:pPr>
            <w:r w:rsidRPr="00B94846">
              <w:rPr>
                <w:rFonts w:ascii="Book Antiqua" w:eastAsiaTheme="minorEastAsia" w:hAnsi="Book Antiqua" w:cs="Times New Roman"/>
                <w:sz w:val="24"/>
                <w:szCs w:val="24"/>
                <w:shd w:val="clear" w:color="auto" w:fill="FFFFFF"/>
              </w:rPr>
              <w:t>CLI30 (clot lysis index at 30 min after MCF)</w:t>
            </w:r>
            <w:r>
              <w:rPr>
                <w:rFonts w:ascii="Book Antiqua" w:eastAsiaTheme="minorEastAsia" w:hAnsi="Book Antiqua" w:cs="Times New Roman"/>
                <w:sz w:val="24"/>
                <w:szCs w:val="24"/>
                <w:shd w:val="clear" w:color="auto" w:fill="FFFFFF"/>
              </w:rPr>
              <w:t xml:space="preserve">; </w:t>
            </w:r>
            <w:r w:rsidRPr="00B94846">
              <w:rPr>
                <w:rFonts w:ascii="Book Antiqua" w:eastAsiaTheme="minorEastAsia" w:hAnsi="Book Antiqua" w:cs="Times New Roman"/>
                <w:sz w:val="24"/>
                <w:szCs w:val="24"/>
                <w:shd w:val="clear" w:color="auto" w:fill="FFFFFF"/>
              </w:rPr>
              <w:t>CLI60 (clot lysis index at 60 min after MCF)</w:t>
            </w:r>
          </w:p>
        </w:tc>
        <w:tc>
          <w:tcPr>
            <w:tcW w:w="2338" w:type="dxa"/>
            <w:tcBorders>
              <w:bottom w:val="single" w:sz="4" w:space="0" w:color="auto"/>
            </w:tcBorders>
          </w:tcPr>
          <w:p w14:paraId="54B7F6C2" w14:textId="74E87E42" w:rsidR="00227677" w:rsidRPr="00B94846" w:rsidRDefault="00227677" w:rsidP="00227677">
            <w:pPr>
              <w:pStyle w:val="HTML"/>
              <w:spacing w:line="360" w:lineRule="auto"/>
              <w:jc w:val="both"/>
              <w:rPr>
                <w:rFonts w:ascii="Book Antiqua" w:eastAsiaTheme="minorEastAsia" w:hAnsi="Book Antiqua" w:cs="Times New Roman"/>
                <w:sz w:val="24"/>
                <w:szCs w:val="24"/>
                <w:shd w:val="clear" w:color="auto" w:fill="FFFFFF"/>
              </w:rPr>
            </w:pPr>
            <w:r w:rsidRPr="00B94846">
              <w:rPr>
                <w:rFonts w:ascii="Book Antiqua" w:eastAsiaTheme="minorEastAsia" w:hAnsi="Book Antiqua" w:cs="Times New Roman"/>
                <w:sz w:val="24"/>
                <w:szCs w:val="24"/>
                <w:shd w:val="clear" w:color="auto" w:fill="FFFFFF"/>
              </w:rPr>
              <w:t>Ly30 (clot lysis at 30 min after MA)</w:t>
            </w:r>
            <w:r>
              <w:rPr>
                <w:rFonts w:ascii="Book Antiqua" w:eastAsiaTheme="minorEastAsia" w:hAnsi="Book Antiqua" w:cs="Times New Roman"/>
                <w:sz w:val="24"/>
                <w:szCs w:val="24"/>
                <w:shd w:val="clear" w:color="auto" w:fill="FFFFFF"/>
              </w:rPr>
              <w:t xml:space="preserve">; </w:t>
            </w:r>
            <w:r w:rsidRPr="00B94846">
              <w:rPr>
                <w:rFonts w:ascii="Book Antiqua" w:eastAsiaTheme="minorEastAsia" w:hAnsi="Book Antiqua" w:cs="Times New Roman"/>
                <w:sz w:val="24"/>
                <w:szCs w:val="24"/>
                <w:shd w:val="clear" w:color="auto" w:fill="FFFFFF"/>
              </w:rPr>
              <w:t>Ly60 (clot lysis at 60 min after MA)</w:t>
            </w:r>
          </w:p>
        </w:tc>
        <w:tc>
          <w:tcPr>
            <w:tcW w:w="2338" w:type="dxa"/>
            <w:tcBorders>
              <w:bottom w:val="single" w:sz="4" w:space="0" w:color="auto"/>
            </w:tcBorders>
          </w:tcPr>
          <w:p w14:paraId="30825076" w14:textId="4724372F" w:rsidR="00227677" w:rsidRPr="00B94846" w:rsidRDefault="00227677" w:rsidP="00227677">
            <w:pPr>
              <w:pStyle w:val="HTML"/>
              <w:spacing w:line="360" w:lineRule="auto"/>
              <w:jc w:val="both"/>
              <w:rPr>
                <w:rFonts w:ascii="Book Antiqua" w:eastAsiaTheme="minorEastAsia" w:hAnsi="Book Antiqua" w:cs="Times New Roman"/>
                <w:sz w:val="24"/>
                <w:szCs w:val="24"/>
                <w:shd w:val="clear" w:color="auto" w:fill="FFFFFF"/>
              </w:rPr>
            </w:pPr>
            <w:r w:rsidRPr="00B94846">
              <w:rPr>
                <w:rFonts w:ascii="Book Antiqua" w:eastAsiaTheme="minorEastAsia" w:hAnsi="Book Antiqua" w:cs="Times New Roman"/>
                <w:sz w:val="24"/>
                <w:szCs w:val="24"/>
                <w:shd w:val="clear" w:color="auto" w:fill="FFFFFF"/>
              </w:rPr>
              <w:t xml:space="preserve">Clot </w:t>
            </w:r>
            <w:r>
              <w:rPr>
                <w:rFonts w:ascii="Book Antiqua" w:eastAsiaTheme="minorEastAsia" w:hAnsi="Book Antiqua" w:cs="Times New Roman"/>
                <w:sz w:val="24"/>
                <w:szCs w:val="24"/>
                <w:shd w:val="clear" w:color="auto" w:fill="FFFFFF"/>
              </w:rPr>
              <w:t>l</w:t>
            </w:r>
            <w:r w:rsidRPr="00B94846">
              <w:rPr>
                <w:rFonts w:ascii="Book Antiqua" w:eastAsiaTheme="minorEastAsia" w:hAnsi="Book Antiqua" w:cs="Times New Roman"/>
                <w:sz w:val="24"/>
                <w:szCs w:val="24"/>
                <w:shd w:val="clear" w:color="auto" w:fill="FFFFFF"/>
              </w:rPr>
              <w:t>ysis</w:t>
            </w:r>
          </w:p>
        </w:tc>
      </w:tr>
    </w:tbl>
    <w:p w14:paraId="601274AB" w14:textId="63D30FA7" w:rsidR="005543EC" w:rsidRDefault="00227677">
      <w:pPr>
        <w:spacing w:line="360" w:lineRule="auto"/>
        <w:jc w:val="both"/>
        <w:rPr>
          <w:rFonts w:ascii="Book Antiqua" w:eastAsia="Book Antiqua" w:hAnsi="Book Antiqua" w:cs="Book Antiqua"/>
          <w:color w:val="000000"/>
        </w:rPr>
      </w:pPr>
      <w:r>
        <w:rPr>
          <w:rFonts w:ascii="Book Antiqua" w:hAnsi="Book Antiqua"/>
          <w:bCs/>
          <w:color w:val="000000"/>
          <w:shd w:val="clear" w:color="auto" w:fill="FFFFFF"/>
        </w:rPr>
        <w:t xml:space="preserve">TEG: </w:t>
      </w:r>
      <w:r>
        <w:rPr>
          <w:rFonts w:ascii="Book Antiqua" w:eastAsia="Book Antiqua" w:hAnsi="Book Antiqua" w:cs="Book Antiqua"/>
          <w:color w:val="000000"/>
        </w:rPr>
        <w:t>Thromboelastography; ROTEM: Rotational thromboelastometry</w:t>
      </w:r>
      <w:r w:rsidR="00E571AE">
        <w:rPr>
          <w:rFonts w:ascii="Book Antiqua" w:eastAsia="Book Antiqua" w:hAnsi="Book Antiqua" w:cs="Book Antiqua"/>
          <w:color w:val="000000"/>
        </w:rPr>
        <w:t xml:space="preserve">; MCF: </w:t>
      </w:r>
      <w:r w:rsidR="00E571AE" w:rsidRPr="00E571AE">
        <w:rPr>
          <w:rFonts w:ascii="Book Antiqua" w:eastAsia="Book Antiqua" w:hAnsi="Book Antiqua" w:cs="Book Antiqua"/>
          <w:color w:val="000000"/>
        </w:rPr>
        <w:t>Maximum clot firmness</w:t>
      </w:r>
      <w:r w:rsidR="00E571AE">
        <w:rPr>
          <w:rFonts w:ascii="Book Antiqua" w:eastAsia="Book Antiqua" w:hAnsi="Book Antiqua" w:cs="Book Antiqua"/>
          <w:color w:val="000000"/>
        </w:rPr>
        <w:t xml:space="preserve">; MA: </w:t>
      </w:r>
      <w:r w:rsidR="00E571AE" w:rsidRPr="00B94846">
        <w:rPr>
          <w:rFonts w:ascii="Book Antiqua" w:hAnsi="Book Antiqua"/>
          <w:shd w:val="clear" w:color="auto" w:fill="FFFFFF"/>
        </w:rPr>
        <w:t>Maximum amplitude</w:t>
      </w:r>
      <w:r w:rsidR="00E571AE">
        <w:rPr>
          <w:rFonts w:ascii="Book Antiqua" w:hAnsi="Book Antiqua"/>
          <w:shd w:val="clear" w:color="auto" w:fill="FFFFFF"/>
        </w:rPr>
        <w:t xml:space="preserve">; </w:t>
      </w:r>
      <w:r w:rsidR="00E571AE" w:rsidRPr="00B94846">
        <w:rPr>
          <w:rFonts w:ascii="Book Antiqua" w:hAnsi="Book Antiqua"/>
          <w:shd w:val="clear" w:color="auto" w:fill="FFFFFF"/>
        </w:rPr>
        <w:t>CT</w:t>
      </w:r>
      <w:r w:rsidR="00E571AE">
        <w:rPr>
          <w:rFonts w:ascii="Book Antiqua" w:hAnsi="Book Antiqua"/>
          <w:shd w:val="clear" w:color="auto" w:fill="FFFFFF"/>
        </w:rPr>
        <w:t xml:space="preserve">: </w:t>
      </w:r>
      <w:r w:rsidR="00E571AE" w:rsidRPr="00B94846">
        <w:rPr>
          <w:rFonts w:ascii="Book Antiqua" w:hAnsi="Book Antiqua"/>
          <w:shd w:val="clear" w:color="auto" w:fill="FFFFFF"/>
        </w:rPr>
        <w:t>Clotting time</w:t>
      </w:r>
      <w:r w:rsidR="00E571AE">
        <w:rPr>
          <w:rFonts w:ascii="Book Antiqua" w:hAnsi="Book Antiqua"/>
          <w:shd w:val="clear" w:color="auto" w:fill="FFFFFF"/>
        </w:rPr>
        <w:t xml:space="preserve">; </w:t>
      </w:r>
      <w:r w:rsidR="00E571AE" w:rsidRPr="00B94846">
        <w:rPr>
          <w:rFonts w:ascii="Book Antiqua" w:hAnsi="Book Antiqua"/>
          <w:shd w:val="clear" w:color="auto" w:fill="FFFFFF"/>
        </w:rPr>
        <w:t>CFT</w:t>
      </w:r>
      <w:r w:rsidR="00E571AE">
        <w:rPr>
          <w:rFonts w:ascii="Book Antiqua" w:hAnsi="Book Antiqua"/>
          <w:shd w:val="clear" w:color="auto" w:fill="FFFFFF"/>
        </w:rPr>
        <w:t xml:space="preserve">: </w:t>
      </w:r>
      <w:r w:rsidR="00E571AE" w:rsidRPr="00B94846">
        <w:rPr>
          <w:rFonts w:ascii="Book Antiqua" w:hAnsi="Book Antiqua"/>
          <w:shd w:val="clear" w:color="auto" w:fill="FFFFFF"/>
        </w:rPr>
        <w:t>Clot formation time</w:t>
      </w:r>
      <w:r w:rsidR="00E571AE">
        <w:rPr>
          <w:rFonts w:ascii="Book Antiqua" w:hAnsi="Book Antiqua"/>
          <w:shd w:val="clear" w:color="auto" w:fill="FFFFFF"/>
        </w:rPr>
        <w:t>.</w:t>
      </w:r>
    </w:p>
    <w:p w14:paraId="32B1BF37" w14:textId="5F6F9EE8" w:rsidR="00227677" w:rsidRPr="005543EC" w:rsidRDefault="005543EC">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5543EC">
        <w:rPr>
          <w:rFonts w:ascii="Book Antiqua" w:eastAsia="Book Antiqua" w:hAnsi="Book Antiqua" w:cs="Book Antiqua"/>
          <w:b/>
          <w:bCs/>
          <w:color w:val="000000"/>
        </w:rPr>
        <w:lastRenderedPageBreak/>
        <w:t>Table 2 Role of thromboelastography prior invasive procedures in cirrhosis</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8"/>
        <w:gridCol w:w="970"/>
        <w:gridCol w:w="1440"/>
        <w:gridCol w:w="1161"/>
        <w:gridCol w:w="2505"/>
        <w:gridCol w:w="1374"/>
        <w:gridCol w:w="1112"/>
      </w:tblGrid>
      <w:tr w:rsidR="005543EC" w:rsidRPr="005543EC" w14:paraId="5B2B9738" w14:textId="77777777" w:rsidTr="004F68BE">
        <w:tc>
          <w:tcPr>
            <w:tcW w:w="813" w:type="dxa"/>
            <w:tcBorders>
              <w:top w:val="single" w:sz="4" w:space="0" w:color="auto"/>
              <w:bottom w:val="single" w:sz="4" w:space="0" w:color="auto"/>
            </w:tcBorders>
          </w:tcPr>
          <w:p w14:paraId="75B9A515" w14:textId="6FEFFCFC" w:rsidR="005543EC" w:rsidRPr="005543EC" w:rsidRDefault="005543EC" w:rsidP="004F68BE">
            <w:pPr>
              <w:spacing w:line="360" w:lineRule="auto"/>
              <w:jc w:val="both"/>
              <w:rPr>
                <w:rFonts w:ascii="Book Antiqua" w:hAnsi="Book Antiqua" w:cs="Times New Roman"/>
                <w:b/>
              </w:rPr>
            </w:pPr>
            <w:r>
              <w:rPr>
                <w:rFonts w:ascii="Book Antiqua" w:hAnsi="Book Antiqua" w:cs="Times New Roman"/>
                <w:b/>
              </w:rPr>
              <w:t>Ref.</w:t>
            </w:r>
          </w:p>
        </w:tc>
        <w:tc>
          <w:tcPr>
            <w:tcW w:w="990" w:type="dxa"/>
            <w:tcBorders>
              <w:top w:val="single" w:sz="4" w:space="0" w:color="auto"/>
              <w:bottom w:val="single" w:sz="4" w:space="0" w:color="auto"/>
            </w:tcBorders>
          </w:tcPr>
          <w:p w14:paraId="6DFF043F" w14:textId="77777777" w:rsidR="005543EC" w:rsidRPr="005543EC" w:rsidRDefault="005543EC" w:rsidP="004F68BE">
            <w:pPr>
              <w:spacing w:line="360" w:lineRule="auto"/>
              <w:jc w:val="both"/>
              <w:rPr>
                <w:rFonts w:ascii="Book Antiqua" w:hAnsi="Book Antiqua" w:cs="Times New Roman"/>
                <w:b/>
              </w:rPr>
            </w:pPr>
            <w:r w:rsidRPr="005543EC">
              <w:rPr>
                <w:rFonts w:ascii="Book Antiqua" w:hAnsi="Book Antiqua" w:cs="Times New Roman"/>
                <w:b/>
              </w:rPr>
              <w:t>Type of invasive procedure</w:t>
            </w:r>
          </w:p>
        </w:tc>
        <w:tc>
          <w:tcPr>
            <w:tcW w:w="1474" w:type="dxa"/>
            <w:tcBorders>
              <w:top w:val="single" w:sz="4" w:space="0" w:color="auto"/>
              <w:bottom w:val="single" w:sz="4" w:space="0" w:color="auto"/>
            </w:tcBorders>
          </w:tcPr>
          <w:p w14:paraId="6B52DB32" w14:textId="77777777" w:rsidR="005543EC" w:rsidRPr="005543EC" w:rsidRDefault="005543EC" w:rsidP="004F68BE">
            <w:pPr>
              <w:spacing w:line="360" w:lineRule="auto"/>
              <w:jc w:val="both"/>
              <w:rPr>
                <w:rFonts w:ascii="Book Antiqua" w:hAnsi="Book Antiqua" w:cs="Times New Roman"/>
                <w:b/>
              </w:rPr>
            </w:pPr>
            <w:r w:rsidRPr="005543EC">
              <w:rPr>
                <w:rFonts w:ascii="Book Antiqua" w:hAnsi="Book Antiqua" w:cs="Times New Roman"/>
                <w:b/>
              </w:rPr>
              <w:t>Threshold for intervention</w:t>
            </w:r>
          </w:p>
        </w:tc>
        <w:tc>
          <w:tcPr>
            <w:tcW w:w="1187" w:type="dxa"/>
            <w:tcBorders>
              <w:top w:val="single" w:sz="4" w:space="0" w:color="auto"/>
              <w:bottom w:val="single" w:sz="4" w:space="0" w:color="auto"/>
            </w:tcBorders>
          </w:tcPr>
          <w:p w14:paraId="64B0062C" w14:textId="77777777" w:rsidR="005543EC" w:rsidRPr="005543EC" w:rsidRDefault="005543EC" w:rsidP="004F68BE">
            <w:pPr>
              <w:spacing w:line="360" w:lineRule="auto"/>
              <w:jc w:val="both"/>
              <w:rPr>
                <w:rFonts w:ascii="Book Antiqua" w:hAnsi="Book Antiqua" w:cs="Times New Roman"/>
                <w:b/>
              </w:rPr>
            </w:pPr>
            <w:r w:rsidRPr="005543EC">
              <w:rPr>
                <w:rFonts w:ascii="Book Antiqua" w:hAnsi="Book Antiqua" w:cs="Times New Roman"/>
                <w:b/>
              </w:rPr>
              <w:t>Transfusion</w:t>
            </w:r>
          </w:p>
        </w:tc>
        <w:tc>
          <w:tcPr>
            <w:tcW w:w="2569" w:type="dxa"/>
            <w:tcBorders>
              <w:top w:val="single" w:sz="4" w:space="0" w:color="auto"/>
              <w:bottom w:val="single" w:sz="4" w:space="0" w:color="auto"/>
            </w:tcBorders>
          </w:tcPr>
          <w:p w14:paraId="4FE9AD4F" w14:textId="37A6D977" w:rsidR="005543EC" w:rsidRPr="005543EC" w:rsidRDefault="005543EC" w:rsidP="004F68BE">
            <w:pPr>
              <w:spacing w:line="360" w:lineRule="auto"/>
              <w:jc w:val="both"/>
              <w:rPr>
                <w:rFonts w:ascii="Book Antiqua" w:hAnsi="Book Antiqua" w:cs="Times New Roman"/>
                <w:b/>
              </w:rPr>
            </w:pPr>
            <w:r w:rsidRPr="005543EC">
              <w:rPr>
                <w:rFonts w:ascii="Book Antiqua" w:hAnsi="Book Antiqua" w:cs="Times New Roman"/>
                <w:b/>
              </w:rPr>
              <w:t>Blood products transfused (%)/</w:t>
            </w:r>
            <w:r>
              <w:rPr>
                <w:rFonts w:ascii="Book Antiqua" w:hAnsi="Book Antiqua" w:cs="Times New Roman"/>
                <w:b/>
              </w:rPr>
              <w:t>t</w:t>
            </w:r>
            <w:r w:rsidRPr="005543EC">
              <w:rPr>
                <w:rFonts w:ascii="Book Antiqua" w:hAnsi="Book Antiqua" w:cs="Times New Roman"/>
                <w:b/>
              </w:rPr>
              <w:t>otal amount of FFP</w:t>
            </w:r>
            <w:r>
              <w:rPr>
                <w:rFonts w:ascii="Book Antiqua" w:hAnsi="Book Antiqua" w:cs="Times New Roman"/>
                <w:b/>
              </w:rPr>
              <w:t xml:space="preserve"> </w:t>
            </w:r>
            <w:r w:rsidRPr="005543EC">
              <w:rPr>
                <w:rFonts w:ascii="Book Antiqua" w:hAnsi="Book Antiqua" w:cs="Times New Roman"/>
                <w:b/>
              </w:rPr>
              <w:t>(</w:t>
            </w:r>
            <w:r w:rsidR="004B0A3F">
              <w:rPr>
                <w:rFonts w:ascii="Book Antiqua" w:hAnsi="Book Antiqua" w:cs="Times New Roman"/>
                <w:b/>
              </w:rPr>
              <w:t>mL</w:t>
            </w:r>
            <w:r w:rsidRPr="005543EC">
              <w:rPr>
                <w:rFonts w:ascii="Book Antiqua" w:hAnsi="Book Antiqua" w:cs="Times New Roman"/>
                <w:b/>
              </w:rPr>
              <w:t xml:space="preserve">) and PLT </w:t>
            </w:r>
            <w:r w:rsidR="004B0A3F">
              <w:rPr>
                <w:rFonts w:ascii="Book Antiqua" w:hAnsi="Book Antiqua" w:cs="Times New Roman"/>
                <w:b/>
              </w:rPr>
              <w:t>(units</w:t>
            </w:r>
            <w:r w:rsidRPr="005543EC">
              <w:rPr>
                <w:rFonts w:ascii="Book Antiqua" w:hAnsi="Book Antiqua" w:cs="Times New Roman"/>
                <w:b/>
              </w:rPr>
              <w:t>)</w:t>
            </w:r>
          </w:p>
        </w:tc>
        <w:tc>
          <w:tcPr>
            <w:tcW w:w="1406" w:type="dxa"/>
            <w:tcBorders>
              <w:top w:val="single" w:sz="4" w:space="0" w:color="auto"/>
              <w:bottom w:val="single" w:sz="4" w:space="0" w:color="auto"/>
            </w:tcBorders>
          </w:tcPr>
          <w:p w14:paraId="52AA9C0B" w14:textId="77777777" w:rsidR="005543EC" w:rsidRPr="005543EC" w:rsidRDefault="005543EC" w:rsidP="004F68BE">
            <w:pPr>
              <w:spacing w:line="360" w:lineRule="auto"/>
              <w:jc w:val="both"/>
              <w:rPr>
                <w:rFonts w:ascii="Book Antiqua" w:hAnsi="Book Antiqua" w:cs="Times New Roman"/>
                <w:b/>
              </w:rPr>
            </w:pPr>
            <w:r w:rsidRPr="005543EC">
              <w:rPr>
                <w:rFonts w:ascii="Book Antiqua" w:hAnsi="Book Antiqua" w:cs="Times New Roman"/>
                <w:b/>
              </w:rPr>
              <w:t>Bleeding complications (%)</w:t>
            </w:r>
          </w:p>
        </w:tc>
        <w:tc>
          <w:tcPr>
            <w:tcW w:w="1137" w:type="dxa"/>
            <w:tcBorders>
              <w:top w:val="single" w:sz="4" w:space="0" w:color="auto"/>
              <w:bottom w:val="single" w:sz="4" w:space="0" w:color="auto"/>
            </w:tcBorders>
          </w:tcPr>
          <w:p w14:paraId="763144DC" w14:textId="672750E6" w:rsidR="005543EC" w:rsidRPr="005543EC" w:rsidRDefault="005543EC" w:rsidP="004F68BE">
            <w:pPr>
              <w:spacing w:line="360" w:lineRule="auto"/>
              <w:jc w:val="both"/>
              <w:rPr>
                <w:rFonts w:ascii="Book Antiqua" w:hAnsi="Book Antiqua" w:cs="Times New Roman"/>
                <w:b/>
              </w:rPr>
            </w:pPr>
            <w:r>
              <w:rPr>
                <w:rFonts w:ascii="Book Antiqua" w:hAnsi="Book Antiqua" w:cs="Times New Roman"/>
                <w:b/>
              </w:rPr>
              <w:t>N</w:t>
            </w:r>
            <w:r w:rsidRPr="005543EC">
              <w:rPr>
                <w:rFonts w:ascii="Book Antiqua" w:hAnsi="Book Antiqua" w:cs="Times New Roman"/>
                <w:b/>
              </w:rPr>
              <w:t>o. of death</w:t>
            </w:r>
          </w:p>
        </w:tc>
      </w:tr>
      <w:tr w:rsidR="005543EC" w:rsidRPr="005543EC" w14:paraId="0C9DFE8C" w14:textId="77777777" w:rsidTr="004F68BE">
        <w:tc>
          <w:tcPr>
            <w:tcW w:w="813" w:type="dxa"/>
            <w:tcBorders>
              <w:top w:val="single" w:sz="4" w:space="0" w:color="auto"/>
            </w:tcBorders>
          </w:tcPr>
          <w:p w14:paraId="32551D61" w14:textId="64FE173B" w:rsidR="005543EC" w:rsidRPr="005543EC" w:rsidRDefault="005543EC" w:rsidP="004F68BE">
            <w:pPr>
              <w:spacing w:line="360" w:lineRule="auto"/>
              <w:jc w:val="both"/>
              <w:rPr>
                <w:rFonts w:ascii="Book Antiqua" w:hAnsi="Book Antiqua" w:cs="Times New Roman"/>
              </w:rPr>
            </w:pPr>
            <w:r w:rsidRPr="005543EC">
              <w:rPr>
                <w:rFonts w:ascii="Book Antiqua" w:hAnsi="Book Antiqua" w:cs="Times New Roman"/>
              </w:rPr>
              <w:t xml:space="preserve">De Pietri </w:t>
            </w:r>
            <w:r w:rsidRPr="005543EC">
              <w:rPr>
                <w:rFonts w:ascii="Book Antiqua" w:hAnsi="Book Antiqua" w:cs="Times New Roman"/>
                <w:i/>
                <w:iCs/>
              </w:rPr>
              <w:t xml:space="preserve">et </w:t>
            </w:r>
            <w:proofErr w:type="gramStart"/>
            <w:r w:rsidRPr="005543EC">
              <w:rPr>
                <w:rFonts w:ascii="Book Antiqua" w:hAnsi="Book Antiqua" w:cs="Times New Roman"/>
                <w:i/>
                <w:iCs/>
              </w:rPr>
              <w:t>al</w:t>
            </w:r>
            <w:r w:rsidRPr="005543EC">
              <w:rPr>
                <w:rFonts w:ascii="Book Antiqua" w:hAnsi="Book Antiqua" w:cs="Times New Roman"/>
                <w:vertAlign w:val="superscript"/>
              </w:rPr>
              <w:t>[</w:t>
            </w:r>
            <w:proofErr w:type="gramEnd"/>
            <w:r w:rsidRPr="005543EC">
              <w:rPr>
                <w:rFonts w:ascii="Book Antiqua" w:hAnsi="Book Antiqua" w:cs="Times New Roman"/>
                <w:vertAlign w:val="superscript"/>
              </w:rPr>
              <w:t>64]</w:t>
            </w:r>
            <w:r w:rsidRPr="005543EC">
              <w:rPr>
                <w:rFonts w:ascii="Book Antiqua" w:hAnsi="Book Antiqua" w:cs="Times New Roman"/>
              </w:rPr>
              <w:t xml:space="preserve"> (2016)</w:t>
            </w:r>
          </w:p>
        </w:tc>
        <w:tc>
          <w:tcPr>
            <w:tcW w:w="990" w:type="dxa"/>
            <w:tcBorders>
              <w:top w:val="single" w:sz="4" w:space="0" w:color="auto"/>
            </w:tcBorders>
          </w:tcPr>
          <w:p w14:paraId="0654EA82" w14:textId="0CF6AA57" w:rsidR="005543EC" w:rsidRPr="005543EC" w:rsidRDefault="005543EC" w:rsidP="004F68BE">
            <w:pPr>
              <w:spacing w:line="360" w:lineRule="auto"/>
              <w:jc w:val="both"/>
              <w:rPr>
                <w:rFonts w:ascii="Book Antiqua" w:hAnsi="Book Antiqua" w:cs="Times New Roman"/>
              </w:rPr>
            </w:pPr>
            <w:r w:rsidRPr="005543EC">
              <w:rPr>
                <w:rFonts w:ascii="Book Antiqua" w:hAnsi="Book Antiqua" w:cs="Times New Roman"/>
              </w:rPr>
              <w:t>All invasive procedures (low and high risk)</w:t>
            </w:r>
          </w:p>
        </w:tc>
        <w:tc>
          <w:tcPr>
            <w:tcW w:w="1474" w:type="dxa"/>
            <w:tcBorders>
              <w:top w:val="single" w:sz="4" w:space="0" w:color="auto"/>
            </w:tcBorders>
          </w:tcPr>
          <w:p w14:paraId="060F8F64" w14:textId="02D1899A" w:rsidR="005543EC" w:rsidRPr="005543EC" w:rsidRDefault="005543EC" w:rsidP="004F68BE">
            <w:pPr>
              <w:spacing w:line="360" w:lineRule="auto"/>
              <w:jc w:val="both"/>
              <w:rPr>
                <w:rFonts w:ascii="Book Antiqua" w:hAnsi="Book Antiqua" w:cs="Times New Roman"/>
                <w:bCs/>
              </w:rPr>
            </w:pPr>
            <w:r w:rsidRPr="005543EC">
              <w:rPr>
                <w:rFonts w:ascii="Book Antiqua" w:hAnsi="Book Antiqua" w:cs="Times New Roman"/>
                <w:bCs/>
              </w:rPr>
              <w:t>TEG: FFP R</w:t>
            </w:r>
            <w:r>
              <w:rPr>
                <w:rFonts w:ascii="Book Antiqua" w:hAnsi="Book Antiqua" w:cs="Times New Roman"/>
                <w:bCs/>
              </w:rPr>
              <w:t xml:space="preserve"> </w:t>
            </w:r>
            <w:r w:rsidRPr="005543EC">
              <w:rPr>
                <w:rFonts w:ascii="Book Antiqua" w:hAnsi="Book Antiqua" w:cs="Times New Roman"/>
                <w:bCs/>
              </w:rPr>
              <w:t>&gt;</w:t>
            </w:r>
            <w:r>
              <w:rPr>
                <w:rFonts w:ascii="Book Antiqua" w:hAnsi="Book Antiqua" w:cs="Times New Roman"/>
                <w:bCs/>
              </w:rPr>
              <w:t xml:space="preserve"> </w:t>
            </w:r>
            <w:r w:rsidRPr="005543EC">
              <w:rPr>
                <w:rFonts w:ascii="Book Antiqua" w:hAnsi="Book Antiqua" w:cs="Times New Roman"/>
                <w:bCs/>
              </w:rPr>
              <w:t>40 min</w:t>
            </w:r>
            <w:r>
              <w:rPr>
                <w:rFonts w:ascii="Book Antiqua" w:hAnsi="Book Antiqua" w:cs="Times New Roman"/>
                <w:bCs/>
              </w:rPr>
              <w:t xml:space="preserve">; </w:t>
            </w:r>
            <w:r w:rsidRPr="005543EC">
              <w:rPr>
                <w:rFonts w:ascii="Book Antiqua" w:hAnsi="Book Antiqua" w:cs="Times New Roman"/>
                <w:bCs/>
              </w:rPr>
              <w:t>PLT MA &lt;</w:t>
            </w:r>
            <w:r>
              <w:rPr>
                <w:rFonts w:ascii="Book Antiqua" w:hAnsi="Book Antiqua" w:cs="Times New Roman"/>
                <w:bCs/>
              </w:rPr>
              <w:t xml:space="preserve"> </w:t>
            </w:r>
            <w:r w:rsidRPr="005543EC">
              <w:rPr>
                <w:rFonts w:ascii="Book Antiqua" w:hAnsi="Book Antiqua" w:cs="Times New Roman"/>
                <w:bCs/>
              </w:rPr>
              <w:t>30</w:t>
            </w:r>
            <w:r>
              <w:rPr>
                <w:rFonts w:ascii="Book Antiqua" w:hAnsi="Book Antiqua" w:cs="Times New Roman"/>
                <w:bCs/>
              </w:rPr>
              <w:t xml:space="preserve"> </w:t>
            </w:r>
            <w:r w:rsidRPr="005543EC">
              <w:rPr>
                <w:rFonts w:ascii="Book Antiqua" w:hAnsi="Book Antiqua" w:cs="Times New Roman"/>
                <w:bCs/>
              </w:rPr>
              <w:t>mm</w:t>
            </w:r>
            <w:r>
              <w:rPr>
                <w:rFonts w:ascii="Book Antiqua" w:hAnsi="Book Antiqua" w:cs="Times New Roman"/>
                <w:bCs/>
              </w:rPr>
              <w:t xml:space="preserve">. </w:t>
            </w:r>
            <w:r w:rsidRPr="005543EC">
              <w:rPr>
                <w:rFonts w:ascii="Book Antiqua" w:hAnsi="Book Antiqua" w:cs="Times New Roman"/>
                <w:bCs/>
              </w:rPr>
              <w:t>SOC</w:t>
            </w:r>
            <w:r>
              <w:rPr>
                <w:rFonts w:ascii="Book Antiqua" w:hAnsi="Book Antiqua" w:cs="Times New Roman"/>
                <w:bCs/>
              </w:rPr>
              <w:t xml:space="preserve">: </w:t>
            </w:r>
            <w:r w:rsidRPr="005543EC">
              <w:rPr>
                <w:rFonts w:ascii="Book Antiqua" w:hAnsi="Book Antiqua" w:cs="Times New Roman"/>
                <w:bCs/>
              </w:rPr>
              <w:t>FFP INR</w:t>
            </w:r>
            <w:r>
              <w:rPr>
                <w:rFonts w:ascii="Book Antiqua" w:hAnsi="Book Antiqua" w:cs="Times New Roman"/>
                <w:bCs/>
              </w:rPr>
              <w:t xml:space="preserve"> </w:t>
            </w:r>
            <w:r w:rsidRPr="005543EC">
              <w:rPr>
                <w:rFonts w:ascii="Book Antiqua" w:hAnsi="Book Antiqua" w:cs="Times New Roman"/>
                <w:bCs/>
              </w:rPr>
              <w:t>&gt;</w:t>
            </w:r>
            <w:r>
              <w:rPr>
                <w:rFonts w:ascii="Book Antiqua" w:hAnsi="Book Antiqua" w:cs="Times New Roman"/>
                <w:bCs/>
              </w:rPr>
              <w:t xml:space="preserve"> </w:t>
            </w:r>
            <w:r w:rsidRPr="005543EC">
              <w:rPr>
                <w:rFonts w:ascii="Book Antiqua" w:hAnsi="Book Antiqua" w:cs="Times New Roman"/>
                <w:bCs/>
              </w:rPr>
              <w:t>1.8</w:t>
            </w:r>
            <w:r>
              <w:rPr>
                <w:rFonts w:ascii="Book Antiqua" w:hAnsi="Book Antiqua" w:cs="Times New Roman"/>
                <w:bCs/>
              </w:rPr>
              <w:t xml:space="preserve">; </w:t>
            </w:r>
            <w:r w:rsidRPr="005543EC">
              <w:rPr>
                <w:rFonts w:ascii="Book Antiqua" w:hAnsi="Book Antiqua" w:cs="Times New Roman"/>
                <w:bCs/>
              </w:rPr>
              <w:t>PLT transfusion PLT &lt;</w:t>
            </w:r>
            <w:r>
              <w:rPr>
                <w:rFonts w:ascii="Book Antiqua" w:hAnsi="Book Antiqua" w:cs="Times New Roman"/>
                <w:bCs/>
              </w:rPr>
              <w:t xml:space="preserve"> </w:t>
            </w:r>
            <w:r w:rsidRPr="005543EC">
              <w:rPr>
                <w:rFonts w:ascii="Book Antiqua" w:hAnsi="Book Antiqua" w:cs="Times New Roman"/>
                <w:bCs/>
              </w:rPr>
              <w:t>50000/mmc</w:t>
            </w:r>
          </w:p>
        </w:tc>
        <w:tc>
          <w:tcPr>
            <w:tcW w:w="1187" w:type="dxa"/>
            <w:tcBorders>
              <w:top w:val="single" w:sz="4" w:space="0" w:color="auto"/>
            </w:tcBorders>
          </w:tcPr>
          <w:p w14:paraId="02DB8989" w14:textId="5EA1FA59" w:rsidR="005543EC" w:rsidRPr="005543EC" w:rsidRDefault="005543EC" w:rsidP="004F68BE">
            <w:pPr>
              <w:spacing w:line="360" w:lineRule="auto"/>
              <w:jc w:val="both"/>
              <w:rPr>
                <w:rFonts w:ascii="Book Antiqua" w:hAnsi="Book Antiqua" w:cs="Times New Roman"/>
                <w:bCs/>
              </w:rPr>
            </w:pPr>
            <w:r w:rsidRPr="005543EC">
              <w:rPr>
                <w:rFonts w:ascii="Book Antiqua" w:hAnsi="Book Antiqua" w:cs="Times New Roman"/>
                <w:bCs/>
              </w:rPr>
              <w:t>TEG guided (</w:t>
            </w:r>
            <w:r w:rsidRPr="005543EC">
              <w:rPr>
                <w:rFonts w:ascii="Book Antiqua" w:hAnsi="Book Antiqua" w:cs="Times New Roman"/>
                <w:bCs/>
                <w:i/>
                <w:iCs/>
              </w:rPr>
              <w:t>n</w:t>
            </w:r>
            <w:r>
              <w:rPr>
                <w:rFonts w:ascii="Book Antiqua" w:hAnsi="Book Antiqua" w:cs="Times New Roman"/>
                <w:bCs/>
              </w:rPr>
              <w:t xml:space="preserve"> </w:t>
            </w:r>
            <w:r w:rsidRPr="005543EC">
              <w:rPr>
                <w:rFonts w:ascii="Book Antiqua" w:hAnsi="Book Antiqua" w:cs="Times New Roman"/>
                <w:bCs/>
              </w:rPr>
              <w:t>=</w:t>
            </w:r>
            <w:r>
              <w:rPr>
                <w:rFonts w:ascii="Book Antiqua" w:hAnsi="Book Antiqua" w:cs="Times New Roman"/>
                <w:bCs/>
              </w:rPr>
              <w:t xml:space="preserve"> </w:t>
            </w:r>
            <w:r w:rsidRPr="005543EC">
              <w:rPr>
                <w:rFonts w:ascii="Book Antiqua" w:hAnsi="Book Antiqua" w:cs="Times New Roman"/>
                <w:bCs/>
              </w:rPr>
              <w:t>30)</w:t>
            </w:r>
            <w:r w:rsidR="00C570F7">
              <w:rPr>
                <w:rFonts w:ascii="Book Antiqua" w:hAnsi="Book Antiqua" w:cs="Times New Roman"/>
                <w:bCs/>
              </w:rPr>
              <w:t>;</w:t>
            </w:r>
            <w:r>
              <w:rPr>
                <w:rFonts w:ascii="Book Antiqua" w:hAnsi="Book Antiqua" w:cs="Times New Roman"/>
                <w:bCs/>
              </w:rPr>
              <w:t xml:space="preserve"> </w:t>
            </w:r>
            <w:r w:rsidRPr="005543EC">
              <w:rPr>
                <w:rFonts w:ascii="Book Antiqua" w:hAnsi="Book Antiqua" w:cs="Times New Roman"/>
                <w:bCs/>
              </w:rPr>
              <w:t>SOC (</w:t>
            </w:r>
            <w:r w:rsidRPr="005543EC">
              <w:rPr>
                <w:rFonts w:ascii="Book Antiqua" w:hAnsi="Book Antiqua" w:cs="Times New Roman"/>
                <w:bCs/>
                <w:i/>
                <w:iCs/>
              </w:rPr>
              <w:t>n</w:t>
            </w:r>
            <w:r>
              <w:rPr>
                <w:rFonts w:ascii="Book Antiqua" w:hAnsi="Book Antiqua" w:cs="Times New Roman"/>
                <w:bCs/>
              </w:rPr>
              <w:t xml:space="preserve"> </w:t>
            </w:r>
            <w:r w:rsidRPr="005543EC">
              <w:rPr>
                <w:rFonts w:ascii="Book Antiqua" w:hAnsi="Book Antiqua" w:cs="Times New Roman"/>
                <w:bCs/>
              </w:rPr>
              <w:t>=</w:t>
            </w:r>
            <w:r>
              <w:rPr>
                <w:rFonts w:ascii="Book Antiqua" w:hAnsi="Book Antiqua" w:cs="Times New Roman"/>
                <w:bCs/>
              </w:rPr>
              <w:t xml:space="preserve"> </w:t>
            </w:r>
            <w:r w:rsidRPr="005543EC">
              <w:rPr>
                <w:rFonts w:ascii="Book Antiqua" w:hAnsi="Book Antiqua" w:cs="Times New Roman"/>
                <w:bCs/>
              </w:rPr>
              <w:t>30)</w:t>
            </w:r>
          </w:p>
        </w:tc>
        <w:tc>
          <w:tcPr>
            <w:tcW w:w="2569" w:type="dxa"/>
            <w:tcBorders>
              <w:top w:val="single" w:sz="4" w:space="0" w:color="auto"/>
            </w:tcBorders>
          </w:tcPr>
          <w:p w14:paraId="493BE174" w14:textId="51CCAF8C" w:rsidR="005543EC" w:rsidRPr="005543EC" w:rsidRDefault="00C570F7" w:rsidP="004F68BE">
            <w:pPr>
              <w:spacing w:line="360" w:lineRule="auto"/>
              <w:jc w:val="both"/>
              <w:rPr>
                <w:rFonts w:ascii="Book Antiqua" w:hAnsi="Book Antiqua" w:cs="Times New Roman"/>
                <w:bCs/>
              </w:rPr>
            </w:pPr>
            <w:r w:rsidRPr="00C570F7">
              <w:rPr>
                <w:rFonts w:ascii="Book Antiqua" w:hAnsi="Book Antiqua" w:cs="Times New Roman"/>
                <w:bCs/>
              </w:rPr>
              <w:t xml:space="preserve">TEG guided/SOC: </w:t>
            </w:r>
            <w:r w:rsidR="005543EC" w:rsidRPr="005543EC">
              <w:rPr>
                <w:rFonts w:ascii="Book Antiqua" w:hAnsi="Book Antiqua" w:cs="Times New Roman"/>
                <w:bCs/>
              </w:rPr>
              <w:t>Al</w:t>
            </w:r>
            <w:r w:rsidR="000561E3">
              <w:rPr>
                <w:rFonts w:ascii="Book Antiqua" w:hAnsi="Book Antiqua" w:cs="Times New Roman"/>
                <w:bCs/>
              </w:rPr>
              <w:t>l</w:t>
            </w:r>
            <w:r w:rsidR="00F91438">
              <w:rPr>
                <w:rFonts w:ascii="Book Antiqua" w:hAnsi="Book Antiqua" w:cs="Times New Roman"/>
                <w:bCs/>
              </w:rPr>
              <w:t xml:space="preserve"> %</w:t>
            </w:r>
            <w:r w:rsidR="004B0A3F">
              <w:rPr>
                <w:rFonts w:ascii="Book Antiqua" w:hAnsi="Book Antiqua" w:cs="Times New Roman"/>
                <w:bCs/>
              </w:rPr>
              <w:t xml:space="preserve"> </w:t>
            </w:r>
            <w:r w:rsidR="005543EC" w:rsidRPr="005543EC">
              <w:rPr>
                <w:rFonts w:ascii="Book Antiqua" w:hAnsi="Book Antiqua" w:cs="Times New Roman"/>
                <w:bCs/>
              </w:rPr>
              <w:t>16</w:t>
            </w:r>
            <w:r>
              <w:rPr>
                <w:rFonts w:ascii="Book Antiqua" w:hAnsi="Book Antiqua" w:cs="Times New Roman"/>
                <w:bCs/>
              </w:rPr>
              <w:t>/</w:t>
            </w:r>
            <w:r w:rsidR="005543EC" w:rsidRPr="005543EC">
              <w:rPr>
                <w:rFonts w:ascii="Book Antiqua" w:hAnsi="Book Antiqua" w:cs="Times New Roman"/>
                <w:bCs/>
              </w:rPr>
              <w:t>100</w:t>
            </w:r>
            <w:r>
              <w:rPr>
                <w:rFonts w:ascii="Book Antiqua" w:hAnsi="Book Antiqua" w:cs="Times New Roman"/>
                <w:bCs/>
              </w:rPr>
              <w:t xml:space="preserve">; </w:t>
            </w:r>
            <w:r w:rsidR="005543EC" w:rsidRPr="005543EC">
              <w:rPr>
                <w:rFonts w:ascii="Book Antiqua" w:hAnsi="Book Antiqua" w:cs="Times New Roman"/>
                <w:bCs/>
              </w:rPr>
              <w:t>FFP</w:t>
            </w:r>
            <w:r w:rsidR="00F91438">
              <w:rPr>
                <w:rFonts w:ascii="Book Antiqua" w:hAnsi="Book Antiqua" w:cs="Times New Roman"/>
                <w:bCs/>
              </w:rPr>
              <w:t xml:space="preserve"> %</w:t>
            </w:r>
            <w:r>
              <w:rPr>
                <w:rFonts w:ascii="Book Antiqua" w:hAnsi="Book Antiqua" w:cs="Times New Roman"/>
                <w:bCs/>
              </w:rPr>
              <w:t xml:space="preserve"> 0/</w:t>
            </w:r>
            <w:r w:rsidR="005543EC" w:rsidRPr="005543EC">
              <w:rPr>
                <w:rFonts w:ascii="Book Antiqua" w:hAnsi="Book Antiqua" w:cs="Times New Roman"/>
                <w:bCs/>
              </w:rPr>
              <w:t>53.3</w:t>
            </w:r>
            <w:r>
              <w:rPr>
                <w:rFonts w:ascii="Book Antiqua" w:hAnsi="Book Antiqua" w:cs="Times New Roman"/>
                <w:bCs/>
              </w:rPr>
              <w:t xml:space="preserve">; </w:t>
            </w:r>
            <w:r w:rsidR="005543EC" w:rsidRPr="005543EC">
              <w:rPr>
                <w:rFonts w:ascii="Book Antiqua" w:hAnsi="Book Antiqua" w:cs="Times New Roman"/>
                <w:bCs/>
              </w:rPr>
              <w:t>PLT</w:t>
            </w:r>
            <w:r w:rsidR="00F91438">
              <w:rPr>
                <w:rFonts w:ascii="Book Antiqua" w:hAnsi="Book Antiqua" w:cs="Times New Roman"/>
                <w:bCs/>
              </w:rPr>
              <w:t xml:space="preserve"> %</w:t>
            </w:r>
            <w:r>
              <w:rPr>
                <w:rFonts w:ascii="Book Antiqua" w:hAnsi="Book Antiqua" w:cs="Times New Roman"/>
                <w:bCs/>
              </w:rPr>
              <w:t xml:space="preserve"> 6</w:t>
            </w:r>
            <w:r w:rsidR="005543EC" w:rsidRPr="005543EC">
              <w:rPr>
                <w:rFonts w:ascii="Book Antiqua" w:hAnsi="Book Antiqua" w:cs="Times New Roman"/>
                <w:bCs/>
              </w:rPr>
              <w:t>.7</w:t>
            </w:r>
            <w:r>
              <w:rPr>
                <w:rFonts w:ascii="Book Antiqua" w:hAnsi="Book Antiqua" w:cs="Times New Roman"/>
                <w:bCs/>
              </w:rPr>
              <w:t>/</w:t>
            </w:r>
            <w:r w:rsidR="005543EC" w:rsidRPr="005543EC">
              <w:rPr>
                <w:rFonts w:ascii="Book Antiqua" w:hAnsi="Book Antiqua" w:cs="Times New Roman"/>
                <w:bCs/>
              </w:rPr>
              <w:t>33.3</w:t>
            </w:r>
            <w:r>
              <w:rPr>
                <w:rFonts w:ascii="Book Antiqua" w:hAnsi="Book Antiqua" w:cs="Times New Roman"/>
                <w:bCs/>
              </w:rPr>
              <w:t xml:space="preserve">; </w:t>
            </w:r>
            <w:r w:rsidR="005543EC" w:rsidRPr="005543EC">
              <w:rPr>
                <w:rFonts w:ascii="Book Antiqua" w:hAnsi="Book Antiqua" w:cs="Times New Roman"/>
                <w:bCs/>
              </w:rPr>
              <w:t>FP</w:t>
            </w:r>
            <w:r>
              <w:rPr>
                <w:rFonts w:ascii="Book Antiqua" w:hAnsi="Book Antiqua" w:cs="Times New Roman"/>
                <w:bCs/>
              </w:rPr>
              <w:t xml:space="preserve"> </w:t>
            </w:r>
            <w:r w:rsidR="005543EC" w:rsidRPr="005543EC">
              <w:rPr>
                <w:rFonts w:ascii="Book Antiqua" w:hAnsi="Book Antiqua" w:cs="Times New Roman"/>
                <w:bCs/>
              </w:rPr>
              <w:t>+</w:t>
            </w:r>
            <w:r>
              <w:rPr>
                <w:rFonts w:ascii="Book Antiqua" w:hAnsi="Book Antiqua" w:cs="Times New Roman"/>
                <w:bCs/>
              </w:rPr>
              <w:t xml:space="preserve"> </w:t>
            </w:r>
            <w:r w:rsidR="005543EC" w:rsidRPr="005543EC">
              <w:rPr>
                <w:rFonts w:ascii="Book Antiqua" w:hAnsi="Book Antiqua" w:cs="Times New Roman"/>
                <w:bCs/>
              </w:rPr>
              <w:t>PLT</w:t>
            </w:r>
            <w:r w:rsidR="00F91438">
              <w:rPr>
                <w:rFonts w:ascii="Book Antiqua" w:hAnsi="Book Antiqua" w:cs="Times New Roman"/>
                <w:bCs/>
              </w:rPr>
              <w:t xml:space="preserve"> %</w:t>
            </w:r>
            <w:r>
              <w:rPr>
                <w:rFonts w:ascii="Book Antiqua" w:hAnsi="Book Antiqua" w:cs="Times New Roman"/>
                <w:bCs/>
              </w:rPr>
              <w:t xml:space="preserve"> </w:t>
            </w:r>
            <w:r w:rsidR="005543EC" w:rsidRPr="005543EC">
              <w:rPr>
                <w:rFonts w:ascii="Book Antiqua" w:hAnsi="Book Antiqua" w:cs="Times New Roman"/>
                <w:bCs/>
              </w:rPr>
              <w:t>3</w:t>
            </w:r>
            <w:r>
              <w:rPr>
                <w:rFonts w:ascii="Book Antiqua" w:hAnsi="Book Antiqua" w:cs="Times New Roman"/>
                <w:bCs/>
              </w:rPr>
              <w:t>/</w:t>
            </w:r>
            <w:r w:rsidR="005543EC" w:rsidRPr="005543EC">
              <w:rPr>
                <w:rFonts w:ascii="Book Antiqua" w:hAnsi="Book Antiqua" w:cs="Times New Roman"/>
                <w:bCs/>
              </w:rPr>
              <w:t>13.3</w:t>
            </w:r>
            <w:r>
              <w:rPr>
                <w:rFonts w:ascii="Book Antiqua" w:hAnsi="Book Antiqua" w:cs="Times New Roman"/>
                <w:bCs/>
              </w:rPr>
              <w:t xml:space="preserve">. </w:t>
            </w:r>
            <w:r w:rsidR="005543EC" w:rsidRPr="005543EC">
              <w:rPr>
                <w:rFonts w:ascii="Book Antiqua" w:hAnsi="Book Antiqua" w:cs="Times New Roman"/>
                <w:bCs/>
              </w:rPr>
              <w:t>Low risk procedures</w:t>
            </w:r>
            <w:r>
              <w:rPr>
                <w:rFonts w:ascii="Book Antiqua" w:hAnsi="Book Antiqua" w:cs="Times New Roman"/>
                <w:bCs/>
              </w:rPr>
              <w:t xml:space="preserve">: </w:t>
            </w:r>
            <w:r w:rsidR="005543EC" w:rsidRPr="005543EC">
              <w:rPr>
                <w:rFonts w:ascii="Book Antiqua" w:hAnsi="Book Antiqua" w:cs="Times New Roman"/>
                <w:bCs/>
              </w:rPr>
              <w:t>FFP</w:t>
            </w:r>
            <w:r>
              <w:rPr>
                <w:rFonts w:ascii="Book Antiqua" w:hAnsi="Book Antiqua" w:cs="Times New Roman"/>
                <w:bCs/>
              </w:rPr>
              <w:t xml:space="preserve"> </w:t>
            </w:r>
            <w:r w:rsidR="005543EC" w:rsidRPr="005543EC">
              <w:rPr>
                <w:rFonts w:ascii="Book Antiqua" w:hAnsi="Book Antiqua" w:cs="Times New Roman"/>
                <w:bCs/>
              </w:rPr>
              <w:t>(m</w:t>
            </w:r>
            <w:r>
              <w:rPr>
                <w:rFonts w:ascii="Book Antiqua" w:hAnsi="Book Antiqua" w:cs="Times New Roman"/>
                <w:bCs/>
              </w:rPr>
              <w:t>L</w:t>
            </w:r>
            <w:r w:rsidR="005543EC" w:rsidRPr="005543EC">
              <w:rPr>
                <w:rFonts w:ascii="Book Antiqua" w:hAnsi="Book Antiqua" w:cs="Times New Roman"/>
                <w:bCs/>
              </w:rPr>
              <w:t>)</w:t>
            </w:r>
            <w:r>
              <w:rPr>
                <w:rFonts w:ascii="Book Antiqua" w:hAnsi="Book Antiqua" w:cs="Times New Roman"/>
                <w:bCs/>
              </w:rPr>
              <w:t xml:space="preserve"> </w:t>
            </w:r>
            <w:r w:rsidR="005543EC" w:rsidRPr="005543EC">
              <w:rPr>
                <w:rFonts w:ascii="Book Antiqua" w:hAnsi="Book Antiqua" w:cs="Times New Roman"/>
                <w:bCs/>
              </w:rPr>
              <w:t>4000</w:t>
            </w:r>
            <w:r>
              <w:rPr>
                <w:rFonts w:ascii="Book Antiqua" w:hAnsi="Book Antiqua" w:cs="Times New Roman"/>
                <w:bCs/>
              </w:rPr>
              <w:t>/1</w:t>
            </w:r>
            <w:r w:rsidR="005543EC" w:rsidRPr="005543EC">
              <w:rPr>
                <w:rFonts w:ascii="Book Antiqua" w:hAnsi="Book Antiqua" w:cs="Times New Roman"/>
                <w:bCs/>
              </w:rPr>
              <w:t>1050</w:t>
            </w:r>
            <w:r>
              <w:rPr>
                <w:rFonts w:ascii="Book Antiqua" w:hAnsi="Book Antiqua" w:cs="Times New Roman"/>
                <w:bCs/>
              </w:rPr>
              <w:t xml:space="preserve">; </w:t>
            </w:r>
            <w:r w:rsidR="005543EC" w:rsidRPr="005543EC">
              <w:rPr>
                <w:rFonts w:ascii="Book Antiqua" w:hAnsi="Book Antiqua" w:cs="Times New Roman"/>
                <w:bCs/>
              </w:rPr>
              <w:t>PLT (unit)</w:t>
            </w:r>
            <w:r>
              <w:rPr>
                <w:rFonts w:ascii="Book Antiqua" w:hAnsi="Book Antiqua" w:cs="Times New Roman"/>
                <w:bCs/>
              </w:rPr>
              <w:t xml:space="preserve"> </w:t>
            </w:r>
            <w:r w:rsidR="005543EC" w:rsidRPr="005543EC">
              <w:rPr>
                <w:rFonts w:ascii="Book Antiqua" w:hAnsi="Book Antiqua" w:cs="Times New Roman"/>
                <w:bCs/>
              </w:rPr>
              <w:t>22</w:t>
            </w:r>
            <w:r>
              <w:rPr>
                <w:rFonts w:ascii="Book Antiqua" w:hAnsi="Book Antiqua" w:cs="Times New Roman"/>
                <w:bCs/>
              </w:rPr>
              <w:t>/2</w:t>
            </w:r>
            <w:r w:rsidR="005543EC" w:rsidRPr="005543EC">
              <w:rPr>
                <w:rFonts w:ascii="Book Antiqua" w:hAnsi="Book Antiqua" w:cs="Times New Roman"/>
                <w:bCs/>
              </w:rPr>
              <w:t>8</w:t>
            </w:r>
            <w:r>
              <w:rPr>
                <w:rFonts w:ascii="Book Antiqua" w:hAnsi="Book Antiqua" w:cs="Times New Roman"/>
                <w:bCs/>
              </w:rPr>
              <w:t xml:space="preserve">. </w:t>
            </w:r>
            <w:r w:rsidR="005543EC" w:rsidRPr="005543EC">
              <w:rPr>
                <w:rFonts w:ascii="Book Antiqua" w:hAnsi="Book Antiqua" w:cs="Times New Roman"/>
                <w:bCs/>
              </w:rPr>
              <w:t>High risk procedures</w:t>
            </w:r>
            <w:r>
              <w:rPr>
                <w:rFonts w:ascii="Book Antiqua" w:hAnsi="Book Antiqua" w:cs="Times New Roman"/>
                <w:bCs/>
              </w:rPr>
              <w:t xml:space="preserve">; </w:t>
            </w:r>
            <w:r w:rsidR="005543EC" w:rsidRPr="005543EC">
              <w:rPr>
                <w:rFonts w:ascii="Book Antiqua" w:hAnsi="Book Antiqua" w:cs="Times New Roman"/>
                <w:bCs/>
              </w:rPr>
              <w:t>FFP</w:t>
            </w:r>
            <w:r>
              <w:rPr>
                <w:rFonts w:ascii="Book Antiqua" w:hAnsi="Book Antiqua" w:cs="Times New Roman"/>
                <w:bCs/>
              </w:rPr>
              <w:t xml:space="preserve"> </w:t>
            </w:r>
            <w:r w:rsidR="005543EC" w:rsidRPr="005543EC">
              <w:rPr>
                <w:rFonts w:ascii="Book Antiqua" w:hAnsi="Book Antiqua" w:cs="Times New Roman"/>
                <w:bCs/>
              </w:rPr>
              <w:t>(m</w:t>
            </w:r>
            <w:r>
              <w:rPr>
                <w:rFonts w:ascii="Book Antiqua" w:hAnsi="Book Antiqua" w:cs="Times New Roman"/>
                <w:bCs/>
              </w:rPr>
              <w:t>L</w:t>
            </w:r>
            <w:r w:rsidR="005543EC" w:rsidRPr="005543EC">
              <w:rPr>
                <w:rFonts w:ascii="Book Antiqua" w:hAnsi="Book Antiqua" w:cs="Times New Roman"/>
                <w:bCs/>
              </w:rPr>
              <w:t>)</w:t>
            </w:r>
            <w:r>
              <w:rPr>
                <w:rFonts w:ascii="Book Antiqua" w:hAnsi="Book Antiqua" w:cs="Times New Roman"/>
                <w:bCs/>
              </w:rPr>
              <w:t xml:space="preserve"> </w:t>
            </w:r>
            <w:r w:rsidR="005543EC" w:rsidRPr="005543EC">
              <w:rPr>
                <w:rFonts w:ascii="Book Antiqua" w:hAnsi="Book Antiqua" w:cs="Times New Roman"/>
                <w:bCs/>
              </w:rPr>
              <w:t>0</w:t>
            </w:r>
            <w:r>
              <w:rPr>
                <w:rFonts w:ascii="Book Antiqua" w:hAnsi="Book Antiqua" w:cs="Times New Roman"/>
                <w:bCs/>
              </w:rPr>
              <w:t>/6</w:t>
            </w:r>
            <w:r w:rsidR="005543EC" w:rsidRPr="005543EC">
              <w:rPr>
                <w:rFonts w:ascii="Book Antiqua" w:hAnsi="Book Antiqua" w:cs="Times New Roman"/>
                <w:bCs/>
              </w:rPr>
              <w:t>500</w:t>
            </w:r>
            <w:r w:rsidR="008C06D1">
              <w:rPr>
                <w:rFonts w:ascii="Book Antiqua" w:hAnsi="Book Antiqua" w:cs="Times New Roman" w:hint="eastAsia"/>
                <w:bCs/>
                <w:lang w:eastAsia="zh-CN"/>
              </w:rPr>
              <w:t>;</w:t>
            </w:r>
            <w:r w:rsidR="008C06D1">
              <w:rPr>
                <w:rFonts w:ascii="Book Antiqua" w:hAnsi="Book Antiqua" w:cs="Times New Roman"/>
                <w:bCs/>
                <w:lang w:eastAsia="zh-CN"/>
              </w:rPr>
              <w:t xml:space="preserve"> </w:t>
            </w:r>
            <w:r w:rsidR="005543EC" w:rsidRPr="005543EC">
              <w:rPr>
                <w:rFonts w:ascii="Book Antiqua" w:hAnsi="Book Antiqua" w:cs="Times New Roman"/>
                <w:bCs/>
              </w:rPr>
              <w:t>PLT (unit)</w:t>
            </w:r>
            <w:r>
              <w:rPr>
                <w:rFonts w:ascii="Book Antiqua" w:hAnsi="Book Antiqua" w:cs="Times New Roman"/>
                <w:bCs/>
              </w:rPr>
              <w:t xml:space="preserve"> </w:t>
            </w:r>
            <w:r w:rsidR="005543EC" w:rsidRPr="005543EC">
              <w:rPr>
                <w:rFonts w:ascii="Book Antiqua" w:hAnsi="Book Antiqua" w:cs="Times New Roman"/>
                <w:bCs/>
              </w:rPr>
              <w:t>6</w:t>
            </w:r>
            <w:r>
              <w:rPr>
                <w:rFonts w:ascii="Book Antiqua" w:hAnsi="Book Antiqua" w:cs="Times New Roman"/>
                <w:bCs/>
              </w:rPr>
              <w:t>/7</w:t>
            </w:r>
            <w:r w:rsidR="005543EC" w:rsidRPr="005543EC">
              <w:rPr>
                <w:rFonts w:ascii="Book Antiqua" w:hAnsi="Book Antiqua" w:cs="Times New Roman"/>
                <w:bCs/>
              </w:rPr>
              <w:t>8</w:t>
            </w:r>
          </w:p>
        </w:tc>
        <w:tc>
          <w:tcPr>
            <w:tcW w:w="1406" w:type="dxa"/>
            <w:tcBorders>
              <w:top w:val="single" w:sz="4" w:space="0" w:color="auto"/>
            </w:tcBorders>
          </w:tcPr>
          <w:p w14:paraId="06ABBFE0" w14:textId="18EAF9E1" w:rsidR="005543EC" w:rsidRPr="005543EC" w:rsidRDefault="005543EC" w:rsidP="004F68BE">
            <w:pPr>
              <w:spacing w:line="360" w:lineRule="auto"/>
              <w:jc w:val="both"/>
              <w:rPr>
                <w:rFonts w:ascii="Book Antiqua" w:hAnsi="Book Antiqua" w:cs="Times New Roman"/>
                <w:bCs/>
              </w:rPr>
            </w:pPr>
            <w:r w:rsidRPr="005543EC">
              <w:rPr>
                <w:rFonts w:ascii="Book Antiqua" w:hAnsi="Book Antiqua" w:cs="Times New Roman"/>
                <w:bCs/>
              </w:rPr>
              <w:t>TEG</w:t>
            </w:r>
            <w:r>
              <w:rPr>
                <w:rFonts w:ascii="Book Antiqua" w:hAnsi="Book Antiqua" w:cs="Times New Roman"/>
                <w:bCs/>
              </w:rPr>
              <w:t xml:space="preserve"> </w:t>
            </w:r>
            <w:r w:rsidRPr="005543EC">
              <w:rPr>
                <w:rFonts w:ascii="Book Antiqua" w:hAnsi="Book Antiqua" w:cs="Times New Roman"/>
                <w:bCs/>
              </w:rPr>
              <w:t>0</w:t>
            </w:r>
            <w:r>
              <w:rPr>
                <w:rFonts w:ascii="Book Antiqua" w:hAnsi="Book Antiqua" w:cs="Times New Roman"/>
                <w:bCs/>
              </w:rPr>
              <w:t xml:space="preserve">; </w:t>
            </w:r>
            <w:r w:rsidRPr="005543EC">
              <w:rPr>
                <w:rFonts w:ascii="Book Antiqua" w:hAnsi="Book Antiqua" w:cs="Times New Roman"/>
                <w:bCs/>
              </w:rPr>
              <w:t>SOC 3.3</w:t>
            </w:r>
          </w:p>
        </w:tc>
        <w:tc>
          <w:tcPr>
            <w:tcW w:w="1137" w:type="dxa"/>
            <w:tcBorders>
              <w:top w:val="single" w:sz="4" w:space="0" w:color="auto"/>
            </w:tcBorders>
          </w:tcPr>
          <w:p w14:paraId="64041B73" w14:textId="19261D2E" w:rsidR="005543EC" w:rsidRPr="005543EC" w:rsidRDefault="005543EC" w:rsidP="004F68BE">
            <w:pPr>
              <w:spacing w:line="360" w:lineRule="auto"/>
              <w:jc w:val="both"/>
              <w:rPr>
                <w:rFonts w:ascii="Book Antiqua" w:hAnsi="Book Antiqua" w:cs="Times New Roman"/>
                <w:bCs/>
              </w:rPr>
            </w:pPr>
            <w:r w:rsidRPr="005543EC">
              <w:rPr>
                <w:rFonts w:ascii="Book Antiqua" w:hAnsi="Book Antiqua" w:cs="Times New Roman"/>
                <w:bCs/>
              </w:rPr>
              <w:t>TEG</w:t>
            </w:r>
            <w:r>
              <w:rPr>
                <w:rFonts w:ascii="Book Antiqua" w:hAnsi="Book Antiqua" w:cs="Times New Roman"/>
                <w:bCs/>
              </w:rPr>
              <w:t xml:space="preserve"> </w:t>
            </w:r>
            <w:r w:rsidRPr="005543EC">
              <w:rPr>
                <w:rFonts w:ascii="Book Antiqua" w:hAnsi="Book Antiqua" w:cs="Times New Roman"/>
                <w:bCs/>
              </w:rPr>
              <w:t>8</w:t>
            </w:r>
            <w:r>
              <w:rPr>
                <w:rFonts w:ascii="Book Antiqua" w:hAnsi="Book Antiqua" w:cs="Times New Roman"/>
                <w:bCs/>
              </w:rPr>
              <w:t xml:space="preserve">; </w:t>
            </w:r>
            <w:r w:rsidRPr="005543EC">
              <w:rPr>
                <w:rFonts w:ascii="Book Antiqua" w:hAnsi="Book Antiqua" w:cs="Times New Roman"/>
                <w:bCs/>
              </w:rPr>
              <w:t>SOC</w:t>
            </w:r>
            <w:r>
              <w:rPr>
                <w:rFonts w:ascii="Book Antiqua" w:hAnsi="Book Antiqua" w:cs="Times New Roman"/>
                <w:bCs/>
              </w:rPr>
              <w:t xml:space="preserve"> </w:t>
            </w:r>
            <w:r w:rsidRPr="005543EC">
              <w:rPr>
                <w:rFonts w:ascii="Book Antiqua" w:hAnsi="Book Antiqua" w:cs="Times New Roman"/>
                <w:bCs/>
              </w:rPr>
              <w:t>7</w:t>
            </w:r>
            <w:r w:rsidR="00D02216">
              <w:rPr>
                <w:rFonts w:ascii="Book Antiqua" w:hAnsi="Book Antiqua" w:cs="Times New Roman"/>
                <w:bCs/>
              </w:rPr>
              <w:t>;</w:t>
            </w:r>
            <w:r w:rsidRPr="005543EC">
              <w:rPr>
                <w:rFonts w:ascii="Book Antiqua" w:hAnsi="Book Antiqua" w:cs="Times New Roman"/>
                <w:bCs/>
              </w:rPr>
              <w:t xml:space="preserve"> </w:t>
            </w:r>
            <w:r w:rsidR="00C570F7" w:rsidRPr="00B94846">
              <w:rPr>
                <w:rFonts w:ascii="Book Antiqua" w:hAnsi="Book Antiqua" w:cs="Times New Roman"/>
              </w:rPr>
              <w:t>90 d</w:t>
            </w:r>
          </w:p>
        </w:tc>
      </w:tr>
      <w:tr w:rsidR="005543EC" w:rsidRPr="005543EC" w14:paraId="208A6578" w14:textId="77777777" w:rsidTr="004F68BE">
        <w:tc>
          <w:tcPr>
            <w:tcW w:w="813" w:type="dxa"/>
          </w:tcPr>
          <w:p w14:paraId="243AE653" w14:textId="00C2F61A" w:rsidR="005543EC" w:rsidRPr="005543EC" w:rsidRDefault="005543EC" w:rsidP="004F68BE">
            <w:pPr>
              <w:spacing w:line="360" w:lineRule="auto"/>
              <w:jc w:val="both"/>
              <w:rPr>
                <w:rFonts w:ascii="Book Antiqua" w:hAnsi="Book Antiqua" w:cs="Times New Roman"/>
              </w:rPr>
            </w:pPr>
            <w:r w:rsidRPr="005543EC">
              <w:rPr>
                <w:rFonts w:ascii="Book Antiqua" w:hAnsi="Book Antiqua" w:cs="Times New Roman"/>
              </w:rPr>
              <w:t xml:space="preserve">Vuyyuru </w:t>
            </w:r>
            <w:r w:rsidR="00C570F7" w:rsidRPr="005543EC">
              <w:rPr>
                <w:rFonts w:ascii="Book Antiqua" w:hAnsi="Book Antiqua" w:cs="Times New Roman"/>
                <w:i/>
                <w:iCs/>
              </w:rPr>
              <w:t xml:space="preserve">et </w:t>
            </w:r>
            <w:proofErr w:type="gramStart"/>
            <w:r w:rsidR="00C570F7" w:rsidRPr="005543EC">
              <w:rPr>
                <w:rFonts w:ascii="Book Antiqua" w:hAnsi="Book Antiqua" w:cs="Times New Roman"/>
                <w:i/>
                <w:iCs/>
              </w:rPr>
              <w:t>al</w:t>
            </w:r>
            <w:r w:rsidR="00C570F7" w:rsidRPr="005543EC">
              <w:rPr>
                <w:rFonts w:ascii="Book Antiqua" w:hAnsi="Book Antiqua" w:cs="Times New Roman"/>
                <w:vertAlign w:val="superscript"/>
              </w:rPr>
              <w:t>[</w:t>
            </w:r>
            <w:proofErr w:type="gramEnd"/>
            <w:r w:rsidR="00C570F7">
              <w:rPr>
                <w:rFonts w:ascii="Book Antiqua" w:hAnsi="Book Antiqua" w:cs="Times New Roman"/>
                <w:vertAlign w:val="superscript"/>
              </w:rPr>
              <w:t>71</w:t>
            </w:r>
            <w:r w:rsidR="00C570F7" w:rsidRPr="005543EC">
              <w:rPr>
                <w:rFonts w:ascii="Book Antiqua" w:hAnsi="Book Antiqua" w:cs="Times New Roman"/>
                <w:vertAlign w:val="superscript"/>
              </w:rPr>
              <w:t>]</w:t>
            </w:r>
            <w:r w:rsidRPr="005543EC">
              <w:rPr>
                <w:rFonts w:ascii="Book Antiqua" w:hAnsi="Book Antiqua" w:cs="Times New Roman"/>
              </w:rPr>
              <w:t xml:space="preserve"> (2020)</w:t>
            </w:r>
          </w:p>
        </w:tc>
        <w:tc>
          <w:tcPr>
            <w:tcW w:w="990" w:type="dxa"/>
          </w:tcPr>
          <w:p w14:paraId="02A2D11A" w14:textId="2F1A7E08" w:rsidR="005543EC" w:rsidRPr="005543EC" w:rsidRDefault="005543EC" w:rsidP="004F68BE">
            <w:pPr>
              <w:spacing w:line="360" w:lineRule="auto"/>
              <w:jc w:val="both"/>
              <w:rPr>
                <w:rFonts w:ascii="Book Antiqua" w:hAnsi="Book Antiqua" w:cs="Times New Roman"/>
              </w:rPr>
            </w:pPr>
            <w:r w:rsidRPr="005543EC">
              <w:rPr>
                <w:rFonts w:ascii="Book Antiqua" w:hAnsi="Book Antiqua" w:cs="Times New Roman"/>
              </w:rPr>
              <w:t>All invasive procedures (low and high risk)</w:t>
            </w:r>
          </w:p>
        </w:tc>
        <w:tc>
          <w:tcPr>
            <w:tcW w:w="1474" w:type="dxa"/>
          </w:tcPr>
          <w:p w14:paraId="153DA018" w14:textId="3D8C590D" w:rsidR="005543EC" w:rsidRPr="00C570F7" w:rsidRDefault="005543EC" w:rsidP="004F68BE">
            <w:pPr>
              <w:spacing w:line="360" w:lineRule="auto"/>
              <w:jc w:val="both"/>
              <w:rPr>
                <w:rFonts w:ascii="Book Antiqua" w:hAnsi="Book Antiqua" w:cs="Times New Roman"/>
                <w:bCs/>
              </w:rPr>
            </w:pPr>
            <w:r w:rsidRPr="00C570F7">
              <w:rPr>
                <w:rFonts w:ascii="Book Antiqua" w:hAnsi="Book Antiqua" w:cs="Times New Roman"/>
                <w:bCs/>
              </w:rPr>
              <w:t>TEG</w:t>
            </w:r>
            <w:r w:rsidR="00C570F7">
              <w:rPr>
                <w:rFonts w:ascii="Book Antiqua" w:hAnsi="Book Antiqua" w:cs="Times New Roman"/>
                <w:bCs/>
              </w:rPr>
              <w:t xml:space="preserve">: </w:t>
            </w:r>
            <w:r w:rsidRPr="00C570F7">
              <w:rPr>
                <w:rFonts w:ascii="Book Antiqua" w:hAnsi="Book Antiqua" w:cs="Times New Roman"/>
                <w:bCs/>
              </w:rPr>
              <w:t>FFP R</w:t>
            </w:r>
            <w:r w:rsidR="00C570F7">
              <w:rPr>
                <w:rFonts w:ascii="Book Antiqua" w:hAnsi="Book Antiqua" w:cs="Times New Roman"/>
                <w:bCs/>
              </w:rPr>
              <w:t xml:space="preserve"> </w:t>
            </w:r>
            <w:r w:rsidRPr="00C570F7">
              <w:rPr>
                <w:rFonts w:ascii="Book Antiqua" w:hAnsi="Book Antiqua" w:cs="Times New Roman"/>
                <w:bCs/>
              </w:rPr>
              <w:t>&gt;</w:t>
            </w:r>
            <w:r w:rsidR="00C570F7">
              <w:rPr>
                <w:rFonts w:ascii="Book Antiqua" w:hAnsi="Book Antiqua" w:cs="Times New Roman"/>
                <w:bCs/>
              </w:rPr>
              <w:t xml:space="preserve"> </w:t>
            </w:r>
            <w:r w:rsidRPr="00C570F7">
              <w:rPr>
                <w:rFonts w:ascii="Book Antiqua" w:hAnsi="Book Antiqua" w:cs="Times New Roman"/>
                <w:bCs/>
              </w:rPr>
              <w:t>14 min</w:t>
            </w:r>
            <w:r w:rsidR="00C570F7">
              <w:rPr>
                <w:rFonts w:ascii="Book Antiqua" w:hAnsi="Book Antiqua" w:cs="Times New Roman"/>
                <w:bCs/>
              </w:rPr>
              <w:t xml:space="preserve">; </w:t>
            </w:r>
            <w:r w:rsidRPr="00C570F7">
              <w:rPr>
                <w:rFonts w:ascii="Book Antiqua" w:hAnsi="Book Antiqua" w:cs="Times New Roman"/>
                <w:bCs/>
              </w:rPr>
              <w:t>PLT MA &lt;</w:t>
            </w:r>
            <w:r w:rsidR="00C570F7">
              <w:rPr>
                <w:rFonts w:ascii="Book Antiqua" w:hAnsi="Book Antiqua" w:cs="Times New Roman"/>
                <w:bCs/>
              </w:rPr>
              <w:t xml:space="preserve"> </w:t>
            </w:r>
            <w:r w:rsidRPr="00C570F7">
              <w:rPr>
                <w:rFonts w:ascii="Book Antiqua" w:hAnsi="Book Antiqua" w:cs="Times New Roman"/>
                <w:bCs/>
              </w:rPr>
              <w:t>33</w:t>
            </w:r>
            <w:r w:rsidR="00C570F7">
              <w:rPr>
                <w:rFonts w:ascii="Book Antiqua" w:hAnsi="Book Antiqua" w:cs="Times New Roman"/>
                <w:bCs/>
              </w:rPr>
              <w:t xml:space="preserve"> </w:t>
            </w:r>
            <w:r w:rsidRPr="00C570F7">
              <w:rPr>
                <w:rFonts w:ascii="Book Antiqua" w:hAnsi="Book Antiqua" w:cs="Times New Roman"/>
                <w:bCs/>
              </w:rPr>
              <w:t>mm</w:t>
            </w:r>
            <w:r w:rsidR="00C570F7">
              <w:rPr>
                <w:rFonts w:ascii="Book Antiqua" w:hAnsi="Book Antiqua" w:cs="Times New Roman"/>
                <w:bCs/>
              </w:rPr>
              <w:t xml:space="preserve">. </w:t>
            </w:r>
            <w:r w:rsidRPr="00C570F7">
              <w:rPr>
                <w:rFonts w:ascii="Book Antiqua" w:hAnsi="Book Antiqua" w:cs="Times New Roman"/>
                <w:bCs/>
              </w:rPr>
              <w:t>SOC</w:t>
            </w:r>
            <w:r w:rsidR="00C570F7">
              <w:rPr>
                <w:rFonts w:ascii="Book Antiqua" w:hAnsi="Book Antiqua" w:cs="Times New Roman"/>
                <w:bCs/>
              </w:rPr>
              <w:t xml:space="preserve">: </w:t>
            </w:r>
            <w:r w:rsidRPr="00C570F7">
              <w:rPr>
                <w:rFonts w:ascii="Book Antiqua" w:hAnsi="Book Antiqua" w:cs="Times New Roman"/>
                <w:bCs/>
              </w:rPr>
              <w:t>FFP INR</w:t>
            </w:r>
            <w:r w:rsidR="00C570F7">
              <w:rPr>
                <w:rFonts w:ascii="Book Antiqua" w:hAnsi="Book Antiqua" w:cs="Times New Roman"/>
                <w:bCs/>
              </w:rPr>
              <w:t xml:space="preserve"> </w:t>
            </w:r>
            <w:r w:rsidRPr="00C570F7">
              <w:rPr>
                <w:rFonts w:ascii="Book Antiqua" w:hAnsi="Book Antiqua" w:cs="Times New Roman"/>
                <w:bCs/>
              </w:rPr>
              <w:t>&gt;</w:t>
            </w:r>
            <w:r w:rsidR="00C570F7">
              <w:rPr>
                <w:rFonts w:ascii="Book Antiqua" w:hAnsi="Book Antiqua" w:cs="Times New Roman"/>
                <w:bCs/>
              </w:rPr>
              <w:t xml:space="preserve"> </w:t>
            </w:r>
            <w:r w:rsidRPr="00C570F7">
              <w:rPr>
                <w:rFonts w:ascii="Book Antiqua" w:hAnsi="Book Antiqua" w:cs="Times New Roman"/>
                <w:bCs/>
              </w:rPr>
              <w:t>1.8</w:t>
            </w:r>
            <w:r w:rsidR="00C570F7">
              <w:rPr>
                <w:rFonts w:ascii="Book Antiqua" w:hAnsi="Book Antiqua" w:cs="Times New Roman"/>
                <w:bCs/>
              </w:rPr>
              <w:t xml:space="preserve">; </w:t>
            </w:r>
            <w:r w:rsidRPr="00C570F7">
              <w:rPr>
                <w:rFonts w:ascii="Book Antiqua" w:hAnsi="Book Antiqua" w:cs="Times New Roman"/>
                <w:bCs/>
              </w:rPr>
              <w:t>PLT transfusion PLT &lt;</w:t>
            </w:r>
            <w:r w:rsidR="00C570F7">
              <w:rPr>
                <w:rFonts w:ascii="Book Antiqua" w:hAnsi="Book Antiqua" w:cs="Times New Roman"/>
                <w:bCs/>
              </w:rPr>
              <w:t xml:space="preserve"> </w:t>
            </w:r>
            <w:r w:rsidRPr="00C570F7">
              <w:rPr>
                <w:rFonts w:ascii="Book Antiqua" w:hAnsi="Book Antiqua" w:cs="Times New Roman"/>
                <w:bCs/>
              </w:rPr>
              <w:t>50000/mmc</w:t>
            </w:r>
          </w:p>
        </w:tc>
        <w:tc>
          <w:tcPr>
            <w:tcW w:w="1187" w:type="dxa"/>
          </w:tcPr>
          <w:p w14:paraId="6740920B" w14:textId="675062A4" w:rsidR="005543EC" w:rsidRPr="00C570F7" w:rsidRDefault="005543EC" w:rsidP="004F68BE">
            <w:pPr>
              <w:spacing w:line="360" w:lineRule="auto"/>
              <w:jc w:val="both"/>
              <w:rPr>
                <w:rFonts w:ascii="Book Antiqua" w:hAnsi="Book Antiqua" w:cs="Times New Roman"/>
                <w:bCs/>
              </w:rPr>
            </w:pPr>
            <w:r w:rsidRPr="00C570F7">
              <w:rPr>
                <w:rFonts w:ascii="Book Antiqua" w:hAnsi="Book Antiqua" w:cs="Times New Roman"/>
                <w:bCs/>
              </w:rPr>
              <w:t>TEG guided (</w:t>
            </w:r>
            <w:r w:rsidRPr="00C570F7">
              <w:rPr>
                <w:rFonts w:ascii="Book Antiqua" w:hAnsi="Book Antiqua" w:cs="Times New Roman"/>
                <w:bCs/>
                <w:i/>
                <w:iCs/>
              </w:rPr>
              <w:t>n</w:t>
            </w:r>
            <w:r w:rsidR="00C570F7">
              <w:rPr>
                <w:rFonts w:ascii="Book Antiqua" w:hAnsi="Book Antiqua" w:cs="Times New Roman"/>
                <w:bCs/>
              </w:rPr>
              <w:t xml:space="preserve"> </w:t>
            </w:r>
            <w:r w:rsidRPr="00C570F7">
              <w:rPr>
                <w:rFonts w:ascii="Book Antiqua" w:hAnsi="Book Antiqua" w:cs="Times New Roman"/>
                <w:bCs/>
              </w:rPr>
              <w:t>=</w:t>
            </w:r>
            <w:r w:rsidR="00C570F7">
              <w:rPr>
                <w:rFonts w:ascii="Book Antiqua" w:hAnsi="Book Antiqua" w:cs="Times New Roman"/>
                <w:bCs/>
              </w:rPr>
              <w:t xml:space="preserve"> </w:t>
            </w:r>
            <w:r w:rsidRPr="00C570F7">
              <w:rPr>
                <w:rFonts w:ascii="Book Antiqua" w:hAnsi="Book Antiqua" w:cs="Times New Roman"/>
                <w:bCs/>
              </w:rPr>
              <w:t>29)</w:t>
            </w:r>
            <w:r w:rsidR="00C570F7">
              <w:rPr>
                <w:rFonts w:ascii="Book Antiqua" w:hAnsi="Book Antiqua" w:cs="Times New Roman"/>
                <w:bCs/>
              </w:rPr>
              <w:t xml:space="preserve">; </w:t>
            </w:r>
            <w:r w:rsidRPr="00C570F7">
              <w:rPr>
                <w:rFonts w:ascii="Book Antiqua" w:hAnsi="Book Antiqua" w:cs="Times New Roman"/>
                <w:bCs/>
              </w:rPr>
              <w:t>SOC (</w:t>
            </w:r>
            <w:r w:rsidR="00C570F7" w:rsidRPr="00C570F7">
              <w:rPr>
                <w:rFonts w:ascii="Book Antiqua" w:hAnsi="Book Antiqua" w:cs="Times New Roman"/>
                <w:bCs/>
                <w:i/>
                <w:iCs/>
              </w:rPr>
              <w:t>n</w:t>
            </w:r>
            <w:r w:rsidR="00C570F7">
              <w:rPr>
                <w:rFonts w:ascii="Book Antiqua" w:hAnsi="Book Antiqua" w:cs="Times New Roman"/>
                <w:bCs/>
              </w:rPr>
              <w:t xml:space="preserve"> </w:t>
            </w:r>
            <w:r w:rsidR="00C570F7" w:rsidRPr="00C570F7">
              <w:rPr>
                <w:rFonts w:ascii="Book Antiqua" w:hAnsi="Book Antiqua" w:cs="Times New Roman"/>
                <w:bCs/>
              </w:rPr>
              <w:t>=</w:t>
            </w:r>
            <w:r w:rsidR="00C570F7">
              <w:rPr>
                <w:rFonts w:ascii="Book Antiqua" w:hAnsi="Book Antiqua" w:cs="Times New Roman"/>
                <w:bCs/>
              </w:rPr>
              <w:t xml:space="preserve"> </w:t>
            </w:r>
            <w:r w:rsidRPr="00C570F7">
              <w:rPr>
                <w:rFonts w:ascii="Book Antiqua" w:hAnsi="Book Antiqua" w:cs="Times New Roman"/>
                <w:bCs/>
              </w:rPr>
              <w:t>29)</w:t>
            </w:r>
          </w:p>
        </w:tc>
        <w:tc>
          <w:tcPr>
            <w:tcW w:w="2569" w:type="dxa"/>
          </w:tcPr>
          <w:p w14:paraId="2D679503" w14:textId="214FB745" w:rsidR="005543EC" w:rsidRPr="00C570F7" w:rsidRDefault="005543EC" w:rsidP="004F68BE">
            <w:pPr>
              <w:spacing w:line="360" w:lineRule="auto"/>
              <w:jc w:val="both"/>
              <w:rPr>
                <w:rFonts w:ascii="Book Antiqua" w:hAnsi="Book Antiqua" w:cs="Times New Roman"/>
                <w:bCs/>
              </w:rPr>
            </w:pPr>
            <w:r w:rsidRPr="00C570F7">
              <w:rPr>
                <w:rFonts w:ascii="Book Antiqua" w:hAnsi="Book Antiqua" w:cs="Times New Roman"/>
                <w:bCs/>
              </w:rPr>
              <w:t>TEG guided</w:t>
            </w:r>
            <w:r w:rsidR="00C570F7">
              <w:rPr>
                <w:rFonts w:ascii="Book Antiqua" w:hAnsi="Book Antiqua" w:cs="Times New Roman"/>
                <w:bCs/>
              </w:rPr>
              <w:t>/</w:t>
            </w:r>
            <w:r w:rsidRPr="00C570F7">
              <w:rPr>
                <w:rFonts w:ascii="Book Antiqua" w:hAnsi="Book Antiqua" w:cs="Times New Roman"/>
                <w:bCs/>
              </w:rPr>
              <w:t>SOC</w:t>
            </w:r>
            <w:r w:rsidR="00C570F7">
              <w:rPr>
                <w:rFonts w:ascii="Book Antiqua" w:hAnsi="Book Antiqua" w:cs="Times New Roman"/>
                <w:bCs/>
              </w:rPr>
              <w:t xml:space="preserve">: </w:t>
            </w:r>
            <w:r w:rsidRPr="00C570F7">
              <w:rPr>
                <w:rFonts w:ascii="Book Antiqua" w:hAnsi="Book Antiqua" w:cs="Times New Roman"/>
                <w:bCs/>
              </w:rPr>
              <w:t>All</w:t>
            </w:r>
            <w:r w:rsidR="00C570F7">
              <w:rPr>
                <w:rFonts w:ascii="Book Antiqua" w:hAnsi="Book Antiqua" w:cs="Times New Roman"/>
                <w:bCs/>
              </w:rPr>
              <w:t xml:space="preserve"> </w:t>
            </w:r>
            <w:r w:rsidR="004B0A3F">
              <w:rPr>
                <w:rFonts w:ascii="Book Antiqua" w:hAnsi="Book Antiqua" w:cs="Times New Roman"/>
                <w:bCs/>
              </w:rPr>
              <w:t xml:space="preserve">% </w:t>
            </w:r>
            <w:r w:rsidRPr="00C570F7">
              <w:rPr>
                <w:rFonts w:ascii="Book Antiqua" w:hAnsi="Book Antiqua" w:cs="Times New Roman"/>
                <w:bCs/>
              </w:rPr>
              <w:t>27.6</w:t>
            </w:r>
            <w:r w:rsidR="00C570F7">
              <w:rPr>
                <w:rFonts w:ascii="Book Antiqua" w:hAnsi="Book Antiqua" w:cs="Times New Roman"/>
                <w:bCs/>
              </w:rPr>
              <w:t>/9</w:t>
            </w:r>
            <w:r w:rsidRPr="00C570F7">
              <w:rPr>
                <w:rFonts w:ascii="Book Antiqua" w:hAnsi="Book Antiqua" w:cs="Times New Roman"/>
                <w:bCs/>
              </w:rPr>
              <w:t>6.6</w:t>
            </w:r>
            <w:r w:rsidR="00C570F7">
              <w:rPr>
                <w:rFonts w:ascii="Book Antiqua" w:hAnsi="Book Antiqua" w:cs="Times New Roman"/>
                <w:bCs/>
              </w:rPr>
              <w:t xml:space="preserve">; </w:t>
            </w:r>
            <w:r w:rsidRPr="00C570F7">
              <w:rPr>
                <w:rFonts w:ascii="Book Antiqua" w:hAnsi="Book Antiqua" w:cs="Times New Roman"/>
                <w:bCs/>
              </w:rPr>
              <w:t>FFP</w:t>
            </w:r>
            <w:r w:rsidR="004B0A3F">
              <w:rPr>
                <w:rFonts w:ascii="Book Antiqua" w:hAnsi="Book Antiqua" w:cs="Times New Roman"/>
                <w:bCs/>
              </w:rPr>
              <w:t xml:space="preserve"> %</w:t>
            </w:r>
            <w:r w:rsidRPr="00C570F7">
              <w:rPr>
                <w:rFonts w:ascii="Book Antiqua" w:hAnsi="Book Antiqua" w:cs="Times New Roman"/>
                <w:bCs/>
              </w:rPr>
              <w:t xml:space="preserve"> </w:t>
            </w:r>
            <w:r w:rsidR="00C570F7">
              <w:rPr>
                <w:rFonts w:ascii="Book Antiqua" w:hAnsi="Book Antiqua" w:cs="Times New Roman"/>
                <w:bCs/>
              </w:rPr>
              <w:t>2</w:t>
            </w:r>
            <w:r w:rsidRPr="00C570F7">
              <w:rPr>
                <w:rFonts w:ascii="Book Antiqua" w:hAnsi="Book Antiqua" w:cs="Times New Roman"/>
                <w:bCs/>
              </w:rPr>
              <w:t>4</w:t>
            </w:r>
            <w:r w:rsidR="00C570F7">
              <w:rPr>
                <w:rFonts w:ascii="Book Antiqua" w:hAnsi="Book Antiqua" w:cs="Times New Roman"/>
                <w:bCs/>
              </w:rPr>
              <w:t>/2</w:t>
            </w:r>
            <w:r w:rsidRPr="00C570F7">
              <w:rPr>
                <w:rFonts w:ascii="Book Antiqua" w:hAnsi="Book Antiqua" w:cs="Times New Roman"/>
                <w:bCs/>
              </w:rPr>
              <w:t>7</w:t>
            </w:r>
            <w:r w:rsidR="00C570F7">
              <w:rPr>
                <w:rFonts w:ascii="Book Antiqua" w:hAnsi="Book Antiqua" w:cs="Times New Roman"/>
                <w:bCs/>
              </w:rPr>
              <w:t xml:space="preserve">; </w:t>
            </w:r>
            <w:r w:rsidRPr="00C570F7">
              <w:rPr>
                <w:rFonts w:ascii="Book Antiqua" w:hAnsi="Book Antiqua" w:cs="Times New Roman"/>
                <w:bCs/>
              </w:rPr>
              <w:t>PLT</w:t>
            </w:r>
            <w:r w:rsidR="004B0A3F">
              <w:rPr>
                <w:rFonts w:ascii="Book Antiqua" w:hAnsi="Book Antiqua" w:cs="Times New Roman"/>
                <w:bCs/>
              </w:rPr>
              <w:t xml:space="preserve"> % </w:t>
            </w:r>
            <w:r w:rsidR="00C570F7">
              <w:rPr>
                <w:rFonts w:ascii="Book Antiqua" w:hAnsi="Book Antiqua" w:cs="Times New Roman"/>
                <w:bCs/>
              </w:rPr>
              <w:t>1</w:t>
            </w:r>
            <w:r w:rsidRPr="00C570F7">
              <w:rPr>
                <w:rFonts w:ascii="Book Antiqua" w:hAnsi="Book Antiqua" w:cs="Times New Roman"/>
                <w:bCs/>
              </w:rPr>
              <w:t>0.3</w:t>
            </w:r>
            <w:r w:rsidR="00C570F7">
              <w:rPr>
                <w:rFonts w:ascii="Book Antiqua" w:hAnsi="Book Antiqua" w:cs="Times New Roman"/>
                <w:bCs/>
              </w:rPr>
              <w:t>/7</w:t>
            </w:r>
            <w:r w:rsidRPr="00C570F7">
              <w:rPr>
                <w:rFonts w:ascii="Book Antiqua" w:hAnsi="Book Antiqua" w:cs="Times New Roman"/>
                <w:bCs/>
              </w:rPr>
              <w:t>5.9</w:t>
            </w:r>
            <w:r w:rsidR="00C570F7">
              <w:rPr>
                <w:rFonts w:ascii="Book Antiqua" w:hAnsi="Book Antiqua" w:cs="Times New Roman"/>
                <w:bCs/>
              </w:rPr>
              <w:t xml:space="preserve">; </w:t>
            </w:r>
            <w:r w:rsidRPr="00C570F7">
              <w:rPr>
                <w:rFonts w:ascii="Book Antiqua" w:hAnsi="Book Antiqua" w:cs="Times New Roman"/>
                <w:bCs/>
              </w:rPr>
              <w:t>FFP</w:t>
            </w:r>
            <w:r w:rsidR="00C570F7">
              <w:rPr>
                <w:rFonts w:ascii="Book Antiqua" w:hAnsi="Book Antiqua" w:cs="Times New Roman"/>
                <w:bCs/>
              </w:rPr>
              <w:t xml:space="preserve"> </w:t>
            </w:r>
            <w:r w:rsidRPr="00C570F7">
              <w:rPr>
                <w:rFonts w:ascii="Book Antiqua" w:hAnsi="Book Antiqua" w:cs="Times New Roman"/>
                <w:bCs/>
              </w:rPr>
              <w:t>+</w:t>
            </w:r>
            <w:r w:rsidR="00C570F7">
              <w:rPr>
                <w:rFonts w:ascii="Book Antiqua" w:hAnsi="Book Antiqua" w:cs="Times New Roman"/>
                <w:bCs/>
              </w:rPr>
              <w:t xml:space="preserve"> </w:t>
            </w:r>
            <w:r w:rsidRPr="00C570F7">
              <w:rPr>
                <w:rFonts w:ascii="Book Antiqua" w:hAnsi="Book Antiqua" w:cs="Times New Roman"/>
                <w:bCs/>
              </w:rPr>
              <w:t>PLT</w:t>
            </w:r>
            <w:r w:rsidR="004B0A3F">
              <w:rPr>
                <w:rFonts w:ascii="Book Antiqua" w:hAnsi="Book Antiqua" w:cs="Times New Roman"/>
                <w:bCs/>
              </w:rPr>
              <w:t xml:space="preserve"> %</w:t>
            </w:r>
            <w:r w:rsidR="00C570F7">
              <w:rPr>
                <w:rFonts w:ascii="Book Antiqua" w:hAnsi="Book Antiqua" w:cs="Times New Roman"/>
                <w:bCs/>
              </w:rPr>
              <w:t xml:space="preserve"> </w:t>
            </w:r>
            <w:r w:rsidRPr="00C570F7">
              <w:rPr>
                <w:rFonts w:ascii="Book Antiqua" w:hAnsi="Book Antiqua" w:cs="Times New Roman"/>
                <w:bCs/>
              </w:rPr>
              <w:t>3.4</w:t>
            </w:r>
            <w:r w:rsidR="00C570F7">
              <w:rPr>
                <w:rFonts w:ascii="Book Antiqua" w:hAnsi="Book Antiqua" w:cs="Times New Roman"/>
                <w:bCs/>
              </w:rPr>
              <w:t>/3</w:t>
            </w:r>
            <w:r w:rsidRPr="00C570F7">
              <w:rPr>
                <w:rFonts w:ascii="Book Antiqua" w:hAnsi="Book Antiqua" w:cs="Times New Roman"/>
                <w:bCs/>
              </w:rPr>
              <w:t>.4</w:t>
            </w:r>
          </w:p>
        </w:tc>
        <w:tc>
          <w:tcPr>
            <w:tcW w:w="1406" w:type="dxa"/>
          </w:tcPr>
          <w:p w14:paraId="3206DC1E" w14:textId="3C4251F9" w:rsidR="005543EC" w:rsidRPr="005543EC" w:rsidRDefault="005543EC" w:rsidP="004F68BE">
            <w:pPr>
              <w:spacing w:line="360" w:lineRule="auto"/>
              <w:jc w:val="both"/>
              <w:rPr>
                <w:rFonts w:ascii="Book Antiqua" w:hAnsi="Book Antiqua" w:cs="Times New Roman"/>
              </w:rPr>
            </w:pPr>
            <w:r w:rsidRPr="005543EC">
              <w:rPr>
                <w:rFonts w:ascii="Book Antiqua" w:hAnsi="Book Antiqua" w:cs="Times New Roman"/>
              </w:rPr>
              <w:t>TEG</w:t>
            </w:r>
            <w:r w:rsidR="00C570F7">
              <w:rPr>
                <w:rFonts w:ascii="Book Antiqua" w:hAnsi="Book Antiqua" w:cs="Times New Roman"/>
              </w:rPr>
              <w:t xml:space="preserve"> </w:t>
            </w:r>
            <w:r w:rsidRPr="005543EC">
              <w:rPr>
                <w:rFonts w:ascii="Book Antiqua" w:hAnsi="Book Antiqua" w:cs="Times New Roman"/>
              </w:rPr>
              <w:t>0</w:t>
            </w:r>
            <w:r w:rsidR="00C570F7">
              <w:rPr>
                <w:rFonts w:ascii="Book Antiqua" w:hAnsi="Book Antiqua" w:cs="Times New Roman"/>
              </w:rPr>
              <w:t xml:space="preserve">; </w:t>
            </w:r>
            <w:r w:rsidRPr="005543EC">
              <w:rPr>
                <w:rFonts w:ascii="Book Antiqua" w:hAnsi="Book Antiqua" w:cs="Times New Roman"/>
              </w:rPr>
              <w:t>SOC</w:t>
            </w:r>
            <w:r w:rsidR="00C570F7">
              <w:rPr>
                <w:rFonts w:ascii="Book Antiqua" w:hAnsi="Book Antiqua" w:cs="Times New Roman"/>
              </w:rPr>
              <w:t xml:space="preserve"> </w:t>
            </w:r>
            <w:r w:rsidRPr="005543EC">
              <w:rPr>
                <w:rFonts w:ascii="Book Antiqua" w:hAnsi="Book Antiqua" w:cs="Times New Roman"/>
              </w:rPr>
              <w:t>0</w:t>
            </w:r>
          </w:p>
        </w:tc>
        <w:tc>
          <w:tcPr>
            <w:tcW w:w="1137" w:type="dxa"/>
          </w:tcPr>
          <w:p w14:paraId="6F476213" w14:textId="21312CCB" w:rsidR="005543EC" w:rsidRPr="005543EC" w:rsidRDefault="005543EC" w:rsidP="004F68BE">
            <w:pPr>
              <w:spacing w:line="360" w:lineRule="auto"/>
              <w:jc w:val="both"/>
              <w:rPr>
                <w:rFonts w:ascii="Book Antiqua" w:hAnsi="Book Antiqua" w:cs="Times New Roman"/>
              </w:rPr>
            </w:pPr>
            <w:r w:rsidRPr="005543EC">
              <w:rPr>
                <w:rFonts w:ascii="Book Antiqua" w:hAnsi="Book Antiqua" w:cs="Times New Roman"/>
              </w:rPr>
              <w:t>TEG</w:t>
            </w:r>
            <w:r w:rsidR="00C570F7">
              <w:rPr>
                <w:rFonts w:ascii="Book Antiqua" w:hAnsi="Book Antiqua" w:cs="Times New Roman"/>
              </w:rPr>
              <w:t xml:space="preserve"> </w:t>
            </w:r>
            <w:r w:rsidRPr="005543EC">
              <w:rPr>
                <w:rFonts w:ascii="Book Antiqua" w:hAnsi="Book Antiqua" w:cs="Times New Roman"/>
              </w:rPr>
              <w:t>0</w:t>
            </w:r>
            <w:r w:rsidR="00C570F7">
              <w:rPr>
                <w:rFonts w:ascii="Book Antiqua" w:hAnsi="Book Antiqua" w:cs="Times New Roman"/>
              </w:rPr>
              <w:t xml:space="preserve">; </w:t>
            </w:r>
            <w:r w:rsidRPr="005543EC">
              <w:rPr>
                <w:rFonts w:ascii="Book Antiqua" w:hAnsi="Book Antiqua" w:cs="Times New Roman"/>
              </w:rPr>
              <w:t>SOC</w:t>
            </w:r>
            <w:r w:rsidR="00C570F7">
              <w:rPr>
                <w:rFonts w:ascii="Book Antiqua" w:hAnsi="Book Antiqua" w:cs="Times New Roman"/>
              </w:rPr>
              <w:t xml:space="preserve"> </w:t>
            </w:r>
            <w:r w:rsidRPr="005543EC">
              <w:rPr>
                <w:rFonts w:ascii="Book Antiqua" w:hAnsi="Book Antiqua" w:cs="Times New Roman"/>
              </w:rPr>
              <w:t>1</w:t>
            </w:r>
            <w:r w:rsidR="00D02216">
              <w:rPr>
                <w:rFonts w:ascii="Book Antiqua" w:hAnsi="Book Antiqua" w:cs="Times New Roman"/>
              </w:rPr>
              <w:t>;</w:t>
            </w:r>
            <w:r w:rsidR="00C570F7">
              <w:rPr>
                <w:rFonts w:ascii="Book Antiqua" w:hAnsi="Book Antiqua" w:cs="Times New Roman"/>
              </w:rPr>
              <w:t xml:space="preserve"> </w:t>
            </w:r>
            <w:r w:rsidR="00D02216" w:rsidRPr="00B94846">
              <w:rPr>
                <w:rFonts w:ascii="Book Antiqua" w:hAnsi="Book Antiqua" w:cs="Times New Roman"/>
              </w:rPr>
              <w:t>28 d</w:t>
            </w:r>
          </w:p>
        </w:tc>
      </w:tr>
      <w:tr w:rsidR="005543EC" w:rsidRPr="005543EC" w14:paraId="13A699AB" w14:textId="77777777" w:rsidTr="004F68BE">
        <w:tc>
          <w:tcPr>
            <w:tcW w:w="813" w:type="dxa"/>
          </w:tcPr>
          <w:p w14:paraId="78637C17" w14:textId="2412DFC1" w:rsidR="005543EC" w:rsidRPr="005543EC" w:rsidRDefault="005543EC" w:rsidP="004F68BE">
            <w:pPr>
              <w:spacing w:line="360" w:lineRule="auto"/>
              <w:jc w:val="both"/>
              <w:rPr>
                <w:rFonts w:ascii="Book Antiqua" w:hAnsi="Book Antiqua" w:cs="Times New Roman"/>
              </w:rPr>
            </w:pPr>
            <w:r w:rsidRPr="005543EC">
              <w:rPr>
                <w:rFonts w:ascii="Book Antiqua" w:hAnsi="Book Antiqua" w:cs="Times New Roman"/>
              </w:rPr>
              <w:lastRenderedPageBreak/>
              <w:t xml:space="preserve">Rout </w:t>
            </w:r>
            <w:r w:rsidR="00C570F7" w:rsidRPr="005543EC">
              <w:rPr>
                <w:rFonts w:ascii="Book Antiqua" w:hAnsi="Book Antiqua" w:cs="Times New Roman"/>
                <w:i/>
                <w:iCs/>
              </w:rPr>
              <w:t xml:space="preserve">et </w:t>
            </w:r>
            <w:proofErr w:type="gramStart"/>
            <w:r w:rsidR="00C570F7" w:rsidRPr="005543EC">
              <w:rPr>
                <w:rFonts w:ascii="Book Antiqua" w:hAnsi="Book Antiqua" w:cs="Times New Roman"/>
                <w:i/>
                <w:iCs/>
              </w:rPr>
              <w:t>al</w:t>
            </w:r>
            <w:r w:rsidR="00C570F7" w:rsidRPr="005543EC">
              <w:rPr>
                <w:rFonts w:ascii="Book Antiqua" w:hAnsi="Book Antiqua" w:cs="Times New Roman"/>
                <w:vertAlign w:val="superscript"/>
              </w:rPr>
              <w:t>[</w:t>
            </w:r>
            <w:proofErr w:type="gramEnd"/>
            <w:r w:rsidR="00C570F7">
              <w:rPr>
                <w:rFonts w:ascii="Book Antiqua" w:hAnsi="Book Antiqua" w:cs="Times New Roman"/>
                <w:vertAlign w:val="superscript"/>
              </w:rPr>
              <w:t>72</w:t>
            </w:r>
            <w:r w:rsidR="00C570F7" w:rsidRPr="005543EC">
              <w:rPr>
                <w:rFonts w:ascii="Book Antiqua" w:hAnsi="Book Antiqua" w:cs="Times New Roman"/>
                <w:vertAlign w:val="superscript"/>
              </w:rPr>
              <w:t>]</w:t>
            </w:r>
            <w:r w:rsidRPr="005543EC">
              <w:rPr>
                <w:rFonts w:ascii="Book Antiqua" w:hAnsi="Book Antiqua" w:cs="Times New Roman"/>
              </w:rPr>
              <w:t xml:space="preserve"> (20</w:t>
            </w:r>
            <w:r w:rsidR="00C570F7">
              <w:rPr>
                <w:rFonts w:ascii="Book Antiqua" w:hAnsi="Book Antiqua" w:cs="Times New Roman"/>
              </w:rPr>
              <w:t>20</w:t>
            </w:r>
            <w:r w:rsidRPr="005543EC">
              <w:rPr>
                <w:rFonts w:ascii="Book Antiqua" w:hAnsi="Book Antiqua" w:cs="Times New Roman"/>
              </w:rPr>
              <w:t>)</w:t>
            </w:r>
          </w:p>
        </w:tc>
        <w:tc>
          <w:tcPr>
            <w:tcW w:w="990" w:type="dxa"/>
          </w:tcPr>
          <w:p w14:paraId="5C14F81D" w14:textId="11B34868" w:rsidR="005543EC" w:rsidRPr="005543EC" w:rsidRDefault="005543EC" w:rsidP="004F68BE">
            <w:pPr>
              <w:spacing w:line="360" w:lineRule="auto"/>
              <w:jc w:val="both"/>
              <w:rPr>
                <w:rFonts w:ascii="Book Antiqua" w:hAnsi="Book Antiqua" w:cs="Times New Roman"/>
              </w:rPr>
            </w:pPr>
            <w:r w:rsidRPr="005543EC">
              <w:rPr>
                <w:rFonts w:ascii="Book Antiqua" w:hAnsi="Book Antiqua" w:cs="Times New Roman"/>
              </w:rPr>
              <w:t>Procedures for treating</w:t>
            </w:r>
            <w:r w:rsidR="00D02216">
              <w:rPr>
                <w:rFonts w:ascii="Book Antiqua" w:hAnsi="Book Antiqua" w:cs="Times New Roman"/>
              </w:rPr>
              <w:t xml:space="preserve"> </w:t>
            </w:r>
            <w:r w:rsidRPr="005543EC">
              <w:rPr>
                <w:rFonts w:ascii="Book Antiqua" w:hAnsi="Book Antiqua" w:cs="Times New Roman"/>
              </w:rPr>
              <w:t>variceal bleeding</w:t>
            </w:r>
          </w:p>
        </w:tc>
        <w:tc>
          <w:tcPr>
            <w:tcW w:w="1474" w:type="dxa"/>
          </w:tcPr>
          <w:p w14:paraId="2995F801" w14:textId="51AC1341" w:rsidR="005543EC" w:rsidRPr="00D02216" w:rsidRDefault="005543EC" w:rsidP="004F68BE">
            <w:pPr>
              <w:spacing w:line="360" w:lineRule="auto"/>
              <w:jc w:val="both"/>
              <w:rPr>
                <w:rFonts w:ascii="Book Antiqua" w:hAnsi="Book Antiqua" w:cs="Times New Roman"/>
                <w:bCs/>
              </w:rPr>
            </w:pPr>
            <w:r w:rsidRPr="00D02216">
              <w:rPr>
                <w:rFonts w:ascii="Book Antiqua" w:hAnsi="Book Antiqua" w:cs="Times New Roman"/>
                <w:bCs/>
              </w:rPr>
              <w:t>TEG</w:t>
            </w:r>
            <w:r w:rsidR="00D02216">
              <w:rPr>
                <w:rFonts w:ascii="Book Antiqua" w:hAnsi="Book Antiqua" w:cs="Times New Roman"/>
                <w:bCs/>
              </w:rPr>
              <w:t xml:space="preserve">: </w:t>
            </w:r>
            <w:r w:rsidRPr="00D02216">
              <w:rPr>
                <w:rFonts w:ascii="Book Antiqua" w:hAnsi="Book Antiqua" w:cs="Times New Roman"/>
                <w:bCs/>
              </w:rPr>
              <w:t>FFP R</w:t>
            </w:r>
            <w:r w:rsidR="00D02216">
              <w:rPr>
                <w:rFonts w:ascii="Book Antiqua" w:hAnsi="Book Antiqua" w:cs="Times New Roman"/>
                <w:bCs/>
              </w:rPr>
              <w:t xml:space="preserve"> </w:t>
            </w:r>
            <w:r w:rsidRPr="00D02216">
              <w:rPr>
                <w:rFonts w:ascii="Book Antiqua" w:hAnsi="Book Antiqua" w:cs="Times New Roman"/>
                <w:bCs/>
              </w:rPr>
              <w:t>&gt;</w:t>
            </w:r>
            <w:r w:rsidR="00D02216">
              <w:rPr>
                <w:rFonts w:ascii="Book Antiqua" w:hAnsi="Book Antiqua" w:cs="Times New Roman"/>
                <w:bCs/>
              </w:rPr>
              <w:t xml:space="preserve"> </w:t>
            </w:r>
            <w:r w:rsidRPr="00D02216">
              <w:rPr>
                <w:rFonts w:ascii="Book Antiqua" w:hAnsi="Book Antiqua" w:cs="Times New Roman"/>
                <w:bCs/>
              </w:rPr>
              <w:t>15 min</w:t>
            </w:r>
            <w:r w:rsidR="00D02216">
              <w:rPr>
                <w:rFonts w:ascii="Book Antiqua" w:hAnsi="Book Antiqua" w:cs="Times New Roman"/>
                <w:bCs/>
              </w:rPr>
              <w:t xml:space="preserve">; </w:t>
            </w:r>
            <w:r w:rsidRPr="00D02216">
              <w:rPr>
                <w:rFonts w:ascii="Book Antiqua" w:hAnsi="Book Antiqua" w:cs="Times New Roman"/>
                <w:bCs/>
              </w:rPr>
              <w:t>PLT MA &lt;</w:t>
            </w:r>
            <w:r w:rsidR="00D02216">
              <w:rPr>
                <w:rFonts w:ascii="Book Antiqua" w:hAnsi="Book Antiqua" w:cs="Times New Roman"/>
                <w:bCs/>
              </w:rPr>
              <w:t xml:space="preserve"> </w:t>
            </w:r>
            <w:r w:rsidRPr="00D02216">
              <w:rPr>
                <w:rFonts w:ascii="Book Antiqua" w:hAnsi="Book Antiqua" w:cs="Times New Roman"/>
                <w:bCs/>
              </w:rPr>
              <w:t>30</w:t>
            </w:r>
            <w:r w:rsidR="00D02216">
              <w:rPr>
                <w:rFonts w:ascii="Book Antiqua" w:hAnsi="Book Antiqua" w:cs="Times New Roman"/>
                <w:bCs/>
              </w:rPr>
              <w:t xml:space="preserve"> </w:t>
            </w:r>
            <w:r w:rsidRPr="00D02216">
              <w:rPr>
                <w:rFonts w:ascii="Book Antiqua" w:hAnsi="Book Antiqua" w:cs="Times New Roman"/>
                <w:bCs/>
              </w:rPr>
              <w:t>mm</w:t>
            </w:r>
            <w:r w:rsidR="00D02216">
              <w:rPr>
                <w:rFonts w:ascii="Book Antiqua" w:hAnsi="Book Antiqua" w:cs="Times New Roman"/>
                <w:bCs/>
              </w:rPr>
              <w:t xml:space="preserve">, </w:t>
            </w:r>
            <w:r w:rsidRPr="00D02216">
              <w:rPr>
                <w:rFonts w:ascii="Book Antiqua" w:hAnsi="Book Antiqua" w:cs="Times New Roman"/>
                <w:bCs/>
              </w:rPr>
              <w:t>SOC</w:t>
            </w:r>
            <w:r w:rsidR="00D02216">
              <w:rPr>
                <w:rFonts w:ascii="Book Antiqua" w:hAnsi="Book Antiqua" w:cs="Times New Roman"/>
                <w:bCs/>
              </w:rPr>
              <w:t xml:space="preserve">: </w:t>
            </w:r>
            <w:r w:rsidRPr="00D02216">
              <w:rPr>
                <w:rFonts w:ascii="Book Antiqua" w:hAnsi="Book Antiqua" w:cs="Times New Roman"/>
                <w:bCs/>
              </w:rPr>
              <w:t>FFP INR</w:t>
            </w:r>
            <w:r w:rsidR="00D02216">
              <w:rPr>
                <w:rFonts w:ascii="Book Antiqua" w:hAnsi="Book Antiqua" w:cs="Times New Roman"/>
                <w:bCs/>
              </w:rPr>
              <w:t xml:space="preserve"> </w:t>
            </w:r>
            <w:r w:rsidRPr="00D02216">
              <w:rPr>
                <w:rFonts w:ascii="Book Antiqua" w:hAnsi="Book Antiqua" w:cs="Times New Roman"/>
                <w:bCs/>
              </w:rPr>
              <w:t>&gt;</w:t>
            </w:r>
            <w:r w:rsidR="00D02216">
              <w:rPr>
                <w:rFonts w:ascii="Book Antiqua" w:hAnsi="Book Antiqua" w:cs="Times New Roman"/>
                <w:bCs/>
              </w:rPr>
              <w:t xml:space="preserve"> </w:t>
            </w:r>
            <w:r w:rsidRPr="00D02216">
              <w:rPr>
                <w:rFonts w:ascii="Book Antiqua" w:hAnsi="Book Antiqua" w:cs="Times New Roman"/>
                <w:bCs/>
              </w:rPr>
              <w:t>1.8</w:t>
            </w:r>
            <w:r w:rsidR="00D02216">
              <w:rPr>
                <w:rFonts w:ascii="Book Antiqua" w:hAnsi="Book Antiqua" w:cs="Times New Roman"/>
                <w:bCs/>
              </w:rPr>
              <w:t xml:space="preserve">; </w:t>
            </w:r>
            <w:r w:rsidRPr="00D02216">
              <w:rPr>
                <w:rFonts w:ascii="Book Antiqua" w:hAnsi="Book Antiqua" w:cs="Times New Roman"/>
                <w:bCs/>
              </w:rPr>
              <w:t>PLT transfusion PLT &lt;</w:t>
            </w:r>
            <w:r w:rsidR="00D02216">
              <w:rPr>
                <w:rFonts w:ascii="Book Antiqua" w:hAnsi="Book Antiqua" w:cs="Times New Roman"/>
                <w:bCs/>
              </w:rPr>
              <w:t xml:space="preserve"> </w:t>
            </w:r>
            <w:r w:rsidRPr="00D02216">
              <w:rPr>
                <w:rFonts w:ascii="Book Antiqua" w:hAnsi="Book Antiqua" w:cs="Times New Roman"/>
                <w:bCs/>
              </w:rPr>
              <w:t>50000/mmc</w:t>
            </w:r>
          </w:p>
        </w:tc>
        <w:tc>
          <w:tcPr>
            <w:tcW w:w="1187" w:type="dxa"/>
          </w:tcPr>
          <w:p w14:paraId="429CE076" w14:textId="7DAA9BE2" w:rsidR="005543EC" w:rsidRPr="00D02216" w:rsidRDefault="005543EC" w:rsidP="004F68BE">
            <w:pPr>
              <w:spacing w:line="360" w:lineRule="auto"/>
              <w:jc w:val="both"/>
              <w:rPr>
                <w:rFonts w:ascii="Book Antiqua" w:hAnsi="Book Antiqua" w:cs="Times New Roman"/>
                <w:bCs/>
              </w:rPr>
            </w:pPr>
            <w:r w:rsidRPr="00D02216">
              <w:rPr>
                <w:rFonts w:ascii="Book Antiqua" w:hAnsi="Book Antiqua" w:cs="Times New Roman"/>
                <w:bCs/>
              </w:rPr>
              <w:t>TEG guided (</w:t>
            </w:r>
            <w:r w:rsidRPr="00D02216">
              <w:rPr>
                <w:rFonts w:ascii="Book Antiqua" w:hAnsi="Book Antiqua" w:cs="Times New Roman"/>
                <w:bCs/>
                <w:i/>
                <w:iCs/>
              </w:rPr>
              <w:t>n</w:t>
            </w:r>
            <w:r w:rsidR="00D02216">
              <w:rPr>
                <w:rFonts w:ascii="Book Antiqua" w:hAnsi="Book Antiqua" w:cs="Times New Roman"/>
                <w:bCs/>
              </w:rPr>
              <w:t xml:space="preserve"> </w:t>
            </w:r>
            <w:r w:rsidRPr="00D02216">
              <w:rPr>
                <w:rFonts w:ascii="Book Antiqua" w:hAnsi="Book Antiqua" w:cs="Times New Roman"/>
                <w:bCs/>
              </w:rPr>
              <w:t>=</w:t>
            </w:r>
            <w:r w:rsidR="00D02216">
              <w:rPr>
                <w:rFonts w:ascii="Book Antiqua" w:hAnsi="Book Antiqua" w:cs="Times New Roman"/>
                <w:bCs/>
              </w:rPr>
              <w:t xml:space="preserve"> </w:t>
            </w:r>
            <w:r w:rsidRPr="00D02216">
              <w:rPr>
                <w:rFonts w:ascii="Book Antiqua" w:hAnsi="Book Antiqua" w:cs="Times New Roman"/>
                <w:bCs/>
              </w:rPr>
              <w:t>30)</w:t>
            </w:r>
            <w:r w:rsidR="00D02216">
              <w:rPr>
                <w:rFonts w:ascii="Book Antiqua" w:hAnsi="Book Antiqua" w:cs="Times New Roman"/>
                <w:bCs/>
              </w:rPr>
              <w:t xml:space="preserve">; </w:t>
            </w:r>
            <w:r w:rsidRPr="00D02216">
              <w:rPr>
                <w:rFonts w:ascii="Book Antiqua" w:hAnsi="Book Antiqua" w:cs="Times New Roman"/>
                <w:bCs/>
              </w:rPr>
              <w:t>SOC</w:t>
            </w:r>
            <w:r w:rsidR="00D02216">
              <w:rPr>
                <w:rFonts w:ascii="Book Antiqua" w:hAnsi="Book Antiqua" w:cs="Times New Roman"/>
                <w:bCs/>
              </w:rPr>
              <w:t xml:space="preserve"> (</w:t>
            </w:r>
            <w:r w:rsidR="00D02216" w:rsidRPr="00D02216">
              <w:rPr>
                <w:rFonts w:ascii="Book Antiqua" w:hAnsi="Book Antiqua" w:cs="Times New Roman"/>
                <w:bCs/>
                <w:i/>
                <w:iCs/>
              </w:rPr>
              <w:t>n</w:t>
            </w:r>
            <w:r w:rsidR="00D02216">
              <w:rPr>
                <w:rFonts w:ascii="Book Antiqua" w:hAnsi="Book Antiqua" w:cs="Times New Roman"/>
                <w:bCs/>
              </w:rPr>
              <w:t xml:space="preserve"> </w:t>
            </w:r>
            <w:r w:rsidR="00D02216" w:rsidRPr="00D02216">
              <w:rPr>
                <w:rFonts w:ascii="Book Antiqua" w:hAnsi="Book Antiqua" w:cs="Times New Roman"/>
                <w:bCs/>
              </w:rPr>
              <w:t>=</w:t>
            </w:r>
            <w:r w:rsidR="00D02216">
              <w:rPr>
                <w:rFonts w:ascii="Book Antiqua" w:hAnsi="Book Antiqua" w:cs="Times New Roman"/>
                <w:bCs/>
              </w:rPr>
              <w:t xml:space="preserve"> </w:t>
            </w:r>
            <w:r w:rsidRPr="00D02216">
              <w:rPr>
                <w:rFonts w:ascii="Book Antiqua" w:hAnsi="Book Antiqua" w:cs="Times New Roman"/>
                <w:bCs/>
              </w:rPr>
              <w:t xml:space="preserve">30) </w:t>
            </w:r>
          </w:p>
        </w:tc>
        <w:tc>
          <w:tcPr>
            <w:tcW w:w="2569" w:type="dxa"/>
          </w:tcPr>
          <w:p w14:paraId="42714E0E" w14:textId="1DDB6354" w:rsidR="005543EC" w:rsidRPr="00D02216" w:rsidRDefault="005543EC" w:rsidP="004F68BE">
            <w:pPr>
              <w:spacing w:line="360" w:lineRule="auto"/>
              <w:jc w:val="both"/>
              <w:rPr>
                <w:rFonts w:ascii="Book Antiqua" w:hAnsi="Book Antiqua" w:cs="Times New Roman"/>
                <w:bCs/>
              </w:rPr>
            </w:pPr>
            <w:r w:rsidRPr="00D02216">
              <w:rPr>
                <w:rFonts w:ascii="Book Antiqua" w:hAnsi="Book Antiqua" w:cs="Times New Roman"/>
                <w:bCs/>
              </w:rPr>
              <w:t>TEG guided</w:t>
            </w:r>
            <w:r w:rsidR="00D02216">
              <w:rPr>
                <w:rFonts w:ascii="Book Antiqua" w:hAnsi="Book Antiqua" w:cs="Times New Roman"/>
                <w:bCs/>
              </w:rPr>
              <w:t>/</w:t>
            </w:r>
            <w:r w:rsidRPr="00D02216">
              <w:rPr>
                <w:rFonts w:ascii="Book Antiqua" w:hAnsi="Book Antiqua" w:cs="Times New Roman"/>
                <w:bCs/>
              </w:rPr>
              <w:t>SOC</w:t>
            </w:r>
            <w:r w:rsidR="00D02216">
              <w:rPr>
                <w:rFonts w:ascii="Book Antiqua" w:hAnsi="Book Antiqua" w:cs="Times New Roman"/>
                <w:bCs/>
              </w:rPr>
              <w:t xml:space="preserve">: </w:t>
            </w:r>
            <w:r w:rsidRPr="00D02216">
              <w:rPr>
                <w:rFonts w:ascii="Book Antiqua" w:hAnsi="Book Antiqua" w:cs="Times New Roman"/>
                <w:bCs/>
              </w:rPr>
              <w:t>All</w:t>
            </w:r>
            <w:r w:rsidR="004B0A3F">
              <w:rPr>
                <w:rFonts w:ascii="Book Antiqua" w:hAnsi="Book Antiqua" w:cs="Times New Roman"/>
                <w:bCs/>
              </w:rPr>
              <w:t xml:space="preserve"> %</w:t>
            </w:r>
            <w:r w:rsidRPr="00D02216">
              <w:rPr>
                <w:rFonts w:ascii="Book Antiqua" w:hAnsi="Book Antiqua" w:cs="Times New Roman"/>
                <w:bCs/>
              </w:rPr>
              <w:t xml:space="preserve"> 13.3</w:t>
            </w:r>
            <w:r w:rsidR="00D02216">
              <w:rPr>
                <w:rFonts w:ascii="Book Antiqua" w:hAnsi="Book Antiqua" w:cs="Times New Roman"/>
                <w:bCs/>
              </w:rPr>
              <w:t>/</w:t>
            </w:r>
            <w:r w:rsidRPr="00D02216">
              <w:rPr>
                <w:rFonts w:ascii="Book Antiqua" w:hAnsi="Book Antiqua" w:cs="Times New Roman"/>
                <w:bCs/>
              </w:rPr>
              <w:t>100</w:t>
            </w:r>
            <w:r w:rsidR="00D02216">
              <w:rPr>
                <w:rFonts w:ascii="Book Antiqua" w:hAnsi="Book Antiqua" w:cs="Times New Roman"/>
                <w:bCs/>
              </w:rPr>
              <w:t xml:space="preserve">; </w:t>
            </w:r>
            <w:r w:rsidRPr="00D02216">
              <w:rPr>
                <w:rFonts w:ascii="Book Antiqua" w:hAnsi="Book Antiqua" w:cs="Times New Roman"/>
                <w:bCs/>
              </w:rPr>
              <w:t>FFP</w:t>
            </w:r>
            <w:r w:rsidR="004B0A3F">
              <w:rPr>
                <w:rFonts w:ascii="Book Antiqua" w:hAnsi="Book Antiqua" w:cs="Times New Roman"/>
                <w:bCs/>
              </w:rPr>
              <w:t xml:space="preserve"> %</w:t>
            </w:r>
            <w:r w:rsidR="00D02216">
              <w:rPr>
                <w:rFonts w:ascii="Book Antiqua" w:hAnsi="Book Antiqua" w:cs="Times New Roman"/>
                <w:bCs/>
              </w:rPr>
              <w:t xml:space="preserve"> 1</w:t>
            </w:r>
            <w:r w:rsidRPr="00D02216">
              <w:rPr>
                <w:rFonts w:ascii="Book Antiqua" w:hAnsi="Book Antiqua" w:cs="Times New Roman"/>
                <w:bCs/>
              </w:rPr>
              <w:t>3.3</w:t>
            </w:r>
            <w:r w:rsidR="00D02216">
              <w:rPr>
                <w:rFonts w:ascii="Book Antiqua" w:hAnsi="Book Antiqua" w:cs="Times New Roman"/>
                <w:bCs/>
              </w:rPr>
              <w:t>/</w:t>
            </w:r>
            <w:r w:rsidRPr="00D02216">
              <w:rPr>
                <w:rFonts w:ascii="Book Antiqua" w:hAnsi="Book Antiqua" w:cs="Times New Roman"/>
                <w:bCs/>
              </w:rPr>
              <w:t>46.7</w:t>
            </w:r>
            <w:r w:rsidR="00D02216">
              <w:rPr>
                <w:rFonts w:ascii="Book Antiqua" w:hAnsi="Book Antiqua" w:cs="Times New Roman"/>
                <w:bCs/>
              </w:rPr>
              <w:t xml:space="preserve">; </w:t>
            </w:r>
            <w:r w:rsidRPr="00D02216">
              <w:rPr>
                <w:rFonts w:ascii="Book Antiqua" w:hAnsi="Book Antiqua" w:cs="Times New Roman"/>
                <w:bCs/>
              </w:rPr>
              <w:t>PLT</w:t>
            </w:r>
            <w:r w:rsidR="004B0A3F">
              <w:rPr>
                <w:rFonts w:ascii="Book Antiqua" w:hAnsi="Book Antiqua" w:cs="Times New Roman"/>
                <w:bCs/>
              </w:rPr>
              <w:t>%</w:t>
            </w:r>
            <w:r w:rsidR="00D02216">
              <w:rPr>
                <w:rFonts w:ascii="Book Antiqua" w:hAnsi="Book Antiqua" w:cs="Times New Roman"/>
                <w:bCs/>
              </w:rPr>
              <w:t xml:space="preserve"> 1</w:t>
            </w:r>
            <w:r w:rsidRPr="00D02216">
              <w:rPr>
                <w:rFonts w:ascii="Book Antiqua" w:hAnsi="Book Antiqua" w:cs="Times New Roman"/>
                <w:bCs/>
              </w:rPr>
              <w:t>0</w:t>
            </w:r>
            <w:r w:rsidR="00D02216">
              <w:rPr>
                <w:rFonts w:ascii="Book Antiqua" w:hAnsi="Book Antiqua" w:cs="Times New Roman"/>
                <w:bCs/>
              </w:rPr>
              <w:t>/7</w:t>
            </w:r>
            <w:r w:rsidRPr="00D02216">
              <w:rPr>
                <w:rFonts w:ascii="Book Antiqua" w:hAnsi="Book Antiqua" w:cs="Times New Roman"/>
                <w:bCs/>
              </w:rPr>
              <w:t>0</w:t>
            </w:r>
            <w:r w:rsidR="00D02216">
              <w:rPr>
                <w:rFonts w:ascii="Book Antiqua" w:hAnsi="Book Antiqua" w:cs="Times New Roman"/>
                <w:bCs/>
              </w:rPr>
              <w:t xml:space="preserve">; </w:t>
            </w:r>
            <w:r w:rsidRPr="00D02216">
              <w:rPr>
                <w:rFonts w:ascii="Book Antiqua" w:hAnsi="Book Antiqua" w:cs="Times New Roman"/>
                <w:bCs/>
              </w:rPr>
              <w:t>FFP</w:t>
            </w:r>
            <w:r w:rsidR="00D02216">
              <w:rPr>
                <w:rFonts w:ascii="Book Antiqua" w:hAnsi="Book Antiqua" w:cs="Times New Roman"/>
                <w:bCs/>
              </w:rPr>
              <w:t xml:space="preserve"> </w:t>
            </w:r>
            <w:r w:rsidRPr="00D02216">
              <w:rPr>
                <w:rFonts w:ascii="Book Antiqua" w:hAnsi="Book Antiqua" w:cs="Times New Roman"/>
                <w:bCs/>
              </w:rPr>
              <w:t>+</w:t>
            </w:r>
            <w:r w:rsidR="00D02216">
              <w:rPr>
                <w:rFonts w:ascii="Book Antiqua" w:hAnsi="Book Antiqua" w:cs="Times New Roman"/>
                <w:bCs/>
              </w:rPr>
              <w:t xml:space="preserve"> </w:t>
            </w:r>
            <w:r w:rsidRPr="00D02216">
              <w:rPr>
                <w:rFonts w:ascii="Book Antiqua" w:hAnsi="Book Antiqua" w:cs="Times New Roman"/>
                <w:bCs/>
              </w:rPr>
              <w:t xml:space="preserve">PLT </w:t>
            </w:r>
            <w:r w:rsidR="004B0A3F">
              <w:rPr>
                <w:rFonts w:ascii="Book Antiqua" w:hAnsi="Book Antiqua" w:cs="Times New Roman"/>
                <w:bCs/>
              </w:rPr>
              <w:t xml:space="preserve">% </w:t>
            </w:r>
            <w:r w:rsidR="00D02216">
              <w:rPr>
                <w:rFonts w:ascii="Book Antiqua" w:hAnsi="Book Antiqua" w:cs="Times New Roman"/>
                <w:bCs/>
              </w:rPr>
              <w:t>1</w:t>
            </w:r>
            <w:r w:rsidRPr="00D02216">
              <w:rPr>
                <w:rFonts w:ascii="Book Antiqua" w:hAnsi="Book Antiqua" w:cs="Times New Roman"/>
                <w:bCs/>
              </w:rPr>
              <w:t>0</w:t>
            </w:r>
            <w:r w:rsidR="00D02216">
              <w:rPr>
                <w:rFonts w:ascii="Book Antiqua" w:hAnsi="Book Antiqua" w:cs="Times New Roman"/>
                <w:bCs/>
              </w:rPr>
              <w:t>/1</w:t>
            </w:r>
            <w:r w:rsidRPr="00D02216">
              <w:rPr>
                <w:rFonts w:ascii="Book Antiqua" w:hAnsi="Book Antiqua" w:cs="Times New Roman"/>
                <w:bCs/>
              </w:rPr>
              <w:t>6.7</w:t>
            </w:r>
            <w:r w:rsidR="00D02216">
              <w:rPr>
                <w:rFonts w:ascii="Book Antiqua" w:hAnsi="Book Antiqua" w:cs="Times New Roman"/>
                <w:bCs/>
              </w:rPr>
              <w:t xml:space="preserve">; </w:t>
            </w:r>
            <w:r w:rsidRPr="00D02216">
              <w:rPr>
                <w:rFonts w:ascii="Book Antiqua" w:hAnsi="Book Antiqua" w:cs="Times New Roman"/>
                <w:bCs/>
              </w:rPr>
              <w:t>FFP</w:t>
            </w:r>
            <w:r w:rsidR="00D02216">
              <w:rPr>
                <w:rFonts w:ascii="Book Antiqua" w:hAnsi="Book Antiqua" w:cs="Times New Roman"/>
                <w:bCs/>
              </w:rPr>
              <w:t xml:space="preserve"> </w:t>
            </w:r>
            <w:r w:rsidRPr="00D02216">
              <w:rPr>
                <w:rFonts w:ascii="Book Antiqua" w:hAnsi="Book Antiqua" w:cs="Times New Roman"/>
                <w:bCs/>
              </w:rPr>
              <w:t>(m</w:t>
            </w:r>
            <w:r w:rsidR="00D02216">
              <w:rPr>
                <w:rFonts w:ascii="Book Antiqua" w:hAnsi="Book Antiqua" w:cs="Times New Roman"/>
                <w:bCs/>
              </w:rPr>
              <w:t>L</w:t>
            </w:r>
            <w:r w:rsidRPr="00D02216">
              <w:rPr>
                <w:rFonts w:ascii="Book Antiqua" w:hAnsi="Book Antiqua" w:cs="Times New Roman"/>
                <w:bCs/>
              </w:rPr>
              <w:t xml:space="preserve">) </w:t>
            </w:r>
            <w:r w:rsidR="00D02216">
              <w:rPr>
                <w:rFonts w:ascii="Book Antiqua" w:hAnsi="Book Antiqua" w:cs="Times New Roman"/>
                <w:bCs/>
              </w:rPr>
              <w:t>4</w:t>
            </w:r>
            <w:r w:rsidRPr="00D02216">
              <w:rPr>
                <w:rFonts w:ascii="Book Antiqua" w:hAnsi="Book Antiqua" w:cs="Times New Roman"/>
                <w:bCs/>
              </w:rPr>
              <w:t>000</w:t>
            </w:r>
            <w:r w:rsidR="00D02216">
              <w:rPr>
                <w:rFonts w:ascii="Book Antiqua" w:hAnsi="Book Antiqua" w:cs="Times New Roman"/>
                <w:bCs/>
              </w:rPr>
              <w:t>/</w:t>
            </w:r>
            <w:r w:rsidRPr="00D02216">
              <w:rPr>
                <w:rFonts w:ascii="Book Antiqua" w:hAnsi="Book Antiqua" w:cs="Times New Roman"/>
                <w:bCs/>
              </w:rPr>
              <w:t>11050</w:t>
            </w:r>
            <w:r w:rsidR="00D02216">
              <w:rPr>
                <w:rFonts w:ascii="Book Antiqua" w:hAnsi="Book Antiqua" w:cs="Times New Roman"/>
                <w:bCs/>
              </w:rPr>
              <w:t xml:space="preserve">; </w:t>
            </w:r>
            <w:r w:rsidRPr="00D02216">
              <w:rPr>
                <w:rFonts w:ascii="Book Antiqua" w:hAnsi="Book Antiqua" w:cs="Times New Roman"/>
                <w:bCs/>
              </w:rPr>
              <w:t>PLT (m</w:t>
            </w:r>
            <w:r w:rsidR="00D02216">
              <w:rPr>
                <w:rFonts w:ascii="Book Antiqua" w:hAnsi="Book Antiqua" w:cs="Times New Roman"/>
                <w:bCs/>
              </w:rPr>
              <w:t>L</w:t>
            </w:r>
            <w:r w:rsidRPr="00D02216">
              <w:rPr>
                <w:rFonts w:ascii="Book Antiqua" w:hAnsi="Book Antiqua" w:cs="Times New Roman"/>
                <w:bCs/>
              </w:rPr>
              <w:t>)</w:t>
            </w:r>
            <w:r w:rsidR="00D02216">
              <w:rPr>
                <w:rFonts w:ascii="Book Antiqua" w:hAnsi="Book Antiqua" w:cs="Times New Roman"/>
                <w:bCs/>
              </w:rPr>
              <w:t xml:space="preserve"> </w:t>
            </w:r>
            <w:r w:rsidRPr="00D02216">
              <w:rPr>
                <w:rFonts w:ascii="Book Antiqua" w:hAnsi="Book Antiqua" w:cs="Times New Roman"/>
                <w:bCs/>
              </w:rPr>
              <w:t>450</w:t>
            </w:r>
            <w:r w:rsidR="00D02216">
              <w:rPr>
                <w:rFonts w:ascii="Book Antiqua" w:hAnsi="Book Antiqua" w:cs="Times New Roman"/>
                <w:bCs/>
              </w:rPr>
              <w:t>/3</w:t>
            </w:r>
            <w:r w:rsidRPr="00D02216">
              <w:rPr>
                <w:rFonts w:ascii="Book Antiqua" w:hAnsi="Book Antiqua" w:cs="Times New Roman"/>
                <w:bCs/>
              </w:rPr>
              <w:t>450</w:t>
            </w:r>
          </w:p>
        </w:tc>
        <w:tc>
          <w:tcPr>
            <w:tcW w:w="1406" w:type="dxa"/>
          </w:tcPr>
          <w:p w14:paraId="624A73E9" w14:textId="578C714B" w:rsidR="005543EC" w:rsidRPr="005543EC" w:rsidRDefault="005543EC" w:rsidP="004F68BE">
            <w:pPr>
              <w:spacing w:line="360" w:lineRule="auto"/>
              <w:jc w:val="both"/>
              <w:rPr>
                <w:rFonts w:ascii="Book Antiqua" w:hAnsi="Book Antiqua" w:cs="Times New Roman"/>
              </w:rPr>
            </w:pPr>
            <w:r w:rsidRPr="005543EC">
              <w:rPr>
                <w:rFonts w:ascii="Book Antiqua" w:hAnsi="Book Antiqua" w:cs="Times New Roman"/>
              </w:rPr>
              <w:t>Rebleeding</w:t>
            </w:r>
            <w:r w:rsidR="00D02216">
              <w:rPr>
                <w:rFonts w:ascii="Book Antiqua" w:hAnsi="Book Antiqua" w:cs="Times New Roman"/>
              </w:rPr>
              <w:t xml:space="preserve"> </w:t>
            </w:r>
            <w:r w:rsidRPr="005543EC">
              <w:rPr>
                <w:rFonts w:ascii="Book Antiqua" w:hAnsi="Book Antiqua" w:cs="Times New Roman"/>
              </w:rPr>
              <w:t>5</w:t>
            </w:r>
            <w:r w:rsidR="00D02216">
              <w:rPr>
                <w:rFonts w:ascii="Book Antiqua" w:hAnsi="Book Antiqua" w:cs="Times New Roman"/>
              </w:rPr>
              <w:t xml:space="preserve"> </w:t>
            </w:r>
            <w:r w:rsidRPr="005543EC">
              <w:rPr>
                <w:rFonts w:ascii="Book Antiqua" w:hAnsi="Book Antiqua" w:cs="Times New Roman"/>
              </w:rPr>
              <w:t>d</w:t>
            </w:r>
            <w:r w:rsidR="00D02216">
              <w:rPr>
                <w:rFonts w:ascii="Book Antiqua" w:hAnsi="Book Antiqua" w:cs="Times New Roman"/>
              </w:rPr>
              <w:t xml:space="preserve">; </w:t>
            </w:r>
            <w:r w:rsidRPr="005543EC">
              <w:rPr>
                <w:rFonts w:ascii="Book Antiqua" w:hAnsi="Book Antiqua" w:cs="Times New Roman"/>
              </w:rPr>
              <w:t>TEG</w:t>
            </w:r>
            <w:r w:rsidR="00D02216">
              <w:rPr>
                <w:rFonts w:ascii="Book Antiqua" w:hAnsi="Book Antiqua" w:cs="Times New Roman"/>
              </w:rPr>
              <w:t xml:space="preserve"> 3</w:t>
            </w:r>
            <w:r w:rsidRPr="005543EC">
              <w:rPr>
                <w:rFonts w:ascii="Book Antiqua" w:hAnsi="Book Antiqua" w:cs="Times New Roman"/>
              </w:rPr>
              <w:t>.3</w:t>
            </w:r>
            <w:r w:rsidR="00D02216">
              <w:rPr>
                <w:rFonts w:ascii="Book Antiqua" w:hAnsi="Book Antiqua" w:cs="Times New Roman"/>
              </w:rPr>
              <w:t xml:space="preserve">; </w:t>
            </w:r>
            <w:r w:rsidRPr="005543EC">
              <w:rPr>
                <w:rFonts w:ascii="Book Antiqua" w:hAnsi="Book Antiqua" w:cs="Times New Roman"/>
              </w:rPr>
              <w:t>SOC</w:t>
            </w:r>
            <w:r w:rsidR="00D02216">
              <w:rPr>
                <w:rFonts w:ascii="Book Antiqua" w:hAnsi="Book Antiqua" w:cs="Times New Roman"/>
              </w:rPr>
              <w:t xml:space="preserve"> </w:t>
            </w:r>
            <w:r w:rsidRPr="005543EC">
              <w:rPr>
                <w:rFonts w:ascii="Book Antiqua" w:hAnsi="Book Antiqua" w:cs="Times New Roman"/>
              </w:rPr>
              <w:t>13.3</w:t>
            </w:r>
            <w:r w:rsidR="00D02216">
              <w:rPr>
                <w:rFonts w:ascii="Book Antiqua" w:hAnsi="Book Antiqua" w:cs="Times New Roman"/>
              </w:rPr>
              <w:t xml:space="preserve">. </w:t>
            </w:r>
            <w:r w:rsidRPr="005543EC">
              <w:rPr>
                <w:rFonts w:ascii="Book Antiqua" w:hAnsi="Book Antiqua" w:cs="Times New Roman"/>
              </w:rPr>
              <w:t>Rebleeding</w:t>
            </w:r>
            <w:r w:rsidR="00D02216">
              <w:rPr>
                <w:rFonts w:ascii="Book Antiqua" w:hAnsi="Book Antiqua" w:cs="Times New Roman"/>
              </w:rPr>
              <w:t xml:space="preserve"> </w:t>
            </w:r>
            <w:r w:rsidRPr="005543EC">
              <w:rPr>
                <w:rFonts w:ascii="Book Antiqua" w:hAnsi="Book Antiqua" w:cs="Times New Roman"/>
              </w:rPr>
              <w:t>42</w:t>
            </w:r>
            <w:r w:rsidR="00D02216">
              <w:rPr>
                <w:rFonts w:ascii="Book Antiqua" w:hAnsi="Book Antiqua" w:cs="Times New Roman"/>
              </w:rPr>
              <w:t xml:space="preserve"> </w:t>
            </w:r>
            <w:r w:rsidRPr="005543EC">
              <w:rPr>
                <w:rFonts w:ascii="Book Antiqua" w:hAnsi="Book Antiqua" w:cs="Times New Roman"/>
              </w:rPr>
              <w:t>d</w:t>
            </w:r>
            <w:r w:rsidR="00D02216">
              <w:rPr>
                <w:rFonts w:ascii="Book Antiqua" w:hAnsi="Book Antiqua" w:cs="Times New Roman"/>
              </w:rPr>
              <w:t xml:space="preserve">; </w:t>
            </w:r>
            <w:r w:rsidRPr="005543EC">
              <w:rPr>
                <w:rFonts w:ascii="Book Antiqua" w:hAnsi="Book Antiqua" w:cs="Times New Roman"/>
              </w:rPr>
              <w:t>TEG</w:t>
            </w:r>
            <w:r w:rsidR="00D02216">
              <w:rPr>
                <w:rFonts w:ascii="Book Antiqua" w:hAnsi="Book Antiqua" w:cs="Times New Roman"/>
              </w:rPr>
              <w:t xml:space="preserve"> </w:t>
            </w:r>
            <w:r w:rsidRPr="005543EC">
              <w:rPr>
                <w:rFonts w:ascii="Book Antiqua" w:hAnsi="Book Antiqua" w:cs="Times New Roman"/>
              </w:rPr>
              <w:t>10</w:t>
            </w:r>
            <w:r w:rsidR="00D02216">
              <w:rPr>
                <w:rFonts w:ascii="Book Antiqua" w:hAnsi="Book Antiqua" w:cs="Times New Roman"/>
              </w:rPr>
              <w:t xml:space="preserve">; </w:t>
            </w:r>
            <w:r w:rsidRPr="005543EC">
              <w:rPr>
                <w:rFonts w:ascii="Book Antiqua" w:hAnsi="Book Antiqua" w:cs="Times New Roman"/>
              </w:rPr>
              <w:t>SOC</w:t>
            </w:r>
            <w:r w:rsidR="00D02216">
              <w:rPr>
                <w:rFonts w:ascii="Book Antiqua" w:hAnsi="Book Antiqua" w:cs="Times New Roman"/>
              </w:rPr>
              <w:t xml:space="preserve"> </w:t>
            </w:r>
            <w:r w:rsidRPr="005543EC">
              <w:rPr>
                <w:rFonts w:ascii="Book Antiqua" w:hAnsi="Book Antiqua" w:cs="Times New Roman"/>
              </w:rPr>
              <w:t>36.7</w:t>
            </w:r>
          </w:p>
        </w:tc>
        <w:tc>
          <w:tcPr>
            <w:tcW w:w="1137" w:type="dxa"/>
          </w:tcPr>
          <w:p w14:paraId="065F5E05" w14:textId="0083E5C4" w:rsidR="005543EC" w:rsidRPr="005543EC" w:rsidRDefault="005543EC" w:rsidP="004F68BE">
            <w:pPr>
              <w:spacing w:line="360" w:lineRule="auto"/>
              <w:jc w:val="both"/>
              <w:rPr>
                <w:rFonts w:ascii="Book Antiqua" w:hAnsi="Book Antiqua" w:cs="Times New Roman"/>
              </w:rPr>
            </w:pPr>
            <w:r w:rsidRPr="005543EC">
              <w:rPr>
                <w:rFonts w:ascii="Book Antiqua" w:hAnsi="Book Antiqua" w:cs="Times New Roman"/>
              </w:rPr>
              <w:t>TEG 13</w:t>
            </w:r>
            <w:r w:rsidR="00D02216">
              <w:rPr>
                <w:rFonts w:ascii="Book Antiqua" w:hAnsi="Book Antiqua" w:cs="Times New Roman"/>
              </w:rPr>
              <w:t xml:space="preserve">; </w:t>
            </w:r>
            <w:r w:rsidRPr="005543EC">
              <w:rPr>
                <w:rFonts w:ascii="Book Antiqua" w:hAnsi="Book Antiqua" w:cs="Times New Roman"/>
              </w:rPr>
              <w:t>SOC 26</w:t>
            </w:r>
          </w:p>
        </w:tc>
      </w:tr>
      <w:tr w:rsidR="005543EC" w:rsidRPr="005543EC" w14:paraId="386B1512" w14:textId="77777777" w:rsidTr="004F68BE">
        <w:tc>
          <w:tcPr>
            <w:tcW w:w="813" w:type="dxa"/>
            <w:tcBorders>
              <w:bottom w:val="single" w:sz="4" w:space="0" w:color="auto"/>
            </w:tcBorders>
          </w:tcPr>
          <w:p w14:paraId="79620345" w14:textId="2AF35B0F" w:rsidR="005543EC" w:rsidRPr="005543EC" w:rsidRDefault="005543EC" w:rsidP="004F68BE">
            <w:pPr>
              <w:spacing w:line="360" w:lineRule="auto"/>
              <w:jc w:val="both"/>
              <w:rPr>
                <w:rFonts w:ascii="Book Antiqua" w:hAnsi="Book Antiqua" w:cs="Times New Roman"/>
              </w:rPr>
            </w:pPr>
            <w:r w:rsidRPr="005543EC">
              <w:rPr>
                <w:rFonts w:ascii="Book Antiqua" w:hAnsi="Book Antiqua" w:cs="Times New Roman"/>
              </w:rPr>
              <w:t xml:space="preserve">Kumar </w:t>
            </w:r>
            <w:r w:rsidR="00C570F7" w:rsidRPr="005543EC">
              <w:rPr>
                <w:rFonts w:ascii="Book Antiqua" w:hAnsi="Book Antiqua" w:cs="Times New Roman"/>
                <w:i/>
                <w:iCs/>
              </w:rPr>
              <w:t xml:space="preserve">et </w:t>
            </w:r>
            <w:proofErr w:type="gramStart"/>
            <w:r w:rsidR="00C570F7" w:rsidRPr="005543EC">
              <w:rPr>
                <w:rFonts w:ascii="Book Antiqua" w:hAnsi="Book Antiqua" w:cs="Times New Roman"/>
                <w:i/>
                <w:iCs/>
              </w:rPr>
              <w:t>al</w:t>
            </w:r>
            <w:r w:rsidR="00C570F7" w:rsidRPr="005543EC">
              <w:rPr>
                <w:rFonts w:ascii="Book Antiqua" w:hAnsi="Book Antiqua" w:cs="Times New Roman"/>
                <w:vertAlign w:val="superscript"/>
              </w:rPr>
              <w:t>[</w:t>
            </w:r>
            <w:proofErr w:type="gramEnd"/>
            <w:r w:rsidR="00C570F7">
              <w:rPr>
                <w:rFonts w:ascii="Book Antiqua" w:hAnsi="Book Antiqua" w:cs="Times New Roman"/>
                <w:vertAlign w:val="superscript"/>
              </w:rPr>
              <w:t>73</w:t>
            </w:r>
            <w:r w:rsidR="00C570F7" w:rsidRPr="005543EC">
              <w:rPr>
                <w:rFonts w:ascii="Book Antiqua" w:hAnsi="Book Antiqua" w:cs="Times New Roman"/>
                <w:vertAlign w:val="superscript"/>
              </w:rPr>
              <w:t>]</w:t>
            </w:r>
            <w:r w:rsidR="00C570F7" w:rsidRPr="005543EC">
              <w:rPr>
                <w:rFonts w:ascii="Book Antiqua" w:hAnsi="Book Antiqua" w:cs="Times New Roman"/>
              </w:rPr>
              <w:t xml:space="preserve"> (20</w:t>
            </w:r>
            <w:r w:rsidR="00C570F7">
              <w:rPr>
                <w:rFonts w:ascii="Book Antiqua" w:hAnsi="Book Antiqua" w:cs="Times New Roman"/>
              </w:rPr>
              <w:t>20</w:t>
            </w:r>
            <w:r w:rsidR="00C570F7" w:rsidRPr="005543EC">
              <w:rPr>
                <w:rFonts w:ascii="Book Antiqua" w:hAnsi="Book Antiqua" w:cs="Times New Roman"/>
              </w:rPr>
              <w:t>)</w:t>
            </w:r>
          </w:p>
        </w:tc>
        <w:tc>
          <w:tcPr>
            <w:tcW w:w="990" w:type="dxa"/>
            <w:tcBorders>
              <w:bottom w:val="single" w:sz="4" w:space="0" w:color="auto"/>
            </w:tcBorders>
          </w:tcPr>
          <w:p w14:paraId="4D7F633A" w14:textId="5AD23AD9" w:rsidR="005543EC" w:rsidRPr="005543EC" w:rsidRDefault="005543EC" w:rsidP="004F68BE">
            <w:pPr>
              <w:spacing w:line="360" w:lineRule="auto"/>
              <w:jc w:val="both"/>
              <w:rPr>
                <w:rFonts w:ascii="Book Antiqua" w:hAnsi="Book Antiqua" w:cs="Times New Roman"/>
              </w:rPr>
            </w:pPr>
            <w:r w:rsidRPr="005543EC">
              <w:rPr>
                <w:rFonts w:ascii="Book Antiqua" w:hAnsi="Book Antiqua" w:cs="Times New Roman"/>
              </w:rPr>
              <w:t>Procedures for treating</w:t>
            </w:r>
            <w:r w:rsidR="00D02216">
              <w:rPr>
                <w:rFonts w:ascii="Book Antiqua" w:hAnsi="Book Antiqua" w:cs="Times New Roman"/>
              </w:rPr>
              <w:t xml:space="preserve"> </w:t>
            </w:r>
            <w:r w:rsidRPr="005543EC">
              <w:rPr>
                <w:rFonts w:ascii="Book Antiqua" w:hAnsi="Book Antiqua" w:cs="Times New Roman"/>
              </w:rPr>
              <w:t>nonvariceal bleeding</w:t>
            </w:r>
          </w:p>
        </w:tc>
        <w:tc>
          <w:tcPr>
            <w:tcW w:w="1474" w:type="dxa"/>
            <w:tcBorders>
              <w:bottom w:val="single" w:sz="4" w:space="0" w:color="auto"/>
            </w:tcBorders>
          </w:tcPr>
          <w:p w14:paraId="438E7E5F" w14:textId="73A42AF9" w:rsidR="005543EC" w:rsidRPr="00D02216" w:rsidRDefault="005543EC" w:rsidP="004F68BE">
            <w:pPr>
              <w:spacing w:line="360" w:lineRule="auto"/>
              <w:jc w:val="both"/>
              <w:rPr>
                <w:rFonts w:ascii="Book Antiqua" w:hAnsi="Book Antiqua" w:cs="Times New Roman"/>
                <w:bCs/>
              </w:rPr>
            </w:pPr>
            <w:r w:rsidRPr="00D02216">
              <w:rPr>
                <w:rFonts w:ascii="Book Antiqua" w:hAnsi="Book Antiqua" w:cs="Times New Roman"/>
                <w:bCs/>
              </w:rPr>
              <w:t>TEG</w:t>
            </w:r>
            <w:r w:rsidR="00D02216">
              <w:rPr>
                <w:rFonts w:ascii="Book Antiqua" w:hAnsi="Book Antiqua" w:cs="Times New Roman"/>
                <w:bCs/>
              </w:rPr>
              <w:t xml:space="preserve">: </w:t>
            </w:r>
            <w:r w:rsidRPr="00D02216">
              <w:rPr>
                <w:rFonts w:ascii="Book Antiqua" w:hAnsi="Book Antiqua" w:cs="Times New Roman"/>
                <w:bCs/>
              </w:rPr>
              <w:t>FFP R</w:t>
            </w:r>
            <w:r w:rsidR="00D02216">
              <w:rPr>
                <w:rFonts w:ascii="Book Antiqua" w:hAnsi="Book Antiqua" w:cs="Times New Roman"/>
                <w:bCs/>
              </w:rPr>
              <w:t xml:space="preserve"> </w:t>
            </w:r>
            <w:r w:rsidRPr="00D02216">
              <w:rPr>
                <w:rFonts w:ascii="Book Antiqua" w:hAnsi="Book Antiqua" w:cs="Times New Roman"/>
                <w:bCs/>
              </w:rPr>
              <w:t>&gt;</w:t>
            </w:r>
            <w:r w:rsidR="00D02216">
              <w:rPr>
                <w:rFonts w:ascii="Book Antiqua" w:hAnsi="Book Antiqua" w:cs="Times New Roman"/>
                <w:bCs/>
              </w:rPr>
              <w:t xml:space="preserve"> </w:t>
            </w:r>
            <w:r w:rsidRPr="00D02216">
              <w:rPr>
                <w:rFonts w:ascii="Book Antiqua" w:hAnsi="Book Antiqua" w:cs="Times New Roman"/>
                <w:bCs/>
              </w:rPr>
              <w:t>10 min</w:t>
            </w:r>
            <w:r w:rsidR="00D02216">
              <w:rPr>
                <w:rFonts w:ascii="Book Antiqua" w:hAnsi="Book Antiqua" w:cs="Times New Roman"/>
                <w:bCs/>
              </w:rPr>
              <w:t xml:space="preserve">; </w:t>
            </w:r>
            <w:r w:rsidRPr="00D02216">
              <w:rPr>
                <w:rFonts w:ascii="Book Antiqua" w:hAnsi="Book Antiqua" w:cs="Times New Roman"/>
                <w:bCs/>
              </w:rPr>
              <w:t>PLT MA &lt;</w:t>
            </w:r>
            <w:r w:rsidR="00D02216">
              <w:rPr>
                <w:rFonts w:ascii="Book Antiqua" w:hAnsi="Book Antiqua" w:cs="Times New Roman"/>
                <w:bCs/>
              </w:rPr>
              <w:t xml:space="preserve"> </w:t>
            </w:r>
            <w:r w:rsidRPr="00D02216">
              <w:rPr>
                <w:rFonts w:ascii="Book Antiqua" w:hAnsi="Book Antiqua" w:cs="Times New Roman"/>
                <w:bCs/>
              </w:rPr>
              <w:t>55 mm</w:t>
            </w:r>
            <w:r w:rsidR="00D02216">
              <w:rPr>
                <w:rFonts w:ascii="Book Antiqua" w:hAnsi="Book Antiqua" w:cs="Times New Roman"/>
                <w:bCs/>
              </w:rPr>
              <w:t xml:space="preserve">; </w:t>
            </w:r>
            <w:r w:rsidRPr="00D02216">
              <w:rPr>
                <w:rFonts w:ascii="Book Antiqua" w:hAnsi="Book Antiqua" w:cs="Times New Roman"/>
                <w:bCs/>
              </w:rPr>
              <w:t xml:space="preserve">CryoP </w:t>
            </w:r>
            <w:r w:rsidRPr="00D02216">
              <w:rPr>
                <w:rFonts w:ascii="Book Antiqua" w:hAnsi="Book Antiqua" w:cs="Times New Roman"/>
                <w:bCs/>
              </w:rPr>
              <w:sym w:font="Symbol" w:char="F061"/>
            </w:r>
            <w:r w:rsidRPr="00D02216">
              <w:rPr>
                <w:rFonts w:ascii="Book Antiqua" w:hAnsi="Book Antiqua" w:cs="Times New Roman"/>
                <w:bCs/>
              </w:rPr>
              <w:t xml:space="preserve"> angle</w:t>
            </w:r>
            <w:r w:rsidR="00D02216">
              <w:rPr>
                <w:rFonts w:ascii="Book Antiqua" w:hAnsi="Book Antiqua" w:cs="Times New Roman"/>
                <w:bCs/>
              </w:rPr>
              <w:t xml:space="preserve"> </w:t>
            </w:r>
            <w:r w:rsidRPr="00D02216">
              <w:rPr>
                <w:rFonts w:ascii="Book Antiqua" w:hAnsi="Book Antiqua" w:cs="Times New Roman"/>
                <w:bCs/>
              </w:rPr>
              <w:t>&lt;</w:t>
            </w:r>
            <w:r w:rsidR="00D02216">
              <w:rPr>
                <w:rFonts w:ascii="Book Antiqua" w:hAnsi="Book Antiqua" w:cs="Times New Roman"/>
                <w:bCs/>
              </w:rPr>
              <w:t xml:space="preserve"> </w:t>
            </w:r>
            <w:r w:rsidRPr="00D02216">
              <w:rPr>
                <w:rFonts w:ascii="Book Antiqua" w:hAnsi="Book Antiqua" w:cs="Times New Roman"/>
                <w:bCs/>
              </w:rPr>
              <w:t>45</w:t>
            </w:r>
            <w:r w:rsidRPr="00D02216">
              <w:rPr>
                <w:rFonts w:ascii="Book Antiqua" w:hAnsi="Book Antiqua" w:cs="Times New Roman"/>
                <w:bCs/>
              </w:rPr>
              <w:sym w:font="Symbol" w:char="F0B0"/>
            </w:r>
            <w:r w:rsidR="00D02216">
              <w:rPr>
                <w:rFonts w:ascii="Book Antiqua" w:hAnsi="Book Antiqua" w:cs="Times New Roman"/>
                <w:bCs/>
              </w:rPr>
              <w:t xml:space="preserve">. </w:t>
            </w:r>
            <w:r w:rsidRPr="00D02216">
              <w:rPr>
                <w:rFonts w:ascii="Book Antiqua" w:hAnsi="Book Antiqua" w:cs="Times New Roman"/>
                <w:bCs/>
              </w:rPr>
              <w:t>SOC</w:t>
            </w:r>
            <w:r w:rsidR="00D02216">
              <w:rPr>
                <w:rFonts w:ascii="Book Antiqua" w:hAnsi="Book Antiqua" w:cs="Times New Roman"/>
                <w:bCs/>
              </w:rPr>
              <w:t xml:space="preserve">: </w:t>
            </w:r>
            <w:r w:rsidRPr="00D02216">
              <w:rPr>
                <w:rFonts w:ascii="Book Antiqua" w:hAnsi="Book Antiqua" w:cs="Times New Roman"/>
                <w:bCs/>
              </w:rPr>
              <w:t>FFP INR</w:t>
            </w:r>
            <w:r w:rsidR="00D02216">
              <w:rPr>
                <w:rFonts w:ascii="Book Antiqua" w:hAnsi="Book Antiqua" w:cs="Times New Roman"/>
                <w:bCs/>
              </w:rPr>
              <w:t xml:space="preserve"> </w:t>
            </w:r>
            <w:r w:rsidRPr="00D02216">
              <w:rPr>
                <w:rFonts w:ascii="Book Antiqua" w:hAnsi="Book Antiqua" w:cs="Times New Roman"/>
                <w:bCs/>
              </w:rPr>
              <w:t>&gt;</w:t>
            </w:r>
            <w:r w:rsidR="00D02216">
              <w:rPr>
                <w:rFonts w:ascii="Book Antiqua" w:hAnsi="Book Antiqua" w:cs="Times New Roman"/>
                <w:bCs/>
              </w:rPr>
              <w:t xml:space="preserve"> </w:t>
            </w:r>
            <w:r w:rsidRPr="00D02216">
              <w:rPr>
                <w:rFonts w:ascii="Book Antiqua" w:hAnsi="Book Antiqua" w:cs="Times New Roman"/>
                <w:bCs/>
              </w:rPr>
              <w:t>1.8</w:t>
            </w:r>
            <w:r w:rsidR="00D02216">
              <w:rPr>
                <w:rFonts w:ascii="Book Antiqua" w:hAnsi="Book Antiqua" w:cs="Times New Roman"/>
                <w:bCs/>
              </w:rPr>
              <w:t xml:space="preserve">; </w:t>
            </w:r>
            <w:r w:rsidRPr="00D02216">
              <w:rPr>
                <w:rFonts w:ascii="Book Antiqua" w:hAnsi="Book Antiqua" w:cs="Times New Roman"/>
                <w:bCs/>
              </w:rPr>
              <w:t>PLT transfusion PLT &lt;</w:t>
            </w:r>
            <w:r w:rsidR="00D02216">
              <w:rPr>
                <w:rFonts w:ascii="Book Antiqua" w:hAnsi="Book Antiqua" w:cs="Times New Roman"/>
                <w:bCs/>
              </w:rPr>
              <w:t xml:space="preserve"> </w:t>
            </w:r>
            <w:r w:rsidRPr="00D02216">
              <w:rPr>
                <w:rFonts w:ascii="Book Antiqua" w:hAnsi="Book Antiqua" w:cs="Times New Roman"/>
                <w:bCs/>
              </w:rPr>
              <w:t>50000/mmc</w:t>
            </w:r>
            <w:r w:rsidR="00D02216">
              <w:rPr>
                <w:rFonts w:ascii="Book Antiqua" w:hAnsi="Book Antiqua" w:cs="Times New Roman"/>
                <w:bCs/>
              </w:rPr>
              <w:t xml:space="preserve">. </w:t>
            </w:r>
            <w:r w:rsidRPr="00D02216">
              <w:rPr>
                <w:rFonts w:ascii="Book Antiqua" w:hAnsi="Book Antiqua" w:cs="Times New Roman"/>
                <w:bCs/>
              </w:rPr>
              <w:t>CryoP Fibrinogen &lt;</w:t>
            </w:r>
            <w:r w:rsidR="00D02216">
              <w:rPr>
                <w:rFonts w:ascii="Book Antiqua" w:hAnsi="Book Antiqua" w:cs="Times New Roman"/>
                <w:bCs/>
              </w:rPr>
              <w:t xml:space="preserve"> </w:t>
            </w:r>
            <w:r w:rsidRPr="00D02216">
              <w:rPr>
                <w:rFonts w:ascii="Book Antiqua" w:hAnsi="Book Antiqua" w:cs="Times New Roman"/>
                <w:bCs/>
              </w:rPr>
              <w:t>80</w:t>
            </w:r>
            <w:r w:rsidR="00D02216">
              <w:rPr>
                <w:rFonts w:ascii="Book Antiqua" w:hAnsi="Book Antiqua" w:cs="Times New Roman"/>
                <w:bCs/>
              </w:rPr>
              <w:t xml:space="preserve"> </w:t>
            </w:r>
            <w:r w:rsidRPr="00D02216">
              <w:rPr>
                <w:rFonts w:ascii="Book Antiqua" w:hAnsi="Book Antiqua" w:cs="Times New Roman"/>
                <w:bCs/>
              </w:rPr>
              <w:t>mg%</w:t>
            </w:r>
          </w:p>
        </w:tc>
        <w:tc>
          <w:tcPr>
            <w:tcW w:w="1187" w:type="dxa"/>
            <w:tcBorders>
              <w:bottom w:val="single" w:sz="4" w:space="0" w:color="auto"/>
            </w:tcBorders>
          </w:tcPr>
          <w:p w14:paraId="3B35C22F" w14:textId="08ADDDC3" w:rsidR="005543EC" w:rsidRPr="00D02216" w:rsidRDefault="005543EC" w:rsidP="004F68BE">
            <w:pPr>
              <w:spacing w:line="360" w:lineRule="auto"/>
              <w:jc w:val="both"/>
              <w:rPr>
                <w:rFonts w:ascii="Book Antiqua" w:hAnsi="Book Antiqua" w:cs="Times New Roman"/>
                <w:bCs/>
              </w:rPr>
            </w:pPr>
            <w:r w:rsidRPr="00D02216">
              <w:rPr>
                <w:rFonts w:ascii="Book Antiqua" w:hAnsi="Book Antiqua" w:cs="Times New Roman"/>
                <w:bCs/>
              </w:rPr>
              <w:t>TEG guided (</w:t>
            </w:r>
            <w:r w:rsidRPr="00D02216">
              <w:rPr>
                <w:rFonts w:ascii="Book Antiqua" w:hAnsi="Book Antiqua" w:cs="Times New Roman"/>
                <w:bCs/>
                <w:i/>
                <w:iCs/>
              </w:rPr>
              <w:t>n</w:t>
            </w:r>
            <w:r w:rsidR="00D02216">
              <w:rPr>
                <w:rFonts w:ascii="Book Antiqua" w:hAnsi="Book Antiqua" w:cs="Times New Roman"/>
                <w:bCs/>
              </w:rPr>
              <w:t xml:space="preserve"> </w:t>
            </w:r>
            <w:r w:rsidRPr="00D02216">
              <w:rPr>
                <w:rFonts w:ascii="Book Antiqua" w:hAnsi="Book Antiqua" w:cs="Times New Roman"/>
                <w:bCs/>
              </w:rPr>
              <w:t>=</w:t>
            </w:r>
            <w:r w:rsidR="00D02216">
              <w:rPr>
                <w:rFonts w:ascii="Book Antiqua" w:hAnsi="Book Antiqua" w:cs="Times New Roman"/>
                <w:bCs/>
              </w:rPr>
              <w:t xml:space="preserve"> </w:t>
            </w:r>
            <w:r w:rsidRPr="00D02216">
              <w:rPr>
                <w:rFonts w:ascii="Book Antiqua" w:hAnsi="Book Antiqua" w:cs="Times New Roman"/>
                <w:bCs/>
              </w:rPr>
              <w:t>49)</w:t>
            </w:r>
            <w:r w:rsidR="00D02216">
              <w:rPr>
                <w:rFonts w:ascii="Book Antiqua" w:hAnsi="Book Antiqua" w:cs="Times New Roman"/>
                <w:bCs/>
              </w:rPr>
              <w:t xml:space="preserve">; </w:t>
            </w:r>
            <w:r w:rsidRPr="00D02216">
              <w:rPr>
                <w:rFonts w:ascii="Book Antiqua" w:hAnsi="Book Antiqua" w:cs="Times New Roman"/>
                <w:bCs/>
              </w:rPr>
              <w:t>SOC</w:t>
            </w:r>
            <w:r w:rsidR="00D02216">
              <w:rPr>
                <w:rFonts w:ascii="Book Antiqua" w:hAnsi="Book Antiqua" w:cs="Times New Roman"/>
                <w:bCs/>
              </w:rPr>
              <w:t xml:space="preserve"> (</w:t>
            </w:r>
            <w:r w:rsidR="00D02216" w:rsidRPr="00D02216">
              <w:rPr>
                <w:rFonts w:ascii="Book Antiqua" w:hAnsi="Book Antiqua" w:cs="Times New Roman"/>
                <w:bCs/>
                <w:i/>
                <w:iCs/>
              </w:rPr>
              <w:t>n</w:t>
            </w:r>
            <w:r w:rsidR="00D02216">
              <w:rPr>
                <w:rFonts w:ascii="Book Antiqua" w:hAnsi="Book Antiqua" w:cs="Times New Roman"/>
                <w:bCs/>
              </w:rPr>
              <w:t xml:space="preserve"> </w:t>
            </w:r>
            <w:r w:rsidR="00D02216" w:rsidRPr="00D02216">
              <w:rPr>
                <w:rFonts w:ascii="Book Antiqua" w:hAnsi="Book Antiqua" w:cs="Times New Roman"/>
                <w:bCs/>
              </w:rPr>
              <w:t>=</w:t>
            </w:r>
            <w:r w:rsidR="00D02216">
              <w:rPr>
                <w:rFonts w:ascii="Book Antiqua" w:hAnsi="Book Antiqua" w:cs="Times New Roman"/>
                <w:bCs/>
              </w:rPr>
              <w:t xml:space="preserve"> </w:t>
            </w:r>
            <w:r w:rsidRPr="00D02216">
              <w:rPr>
                <w:rFonts w:ascii="Book Antiqua" w:hAnsi="Book Antiqua" w:cs="Times New Roman"/>
                <w:bCs/>
              </w:rPr>
              <w:t>47)</w:t>
            </w:r>
          </w:p>
        </w:tc>
        <w:tc>
          <w:tcPr>
            <w:tcW w:w="2569" w:type="dxa"/>
            <w:tcBorders>
              <w:bottom w:val="single" w:sz="4" w:space="0" w:color="auto"/>
            </w:tcBorders>
          </w:tcPr>
          <w:p w14:paraId="69EE227E" w14:textId="7DF2985B" w:rsidR="005543EC" w:rsidRPr="00D02216" w:rsidRDefault="005543EC" w:rsidP="004F68BE">
            <w:pPr>
              <w:spacing w:line="360" w:lineRule="auto"/>
              <w:jc w:val="both"/>
              <w:rPr>
                <w:rFonts w:ascii="Book Antiqua" w:hAnsi="Book Antiqua" w:cs="Times New Roman"/>
                <w:bCs/>
              </w:rPr>
            </w:pPr>
            <w:r w:rsidRPr="00D02216">
              <w:rPr>
                <w:rFonts w:ascii="Book Antiqua" w:hAnsi="Book Antiqua" w:cs="Times New Roman"/>
                <w:bCs/>
              </w:rPr>
              <w:t>TEG guided</w:t>
            </w:r>
            <w:r w:rsidR="00D02216">
              <w:rPr>
                <w:rFonts w:ascii="Book Antiqua" w:hAnsi="Book Antiqua" w:cs="Times New Roman"/>
                <w:bCs/>
              </w:rPr>
              <w:t>/</w:t>
            </w:r>
            <w:r w:rsidRPr="00D02216">
              <w:rPr>
                <w:rFonts w:ascii="Book Antiqua" w:hAnsi="Book Antiqua" w:cs="Times New Roman"/>
                <w:bCs/>
              </w:rPr>
              <w:t>SOC</w:t>
            </w:r>
            <w:r w:rsidR="00D02216">
              <w:rPr>
                <w:rFonts w:ascii="Book Antiqua" w:hAnsi="Book Antiqua" w:cs="Times New Roman"/>
                <w:bCs/>
              </w:rPr>
              <w:t xml:space="preserve">: </w:t>
            </w:r>
            <w:r w:rsidRPr="00D02216">
              <w:rPr>
                <w:rFonts w:ascii="Book Antiqua" w:hAnsi="Book Antiqua" w:cs="Times New Roman"/>
                <w:bCs/>
              </w:rPr>
              <w:t>All</w:t>
            </w:r>
            <w:r w:rsidR="004B0A3F">
              <w:rPr>
                <w:rFonts w:ascii="Book Antiqua" w:hAnsi="Book Antiqua" w:cs="Times New Roman"/>
                <w:bCs/>
              </w:rPr>
              <w:t>%</w:t>
            </w:r>
            <w:r w:rsidR="00D02216">
              <w:rPr>
                <w:rFonts w:ascii="Book Antiqua" w:hAnsi="Book Antiqua" w:cs="Times New Roman"/>
                <w:bCs/>
              </w:rPr>
              <w:t xml:space="preserve"> </w:t>
            </w:r>
            <w:r w:rsidRPr="00D02216">
              <w:rPr>
                <w:rFonts w:ascii="Book Antiqua" w:hAnsi="Book Antiqua" w:cs="Times New Roman"/>
                <w:bCs/>
              </w:rPr>
              <w:t>26.5</w:t>
            </w:r>
            <w:r w:rsidR="00D02216">
              <w:rPr>
                <w:rFonts w:ascii="Book Antiqua" w:hAnsi="Book Antiqua" w:cs="Times New Roman"/>
                <w:bCs/>
              </w:rPr>
              <w:t>/</w:t>
            </w:r>
            <w:r w:rsidRPr="00D02216">
              <w:rPr>
                <w:rFonts w:ascii="Book Antiqua" w:hAnsi="Book Antiqua" w:cs="Times New Roman"/>
                <w:bCs/>
              </w:rPr>
              <w:t>87.2</w:t>
            </w:r>
            <w:r w:rsidR="00D02216">
              <w:rPr>
                <w:rFonts w:ascii="Book Antiqua" w:hAnsi="Book Antiqua" w:cs="Times New Roman"/>
                <w:bCs/>
              </w:rPr>
              <w:t xml:space="preserve">; </w:t>
            </w:r>
            <w:r w:rsidRPr="00D02216">
              <w:rPr>
                <w:rFonts w:ascii="Book Antiqua" w:hAnsi="Book Antiqua" w:cs="Times New Roman"/>
                <w:bCs/>
              </w:rPr>
              <w:t>FFP</w:t>
            </w:r>
            <w:r w:rsidR="00D02216">
              <w:rPr>
                <w:rFonts w:ascii="Book Antiqua" w:hAnsi="Book Antiqua" w:cs="Times New Roman"/>
                <w:bCs/>
              </w:rPr>
              <w:t xml:space="preserve"> 4</w:t>
            </w:r>
            <w:r w:rsidRPr="00D02216">
              <w:rPr>
                <w:rFonts w:ascii="Book Antiqua" w:hAnsi="Book Antiqua" w:cs="Times New Roman"/>
                <w:bCs/>
              </w:rPr>
              <w:t>.1</w:t>
            </w:r>
            <w:r w:rsidR="00D02216">
              <w:rPr>
                <w:rFonts w:ascii="Book Antiqua" w:hAnsi="Book Antiqua" w:cs="Times New Roman"/>
                <w:bCs/>
              </w:rPr>
              <w:t>/</w:t>
            </w:r>
            <w:r w:rsidRPr="00D02216">
              <w:rPr>
                <w:rFonts w:ascii="Book Antiqua" w:hAnsi="Book Antiqua" w:cs="Times New Roman"/>
                <w:bCs/>
              </w:rPr>
              <w:t>0</w:t>
            </w:r>
            <w:r w:rsidR="00D02216">
              <w:rPr>
                <w:rFonts w:ascii="Book Antiqua" w:hAnsi="Book Antiqua" w:cs="Times New Roman"/>
                <w:bCs/>
              </w:rPr>
              <w:t xml:space="preserve">; </w:t>
            </w:r>
            <w:r w:rsidRPr="00D02216">
              <w:rPr>
                <w:rFonts w:ascii="Book Antiqua" w:hAnsi="Book Antiqua" w:cs="Times New Roman"/>
                <w:bCs/>
              </w:rPr>
              <w:t>PLT</w:t>
            </w:r>
            <w:r w:rsidR="004B0A3F">
              <w:rPr>
                <w:rFonts w:ascii="Book Antiqua" w:hAnsi="Book Antiqua" w:cs="Times New Roman"/>
                <w:bCs/>
              </w:rPr>
              <w:t>%</w:t>
            </w:r>
            <w:r w:rsidR="00D02216">
              <w:rPr>
                <w:rFonts w:ascii="Book Antiqua" w:hAnsi="Book Antiqua" w:cs="Times New Roman"/>
                <w:bCs/>
              </w:rPr>
              <w:t xml:space="preserve"> 4</w:t>
            </w:r>
            <w:r w:rsidRPr="00D02216">
              <w:rPr>
                <w:rFonts w:ascii="Book Antiqua" w:hAnsi="Book Antiqua" w:cs="Times New Roman"/>
                <w:bCs/>
              </w:rPr>
              <w:t>.1</w:t>
            </w:r>
            <w:r w:rsidR="00D02216">
              <w:rPr>
                <w:rFonts w:ascii="Book Antiqua" w:hAnsi="Book Antiqua" w:cs="Times New Roman"/>
                <w:bCs/>
              </w:rPr>
              <w:t xml:space="preserve">/0; </w:t>
            </w:r>
            <w:r w:rsidRPr="00D02216">
              <w:rPr>
                <w:rFonts w:ascii="Book Antiqua" w:hAnsi="Book Antiqua" w:cs="Times New Roman"/>
                <w:bCs/>
              </w:rPr>
              <w:t>FFP</w:t>
            </w:r>
            <w:r w:rsidR="00D02216">
              <w:rPr>
                <w:rFonts w:ascii="Book Antiqua" w:hAnsi="Book Antiqua" w:cs="Times New Roman"/>
                <w:bCs/>
              </w:rPr>
              <w:t xml:space="preserve"> </w:t>
            </w:r>
            <w:r w:rsidRPr="00D02216">
              <w:rPr>
                <w:rFonts w:ascii="Book Antiqua" w:hAnsi="Book Antiqua" w:cs="Times New Roman"/>
                <w:bCs/>
              </w:rPr>
              <w:t>+</w:t>
            </w:r>
            <w:r w:rsidR="00D02216">
              <w:rPr>
                <w:rFonts w:ascii="Book Antiqua" w:hAnsi="Book Antiqua" w:cs="Times New Roman"/>
                <w:bCs/>
              </w:rPr>
              <w:t xml:space="preserve"> </w:t>
            </w:r>
            <w:r w:rsidRPr="00D02216">
              <w:rPr>
                <w:rFonts w:ascii="Book Antiqua" w:hAnsi="Book Antiqua" w:cs="Times New Roman"/>
                <w:bCs/>
              </w:rPr>
              <w:t>PLT</w:t>
            </w:r>
            <w:r w:rsidR="004B0A3F">
              <w:rPr>
                <w:rFonts w:ascii="Book Antiqua" w:hAnsi="Book Antiqua" w:cs="Times New Roman"/>
                <w:bCs/>
              </w:rPr>
              <w:t>%</w:t>
            </w:r>
            <w:r w:rsidR="00D02216">
              <w:rPr>
                <w:rFonts w:ascii="Book Antiqua" w:hAnsi="Book Antiqua" w:cs="Times New Roman"/>
                <w:bCs/>
              </w:rPr>
              <w:t xml:space="preserve"> </w:t>
            </w:r>
            <w:r w:rsidRPr="00D02216">
              <w:rPr>
                <w:rFonts w:ascii="Book Antiqua" w:hAnsi="Book Antiqua" w:cs="Times New Roman"/>
                <w:bCs/>
              </w:rPr>
              <w:t>14.3</w:t>
            </w:r>
            <w:r w:rsidR="00D02216">
              <w:rPr>
                <w:rFonts w:ascii="Book Antiqua" w:hAnsi="Book Antiqua" w:cs="Times New Roman"/>
                <w:bCs/>
              </w:rPr>
              <w:t xml:space="preserve">/0; </w:t>
            </w:r>
            <w:r w:rsidRPr="00D02216">
              <w:rPr>
                <w:rFonts w:ascii="Book Antiqua" w:hAnsi="Book Antiqua" w:cs="Times New Roman"/>
                <w:bCs/>
              </w:rPr>
              <w:t>Cryo</w:t>
            </w:r>
            <w:r w:rsidR="004B0A3F">
              <w:rPr>
                <w:rFonts w:ascii="Book Antiqua" w:hAnsi="Book Antiqua" w:cs="Times New Roman"/>
                <w:bCs/>
              </w:rPr>
              <w:t xml:space="preserve"> %</w:t>
            </w:r>
            <w:r w:rsidR="00D02216">
              <w:rPr>
                <w:rFonts w:ascii="Book Antiqua" w:hAnsi="Book Antiqua" w:cs="Times New Roman"/>
                <w:bCs/>
              </w:rPr>
              <w:t xml:space="preserve"> </w:t>
            </w:r>
            <w:r w:rsidRPr="00D02216">
              <w:rPr>
                <w:rFonts w:ascii="Book Antiqua" w:hAnsi="Book Antiqua" w:cs="Times New Roman"/>
                <w:bCs/>
              </w:rPr>
              <w:t>12.2</w:t>
            </w:r>
            <w:r w:rsidR="00D02216">
              <w:rPr>
                <w:rFonts w:ascii="Book Antiqua" w:hAnsi="Book Antiqua" w:cs="Times New Roman"/>
                <w:bCs/>
              </w:rPr>
              <w:t>/</w:t>
            </w:r>
            <w:r w:rsidRPr="00D02216">
              <w:rPr>
                <w:rFonts w:ascii="Book Antiqua" w:hAnsi="Book Antiqua" w:cs="Times New Roman"/>
                <w:bCs/>
              </w:rPr>
              <w:t>0</w:t>
            </w:r>
            <w:r w:rsidR="00D02216">
              <w:rPr>
                <w:rFonts w:ascii="Book Antiqua" w:hAnsi="Book Antiqua" w:cs="Times New Roman"/>
                <w:bCs/>
              </w:rPr>
              <w:t xml:space="preserve">; </w:t>
            </w:r>
            <w:r w:rsidRPr="00D02216">
              <w:rPr>
                <w:rFonts w:ascii="Book Antiqua" w:hAnsi="Book Antiqua" w:cs="Times New Roman"/>
                <w:bCs/>
              </w:rPr>
              <w:t>Cryo</w:t>
            </w:r>
            <w:r w:rsidR="00D02216">
              <w:rPr>
                <w:rFonts w:ascii="Book Antiqua" w:hAnsi="Book Antiqua" w:cs="Times New Roman"/>
                <w:bCs/>
              </w:rPr>
              <w:t xml:space="preserve"> </w:t>
            </w:r>
            <w:r w:rsidRPr="00D02216">
              <w:rPr>
                <w:rFonts w:ascii="Book Antiqua" w:hAnsi="Book Antiqua" w:cs="Times New Roman"/>
                <w:bCs/>
              </w:rPr>
              <w:t>+</w:t>
            </w:r>
            <w:r w:rsidR="00D02216">
              <w:rPr>
                <w:rFonts w:ascii="Book Antiqua" w:hAnsi="Book Antiqua" w:cs="Times New Roman"/>
                <w:bCs/>
              </w:rPr>
              <w:t xml:space="preserve"> </w:t>
            </w:r>
            <w:r w:rsidRPr="00D02216">
              <w:rPr>
                <w:rFonts w:ascii="Book Antiqua" w:hAnsi="Book Antiqua" w:cs="Times New Roman"/>
                <w:bCs/>
              </w:rPr>
              <w:t>PLT</w:t>
            </w:r>
            <w:r w:rsidR="004B0A3F">
              <w:rPr>
                <w:rFonts w:ascii="Book Antiqua" w:hAnsi="Book Antiqua" w:cs="Times New Roman"/>
                <w:bCs/>
              </w:rPr>
              <w:t xml:space="preserve"> %</w:t>
            </w:r>
            <w:r w:rsidR="00D02216">
              <w:rPr>
                <w:rFonts w:ascii="Book Antiqua" w:hAnsi="Book Antiqua" w:cs="Times New Roman"/>
                <w:bCs/>
              </w:rPr>
              <w:t xml:space="preserve"> </w:t>
            </w:r>
            <w:r w:rsidRPr="00D02216">
              <w:rPr>
                <w:rFonts w:ascii="Book Antiqua" w:hAnsi="Book Antiqua" w:cs="Times New Roman"/>
                <w:bCs/>
              </w:rPr>
              <w:t>8.2</w:t>
            </w:r>
            <w:r w:rsidR="00D02216">
              <w:rPr>
                <w:rFonts w:ascii="Book Antiqua" w:hAnsi="Book Antiqua" w:cs="Times New Roman"/>
                <w:bCs/>
              </w:rPr>
              <w:t>/</w:t>
            </w:r>
            <w:r w:rsidRPr="00D02216">
              <w:rPr>
                <w:rFonts w:ascii="Book Antiqua" w:hAnsi="Book Antiqua" w:cs="Times New Roman"/>
                <w:bCs/>
              </w:rPr>
              <w:t>4.3</w:t>
            </w:r>
            <w:r w:rsidR="00D02216">
              <w:rPr>
                <w:rFonts w:ascii="Book Antiqua" w:hAnsi="Book Antiqua" w:cs="Times New Roman"/>
                <w:bCs/>
              </w:rPr>
              <w:t xml:space="preserve">; </w:t>
            </w:r>
            <w:r w:rsidRPr="00D02216">
              <w:rPr>
                <w:rFonts w:ascii="Book Antiqua" w:hAnsi="Book Antiqua" w:cs="Times New Roman"/>
                <w:bCs/>
              </w:rPr>
              <w:t>CryoP</w:t>
            </w:r>
            <w:r w:rsidR="00D02216">
              <w:rPr>
                <w:rFonts w:ascii="Book Antiqua" w:hAnsi="Book Antiqua" w:cs="Times New Roman"/>
                <w:bCs/>
              </w:rPr>
              <w:t xml:space="preserve"> </w:t>
            </w:r>
            <w:r w:rsidRPr="00D02216">
              <w:rPr>
                <w:rFonts w:ascii="Book Antiqua" w:hAnsi="Book Antiqua" w:cs="Times New Roman"/>
                <w:bCs/>
              </w:rPr>
              <w:t>+</w:t>
            </w:r>
            <w:r w:rsidR="00D02216">
              <w:rPr>
                <w:rFonts w:ascii="Book Antiqua" w:hAnsi="Book Antiqua" w:cs="Times New Roman"/>
                <w:bCs/>
              </w:rPr>
              <w:t xml:space="preserve"> </w:t>
            </w:r>
            <w:r w:rsidRPr="00D02216">
              <w:rPr>
                <w:rFonts w:ascii="Book Antiqua" w:hAnsi="Book Antiqua" w:cs="Times New Roman"/>
                <w:bCs/>
              </w:rPr>
              <w:t>FFP</w:t>
            </w:r>
            <w:r w:rsidR="00D02216">
              <w:rPr>
                <w:rFonts w:ascii="Book Antiqua" w:hAnsi="Book Antiqua" w:cs="Times New Roman"/>
                <w:bCs/>
              </w:rPr>
              <w:t xml:space="preserve"> </w:t>
            </w:r>
            <w:r w:rsidR="004B0A3F">
              <w:rPr>
                <w:rFonts w:ascii="Book Antiqua" w:hAnsi="Book Antiqua" w:cs="Times New Roman"/>
                <w:bCs/>
              </w:rPr>
              <w:t xml:space="preserve">% </w:t>
            </w:r>
            <w:r w:rsidRPr="00D02216">
              <w:rPr>
                <w:rFonts w:ascii="Book Antiqua" w:hAnsi="Book Antiqua" w:cs="Times New Roman"/>
                <w:bCs/>
              </w:rPr>
              <w:t>16.3</w:t>
            </w:r>
            <w:r w:rsidR="00D02216">
              <w:rPr>
                <w:rFonts w:ascii="Book Antiqua" w:hAnsi="Book Antiqua" w:cs="Times New Roman"/>
                <w:bCs/>
              </w:rPr>
              <w:t>/</w:t>
            </w:r>
            <w:r w:rsidRPr="00D02216">
              <w:rPr>
                <w:rFonts w:ascii="Book Antiqua" w:hAnsi="Book Antiqua" w:cs="Times New Roman"/>
                <w:bCs/>
              </w:rPr>
              <w:t>8.5</w:t>
            </w:r>
            <w:r w:rsidR="00D02216">
              <w:rPr>
                <w:rFonts w:ascii="Book Antiqua" w:hAnsi="Book Antiqua" w:cs="Times New Roman"/>
                <w:bCs/>
              </w:rPr>
              <w:t xml:space="preserve">; </w:t>
            </w:r>
            <w:r w:rsidRPr="00D02216">
              <w:rPr>
                <w:rFonts w:ascii="Book Antiqua" w:hAnsi="Book Antiqua" w:cs="Times New Roman"/>
                <w:bCs/>
              </w:rPr>
              <w:t>None</w:t>
            </w:r>
            <w:r w:rsidR="004B0A3F">
              <w:rPr>
                <w:rFonts w:ascii="Book Antiqua" w:hAnsi="Book Antiqua" w:cs="Times New Roman"/>
                <w:bCs/>
              </w:rPr>
              <w:t>%</w:t>
            </w:r>
            <w:r w:rsidR="00D02216">
              <w:rPr>
                <w:rFonts w:ascii="Book Antiqua" w:hAnsi="Book Antiqua" w:cs="Times New Roman"/>
                <w:bCs/>
              </w:rPr>
              <w:t xml:space="preserve"> 1</w:t>
            </w:r>
            <w:r w:rsidRPr="00D02216">
              <w:rPr>
                <w:rFonts w:ascii="Book Antiqua" w:hAnsi="Book Antiqua" w:cs="Times New Roman"/>
                <w:bCs/>
              </w:rPr>
              <w:t>4.3</w:t>
            </w:r>
            <w:r w:rsidR="00D02216">
              <w:rPr>
                <w:rFonts w:ascii="Book Antiqua" w:hAnsi="Book Antiqua" w:cs="Times New Roman"/>
                <w:bCs/>
              </w:rPr>
              <w:t>/</w:t>
            </w:r>
            <w:r w:rsidRPr="00D02216">
              <w:rPr>
                <w:rFonts w:ascii="Book Antiqua" w:hAnsi="Book Antiqua" w:cs="Times New Roman"/>
                <w:bCs/>
              </w:rPr>
              <w:t>0</w:t>
            </w:r>
            <w:r w:rsidR="00D02216">
              <w:rPr>
                <w:rFonts w:ascii="Book Antiqua" w:hAnsi="Book Antiqua" w:cs="Times New Roman"/>
                <w:bCs/>
              </w:rPr>
              <w:t xml:space="preserve">; </w:t>
            </w:r>
            <w:r w:rsidRPr="00D02216">
              <w:rPr>
                <w:rFonts w:ascii="Book Antiqua" w:hAnsi="Book Antiqua" w:cs="Times New Roman"/>
                <w:bCs/>
              </w:rPr>
              <w:t>FFP</w:t>
            </w:r>
            <w:r w:rsidR="00D02216">
              <w:rPr>
                <w:rFonts w:ascii="Book Antiqua" w:hAnsi="Book Antiqua" w:cs="Times New Roman"/>
                <w:bCs/>
              </w:rPr>
              <w:t xml:space="preserve"> </w:t>
            </w:r>
            <w:r w:rsidRPr="00D02216">
              <w:rPr>
                <w:rFonts w:ascii="Book Antiqua" w:hAnsi="Book Antiqua" w:cs="Times New Roman"/>
                <w:bCs/>
              </w:rPr>
              <w:t>(m</w:t>
            </w:r>
            <w:r w:rsidR="00D02216">
              <w:rPr>
                <w:rFonts w:ascii="Book Antiqua" w:hAnsi="Book Antiqua" w:cs="Times New Roman"/>
                <w:bCs/>
              </w:rPr>
              <w:t>L</w:t>
            </w:r>
            <w:r w:rsidRPr="00D02216">
              <w:rPr>
                <w:rFonts w:ascii="Book Antiqua" w:hAnsi="Book Antiqua" w:cs="Times New Roman"/>
                <w:bCs/>
              </w:rPr>
              <w:t>)</w:t>
            </w:r>
            <w:r w:rsidR="00D02216">
              <w:rPr>
                <w:rFonts w:ascii="Book Antiqua" w:hAnsi="Book Antiqua" w:cs="Times New Roman"/>
                <w:bCs/>
              </w:rPr>
              <w:t xml:space="preserve"> 4</w:t>
            </w:r>
            <w:r w:rsidRPr="00D02216">
              <w:rPr>
                <w:rFonts w:ascii="Book Antiqua" w:hAnsi="Book Antiqua" w:cs="Times New Roman"/>
                <w:bCs/>
              </w:rPr>
              <w:t>40</w:t>
            </w:r>
            <w:r w:rsidR="00D02216">
              <w:rPr>
                <w:rFonts w:ascii="Book Antiqua" w:hAnsi="Book Antiqua" w:cs="Times New Roman"/>
                <w:bCs/>
              </w:rPr>
              <w:t>/8</w:t>
            </w:r>
            <w:r w:rsidRPr="00D02216">
              <w:rPr>
                <w:rFonts w:ascii="Book Antiqua" w:hAnsi="Book Antiqua" w:cs="Times New Roman"/>
                <w:bCs/>
              </w:rPr>
              <w:t>80</w:t>
            </w:r>
            <w:r w:rsidR="00D02216">
              <w:rPr>
                <w:rFonts w:ascii="Book Antiqua" w:hAnsi="Book Antiqua" w:cs="Times New Roman"/>
                <w:bCs/>
              </w:rPr>
              <w:t xml:space="preserve">; </w:t>
            </w:r>
            <w:r w:rsidRPr="00D02216">
              <w:rPr>
                <w:rFonts w:ascii="Book Antiqua" w:hAnsi="Book Antiqua" w:cs="Times New Roman"/>
                <w:bCs/>
              </w:rPr>
              <w:t>PLT (unit)</w:t>
            </w:r>
            <w:r w:rsidR="00D02216">
              <w:rPr>
                <w:rFonts w:ascii="Book Antiqua" w:hAnsi="Book Antiqua" w:cs="Times New Roman"/>
                <w:bCs/>
              </w:rPr>
              <w:t xml:space="preserve"> 1/2; </w:t>
            </w:r>
            <w:r w:rsidRPr="00D02216">
              <w:rPr>
                <w:rFonts w:ascii="Book Antiqua" w:hAnsi="Book Antiqua" w:cs="Times New Roman"/>
                <w:bCs/>
              </w:rPr>
              <w:t>CryoP (unit)</w:t>
            </w:r>
            <w:r w:rsidR="00D02216">
              <w:rPr>
                <w:rFonts w:ascii="Book Antiqua" w:hAnsi="Book Antiqua" w:cs="Times New Roman"/>
                <w:bCs/>
              </w:rPr>
              <w:t xml:space="preserve"> 4/1</w:t>
            </w:r>
            <w:r w:rsidRPr="00D02216">
              <w:rPr>
                <w:rFonts w:ascii="Book Antiqua" w:hAnsi="Book Antiqua" w:cs="Times New Roman"/>
                <w:bCs/>
              </w:rPr>
              <w:t>6</w:t>
            </w:r>
          </w:p>
        </w:tc>
        <w:tc>
          <w:tcPr>
            <w:tcW w:w="1406" w:type="dxa"/>
            <w:tcBorders>
              <w:bottom w:val="single" w:sz="4" w:space="0" w:color="auto"/>
            </w:tcBorders>
          </w:tcPr>
          <w:p w14:paraId="56A84787" w14:textId="5F4EF07C" w:rsidR="005543EC" w:rsidRPr="005543EC" w:rsidRDefault="005543EC" w:rsidP="004F68BE">
            <w:pPr>
              <w:spacing w:line="360" w:lineRule="auto"/>
              <w:jc w:val="both"/>
              <w:rPr>
                <w:rFonts w:ascii="Book Antiqua" w:hAnsi="Book Antiqua" w:cs="Times New Roman"/>
              </w:rPr>
            </w:pPr>
            <w:r w:rsidRPr="005543EC">
              <w:rPr>
                <w:rFonts w:ascii="Book Antiqua" w:hAnsi="Book Antiqua" w:cs="Times New Roman"/>
              </w:rPr>
              <w:t>Failure to control bleeding at 5 d</w:t>
            </w:r>
            <w:r w:rsidR="00D02216">
              <w:rPr>
                <w:rFonts w:ascii="Book Antiqua" w:hAnsi="Book Antiqua" w:cs="Times New Roman"/>
              </w:rPr>
              <w:t xml:space="preserve">. </w:t>
            </w:r>
            <w:r w:rsidRPr="005543EC">
              <w:rPr>
                <w:rFonts w:ascii="Book Antiqua" w:hAnsi="Book Antiqua" w:cs="Times New Roman"/>
              </w:rPr>
              <w:t>TEG</w:t>
            </w:r>
            <w:r w:rsidR="00D02216">
              <w:rPr>
                <w:rFonts w:ascii="Book Antiqua" w:hAnsi="Book Antiqua" w:cs="Times New Roman"/>
              </w:rPr>
              <w:t xml:space="preserve"> </w:t>
            </w:r>
            <w:r w:rsidRPr="005543EC">
              <w:rPr>
                <w:rFonts w:ascii="Book Antiqua" w:hAnsi="Book Antiqua" w:cs="Times New Roman"/>
              </w:rPr>
              <w:t>22.4</w:t>
            </w:r>
            <w:r w:rsidR="00D02216">
              <w:rPr>
                <w:rFonts w:ascii="Book Antiqua" w:hAnsi="Book Antiqua" w:cs="Times New Roman"/>
              </w:rPr>
              <w:t xml:space="preserve">; </w:t>
            </w:r>
            <w:r w:rsidRPr="005543EC">
              <w:rPr>
                <w:rFonts w:ascii="Book Antiqua" w:hAnsi="Book Antiqua" w:cs="Times New Roman"/>
              </w:rPr>
              <w:t>SOC</w:t>
            </w:r>
            <w:r w:rsidR="00D02216">
              <w:rPr>
                <w:rFonts w:ascii="Book Antiqua" w:hAnsi="Book Antiqua" w:cs="Times New Roman"/>
              </w:rPr>
              <w:t xml:space="preserve"> </w:t>
            </w:r>
            <w:r w:rsidRPr="005543EC">
              <w:rPr>
                <w:rFonts w:ascii="Book Antiqua" w:hAnsi="Book Antiqua" w:cs="Times New Roman"/>
              </w:rPr>
              <w:t>29.8</w:t>
            </w:r>
            <w:r w:rsidR="00D02216">
              <w:rPr>
                <w:rFonts w:ascii="Book Antiqua" w:hAnsi="Book Antiqua" w:cs="Times New Roman"/>
              </w:rPr>
              <w:t xml:space="preserve">. </w:t>
            </w:r>
            <w:r w:rsidRPr="005543EC">
              <w:rPr>
                <w:rFonts w:ascii="Book Antiqua" w:hAnsi="Book Antiqua" w:cs="Times New Roman"/>
              </w:rPr>
              <w:t>Failure to prevent bleeding after 5 d</w:t>
            </w:r>
            <w:r w:rsidR="00D02216">
              <w:rPr>
                <w:rFonts w:ascii="Book Antiqua" w:hAnsi="Book Antiqua" w:cs="Times New Roman"/>
              </w:rPr>
              <w:t xml:space="preserve">. </w:t>
            </w:r>
            <w:r w:rsidRPr="005543EC">
              <w:rPr>
                <w:rFonts w:ascii="Book Antiqua" w:hAnsi="Book Antiqua" w:cs="Times New Roman"/>
              </w:rPr>
              <w:t>TEG</w:t>
            </w:r>
            <w:r w:rsidR="00D02216">
              <w:rPr>
                <w:rFonts w:ascii="Book Antiqua" w:hAnsi="Book Antiqua" w:cs="Times New Roman"/>
              </w:rPr>
              <w:t xml:space="preserve"> </w:t>
            </w:r>
            <w:r w:rsidRPr="005543EC">
              <w:rPr>
                <w:rFonts w:ascii="Book Antiqua" w:hAnsi="Book Antiqua" w:cs="Times New Roman"/>
              </w:rPr>
              <w:t>50</w:t>
            </w:r>
            <w:r w:rsidR="00D02216">
              <w:rPr>
                <w:rFonts w:ascii="Book Antiqua" w:hAnsi="Book Antiqua" w:cs="Times New Roman"/>
              </w:rPr>
              <w:t xml:space="preserve">; </w:t>
            </w:r>
            <w:r w:rsidRPr="005543EC">
              <w:rPr>
                <w:rFonts w:ascii="Book Antiqua" w:hAnsi="Book Antiqua" w:cs="Times New Roman"/>
              </w:rPr>
              <w:t>SOC</w:t>
            </w:r>
            <w:r w:rsidR="00D02216">
              <w:rPr>
                <w:rFonts w:ascii="Book Antiqua" w:hAnsi="Book Antiqua" w:cs="Times New Roman"/>
              </w:rPr>
              <w:t xml:space="preserve"> </w:t>
            </w:r>
            <w:r w:rsidRPr="005543EC">
              <w:rPr>
                <w:rFonts w:ascii="Book Antiqua" w:hAnsi="Book Antiqua" w:cs="Times New Roman"/>
              </w:rPr>
              <w:t>57</w:t>
            </w:r>
          </w:p>
        </w:tc>
        <w:tc>
          <w:tcPr>
            <w:tcW w:w="1137" w:type="dxa"/>
            <w:tcBorders>
              <w:bottom w:val="single" w:sz="4" w:space="0" w:color="auto"/>
            </w:tcBorders>
          </w:tcPr>
          <w:p w14:paraId="45CBD9B0" w14:textId="28AE644F" w:rsidR="005543EC" w:rsidRPr="005543EC" w:rsidRDefault="005543EC" w:rsidP="004F68BE">
            <w:pPr>
              <w:spacing w:line="360" w:lineRule="auto"/>
              <w:jc w:val="both"/>
              <w:rPr>
                <w:rFonts w:ascii="Book Antiqua" w:hAnsi="Book Antiqua" w:cs="Times New Roman"/>
              </w:rPr>
            </w:pPr>
            <w:r w:rsidRPr="005543EC">
              <w:rPr>
                <w:rFonts w:ascii="Book Antiqua" w:hAnsi="Book Antiqua" w:cs="Times New Roman"/>
              </w:rPr>
              <w:t>TEG 22.4</w:t>
            </w:r>
            <w:r w:rsidR="00D02216">
              <w:rPr>
                <w:rFonts w:ascii="Book Antiqua" w:hAnsi="Book Antiqua" w:cs="Times New Roman"/>
              </w:rPr>
              <w:t xml:space="preserve">; </w:t>
            </w:r>
            <w:r w:rsidRPr="005543EC">
              <w:rPr>
                <w:rFonts w:ascii="Book Antiqua" w:hAnsi="Book Antiqua" w:cs="Times New Roman"/>
              </w:rPr>
              <w:t>SOC 29.8</w:t>
            </w:r>
            <w:r w:rsidR="00D02216">
              <w:rPr>
                <w:rFonts w:ascii="Book Antiqua" w:hAnsi="Book Antiqua" w:cs="Times New Roman"/>
              </w:rPr>
              <w:t>;</w:t>
            </w:r>
            <w:r w:rsidRPr="005543EC">
              <w:rPr>
                <w:rFonts w:ascii="Book Antiqua" w:hAnsi="Book Antiqua" w:cs="Times New Roman"/>
              </w:rPr>
              <w:t xml:space="preserve"> </w:t>
            </w:r>
            <w:r w:rsidR="00D02216" w:rsidRPr="00B94846">
              <w:rPr>
                <w:rFonts w:ascii="Book Antiqua" w:hAnsi="Book Antiqua" w:cs="Times New Roman"/>
              </w:rPr>
              <w:t>5 d</w:t>
            </w:r>
            <w:r w:rsidR="00D02216">
              <w:rPr>
                <w:rFonts w:ascii="Book Antiqua" w:hAnsi="Book Antiqua" w:cs="Times New Roman"/>
              </w:rPr>
              <w:t xml:space="preserve">. </w:t>
            </w:r>
            <w:r w:rsidRPr="005543EC">
              <w:rPr>
                <w:rFonts w:ascii="Book Antiqua" w:hAnsi="Book Antiqua" w:cs="Times New Roman"/>
              </w:rPr>
              <w:t>TEG 55</w:t>
            </w:r>
            <w:r w:rsidR="00D02216">
              <w:rPr>
                <w:rFonts w:ascii="Book Antiqua" w:hAnsi="Book Antiqua" w:cs="Times New Roman"/>
              </w:rPr>
              <w:t xml:space="preserve">; </w:t>
            </w:r>
            <w:r w:rsidRPr="005543EC">
              <w:rPr>
                <w:rFonts w:ascii="Book Antiqua" w:hAnsi="Book Antiqua" w:cs="Times New Roman"/>
              </w:rPr>
              <w:t>SOC 66</w:t>
            </w:r>
            <w:r w:rsidR="00D02216">
              <w:rPr>
                <w:rFonts w:ascii="Book Antiqua" w:hAnsi="Book Antiqua" w:cs="Times New Roman"/>
              </w:rPr>
              <w:t xml:space="preserve">; </w:t>
            </w:r>
            <w:r w:rsidR="00D02216" w:rsidRPr="00B94846">
              <w:rPr>
                <w:rFonts w:ascii="Book Antiqua" w:hAnsi="Book Antiqua" w:cs="Times New Roman"/>
              </w:rPr>
              <w:t>42</w:t>
            </w:r>
            <w:r w:rsidR="00D02216">
              <w:rPr>
                <w:rFonts w:ascii="Book Antiqua" w:hAnsi="Book Antiqua" w:cs="Times New Roman"/>
              </w:rPr>
              <w:t xml:space="preserve"> </w:t>
            </w:r>
            <w:r w:rsidR="00D02216" w:rsidRPr="00B94846">
              <w:rPr>
                <w:rFonts w:ascii="Book Antiqua" w:hAnsi="Book Antiqua" w:cs="Times New Roman"/>
              </w:rPr>
              <w:t>d</w:t>
            </w:r>
          </w:p>
        </w:tc>
      </w:tr>
    </w:tbl>
    <w:p w14:paraId="583022B1" w14:textId="080AB2D2" w:rsidR="005543EC" w:rsidRPr="006A3097" w:rsidRDefault="006A3097">
      <w:pPr>
        <w:spacing w:line="360" w:lineRule="auto"/>
        <w:jc w:val="both"/>
        <w:rPr>
          <w:rFonts w:ascii="Book Antiqua" w:hAnsi="Book Antiqua"/>
          <w:lang w:eastAsia="zh-CN"/>
        </w:rPr>
      </w:pPr>
      <w:r>
        <w:rPr>
          <w:rFonts w:ascii="Book Antiqua" w:hAnsi="Book Antiqua"/>
          <w:bCs/>
          <w:color w:val="000000"/>
          <w:shd w:val="clear" w:color="auto" w:fill="FFFFFF"/>
        </w:rPr>
        <w:t xml:space="preserve">TEG: </w:t>
      </w:r>
      <w:r>
        <w:rPr>
          <w:rFonts w:ascii="Book Antiqua" w:eastAsia="Book Antiqua" w:hAnsi="Book Antiqua" w:cs="Book Antiqua"/>
          <w:color w:val="000000"/>
        </w:rPr>
        <w:t>Thromboelastography; INR: I</w:t>
      </w:r>
      <w:r w:rsidRPr="002663E9">
        <w:rPr>
          <w:rFonts w:ascii="Book Antiqua" w:eastAsia="Book Antiqua" w:hAnsi="Book Antiqua" w:cs="Book Antiqua"/>
          <w:color w:val="000000"/>
        </w:rPr>
        <w:t>nternational normalized ratio</w:t>
      </w:r>
      <w:r>
        <w:rPr>
          <w:rFonts w:ascii="Book Antiqua" w:eastAsia="Book Antiqua" w:hAnsi="Book Antiqua" w:cs="Book Antiqua"/>
          <w:color w:val="000000"/>
        </w:rPr>
        <w:t>;</w:t>
      </w:r>
      <w:r w:rsidRPr="006A3097">
        <w:rPr>
          <w:rFonts w:ascii="Book Antiqua" w:hAnsi="Book Antiqua"/>
          <w:lang w:eastAsia="zh-CN"/>
        </w:rPr>
        <w:t xml:space="preserve"> SOC</w:t>
      </w:r>
      <w:r>
        <w:rPr>
          <w:rFonts w:ascii="Book Antiqua" w:hAnsi="Book Antiqua"/>
          <w:lang w:eastAsia="zh-CN"/>
        </w:rPr>
        <w:t>:</w:t>
      </w:r>
      <w:r w:rsidRPr="006A3097">
        <w:rPr>
          <w:rFonts w:ascii="Book Antiqua" w:hAnsi="Book Antiqua"/>
          <w:lang w:eastAsia="zh-CN"/>
        </w:rPr>
        <w:t xml:space="preserve"> </w:t>
      </w:r>
      <w:r>
        <w:rPr>
          <w:rFonts w:ascii="Book Antiqua" w:hAnsi="Book Antiqua"/>
          <w:lang w:eastAsia="zh-CN"/>
        </w:rPr>
        <w:t>S</w:t>
      </w:r>
      <w:r w:rsidRPr="006A3097">
        <w:rPr>
          <w:rFonts w:ascii="Book Antiqua" w:hAnsi="Book Antiqua"/>
          <w:lang w:eastAsia="zh-CN"/>
        </w:rPr>
        <w:t>tandard of care; FFP</w:t>
      </w:r>
      <w:r>
        <w:rPr>
          <w:rFonts w:ascii="Book Antiqua" w:hAnsi="Book Antiqua"/>
          <w:lang w:eastAsia="zh-CN"/>
        </w:rPr>
        <w:t>: F</w:t>
      </w:r>
      <w:r w:rsidRPr="006A3097">
        <w:rPr>
          <w:rFonts w:ascii="Book Antiqua" w:hAnsi="Book Antiqua"/>
          <w:lang w:eastAsia="zh-CN"/>
        </w:rPr>
        <w:t>resh frozen plasma; PLT</w:t>
      </w:r>
      <w:r>
        <w:rPr>
          <w:rFonts w:ascii="Book Antiqua" w:hAnsi="Book Antiqua"/>
          <w:lang w:eastAsia="zh-CN"/>
        </w:rPr>
        <w:t>:</w:t>
      </w:r>
      <w:r w:rsidRPr="006A3097">
        <w:rPr>
          <w:rFonts w:ascii="Book Antiqua" w:hAnsi="Book Antiqua"/>
          <w:lang w:eastAsia="zh-CN"/>
        </w:rPr>
        <w:t xml:space="preserve"> </w:t>
      </w:r>
      <w:r>
        <w:rPr>
          <w:rFonts w:ascii="Book Antiqua" w:hAnsi="Book Antiqua"/>
          <w:lang w:eastAsia="zh-CN"/>
        </w:rPr>
        <w:t>P</w:t>
      </w:r>
      <w:r w:rsidRPr="006A3097">
        <w:rPr>
          <w:rFonts w:ascii="Book Antiqua" w:hAnsi="Book Antiqua"/>
          <w:lang w:eastAsia="zh-CN"/>
        </w:rPr>
        <w:t>latelets; CryoP</w:t>
      </w:r>
      <w:r>
        <w:rPr>
          <w:rFonts w:ascii="Book Antiqua" w:hAnsi="Book Antiqua"/>
          <w:lang w:eastAsia="zh-CN"/>
        </w:rPr>
        <w:t>:</w:t>
      </w:r>
      <w:r w:rsidRPr="006A3097">
        <w:rPr>
          <w:rFonts w:ascii="Book Antiqua" w:hAnsi="Book Antiqua"/>
          <w:lang w:eastAsia="zh-CN"/>
        </w:rPr>
        <w:t xml:space="preserve"> </w:t>
      </w:r>
      <w:r>
        <w:rPr>
          <w:rFonts w:ascii="Book Antiqua" w:hAnsi="Book Antiqua"/>
          <w:lang w:eastAsia="zh-CN"/>
        </w:rPr>
        <w:t>C</w:t>
      </w:r>
      <w:r w:rsidRPr="006A3097">
        <w:rPr>
          <w:rFonts w:ascii="Book Antiqua" w:hAnsi="Book Antiqua"/>
          <w:lang w:eastAsia="zh-CN"/>
        </w:rPr>
        <w:t>ryoprecipitate.</w:t>
      </w:r>
    </w:p>
    <w:sectPr w:rsidR="005543EC" w:rsidRPr="006A30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1EB4A" w14:textId="77777777" w:rsidR="00D56C44" w:rsidRDefault="00D56C44" w:rsidP="00A72B1A">
      <w:r>
        <w:separator/>
      </w:r>
    </w:p>
  </w:endnote>
  <w:endnote w:type="continuationSeparator" w:id="0">
    <w:p w14:paraId="2898F558" w14:textId="77777777" w:rsidR="00D56C44" w:rsidRDefault="00D56C44" w:rsidP="00A72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833360"/>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37E2F9B1" w14:textId="2EBC5ED7" w:rsidR="00A72B1A" w:rsidRPr="00A72B1A" w:rsidRDefault="00A72B1A" w:rsidP="00A72B1A">
            <w:pPr>
              <w:pStyle w:val="ab"/>
              <w:jc w:val="right"/>
              <w:rPr>
                <w:rFonts w:ascii="Book Antiqua" w:hAnsi="Book Antiqua"/>
                <w:sz w:val="24"/>
                <w:szCs w:val="24"/>
              </w:rPr>
            </w:pPr>
            <w:r w:rsidRPr="00A72B1A">
              <w:rPr>
                <w:rFonts w:ascii="Book Antiqua" w:hAnsi="Book Antiqua"/>
                <w:sz w:val="24"/>
                <w:szCs w:val="24"/>
                <w:lang w:val="zh-CN" w:eastAsia="zh-CN"/>
              </w:rPr>
              <w:t xml:space="preserve"> </w:t>
            </w:r>
            <w:r w:rsidRPr="00A72B1A">
              <w:rPr>
                <w:rFonts w:ascii="Book Antiqua" w:hAnsi="Book Antiqua"/>
                <w:sz w:val="24"/>
                <w:szCs w:val="24"/>
              </w:rPr>
              <w:fldChar w:fldCharType="begin"/>
            </w:r>
            <w:r w:rsidRPr="00A72B1A">
              <w:rPr>
                <w:rFonts w:ascii="Book Antiqua" w:hAnsi="Book Antiqua"/>
                <w:sz w:val="24"/>
                <w:szCs w:val="24"/>
              </w:rPr>
              <w:instrText>PAGE</w:instrText>
            </w:r>
            <w:r w:rsidRPr="00A72B1A">
              <w:rPr>
                <w:rFonts w:ascii="Book Antiqua" w:hAnsi="Book Antiqua"/>
                <w:sz w:val="24"/>
                <w:szCs w:val="24"/>
              </w:rPr>
              <w:fldChar w:fldCharType="separate"/>
            </w:r>
            <w:r w:rsidR="00276E5E">
              <w:rPr>
                <w:rFonts w:ascii="Book Antiqua" w:hAnsi="Book Antiqua"/>
                <w:noProof/>
                <w:sz w:val="24"/>
                <w:szCs w:val="24"/>
              </w:rPr>
              <w:t>30</w:t>
            </w:r>
            <w:r w:rsidRPr="00A72B1A">
              <w:rPr>
                <w:rFonts w:ascii="Book Antiqua" w:hAnsi="Book Antiqua"/>
                <w:sz w:val="24"/>
                <w:szCs w:val="24"/>
              </w:rPr>
              <w:fldChar w:fldCharType="end"/>
            </w:r>
            <w:r w:rsidRPr="00A72B1A">
              <w:rPr>
                <w:rFonts w:ascii="Book Antiqua" w:hAnsi="Book Antiqua"/>
                <w:sz w:val="24"/>
                <w:szCs w:val="24"/>
                <w:lang w:val="zh-CN" w:eastAsia="zh-CN"/>
              </w:rPr>
              <w:t xml:space="preserve"> / </w:t>
            </w:r>
            <w:r w:rsidRPr="00A72B1A">
              <w:rPr>
                <w:rFonts w:ascii="Book Antiqua" w:hAnsi="Book Antiqua"/>
                <w:sz w:val="24"/>
                <w:szCs w:val="24"/>
              </w:rPr>
              <w:fldChar w:fldCharType="begin"/>
            </w:r>
            <w:r w:rsidRPr="00A72B1A">
              <w:rPr>
                <w:rFonts w:ascii="Book Antiqua" w:hAnsi="Book Antiqua"/>
                <w:sz w:val="24"/>
                <w:szCs w:val="24"/>
              </w:rPr>
              <w:instrText>NUMPAGES</w:instrText>
            </w:r>
            <w:r w:rsidRPr="00A72B1A">
              <w:rPr>
                <w:rFonts w:ascii="Book Antiqua" w:hAnsi="Book Antiqua"/>
                <w:sz w:val="24"/>
                <w:szCs w:val="24"/>
              </w:rPr>
              <w:fldChar w:fldCharType="separate"/>
            </w:r>
            <w:r w:rsidR="00276E5E">
              <w:rPr>
                <w:rFonts w:ascii="Book Antiqua" w:hAnsi="Book Antiqua"/>
                <w:noProof/>
                <w:sz w:val="24"/>
                <w:szCs w:val="24"/>
              </w:rPr>
              <w:t>33</w:t>
            </w:r>
            <w:r w:rsidRPr="00A72B1A">
              <w:rPr>
                <w:rFonts w:ascii="Book Antiqua" w:hAnsi="Book Antiqua"/>
                <w:sz w:val="24"/>
                <w:szCs w:val="24"/>
              </w:rPr>
              <w:fldChar w:fldCharType="end"/>
            </w:r>
          </w:p>
        </w:sdtContent>
      </w:sdt>
    </w:sdtContent>
  </w:sdt>
  <w:p w14:paraId="4395F045" w14:textId="77777777" w:rsidR="00A72B1A" w:rsidRPr="00A72B1A" w:rsidRDefault="00A72B1A" w:rsidP="00A72B1A">
    <w:pPr>
      <w:pStyle w:val="ab"/>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3C548" w14:textId="77777777" w:rsidR="00D56C44" w:rsidRDefault="00D56C44" w:rsidP="00A72B1A">
      <w:r>
        <w:separator/>
      </w:r>
    </w:p>
  </w:footnote>
  <w:footnote w:type="continuationSeparator" w:id="0">
    <w:p w14:paraId="4590772C" w14:textId="77777777" w:rsidR="00D56C44" w:rsidRDefault="00D56C44" w:rsidP="00A72B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7AFA"/>
    <w:rsid w:val="000561E3"/>
    <w:rsid w:val="001F1C13"/>
    <w:rsid w:val="001F4226"/>
    <w:rsid w:val="00227677"/>
    <w:rsid w:val="00242D4F"/>
    <w:rsid w:val="002663E9"/>
    <w:rsid w:val="00276E5E"/>
    <w:rsid w:val="00303B92"/>
    <w:rsid w:val="00332C7A"/>
    <w:rsid w:val="003A69FB"/>
    <w:rsid w:val="00421AF1"/>
    <w:rsid w:val="004B0A3F"/>
    <w:rsid w:val="004D62B5"/>
    <w:rsid w:val="004F68BE"/>
    <w:rsid w:val="005543EC"/>
    <w:rsid w:val="00621F11"/>
    <w:rsid w:val="00632350"/>
    <w:rsid w:val="0065284A"/>
    <w:rsid w:val="006A3097"/>
    <w:rsid w:val="00713088"/>
    <w:rsid w:val="00755765"/>
    <w:rsid w:val="007A1564"/>
    <w:rsid w:val="007F39B2"/>
    <w:rsid w:val="00823717"/>
    <w:rsid w:val="008C06D1"/>
    <w:rsid w:val="00977462"/>
    <w:rsid w:val="00A72B1A"/>
    <w:rsid w:val="00A77B3E"/>
    <w:rsid w:val="00B96FCA"/>
    <w:rsid w:val="00BA6285"/>
    <w:rsid w:val="00C570F7"/>
    <w:rsid w:val="00C9551A"/>
    <w:rsid w:val="00CA2A55"/>
    <w:rsid w:val="00CD3C00"/>
    <w:rsid w:val="00D02216"/>
    <w:rsid w:val="00D56C44"/>
    <w:rsid w:val="00E571AE"/>
    <w:rsid w:val="00F763BC"/>
    <w:rsid w:val="00F91438"/>
    <w:rsid w:val="00FB68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6E6663"/>
  <w15:docId w15:val="{AA5FC671-4EFB-4358-B11B-37B4A5F8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303B92"/>
    <w:rPr>
      <w:sz w:val="21"/>
      <w:szCs w:val="21"/>
    </w:rPr>
  </w:style>
  <w:style w:type="paragraph" w:styleId="a4">
    <w:name w:val="annotation text"/>
    <w:basedOn w:val="a"/>
    <w:link w:val="a5"/>
    <w:semiHidden/>
    <w:unhideWhenUsed/>
    <w:rsid w:val="00303B92"/>
  </w:style>
  <w:style w:type="character" w:customStyle="1" w:styleId="a5">
    <w:name w:val="批注文字 字符"/>
    <w:basedOn w:val="a0"/>
    <w:link w:val="a4"/>
    <w:semiHidden/>
    <w:rsid w:val="00303B92"/>
    <w:rPr>
      <w:sz w:val="24"/>
      <w:szCs w:val="24"/>
    </w:rPr>
  </w:style>
  <w:style w:type="paragraph" w:styleId="a6">
    <w:name w:val="annotation subject"/>
    <w:basedOn w:val="a4"/>
    <w:next w:val="a4"/>
    <w:link w:val="a7"/>
    <w:semiHidden/>
    <w:unhideWhenUsed/>
    <w:rsid w:val="00303B92"/>
    <w:rPr>
      <w:b/>
      <w:bCs/>
    </w:rPr>
  </w:style>
  <w:style w:type="character" w:customStyle="1" w:styleId="a7">
    <w:name w:val="批注主题 字符"/>
    <w:basedOn w:val="a5"/>
    <w:link w:val="a6"/>
    <w:semiHidden/>
    <w:rsid w:val="00303B92"/>
    <w:rPr>
      <w:b/>
      <w:bCs/>
      <w:sz w:val="24"/>
      <w:szCs w:val="24"/>
    </w:rPr>
  </w:style>
  <w:style w:type="paragraph" w:styleId="HTML">
    <w:name w:val="HTML Preformatted"/>
    <w:basedOn w:val="a"/>
    <w:link w:val="HTML0"/>
    <w:uiPriority w:val="99"/>
    <w:unhideWhenUsed/>
    <w:rsid w:val="00227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HTML 预设格式 字符"/>
    <w:basedOn w:val="a0"/>
    <w:link w:val="HTML"/>
    <w:uiPriority w:val="99"/>
    <w:rsid w:val="00227677"/>
    <w:rPr>
      <w:rFonts w:ascii="Courier New" w:eastAsia="Times New Roman" w:hAnsi="Courier New" w:cs="Courier New"/>
    </w:rPr>
  </w:style>
  <w:style w:type="table" w:styleId="a8">
    <w:name w:val="Table Grid"/>
    <w:basedOn w:val="a1"/>
    <w:uiPriority w:val="59"/>
    <w:rsid w:val="00227677"/>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nhideWhenUsed/>
    <w:rsid w:val="00A72B1A"/>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rsid w:val="00A72B1A"/>
    <w:rPr>
      <w:sz w:val="18"/>
      <w:szCs w:val="18"/>
    </w:rPr>
  </w:style>
  <w:style w:type="paragraph" w:styleId="ab">
    <w:name w:val="footer"/>
    <w:basedOn w:val="a"/>
    <w:link w:val="ac"/>
    <w:uiPriority w:val="99"/>
    <w:unhideWhenUsed/>
    <w:rsid w:val="00A72B1A"/>
    <w:pPr>
      <w:tabs>
        <w:tab w:val="center" w:pos="4153"/>
        <w:tab w:val="right" w:pos="8306"/>
      </w:tabs>
      <w:snapToGrid w:val="0"/>
    </w:pPr>
    <w:rPr>
      <w:sz w:val="18"/>
      <w:szCs w:val="18"/>
    </w:rPr>
  </w:style>
  <w:style w:type="character" w:customStyle="1" w:styleId="ac">
    <w:name w:val="页脚 字符"/>
    <w:basedOn w:val="a0"/>
    <w:link w:val="ab"/>
    <w:uiPriority w:val="99"/>
    <w:rsid w:val="00A72B1A"/>
    <w:rPr>
      <w:sz w:val="18"/>
      <w:szCs w:val="18"/>
    </w:rPr>
  </w:style>
  <w:style w:type="paragraph" w:styleId="ad">
    <w:name w:val="Balloon Text"/>
    <w:basedOn w:val="a"/>
    <w:link w:val="ae"/>
    <w:rsid w:val="003A69FB"/>
    <w:rPr>
      <w:rFonts w:ascii="Segoe UI" w:hAnsi="Segoe UI" w:cs="Segoe UI"/>
      <w:sz w:val="18"/>
      <w:szCs w:val="18"/>
    </w:rPr>
  </w:style>
  <w:style w:type="character" w:customStyle="1" w:styleId="ae">
    <w:name w:val="批注框文本 字符"/>
    <w:basedOn w:val="a0"/>
    <w:link w:val="ad"/>
    <w:rsid w:val="003A69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33</Pages>
  <Words>8728</Words>
  <Characters>49752</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jiaping yan</cp:lastModifiedBy>
  <cp:revision>5</cp:revision>
  <dcterms:created xsi:type="dcterms:W3CDTF">2021-05-16T12:28:00Z</dcterms:created>
  <dcterms:modified xsi:type="dcterms:W3CDTF">2021-05-20T10:51:00Z</dcterms:modified>
</cp:coreProperties>
</file>